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1C633EC">
      <w:pPr>
        <w:jc w:val="center"/>
        <w:outlineLvl w:val="9"/>
        <w:rPr>
          <w:rFonts w:hint="eastAsia" w:ascii="楷体" w:hAnsi="楷体" w:eastAsia="楷体" w:cs="楷体"/>
          <w:b/>
          <w:bCs/>
          <w:i w:val="0"/>
          <w:iCs w:val="0"/>
          <w:color w:val="auto"/>
          <w:sz w:val="52"/>
          <w:szCs w:val="52"/>
          <w:highlight w:val="none"/>
          <w:lang w:val="en-US" w:eastAsia="zh-CN"/>
        </w:rPr>
      </w:pPr>
    </w:p>
    <w:p w14:paraId="694DED49">
      <w:pPr>
        <w:jc w:val="center"/>
        <w:outlineLvl w:val="9"/>
        <w:rPr>
          <w:rFonts w:hint="default" w:ascii="楷体" w:hAnsi="楷体" w:eastAsia="楷体" w:cs="楷体"/>
          <w:b/>
          <w:bCs/>
          <w:i w:val="0"/>
          <w:iCs w:val="0"/>
          <w:color w:val="auto"/>
          <w:sz w:val="52"/>
          <w:szCs w:val="52"/>
          <w:highlight w:val="none"/>
          <w:lang w:val="en-US" w:eastAsia="zh-CN"/>
        </w:rPr>
      </w:pPr>
      <w:r>
        <w:rPr>
          <w:rFonts w:hint="default" w:ascii="楷体" w:hAnsi="楷体" w:eastAsia="楷体" w:cs="楷体"/>
          <w:b/>
          <w:bCs/>
          <w:i w:val="0"/>
          <w:iCs w:val="0"/>
          <w:color w:val="auto"/>
          <w:sz w:val="52"/>
          <w:szCs w:val="52"/>
          <w:highlight w:val="none"/>
          <w:lang w:val="en-US" w:eastAsia="zh-CN"/>
        </w:rPr>
        <w:t>库尔勒市第一人民医院洗衣房及配套蒸汽锅炉房建设项目</w:t>
      </w:r>
    </w:p>
    <w:p w14:paraId="1EB57159">
      <w:pPr>
        <w:jc w:val="both"/>
        <w:rPr>
          <w:rFonts w:hint="eastAsia" w:ascii="楷体" w:hAnsi="楷体" w:eastAsia="楷体" w:cs="楷体"/>
          <w:b/>
          <w:bCs/>
          <w:i w:val="0"/>
          <w:iCs w:val="0"/>
          <w:sz w:val="56"/>
          <w:szCs w:val="56"/>
          <w:highlight w:val="none"/>
          <w:lang w:val="en-US" w:eastAsia="zh-CN"/>
        </w:rPr>
      </w:pPr>
    </w:p>
    <w:p w14:paraId="4355AD6C">
      <w:pPr>
        <w:pStyle w:val="2"/>
        <w:rPr>
          <w:rFonts w:hint="eastAsia"/>
          <w:highlight w:val="none"/>
          <w:lang w:val="en-US" w:eastAsia="zh-CN"/>
        </w:rPr>
      </w:pPr>
    </w:p>
    <w:p w14:paraId="6DC34FB4">
      <w:pPr>
        <w:jc w:val="center"/>
        <w:rPr>
          <w:rFonts w:hint="eastAsia" w:ascii="楷体" w:hAnsi="楷体" w:eastAsia="楷体" w:cs="楷体"/>
          <w:b/>
          <w:bCs/>
          <w:i w:val="0"/>
          <w:iCs w:val="0"/>
          <w:sz w:val="56"/>
          <w:szCs w:val="56"/>
          <w:highlight w:val="none"/>
          <w:lang w:val="en-US" w:eastAsia="zh-CN"/>
        </w:rPr>
      </w:pPr>
    </w:p>
    <w:p w14:paraId="44FC22A5">
      <w:pPr>
        <w:jc w:val="center"/>
        <w:outlineLvl w:val="9"/>
        <w:rPr>
          <w:rFonts w:hint="eastAsia" w:ascii="楷体" w:hAnsi="楷体" w:eastAsia="楷体" w:cs="楷体"/>
          <w:b/>
          <w:bCs/>
          <w:i w:val="0"/>
          <w:iCs w:val="0"/>
          <w:sz w:val="84"/>
          <w:szCs w:val="84"/>
          <w:highlight w:val="none"/>
          <w:lang w:val="en-US" w:eastAsia="zh-CN"/>
        </w:rPr>
      </w:pPr>
      <w:r>
        <w:rPr>
          <w:rFonts w:hint="eastAsia" w:ascii="楷体" w:hAnsi="楷体" w:eastAsia="楷体" w:cs="楷体"/>
          <w:b/>
          <w:bCs/>
          <w:i w:val="0"/>
          <w:iCs w:val="0"/>
          <w:sz w:val="84"/>
          <w:szCs w:val="84"/>
          <w:highlight w:val="none"/>
          <w:lang w:val="en-US" w:eastAsia="zh-CN"/>
        </w:rPr>
        <w:t>竞争性磋商文件</w:t>
      </w:r>
    </w:p>
    <w:p w14:paraId="50ADE9EC">
      <w:pPr>
        <w:jc w:val="center"/>
        <w:rPr>
          <w:rFonts w:hint="eastAsia" w:ascii="楷体" w:hAnsi="楷体" w:eastAsia="楷体" w:cs="楷体"/>
          <w:b/>
          <w:bCs/>
          <w:i w:val="0"/>
          <w:iCs w:val="0"/>
          <w:color w:val="auto"/>
          <w:sz w:val="30"/>
          <w:szCs w:val="30"/>
          <w:highlight w:val="none"/>
          <w:lang w:val="en-US" w:eastAsia="zh-CN"/>
        </w:rPr>
      </w:pPr>
    </w:p>
    <w:p w14:paraId="2760A85B">
      <w:pPr>
        <w:jc w:val="center"/>
        <w:rPr>
          <w:rFonts w:hint="default" w:ascii="楷体" w:hAnsi="楷体" w:eastAsia="楷体" w:cs="楷体"/>
          <w:b/>
          <w:bCs/>
          <w:i w:val="0"/>
          <w:iCs w:val="0"/>
          <w:color w:val="auto"/>
          <w:sz w:val="30"/>
          <w:szCs w:val="30"/>
          <w:highlight w:val="none"/>
          <w:lang w:val="en-US" w:eastAsia="zh-CN"/>
        </w:rPr>
      </w:pPr>
      <w:r>
        <w:rPr>
          <w:rFonts w:hint="eastAsia" w:ascii="楷体" w:hAnsi="楷体" w:eastAsia="楷体" w:cs="楷体"/>
          <w:b/>
          <w:bCs/>
          <w:i w:val="0"/>
          <w:iCs w:val="0"/>
          <w:color w:val="auto"/>
          <w:sz w:val="30"/>
          <w:szCs w:val="30"/>
          <w:highlight w:val="none"/>
          <w:lang w:val="en-US" w:eastAsia="zh-CN"/>
        </w:rPr>
        <w:t>项目编号：MZCZ01-2025003</w:t>
      </w:r>
    </w:p>
    <w:p w14:paraId="61C70754">
      <w:pPr>
        <w:jc w:val="both"/>
        <w:rPr>
          <w:rFonts w:hint="eastAsia" w:ascii="楷体" w:hAnsi="楷体" w:eastAsia="楷体" w:cs="楷体"/>
          <w:b/>
          <w:bCs/>
          <w:i w:val="0"/>
          <w:iCs w:val="0"/>
          <w:sz w:val="30"/>
          <w:szCs w:val="30"/>
          <w:highlight w:val="none"/>
          <w:lang w:val="en-US" w:eastAsia="zh-CN"/>
        </w:rPr>
      </w:pPr>
    </w:p>
    <w:p w14:paraId="1970953A">
      <w:pPr>
        <w:pStyle w:val="2"/>
        <w:rPr>
          <w:rFonts w:hint="eastAsia"/>
          <w:i w:val="0"/>
          <w:iCs w:val="0"/>
          <w:highlight w:val="none"/>
          <w:lang w:val="en-US" w:eastAsia="zh-CN"/>
        </w:rPr>
      </w:pPr>
    </w:p>
    <w:p w14:paraId="1A86BE9C">
      <w:pPr>
        <w:pStyle w:val="36"/>
        <w:ind w:left="0" w:leftChars="0" w:firstLine="0" w:firstLineChars="0"/>
        <w:rPr>
          <w:rFonts w:hint="eastAsia"/>
          <w:i w:val="0"/>
          <w:iCs w:val="0"/>
          <w:highlight w:val="none"/>
          <w:lang w:val="en-US" w:eastAsia="zh-CN"/>
        </w:rPr>
      </w:pPr>
    </w:p>
    <w:p w14:paraId="54D3BBBD">
      <w:pPr>
        <w:rPr>
          <w:rFonts w:hint="eastAsia"/>
          <w:highlight w:val="none"/>
          <w:lang w:val="en-US" w:eastAsia="zh-CN"/>
        </w:rPr>
      </w:pPr>
    </w:p>
    <w:p w14:paraId="79E29774">
      <w:pPr>
        <w:rPr>
          <w:rFonts w:hint="eastAsia"/>
          <w:i w:val="0"/>
          <w:iCs w:val="0"/>
          <w:highlight w:val="none"/>
          <w:lang w:val="en-US" w:eastAsia="zh-CN"/>
        </w:rPr>
      </w:pPr>
    </w:p>
    <w:p w14:paraId="2A50184A">
      <w:pPr>
        <w:ind w:firstLine="1205" w:firstLineChars="400"/>
        <w:jc w:val="both"/>
        <w:outlineLvl w:val="9"/>
        <w:rPr>
          <w:rFonts w:hint="eastAsia"/>
          <w:i w:val="0"/>
          <w:iCs w:val="0"/>
          <w:highlight w:val="none"/>
          <w:lang w:val="en-US" w:eastAsia="zh-CN"/>
        </w:rPr>
      </w:pPr>
      <w:r>
        <w:rPr>
          <w:rFonts w:hint="eastAsia" w:ascii="楷体" w:hAnsi="楷体" w:eastAsia="楷体" w:cs="楷体"/>
          <w:b/>
          <w:bCs/>
          <w:i w:val="0"/>
          <w:iCs w:val="0"/>
          <w:sz w:val="30"/>
          <w:szCs w:val="30"/>
          <w:highlight w:val="none"/>
          <w:lang w:val="en-US" w:eastAsia="zh-CN"/>
        </w:rPr>
        <w:t>采购人：库尔勒市第一人民医院</w:t>
      </w:r>
    </w:p>
    <w:p w14:paraId="38B14468">
      <w:pPr>
        <w:pStyle w:val="16"/>
        <w:rPr>
          <w:rFonts w:hint="default"/>
          <w:i w:val="0"/>
          <w:iCs w:val="0"/>
          <w:highlight w:val="none"/>
          <w:lang w:val="en-US" w:eastAsia="zh-CN"/>
        </w:rPr>
      </w:pPr>
    </w:p>
    <w:p w14:paraId="062175EB">
      <w:pPr>
        <w:pStyle w:val="16"/>
        <w:rPr>
          <w:rFonts w:hint="default"/>
          <w:i w:val="0"/>
          <w:iCs w:val="0"/>
          <w:highlight w:val="none"/>
          <w:lang w:val="en-US" w:eastAsia="zh-CN"/>
        </w:rPr>
      </w:pPr>
    </w:p>
    <w:p w14:paraId="75883EE9">
      <w:pPr>
        <w:ind w:firstLine="1205" w:firstLineChars="400"/>
        <w:jc w:val="both"/>
        <w:rPr>
          <w:rFonts w:hint="eastAsia" w:ascii="楷体" w:hAnsi="楷体" w:eastAsia="楷体" w:cs="楷体"/>
          <w:b/>
          <w:bCs/>
          <w:i w:val="0"/>
          <w:iCs w:val="0"/>
          <w:sz w:val="30"/>
          <w:szCs w:val="30"/>
          <w:highlight w:val="none"/>
          <w:lang w:val="en-US" w:eastAsia="zh-CN"/>
        </w:rPr>
      </w:pPr>
      <w:r>
        <w:rPr>
          <w:rFonts w:hint="eastAsia" w:ascii="楷体" w:hAnsi="楷体" w:eastAsia="楷体" w:cs="楷体"/>
          <w:b/>
          <w:bCs/>
          <w:i w:val="0"/>
          <w:iCs w:val="0"/>
          <w:sz w:val="30"/>
          <w:szCs w:val="30"/>
          <w:highlight w:val="none"/>
          <w:lang w:val="en-US" w:eastAsia="zh-CN"/>
        </w:rPr>
        <w:t>采购代理机构：福建省闽咨造价咨询有限公司</w:t>
      </w:r>
    </w:p>
    <w:p w14:paraId="335C8CAA">
      <w:pPr>
        <w:pStyle w:val="2"/>
        <w:rPr>
          <w:rFonts w:hint="eastAsia"/>
          <w:i w:val="0"/>
          <w:iCs w:val="0"/>
          <w:highlight w:val="none"/>
          <w:lang w:val="en-US" w:eastAsia="zh-CN"/>
        </w:rPr>
      </w:pPr>
    </w:p>
    <w:p w14:paraId="362E52AE">
      <w:pPr>
        <w:jc w:val="center"/>
        <w:rPr>
          <w:rFonts w:hint="eastAsia" w:ascii="楷体" w:hAnsi="楷体" w:eastAsia="楷体" w:cs="楷体"/>
          <w:b/>
          <w:bCs/>
          <w:i w:val="0"/>
          <w:iCs w:val="0"/>
          <w:color w:val="auto"/>
          <w:sz w:val="30"/>
          <w:szCs w:val="30"/>
          <w:highlight w:val="none"/>
          <w:lang w:val="en-US" w:eastAsia="zh-CN"/>
        </w:rPr>
      </w:pPr>
      <w:r>
        <w:rPr>
          <w:rFonts w:hint="eastAsia" w:ascii="楷体" w:hAnsi="楷体" w:eastAsia="楷体" w:cs="楷体"/>
          <w:b/>
          <w:bCs/>
          <w:i w:val="0"/>
          <w:iCs w:val="0"/>
          <w:color w:val="auto"/>
          <w:sz w:val="30"/>
          <w:szCs w:val="30"/>
          <w:highlight w:val="none"/>
          <w:lang w:val="en-US" w:eastAsia="zh-CN"/>
        </w:rPr>
        <w:t>2025年4月</w:t>
      </w:r>
    </w:p>
    <w:p w14:paraId="77A259B1">
      <w:pPr>
        <w:rPr>
          <w:rFonts w:hint="eastAsia" w:ascii="楷体" w:hAnsi="楷体" w:eastAsia="楷体" w:cs="楷体"/>
          <w:b/>
          <w:bCs/>
          <w:i w:val="0"/>
          <w:iCs w:val="0"/>
          <w:color w:val="FF0000"/>
          <w:sz w:val="30"/>
          <w:szCs w:val="30"/>
          <w:highlight w:val="none"/>
          <w:lang w:val="en-US" w:eastAsia="zh-CN"/>
        </w:rPr>
      </w:pPr>
      <w:r>
        <w:rPr>
          <w:rFonts w:hint="eastAsia" w:ascii="楷体" w:hAnsi="楷体" w:eastAsia="楷体" w:cs="楷体"/>
          <w:b/>
          <w:bCs/>
          <w:i w:val="0"/>
          <w:iCs w:val="0"/>
          <w:color w:val="FF0000"/>
          <w:sz w:val="30"/>
          <w:szCs w:val="30"/>
          <w:highlight w:val="none"/>
          <w:lang w:val="en-US" w:eastAsia="zh-CN"/>
        </w:rPr>
        <w:br w:type="page"/>
      </w:r>
    </w:p>
    <w:p w14:paraId="634CB1B7">
      <w:pPr>
        <w:rPr>
          <w:rFonts w:hint="eastAsia"/>
          <w:i w:val="0"/>
          <w:iCs w:val="0"/>
          <w:highlight w:val="none"/>
          <w:lang w:val="en-US" w:eastAsia="zh-CN"/>
        </w:rPr>
      </w:pPr>
      <w:r>
        <w:rPr>
          <w:rFonts w:hint="eastAsia"/>
          <w:i w:val="0"/>
          <w:iCs w:val="0"/>
          <w:highlight w:val="none"/>
          <w:lang w:val="en-US" w:eastAsia="zh-CN"/>
        </w:rPr>
        <w:br w:type="page"/>
      </w:r>
    </w:p>
    <w:p w14:paraId="6E7D04AB">
      <w:pPr>
        <w:rPr>
          <w:rFonts w:hint="eastAsia"/>
          <w:i w:val="0"/>
          <w:iCs w:val="0"/>
          <w:highlight w:val="none"/>
          <w:lang w:val="en-US" w:eastAsia="zh-CN"/>
        </w:rPr>
        <w:sectPr>
          <w:pgSz w:w="11906" w:h="16838"/>
          <w:pgMar w:top="1440" w:right="1080" w:bottom="1440" w:left="1080" w:header="851" w:footer="992" w:gutter="0"/>
          <w:cols w:space="425" w:num="1"/>
          <w:docGrid w:type="lines" w:linePitch="312" w:charSpace="0"/>
        </w:sectPr>
      </w:pPr>
    </w:p>
    <w:p w14:paraId="63FD4121">
      <w:pPr>
        <w:tabs>
          <w:tab w:val="left" w:pos="7317"/>
        </w:tabs>
        <w:jc w:val="left"/>
        <w:rPr>
          <w:rFonts w:hint="eastAsia" w:ascii="仿宋" w:hAnsi="仿宋" w:eastAsia="仿宋" w:cs="仿宋"/>
          <w:b w:val="0"/>
          <w:bCs w:val="0"/>
          <w:i w:val="0"/>
          <w:iCs w:val="0"/>
          <w:color w:val="auto"/>
          <w:sz w:val="44"/>
          <w:szCs w:val="44"/>
          <w:highlight w:val="none"/>
          <w:lang w:val="en-US" w:eastAsia="zh-CN"/>
        </w:rPr>
      </w:pPr>
      <w:r>
        <w:rPr>
          <w:rFonts w:hint="eastAsia" w:ascii="仿宋" w:hAnsi="仿宋" w:eastAsia="仿宋" w:cs="仿宋"/>
          <w:b w:val="0"/>
          <w:bCs w:val="0"/>
          <w:i w:val="0"/>
          <w:iCs w:val="0"/>
          <w:color w:val="auto"/>
          <w:sz w:val="44"/>
          <w:szCs w:val="44"/>
          <w:highlight w:val="none"/>
          <w:lang w:val="en-US" w:eastAsia="zh-CN"/>
        </w:rPr>
        <w:tab/>
      </w:r>
    </w:p>
    <w:p w14:paraId="2A7AE258">
      <w:pPr>
        <w:jc w:val="center"/>
        <w:rPr>
          <w:rFonts w:hint="eastAsia"/>
          <w:highlight w:val="none"/>
          <w:lang w:val="en-US" w:eastAsia="zh-CN"/>
        </w:rPr>
      </w:pPr>
      <w:r>
        <w:rPr>
          <w:rFonts w:hint="eastAsia" w:ascii="仿宋" w:hAnsi="仿宋" w:eastAsia="仿宋" w:cs="仿宋"/>
          <w:b w:val="0"/>
          <w:bCs w:val="0"/>
          <w:i w:val="0"/>
          <w:iCs w:val="0"/>
          <w:color w:val="auto"/>
          <w:sz w:val="44"/>
          <w:szCs w:val="44"/>
          <w:highlight w:val="none"/>
          <w:lang w:val="en-US" w:eastAsia="zh-CN"/>
        </w:rPr>
        <w:t>目 录</w:t>
      </w:r>
    </w:p>
    <w:sdt>
      <w:sdtPr>
        <w:rPr>
          <w:rFonts w:ascii="宋体" w:hAnsi="宋体" w:eastAsia="宋体" w:cstheme="minorBidi"/>
          <w:kern w:val="2"/>
          <w:sz w:val="32"/>
          <w:szCs w:val="40"/>
          <w:highlight w:val="none"/>
          <w:lang w:val="en-US" w:eastAsia="zh-CN" w:bidi="ar-SA"/>
        </w:rPr>
        <w:id w:val="147454330"/>
        <w15:color w:val="DBDBDB"/>
        <w:docPartObj>
          <w:docPartGallery w:val="Table of Contents"/>
          <w:docPartUnique/>
        </w:docPartObj>
      </w:sdtPr>
      <w:sdtEndPr>
        <w:rPr>
          <w:rFonts w:hint="eastAsia" w:ascii="楷体" w:hAnsi="楷体" w:eastAsia="楷体" w:cs="楷体"/>
          <w:bCs/>
          <w:i w:val="0"/>
          <w:iCs w:val="0"/>
          <w:color w:val="FF0000"/>
          <w:kern w:val="2"/>
          <w:sz w:val="21"/>
          <w:szCs w:val="30"/>
          <w:highlight w:val="none"/>
          <w:lang w:val="en-US" w:eastAsia="zh-CN" w:bidi="ar-SA"/>
        </w:rPr>
      </w:sdtEndPr>
      <w:sdtContent>
        <w:p w14:paraId="6333979B">
          <w:pPr>
            <w:spacing w:before="0" w:beforeLines="0" w:after="0" w:afterLines="0" w:line="240" w:lineRule="auto"/>
            <w:ind w:left="0" w:leftChars="0" w:right="0" w:rightChars="0" w:firstLine="0" w:firstLineChars="0"/>
            <w:jc w:val="center"/>
            <w:rPr>
              <w:sz w:val="32"/>
              <w:szCs w:val="40"/>
              <w:highlight w:val="none"/>
            </w:rPr>
          </w:pPr>
        </w:p>
        <w:p w14:paraId="77BC3C36">
          <w:pPr>
            <w:pStyle w:val="18"/>
            <w:tabs>
              <w:tab w:val="right" w:leader="dot" w:pos="9746"/>
            </w:tabs>
            <w:spacing w:line="480" w:lineRule="auto"/>
            <w:rPr>
              <w:rFonts w:hint="eastAsia" w:ascii="楷体" w:hAnsi="楷体" w:eastAsia="楷体" w:cs="楷体"/>
              <w:bCs/>
              <w:i w:val="0"/>
              <w:iCs w:val="0"/>
              <w:color w:val="FF0000"/>
              <w:sz w:val="32"/>
              <w:szCs w:val="44"/>
              <w:highlight w:val="none"/>
              <w:lang w:val="en-US" w:eastAsia="zh-CN"/>
            </w:rPr>
          </w:pPr>
          <w:r>
            <w:rPr>
              <w:rFonts w:hint="eastAsia" w:ascii="楷体" w:hAnsi="楷体" w:eastAsia="楷体" w:cs="楷体"/>
              <w:b/>
              <w:bCs/>
              <w:i w:val="0"/>
              <w:iCs w:val="0"/>
              <w:color w:val="FF0000"/>
              <w:sz w:val="44"/>
              <w:szCs w:val="44"/>
              <w:highlight w:val="none"/>
              <w:lang w:val="en-US" w:eastAsia="zh-CN"/>
            </w:rPr>
            <w:fldChar w:fldCharType="begin"/>
          </w:r>
          <w:r>
            <w:rPr>
              <w:rFonts w:hint="eastAsia" w:ascii="楷体" w:hAnsi="楷体" w:eastAsia="楷体" w:cs="楷体"/>
              <w:b/>
              <w:bCs/>
              <w:i w:val="0"/>
              <w:iCs w:val="0"/>
              <w:color w:val="FF0000"/>
              <w:sz w:val="44"/>
              <w:szCs w:val="44"/>
              <w:highlight w:val="none"/>
              <w:lang w:val="en-US" w:eastAsia="zh-CN"/>
            </w:rPr>
            <w:instrText xml:space="preserve">TOC \o "1-1" \h \u </w:instrText>
          </w:r>
          <w:r>
            <w:rPr>
              <w:rFonts w:hint="eastAsia" w:ascii="楷体" w:hAnsi="楷体" w:eastAsia="楷体" w:cs="楷体"/>
              <w:b/>
              <w:bCs/>
              <w:i w:val="0"/>
              <w:iCs w:val="0"/>
              <w:color w:val="FF0000"/>
              <w:sz w:val="44"/>
              <w:szCs w:val="44"/>
              <w:highlight w:val="none"/>
              <w:lang w:val="en-US" w:eastAsia="zh-CN"/>
            </w:rPr>
            <w:fldChar w:fldCharType="separate"/>
          </w:r>
          <w:r>
            <w:rPr>
              <w:rFonts w:hint="eastAsia" w:ascii="楷体" w:hAnsi="楷体" w:eastAsia="楷体" w:cs="楷体"/>
              <w:bCs/>
              <w:i w:val="0"/>
              <w:iCs w:val="0"/>
              <w:color w:val="FF0000"/>
              <w:sz w:val="32"/>
              <w:szCs w:val="44"/>
              <w:highlight w:val="none"/>
              <w:lang w:val="en-US" w:eastAsia="zh-CN"/>
            </w:rPr>
            <w:fldChar w:fldCharType="begin"/>
          </w:r>
          <w:r>
            <w:rPr>
              <w:rFonts w:hint="eastAsia" w:ascii="楷体" w:hAnsi="楷体" w:eastAsia="楷体" w:cs="楷体"/>
              <w:bCs/>
              <w:i w:val="0"/>
              <w:iCs w:val="0"/>
              <w:sz w:val="32"/>
              <w:szCs w:val="44"/>
              <w:highlight w:val="none"/>
              <w:lang w:val="en-US" w:eastAsia="zh-CN"/>
            </w:rPr>
            <w:instrText xml:space="preserve"> HYPERLINK \l _Toc5214 </w:instrText>
          </w:r>
          <w:r>
            <w:rPr>
              <w:rFonts w:hint="eastAsia" w:ascii="楷体" w:hAnsi="楷体" w:eastAsia="楷体" w:cs="楷体"/>
              <w:bCs/>
              <w:i w:val="0"/>
              <w:iCs w:val="0"/>
              <w:sz w:val="32"/>
              <w:szCs w:val="44"/>
              <w:highlight w:val="none"/>
              <w:lang w:val="en-US" w:eastAsia="zh-CN"/>
            </w:rPr>
            <w:fldChar w:fldCharType="separate"/>
          </w:r>
          <w:r>
            <w:rPr>
              <w:rFonts w:hint="eastAsia" w:ascii="仿宋" w:hAnsi="仿宋" w:eastAsia="仿宋" w:cs="仿宋"/>
              <w:bCs/>
              <w:i w:val="0"/>
              <w:iCs w:val="0"/>
              <w:sz w:val="32"/>
              <w:szCs w:val="72"/>
              <w:highlight w:val="none"/>
              <w:lang w:val="en-US" w:eastAsia="zh-CN"/>
            </w:rPr>
            <w:t>第一章  磋商邀请</w:t>
          </w:r>
          <w:r>
            <w:rPr>
              <w:sz w:val="32"/>
              <w:szCs w:val="40"/>
              <w:highlight w:val="none"/>
            </w:rPr>
            <w:tab/>
          </w:r>
          <w:r>
            <w:rPr>
              <w:sz w:val="32"/>
              <w:szCs w:val="40"/>
              <w:highlight w:val="none"/>
            </w:rPr>
            <w:fldChar w:fldCharType="begin"/>
          </w:r>
          <w:r>
            <w:rPr>
              <w:sz w:val="32"/>
              <w:szCs w:val="40"/>
              <w:highlight w:val="none"/>
            </w:rPr>
            <w:instrText xml:space="preserve"> PAGEREF _Toc5214 \h </w:instrText>
          </w:r>
          <w:r>
            <w:rPr>
              <w:sz w:val="32"/>
              <w:szCs w:val="40"/>
              <w:highlight w:val="none"/>
            </w:rPr>
            <w:fldChar w:fldCharType="separate"/>
          </w:r>
          <w:r>
            <w:rPr>
              <w:sz w:val="32"/>
              <w:szCs w:val="40"/>
              <w:highlight w:val="none"/>
            </w:rPr>
            <w:t>1</w:t>
          </w:r>
          <w:r>
            <w:rPr>
              <w:sz w:val="32"/>
              <w:szCs w:val="40"/>
              <w:highlight w:val="none"/>
            </w:rPr>
            <w:fldChar w:fldCharType="end"/>
          </w:r>
          <w:r>
            <w:rPr>
              <w:rFonts w:hint="eastAsia" w:ascii="楷体" w:hAnsi="楷体" w:eastAsia="楷体" w:cs="楷体"/>
              <w:bCs/>
              <w:i w:val="0"/>
              <w:iCs w:val="0"/>
              <w:color w:val="FF0000"/>
              <w:sz w:val="32"/>
              <w:szCs w:val="44"/>
              <w:highlight w:val="none"/>
              <w:lang w:val="en-US" w:eastAsia="zh-CN"/>
            </w:rPr>
            <w:fldChar w:fldCharType="end"/>
          </w:r>
        </w:p>
        <w:p w14:paraId="4A9813E5">
          <w:pPr>
            <w:rPr>
              <w:highlight w:val="none"/>
            </w:rPr>
          </w:pPr>
        </w:p>
        <w:p w14:paraId="0008103F">
          <w:pPr>
            <w:pStyle w:val="18"/>
            <w:tabs>
              <w:tab w:val="right" w:leader="dot" w:pos="9746"/>
            </w:tabs>
            <w:spacing w:line="480" w:lineRule="auto"/>
            <w:rPr>
              <w:rFonts w:hint="eastAsia" w:ascii="楷体" w:hAnsi="楷体" w:eastAsia="楷体" w:cs="楷体"/>
              <w:bCs/>
              <w:i w:val="0"/>
              <w:iCs w:val="0"/>
              <w:color w:val="FF0000"/>
              <w:sz w:val="32"/>
              <w:szCs w:val="44"/>
              <w:highlight w:val="none"/>
              <w:lang w:val="en-US" w:eastAsia="zh-CN"/>
            </w:rPr>
          </w:pPr>
          <w:r>
            <w:rPr>
              <w:rFonts w:hint="eastAsia" w:ascii="楷体" w:hAnsi="楷体" w:eastAsia="楷体" w:cs="楷体"/>
              <w:bCs/>
              <w:i w:val="0"/>
              <w:iCs w:val="0"/>
              <w:color w:val="FF0000"/>
              <w:sz w:val="32"/>
              <w:szCs w:val="44"/>
              <w:highlight w:val="none"/>
              <w:lang w:val="en-US" w:eastAsia="zh-CN"/>
            </w:rPr>
            <w:fldChar w:fldCharType="begin"/>
          </w:r>
          <w:r>
            <w:rPr>
              <w:rFonts w:hint="eastAsia" w:ascii="楷体" w:hAnsi="楷体" w:eastAsia="楷体" w:cs="楷体"/>
              <w:bCs/>
              <w:i w:val="0"/>
              <w:iCs w:val="0"/>
              <w:sz w:val="32"/>
              <w:szCs w:val="44"/>
              <w:highlight w:val="none"/>
              <w:lang w:val="en-US" w:eastAsia="zh-CN"/>
            </w:rPr>
            <w:instrText xml:space="preserve"> HYPERLINK \l _Toc29160 </w:instrText>
          </w:r>
          <w:r>
            <w:rPr>
              <w:rFonts w:hint="eastAsia" w:ascii="楷体" w:hAnsi="楷体" w:eastAsia="楷体" w:cs="楷体"/>
              <w:bCs/>
              <w:i w:val="0"/>
              <w:iCs w:val="0"/>
              <w:sz w:val="32"/>
              <w:szCs w:val="44"/>
              <w:highlight w:val="none"/>
              <w:lang w:val="en-US" w:eastAsia="zh-CN"/>
            </w:rPr>
            <w:fldChar w:fldCharType="separate"/>
          </w:r>
          <w:r>
            <w:rPr>
              <w:rFonts w:hint="eastAsia" w:ascii="仿宋" w:hAnsi="仿宋" w:eastAsia="仿宋" w:cs="仿宋"/>
              <w:bCs/>
              <w:i w:val="0"/>
              <w:iCs w:val="0"/>
              <w:sz w:val="32"/>
              <w:szCs w:val="72"/>
              <w:highlight w:val="none"/>
              <w:lang w:val="en-US" w:eastAsia="zh-CN"/>
            </w:rPr>
            <w:t>第二章  供应商</w:t>
          </w:r>
          <w:r>
            <w:rPr>
              <w:rFonts w:hint="eastAsia" w:ascii="仿宋" w:hAnsi="仿宋" w:eastAsia="仿宋" w:cs="仿宋"/>
              <w:bCs/>
              <w:i w:val="0"/>
              <w:iCs w:val="0"/>
              <w:sz w:val="32"/>
              <w:szCs w:val="72"/>
              <w:highlight w:val="none"/>
            </w:rPr>
            <w:t>须知前附表</w:t>
          </w:r>
          <w:r>
            <w:rPr>
              <w:rFonts w:hint="eastAsia" w:ascii="仿宋" w:hAnsi="仿宋" w:eastAsia="仿宋" w:cs="仿宋"/>
              <w:bCs/>
              <w:i w:val="0"/>
              <w:iCs w:val="0"/>
              <w:sz w:val="32"/>
              <w:szCs w:val="72"/>
              <w:highlight w:val="none"/>
              <w:lang w:val="en-US" w:eastAsia="zh-CN"/>
            </w:rPr>
            <w:t>及供应商</w:t>
          </w:r>
          <w:r>
            <w:rPr>
              <w:rFonts w:hint="eastAsia" w:ascii="仿宋" w:hAnsi="仿宋" w:eastAsia="仿宋" w:cs="仿宋"/>
              <w:bCs/>
              <w:i w:val="0"/>
              <w:iCs w:val="0"/>
              <w:sz w:val="32"/>
              <w:szCs w:val="72"/>
              <w:highlight w:val="none"/>
            </w:rPr>
            <w:t>须知</w:t>
          </w:r>
          <w:r>
            <w:rPr>
              <w:sz w:val="32"/>
              <w:szCs w:val="40"/>
              <w:highlight w:val="none"/>
            </w:rPr>
            <w:tab/>
          </w:r>
          <w:r>
            <w:rPr>
              <w:sz w:val="32"/>
              <w:szCs w:val="40"/>
              <w:highlight w:val="none"/>
            </w:rPr>
            <w:fldChar w:fldCharType="begin"/>
          </w:r>
          <w:r>
            <w:rPr>
              <w:sz w:val="32"/>
              <w:szCs w:val="40"/>
              <w:highlight w:val="none"/>
            </w:rPr>
            <w:instrText xml:space="preserve"> PAGEREF _Toc29160 \h </w:instrText>
          </w:r>
          <w:r>
            <w:rPr>
              <w:sz w:val="32"/>
              <w:szCs w:val="40"/>
              <w:highlight w:val="none"/>
            </w:rPr>
            <w:fldChar w:fldCharType="separate"/>
          </w:r>
          <w:r>
            <w:rPr>
              <w:sz w:val="32"/>
              <w:szCs w:val="40"/>
              <w:highlight w:val="none"/>
            </w:rPr>
            <w:t>4</w:t>
          </w:r>
          <w:r>
            <w:rPr>
              <w:sz w:val="32"/>
              <w:szCs w:val="40"/>
              <w:highlight w:val="none"/>
            </w:rPr>
            <w:fldChar w:fldCharType="end"/>
          </w:r>
          <w:r>
            <w:rPr>
              <w:rFonts w:hint="eastAsia" w:ascii="楷体" w:hAnsi="楷体" w:eastAsia="楷体" w:cs="楷体"/>
              <w:bCs/>
              <w:i w:val="0"/>
              <w:iCs w:val="0"/>
              <w:color w:val="FF0000"/>
              <w:sz w:val="32"/>
              <w:szCs w:val="44"/>
              <w:highlight w:val="none"/>
              <w:lang w:val="en-US" w:eastAsia="zh-CN"/>
            </w:rPr>
            <w:fldChar w:fldCharType="end"/>
          </w:r>
        </w:p>
        <w:p w14:paraId="68D12876">
          <w:pPr>
            <w:rPr>
              <w:highlight w:val="none"/>
            </w:rPr>
          </w:pPr>
        </w:p>
        <w:p w14:paraId="4EAF02CB">
          <w:pPr>
            <w:pStyle w:val="18"/>
            <w:tabs>
              <w:tab w:val="right" w:leader="dot" w:pos="9746"/>
            </w:tabs>
            <w:spacing w:line="480" w:lineRule="auto"/>
            <w:rPr>
              <w:rFonts w:hint="eastAsia" w:ascii="楷体" w:hAnsi="楷体" w:eastAsia="楷体" w:cs="楷体"/>
              <w:bCs/>
              <w:i w:val="0"/>
              <w:iCs w:val="0"/>
              <w:color w:val="FF0000"/>
              <w:sz w:val="32"/>
              <w:szCs w:val="44"/>
              <w:highlight w:val="none"/>
              <w:lang w:val="en-US" w:eastAsia="zh-CN"/>
            </w:rPr>
          </w:pPr>
          <w:r>
            <w:rPr>
              <w:rFonts w:hint="eastAsia" w:ascii="楷体" w:hAnsi="楷体" w:eastAsia="楷体" w:cs="楷体"/>
              <w:bCs/>
              <w:i w:val="0"/>
              <w:iCs w:val="0"/>
              <w:color w:val="FF0000"/>
              <w:sz w:val="32"/>
              <w:szCs w:val="44"/>
              <w:highlight w:val="none"/>
              <w:lang w:val="en-US" w:eastAsia="zh-CN"/>
            </w:rPr>
            <w:fldChar w:fldCharType="begin"/>
          </w:r>
          <w:r>
            <w:rPr>
              <w:rFonts w:hint="eastAsia" w:ascii="楷体" w:hAnsi="楷体" w:eastAsia="楷体" w:cs="楷体"/>
              <w:bCs/>
              <w:i w:val="0"/>
              <w:iCs w:val="0"/>
              <w:sz w:val="32"/>
              <w:szCs w:val="44"/>
              <w:highlight w:val="none"/>
              <w:lang w:val="en-US" w:eastAsia="zh-CN"/>
            </w:rPr>
            <w:instrText xml:space="preserve"> HYPERLINK \l _Toc12712 </w:instrText>
          </w:r>
          <w:r>
            <w:rPr>
              <w:rFonts w:hint="eastAsia" w:ascii="楷体" w:hAnsi="楷体" w:eastAsia="楷体" w:cs="楷体"/>
              <w:bCs/>
              <w:i w:val="0"/>
              <w:iCs w:val="0"/>
              <w:sz w:val="32"/>
              <w:szCs w:val="44"/>
              <w:highlight w:val="none"/>
              <w:lang w:val="en-US" w:eastAsia="zh-CN"/>
            </w:rPr>
            <w:fldChar w:fldCharType="separate"/>
          </w:r>
          <w:r>
            <w:rPr>
              <w:rFonts w:hint="eastAsia" w:ascii="仿宋" w:hAnsi="仿宋" w:eastAsia="仿宋" w:cs="仿宋"/>
              <w:bCs/>
              <w:i w:val="0"/>
              <w:iCs w:val="0"/>
              <w:sz w:val="32"/>
              <w:szCs w:val="72"/>
              <w:highlight w:val="none"/>
              <w:lang w:val="en-US" w:eastAsia="zh-CN"/>
            </w:rPr>
            <w:t>第三章  评审办法和评审标准</w:t>
          </w:r>
          <w:r>
            <w:rPr>
              <w:sz w:val="32"/>
              <w:szCs w:val="40"/>
              <w:highlight w:val="none"/>
            </w:rPr>
            <w:tab/>
          </w:r>
          <w:r>
            <w:rPr>
              <w:sz w:val="32"/>
              <w:szCs w:val="40"/>
              <w:highlight w:val="none"/>
            </w:rPr>
            <w:fldChar w:fldCharType="begin"/>
          </w:r>
          <w:r>
            <w:rPr>
              <w:sz w:val="32"/>
              <w:szCs w:val="40"/>
              <w:highlight w:val="none"/>
            </w:rPr>
            <w:instrText xml:space="preserve"> PAGEREF _Toc12712 \h </w:instrText>
          </w:r>
          <w:r>
            <w:rPr>
              <w:sz w:val="32"/>
              <w:szCs w:val="40"/>
              <w:highlight w:val="none"/>
            </w:rPr>
            <w:fldChar w:fldCharType="separate"/>
          </w:r>
          <w:r>
            <w:rPr>
              <w:sz w:val="32"/>
              <w:szCs w:val="40"/>
              <w:highlight w:val="none"/>
            </w:rPr>
            <w:t>20</w:t>
          </w:r>
          <w:r>
            <w:rPr>
              <w:sz w:val="32"/>
              <w:szCs w:val="40"/>
              <w:highlight w:val="none"/>
            </w:rPr>
            <w:fldChar w:fldCharType="end"/>
          </w:r>
          <w:r>
            <w:rPr>
              <w:rFonts w:hint="eastAsia" w:ascii="楷体" w:hAnsi="楷体" w:eastAsia="楷体" w:cs="楷体"/>
              <w:bCs/>
              <w:i w:val="0"/>
              <w:iCs w:val="0"/>
              <w:color w:val="FF0000"/>
              <w:sz w:val="32"/>
              <w:szCs w:val="44"/>
              <w:highlight w:val="none"/>
              <w:lang w:val="en-US" w:eastAsia="zh-CN"/>
            </w:rPr>
            <w:fldChar w:fldCharType="end"/>
          </w:r>
        </w:p>
        <w:p w14:paraId="69A70D2E">
          <w:pPr>
            <w:rPr>
              <w:highlight w:val="none"/>
            </w:rPr>
          </w:pPr>
        </w:p>
        <w:p w14:paraId="0C50B0E1">
          <w:pPr>
            <w:pStyle w:val="18"/>
            <w:tabs>
              <w:tab w:val="right" w:leader="dot" w:pos="9746"/>
            </w:tabs>
            <w:spacing w:line="480" w:lineRule="auto"/>
            <w:rPr>
              <w:rFonts w:hint="eastAsia" w:ascii="楷体" w:hAnsi="楷体" w:eastAsia="楷体" w:cs="楷体"/>
              <w:bCs/>
              <w:i w:val="0"/>
              <w:iCs w:val="0"/>
              <w:color w:val="auto"/>
              <w:sz w:val="32"/>
              <w:szCs w:val="44"/>
              <w:highlight w:val="none"/>
              <w:lang w:val="en-US" w:eastAsia="zh-CN"/>
            </w:rPr>
          </w:pPr>
          <w:r>
            <w:rPr>
              <w:rFonts w:hint="eastAsia" w:ascii="楷体" w:hAnsi="楷体" w:eastAsia="楷体" w:cs="楷体"/>
              <w:bCs/>
              <w:i w:val="0"/>
              <w:iCs w:val="0"/>
              <w:color w:val="auto"/>
              <w:sz w:val="32"/>
              <w:szCs w:val="44"/>
              <w:highlight w:val="none"/>
              <w:lang w:val="en-US" w:eastAsia="zh-CN"/>
            </w:rPr>
            <w:fldChar w:fldCharType="begin"/>
          </w:r>
          <w:r>
            <w:rPr>
              <w:rFonts w:hint="eastAsia" w:ascii="楷体" w:hAnsi="楷体" w:eastAsia="楷体" w:cs="楷体"/>
              <w:bCs/>
              <w:i w:val="0"/>
              <w:iCs w:val="0"/>
              <w:color w:val="auto"/>
              <w:sz w:val="32"/>
              <w:szCs w:val="44"/>
              <w:highlight w:val="none"/>
              <w:lang w:val="en-US" w:eastAsia="zh-CN"/>
            </w:rPr>
            <w:instrText xml:space="preserve"> HYPERLINK \l _Toc32255 </w:instrText>
          </w:r>
          <w:r>
            <w:rPr>
              <w:rFonts w:hint="eastAsia" w:ascii="楷体" w:hAnsi="楷体" w:eastAsia="楷体" w:cs="楷体"/>
              <w:bCs/>
              <w:i w:val="0"/>
              <w:iCs w:val="0"/>
              <w:color w:val="auto"/>
              <w:sz w:val="32"/>
              <w:szCs w:val="44"/>
              <w:highlight w:val="none"/>
              <w:lang w:val="en-US" w:eastAsia="zh-CN"/>
            </w:rPr>
            <w:fldChar w:fldCharType="separate"/>
          </w:r>
          <w:r>
            <w:rPr>
              <w:rFonts w:hint="eastAsia" w:ascii="仿宋" w:hAnsi="仿宋" w:eastAsia="仿宋" w:cs="仿宋"/>
              <w:bCs/>
              <w:i w:val="0"/>
              <w:iCs w:val="0"/>
              <w:color w:val="auto"/>
              <w:sz w:val="32"/>
              <w:szCs w:val="72"/>
              <w:highlight w:val="none"/>
              <w:lang w:val="en-US" w:eastAsia="zh-CN"/>
            </w:rPr>
            <w:t>第四章  采购需求</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_Toc32255 \h </w:instrText>
          </w:r>
          <w:r>
            <w:rPr>
              <w:color w:val="auto"/>
              <w:sz w:val="32"/>
              <w:szCs w:val="40"/>
              <w:highlight w:val="none"/>
            </w:rPr>
            <w:fldChar w:fldCharType="separate"/>
          </w:r>
          <w:r>
            <w:rPr>
              <w:color w:val="auto"/>
              <w:sz w:val="32"/>
              <w:szCs w:val="40"/>
              <w:highlight w:val="none"/>
            </w:rPr>
            <w:t>2</w:t>
          </w:r>
          <w:r>
            <w:rPr>
              <w:color w:val="auto"/>
              <w:sz w:val="32"/>
              <w:szCs w:val="40"/>
              <w:highlight w:val="none"/>
            </w:rPr>
            <w:fldChar w:fldCharType="end"/>
          </w:r>
          <w:r>
            <w:rPr>
              <w:rFonts w:hint="eastAsia" w:ascii="楷体" w:hAnsi="楷体" w:eastAsia="楷体" w:cs="楷体"/>
              <w:bCs/>
              <w:i w:val="0"/>
              <w:iCs w:val="0"/>
              <w:color w:val="auto"/>
              <w:sz w:val="32"/>
              <w:szCs w:val="44"/>
              <w:highlight w:val="none"/>
              <w:lang w:val="en-US" w:eastAsia="zh-CN"/>
            </w:rPr>
            <w:fldChar w:fldCharType="end"/>
          </w:r>
          <w:r>
            <w:rPr>
              <w:rFonts w:hint="eastAsia" w:ascii="楷体" w:hAnsi="楷体" w:eastAsia="楷体" w:cs="楷体"/>
              <w:bCs/>
              <w:i w:val="0"/>
              <w:iCs w:val="0"/>
              <w:color w:val="auto"/>
              <w:sz w:val="32"/>
              <w:szCs w:val="44"/>
              <w:highlight w:val="none"/>
              <w:lang w:val="en-US" w:eastAsia="zh-CN"/>
            </w:rPr>
            <w:t>9</w:t>
          </w:r>
        </w:p>
        <w:p w14:paraId="63812619">
          <w:pPr>
            <w:rPr>
              <w:rFonts w:hint="default"/>
              <w:highlight w:val="none"/>
              <w:lang w:val="en-US"/>
            </w:rPr>
          </w:pPr>
        </w:p>
        <w:p w14:paraId="39483D67">
          <w:pPr>
            <w:pStyle w:val="18"/>
            <w:tabs>
              <w:tab w:val="right" w:leader="dot" w:pos="9746"/>
            </w:tabs>
            <w:spacing w:line="480" w:lineRule="auto"/>
            <w:rPr>
              <w:rFonts w:hint="eastAsia" w:ascii="楷体" w:hAnsi="楷体" w:eastAsia="楷体" w:cs="楷体"/>
              <w:bCs/>
              <w:i w:val="0"/>
              <w:iCs w:val="0"/>
              <w:color w:val="auto"/>
              <w:sz w:val="32"/>
              <w:szCs w:val="44"/>
              <w:highlight w:val="none"/>
              <w:lang w:val="en-US" w:eastAsia="zh-CN"/>
            </w:rPr>
          </w:pPr>
          <w:r>
            <w:rPr>
              <w:rFonts w:hint="eastAsia" w:ascii="楷体" w:hAnsi="楷体" w:eastAsia="楷体" w:cs="楷体"/>
              <w:bCs/>
              <w:i w:val="0"/>
              <w:iCs w:val="0"/>
              <w:color w:val="auto"/>
              <w:sz w:val="32"/>
              <w:szCs w:val="44"/>
              <w:highlight w:val="none"/>
              <w:lang w:val="en-US" w:eastAsia="zh-CN"/>
            </w:rPr>
            <w:fldChar w:fldCharType="begin"/>
          </w:r>
          <w:r>
            <w:rPr>
              <w:rFonts w:hint="eastAsia" w:ascii="楷体" w:hAnsi="楷体" w:eastAsia="楷体" w:cs="楷体"/>
              <w:bCs/>
              <w:i w:val="0"/>
              <w:iCs w:val="0"/>
              <w:color w:val="auto"/>
              <w:sz w:val="32"/>
              <w:szCs w:val="44"/>
              <w:highlight w:val="none"/>
              <w:lang w:val="en-US" w:eastAsia="zh-CN"/>
            </w:rPr>
            <w:instrText xml:space="preserve"> HYPERLINK \l _Toc30754 </w:instrText>
          </w:r>
          <w:r>
            <w:rPr>
              <w:rFonts w:hint="eastAsia" w:ascii="楷体" w:hAnsi="楷体" w:eastAsia="楷体" w:cs="楷体"/>
              <w:bCs/>
              <w:i w:val="0"/>
              <w:iCs w:val="0"/>
              <w:color w:val="auto"/>
              <w:sz w:val="32"/>
              <w:szCs w:val="44"/>
              <w:highlight w:val="none"/>
              <w:lang w:val="en-US" w:eastAsia="zh-CN"/>
            </w:rPr>
            <w:fldChar w:fldCharType="separate"/>
          </w:r>
          <w:r>
            <w:rPr>
              <w:rFonts w:hint="eastAsia" w:ascii="仿宋" w:hAnsi="仿宋" w:eastAsia="仿宋" w:cs="仿宋"/>
              <w:bCs/>
              <w:i w:val="0"/>
              <w:iCs w:val="0"/>
              <w:color w:val="auto"/>
              <w:sz w:val="32"/>
              <w:szCs w:val="72"/>
              <w:highlight w:val="none"/>
              <w:lang w:val="en-US" w:eastAsia="zh-CN"/>
            </w:rPr>
            <w:t xml:space="preserve">第五章  </w:t>
          </w:r>
          <w:r>
            <w:rPr>
              <w:rFonts w:hint="eastAsia" w:ascii="仿宋" w:hAnsi="仿宋" w:eastAsia="仿宋" w:cs="仿宋"/>
              <w:bCs/>
              <w:i w:val="0"/>
              <w:iCs w:val="0"/>
              <w:color w:val="auto"/>
              <w:sz w:val="32"/>
              <w:szCs w:val="72"/>
              <w:highlight w:val="none"/>
              <w:shd w:val="clear"/>
              <w:lang w:val="en-US" w:eastAsia="zh-CN"/>
            </w:rPr>
            <w:t>合同条款</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_Toc30754 \h </w:instrText>
          </w:r>
          <w:r>
            <w:rPr>
              <w:color w:val="auto"/>
              <w:sz w:val="32"/>
              <w:szCs w:val="40"/>
              <w:highlight w:val="none"/>
            </w:rPr>
            <w:fldChar w:fldCharType="separate"/>
          </w:r>
          <w:r>
            <w:rPr>
              <w:color w:val="auto"/>
              <w:sz w:val="32"/>
              <w:szCs w:val="40"/>
              <w:highlight w:val="none"/>
            </w:rPr>
            <w:t>3</w:t>
          </w:r>
          <w:r>
            <w:rPr>
              <w:rFonts w:hint="eastAsia"/>
              <w:color w:val="auto"/>
              <w:sz w:val="32"/>
              <w:szCs w:val="40"/>
              <w:highlight w:val="none"/>
              <w:lang w:val="en-US" w:eastAsia="zh-CN"/>
            </w:rPr>
            <w:t>2</w:t>
          </w:r>
          <w:r>
            <w:rPr>
              <w:color w:val="auto"/>
              <w:sz w:val="32"/>
              <w:szCs w:val="40"/>
              <w:highlight w:val="none"/>
            </w:rPr>
            <w:fldChar w:fldCharType="end"/>
          </w:r>
          <w:r>
            <w:rPr>
              <w:rFonts w:hint="eastAsia" w:ascii="楷体" w:hAnsi="楷体" w:eastAsia="楷体" w:cs="楷体"/>
              <w:bCs/>
              <w:i w:val="0"/>
              <w:iCs w:val="0"/>
              <w:color w:val="auto"/>
              <w:sz w:val="32"/>
              <w:szCs w:val="44"/>
              <w:highlight w:val="none"/>
              <w:lang w:val="en-US" w:eastAsia="zh-CN"/>
            </w:rPr>
            <w:fldChar w:fldCharType="end"/>
          </w:r>
        </w:p>
        <w:p w14:paraId="4599B419">
          <w:pPr>
            <w:rPr>
              <w:highlight w:val="none"/>
            </w:rPr>
          </w:pPr>
        </w:p>
        <w:p w14:paraId="11F9C4FE">
          <w:pPr>
            <w:pStyle w:val="18"/>
            <w:tabs>
              <w:tab w:val="right" w:leader="dot" w:pos="9746"/>
            </w:tabs>
            <w:spacing w:line="480" w:lineRule="auto"/>
            <w:rPr>
              <w:rFonts w:hint="default"/>
              <w:color w:val="auto"/>
              <w:sz w:val="32"/>
              <w:szCs w:val="40"/>
              <w:highlight w:val="none"/>
              <w:lang w:val="en-US"/>
            </w:rPr>
          </w:pPr>
          <w:r>
            <w:rPr>
              <w:rFonts w:hint="eastAsia" w:ascii="楷体" w:hAnsi="楷体" w:eastAsia="楷体" w:cs="楷体"/>
              <w:bCs/>
              <w:i w:val="0"/>
              <w:iCs w:val="0"/>
              <w:color w:val="auto"/>
              <w:sz w:val="32"/>
              <w:szCs w:val="44"/>
              <w:highlight w:val="none"/>
              <w:lang w:val="en-US" w:eastAsia="zh-CN"/>
            </w:rPr>
            <w:fldChar w:fldCharType="begin"/>
          </w:r>
          <w:r>
            <w:rPr>
              <w:rFonts w:hint="eastAsia" w:ascii="楷体" w:hAnsi="楷体" w:eastAsia="楷体" w:cs="楷体"/>
              <w:bCs/>
              <w:i w:val="0"/>
              <w:iCs w:val="0"/>
              <w:color w:val="auto"/>
              <w:sz w:val="32"/>
              <w:szCs w:val="44"/>
              <w:highlight w:val="none"/>
              <w:lang w:val="en-US" w:eastAsia="zh-CN"/>
            </w:rPr>
            <w:instrText xml:space="preserve"> HYPERLINK \l _Toc9839 </w:instrText>
          </w:r>
          <w:r>
            <w:rPr>
              <w:rFonts w:hint="eastAsia" w:ascii="楷体" w:hAnsi="楷体" w:eastAsia="楷体" w:cs="楷体"/>
              <w:bCs/>
              <w:i w:val="0"/>
              <w:iCs w:val="0"/>
              <w:color w:val="auto"/>
              <w:sz w:val="32"/>
              <w:szCs w:val="44"/>
              <w:highlight w:val="none"/>
              <w:lang w:val="en-US" w:eastAsia="zh-CN"/>
            </w:rPr>
            <w:fldChar w:fldCharType="separate"/>
          </w:r>
          <w:r>
            <w:rPr>
              <w:rFonts w:hint="eastAsia" w:ascii="仿宋" w:hAnsi="仿宋" w:eastAsia="仿宋" w:cs="仿宋"/>
              <w:bCs/>
              <w:i w:val="0"/>
              <w:iCs w:val="0"/>
              <w:color w:val="auto"/>
              <w:sz w:val="32"/>
              <w:szCs w:val="72"/>
              <w:highlight w:val="none"/>
              <w:lang w:val="en-US" w:eastAsia="zh-CN"/>
            </w:rPr>
            <w:t>第六章  响应文件格式</w:t>
          </w:r>
          <w:r>
            <w:rPr>
              <w:color w:val="auto"/>
              <w:sz w:val="32"/>
              <w:szCs w:val="40"/>
              <w:highlight w:val="none"/>
            </w:rPr>
            <w:tab/>
          </w:r>
          <w:r>
            <w:rPr>
              <w:color w:val="auto"/>
              <w:sz w:val="32"/>
              <w:szCs w:val="40"/>
              <w:highlight w:val="none"/>
            </w:rPr>
            <w:fldChar w:fldCharType="begin"/>
          </w:r>
          <w:r>
            <w:rPr>
              <w:color w:val="auto"/>
              <w:sz w:val="32"/>
              <w:szCs w:val="40"/>
              <w:highlight w:val="none"/>
            </w:rPr>
            <w:instrText xml:space="preserve"> PAGEREF _Toc9839 \h </w:instrText>
          </w:r>
          <w:r>
            <w:rPr>
              <w:color w:val="auto"/>
              <w:sz w:val="32"/>
              <w:szCs w:val="40"/>
              <w:highlight w:val="none"/>
            </w:rPr>
            <w:fldChar w:fldCharType="separate"/>
          </w:r>
          <w:r>
            <w:rPr>
              <w:color w:val="auto"/>
              <w:sz w:val="32"/>
              <w:szCs w:val="40"/>
              <w:highlight w:val="none"/>
            </w:rPr>
            <w:t>14</w:t>
          </w:r>
          <w:r>
            <w:rPr>
              <w:color w:val="auto"/>
              <w:sz w:val="32"/>
              <w:szCs w:val="40"/>
              <w:highlight w:val="none"/>
            </w:rPr>
            <w:fldChar w:fldCharType="end"/>
          </w:r>
          <w:r>
            <w:rPr>
              <w:rFonts w:hint="eastAsia" w:ascii="楷体" w:hAnsi="楷体" w:eastAsia="楷体" w:cs="楷体"/>
              <w:bCs/>
              <w:i w:val="0"/>
              <w:iCs w:val="0"/>
              <w:color w:val="auto"/>
              <w:sz w:val="32"/>
              <w:szCs w:val="44"/>
              <w:highlight w:val="none"/>
              <w:lang w:val="en-US" w:eastAsia="zh-CN"/>
            </w:rPr>
            <w:fldChar w:fldCharType="end"/>
          </w:r>
          <w:r>
            <w:rPr>
              <w:rFonts w:hint="eastAsia" w:ascii="楷体" w:hAnsi="楷体" w:eastAsia="楷体" w:cs="楷体"/>
              <w:bCs/>
              <w:i w:val="0"/>
              <w:iCs w:val="0"/>
              <w:color w:val="auto"/>
              <w:sz w:val="32"/>
              <w:szCs w:val="44"/>
              <w:highlight w:val="none"/>
              <w:lang w:val="en-US" w:eastAsia="zh-CN"/>
            </w:rPr>
            <w:t>4</w:t>
          </w:r>
        </w:p>
        <w:p w14:paraId="3594D23B">
          <w:pPr>
            <w:spacing w:line="480" w:lineRule="auto"/>
            <w:jc w:val="center"/>
            <w:rPr>
              <w:rFonts w:hint="eastAsia" w:ascii="楷体" w:hAnsi="楷体" w:eastAsia="楷体" w:cs="楷体"/>
              <w:b/>
              <w:bCs/>
              <w:i w:val="0"/>
              <w:iCs w:val="0"/>
              <w:color w:val="FF0000"/>
              <w:sz w:val="30"/>
              <w:szCs w:val="30"/>
              <w:highlight w:val="none"/>
              <w:lang w:val="en-US" w:eastAsia="zh-CN"/>
            </w:rPr>
          </w:pPr>
          <w:r>
            <w:rPr>
              <w:rFonts w:hint="eastAsia" w:ascii="楷体" w:hAnsi="楷体" w:eastAsia="楷体" w:cs="楷体"/>
              <w:bCs/>
              <w:i w:val="0"/>
              <w:iCs w:val="0"/>
              <w:color w:val="FF0000"/>
              <w:sz w:val="32"/>
              <w:szCs w:val="44"/>
              <w:highlight w:val="none"/>
              <w:lang w:val="en-US" w:eastAsia="zh-CN"/>
            </w:rPr>
            <w:fldChar w:fldCharType="end"/>
          </w:r>
        </w:p>
      </w:sdtContent>
    </w:sdt>
    <w:p w14:paraId="6CFE2AB0">
      <w:pPr>
        <w:jc w:val="center"/>
        <w:rPr>
          <w:rFonts w:hint="eastAsia" w:ascii="楷体" w:hAnsi="楷体" w:eastAsia="楷体" w:cs="楷体"/>
          <w:b/>
          <w:bCs/>
          <w:i w:val="0"/>
          <w:iCs w:val="0"/>
          <w:color w:val="FF0000"/>
          <w:sz w:val="30"/>
          <w:szCs w:val="30"/>
          <w:highlight w:val="none"/>
          <w:lang w:val="en-US" w:eastAsia="zh-CN"/>
        </w:rPr>
        <w:sectPr>
          <w:headerReference r:id="rId3" w:type="default"/>
          <w:pgSz w:w="11906" w:h="16838"/>
          <w:pgMar w:top="1440" w:right="1080" w:bottom="1440" w:left="1080" w:header="851" w:footer="992" w:gutter="0"/>
          <w:cols w:space="425" w:num="1"/>
          <w:docGrid w:type="lines" w:linePitch="312" w:charSpace="0"/>
        </w:sectPr>
      </w:pPr>
    </w:p>
    <w:p w14:paraId="088BC70D">
      <w:pPr>
        <w:numPr>
          <w:ilvl w:val="0"/>
          <w:numId w:val="0"/>
        </w:numPr>
        <w:jc w:val="center"/>
        <w:outlineLvl w:val="0"/>
        <w:rPr>
          <w:rFonts w:hint="eastAsia" w:ascii="仿宋" w:hAnsi="仿宋" w:eastAsia="仿宋" w:cs="仿宋"/>
          <w:b/>
          <w:bCs/>
          <w:i w:val="0"/>
          <w:iCs w:val="0"/>
          <w:color w:val="auto"/>
          <w:sz w:val="44"/>
          <w:szCs w:val="44"/>
          <w:highlight w:val="none"/>
          <w:lang w:val="en-US" w:eastAsia="zh-CN"/>
        </w:rPr>
      </w:pPr>
      <w:bookmarkStart w:id="0" w:name="_Toc5214"/>
      <w:bookmarkStart w:id="1" w:name="_Toc8975_WPSOffice_Level1"/>
      <w:r>
        <w:rPr>
          <w:rFonts w:hint="eastAsia" w:ascii="仿宋" w:hAnsi="仿宋" w:eastAsia="仿宋" w:cs="仿宋"/>
          <w:b/>
          <w:bCs/>
          <w:i w:val="0"/>
          <w:iCs w:val="0"/>
          <w:color w:val="auto"/>
          <w:sz w:val="44"/>
          <w:szCs w:val="44"/>
          <w:highlight w:val="none"/>
          <w:lang w:val="en-US" w:eastAsia="zh-CN"/>
        </w:rPr>
        <w:t>第一章  磋商邀请</w:t>
      </w:r>
      <w:bookmarkEnd w:id="0"/>
      <w:bookmarkEnd w:id="1"/>
    </w:p>
    <w:p w14:paraId="471F6FD1">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福建省闽咨造价咨询有限公司（以下简称“采购代理机构”）受</w:t>
      </w:r>
      <w:r>
        <w:rPr>
          <w:rFonts w:hint="eastAsia" w:ascii="仿宋" w:hAnsi="仿宋" w:eastAsia="仿宋" w:cs="仿宋"/>
          <w:b w:val="0"/>
          <w:bCs w:val="0"/>
          <w:i w:val="0"/>
          <w:iCs w:val="0"/>
          <w:color w:val="auto"/>
          <w:sz w:val="24"/>
          <w:szCs w:val="24"/>
          <w:highlight w:val="none"/>
          <w:u w:val="single"/>
          <w:lang w:val="en-US" w:eastAsia="zh-CN"/>
        </w:rPr>
        <w:t xml:space="preserve">  库尔勒市第一人民医院   </w:t>
      </w:r>
      <w:r>
        <w:rPr>
          <w:rFonts w:hint="eastAsia" w:ascii="仿宋" w:hAnsi="仿宋" w:eastAsia="仿宋" w:cs="仿宋"/>
          <w:b w:val="0"/>
          <w:bCs w:val="0"/>
          <w:i w:val="0"/>
          <w:iCs w:val="0"/>
          <w:color w:val="auto"/>
          <w:sz w:val="24"/>
          <w:szCs w:val="24"/>
          <w:highlight w:val="none"/>
          <w:lang w:val="en-US" w:eastAsia="zh-CN"/>
        </w:rPr>
        <w:t>（以下简称“采购人”）的委托，对</w:t>
      </w:r>
      <w:r>
        <w:rPr>
          <w:rFonts w:hint="eastAsia" w:ascii="仿宋" w:hAnsi="仿宋" w:eastAsia="仿宋" w:cs="仿宋"/>
          <w:b w:val="0"/>
          <w:bCs w:val="0"/>
          <w:i w:val="0"/>
          <w:iCs w:val="0"/>
          <w:color w:val="auto"/>
          <w:sz w:val="24"/>
          <w:szCs w:val="24"/>
          <w:highlight w:val="none"/>
          <w:u w:val="single"/>
          <w:lang w:val="en-US" w:eastAsia="zh-CN"/>
        </w:rPr>
        <w:t xml:space="preserve">库尔勒市第一人民医院洗衣房及配套蒸汽锅炉房建设项目 </w:t>
      </w:r>
      <w:r>
        <w:rPr>
          <w:rFonts w:hint="eastAsia" w:ascii="仿宋" w:hAnsi="仿宋" w:eastAsia="仿宋" w:cs="仿宋"/>
          <w:b w:val="0"/>
          <w:bCs w:val="0"/>
          <w:i w:val="0"/>
          <w:iCs w:val="0"/>
          <w:color w:val="auto"/>
          <w:sz w:val="24"/>
          <w:szCs w:val="24"/>
          <w:highlight w:val="none"/>
          <w:lang w:val="en-US" w:eastAsia="zh-CN"/>
        </w:rPr>
        <w:t>进行</w:t>
      </w:r>
      <w:r>
        <w:rPr>
          <w:rFonts w:hint="eastAsia" w:ascii="仿宋" w:hAnsi="仿宋" w:eastAsia="仿宋" w:cs="仿宋"/>
          <w:b/>
          <w:bCs/>
          <w:i w:val="0"/>
          <w:iCs w:val="0"/>
          <w:color w:val="auto"/>
          <w:sz w:val="24"/>
          <w:szCs w:val="24"/>
          <w:highlight w:val="none"/>
          <w:lang w:val="en-US" w:eastAsia="zh-CN"/>
        </w:rPr>
        <w:t>竞争性磋商</w:t>
      </w:r>
      <w:r>
        <w:rPr>
          <w:rFonts w:hint="eastAsia" w:ascii="仿宋" w:hAnsi="仿宋" w:eastAsia="仿宋" w:cs="仿宋"/>
          <w:b w:val="0"/>
          <w:bCs w:val="0"/>
          <w:i w:val="0"/>
          <w:iCs w:val="0"/>
          <w:color w:val="auto"/>
          <w:sz w:val="24"/>
          <w:szCs w:val="24"/>
          <w:highlight w:val="none"/>
          <w:lang w:val="en-US" w:eastAsia="zh-CN"/>
        </w:rPr>
        <w:t>采购，特邀请有能力从事此项目的供应商参加。</w:t>
      </w:r>
    </w:p>
    <w:p w14:paraId="70A1FC96">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一、项目编号：</w:t>
      </w:r>
      <w:r>
        <w:rPr>
          <w:rFonts w:hint="eastAsia" w:ascii="仿宋" w:hAnsi="仿宋" w:eastAsia="仿宋" w:cs="仿宋"/>
          <w:b w:val="0"/>
          <w:bCs w:val="0"/>
          <w:i w:val="0"/>
          <w:iCs w:val="0"/>
          <w:color w:val="auto"/>
          <w:sz w:val="24"/>
          <w:szCs w:val="24"/>
          <w:highlight w:val="none"/>
          <w:lang w:val="en-US" w:eastAsia="zh-CN"/>
        </w:rPr>
        <w:t>MZCZ01-2025003</w:t>
      </w:r>
    </w:p>
    <w:p w14:paraId="24ED58A6">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二、项目名称：</w:t>
      </w:r>
      <w:r>
        <w:rPr>
          <w:rFonts w:hint="eastAsia" w:ascii="仿宋" w:hAnsi="仿宋" w:eastAsia="仿宋" w:cs="仿宋"/>
          <w:b w:val="0"/>
          <w:bCs w:val="0"/>
          <w:i w:val="0"/>
          <w:iCs w:val="0"/>
          <w:color w:val="auto"/>
          <w:sz w:val="24"/>
          <w:szCs w:val="24"/>
          <w:highlight w:val="none"/>
          <w:lang w:val="en-US" w:eastAsia="zh-CN"/>
        </w:rPr>
        <w:t xml:space="preserve">库尔勒市第一人民医院洗衣房及配套蒸汽锅炉房建设项目 </w:t>
      </w:r>
    </w:p>
    <w:p w14:paraId="71CA649A">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三、资金来源：</w:t>
      </w:r>
      <w:r>
        <w:rPr>
          <w:rFonts w:hint="eastAsia" w:ascii="仿宋" w:hAnsi="仿宋" w:eastAsia="仿宋" w:cs="仿宋"/>
          <w:b w:val="0"/>
          <w:bCs w:val="0"/>
          <w:color w:val="auto"/>
          <w:sz w:val="24"/>
          <w:szCs w:val="24"/>
          <w:highlight w:val="none"/>
          <w:vertAlign w:val="baseline"/>
          <w:lang w:val="en-US" w:eastAsia="zh-CN"/>
        </w:rPr>
        <w:t>自筹资金</w:t>
      </w:r>
    </w:p>
    <w:p w14:paraId="71F2C67C">
      <w:pPr>
        <w:pStyle w:val="2"/>
        <w:spacing w:line="360" w:lineRule="auto"/>
        <w:outlineLvl w:val="9"/>
        <w:rPr>
          <w:rFonts w:hint="eastAsia"/>
          <w:i w:val="0"/>
          <w:iCs w:val="0"/>
          <w:highlight w:val="none"/>
          <w:lang w:val="en-US" w:eastAsia="zh-CN"/>
        </w:rPr>
      </w:pPr>
      <w:r>
        <w:rPr>
          <w:rFonts w:hint="eastAsia" w:ascii="仿宋" w:hAnsi="仿宋" w:eastAsia="仿宋" w:cs="仿宋"/>
          <w:b/>
          <w:bCs/>
          <w:i w:val="0"/>
          <w:iCs w:val="0"/>
          <w:color w:val="auto"/>
          <w:kern w:val="2"/>
          <w:sz w:val="24"/>
          <w:szCs w:val="24"/>
          <w:highlight w:val="none"/>
          <w:lang w:val="en-US" w:eastAsia="zh-CN" w:bidi="ar-SA"/>
        </w:rPr>
        <w:t>四、所属行业：</w:t>
      </w:r>
      <w:r>
        <w:rPr>
          <w:rFonts w:hint="eastAsia" w:ascii="仿宋" w:hAnsi="仿宋" w:eastAsia="仿宋" w:cs="仿宋"/>
          <w:b w:val="0"/>
          <w:bCs w:val="0"/>
          <w:i w:val="0"/>
          <w:iCs w:val="0"/>
          <w:color w:val="auto"/>
          <w:kern w:val="2"/>
          <w:sz w:val="24"/>
          <w:szCs w:val="24"/>
          <w:highlight w:val="none"/>
          <w:lang w:val="en-US" w:eastAsia="zh-CN" w:bidi="ar-SA"/>
        </w:rPr>
        <w:t>建筑业</w:t>
      </w:r>
    </w:p>
    <w:p w14:paraId="0B340A0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五、采购内容：</w:t>
      </w:r>
    </w:p>
    <w:p w14:paraId="0DCF0A31">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highlight w:val="none"/>
          <w:shd w:val="clear" w:fill="FFFFFF" w:themeFill="background1"/>
          <w:lang w:val="en-US" w:eastAsia="zh-CN"/>
        </w:rPr>
      </w:pPr>
      <w:r>
        <w:rPr>
          <w:rFonts w:hint="eastAsia" w:ascii="仿宋" w:hAnsi="仿宋" w:eastAsia="仿宋" w:cs="仿宋"/>
          <w:b w:val="0"/>
          <w:bCs w:val="0"/>
          <w:i w:val="0"/>
          <w:iCs w:val="0"/>
          <w:color w:val="auto"/>
          <w:sz w:val="24"/>
          <w:szCs w:val="24"/>
          <w:highlight w:val="none"/>
          <w:lang w:val="en-US" w:eastAsia="zh-CN"/>
        </w:rPr>
        <w:t>1.采购标的名称、数</w:t>
      </w:r>
      <w:r>
        <w:rPr>
          <w:rFonts w:hint="eastAsia" w:ascii="仿宋" w:hAnsi="仿宋" w:eastAsia="仿宋" w:cs="仿宋"/>
          <w:b w:val="0"/>
          <w:bCs w:val="0"/>
          <w:i w:val="0"/>
          <w:iCs w:val="0"/>
          <w:color w:val="auto"/>
          <w:sz w:val="24"/>
          <w:szCs w:val="24"/>
          <w:highlight w:val="none"/>
          <w:shd w:val="clear" w:fill="FFFFFF" w:themeFill="background1"/>
          <w:lang w:val="en-US" w:eastAsia="zh-CN"/>
        </w:rPr>
        <w:t>量及相关内容：库尔勒市第一人民医院洗衣房及配套蒸汽锅炉房建设项目 。</w:t>
      </w:r>
    </w:p>
    <w:p w14:paraId="036DB0EA">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2.详细技术要求请参阅竞争性磋商文件中的采购需求，供应商必须对所投包号内全部内容进行响应，评审和合同授予也以包为单位，如有缺漏，将导致响应无效。</w:t>
      </w:r>
    </w:p>
    <w:p w14:paraId="3162E365">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default" w:ascii="仿宋" w:hAnsi="仿宋" w:eastAsia="仿宋" w:cs="仿宋"/>
          <w:b w:val="0"/>
          <w:bCs w:val="0"/>
          <w:i w:val="0"/>
          <w:iCs w:val="0"/>
          <w:color w:val="auto"/>
          <w:sz w:val="24"/>
          <w:szCs w:val="24"/>
          <w:highlight w:val="none"/>
          <w:shd w:val="clear" w:fill="FFFFFF" w:themeFill="background1"/>
          <w:lang w:val="en-US" w:eastAsia="zh-CN"/>
        </w:rPr>
      </w:pPr>
      <w:r>
        <w:rPr>
          <w:rFonts w:hint="eastAsia" w:ascii="仿宋" w:hAnsi="仿宋" w:eastAsia="仿宋" w:cs="仿宋"/>
          <w:b w:val="0"/>
          <w:bCs w:val="0"/>
          <w:i w:val="0"/>
          <w:iCs w:val="0"/>
          <w:color w:val="auto"/>
          <w:sz w:val="24"/>
          <w:szCs w:val="24"/>
          <w:highlight w:val="none"/>
          <w:shd w:val="clear" w:fill="FFFFFF" w:themeFill="background1"/>
          <w:lang w:val="en-US" w:eastAsia="zh-CN"/>
        </w:rPr>
        <w:t>3.工期：</w:t>
      </w:r>
      <w:r>
        <w:rPr>
          <w:rFonts w:hint="eastAsia" w:ascii="仿宋" w:hAnsi="仿宋" w:eastAsia="仿宋" w:cs="仿宋"/>
          <w:b w:val="0"/>
          <w:bCs w:val="0"/>
          <w:i w:val="0"/>
          <w:iCs w:val="0"/>
          <w:color w:val="auto"/>
          <w:sz w:val="24"/>
          <w:szCs w:val="24"/>
          <w:highlight w:val="none"/>
          <w:lang w:val="en-US" w:eastAsia="zh-CN"/>
        </w:rPr>
        <w:t>60日历日，开工日期：2025年4月25日，完工日期：2025年6月23日。</w:t>
      </w:r>
    </w:p>
    <w:p w14:paraId="6210E3D2">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六、供应商资格要求</w:t>
      </w:r>
    </w:p>
    <w:p w14:paraId="37B510C4">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1.符合中华人民共和国政府采购法第二十二条的规定：</w:t>
      </w:r>
    </w:p>
    <w:p w14:paraId="7AF2BCE8">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（1）具有独立承担民事责任的能力；</w:t>
      </w:r>
    </w:p>
    <w:p w14:paraId="7679B2E5">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（2）具有良好的商业信誉和健全的财务会计制度；</w:t>
      </w:r>
    </w:p>
    <w:p w14:paraId="7252988D">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（3）具有履行合同所必需的设备和专业技术能力；</w:t>
      </w:r>
    </w:p>
    <w:p w14:paraId="76F3DAA0">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（4）有依法缴纳税收和社会保障资金的良好记录；</w:t>
      </w:r>
    </w:p>
    <w:p w14:paraId="628D076F">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（5）参加政府采购活动前三年内，在经营活动中没有重大违法记录；</w:t>
      </w:r>
    </w:p>
    <w:p w14:paraId="74349F35">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（6）法律、行政法规规定的其他条件。</w:t>
      </w:r>
    </w:p>
    <w:p w14:paraId="7FBEB092">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2.被“信用中国”网站列入失信被执行人和重大税收违法案件当事人名单的、被“中国政府采购网”网站列入政府采购严重违法失信行为记录名单（处罚期限尚未届满的）的供应商，不得参与本项目的政府采购活动。（以采购代理机构于递交响应文件截止日当天在“信用中国”网站（www.creditchina.gov.cn）及中国政府采购网（www.ccgp.gov.cn）查询结果为准，如相关失信记录已失效，供应商需提供相关证明资料）</w:t>
      </w:r>
    </w:p>
    <w:p w14:paraId="567DF1E3">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 xml:space="preserve">3.单位负责人为同一人或者存在直接控股、管理关系的不同供应商，不得参加同一包号磋商响应或者未划分包号的同一磋商项目响应。 </w:t>
      </w:r>
    </w:p>
    <w:p w14:paraId="7B75C814">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4.为采购项目提供整体设计、规范编制或者项目管理、监理、检测等服务的供应商，不得再参加该采购项目的其他采购活动。</w:t>
      </w:r>
    </w:p>
    <w:p w14:paraId="3F11C42C">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rPr>
      </w:pPr>
      <w:r>
        <w:rPr>
          <w:rFonts w:hint="eastAsia" w:ascii="仿宋" w:hAnsi="仿宋" w:eastAsia="仿宋" w:cs="仿宋"/>
          <w:i w:val="0"/>
          <w:iCs w:val="0"/>
          <w:color w:val="auto"/>
          <w:sz w:val="24"/>
          <w:szCs w:val="24"/>
          <w:highlight w:val="none"/>
          <w:shd w:val="clear" w:color="auto" w:fill="FFFFFF"/>
          <w:lang w:val="en-US" w:eastAsia="zh-CN"/>
        </w:rPr>
        <w:t>5.</w:t>
      </w:r>
      <w:r>
        <w:rPr>
          <w:rFonts w:hint="eastAsia" w:ascii="仿宋" w:hAnsi="仿宋" w:eastAsia="仿宋" w:cs="仿宋"/>
          <w:i w:val="0"/>
          <w:iCs w:val="0"/>
          <w:color w:val="auto"/>
          <w:sz w:val="24"/>
          <w:szCs w:val="24"/>
          <w:highlight w:val="none"/>
          <w:shd w:val="clear" w:color="auto" w:fill="FFFFFF"/>
        </w:rPr>
        <w:t>供应商需具备建筑工程施工总承包</w:t>
      </w:r>
      <w:r>
        <w:rPr>
          <w:rFonts w:hint="eastAsia" w:ascii="仿宋" w:hAnsi="仿宋" w:eastAsia="仿宋" w:cs="仿宋"/>
          <w:i w:val="0"/>
          <w:iCs w:val="0"/>
          <w:color w:val="auto"/>
          <w:sz w:val="24"/>
          <w:szCs w:val="24"/>
          <w:highlight w:val="none"/>
          <w:shd w:val="clear" w:color="auto" w:fill="FFFFFF"/>
          <w:lang w:val="en-US" w:eastAsia="zh-CN"/>
        </w:rPr>
        <w:t>三级（</w:t>
      </w:r>
      <w:r>
        <w:rPr>
          <w:rFonts w:hint="eastAsia" w:ascii="仿宋" w:hAnsi="仿宋" w:eastAsia="仿宋" w:cs="仿宋"/>
          <w:i w:val="0"/>
          <w:iCs w:val="0"/>
          <w:color w:val="auto"/>
          <w:sz w:val="24"/>
          <w:szCs w:val="24"/>
          <w:highlight w:val="none"/>
          <w:shd w:val="clear" w:color="auto" w:fill="FFFFFF"/>
        </w:rPr>
        <w:t>含</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以上资质</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且具备有效的安全生产许可证。</w:t>
      </w:r>
    </w:p>
    <w:p w14:paraId="77EEFD81">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eastAsia="zh-CN"/>
        </w:rPr>
      </w:pPr>
      <w:r>
        <w:rPr>
          <w:rFonts w:hint="eastAsia" w:ascii="仿宋" w:hAnsi="仿宋" w:eastAsia="仿宋" w:cs="仿宋"/>
          <w:i w:val="0"/>
          <w:iCs w:val="0"/>
          <w:color w:val="auto"/>
          <w:sz w:val="24"/>
          <w:szCs w:val="24"/>
          <w:highlight w:val="none"/>
          <w:shd w:val="clear" w:color="auto" w:fill="FFFFFF"/>
        </w:rPr>
        <w:t>拟派本项目施工项目</w:t>
      </w:r>
      <w:r>
        <w:rPr>
          <w:rFonts w:hint="eastAsia" w:ascii="仿宋" w:hAnsi="仿宋" w:eastAsia="仿宋" w:cs="仿宋"/>
          <w:i w:val="0"/>
          <w:iCs w:val="0"/>
          <w:color w:val="auto"/>
          <w:sz w:val="24"/>
          <w:szCs w:val="24"/>
          <w:highlight w:val="none"/>
          <w:shd w:val="clear" w:color="auto" w:fill="FFFFFF"/>
          <w:lang w:val="en-US" w:eastAsia="zh-CN"/>
        </w:rPr>
        <w:t>经理</w:t>
      </w:r>
      <w:r>
        <w:rPr>
          <w:rFonts w:hint="eastAsia" w:ascii="仿宋" w:hAnsi="仿宋" w:eastAsia="仿宋" w:cs="仿宋"/>
          <w:i w:val="0"/>
          <w:iCs w:val="0"/>
          <w:color w:val="auto"/>
          <w:sz w:val="24"/>
          <w:szCs w:val="24"/>
          <w:highlight w:val="none"/>
          <w:shd w:val="clear" w:color="auto" w:fill="FFFFFF"/>
        </w:rPr>
        <w:t>要求：</w:t>
      </w:r>
      <w:r>
        <w:rPr>
          <w:rFonts w:hint="eastAsia" w:ascii="仿宋" w:hAnsi="仿宋" w:eastAsia="仿宋" w:cs="仿宋"/>
          <w:i w:val="0"/>
          <w:iCs w:val="0"/>
          <w:color w:val="auto"/>
          <w:sz w:val="24"/>
          <w:szCs w:val="24"/>
          <w:highlight w:val="none"/>
          <w:shd w:val="clear" w:color="auto" w:fill="FFFFFF"/>
          <w:lang w:val="en-US" w:eastAsia="zh-CN"/>
        </w:rPr>
        <w:t>建筑</w:t>
      </w:r>
      <w:r>
        <w:rPr>
          <w:rFonts w:hint="eastAsia" w:ascii="仿宋" w:hAnsi="仿宋" w:eastAsia="仿宋" w:cs="仿宋"/>
          <w:i w:val="0"/>
          <w:iCs w:val="0"/>
          <w:color w:val="auto"/>
          <w:sz w:val="24"/>
          <w:szCs w:val="24"/>
          <w:highlight w:val="none"/>
          <w:shd w:val="clear" w:color="auto" w:fill="FFFFFF"/>
        </w:rPr>
        <w:t>工程注册二级建造师</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lang w:val="en-US" w:eastAsia="zh-CN"/>
        </w:rPr>
        <w:t>含</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以上资质，具备有效的安全生产考核合格证书，且未担任其他在建建设工程项目的项目</w:t>
      </w:r>
      <w:r>
        <w:rPr>
          <w:rFonts w:hint="eastAsia" w:ascii="仿宋" w:hAnsi="仿宋" w:eastAsia="仿宋" w:cs="仿宋"/>
          <w:i w:val="0"/>
          <w:iCs w:val="0"/>
          <w:color w:val="auto"/>
          <w:sz w:val="24"/>
          <w:szCs w:val="24"/>
          <w:highlight w:val="none"/>
          <w:shd w:val="clear" w:color="auto" w:fill="FFFFFF"/>
          <w:lang w:val="en-US" w:eastAsia="zh-CN"/>
        </w:rPr>
        <w:t>经理</w:t>
      </w:r>
      <w:r>
        <w:rPr>
          <w:rFonts w:hint="eastAsia" w:ascii="仿宋" w:hAnsi="仿宋" w:eastAsia="仿宋" w:cs="仿宋"/>
          <w:i w:val="0"/>
          <w:iCs w:val="0"/>
          <w:color w:val="auto"/>
          <w:sz w:val="24"/>
          <w:szCs w:val="24"/>
          <w:highlight w:val="none"/>
          <w:shd w:val="clear" w:color="auto" w:fill="FFFFFF"/>
          <w:lang w:eastAsia="zh-CN"/>
        </w:rPr>
        <w:t>。</w:t>
      </w:r>
    </w:p>
    <w:p w14:paraId="3A6DF984">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val="en-US" w:eastAsia="zh-CN"/>
        </w:rPr>
      </w:pPr>
      <w:r>
        <w:rPr>
          <w:rFonts w:hint="eastAsia" w:ascii="仿宋" w:hAnsi="仿宋" w:eastAsia="仿宋" w:cs="仿宋"/>
          <w:i w:val="0"/>
          <w:iCs w:val="0"/>
          <w:color w:val="auto"/>
          <w:sz w:val="24"/>
          <w:szCs w:val="24"/>
          <w:highlight w:val="none"/>
          <w:shd w:val="clear" w:color="auto" w:fill="FFFFFF"/>
          <w:lang w:val="en-US" w:eastAsia="zh-CN"/>
        </w:rPr>
        <w:t>6.自治区外建筑企业应按照《关于进一步推动自治区建筑市场统一开放的通知》（新建建[2018]10号）要求，提供有效的信息报送手续。其项目人员为信息报送册登记人员。（提供承诺书格式自拟）</w:t>
      </w:r>
    </w:p>
    <w:p w14:paraId="2D11668A">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shd w:val="clear" w:color="auto" w:fill="FFFFFF"/>
          <w:lang w:val="en-US" w:eastAsia="zh-CN"/>
        </w:rPr>
        <w:t>7.落实政府采购政策需满足的资格要求</w:t>
      </w:r>
      <w:r>
        <w:rPr>
          <w:rFonts w:hint="eastAsia" w:ascii="仿宋" w:hAnsi="仿宋" w:eastAsia="仿宋" w:cs="仿宋"/>
          <w:b w:val="0"/>
          <w:bCs w:val="0"/>
          <w:i w:val="0"/>
          <w:iCs w:val="0"/>
          <w:color w:val="auto"/>
          <w:sz w:val="24"/>
          <w:szCs w:val="24"/>
          <w:highlight w:val="none"/>
          <w:lang w:val="en-US" w:eastAsia="zh-CN"/>
        </w:rPr>
        <w:t>：专门面向中小企业。</w:t>
      </w:r>
    </w:p>
    <w:p w14:paraId="6EACE522">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val="en-US" w:eastAsia="zh-CN"/>
        </w:rPr>
      </w:pPr>
      <w:r>
        <w:rPr>
          <w:rFonts w:hint="eastAsia" w:ascii="仿宋" w:hAnsi="仿宋" w:eastAsia="仿宋" w:cs="仿宋"/>
          <w:b w:val="0"/>
          <w:bCs w:val="0"/>
          <w:i w:val="0"/>
          <w:iCs w:val="0"/>
          <w:color w:val="auto"/>
          <w:sz w:val="24"/>
          <w:szCs w:val="24"/>
          <w:highlight w:val="none"/>
          <w:lang w:val="en-US" w:eastAsia="zh-CN"/>
        </w:rPr>
        <w:t>8.</w:t>
      </w:r>
      <w:r>
        <w:rPr>
          <w:rFonts w:hint="eastAsia" w:ascii="仿宋" w:hAnsi="仿宋" w:eastAsia="仿宋" w:cs="仿宋"/>
          <w:i w:val="0"/>
          <w:iCs w:val="0"/>
          <w:color w:val="auto"/>
          <w:sz w:val="24"/>
          <w:szCs w:val="24"/>
          <w:highlight w:val="none"/>
          <w:shd w:val="clear" w:color="auto" w:fill="FFFFFF"/>
          <w:lang w:val="en-US" w:eastAsia="zh-CN"/>
        </w:rPr>
        <w:t>本项目不接受联合体参与磋商。</w:t>
      </w:r>
    </w:p>
    <w:p w14:paraId="3C814B7F">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i w:val="0"/>
          <w:iCs w:val="0"/>
          <w:color w:val="auto"/>
          <w:sz w:val="24"/>
          <w:szCs w:val="24"/>
          <w:highlight w:val="none"/>
        </w:rPr>
      </w:pPr>
      <w:r>
        <w:rPr>
          <w:rFonts w:hint="eastAsia" w:ascii="仿宋" w:hAnsi="仿宋" w:eastAsia="仿宋" w:cs="仿宋"/>
          <w:b/>
          <w:bCs/>
          <w:i w:val="0"/>
          <w:iCs w:val="0"/>
          <w:color w:val="auto"/>
          <w:sz w:val="24"/>
          <w:szCs w:val="24"/>
          <w:highlight w:val="none"/>
          <w:lang w:val="en-US" w:eastAsia="zh-CN"/>
        </w:rPr>
        <w:t>七</w:t>
      </w:r>
      <w:r>
        <w:rPr>
          <w:rFonts w:hint="eastAsia" w:ascii="仿宋" w:hAnsi="仿宋" w:eastAsia="仿宋" w:cs="仿宋"/>
          <w:b/>
          <w:bCs/>
          <w:i w:val="0"/>
          <w:iCs w:val="0"/>
          <w:color w:val="auto"/>
          <w:sz w:val="24"/>
          <w:szCs w:val="24"/>
          <w:highlight w:val="none"/>
        </w:rPr>
        <w:t>、获取</w:t>
      </w:r>
      <w:r>
        <w:rPr>
          <w:rFonts w:hint="eastAsia" w:ascii="仿宋" w:hAnsi="仿宋" w:eastAsia="仿宋" w:cs="仿宋"/>
          <w:b/>
          <w:bCs/>
          <w:i w:val="0"/>
          <w:iCs w:val="0"/>
          <w:color w:val="auto"/>
          <w:sz w:val="24"/>
          <w:szCs w:val="24"/>
          <w:highlight w:val="none"/>
          <w:lang w:val="en-US" w:eastAsia="zh-CN"/>
        </w:rPr>
        <w:t>磋商</w:t>
      </w:r>
      <w:r>
        <w:rPr>
          <w:rFonts w:hint="eastAsia" w:ascii="仿宋" w:hAnsi="仿宋" w:eastAsia="仿宋" w:cs="仿宋"/>
          <w:b/>
          <w:bCs/>
          <w:i w:val="0"/>
          <w:iCs w:val="0"/>
          <w:color w:val="auto"/>
          <w:sz w:val="24"/>
          <w:szCs w:val="24"/>
          <w:highlight w:val="none"/>
        </w:rPr>
        <w:t>文件的时间期限、地点、方式及</w:t>
      </w:r>
      <w:r>
        <w:rPr>
          <w:rFonts w:hint="eastAsia" w:ascii="仿宋" w:hAnsi="仿宋" w:eastAsia="仿宋" w:cs="仿宋"/>
          <w:b/>
          <w:bCs/>
          <w:i w:val="0"/>
          <w:iCs w:val="0"/>
          <w:color w:val="auto"/>
          <w:sz w:val="24"/>
          <w:szCs w:val="24"/>
          <w:highlight w:val="none"/>
          <w:lang w:val="en-US" w:eastAsia="zh-CN"/>
        </w:rPr>
        <w:t>磋商</w:t>
      </w:r>
      <w:r>
        <w:rPr>
          <w:rFonts w:hint="eastAsia" w:ascii="仿宋" w:hAnsi="仿宋" w:eastAsia="仿宋" w:cs="仿宋"/>
          <w:b/>
          <w:bCs/>
          <w:i w:val="0"/>
          <w:iCs w:val="0"/>
          <w:color w:val="auto"/>
          <w:sz w:val="24"/>
          <w:szCs w:val="24"/>
          <w:highlight w:val="none"/>
        </w:rPr>
        <w:t>文件售价</w:t>
      </w:r>
    </w:p>
    <w:p w14:paraId="785E2DB2">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1.获取磋商文件时间：</w:t>
      </w:r>
      <w:r>
        <w:rPr>
          <w:rFonts w:hint="eastAsia" w:ascii="仿宋" w:hAnsi="仿宋" w:eastAsia="仿宋" w:cs="仿宋"/>
          <w:i w:val="0"/>
          <w:iCs w:val="0"/>
          <w:color w:val="auto"/>
          <w:sz w:val="24"/>
          <w:szCs w:val="24"/>
          <w:highlight w:val="none"/>
          <w:shd w:val="clear"/>
          <w:lang w:val="en-US" w:eastAsia="zh-CN"/>
        </w:rPr>
        <w:t> 2025年4月5日 至 2025年4月11日。</w:t>
      </w:r>
    </w:p>
    <w:p w14:paraId="041AF20F">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2.获取磋商文件地点：</w:t>
      </w:r>
      <w:r>
        <w:rPr>
          <w:rFonts w:hint="eastAsia" w:ascii="仿宋" w:hAnsi="仿宋" w:eastAsia="仿宋" w:cs="仿宋"/>
          <w:i w:val="0"/>
          <w:iCs w:val="0"/>
          <w:color w:val="auto"/>
          <w:sz w:val="24"/>
          <w:szCs w:val="24"/>
          <w:highlight w:val="none"/>
          <w:lang w:val="en-US" w:eastAsia="zh-CN"/>
        </w:rPr>
        <w:t>政采云平台https://www.zcygov.cn/线上获取。</w:t>
      </w:r>
    </w:p>
    <w:p w14:paraId="400D8036">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3.获取磋商文件方式：</w:t>
      </w:r>
      <w:r>
        <w:rPr>
          <w:rFonts w:hint="eastAsia" w:ascii="仿宋" w:hAnsi="仿宋" w:eastAsia="仿宋" w:cs="仿宋"/>
          <w:i w:val="0"/>
          <w:iCs w:val="0"/>
          <w:color w:val="auto"/>
          <w:sz w:val="24"/>
          <w:szCs w:val="24"/>
          <w:highlight w:val="none"/>
          <w:lang w:val="en-US" w:eastAsia="zh-CN"/>
        </w:rPr>
        <w:t>供应商登录政采云平台https://www.zcygov.cn/在线申请获取采购文件（进入“项目采购”应用，在获取采购文件菜单中选择项目，申请获取采购文件）。</w:t>
      </w:r>
    </w:p>
    <w:p w14:paraId="016B8061">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4.磋商文件售价：/。</w:t>
      </w:r>
    </w:p>
    <w:p w14:paraId="549C3EF1">
      <w:pPr>
        <w:keepNext w:val="0"/>
        <w:keepLines w:val="0"/>
        <w:pageBreakBefore w:val="0"/>
        <w:widowControl/>
        <w:shd w:val="clea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八、公告期限</w:t>
      </w:r>
      <w:r>
        <w:rPr>
          <w:rFonts w:hint="eastAsia" w:ascii="仿宋" w:hAnsi="仿宋" w:eastAsia="仿宋" w:cs="仿宋"/>
          <w:b/>
          <w:bCs/>
          <w:i w:val="0"/>
          <w:iCs w:val="0"/>
          <w:color w:val="auto"/>
          <w:sz w:val="24"/>
          <w:szCs w:val="24"/>
          <w:highlight w:val="none"/>
          <w:shd w:val="clear"/>
          <w:lang w:val="en-US" w:eastAsia="zh-CN"/>
        </w:rPr>
        <w:t>：</w:t>
      </w:r>
      <w:r>
        <w:rPr>
          <w:rFonts w:hint="eastAsia" w:ascii="仿宋" w:hAnsi="仿宋" w:eastAsia="仿宋" w:cs="仿宋"/>
          <w:i w:val="0"/>
          <w:iCs w:val="0"/>
          <w:color w:val="auto"/>
          <w:sz w:val="24"/>
          <w:szCs w:val="24"/>
          <w:highlight w:val="none"/>
          <w:lang w:val="en-US" w:eastAsia="zh-CN"/>
        </w:rPr>
        <w:t>自本公告发布之日起3个工作日。</w:t>
      </w:r>
    </w:p>
    <w:p w14:paraId="303991D1">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九、首次磋商响应文件递交截止时间、磋商时间及地点</w:t>
      </w:r>
    </w:p>
    <w:p w14:paraId="7A5EC704">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（1）首次磋商响应文件递交截止时间及磋商时间：</w:t>
      </w:r>
      <w:r>
        <w:rPr>
          <w:rFonts w:hint="eastAsia" w:ascii="仿宋" w:hAnsi="仿宋" w:eastAsia="仿宋" w:cs="仿宋"/>
          <w:b w:val="0"/>
          <w:bCs w:val="0"/>
          <w:i w:val="0"/>
          <w:iCs w:val="0"/>
          <w:color w:val="auto"/>
          <w:sz w:val="24"/>
          <w:szCs w:val="24"/>
          <w:highlight w:val="none"/>
          <w:u w:val="none"/>
          <w:lang w:val="en-US" w:eastAsia="zh-CN"/>
        </w:rPr>
        <w:t>2025年4月15日10:30（北京时间）</w:t>
      </w:r>
      <w:r>
        <w:rPr>
          <w:rFonts w:hint="eastAsia" w:ascii="仿宋" w:hAnsi="仿宋" w:eastAsia="仿宋" w:cs="仿宋"/>
          <w:b w:val="0"/>
          <w:bCs w:val="0"/>
          <w:i w:val="0"/>
          <w:iCs w:val="0"/>
          <w:color w:val="auto"/>
          <w:sz w:val="24"/>
          <w:szCs w:val="24"/>
          <w:highlight w:val="none"/>
          <w:lang w:val="en-US" w:eastAsia="zh-CN"/>
        </w:rPr>
        <w:t>逾期递交或不符合规定的响应文件恕不接受。</w:t>
      </w:r>
    </w:p>
    <w:p w14:paraId="5E62513D">
      <w:pPr>
        <w:keepNext w:val="0"/>
        <w:keepLines w:val="0"/>
        <w:pageBreakBefore w:val="0"/>
        <w:widowControl/>
        <w:kinsoku/>
        <w:wordWrap w:val="0"/>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bCs/>
          <w:i w:val="0"/>
          <w:iCs w:val="0"/>
          <w:color w:val="FF0000"/>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（2）递交首次磋商响应文件地点及磋商地点：</w:t>
      </w:r>
      <w:r>
        <w:rPr>
          <w:rFonts w:hint="eastAsia" w:ascii="仿宋" w:hAnsi="仿宋" w:eastAsia="仿宋" w:cs="仿宋"/>
          <w:b w:val="0"/>
          <w:bCs w:val="0"/>
          <w:i w:val="0"/>
          <w:iCs w:val="0"/>
          <w:color w:val="auto"/>
          <w:kern w:val="2"/>
          <w:sz w:val="24"/>
          <w:szCs w:val="24"/>
          <w:highlight w:val="none"/>
          <w:lang w:val="en-US" w:eastAsia="zh-CN" w:bidi="ar-SA"/>
        </w:rPr>
        <w:t>政采云平台https://www.zcygov.cn/线上递交。</w:t>
      </w:r>
    </w:p>
    <w:p w14:paraId="273FD5DE">
      <w:pPr>
        <w:pStyle w:val="16"/>
        <w:keepNext w:val="0"/>
        <w:keepLines w:val="0"/>
        <w:pageBreakBefore w:val="0"/>
        <w:kinsoku/>
        <w:wordWrap/>
        <w:overflowPunct/>
        <w:topLinePunct w:val="0"/>
        <w:autoSpaceDE/>
        <w:autoSpaceDN/>
        <w:bidi w:val="0"/>
        <w:adjustRightInd/>
        <w:spacing w:line="440" w:lineRule="exact"/>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十、采购人及其委托的采购代理机构的名称、地址和联系方法</w:t>
      </w:r>
    </w:p>
    <w:p w14:paraId="4C5CA943">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1.采购人名称：库尔勒市第一人民医院                                    </w:t>
      </w:r>
    </w:p>
    <w:p w14:paraId="779526C7">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采购人地址：库尔勒市团结北路108号第一人民医院   </w:t>
      </w:r>
    </w:p>
    <w:p w14:paraId="1CAB5D87">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联系电话：</w:t>
      </w:r>
      <w:r>
        <w:rPr>
          <w:rFonts w:hint="eastAsia" w:ascii="仿宋" w:hAnsi="仿宋" w:eastAsia="仿宋" w:cs="仿宋"/>
          <w:i w:val="0"/>
          <w:iCs w:val="0"/>
          <w:color w:val="auto"/>
          <w:sz w:val="24"/>
          <w:szCs w:val="24"/>
          <w:highlight w:val="none"/>
          <w:lang w:val="en-US" w:eastAsia="zh-CN"/>
        </w:rPr>
        <w:t>0996-2280274</w:t>
      </w:r>
      <w:r>
        <w:rPr>
          <w:rFonts w:hint="eastAsia" w:ascii="仿宋" w:hAnsi="仿宋" w:eastAsia="仿宋" w:cs="仿宋"/>
          <w:b w:val="0"/>
          <w:bCs w:val="0"/>
          <w:i w:val="0"/>
          <w:iCs w:val="0"/>
          <w:color w:val="auto"/>
          <w:sz w:val="24"/>
          <w:szCs w:val="24"/>
          <w:highlight w:val="none"/>
          <w:lang w:val="en-US" w:eastAsia="zh-CN"/>
        </w:rPr>
        <w:t xml:space="preserve">    </w:t>
      </w:r>
    </w:p>
    <w:p w14:paraId="256B8BE7">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2.采购代理机构名称：福建省闽咨造价咨询有限公司</w:t>
      </w:r>
    </w:p>
    <w:p w14:paraId="560FAACC">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bCs/>
          <w:i w:val="0"/>
          <w:iCs w:val="0"/>
          <w:color w:val="FF0000"/>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采购代理机构地址：新疆库尔勒市延安路6号海滨商业城3栋1805室</w:t>
      </w:r>
    </w:p>
    <w:p w14:paraId="10F6F1B7">
      <w:pPr>
        <w:keepNext w:val="0"/>
        <w:keepLines w:val="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i w:val="0"/>
          <w:iCs w:val="0"/>
          <w:highlight w:val="none"/>
          <w:lang w:val="en-US" w:eastAsia="zh-CN"/>
        </w:rPr>
      </w:pPr>
      <w:r>
        <w:rPr>
          <w:rFonts w:hint="eastAsia" w:ascii="仿宋" w:hAnsi="仿宋" w:eastAsia="仿宋" w:cs="仿宋"/>
          <w:b w:val="0"/>
          <w:bCs w:val="0"/>
          <w:i w:val="0"/>
          <w:iCs w:val="0"/>
          <w:color w:val="auto"/>
          <w:sz w:val="24"/>
          <w:szCs w:val="24"/>
          <w:highlight w:val="none"/>
          <w:lang w:val="en-US" w:eastAsia="zh-CN"/>
        </w:rPr>
        <w:t>联系方式：0996-2272777</w:t>
      </w:r>
    </w:p>
    <w:p w14:paraId="7AC3F3C9">
      <w:pPr>
        <w:keepNext w:val="0"/>
        <w:keepLines w:val="0"/>
        <w:pageBreakBefore w:val="0"/>
        <w:widowControl/>
        <w:numPr>
          <w:ilvl w:val="0"/>
          <w:numId w:val="1"/>
        </w:numPr>
        <w:tabs>
          <w:tab w:val="clear" w:pos="312"/>
        </w:tabs>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项目联系人：</w:t>
      </w:r>
      <w:r>
        <w:rPr>
          <w:rFonts w:hint="eastAsia" w:ascii="仿宋" w:hAnsi="仿宋" w:eastAsia="仿宋" w:cs="仿宋"/>
          <w:b w:val="0"/>
          <w:bCs w:val="0"/>
          <w:i w:val="0"/>
          <w:iCs w:val="0"/>
          <w:color w:val="auto"/>
          <w:sz w:val="24"/>
          <w:szCs w:val="24"/>
          <w:highlight w:val="none"/>
          <w:lang w:val="en-US" w:eastAsia="zh-CN"/>
        </w:rPr>
        <w:t xml:space="preserve">王广飞   电话：199990289277  </w:t>
      </w:r>
      <w:r>
        <w:rPr>
          <w:rFonts w:hint="eastAsia" w:ascii="仿宋" w:hAnsi="仿宋" w:eastAsia="仿宋" w:cs="仿宋"/>
          <w:i w:val="0"/>
          <w:iCs w:val="0"/>
          <w:color w:val="auto"/>
          <w:sz w:val="24"/>
          <w:szCs w:val="24"/>
          <w:highlight w:val="none"/>
        </w:rPr>
        <w:t>邮箱：</w:t>
      </w:r>
      <w:r>
        <w:rPr>
          <w:rFonts w:hint="eastAsia" w:ascii="仿宋" w:hAnsi="仿宋" w:eastAsia="仿宋" w:cs="仿宋"/>
          <w:i w:val="0"/>
          <w:iCs w:val="0"/>
          <w:color w:val="auto"/>
          <w:sz w:val="24"/>
          <w:szCs w:val="24"/>
          <w:highlight w:val="none"/>
          <w:lang w:val="en-US" w:eastAsia="zh-CN"/>
        </w:rPr>
        <w:fldChar w:fldCharType="begin"/>
      </w:r>
      <w:r>
        <w:rPr>
          <w:rFonts w:hint="eastAsia" w:ascii="仿宋" w:hAnsi="仿宋" w:eastAsia="仿宋" w:cs="仿宋"/>
          <w:i w:val="0"/>
          <w:iCs w:val="0"/>
          <w:color w:val="auto"/>
          <w:sz w:val="24"/>
          <w:szCs w:val="24"/>
          <w:highlight w:val="none"/>
          <w:lang w:val="en-US" w:eastAsia="zh-CN"/>
        </w:rPr>
        <w:instrText xml:space="preserve"> HYPERLINK "mailto:1522599605@qq.com" </w:instrText>
      </w:r>
      <w:r>
        <w:rPr>
          <w:rFonts w:hint="eastAsia" w:ascii="仿宋" w:hAnsi="仿宋" w:eastAsia="仿宋" w:cs="仿宋"/>
          <w:i w:val="0"/>
          <w:iCs w:val="0"/>
          <w:color w:val="auto"/>
          <w:sz w:val="24"/>
          <w:szCs w:val="24"/>
          <w:highlight w:val="none"/>
          <w:lang w:val="en-US" w:eastAsia="zh-CN"/>
        </w:rPr>
        <w:fldChar w:fldCharType="separate"/>
      </w:r>
      <w:r>
        <w:rPr>
          <w:rStyle w:val="31"/>
          <w:rFonts w:hint="eastAsia" w:ascii="仿宋" w:hAnsi="仿宋" w:eastAsia="仿宋" w:cs="仿宋"/>
          <w:i w:val="0"/>
          <w:iCs w:val="0"/>
          <w:color w:val="auto"/>
          <w:sz w:val="24"/>
          <w:szCs w:val="24"/>
          <w:highlight w:val="none"/>
          <w:lang w:val="en-US" w:eastAsia="zh-CN"/>
        </w:rPr>
        <w:t>867277338@qq.com</w:t>
      </w:r>
      <w:r>
        <w:rPr>
          <w:rFonts w:hint="eastAsia" w:ascii="仿宋" w:hAnsi="仿宋" w:eastAsia="仿宋" w:cs="仿宋"/>
          <w:i w:val="0"/>
          <w:iCs w:val="0"/>
          <w:color w:val="auto"/>
          <w:sz w:val="24"/>
          <w:szCs w:val="24"/>
          <w:highlight w:val="none"/>
          <w:lang w:val="en-US" w:eastAsia="zh-CN"/>
        </w:rPr>
        <w:fldChar w:fldCharType="end"/>
      </w:r>
    </w:p>
    <w:p w14:paraId="05521959">
      <w:pPr>
        <w:keepNext w:val="0"/>
        <w:keepLines w:val="0"/>
        <w:pageBreakBefore w:val="0"/>
        <w:widowControl/>
        <w:numPr>
          <w:ilvl w:val="0"/>
          <w:numId w:val="0"/>
        </w:numPr>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val="0"/>
          <w:i w:val="0"/>
          <w:iCs w:val="0"/>
          <w:sz w:val="24"/>
          <w:szCs w:val="24"/>
          <w:highlight w:val="none"/>
          <w:lang w:val="en-US" w:eastAsia="zh-CN"/>
        </w:rPr>
      </w:pPr>
      <w:r>
        <w:rPr>
          <w:rFonts w:hint="eastAsia" w:ascii="仿宋" w:hAnsi="仿宋" w:eastAsia="仿宋" w:cs="仿宋"/>
          <w:b/>
          <w:bCs w:val="0"/>
          <w:i w:val="0"/>
          <w:iCs w:val="0"/>
          <w:kern w:val="2"/>
          <w:sz w:val="24"/>
          <w:szCs w:val="24"/>
          <w:highlight w:val="none"/>
          <w:lang w:val="en-US" w:eastAsia="zh-CN" w:bidi="ar-SA"/>
        </w:rPr>
        <w:t>十一、</w:t>
      </w:r>
      <w:r>
        <w:rPr>
          <w:rFonts w:hint="eastAsia" w:ascii="仿宋" w:hAnsi="仿宋" w:eastAsia="仿宋" w:cs="仿宋"/>
          <w:b/>
          <w:bCs w:val="0"/>
          <w:i w:val="0"/>
          <w:iCs w:val="0"/>
          <w:sz w:val="24"/>
          <w:szCs w:val="24"/>
          <w:highlight w:val="none"/>
          <w:lang w:val="en-US" w:eastAsia="zh-CN"/>
        </w:rPr>
        <w:t>项目需要落实的政府采购政策：</w:t>
      </w:r>
    </w:p>
    <w:p w14:paraId="26ED6F12">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bookmarkStart w:id="2" w:name="_Toc28622_WPSOffice_Level1"/>
      <w:r>
        <w:rPr>
          <w:rFonts w:hint="eastAsia" w:ascii="仿宋" w:hAnsi="仿宋" w:eastAsia="仿宋" w:cs="仿宋"/>
          <w:b w:val="0"/>
          <w:bCs w:val="0"/>
          <w:i w:val="0"/>
          <w:iCs w:val="0"/>
          <w:color w:val="auto"/>
          <w:kern w:val="2"/>
          <w:sz w:val="24"/>
          <w:szCs w:val="24"/>
          <w:highlight w:val="none"/>
          <w:lang w:val="en-US" w:eastAsia="zh-CN" w:bidi="ar-SA"/>
        </w:rPr>
        <w:t>1.财政部、国家发展改革委、生态环境部、市场监管总局《关于调整优化节能产品、环境标志产品政府采购执行机制的通知》（财库[2019]9号文）；</w:t>
      </w:r>
    </w:p>
    <w:p w14:paraId="756BE40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2.财政部、生态环境部《关于印发环境标志产品政府采购品目清单的通知》（财库[2019]18号文）；</w:t>
      </w:r>
    </w:p>
    <w:p w14:paraId="7DBAE93F">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3.财政部、发展改革委《关于印发节能产品政府采购品目清单的通知》（财库[2019]19号文）；</w:t>
      </w:r>
    </w:p>
    <w:p w14:paraId="67FBB0EE">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4.市场监管总局《市场监管总局关于发布参与实施政府采购节能产品、环境标志产品认证机构名录的公告》（2019年第16号）；</w:t>
      </w:r>
    </w:p>
    <w:p w14:paraId="34D3AF3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5.财政部、工业和信息化部《关于印发《政府采购促进中小企业发展管理办法》的通知》（财库[2020]46号文）；</w:t>
      </w:r>
    </w:p>
    <w:p w14:paraId="3C9279E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6.财政部、民政部、中国残疾人联合会《关于促进残疾人就业政府采购政策的通知》（财库[2017]141号）； </w:t>
      </w:r>
    </w:p>
    <w:p w14:paraId="6B73C576">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i w:val="0"/>
          <w:iCs w:val="0"/>
          <w:sz w:val="28"/>
          <w:szCs w:val="28"/>
          <w:highlight w:val="none"/>
        </w:rPr>
      </w:pPr>
      <w:r>
        <w:rPr>
          <w:rFonts w:hint="eastAsia" w:ascii="仿宋" w:hAnsi="仿宋" w:eastAsia="仿宋" w:cs="仿宋"/>
          <w:b w:val="0"/>
          <w:bCs w:val="0"/>
          <w:i w:val="0"/>
          <w:iCs w:val="0"/>
          <w:color w:val="auto"/>
          <w:kern w:val="2"/>
          <w:sz w:val="24"/>
          <w:szCs w:val="24"/>
          <w:highlight w:val="none"/>
          <w:lang w:val="en-US" w:eastAsia="zh-CN" w:bidi="ar-SA"/>
        </w:rPr>
        <w:t>7.《财政部、司法部关于政府采购支持监狱企业发展有关问题的通知》（财库〔2014〕68号）的规定，落实支持监狱企业发展政策。  </w:t>
      </w:r>
      <w:r>
        <w:rPr>
          <w:rFonts w:hint="eastAsia" w:ascii="仿宋" w:hAnsi="仿宋" w:eastAsia="仿宋" w:cs="仿宋"/>
          <w:i w:val="0"/>
          <w:iCs w:val="0"/>
          <w:sz w:val="28"/>
          <w:szCs w:val="28"/>
          <w:highlight w:val="none"/>
          <w:lang w:val="en-US" w:eastAsia="zh-CN"/>
        </w:rPr>
        <w:t> </w:t>
      </w:r>
    </w:p>
    <w:p w14:paraId="2E6BF230">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特别提示：</w:t>
      </w:r>
    </w:p>
    <w:p w14:paraId="43FBB8C5">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3C5374A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1275283B">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54B1FD5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B89A83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r>
        <w:rPr>
          <w:rFonts w:hint="eastAsia" w:ascii="仿宋" w:hAnsi="仿宋" w:eastAsia="仿宋" w:cs="仿宋"/>
          <w:b w:val="0"/>
          <w:bCs w:val="0"/>
          <w:i w:val="0"/>
          <w:iCs w:val="0"/>
          <w:color w:val="auto"/>
          <w:kern w:val="2"/>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BCEA6CC">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 w:hAnsi="仿宋" w:eastAsia="仿宋" w:cs="仿宋"/>
          <w:b w:val="0"/>
          <w:bCs w:val="0"/>
          <w:i w:val="0"/>
          <w:iCs w:val="0"/>
          <w:color w:val="auto"/>
          <w:kern w:val="2"/>
          <w:sz w:val="24"/>
          <w:szCs w:val="24"/>
          <w:highlight w:val="none"/>
          <w:lang w:val="en-US" w:eastAsia="zh-CN" w:bidi="ar-SA"/>
        </w:rPr>
      </w:pPr>
    </w:p>
    <w:p w14:paraId="5B4DB11B">
      <w:pPr>
        <w:rPr>
          <w:rFonts w:hint="eastAsia" w:ascii="仿宋" w:hAnsi="仿宋" w:eastAsia="仿宋" w:cs="仿宋"/>
          <w:b/>
          <w:bCs/>
          <w:i w:val="0"/>
          <w:iCs w:val="0"/>
          <w:sz w:val="44"/>
          <w:szCs w:val="44"/>
          <w:highlight w:val="none"/>
          <w:lang w:val="en-US" w:eastAsia="zh-CN"/>
        </w:rPr>
      </w:pPr>
      <w:r>
        <w:rPr>
          <w:rFonts w:hint="eastAsia" w:ascii="仿宋" w:hAnsi="仿宋" w:eastAsia="仿宋" w:cs="仿宋"/>
          <w:b/>
          <w:bCs/>
          <w:i w:val="0"/>
          <w:iCs w:val="0"/>
          <w:sz w:val="44"/>
          <w:szCs w:val="44"/>
          <w:highlight w:val="none"/>
          <w:lang w:val="en-US" w:eastAsia="zh-CN"/>
        </w:rPr>
        <w:br w:type="page"/>
      </w:r>
    </w:p>
    <w:p w14:paraId="708A8C29">
      <w:pPr>
        <w:pStyle w:val="39"/>
        <w:keepNext w:val="0"/>
        <w:pageBreakBefore w:val="0"/>
        <w:widowControl w:val="0"/>
        <w:kinsoku/>
        <w:wordWrap/>
        <w:overflowPunct/>
        <w:topLinePunct w:val="0"/>
        <w:autoSpaceDE/>
        <w:autoSpaceDN/>
        <w:bidi w:val="0"/>
        <w:adjustRightInd/>
        <w:spacing w:line="440" w:lineRule="exact"/>
        <w:jc w:val="center"/>
        <w:textAlignment w:val="auto"/>
        <w:outlineLvl w:val="0"/>
        <w:rPr>
          <w:rFonts w:hint="eastAsia" w:ascii="仿宋" w:hAnsi="仿宋" w:eastAsia="仿宋" w:cs="仿宋"/>
          <w:b/>
          <w:bCs/>
          <w:i w:val="0"/>
          <w:iCs w:val="0"/>
          <w:sz w:val="44"/>
          <w:szCs w:val="44"/>
          <w:highlight w:val="none"/>
        </w:rPr>
      </w:pPr>
      <w:bookmarkStart w:id="3" w:name="_Toc29160"/>
      <w:r>
        <w:rPr>
          <w:rFonts w:hint="eastAsia" w:ascii="仿宋" w:hAnsi="仿宋" w:eastAsia="仿宋" w:cs="仿宋"/>
          <w:b/>
          <w:bCs/>
          <w:i w:val="0"/>
          <w:iCs w:val="0"/>
          <w:sz w:val="44"/>
          <w:szCs w:val="44"/>
          <w:highlight w:val="none"/>
          <w:lang w:val="en-US" w:eastAsia="zh-CN"/>
        </w:rPr>
        <w:t>第二章  供应商</w:t>
      </w:r>
      <w:r>
        <w:rPr>
          <w:rFonts w:hint="eastAsia" w:ascii="仿宋" w:hAnsi="仿宋" w:eastAsia="仿宋" w:cs="仿宋"/>
          <w:b/>
          <w:bCs/>
          <w:i w:val="0"/>
          <w:iCs w:val="0"/>
          <w:sz w:val="44"/>
          <w:szCs w:val="44"/>
          <w:highlight w:val="none"/>
        </w:rPr>
        <w:t>须知前附表</w:t>
      </w:r>
      <w:r>
        <w:rPr>
          <w:rFonts w:hint="eastAsia" w:ascii="仿宋" w:hAnsi="仿宋" w:eastAsia="仿宋" w:cs="仿宋"/>
          <w:b/>
          <w:bCs/>
          <w:i w:val="0"/>
          <w:iCs w:val="0"/>
          <w:sz w:val="44"/>
          <w:szCs w:val="44"/>
          <w:highlight w:val="none"/>
          <w:lang w:val="en-US" w:eastAsia="zh-CN"/>
        </w:rPr>
        <w:t>及供应商</w:t>
      </w:r>
      <w:r>
        <w:rPr>
          <w:rFonts w:hint="eastAsia" w:ascii="仿宋" w:hAnsi="仿宋" w:eastAsia="仿宋" w:cs="仿宋"/>
          <w:b/>
          <w:bCs/>
          <w:i w:val="0"/>
          <w:iCs w:val="0"/>
          <w:sz w:val="44"/>
          <w:szCs w:val="44"/>
          <w:highlight w:val="none"/>
        </w:rPr>
        <w:t>须知</w:t>
      </w:r>
      <w:bookmarkEnd w:id="2"/>
      <w:bookmarkEnd w:id="3"/>
    </w:p>
    <w:p w14:paraId="3EE881D7">
      <w:pPr>
        <w:pStyle w:val="39"/>
        <w:keepNext w:val="0"/>
        <w:pageBreakBefore w:val="0"/>
        <w:widowControl w:val="0"/>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36"/>
          <w:szCs w:val="36"/>
          <w:highlight w:val="none"/>
        </w:rPr>
      </w:pPr>
      <w:bookmarkStart w:id="4" w:name="_Toc14068"/>
      <w:bookmarkStart w:id="5" w:name="_Toc144974496"/>
      <w:bookmarkStart w:id="6" w:name="_Toc152042304"/>
      <w:bookmarkStart w:id="7" w:name="_Toc233102491"/>
      <w:bookmarkStart w:id="8" w:name="_Toc152045528"/>
      <w:bookmarkStart w:id="9" w:name="_Toc509317963"/>
      <w:bookmarkStart w:id="10" w:name="_Toc492286335"/>
      <w:bookmarkStart w:id="11" w:name="_Toc179632545"/>
    </w:p>
    <w:p w14:paraId="1A3CB3A1">
      <w:pPr>
        <w:pStyle w:val="39"/>
        <w:keepNext w:val="0"/>
        <w:pageBreakBefore w:val="0"/>
        <w:widowControl w:val="0"/>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44"/>
          <w:szCs w:val="44"/>
          <w:highlight w:val="none"/>
        </w:rPr>
      </w:pPr>
      <w:r>
        <w:rPr>
          <w:rFonts w:hint="eastAsia" w:ascii="仿宋" w:hAnsi="仿宋" w:eastAsia="仿宋" w:cs="仿宋"/>
          <w:b/>
          <w:bCs/>
          <w:i w:val="0"/>
          <w:iCs w:val="0"/>
          <w:sz w:val="44"/>
          <w:szCs w:val="44"/>
          <w:highlight w:val="none"/>
          <w:lang w:val="en-US" w:eastAsia="zh-CN"/>
        </w:rPr>
        <w:t>供应商</w:t>
      </w:r>
      <w:r>
        <w:rPr>
          <w:rFonts w:hint="eastAsia" w:ascii="仿宋" w:hAnsi="仿宋" w:eastAsia="仿宋" w:cs="仿宋"/>
          <w:b/>
          <w:bCs/>
          <w:i w:val="0"/>
          <w:iCs w:val="0"/>
          <w:sz w:val="44"/>
          <w:szCs w:val="44"/>
          <w:highlight w:val="none"/>
        </w:rPr>
        <w:t>须知前附表</w:t>
      </w:r>
      <w:bookmarkEnd w:id="4"/>
      <w:bookmarkEnd w:id="5"/>
      <w:bookmarkEnd w:id="6"/>
      <w:bookmarkEnd w:id="7"/>
      <w:bookmarkEnd w:id="8"/>
      <w:bookmarkEnd w:id="9"/>
      <w:bookmarkEnd w:id="10"/>
      <w:bookmarkEnd w:id="11"/>
    </w:p>
    <w:p w14:paraId="64938ACF">
      <w:pPr>
        <w:pStyle w:val="16"/>
        <w:keepNext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i w:val="0"/>
          <w:iCs w:val="0"/>
          <w:kern w:val="0"/>
          <w:sz w:val="21"/>
          <w:szCs w:val="21"/>
          <w:highlight w:val="none"/>
          <w:lang w:eastAsia="zh-CN"/>
        </w:rPr>
      </w:pPr>
      <w:r>
        <w:rPr>
          <w:rFonts w:hint="eastAsia" w:ascii="仿宋" w:hAnsi="仿宋" w:eastAsia="仿宋" w:cs="仿宋"/>
          <w:b/>
          <w:i w:val="0"/>
          <w:iCs w:val="0"/>
          <w:kern w:val="0"/>
          <w:sz w:val="21"/>
          <w:szCs w:val="21"/>
          <w:highlight w:val="none"/>
        </w:rPr>
        <w:t>本表是对“</w:t>
      </w:r>
      <w:r>
        <w:rPr>
          <w:rFonts w:hint="eastAsia" w:ascii="仿宋" w:hAnsi="仿宋" w:eastAsia="仿宋" w:cs="仿宋"/>
          <w:b/>
          <w:i w:val="0"/>
          <w:iCs w:val="0"/>
          <w:kern w:val="0"/>
          <w:sz w:val="21"/>
          <w:szCs w:val="21"/>
          <w:highlight w:val="none"/>
          <w:lang w:val="en-US" w:eastAsia="zh-CN"/>
        </w:rPr>
        <w:t>供应商</w:t>
      </w:r>
      <w:r>
        <w:rPr>
          <w:rFonts w:hint="eastAsia" w:ascii="仿宋" w:hAnsi="仿宋" w:eastAsia="仿宋" w:cs="仿宋"/>
          <w:b/>
          <w:i w:val="0"/>
          <w:iCs w:val="0"/>
          <w:kern w:val="0"/>
          <w:sz w:val="21"/>
          <w:szCs w:val="21"/>
          <w:highlight w:val="none"/>
        </w:rPr>
        <w:t>须知”的具体补充和修改，如有矛盾，应以本表内容为准。以下条款与</w:t>
      </w:r>
      <w:r>
        <w:rPr>
          <w:rFonts w:hint="eastAsia" w:ascii="仿宋" w:hAnsi="仿宋" w:eastAsia="仿宋" w:cs="仿宋"/>
          <w:b/>
          <w:i w:val="0"/>
          <w:iCs w:val="0"/>
          <w:kern w:val="0"/>
          <w:sz w:val="21"/>
          <w:szCs w:val="21"/>
          <w:highlight w:val="none"/>
          <w:lang w:val="en-US" w:eastAsia="zh-CN"/>
        </w:rPr>
        <w:t>供应商</w:t>
      </w:r>
      <w:r>
        <w:rPr>
          <w:rFonts w:hint="eastAsia" w:ascii="仿宋" w:hAnsi="仿宋" w:eastAsia="仿宋" w:cs="仿宋"/>
          <w:b/>
          <w:i w:val="0"/>
          <w:iCs w:val="0"/>
          <w:kern w:val="0"/>
          <w:sz w:val="21"/>
          <w:szCs w:val="21"/>
          <w:highlight w:val="none"/>
        </w:rPr>
        <w:t>须知的条款号相对应</w:t>
      </w:r>
      <w:r>
        <w:rPr>
          <w:rFonts w:hint="eastAsia" w:ascii="仿宋" w:hAnsi="仿宋" w:eastAsia="仿宋" w:cs="仿宋"/>
          <w:b/>
          <w:i w:val="0"/>
          <w:iCs w:val="0"/>
          <w:kern w:val="0"/>
          <w:sz w:val="21"/>
          <w:szCs w:val="21"/>
          <w:highlight w:val="none"/>
          <w:lang w:eastAsia="zh-CN"/>
        </w:rPr>
        <w:t>。</w:t>
      </w:r>
    </w:p>
    <w:tbl>
      <w:tblPr>
        <w:tblStyle w:val="25"/>
        <w:tblW w:w="9584" w:type="dxa"/>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4"/>
        <w:gridCol w:w="8520"/>
      </w:tblGrid>
      <w:tr w14:paraId="5DE62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064" w:type="dxa"/>
            <w:vAlign w:val="center"/>
          </w:tcPr>
          <w:p w14:paraId="11E37338">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条款号</w:t>
            </w:r>
          </w:p>
        </w:tc>
        <w:tc>
          <w:tcPr>
            <w:tcW w:w="8520" w:type="dxa"/>
            <w:vAlign w:val="center"/>
          </w:tcPr>
          <w:p w14:paraId="79266C26">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内容</w:t>
            </w:r>
          </w:p>
        </w:tc>
      </w:tr>
      <w:tr w14:paraId="03F0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597A3AC8">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1.1.1</w:t>
            </w:r>
          </w:p>
        </w:tc>
        <w:tc>
          <w:tcPr>
            <w:tcW w:w="8520" w:type="dxa"/>
          </w:tcPr>
          <w:p w14:paraId="2EAE580D">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rPr>
              <w:t>采购</w:t>
            </w:r>
            <w:r>
              <w:rPr>
                <w:rFonts w:ascii="仿宋" w:hAnsi="仿宋" w:eastAsia="仿宋" w:cs="仿宋"/>
                <w:i w:val="0"/>
                <w:iCs w:val="0"/>
                <w:sz w:val="24"/>
                <w:szCs w:val="24"/>
                <w:highlight w:val="none"/>
              </w:rPr>
              <w:t>方式：</w:t>
            </w:r>
            <w:r>
              <w:rPr>
                <w:rFonts w:hint="eastAsia" w:ascii="仿宋" w:hAnsi="仿宋" w:eastAsia="仿宋" w:cs="仿宋"/>
                <w:i w:val="0"/>
                <w:iCs w:val="0"/>
                <w:sz w:val="24"/>
                <w:szCs w:val="24"/>
                <w:highlight w:val="none"/>
                <w:lang w:val="en-US" w:eastAsia="zh-CN"/>
              </w:rPr>
              <w:t>竞争性磋商</w:t>
            </w:r>
          </w:p>
          <w:p w14:paraId="4B57EA9B">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vertAlign w:val="baseline"/>
                <w:lang w:val="en-US" w:eastAsia="zh-CN"/>
              </w:rPr>
            </w:pPr>
            <w:r>
              <w:rPr>
                <w:rFonts w:hint="eastAsia" w:ascii="仿宋" w:hAnsi="仿宋" w:eastAsia="仿宋" w:cs="仿宋"/>
                <w:i w:val="0"/>
                <w:iCs w:val="0"/>
                <w:sz w:val="24"/>
                <w:szCs w:val="24"/>
                <w:highlight w:val="none"/>
              </w:rPr>
              <w:t>项目</w:t>
            </w:r>
            <w:r>
              <w:rPr>
                <w:rFonts w:ascii="仿宋" w:hAnsi="仿宋" w:eastAsia="仿宋" w:cs="仿宋"/>
                <w:i w:val="0"/>
                <w:iCs w:val="0"/>
                <w:sz w:val="24"/>
                <w:szCs w:val="24"/>
                <w:highlight w:val="none"/>
              </w:rPr>
              <w:t>属性：</w:t>
            </w:r>
            <w:r>
              <w:rPr>
                <w:rFonts w:hint="eastAsia" w:ascii="仿宋" w:hAnsi="仿宋" w:eastAsia="仿宋" w:cs="仿宋"/>
                <w:i w:val="0"/>
                <w:iCs w:val="0"/>
                <w:sz w:val="24"/>
                <w:szCs w:val="24"/>
                <w:highlight w:val="none"/>
                <w:shd w:val="clear" w:fill="FFFFFF" w:themeFill="background1"/>
              </w:rPr>
              <w:t>政府采购</w:t>
            </w:r>
            <w:r>
              <w:rPr>
                <w:rFonts w:hint="eastAsia" w:ascii="仿宋" w:hAnsi="仿宋" w:eastAsia="仿宋" w:cs="仿宋"/>
                <w:i w:val="0"/>
                <w:iCs w:val="0"/>
                <w:sz w:val="24"/>
                <w:szCs w:val="24"/>
                <w:highlight w:val="none"/>
                <w:shd w:val="clear" w:fill="FFFFFF" w:themeFill="background1"/>
                <w:lang w:val="en-US" w:eastAsia="zh-CN"/>
              </w:rPr>
              <w:t>工程</w:t>
            </w:r>
          </w:p>
        </w:tc>
      </w:tr>
      <w:tr w14:paraId="783BB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487B90B9">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1.1</w:t>
            </w:r>
          </w:p>
        </w:tc>
        <w:tc>
          <w:tcPr>
            <w:tcW w:w="8520" w:type="dxa"/>
          </w:tcPr>
          <w:p w14:paraId="02D0E724">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资金来源：</w:t>
            </w:r>
            <w:r>
              <w:rPr>
                <w:rFonts w:hint="eastAsia" w:ascii="仿宋" w:hAnsi="仿宋" w:eastAsia="仿宋" w:cs="仿宋"/>
                <w:b w:val="0"/>
                <w:bCs w:val="0"/>
                <w:color w:val="auto"/>
                <w:sz w:val="24"/>
                <w:szCs w:val="24"/>
                <w:highlight w:val="none"/>
                <w:vertAlign w:val="baseline"/>
                <w:lang w:val="en-US" w:eastAsia="zh-CN"/>
              </w:rPr>
              <w:t>自筹资金</w:t>
            </w:r>
          </w:p>
          <w:p w14:paraId="567B92EF">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资金落实情况：已落实</w:t>
            </w:r>
          </w:p>
          <w:p w14:paraId="2CFA648D">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 xml:space="preserve">项目名称：库尔勒市第一人民医院洗衣房及配套蒸汽锅炉房建设项目 </w:t>
            </w:r>
          </w:p>
          <w:p w14:paraId="4FAD35E3">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项目编号：</w:t>
            </w:r>
            <w:r>
              <w:rPr>
                <w:rFonts w:hint="eastAsia" w:ascii="仿宋" w:hAnsi="仿宋" w:eastAsia="仿宋" w:cs="仿宋"/>
                <w:b w:val="0"/>
                <w:bCs w:val="0"/>
                <w:i w:val="0"/>
                <w:iCs w:val="0"/>
                <w:color w:val="auto"/>
                <w:sz w:val="24"/>
                <w:szCs w:val="24"/>
                <w:highlight w:val="none"/>
                <w:lang w:val="en-US" w:eastAsia="zh-CN"/>
              </w:rPr>
              <w:t>MZCZ01-2025003</w:t>
            </w:r>
          </w:p>
          <w:p w14:paraId="6216DCF2">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 xml:space="preserve">采购人名称：库尔勒市第一人民医院 </w:t>
            </w:r>
          </w:p>
          <w:p w14:paraId="05A6ED95">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采购人地址：</w:t>
            </w:r>
            <w:r>
              <w:rPr>
                <w:rFonts w:hint="eastAsia" w:ascii="仿宋" w:hAnsi="仿宋" w:eastAsia="仿宋" w:cs="仿宋"/>
                <w:b w:val="0"/>
                <w:bCs w:val="0"/>
                <w:color w:val="auto"/>
                <w:sz w:val="24"/>
                <w:szCs w:val="24"/>
                <w:highlight w:val="none"/>
                <w:vertAlign w:val="baseline"/>
                <w:lang w:val="en-US" w:eastAsia="zh-CN"/>
              </w:rPr>
              <w:t>库尔勒市团结北路108号</w:t>
            </w:r>
            <w:r>
              <w:rPr>
                <w:rFonts w:hint="eastAsia" w:ascii="仿宋" w:hAnsi="仿宋" w:eastAsia="仿宋" w:cs="仿宋"/>
                <w:b w:val="0"/>
                <w:bCs w:val="0"/>
                <w:i w:val="0"/>
                <w:iCs w:val="0"/>
                <w:color w:val="auto"/>
                <w:sz w:val="24"/>
                <w:szCs w:val="24"/>
                <w:highlight w:val="none"/>
                <w:vertAlign w:val="baseline"/>
                <w:lang w:val="en-US" w:eastAsia="zh-CN"/>
              </w:rPr>
              <w:t xml:space="preserve">第一人民医院 </w:t>
            </w:r>
          </w:p>
          <w:p w14:paraId="6B0F9135">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采购人联系方式：</w:t>
            </w:r>
            <w:r>
              <w:rPr>
                <w:rFonts w:hint="eastAsia" w:ascii="仿宋" w:hAnsi="仿宋" w:eastAsia="仿宋" w:cs="仿宋"/>
                <w:i w:val="0"/>
                <w:iCs w:val="0"/>
                <w:color w:val="auto"/>
                <w:sz w:val="24"/>
                <w:szCs w:val="24"/>
                <w:highlight w:val="none"/>
                <w:lang w:val="en-US" w:eastAsia="zh-CN"/>
              </w:rPr>
              <w:t>0996-2280274</w:t>
            </w:r>
          </w:p>
          <w:p w14:paraId="350C52A6">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采购代理机构名称：福建省闽咨造价咨询有限公司</w:t>
            </w:r>
          </w:p>
          <w:p w14:paraId="695903FE">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采购代理机构地址：</w:t>
            </w:r>
            <w:r>
              <w:rPr>
                <w:rFonts w:hint="eastAsia" w:ascii="仿宋" w:hAnsi="仿宋" w:eastAsia="仿宋" w:cs="仿宋"/>
                <w:b w:val="0"/>
                <w:bCs w:val="0"/>
                <w:i w:val="0"/>
                <w:iCs w:val="0"/>
                <w:color w:val="auto"/>
                <w:sz w:val="24"/>
                <w:szCs w:val="24"/>
                <w:highlight w:val="none"/>
                <w:lang w:val="en-US" w:eastAsia="zh-CN"/>
              </w:rPr>
              <w:t>新疆库尔勒市延安路6号海滨商业城3栋1805室</w:t>
            </w:r>
          </w:p>
          <w:p w14:paraId="5E30271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采购代理机构联系人：</w:t>
            </w:r>
            <w:r>
              <w:rPr>
                <w:rFonts w:hint="eastAsia" w:ascii="仿宋" w:hAnsi="仿宋" w:eastAsia="仿宋" w:cs="仿宋"/>
                <w:b w:val="0"/>
                <w:bCs w:val="0"/>
                <w:i w:val="0"/>
                <w:iCs w:val="0"/>
                <w:color w:val="auto"/>
                <w:sz w:val="24"/>
                <w:szCs w:val="24"/>
                <w:highlight w:val="none"/>
                <w:lang w:val="en-US" w:eastAsia="zh-CN"/>
              </w:rPr>
              <w:t>王广飞</w:t>
            </w:r>
            <w:r>
              <w:rPr>
                <w:rFonts w:hint="eastAsia" w:ascii="仿宋" w:hAnsi="仿宋" w:eastAsia="仿宋" w:cs="仿宋"/>
                <w:b w:val="0"/>
                <w:bCs w:val="0"/>
                <w:i w:val="0"/>
                <w:iCs w:val="0"/>
                <w:color w:val="auto"/>
                <w:sz w:val="24"/>
                <w:szCs w:val="24"/>
                <w:highlight w:val="none"/>
                <w:vertAlign w:val="baseline"/>
                <w:lang w:val="en-US" w:eastAsia="zh-CN"/>
              </w:rPr>
              <w:t xml:space="preserve"> </w:t>
            </w:r>
          </w:p>
          <w:p w14:paraId="26B081E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采购代理机构联系电话：0996-2272777、</w:t>
            </w:r>
            <w:r>
              <w:rPr>
                <w:rFonts w:hint="eastAsia" w:ascii="仿宋" w:hAnsi="仿宋" w:eastAsia="仿宋" w:cs="仿宋"/>
                <w:b w:val="0"/>
                <w:bCs w:val="0"/>
                <w:i w:val="0"/>
                <w:iCs w:val="0"/>
                <w:color w:val="auto"/>
                <w:sz w:val="24"/>
                <w:szCs w:val="24"/>
                <w:highlight w:val="none"/>
                <w:lang w:val="en-US" w:eastAsia="zh-CN"/>
              </w:rPr>
              <w:t>19990289277</w:t>
            </w:r>
          </w:p>
          <w:p w14:paraId="7E70113C">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信息发布媒体：新疆政府采购网</w:t>
            </w:r>
          </w:p>
        </w:tc>
      </w:tr>
      <w:tr w14:paraId="55EBC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03D0ADBC">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1.2</w:t>
            </w:r>
          </w:p>
          <w:p w14:paraId="0AFB6FF2">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（实质性要求）</w:t>
            </w:r>
          </w:p>
        </w:tc>
        <w:tc>
          <w:tcPr>
            <w:tcW w:w="8520" w:type="dxa"/>
            <w:vAlign w:val="center"/>
          </w:tcPr>
          <w:p w14:paraId="161D8CFC">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合格供应商的资格要求：</w:t>
            </w:r>
          </w:p>
          <w:p w14:paraId="1B998939">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eastAsia="zh-CN"/>
              </w:rPr>
            </w:pPr>
            <w:r>
              <w:rPr>
                <w:rFonts w:hint="eastAsia" w:ascii="仿宋" w:hAnsi="仿宋" w:eastAsia="仿宋" w:cs="仿宋"/>
                <w:b/>
                <w:bCs/>
                <w:i w:val="0"/>
                <w:iCs w:val="0"/>
                <w:sz w:val="24"/>
                <w:szCs w:val="24"/>
                <w:highlight w:val="none"/>
                <w:lang w:val="en-US" w:eastAsia="zh-CN"/>
              </w:rPr>
              <w:t>1.</w:t>
            </w:r>
            <w:r>
              <w:rPr>
                <w:rFonts w:hint="eastAsia" w:ascii="仿宋" w:hAnsi="仿宋" w:eastAsia="仿宋" w:cs="仿宋"/>
                <w:b/>
                <w:bCs/>
                <w:i w:val="0"/>
                <w:iCs w:val="0"/>
                <w:sz w:val="24"/>
                <w:szCs w:val="24"/>
                <w:highlight w:val="none"/>
              </w:rPr>
              <w:t>符合《中华人民共和国政府采购法》第二十二条款规定</w:t>
            </w:r>
            <w:r>
              <w:rPr>
                <w:rFonts w:hint="eastAsia" w:ascii="仿宋" w:hAnsi="仿宋" w:eastAsia="仿宋" w:cs="仿宋"/>
                <w:b/>
                <w:bCs/>
                <w:i w:val="0"/>
                <w:iCs w:val="0"/>
                <w:sz w:val="24"/>
                <w:szCs w:val="24"/>
                <w:highlight w:val="none"/>
                <w:lang w:eastAsia="zh-CN"/>
              </w:rPr>
              <w:t>；</w:t>
            </w:r>
          </w:p>
          <w:p w14:paraId="7E986994">
            <w:pPr>
              <w:keepNext w:val="0"/>
              <w:keepLines w:val="0"/>
              <w:pageBreakBefore w:val="0"/>
              <w:widowControl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eastAsia="zh-CN"/>
              </w:rPr>
            </w:pPr>
            <w:r>
              <w:rPr>
                <w:rFonts w:hint="eastAsia" w:ascii="仿宋" w:hAnsi="仿宋" w:eastAsia="仿宋" w:cs="仿宋"/>
                <w:b/>
                <w:bCs/>
                <w:i w:val="0"/>
                <w:iCs w:val="0"/>
                <w:sz w:val="24"/>
                <w:szCs w:val="24"/>
                <w:highlight w:val="none"/>
              </w:rPr>
              <w:t>（1）具有独立承担民事责任的能力；</w:t>
            </w:r>
          </w:p>
          <w:p w14:paraId="5212ECE2">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lang w:val="en-US" w:eastAsia="zh-CN"/>
              </w:rPr>
              <w:t>2</w:t>
            </w: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rPr>
              <w:t>具有良好的商业信誉和健全的财务会计制度</w:t>
            </w:r>
            <w:r>
              <w:rPr>
                <w:rFonts w:hint="eastAsia" w:ascii="仿宋" w:hAnsi="仿宋" w:eastAsia="仿宋" w:cs="仿宋"/>
                <w:b/>
                <w:bCs/>
                <w:i w:val="0"/>
                <w:iCs w:val="0"/>
                <w:sz w:val="24"/>
                <w:szCs w:val="24"/>
                <w:highlight w:val="none"/>
                <w:lang w:eastAsia="zh-CN"/>
              </w:rPr>
              <w:t>；</w:t>
            </w:r>
          </w:p>
          <w:p w14:paraId="6C63B2A2">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rPr>
              <w:t>（3）具有履行合同所必需的设备和专业技术能力；</w:t>
            </w:r>
          </w:p>
          <w:p w14:paraId="7A5A8686">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rPr>
              <w:t>（4）有依法缴纳税收和社会保障资金的良好记录；</w:t>
            </w:r>
          </w:p>
          <w:p w14:paraId="240719CE">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rPr>
              <w:t>（5）参加</w:t>
            </w:r>
            <w:r>
              <w:rPr>
                <w:rFonts w:hint="eastAsia" w:ascii="仿宋" w:hAnsi="仿宋" w:eastAsia="仿宋" w:cs="仿宋"/>
                <w:b/>
                <w:bCs/>
                <w:i w:val="0"/>
                <w:iCs w:val="0"/>
                <w:sz w:val="24"/>
                <w:szCs w:val="24"/>
                <w:highlight w:val="none"/>
                <w:lang w:val="en-US" w:eastAsia="zh-CN"/>
              </w:rPr>
              <w:t>本次</w:t>
            </w:r>
            <w:r>
              <w:rPr>
                <w:rFonts w:hint="eastAsia" w:ascii="仿宋" w:hAnsi="仿宋" w:eastAsia="仿宋" w:cs="仿宋"/>
                <w:b/>
                <w:bCs/>
                <w:i w:val="0"/>
                <w:iCs w:val="0"/>
                <w:sz w:val="24"/>
                <w:szCs w:val="24"/>
                <w:highlight w:val="none"/>
              </w:rPr>
              <w:t>政府采购活动前三年内，在经营活动中没有重大违法记录；</w:t>
            </w:r>
          </w:p>
          <w:p w14:paraId="33D8274A">
            <w:pPr>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eastAsia="zh-CN"/>
              </w:rPr>
            </w:pPr>
            <w:r>
              <w:rPr>
                <w:rFonts w:hint="eastAsia" w:ascii="仿宋" w:hAnsi="仿宋" w:eastAsia="仿宋" w:cs="仿宋"/>
                <w:b/>
                <w:bCs/>
                <w:i w:val="0"/>
                <w:iCs w:val="0"/>
                <w:sz w:val="24"/>
                <w:szCs w:val="24"/>
                <w:highlight w:val="none"/>
              </w:rPr>
              <w:t>（6）法律、行政法规规定的其他条件。</w:t>
            </w:r>
          </w:p>
          <w:p w14:paraId="70477666">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2.被“信用中国”网站列入失信被执行人和重大税收违法案件当事人名单的、被“中国政府采购网”网站列入政府采购严重违法失信行为记录名单（处罚期限尚未届满的）的供应商，不得参与本项目的政府采购活动。（以采购代理机构于磋商截止日当天在“信用中国”网站（www.creditchina.gov.cn）及中国政府采购网（www.ccgp.gov.cn）查询结果为准，如相关失信记录已失效，供应商需提供相关证明资料）</w:t>
            </w:r>
          </w:p>
          <w:p w14:paraId="11B8A118">
            <w:pPr>
              <w:pStyle w:val="16"/>
              <w:keepNext w:val="0"/>
              <w:keepLines w:val="0"/>
              <w:pageBreakBefore w:val="0"/>
              <w:widowControl w:val="0"/>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采购人或采购代理机构依法对供应商的资格进行审查时，将于本项目查询截止时点在“信用中国”和“中国政府采购网”网站上对</w:t>
            </w:r>
            <w:r>
              <w:rPr>
                <w:rFonts w:hint="eastAsia" w:ascii="仿宋" w:hAnsi="仿宋" w:eastAsia="仿宋" w:cs="仿宋"/>
                <w:b/>
                <w:bCs/>
                <w:i w:val="0"/>
                <w:iCs w:val="0"/>
                <w:kern w:val="2"/>
                <w:sz w:val="24"/>
                <w:szCs w:val="24"/>
                <w:highlight w:val="none"/>
                <w:lang w:val="en-US" w:eastAsia="zh-CN" w:bidi="ar-SA"/>
              </w:rPr>
              <w:t>供应商</w:t>
            </w:r>
            <w:r>
              <w:rPr>
                <w:rFonts w:hint="eastAsia" w:ascii="仿宋" w:hAnsi="仿宋" w:eastAsia="仿宋" w:cs="仿宋"/>
                <w:b/>
                <w:bCs/>
                <w:i w:val="0"/>
                <w:iCs w:val="0"/>
                <w:color w:val="auto"/>
                <w:sz w:val="24"/>
                <w:szCs w:val="24"/>
                <w:highlight w:val="none"/>
                <w:vertAlign w:val="baseline"/>
                <w:lang w:val="en-US" w:eastAsia="zh-CN"/>
              </w:rPr>
              <w:t>进行没有上款所述失信行为和重大税收违法案件记录查询并打印查询记录，查询截止时点为：本项目磋商截止期当日。</w:t>
            </w:r>
          </w:p>
          <w:p w14:paraId="4EB5ABA4">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3.单位负责人为同一人或者存在直接控股、管理关系的不同供应商，不得参加同一包号磋商或者未划分包号的同一磋商项目响应。</w:t>
            </w:r>
          </w:p>
          <w:p w14:paraId="6A7D79C3">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4.为采购项目提供整体设计、规范编制或者项目管理、监理、检测等服务的供应商，不得再参加该采购项目的其他采购活动。</w:t>
            </w:r>
          </w:p>
          <w:p w14:paraId="6F427864">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rPr>
            </w:pPr>
            <w:r>
              <w:rPr>
                <w:rFonts w:hint="eastAsia" w:ascii="仿宋" w:hAnsi="仿宋" w:eastAsia="仿宋" w:cs="仿宋"/>
                <w:b w:val="0"/>
                <w:bCs w:val="0"/>
                <w:i w:val="0"/>
                <w:iCs w:val="0"/>
                <w:color w:val="auto"/>
                <w:sz w:val="24"/>
                <w:szCs w:val="24"/>
                <w:highlight w:val="none"/>
                <w:vertAlign w:val="baseline"/>
                <w:lang w:val="en-US" w:eastAsia="zh-CN"/>
              </w:rPr>
              <w:t>5.</w:t>
            </w:r>
            <w:r>
              <w:rPr>
                <w:rFonts w:hint="eastAsia" w:ascii="仿宋" w:hAnsi="仿宋" w:eastAsia="仿宋" w:cs="仿宋"/>
                <w:i w:val="0"/>
                <w:iCs w:val="0"/>
                <w:color w:val="auto"/>
                <w:sz w:val="24"/>
                <w:szCs w:val="24"/>
                <w:highlight w:val="none"/>
                <w:shd w:val="clear" w:color="auto" w:fill="FFFFFF"/>
              </w:rPr>
              <w:t>供应商需具备</w:t>
            </w:r>
            <w:r>
              <w:rPr>
                <w:rFonts w:hint="eastAsia" w:ascii="仿宋" w:hAnsi="仿宋" w:eastAsia="仿宋" w:cs="仿宋"/>
                <w:i w:val="0"/>
                <w:iCs w:val="0"/>
                <w:color w:val="auto"/>
                <w:sz w:val="24"/>
                <w:szCs w:val="24"/>
                <w:highlight w:val="none"/>
                <w:shd w:val="clear" w:color="auto" w:fill="FFFFFF"/>
                <w:lang w:val="en-US" w:eastAsia="zh-CN"/>
              </w:rPr>
              <w:t>建筑工程施工总承包三级（</w:t>
            </w:r>
            <w:r>
              <w:rPr>
                <w:rFonts w:hint="eastAsia" w:ascii="仿宋" w:hAnsi="仿宋" w:eastAsia="仿宋" w:cs="仿宋"/>
                <w:i w:val="0"/>
                <w:iCs w:val="0"/>
                <w:color w:val="auto"/>
                <w:sz w:val="24"/>
                <w:szCs w:val="24"/>
                <w:highlight w:val="none"/>
                <w:shd w:val="clear" w:color="auto" w:fill="FFFFFF"/>
              </w:rPr>
              <w:t>含</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以上资质</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且具备有效的安全生产许可证。</w:t>
            </w:r>
          </w:p>
          <w:p w14:paraId="5C5A2E98">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eastAsia="zh-CN"/>
              </w:rPr>
            </w:pPr>
            <w:r>
              <w:rPr>
                <w:rFonts w:hint="eastAsia" w:ascii="仿宋" w:hAnsi="仿宋" w:eastAsia="仿宋" w:cs="仿宋"/>
                <w:i w:val="0"/>
                <w:iCs w:val="0"/>
                <w:color w:val="auto"/>
                <w:sz w:val="24"/>
                <w:szCs w:val="24"/>
                <w:highlight w:val="none"/>
                <w:shd w:val="clear" w:color="auto" w:fill="FFFFFF"/>
              </w:rPr>
              <w:t>拟派本项目施工项目</w:t>
            </w:r>
            <w:r>
              <w:rPr>
                <w:rFonts w:hint="eastAsia" w:ascii="仿宋" w:hAnsi="仿宋" w:eastAsia="仿宋" w:cs="仿宋"/>
                <w:i w:val="0"/>
                <w:iCs w:val="0"/>
                <w:color w:val="auto"/>
                <w:sz w:val="24"/>
                <w:szCs w:val="24"/>
                <w:highlight w:val="none"/>
                <w:shd w:val="clear" w:color="auto" w:fill="FFFFFF"/>
                <w:lang w:val="en-US" w:eastAsia="zh-CN"/>
              </w:rPr>
              <w:t>经理</w:t>
            </w:r>
            <w:r>
              <w:rPr>
                <w:rFonts w:hint="eastAsia" w:ascii="仿宋" w:hAnsi="仿宋" w:eastAsia="仿宋" w:cs="仿宋"/>
                <w:i w:val="0"/>
                <w:iCs w:val="0"/>
                <w:color w:val="auto"/>
                <w:sz w:val="24"/>
                <w:szCs w:val="24"/>
                <w:highlight w:val="none"/>
                <w:shd w:val="clear" w:color="auto" w:fill="FFFFFF"/>
              </w:rPr>
              <w:t>要求：</w:t>
            </w:r>
            <w:r>
              <w:rPr>
                <w:rFonts w:hint="eastAsia" w:ascii="仿宋" w:hAnsi="仿宋" w:eastAsia="仿宋" w:cs="仿宋"/>
                <w:i w:val="0"/>
                <w:iCs w:val="0"/>
                <w:color w:val="auto"/>
                <w:sz w:val="24"/>
                <w:szCs w:val="24"/>
                <w:highlight w:val="none"/>
                <w:shd w:val="clear" w:color="auto" w:fill="FFFFFF"/>
                <w:lang w:val="en-US" w:eastAsia="zh-CN"/>
              </w:rPr>
              <w:t>建筑</w:t>
            </w:r>
            <w:r>
              <w:rPr>
                <w:rFonts w:hint="eastAsia" w:ascii="仿宋" w:hAnsi="仿宋" w:eastAsia="仿宋" w:cs="仿宋"/>
                <w:i w:val="0"/>
                <w:iCs w:val="0"/>
                <w:color w:val="auto"/>
                <w:sz w:val="24"/>
                <w:szCs w:val="24"/>
                <w:highlight w:val="none"/>
                <w:shd w:val="clear" w:color="auto" w:fill="FFFFFF"/>
              </w:rPr>
              <w:t>工程注册二级建造师</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含</w:t>
            </w:r>
            <w:r>
              <w:rPr>
                <w:rFonts w:hint="eastAsia" w:ascii="仿宋" w:hAnsi="仿宋" w:eastAsia="仿宋" w:cs="仿宋"/>
                <w:i w:val="0"/>
                <w:iCs w:val="0"/>
                <w:color w:val="auto"/>
                <w:sz w:val="24"/>
                <w:szCs w:val="24"/>
                <w:highlight w:val="none"/>
                <w:shd w:val="clear" w:color="auto" w:fill="FFFFFF"/>
                <w:lang w:eastAsia="zh-CN"/>
              </w:rPr>
              <w:t>）</w:t>
            </w:r>
            <w:r>
              <w:rPr>
                <w:rFonts w:hint="eastAsia" w:ascii="仿宋" w:hAnsi="仿宋" w:eastAsia="仿宋" w:cs="仿宋"/>
                <w:i w:val="0"/>
                <w:iCs w:val="0"/>
                <w:color w:val="auto"/>
                <w:sz w:val="24"/>
                <w:szCs w:val="24"/>
                <w:highlight w:val="none"/>
                <w:shd w:val="clear" w:color="auto" w:fill="FFFFFF"/>
              </w:rPr>
              <w:t>以上资质，具备有效的安全生产考核合格证书，且未担任其他在建建设工程项目的项目</w:t>
            </w:r>
            <w:r>
              <w:rPr>
                <w:rFonts w:hint="eastAsia" w:ascii="仿宋" w:hAnsi="仿宋" w:eastAsia="仿宋" w:cs="仿宋"/>
                <w:i w:val="0"/>
                <w:iCs w:val="0"/>
                <w:color w:val="auto"/>
                <w:sz w:val="24"/>
                <w:szCs w:val="24"/>
                <w:highlight w:val="none"/>
                <w:shd w:val="clear" w:color="auto" w:fill="FFFFFF"/>
                <w:lang w:val="en-US" w:eastAsia="zh-CN"/>
              </w:rPr>
              <w:t>经理</w:t>
            </w:r>
            <w:r>
              <w:rPr>
                <w:rFonts w:hint="eastAsia" w:ascii="仿宋" w:hAnsi="仿宋" w:eastAsia="仿宋" w:cs="仿宋"/>
                <w:i w:val="0"/>
                <w:iCs w:val="0"/>
                <w:color w:val="auto"/>
                <w:sz w:val="24"/>
                <w:szCs w:val="24"/>
                <w:highlight w:val="none"/>
                <w:shd w:val="clear" w:color="auto" w:fill="FFFFFF"/>
                <w:lang w:eastAsia="zh-CN"/>
              </w:rPr>
              <w:t>。</w:t>
            </w:r>
          </w:p>
          <w:p w14:paraId="7B6CEDE8">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lang w:val="en-US" w:eastAsia="zh-CN"/>
              </w:rPr>
            </w:pPr>
            <w:r>
              <w:rPr>
                <w:rFonts w:hint="eastAsia" w:ascii="仿宋" w:hAnsi="仿宋" w:eastAsia="仿宋" w:cs="仿宋"/>
                <w:i w:val="0"/>
                <w:iCs w:val="0"/>
                <w:color w:val="auto"/>
                <w:sz w:val="24"/>
                <w:szCs w:val="24"/>
                <w:highlight w:val="none"/>
                <w:shd w:val="clear" w:color="auto" w:fill="FFFFFF"/>
                <w:lang w:val="en-US" w:eastAsia="zh-CN"/>
              </w:rPr>
              <w:t>6.自治区外建筑企业应按照《关于进一步推动自治区建筑市场统一开放的通知》（新建建[2018]10号）要求，提供有效的信息报送手续。其项目人员为信息报送册登记人员。（提供承诺书格式自拟）</w:t>
            </w:r>
          </w:p>
          <w:p w14:paraId="0BFF1EA6">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val="en-US" w:eastAsia="zh-CN"/>
              </w:rPr>
            </w:pPr>
            <w:r>
              <w:rPr>
                <w:rFonts w:hint="eastAsia" w:ascii="仿宋" w:hAnsi="仿宋" w:eastAsia="仿宋" w:cs="仿宋"/>
                <w:i w:val="0"/>
                <w:iCs w:val="0"/>
                <w:color w:val="auto"/>
                <w:sz w:val="24"/>
                <w:szCs w:val="24"/>
                <w:highlight w:val="none"/>
                <w:shd w:val="clear" w:color="auto" w:fill="FFFFFF"/>
                <w:lang w:val="en-US" w:eastAsia="zh-CN"/>
              </w:rPr>
              <w:t>7.落实政府采购政策需满足的资格要求</w:t>
            </w:r>
            <w:r>
              <w:rPr>
                <w:rFonts w:hint="eastAsia" w:ascii="仿宋" w:hAnsi="仿宋" w:eastAsia="仿宋" w:cs="仿宋"/>
                <w:b w:val="0"/>
                <w:bCs w:val="0"/>
                <w:i w:val="0"/>
                <w:iCs w:val="0"/>
                <w:color w:val="auto"/>
                <w:sz w:val="24"/>
                <w:szCs w:val="24"/>
                <w:highlight w:val="none"/>
                <w:lang w:val="en-US" w:eastAsia="zh-CN"/>
              </w:rPr>
              <w:t>：专门面向中小企业。</w:t>
            </w:r>
          </w:p>
          <w:p w14:paraId="7499FA18">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val="en-US" w:eastAsia="zh-CN"/>
              </w:rPr>
            </w:pPr>
            <w:r>
              <w:rPr>
                <w:rFonts w:hint="eastAsia" w:ascii="仿宋" w:hAnsi="仿宋" w:eastAsia="仿宋" w:cs="仿宋"/>
                <w:i w:val="0"/>
                <w:iCs w:val="0"/>
                <w:color w:val="auto"/>
                <w:sz w:val="24"/>
                <w:szCs w:val="24"/>
                <w:highlight w:val="none"/>
                <w:shd w:val="clear" w:color="auto" w:fill="FFFFFF"/>
                <w:lang w:val="en-US" w:eastAsia="zh-CN"/>
              </w:rPr>
              <w:t>8.本项目不接受联合体参与磋商。</w:t>
            </w:r>
          </w:p>
          <w:p w14:paraId="219E28B2">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FF0000"/>
                <w:kern w:val="2"/>
                <w:sz w:val="24"/>
                <w:szCs w:val="24"/>
                <w:highlight w:val="none"/>
                <w:vertAlign w:val="baseline"/>
                <w:lang w:val="en-US" w:eastAsia="zh-CN" w:bidi="ar-SA"/>
              </w:rPr>
            </w:pPr>
            <w:r>
              <w:rPr>
                <w:rFonts w:hint="eastAsia" w:ascii="仿宋" w:hAnsi="仿宋" w:eastAsia="仿宋" w:cs="仿宋"/>
                <w:b/>
                <w:bCs/>
                <w:i w:val="0"/>
                <w:iCs w:val="0"/>
                <w:color w:val="auto"/>
                <w:sz w:val="24"/>
                <w:szCs w:val="24"/>
                <w:highlight w:val="none"/>
                <w:vertAlign w:val="baseline"/>
                <w:lang w:val="en-US" w:eastAsia="zh-CN"/>
              </w:rPr>
              <w:t>注：上述供应商须提供的资格证明文件均应为有效文件并加盖本单位公章。</w:t>
            </w:r>
          </w:p>
        </w:tc>
      </w:tr>
      <w:tr w14:paraId="3F608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15799E22">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2.2.2</w:t>
            </w:r>
          </w:p>
        </w:tc>
        <w:tc>
          <w:tcPr>
            <w:tcW w:w="8520" w:type="dxa"/>
            <w:vAlign w:val="center"/>
          </w:tcPr>
          <w:p w14:paraId="5E982655">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kern w:val="2"/>
                <w:sz w:val="24"/>
                <w:szCs w:val="24"/>
                <w:highlight w:val="none"/>
                <w:lang w:val="en-US" w:eastAsia="zh-CN" w:bidi="ar-SA"/>
              </w:rPr>
            </w:pPr>
            <w:r>
              <w:rPr>
                <w:rFonts w:hint="eastAsia" w:ascii="仿宋" w:hAnsi="仿宋" w:eastAsia="仿宋" w:cs="仿宋"/>
                <w:i w:val="0"/>
                <w:iCs w:val="0"/>
                <w:sz w:val="24"/>
                <w:szCs w:val="24"/>
                <w:highlight w:val="none"/>
                <w:lang w:val="en-US" w:eastAsia="zh-CN"/>
              </w:rPr>
              <w:t>现场考察和磋商前答疑会：无</w:t>
            </w:r>
          </w:p>
        </w:tc>
      </w:tr>
      <w:tr w14:paraId="026DF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1036AAD5">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3.1.9</w:t>
            </w:r>
          </w:p>
        </w:tc>
        <w:tc>
          <w:tcPr>
            <w:tcW w:w="8520" w:type="dxa"/>
            <w:vAlign w:val="center"/>
          </w:tcPr>
          <w:p w14:paraId="23D664AC">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kern w:val="2"/>
                <w:sz w:val="24"/>
                <w:szCs w:val="24"/>
                <w:highlight w:val="none"/>
                <w:lang w:val="en-US" w:eastAsia="zh-CN" w:bidi="ar-SA"/>
              </w:rPr>
            </w:pPr>
            <w:r>
              <w:rPr>
                <w:rFonts w:hint="eastAsia" w:ascii="仿宋" w:hAnsi="仿宋" w:eastAsia="仿宋" w:cs="仿宋"/>
                <w:i w:val="0"/>
                <w:iCs w:val="0"/>
                <w:sz w:val="24"/>
                <w:szCs w:val="24"/>
                <w:highlight w:val="none"/>
                <w:lang w:val="en-US" w:eastAsia="zh-CN"/>
              </w:rPr>
              <w:t>磋商响应语言：中文汉语（有关产品型号、专用名词等可除外）</w:t>
            </w:r>
          </w:p>
        </w:tc>
      </w:tr>
      <w:tr w14:paraId="50891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259EBE46">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3.2</w:t>
            </w:r>
          </w:p>
        </w:tc>
        <w:tc>
          <w:tcPr>
            <w:tcW w:w="8520" w:type="dxa"/>
            <w:vAlign w:val="center"/>
          </w:tcPr>
          <w:p w14:paraId="31E718F6">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响应文件的组成：</w:t>
            </w:r>
          </w:p>
          <w:p w14:paraId="121B2DCD">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i w:val="0"/>
                <w:iCs w:val="0"/>
                <w:sz w:val="24"/>
                <w:szCs w:val="24"/>
                <w:highlight w:val="none"/>
                <w:lang w:val="en-US" w:eastAsia="zh-CN"/>
              </w:rPr>
              <w:t>响应函（见第六章响应文件格式）</w:t>
            </w:r>
          </w:p>
          <w:p w14:paraId="6BAAB6D9">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2.</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i w:val="0"/>
                <w:iCs w:val="0"/>
                <w:sz w:val="24"/>
                <w:szCs w:val="24"/>
                <w:highlight w:val="none"/>
                <w:lang w:val="en-US" w:eastAsia="zh-CN"/>
              </w:rPr>
              <w:t>首次报价表（见第六章响应文件格式）</w:t>
            </w:r>
          </w:p>
          <w:p w14:paraId="1C7D49EF">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3.</w:t>
            </w:r>
            <w:r>
              <w:rPr>
                <w:rFonts w:hint="eastAsia" w:ascii="仿宋" w:hAnsi="仿宋" w:eastAsia="仿宋" w:cs="仿宋"/>
                <w:i w:val="0"/>
                <w:iCs w:val="0"/>
                <w:kern w:val="0"/>
                <w:sz w:val="24"/>
                <w:szCs w:val="24"/>
                <w:highlight w:val="none"/>
                <w:lang w:val="en-US" w:eastAsia="zh-CN" w:bidi="ar-SA"/>
              </w:rPr>
              <w:t>*已标价的</w:t>
            </w:r>
            <w:r>
              <w:rPr>
                <w:rFonts w:hint="eastAsia" w:ascii="仿宋" w:hAnsi="仿宋" w:eastAsia="仿宋" w:cs="仿宋"/>
                <w:b w:val="0"/>
                <w:bCs w:val="0"/>
                <w:i w:val="0"/>
                <w:iCs w:val="0"/>
                <w:sz w:val="24"/>
                <w:szCs w:val="24"/>
                <w:highlight w:val="none"/>
                <w:lang w:val="en-US" w:eastAsia="zh-CN"/>
              </w:rPr>
              <w:t>工程量清单</w:t>
            </w:r>
            <w:r>
              <w:rPr>
                <w:rFonts w:hint="eastAsia" w:ascii="仿宋" w:hAnsi="仿宋" w:eastAsia="仿宋" w:cs="仿宋"/>
                <w:i w:val="0"/>
                <w:iCs w:val="0"/>
                <w:sz w:val="24"/>
                <w:szCs w:val="24"/>
                <w:highlight w:val="none"/>
                <w:lang w:val="en-US" w:eastAsia="zh-CN"/>
              </w:rPr>
              <w:t>（见第六章响应文件格式）</w:t>
            </w:r>
          </w:p>
          <w:p w14:paraId="192F998B">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4.</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b w:val="0"/>
                <w:bCs/>
                <w:i w:val="0"/>
                <w:iCs w:val="0"/>
                <w:sz w:val="24"/>
                <w:szCs w:val="24"/>
                <w:highlight w:val="none"/>
                <w:lang w:val="en-US" w:eastAsia="zh-CN"/>
              </w:rPr>
              <w:t>法定代表人/负责人资格证明书</w:t>
            </w:r>
            <w:r>
              <w:rPr>
                <w:rFonts w:hint="eastAsia" w:ascii="仿宋" w:hAnsi="仿宋" w:eastAsia="仿宋" w:cs="仿宋"/>
                <w:i w:val="0"/>
                <w:iCs w:val="0"/>
                <w:sz w:val="24"/>
                <w:szCs w:val="24"/>
                <w:highlight w:val="none"/>
                <w:lang w:val="en-US" w:eastAsia="zh-CN"/>
              </w:rPr>
              <w:t>（见第六章响应文件格式）</w:t>
            </w:r>
          </w:p>
          <w:p w14:paraId="5160389A">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5.</w:t>
            </w:r>
            <w:r>
              <w:rPr>
                <w:rFonts w:hint="eastAsia" w:ascii="仿宋" w:hAnsi="仿宋" w:eastAsia="仿宋" w:cs="仿宋"/>
                <w:i w:val="0"/>
                <w:iCs w:val="0"/>
                <w:kern w:val="0"/>
                <w:sz w:val="24"/>
                <w:szCs w:val="24"/>
                <w:highlight w:val="none"/>
                <w:lang w:val="en-US" w:eastAsia="zh-CN" w:bidi="ar-SA"/>
              </w:rPr>
              <w:t>*</w:t>
            </w:r>
            <w:r>
              <w:rPr>
                <w:rStyle w:val="41"/>
                <w:rFonts w:hint="eastAsia" w:ascii="仿宋" w:hAnsi="仿宋" w:eastAsia="仿宋" w:cs="仿宋"/>
                <w:b w:val="0"/>
                <w:bCs w:val="0"/>
                <w:i w:val="0"/>
                <w:iCs w:val="0"/>
                <w:sz w:val="24"/>
                <w:szCs w:val="24"/>
                <w:highlight w:val="none"/>
              </w:rPr>
              <w:t>法定代表人授权书</w:t>
            </w:r>
            <w:r>
              <w:rPr>
                <w:rFonts w:hint="eastAsia" w:ascii="仿宋" w:hAnsi="仿宋" w:eastAsia="仿宋" w:cs="仿宋"/>
                <w:i w:val="0"/>
                <w:iCs w:val="0"/>
                <w:sz w:val="24"/>
                <w:szCs w:val="24"/>
                <w:highlight w:val="none"/>
                <w:lang w:val="en-US" w:eastAsia="zh-CN"/>
              </w:rPr>
              <w:t>（见第六章响应文件格式）</w:t>
            </w:r>
          </w:p>
          <w:p w14:paraId="4FC7A0AC">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6.</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i w:val="0"/>
                <w:iCs w:val="0"/>
                <w:sz w:val="24"/>
                <w:szCs w:val="24"/>
                <w:highlight w:val="none"/>
                <w:lang w:val="zh-CN"/>
              </w:rPr>
              <w:t>政府采购诚信承诺书</w:t>
            </w:r>
            <w:r>
              <w:rPr>
                <w:rFonts w:hint="eastAsia" w:ascii="仿宋" w:hAnsi="仿宋" w:eastAsia="仿宋" w:cs="仿宋"/>
                <w:i w:val="0"/>
                <w:iCs w:val="0"/>
                <w:sz w:val="24"/>
                <w:szCs w:val="24"/>
                <w:highlight w:val="none"/>
                <w:lang w:val="en-US" w:eastAsia="zh-CN"/>
              </w:rPr>
              <w:t>（见第六章响应文件格式）</w:t>
            </w:r>
          </w:p>
          <w:p w14:paraId="033BEA0D">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7.</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b w:val="0"/>
                <w:bCs w:val="0"/>
                <w:i w:val="0"/>
                <w:iCs w:val="0"/>
                <w:sz w:val="24"/>
                <w:szCs w:val="24"/>
                <w:highlight w:val="none"/>
                <w:lang w:val="en-US" w:eastAsia="zh-CN"/>
              </w:rPr>
              <w:t>供应商资格证明文件</w:t>
            </w:r>
            <w:r>
              <w:rPr>
                <w:rFonts w:hint="eastAsia" w:ascii="仿宋" w:hAnsi="仿宋" w:eastAsia="仿宋" w:cs="仿宋"/>
                <w:i w:val="0"/>
                <w:iCs w:val="0"/>
                <w:sz w:val="24"/>
                <w:szCs w:val="24"/>
                <w:highlight w:val="none"/>
                <w:lang w:val="en-US" w:eastAsia="zh-CN"/>
              </w:rPr>
              <w:t>（见第六章响应文件格式）</w:t>
            </w:r>
          </w:p>
          <w:p w14:paraId="7EDCD8C7">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8.项目组人员配备情况表</w:t>
            </w:r>
            <w:r>
              <w:rPr>
                <w:rFonts w:hint="eastAsia" w:ascii="仿宋" w:hAnsi="仿宋" w:eastAsia="仿宋" w:cs="仿宋"/>
                <w:i w:val="0"/>
                <w:iCs w:val="0"/>
                <w:sz w:val="24"/>
                <w:szCs w:val="24"/>
                <w:highlight w:val="none"/>
                <w:lang w:val="en-US" w:eastAsia="zh-CN"/>
              </w:rPr>
              <w:t>（见第六章响应文件格式）</w:t>
            </w:r>
          </w:p>
          <w:p w14:paraId="7D6C135D">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9.商务（合同）条款响应/偏离表格式</w:t>
            </w:r>
            <w:r>
              <w:rPr>
                <w:rFonts w:hint="eastAsia" w:ascii="仿宋" w:hAnsi="仿宋" w:eastAsia="仿宋" w:cs="仿宋"/>
                <w:i w:val="0"/>
                <w:iCs w:val="0"/>
                <w:sz w:val="24"/>
                <w:szCs w:val="24"/>
                <w:highlight w:val="none"/>
                <w:lang w:val="en-US" w:eastAsia="zh-CN"/>
              </w:rPr>
              <w:t>（见第六章响应文件格式）</w:t>
            </w:r>
          </w:p>
          <w:p w14:paraId="02D174FA">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10.技术响应与服务内容</w:t>
            </w:r>
          </w:p>
          <w:p w14:paraId="39507533">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11.响应产品为或其中包含《环境标志产品》的，应提供财政部、环保部颁发的《环境标志产品政府采购清单》复印件加盖公章</w:t>
            </w:r>
          </w:p>
          <w:p w14:paraId="3CAB519F">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12.响应产品为或其中包含《节能产品》的，应提供财政部、国家发展改革委颁发的《节能产品政府采购清单》复印件加盖公章</w:t>
            </w:r>
          </w:p>
          <w:p w14:paraId="3B6886AB">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13.项目业绩（见第六章响应文件格式）</w:t>
            </w:r>
          </w:p>
          <w:p w14:paraId="77455010">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14.供应商认为有必要提供的声明及文件资料</w:t>
            </w:r>
          </w:p>
          <w:p w14:paraId="7569AD62">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15.退磋商保证金的函及开票信息（见第六章响应文件格式）</w:t>
            </w:r>
          </w:p>
          <w:p w14:paraId="56CD6410">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16.</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b w:val="0"/>
                <w:bCs/>
                <w:i w:val="0"/>
                <w:iCs w:val="0"/>
                <w:sz w:val="24"/>
                <w:szCs w:val="24"/>
                <w:highlight w:val="none"/>
                <w:lang w:val="en-US" w:eastAsia="zh-CN"/>
              </w:rPr>
              <w:t>中小企业声明函（工程、服务）/</w:t>
            </w:r>
            <w:r>
              <w:rPr>
                <w:rFonts w:hint="eastAsia" w:ascii="仿宋" w:hAnsi="仿宋" w:eastAsia="仿宋" w:cs="仿宋"/>
                <w:b w:val="0"/>
                <w:bCs/>
                <w:i w:val="0"/>
                <w:iCs w:val="0"/>
                <w:kern w:val="2"/>
                <w:sz w:val="24"/>
                <w:szCs w:val="24"/>
                <w:highlight w:val="none"/>
                <w:lang w:val="en-US" w:eastAsia="zh-CN" w:bidi="ar-SA"/>
              </w:rPr>
              <w:t>监狱企业证明文件/残疾人福利性单位声明函</w:t>
            </w:r>
            <w:r>
              <w:rPr>
                <w:rFonts w:hint="eastAsia" w:ascii="仿宋" w:hAnsi="仿宋" w:eastAsia="仿宋" w:cs="仿宋"/>
                <w:i w:val="0"/>
                <w:iCs w:val="0"/>
                <w:sz w:val="24"/>
                <w:szCs w:val="24"/>
                <w:highlight w:val="none"/>
                <w:lang w:val="en-US" w:eastAsia="zh-CN"/>
              </w:rPr>
              <w:t>（见第六章响应文件格式）</w:t>
            </w:r>
          </w:p>
          <w:p w14:paraId="3B480948">
            <w:pPr>
              <w:pStyle w:val="16"/>
              <w:keepNext w:val="0"/>
              <w:keepLines w:val="0"/>
              <w:pageBreakBefore w:val="0"/>
              <w:widowControl w:val="0"/>
              <w:kinsoku/>
              <w:wordWrap/>
              <w:overflowPunct/>
              <w:topLinePunct w:val="0"/>
              <w:autoSpaceDE/>
              <w:autoSpaceDN/>
              <w:bidi w:val="0"/>
              <w:adjustRightInd/>
              <w:snapToGrid w:val="0"/>
              <w:spacing w:line="440" w:lineRule="exact"/>
              <w:ind w:firstLine="482" w:firstLineChars="200"/>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上述带“</w:t>
            </w:r>
            <w:r>
              <w:rPr>
                <w:rFonts w:hint="eastAsia" w:ascii="仿宋" w:hAnsi="仿宋" w:eastAsia="仿宋" w:cs="仿宋"/>
                <w:i w:val="0"/>
                <w:iCs w:val="0"/>
                <w:kern w:val="0"/>
                <w:sz w:val="24"/>
                <w:szCs w:val="24"/>
                <w:highlight w:val="none"/>
                <w:lang w:val="en-US" w:eastAsia="zh-CN" w:bidi="ar-SA"/>
              </w:rPr>
              <w:t>*</w:t>
            </w:r>
            <w:r>
              <w:rPr>
                <w:rFonts w:hint="eastAsia" w:ascii="仿宋" w:hAnsi="仿宋" w:eastAsia="仿宋" w:cs="仿宋"/>
                <w:b/>
                <w:bCs/>
                <w:i w:val="0"/>
                <w:iCs w:val="0"/>
                <w:sz w:val="24"/>
                <w:szCs w:val="24"/>
                <w:highlight w:val="none"/>
                <w:lang w:val="en-US" w:eastAsia="zh-CN"/>
              </w:rPr>
              <w:t>”条款为供应商必须提供的材料，除在响应文件中特殊说明外，均为必须提供的材料，没有提供或没有按要求提供相关证明文件的，将视为未实质性响应磋商文件要求。</w:t>
            </w:r>
          </w:p>
          <w:p w14:paraId="091EEA9B">
            <w:pPr>
              <w:pStyle w:val="16"/>
              <w:keepNext w:val="0"/>
              <w:keepLines w:val="0"/>
              <w:pageBreakBefore w:val="0"/>
              <w:widowControl w:val="0"/>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i w:val="0"/>
                <w:iCs w:val="0"/>
                <w:kern w:val="2"/>
                <w:sz w:val="24"/>
                <w:szCs w:val="24"/>
                <w:highlight w:val="none"/>
                <w:lang w:val="en-US" w:eastAsia="zh-CN" w:bidi="ar-SA"/>
              </w:rPr>
            </w:pPr>
            <w:r>
              <w:rPr>
                <w:rFonts w:hint="eastAsia" w:ascii="仿宋" w:hAnsi="仿宋" w:eastAsia="仿宋" w:cs="仿宋"/>
                <w:b/>
                <w:bCs/>
                <w:i w:val="0"/>
                <w:iCs w:val="0"/>
                <w:sz w:val="24"/>
                <w:szCs w:val="24"/>
                <w:highlight w:val="none"/>
                <w:lang w:val="en-US" w:eastAsia="zh-CN"/>
              </w:rPr>
              <w:t>供应商编写的响应文件应由报价文件、商务文件（包括资格证明文件）和技术文件组成，应包含但不限于以上文件。</w:t>
            </w:r>
          </w:p>
        </w:tc>
      </w:tr>
      <w:tr w14:paraId="129D7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08E1C060">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3.3.4（实质性要求）</w:t>
            </w:r>
          </w:p>
        </w:tc>
        <w:tc>
          <w:tcPr>
            <w:tcW w:w="8520" w:type="dxa"/>
            <w:vAlign w:val="center"/>
          </w:tcPr>
          <w:p w14:paraId="65E44ACF">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kern w:val="2"/>
                <w:sz w:val="24"/>
                <w:szCs w:val="24"/>
                <w:highlight w:val="none"/>
                <w:lang w:val="en-US" w:eastAsia="zh-CN" w:bidi="ar-SA"/>
              </w:rPr>
            </w:pPr>
            <w:r>
              <w:rPr>
                <w:rFonts w:hint="eastAsia" w:ascii="仿宋" w:hAnsi="仿宋" w:eastAsia="仿宋" w:cs="仿宋"/>
                <w:b/>
                <w:bCs/>
                <w:i w:val="0"/>
                <w:iCs w:val="0"/>
                <w:sz w:val="24"/>
                <w:szCs w:val="24"/>
                <w:highlight w:val="none"/>
                <w:lang w:val="en-US" w:eastAsia="zh-CN"/>
              </w:rPr>
              <w:t>磋商响应货币：人民币</w:t>
            </w:r>
          </w:p>
        </w:tc>
      </w:tr>
      <w:tr w14:paraId="72563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01088FEF">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FF0000"/>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3.3.7（实质性要求）</w:t>
            </w:r>
          </w:p>
        </w:tc>
        <w:tc>
          <w:tcPr>
            <w:tcW w:w="8520" w:type="dxa"/>
            <w:vAlign w:val="center"/>
          </w:tcPr>
          <w:p w14:paraId="7035C925">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color w:val="auto"/>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项目预算：人民币570000.00元（大写：伍拾柒万元整）</w:t>
            </w:r>
          </w:p>
          <w:p w14:paraId="0BC381D9">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color w:val="00B050"/>
                <w:sz w:val="24"/>
                <w:szCs w:val="24"/>
                <w:highlight w:val="none"/>
                <w:lang w:val="en-US" w:eastAsia="zh-CN"/>
              </w:rPr>
            </w:pPr>
            <w:r>
              <w:rPr>
                <w:rFonts w:hint="eastAsia" w:ascii="仿宋" w:hAnsi="仿宋" w:eastAsia="仿宋" w:cs="仿宋"/>
                <w:i w:val="0"/>
                <w:iCs w:val="0"/>
                <w:color w:val="auto"/>
                <w:sz w:val="24"/>
                <w:szCs w:val="24"/>
                <w:highlight w:val="none"/>
                <w:lang w:val="en-US" w:eastAsia="zh-CN"/>
              </w:rPr>
              <w:t>最高限价：人民币568479.14</w:t>
            </w:r>
            <w:bookmarkStart w:id="90" w:name="_GoBack"/>
            <w:bookmarkEnd w:id="90"/>
            <w:r>
              <w:rPr>
                <w:rFonts w:hint="eastAsia" w:ascii="仿宋" w:hAnsi="仿宋" w:eastAsia="仿宋" w:cs="仿宋"/>
                <w:i w:val="0"/>
                <w:iCs w:val="0"/>
                <w:color w:val="auto"/>
                <w:sz w:val="24"/>
                <w:szCs w:val="24"/>
                <w:highlight w:val="none"/>
                <w:lang w:val="en-US" w:eastAsia="zh-CN"/>
              </w:rPr>
              <w:t>元（大写：伍拾陆万捌仟肆佰柒拾玖元壹角肆分）</w:t>
            </w:r>
          </w:p>
          <w:p w14:paraId="4C666503">
            <w:pPr>
              <w:pStyle w:val="16"/>
              <w:keepNext w:val="0"/>
              <w:keepLines w:val="0"/>
              <w:pageBreakBefore w:val="0"/>
              <w:widowControl w:val="0"/>
              <w:shd w:val="clea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FF0000"/>
                <w:sz w:val="24"/>
                <w:szCs w:val="24"/>
                <w:highlight w:val="none"/>
                <w:vertAlign w:val="baseline"/>
                <w:lang w:val="en-US" w:eastAsia="zh-CN"/>
              </w:rPr>
            </w:pPr>
            <w:r>
              <w:rPr>
                <w:rFonts w:hint="eastAsia" w:ascii="仿宋" w:hAnsi="仿宋" w:eastAsia="仿宋" w:cs="仿宋"/>
                <w:b w:val="0"/>
                <w:bCs w:val="0"/>
                <w:color w:val="auto"/>
                <w:kern w:val="0"/>
                <w:sz w:val="24"/>
                <w:szCs w:val="24"/>
                <w:highlight w:val="none"/>
                <w:lang w:val="en-US" w:eastAsia="zh-CN" w:bidi="ar"/>
              </w:rPr>
              <w:t>注：响应总报价不得高于最高限价金额，否则将按无效响应处理</w:t>
            </w:r>
          </w:p>
        </w:tc>
      </w:tr>
      <w:tr w14:paraId="2EF77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6FDFF8F6">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3.5.1</w:t>
            </w:r>
          </w:p>
          <w:p w14:paraId="6171A4D5">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（实质性要求）</w:t>
            </w:r>
          </w:p>
        </w:tc>
        <w:tc>
          <w:tcPr>
            <w:tcW w:w="8520" w:type="dxa"/>
            <w:vAlign w:val="center"/>
          </w:tcPr>
          <w:p w14:paraId="75B83938">
            <w:pPr>
              <w:widowControl/>
              <w:spacing w:line="340" w:lineRule="exact"/>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磋商保证金金额：9000元（大写：玖仟元整）；</w:t>
            </w:r>
          </w:p>
          <w:p w14:paraId="12D7F434">
            <w:pPr>
              <w:keepNext w:val="0"/>
              <w:keepLines w:val="0"/>
              <w:pageBreakBefore w:val="0"/>
              <w:widowControl/>
              <w:kinsoku/>
              <w:wordWrap/>
              <w:overflowPunct/>
              <w:topLinePunct w:val="0"/>
              <w:autoSpaceDE/>
              <w:autoSpaceDN/>
              <w:bidi w:val="0"/>
              <w:adjustRightInd/>
              <w:snapToGrid/>
              <w:spacing w:line="400" w:lineRule="exact"/>
              <w:textAlignment w:val="auto"/>
              <w:rPr>
                <w:rFonts w:hint="eastAsia"/>
                <w:i w:val="0"/>
                <w:iCs w:val="0"/>
                <w:highlight w:val="none"/>
                <w:lang w:val="en-US" w:eastAsia="zh-CN"/>
              </w:rPr>
            </w:pPr>
            <w:r>
              <w:rPr>
                <w:rFonts w:hint="eastAsia" w:ascii="仿宋" w:hAnsi="仿宋" w:eastAsia="仿宋" w:cs="仿宋"/>
                <w:b/>
                <w:bCs/>
                <w:i w:val="0"/>
                <w:iCs w:val="0"/>
                <w:color w:val="auto"/>
                <w:kern w:val="2"/>
                <w:sz w:val="24"/>
                <w:szCs w:val="24"/>
                <w:highlight w:val="none"/>
                <w:vertAlign w:val="baseline"/>
                <w:lang w:val="en-US" w:eastAsia="zh-CN" w:bidi="ar-SA"/>
              </w:rPr>
              <w:t>磋商保证金形式：</w:t>
            </w:r>
            <w:r>
              <w:rPr>
                <w:rFonts w:hint="eastAsia" w:ascii="仿宋" w:hAnsi="仿宋" w:eastAsia="仿宋" w:cs="仿宋"/>
                <w:b w:val="0"/>
                <w:bCs w:val="0"/>
                <w:i w:val="0"/>
                <w:iCs w:val="0"/>
                <w:color w:val="auto"/>
                <w:kern w:val="2"/>
                <w:sz w:val="24"/>
                <w:szCs w:val="24"/>
                <w:highlight w:val="none"/>
                <w:vertAlign w:val="baseline"/>
                <w:lang w:val="en-US" w:eastAsia="zh-CN" w:bidi="ar-SA"/>
              </w:rPr>
              <w:t>银行电汇、转账支票、银行保函或信用担保</w:t>
            </w:r>
            <w:r>
              <w:rPr>
                <w:rFonts w:hint="eastAsia" w:ascii="宋体" w:hAnsi="宋体" w:eastAsia="宋体" w:cs="宋体"/>
                <w:bCs/>
                <w:i w:val="0"/>
                <w:iCs w:val="0"/>
                <w:color w:val="auto"/>
                <w:szCs w:val="21"/>
                <w:highlight w:val="none"/>
              </w:rPr>
              <w:t>（</w:t>
            </w:r>
            <w:r>
              <w:rPr>
                <w:rFonts w:hint="eastAsia" w:ascii="仿宋" w:hAnsi="仿宋" w:eastAsia="仿宋" w:cs="仿宋"/>
                <w:b w:val="0"/>
                <w:bCs w:val="0"/>
                <w:i w:val="0"/>
                <w:iCs w:val="0"/>
                <w:color w:val="auto"/>
                <w:kern w:val="2"/>
                <w:sz w:val="24"/>
                <w:szCs w:val="24"/>
                <w:highlight w:val="none"/>
                <w:vertAlign w:val="baseline"/>
                <w:lang w:val="en-US" w:eastAsia="zh-CN" w:bidi="ar-SA"/>
              </w:rPr>
              <w:t>以现金或者支票提交磋商保证金的，必须由供应商的基本账户汇出，并汇入至福建省闽咨造价咨询有限公司保证金账户</w:t>
            </w:r>
            <w:r>
              <w:rPr>
                <w:rFonts w:hint="eastAsia" w:ascii="宋体" w:hAnsi="宋体" w:cs="宋体"/>
                <w:bCs/>
                <w:i w:val="0"/>
                <w:iCs w:val="0"/>
                <w:color w:val="auto"/>
                <w:szCs w:val="21"/>
                <w:highlight w:val="none"/>
                <w:lang w:eastAsia="zh-CN"/>
              </w:rPr>
              <w:t>）；</w:t>
            </w:r>
          </w:p>
          <w:p w14:paraId="51138A5E">
            <w:pPr>
              <w:pStyle w:val="16"/>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kern w:val="2"/>
                <w:sz w:val="24"/>
                <w:szCs w:val="24"/>
                <w:highlight w:val="none"/>
                <w:vertAlign w:val="baseline"/>
                <w:lang w:val="en-US" w:eastAsia="zh-CN" w:bidi="ar-SA"/>
              </w:rPr>
              <w:t>供应商必须在首次响应文件递交截止时间完成保证金缴纳工作。磋商保证金的提交以福建省闽咨造价咨询有限公司保证金账户到账时间为准，供应商需自行评估因异地、跨行、公休日等因素造成的磋商保证金到账延迟风险，并承担相应责任。</w:t>
            </w:r>
          </w:p>
          <w:p w14:paraId="38839645">
            <w:pPr>
              <w:pStyle w:val="16"/>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磋商保证金账户信息</w:t>
            </w:r>
          </w:p>
          <w:p w14:paraId="4F5CB3F6">
            <w:pPr>
              <w:pStyle w:val="16"/>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default"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开户名称：福建省闽咨造价咨询有限公司新疆分公司</w:t>
            </w:r>
          </w:p>
          <w:p w14:paraId="44A2704D">
            <w:pPr>
              <w:pStyle w:val="16"/>
              <w:keepNext w:val="0"/>
              <w:keepLines w:val="0"/>
              <w:pageBreakBefore w:val="0"/>
              <w:widowControl w:val="0"/>
              <w:numPr>
                <w:ilvl w:val="0"/>
                <w:numId w:val="0"/>
              </w:numPr>
              <w:kinsoku/>
              <w:wordWrap/>
              <w:overflowPunct/>
              <w:topLinePunct w:val="0"/>
              <w:autoSpaceDE/>
              <w:autoSpaceDN/>
              <w:bidi w:val="0"/>
              <w:adjustRightInd/>
              <w:snapToGrid w:val="0"/>
              <w:spacing w:line="400" w:lineRule="exact"/>
              <w:jc w:val="both"/>
              <w:textAlignment w:val="auto"/>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银行名称：交通银行乌鲁木齐人民路支行</w:t>
            </w:r>
          </w:p>
          <w:p w14:paraId="32C27719">
            <w:pPr>
              <w:pStyle w:val="16"/>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帐    号：651651011018800025469</w:t>
            </w:r>
          </w:p>
          <w:p w14:paraId="6A152312">
            <w:pPr>
              <w:pStyle w:val="16"/>
              <w:keepNext w:val="0"/>
              <w:keepLines w:val="0"/>
              <w:pageBreakBefore w:val="0"/>
              <w:widowControl w:val="0"/>
              <w:kinsoku/>
              <w:wordWrap/>
              <w:overflowPunct/>
              <w:topLinePunct w:val="0"/>
              <w:autoSpaceDE/>
              <w:autoSpaceDN/>
              <w:bidi w:val="0"/>
              <w:adjustRightInd/>
              <w:spacing w:line="400" w:lineRule="exact"/>
              <w:jc w:val="both"/>
              <w:textAlignment w:val="auto"/>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注：供应商递交磋商保证金时须注明项目名称（或项目简称）及项目编号</w:t>
            </w:r>
          </w:p>
        </w:tc>
      </w:tr>
      <w:tr w14:paraId="0BA1D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0A9AD6B3">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3.5.3</w:t>
            </w:r>
          </w:p>
        </w:tc>
        <w:tc>
          <w:tcPr>
            <w:tcW w:w="8520" w:type="dxa"/>
            <w:vAlign w:val="center"/>
          </w:tcPr>
          <w:p w14:paraId="12B89907">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退还磋商保证金须向代理机构提供以下资料：</w:t>
            </w:r>
          </w:p>
          <w:p w14:paraId="46AE41EE">
            <w:pPr>
              <w:pStyle w:val="16"/>
              <w:keepNext w:val="0"/>
              <w:keepLines w:val="0"/>
              <w:pageBreakBefore w:val="0"/>
              <w:widowControl w:val="0"/>
              <w:numPr>
                <w:ilvl w:val="0"/>
                <w:numId w:val="0"/>
              </w:numPr>
              <w:kinsoku/>
              <w:wordWrap/>
              <w:overflowPunct/>
              <w:topLinePunct w:val="0"/>
              <w:autoSpaceDE/>
              <w:autoSpaceDN/>
              <w:bidi w:val="0"/>
              <w:adjustRightInd/>
              <w:spacing w:line="440" w:lineRule="exact"/>
              <w:ind w:left="0" w:leftChars="0" w:firstLine="0" w:firstLineChars="0"/>
              <w:textAlignment w:val="auto"/>
              <w:rPr>
                <w:rFonts w:hint="eastAsia" w:ascii="仿宋" w:hAnsi="仿宋" w:eastAsia="仿宋" w:cs="仿宋"/>
                <w:b/>
                <w:bCs w:val="0"/>
                <w:i w:val="0"/>
                <w:iCs w:val="0"/>
                <w:color w:val="auto"/>
                <w:sz w:val="24"/>
                <w:szCs w:val="24"/>
                <w:highlight w:val="none"/>
                <w:lang w:val="en-US" w:eastAsia="zh-CN"/>
              </w:rPr>
            </w:pPr>
            <w:r>
              <w:rPr>
                <w:rFonts w:hint="eastAsia" w:ascii="仿宋" w:hAnsi="仿宋" w:eastAsia="仿宋" w:cs="仿宋"/>
                <w:b/>
                <w:bCs w:val="0"/>
                <w:i w:val="0"/>
                <w:iCs w:val="0"/>
                <w:color w:val="auto"/>
                <w:kern w:val="2"/>
                <w:sz w:val="24"/>
                <w:szCs w:val="24"/>
                <w:highlight w:val="none"/>
                <w:lang w:val="en-US" w:eastAsia="zh-CN" w:bidi="ar-SA"/>
              </w:rPr>
              <w:t>（1）</w:t>
            </w:r>
            <w:r>
              <w:rPr>
                <w:rFonts w:hint="eastAsia" w:ascii="仿宋" w:hAnsi="仿宋" w:eastAsia="仿宋" w:cs="仿宋"/>
                <w:b/>
                <w:bCs w:val="0"/>
                <w:i w:val="0"/>
                <w:iCs w:val="0"/>
                <w:color w:val="auto"/>
                <w:sz w:val="24"/>
                <w:szCs w:val="24"/>
                <w:highlight w:val="none"/>
                <w:lang w:val="en-US" w:eastAsia="zh-CN"/>
              </w:rPr>
              <w:t>开户许可证或基本存款账户信息</w:t>
            </w:r>
            <w:r>
              <w:rPr>
                <w:rFonts w:hint="eastAsia" w:ascii="仿宋" w:hAnsi="仿宋" w:eastAsia="仿宋" w:cs="仿宋"/>
                <w:b/>
                <w:bCs/>
                <w:i w:val="0"/>
                <w:iCs w:val="0"/>
                <w:color w:val="auto"/>
                <w:sz w:val="24"/>
                <w:szCs w:val="24"/>
                <w:highlight w:val="none"/>
                <w:lang w:val="en-US" w:eastAsia="zh-CN"/>
              </w:rPr>
              <w:t>（加盖公章）</w:t>
            </w:r>
            <w:r>
              <w:rPr>
                <w:rFonts w:hint="eastAsia" w:ascii="仿宋" w:hAnsi="仿宋" w:eastAsia="仿宋" w:cs="仿宋"/>
                <w:b/>
                <w:bCs w:val="0"/>
                <w:i w:val="0"/>
                <w:iCs w:val="0"/>
                <w:color w:val="auto"/>
                <w:sz w:val="24"/>
                <w:szCs w:val="24"/>
                <w:highlight w:val="none"/>
                <w:lang w:val="en-US" w:eastAsia="zh-CN"/>
              </w:rPr>
              <w:t>；</w:t>
            </w:r>
          </w:p>
          <w:p w14:paraId="2C1BCBC1">
            <w:pPr>
              <w:pStyle w:val="16"/>
              <w:keepNext w:val="0"/>
              <w:keepLines w:val="0"/>
              <w:pageBreakBefore w:val="0"/>
              <w:widowControl w:val="0"/>
              <w:numPr>
                <w:ilvl w:val="0"/>
                <w:numId w:val="0"/>
              </w:numPr>
              <w:kinsoku/>
              <w:wordWrap/>
              <w:overflowPunct/>
              <w:topLinePunct w:val="0"/>
              <w:autoSpaceDE/>
              <w:autoSpaceDN/>
              <w:bidi w:val="0"/>
              <w:adjustRightInd/>
              <w:spacing w:line="440" w:lineRule="exact"/>
              <w:ind w:leftChars="0"/>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（2）营业执照复印件（加盖公章）；</w:t>
            </w:r>
          </w:p>
          <w:p w14:paraId="5F4E4C91">
            <w:pPr>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w:t>
            </w:r>
            <w:r>
              <w:rPr>
                <w:rFonts w:hint="eastAsia" w:ascii="仿宋" w:hAnsi="仿宋" w:eastAsia="仿宋" w:cs="仿宋"/>
                <w:b/>
                <w:bCs w:val="0"/>
                <w:i w:val="0"/>
                <w:iCs w:val="0"/>
                <w:color w:val="auto"/>
                <w:sz w:val="24"/>
                <w:szCs w:val="24"/>
                <w:highlight w:val="none"/>
                <w:lang w:val="en-US" w:eastAsia="zh-CN"/>
              </w:rPr>
              <w:t>反开收据（加盖财务章）。</w:t>
            </w:r>
          </w:p>
        </w:tc>
      </w:tr>
      <w:tr w14:paraId="74890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1C35523E">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3.6.1（实质性要求）</w:t>
            </w:r>
          </w:p>
        </w:tc>
        <w:tc>
          <w:tcPr>
            <w:tcW w:w="8520" w:type="dxa"/>
            <w:vAlign w:val="center"/>
          </w:tcPr>
          <w:p w14:paraId="2CA267A8">
            <w:pPr>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磋商响应有效期：首次磋商响应文件递交截止时间之日起 90日历日。</w:t>
            </w:r>
          </w:p>
          <w:p w14:paraId="499D6724">
            <w:pPr>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bCs/>
                <w:i w:val="0"/>
                <w:iCs w:val="0"/>
                <w:color w:val="auto"/>
                <w:sz w:val="24"/>
                <w:szCs w:val="24"/>
                <w:highlight w:val="none"/>
                <w:vertAlign w:val="baseline"/>
                <w:lang w:val="en-US" w:eastAsia="zh-CN"/>
              </w:rPr>
            </w:pPr>
            <w:r>
              <w:rPr>
                <w:rFonts w:hint="eastAsia" w:ascii="仿宋" w:hAnsi="仿宋" w:eastAsia="仿宋" w:cs="仿宋"/>
                <w:i w:val="0"/>
                <w:iCs w:val="0"/>
                <w:sz w:val="24"/>
                <w:szCs w:val="24"/>
                <w:highlight w:val="none"/>
                <w:lang w:val="en-US" w:eastAsia="zh-CN"/>
              </w:rPr>
              <w:t>磋商响应有效期从首次磋商响应文件递交的截止之日起算。响应文件中承诺的磋商响应有效期应当不少于磋商文件中载明的磋商响应有效期。磋商响应有效期内供应商撤销响应文件的，采购人或者采购代理机构可以不退还磋商保证金。</w:t>
            </w:r>
          </w:p>
        </w:tc>
      </w:tr>
      <w:tr w14:paraId="434CD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9" w:hRule="atLeast"/>
        </w:trPr>
        <w:tc>
          <w:tcPr>
            <w:tcW w:w="1064" w:type="dxa"/>
            <w:vAlign w:val="center"/>
          </w:tcPr>
          <w:p w14:paraId="183CBF77">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3.</w:t>
            </w:r>
            <w:r>
              <w:rPr>
                <w:rFonts w:hint="eastAsia" w:ascii="仿宋" w:hAnsi="仿宋" w:eastAsia="仿宋" w:cs="仿宋"/>
                <w:b w:val="0"/>
                <w:bCs w:val="0"/>
                <w:i w:val="0"/>
                <w:iCs w:val="0"/>
                <w:color w:val="auto"/>
                <w:sz w:val="24"/>
                <w:szCs w:val="24"/>
                <w:highlight w:val="none"/>
                <w:shd w:val="clear"/>
                <w:vertAlign w:val="baseline"/>
                <w:lang w:val="en-US" w:eastAsia="zh-CN"/>
              </w:rPr>
              <w:t>7.1</w:t>
            </w:r>
          </w:p>
        </w:tc>
        <w:tc>
          <w:tcPr>
            <w:tcW w:w="8520" w:type="dxa"/>
            <w:vAlign w:val="top"/>
          </w:tcPr>
          <w:p w14:paraId="38AE79E3">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评审结束后，5个工作日内所有参与磋商的供应商须向代理机构提交响应</w:t>
            </w:r>
            <w:r>
              <w:rPr>
                <w:rFonts w:hint="eastAsia" w:ascii="仿宋" w:hAnsi="仿宋" w:eastAsia="仿宋" w:cs="仿宋"/>
                <w:i w:val="0"/>
                <w:iCs w:val="0"/>
                <w:sz w:val="24"/>
                <w:szCs w:val="24"/>
                <w:highlight w:val="none"/>
              </w:rPr>
              <w:t>文件</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具体要求如下：</w:t>
            </w:r>
          </w:p>
          <w:p w14:paraId="7D4C2DD9">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（1）纸质正本文件的份数：1份</w:t>
            </w:r>
          </w:p>
          <w:p w14:paraId="4293B6D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（2）纸质副本文件的份数：3份</w:t>
            </w:r>
          </w:p>
          <w:p w14:paraId="1EC0828E">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（3）电子文档的份数：1份（U盘介质）</w:t>
            </w:r>
          </w:p>
          <w:p w14:paraId="1698BC6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shd w:val="clear" w:fill="FFFFFF" w:themeFill="background1"/>
                <w:lang w:val="en-US" w:eastAsia="zh-CN"/>
              </w:rPr>
              <w:t>磋商文件电子文档应为 PDF 格式文件（加盖公章），</w:t>
            </w:r>
            <w:r>
              <w:rPr>
                <w:rFonts w:hint="eastAsia" w:ascii="仿宋" w:hAnsi="仿宋" w:eastAsia="仿宋" w:cs="仿宋"/>
                <w:i w:val="0"/>
                <w:iCs w:val="0"/>
                <w:sz w:val="24"/>
                <w:szCs w:val="24"/>
                <w:highlight w:val="none"/>
                <w:lang w:val="en-US" w:eastAsia="zh-CN"/>
              </w:rPr>
              <w:t>电子文档内容和磋商文件正本应保持完全一致，不能有缺漏。</w:t>
            </w:r>
          </w:p>
          <w:p w14:paraId="2138F80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备注：</w:t>
            </w:r>
          </w:p>
          <w:p w14:paraId="2F200671">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1.正本和副本封面右上角需注明“正本”“副本”字样；</w:t>
            </w:r>
          </w:p>
          <w:p w14:paraId="40837E88">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2.副本可为签字盖章后的正本的复印件；</w:t>
            </w:r>
          </w:p>
          <w:p w14:paraId="41804AEB">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3.若上述各文件存在不一致，所有文件均以纸质版正本为准；</w:t>
            </w:r>
          </w:p>
          <w:p w14:paraId="210529A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4.响应文件正本需逐页加盖公章。</w:t>
            </w:r>
          </w:p>
        </w:tc>
      </w:tr>
      <w:tr w14:paraId="78BE8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697D833D">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5.1.1（实质性要求）</w:t>
            </w:r>
          </w:p>
        </w:tc>
        <w:tc>
          <w:tcPr>
            <w:tcW w:w="8520" w:type="dxa"/>
            <w:vAlign w:val="center"/>
          </w:tcPr>
          <w:p w14:paraId="5E9C43B3">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FF0000"/>
                <w:sz w:val="24"/>
                <w:szCs w:val="24"/>
                <w:highlight w:val="none"/>
              </w:rPr>
            </w:pPr>
            <w:r>
              <w:rPr>
                <w:rFonts w:hint="eastAsia" w:ascii="仿宋" w:hAnsi="仿宋" w:eastAsia="仿宋" w:cs="仿宋"/>
                <w:b/>
                <w:bCs/>
                <w:i w:val="0"/>
                <w:iCs w:val="0"/>
                <w:sz w:val="24"/>
                <w:szCs w:val="24"/>
                <w:highlight w:val="none"/>
                <w:lang w:eastAsia="zh-CN"/>
              </w:rPr>
              <w:t>响应文件</w:t>
            </w:r>
            <w:r>
              <w:rPr>
                <w:rFonts w:hint="eastAsia" w:ascii="仿宋" w:hAnsi="仿宋" w:eastAsia="仿宋" w:cs="仿宋"/>
                <w:b/>
                <w:bCs/>
                <w:i w:val="0"/>
                <w:iCs w:val="0"/>
                <w:sz w:val="24"/>
                <w:szCs w:val="24"/>
                <w:highlight w:val="none"/>
                <w:lang w:val="en-US" w:eastAsia="zh-CN"/>
              </w:rPr>
              <w:t>递交</w:t>
            </w:r>
            <w:r>
              <w:rPr>
                <w:rFonts w:hint="eastAsia" w:ascii="仿宋" w:hAnsi="仿宋" w:eastAsia="仿宋" w:cs="仿宋"/>
                <w:b/>
                <w:bCs/>
                <w:i w:val="0"/>
                <w:iCs w:val="0"/>
                <w:sz w:val="24"/>
                <w:szCs w:val="24"/>
                <w:highlight w:val="none"/>
              </w:rPr>
              <w:t>截止时间</w:t>
            </w:r>
            <w:r>
              <w:rPr>
                <w:rFonts w:hint="eastAsia" w:ascii="仿宋" w:hAnsi="仿宋" w:eastAsia="仿宋" w:cs="仿宋"/>
                <w:b/>
                <w:bCs/>
                <w:i w:val="0"/>
                <w:iCs w:val="0"/>
                <w:sz w:val="24"/>
                <w:szCs w:val="24"/>
                <w:highlight w:val="none"/>
                <w:lang w:val="en-US" w:eastAsia="zh-CN"/>
              </w:rPr>
              <w:t>/开标时</w:t>
            </w:r>
            <w:r>
              <w:rPr>
                <w:rFonts w:hint="eastAsia" w:ascii="仿宋" w:hAnsi="仿宋" w:eastAsia="仿宋" w:cs="仿宋"/>
                <w:b/>
                <w:bCs/>
                <w:i w:val="0"/>
                <w:iCs w:val="0"/>
                <w:color w:val="auto"/>
                <w:sz w:val="24"/>
                <w:szCs w:val="24"/>
                <w:highlight w:val="none"/>
                <w:lang w:val="en-US" w:eastAsia="zh-CN"/>
              </w:rPr>
              <w:t>间：</w:t>
            </w:r>
            <w:r>
              <w:rPr>
                <w:rFonts w:hint="eastAsia" w:ascii="仿宋" w:hAnsi="仿宋" w:eastAsia="仿宋" w:cs="仿宋"/>
                <w:b/>
                <w:bCs/>
                <w:i w:val="0"/>
                <w:iCs w:val="0"/>
                <w:color w:val="auto"/>
                <w:sz w:val="24"/>
                <w:szCs w:val="24"/>
                <w:highlight w:val="none"/>
              </w:rPr>
              <w:t>20</w:t>
            </w:r>
            <w:r>
              <w:rPr>
                <w:rFonts w:hint="eastAsia" w:ascii="仿宋" w:hAnsi="仿宋" w:eastAsia="仿宋" w:cs="仿宋"/>
                <w:b/>
                <w:bCs/>
                <w:i w:val="0"/>
                <w:iCs w:val="0"/>
                <w:color w:val="auto"/>
                <w:sz w:val="24"/>
                <w:szCs w:val="24"/>
                <w:highlight w:val="none"/>
                <w:lang w:val="en-US" w:eastAsia="zh-CN"/>
              </w:rPr>
              <w:t>25</w:t>
            </w:r>
            <w:r>
              <w:rPr>
                <w:rFonts w:hint="eastAsia" w:ascii="仿宋" w:hAnsi="仿宋" w:eastAsia="仿宋" w:cs="仿宋"/>
                <w:b/>
                <w:bCs/>
                <w:i w:val="0"/>
                <w:iCs w:val="0"/>
                <w:color w:val="auto"/>
                <w:sz w:val="24"/>
                <w:szCs w:val="24"/>
                <w:highlight w:val="none"/>
              </w:rPr>
              <w:t>年</w:t>
            </w:r>
            <w:r>
              <w:rPr>
                <w:rFonts w:hint="eastAsia" w:ascii="仿宋" w:hAnsi="仿宋" w:eastAsia="仿宋" w:cs="仿宋"/>
                <w:b/>
                <w:bCs/>
                <w:i w:val="0"/>
                <w:iCs w:val="0"/>
                <w:color w:val="auto"/>
                <w:sz w:val="24"/>
                <w:szCs w:val="24"/>
                <w:highlight w:val="none"/>
                <w:lang w:val="en-US" w:eastAsia="zh-CN"/>
              </w:rPr>
              <w:t>4</w:t>
            </w:r>
            <w:r>
              <w:rPr>
                <w:rFonts w:hint="eastAsia" w:ascii="仿宋" w:hAnsi="仿宋" w:eastAsia="仿宋" w:cs="仿宋"/>
                <w:b/>
                <w:bCs/>
                <w:i w:val="0"/>
                <w:iCs w:val="0"/>
                <w:color w:val="auto"/>
                <w:sz w:val="24"/>
                <w:szCs w:val="24"/>
                <w:highlight w:val="none"/>
              </w:rPr>
              <w:t>月</w:t>
            </w:r>
            <w:r>
              <w:rPr>
                <w:rFonts w:hint="eastAsia" w:ascii="仿宋" w:hAnsi="仿宋" w:eastAsia="仿宋" w:cs="仿宋"/>
                <w:b/>
                <w:bCs/>
                <w:i w:val="0"/>
                <w:iCs w:val="0"/>
                <w:color w:val="auto"/>
                <w:sz w:val="24"/>
                <w:szCs w:val="24"/>
                <w:highlight w:val="none"/>
                <w:lang w:val="en-US" w:eastAsia="zh-CN"/>
              </w:rPr>
              <w:t>15</w:t>
            </w:r>
            <w:r>
              <w:rPr>
                <w:rFonts w:hint="eastAsia" w:ascii="仿宋" w:hAnsi="仿宋" w:eastAsia="仿宋" w:cs="仿宋"/>
                <w:b/>
                <w:bCs/>
                <w:i w:val="0"/>
                <w:iCs w:val="0"/>
                <w:color w:val="auto"/>
                <w:sz w:val="24"/>
                <w:szCs w:val="24"/>
                <w:highlight w:val="none"/>
              </w:rPr>
              <w:t>日</w:t>
            </w:r>
            <w:r>
              <w:rPr>
                <w:rFonts w:hint="eastAsia" w:ascii="仿宋" w:hAnsi="仿宋" w:eastAsia="仿宋" w:cs="仿宋"/>
                <w:b/>
                <w:bCs/>
                <w:i w:val="0"/>
                <w:iCs w:val="0"/>
                <w:color w:val="auto"/>
                <w:sz w:val="24"/>
                <w:szCs w:val="24"/>
                <w:highlight w:val="none"/>
                <w:lang w:val="en-US" w:eastAsia="zh-CN"/>
              </w:rPr>
              <w:t xml:space="preserve"> 10 </w:t>
            </w:r>
            <w:r>
              <w:rPr>
                <w:rFonts w:hint="eastAsia" w:ascii="仿宋" w:hAnsi="仿宋" w:eastAsia="仿宋" w:cs="仿宋"/>
                <w:b/>
                <w:bCs/>
                <w:i w:val="0"/>
                <w:iCs w:val="0"/>
                <w:color w:val="auto"/>
                <w:sz w:val="24"/>
                <w:szCs w:val="24"/>
                <w:highlight w:val="none"/>
              </w:rPr>
              <w:t>：</w:t>
            </w:r>
            <w:r>
              <w:rPr>
                <w:rFonts w:hint="eastAsia" w:ascii="仿宋" w:hAnsi="仿宋" w:eastAsia="仿宋" w:cs="仿宋"/>
                <w:b/>
                <w:bCs/>
                <w:i w:val="0"/>
                <w:iCs w:val="0"/>
                <w:color w:val="auto"/>
                <w:sz w:val="24"/>
                <w:szCs w:val="24"/>
                <w:highlight w:val="none"/>
                <w:lang w:val="en-US" w:eastAsia="zh-CN"/>
              </w:rPr>
              <w:t>30</w:t>
            </w:r>
            <w:r>
              <w:rPr>
                <w:rFonts w:hint="eastAsia" w:ascii="仿宋" w:hAnsi="仿宋" w:eastAsia="仿宋" w:cs="仿宋"/>
                <w:b/>
                <w:bCs/>
                <w:i w:val="0"/>
                <w:iCs w:val="0"/>
                <w:color w:val="auto"/>
                <w:sz w:val="24"/>
                <w:szCs w:val="24"/>
                <w:highlight w:val="none"/>
              </w:rPr>
              <w:t>（北京时间）</w:t>
            </w:r>
          </w:p>
          <w:p w14:paraId="0C8383A8">
            <w:pPr>
              <w:pStyle w:val="16"/>
              <w:keepNext w:val="0"/>
              <w:keepLines w:val="0"/>
              <w:pageBreakBefore w:val="0"/>
              <w:widowControl w:val="0"/>
              <w:kinsoku/>
              <w:wordWrap/>
              <w:overflowPunct/>
              <w:topLinePunct w:val="0"/>
              <w:autoSpaceDE/>
              <w:autoSpaceDN/>
              <w:bidi w:val="0"/>
              <w:adjustRightInd/>
              <w:spacing w:line="440" w:lineRule="exact"/>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bCs/>
                <w:i w:val="0"/>
                <w:iCs w:val="0"/>
                <w:color w:val="auto"/>
                <w:sz w:val="24"/>
                <w:szCs w:val="24"/>
                <w:highlight w:val="none"/>
                <w:lang w:eastAsia="zh-CN"/>
              </w:rPr>
              <w:t>响应文件</w:t>
            </w:r>
            <w:r>
              <w:rPr>
                <w:rFonts w:hint="eastAsia" w:ascii="仿宋" w:hAnsi="仿宋" w:eastAsia="仿宋" w:cs="仿宋"/>
                <w:b/>
                <w:bCs/>
                <w:i w:val="0"/>
                <w:iCs w:val="0"/>
                <w:color w:val="auto"/>
                <w:sz w:val="24"/>
                <w:szCs w:val="24"/>
                <w:highlight w:val="none"/>
              </w:rPr>
              <w:t>递交</w:t>
            </w:r>
            <w:r>
              <w:rPr>
                <w:rFonts w:hint="eastAsia" w:ascii="仿宋" w:hAnsi="仿宋" w:eastAsia="仿宋" w:cs="仿宋"/>
                <w:b/>
                <w:bCs/>
                <w:i w:val="0"/>
                <w:iCs w:val="0"/>
                <w:color w:val="auto"/>
                <w:sz w:val="24"/>
                <w:szCs w:val="24"/>
                <w:highlight w:val="none"/>
                <w:lang w:val="en-US" w:eastAsia="zh-CN"/>
              </w:rPr>
              <w:t>地点/开标地点：</w:t>
            </w:r>
            <w:r>
              <w:rPr>
                <w:rFonts w:hint="eastAsia" w:ascii="仿宋" w:hAnsi="仿宋" w:eastAsia="仿宋" w:cs="仿宋"/>
                <w:b w:val="0"/>
                <w:bCs w:val="0"/>
                <w:i w:val="0"/>
                <w:iCs w:val="0"/>
                <w:color w:val="auto"/>
                <w:kern w:val="2"/>
                <w:sz w:val="24"/>
                <w:szCs w:val="24"/>
                <w:highlight w:val="none"/>
                <w:lang w:val="en-US" w:eastAsia="zh-CN" w:bidi="ar-SA"/>
              </w:rPr>
              <w:t>政采云平台https://www.zcygov.cn/线上递交。</w:t>
            </w:r>
          </w:p>
        </w:tc>
      </w:tr>
      <w:tr w14:paraId="68D4A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6D236610">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5.3.3</w:t>
            </w:r>
          </w:p>
        </w:tc>
        <w:tc>
          <w:tcPr>
            <w:tcW w:w="8520" w:type="dxa"/>
          </w:tcPr>
          <w:p w14:paraId="2804A0D6">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评审方法：综合评分法。</w:t>
            </w:r>
            <w:r>
              <w:rPr>
                <w:rFonts w:hint="eastAsia" w:ascii="仿宋" w:hAnsi="仿宋" w:eastAsia="仿宋" w:cs="仿宋"/>
                <w:i w:val="0"/>
                <w:iCs w:val="0"/>
                <w:sz w:val="24"/>
                <w:szCs w:val="24"/>
                <w:highlight w:val="none"/>
                <w:lang w:val="en-US" w:eastAsia="zh-CN"/>
              </w:rPr>
              <w:t>针对本次评审，具体评审办法和评审标准见磋商文件第三章“评审办法和评审标准”</w:t>
            </w:r>
          </w:p>
        </w:tc>
      </w:tr>
      <w:tr w14:paraId="26449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5B81CB55">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5.4.2</w:t>
            </w:r>
          </w:p>
        </w:tc>
        <w:tc>
          <w:tcPr>
            <w:tcW w:w="8520" w:type="dxa"/>
            <w:vAlign w:val="top"/>
          </w:tcPr>
          <w:p w14:paraId="6A4FBA92">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FF0000"/>
                <w:kern w:val="2"/>
                <w:sz w:val="24"/>
                <w:szCs w:val="24"/>
                <w:highlight w:val="none"/>
                <w:lang w:val="en-US" w:eastAsia="zh-CN" w:bidi="ar-SA"/>
              </w:rPr>
            </w:pPr>
            <w:r>
              <w:rPr>
                <w:rFonts w:hint="eastAsia" w:ascii="仿宋" w:hAnsi="仿宋" w:eastAsia="仿宋" w:cs="仿宋"/>
                <w:b/>
                <w:bCs/>
                <w:i w:val="0"/>
                <w:iCs w:val="0"/>
                <w:color w:val="auto"/>
                <w:sz w:val="24"/>
                <w:szCs w:val="24"/>
                <w:highlight w:val="none"/>
                <w:lang w:val="en-US" w:eastAsia="zh-CN"/>
              </w:rPr>
              <w:t>竞争性磋商文件采购人可以修改变动的内容：技术、服务要求以及合同草案条款。</w:t>
            </w:r>
          </w:p>
        </w:tc>
      </w:tr>
      <w:tr w14:paraId="68B40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4" w:type="dxa"/>
            <w:vAlign w:val="center"/>
          </w:tcPr>
          <w:p w14:paraId="3E2A5D35">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6.6.1</w:t>
            </w:r>
          </w:p>
        </w:tc>
        <w:tc>
          <w:tcPr>
            <w:tcW w:w="8520" w:type="dxa"/>
            <w:vAlign w:val="top"/>
          </w:tcPr>
          <w:p w14:paraId="23C27D29">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shd w:val="clear" w:fill="F4B083" w:themeFill="accent2" w:themeFillTint="99"/>
                <w:lang w:val="en-US" w:eastAsia="zh-CN"/>
              </w:rPr>
            </w:pPr>
            <w:r>
              <w:rPr>
                <w:rFonts w:hint="eastAsia" w:ascii="仿宋" w:hAnsi="仿宋" w:eastAsia="仿宋" w:cs="仿宋"/>
                <w:b w:val="0"/>
                <w:bCs w:val="0"/>
                <w:i w:val="0"/>
                <w:iCs w:val="0"/>
                <w:color w:val="auto"/>
                <w:sz w:val="24"/>
                <w:szCs w:val="24"/>
                <w:highlight w:val="none"/>
                <w:lang w:val="en-US" w:eastAsia="zh-CN"/>
              </w:rPr>
              <w:t>履约保证金金额：</w:t>
            </w:r>
            <w:r>
              <w:rPr>
                <w:rFonts w:hint="eastAsia" w:ascii="仿宋" w:hAnsi="仿宋" w:eastAsia="仿宋" w:cs="仿宋"/>
                <w:b w:val="0"/>
                <w:bCs w:val="0"/>
                <w:sz w:val="24"/>
                <w:szCs w:val="24"/>
                <w:highlight w:val="none"/>
                <w:lang w:val="en-US" w:eastAsia="zh-CN"/>
              </w:rPr>
              <w:t>/</w:t>
            </w:r>
          </w:p>
          <w:p w14:paraId="00D2C7C7">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履约保证金形式：</w:t>
            </w:r>
            <w:r>
              <w:rPr>
                <w:rFonts w:hint="eastAsia" w:ascii="仿宋" w:hAnsi="仿宋" w:eastAsia="仿宋" w:cs="仿宋"/>
                <w:b w:val="0"/>
                <w:bCs w:val="0"/>
                <w:sz w:val="24"/>
                <w:szCs w:val="24"/>
                <w:highlight w:val="none"/>
                <w:lang w:val="en-US" w:eastAsia="zh-CN"/>
              </w:rPr>
              <w:t>供应商应当以支票、汇票、本票或者金融机构、担保机构出具的保函等非现金形式提交。</w:t>
            </w:r>
          </w:p>
          <w:p w14:paraId="3827CEFD">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履约保证金的提交时间：</w:t>
            </w:r>
            <w:r>
              <w:rPr>
                <w:rFonts w:hint="eastAsia" w:ascii="仿宋" w:hAnsi="仿宋" w:eastAsia="仿宋" w:cs="仿宋"/>
                <w:b w:val="0"/>
                <w:bCs w:val="0"/>
                <w:sz w:val="24"/>
                <w:szCs w:val="24"/>
                <w:highlight w:val="none"/>
                <w:lang w:val="en-US" w:eastAsia="zh-CN"/>
              </w:rPr>
              <w:t>领取成交通知书后 5个日历日内提交至采购人。</w:t>
            </w:r>
          </w:p>
          <w:p w14:paraId="3F9FC096">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i w:val="0"/>
                <w:iCs w:val="0"/>
                <w:color w:val="auto"/>
                <w:highlight w:val="none"/>
                <w:lang w:val="en-US" w:eastAsia="zh-CN"/>
              </w:rPr>
            </w:pPr>
            <w:r>
              <w:rPr>
                <w:rFonts w:hint="eastAsia" w:ascii="仿宋" w:hAnsi="仿宋" w:eastAsia="仿宋" w:cs="仿宋"/>
                <w:b w:val="0"/>
                <w:bCs w:val="0"/>
                <w:i w:val="0"/>
                <w:iCs w:val="0"/>
                <w:color w:val="auto"/>
                <w:sz w:val="24"/>
                <w:szCs w:val="24"/>
                <w:highlight w:val="none"/>
                <w:lang w:val="en-US" w:eastAsia="zh-CN"/>
              </w:rPr>
              <w:t>履约保证金的退还时间：</w:t>
            </w:r>
            <w:r>
              <w:rPr>
                <w:rFonts w:hint="eastAsia" w:ascii="仿宋" w:hAnsi="仿宋" w:eastAsia="仿宋" w:cs="仿宋"/>
                <w:b w:val="0"/>
                <w:bCs w:val="0"/>
                <w:sz w:val="24"/>
                <w:szCs w:val="24"/>
                <w:highlight w:val="none"/>
                <w:lang w:val="en-US" w:eastAsia="zh-CN"/>
              </w:rPr>
              <w:t>成交供应商履行完合同约定权利义务事项后无息退还。</w:t>
            </w:r>
          </w:p>
        </w:tc>
      </w:tr>
      <w:tr w14:paraId="347F6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1064" w:type="dxa"/>
            <w:vAlign w:val="center"/>
          </w:tcPr>
          <w:p w14:paraId="35FCC886">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8.2</w:t>
            </w:r>
          </w:p>
          <w:p w14:paraId="15902FE2">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kern w:val="2"/>
                <w:sz w:val="24"/>
                <w:szCs w:val="24"/>
                <w:highlight w:val="none"/>
                <w:vertAlign w:val="baseline"/>
                <w:lang w:val="en-US" w:eastAsia="zh-CN" w:bidi="ar-SA"/>
              </w:rPr>
            </w:pPr>
            <w:r>
              <w:rPr>
                <w:rFonts w:hint="eastAsia" w:ascii="仿宋" w:hAnsi="仿宋" w:eastAsia="仿宋" w:cs="仿宋"/>
                <w:b w:val="0"/>
                <w:bCs w:val="0"/>
                <w:i w:val="0"/>
                <w:iCs w:val="0"/>
                <w:color w:val="auto"/>
                <w:sz w:val="24"/>
                <w:szCs w:val="24"/>
                <w:highlight w:val="none"/>
                <w:vertAlign w:val="baseline"/>
                <w:lang w:val="en-US" w:eastAsia="zh-CN"/>
              </w:rPr>
              <w:t>（实质性要求）</w:t>
            </w:r>
          </w:p>
        </w:tc>
        <w:tc>
          <w:tcPr>
            <w:tcW w:w="8520" w:type="dxa"/>
            <w:vAlign w:val="top"/>
          </w:tcPr>
          <w:p w14:paraId="5B37D7EF">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采购代理机构代理费用的收取标准和方式：</w:t>
            </w:r>
          </w:p>
          <w:p w14:paraId="4B1E83AA">
            <w:pPr>
              <w:pStyle w:val="16"/>
              <w:keepNext w:val="0"/>
              <w:keepLines w:val="0"/>
              <w:pageBreakBefore w:val="0"/>
              <w:widowControl w:val="0"/>
              <w:shd w:val="clear"/>
              <w:kinsoku/>
              <w:wordWrap/>
              <w:overflowPunct/>
              <w:topLinePunct w:val="0"/>
              <w:autoSpaceDE/>
              <w:autoSpaceDN/>
              <w:bidi w:val="0"/>
              <w:adjustRightInd/>
              <w:spacing w:line="440" w:lineRule="exact"/>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1、成交人应在成交通知书发出后5个工作日内，</w:t>
            </w:r>
            <w:r>
              <w:rPr>
                <w:rFonts w:hint="eastAsia" w:ascii="仿宋" w:hAnsi="仿宋" w:eastAsia="仿宋" w:cs="仿宋"/>
                <w:b w:val="0"/>
                <w:bCs w:val="0"/>
                <w:sz w:val="24"/>
                <w:szCs w:val="24"/>
                <w:highlight w:val="none"/>
                <w:lang w:val="en-US" w:eastAsia="zh-CN"/>
              </w:rPr>
              <w:t>按《缴纳服务费承诺书》向购代理机构直接缴纳采购代理服务费，</w:t>
            </w:r>
          </w:p>
          <w:p w14:paraId="396F0F9F">
            <w:pPr>
              <w:pStyle w:val="16"/>
              <w:keepNext w:val="0"/>
              <w:keepLines w:val="0"/>
              <w:pageBreakBefore w:val="0"/>
              <w:widowControl w:val="0"/>
              <w:shd w:val="clear"/>
              <w:kinsoku/>
              <w:wordWrap/>
              <w:overflowPunct/>
              <w:topLinePunct w:val="0"/>
              <w:autoSpaceDE/>
              <w:autoSpaceDN/>
              <w:bidi w:val="0"/>
              <w:adjustRightInd/>
              <w:spacing w:line="440" w:lineRule="exact"/>
              <w:textAlignment w:val="auto"/>
              <w:rPr>
                <w:rFonts w:hint="default" w:ascii="仿宋" w:hAnsi="仿宋" w:eastAsia="仿宋" w:cs="仿宋"/>
                <w:b w:val="0"/>
                <w:bCs w:val="0"/>
                <w:color w:val="auto"/>
                <w:sz w:val="24"/>
                <w:szCs w:val="24"/>
                <w:highlight w:val="none"/>
                <w:lang w:val="en-US" w:eastAsia="zh-CN"/>
              </w:rPr>
            </w:pPr>
            <w:r>
              <w:rPr>
                <w:rFonts w:hint="eastAsia" w:ascii="仿宋" w:hAnsi="仿宋" w:eastAsia="仿宋" w:cs="仿宋"/>
                <w:b w:val="0"/>
                <w:bCs w:val="0"/>
                <w:sz w:val="24"/>
                <w:szCs w:val="24"/>
                <w:highlight w:val="none"/>
                <w:lang w:val="en-US" w:eastAsia="zh-CN"/>
              </w:rPr>
              <w:t>2、代理服务费收费标准：参考《招标代理服务收费管理暂行办法》计价格[2002]1980号文、《国家发展改革委办公厅关于招标代理服务收费有关问题的通知》发改办价格【2003】857号、《国家发展改革委关于降低部分建设项目收费标准规范收费行为等有关问题的通知》发改价格[2011]534号和《国家发展改革委关于进一步放开建设项目专业服务价格的通知》发改价格[2015] 299号文规定计取，由成交人向代理机构缴纳。</w:t>
            </w:r>
          </w:p>
        </w:tc>
      </w:tr>
      <w:tr w14:paraId="7A72B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064" w:type="dxa"/>
            <w:vAlign w:val="center"/>
          </w:tcPr>
          <w:p w14:paraId="2C683735">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其他</w:t>
            </w:r>
          </w:p>
          <w:p w14:paraId="5A7718CB">
            <w:pPr>
              <w:pStyle w:val="16"/>
              <w:keepNext w:val="0"/>
              <w:keepLines w:val="0"/>
              <w:pageBreakBefore w:val="0"/>
              <w:widowControl w:val="0"/>
              <w:kinsoku/>
              <w:wordWrap/>
              <w:overflowPunct/>
              <w:topLinePunct w:val="0"/>
              <w:autoSpaceDE/>
              <w:autoSpaceDN/>
              <w:bidi w:val="0"/>
              <w:adjustRightInd/>
              <w:spacing w:line="440" w:lineRule="exact"/>
              <w:jc w:val="center"/>
              <w:textAlignment w:val="auto"/>
              <w:rPr>
                <w:rFonts w:hint="default"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val="0"/>
                <w:bCs w:val="0"/>
                <w:i w:val="0"/>
                <w:iCs w:val="0"/>
                <w:color w:val="auto"/>
                <w:sz w:val="24"/>
                <w:szCs w:val="24"/>
                <w:highlight w:val="none"/>
                <w:vertAlign w:val="baseline"/>
                <w:lang w:val="en-US" w:eastAsia="zh-CN"/>
              </w:rPr>
              <w:t>（实质性要求）</w:t>
            </w:r>
          </w:p>
        </w:tc>
        <w:tc>
          <w:tcPr>
            <w:tcW w:w="8520" w:type="dxa"/>
            <w:vAlign w:val="center"/>
          </w:tcPr>
          <w:p w14:paraId="1E720487">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质量标准：合格。</w:t>
            </w:r>
          </w:p>
          <w:p w14:paraId="64F44EA3">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质量保修期：按国务院《建设工程质量管理条例》第四十条相关规定执行。</w:t>
            </w:r>
          </w:p>
          <w:p w14:paraId="57C4CA79">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color w:val="auto"/>
                <w:kern w:val="2"/>
                <w:sz w:val="24"/>
                <w:szCs w:val="24"/>
                <w:highlight w:val="none"/>
                <w:lang w:val="en-US" w:eastAsia="zh-CN" w:bidi="ar-SA"/>
              </w:rPr>
              <w:t>工期：60日历日，开工日期：2025年4月25日，完工日期：2025年6月23日。</w:t>
            </w:r>
          </w:p>
        </w:tc>
      </w:tr>
      <w:tr w14:paraId="7DAE5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0" w:hRule="atLeast"/>
        </w:trPr>
        <w:tc>
          <w:tcPr>
            <w:tcW w:w="1064" w:type="dxa"/>
            <w:vAlign w:val="center"/>
          </w:tcPr>
          <w:p w14:paraId="5061FD1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highlight w:val="none"/>
              </w:rPr>
            </w:pPr>
            <w:r>
              <w:rPr>
                <w:rFonts w:hint="eastAsia" w:ascii="仿宋" w:hAnsi="仿宋" w:eastAsia="仿宋" w:cs="仿宋"/>
                <w:b w:val="0"/>
                <w:bCs w:val="0"/>
                <w:color w:val="auto"/>
                <w:sz w:val="24"/>
                <w:szCs w:val="24"/>
                <w:highlight w:val="none"/>
                <w:vertAlign w:val="baseline"/>
                <w:lang w:val="en-US" w:eastAsia="zh-CN"/>
              </w:rPr>
              <w:t>3.8.4</w:t>
            </w:r>
          </w:p>
        </w:tc>
        <w:tc>
          <w:tcPr>
            <w:tcW w:w="8520" w:type="dxa"/>
            <w:vAlign w:val="center"/>
          </w:tcPr>
          <w:p w14:paraId="18917B1F">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1、是否采用电子招投标：</w:t>
            </w:r>
          </w:p>
          <w:p w14:paraId="1BF84117">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default" w:ascii="仿宋" w:hAnsi="仿宋" w:eastAsia="仿宋" w:cs="仿宋"/>
                <w:b/>
                <w:bCs/>
                <w:i w:val="0"/>
                <w:iCs w:val="0"/>
                <w:color w:val="auto"/>
                <w:sz w:val="24"/>
                <w:szCs w:val="24"/>
                <w:highlight w:val="none"/>
                <w:lang w:val="en-US" w:eastAsia="zh-CN"/>
              </w:rPr>
            </w:pPr>
            <w:r>
              <w:rPr>
                <w:rFonts w:hint="default" w:ascii="仿宋" w:hAnsi="仿宋" w:eastAsia="仿宋" w:cs="仿宋"/>
                <w:b/>
                <w:bCs/>
                <w:i w:val="0"/>
                <w:iCs w:val="0"/>
                <w:color w:val="auto"/>
                <w:sz w:val="24"/>
                <w:szCs w:val="24"/>
                <w:highlight w:val="none"/>
                <w:lang w:val="en-US" w:eastAsia="zh-CN"/>
              </w:rPr>
              <w:sym w:font="Wingdings" w:char="00FE"/>
            </w:r>
            <w:r>
              <w:rPr>
                <w:rFonts w:hint="eastAsia" w:ascii="仿宋" w:hAnsi="仿宋" w:eastAsia="仿宋" w:cs="仿宋"/>
                <w:b/>
                <w:bCs/>
                <w:i w:val="0"/>
                <w:iCs w:val="0"/>
                <w:color w:val="auto"/>
                <w:sz w:val="24"/>
                <w:szCs w:val="24"/>
                <w:highlight w:val="none"/>
                <w:lang w:val="en-US" w:eastAsia="zh-CN"/>
              </w:rPr>
              <w:t xml:space="preserve"> 是</w:t>
            </w:r>
          </w:p>
          <w:p w14:paraId="1D44A9E2">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default" w:ascii="仿宋" w:hAnsi="仿宋" w:eastAsia="仿宋" w:cs="仿宋"/>
                <w:b/>
                <w:bCs/>
                <w:i w:val="0"/>
                <w:iCs w:val="0"/>
                <w:color w:val="auto"/>
                <w:sz w:val="24"/>
                <w:szCs w:val="24"/>
                <w:highlight w:val="none"/>
                <w:lang w:val="en-US" w:eastAsia="zh-CN"/>
              </w:rPr>
              <w:sym w:font="Wingdings" w:char="00A8"/>
            </w:r>
            <w:r>
              <w:rPr>
                <w:rFonts w:hint="eastAsia" w:ascii="仿宋" w:hAnsi="仿宋" w:eastAsia="仿宋" w:cs="仿宋"/>
                <w:b/>
                <w:bCs/>
                <w:i w:val="0"/>
                <w:iCs w:val="0"/>
                <w:color w:val="auto"/>
                <w:sz w:val="24"/>
                <w:szCs w:val="24"/>
                <w:highlight w:val="none"/>
                <w:lang w:val="en-US" w:eastAsia="zh-CN"/>
              </w:rPr>
              <w:t xml:space="preserve"> 否</w:t>
            </w:r>
          </w:p>
          <w:p w14:paraId="698B142C">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采用电子招投标须满足下列规定：</w:t>
            </w:r>
          </w:p>
          <w:p w14:paraId="70068A7D">
            <w:pPr>
              <w:pStyle w:val="16"/>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kern w:val="2"/>
                <w:sz w:val="24"/>
                <w:szCs w:val="24"/>
                <w:highlight w:val="none"/>
                <w:lang w:val="en-US" w:eastAsia="zh-CN" w:bidi="ar-SA"/>
              </w:rPr>
              <w:t>2、</w:t>
            </w:r>
            <w:r>
              <w:rPr>
                <w:rFonts w:hint="eastAsia" w:ascii="仿宋" w:hAnsi="仿宋" w:eastAsia="仿宋" w:cs="仿宋"/>
                <w:b/>
                <w:bCs/>
                <w:i w:val="0"/>
                <w:iCs w:val="0"/>
                <w:color w:val="auto"/>
                <w:sz w:val="24"/>
                <w:szCs w:val="24"/>
                <w:highlight w:val="none"/>
                <w:lang w:val="en-US" w:eastAsia="zh-CN"/>
              </w:rPr>
              <w:t>本项目采用远程不见面交易的模式。磋商当日，供应商无需到磋商现场，仅需在任意地点登录（政采云平台（https://www.zcygov.cn/））网上磋商，完成远程解密、提疑澄清、开标唱标、结果公布等交互环节。供应商必须使用能正确解密响应文件的“政采云数字证书”在规定的时间内完成远程解密，因供应商原因未能解密、解密失败或解密超时，视为响应无效。</w:t>
            </w:r>
          </w:p>
          <w:p w14:paraId="69145227">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val="0"/>
                <w:bCs w:val="0"/>
                <w:i w:val="0"/>
                <w:iCs w:val="0"/>
                <w:color w:val="00B050"/>
                <w:kern w:val="2"/>
                <w:sz w:val="24"/>
                <w:szCs w:val="24"/>
                <w:highlight w:val="none"/>
                <w:lang w:val="en-US" w:eastAsia="zh-CN" w:bidi="ar-SA"/>
              </w:rPr>
            </w:pPr>
            <w:r>
              <w:rPr>
                <w:rFonts w:hint="eastAsia" w:ascii="仿宋" w:hAnsi="仿宋" w:eastAsia="仿宋" w:cs="仿宋"/>
                <w:b/>
                <w:bCs/>
                <w:i w:val="0"/>
                <w:iCs w:val="0"/>
                <w:color w:val="auto"/>
                <w:sz w:val="24"/>
                <w:szCs w:val="24"/>
                <w:highlight w:val="none"/>
                <w:lang w:val="en-US" w:eastAsia="zh-CN"/>
              </w:rPr>
              <w:t>供应商须在政采云平台（https://www.zcygov.cn/）按磋商文件要求编制磋商响应文件，并在本项目规定的磋商响应文件递交截止时间前将磋商响应文件上传至政采云平台（https://www.zcygov.cn/）指定位置，未按规定编制或未在磋商响应文件递交截止时间前递交的磋商响应文件将被拒绝。</w:t>
            </w:r>
          </w:p>
        </w:tc>
      </w:tr>
      <w:tr w14:paraId="08F22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1064" w:type="dxa"/>
            <w:vAlign w:val="center"/>
          </w:tcPr>
          <w:p w14:paraId="152EBDE8">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b w:val="0"/>
                <w:bCs w:val="0"/>
                <w:color w:val="auto"/>
                <w:sz w:val="24"/>
                <w:szCs w:val="24"/>
                <w:highlight w:val="none"/>
                <w:vertAlign w:val="baseline"/>
                <w:lang w:val="en-US" w:eastAsia="zh-CN"/>
              </w:rPr>
            </w:pPr>
          </w:p>
        </w:tc>
        <w:tc>
          <w:tcPr>
            <w:tcW w:w="8520" w:type="dxa"/>
            <w:vAlign w:val="center"/>
          </w:tcPr>
          <w:p w14:paraId="11EC8238">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bCs/>
                <w:i w:val="0"/>
                <w:iCs w:val="0"/>
                <w:color w:val="auto"/>
                <w:sz w:val="24"/>
                <w:szCs w:val="24"/>
                <w:highlight w:val="none"/>
                <w:lang w:val="en-US" w:eastAsia="zh-CN"/>
              </w:rPr>
            </w:pPr>
          </w:p>
        </w:tc>
      </w:tr>
    </w:tbl>
    <w:p w14:paraId="0452B666">
      <w:pPr>
        <w:jc w:val="both"/>
        <w:rPr>
          <w:rFonts w:hint="eastAsia" w:ascii="楷体" w:hAnsi="楷体" w:eastAsia="楷体" w:cs="楷体"/>
          <w:b/>
          <w:bCs/>
          <w:i w:val="0"/>
          <w:iCs w:val="0"/>
          <w:color w:val="FF0000"/>
          <w:sz w:val="30"/>
          <w:szCs w:val="30"/>
          <w:highlight w:val="none"/>
          <w:lang w:val="en-US" w:eastAsia="zh-CN"/>
        </w:rPr>
        <w:sectPr>
          <w:footerReference r:id="rId4" w:type="default"/>
          <w:pgSz w:w="11906" w:h="16838"/>
          <w:pgMar w:top="1440" w:right="1080" w:bottom="1440" w:left="1080" w:header="851" w:footer="992" w:gutter="0"/>
          <w:pgNumType w:fmt="decimal" w:start="1"/>
          <w:cols w:space="425" w:num="1"/>
          <w:docGrid w:type="lines" w:linePitch="312" w:charSpace="0"/>
        </w:sectPr>
      </w:pPr>
    </w:p>
    <w:p w14:paraId="24517405">
      <w:pPr>
        <w:pStyle w:val="16"/>
        <w:keepNext w:val="0"/>
        <w:keepLines w:val="0"/>
        <w:pageBreakBefore w:val="0"/>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44"/>
          <w:szCs w:val="44"/>
          <w:highlight w:val="none"/>
          <w:lang w:val="en-US" w:eastAsia="zh-CN"/>
        </w:rPr>
      </w:pPr>
      <w:r>
        <w:rPr>
          <w:rFonts w:hint="eastAsia" w:ascii="仿宋" w:hAnsi="仿宋" w:eastAsia="仿宋" w:cs="仿宋"/>
          <w:b/>
          <w:bCs/>
          <w:i w:val="0"/>
          <w:iCs w:val="0"/>
          <w:color w:val="auto"/>
          <w:sz w:val="44"/>
          <w:szCs w:val="44"/>
          <w:highlight w:val="none"/>
          <w:lang w:val="en-US" w:eastAsia="zh-CN"/>
        </w:rPr>
        <w:t>供应商须知</w:t>
      </w:r>
    </w:p>
    <w:p w14:paraId="5E403315">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highlight w:val="none"/>
          <w:lang w:val="en-US" w:eastAsia="zh-CN"/>
        </w:rPr>
      </w:pPr>
    </w:p>
    <w:p w14:paraId="71D9CFB5">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一、总则</w:t>
      </w:r>
    </w:p>
    <w:p w14:paraId="2F07862E">
      <w:pPr>
        <w:pStyle w:val="40"/>
        <w:pageBreakBefore w:val="0"/>
        <w:widowControl/>
        <w:kinsoku/>
        <w:wordWrap/>
        <w:overflowPunct/>
        <w:topLinePunct w:val="0"/>
        <w:autoSpaceDE/>
        <w:autoSpaceDN/>
        <w:bidi w:val="0"/>
        <w:adjustRightInd/>
        <w:snapToGrid/>
        <w:spacing w:line="440" w:lineRule="exact"/>
        <w:ind w:left="0" w:leftChars="0" w:right="0" w:rightChars="0"/>
        <w:jc w:val="left"/>
        <w:textAlignment w:val="auto"/>
        <w:outlineLvl w:val="9"/>
        <w:rPr>
          <w:rFonts w:hint="eastAsia" w:ascii="仿宋" w:hAnsi="仿宋" w:eastAsia="仿宋" w:cs="仿宋"/>
          <w:b/>
          <w:bCs/>
          <w:i w:val="0"/>
          <w:iCs w:val="0"/>
          <w:sz w:val="24"/>
          <w:szCs w:val="24"/>
          <w:highlight w:val="none"/>
        </w:rPr>
      </w:pPr>
      <w:bookmarkStart w:id="12" w:name="_Toc492286337"/>
      <w:bookmarkStart w:id="13" w:name="_Toc152042306"/>
      <w:bookmarkStart w:id="14" w:name="_Toc144974498"/>
      <w:bookmarkStart w:id="15" w:name="_Toc152045530"/>
      <w:bookmarkStart w:id="16" w:name="_Toc16306"/>
      <w:bookmarkStart w:id="17" w:name="_Toc233102493"/>
      <w:bookmarkStart w:id="18" w:name="_Toc509317965"/>
      <w:bookmarkStart w:id="19" w:name="_Toc179632547"/>
      <w:r>
        <w:rPr>
          <w:rFonts w:hint="eastAsia" w:ascii="仿宋" w:hAnsi="仿宋" w:eastAsia="仿宋" w:cs="仿宋"/>
          <w:b/>
          <w:bCs/>
          <w:i w:val="0"/>
          <w:iCs w:val="0"/>
          <w:sz w:val="24"/>
          <w:szCs w:val="24"/>
          <w:highlight w:val="none"/>
        </w:rPr>
        <w:t>1</w:t>
      </w: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lang w:val="en-US" w:eastAsia="zh-CN"/>
        </w:rPr>
        <w:t xml:space="preserve">1 </w:t>
      </w:r>
      <w:r>
        <w:rPr>
          <w:rFonts w:hint="eastAsia" w:ascii="仿宋" w:hAnsi="仿宋" w:eastAsia="仿宋" w:cs="仿宋"/>
          <w:b/>
          <w:bCs/>
          <w:i w:val="0"/>
          <w:iCs w:val="0"/>
          <w:sz w:val="24"/>
          <w:szCs w:val="24"/>
          <w:highlight w:val="none"/>
        </w:rPr>
        <w:t>项目概况</w:t>
      </w:r>
      <w:bookmarkEnd w:id="12"/>
      <w:bookmarkEnd w:id="13"/>
      <w:bookmarkEnd w:id="14"/>
      <w:bookmarkEnd w:id="15"/>
      <w:bookmarkEnd w:id="16"/>
      <w:bookmarkEnd w:id="17"/>
      <w:bookmarkEnd w:id="18"/>
      <w:bookmarkEnd w:id="19"/>
    </w:p>
    <w:p w14:paraId="547CAA88">
      <w:pPr>
        <w:keepNext w:val="0"/>
        <w:keepLines w:val="0"/>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lang w:eastAsia="zh-CN"/>
        </w:rPr>
      </w:pPr>
      <w:r>
        <w:rPr>
          <w:rFonts w:hint="eastAsia" w:ascii="仿宋" w:hAnsi="仿宋" w:eastAsia="仿宋" w:cs="仿宋"/>
          <w:b w:val="0"/>
          <w:bCs w:val="0"/>
          <w:i w:val="0"/>
          <w:iCs w:val="0"/>
          <w:color w:val="auto"/>
          <w:sz w:val="24"/>
          <w:szCs w:val="24"/>
          <w:highlight w:val="none"/>
          <w:lang w:val="en-US" w:eastAsia="zh-CN"/>
        </w:rPr>
        <w:t>1.1.1 根据《中华人民共和国政府采购法》《中华人民共和国政府采购法实施条例》和《政府采购竞争性磋商采购方式管理暂行办法》等有关法律、法规和规章的规定，本项目采购方式</w:t>
      </w:r>
      <w:r>
        <w:rPr>
          <w:rFonts w:hint="eastAsia" w:ascii="仿宋" w:hAnsi="仿宋" w:eastAsia="仿宋" w:cs="仿宋"/>
          <w:i w:val="0"/>
          <w:iCs w:val="0"/>
          <w:sz w:val="24"/>
          <w:szCs w:val="24"/>
          <w:highlight w:val="none"/>
          <w:lang w:val="en-US" w:eastAsia="zh-CN"/>
        </w:rPr>
        <w:t>见</w:t>
      </w:r>
      <w:r>
        <w:rPr>
          <w:rFonts w:hint="eastAsia" w:ascii="仿宋" w:hAnsi="仿宋" w:eastAsia="仿宋" w:cs="仿宋"/>
          <w:i w:val="0"/>
          <w:iCs w:val="0"/>
          <w:sz w:val="24"/>
          <w:szCs w:val="24"/>
          <w:highlight w:val="none"/>
        </w:rPr>
        <w:t>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i w:val="0"/>
          <w:iCs w:val="0"/>
          <w:sz w:val="24"/>
          <w:szCs w:val="24"/>
          <w:highlight w:val="none"/>
          <w:lang w:eastAsia="zh-CN"/>
        </w:rPr>
        <w:t>。</w:t>
      </w:r>
    </w:p>
    <w:p w14:paraId="7714007D">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1.1</w:t>
      </w:r>
      <w:r>
        <w:rPr>
          <w:rFonts w:hint="eastAsia" w:ascii="仿宋" w:hAnsi="仿宋" w:eastAsia="仿宋" w:cs="仿宋"/>
          <w:i w:val="0"/>
          <w:iCs w:val="0"/>
          <w:sz w:val="24"/>
          <w:szCs w:val="24"/>
          <w:highlight w:val="none"/>
          <w:lang w:val="en-US" w:eastAsia="zh-CN"/>
        </w:rPr>
        <w:t>.2</w:t>
      </w:r>
      <w:r>
        <w:rPr>
          <w:rFonts w:hint="eastAsia" w:ascii="仿宋" w:hAnsi="仿宋" w:eastAsia="仿宋" w:cs="仿宋"/>
          <w:i w:val="0"/>
          <w:iCs w:val="0"/>
          <w:sz w:val="24"/>
          <w:szCs w:val="24"/>
          <w:highlight w:val="none"/>
        </w:rPr>
        <w:t xml:space="preserve"> 本项目采购人和采购代理机构：见本章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i w:val="0"/>
          <w:iCs w:val="0"/>
          <w:sz w:val="24"/>
          <w:szCs w:val="24"/>
          <w:highlight w:val="none"/>
          <w:lang w:eastAsia="zh-CN"/>
        </w:rPr>
        <w:t>。</w:t>
      </w:r>
    </w:p>
    <w:p w14:paraId="5136A170">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1.1</w:t>
      </w:r>
      <w:r>
        <w:rPr>
          <w:rFonts w:hint="eastAsia" w:ascii="仿宋" w:hAnsi="仿宋" w:eastAsia="仿宋" w:cs="仿宋"/>
          <w:i w:val="0"/>
          <w:iCs w:val="0"/>
          <w:sz w:val="24"/>
          <w:szCs w:val="24"/>
          <w:highlight w:val="none"/>
          <w:lang w:val="en-US" w:eastAsia="zh-CN"/>
        </w:rPr>
        <w:t xml:space="preserve">.3 </w:t>
      </w:r>
      <w:r>
        <w:rPr>
          <w:rFonts w:hint="eastAsia" w:ascii="仿宋" w:hAnsi="仿宋" w:eastAsia="仿宋" w:cs="仿宋"/>
          <w:i w:val="0"/>
          <w:iCs w:val="0"/>
          <w:sz w:val="24"/>
          <w:szCs w:val="24"/>
          <w:highlight w:val="none"/>
        </w:rPr>
        <w:t>本项目的资金来源：见本章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i w:val="0"/>
          <w:iCs w:val="0"/>
          <w:sz w:val="24"/>
          <w:szCs w:val="24"/>
          <w:highlight w:val="none"/>
          <w:lang w:eastAsia="zh-CN"/>
        </w:rPr>
        <w:t>。</w:t>
      </w:r>
    </w:p>
    <w:p w14:paraId="2CD1C358">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1.1</w:t>
      </w:r>
      <w:r>
        <w:rPr>
          <w:rFonts w:hint="eastAsia" w:ascii="仿宋" w:hAnsi="仿宋" w:eastAsia="仿宋" w:cs="仿宋"/>
          <w:i w:val="0"/>
          <w:iCs w:val="0"/>
          <w:sz w:val="24"/>
          <w:szCs w:val="24"/>
          <w:highlight w:val="none"/>
          <w:lang w:val="en-US" w:eastAsia="zh-CN"/>
        </w:rPr>
        <w:t xml:space="preserve">.4 </w:t>
      </w:r>
      <w:r>
        <w:rPr>
          <w:rFonts w:hint="eastAsia" w:ascii="仿宋" w:hAnsi="仿宋" w:eastAsia="仿宋" w:cs="仿宋"/>
          <w:i w:val="0"/>
          <w:iCs w:val="0"/>
          <w:sz w:val="24"/>
          <w:szCs w:val="24"/>
          <w:highlight w:val="none"/>
        </w:rPr>
        <w:t>信息发布媒体：本项目招标</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rPr>
        <w:t>公告、澄清公告、中标</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成交</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rPr>
        <w:t>公告等信息在本章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规定的媒体发布。</w:t>
      </w:r>
    </w:p>
    <w:p w14:paraId="3ADB81A3">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1.2 合格的供应商资格要求</w:t>
      </w:r>
    </w:p>
    <w:p w14:paraId="5BF1D95E">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1.2.1 合格供应商的资格要求</w:t>
      </w:r>
      <w:r>
        <w:rPr>
          <w:rFonts w:hint="eastAsia" w:ascii="仿宋" w:hAnsi="仿宋" w:eastAsia="仿宋" w:cs="仿宋"/>
          <w:b w:val="0"/>
          <w:bCs w:val="0"/>
          <w:i w:val="0"/>
          <w:iCs w:val="0"/>
          <w:sz w:val="24"/>
          <w:szCs w:val="24"/>
          <w:highlight w:val="none"/>
        </w:rPr>
        <w:t>见本章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i w:val="0"/>
          <w:iCs w:val="0"/>
          <w:sz w:val="24"/>
          <w:szCs w:val="24"/>
          <w:highlight w:val="none"/>
          <w:lang w:eastAsia="zh-CN"/>
        </w:rPr>
        <w:t>。</w:t>
      </w:r>
    </w:p>
    <w:p w14:paraId="1B6150F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1.2.2 除非本须知前附表另有规定，本次磋商不接受联合体，</w:t>
      </w:r>
      <w:r>
        <w:rPr>
          <w:rFonts w:hint="eastAsia" w:ascii="仿宋" w:hAnsi="仿宋" w:eastAsia="仿宋" w:cs="仿宋"/>
          <w:b/>
          <w:bCs/>
          <w:i w:val="0"/>
          <w:iCs w:val="0"/>
          <w:color w:val="auto"/>
          <w:sz w:val="24"/>
          <w:szCs w:val="24"/>
          <w:highlight w:val="none"/>
          <w:lang w:val="en-US" w:eastAsia="zh-CN"/>
        </w:rPr>
        <w:t>不允许转包、分包。</w:t>
      </w:r>
    </w:p>
    <w:p w14:paraId="34AA9BDB">
      <w:pPr>
        <w:keepNext w:val="0"/>
        <w:keepLines w:val="0"/>
        <w:pageBreakBefore w:val="0"/>
        <w:kinsoku/>
        <w:wordWrap/>
        <w:overflowPunct/>
        <w:topLinePunct w:val="0"/>
        <w:autoSpaceDE/>
        <w:autoSpaceDN/>
        <w:bidi w:val="0"/>
        <w:adjustRightInd/>
        <w:snapToGri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1.2.3 不符合上述合格供应商资格要求的响应，将被视为无效响应被拒绝。</w:t>
      </w:r>
    </w:p>
    <w:p w14:paraId="5E8DED45">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1.3 磋商费用</w:t>
      </w:r>
    </w:p>
    <w:p w14:paraId="69D953F0">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1.3.1 供应商应承担所有与准备和参加磋商的有关费用，不论磋商的结果如何，采购人和采购代理机构在任何情况下均无义务和责任承担这些费用。</w:t>
      </w:r>
    </w:p>
    <w:p w14:paraId="5B55049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1.3.2 供应商应承担本须知前附表所要求的其他费用，如采购代理服务费、现场勘查所发生的费用等。</w:t>
      </w:r>
    </w:p>
    <w:p w14:paraId="04EE961F">
      <w:pPr>
        <w:keepNext w:val="0"/>
        <w:keepLines w:val="0"/>
        <w:pageBreakBefore w:val="0"/>
        <w:kinsoku/>
        <w:wordWrap/>
        <w:overflowPunct/>
        <w:topLinePunct w:val="0"/>
        <w:autoSpaceDE/>
        <w:autoSpaceDN/>
        <w:bidi w:val="0"/>
        <w:adjustRightInd/>
        <w:snapToGri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p>
    <w:p w14:paraId="53E2D58B">
      <w:pPr>
        <w:pStyle w:val="16"/>
        <w:keepNext w:val="0"/>
        <w:keepLines w:val="0"/>
        <w:pageBreakBefore w:val="0"/>
        <w:numPr>
          <w:ilvl w:val="0"/>
          <w:numId w:val="2"/>
        </w:numPr>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磋商文件</w:t>
      </w:r>
    </w:p>
    <w:p w14:paraId="0053AADF">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32"/>
          <w:szCs w:val="32"/>
          <w:highlight w:val="none"/>
          <w:lang w:val="en-US" w:eastAsia="zh-CN"/>
        </w:rPr>
      </w:pPr>
    </w:p>
    <w:p w14:paraId="5E453F04">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2.1 磋商文件构成</w:t>
      </w:r>
    </w:p>
    <w:p w14:paraId="50F084EB">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 xml:space="preserve">    </w:t>
      </w:r>
      <w:r>
        <w:rPr>
          <w:rFonts w:hint="eastAsia" w:ascii="仿宋" w:hAnsi="仿宋" w:eastAsia="仿宋" w:cs="仿宋"/>
          <w:b w:val="0"/>
          <w:bCs w:val="0"/>
          <w:i w:val="0"/>
          <w:iCs w:val="0"/>
          <w:color w:val="auto"/>
          <w:sz w:val="24"/>
          <w:szCs w:val="24"/>
          <w:highlight w:val="none"/>
          <w:lang w:val="en-US" w:eastAsia="zh-CN"/>
        </w:rPr>
        <w:t>2.1.1 磋商文件用以阐明所需工程、磋商、响应程序和合同条款等。磋商文件由磋商文件总目录所列内容组成。</w:t>
      </w:r>
    </w:p>
    <w:p w14:paraId="4D7AEF06">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    2.1.2 供应商应认真阅读磋商文件中所有的事项、格式、条款和技术要求等。供应商没有按照磋商文件要求提交全部资料，或者供应商没有对磋商文件在各方面做出明确响应是供应商的风险，并可能将导致其响应无效。</w:t>
      </w:r>
    </w:p>
    <w:p w14:paraId="25D6393B">
      <w:pPr>
        <w:keepNext w:val="0"/>
        <w:keepLines w:val="0"/>
        <w:pageBreakBefore w:val="0"/>
        <w:widowControl/>
        <w:kinsoku/>
        <w:wordWrap/>
        <w:overflowPunct/>
        <w:topLinePunct w:val="0"/>
        <w:autoSpaceDE/>
        <w:autoSpaceDN/>
        <w:bidi w:val="0"/>
        <w:adjustRightInd/>
        <w:spacing w:line="440" w:lineRule="exact"/>
        <w:ind w:right="0" w:rightChars="0"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2.1.3 除磋商文件中另有规定外，磋商文件所使用的“天”“日”均指日历天，时、分均为北京时间。</w:t>
      </w:r>
    </w:p>
    <w:p w14:paraId="3FC977E8">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2.2 现场考察和磋商前答疑会（本项目不适用）</w:t>
      </w:r>
    </w:p>
    <w:p w14:paraId="6962D534">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2.2.1 采购人或者采购代理机构将在获取磋商文件的期限截止后，组织已获取磋商文件的潜在供应商现场考察或者召开磋商前答疑会，供应商可派代表自愿参加。</w:t>
      </w:r>
    </w:p>
    <w:p w14:paraId="217C4EF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2.2.2 现场考察和磋商前答疑会的具体时间和地点详</w:t>
      </w:r>
      <w:r>
        <w:rPr>
          <w:rFonts w:hint="eastAsia" w:ascii="仿宋" w:hAnsi="仿宋" w:eastAsia="仿宋" w:cs="仿宋"/>
          <w:i w:val="0"/>
          <w:iCs w:val="0"/>
          <w:sz w:val="24"/>
          <w:szCs w:val="24"/>
          <w:highlight w:val="none"/>
        </w:rPr>
        <w:t>见本章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i w:val="0"/>
          <w:iCs w:val="0"/>
          <w:sz w:val="24"/>
          <w:szCs w:val="24"/>
          <w:highlight w:val="none"/>
          <w:lang w:eastAsia="zh-CN"/>
        </w:rPr>
        <w:t>。</w:t>
      </w:r>
    </w:p>
    <w:p w14:paraId="40902746">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2.3 磋商文件的澄清或修改</w:t>
      </w:r>
    </w:p>
    <w:p w14:paraId="2BC83B4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2.3.1 供应商应仔细阅读和检查磋商文件的全部内容。如发现缺页或附件不全，应及时向采购代理机构提出，以便补齐。如有疑问，应以书面形式（包括信函、电子邮件等可以有形地表现所载内容的形式），要求采购代理机构对磋商文件予以澄清或者修改。</w:t>
      </w:r>
    </w:p>
    <w:p w14:paraId="0704B64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2.3.2 </w:t>
      </w:r>
      <w:r>
        <w:rPr>
          <w:rFonts w:hint="eastAsia" w:ascii="仿宋" w:hAnsi="仿宋" w:eastAsia="仿宋" w:cs="仿宋"/>
          <w:i w:val="0"/>
          <w:iCs w:val="0"/>
          <w:sz w:val="24"/>
          <w:szCs w:val="24"/>
          <w:highlight w:val="none"/>
        </w:rPr>
        <w:t>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val="0"/>
          <w:bCs w:val="0"/>
          <w:i w:val="0"/>
          <w:iCs w:val="0"/>
          <w:color w:val="auto"/>
          <w:sz w:val="24"/>
          <w:szCs w:val="24"/>
          <w:highlight w:val="none"/>
          <w:lang w:val="en-US" w:eastAsia="zh-CN"/>
        </w:rPr>
        <w:t>规定的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获取磋商文件的供应商，不足5日的，应当顺延提交首次响应文件截止时间。</w:t>
      </w:r>
    </w:p>
    <w:p w14:paraId="5230B4D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2.3.3 供应商在收到澄清或者修改内容后，应以书面形式通知采购代理机构，确认已收到该澄清或者修改。</w:t>
      </w:r>
    </w:p>
    <w:p w14:paraId="529E814D">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color w:val="auto"/>
          <w:sz w:val="32"/>
          <w:szCs w:val="32"/>
          <w:highlight w:val="none"/>
          <w:lang w:val="en-US" w:eastAsia="zh-CN"/>
        </w:rPr>
      </w:pPr>
    </w:p>
    <w:p w14:paraId="2A474F54">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三、响应文件的编制</w:t>
      </w:r>
    </w:p>
    <w:p w14:paraId="4224280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p>
    <w:p w14:paraId="6FF1FFCC">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3.1响应文件的编制原则、响应范围、响应语言及计量单位</w:t>
      </w:r>
    </w:p>
    <w:p w14:paraId="5A9E261B">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3.1.1 供应商应在认真阅读磋商文件所有内容的基础上，按照磋商文件的要求编制完整的响应文件。磋商文件中对响应文件格式有要求的，供应商必须全部填写格式中要求的所有内容。</w:t>
      </w:r>
    </w:p>
    <w:p w14:paraId="34B7A604">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无相应内容可填的项应填写“无”“没有相应指标”等明确的回答文字。有具体数值的应填写具体数值，而不能笼统地响应为“符合”“满足”等结论性内容。</w:t>
      </w:r>
    </w:p>
    <w:p w14:paraId="5E60B31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3.1.2供应商必须保证响应文件所提供的全部信息和资料是真实的和正确的，并接受磋商小组对其中任何资料进一步审查的要求。</w:t>
      </w:r>
      <w:r>
        <w:rPr>
          <w:rFonts w:hint="eastAsia" w:ascii="仿宋" w:hAnsi="仿宋" w:eastAsia="仿宋" w:cs="仿宋"/>
          <w:b/>
          <w:bCs/>
          <w:i w:val="0"/>
          <w:iCs w:val="0"/>
          <w:color w:val="auto"/>
          <w:sz w:val="24"/>
          <w:szCs w:val="24"/>
          <w:highlight w:val="none"/>
          <w:lang w:val="en-US" w:eastAsia="zh-CN"/>
        </w:rPr>
        <w:t>供应商提交的资料将被保密，但不退还。</w:t>
      </w:r>
    </w:p>
    <w:p w14:paraId="767775E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3.1.3 响应文件须对磋商文件中的内容做出完整和明确响应，否则其响应将被视为无效响应。</w:t>
      </w:r>
    </w:p>
    <w:p w14:paraId="5FAFE78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3.1.4 响应文件的编制可在磋商文件提供的格式基础上扩展加页。需供应商自行编写的响应内容，供应商应采用简洁、清晰的文件格式。</w:t>
      </w:r>
    </w:p>
    <w:p w14:paraId="40B50640">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3.1.5 供应商在响应文件中提供的有关证明文件（如营业执照、企业资质、人员证书等）等应为原件的扫描件，这些文件及从网络上下载的资料，应加盖供应商单位公章。</w:t>
      </w:r>
    </w:p>
    <w:p w14:paraId="3C7FC74A">
      <w:pPr>
        <w:pStyle w:val="16"/>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3.1.6 纸质版响应文件正本、副本应独立胶装成册。</w:t>
      </w:r>
    </w:p>
    <w:p w14:paraId="4E05A746">
      <w:pPr>
        <w:pStyle w:val="16"/>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3.1.7 供应商在响应文件以及相关书面文件中的单位盖章或公章均指与供应商名称全称相同一致的标准公章，不得使用其他形式（如带有“专用章”“合同章”“财务章”“业务章”等）的印章，如响应过程中供应商使用专用章，须提供特别说明函，明确该专用章作为直接参与响应时相关响应文件的签章，其效力等同于公章（该特别说明函须同时加盖供应商公章和供应商专用章）。如果没有按要求盖章的磋商小组有权拒绝评审该供应商的响应文件。</w:t>
      </w:r>
    </w:p>
    <w:p w14:paraId="7E875ED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3.1.8 供应商可对磋商文件</w:t>
      </w:r>
      <w:r>
        <w:rPr>
          <w:rFonts w:hint="eastAsia" w:ascii="仿宋" w:hAnsi="仿宋" w:eastAsia="仿宋" w:cs="仿宋"/>
          <w:b/>
          <w:bCs/>
          <w:i w:val="0"/>
          <w:iCs w:val="0"/>
          <w:color w:val="auto"/>
          <w:sz w:val="24"/>
          <w:szCs w:val="24"/>
          <w:highlight w:val="none"/>
          <w:u w:val="none"/>
          <w:lang w:val="en-US" w:eastAsia="zh-CN"/>
        </w:rPr>
        <w:t>第四章《采购需求》</w:t>
      </w:r>
      <w:r>
        <w:rPr>
          <w:rFonts w:hint="eastAsia" w:ascii="仿宋" w:hAnsi="仿宋" w:eastAsia="仿宋" w:cs="仿宋"/>
          <w:b w:val="0"/>
          <w:bCs w:val="0"/>
          <w:i w:val="0"/>
          <w:iCs w:val="0"/>
          <w:color w:val="auto"/>
          <w:sz w:val="24"/>
          <w:szCs w:val="24"/>
          <w:highlight w:val="none"/>
          <w:lang w:val="en-US" w:eastAsia="zh-CN"/>
        </w:rPr>
        <w:t>所列的所有工程和服务进行响应，也可只对其中一包或几包工程和服务进行响应，但不得将一包中的内容拆开响应。</w:t>
      </w:r>
    </w:p>
    <w:p w14:paraId="3245C1E2">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3.1.9 供应商提交的响应文件以及供应商与采购代理机构就有关磋商的所有来往函电均应使用</w:t>
      </w:r>
      <w:r>
        <w:rPr>
          <w:rFonts w:hint="eastAsia" w:ascii="仿宋" w:hAnsi="仿宋" w:eastAsia="仿宋" w:cs="仿宋"/>
          <w:b/>
          <w:bCs/>
          <w:i w:val="0"/>
          <w:iCs w:val="0"/>
          <w:color w:val="auto"/>
          <w:sz w:val="24"/>
          <w:szCs w:val="24"/>
          <w:highlight w:val="none"/>
          <w:lang w:val="en-US" w:eastAsia="zh-CN"/>
        </w:rPr>
        <w:t>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val="0"/>
          <w:bCs w:val="0"/>
          <w:i w:val="0"/>
          <w:iCs w:val="0"/>
          <w:color w:val="auto"/>
          <w:sz w:val="24"/>
          <w:szCs w:val="24"/>
          <w:highlight w:val="none"/>
          <w:lang w:val="en-US" w:eastAsia="zh-CN"/>
        </w:rPr>
        <w:t>规定的语言书写。供应商可以提交用其他语言打印的资料，但相应内容应附有中文翻译本，在有差异和矛盾时以中文为准。</w:t>
      </w:r>
    </w:p>
    <w:p w14:paraId="5DC88D0C">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3.1.10 响应文件中所有的计量单位，除磋商文件中有特殊要求外，应采用国家法定计量单位。</w:t>
      </w:r>
    </w:p>
    <w:p w14:paraId="3E94F3C7">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3.2 响应文件的构成</w:t>
      </w:r>
    </w:p>
    <w:p w14:paraId="72CA1CC3">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3.2.1 供应商编写的响应文件应由报价文件、商务文件（包括资格证明文件）和技术文件组成，详见</w:t>
      </w:r>
      <w:r>
        <w:rPr>
          <w:rFonts w:hint="eastAsia" w:ascii="仿宋" w:hAnsi="仿宋" w:eastAsia="仿宋" w:cs="仿宋"/>
          <w:i w:val="0"/>
          <w:iCs w:val="0"/>
          <w:sz w:val="24"/>
          <w:szCs w:val="24"/>
          <w:highlight w:val="none"/>
        </w:rPr>
        <w:t>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val="en-US"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val="0"/>
          <w:bCs w:val="0"/>
          <w:i w:val="0"/>
          <w:iCs w:val="0"/>
          <w:color w:val="auto"/>
          <w:sz w:val="24"/>
          <w:szCs w:val="24"/>
          <w:highlight w:val="none"/>
          <w:lang w:val="en-US" w:eastAsia="zh-CN"/>
        </w:rPr>
        <w:t>。</w:t>
      </w:r>
    </w:p>
    <w:p w14:paraId="04C08EAA">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3.3 报价要求（实质性要求）</w:t>
      </w:r>
    </w:p>
    <w:p w14:paraId="3BA6AED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b/>
          <w:i w:val="0"/>
          <w:iCs w:val="0"/>
          <w:sz w:val="24"/>
          <w:szCs w:val="24"/>
          <w:highlight w:val="none"/>
          <w:lang w:eastAsia="zh-CN"/>
        </w:rPr>
      </w:pPr>
      <w:r>
        <w:rPr>
          <w:rFonts w:hint="eastAsia" w:ascii="仿宋" w:hAnsi="仿宋" w:eastAsia="仿宋" w:cs="仿宋"/>
          <w:b w:val="0"/>
          <w:bCs w:val="0"/>
          <w:i w:val="0"/>
          <w:iCs w:val="0"/>
          <w:color w:val="auto"/>
          <w:sz w:val="24"/>
          <w:szCs w:val="24"/>
          <w:highlight w:val="none"/>
          <w:lang w:val="en-US" w:eastAsia="zh-CN"/>
        </w:rPr>
        <w:t>3.3.1 报价：详</w:t>
      </w:r>
      <w:r>
        <w:rPr>
          <w:rFonts w:hint="eastAsia" w:ascii="仿宋" w:hAnsi="仿宋" w:eastAsia="仿宋" w:cs="仿宋"/>
          <w:i w:val="0"/>
          <w:iCs w:val="0"/>
          <w:sz w:val="24"/>
          <w:szCs w:val="24"/>
          <w:highlight w:val="none"/>
        </w:rPr>
        <w:t>见本章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val="en-US"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val="0"/>
          <w:bCs/>
          <w:i w:val="0"/>
          <w:iCs w:val="0"/>
          <w:sz w:val="24"/>
          <w:szCs w:val="24"/>
          <w:highlight w:val="none"/>
          <w:u w:val="none"/>
          <w:lang w:eastAsia="zh-CN"/>
        </w:rPr>
        <w:t>。</w:t>
      </w:r>
    </w:p>
    <w:p w14:paraId="0CE56CC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3.3.2 供应商的报价应包含完成本项目所需要的全部费用。如果成交，供应商不得再向采购人收取除报价以外的任何费用。供应商估算错误或漏项的风险一律由供应商自行承担。</w:t>
      </w:r>
    </w:p>
    <w:p w14:paraId="66DAB60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3.3.3 供应商的</w:t>
      </w:r>
      <w:r>
        <w:rPr>
          <w:rFonts w:hint="eastAsia" w:ascii="仿宋" w:hAnsi="仿宋" w:eastAsia="仿宋" w:cs="仿宋"/>
          <w:b/>
          <w:bCs/>
          <w:i w:val="0"/>
          <w:iCs w:val="0"/>
          <w:color w:val="auto"/>
          <w:sz w:val="24"/>
          <w:szCs w:val="24"/>
          <w:highlight w:val="none"/>
          <w:lang w:val="en-US" w:eastAsia="zh-CN"/>
        </w:rPr>
        <w:t>最后报价</w:t>
      </w:r>
      <w:r>
        <w:rPr>
          <w:rFonts w:hint="eastAsia" w:ascii="仿宋" w:hAnsi="仿宋" w:eastAsia="仿宋" w:cs="仿宋"/>
          <w:b w:val="0"/>
          <w:bCs w:val="0"/>
          <w:i w:val="0"/>
          <w:iCs w:val="0"/>
          <w:color w:val="auto"/>
          <w:sz w:val="24"/>
          <w:szCs w:val="24"/>
          <w:highlight w:val="none"/>
          <w:lang w:val="en-US" w:eastAsia="zh-CN"/>
        </w:rPr>
        <w:t>在合同履行过程中是固定不变的，不得以任何理由予以变更。</w:t>
      </w:r>
      <w:r>
        <w:rPr>
          <w:rFonts w:hint="eastAsia" w:ascii="仿宋" w:hAnsi="仿宋" w:eastAsia="仿宋" w:cs="仿宋"/>
          <w:b/>
          <w:bCs/>
          <w:i w:val="0"/>
          <w:iCs w:val="0"/>
          <w:color w:val="auto"/>
          <w:sz w:val="24"/>
          <w:szCs w:val="24"/>
          <w:highlight w:val="none"/>
          <w:lang w:val="en-US" w:eastAsia="zh-CN"/>
        </w:rPr>
        <w:t>以可调整的价格提交的响应文件将作为无效响应。</w:t>
      </w:r>
    </w:p>
    <w:p w14:paraId="7CA198FC">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3.3.4 报价货币：详</w:t>
      </w:r>
      <w:r>
        <w:rPr>
          <w:rFonts w:hint="eastAsia" w:ascii="仿宋" w:hAnsi="仿宋" w:eastAsia="仿宋" w:cs="仿宋"/>
          <w:b w:val="0"/>
          <w:bCs w:val="0"/>
          <w:i w:val="0"/>
          <w:iCs w:val="0"/>
          <w:sz w:val="24"/>
          <w:szCs w:val="24"/>
          <w:highlight w:val="none"/>
        </w:rPr>
        <w:t>见本章</w:t>
      </w:r>
      <w:r>
        <w:rPr>
          <w:rFonts w:hint="eastAsia" w:ascii="仿宋" w:hAnsi="仿宋" w:eastAsia="仿宋" w:cs="仿宋"/>
          <w:b/>
          <w:bCs/>
          <w:i w:val="0"/>
          <w:iCs w:val="0"/>
          <w:sz w:val="24"/>
          <w:szCs w:val="24"/>
          <w:highlight w:val="none"/>
        </w:rPr>
        <w:t>《</w:t>
      </w:r>
      <w:r>
        <w:rPr>
          <w:rFonts w:hint="eastAsia" w:ascii="仿宋" w:hAnsi="仿宋" w:eastAsia="仿宋" w:cs="仿宋"/>
          <w:b/>
          <w:bCs/>
          <w:i w:val="0"/>
          <w:iCs w:val="0"/>
          <w:sz w:val="24"/>
          <w:szCs w:val="24"/>
          <w:highlight w:val="none"/>
          <w:lang w:eastAsia="zh-CN"/>
        </w:rPr>
        <w:t>供应商</w:t>
      </w:r>
      <w:r>
        <w:rPr>
          <w:rFonts w:hint="eastAsia" w:ascii="仿宋" w:hAnsi="仿宋" w:eastAsia="仿宋" w:cs="仿宋"/>
          <w:b/>
          <w:bCs/>
          <w:i w:val="0"/>
          <w:iCs w:val="0"/>
          <w:sz w:val="24"/>
          <w:szCs w:val="24"/>
          <w:highlight w:val="none"/>
        </w:rPr>
        <w:t>须知前附表》</w:t>
      </w:r>
      <w:r>
        <w:rPr>
          <w:rFonts w:hint="eastAsia" w:ascii="仿宋" w:hAnsi="仿宋" w:eastAsia="仿宋" w:cs="仿宋"/>
          <w:b w:val="0"/>
          <w:bCs w:val="0"/>
          <w:i w:val="0"/>
          <w:iCs w:val="0"/>
          <w:sz w:val="24"/>
          <w:szCs w:val="24"/>
          <w:highlight w:val="none"/>
          <w:lang w:eastAsia="zh-CN"/>
        </w:rPr>
        <w:t>。</w:t>
      </w:r>
    </w:p>
    <w:p w14:paraId="35030EE3">
      <w:pPr>
        <w:pStyle w:val="16"/>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3.3.5本次磋商供应商每包只允许有一个报价，任何选择性报价（或多个方案）的响应按无效响应处理。</w:t>
      </w:r>
    </w:p>
    <w:p w14:paraId="2FA38BBF">
      <w:pPr>
        <w:pStyle w:val="16"/>
        <w:keepNext w:val="0"/>
        <w:keepLines w:val="0"/>
        <w:pageBreakBefore w:val="0"/>
        <w:numPr>
          <w:ilvl w:val="0"/>
          <w:numId w:val="0"/>
        </w:numPr>
        <w:shd w:val="clear" w:fill="FFFFFF" w:themeFill="background1"/>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3.3.6 为保证公平竞争，根据相关法律、法规规定，供应商不得以低于企业自身经营成本报价。磋商小组认为供应商的报价明显低于其他通过符合性审查供应商的报价，有可能影响工程质量或者不能诚信履约的，应当要求其在磋商现场合理的时间内提供书面说明，必要时提交相关证明材料；</w:t>
      </w:r>
      <w:r>
        <w:rPr>
          <w:rFonts w:hint="eastAsia" w:ascii="仿宋" w:hAnsi="仿宋" w:eastAsia="仿宋" w:cs="仿宋"/>
          <w:b/>
          <w:bCs/>
          <w:i w:val="0"/>
          <w:iCs w:val="0"/>
          <w:color w:val="auto"/>
          <w:sz w:val="24"/>
          <w:szCs w:val="24"/>
          <w:highlight w:val="none"/>
          <w:lang w:val="en-US" w:eastAsia="zh-CN"/>
        </w:rPr>
        <w:t>供应商不能证明其报价合理性的，将被作为无效响应处理。</w:t>
      </w:r>
    </w:p>
    <w:p w14:paraId="7D4F565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3.3.7 供应商的报价应遵守《中华人民共和国价格法》。供应商的最后报价不得超过采购项目预算金额或最高限价，否则将被作为无效响应处理。预算金额和最高限价详</w:t>
      </w:r>
      <w:r>
        <w:rPr>
          <w:rFonts w:hint="eastAsia" w:ascii="仿宋" w:hAnsi="仿宋" w:eastAsia="仿宋" w:cs="仿宋"/>
          <w:i w:val="0"/>
          <w:iCs w:val="0"/>
          <w:sz w:val="24"/>
          <w:szCs w:val="24"/>
          <w:highlight w:val="none"/>
        </w:rPr>
        <w:t>见本章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val="0"/>
          <w:bCs/>
          <w:i w:val="0"/>
          <w:iCs w:val="0"/>
          <w:sz w:val="24"/>
          <w:szCs w:val="24"/>
          <w:highlight w:val="none"/>
          <w:lang w:eastAsia="zh-CN"/>
        </w:rPr>
        <w:t>。</w:t>
      </w:r>
    </w:p>
    <w:p w14:paraId="0FD4747A">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color w:val="auto"/>
          <w:sz w:val="24"/>
          <w:szCs w:val="24"/>
          <w:highlight w:val="none"/>
          <w:lang w:val="en-US" w:eastAsia="zh-CN"/>
        </w:rPr>
        <w:t xml:space="preserve">3.4 </w:t>
      </w:r>
      <w:r>
        <w:rPr>
          <w:rFonts w:hint="eastAsia" w:ascii="仿宋" w:hAnsi="仿宋" w:eastAsia="仿宋" w:cs="仿宋"/>
          <w:b/>
          <w:bCs/>
          <w:i w:val="0"/>
          <w:iCs w:val="0"/>
          <w:sz w:val="24"/>
          <w:szCs w:val="24"/>
          <w:highlight w:val="none"/>
        </w:rPr>
        <w:t>证明</w:t>
      </w:r>
      <w:r>
        <w:rPr>
          <w:rFonts w:hint="eastAsia" w:ascii="仿宋" w:hAnsi="仿宋" w:eastAsia="仿宋" w:cs="仿宋"/>
          <w:b/>
          <w:bCs/>
          <w:i w:val="0"/>
          <w:iCs w:val="0"/>
          <w:sz w:val="24"/>
          <w:szCs w:val="24"/>
          <w:highlight w:val="none"/>
          <w:lang w:eastAsia="zh-CN"/>
        </w:rPr>
        <w:t>供应商</w:t>
      </w:r>
      <w:r>
        <w:rPr>
          <w:rFonts w:hint="eastAsia" w:ascii="仿宋" w:hAnsi="仿宋" w:eastAsia="仿宋" w:cs="仿宋"/>
          <w:b/>
          <w:bCs/>
          <w:i w:val="0"/>
          <w:iCs w:val="0"/>
          <w:sz w:val="24"/>
          <w:szCs w:val="24"/>
          <w:highlight w:val="none"/>
        </w:rPr>
        <w:t>合格的资格证明文件</w:t>
      </w: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lang w:val="en-US" w:eastAsia="zh-CN"/>
        </w:rPr>
        <w:t>实质性要求</w:t>
      </w:r>
      <w:r>
        <w:rPr>
          <w:rFonts w:hint="eastAsia" w:ascii="仿宋" w:hAnsi="仿宋" w:eastAsia="仿宋" w:cs="仿宋"/>
          <w:b/>
          <w:bCs/>
          <w:i w:val="0"/>
          <w:iCs w:val="0"/>
          <w:sz w:val="24"/>
          <w:szCs w:val="24"/>
          <w:highlight w:val="none"/>
          <w:lang w:eastAsia="zh-CN"/>
        </w:rPr>
        <w:t>）</w:t>
      </w:r>
    </w:p>
    <w:p w14:paraId="7C01CA82">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供应商应提交证明其有资格参加磋商和成交后有能力履行合同的文件，并作为其响应文</w:t>
      </w:r>
    </w:p>
    <w:p w14:paraId="317366FD">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eastAsia="zh-CN"/>
        </w:rPr>
      </w:pPr>
      <w:r>
        <w:rPr>
          <w:rFonts w:hint="eastAsia" w:ascii="仿宋" w:hAnsi="仿宋" w:eastAsia="仿宋" w:cs="仿宋"/>
          <w:b w:val="0"/>
          <w:bCs w:val="0"/>
          <w:i w:val="0"/>
          <w:iCs w:val="0"/>
          <w:sz w:val="24"/>
          <w:szCs w:val="24"/>
          <w:highlight w:val="none"/>
          <w:lang w:val="en-US" w:eastAsia="zh-CN"/>
        </w:rPr>
        <w:t>件的一部分。合格供应商的资格要求</w:t>
      </w:r>
      <w:r>
        <w:rPr>
          <w:rFonts w:hint="eastAsia" w:ascii="仿宋" w:hAnsi="仿宋" w:eastAsia="仿宋" w:cs="仿宋"/>
          <w:b/>
          <w:bCs/>
          <w:i w:val="0"/>
          <w:iCs w:val="0"/>
          <w:color w:val="auto"/>
          <w:sz w:val="24"/>
          <w:szCs w:val="24"/>
          <w:highlight w:val="none"/>
          <w:lang w:val="en-US" w:eastAsia="zh-CN"/>
        </w:rPr>
        <w:t>详</w:t>
      </w:r>
      <w:r>
        <w:rPr>
          <w:rFonts w:hint="eastAsia" w:ascii="仿宋" w:hAnsi="仿宋" w:eastAsia="仿宋" w:cs="仿宋"/>
          <w:b/>
          <w:bCs/>
          <w:i w:val="0"/>
          <w:iCs w:val="0"/>
          <w:sz w:val="24"/>
          <w:szCs w:val="24"/>
          <w:highlight w:val="none"/>
        </w:rPr>
        <w:t>见本章《</w:t>
      </w:r>
      <w:r>
        <w:rPr>
          <w:rFonts w:hint="eastAsia" w:ascii="仿宋" w:hAnsi="仿宋" w:eastAsia="仿宋" w:cs="仿宋"/>
          <w:b/>
          <w:bCs/>
          <w:i w:val="0"/>
          <w:iCs w:val="0"/>
          <w:sz w:val="24"/>
          <w:szCs w:val="24"/>
          <w:highlight w:val="none"/>
          <w:lang w:eastAsia="zh-CN"/>
        </w:rPr>
        <w:t>供应商</w:t>
      </w:r>
      <w:r>
        <w:rPr>
          <w:rFonts w:hint="eastAsia" w:ascii="仿宋" w:hAnsi="仿宋" w:eastAsia="仿宋" w:cs="仿宋"/>
          <w:b/>
          <w:bCs/>
          <w:i w:val="0"/>
          <w:iCs w:val="0"/>
          <w:sz w:val="24"/>
          <w:szCs w:val="24"/>
          <w:highlight w:val="none"/>
        </w:rPr>
        <w:t>须知前附表》</w:t>
      </w:r>
      <w:r>
        <w:rPr>
          <w:rFonts w:hint="eastAsia" w:ascii="仿宋" w:hAnsi="仿宋" w:eastAsia="仿宋" w:cs="仿宋"/>
          <w:b w:val="0"/>
          <w:bCs w:val="0"/>
          <w:i w:val="0"/>
          <w:iCs w:val="0"/>
          <w:sz w:val="24"/>
          <w:szCs w:val="24"/>
          <w:highlight w:val="none"/>
          <w:lang w:eastAsia="zh-CN"/>
        </w:rPr>
        <w:t>。</w:t>
      </w:r>
    </w:p>
    <w:p w14:paraId="324AF6DB">
      <w:pPr>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i w:val="0"/>
          <w:iCs w:val="0"/>
          <w:sz w:val="24"/>
          <w:szCs w:val="24"/>
          <w:highlight w:val="none"/>
          <w:lang w:eastAsia="zh-CN"/>
        </w:rPr>
      </w:pPr>
      <w:r>
        <w:rPr>
          <w:rFonts w:hint="eastAsia" w:ascii="仿宋" w:hAnsi="仿宋" w:eastAsia="仿宋" w:cs="仿宋"/>
          <w:b/>
          <w:bCs/>
          <w:i w:val="0"/>
          <w:iCs w:val="0"/>
          <w:sz w:val="24"/>
          <w:szCs w:val="24"/>
          <w:highlight w:val="none"/>
        </w:rPr>
        <w:t>3.</w:t>
      </w:r>
      <w:r>
        <w:rPr>
          <w:rFonts w:hint="eastAsia" w:ascii="仿宋" w:hAnsi="仿宋" w:eastAsia="仿宋" w:cs="仿宋"/>
          <w:b/>
          <w:bCs/>
          <w:i w:val="0"/>
          <w:iCs w:val="0"/>
          <w:sz w:val="24"/>
          <w:szCs w:val="24"/>
          <w:highlight w:val="none"/>
          <w:lang w:val="en-US" w:eastAsia="zh-CN"/>
        </w:rPr>
        <w:t>5</w:t>
      </w:r>
      <w:r>
        <w:rPr>
          <w:rFonts w:hint="eastAsia" w:ascii="仿宋" w:hAnsi="仿宋" w:eastAsia="仿宋" w:cs="仿宋"/>
          <w:b/>
          <w:bCs/>
          <w:i w:val="0"/>
          <w:iCs w:val="0"/>
          <w:sz w:val="24"/>
          <w:szCs w:val="24"/>
          <w:highlight w:val="none"/>
        </w:rPr>
        <w:t xml:space="preserve"> </w:t>
      </w:r>
      <w:r>
        <w:rPr>
          <w:rFonts w:hint="eastAsia" w:ascii="仿宋" w:hAnsi="仿宋" w:eastAsia="仿宋" w:cs="仿宋"/>
          <w:b/>
          <w:bCs/>
          <w:i w:val="0"/>
          <w:iCs w:val="0"/>
          <w:sz w:val="24"/>
          <w:szCs w:val="24"/>
          <w:highlight w:val="none"/>
          <w:lang w:val="en-US" w:eastAsia="zh-CN"/>
        </w:rPr>
        <w:t>磋商</w:t>
      </w:r>
      <w:r>
        <w:rPr>
          <w:rFonts w:hint="eastAsia" w:ascii="仿宋" w:hAnsi="仿宋" w:eastAsia="仿宋" w:cs="仿宋"/>
          <w:b/>
          <w:bCs/>
          <w:i w:val="0"/>
          <w:iCs w:val="0"/>
          <w:sz w:val="24"/>
          <w:szCs w:val="24"/>
          <w:highlight w:val="none"/>
        </w:rPr>
        <w:t>保证金</w:t>
      </w: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lang w:val="en-US" w:eastAsia="zh-CN"/>
        </w:rPr>
        <w:t>实质性要求</w:t>
      </w:r>
      <w:r>
        <w:rPr>
          <w:rFonts w:hint="eastAsia" w:ascii="仿宋" w:hAnsi="仿宋" w:eastAsia="仿宋" w:cs="仿宋"/>
          <w:b/>
          <w:bCs/>
          <w:i w:val="0"/>
          <w:iCs w:val="0"/>
          <w:sz w:val="24"/>
          <w:szCs w:val="24"/>
          <w:highlight w:val="none"/>
          <w:lang w:eastAsia="zh-CN"/>
        </w:rPr>
        <w:t>）</w:t>
      </w:r>
    </w:p>
    <w:p w14:paraId="339EFDDB">
      <w:pPr>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w:t>
      </w:r>
      <w:r>
        <w:rPr>
          <w:rFonts w:hint="eastAsia" w:ascii="仿宋" w:hAnsi="仿宋" w:eastAsia="仿宋" w:cs="仿宋"/>
          <w:i w:val="0"/>
          <w:iCs w:val="0"/>
          <w:sz w:val="24"/>
          <w:szCs w:val="24"/>
          <w:highlight w:val="none"/>
          <w:lang w:val="en-US" w:eastAsia="zh-CN"/>
        </w:rPr>
        <w:t>5</w:t>
      </w:r>
      <w:r>
        <w:rPr>
          <w:rFonts w:hint="eastAsia" w:ascii="仿宋" w:hAnsi="仿宋" w:eastAsia="仿宋" w:cs="仿宋"/>
          <w:i w:val="0"/>
          <w:iCs w:val="0"/>
          <w:sz w:val="24"/>
          <w:szCs w:val="24"/>
          <w:highlight w:val="none"/>
        </w:rPr>
        <w:t>.1 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规定设立</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保证金的，</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按本章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规定的金额</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递交方式</w:t>
      </w:r>
      <w:r>
        <w:rPr>
          <w:rFonts w:hint="eastAsia" w:ascii="仿宋" w:hAnsi="仿宋" w:eastAsia="仿宋" w:cs="仿宋"/>
          <w:i w:val="0"/>
          <w:iCs w:val="0"/>
          <w:sz w:val="24"/>
          <w:szCs w:val="24"/>
          <w:highlight w:val="none"/>
        </w:rPr>
        <w:t>和递交时间向采购代理机构递交</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保证金。联合体</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的，其</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保证金可由联合体中的一方或共同提交。以一方名义提交</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保证金的，对联合体各方均具有约束力。</w:t>
      </w:r>
    </w:p>
    <w:p w14:paraId="403A9026">
      <w:pPr>
        <w:spacing w:line="360" w:lineRule="auto"/>
        <w:ind w:firstLine="480" w:firstLineChars="200"/>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w:t>
      </w:r>
      <w:r>
        <w:rPr>
          <w:rFonts w:hint="eastAsia" w:ascii="仿宋" w:hAnsi="仿宋" w:eastAsia="仿宋" w:cs="仿宋"/>
          <w:i w:val="0"/>
          <w:iCs w:val="0"/>
          <w:sz w:val="24"/>
          <w:szCs w:val="24"/>
          <w:highlight w:val="none"/>
          <w:lang w:val="en-US" w:eastAsia="zh-CN"/>
        </w:rPr>
        <w:t>5</w:t>
      </w: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 xml:space="preserve">2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在</w:t>
      </w:r>
      <w:r>
        <w:rPr>
          <w:rFonts w:hint="eastAsia" w:ascii="仿宋" w:hAnsi="仿宋" w:eastAsia="仿宋" w:cs="仿宋"/>
          <w:i w:val="0"/>
          <w:iCs w:val="0"/>
          <w:sz w:val="24"/>
          <w:szCs w:val="24"/>
          <w:highlight w:val="none"/>
          <w:lang w:val="en-US" w:eastAsia="zh-CN"/>
        </w:rPr>
        <w:t>响应文件递交</w:t>
      </w:r>
      <w:r>
        <w:rPr>
          <w:rFonts w:hint="eastAsia" w:ascii="仿宋" w:hAnsi="仿宋" w:eastAsia="仿宋" w:cs="仿宋"/>
          <w:i w:val="0"/>
          <w:iCs w:val="0"/>
          <w:sz w:val="24"/>
          <w:szCs w:val="24"/>
          <w:highlight w:val="none"/>
        </w:rPr>
        <w:t>截止时间前撤回已提交的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文件的，采购代理机构自收到</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书面撤回通知之日起5个工作日内，</w:t>
      </w:r>
      <w:r>
        <w:rPr>
          <w:rFonts w:hint="eastAsia" w:ascii="仿宋" w:hAnsi="仿宋" w:eastAsia="仿宋" w:cs="仿宋"/>
          <w:i w:val="0"/>
          <w:iCs w:val="0"/>
          <w:sz w:val="24"/>
          <w:szCs w:val="24"/>
          <w:highlight w:val="none"/>
          <w:lang w:val="en-US" w:eastAsia="zh-CN"/>
        </w:rPr>
        <w:t>无息</w:t>
      </w:r>
      <w:r>
        <w:rPr>
          <w:rFonts w:hint="eastAsia" w:ascii="仿宋" w:hAnsi="仿宋" w:eastAsia="仿宋" w:cs="仿宋"/>
          <w:i w:val="0"/>
          <w:iCs w:val="0"/>
          <w:sz w:val="24"/>
          <w:szCs w:val="24"/>
          <w:highlight w:val="none"/>
        </w:rPr>
        <w:t>退还已收取的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保证金，但因</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自身原因导致无法及时退还的除外。</w:t>
      </w:r>
    </w:p>
    <w:p w14:paraId="60FBB5EB">
      <w:pPr>
        <w:spacing w:line="360" w:lineRule="auto"/>
        <w:ind w:firstLine="480" w:firstLineChars="200"/>
        <w:rPr>
          <w:rFonts w:ascii="仿宋" w:hAnsi="仿宋" w:eastAsia="仿宋" w:cs="仿宋"/>
          <w:i w:val="0"/>
          <w:iCs w:val="0"/>
          <w:sz w:val="24"/>
          <w:szCs w:val="24"/>
          <w:highlight w:val="none"/>
        </w:rPr>
      </w:pPr>
      <w:r>
        <w:rPr>
          <w:rFonts w:ascii="仿宋" w:hAnsi="仿宋" w:eastAsia="仿宋" w:cs="仿宋"/>
          <w:i w:val="0"/>
          <w:iCs w:val="0"/>
          <w:sz w:val="24"/>
          <w:szCs w:val="24"/>
          <w:highlight w:val="none"/>
        </w:rPr>
        <w:t>3.</w:t>
      </w:r>
      <w:r>
        <w:rPr>
          <w:rFonts w:hint="eastAsia" w:ascii="仿宋" w:hAnsi="仿宋" w:eastAsia="仿宋" w:cs="仿宋"/>
          <w:i w:val="0"/>
          <w:iCs w:val="0"/>
          <w:sz w:val="24"/>
          <w:szCs w:val="24"/>
          <w:highlight w:val="none"/>
          <w:lang w:val="en-US" w:eastAsia="zh-CN"/>
        </w:rPr>
        <w:t>5</w:t>
      </w:r>
      <w:r>
        <w:rPr>
          <w:rFonts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 xml:space="preserve">3 </w:t>
      </w:r>
      <w:r>
        <w:rPr>
          <w:rFonts w:hint="eastAsia" w:ascii="仿宋" w:hAnsi="仿宋" w:eastAsia="仿宋" w:cs="仿宋"/>
          <w:i w:val="0"/>
          <w:iCs w:val="0"/>
          <w:sz w:val="24"/>
          <w:szCs w:val="24"/>
          <w:highlight w:val="none"/>
        </w:rPr>
        <w:t>采购代理机构自</w:t>
      </w:r>
      <w:r>
        <w:rPr>
          <w:rFonts w:hint="eastAsia" w:ascii="仿宋" w:hAnsi="仿宋" w:eastAsia="仿宋" w:cs="仿宋"/>
          <w:i w:val="0"/>
          <w:iCs w:val="0"/>
          <w:sz w:val="24"/>
          <w:szCs w:val="24"/>
          <w:highlight w:val="none"/>
          <w:lang w:eastAsia="zh-CN"/>
        </w:rPr>
        <w:t>成交通知书</w:t>
      </w:r>
      <w:r>
        <w:rPr>
          <w:rFonts w:hint="eastAsia" w:ascii="仿宋" w:hAnsi="仿宋" w:eastAsia="仿宋" w:cs="仿宋"/>
          <w:i w:val="0"/>
          <w:iCs w:val="0"/>
          <w:sz w:val="24"/>
          <w:szCs w:val="24"/>
          <w:highlight w:val="none"/>
        </w:rPr>
        <w:t>发出之日起5个工作日内</w:t>
      </w:r>
      <w:r>
        <w:rPr>
          <w:rFonts w:hint="eastAsia" w:ascii="仿宋" w:hAnsi="仿宋" w:eastAsia="仿宋" w:cs="仿宋"/>
          <w:i w:val="0"/>
          <w:iCs w:val="0"/>
          <w:sz w:val="24"/>
          <w:szCs w:val="24"/>
          <w:highlight w:val="none"/>
          <w:lang w:val="en-US" w:eastAsia="zh-CN"/>
        </w:rPr>
        <w:t>无息</w:t>
      </w:r>
      <w:r>
        <w:rPr>
          <w:rFonts w:hint="eastAsia" w:ascii="仿宋" w:hAnsi="仿宋" w:eastAsia="仿宋" w:cs="仿宋"/>
          <w:i w:val="0"/>
          <w:iCs w:val="0"/>
          <w:sz w:val="24"/>
          <w:szCs w:val="24"/>
          <w:highlight w:val="none"/>
        </w:rPr>
        <w:t>退还未</w:t>
      </w:r>
      <w:r>
        <w:rPr>
          <w:rFonts w:hint="eastAsia" w:ascii="仿宋" w:hAnsi="仿宋" w:eastAsia="仿宋" w:cs="仿宋"/>
          <w:i w:val="0"/>
          <w:iCs w:val="0"/>
          <w:sz w:val="24"/>
          <w:szCs w:val="24"/>
          <w:highlight w:val="none"/>
          <w:lang w:eastAsia="zh-CN"/>
        </w:rPr>
        <w:t>成交人</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保证金，自政府采购合同签订之日起5个工作日内</w:t>
      </w:r>
      <w:r>
        <w:rPr>
          <w:rFonts w:hint="eastAsia" w:ascii="仿宋" w:hAnsi="仿宋" w:eastAsia="仿宋" w:cs="仿宋"/>
          <w:i w:val="0"/>
          <w:iCs w:val="0"/>
          <w:sz w:val="24"/>
          <w:szCs w:val="24"/>
          <w:highlight w:val="none"/>
          <w:lang w:val="en-US" w:eastAsia="zh-CN"/>
        </w:rPr>
        <w:t>无息</w:t>
      </w:r>
      <w:r>
        <w:rPr>
          <w:rFonts w:hint="eastAsia" w:ascii="仿宋" w:hAnsi="仿宋" w:eastAsia="仿宋" w:cs="仿宋"/>
          <w:i w:val="0"/>
          <w:iCs w:val="0"/>
          <w:sz w:val="24"/>
          <w:szCs w:val="24"/>
          <w:highlight w:val="none"/>
        </w:rPr>
        <w:t>退还</w:t>
      </w:r>
      <w:r>
        <w:rPr>
          <w:rFonts w:hint="eastAsia" w:ascii="仿宋" w:hAnsi="仿宋" w:eastAsia="仿宋" w:cs="仿宋"/>
          <w:i w:val="0"/>
          <w:iCs w:val="0"/>
          <w:sz w:val="24"/>
          <w:szCs w:val="24"/>
          <w:highlight w:val="none"/>
          <w:lang w:eastAsia="zh-CN"/>
        </w:rPr>
        <w:t>成交人</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w:t>
      </w:r>
    </w:p>
    <w:p w14:paraId="5306241A">
      <w:pPr>
        <w:spacing w:line="360" w:lineRule="auto"/>
        <w:ind w:firstLine="482" w:firstLineChars="200"/>
        <w:rPr>
          <w:rFonts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成交人和未成交人的磋商保证金</w:t>
      </w:r>
      <w:r>
        <w:rPr>
          <w:rFonts w:ascii="仿宋" w:hAnsi="仿宋" w:eastAsia="仿宋" w:cs="仿宋"/>
          <w:b/>
          <w:bCs/>
          <w:i w:val="0"/>
          <w:iCs w:val="0"/>
          <w:sz w:val="24"/>
          <w:szCs w:val="24"/>
          <w:highlight w:val="none"/>
        </w:rPr>
        <w:t>将通过</w:t>
      </w:r>
      <w:r>
        <w:rPr>
          <w:rFonts w:hint="eastAsia" w:ascii="仿宋" w:hAnsi="仿宋" w:eastAsia="仿宋" w:cs="仿宋"/>
          <w:b/>
          <w:bCs/>
          <w:i w:val="0"/>
          <w:iCs w:val="0"/>
          <w:sz w:val="24"/>
          <w:szCs w:val="24"/>
          <w:highlight w:val="none"/>
          <w:lang w:val="en-US" w:eastAsia="zh-CN"/>
        </w:rPr>
        <w:t>网银转账</w:t>
      </w:r>
      <w:r>
        <w:rPr>
          <w:rFonts w:ascii="仿宋" w:hAnsi="仿宋" w:eastAsia="仿宋" w:cs="仿宋"/>
          <w:b/>
          <w:bCs/>
          <w:i w:val="0"/>
          <w:iCs w:val="0"/>
          <w:sz w:val="24"/>
          <w:szCs w:val="24"/>
          <w:highlight w:val="none"/>
        </w:rPr>
        <w:t>方式退还</w:t>
      </w:r>
      <w:r>
        <w:rPr>
          <w:rFonts w:hint="eastAsia" w:ascii="仿宋" w:hAnsi="仿宋" w:eastAsia="仿宋" w:cs="仿宋"/>
          <w:b/>
          <w:bCs/>
          <w:i w:val="0"/>
          <w:iCs w:val="0"/>
          <w:sz w:val="24"/>
          <w:szCs w:val="24"/>
          <w:highlight w:val="none"/>
        </w:rPr>
        <w:t>给</w:t>
      </w:r>
      <w:r>
        <w:rPr>
          <w:rFonts w:hint="eastAsia" w:ascii="仿宋" w:hAnsi="仿宋" w:eastAsia="仿宋" w:cs="仿宋"/>
          <w:b/>
          <w:bCs/>
          <w:i w:val="0"/>
          <w:iCs w:val="0"/>
          <w:sz w:val="24"/>
          <w:szCs w:val="24"/>
          <w:highlight w:val="none"/>
          <w:lang w:val="en-US" w:eastAsia="zh-CN"/>
        </w:rPr>
        <w:t>供应商</w:t>
      </w:r>
      <w:r>
        <w:rPr>
          <w:rFonts w:hint="eastAsia" w:ascii="仿宋" w:hAnsi="仿宋" w:eastAsia="仿宋" w:cs="仿宋"/>
          <w:b/>
          <w:bCs/>
          <w:i w:val="0"/>
          <w:iCs w:val="0"/>
          <w:sz w:val="24"/>
          <w:szCs w:val="24"/>
          <w:highlight w:val="none"/>
        </w:rPr>
        <w:t>，</w:t>
      </w:r>
      <w:r>
        <w:rPr>
          <w:rFonts w:hint="eastAsia" w:ascii="仿宋" w:hAnsi="仿宋" w:eastAsia="仿宋" w:cs="仿宋"/>
          <w:b/>
          <w:bCs/>
          <w:i w:val="0"/>
          <w:iCs w:val="0"/>
          <w:sz w:val="24"/>
          <w:szCs w:val="24"/>
          <w:highlight w:val="none"/>
          <w:lang w:val="en-US" w:eastAsia="zh-CN"/>
        </w:rPr>
        <w:t>网银转账的</w:t>
      </w:r>
      <w:r>
        <w:rPr>
          <w:rFonts w:ascii="仿宋" w:hAnsi="仿宋" w:eastAsia="仿宋" w:cs="仿宋"/>
          <w:b/>
          <w:bCs/>
          <w:i w:val="0"/>
          <w:iCs w:val="0"/>
          <w:sz w:val="24"/>
          <w:szCs w:val="24"/>
          <w:highlight w:val="none"/>
        </w:rPr>
        <w:t>银行账户为</w:t>
      </w:r>
      <w:r>
        <w:rPr>
          <w:rFonts w:hint="eastAsia" w:ascii="仿宋" w:hAnsi="仿宋" w:eastAsia="仿宋" w:cs="仿宋"/>
          <w:b/>
          <w:bCs/>
          <w:i w:val="0"/>
          <w:iCs w:val="0"/>
          <w:sz w:val="24"/>
          <w:szCs w:val="24"/>
          <w:highlight w:val="none"/>
          <w:lang w:val="en-US" w:eastAsia="zh-CN"/>
        </w:rPr>
        <w:t>供应商</w:t>
      </w:r>
      <w:r>
        <w:rPr>
          <w:rFonts w:ascii="仿宋" w:hAnsi="仿宋" w:eastAsia="仿宋" w:cs="仿宋"/>
          <w:b/>
          <w:bCs/>
          <w:i w:val="0"/>
          <w:iCs w:val="0"/>
          <w:sz w:val="24"/>
          <w:szCs w:val="24"/>
          <w:highlight w:val="none"/>
        </w:rPr>
        <w:t>在</w:t>
      </w:r>
      <w:r>
        <w:rPr>
          <w:rFonts w:hint="eastAsia" w:ascii="仿宋" w:hAnsi="仿宋" w:eastAsia="仿宋" w:cs="仿宋"/>
          <w:b/>
          <w:bCs/>
          <w:i w:val="0"/>
          <w:iCs w:val="0"/>
          <w:sz w:val="24"/>
          <w:szCs w:val="24"/>
          <w:highlight w:val="none"/>
        </w:rPr>
        <w:t>递交</w:t>
      </w:r>
      <w:r>
        <w:rPr>
          <w:rFonts w:hint="eastAsia" w:ascii="仿宋" w:hAnsi="仿宋" w:eastAsia="仿宋" w:cs="仿宋"/>
          <w:b/>
          <w:bCs/>
          <w:i w:val="0"/>
          <w:iCs w:val="0"/>
          <w:sz w:val="24"/>
          <w:szCs w:val="24"/>
          <w:highlight w:val="none"/>
          <w:lang w:val="en-US" w:eastAsia="zh-CN"/>
        </w:rPr>
        <w:t>响应</w:t>
      </w:r>
      <w:r>
        <w:rPr>
          <w:rFonts w:hint="eastAsia" w:ascii="仿宋" w:hAnsi="仿宋" w:eastAsia="仿宋" w:cs="仿宋"/>
          <w:b/>
          <w:bCs/>
          <w:i w:val="0"/>
          <w:iCs w:val="0"/>
          <w:sz w:val="24"/>
          <w:szCs w:val="24"/>
          <w:highlight w:val="none"/>
        </w:rPr>
        <w:t>文件</w:t>
      </w:r>
      <w:r>
        <w:rPr>
          <w:rFonts w:hint="eastAsia" w:ascii="仿宋" w:hAnsi="仿宋" w:eastAsia="仿宋" w:cs="仿宋"/>
          <w:b/>
          <w:bCs/>
          <w:i w:val="0"/>
          <w:iCs w:val="0"/>
          <w:sz w:val="24"/>
          <w:szCs w:val="24"/>
          <w:highlight w:val="none"/>
          <w:lang w:val="en-US" w:eastAsia="zh-CN"/>
        </w:rPr>
        <w:t>退保证金的函</w:t>
      </w:r>
      <w:r>
        <w:rPr>
          <w:rFonts w:hint="eastAsia" w:ascii="仿宋" w:hAnsi="仿宋" w:eastAsia="仿宋" w:cs="仿宋"/>
          <w:b/>
          <w:bCs/>
          <w:i w:val="0"/>
          <w:iCs w:val="0"/>
          <w:sz w:val="24"/>
          <w:szCs w:val="24"/>
          <w:highlight w:val="none"/>
        </w:rPr>
        <w:t>（格式</w:t>
      </w:r>
      <w:r>
        <w:rPr>
          <w:rFonts w:ascii="仿宋" w:hAnsi="仿宋" w:eastAsia="仿宋" w:cs="仿宋"/>
          <w:b/>
          <w:bCs/>
          <w:i w:val="0"/>
          <w:iCs w:val="0"/>
          <w:sz w:val="24"/>
          <w:szCs w:val="24"/>
          <w:highlight w:val="none"/>
        </w:rPr>
        <w:t>见</w:t>
      </w:r>
      <w:r>
        <w:rPr>
          <w:rFonts w:hint="eastAsia" w:ascii="仿宋" w:hAnsi="仿宋" w:eastAsia="仿宋" w:cs="仿宋"/>
          <w:b/>
          <w:bCs/>
          <w:i w:val="0"/>
          <w:iCs w:val="0"/>
          <w:sz w:val="24"/>
          <w:szCs w:val="24"/>
          <w:highlight w:val="none"/>
          <w:lang w:val="en-US" w:eastAsia="zh-CN"/>
        </w:rPr>
        <w:t>本磋商文件</w:t>
      </w:r>
      <w:r>
        <w:rPr>
          <w:rFonts w:hint="eastAsia" w:ascii="仿宋" w:hAnsi="仿宋" w:eastAsia="仿宋" w:cs="仿宋"/>
          <w:b/>
          <w:bCs/>
          <w:i w:val="0"/>
          <w:iCs w:val="0"/>
          <w:color w:val="auto"/>
          <w:sz w:val="24"/>
          <w:szCs w:val="24"/>
          <w:highlight w:val="none"/>
          <w:lang w:val="en-US" w:eastAsia="zh-CN"/>
        </w:rPr>
        <w:t>第六章附件</w:t>
      </w:r>
      <w:r>
        <w:rPr>
          <w:rFonts w:hint="eastAsia" w:ascii="仿宋" w:hAnsi="仿宋" w:eastAsia="仿宋" w:cs="仿宋"/>
          <w:b/>
          <w:bCs/>
          <w:i w:val="0"/>
          <w:iCs w:val="0"/>
          <w:sz w:val="24"/>
          <w:szCs w:val="24"/>
          <w:highlight w:val="none"/>
        </w:rPr>
        <w:t>）</w:t>
      </w:r>
      <w:r>
        <w:rPr>
          <w:rFonts w:ascii="仿宋" w:hAnsi="仿宋" w:eastAsia="仿宋" w:cs="仿宋"/>
          <w:b/>
          <w:bCs/>
          <w:i w:val="0"/>
          <w:iCs w:val="0"/>
          <w:sz w:val="24"/>
          <w:szCs w:val="24"/>
          <w:highlight w:val="none"/>
        </w:rPr>
        <w:t>中所留银行账户。</w:t>
      </w:r>
    </w:p>
    <w:p w14:paraId="1EBC517B">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sz w:val="24"/>
          <w:szCs w:val="24"/>
          <w:highlight w:val="none"/>
          <w:lang w:val="en-US" w:eastAsia="zh-CN"/>
        </w:rPr>
        <w:t xml:space="preserve">    </w:t>
      </w:r>
      <w:r>
        <w:rPr>
          <w:rFonts w:hint="eastAsia" w:ascii="仿宋" w:hAnsi="仿宋" w:eastAsia="仿宋" w:cs="仿宋"/>
          <w:b/>
          <w:bCs/>
          <w:i w:val="0"/>
          <w:iCs w:val="0"/>
          <w:color w:val="auto"/>
          <w:sz w:val="24"/>
          <w:szCs w:val="24"/>
          <w:highlight w:val="none"/>
          <w:lang w:val="en-US" w:eastAsia="zh-CN"/>
        </w:rPr>
        <w:t>退还磋商保证金须向代理机构提供以下资料：</w:t>
      </w:r>
    </w:p>
    <w:p w14:paraId="502069FC">
      <w:pPr>
        <w:pStyle w:val="16"/>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val="0"/>
          <w:i w:val="0"/>
          <w:iCs w:val="0"/>
          <w:color w:val="auto"/>
          <w:sz w:val="24"/>
          <w:szCs w:val="24"/>
          <w:highlight w:val="none"/>
          <w:lang w:val="en-US" w:eastAsia="zh-CN"/>
        </w:rPr>
      </w:pPr>
      <w:r>
        <w:rPr>
          <w:rFonts w:hint="eastAsia" w:ascii="仿宋" w:hAnsi="仿宋" w:eastAsia="仿宋" w:cs="仿宋"/>
          <w:b/>
          <w:bCs w:val="0"/>
          <w:i w:val="0"/>
          <w:iCs w:val="0"/>
          <w:color w:val="auto"/>
          <w:kern w:val="2"/>
          <w:sz w:val="24"/>
          <w:szCs w:val="24"/>
          <w:highlight w:val="none"/>
          <w:lang w:val="en-US" w:eastAsia="zh-CN" w:bidi="ar-SA"/>
        </w:rPr>
        <w:t>（1）</w:t>
      </w:r>
      <w:r>
        <w:rPr>
          <w:rFonts w:hint="eastAsia" w:ascii="仿宋" w:hAnsi="仿宋" w:eastAsia="仿宋" w:cs="仿宋"/>
          <w:b/>
          <w:bCs w:val="0"/>
          <w:i w:val="0"/>
          <w:iCs w:val="0"/>
          <w:color w:val="auto"/>
          <w:sz w:val="24"/>
          <w:szCs w:val="24"/>
          <w:highlight w:val="none"/>
          <w:lang w:val="en-US" w:eastAsia="zh-CN"/>
        </w:rPr>
        <w:t>退还磋商保证金申请函；</w:t>
      </w:r>
    </w:p>
    <w:p w14:paraId="2C4897A4">
      <w:pPr>
        <w:pStyle w:val="16"/>
        <w:keepNext w:val="0"/>
        <w:keepLines w:val="0"/>
        <w:pageBreakBefore w:val="0"/>
        <w:widowControl w:val="0"/>
        <w:numPr>
          <w:ilvl w:val="0"/>
          <w:numId w:val="0"/>
        </w:numPr>
        <w:kinsoku/>
        <w:wordWrap/>
        <w:overflowPunct/>
        <w:topLinePunct w:val="0"/>
        <w:autoSpaceDE/>
        <w:autoSpaceDN/>
        <w:bidi w:val="0"/>
        <w:adjustRightInd/>
        <w:spacing w:line="440" w:lineRule="exact"/>
        <w:ind w:left="0" w:leftChars="0" w:firstLine="0" w:firstLineChars="0"/>
        <w:textAlignment w:val="auto"/>
        <w:rPr>
          <w:rFonts w:hint="eastAsia" w:ascii="仿宋" w:hAnsi="仿宋" w:eastAsia="仿宋" w:cs="仿宋"/>
          <w:b/>
          <w:bCs w:val="0"/>
          <w:i w:val="0"/>
          <w:iCs w:val="0"/>
          <w:color w:val="auto"/>
          <w:sz w:val="24"/>
          <w:szCs w:val="24"/>
          <w:highlight w:val="none"/>
          <w:lang w:val="en-US" w:eastAsia="zh-CN"/>
        </w:rPr>
      </w:pPr>
      <w:r>
        <w:rPr>
          <w:rFonts w:hint="eastAsia" w:ascii="仿宋" w:hAnsi="仿宋" w:eastAsia="仿宋" w:cs="仿宋"/>
          <w:b/>
          <w:bCs w:val="0"/>
          <w:i w:val="0"/>
          <w:iCs w:val="0"/>
          <w:color w:val="auto"/>
          <w:kern w:val="2"/>
          <w:sz w:val="24"/>
          <w:szCs w:val="24"/>
          <w:highlight w:val="none"/>
          <w:lang w:val="en-US" w:eastAsia="zh-CN" w:bidi="ar-SA"/>
        </w:rPr>
        <w:t>（2）</w:t>
      </w:r>
      <w:r>
        <w:rPr>
          <w:rFonts w:hint="eastAsia" w:ascii="仿宋" w:hAnsi="仿宋" w:eastAsia="仿宋" w:cs="仿宋"/>
          <w:b/>
          <w:bCs w:val="0"/>
          <w:i w:val="0"/>
          <w:iCs w:val="0"/>
          <w:color w:val="auto"/>
          <w:sz w:val="24"/>
          <w:szCs w:val="24"/>
          <w:highlight w:val="none"/>
          <w:lang w:val="en-US" w:eastAsia="zh-CN"/>
        </w:rPr>
        <w:t>开户许可证或基本存款账户信息；</w:t>
      </w:r>
    </w:p>
    <w:p w14:paraId="26DA0DCD">
      <w:pPr>
        <w:pStyle w:val="16"/>
        <w:keepNext w:val="0"/>
        <w:keepLines w:val="0"/>
        <w:pageBreakBefore w:val="0"/>
        <w:widowControl w:val="0"/>
        <w:numPr>
          <w:ilvl w:val="0"/>
          <w:numId w:val="0"/>
        </w:numPr>
        <w:kinsoku/>
        <w:wordWrap/>
        <w:overflowPunct/>
        <w:topLinePunct w:val="0"/>
        <w:autoSpaceDE/>
        <w:autoSpaceDN/>
        <w:bidi w:val="0"/>
        <w:adjustRightInd/>
        <w:spacing w:line="440" w:lineRule="exact"/>
        <w:ind w:leftChars="0"/>
        <w:textAlignment w:val="auto"/>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（3）营业执照复印件（加盖公章）；</w:t>
      </w:r>
    </w:p>
    <w:p w14:paraId="1EBF2C27">
      <w:pPr>
        <w:pStyle w:val="2"/>
        <w:rPr>
          <w:rFonts w:hint="default" w:eastAsia="仿宋"/>
          <w:highlight w:val="none"/>
          <w:lang w:val="en-US" w:eastAsia="zh-CN"/>
        </w:rPr>
      </w:pPr>
      <w:r>
        <w:rPr>
          <w:rFonts w:hint="eastAsia" w:ascii="仿宋" w:hAnsi="仿宋" w:eastAsia="仿宋" w:cs="仿宋"/>
          <w:b/>
          <w:bCs/>
          <w:i w:val="0"/>
          <w:iCs w:val="0"/>
          <w:color w:val="auto"/>
          <w:sz w:val="24"/>
          <w:szCs w:val="24"/>
          <w:highlight w:val="none"/>
          <w:lang w:val="en-US" w:eastAsia="zh-CN"/>
        </w:rPr>
        <w:t>（4）</w:t>
      </w:r>
      <w:r>
        <w:rPr>
          <w:rFonts w:hint="eastAsia" w:ascii="仿宋" w:hAnsi="仿宋" w:eastAsia="仿宋" w:cs="仿宋"/>
          <w:b/>
          <w:bCs w:val="0"/>
          <w:i w:val="0"/>
          <w:iCs w:val="0"/>
          <w:color w:val="auto"/>
          <w:sz w:val="24"/>
          <w:szCs w:val="24"/>
          <w:highlight w:val="none"/>
          <w:lang w:val="en-US" w:eastAsia="zh-CN"/>
        </w:rPr>
        <w:t>反开收据（加盖财务章）。</w:t>
      </w:r>
    </w:p>
    <w:p w14:paraId="427E5204">
      <w:pPr>
        <w:spacing w:line="360" w:lineRule="auto"/>
        <w:ind w:firstLine="480" w:firstLineChars="200"/>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w:t>
      </w:r>
      <w:r>
        <w:rPr>
          <w:rFonts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5</w:t>
      </w:r>
      <w:r>
        <w:rPr>
          <w:rFonts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 xml:space="preserve">4 </w:t>
      </w:r>
      <w:r>
        <w:rPr>
          <w:rFonts w:hint="eastAsia" w:ascii="仿宋" w:hAnsi="仿宋" w:eastAsia="仿宋" w:cs="仿宋"/>
          <w:i w:val="0"/>
          <w:iCs w:val="0"/>
          <w:sz w:val="24"/>
          <w:szCs w:val="24"/>
          <w:highlight w:val="none"/>
        </w:rPr>
        <w:t>退还</w:t>
      </w:r>
      <w:r>
        <w:rPr>
          <w:rFonts w:hint="eastAsia" w:ascii="仿宋" w:hAnsi="仿宋" w:eastAsia="仿宋" w:cs="仿宋"/>
          <w:i w:val="0"/>
          <w:iCs w:val="0"/>
          <w:sz w:val="24"/>
          <w:szCs w:val="24"/>
          <w:highlight w:val="none"/>
          <w:lang w:eastAsia="zh-CN"/>
        </w:rPr>
        <w:t>成交人</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保证金前，</w:t>
      </w:r>
      <w:r>
        <w:rPr>
          <w:rFonts w:hint="eastAsia" w:ascii="仿宋" w:hAnsi="仿宋" w:eastAsia="仿宋" w:cs="仿宋"/>
          <w:i w:val="0"/>
          <w:iCs w:val="0"/>
          <w:sz w:val="24"/>
          <w:szCs w:val="24"/>
          <w:highlight w:val="none"/>
          <w:lang w:eastAsia="zh-CN"/>
        </w:rPr>
        <w:t>成交人</w:t>
      </w:r>
      <w:r>
        <w:rPr>
          <w:rFonts w:hint="eastAsia" w:ascii="仿宋" w:hAnsi="仿宋" w:eastAsia="仿宋" w:cs="仿宋"/>
          <w:i w:val="0"/>
          <w:iCs w:val="0"/>
          <w:sz w:val="24"/>
          <w:szCs w:val="24"/>
          <w:highlight w:val="none"/>
        </w:rPr>
        <w:t>应</w:t>
      </w:r>
      <w:r>
        <w:rPr>
          <w:rFonts w:hint="eastAsia" w:ascii="仿宋" w:hAnsi="仿宋" w:eastAsia="仿宋" w:cs="仿宋"/>
          <w:i w:val="0"/>
          <w:iCs w:val="0"/>
          <w:sz w:val="24"/>
          <w:szCs w:val="24"/>
          <w:highlight w:val="none"/>
          <w:lang w:val="en-US" w:eastAsia="zh-CN"/>
        </w:rPr>
        <w:t>将合同原件扫描成电子文件</w:t>
      </w:r>
      <w:r>
        <w:rPr>
          <w:rFonts w:hint="eastAsia" w:ascii="仿宋" w:hAnsi="仿宋" w:eastAsia="仿宋" w:cs="仿宋"/>
          <w:i w:val="0"/>
          <w:iCs w:val="0"/>
          <w:sz w:val="24"/>
          <w:szCs w:val="24"/>
          <w:highlight w:val="none"/>
        </w:rPr>
        <w:t>通过</w:t>
      </w:r>
      <w:r>
        <w:rPr>
          <w:rFonts w:hint="eastAsia" w:ascii="仿宋" w:hAnsi="仿宋" w:eastAsia="仿宋" w:cs="仿宋"/>
          <w:i w:val="0"/>
          <w:iCs w:val="0"/>
          <w:sz w:val="24"/>
          <w:szCs w:val="24"/>
          <w:highlight w:val="none"/>
          <w:lang w:val="en-US" w:eastAsia="zh-CN"/>
        </w:rPr>
        <w:t>电子邮件</w:t>
      </w:r>
      <w:r>
        <w:rPr>
          <w:rFonts w:hint="eastAsia" w:ascii="仿宋" w:hAnsi="仿宋" w:eastAsia="仿宋" w:cs="仿宋"/>
          <w:i w:val="0"/>
          <w:iCs w:val="0"/>
          <w:sz w:val="24"/>
          <w:szCs w:val="24"/>
          <w:highlight w:val="none"/>
        </w:rPr>
        <w:t>方式向采购代理机构提交已经签订的采购合同，以证明采购合同已经签订。</w:t>
      </w:r>
      <w:r>
        <w:rPr>
          <w:rFonts w:hint="eastAsia" w:ascii="仿宋" w:hAnsi="仿宋" w:eastAsia="仿宋" w:cs="仿宋"/>
          <w:i w:val="0"/>
          <w:iCs w:val="0"/>
          <w:sz w:val="24"/>
          <w:szCs w:val="24"/>
          <w:highlight w:val="none"/>
          <w:lang w:eastAsia="zh-CN"/>
        </w:rPr>
        <w:t>成交人</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保证金退还</w:t>
      </w:r>
      <w:r>
        <w:rPr>
          <w:rFonts w:ascii="仿宋" w:hAnsi="仿宋" w:eastAsia="仿宋" w:cs="仿宋"/>
          <w:i w:val="0"/>
          <w:iCs w:val="0"/>
          <w:sz w:val="24"/>
          <w:szCs w:val="24"/>
          <w:highlight w:val="none"/>
        </w:rPr>
        <w:t>方式与</w:t>
      </w:r>
      <w:r>
        <w:rPr>
          <w:rFonts w:hint="eastAsia" w:ascii="仿宋" w:hAnsi="仿宋" w:eastAsia="仿宋" w:cs="仿宋"/>
          <w:i w:val="0"/>
          <w:iCs w:val="0"/>
          <w:sz w:val="24"/>
          <w:szCs w:val="24"/>
          <w:highlight w:val="none"/>
        </w:rPr>
        <w:t>未</w:t>
      </w:r>
      <w:r>
        <w:rPr>
          <w:rFonts w:hint="eastAsia" w:ascii="仿宋" w:hAnsi="仿宋" w:eastAsia="仿宋" w:cs="仿宋"/>
          <w:i w:val="0"/>
          <w:iCs w:val="0"/>
          <w:sz w:val="24"/>
          <w:szCs w:val="24"/>
          <w:highlight w:val="none"/>
          <w:lang w:eastAsia="zh-CN"/>
        </w:rPr>
        <w:t>成交人</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保证金退还</w:t>
      </w:r>
      <w:r>
        <w:rPr>
          <w:rFonts w:ascii="仿宋" w:hAnsi="仿宋" w:eastAsia="仿宋" w:cs="仿宋"/>
          <w:i w:val="0"/>
          <w:iCs w:val="0"/>
          <w:sz w:val="24"/>
          <w:szCs w:val="24"/>
          <w:highlight w:val="none"/>
        </w:rPr>
        <w:t>方式</w:t>
      </w:r>
      <w:r>
        <w:rPr>
          <w:rFonts w:hint="eastAsia" w:ascii="仿宋" w:hAnsi="仿宋" w:eastAsia="仿宋" w:cs="仿宋"/>
          <w:i w:val="0"/>
          <w:iCs w:val="0"/>
          <w:sz w:val="24"/>
          <w:szCs w:val="24"/>
          <w:highlight w:val="none"/>
        </w:rPr>
        <w:t>相同</w:t>
      </w:r>
      <w:r>
        <w:rPr>
          <w:rFonts w:ascii="仿宋" w:hAnsi="仿宋" w:eastAsia="仿宋" w:cs="仿宋"/>
          <w:i w:val="0"/>
          <w:iCs w:val="0"/>
          <w:sz w:val="24"/>
          <w:szCs w:val="24"/>
          <w:highlight w:val="none"/>
        </w:rPr>
        <w:t>。</w:t>
      </w:r>
    </w:p>
    <w:p w14:paraId="445CF36C">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w:t>
      </w:r>
      <w:r>
        <w:rPr>
          <w:rFonts w:hint="eastAsia" w:ascii="仿宋" w:hAnsi="仿宋" w:eastAsia="仿宋" w:cs="仿宋"/>
          <w:i w:val="0"/>
          <w:iCs w:val="0"/>
          <w:sz w:val="24"/>
          <w:szCs w:val="24"/>
          <w:highlight w:val="none"/>
          <w:lang w:val="en-US" w:eastAsia="zh-CN"/>
        </w:rPr>
        <w:t>5</w:t>
      </w: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5 供应商</w:t>
      </w:r>
      <w:r>
        <w:rPr>
          <w:rFonts w:hint="eastAsia" w:ascii="仿宋" w:hAnsi="仿宋" w:eastAsia="仿宋" w:cs="仿宋"/>
          <w:i w:val="0"/>
          <w:iCs w:val="0"/>
          <w:sz w:val="24"/>
          <w:szCs w:val="24"/>
          <w:highlight w:val="none"/>
        </w:rPr>
        <w:t>有下列情形之一的，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 xml:space="preserve">保证金将不予退还： </w:t>
      </w:r>
    </w:p>
    <w:p w14:paraId="6149F21A">
      <w:pPr>
        <w:keepNext w:val="0"/>
        <w:keepLines w:val="0"/>
        <w:pageBreakBefore w:val="0"/>
        <w:widowControl/>
        <w:numPr>
          <w:ilvl w:val="0"/>
          <w:numId w:val="0"/>
        </w:numPr>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1</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rPr>
        <w:t>在</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规定的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有效期内撤销</w:t>
      </w:r>
      <w:r>
        <w:rPr>
          <w:rFonts w:hint="eastAsia" w:ascii="仿宋" w:hAnsi="仿宋" w:eastAsia="仿宋" w:cs="仿宋"/>
          <w:i w:val="0"/>
          <w:iCs w:val="0"/>
          <w:sz w:val="24"/>
          <w:szCs w:val="24"/>
          <w:highlight w:val="none"/>
          <w:lang w:val="en-US" w:eastAsia="zh-CN"/>
        </w:rPr>
        <w:t>响应文件</w:t>
      </w:r>
      <w:r>
        <w:rPr>
          <w:rFonts w:hint="eastAsia" w:ascii="仿宋" w:hAnsi="仿宋" w:eastAsia="仿宋" w:cs="仿宋"/>
          <w:i w:val="0"/>
          <w:iCs w:val="0"/>
          <w:sz w:val="24"/>
          <w:szCs w:val="24"/>
          <w:highlight w:val="none"/>
        </w:rPr>
        <w:t>的；</w:t>
      </w:r>
    </w:p>
    <w:p w14:paraId="2CBAFF36">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（2）中标后无正当理由不与采购人签订合同的；</w:t>
      </w:r>
    </w:p>
    <w:p w14:paraId="18FCF8A7">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（3）与其他</w:t>
      </w:r>
      <w:r>
        <w:rPr>
          <w:rFonts w:hint="eastAsia" w:ascii="仿宋" w:hAnsi="仿宋" w:eastAsia="仿宋" w:cs="仿宋"/>
          <w:i w:val="0"/>
          <w:iCs w:val="0"/>
          <w:sz w:val="24"/>
          <w:szCs w:val="24"/>
          <w:highlight w:val="none"/>
          <w:lang w:eastAsia="zh-CN"/>
        </w:rPr>
        <w:t>供应商</w:t>
      </w:r>
      <w:r>
        <w:rPr>
          <w:rFonts w:ascii="仿宋" w:hAnsi="仿宋" w:eastAsia="仿宋" w:cs="仿宋"/>
          <w:i w:val="0"/>
          <w:iCs w:val="0"/>
          <w:sz w:val="24"/>
          <w:szCs w:val="24"/>
          <w:highlight w:val="none"/>
        </w:rPr>
        <w:t>串通</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的；</w:t>
      </w:r>
    </w:p>
    <w:p w14:paraId="2CD29557">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ascii="仿宋" w:hAnsi="仿宋" w:eastAsia="仿宋" w:cs="仿宋"/>
          <w:i w:val="0"/>
          <w:iCs w:val="0"/>
          <w:sz w:val="24"/>
          <w:szCs w:val="24"/>
          <w:highlight w:val="none"/>
        </w:rPr>
        <w:t>4）以</w:t>
      </w:r>
      <w:r>
        <w:rPr>
          <w:rFonts w:hint="eastAsia" w:ascii="仿宋" w:hAnsi="仿宋" w:eastAsia="仿宋" w:cs="仿宋"/>
          <w:i w:val="0"/>
          <w:iCs w:val="0"/>
          <w:sz w:val="24"/>
          <w:szCs w:val="24"/>
          <w:highlight w:val="none"/>
        </w:rPr>
        <w:t>非法</w:t>
      </w:r>
      <w:r>
        <w:rPr>
          <w:rFonts w:ascii="仿宋" w:hAnsi="仿宋" w:eastAsia="仿宋" w:cs="仿宋"/>
          <w:i w:val="0"/>
          <w:iCs w:val="0"/>
          <w:sz w:val="24"/>
          <w:szCs w:val="24"/>
          <w:highlight w:val="none"/>
        </w:rPr>
        <w:t>手段谋取中标的；</w:t>
      </w:r>
    </w:p>
    <w:p w14:paraId="54F15662">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ascii="仿宋" w:hAnsi="仿宋" w:eastAsia="仿宋" w:cs="仿宋"/>
          <w:i w:val="0"/>
          <w:iCs w:val="0"/>
          <w:sz w:val="24"/>
          <w:szCs w:val="24"/>
          <w:highlight w:val="none"/>
        </w:rPr>
        <w:t>5</w:t>
      </w:r>
      <w:r>
        <w:rPr>
          <w:rFonts w:hint="eastAsia" w:ascii="仿宋" w:hAnsi="仿宋" w:eastAsia="仿宋" w:cs="仿宋"/>
          <w:i w:val="0"/>
          <w:iCs w:val="0"/>
          <w:sz w:val="24"/>
          <w:szCs w:val="24"/>
          <w:highlight w:val="none"/>
        </w:rPr>
        <w:t>）将中标项目转让给他人的、在</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文件中未说明且未经采购人同意将中标项目分包给他人的、分包的供应商再次将分包内容分包他人的；</w:t>
      </w:r>
    </w:p>
    <w:p w14:paraId="73843B3A">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textAlignment w:val="auto"/>
        <w:rPr>
          <w:rFonts w:hint="eastAsia" w:ascii="仿宋" w:hAnsi="仿宋" w:eastAsia="仿宋" w:cs="仿宋"/>
          <w:i w:val="0"/>
          <w:iCs w:val="0"/>
          <w:kern w:val="2"/>
          <w:sz w:val="24"/>
          <w:szCs w:val="24"/>
          <w:highlight w:val="none"/>
          <w:lang w:val="en-US" w:eastAsia="zh-CN" w:bidi="ar-SA"/>
        </w:rPr>
      </w:pPr>
      <w:r>
        <w:rPr>
          <w:rFonts w:hint="eastAsia" w:ascii="仿宋" w:hAnsi="仿宋" w:eastAsia="仿宋" w:cs="仿宋"/>
          <w:i w:val="0"/>
          <w:iCs w:val="0"/>
          <w:sz w:val="24"/>
          <w:szCs w:val="24"/>
          <w:highlight w:val="none"/>
        </w:rPr>
        <w:t>（</w:t>
      </w:r>
      <w:r>
        <w:rPr>
          <w:rFonts w:ascii="仿宋" w:hAnsi="仿宋" w:eastAsia="仿宋" w:cs="仿宋"/>
          <w:i w:val="0"/>
          <w:iCs w:val="0"/>
          <w:sz w:val="24"/>
          <w:szCs w:val="24"/>
          <w:highlight w:val="none"/>
        </w:rPr>
        <w:t>6</w:t>
      </w:r>
      <w:r>
        <w:rPr>
          <w:rFonts w:hint="eastAsia" w:ascii="仿宋" w:hAnsi="仿宋" w:eastAsia="仿宋" w:cs="仿宋"/>
          <w:i w:val="0"/>
          <w:iCs w:val="0"/>
          <w:sz w:val="24"/>
          <w:szCs w:val="24"/>
          <w:highlight w:val="none"/>
        </w:rPr>
        <w:t>）</w:t>
      </w:r>
      <w:r>
        <w:rPr>
          <w:rFonts w:hint="eastAsia" w:ascii="仿宋" w:hAnsi="仿宋" w:eastAsia="仿宋" w:cs="仿宋"/>
          <w:i w:val="0"/>
          <w:iCs w:val="0"/>
          <w:kern w:val="2"/>
          <w:sz w:val="24"/>
          <w:szCs w:val="24"/>
          <w:highlight w:val="none"/>
          <w:lang w:val="en-US" w:eastAsia="zh-CN" w:bidi="ar-SA"/>
        </w:rPr>
        <w:t>法律、法规所规定的其他情况。</w:t>
      </w:r>
    </w:p>
    <w:p w14:paraId="557FC5D5">
      <w:pPr>
        <w:pStyle w:val="16"/>
        <w:keepNext w:val="0"/>
        <w:keepLines w:val="0"/>
        <w:pageBreakBefore w:val="0"/>
        <w:widowControl/>
        <w:numPr>
          <w:ilvl w:val="0"/>
          <w:numId w:val="0"/>
        </w:numPr>
        <w:kinsoku/>
        <w:wordWrap/>
        <w:overflowPunct/>
        <w:topLinePunct w:val="0"/>
        <w:autoSpaceDE/>
        <w:autoSpaceDN/>
        <w:bidi w:val="0"/>
        <w:adjustRightInd/>
        <w:snapToGrid w:val="0"/>
        <w:spacing w:line="440" w:lineRule="exact"/>
        <w:ind w:right="0" w:rightChars="0"/>
        <w:jc w:val="both"/>
        <w:textAlignment w:val="auto"/>
        <w:outlineLvl w:val="9"/>
        <w:rPr>
          <w:rFonts w:hint="eastAsia" w:ascii="仿宋" w:hAnsi="仿宋" w:eastAsia="仿宋" w:cs="仿宋"/>
          <w:b/>
          <w:bCs/>
          <w:i w:val="0"/>
          <w:iCs w:val="0"/>
          <w:kern w:val="2"/>
          <w:sz w:val="24"/>
          <w:szCs w:val="24"/>
          <w:highlight w:val="none"/>
          <w:lang w:val="en-US" w:eastAsia="zh-CN" w:bidi="ar-SA"/>
        </w:rPr>
      </w:pPr>
      <w:r>
        <w:rPr>
          <w:rFonts w:hint="eastAsia" w:ascii="仿宋" w:hAnsi="仿宋" w:eastAsia="仿宋" w:cs="仿宋"/>
          <w:b/>
          <w:bCs/>
          <w:i w:val="0"/>
          <w:iCs w:val="0"/>
          <w:kern w:val="2"/>
          <w:sz w:val="24"/>
          <w:szCs w:val="24"/>
          <w:highlight w:val="none"/>
          <w:lang w:val="en-US" w:eastAsia="zh-CN" w:bidi="ar-SA"/>
        </w:rPr>
        <w:t>3.6 磋商有效期</w:t>
      </w: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lang w:val="en-US" w:eastAsia="zh-CN"/>
        </w:rPr>
        <w:t>实质性要求</w:t>
      </w:r>
      <w:r>
        <w:rPr>
          <w:rFonts w:hint="eastAsia" w:ascii="仿宋" w:hAnsi="仿宋" w:eastAsia="仿宋" w:cs="仿宋"/>
          <w:b/>
          <w:bCs/>
          <w:i w:val="0"/>
          <w:iCs w:val="0"/>
          <w:sz w:val="24"/>
          <w:szCs w:val="24"/>
          <w:highlight w:val="none"/>
          <w:lang w:eastAsia="zh-CN"/>
        </w:rPr>
        <w:t>）</w:t>
      </w:r>
    </w:p>
    <w:p w14:paraId="17EEA9BD">
      <w:pPr>
        <w:pageBreakBefore w:val="0"/>
        <w:widowControl/>
        <w:kinsoku/>
        <w:wordWrap/>
        <w:overflowPunct/>
        <w:topLinePunct w:val="0"/>
        <w:autoSpaceDE/>
        <w:autoSpaceDN/>
        <w:bidi w:val="0"/>
        <w:adjustRightInd/>
        <w:snapToGrid/>
        <w:spacing w:line="440" w:lineRule="exact"/>
        <w:ind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w:t>
      </w:r>
      <w:r>
        <w:rPr>
          <w:rFonts w:hint="eastAsia" w:ascii="仿宋" w:hAnsi="仿宋" w:eastAsia="仿宋" w:cs="仿宋"/>
          <w:i w:val="0"/>
          <w:iCs w:val="0"/>
          <w:sz w:val="24"/>
          <w:szCs w:val="24"/>
          <w:highlight w:val="none"/>
          <w:lang w:val="en-US" w:eastAsia="zh-CN"/>
        </w:rPr>
        <w:t>6</w:t>
      </w:r>
      <w:r>
        <w:rPr>
          <w:rFonts w:hint="eastAsia" w:ascii="仿宋" w:hAnsi="仿宋" w:eastAsia="仿宋" w:cs="仿宋"/>
          <w:i w:val="0"/>
          <w:iCs w:val="0"/>
          <w:sz w:val="24"/>
          <w:szCs w:val="24"/>
          <w:highlight w:val="none"/>
        </w:rPr>
        <w:t xml:space="preserve">.1 </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有效期从本章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规定的提交</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文件</w:t>
      </w:r>
      <w:r>
        <w:rPr>
          <w:rFonts w:hint="eastAsia" w:ascii="仿宋" w:hAnsi="仿宋" w:eastAsia="仿宋" w:cs="仿宋"/>
          <w:i w:val="0"/>
          <w:iCs w:val="0"/>
          <w:sz w:val="24"/>
          <w:szCs w:val="24"/>
          <w:highlight w:val="none"/>
          <w:lang w:val="en-US" w:eastAsia="zh-CN"/>
        </w:rPr>
        <w:t>截止</w:t>
      </w:r>
      <w:r>
        <w:rPr>
          <w:rFonts w:hint="eastAsia" w:ascii="仿宋" w:hAnsi="仿宋" w:eastAsia="仿宋" w:cs="仿宋"/>
          <w:i w:val="0"/>
          <w:iCs w:val="0"/>
          <w:sz w:val="24"/>
          <w:szCs w:val="24"/>
          <w:highlight w:val="none"/>
        </w:rPr>
        <w:t>之日起算。</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文件中承诺的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有效期应当不少于</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中载明的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有效期。在本章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有效期内，</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不得要求撤销或修改其</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w:t>
      </w:r>
    </w:p>
    <w:p w14:paraId="0A0D4C54">
      <w:pPr>
        <w:keepNext w:val="0"/>
        <w:keepLines w:val="0"/>
        <w:pageBreakBefore w:val="0"/>
        <w:widowControl/>
        <w:kinsoku/>
        <w:wordWrap/>
        <w:overflowPunct/>
        <w:topLinePunct w:val="0"/>
        <w:autoSpaceDE/>
        <w:autoSpaceDN/>
        <w:bidi w:val="0"/>
        <w:adjustRightInd/>
        <w:spacing w:line="440" w:lineRule="exact"/>
        <w:ind w:right="0" w:rightChars="0" w:firstLine="480"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 xml:space="preserve">3.6.2 出现特殊情况需要延长磋商有效期的，采购代理机构以书面形式通知所有供应商延长磋商有效期。供应商同意延长磋商有效期的，应相应延长其磋商保证金的有效期，但供应商既不能要求也不允许修改或撤销其响应文件；供应商拒绝延长磋商有效期的，在原磋商有效期到期后，供应商有权收回其磋商保证金。 </w:t>
      </w:r>
    </w:p>
    <w:p w14:paraId="455511C5">
      <w:pPr>
        <w:keepNext w:val="0"/>
        <w:keepLines w:val="0"/>
        <w:pageBreakBefore w:val="0"/>
        <w:widowControl/>
        <w:kinsoku/>
        <w:wordWrap/>
        <w:overflowPunct/>
        <w:topLinePunct w:val="0"/>
        <w:autoSpaceDE/>
        <w:autoSpaceDN/>
        <w:bidi w:val="0"/>
        <w:adjustRightInd/>
        <w:spacing w:line="440" w:lineRule="exact"/>
        <w:ind w:right="0" w:rightChars="0"/>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 xml:space="preserve">3.7 </w:t>
      </w:r>
      <w:r>
        <w:rPr>
          <w:rFonts w:hint="eastAsia" w:ascii="仿宋" w:hAnsi="仿宋" w:eastAsia="仿宋" w:cs="仿宋"/>
          <w:b/>
          <w:bCs/>
          <w:i w:val="0"/>
          <w:iCs w:val="0"/>
          <w:sz w:val="24"/>
          <w:szCs w:val="24"/>
          <w:highlight w:val="none"/>
          <w:lang w:eastAsia="zh-CN"/>
        </w:rPr>
        <w:t>响应</w:t>
      </w:r>
      <w:r>
        <w:rPr>
          <w:rFonts w:hint="eastAsia" w:ascii="仿宋" w:hAnsi="仿宋" w:eastAsia="仿宋" w:cs="仿宋"/>
          <w:b/>
          <w:bCs/>
          <w:i w:val="0"/>
          <w:iCs w:val="0"/>
          <w:sz w:val="24"/>
          <w:szCs w:val="24"/>
          <w:highlight w:val="none"/>
        </w:rPr>
        <w:t>文件式样和签署</w:t>
      </w:r>
    </w:p>
    <w:p w14:paraId="2B65225D">
      <w:pPr>
        <w:pStyle w:val="16"/>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3.7.1 供应商应按</w:t>
      </w:r>
      <w:r>
        <w:rPr>
          <w:rFonts w:hint="eastAsia" w:ascii="仿宋" w:hAnsi="仿宋" w:eastAsia="仿宋" w:cs="仿宋"/>
          <w:i w:val="0"/>
          <w:iCs w:val="0"/>
          <w:sz w:val="24"/>
          <w:szCs w:val="24"/>
          <w:highlight w:val="none"/>
        </w:rPr>
        <w:t>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b w:val="0"/>
          <w:bCs w:val="0"/>
          <w:i w:val="0"/>
          <w:iCs w:val="0"/>
          <w:sz w:val="24"/>
          <w:szCs w:val="24"/>
          <w:highlight w:val="none"/>
          <w:lang w:val="en-US" w:eastAsia="zh-CN"/>
        </w:rPr>
        <w:t>的规定准备响应文件。</w:t>
      </w:r>
    </w:p>
    <w:p w14:paraId="1067A69D">
      <w:pPr>
        <w:pStyle w:val="16"/>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3.7.2 响应文件的正本需打印或用不褪色的墨水书写，并由法定代表人或经正式授权的代表签字，副本可为正本的复印件。被授权人须将以书面形式出具的《法定代表人授权书》附在响应文件中。任何行间插字、涂改和增删，必须由法定代表人或被授权人在旁边签字才有效。</w:t>
      </w:r>
    </w:p>
    <w:p w14:paraId="57696609">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没有按磋商文件规定签字和盖章的响应，将被视为无效响应。</w:t>
      </w:r>
    </w:p>
    <w:p w14:paraId="72BE946D">
      <w:pPr>
        <w:pStyle w:val="16"/>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3.7.3 本项目不接受以邮寄、传真、电子邮件形式递交的响应文件。</w:t>
      </w:r>
    </w:p>
    <w:p w14:paraId="550C3BF7">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p>
    <w:p w14:paraId="1E0D3E9B">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四、响应文件的递交</w:t>
      </w:r>
    </w:p>
    <w:p w14:paraId="1F2D0DB6">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32"/>
          <w:szCs w:val="32"/>
          <w:highlight w:val="none"/>
          <w:lang w:val="en-US" w:eastAsia="zh-CN"/>
        </w:rPr>
      </w:pPr>
    </w:p>
    <w:p w14:paraId="459B415A">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4.1 响应文件的密封和标记（本项目不适用）</w:t>
      </w:r>
    </w:p>
    <w:p w14:paraId="0DF2D014">
      <w:pPr>
        <w:pStyle w:val="16"/>
        <w:keepNext w:val="0"/>
        <w:keepLines w:val="0"/>
        <w:pageBreakBefore w:val="0"/>
        <w:numPr>
          <w:ilvl w:val="0"/>
          <w:numId w:val="0"/>
        </w:numPr>
        <w:kinsoku/>
        <w:wordWrap/>
        <w:overflowPunct/>
        <w:topLinePunct w:val="0"/>
        <w:autoSpaceDE/>
        <w:autoSpaceDN/>
        <w:bidi w:val="0"/>
        <w:adjustRightInd/>
        <w:spacing w:line="440" w:lineRule="exact"/>
        <w:ind w:firstLine="481"/>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4.1.1 供应商应将响应文件密封包装以保证自己的响应信息在开标前不被透露。为方便拆启和对迟到的响应进行处理，磋商文件封面及密封包装封面应注明：项目名称、招标编号、供应商响应的包号、货物名称、供应商名称和地址等。</w:t>
      </w:r>
    </w:p>
    <w:p w14:paraId="268DA65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4.1.2 如未按本磋商文件的要求加写标记和密封，采购代理机构对误投或提前启封概不负</w:t>
      </w:r>
    </w:p>
    <w:p w14:paraId="774038DE">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责。</w:t>
      </w:r>
    </w:p>
    <w:p w14:paraId="72AD79B5">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4.2 响应截止时间</w:t>
      </w:r>
      <w:r>
        <w:rPr>
          <w:rFonts w:hint="eastAsia" w:ascii="仿宋" w:hAnsi="仿宋" w:eastAsia="仿宋" w:cs="仿宋"/>
          <w:b/>
          <w:bCs/>
          <w:i w:val="0"/>
          <w:iCs w:val="0"/>
          <w:sz w:val="24"/>
          <w:szCs w:val="24"/>
          <w:highlight w:val="none"/>
          <w:lang w:eastAsia="zh-CN"/>
        </w:rPr>
        <w:t>（</w:t>
      </w:r>
      <w:r>
        <w:rPr>
          <w:rFonts w:hint="eastAsia" w:ascii="仿宋" w:hAnsi="仿宋" w:eastAsia="仿宋" w:cs="仿宋"/>
          <w:b/>
          <w:bCs/>
          <w:i w:val="0"/>
          <w:iCs w:val="0"/>
          <w:sz w:val="24"/>
          <w:szCs w:val="24"/>
          <w:highlight w:val="none"/>
          <w:lang w:val="en-US" w:eastAsia="zh-CN"/>
        </w:rPr>
        <w:t>实质性要求</w:t>
      </w:r>
      <w:r>
        <w:rPr>
          <w:rFonts w:hint="eastAsia" w:ascii="仿宋" w:hAnsi="仿宋" w:eastAsia="仿宋" w:cs="仿宋"/>
          <w:b/>
          <w:bCs/>
          <w:i w:val="0"/>
          <w:iCs w:val="0"/>
          <w:sz w:val="24"/>
          <w:szCs w:val="24"/>
          <w:highlight w:val="none"/>
          <w:lang w:eastAsia="zh-CN"/>
        </w:rPr>
        <w:t>）</w:t>
      </w:r>
    </w:p>
    <w:p w14:paraId="6005FE68">
      <w:pPr>
        <w:spacing w:line="360" w:lineRule="auto"/>
        <w:ind w:firstLine="480" w:firstLineChars="200"/>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4.2.1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应按照本章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w:t>
      </w:r>
      <w:r>
        <w:rPr>
          <w:rFonts w:hint="eastAsia" w:ascii="仿宋" w:hAnsi="仿宋" w:eastAsia="仿宋" w:cs="仿宋"/>
          <w:i w:val="0"/>
          <w:iCs w:val="0"/>
          <w:sz w:val="24"/>
          <w:szCs w:val="24"/>
          <w:highlight w:val="none"/>
          <w:lang w:val="en-US" w:eastAsia="zh-CN"/>
        </w:rPr>
        <w:t>响应文件递交</w:t>
      </w:r>
      <w:r>
        <w:rPr>
          <w:rFonts w:hint="eastAsia" w:ascii="仿宋" w:hAnsi="仿宋" w:eastAsia="仿宋" w:cs="仿宋"/>
          <w:i w:val="0"/>
          <w:iCs w:val="0"/>
          <w:sz w:val="24"/>
          <w:szCs w:val="24"/>
          <w:highlight w:val="none"/>
        </w:rPr>
        <w:t>截止时间和地点递交</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w:t>
      </w:r>
    </w:p>
    <w:p w14:paraId="1D3DD0F4">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4.2.2 逾期送达的、未送达指定地点的，采购代理机构不予接收。</w:t>
      </w:r>
    </w:p>
    <w:p w14:paraId="1EFC893A">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4.3 响应文件的补充、修改和撤回</w:t>
      </w:r>
    </w:p>
    <w:p w14:paraId="51A7BE98">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4.3.1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在递交</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文件后，可以补充、修改或撤回其</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lang w:val="en-US" w:eastAsia="zh-CN"/>
        </w:rPr>
        <w:t>文件</w:t>
      </w:r>
      <w:r>
        <w:rPr>
          <w:rFonts w:hint="eastAsia" w:ascii="仿宋" w:hAnsi="仿宋" w:eastAsia="仿宋" w:cs="仿宋"/>
          <w:i w:val="0"/>
          <w:iCs w:val="0"/>
          <w:sz w:val="24"/>
          <w:szCs w:val="24"/>
          <w:highlight w:val="none"/>
        </w:rPr>
        <w:t>，但这种补充、修改和撤回通知，必须在规定的</w:t>
      </w:r>
      <w:r>
        <w:rPr>
          <w:rFonts w:hint="eastAsia" w:ascii="仿宋" w:hAnsi="仿宋" w:eastAsia="仿宋" w:cs="仿宋"/>
          <w:i w:val="0"/>
          <w:iCs w:val="0"/>
          <w:sz w:val="24"/>
          <w:szCs w:val="24"/>
          <w:highlight w:val="none"/>
          <w:lang w:val="en-US" w:eastAsia="zh-CN"/>
        </w:rPr>
        <w:t>响应文件递交</w:t>
      </w:r>
      <w:r>
        <w:rPr>
          <w:rFonts w:hint="eastAsia" w:ascii="仿宋" w:hAnsi="仿宋" w:eastAsia="仿宋" w:cs="仿宋"/>
          <w:i w:val="0"/>
          <w:iCs w:val="0"/>
          <w:sz w:val="24"/>
          <w:szCs w:val="24"/>
          <w:highlight w:val="none"/>
        </w:rPr>
        <w:t>截止期前，以书面形式通知采购代理机构。</w:t>
      </w:r>
    </w:p>
    <w:p w14:paraId="090D49CF">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4.3.2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修改或撤回已递交</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文件的书面通知应按照本章的要求签字或盖单位公章。</w:t>
      </w:r>
    </w:p>
    <w:p w14:paraId="0B4EF609">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4.3.3 修改的内容为</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文件的组成部分。修改的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文件应按照本章的规定进行编制、密封、标记和递交，并标明“补充</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rPr>
        <w:t>修改”或“撤回”字样。</w:t>
      </w:r>
    </w:p>
    <w:p w14:paraId="61CBCE8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p>
    <w:p w14:paraId="29BCA567">
      <w:pPr>
        <w:pStyle w:val="16"/>
        <w:numPr>
          <w:ilvl w:val="0"/>
          <w:numId w:val="0"/>
        </w:numPr>
        <w:jc w:val="center"/>
        <w:outlineLvl w:val="9"/>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五、磋商</w:t>
      </w:r>
    </w:p>
    <w:p w14:paraId="71B37BE3">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5.1 磋商小组</w:t>
      </w:r>
    </w:p>
    <w:p w14:paraId="710AD5AD">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5.1.1 磋商小组负责本项目的磋商和评审。磋商小组由采购人代表和评审专家共3人以上单数组成，其中评审专家人数不得少于磋商小组成员总数的 2/3。</w:t>
      </w:r>
    </w:p>
    <w:p w14:paraId="7A78671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5.1.2 磋商小组成员应当按照客观、公正、审慎的原则，根据磋商文件规定的评审程序、评审方法和评审标准进行独立评审。未实质性响应磋商文件的响应按无效响应处理，磋商小组应告知提交响应文件的供应商。</w:t>
      </w:r>
    </w:p>
    <w:p w14:paraId="3F364BC3">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5.2 磋商时间和顺序</w:t>
      </w:r>
    </w:p>
    <w:p w14:paraId="551A6A2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5.2.1 采购代理机构将在</w:t>
      </w:r>
      <w:r>
        <w:rPr>
          <w:rFonts w:hint="eastAsia" w:ascii="仿宋" w:hAnsi="仿宋" w:eastAsia="仿宋" w:cs="仿宋"/>
          <w:b/>
          <w:bCs/>
          <w:i w:val="0"/>
          <w:iCs w:val="0"/>
          <w:color w:val="auto"/>
          <w:sz w:val="24"/>
          <w:szCs w:val="24"/>
          <w:highlight w:val="none"/>
          <w:lang w:val="en-US" w:eastAsia="zh-CN"/>
        </w:rPr>
        <w:t>本章《供应商须知前附表》</w:t>
      </w:r>
      <w:r>
        <w:rPr>
          <w:rFonts w:hint="eastAsia" w:ascii="仿宋" w:hAnsi="仿宋" w:eastAsia="仿宋" w:cs="仿宋"/>
          <w:b w:val="0"/>
          <w:bCs w:val="0"/>
          <w:i w:val="0"/>
          <w:iCs w:val="0"/>
          <w:color w:val="auto"/>
          <w:sz w:val="24"/>
          <w:szCs w:val="24"/>
          <w:highlight w:val="none"/>
          <w:lang w:val="en-US" w:eastAsia="zh-CN"/>
        </w:rPr>
        <w:t>规定的日期和地点组织磋商，供应商的法定代表人或其委托代理人应准时参加。</w:t>
      </w:r>
    </w:p>
    <w:p w14:paraId="3F7F6AC4">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5.2.2 磋商顺序按供应商递交磋商响应文件的顺序进行。磋商轮次由磋商小组根据磋商情况现场决定。</w:t>
      </w:r>
    </w:p>
    <w:p w14:paraId="66BE5599">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5.3 评审方法</w:t>
      </w:r>
    </w:p>
    <w:p w14:paraId="3BEDD66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5.3.1 磋商小组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7E4A2A8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5.3.2 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764CADF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5.3.3 响应文件有以下情形的，视为未实质性响应磋商文件，按无效响应处理，磋商小</w:t>
      </w:r>
    </w:p>
    <w:p w14:paraId="4FD59182">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组将告知有关供应商。</w:t>
      </w:r>
    </w:p>
    <w:p w14:paraId="3946FB80">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（1）未按磋商文件要求签字或盖章的；</w:t>
      </w:r>
    </w:p>
    <w:p w14:paraId="504DFBB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（2）未按磋商文件要求编制填写，或内容不全、字迹模糊、难以辨认的；</w:t>
      </w:r>
    </w:p>
    <w:p w14:paraId="376FE0A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（3）按磋商文件规定应交未交保证金或金额不足的；</w:t>
      </w:r>
    </w:p>
    <w:p w14:paraId="1E0E2DF0">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（4）供应商不符合资格条件或未按磋商文件规定提供资格证明文件的；</w:t>
      </w:r>
    </w:p>
    <w:p w14:paraId="10BB65F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（5）未能实质性响应磋商文件商务和技术要求的；</w:t>
      </w:r>
    </w:p>
    <w:p w14:paraId="21DC2BC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（6）最后报价超过采购预算的；</w:t>
      </w:r>
    </w:p>
    <w:p w14:paraId="090007C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（7）磋商有效期不足的；</w:t>
      </w:r>
    </w:p>
    <w:p w14:paraId="221F6CD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（8）供应商串通报价或弄虚作假或有其他违法行为的；</w:t>
      </w:r>
    </w:p>
    <w:p w14:paraId="0F432A2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（9）供应商未按磋商小组要求澄清、说明或补正的；</w:t>
      </w:r>
    </w:p>
    <w:p w14:paraId="61F77CF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（10）附有采购人不能接受的条件；</w:t>
      </w:r>
    </w:p>
    <w:p w14:paraId="4E8882DB">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（11）违反国家法律、法规规定的。</w:t>
      </w:r>
    </w:p>
    <w:p w14:paraId="04169991">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5.4 磋商</w:t>
      </w:r>
    </w:p>
    <w:p w14:paraId="1627BF4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5.4.1 磋商小组根据磋商文件规定的程序、评定成交的标准等事项与实质性响应磋商文件要求的供应商进行磋商。磋商小组所有成员应当集中与单一供应商分别进行磋商，并给予所有参加磋商的供应商平等的磋商机会。</w:t>
      </w:r>
    </w:p>
    <w:p w14:paraId="692DE69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5.4.2 在磋商过程中，磋商小组可以根据磋商文件和磋商情况实质性变动采购需求中的技术、服务要求以及合同草案条款（具体变动内容</w:t>
      </w:r>
      <w:r>
        <w:rPr>
          <w:rFonts w:hint="eastAsia" w:ascii="仿宋" w:hAnsi="仿宋" w:eastAsia="仿宋" w:cs="仿宋"/>
          <w:b/>
          <w:bCs/>
          <w:i w:val="0"/>
          <w:iCs w:val="0"/>
          <w:color w:val="auto"/>
          <w:sz w:val="24"/>
          <w:szCs w:val="24"/>
          <w:highlight w:val="none"/>
          <w:lang w:val="en-US" w:eastAsia="zh-CN"/>
        </w:rPr>
        <w:t>见本章《供应商须知前附表》</w:t>
      </w:r>
      <w:r>
        <w:rPr>
          <w:rFonts w:hint="eastAsia" w:ascii="仿宋" w:hAnsi="仿宋" w:eastAsia="仿宋" w:cs="仿宋"/>
          <w:b w:val="0"/>
          <w:bCs w:val="0"/>
          <w:i w:val="0"/>
          <w:iCs w:val="0"/>
          <w:color w:val="auto"/>
          <w:sz w:val="24"/>
          <w:szCs w:val="24"/>
          <w:highlight w:val="none"/>
          <w:lang w:val="en-US" w:eastAsia="zh-CN"/>
        </w:rPr>
        <w:t>），但不得变动磋商文件中的其他内容。实质性变动的内容，须经采购人代表确认。在此情况下，磋商小组将以书面形式将修改内容同时通知所有参加磋商的供应商。对磋商文件作出的实质性变动是磋商文件的有效组成部分。</w:t>
      </w:r>
    </w:p>
    <w:p w14:paraId="134A7EB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5.4.3 每轮磋商中，参加磋商的供应商代表应认真、准确、完整地记录磋商小组提出的问题和要求，并据此准备下一轮磋商。</w:t>
      </w:r>
    </w:p>
    <w:p w14:paraId="770364E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5.4.4 供应商应当按照磋商文件的变动情况和磋商小组的要求重新提交响应文件，并由法定代表人或授权代表签字或者加盖公章。</w:t>
      </w:r>
    </w:p>
    <w:p w14:paraId="562403D0">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5.4.5 供应商都可以根据上一轮磋商情况对磋商报价内容进行调整和提出新的报价。</w:t>
      </w:r>
    </w:p>
    <w:p w14:paraId="6867BE6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5.4.6 供应商应按照</w:t>
      </w:r>
      <w:r>
        <w:rPr>
          <w:rFonts w:hint="eastAsia" w:ascii="仿宋" w:hAnsi="仿宋" w:eastAsia="仿宋" w:cs="仿宋"/>
          <w:b/>
          <w:bCs/>
          <w:i w:val="0"/>
          <w:iCs w:val="0"/>
          <w:color w:val="auto"/>
          <w:sz w:val="24"/>
          <w:szCs w:val="24"/>
          <w:highlight w:val="none"/>
          <w:lang w:val="en-US" w:eastAsia="zh-CN"/>
        </w:rPr>
        <w:t>本章《供应商须知前附表》</w:t>
      </w:r>
      <w:r>
        <w:rPr>
          <w:rFonts w:hint="eastAsia" w:ascii="仿宋" w:hAnsi="仿宋" w:eastAsia="仿宋" w:cs="仿宋"/>
          <w:b w:val="0"/>
          <w:bCs w:val="0"/>
          <w:i w:val="0"/>
          <w:iCs w:val="0"/>
          <w:color w:val="auto"/>
          <w:sz w:val="24"/>
          <w:szCs w:val="24"/>
          <w:highlight w:val="none"/>
          <w:lang w:val="en-US" w:eastAsia="zh-CN"/>
        </w:rPr>
        <w:t>中规定的方式提交最后报价。</w:t>
      </w:r>
    </w:p>
    <w:p w14:paraId="62AE082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磋商文件能够详细列明采购标的的技术、服务要求的，磋商结束后，所有继续参加磋商的供应商在规定时间内提交最后报价，提交最后报价的供应商不得少于3家。</w:t>
      </w:r>
    </w:p>
    <w:p w14:paraId="5D028D5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5774807C">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最后报价是供应商响应文件的有效组成部分。符合</w:t>
      </w:r>
      <w:r>
        <w:rPr>
          <w:rFonts w:hint="eastAsia" w:ascii="仿宋" w:hAnsi="仿宋" w:eastAsia="仿宋" w:cs="仿宋"/>
          <w:b w:val="0"/>
          <w:bCs w:val="0"/>
          <w:i w:val="0"/>
          <w:iCs w:val="0"/>
          <w:sz w:val="24"/>
          <w:szCs w:val="24"/>
          <w:highlight w:val="none"/>
          <w:lang w:val="en-US" w:eastAsia="zh-CN"/>
        </w:rPr>
        <w:t>《政府采购竞争性磋商采购方式管理暂行办法》</w:t>
      </w:r>
      <w:r>
        <w:rPr>
          <w:rFonts w:hint="eastAsia" w:ascii="仿宋" w:hAnsi="仿宋" w:eastAsia="仿宋" w:cs="仿宋"/>
          <w:b w:val="0"/>
          <w:bCs w:val="0"/>
          <w:i w:val="0"/>
          <w:iCs w:val="0"/>
          <w:color w:val="auto"/>
          <w:sz w:val="24"/>
          <w:szCs w:val="24"/>
          <w:highlight w:val="none"/>
          <w:lang w:val="en-US" w:eastAsia="zh-CN"/>
        </w:rPr>
        <w:t>第三条第四项情形的，提交最后报价的供应商可以为2家。</w:t>
      </w:r>
    </w:p>
    <w:p w14:paraId="0AC52C3F">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5.4.7 已提交响应文件的供应商，在提交最后报价之前，可以根据磋商情况退出磋商。</w:t>
      </w:r>
    </w:p>
    <w:p w14:paraId="20AAA68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5.4.8 供应商提交最后报价后，供应商不得对报价进行修改、撤回或撤销，否则按照本磋商文件的规定不予退还其磋商保证金。</w:t>
      </w:r>
    </w:p>
    <w:p w14:paraId="37559A02">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5.5 评审标准</w:t>
      </w:r>
    </w:p>
    <w:p w14:paraId="30D38B65">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经磋商确定最终采购需求和提交最后报价的供应商后，由磋商小组采用</w:t>
      </w:r>
      <w:r>
        <w:rPr>
          <w:rFonts w:hint="eastAsia" w:ascii="仿宋" w:hAnsi="仿宋" w:eastAsia="仿宋" w:cs="仿宋"/>
          <w:b/>
          <w:bCs/>
          <w:i w:val="0"/>
          <w:iCs w:val="0"/>
          <w:sz w:val="24"/>
          <w:szCs w:val="24"/>
          <w:highlight w:val="none"/>
          <w:lang w:val="en-US" w:eastAsia="zh-CN"/>
        </w:rPr>
        <w:t>“综合评分法”</w:t>
      </w:r>
      <w:r>
        <w:rPr>
          <w:rFonts w:hint="eastAsia" w:ascii="仿宋" w:hAnsi="仿宋" w:eastAsia="仿宋" w:cs="仿宋"/>
          <w:b w:val="0"/>
          <w:bCs w:val="0"/>
          <w:i w:val="0"/>
          <w:iCs w:val="0"/>
          <w:sz w:val="24"/>
          <w:szCs w:val="24"/>
          <w:highlight w:val="none"/>
          <w:lang w:val="en-US" w:eastAsia="zh-CN"/>
        </w:rPr>
        <w:t>对提交最后报价的供应商的响应文件和最后报价进行综合评分。磋商小组打分采用百分制，具体评分标准详见本磋商文件</w:t>
      </w:r>
      <w:r>
        <w:rPr>
          <w:rFonts w:hint="eastAsia" w:ascii="仿宋" w:hAnsi="仿宋" w:eastAsia="仿宋" w:cs="仿宋"/>
          <w:b/>
          <w:bCs/>
          <w:i w:val="0"/>
          <w:iCs w:val="0"/>
          <w:sz w:val="24"/>
          <w:szCs w:val="24"/>
          <w:highlight w:val="none"/>
          <w:lang w:val="en-US" w:eastAsia="zh-CN"/>
        </w:rPr>
        <w:t>第三章《评审方法及评分标准》</w:t>
      </w:r>
      <w:r>
        <w:rPr>
          <w:rFonts w:hint="eastAsia" w:ascii="仿宋" w:hAnsi="仿宋" w:eastAsia="仿宋" w:cs="仿宋"/>
          <w:b w:val="0"/>
          <w:bCs w:val="0"/>
          <w:i w:val="0"/>
          <w:iCs w:val="0"/>
          <w:sz w:val="24"/>
          <w:szCs w:val="24"/>
          <w:highlight w:val="none"/>
          <w:lang w:val="en-US" w:eastAsia="zh-CN"/>
        </w:rPr>
        <w:t>。</w:t>
      </w:r>
    </w:p>
    <w:p w14:paraId="09B7763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p>
    <w:p w14:paraId="11BC4B72">
      <w:pPr>
        <w:pStyle w:val="16"/>
        <w:keepNext w:val="0"/>
        <w:keepLines w:val="0"/>
        <w:pageBreakBefore w:val="0"/>
        <w:numPr>
          <w:ilvl w:val="0"/>
          <w:numId w:val="0"/>
        </w:numPr>
        <w:kinsoku/>
        <w:wordWrap/>
        <w:overflowPunct/>
        <w:topLinePunct w:val="0"/>
        <w:autoSpaceDE/>
        <w:autoSpaceDN/>
        <w:bidi w:val="0"/>
        <w:adjustRightInd/>
        <w:spacing w:line="440" w:lineRule="exact"/>
        <w:ind w:leftChars="0"/>
        <w:jc w:val="center"/>
        <w:textAlignment w:val="auto"/>
        <w:outlineLvl w:val="9"/>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六、确定成交与授予合同</w:t>
      </w:r>
    </w:p>
    <w:p w14:paraId="0CBFC4BB">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val="en-US" w:eastAsia="zh-CN"/>
        </w:rPr>
      </w:pPr>
    </w:p>
    <w:p w14:paraId="6FF8630C">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6.1 成交候选人及成交人的确定</w:t>
      </w:r>
    </w:p>
    <w:p w14:paraId="00A77142">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 xml:space="preserve">6.1.1 </w:t>
      </w:r>
      <w:r>
        <w:rPr>
          <w:rFonts w:hint="eastAsia" w:ascii="仿宋" w:hAnsi="仿宋" w:eastAsia="仿宋" w:cs="仿宋"/>
          <w:b w:val="0"/>
          <w:bCs w:val="0"/>
          <w:i w:val="0"/>
          <w:iCs w:val="0"/>
          <w:sz w:val="24"/>
          <w:szCs w:val="24"/>
          <w:highlight w:val="none"/>
          <w:lang w:val="en-US" w:eastAsia="zh-CN"/>
        </w:rPr>
        <w:t xml:space="preserve">磋商小组应当根据综合评分情况，按照评审得分由高到低顺序推荐3名以上成交候选供应商，并编写评审报告。符合《政府采购竞争性磋商采购方式管理暂行办法》第二十一条第三款情形的，可以推荐 2 家成交候选供应商。评审得分相同的，按照最后报价由低到高的顺序推荐。评审得分且最后报价相同的，按照技术指标优劣顺序推荐。 </w:t>
      </w:r>
    </w:p>
    <w:p w14:paraId="3AE0A3D7">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6.1.2 采购代理机构应当在评审结束后 2 个工作日内将评审报告送采购人确认。</w:t>
      </w:r>
    </w:p>
    <w:p w14:paraId="332BFFB7">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6.1.3 采购人应当在收到评审报告后 5 个工作日内，从评审报告提出的成交候选供应商 </w:t>
      </w:r>
    </w:p>
    <w:p w14:paraId="6FFB1B73">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中，按照排序由高到低的原则确定成交供应商，也可以书面授权磋商小组直接确定成交供应商。采购人逾期未确定成交供应商且不提出异议的，视为确定评审报告提出的排序第一的供应商为成交供应商。</w:t>
      </w:r>
    </w:p>
    <w:p w14:paraId="74BDAD6A">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6.2 授予合同时变更的权利（如需）</w:t>
      </w:r>
    </w:p>
    <w:p w14:paraId="724C71C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采购人在授予合同时需追加与合同标的相同的工程、货物或者服务的，在不改变合同其他条款的前提下，可以与成交人协商签订补充合同，但所有补充合同的采购金额不得超过原合同采购金额的10%。</w:t>
      </w:r>
    </w:p>
    <w:p w14:paraId="17FFD4E0">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6.3 接受和拒绝任何或所有响应的权利</w:t>
      </w:r>
    </w:p>
    <w:p w14:paraId="362466A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6.3.1 经磋商小组评审，认为所有响应都不符合磋商文件要求的，磋商小组将否决所有响应。</w:t>
      </w:r>
    </w:p>
    <w:p w14:paraId="41EE6E1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6.3.2 因不可抗力或成交人不能履约等情形，采购人保留与其他成交候选人签订合同的权利。</w:t>
      </w:r>
    </w:p>
    <w:p w14:paraId="3CD032B1">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6.4 成交结果公布和成交通知书</w:t>
      </w:r>
    </w:p>
    <w:p w14:paraId="66E5288F">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6.4.1 成交人确定后的2个工作日内，采购代理机构将在</w:t>
      </w:r>
      <w:r>
        <w:rPr>
          <w:rFonts w:hint="eastAsia" w:ascii="仿宋" w:hAnsi="仿宋" w:eastAsia="仿宋" w:cs="仿宋"/>
          <w:b/>
          <w:bCs/>
          <w:i w:val="0"/>
          <w:iCs w:val="0"/>
          <w:sz w:val="24"/>
          <w:szCs w:val="24"/>
          <w:highlight w:val="none"/>
        </w:rPr>
        <w:t>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val="en-US"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规定的信息发布媒体</w:t>
      </w:r>
      <w:r>
        <w:rPr>
          <w:rFonts w:hint="eastAsia" w:ascii="仿宋" w:hAnsi="仿宋" w:eastAsia="仿宋" w:cs="仿宋"/>
          <w:b w:val="0"/>
          <w:bCs w:val="0"/>
          <w:i w:val="0"/>
          <w:iCs w:val="0"/>
          <w:sz w:val="24"/>
          <w:szCs w:val="24"/>
          <w:highlight w:val="none"/>
          <w:lang w:val="en-US" w:eastAsia="zh-CN"/>
        </w:rPr>
        <w:t>上公告成交结果，公告期限为1个工作日。</w:t>
      </w:r>
    </w:p>
    <w:p w14:paraId="47CB320F">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6.4.2 在公告成交结果的同时，采购代理机构将向成交人发出成交通知书，成交通知书是合同的组成部分。</w:t>
      </w:r>
    </w:p>
    <w:p w14:paraId="1DC0CF2E">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color w:val="auto"/>
          <w:sz w:val="24"/>
          <w:szCs w:val="24"/>
          <w:highlight w:val="none"/>
          <w:lang w:val="en-US" w:eastAsia="zh-CN"/>
        </w:rPr>
      </w:pPr>
      <w:r>
        <w:rPr>
          <w:rFonts w:hint="eastAsia" w:ascii="仿宋" w:hAnsi="仿宋" w:eastAsia="仿宋" w:cs="仿宋"/>
          <w:b/>
          <w:bCs/>
          <w:i w:val="0"/>
          <w:iCs w:val="0"/>
          <w:color w:val="auto"/>
          <w:sz w:val="24"/>
          <w:szCs w:val="24"/>
          <w:highlight w:val="none"/>
          <w:lang w:val="en-US" w:eastAsia="zh-CN"/>
        </w:rPr>
        <w:t>6.5 签订合同</w:t>
      </w:r>
    </w:p>
    <w:p w14:paraId="119F18D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6.5.1 采购人与成交供应商应当在成交通知书发出之日起30日内，按照磋商文件确定的合同文本以及采购标的、采购金额、采购数量、技术和服务要求等事项签订政府采购合同。采购人不得向成交供应商提出超出磋商文件以外的任何要求作为签订合同的条件，不得与成交供应商订立背离磋商文件确定的合同文本以及采购标的、采购金额、采购数量、技术和服务要求等实质性内容的协议。</w:t>
      </w:r>
    </w:p>
    <w:p w14:paraId="1365AB50">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val="0"/>
          <w:bCs w:val="0"/>
          <w:i w:val="0"/>
          <w:iCs w:val="0"/>
          <w:color w:val="auto"/>
          <w:sz w:val="24"/>
          <w:szCs w:val="24"/>
          <w:highlight w:val="none"/>
          <w:lang w:val="en-US" w:eastAsia="zh-CN"/>
        </w:rPr>
        <w:t>6.5.2 成交供应商拒绝签订政府采购合同的，采购人可以按照</w:t>
      </w:r>
      <w:r>
        <w:rPr>
          <w:rFonts w:hint="eastAsia" w:ascii="仿宋" w:hAnsi="仿宋" w:eastAsia="仿宋" w:cs="仿宋"/>
          <w:b w:val="0"/>
          <w:bCs w:val="0"/>
          <w:i w:val="0"/>
          <w:iCs w:val="0"/>
          <w:sz w:val="24"/>
          <w:szCs w:val="24"/>
          <w:highlight w:val="none"/>
          <w:lang w:val="en-US" w:eastAsia="zh-CN"/>
        </w:rPr>
        <w:t>《政府采购竞争性磋商采购方式管理暂行办法》</w:t>
      </w:r>
      <w:r>
        <w:rPr>
          <w:rFonts w:hint="eastAsia" w:ascii="仿宋" w:hAnsi="仿宋" w:eastAsia="仿宋" w:cs="仿宋"/>
          <w:b w:val="0"/>
          <w:bCs w:val="0"/>
          <w:i w:val="0"/>
          <w:iCs w:val="0"/>
          <w:color w:val="auto"/>
          <w:sz w:val="24"/>
          <w:szCs w:val="24"/>
          <w:highlight w:val="none"/>
          <w:lang w:val="en-US" w:eastAsia="zh-CN"/>
        </w:rPr>
        <w:t>第二十八条第二款规定的原则确定其他供应商作为成交供应商并签订政府采购合同，也可以重新开展采购活动。拒绝签订政府采购合同的成交供应商不得参加对该项目重新开展的采购活动。</w:t>
      </w:r>
    </w:p>
    <w:p w14:paraId="3BA3EA9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6.5.3 磋商文件、响应文件、供应商的澄清文件和成交通知书等均作为签订合同的主要部分。</w:t>
      </w:r>
    </w:p>
    <w:p w14:paraId="41FD189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6.5.4 根据财库〔2016〕125 号《财政部关于在政府采购活动中查询及使用信用记录有关问题的通知》的要求，截至合同签订之日。一旦成交人在“信用中国”网站（www.creditchina.gov.cn）、中国政府采购网（www.ccgp.gov.cn）中被列入失信被执行人、重大税收违法案件当事人名单、政府采购严重违法失信行为记录名单的，采购人有权拒绝与其签订合同。</w:t>
      </w:r>
    </w:p>
    <w:p w14:paraId="363E68D8">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6.5.5 成交人</w:t>
      </w:r>
      <w:r>
        <w:rPr>
          <w:rFonts w:hint="eastAsia" w:ascii="仿宋" w:hAnsi="仿宋" w:eastAsia="仿宋" w:cs="仿宋"/>
          <w:i w:val="0"/>
          <w:iCs w:val="0"/>
          <w:sz w:val="24"/>
          <w:szCs w:val="24"/>
          <w:highlight w:val="none"/>
        </w:rPr>
        <w:t>无正当理由拒签合同的，采购人有权取消其</w:t>
      </w:r>
      <w:r>
        <w:rPr>
          <w:rFonts w:hint="eastAsia" w:ascii="仿宋" w:hAnsi="仿宋" w:eastAsia="仿宋" w:cs="仿宋"/>
          <w:i w:val="0"/>
          <w:iCs w:val="0"/>
          <w:sz w:val="24"/>
          <w:szCs w:val="24"/>
          <w:highlight w:val="none"/>
          <w:lang w:val="en-US" w:eastAsia="zh-CN"/>
        </w:rPr>
        <w:t>成交</w:t>
      </w:r>
      <w:r>
        <w:rPr>
          <w:rFonts w:hint="eastAsia" w:ascii="仿宋" w:hAnsi="仿宋" w:eastAsia="仿宋" w:cs="仿宋"/>
          <w:i w:val="0"/>
          <w:iCs w:val="0"/>
          <w:sz w:val="24"/>
          <w:szCs w:val="24"/>
          <w:highlight w:val="none"/>
        </w:rPr>
        <w:t>资格，其</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保证金不予退还；给采购人造成的损失超过</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保证金数额的，</w:t>
      </w:r>
      <w:r>
        <w:rPr>
          <w:rFonts w:hint="eastAsia" w:ascii="仿宋" w:hAnsi="仿宋" w:eastAsia="仿宋" w:cs="仿宋"/>
          <w:i w:val="0"/>
          <w:iCs w:val="0"/>
          <w:sz w:val="24"/>
          <w:szCs w:val="24"/>
          <w:highlight w:val="none"/>
          <w:lang w:val="en-US" w:eastAsia="zh-CN"/>
        </w:rPr>
        <w:t>成交人</w:t>
      </w:r>
      <w:r>
        <w:rPr>
          <w:rFonts w:hint="eastAsia" w:ascii="仿宋" w:hAnsi="仿宋" w:eastAsia="仿宋" w:cs="仿宋"/>
          <w:i w:val="0"/>
          <w:iCs w:val="0"/>
          <w:sz w:val="24"/>
          <w:szCs w:val="24"/>
          <w:highlight w:val="none"/>
        </w:rPr>
        <w:t>还应当对超过部分予以赔偿。</w:t>
      </w:r>
    </w:p>
    <w:p w14:paraId="49608C52">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6.6 履约担保</w:t>
      </w:r>
    </w:p>
    <w:p w14:paraId="7419285C">
      <w:pPr>
        <w:pageBreakBefore w:val="0"/>
        <w:widowControl/>
        <w:kinsoku/>
        <w:wordWrap/>
        <w:overflowPunct/>
        <w:topLinePunct w:val="0"/>
        <w:autoSpaceDE/>
        <w:autoSpaceDN/>
        <w:bidi w:val="0"/>
        <w:adjustRightInd/>
        <w:snapToGrid/>
        <w:spacing w:line="440" w:lineRule="exact"/>
        <w:ind w:left="0" w:leftChars="0" w:right="0" w:rightChars="0" w:firstLine="480" w:firstLineChars="200"/>
        <w:jc w:val="lef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val="en-US" w:eastAsia="zh-CN"/>
        </w:rPr>
        <w:t xml:space="preserve">6.6.1 </w:t>
      </w:r>
      <w:r>
        <w:rPr>
          <w:rFonts w:hint="eastAsia" w:ascii="仿宋" w:hAnsi="仿宋" w:eastAsia="仿宋" w:cs="仿宋"/>
          <w:i w:val="0"/>
          <w:iCs w:val="0"/>
          <w:sz w:val="24"/>
          <w:szCs w:val="24"/>
          <w:highlight w:val="none"/>
        </w:rPr>
        <w:t>在签订合同前，</w:t>
      </w:r>
      <w:r>
        <w:rPr>
          <w:rFonts w:hint="eastAsia" w:ascii="仿宋" w:hAnsi="仿宋" w:eastAsia="仿宋" w:cs="仿宋"/>
          <w:i w:val="0"/>
          <w:iCs w:val="0"/>
          <w:sz w:val="24"/>
          <w:szCs w:val="24"/>
          <w:highlight w:val="none"/>
          <w:lang w:val="en-US" w:eastAsia="zh-CN"/>
        </w:rPr>
        <w:t>成交人</w:t>
      </w:r>
      <w:r>
        <w:rPr>
          <w:rFonts w:hint="eastAsia" w:ascii="仿宋" w:hAnsi="仿宋" w:eastAsia="仿宋" w:cs="仿宋"/>
          <w:i w:val="0"/>
          <w:iCs w:val="0"/>
          <w:sz w:val="24"/>
          <w:szCs w:val="24"/>
          <w:highlight w:val="none"/>
        </w:rPr>
        <w:t>应按本章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val="en-US"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规定的金额、担保形式向采购人提交履约担保。联合体</w:t>
      </w:r>
      <w:r>
        <w:rPr>
          <w:rFonts w:hint="eastAsia" w:ascii="仿宋" w:hAnsi="仿宋" w:eastAsia="仿宋" w:cs="仿宋"/>
          <w:i w:val="0"/>
          <w:iCs w:val="0"/>
          <w:sz w:val="24"/>
          <w:szCs w:val="24"/>
          <w:highlight w:val="none"/>
          <w:lang w:val="en-US" w:eastAsia="zh-CN"/>
        </w:rPr>
        <w:t>成交</w:t>
      </w:r>
      <w:r>
        <w:rPr>
          <w:rFonts w:hint="eastAsia" w:ascii="仿宋" w:hAnsi="仿宋" w:eastAsia="仿宋" w:cs="仿宋"/>
          <w:i w:val="0"/>
          <w:iCs w:val="0"/>
          <w:sz w:val="24"/>
          <w:szCs w:val="24"/>
          <w:highlight w:val="none"/>
        </w:rPr>
        <w:t>的，其履约担保由牵头人提交。</w:t>
      </w:r>
    </w:p>
    <w:p w14:paraId="7DED94F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6.6.2 成交人不能按磋商文件要求提交履约担保的，视为放弃成交，其磋商保证金不予退还。给采购人造成的损失超过磋商保证金数额的，成交人还应当对超过部分予以赔偿。</w:t>
      </w:r>
    </w:p>
    <w:p w14:paraId="475B511A">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rPr>
          <w:rFonts w:hint="eastAsia" w:ascii="仿宋" w:hAnsi="仿宋" w:eastAsia="仿宋" w:cs="仿宋"/>
          <w:b/>
          <w:bCs/>
          <w:i w:val="0"/>
          <w:iCs w:val="0"/>
          <w:sz w:val="32"/>
          <w:szCs w:val="32"/>
          <w:highlight w:val="none"/>
          <w:lang w:val="en-US" w:eastAsia="zh-CN"/>
        </w:rPr>
      </w:pPr>
    </w:p>
    <w:p w14:paraId="3A0F0371">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七、质疑</w:t>
      </w:r>
    </w:p>
    <w:p w14:paraId="182CFBE1">
      <w:pPr>
        <w:pStyle w:val="16"/>
        <w:keepNext w:val="0"/>
        <w:keepLines w:val="0"/>
        <w:pageBreakBefore w:val="0"/>
        <w:numPr>
          <w:ilvl w:val="0"/>
          <w:numId w:val="0"/>
        </w:numPr>
        <w:kinsoku/>
        <w:wordWrap/>
        <w:overflowPunct/>
        <w:topLinePunct w:val="0"/>
        <w:autoSpaceDE/>
        <w:autoSpaceDN/>
        <w:bidi w:val="0"/>
        <w:adjustRightInd/>
        <w:spacing w:line="440" w:lineRule="exact"/>
        <w:ind w:firstLine="643" w:firstLineChars="200"/>
        <w:jc w:val="both"/>
        <w:textAlignment w:val="auto"/>
        <w:rPr>
          <w:rFonts w:hint="eastAsia" w:ascii="仿宋" w:hAnsi="仿宋" w:eastAsia="仿宋" w:cs="仿宋"/>
          <w:b/>
          <w:bCs/>
          <w:i w:val="0"/>
          <w:iCs w:val="0"/>
          <w:sz w:val="32"/>
          <w:szCs w:val="32"/>
          <w:highlight w:val="none"/>
          <w:lang w:val="en-US" w:eastAsia="zh-CN"/>
        </w:rPr>
      </w:pPr>
    </w:p>
    <w:p w14:paraId="6E36C5B4">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7.1 质疑</w:t>
      </w:r>
    </w:p>
    <w:p w14:paraId="7EA0EFE1">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7.1.1 供应商</w:t>
      </w:r>
      <w:r>
        <w:rPr>
          <w:rFonts w:hint="eastAsia" w:ascii="仿宋" w:hAnsi="仿宋" w:eastAsia="仿宋" w:cs="仿宋"/>
          <w:i w:val="0"/>
          <w:iCs w:val="0"/>
          <w:sz w:val="24"/>
          <w:szCs w:val="24"/>
          <w:highlight w:val="none"/>
        </w:rPr>
        <w:t>对</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提出质疑的，应当在获取</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之日或者</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公告期届满之日起7个工作日内提出；</w:t>
      </w:r>
      <w:r>
        <w:rPr>
          <w:rFonts w:hint="eastAsia" w:ascii="仿宋" w:hAnsi="仿宋" w:eastAsia="仿宋" w:cs="仿宋"/>
          <w:i w:val="0"/>
          <w:iCs w:val="0"/>
          <w:sz w:val="24"/>
          <w:szCs w:val="24"/>
          <w:highlight w:val="none"/>
          <w:lang w:val="en-US" w:eastAsia="zh-CN"/>
        </w:rPr>
        <w:t>供应商</w:t>
      </w:r>
      <w:r>
        <w:rPr>
          <w:rFonts w:hint="eastAsia" w:ascii="仿宋" w:hAnsi="仿宋" w:eastAsia="仿宋" w:cs="仿宋"/>
          <w:i w:val="0"/>
          <w:iCs w:val="0"/>
          <w:sz w:val="24"/>
          <w:szCs w:val="24"/>
          <w:highlight w:val="none"/>
        </w:rPr>
        <w:t>对采购过程提出质疑的，应当在知道或者应知其权益受到损害之日起7个工作日内提出；</w:t>
      </w:r>
      <w:r>
        <w:rPr>
          <w:rFonts w:hint="eastAsia" w:ascii="仿宋" w:hAnsi="仿宋" w:eastAsia="仿宋" w:cs="仿宋"/>
          <w:i w:val="0"/>
          <w:iCs w:val="0"/>
          <w:sz w:val="24"/>
          <w:szCs w:val="24"/>
          <w:highlight w:val="none"/>
          <w:lang w:val="en-US" w:eastAsia="zh-CN"/>
        </w:rPr>
        <w:t>供应商</w:t>
      </w:r>
      <w:r>
        <w:rPr>
          <w:rFonts w:hint="eastAsia" w:ascii="仿宋" w:hAnsi="仿宋" w:eastAsia="仿宋" w:cs="仿宋"/>
          <w:i w:val="0"/>
          <w:iCs w:val="0"/>
          <w:sz w:val="24"/>
          <w:szCs w:val="24"/>
          <w:highlight w:val="none"/>
        </w:rPr>
        <w:t>对</w:t>
      </w:r>
      <w:r>
        <w:rPr>
          <w:rFonts w:hint="eastAsia" w:ascii="仿宋" w:hAnsi="仿宋" w:eastAsia="仿宋" w:cs="仿宋"/>
          <w:i w:val="0"/>
          <w:iCs w:val="0"/>
          <w:sz w:val="24"/>
          <w:szCs w:val="24"/>
          <w:highlight w:val="none"/>
          <w:lang w:val="en-US" w:eastAsia="zh-CN"/>
        </w:rPr>
        <w:t>成交</w:t>
      </w:r>
      <w:r>
        <w:rPr>
          <w:rFonts w:hint="eastAsia" w:ascii="仿宋" w:hAnsi="仿宋" w:eastAsia="仿宋" w:cs="仿宋"/>
          <w:i w:val="0"/>
          <w:iCs w:val="0"/>
          <w:sz w:val="24"/>
          <w:szCs w:val="24"/>
          <w:highlight w:val="none"/>
        </w:rPr>
        <w:t>结果提出质疑的，</w:t>
      </w:r>
      <w:r>
        <w:rPr>
          <w:rFonts w:hint="eastAsia" w:ascii="仿宋" w:hAnsi="仿宋" w:eastAsia="仿宋" w:cs="仿宋"/>
          <w:b w:val="0"/>
          <w:bCs w:val="0"/>
          <w:i w:val="0"/>
          <w:iCs w:val="0"/>
          <w:sz w:val="24"/>
          <w:szCs w:val="24"/>
          <w:highlight w:val="none"/>
          <w:lang w:val="en-US" w:eastAsia="zh-CN"/>
        </w:rPr>
        <w:t>应当在公布</w:t>
      </w:r>
      <w:r>
        <w:rPr>
          <w:rFonts w:hint="eastAsia" w:ascii="仿宋" w:hAnsi="仿宋" w:eastAsia="仿宋" w:cs="仿宋"/>
          <w:i w:val="0"/>
          <w:iCs w:val="0"/>
          <w:sz w:val="24"/>
          <w:szCs w:val="24"/>
          <w:highlight w:val="none"/>
        </w:rPr>
        <w:t>期届满之日</w:t>
      </w:r>
      <w:r>
        <w:rPr>
          <w:rFonts w:hint="eastAsia" w:ascii="仿宋" w:hAnsi="仿宋" w:eastAsia="仿宋" w:cs="仿宋"/>
          <w:b w:val="0"/>
          <w:bCs w:val="0"/>
          <w:i w:val="0"/>
          <w:iCs w:val="0"/>
          <w:sz w:val="24"/>
          <w:szCs w:val="24"/>
          <w:highlight w:val="none"/>
          <w:lang w:val="en-US" w:eastAsia="zh-CN"/>
        </w:rPr>
        <w:t>起7个工作日内</w:t>
      </w:r>
      <w:r>
        <w:rPr>
          <w:rFonts w:hint="eastAsia" w:ascii="仿宋" w:hAnsi="仿宋" w:eastAsia="仿宋" w:cs="仿宋"/>
          <w:i w:val="0"/>
          <w:iCs w:val="0"/>
          <w:sz w:val="24"/>
          <w:szCs w:val="24"/>
          <w:highlight w:val="none"/>
        </w:rPr>
        <w:t>提出。逾期提出的质疑采购人或者采购代理机构不予受理。</w:t>
      </w:r>
      <w:r>
        <w:rPr>
          <w:rFonts w:hint="eastAsia" w:ascii="仿宋" w:hAnsi="仿宋" w:eastAsia="仿宋" w:cs="仿宋"/>
          <w:b w:val="0"/>
          <w:bCs w:val="0"/>
          <w:i w:val="0"/>
          <w:iCs w:val="0"/>
          <w:sz w:val="24"/>
          <w:szCs w:val="24"/>
          <w:highlight w:val="none"/>
          <w:lang w:val="en-US" w:eastAsia="zh-CN"/>
        </w:rPr>
        <w:t>提出质疑时需向采购代理机构提交如下材料纸质版原件：</w:t>
      </w:r>
    </w:p>
    <w:p w14:paraId="4494938A">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质疑函原件；质疑函应当按照财政部令第94号《政府采购质疑和投诉办法》的相关规定编写。供应商为自然人的，应当由本人签字；供应商为法人或者其他组织的，应当由法定代表人、主要负责人，或者其授权代表签字或者盖章，并加盖公章。</w:t>
      </w:r>
    </w:p>
    <w:p w14:paraId="28902FD9">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（2）其他必要的证明材料。</w:t>
      </w:r>
    </w:p>
    <w:p w14:paraId="1178206E">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28327DFD">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代理人提出质疑和投诉，应当提交供应商签署的授权委托书。</w:t>
      </w:r>
    </w:p>
    <w:p w14:paraId="3A42AEC6">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以上材料由授权代表送至采购代理机构处，联系信息见磋商邀请。</w:t>
      </w:r>
    </w:p>
    <w:p w14:paraId="4711DC1D">
      <w:pPr>
        <w:pStyle w:val="16"/>
        <w:keepNext w:val="0"/>
        <w:keepLines w:val="0"/>
        <w:pageBreakBefore w:val="0"/>
        <w:numPr>
          <w:ilvl w:val="0"/>
          <w:numId w:val="0"/>
        </w:numPr>
        <w:kinsoku/>
        <w:wordWrap/>
        <w:overflowPunct/>
        <w:topLinePunct w:val="0"/>
        <w:autoSpaceDE/>
        <w:autoSpaceDN/>
        <w:bidi w:val="0"/>
        <w:adjustRightInd/>
        <w:spacing w:line="440" w:lineRule="exact"/>
        <w:ind w:firstLine="482" w:firstLineChars="200"/>
        <w:jc w:val="both"/>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7.1.2 供应商在法定质疑期内需一次性提出针对同一采购程序环节的质疑。对同一采购程序环节提出的后续多次质疑将不被接受。</w:t>
      </w:r>
    </w:p>
    <w:p w14:paraId="1C2B06AC">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9"/>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八、其他</w:t>
      </w:r>
    </w:p>
    <w:p w14:paraId="4C589E4F">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32"/>
          <w:szCs w:val="32"/>
          <w:highlight w:val="none"/>
          <w:lang w:val="en-US" w:eastAsia="zh-CN"/>
        </w:rPr>
      </w:pPr>
    </w:p>
    <w:p w14:paraId="27901CFD">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8.1 腐败和欺诈行为</w:t>
      </w:r>
    </w:p>
    <w:p w14:paraId="70801B0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8.1.1 定义</w:t>
      </w:r>
    </w:p>
    <w:p w14:paraId="045D33A3">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（1）“腐败行为”是指提供给予接受或索取任何有价值的东西来影响采购代理机构和/或采购人在采购过程或合同实施过程中的行为；</w:t>
      </w:r>
    </w:p>
    <w:p w14:paraId="4F1258A2">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2）“欺诈行为”是指为了影响采购过程或合同实施过程而谎报事实，损害采购代理机构和/或采购人的利益，包括供应商之间串通（递交响应文件之前和之后），人为地使磋商丧失竞争性，剥夺采购人从自由公开竞争所能获得的权益。</w:t>
      </w:r>
    </w:p>
    <w:p w14:paraId="451FF96E">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8.1.2如果采购代理机构和采购人认为供应商在本项目的竞争中有腐败或欺诈行为，其响应将按无效响应处理。</w:t>
      </w:r>
    </w:p>
    <w:p w14:paraId="64425733">
      <w:pPr>
        <w:pStyle w:val="39"/>
        <w:pageBreakBefore w:val="0"/>
        <w:widowControl/>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8.2 采购</w:t>
      </w:r>
      <w:r>
        <w:rPr>
          <w:rFonts w:hint="eastAsia" w:ascii="仿宋" w:hAnsi="仿宋" w:eastAsia="仿宋" w:cs="仿宋"/>
          <w:b/>
          <w:bCs/>
          <w:i w:val="0"/>
          <w:iCs w:val="0"/>
          <w:sz w:val="24"/>
          <w:szCs w:val="24"/>
          <w:highlight w:val="none"/>
        </w:rPr>
        <w:t>代理服务费</w:t>
      </w:r>
      <w:r>
        <w:rPr>
          <w:rFonts w:hint="eastAsia" w:ascii="仿宋" w:hAnsi="仿宋" w:eastAsia="仿宋" w:cs="仿宋"/>
          <w:b/>
          <w:bCs/>
          <w:i w:val="0"/>
          <w:iCs w:val="0"/>
          <w:sz w:val="24"/>
          <w:szCs w:val="24"/>
          <w:highlight w:val="none"/>
          <w:lang w:val="en-US" w:eastAsia="zh-CN"/>
        </w:rPr>
        <w:t>（实质性要求）</w:t>
      </w:r>
    </w:p>
    <w:p w14:paraId="0DBC2B0B">
      <w:pPr>
        <w:pStyle w:val="39"/>
        <w:pageBreakBefore w:val="0"/>
        <w:widowControl/>
        <w:kinsoku/>
        <w:wordWrap/>
        <w:overflowPunct/>
        <w:topLinePunct w:val="0"/>
        <w:autoSpaceDE/>
        <w:autoSpaceDN/>
        <w:bidi w:val="0"/>
        <w:adjustRightInd/>
        <w:snapToGrid/>
        <w:spacing w:line="440" w:lineRule="exact"/>
        <w:ind w:left="0" w:leftChars="0" w:right="0" w:rightChars="0" w:firstLine="480" w:firstLineChars="200"/>
        <w:jc w:val="both"/>
        <w:textAlignment w:val="auto"/>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详见</w:t>
      </w:r>
      <w:r>
        <w:rPr>
          <w:rFonts w:hint="eastAsia" w:ascii="仿宋" w:hAnsi="仿宋" w:eastAsia="仿宋" w:cs="仿宋"/>
          <w:b/>
          <w:bCs/>
          <w:i w:val="0"/>
          <w:iCs w:val="0"/>
          <w:sz w:val="24"/>
          <w:szCs w:val="24"/>
          <w:highlight w:val="none"/>
          <w:lang w:val="en-US" w:eastAsia="zh-CN"/>
        </w:rPr>
        <w:t>《</w:t>
      </w:r>
      <w:r>
        <w:rPr>
          <w:rFonts w:hint="eastAsia" w:ascii="仿宋" w:hAnsi="仿宋" w:eastAsia="仿宋" w:cs="仿宋"/>
          <w:b/>
          <w:bCs/>
          <w:i w:val="0"/>
          <w:iCs w:val="0"/>
          <w:sz w:val="24"/>
          <w:szCs w:val="24"/>
          <w:highlight w:val="none"/>
          <w:lang w:eastAsia="zh-CN"/>
        </w:rPr>
        <w:t>供应商</w:t>
      </w:r>
      <w:r>
        <w:rPr>
          <w:rFonts w:hint="eastAsia" w:ascii="仿宋" w:hAnsi="仿宋" w:eastAsia="仿宋" w:cs="仿宋"/>
          <w:b/>
          <w:bCs/>
          <w:i w:val="0"/>
          <w:iCs w:val="0"/>
          <w:sz w:val="24"/>
          <w:szCs w:val="24"/>
          <w:highlight w:val="none"/>
        </w:rPr>
        <w:t>须知前附表</w:t>
      </w:r>
      <w:r>
        <w:rPr>
          <w:rFonts w:hint="eastAsia" w:ascii="仿宋" w:hAnsi="仿宋" w:eastAsia="仿宋" w:cs="仿宋"/>
          <w:b/>
          <w:bCs/>
          <w:i w:val="0"/>
          <w:iCs w:val="0"/>
          <w:sz w:val="24"/>
          <w:szCs w:val="24"/>
          <w:highlight w:val="none"/>
          <w:lang w:val="en-US" w:eastAsia="zh-CN"/>
        </w:rPr>
        <w:t>》</w:t>
      </w:r>
    </w:p>
    <w:p w14:paraId="4EF9AC13">
      <w:pPr>
        <w:pStyle w:val="39"/>
        <w:pageBreakBefore w:val="0"/>
        <w:widowControl/>
        <w:kinsoku/>
        <w:wordWrap/>
        <w:overflowPunct/>
        <w:topLinePunct w:val="0"/>
        <w:autoSpaceDE/>
        <w:autoSpaceDN/>
        <w:bidi w:val="0"/>
        <w:adjustRightInd/>
        <w:snapToGrid/>
        <w:spacing w:line="440" w:lineRule="exact"/>
        <w:ind w:left="0" w:leftChars="0" w:right="0" w:rightChars="0"/>
        <w:jc w:val="both"/>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 xml:space="preserve">8.3 </w:t>
      </w:r>
      <w:r>
        <w:rPr>
          <w:rFonts w:hint="eastAsia" w:ascii="仿宋" w:hAnsi="仿宋" w:eastAsia="仿宋" w:cs="仿宋"/>
          <w:b/>
          <w:bCs/>
          <w:i w:val="0"/>
          <w:iCs w:val="0"/>
          <w:sz w:val="24"/>
          <w:szCs w:val="24"/>
          <w:highlight w:val="none"/>
        </w:rPr>
        <w:t>需要补充的其他内容</w:t>
      </w:r>
    </w:p>
    <w:p w14:paraId="37612FDD">
      <w:pPr>
        <w:pageBreakBefore w:val="0"/>
        <w:widowControl/>
        <w:kinsoku/>
        <w:wordWrap/>
        <w:overflowPunct/>
        <w:topLinePunct w:val="0"/>
        <w:autoSpaceDE/>
        <w:autoSpaceDN/>
        <w:bidi w:val="0"/>
        <w:adjustRightInd/>
        <w:snapToGrid/>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val="en-US" w:eastAsia="zh-CN"/>
        </w:rPr>
        <w:t xml:space="preserve">8.3.1 </w:t>
      </w:r>
      <w:r>
        <w:rPr>
          <w:rFonts w:hint="eastAsia" w:ascii="仿宋" w:hAnsi="仿宋" w:eastAsia="仿宋" w:cs="仿宋"/>
          <w:i w:val="0"/>
          <w:iCs w:val="0"/>
          <w:sz w:val="24"/>
          <w:szCs w:val="24"/>
          <w:highlight w:val="none"/>
        </w:rPr>
        <w:t>指定网站上发布的</w:t>
      </w:r>
      <w:r>
        <w:rPr>
          <w:rFonts w:hint="eastAsia" w:ascii="仿宋" w:hAnsi="仿宋" w:eastAsia="仿宋" w:cs="仿宋"/>
          <w:i w:val="0"/>
          <w:iCs w:val="0"/>
          <w:sz w:val="24"/>
          <w:szCs w:val="24"/>
          <w:highlight w:val="none"/>
          <w:lang w:val="en-US" w:eastAsia="zh-CN"/>
        </w:rPr>
        <w:t>采购</w:t>
      </w:r>
      <w:r>
        <w:rPr>
          <w:rFonts w:hint="eastAsia" w:ascii="仿宋" w:hAnsi="仿宋" w:eastAsia="仿宋" w:cs="仿宋"/>
          <w:i w:val="0"/>
          <w:iCs w:val="0"/>
          <w:sz w:val="24"/>
          <w:szCs w:val="24"/>
          <w:highlight w:val="none"/>
        </w:rPr>
        <w:t>公告与本</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内容不一致的，以本章</w:t>
      </w:r>
      <w:r>
        <w:rPr>
          <w:rFonts w:hint="eastAsia" w:ascii="仿宋" w:hAnsi="仿宋" w:eastAsia="仿宋" w:cs="仿宋"/>
          <w:b/>
          <w:i w:val="0"/>
          <w:iCs w:val="0"/>
          <w:sz w:val="24"/>
          <w:szCs w:val="24"/>
          <w:highlight w:val="none"/>
        </w:rPr>
        <w:t>《</w:t>
      </w:r>
      <w:r>
        <w:rPr>
          <w:rFonts w:hint="eastAsia" w:ascii="仿宋" w:hAnsi="仿宋" w:eastAsia="仿宋" w:cs="仿宋"/>
          <w:b/>
          <w:i w:val="0"/>
          <w:iCs w:val="0"/>
          <w:sz w:val="24"/>
          <w:szCs w:val="24"/>
          <w:highlight w:val="none"/>
          <w:lang w:eastAsia="zh-CN"/>
        </w:rPr>
        <w:t>供应商</w:t>
      </w:r>
      <w:r>
        <w:rPr>
          <w:rFonts w:hint="eastAsia" w:ascii="仿宋" w:hAnsi="仿宋" w:eastAsia="仿宋" w:cs="仿宋"/>
          <w:b/>
          <w:i w:val="0"/>
          <w:iCs w:val="0"/>
          <w:sz w:val="24"/>
          <w:szCs w:val="24"/>
          <w:highlight w:val="none"/>
        </w:rPr>
        <w:t>须知前附表》</w:t>
      </w:r>
      <w:r>
        <w:rPr>
          <w:rFonts w:hint="eastAsia" w:ascii="仿宋" w:hAnsi="仿宋" w:eastAsia="仿宋" w:cs="仿宋"/>
          <w:i w:val="0"/>
          <w:iCs w:val="0"/>
          <w:sz w:val="24"/>
          <w:szCs w:val="24"/>
          <w:highlight w:val="none"/>
        </w:rPr>
        <w:t>规定的信息发布媒体</w:t>
      </w:r>
      <w:r>
        <w:rPr>
          <w:rFonts w:hint="eastAsia" w:ascii="仿宋" w:hAnsi="仿宋" w:eastAsia="仿宋" w:cs="仿宋"/>
          <w:b w:val="0"/>
          <w:bCs w:val="0"/>
          <w:i w:val="0"/>
          <w:iCs w:val="0"/>
          <w:sz w:val="24"/>
          <w:szCs w:val="24"/>
          <w:highlight w:val="none"/>
          <w:lang w:val="en-US" w:eastAsia="zh-CN"/>
        </w:rPr>
        <w:t>上</w:t>
      </w:r>
      <w:r>
        <w:rPr>
          <w:rFonts w:hint="eastAsia" w:ascii="仿宋" w:hAnsi="仿宋" w:eastAsia="仿宋" w:cs="仿宋"/>
          <w:i w:val="0"/>
          <w:iCs w:val="0"/>
          <w:sz w:val="24"/>
          <w:szCs w:val="24"/>
          <w:highlight w:val="none"/>
        </w:rPr>
        <w:t>发布的</w:t>
      </w:r>
      <w:r>
        <w:rPr>
          <w:rFonts w:hint="eastAsia" w:ascii="仿宋" w:hAnsi="仿宋" w:eastAsia="仿宋" w:cs="仿宋"/>
          <w:i w:val="0"/>
          <w:iCs w:val="0"/>
          <w:sz w:val="24"/>
          <w:szCs w:val="24"/>
          <w:highlight w:val="none"/>
          <w:lang w:val="en-US" w:eastAsia="zh-CN"/>
        </w:rPr>
        <w:t>采购</w:t>
      </w:r>
      <w:r>
        <w:rPr>
          <w:rFonts w:hint="eastAsia" w:ascii="仿宋" w:hAnsi="仿宋" w:eastAsia="仿宋" w:cs="仿宋"/>
          <w:i w:val="0"/>
          <w:iCs w:val="0"/>
          <w:sz w:val="24"/>
          <w:szCs w:val="24"/>
          <w:highlight w:val="none"/>
        </w:rPr>
        <w:t>公告为准。</w:t>
      </w:r>
    </w:p>
    <w:p w14:paraId="0FF5B51B">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val="en-US" w:eastAsia="zh-CN"/>
        </w:rPr>
        <w:t xml:space="preserve">8.3.2 </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的解释权归采购人和采购代理机构。</w:t>
      </w:r>
    </w:p>
    <w:p w14:paraId="37D843C0">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i w:val="0"/>
          <w:iCs w:val="0"/>
          <w:sz w:val="24"/>
          <w:szCs w:val="24"/>
          <w:highlight w:val="none"/>
        </w:rPr>
        <w:sectPr>
          <w:pgSz w:w="11906" w:h="16838"/>
          <w:pgMar w:top="1440" w:right="1080" w:bottom="1440" w:left="1080" w:header="851" w:footer="992" w:gutter="0"/>
          <w:pgNumType w:fmt="decimal"/>
          <w:cols w:space="425" w:num="1"/>
          <w:docGrid w:type="lines" w:linePitch="312" w:charSpace="0"/>
        </w:sectPr>
      </w:pPr>
    </w:p>
    <w:p w14:paraId="01C92AE9">
      <w:pPr>
        <w:pStyle w:val="16"/>
        <w:keepNext w:val="0"/>
        <w:keepLines w:val="0"/>
        <w:pageBreakBefore w:val="0"/>
        <w:numPr>
          <w:ilvl w:val="0"/>
          <w:numId w:val="0"/>
        </w:numPr>
        <w:kinsoku/>
        <w:wordWrap/>
        <w:overflowPunct/>
        <w:topLinePunct w:val="0"/>
        <w:autoSpaceDE/>
        <w:autoSpaceDN/>
        <w:bidi w:val="0"/>
        <w:adjustRightInd/>
        <w:spacing w:line="440" w:lineRule="exact"/>
        <w:jc w:val="center"/>
        <w:textAlignment w:val="auto"/>
        <w:outlineLvl w:val="0"/>
        <w:rPr>
          <w:rFonts w:hint="eastAsia" w:ascii="仿宋" w:hAnsi="仿宋" w:eastAsia="仿宋" w:cs="仿宋"/>
          <w:b/>
          <w:bCs/>
          <w:i w:val="0"/>
          <w:iCs w:val="0"/>
          <w:sz w:val="44"/>
          <w:szCs w:val="44"/>
          <w:highlight w:val="none"/>
          <w:lang w:val="en-US" w:eastAsia="zh-CN"/>
        </w:rPr>
      </w:pPr>
      <w:bookmarkStart w:id="20" w:name="_Toc2252_WPSOffice_Level1"/>
      <w:bookmarkStart w:id="21" w:name="_Toc12712"/>
      <w:r>
        <w:rPr>
          <w:rFonts w:hint="eastAsia" w:ascii="仿宋" w:hAnsi="仿宋" w:eastAsia="仿宋" w:cs="仿宋"/>
          <w:b/>
          <w:bCs/>
          <w:i w:val="0"/>
          <w:iCs w:val="0"/>
          <w:sz w:val="44"/>
          <w:szCs w:val="44"/>
          <w:highlight w:val="none"/>
          <w:lang w:val="en-US" w:eastAsia="zh-CN"/>
        </w:rPr>
        <w:t>第三章  评审办法和评审标准</w:t>
      </w:r>
      <w:bookmarkEnd w:id="20"/>
      <w:bookmarkEnd w:id="21"/>
    </w:p>
    <w:p w14:paraId="058E50F4">
      <w:pPr>
        <w:pStyle w:val="39"/>
        <w:spacing w:line="360" w:lineRule="auto"/>
        <w:jc w:val="both"/>
        <w:outlineLvl w:val="9"/>
        <w:rPr>
          <w:rFonts w:ascii="仿宋" w:hAnsi="仿宋" w:eastAsia="仿宋" w:cs="仿宋"/>
          <w:b/>
          <w:bCs/>
          <w:i w:val="0"/>
          <w:iCs w:val="0"/>
          <w:sz w:val="24"/>
          <w:szCs w:val="24"/>
          <w:highlight w:val="none"/>
        </w:rPr>
      </w:pPr>
      <w:bookmarkStart w:id="22" w:name="_Toc509318019"/>
      <w:bookmarkStart w:id="23" w:name="_Toc28327"/>
      <w:bookmarkStart w:id="24" w:name="_Toc492286391"/>
      <w:r>
        <w:rPr>
          <w:rFonts w:hint="eastAsia" w:ascii="仿宋" w:hAnsi="仿宋" w:eastAsia="仿宋" w:cs="仿宋"/>
          <w:b/>
          <w:bCs/>
          <w:i w:val="0"/>
          <w:iCs w:val="0"/>
          <w:sz w:val="24"/>
          <w:szCs w:val="24"/>
          <w:highlight w:val="none"/>
          <w:lang w:val="en-US" w:eastAsia="zh-CN"/>
        </w:rPr>
        <w:t>一、</w:t>
      </w:r>
      <w:r>
        <w:rPr>
          <w:rFonts w:hint="eastAsia" w:ascii="仿宋" w:hAnsi="仿宋" w:eastAsia="仿宋" w:cs="仿宋"/>
          <w:b/>
          <w:bCs/>
          <w:i w:val="0"/>
          <w:iCs w:val="0"/>
          <w:sz w:val="24"/>
          <w:szCs w:val="24"/>
          <w:highlight w:val="none"/>
          <w:lang w:eastAsia="zh-CN"/>
        </w:rPr>
        <w:t>评审</w:t>
      </w:r>
      <w:r>
        <w:rPr>
          <w:rFonts w:hint="eastAsia" w:ascii="仿宋" w:hAnsi="仿宋" w:eastAsia="仿宋" w:cs="仿宋"/>
          <w:b/>
          <w:bCs/>
          <w:i w:val="0"/>
          <w:iCs w:val="0"/>
          <w:sz w:val="24"/>
          <w:szCs w:val="24"/>
          <w:highlight w:val="none"/>
        </w:rPr>
        <w:t>方法</w:t>
      </w:r>
      <w:bookmarkEnd w:id="22"/>
      <w:bookmarkEnd w:id="23"/>
      <w:bookmarkEnd w:id="24"/>
    </w:p>
    <w:p w14:paraId="176E90DE">
      <w:pPr>
        <w:pStyle w:val="16"/>
        <w:keepNext w:val="0"/>
        <w:keepLines w:val="0"/>
        <w:pageBreakBefore w:val="0"/>
        <w:widowControl w:val="0"/>
        <w:kinsoku/>
        <w:wordWrap/>
        <w:overflowPunct/>
        <w:topLinePunct w:val="0"/>
        <w:autoSpaceDE/>
        <w:autoSpaceDN/>
        <w:bidi w:val="0"/>
        <w:adjustRightInd/>
        <w:snapToGrid w:val="0"/>
        <w:spacing w:line="440" w:lineRule="exact"/>
        <w:ind w:firstLine="482"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b/>
          <w:bCs/>
          <w:i w:val="0"/>
          <w:iCs w:val="0"/>
          <w:sz w:val="24"/>
          <w:szCs w:val="24"/>
          <w:highlight w:val="none"/>
        </w:rPr>
        <w:t>本次</w:t>
      </w:r>
      <w:r>
        <w:rPr>
          <w:rFonts w:hint="eastAsia" w:ascii="仿宋" w:hAnsi="仿宋" w:eastAsia="仿宋" w:cs="仿宋"/>
          <w:b/>
          <w:bCs/>
          <w:i w:val="0"/>
          <w:iCs w:val="0"/>
          <w:sz w:val="24"/>
          <w:szCs w:val="24"/>
          <w:highlight w:val="none"/>
          <w:lang w:eastAsia="zh-CN"/>
        </w:rPr>
        <w:t>评审</w:t>
      </w:r>
      <w:r>
        <w:rPr>
          <w:rFonts w:hint="eastAsia" w:ascii="仿宋" w:hAnsi="仿宋" w:eastAsia="仿宋" w:cs="仿宋"/>
          <w:b/>
          <w:bCs/>
          <w:i w:val="0"/>
          <w:iCs w:val="0"/>
          <w:sz w:val="24"/>
          <w:szCs w:val="24"/>
          <w:highlight w:val="none"/>
        </w:rPr>
        <w:t>采用综合评分法</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rPr>
        <w:t>总分为100分</w:t>
      </w:r>
      <w:r>
        <w:rPr>
          <w:rFonts w:hint="eastAsia" w:ascii="仿宋" w:hAnsi="仿宋" w:eastAsia="仿宋" w:cs="仿宋"/>
          <w:i w:val="0"/>
          <w:iCs w:val="0"/>
          <w:sz w:val="24"/>
          <w:szCs w:val="24"/>
          <w:highlight w:val="none"/>
          <w:lang w:eastAsia="zh-CN"/>
        </w:rPr>
        <w:t>。</w:t>
      </w:r>
      <w:r>
        <w:rPr>
          <w:rFonts w:hint="eastAsia" w:ascii="仿宋" w:hAnsi="仿宋" w:eastAsia="仿宋" w:cs="仿宋"/>
          <w:b w:val="0"/>
          <w:bCs w:val="0"/>
          <w:i w:val="0"/>
          <w:iCs w:val="0"/>
          <w:sz w:val="24"/>
          <w:szCs w:val="24"/>
          <w:highlight w:val="none"/>
        </w:rPr>
        <w:t>综合评分法</w:t>
      </w:r>
      <w:r>
        <w:rPr>
          <w:rFonts w:hint="eastAsia" w:ascii="仿宋" w:hAnsi="仿宋" w:eastAsia="仿宋" w:cs="仿宋"/>
          <w:b w:val="0"/>
          <w:bCs w:val="0"/>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是指响应文件满足磋商文件全部实质性要求且按评审因素的量化指标评审得分最高的供应商为成交候选供应商的评审方法</w:t>
      </w:r>
      <w:r>
        <w:rPr>
          <w:rFonts w:hint="eastAsia" w:ascii="仿宋" w:hAnsi="仿宋" w:eastAsia="仿宋" w:cs="仿宋"/>
          <w:i w:val="0"/>
          <w:iCs w:val="0"/>
          <w:sz w:val="24"/>
          <w:szCs w:val="24"/>
          <w:highlight w:val="none"/>
        </w:rPr>
        <w:t>。</w:t>
      </w:r>
      <w:r>
        <w:rPr>
          <w:rFonts w:hint="eastAsia" w:ascii="仿宋" w:hAnsi="仿宋" w:eastAsia="仿宋" w:cs="仿宋"/>
          <w:b w:val="0"/>
          <w:bCs w:val="0"/>
          <w:i w:val="0"/>
          <w:iCs w:val="0"/>
          <w:sz w:val="24"/>
          <w:szCs w:val="24"/>
          <w:highlight w:val="none"/>
          <w:lang w:val="en-US" w:eastAsia="zh-CN"/>
        </w:rPr>
        <w:t>磋商小组应当根据综合评分情况，按照评审得分由高到低顺序推荐3名以上成交候选供应商，并编写评审报告。符合《政府采购竞争性磋商采购方式管理暂行办法》第二十一条第三款情形的，可以推荐 2 家成交候选供应商。评审得分相同的，按照最后报价由低到高的顺序推荐。评审得分且最后报价相同的，按照技术指标优劣顺序推荐。</w:t>
      </w:r>
    </w:p>
    <w:p w14:paraId="729BCEAC">
      <w:pPr>
        <w:pStyle w:val="40"/>
        <w:spacing w:line="360" w:lineRule="auto"/>
        <w:outlineLvl w:val="9"/>
        <w:rPr>
          <w:rFonts w:hint="eastAsia" w:ascii="仿宋" w:hAnsi="仿宋" w:eastAsia="仿宋" w:cs="仿宋"/>
          <w:b/>
          <w:bCs/>
          <w:i w:val="0"/>
          <w:iCs w:val="0"/>
          <w:kern w:val="2"/>
          <w:sz w:val="24"/>
          <w:szCs w:val="24"/>
          <w:highlight w:val="none"/>
          <w:lang w:val="en-US" w:eastAsia="zh-CN" w:bidi="ar-SA"/>
        </w:rPr>
      </w:pPr>
      <w:bookmarkStart w:id="25" w:name="_Toc492286392"/>
      <w:bookmarkStart w:id="26" w:name="_Toc26426"/>
      <w:bookmarkStart w:id="27" w:name="_Toc509318020"/>
      <w:r>
        <w:rPr>
          <w:rFonts w:hint="eastAsia" w:ascii="仿宋" w:hAnsi="仿宋" w:eastAsia="仿宋" w:cs="仿宋"/>
          <w:b/>
          <w:bCs/>
          <w:i w:val="0"/>
          <w:iCs w:val="0"/>
          <w:kern w:val="2"/>
          <w:sz w:val="24"/>
          <w:szCs w:val="24"/>
          <w:highlight w:val="none"/>
          <w:lang w:val="en-US" w:eastAsia="zh-CN" w:bidi="ar-SA"/>
        </w:rPr>
        <w:t>二、资格审查</w:t>
      </w:r>
      <w:bookmarkEnd w:id="25"/>
      <w:bookmarkEnd w:id="26"/>
      <w:bookmarkEnd w:id="27"/>
    </w:p>
    <w:p w14:paraId="78E84E5B">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磋商小组依据磋商文件，对响应文件中的资格证明文件、磋商保证金等进行审查，以确定供应商是否具备磋商资格。审查内容如下：</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6"/>
        <w:gridCol w:w="3336"/>
        <w:gridCol w:w="4250"/>
      </w:tblGrid>
      <w:tr w14:paraId="0B66E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36" w:type="dxa"/>
            <w:vAlign w:val="center"/>
          </w:tcPr>
          <w:p w14:paraId="21EB3C1B">
            <w:pPr>
              <w:widowControl w:val="0"/>
              <w:adjustRightInd w:val="0"/>
              <w:snapToGrid w:val="0"/>
              <w:jc w:val="both"/>
              <w:rPr>
                <w:rFonts w:hint="eastAsia" w:ascii="仿宋" w:hAnsi="仿宋" w:eastAsia="仿宋" w:cs="仿宋"/>
                <w:b/>
                <w:i w:val="0"/>
                <w:iCs w:val="0"/>
                <w:szCs w:val="21"/>
                <w:highlight w:val="none"/>
              </w:rPr>
            </w:pPr>
          </w:p>
        </w:tc>
        <w:tc>
          <w:tcPr>
            <w:tcW w:w="3336" w:type="dxa"/>
            <w:vAlign w:val="center"/>
          </w:tcPr>
          <w:p w14:paraId="72C3C10D">
            <w:pPr>
              <w:widowControl w:val="0"/>
              <w:adjustRightInd w:val="0"/>
              <w:snapToGrid w:val="0"/>
              <w:jc w:val="center"/>
              <w:rPr>
                <w:rFonts w:hint="eastAsia" w:ascii="仿宋" w:hAnsi="仿宋" w:eastAsia="仿宋" w:cs="仿宋"/>
                <w:b/>
                <w:i w:val="0"/>
                <w:iCs w:val="0"/>
                <w:szCs w:val="21"/>
                <w:highlight w:val="none"/>
              </w:rPr>
            </w:pPr>
            <w:r>
              <w:rPr>
                <w:rFonts w:hint="eastAsia" w:ascii="仿宋" w:hAnsi="仿宋" w:eastAsia="仿宋" w:cs="仿宋"/>
                <w:b/>
                <w:i w:val="0"/>
                <w:iCs w:val="0"/>
                <w:szCs w:val="21"/>
                <w:highlight w:val="none"/>
              </w:rPr>
              <w:t>资格条件</w:t>
            </w:r>
          </w:p>
        </w:tc>
        <w:tc>
          <w:tcPr>
            <w:tcW w:w="4250" w:type="dxa"/>
            <w:vAlign w:val="center"/>
          </w:tcPr>
          <w:p w14:paraId="79429A05">
            <w:pPr>
              <w:widowControl w:val="0"/>
              <w:adjustRightInd w:val="0"/>
              <w:snapToGrid w:val="0"/>
              <w:jc w:val="center"/>
              <w:rPr>
                <w:rFonts w:hint="eastAsia" w:ascii="仿宋" w:hAnsi="仿宋" w:eastAsia="仿宋" w:cs="仿宋"/>
                <w:b/>
                <w:i w:val="0"/>
                <w:iCs w:val="0"/>
                <w:szCs w:val="21"/>
                <w:highlight w:val="none"/>
              </w:rPr>
            </w:pPr>
            <w:r>
              <w:rPr>
                <w:rFonts w:hint="eastAsia" w:ascii="仿宋" w:hAnsi="仿宋" w:eastAsia="仿宋" w:cs="仿宋"/>
                <w:b/>
                <w:i w:val="0"/>
                <w:iCs w:val="0"/>
                <w:szCs w:val="21"/>
                <w:highlight w:val="none"/>
              </w:rPr>
              <w:t>审查内容和审查标准</w:t>
            </w:r>
          </w:p>
        </w:tc>
      </w:tr>
      <w:tr w14:paraId="5A416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936" w:type="dxa"/>
            <w:vAlign w:val="center"/>
          </w:tcPr>
          <w:p w14:paraId="2615BEE9">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（一）</w:t>
            </w:r>
          </w:p>
        </w:tc>
        <w:tc>
          <w:tcPr>
            <w:tcW w:w="7586" w:type="dxa"/>
            <w:gridSpan w:val="2"/>
            <w:vAlign w:val="center"/>
          </w:tcPr>
          <w:p w14:paraId="381959AF">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lang w:eastAsia="zh-CN"/>
              </w:rPr>
              <w:t>供应商</w:t>
            </w:r>
            <w:r>
              <w:rPr>
                <w:rFonts w:hint="eastAsia" w:ascii="仿宋" w:hAnsi="仿宋" w:eastAsia="仿宋" w:cs="仿宋"/>
                <w:i w:val="0"/>
                <w:iCs w:val="0"/>
                <w:sz w:val="22"/>
                <w:szCs w:val="22"/>
                <w:highlight w:val="none"/>
              </w:rPr>
              <w:t>应符合《中华人民共和国政府采购法》第二十二条的规定</w:t>
            </w:r>
            <w:r>
              <w:rPr>
                <w:rFonts w:hint="eastAsia" w:ascii="仿宋" w:hAnsi="仿宋" w:eastAsia="仿宋" w:cs="仿宋"/>
                <w:i w:val="0"/>
                <w:iCs w:val="0"/>
                <w:sz w:val="22"/>
                <w:szCs w:val="22"/>
                <w:highlight w:val="none"/>
                <w:lang w:eastAsia="zh-CN"/>
              </w:rPr>
              <w:t>；</w:t>
            </w:r>
          </w:p>
        </w:tc>
      </w:tr>
      <w:tr w14:paraId="24895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5" w:hRule="atLeast"/>
          <w:jc w:val="center"/>
        </w:trPr>
        <w:tc>
          <w:tcPr>
            <w:tcW w:w="936" w:type="dxa"/>
            <w:vAlign w:val="center"/>
          </w:tcPr>
          <w:p w14:paraId="7C8401AC">
            <w:pPr>
              <w:widowControl w:val="0"/>
              <w:adjustRightInd w:val="0"/>
              <w:snapToGrid w:val="0"/>
              <w:jc w:val="center"/>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1</w:t>
            </w:r>
          </w:p>
        </w:tc>
        <w:tc>
          <w:tcPr>
            <w:tcW w:w="3336" w:type="dxa"/>
            <w:vAlign w:val="center"/>
          </w:tcPr>
          <w:p w14:paraId="4E77C7A1">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具有独立承担民事责任的能力；</w:t>
            </w:r>
          </w:p>
        </w:tc>
        <w:tc>
          <w:tcPr>
            <w:tcW w:w="4250" w:type="dxa"/>
            <w:vAlign w:val="top"/>
          </w:tcPr>
          <w:p w14:paraId="684705E2">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 xml:space="preserve">供应商根据自身组织机构性质选择提供以下其中一项： </w:t>
            </w:r>
          </w:p>
          <w:p w14:paraId="27B3CDFE">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Calibri" w:hAnsi="Calibri" w:eastAsia="仿宋" w:cs="Calibri"/>
                <w:i w:val="0"/>
                <w:iCs w:val="0"/>
                <w:sz w:val="22"/>
                <w:szCs w:val="22"/>
                <w:highlight w:val="none"/>
                <w:lang w:val="en-US" w:eastAsia="zh-CN"/>
              </w:rPr>
              <w:t>①</w:t>
            </w:r>
            <w:r>
              <w:rPr>
                <w:rFonts w:hint="eastAsia" w:ascii="仿宋" w:hAnsi="仿宋" w:eastAsia="仿宋" w:cs="仿宋"/>
                <w:i w:val="0"/>
                <w:iCs w:val="0"/>
                <w:sz w:val="22"/>
                <w:szCs w:val="22"/>
                <w:highlight w:val="none"/>
              </w:rPr>
              <w:t>供应商是企业（包括合伙企业）的，须提供其在工商部门注册的有效“营业执照”的扫描件（如 “三证合一”须提供工商行政管理部门核发加载统一社会信用代码的营业执照；如未“三证合一”则须提供供应商的营业执照、税务登记证书及组织机构代码证）；</w:t>
            </w:r>
          </w:p>
          <w:p w14:paraId="7F81DCD5">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Calibri" w:hAnsi="Calibri" w:eastAsia="仿宋" w:cs="Calibri"/>
                <w:i w:val="0"/>
                <w:iCs w:val="0"/>
                <w:sz w:val="22"/>
                <w:szCs w:val="22"/>
                <w:highlight w:val="none"/>
                <w:lang w:val="en-US" w:eastAsia="zh-CN"/>
              </w:rPr>
              <w:t>②</w:t>
            </w:r>
            <w:r>
              <w:rPr>
                <w:rFonts w:hint="eastAsia" w:ascii="仿宋" w:hAnsi="仿宋" w:eastAsia="仿宋" w:cs="仿宋"/>
                <w:i w:val="0"/>
                <w:iCs w:val="0"/>
                <w:sz w:val="22"/>
                <w:szCs w:val="22"/>
                <w:highlight w:val="none"/>
              </w:rPr>
              <w:t>供应商是事业单位的，须提供其有效的“事业单位法人证书”扫描件；</w:t>
            </w:r>
          </w:p>
          <w:p w14:paraId="39B04188">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Calibri" w:hAnsi="Calibri" w:eastAsia="仿宋" w:cs="Calibri"/>
                <w:i w:val="0"/>
                <w:iCs w:val="0"/>
                <w:sz w:val="22"/>
                <w:szCs w:val="22"/>
                <w:highlight w:val="none"/>
                <w:lang w:val="en-US" w:eastAsia="zh-CN"/>
              </w:rPr>
              <w:t>③</w:t>
            </w:r>
            <w:r>
              <w:rPr>
                <w:rFonts w:hint="eastAsia" w:ascii="仿宋" w:hAnsi="仿宋" w:eastAsia="仿宋" w:cs="仿宋"/>
                <w:i w:val="0"/>
                <w:iCs w:val="0"/>
                <w:sz w:val="22"/>
                <w:szCs w:val="22"/>
                <w:highlight w:val="none"/>
              </w:rPr>
              <w:t>供应商是非企业专业服务机构的，须提供其有效的执业许可证扫描件；</w:t>
            </w:r>
          </w:p>
          <w:p w14:paraId="7C29E0B2">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lang w:val="en-US" w:eastAsia="zh-CN"/>
              </w:rPr>
              <w:t>④</w:t>
            </w:r>
            <w:r>
              <w:rPr>
                <w:rFonts w:hint="eastAsia" w:ascii="仿宋" w:hAnsi="仿宋" w:eastAsia="仿宋" w:cs="仿宋"/>
                <w:i w:val="0"/>
                <w:iCs w:val="0"/>
                <w:sz w:val="22"/>
                <w:szCs w:val="22"/>
                <w:highlight w:val="none"/>
              </w:rPr>
              <w:t>供应商是个体工商户的，须提供其有效的“个体工商户营业执照”扫描件；</w:t>
            </w:r>
          </w:p>
          <w:p w14:paraId="09FF0474">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⑤供应商是自然人的，应提供其有效的自然人身份证明；</w:t>
            </w:r>
          </w:p>
          <w:p w14:paraId="7C2FCB67">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rPr>
              <w:t>以上扫描件须加盖供应商公章。</w:t>
            </w:r>
          </w:p>
        </w:tc>
      </w:tr>
      <w:tr w14:paraId="2E784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1" w:hRule="atLeast"/>
          <w:jc w:val="center"/>
        </w:trPr>
        <w:tc>
          <w:tcPr>
            <w:tcW w:w="936" w:type="dxa"/>
            <w:vAlign w:val="center"/>
          </w:tcPr>
          <w:p w14:paraId="700EBD42">
            <w:pPr>
              <w:widowControl w:val="0"/>
              <w:adjustRightInd w:val="0"/>
              <w:snapToGrid w:val="0"/>
              <w:jc w:val="center"/>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2</w:t>
            </w:r>
          </w:p>
        </w:tc>
        <w:tc>
          <w:tcPr>
            <w:tcW w:w="3336" w:type="dxa"/>
            <w:vAlign w:val="center"/>
          </w:tcPr>
          <w:p w14:paraId="35C69CD5">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具有良好的商业信誉和健全的财务会计制度；</w:t>
            </w:r>
          </w:p>
        </w:tc>
        <w:tc>
          <w:tcPr>
            <w:tcW w:w="4250" w:type="dxa"/>
            <w:vAlign w:val="top"/>
          </w:tcPr>
          <w:p w14:paraId="7900703D">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color w:val="auto"/>
                <w:sz w:val="22"/>
                <w:szCs w:val="22"/>
                <w:highlight w:val="none"/>
                <w:lang w:val="en-US" w:eastAsia="zh-CN"/>
              </w:rPr>
            </w:pPr>
            <w:r>
              <w:rPr>
                <w:rFonts w:hint="eastAsia" w:ascii="仿宋" w:hAnsi="仿宋" w:eastAsia="仿宋" w:cs="仿宋"/>
                <w:i w:val="0"/>
                <w:iCs w:val="0"/>
                <w:color w:val="auto"/>
                <w:sz w:val="22"/>
                <w:szCs w:val="22"/>
                <w:highlight w:val="none"/>
              </w:rPr>
              <w:t>具有良好的商业信誉</w:t>
            </w:r>
            <w:r>
              <w:rPr>
                <w:rFonts w:hint="eastAsia" w:ascii="仿宋" w:hAnsi="仿宋" w:eastAsia="仿宋" w:cs="仿宋"/>
                <w:i w:val="0"/>
                <w:iCs w:val="0"/>
                <w:color w:val="auto"/>
                <w:sz w:val="22"/>
                <w:szCs w:val="22"/>
                <w:highlight w:val="none"/>
                <w:lang w:eastAsia="zh-CN"/>
              </w:rPr>
              <w:t>：</w:t>
            </w:r>
            <w:r>
              <w:rPr>
                <w:rFonts w:hint="eastAsia" w:ascii="仿宋" w:hAnsi="仿宋" w:eastAsia="仿宋" w:cs="仿宋"/>
                <w:i w:val="0"/>
                <w:iCs w:val="0"/>
                <w:color w:val="auto"/>
                <w:sz w:val="22"/>
                <w:szCs w:val="22"/>
                <w:highlight w:val="none"/>
                <w:lang w:val="en-US" w:eastAsia="zh-CN"/>
              </w:rPr>
              <w:t>须提供书面声明</w:t>
            </w:r>
            <w:r>
              <w:rPr>
                <w:rFonts w:hint="eastAsia" w:ascii="仿宋" w:hAnsi="仿宋" w:eastAsia="仿宋" w:cs="仿宋"/>
                <w:i w:val="0"/>
                <w:iCs w:val="0"/>
                <w:color w:val="auto"/>
                <w:sz w:val="22"/>
                <w:szCs w:val="22"/>
                <w:highlight w:val="none"/>
              </w:rPr>
              <w:t>（格式见第六章</w:t>
            </w:r>
            <w:r>
              <w:rPr>
                <w:rFonts w:hint="eastAsia" w:ascii="仿宋" w:hAnsi="仿宋" w:eastAsia="仿宋" w:cs="仿宋"/>
                <w:i w:val="0"/>
                <w:iCs w:val="0"/>
                <w:color w:val="auto"/>
                <w:sz w:val="22"/>
                <w:szCs w:val="22"/>
                <w:highlight w:val="none"/>
                <w:lang w:val="en-US" w:eastAsia="zh-CN"/>
              </w:rPr>
              <w:t>附件</w:t>
            </w:r>
            <w:r>
              <w:rPr>
                <w:rFonts w:hint="eastAsia" w:ascii="仿宋" w:hAnsi="仿宋" w:eastAsia="仿宋" w:cs="仿宋"/>
                <w:i w:val="0"/>
                <w:iCs w:val="0"/>
                <w:color w:val="auto"/>
                <w:sz w:val="22"/>
                <w:szCs w:val="22"/>
                <w:highlight w:val="none"/>
              </w:rPr>
              <w:t>）</w:t>
            </w:r>
            <w:r>
              <w:rPr>
                <w:rFonts w:hint="eastAsia" w:ascii="仿宋" w:hAnsi="仿宋" w:eastAsia="仿宋" w:cs="仿宋"/>
                <w:i w:val="0"/>
                <w:iCs w:val="0"/>
                <w:color w:val="auto"/>
                <w:sz w:val="22"/>
                <w:szCs w:val="22"/>
                <w:highlight w:val="none"/>
                <w:lang w:eastAsia="zh-CN"/>
              </w:rPr>
              <w:t>；</w:t>
            </w:r>
          </w:p>
          <w:p w14:paraId="03685EA3">
            <w:pPr>
              <w:keepNext w:val="0"/>
              <w:keepLines w:val="0"/>
              <w:pageBreakBefore w:val="0"/>
              <w:widowControl w:val="0"/>
              <w:kinsoku/>
              <w:wordWrap/>
              <w:overflowPunct/>
              <w:topLinePunct w:val="0"/>
              <w:autoSpaceDE/>
              <w:autoSpaceDN/>
              <w:bidi w:val="0"/>
              <w:adjustRightInd w:val="0"/>
              <w:snapToGrid w:val="0"/>
              <w:spacing w:line="300" w:lineRule="exact"/>
              <w:jc w:val="both"/>
              <w:textAlignment w:val="auto"/>
              <w:rPr>
                <w:rFonts w:hint="eastAsia" w:ascii="仿宋" w:hAnsi="仿宋" w:eastAsia="仿宋" w:cs="仿宋"/>
                <w:i w:val="0"/>
                <w:iCs w:val="0"/>
                <w:sz w:val="22"/>
                <w:szCs w:val="22"/>
                <w:highlight w:val="none"/>
              </w:rPr>
            </w:pPr>
            <w:r>
              <w:rPr>
                <w:rFonts w:hint="eastAsia" w:ascii="仿宋" w:hAnsi="仿宋" w:eastAsia="仿宋" w:cs="仿宋"/>
                <w:i w:val="0"/>
                <w:iCs w:val="0"/>
                <w:color w:val="auto"/>
                <w:sz w:val="22"/>
                <w:szCs w:val="22"/>
                <w:highlight w:val="none"/>
                <w:lang w:val="en-US" w:eastAsia="zh-CN"/>
              </w:rPr>
              <w:t>具有健全的财务会计制度：须提供供应商2023年度或2024年度经审计的财务报告复印件或供应商开户银行磋商日前三个月内出具的资信证明原件或复印件加盖公章。</w:t>
            </w:r>
          </w:p>
        </w:tc>
      </w:tr>
      <w:tr w14:paraId="2207A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jc w:val="center"/>
        </w:trPr>
        <w:tc>
          <w:tcPr>
            <w:tcW w:w="936" w:type="dxa"/>
            <w:vAlign w:val="center"/>
          </w:tcPr>
          <w:p w14:paraId="2090F7D4">
            <w:pPr>
              <w:widowControl w:val="0"/>
              <w:adjustRightInd w:val="0"/>
              <w:snapToGrid w:val="0"/>
              <w:jc w:val="center"/>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3</w:t>
            </w:r>
          </w:p>
        </w:tc>
        <w:tc>
          <w:tcPr>
            <w:tcW w:w="3336" w:type="dxa"/>
            <w:vAlign w:val="center"/>
          </w:tcPr>
          <w:p w14:paraId="5D65D4D7">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具有履行合同所必需的设备和专业技术能力；</w:t>
            </w:r>
          </w:p>
        </w:tc>
        <w:tc>
          <w:tcPr>
            <w:tcW w:w="4250" w:type="dxa"/>
            <w:vAlign w:val="top"/>
          </w:tcPr>
          <w:p w14:paraId="180AE6D1">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rPr>
              <w:t>具备履行合同所必需的设备和专业技术能力的证明材料</w:t>
            </w:r>
            <w:r>
              <w:rPr>
                <w:rFonts w:hint="eastAsia" w:ascii="仿宋" w:hAnsi="仿宋" w:eastAsia="仿宋" w:cs="仿宋"/>
                <w:i w:val="0"/>
                <w:iCs w:val="0"/>
                <w:sz w:val="22"/>
                <w:szCs w:val="22"/>
                <w:highlight w:val="none"/>
                <w:lang w:val="en-US" w:eastAsia="zh-CN"/>
              </w:rPr>
              <w:t>或书面声明的扫描件并加盖公章</w:t>
            </w:r>
            <w:r>
              <w:rPr>
                <w:rFonts w:hint="eastAsia" w:ascii="仿宋" w:hAnsi="仿宋" w:eastAsia="仿宋" w:cs="仿宋"/>
                <w:i w:val="0"/>
                <w:iCs w:val="0"/>
                <w:sz w:val="22"/>
                <w:szCs w:val="22"/>
                <w:highlight w:val="none"/>
              </w:rPr>
              <w:t>（</w:t>
            </w:r>
            <w:r>
              <w:rPr>
                <w:rFonts w:hint="eastAsia" w:ascii="仿宋" w:hAnsi="仿宋" w:eastAsia="仿宋" w:cs="仿宋"/>
                <w:i w:val="0"/>
                <w:iCs w:val="0"/>
                <w:sz w:val="22"/>
                <w:szCs w:val="22"/>
                <w:highlight w:val="none"/>
                <w:lang w:val="en-US" w:eastAsia="zh-CN"/>
              </w:rPr>
              <w:t>格式见第六章附件</w:t>
            </w:r>
            <w:r>
              <w:rPr>
                <w:rFonts w:hint="eastAsia" w:ascii="仿宋" w:hAnsi="仿宋" w:eastAsia="仿宋" w:cs="仿宋"/>
                <w:i w:val="0"/>
                <w:iCs w:val="0"/>
                <w:sz w:val="22"/>
                <w:szCs w:val="22"/>
                <w:highlight w:val="none"/>
              </w:rPr>
              <w:t>）</w:t>
            </w:r>
            <w:r>
              <w:rPr>
                <w:rFonts w:hint="eastAsia" w:ascii="仿宋" w:hAnsi="仿宋" w:eastAsia="仿宋" w:cs="仿宋"/>
                <w:i w:val="0"/>
                <w:iCs w:val="0"/>
                <w:sz w:val="22"/>
                <w:szCs w:val="22"/>
                <w:highlight w:val="none"/>
                <w:lang w:eastAsia="zh-CN"/>
              </w:rPr>
              <w:t>；</w:t>
            </w:r>
          </w:p>
        </w:tc>
      </w:tr>
      <w:tr w14:paraId="620FAF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7" w:hRule="atLeast"/>
          <w:jc w:val="center"/>
        </w:trPr>
        <w:tc>
          <w:tcPr>
            <w:tcW w:w="936" w:type="dxa"/>
            <w:vAlign w:val="center"/>
          </w:tcPr>
          <w:p w14:paraId="488439E8">
            <w:pPr>
              <w:widowControl w:val="0"/>
              <w:adjustRightInd w:val="0"/>
              <w:snapToGrid w:val="0"/>
              <w:jc w:val="center"/>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4</w:t>
            </w:r>
          </w:p>
        </w:tc>
        <w:tc>
          <w:tcPr>
            <w:tcW w:w="3336" w:type="dxa"/>
            <w:vAlign w:val="center"/>
          </w:tcPr>
          <w:p w14:paraId="501B70E0">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有依法缴纳税收的记录</w:t>
            </w:r>
            <w:r>
              <w:rPr>
                <w:rFonts w:hint="eastAsia" w:ascii="仿宋" w:hAnsi="仿宋" w:eastAsia="仿宋" w:cs="仿宋"/>
                <w:i w:val="0"/>
                <w:iCs w:val="0"/>
                <w:sz w:val="22"/>
                <w:szCs w:val="22"/>
                <w:highlight w:val="none"/>
                <w:lang w:val="en-US" w:eastAsia="zh-CN"/>
              </w:rPr>
              <w:t>和</w:t>
            </w:r>
            <w:r>
              <w:rPr>
                <w:rFonts w:hint="eastAsia" w:ascii="仿宋" w:hAnsi="仿宋" w:eastAsia="仿宋" w:cs="仿宋"/>
                <w:i w:val="0"/>
                <w:iCs w:val="0"/>
                <w:sz w:val="22"/>
                <w:szCs w:val="22"/>
                <w:highlight w:val="none"/>
              </w:rPr>
              <w:t>缴纳社会保障资金的记录；</w:t>
            </w:r>
          </w:p>
        </w:tc>
        <w:tc>
          <w:tcPr>
            <w:tcW w:w="4250" w:type="dxa"/>
            <w:vAlign w:val="top"/>
          </w:tcPr>
          <w:p w14:paraId="5DBCEFCF">
            <w:pPr>
              <w:widowControl w:val="0"/>
              <w:adjustRightInd w:val="0"/>
              <w:snapToGrid w:val="0"/>
              <w:jc w:val="both"/>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须提供2024年10月至今任意一个月的依法缴税凭据和缴纳社会保险的凭据扫描件并加盖公章；</w:t>
            </w:r>
          </w:p>
          <w:p w14:paraId="3EA006A4">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rPr>
              <w:t>（依法免税</w:t>
            </w:r>
            <w:r>
              <w:rPr>
                <w:rFonts w:hint="eastAsia" w:ascii="仿宋" w:hAnsi="仿宋" w:eastAsia="仿宋" w:cs="仿宋"/>
                <w:i w:val="0"/>
                <w:iCs w:val="0"/>
                <w:sz w:val="22"/>
                <w:szCs w:val="22"/>
                <w:highlight w:val="none"/>
                <w:lang w:eastAsia="zh-CN"/>
              </w:rPr>
              <w:t>或</w:t>
            </w:r>
            <w:r>
              <w:rPr>
                <w:rFonts w:hint="eastAsia" w:ascii="仿宋" w:hAnsi="仿宋" w:eastAsia="仿宋" w:cs="仿宋"/>
                <w:i w:val="0"/>
                <w:iCs w:val="0"/>
                <w:sz w:val="22"/>
                <w:szCs w:val="22"/>
                <w:highlight w:val="none"/>
              </w:rPr>
              <w:t>依法不需要缴纳社会保障资金的应提供相应文件说明）</w:t>
            </w:r>
            <w:r>
              <w:rPr>
                <w:rFonts w:hint="eastAsia" w:ascii="仿宋" w:hAnsi="仿宋" w:eastAsia="仿宋" w:cs="仿宋"/>
                <w:i w:val="0"/>
                <w:iCs w:val="0"/>
                <w:sz w:val="22"/>
                <w:szCs w:val="22"/>
                <w:highlight w:val="none"/>
                <w:lang w:eastAsia="zh-CN"/>
              </w:rPr>
              <w:t>；</w:t>
            </w:r>
          </w:p>
        </w:tc>
      </w:tr>
      <w:tr w14:paraId="2DBFC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936" w:type="dxa"/>
            <w:vAlign w:val="center"/>
          </w:tcPr>
          <w:p w14:paraId="19F76D5F">
            <w:pPr>
              <w:widowControl w:val="0"/>
              <w:adjustRightInd w:val="0"/>
              <w:snapToGrid w:val="0"/>
              <w:jc w:val="center"/>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5</w:t>
            </w:r>
          </w:p>
        </w:tc>
        <w:tc>
          <w:tcPr>
            <w:tcW w:w="3336" w:type="dxa"/>
            <w:vAlign w:val="center"/>
          </w:tcPr>
          <w:p w14:paraId="3C196FC0">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参加政府采购活动前三年内，在经营活动中没有重大违法记录；</w:t>
            </w:r>
          </w:p>
        </w:tc>
        <w:tc>
          <w:tcPr>
            <w:tcW w:w="4250" w:type="dxa"/>
            <w:vAlign w:val="center"/>
          </w:tcPr>
          <w:p w14:paraId="09476226">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lang w:eastAsia="zh-CN"/>
              </w:rPr>
              <w:t>供应商</w:t>
            </w:r>
            <w:r>
              <w:rPr>
                <w:rFonts w:hint="eastAsia" w:ascii="仿宋" w:hAnsi="仿宋" w:eastAsia="仿宋" w:cs="仿宋"/>
                <w:i w:val="0"/>
                <w:iCs w:val="0"/>
                <w:sz w:val="22"/>
                <w:szCs w:val="22"/>
                <w:highlight w:val="none"/>
              </w:rPr>
              <w:t>声明函</w:t>
            </w:r>
            <w:r>
              <w:rPr>
                <w:rFonts w:hint="eastAsia" w:ascii="仿宋" w:hAnsi="仿宋" w:eastAsia="仿宋" w:cs="仿宋"/>
                <w:i w:val="0"/>
                <w:iCs w:val="0"/>
                <w:sz w:val="22"/>
                <w:szCs w:val="22"/>
                <w:highlight w:val="none"/>
                <w:lang w:val="en-US" w:eastAsia="zh-CN"/>
              </w:rPr>
              <w:t>扫描件并加盖公章</w:t>
            </w:r>
            <w:r>
              <w:rPr>
                <w:rFonts w:hint="eastAsia" w:ascii="仿宋" w:hAnsi="仿宋" w:eastAsia="仿宋" w:cs="仿宋"/>
                <w:i w:val="0"/>
                <w:iCs w:val="0"/>
                <w:sz w:val="22"/>
                <w:szCs w:val="22"/>
                <w:highlight w:val="none"/>
              </w:rPr>
              <w:t>（格式见第六章</w:t>
            </w:r>
            <w:r>
              <w:rPr>
                <w:rFonts w:hint="eastAsia" w:ascii="仿宋" w:hAnsi="仿宋" w:eastAsia="仿宋" w:cs="仿宋"/>
                <w:i w:val="0"/>
                <w:iCs w:val="0"/>
                <w:sz w:val="22"/>
                <w:szCs w:val="22"/>
                <w:highlight w:val="none"/>
                <w:lang w:val="en-US" w:eastAsia="zh-CN"/>
              </w:rPr>
              <w:t>附件</w:t>
            </w:r>
            <w:r>
              <w:rPr>
                <w:rFonts w:hint="eastAsia" w:ascii="仿宋" w:hAnsi="仿宋" w:eastAsia="仿宋" w:cs="仿宋"/>
                <w:i w:val="0"/>
                <w:iCs w:val="0"/>
                <w:sz w:val="22"/>
                <w:szCs w:val="22"/>
                <w:highlight w:val="none"/>
              </w:rPr>
              <w:t>）。</w:t>
            </w:r>
          </w:p>
        </w:tc>
      </w:tr>
      <w:tr w14:paraId="299BD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36" w:type="dxa"/>
            <w:vAlign w:val="center"/>
          </w:tcPr>
          <w:p w14:paraId="582625E4">
            <w:pPr>
              <w:widowControl w:val="0"/>
              <w:adjustRightInd w:val="0"/>
              <w:snapToGrid w:val="0"/>
              <w:jc w:val="center"/>
              <w:rPr>
                <w:rFonts w:hint="eastAsia" w:ascii="仿宋" w:hAnsi="仿宋" w:eastAsia="仿宋" w:cs="仿宋"/>
                <w:i w:val="0"/>
                <w:iCs w:val="0"/>
                <w:kern w:val="2"/>
                <w:sz w:val="21"/>
                <w:szCs w:val="21"/>
                <w:highlight w:val="none"/>
                <w:lang w:val="en-US" w:eastAsia="zh-CN" w:bidi="ar-SA"/>
              </w:rPr>
            </w:pPr>
            <w:r>
              <w:rPr>
                <w:rFonts w:hint="eastAsia" w:ascii="仿宋" w:hAnsi="仿宋" w:eastAsia="仿宋" w:cs="仿宋"/>
                <w:i w:val="0"/>
                <w:iCs w:val="0"/>
                <w:szCs w:val="21"/>
                <w:highlight w:val="none"/>
                <w:lang w:val="en-US" w:eastAsia="zh-CN"/>
              </w:rPr>
              <w:t>6</w:t>
            </w:r>
          </w:p>
        </w:tc>
        <w:tc>
          <w:tcPr>
            <w:tcW w:w="3336" w:type="dxa"/>
            <w:vAlign w:val="center"/>
          </w:tcPr>
          <w:p w14:paraId="3D0C9E52">
            <w:pPr>
              <w:widowControl w:val="0"/>
              <w:tabs>
                <w:tab w:val="left" w:pos="60"/>
              </w:tabs>
              <w:adjustRightInd w:val="0"/>
              <w:snapToGrid w:val="0"/>
              <w:jc w:val="left"/>
              <w:rPr>
                <w:rFonts w:hint="eastAsia" w:ascii="仿宋" w:hAnsi="仿宋" w:eastAsia="仿宋" w:cs="仿宋"/>
                <w:i w:val="0"/>
                <w:iCs w:val="0"/>
                <w:kern w:val="0"/>
                <w:sz w:val="21"/>
                <w:szCs w:val="21"/>
                <w:highlight w:val="none"/>
                <w:lang w:val="en-US" w:eastAsia="zh-CN" w:bidi="ar-SA"/>
              </w:rPr>
            </w:pPr>
            <w:r>
              <w:rPr>
                <w:rFonts w:hint="eastAsia" w:ascii="仿宋" w:hAnsi="仿宋" w:eastAsia="仿宋" w:cs="仿宋"/>
                <w:i w:val="0"/>
                <w:iCs w:val="0"/>
                <w:kern w:val="0"/>
                <w:szCs w:val="21"/>
                <w:highlight w:val="none"/>
              </w:rPr>
              <w:t>法律、行政法规规定的其他条件</w:t>
            </w:r>
          </w:p>
        </w:tc>
        <w:tc>
          <w:tcPr>
            <w:tcW w:w="4250" w:type="dxa"/>
            <w:vAlign w:val="center"/>
          </w:tcPr>
          <w:p w14:paraId="246A0847">
            <w:pPr>
              <w:widowControl w:val="0"/>
              <w:adjustRightInd w:val="0"/>
              <w:snapToGrid w:val="0"/>
              <w:jc w:val="both"/>
              <w:rPr>
                <w:rFonts w:hint="eastAsia" w:ascii="仿宋" w:hAnsi="仿宋" w:eastAsia="仿宋" w:cs="仿宋"/>
                <w:i w:val="0"/>
                <w:iCs w:val="0"/>
                <w:kern w:val="2"/>
                <w:sz w:val="21"/>
                <w:szCs w:val="21"/>
                <w:highlight w:val="none"/>
                <w:lang w:val="en-US" w:eastAsia="zh-CN" w:bidi="ar-SA"/>
              </w:rPr>
            </w:pPr>
            <w:r>
              <w:rPr>
                <w:rFonts w:hint="eastAsia" w:ascii="仿宋" w:hAnsi="仿宋" w:eastAsia="仿宋" w:cs="仿宋"/>
                <w:i w:val="0"/>
                <w:iCs w:val="0"/>
                <w:szCs w:val="21"/>
                <w:highlight w:val="none"/>
              </w:rPr>
              <w:t>提供具备法律、行政法规规定的其他条件的承诺函</w:t>
            </w:r>
            <w:r>
              <w:rPr>
                <w:rFonts w:hint="eastAsia" w:ascii="仿宋" w:hAnsi="仿宋" w:eastAsia="仿宋" w:cs="仿宋"/>
                <w:i w:val="0"/>
                <w:iCs w:val="0"/>
                <w:sz w:val="22"/>
                <w:szCs w:val="22"/>
                <w:highlight w:val="none"/>
              </w:rPr>
              <w:t>（格式见第六章</w:t>
            </w:r>
            <w:r>
              <w:rPr>
                <w:rFonts w:hint="eastAsia" w:ascii="仿宋" w:hAnsi="仿宋" w:eastAsia="仿宋" w:cs="仿宋"/>
                <w:i w:val="0"/>
                <w:iCs w:val="0"/>
                <w:sz w:val="22"/>
                <w:szCs w:val="22"/>
                <w:highlight w:val="none"/>
                <w:lang w:val="en-US" w:eastAsia="zh-CN"/>
              </w:rPr>
              <w:t>附件</w:t>
            </w:r>
            <w:r>
              <w:rPr>
                <w:rFonts w:hint="eastAsia" w:ascii="仿宋" w:hAnsi="仿宋" w:eastAsia="仿宋" w:cs="仿宋"/>
                <w:i w:val="0"/>
                <w:iCs w:val="0"/>
                <w:sz w:val="22"/>
                <w:szCs w:val="22"/>
                <w:highlight w:val="none"/>
              </w:rPr>
              <w:t>）</w:t>
            </w:r>
            <w:r>
              <w:rPr>
                <w:rFonts w:hint="eastAsia" w:ascii="仿宋" w:hAnsi="仿宋" w:eastAsia="仿宋" w:cs="仿宋"/>
                <w:i w:val="0"/>
                <w:iCs w:val="0"/>
                <w:szCs w:val="21"/>
                <w:highlight w:val="none"/>
                <w:lang w:eastAsia="zh-CN"/>
              </w:rPr>
              <w:t>。</w:t>
            </w:r>
          </w:p>
        </w:tc>
      </w:tr>
      <w:tr w14:paraId="6112D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 w:hRule="atLeast"/>
          <w:jc w:val="center"/>
        </w:trPr>
        <w:tc>
          <w:tcPr>
            <w:tcW w:w="936" w:type="dxa"/>
            <w:vAlign w:val="center"/>
          </w:tcPr>
          <w:p w14:paraId="00517172">
            <w:pPr>
              <w:widowControl w:val="0"/>
              <w:adjustRightInd w:val="0"/>
              <w:snapToGrid w:val="0"/>
              <w:jc w:val="center"/>
              <w:rPr>
                <w:rFonts w:hint="default" w:ascii="仿宋" w:hAnsi="仿宋" w:eastAsia="仿宋" w:cs="仿宋"/>
                <w:i w:val="0"/>
                <w:iCs w:val="0"/>
                <w:szCs w:val="21"/>
                <w:highlight w:val="none"/>
                <w:lang w:val="en-US" w:eastAsia="zh-CN"/>
              </w:rPr>
            </w:pPr>
            <w:r>
              <w:rPr>
                <w:rFonts w:hint="eastAsia" w:ascii="仿宋" w:hAnsi="仿宋" w:eastAsia="仿宋" w:cs="仿宋"/>
                <w:i w:val="0"/>
                <w:iCs w:val="0"/>
                <w:szCs w:val="21"/>
                <w:highlight w:val="none"/>
                <w:lang w:val="en-US" w:eastAsia="zh-CN"/>
              </w:rPr>
              <w:t>（二）</w:t>
            </w:r>
          </w:p>
        </w:tc>
        <w:tc>
          <w:tcPr>
            <w:tcW w:w="7586" w:type="dxa"/>
            <w:gridSpan w:val="2"/>
            <w:vAlign w:val="center"/>
          </w:tcPr>
          <w:p w14:paraId="071DBAE4">
            <w:pPr>
              <w:widowControl w:val="0"/>
              <w:adjustRightInd w:val="0"/>
              <w:snapToGrid w:val="0"/>
              <w:jc w:val="both"/>
              <w:rPr>
                <w:rFonts w:hint="eastAsia" w:ascii="仿宋" w:hAnsi="仿宋" w:eastAsia="仿宋" w:cs="仿宋"/>
                <w:i w:val="0"/>
                <w:iCs w:val="0"/>
                <w:szCs w:val="21"/>
                <w:highlight w:val="none"/>
              </w:rPr>
            </w:pPr>
            <w:r>
              <w:rPr>
                <w:rFonts w:hint="eastAsia" w:ascii="仿宋" w:hAnsi="仿宋" w:eastAsia="仿宋" w:cs="仿宋"/>
                <w:i w:val="0"/>
                <w:iCs w:val="0"/>
                <w:color w:val="auto"/>
                <w:sz w:val="22"/>
                <w:szCs w:val="22"/>
                <w:highlight w:val="none"/>
                <w:lang w:val="en-US" w:eastAsia="zh-CN"/>
              </w:rPr>
              <w:t>特定资格要求</w:t>
            </w:r>
          </w:p>
        </w:tc>
      </w:tr>
      <w:tr w14:paraId="7C93B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3" w:hRule="atLeast"/>
          <w:jc w:val="center"/>
        </w:trPr>
        <w:tc>
          <w:tcPr>
            <w:tcW w:w="936" w:type="dxa"/>
            <w:vAlign w:val="center"/>
          </w:tcPr>
          <w:p w14:paraId="23874868">
            <w:pPr>
              <w:widowControl w:val="0"/>
              <w:adjustRightInd w:val="0"/>
              <w:snapToGrid w:val="0"/>
              <w:jc w:val="center"/>
              <w:rPr>
                <w:rFonts w:hint="default"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1</w:t>
            </w:r>
          </w:p>
        </w:tc>
        <w:tc>
          <w:tcPr>
            <w:tcW w:w="3336" w:type="dxa"/>
            <w:vAlign w:val="center"/>
          </w:tcPr>
          <w:p w14:paraId="1C62D54F">
            <w:pPr>
              <w:widowControl w:val="0"/>
              <w:adjustRightInd w:val="0"/>
              <w:snapToGrid w:val="0"/>
              <w:spacing w:line="240" w:lineRule="auto"/>
              <w:jc w:val="both"/>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供应商需具备建筑工程施工总承包三级（</w:t>
            </w:r>
            <w:r>
              <w:rPr>
                <w:rFonts w:hint="eastAsia" w:ascii="仿宋" w:hAnsi="仿宋" w:eastAsia="仿宋" w:cs="仿宋"/>
                <w:sz w:val="22"/>
                <w:szCs w:val="22"/>
                <w:highlight w:val="none"/>
                <w:lang w:eastAsia="zh-CN"/>
              </w:rPr>
              <w:t>含）以上资质，</w:t>
            </w:r>
            <w:r>
              <w:rPr>
                <w:rFonts w:hint="eastAsia" w:ascii="仿宋" w:hAnsi="仿宋" w:eastAsia="仿宋" w:cs="仿宋"/>
                <w:sz w:val="22"/>
                <w:szCs w:val="22"/>
                <w:highlight w:val="none"/>
                <w:lang w:val="en-US" w:eastAsia="zh-CN"/>
              </w:rPr>
              <w:t>且具备有效的安全生产许可证。</w:t>
            </w:r>
          </w:p>
          <w:p w14:paraId="1C0F8AD4">
            <w:pPr>
              <w:widowControl w:val="0"/>
              <w:adjustRightInd w:val="0"/>
              <w:snapToGrid w:val="0"/>
              <w:spacing w:line="240" w:lineRule="auto"/>
              <w:jc w:val="both"/>
              <w:rPr>
                <w:rFonts w:hint="eastAsia" w:ascii="仿宋" w:hAnsi="仿宋" w:eastAsia="仿宋" w:cs="仿宋"/>
                <w:i w:val="0"/>
                <w:iCs w:val="0"/>
                <w:color w:val="0000FF"/>
                <w:sz w:val="22"/>
                <w:szCs w:val="22"/>
                <w:highlight w:val="none"/>
              </w:rPr>
            </w:pPr>
            <w:r>
              <w:rPr>
                <w:rFonts w:hint="eastAsia" w:ascii="仿宋" w:hAnsi="仿宋" w:eastAsia="仿宋" w:cs="仿宋"/>
                <w:sz w:val="22"/>
                <w:szCs w:val="22"/>
                <w:highlight w:val="none"/>
                <w:lang w:val="en-US" w:eastAsia="zh-CN"/>
              </w:rPr>
              <w:t>拟派本项目施工项目经理要求：建筑工程注册二级建造师（含）以上资质，具备有效的安全生产考核合格证书，且未担任其他在建建设工程项目的项目经理。</w:t>
            </w:r>
          </w:p>
        </w:tc>
        <w:tc>
          <w:tcPr>
            <w:tcW w:w="4250" w:type="dxa"/>
            <w:vAlign w:val="center"/>
          </w:tcPr>
          <w:p w14:paraId="32199485">
            <w:pPr>
              <w:keepNext w:val="0"/>
              <w:keepLines w:val="0"/>
              <w:pageBreakBefore w:val="0"/>
              <w:widowControl/>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default" w:eastAsiaTheme="minorEastAsia"/>
                <w:highlight w:val="none"/>
                <w:lang w:val="en-US" w:eastAsia="zh-CN"/>
              </w:rPr>
            </w:pPr>
            <w:r>
              <w:rPr>
                <w:rFonts w:hint="eastAsia" w:ascii="仿宋" w:hAnsi="仿宋" w:eastAsia="仿宋" w:cs="仿宋"/>
                <w:i w:val="0"/>
                <w:iCs w:val="0"/>
                <w:szCs w:val="21"/>
                <w:highlight w:val="none"/>
                <w:lang w:val="en-US" w:eastAsia="zh-CN"/>
              </w:rPr>
              <w:t>请提供相应的有效资质证书及未担任其他在建建设工程项目的项目经理承诺书</w:t>
            </w:r>
          </w:p>
        </w:tc>
      </w:tr>
      <w:tr w14:paraId="53790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4" w:hRule="atLeast"/>
          <w:jc w:val="center"/>
        </w:trPr>
        <w:tc>
          <w:tcPr>
            <w:tcW w:w="936" w:type="dxa"/>
            <w:vAlign w:val="center"/>
          </w:tcPr>
          <w:p w14:paraId="307F8295">
            <w:pPr>
              <w:widowControl w:val="0"/>
              <w:adjustRightInd w:val="0"/>
              <w:snapToGrid w:val="0"/>
              <w:jc w:val="center"/>
              <w:rPr>
                <w:rFonts w:hint="default"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2</w:t>
            </w:r>
          </w:p>
        </w:tc>
        <w:tc>
          <w:tcPr>
            <w:tcW w:w="3336" w:type="dxa"/>
            <w:vAlign w:val="center"/>
          </w:tcPr>
          <w:p w14:paraId="79699006">
            <w:pPr>
              <w:keepNext w:val="0"/>
              <w:keepLines w:val="0"/>
              <w:pageBreakBefore w:val="0"/>
              <w:widowControl/>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仿宋" w:hAnsi="仿宋" w:eastAsia="仿宋" w:cs="仿宋"/>
                <w:i w:val="0"/>
                <w:iCs w:val="0"/>
                <w:color w:val="auto"/>
                <w:sz w:val="22"/>
                <w:szCs w:val="22"/>
                <w:highlight w:val="none"/>
                <w:lang w:val="en-US" w:eastAsia="zh-CN"/>
              </w:rPr>
            </w:pPr>
            <w:r>
              <w:rPr>
                <w:rFonts w:hint="eastAsia" w:ascii="仿宋" w:hAnsi="仿宋" w:eastAsia="仿宋" w:cs="仿宋"/>
                <w:i w:val="0"/>
                <w:iCs w:val="0"/>
                <w:color w:val="auto"/>
                <w:sz w:val="22"/>
                <w:szCs w:val="22"/>
                <w:highlight w:val="none"/>
                <w:shd w:val="clear" w:color="auto" w:fill="FFFFFF"/>
                <w:lang w:val="en-US" w:eastAsia="zh-CN"/>
              </w:rPr>
              <w:t>自治区外建筑企业应按照《关于进一步推动自治区建筑市场统一开放的通知》（新建建[2018]10号）要求，提供有效的信息报送手续。其项目人员为信息报送册登记人员。（提供承诺书，格式自拟）</w:t>
            </w:r>
          </w:p>
        </w:tc>
        <w:tc>
          <w:tcPr>
            <w:tcW w:w="4250" w:type="dxa"/>
            <w:vAlign w:val="center"/>
          </w:tcPr>
          <w:p w14:paraId="783253F9">
            <w:pPr>
              <w:keepNext w:val="0"/>
              <w:keepLines w:val="0"/>
              <w:pageBreakBefore w:val="0"/>
              <w:widowControl/>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仿宋" w:hAnsi="仿宋" w:eastAsia="仿宋" w:cs="仿宋"/>
                <w:i w:val="0"/>
                <w:iCs w:val="0"/>
                <w:color w:val="auto"/>
                <w:sz w:val="22"/>
                <w:szCs w:val="22"/>
                <w:highlight w:val="none"/>
                <w:shd w:val="clear" w:color="auto" w:fill="FFFFFF"/>
                <w:lang w:val="en-US" w:eastAsia="zh-CN"/>
              </w:rPr>
            </w:pPr>
            <w:r>
              <w:rPr>
                <w:rFonts w:hint="eastAsia" w:ascii="仿宋" w:hAnsi="仿宋" w:eastAsia="仿宋" w:cs="仿宋"/>
                <w:i w:val="0"/>
                <w:iCs w:val="0"/>
                <w:color w:val="auto"/>
                <w:sz w:val="22"/>
                <w:szCs w:val="22"/>
                <w:highlight w:val="none"/>
                <w:shd w:val="clear" w:color="auto" w:fill="FFFFFF"/>
                <w:lang w:val="en-US" w:eastAsia="zh-CN"/>
              </w:rPr>
              <w:t>提供承诺书，格式自拟</w:t>
            </w:r>
          </w:p>
          <w:p w14:paraId="45ABDFC8">
            <w:pPr>
              <w:keepNext w:val="0"/>
              <w:keepLines w:val="0"/>
              <w:pageBreakBefore w:val="0"/>
              <w:widowControl/>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highlight w:val="none"/>
              </w:rPr>
            </w:pPr>
          </w:p>
        </w:tc>
      </w:tr>
      <w:tr w14:paraId="708F3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3" w:hRule="atLeast"/>
          <w:jc w:val="center"/>
        </w:trPr>
        <w:tc>
          <w:tcPr>
            <w:tcW w:w="936" w:type="dxa"/>
            <w:vAlign w:val="center"/>
          </w:tcPr>
          <w:p w14:paraId="14F6248A">
            <w:pPr>
              <w:widowControl w:val="0"/>
              <w:adjustRightInd w:val="0"/>
              <w:snapToGrid w:val="0"/>
              <w:jc w:val="center"/>
              <w:rPr>
                <w:rFonts w:hint="default"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3</w:t>
            </w:r>
          </w:p>
        </w:tc>
        <w:tc>
          <w:tcPr>
            <w:tcW w:w="3336" w:type="dxa"/>
            <w:vAlign w:val="center"/>
          </w:tcPr>
          <w:p w14:paraId="0999AFDF">
            <w:pPr>
              <w:widowControl w:val="0"/>
              <w:adjustRightInd w:val="0"/>
              <w:snapToGrid w:val="0"/>
              <w:jc w:val="both"/>
              <w:rPr>
                <w:rFonts w:hint="eastAsia" w:ascii="仿宋" w:hAnsi="仿宋" w:eastAsia="仿宋" w:cs="仿宋"/>
                <w:i w:val="0"/>
                <w:iCs w:val="0"/>
                <w:color w:val="auto"/>
                <w:sz w:val="22"/>
                <w:szCs w:val="22"/>
                <w:highlight w:val="none"/>
                <w:lang w:val="en-US" w:eastAsia="zh-CN"/>
              </w:rPr>
            </w:pPr>
            <w:r>
              <w:rPr>
                <w:rFonts w:hint="eastAsia" w:ascii="仿宋" w:hAnsi="仿宋" w:eastAsia="仿宋" w:cs="仿宋"/>
                <w:i w:val="0"/>
                <w:iCs w:val="0"/>
                <w:color w:val="auto"/>
                <w:sz w:val="22"/>
                <w:szCs w:val="22"/>
                <w:highlight w:val="none"/>
                <w:lang w:val="en-US" w:eastAsia="zh-CN"/>
              </w:rPr>
              <w:t>落实政府采购政策需满足的资格要求</w:t>
            </w:r>
          </w:p>
        </w:tc>
        <w:tc>
          <w:tcPr>
            <w:tcW w:w="4250" w:type="dxa"/>
            <w:vAlign w:val="center"/>
          </w:tcPr>
          <w:p w14:paraId="231FBC0F">
            <w:pPr>
              <w:keepNext w:val="0"/>
              <w:keepLines w:val="0"/>
              <w:pageBreakBefore w:val="0"/>
              <w:widowControl/>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default" w:ascii="仿宋" w:hAnsi="仿宋" w:eastAsia="仿宋" w:cs="仿宋"/>
                <w:i w:val="0"/>
                <w:iCs w:val="0"/>
                <w:color w:val="auto"/>
                <w:sz w:val="22"/>
                <w:szCs w:val="22"/>
                <w:highlight w:val="none"/>
                <w:shd w:val="clear" w:color="auto" w:fill="FFFFFF"/>
                <w:lang w:val="en-US" w:eastAsia="zh-CN"/>
              </w:rPr>
            </w:pPr>
            <w:r>
              <w:rPr>
                <w:rFonts w:hint="eastAsia" w:ascii="仿宋" w:hAnsi="仿宋" w:eastAsia="仿宋" w:cs="仿宋"/>
                <w:i w:val="0"/>
                <w:iCs w:val="0"/>
                <w:color w:val="auto"/>
                <w:sz w:val="22"/>
                <w:szCs w:val="22"/>
                <w:highlight w:val="none"/>
                <w:shd w:val="clear" w:color="auto" w:fill="FFFFFF"/>
                <w:lang w:val="en-US" w:eastAsia="zh-CN"/>
              </w:rPr>
              <w:t>专门面向中小企业</w:t>
            </w:r>
          </w:p>
        </w:tc>
      </w:tr>
      <w:tr w14:paraId="7A898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14:paraId="2CD32F8F">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w:t>
            </w:r>
            <w:r>
              <w:rPr>
                <w:rFonts w:hint="eastAsia" w:ascii="仿宋" w:hAnsi="仿宋" w:eastAsia="仿宋" w:cs="仿宋"/>
                <w:i w:val="0"/>
                <w:iCs w:val="0"/>
                <w:sz w:val="22"/>
                <w:szCs w:val="22"/>
                <w:highlight w:val="none"/>
                <w:lang w:val="en-US" w:eastAsia="zh-CN"/>
              </w:rPr>
              <w:t>三</w:t>
            </w:r>
            <w:r>
              <w:rPr>
                <w:rFonts w:hint="eastAsia" w:ascii="仿宋" w:hAnsi="仿宋" w:eastAsia="仿宋" w:cs="仿宋"/>
                <w:i w:val="0"/>
                <w:iCs w:val="0"/>
                <w:sz w:val="22"/>
                <w:szCs w:val="22"/>
                <w:highlight w:val="none"/>
              </w:rPr>
              <w:t>）</w:t>
            </w:r>
          </w:p>
        </w:tc>
        <w:tc>
          <w:tcPr>
            <w:tcW w:w="3336" w:type="dxa"/>
            <w:vAlign w:val="top"/>
          </w:tcPr>
          <w:p w14:paraId="3B1B1757">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eastAsia="zh-CN"/>
              </w:rPr>
              <w:t>供应商</w:t>
            </w:r>
            <w:r>
              <w:rPr>
                <w:rFonts w:hint="eastAsia" w:ascii="仿宋" w:hAnsi="仿宋" w:eastAsia="仿宋" w:cs="仿宋"/>
                <w:i w:val="0"/>
                <w:iCs w:val="0"/>
                <w:sz w:val="22"/>
                <w:szCs w:val="22"/>
                <w:highlight w:val="none"/>
              </w:rPr>
              <w:t>不得为“信用中国”网站中列入失信被执行人和重大税收违法案件当事人名单的供应商，不得为</w:t>
            </w:r>
            <w:r>
              <w:rPr>
                <w:rFonts w:hint="eastAsia" w:ascii="仿宋" w:hAnsi="仿宋" w:eastAsia="仿宋" w:cs="仿宋"/>
                <w:i w:val="0"/>
                <w:iCs w:val="0"/>
                <w:sz w:val="22"/>
                <w:szCs w:val="22"/>
                <w:highlight w:val="none"/>
                <w:lang w:eastAsia="zh-CN"/>
              </w:rPr>
              <w:t>“</w:t>
            </w:r>
            <w:r>
              <w:rPr>
                <w:rFonts w:hint="eastAsia" w:ascii="仿宋" w:hAnsi="仿宋" w:eastAsia="仿宋" w:cs="仿宋"/>
                <w:i w:val="0"/>
                <w:iCs w:val="0"/>
                <w:sz w:val="22"/>
                <w:szCs w:val="22"/>
                <w:highlight w:val="none"/>
              </w:rPr>
              <w:t>中国政府采购网</w:t>
            </w:r>
            <w:r>
              <w:rPr>
                <w:rFonts w:hint="eastAsia" w:ascii="仿宋" w:hAnsi="仿宋" w:eastAsia="仿宋" w:cs="仿宋"/>
                <w:i w:val="0"/>
                <w:iCs w:val="0"/>
                <w:sz w:val="22"/>
                <w:szCs w:val="22"/>
                <w:highlight w:val="none"/>
                <w:lang w:eastAsia="zh-CN"/>
              </w:rPr>
              <w:t>”</w:t>
            </w:r>
            <w:r>
              <w:rPr>
                <w:rFonts w:hint="eastAsia" w:ascii="仿宋" w:hAnsi="仿宋" w:eastAsia="仿宋" w:cs="仿宋"/>
                <w:i w:val="0"/>
                <w:iCs w:val="0"/>
                <w:sz w:val="22"/>
                <w:szCs w:val="22"/>
                <w:highlight w:val="none"/>
              </w:rPr>
              <w:t>政府采购严重违法失信行为记录名单中被财政部门禁止参加政府采购活动的供应商（处罚决定规定的时间和地域范围内）</w:t>
            </w:r>
            <w:r>
              <w:rPr>
                <w:rFonts w:hint="eastAsia" w:ascii="仿宋" w:hAnsi="仿宋" w:eastAsia="仿宋" w:cs="仿宋"/>
                <w:i w:val="0"/>
                <w:iCs w:val="0"/>
                <w:sz w:val="22"/>
                <w:szCs w:val="22"/>
                <w:highlight w:val="none"/>
                <w:lang w:eastAsia="zh-CN"/>
              </w:rPr>
              <w:t>。</w:t>
            </w:r>
          </w:p>
        </w:tc>
        <w:tc>
          <w:tcPr>
            <w:tcW w:w="4250" w:type="dxa"/>
            <w:vAlign w:val="center"/>
          </w:tcPr>
          <w:p w14:paraId="33A8035C">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以采购代理机构于</w:t>
            </w:r>
            <w:r>
              <w:rPr>
                <w:rFonts w:hint="eastAsia" w:ascii="仿宋" w:hAnsi="仿宋" w:eastAsia="仿宋" w:cs="仿宋"/>
                <w:i w:val="0"/>
                <w:iCs w:val="0"/>
                <w:sz w:val="22"/>
                <w:szCs w:val="22"/>
                <w:highlight w:val="none"/>
                <w:lang w:val="en-US" w:eastAsia="zh-CN"/>
              </w:rPr>
              <w:t>响应文件递交</w:t>
            </w:r>
            <w:r>
              <w:rPr>
                <w:rFonts w:hint="eastAsia" w:ascii="仿宋" w:hAnsi="仿宋" w:eastAsia="仿宋" w:cs="仿宋"/>
                <w:i w:val="0"/>
                <w:iCs w:val="0"/>
                <w:sz w:val="22"/>
                <w:szCs w:val="22"/>
                <w:highlight w:val="none"/>
              </w:rPr>
              <w:t>截止日当天在“信用中国”网站及</w:t>
            </w:r>
            <w:r>
              <w:rPr>
                <w:rFonts w:hint="eastAsia" w:ascii="仿宋" w:hAnsi="仿宋" w:eastAsia="仿宋" w:cs="仿宋"/>
                <w:i w:val="0"/>
                <w:iCs w:val="0"/>
                <w:sz w:val="22"/>
                <w:szCs w:val="22"/>
                <w:highlight w:val="none"/>
                <w:lang w:eastAsia="zh-CN"/>
              </w:rPr>
              <w:t>“</w:t>
            </w:r>
            <w:r>
              <w:rPr>
                <w:rFonts w:hint="eastAsia" w:ascii="仿宋" w:hAnsi="仿宋" w:eastAsia="仿宋" w:cs="仿宋"/>
                <w:i w:val="0"/>
                <w:iCs w:val="0"/>
                <w:sz w:val="22"/>
                <w:szCs w:val="22"/>
                <w:highlight w:val="none"/>
              </w:rPr>
              <w:t>中国政府采购网</w:t>
            </w:r>
            <w:r>
              <w:rPr>
                <w:rFonts w:hint="eastAsia" w:ascii="仿宋" w:hAnsi="仿宋" w:eastAsia="仿宋" w:cs="仿宋"/>
                <w:i w:val="0"/>
                <w:iCs w:val="0"/>
                <w:sz w:val="22"/>
                <w:szCs w:val="22"/>
                <w:highlight w:val="none"/>
                <w:lang w:eastAsia="zh-CN"/>
              </w:rPr>
              <w:t>”</w:t>
            </w:r>
            <w:r>
              <w:rPr>
                <w:rFonts w:hint="eastAsia" w:ascii="仿宋" w:hAnsi="仿宋" w:eastAsia="仿宋" w:cs="仿宋"/>
                <w:i w:val="0"/>
                <w:iCs w:val="0"/>
                <w:sz w:val="22"/>
                <w:szCs w:val="22"/>
                <w:highlight w:val="none"/>
              </w:rPr>
              <w:t>查询结果为准，如相关失信记录已失效，供应商需提供相关证明资料）。</w:t>
            </w:r>
          </w:p>
        </w:tc>
      </w:tr>
      <w:tr w14:paraId="60795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936" w:type="dxa"/>
            <w:vAlign w:val="center"/>
          </w:tcPr>
          <w:p w14:paraId="528D02BF">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w:t>
            </w:r>
            <w:r>
              <w:rPr>
                <w:rFonts w:hint="eastAsia" w:ascii="仿宋" w:hAnsi="仿宋" w:eastAsia="仿宋" w:cs="仿宋"/>
                <w:i w:val="0"/>
                <w:iCs w:val="0"/>
                <w:sz w:val="22"/>
                <w:szCs w:val="22"/>
                <w:highlight w:val="none"/>
                <w:lang w:val="en-US" w:eastAsia="zh-CN"/>
              </w:rPr>
              <w:t>四</w:t>
            </w:r>
            <w:r>
              <w:rPr>
                <w:rFonts w:hint="eastAsia" w:ascii="仿宋" w:hAnsi="仿宋" w:eastAsia="仿宋" w:cs="仿宋"/>
                <w:i w:val="0"/>
                <w:iCs w:val="0"/>
                <w:sz w:val="22"/>
                <w:szCs w:val="22"/>
                <w:highlight w:val="none"/>
              </w:rPr>
              <w:t>）</w:t>
            </w:r>
          </w:p>
        </w:tc>
        <w:tc>
          <w:tcPr>
            <w:tcW w:w="7586" w:type="dxa"/>
            <w:gridSpan w:val="2"/>
            <w:vAlign w:val="center"/>
          </w:tcPr>
          <w:p w14:paraId="06D735D6">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lang w:eastAsia="zh-CN"/>
              </w:rPr>
              <w:t>供应商</w:t>
            </w:r>
            <w:r>
              <w:rPr>
                <w:rFonts w:hint="eastAsia" w:ascii="仿宋" w:hAnsi="仿宋" w:eastAsia="仿宋" w:cs="仿宋"/>
                <w:i w:val="0"/>
                <w:iCs w:val="0"/>
                <w:sz w:val="22"/>
                <w:szCs w:val="22"/>
                <w:highlight w:val="none"/>
              </w:rPr>
              <w:t>不得存在的情形</w:t>
            </w:r>
          </w:p>
        </w:tc>
      </w:tr>
      <w:tr w14:paraId="29FC8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14:paraId="3AAB913F">
            <w:pPr>
              <w:widowControl w:val="0"/>
              <w:adjustRightInd w:val="0"/>
              <w:snapToGrid w:val="0"/>
              <w:jc w:val="center"/>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1</w:t>
            </w:r>
          </w:p>
        </w:tc>
        <w:tc>
          <w:tcPr>
            <w:tcW w:w="3336" w:type="dxa"/>
            <w:vAlign w:val="top"/>
          </w:tcPr>
          <w:p w14:paraId="7849F602">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rPr>
              <w:t>单位负责人为同一人或者存在控股、管理关系的不同供应商，不得参加同一包</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rPr>
              <w:t>或者在未分包的同一</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rPr>
              <w:t>项目</w:t>
            </w:r>
            <w:r>
              <w:rPr>
                <w:rFonts w:hint="eastAsia" w:ascii="仿宋" w:hAnsi="仿宋" w:eastAsia="仿宋" w:cs="仿宋"/>
                <w:i w:val="0"/>
                <w:iCs w:val="0"/>
                <w:sz w:val="22"/>
                <w:szCs w:val="22"/>
                <w:highlight w:val="none"/>
                <w:lang w:eastAsia="zh-CN"/>
              </w:rPr>
              <w:t>；</w:t>
            </w:r>
          </w:p>
        </w:tc>
        <w:tc>
          <w:tcPr>
            <w:tcW w:w="4250" w:type="dxa"/>
            <w:vAlign w:val="center"/>
          </w:tcPr>
          <w:p w14:paraId="41337009">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不得存在</w:t>
            </w:r>
            <w:r>
              <w:rPr>
                <w:rFonts w:hint="eastAsia" w:ascii="仿宋" w:hAnsi="仿宋" w:eastAsia="仿宋" w:cs="仿宋"/>
                <w:i w:val="0"/>
                <w:iCs w:val="0"/>
                <w:sz w:val="22"/>
                <w:szCs w:val="22"/>
                <w:highlight w:val="none"/>
                <w:lang w:eastAsia="zh-CN"/>
              </w:rPr>
              <w:t>，</w:t>
            </w:r>
            <w:r>
              <w:rPr>
                <w:rFonts w:hint="eastAsia" w:ascii="仿宋" w:hAnsi="仿宋" w:eastAsia="仿宋" w:cs="仿宋"/>
                <w:i w:val="0"/>
                <w:iCs w:val="0"/>
                <w:sz w:val="22"/>
                <w:szCs w:val="22"/>
                <w:highlight w:val="none"/>
                <w:lang w:val="en-US" w:eastAsia="zh-CN"/>
              </w:rPr>
              <w:t>（提供承诺函，格式见附件：7-3）</w:t>
            </w:r>
          </w:p>
        </w:tc>
      </w:tr>
      <w:tr w14:paraId="628A6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6" w:type="dxa"/>
            <w:vAlign w:val="center"/>
          </w:tcPr>
          <w:p w14:paraId="6BFFEC54">
            <w:pPr>
              <w:widowControl w:val="0"/>
              <w:adjustRightInd w:val="0"/>
              <w:snapToGrid w:val="0"/>
              <w:jc w:val="center"/>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2</w:t>
            </w:r>
          </w:p>
        </w:tc>
        <w:tc>
          <w:tcPr>
            <w:tcW w:w="3336" w:type="dxa"/>
            <w:vAlign w:val="top"/>
          </w:tcPr>
          <w:p w14:paraId="2E1F0BFE">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rPr>
              <w:t>为采购项目提供整体设计、规范编制或者项目管理、监理、检测等服务的</w:t>
            </w:r>
            <w:r>
              <w:rPr>
                <w:rFonts w:hint="eastAsia" w:ascii="仿宋" w:hAnsi="仿宋" w:eastAsia="仿宋" w:cs="仿宋"/>
                <w:i w:val="0"/>
                <w:iCs w:val="0"/>
                <w:sz w:val="22"/>
                <w:szCs w:val="22"/>
                <w:highlight w:val="none"/>
                <w:lang w:eastAsia="zh-CN"/>
              </w:rPr>
              <w:t>。</w:t>
            </w:r>
          </w:p>
        </w:tc>
        <w:tc>
          <w:tcPr>
            <w:tcW w:w="4250" w:type="dxa"/>
            <w:vAlign w:val="center"/>
          </w:tcPr>
          <w:p w14:paraId="7275AF5A">
            <w:pPr>
              <w:widowControl w:val="0"/>
              <w:adjustRightInd w:val="0"/>
              <w:snapToGrid w:val="0"/>
              <w:jc w:val="both"/>
              <w:rPr>
                <w:rFonts w:hint="eastAsia" w:ascii="仿宋" w:hAnsi="仿宋" w:eastAsia="仿宋" w:cs="仿宋"/>
                <w:i w:val="0"/>
                <w:iCs w:val="0"/>
                <w:sz w:val="22"/>
                <w:szCs w:val="22"/>
                <w:highlight w:val="none"/>
              </w:rPr>
            </w:pPr>
            <w:r>
              <w:rPr>
                <w:rFonts w:hint="eastAsia" w:ascii="仿宋" w:hAnsi="仿宋" w:eastAsia="仿宋" w:cs="仿宋"/>
                <w:i w:val="0"/>
                <w:iCs w:val="0"/>
                <w:sz w:val="22"/>
                <w:szCs w:val="22"/>
                <w:highlight w:val="none"/>
              </w:rPr>
              <w:t>不得存在</w:t>
            </w:r>
            <w:r>
              <w:rPr>
                <w:rFonts w:hint="eastAsia" w:ascii="仿宋" w:hAnsi="仿宋" w:eastAsia="仿宋" w:cs="仿宋"/>
                <w:i w:val="0"/>
                <w:iCs w:val="0"/>
                <w:sz w:val="22"/>
                <w:szCs w:val="22"/>
                <w:highlight w:val="none"/>
                <w:lang w:eastAsia="zh-CN"/>
              </w:rPr>
              <w:t>，</w:t>
            </w:r>
            <w:r>
              <w:rPr>
                <w:rFonts w:hint="eastAsia" w:ascii="仿宋" w:hAnsi="仿宋" w:eastAsia="仿宋" w:cs="仿宋"/>
                <w:i w:val="0"/>
                <w:iCs w:val="0"/>
                <w:sz w:val="22"/>
                <w:szCs w:val="22"/>
                <w:highlight w:val="none"/>
                <w:lang w:val="en-US" w:eastAsia="zh-CN"/>
              </w:rPr>
              <w:t>（提供承诺函，格式见附件：7-4）</w:t>
            </w:r>
          </w:p>
        </w:tc>
      </w:tr>
      <w:tr w14:paraId="21C1D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 w:hRule="atLeast"/>
          <w:jc w:val="center"/>
        </w:trPr>
        <w:tc>
          <w:tcPr>
            <w:tcW w:w="936" w:type="dxa"/>
            <w:vAlign w:val="center"/>
          </w:tcPr>
          <w:p w14:paraId="3E91C529">
            <w:pPr>
              <w:widowControl w:val="0"/>
              <w:adjustRightInd w:val="0"/>
              <w:snapToGrid w:val="0"/>
              <w:jc w:val="center"/>
              <w:rPr>
                <w:rFonts w:hint="default"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（五）</w:t>
            </w:r>
          </w:p>
        </w:tc>
        <w:tc>
          <w:tcPr>
            <w:tcW w:w="7586" w:type="dxa"/>
            <w:gridSpan w:val="2"/>
            <w:vAlign w:val="center"/>
          </w:tcPr>
          <w:p w14:paraId="4A30C833">
            <w:pPr>
              <w:keepNext w:val="0"/>
              <w:keepLines w:val="0"/>
              <w:pageBreakBefore w:val="0"/>
              <w:widowControl/>
              <w:numPr>
                <w:ilvl w:val="0"/>
                <w:numId w:val="0"/>
              </w:numPr>
              <w:kinsoku/>
              <w:wordWrap/>
              <w:overflowPunct/>
              <w:topLinePunct w:val="0"/>
              <w:autoSpaceDE/>
              <w:autoSpaceDN/>
              <w:bidi w:val="0"/>
              <w:adjustRightInd/>
              <w:snapToGrid/>
              <w:spacing w:line="240" w:lineRule="auto"/>
              <w:ind w:left="0" w:leftChars="0" w:right="0" w:rightChars="0" w:firstLine="0" w:firstLineChars="0"/>
              <w:jc w:val="left"/>
              <w:textAlignment w:val="auto"/>
              <w:outlineLvl w:val="9"/>
              <w:rPr>
                <w:rFonts w:hint="eastAsia" w:ascii="仿宋" w:hAnsi="仿宋" w:eastAsia="仿宋" w:cs="仿宋"/>
                <w:i w:val="0"/>
                <w:iCs w:val="0"/>
                <w:color w:val="auto"/>
                <w:kern w:val="2"/>
                <w:sz w:val="22"/>
                <w:szCs w:val="22"/>
                <w:highlight w:val="none"/>
                <w:shd w:val="clear" w:color="auto" w:fill="FFFFFF"/>
                <w:lang w:val="en-US" w:eastAsia="zh-CN" w:bidi="ar-SA"/>
              </w:rPr>
            </w:pPr>
            <w:r>
              <w:rPr>
                <w:rFonts w:hint="eastAsia" w:ascii="仿宋" w:hAnsi="仿宋" w:eastAsia="仿宋" w:cs="仿宋"/>
                <w:i w:val="0"/>
                <w:iCs w:val="0"/>
                <w:color w:val="auto"/>
                <w:sz w:val="22"/>
                <w:szCs w:val="22"/>
                <w:highlight w:val="none"/>
                <w:shd w:val="clear" w:color="auto" w:fill="FFFFFF"/>
                <w:lang w:val="en-US" w:eastAsia="zh-CN"/>
              </w:rPr>
              <w:t>本项目不接受联合体参与磋商。</w:t>
            </w:r>
          </w:p>
        </w:tc>
      </w:tr>
    </w:tbl>
    <w:p w14:paraId="7939808B">
      <w:pPr>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br w:type="page"/>
      </w:r>
    </w:p>
    <w:p w14:paraId="4832135B">
      <w:pPr>
        <w:pStyle w:val="40"/>
        <w:pageBreakBefore w:val="0"/>
        <w:widowControl/>
        <w:numPr>
          <w:ilvl w:val="0"/>
          <w:numId w:val="3"/>
        </w:numPr>
        <w:kinsoku/>
        <w:wordWrap/>
        <w:overflowPunct/>
        <w:topLinePunct w:val="0"/>
        <w:autoSpaceDE/>
        <w:autoSpaceDN/>
        <w:bidi w:val="0"/>
        <w:adjustRightInd/>
        <w:spacing w:line="440" w:lineRule="exact"/>
        <w:ind w:left="0" w:leftChars="0" w:right="0" w:rightChars="0"/>
        <w:jc w:val="left"/>
        <w:textAlignment w:val="auto"/>
        <w:outlineLvl w:val="9"/>
        <w:rPr>
          <w:rFonts w:hint="eastAsia" w:ascii="仿宋" w:hAnsi="仿宋" w:eastAsia="仿宋" w:cs="仿宋"/>
          <w:b/>
          <w:bCs/>
          <w:i w:val="0"/>
          <w:iCs w:val="0"/>
          <w:sz w:val="24"/>
          <w:szCs w:val="24"/>
          <w:highlight w:val="none"/>
        </w:rPr>
      </w:pPr>
      <w:bookmarkStart w:id="28" w:name="_Toc509318023"/>
      <w:bookmarkStart w:id="29" w:name="_Toc31761"/>
      <w:bookmarkStart w:id="30" w:name="_Toc492286395"/>
      <w:r>
        <w:rPr>
          <w:rFonts w:hint="eastAsia" w:ascii="仿宋" w:hAnsi="仿宋" w:eastAsia="仿宋" w:cs="仿宋"/>
          <w:b/>
          <w:bCs/>
          <w:i w:val="0"/>
          <w:iCs w:val="0"/>
          <w:sz w:val="24"/>
          <w:szCs w:val="24"/>
          <w:highlight w:val="none"/>
        </w:rPr>
        <w:t>符合性审查</w:t>
      </w:r>
      <w:bookmarkEnd w:id="28"/>
      <w:bookmarkEnd w:id="29"/>
      <w:bookmarkEnd w:id="30"/>
    </w:p>
    <w:tbl>
      <w:tblPr>
        <w:tblStyle w:val="24"/>
        <w:tblW w:w="4314" w:type="pct"/>
        <w:tblInd w:w="611"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autofit"/>
        <w:tblCellMar>
          <w:top w:w="0" w:type="dxa"/>
          <w:left w:w="0" w:type="dxa"/>
          <w:bottom w:w="0" w:type="dxa"/>
          <w:right w:w="0" w:type="dxa"/>
        </w:tblCellMar>
      </w:tblPr>
      <w:tblGrid>
        <w:gridCol w:w="728"/>
        <w:gridCol w:w="1997"/>
        <w:gridCol w:w="3803"/>
        <w:gridCol w:w="999"/>
        <w:gridCol w:w="896"/>
      </w:tblGrid>
      <w:tr w14:paraId="215EE97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PrEx>
        <w:trPr>
          <w:trHeight w:val="710" w:hRule="atLeast"/>
        </w:trPr>
        <w:tc>
          <w:tcPr>
            <w:tcW w:w="432" w:type="pct"/>
            <w:vMerge w:val="restart"/>
            <w:tcBorders>
              <w:top w:val="outset" w:color="auto" w:sz="6" w:space="0"/>
              <w:left w:val="outset" w:color="auto" w:sz="6" w:space="0"/>
              <w:right w:val="outset" w:color="auto" w:sz="6" w:space="0"/>
            </w:tcBorders>
            <w:noWrap w:val="0"/>
            <w:vAlign w:val="center"/>
          </w:tcPr>
          <w:p w14:paraId="633A5593">
            <w:pPr>
              <w:widowControl w:val="0"/>
              <w:tabs>
                <w:tab w:val="left" w:pos="60"/>
              </w:tabs>
              <w:adjustRightInd w:val="0"/>
              <w:snapToGrid w:val="0"/>
              <w:jc w:val="center"/>
              <w:rPr>
                <w:rFonts w:hint="default" w:ascii="仿宋" w:hAnsi="仿宋" w:eastAsia="仿宋" w:cs="仿宋"/>
                <w:b/>
                <w:bCs/>
                <w:i w:val="0"/>
                <w:iCs w:val="0"/>
                <w:kern w:val="0"/>
                <w:szCs w:val="21"/>
                <w:highlight w:val="none"/>
                <w:lang w:val="en-US" w:eastAsia="zh-CN"/>
              </w:rPr>
            </w:pPr>
            <w:r>
              <w:rPr>
                <w:rFonts w:hint="eastAsia" w:ascii="仿宋" w:hAnsi="仿宋" w:eastAsia="仿宋" w:cs="仿宋"/>
                <w:b/>
                <w:bCs/>
                <w:i w:val="0"/>
                <w:iCs w:val="0"/>
                <w:kern w:val="0"/>
                <w:szCs w:val="21"/>
                <w:highlight w:val="none"/>
                <w:lang w:val="en-US" w:eastAsia="zh-CN"/>
              </w:rPr>
              <w:t>序号</w:t>
            </w:r>
          </w:p>
        </w:tc>
        <w:tc>
          <w:tcPr>
            <w:tcW w:w="1185" w:type="pct"/>
            <w:vMerge w:val="restart"/>
            <w:tcBorders>
              <w:top w:val="outset" w:color="auto" w:sz="6" w:space="0"/>
              <w:left w:val="outset" w:color="auto" w:sz="6" w:space="0"/>
              <w:right w:val="outset" w:color="auto" w:sz="6" w:space="0"/>
            </w:tcBorders>
            <w:noWrap w:val="0"/>
            <w:vAlign w:val="center"/>
          </w:tcPr>
          <w:p w14:paraId="25241AE4">
            <w:pPr>
              <w:widowControl w:val="0"/>
              <w:tabs>
                <w:tab w:val="left" w:pos="60"/>
              </w:tabs>
              <w:adjustRightInd w:val="0"/>
              <w:snapToGrid w:val="0"/>
              <w:jc w:val="center"/>
              <w:rPr>
                <w:rFonts w:hint="default" w:ascii="仿宋" w:hAnsi="仿宋" w:eastAsia="仿宋" w:cs="仿宋"/>
                <w:b/>
                <w:bCs/>
                <w:i w:val="0"/>
                <w:iCs w:val="0"/>
                <w:kern w:val="0"/>
                <w:szCs w:val="21"/>
                <w:highlight w:val="none"/>
                <w:lang w:val="en-US" w:eastAsia="zh-CN"/>
              </w:rPr>
            </w:pPr>
            <w:r>
              <w:rPr>
                <w:rFonts w:hint="eastAsia" w:ascii="仿宋" w:hAnsi="仿宋" w:eastAsia="仿宋" w:cs="仿宋"/>
                <w:b/>
                <w:bCs/>
                <w:i w:val="0"/>
                <w:iCs w:val="0"/>
                <w:kern w:val="0"/>
                <w:szCs w:val="21"/>
                <w:highlight w:val="none"/>
                <w:lang w:val="en-US" w:eastAsia="zh-CN"/>
              </w:rPr>
              <w:t>符合性审查</w:t>
            </w:r>
          </w:p>
        </w:tc>
        <w:tc>
          <w:tcPr>
            <w:tcW w:w="2257" w:type="pct"/>
            <w:vMerge w:val="restart"/>
            <w:tcBorders>
              <w:top w:val="outset" w:color="auto" w:sz="6" w:space="0"/>
              <w:left w:val="outset" w:color="auto" w:sz="6" w:space="0"/>
              <w:right w:val="outset" w:color="auto" w:sz="6" w:space="0"/>
            </w:tcBorders>
            <w:noWrap w:val="0"/>
            <w:vAlign w:val="center"/>
          </w:tcPr>
          <w:p w14:paraId="330BA45D">
            <w:pPr>
              <w:widowControl w:val="0"/>
              <w:tabs>
                <w:tab w:val="left" w:pos="60"/>
              </w:tabs>
              <w:adjustRightInd w:val="0"/>
              <w:snapToGrid w:val="0"/>
              <w:jc w:val="center"/>
              <w:rPr>
                <w:rFonts w:hint="eastAsia" w:ascii="仿宋" w:hAnsi="仿宋" w:eastAsia="仿宋" w:cs="仿宋"/>
                <w:b/>
                <w:bCs/>
                <w:i w:val="0"/>
                <w:iCs w:val="0"/>
                <w:kern w:val="0"/>
                <w:szCs w:val="21"/>
                <w:highlight w:val="none"/>
                <w:lang w:eastAsia="zh-CN"/>
              </w:rPr>
            </w:pPr>
            <w:r>
              <w:rPr>
                <w:rFonts w:hint="eastAsia" w:ascii="仿宋" w:hAnsi="仿宋" w:eastAsia="仿宋" w:cs="仿宋"/>
                <w:b/>
                <w:bCs/>
                <w:i w:val="0"/>
                <w:iCs w:val="0"/>
                <w:kern w:val="0"/>
                <w:szCs w:val="21"/>
                <w:highlight w:val="none"/>
                <w:lang w:eastAsia="zh-CN"/>
              </w:rPr>
              <w:t>审查内容和审查标准</w:t>
            </w:r>
          </w:p>
        </w:tc>
        <w:tc>
          <w:tcPr>
            <w:tcW w:w="1124" w:type="pct"/>
            <w:gridSpan w:val="2"/>
            <w:tcBorders>
              <w:top w:val="outset" w:color="auto" w:sz="6" w:space="0"/>
              <w:left w:val="outset" w:color="auto" w:sz="6" w:space="0"/>
              <w:bottom w:val="outset" w:color="auto" w:sz="6" w:space="0"/>
              <w:right w:val="outset" w:color="auto" w:sz="6" w:space="0"/>
            </w:tcBorders>
            <w:noWrap w:val="0"/>
            <w:vAlign w:val="center"/>
          </w:tcPr>
          <w:p w14:paraId="18FB6203">
            <w:pPr>
              <w:widowControl w:val="0"/>
              <w:tabs>
                <w:tab w:val="left" w:pos="60"/>
              </w:tabs>
              <w:adjustRightInd w:val="0"/>
              <w:snapToGrid w:val="0"/>
              <w:jc w:val="center"/>
              <w:rPr>
                <w:rFonts w:hint="default" w:ascii="仿宋" w:hAnsi="仿宋" w:eastAsia="仿宋" w:cs="仿宋"/>
                <w:b/>
                <w:bCs/>
                <w:i w:val="0"/>
                <w:iCs w:val="0"/>
                <w:kern w:val="0"/>
                <w:szCs w:val="21"/>
                <w:highlight w:val="none"/>
                <w:lang w:val="en-US" w:eastAsia="zh-CN"/>
              </w:rPr>
            </w:pPr>
            <w:r>
              <w:rPr>
                <w:rFonts w:hint="eastAsia" w:ascii="仿宋" w:hAnsi="仿宋" w:eastAsia="仿宋" w:cs="仿宋"/>
                <w:b/>
                <w:bCs/>
                <w:i w:val="0"/>
                <w:iCs w:val="0"/>
                <w:kern w:val="0"/>
                <w:szCs w:val="21"/>
                <w:highlight w:val="none"/>
                <w:lang w:val="en-US" w:eastAsia="zh-CN"/>
              </w:rPr>
              <w:t>评审结果</w:t>
            </w:r>
          </w:p>
        </w:tc>
      </w:tr>
      <w:tr w14:paraId="27F93A0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22" w:hRule="atLeast"/>
        </w:trPr>
        <w:tc>
          <w:tcPr>
            <w:tcW w:w="432" w:type="pct"/>
            <w:vMerge w:val="continue"/>
            <w:tcBorders>
              <w:left w:val="outset" w:color="auto" w:sz="6" w:space="0"/>
              <w:bottom w:val="outset" w:color="auto" w:sz="6" w:space="0"/>
              <w:right w:val="outset" w:color="auto" w:sz="6" w:space="0"/>
            </w:tcBorders>
            <w:noWrap w:val="0"/>
            <w:vAlign w:val="center"/>
          </w:tcPr>
          <w:p w14:paraId="4C52230C">
            <w:pPr>
              <w:widowControl w:val="0"/>
              <w:tabs>
                <w:tab w:val="left" w:pos="60"/>
              </w:tabs>
              <w:adjustRightInd w:val="0"/>
              <w:snapToGrid w:val="0"/>
              <w:jc w:val="center"/>
              <w:rPr>
                <w:rFonts w:hint="eastAsia" w:ascii="仿宋" w:hAnsi="仿宋" w:eastAsia="仿宋" w:cs="仿宋"/>
                <w:b/>
                <w:bCs/>
                <w:i w:val="0"/>
                <w:iCs w:val="0"/>
                <w:kern w:val="0"/>
                <w:szCs w:val="21"/>
                <w:highlight w:val="none"/>
                <w:lang w:val="en-US" w:eastAsia="zh-CN"/>
              </w:rPr>
            </w:pPr>
          </w:p>
        </w:tc>
        <w:tc>
          <w:tcPr>
            <w:tcW w:w="1185" w:type="pct"/>
            <w:vMerge w:val="continue"/>
            <w:tcBorders>
              <w:left w:val="outset" w:color="auto" w:sz="6" w:space="0"/>
              <w:bottom w:val="outset" w:color="auto" w:sz="6" w:space="0"/>
              <w:right w:val="outset" w:color="auto" w:sz="6" w:space="0"/>
            </w:tcBorders>
            <w:noWrap w:val="0"/>
            <w:vAlign w:val="center"/>
          </w:tcPr>
          <w:p w14:paraId="20441450">
            <w:pPr>
              <w:widowControl w:val="0"/>
              <w:tabs>
                <w:tab w:val="left" w:pos="60"/>
              </w:tabs>
              <w:adjustRightInd w:val="0"/>
              <w:snapToGrid w:val="0"/>
              <w:jc w:val="center"/>
              <w:rPr>
                <w:rFonts w:hint="eastAsia" w:ascii="仿宋" w:hAnsi="仿宋" w:eastAsia="仿宋" w:cs="仿宋"/>
                <w:b/>
                <w:bCs/>
                <w:i w:val="0"/>
                <w:iCs w:val="0"/>
                <w:kern w:val="0"/>
                <w:szCs w:val="21"/>
                <w:highlight w:val="none"/>
                <w:lang w:eastAsia="zh-CN"/>
              </w:rPr>
            </w:pPr>
          </w:p>
        </w:tc>
        <w:tc>
          <w:tcPr>
            <w:tcW w:w="2257" w:type="pct"/>
            <w:vMerge w:val="continue"/>
            <w:tcBorders>
              <w:left w:val="outset" w:color="auto" w:sz="6" w:space="0"/>
              <w:bottom w:val="outset" w:color="auto" w:sz="6" w:space="0"/>
              <w:right w:val="outset" w:color="auto" w:sz="6" w:space="0"/>
            </w:tcBorders>
            <w:noWrap w:val="0"/>
            <w:vAlign w:val="center"/>
          </w:tcPr>
          <w:p w14:paraId="12AA0A70">
            <w:pPr>
              <w:widowControl w:val="0"/>
              <w:tabs>
                <w:tab w:val="left" w:pos="60"/>
              </w:tabs>
              <w:adjustRightInd w:val="0"/>
              <w:snapToGrid w:val="0"/>
              <w:jc w:val="center"/>
              <w:rPr>
                <w:rFonts w:hint="eastAsia" w:ascii="仿宋" w:hAnsi="仿宋" w:eastAsia="仿宋" w:cs="仿宋"/>
                <w:b/>
                <w:bCs/>
                <w:i w:val="0"/>
                <w:iCs w:val="0"/>
                <w:kern w:val="0"/>
                <w:szCs w:val="21"/>
                <w:highlight w:val="none"/>
                <w:lang w:eastAsia="zh-CN"/>
              </w:rPr>
            </w:pPr>
          </w:p>
        </w:tc>
        <w:tc>
          <w:tcPr>
            <w:tcW w:w="593" w:type="pct"/>
            <w:tcBorders>
              <w:top w:val="outset" w:color="auto" w:sz="6" w:space="0"/>
              <w:left w:val="outset" w:color="auto" w:sz="6" w:space="0"/>
              <w:bottom w:val="outset" w:color="auto" w:sz="6" w:space="0"/>
              <w:right w:val="outset" w:color="auto" w:sz="6" w:space="0"/>
            </w:tcBorders>
            <w:noWrap w:val="0"/>
            <w:vAlign w:val="center"/>
          </w:tcPr>
          <w:p w14:paraId="27B835C1">
            <w:pPr>
              <w:widowControl w:val="0"/>
              <w:tabs>
                <w:tab w:val="left" w:pos="60"/>
              </w:tabs>
              <w:adjustRightInd w:val="0"/>
              <w:snapToGrid w:val="0"/>
              <w:jc w:val="center"/>
              <w:rPr>
                <w:rFonts w:hint="eastAsia" w:ascii="仿宋" w:hAnsi="仿宋" w:eastAsia="仿宋" w:cs="仿宋"/>
                <w:b/>
                <w:bCs/>
                <w:i w:val="0"/>
                <w:iCs w:val="0"/>
                <w:kern w:val="0"/>
                <w:szCs w:val="21"/>
                <w:highlight w:val="none"/>
                <w:lang w:val="en-US" w:eastAsia="zh-CN"/>
              </w:rPr>
            </w:pPr>
            <w:r>
              <w:rPr>
                <w:rFonts w:hint="eastAsia" w:ascii="仿宋" w:hAnsi="仿宋" w:eastAsia="仿宋" w:cs="仿宋"/>
                <w:b/>
                <w:bCs/>
                <w:i w:val="0"/>
                <w:iCs w:val="0"/>
                <w:kern w:val="0"/>
                <w:szCs w:val="21"/>
                <w:highlight w:val="none"/>
                <w:lang w:val="en-US" w:eastAsia="zh-CN"/>
              </w:rPr>
              <w:t>是</w:t>
            </w:r>
          </w:p>
        </w:tc>
        <w:tc>
          <w:tcPr>
            <w:tcW w:w="530" w:type="pct"/>
            <w:tcBorders>
              <w:top w:val="outset" w:color="auto" w:sz="6" w:space="0"/>
              <w:left w:val="outset" w:color="auto" w:sz="6" w:space="0"/>
              <w:bottom w:val="outset" w:color="auto" w:sz="6" w:space="0"/>
              <w:right w:val="outset" w:color="auto" w:sz="6" w:space="0"/>
            </w:tcBorders>
            <w:noWrap w:val="0"/>
            <w:vAlign w:val="center"/>
          </w:tcPr>
          <w:p w14:paraId="7E7DE770">
            <w:pPr>
              <w:widowControl w:val="0"/>
              <w:tabs>
                <w:tab w:val="left" w:pos="60"/>
              </w:tabs>
              <w:adjustRightInd w:val="0"/>
              <w:snapToGrid w:val="0"/>
              <w:jc w:val="center"/>
              <w:rPr>
                <w:rFonts w:hint="eastAsia" w:ascii="仿宋" w:hAnsi="仿宋" w:eastAsia="仿宋" w:cs="仿宋"/>
                <w:b/>
                <w:bCs/>
                <w:i w:val="0"/>
                <w:iCs w:val="0"/>
                <w:kern w:val="0"/>
                <w:szCs w:val="21"/>
                <w:highlight w:val="none"/>
                <w:lang w:val="en-US" w:eastAsia="zh-CN"/>
              </w:rPr>
            </w:pPr>
            <w:r>
              <w:rPr>
                <w:rFonts w:hint="eastAsia" w:ascii="仿宋" w:hAnsi="仿宋" w:eastAsia="仿宋" w:cs="仿宋"/>
                <w:b/>
                <w:bCs/>
                <w:i w:val="0"/>
                <w:iCs w:val="0"/>
                <w:kern w:val="0"/>
                <w:szCs w:val="21"/>
                <w:highlight w:val="none"/>
                <w:lang w:val="en-US" w:eastAsia="zh-CN"/>
              </w:rPr>
              <w:t>否</w:t>
            </w:r>
          </w:p>
        </w:tc>
      </w:tr>
      <w:tr w14:paraId="5A6A1D3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32" w:hRule="atLeast"/>
        </w:trPr>
        <w:tc>
          <w:tcPr>
            <w:tcW w:w="432" w:type="pct"/>
            <w:tcBorders>
              <w:top w:val="outset" w:color="auto" w:sz="6" w:space="0"/>
              <w:left w:val="outset" w:color="auto" w:sz="6" w:space="0"/>
              <w:bottom w:val="outset" w:color="auto" w:sz="6" w:space="0"/>
              <w:right w:val="outset" w:color="auto" w:sz="6" w:space="0"/>
            </w:tcBorders>
            <w:noWrap w:val="0"/>
            <w:vAlign w:val="center"/>
          </w:tcPr>
          <w:p w14:paraId="1D64CD07">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1</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067A5214">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供应商</w:t>
            </w:r>
            <w:r>
              <w:rPr>
                <w:rFonts w:hint="eastAsia" w:ascii="仿宋" w:hAnsi="仿宋" w:eastAsia="仿宋" w:cs="仿宋"/>
                <w:i w:val="0"/>
                <w:iCs w:val="0"/>
                <w:sz w:val="22"/>
                <w:szCs w:val="22"/>
                <w:highlight w:val="none"/>
                <w:lang w:eastAsia="zh-CN"/>
              </w:rPr>
              <w:t>名称</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27191C9C">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eastAsia="zh-CN"/>
              </w:rPr>
              <w:t>与营业执照、</w:t>
            </w:r>
            <w:r>
              <w:rPr>
                <w:rFonts w:hint="eastAsia" w:ascii="仿宋" w:hAnsi="仿宋" w:eastAsia="仿宋" w:cs="仿宋"/>
                <w:i w:val="0"/>
                <w:iCs w:val="0"/>
                <w:sz w:val="22"/>
                <w:szCs w:val="22"/>
                <w:highlight w:val="none"/>
                <w:lang w:val="en-US" w:eastAsia="zh-CN"/>
              </w:rPr>
              <w:t>资质证书</w:t>
            </w:r>
            <w:r>
              <w:rPr>
                <w:rFonts w:hint="eastAsia" w:ascii="仿宋" w:hAnsi="仿宋" w:eastAsia="仿宋" w:cs="仿宋"/>
                <w:i w:val="0"/>
                <w:iCs w:val="0"/>
                <w:sz w:val="22"/>
                <w:szCs w:val="22"/>
                <w:highlight w:val="none"/>
                <w:lang w:eastAsia="zh-CN"/>
              </w:rPr>
              <w:t>一致；</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5A93AF97">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76F518B3">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337A682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32" w:type="pct"/>
            <w:tcBorders>
              <w:top w:val="outset" w:color="auto" w:sz="6" w:space="0"/>
              <w:left w:val="outset" w:color="auto" w:sz="6" w:space="0"/>
              <w:bottom w:val="outset" w:color="auto" w:sz="6" w:space="0"/>
              <w:right w:val="outset" w:color="auto" w:sz="6" w:space="0"/>
            </w:tcBorders>
            <w:noWrap w:val="0"/>
            <w:vAlign w:val="center"/>
          </w:tcPr>
          <w:p w14:paraId="0DC271AE">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2</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38ED7146">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供应商响应文</w:t>
            </w:r>
            <w:r>
              <w:rPr>
                <w:rFonts w:hint="eastAsia" w:ascii="仿宋" w:hAnsi="仿宋" w:eastAsia="仿宋" w:cs="仿宋"/>
                <w:i w:val="0"/>
                <w:iCs w:val="0"/>
                <w:sz w:val="22"/>
                <w:szCs w:val="22"/>
                <w:highlight w:val="none"/>
                <w:lang w:eastAsia="zh-CN"/>
              </w:rPr>
              <w:t>件签章</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79C7B6ED">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响应</w:t>
            </w:r>
            <w:r>
              <w:rPr>
                <w:rFonts w:hint="eastAsia" w:ascii="仿宋" w:hAnsi="仿宋" w:eastAsia="仿宋" w:cs="仿宋"/>
                <w:i w:val="0"/>
                <w:iCs w:val="0"/>
                <w:sz w:val="22"/>
                <w:szCs w:val="22"/>
                <w:highlight w:val="none"/>
                <w:lang w:eastAsia="zh-CN"/>
              </w:rPr>
              <w:t>文件按照规定在应由企业法人或法人授权代表在所有规定签字处逐一签章及加盖单位公章；</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7AC5F3C3">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341166D9">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6D073FB9">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32" w:type="pct"/>
            <w:tcBorders>
              <w:top w:val="outset" w:color="auto" w:sz="6" w:space="0"/>
              <w:left w:val="outset" w:color="auto" w:sz="6" w:space="0"/>
              <w:bottom w:val="outset" w:color="auto" w:sz="6" w:space="0"/>
              <w:right w:val="outset" w:color="auto" w:sz="6" w:space="0"/>
            </w:tcBorders>
            <w:noWrap w:val="0"/>
            <w:vAlign w:val="center"/>
          </w:tcPr>
          <w:p w14:paraId="2CA51F9F">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3</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34B36D7D">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磋商响应</w:t>
            </w:r>
            <w:r>
              <w:rPr>
                <w:rFonts w:hint="eastAsia" w:ascii="仿宋" w:hAnsi="仿宋" w:eastAsia="仿宋" w:cs="仿宋"/>
                <w:i w:val="0"/>
                <w:iCs w:val="0"/>
                <w:sz w:val="22"/>
                <w:szCs w:val="22"/>
                <w:highlight w:val="none"/>
                <w:lang w:eastAsia="zh-CN"/>
              </w:rPr>
              <w:t>报价</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17BDCD77">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响应</w:t>
            </w:r>
            <w:r>
              <w:rPr>
                <w:rFonts w:hint="eastAsia" w:ascii="仿宋" w:hAnsi="仿宋" w:eastAsia="仿宋" w:cs="仿宋"/>
                <w:i w:val="0"/>
                <w:iCs w:val="0"/>
                <w:sz w:val="22"/>
                <w:szCs w:val="22"/>
                <w:highlight w:val="none"/>
                <w:lang w:eastAsia="zh-CN"/>
              </w:rPr>
              <w:t>文件针对同一</w:t>
            </w:r>
            <w:r>
              <w:rPr>
                <w:rFonts w:hint="eastAsia" w:ascii="仿宋" w:hAnsi="仿宋" w:eastAsia="仿宋" w:cs="仿宋"/>
                <w:i w:val="0"/>
                <w:iCs w:val="0"/>
                <w:sz w:val="22"/>
                <w:szCs w:val="22"/>
                <w:highlight w:val="none"/>
                <w:lang w:val="en-US" w:eastAsia="zh-CN"/>
              </w:rPr>
              <w:t>工程项目未</w:t>
            </w:r>
            <w:r>
              <w:rPr>
                <w:rFonts w:hint="eastAsia" w:ascii="仿宋" w:hAnsi="仿宋" w:eastAsia="仿宋" w:cs="仿宋"/>
                <w:i w:val="0"/>
                <w:iCs w:val="0"/>
                <w:sz w:val="22"/>
                <w:szCs w:val="22"/>
                <w:highlight w:val="none"/>
                <w:lang w:eastAsia="zh-CN"/>
              </w:rPr>
              <w:t>出现两个或两个以上的报价；报价</w:t>
            </w:r>
            <w:r>
              <w:rPr>
                <w:rFonts w:hint="eastAsia" w:ascii="仿宋" w:hAnsi="仿宋" w:eastAsia="仿宋" w:cs="仿宋"/>
                <w:i w:val="0"/>
                <w:iCs w:val="0"/>
                <w:sz w:val="22"/>
                <w:szCs w:val="22"/>
                <w:highlight w:val="none"/>
                <w:lang w:val="en-US" w:eastAsia="zh-CN"/>
              </w:rPr>
              <w:t>未</w:t>
            </w:r>
            <w:r>
              <w:rPr>
                <w:rFonts w:hint="eastAsia" w:ascii="仿宋" w:hAnsi="仿宋" w:eastAsia="仿宋" w:cs="仿宋"/>
                <w:i w:val="0"/>
                <w:iCs w:val="0"/>
                <w:sz w:val="22"/>
                <w:szCs w:val="22"/>
                <w:highlight w:val="none"/>
                <w:lang w:eastAsia="zh-CN"/>
              </w:rPr>
              <w:t>超过项目/包预算或最高限价；</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302F3DF1">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06CDC6B1">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23F7EE68">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32" w:type="pct"/>
            <w:tcBorders>
              <w:top w:val="outset" w:color="auto" w:sz="6" w:space="0"/>
              <w:left w:val="outset" w:color="auto" w:sz="6" w:space="0"/>
              <w:bottom w:val="outset" w:color="auto" w:sz="6" w:space="0"/>
              <w:right w:val="outset" w:color="auto" w:sz="6" w:space="0"/>
            </w:tcBorders>
            <w:noWrap w:val="0"/>
            <w:vAlign w:val="center"/>
          </w:tcPr>
          <w:p w14:paraId="64578869">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4</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518AD730">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磋商响应</w:t>
            </w:r>
            <w:r>
              <w:rPr>
                <w:rFonts w:hint="eastAsia" w:ascii="仿宋" w:hAnsi="仿宋" w:eastAsia="仿宋" w:cs="仿宋"/>
                <w:i w:val="0"/>
                <w:iCs w:val="0"/>
                <w:sz w:val="22"/>
                <w:szCs w:val="22"/>
                <w:highlight w:val="none"/>
                <w:lang w:eastAsia="zh-CN"/>
              </w:rPr>
              <w:t>文件内容</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0B3B43C0">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响应</w:t>
            </w:r>
            <w:r>
              <w:rPr>
                <w:rFonts w:hint="eastAsia" w:ascii="仿宋" w:hAnsi="仿宋" w:eastAsia="仿宋" w:cs="仿宋"/>
                <w:i w:val="0"/>
                <w:iCs w:val="0"/>
                <w:sz w:val="22"/>
                <w:szCs w:val="22"/>
                <w:highlight w:val="none"/>
                <w:lang w:eastAsia="zh-CN"/>
              </w:rPr>
              <w:t>文件按照磋商文件规定的内容填写；</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04DE9B37">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5A59664F">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130D658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32" w:type="pct"/>
            <w:tcBorders>
              <w:top w:val="outset" w:color="auto" w:sz="6" w:space="0"/>
              <w:left w:val="outset" w:color="auto" w:sz="6" w:space="0"/>
              <w:bottom w:val="outset" w:color="auto" w:sz="6" w:space="0"/>
              <w:right w:val="outset" w:color="auto" w:sz="6" w:space="0"/>
            </w:tcBorders>
            <w:noWrap w:val="0"/>
            <w:vAlign w:val="center"/>
          </w:tcPr>
          <w:p w14:paraId="3F9035FE">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5</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7EEC8BC1">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保证金</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50E0E95F">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eastAsia="zh-CN"/>
              </w:rPr>
              <w:t>按</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文件规定递交</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保证金的、</w:t>
            </w:r>
            <w:r>
              <w:rPr>
                <w:rFonts w:hint="eastAsia" w:ascii="仿宋" w:hAnsi="仿宋" w:eastAsia="仿宋" w:cs="仿宋"/>
                <w:i w:val="0"/>
                <w:iCs w:val="0"/>
                <w:sz w:val="22"/>
                <w:szCs w:val="22"/>
                <w:highlight w:val="none"/>
                <w:lang w:val="en-US" w:eastAsia="zh-CN"/>
              </w:rPr>
              <w:t>足额缴纳磋商</w:t>
            </w:r>
            <w:r>
              <w:rPr>
                <w:rFonts w:hint="eastAsia" w:ascii="仿宋" w:hAnsi="仿宋" w:eastAsia="仿宋" w:cs="仿宋"/>
                <w:i w:val="0"/>
                <w:iCs w:val="0"/>
                <w:sz w:val="22"/>
                <w:szCs w:val="22"/>
                <w:highlight w:val="none"/>
                <w:lang w:eastAsia="zh-CN"/>
              </w:rPr>
              <w:t>保证金金额、</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保证金形式符合</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文件规定的；</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7D212DE6">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00B6C2EF">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49D5B697">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557" w:hRule="atLeast"/>
        </w:trPr>
        <w:tc>
          <w:tcPr>
            <w:tcW w:w="432" w:type="pct"/>
            <w:tcBorders>
              <w:top w:val="outset" w:color="auto" w:sz="6" w:space="0"/>
              <w:left w:val="outset" w:color="auto" w:sz="6" w:space="0"/>
              <w:bottom w:val="outset" w:color="auto" w:sz="6" w:space="0"/>
              <w:right w:val="outset" w:color="auto" w:sz="6" w:space="0"/>
            </w:tcBorders>
            <w:noWrap w:val="0"/>
            <w:vAlign w:val="center"/>
          </w:tcPr>
          <w:p w14:paraId="726421A2">
            <w:pPr>
              <w:widowControl w:val="0"/>
              <w:adjustRightInd w:val="0"/>
              <w:snapToGrid w:val="0"/>
              <w:jc w:val="center"/>
              <w:rPr>
                <w:rFonts w:hint="default"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6</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2C2599BD">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有效期</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01B9DF04">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有效期满足</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文件要求；</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1106F5F7">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49431D75">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7292AEAE">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rPr>
          <w:trHeight w:val="90" w:hRule="atLeast"/>
        </w:trPr>
        <w:tc>
          <w:tcPr>
            <w:tcW w:w="432" w:type="pct"/>
            <w:tcBorders>
              <w:top w:val="outset" w:color="auto" w:sz="6" w:space="0"/>
              <w:left w:val="outset" w:color="auto" w:sz="6" w:space="0"/>
              <w:bottom w:val="outset" w:color="auto" w:sz="6" w:space="0"/>
              <w:right w:val="outset" w:color="auto" w:sz="6" w:space="0"/>
            </w:tcBorders>
            <w:shd w:val="clear" w:color="auto" w:fill="auto"/>
            <w:noWrap w:val="0"/>
            <w:vAlign w:val="center"/>
          </w:tcPr>
          <w:p w14:paraId="255F0B82">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7</w:t>
            </w:r>
          </w:p>
        </w:tc>
        <w:tc>
          <w:tcPr>
            <w:tcW w:w="1185" w:type="pct"/>
            <w:tcBorders>
              <w:top w:val="outset" w:color="auto" w:sz="6" w:space="0"/>
              <w:left w:val="outset" w:color="auto" w:sz="6" w:space="0"/>
              <w:bottom w:val="outset" w:color="auto" w:sz="6" w:space="0"/>
              <w:right w:val="outset" w:color="auto" w:sz="6" w:space="0"/>
            </w:tcBorders>
            <w:shd w:val="clear" w:color="auto" w:fill="auto"/>
            <w:noWrap w:val="0"/>
            <w:vAlign w:val="center"/>
          </w:tcPr>
          <w:p w14:paraId="27163F2B">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eastAsia="zh-CN"/>
              </w:rPr>
              <w:t>实质性响应</w:t>
            </w:r>
          </w:p>
        </w:tc>
        <w:tc>
          <w:tcPr>
            <w:tcW w:w="2257" w:type="pct"/>
            <w:tcBorders>
              <w:top w:val="outset" w:color="auto" w:sz="6" w:space="0"/>
              <w:left w:val="outset" w:color="auto" w:sz="6" w:space="0"/>
              <w:bottom w:val="outset" w:color="auto" w:sz="6" w:space="0"/>
              <w:right w:val="outset" w:color="auto" w:sz="6" w:space="0"/>
            </w:tcBorders>
            <w:shd w:val="clear" w:color="auto" w:fill="auto"/>
            <w:noWrap w:val="0"/>
            <w:vAlign w:val="center"/>
          </w:tcPr>
          <w:p w14:paraId="027379EF">
            <w:pPr>
              <w:widowControl w:val="0"/>
              <w:adjustRightInd w:val="0"/>
              <w:snapToGrid w:val="0"/>
              <w:jc w:val="both"/>
              <w:rPr>
                <w:rFonts w:hint="default"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eastAsia="zh-CN"/>
              </w:rPr>
              <w:t>实质性响应</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文件中“</w:t>
            </w:r>
            <w:r>
              <w:rPr>
                <w:rFonts w:hint="eastAsia" w:ascii="仿宋" w:hAnsi="仿宋" w:eastAsia="仿宋" w:cs="仿宋"/>
                <w:i w:val="0"/>
                <w:iCs w:val="0"/>
                <w:sz w:val="22"/>
                <w:szCs w:val="22"/>
                <w:highlight w:val="none"/>
                <w:lang w:val="en-US" w:eastAsia="zh-CN"/>
              </w:rPr>
              <w:t>*</w:t>
            </w:r>
            <w:r>
              <w:rPr>
                <w:rFonts w:hint="eastAsia" w:ascii="仿宋" w:hAnsi="仿宋" w:eastAsia="仿宋" w:cs="仿宋"/>
                <w:i w:val="0"/>
                <w:iCs w:val="0"/>
                <w:sz w:val="22"/>
                <w:szCs w:val="22"/>
                <w:highlight w:val="none"/>
                <w:lang w:eastAsia="zh-CN"/>
              </w:rPr>
              <w:t>”号条款</w:t>
            </w:r>
            <w:r>
              <w:rPr>
                <w:rFonts w:hint="eastAsia" w:ascii="仿宋" w:hAnsi="仿宋" w:eastAsia="仿宋" w:cs="仿宋"/>
                <w:i w:val="0"/>
                <w:iCs w:val="0"/>
                <w:sz w:val="22"/>
                <w:szCs w:val="22"/>
                <w:highlight w:val="none"/>
                <w:lang w:val="en-US" w:eastAsia="zh-CN"/>
              </w:rPr>
              <w:t>及其余实质性要求；</w:t>
            </w:r>
          </w:p>
        </w:tc>
        <w:tc>
          <w:tcPr>
            <w:tcW w:w="593" w:type="pct"/>
            <w:tcBorders>
              <w:top w:val="outset" w:color="auto" w:sz="6" w:space="0"/>
              <w:left w:val="outset" w:color="auto" w:sz="6" w:space="0"/>
              <w:bottom w:val="outset" w:color="auto" w:sz="6" w:space="0"/>
              <w:right w:val="outset" w:color="auto" w:sz="6" w:space="0"/>
            </w:tcBorders>
            <w:shd w:val="clear" w:color="auto" w:fill="auto"/>
            <w:noWrap w:val="0"/>
            <w:vAlign w:val="center"/>
          </w:tcPr>
          <w:p w14:paraId="0FEFA2E6">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shd w:val="clear" w:color="auto" w:fill="auto"/>
            <w:noWrap w:val="0"/>
            <w:vAlign w:val="center"/>
          </w:tcPr>
          <w:p w14:paraId="6FBD78D4">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0E63279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32" w:type="pct"/>
            <w:tcBorders>
              <w:top w:val="outset" w:color="auto" w:sz="6" w:space="0"/>
              <w:left w:val="outset" w:color="auto" w:sz="6" w:space="0"/>
              <w:bottom w:val="outset" w:color="auto" w:sz="6" w:space="0"/>
              <w:right w:val="outset" w:color="auto" w:sz="6" w:space="0"/>
            </w:tcBorders>
            <w:noWrap w:val="0"/>
            <w:vAlign w:val="center"/>
          </w:tcPr>
          <w:p w14:paraId="02C14ED2">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8</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15DB75EA">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eastAsia="zh-CN"/>
              </w:rPr>
              <w:t>附加条件</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40AA2EAD">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响应</w:t>
            </w:r>
            <w:r>
              <w:rPr>
                <w:rFonts w:hint="eastAsia" w:ascii="仿宋" w:hAnsi="仿宋" w:eastAsia="仿宋" w:cs="仿宋"/>
                <w:i w:val="0"/>
                <w:iCs w:val="0"/>
                <w:sz w:val="22"/>
                <w:szCs w:val="22"/>
                <w:highlight w:val="none"/>
                <w:lang w:eastAsia="zh-CN"/>
              </w:rPr>
              <w:t>文件</w:t>
            </w:r>
            <w:r>
              <w:rPr>
                <w:rFonts w:hint="eastAsia" w:ascii="仿宋" w:hAnsi="仿宋" w:eastAsia="仿宋" w:cs="仿宋"/>
                <w:i w:val="0"/>
                <w:iCs w:val="0"/>
                <w:sz w:val="22"/>
                <w:szCs w:val="22"/>
                <w:highlight w:val="none"/>
                <w:lang w:val="en-US" w:eastAsia="zh-CN"/>
              </w:rPr>
              <w:t>未</w:t>
            </w:r>
            <w:r>
              <w:rPr>
                <w:rFonts w:hint="eastAsia" w:ascii="仿宋" w:hAnsi="仿宋" w:eastAsia="仿宋" w:cs="仿宋"/>
                <w:i w:val="0"/>
                <w:iCs w:val="0"/>
                <w:sz w:val="22"/>
                <w:szCs w:val="22"/>
                <w:highlight w:val="none"/>
                <w:lang w:eastAsia="zh-CN"/>
              </w:rPr>
              <w:t>含有采购人不能接受的附加条件的；</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420D260C">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72D0EBBC">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r w14:paraId="7D2110F1">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0" w:type="dxa"/>
            <w:left w:w="0" w:type="dxa"/>
            <w:bottom w:w="0" w:type="dxa"/>
            <w:right w:w="0" w:type="dxa"/>
          </w:tblCellMar>
        </w:tblPrEx>
        <w:tc>
          <w:tcPr>
            <w:tcW w:w="432" w:type="pct"/>
            <w:tcBorders>
              <w:top w:val="outset" w:color="auto" w:sz="6" w:space="0"/>
              <w:left w:val="outset" w:color="auto" w:sz="6" w:space="0"/>
              <w:bottom w:val="outset" w:color="auto" w:sz="6" w:space="0"/>
              <w:right w:val="outset" w:color="auto" w:sz="6" w:space="0"/>
            </w:tcBorders>
            <w:noWrap w:val="0"/>
            <w:vAlign w:val="center"/>
          </w:tcPr>
          <w:p w14:paraId="4CCB9E92">
            <w:pPr>
              <w:widowControl w:val="0"/>
              <w:adjustRightInd w:val="0"/>
              <w:snapToGrid w:val="0"/>
              <w:jc w:val="center"/>
              <w:rPr>
                <w:rFonts w:hint="eastAsia" w:ascii="仿宋" w:hAnsi="仿宋" w:eastAsia="仿宋" w:cs="仿宋"/>
                <w:i w:val="0"/>
                <w:iCs w:val="0"/>
                <w:sz w:val="22"/>
                <w:szCs w:val="22"/>
                <w:highlight w:val="none"/>
                <w:lang w:val="en-US" w:eastAsia="zh-CN"/>
              </w:rPr>
            </w:pPr>
            <w:r>
              <w:rPr>
                <w:rFonts w:hint="eastAsia" w:ascii="仿宋" w:hAnsi="仿宋" w:eastAsia="仿宋" w:cs="仿宋"/>
                <w:i w:val="0"/>
                <w:iCs w:val="0"/>
                <w:sz w:val="22"/>
                <w:szCs w:val="22"/>
                <w:highlight w:val="none"/>
                <w:lang w:val="en-US" w:eastAsia="zh-CN"/>
              </w:rPr>
              <w:t>9</w:t>
            </w:r>
          </w:p>
        </w:tc>
        <w:tc>
          <w:tcPr>
            <w:tcW w:w="1185" w:type="pct"/>
            <w:tcBorders>
              <w:top w:val="outset" w:color="auto" w:sz="6" w:space="0"/>
              <w:left w:val="outset" w:color="auto" w:sz="6" w:space="0"/>
              <w:bottom w:val="outset" w:color="auto" w:sz="6" w:space="0"/>
              <w:right w:val="outset" w:color="auto" w:sz="6" w:space="0"/>
            </w:tcBorders>
            <w:noWrap w:val="0"/>
            <w:vAlign w:val="center"/>
          </w:tcPr>
          <w:p w14:paraId="07AE1D96">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eastAsia="zh-CN"/>
              </w:rPr>
              <w:t>其他</w:t>
            </w:r>
          </w:p>
        </w:tc>
        <w:tc>
          <w:tcPr>
            <w:tcW w:w="2257" w:type="pct"/>
            <w:tcBorders>
              <w:top w:val="outset" w:color="auto" w:sz="6" w:space="0"/>
              <w:left w:val="outset" w:color="auto" w:sz="6" w:space="0"/>
              <w:bottom w:val="outset" w:color="auto" w:sz="6" w:space="0"/>
              <w:right w:val="outset" w:color="auto" w:sz="6" w:space="0"/>
            </w:tcBorders>
            <w:noWrap w:val="0"/>
            <w:vAlign w:val="center"/>
          </w:tcPr>
          <w:p w14:paraId="14A6D8F8">
            <w:pPr>
              <w:widowControl w:val="0"/>
              <w:adjustRightInd w:val="0"/>
              <w:snapToGrid w:val="0"/>
              <w:jc w:val="both"/>
              <w:rPr>
                <w:rFonts w:hint="eastAsia" w:ascii="仿宋" w:hAnsi="仿宋" w:eastAsia="仿宋" w:cs="仿宋"/>
                <w:i w:val="0"/>
                <w:iCs w:val="0"/>
                <w:sz w:val="22"/>
                <w:szCs w:val="22"/>
                <w:highlight w:val="none"/>
                <w:lang w:eastAsia="zh-CN"/>
              </w:rPr>
            </w:pPr>
            <w:r>
              <w:rPr>
                <w:rFonts w:hint="eastAsia" w:ascii="仿宋" w:hAnsi="仿宋" w:eastAsia="仿宋" w:cs="仿宋"/>
                <w:i w:val="0"/>
                <w:iCs w:val="0"/>
                <w:sz w:val="22"/>
                <w:szCs w:val="22"/>
                <w:highlight w:val="none"/>
                <w:lang w:val="en-US" w:eastAsia="zh-CN"/>
              </w:rPr>
              <w:t>无</w:t>
            </w:r>
            <w:r>
              <w:rPr>
                <w:rFonts w:hint="eastAsia" w:ascii="仿宋" w:hAnsi="仿宋" w:eastAsia="仿宋" w:cs="仿宋"/>
                <w:i w:val="0"/>
                <w:iCs w:val="0"/>
                <w:sz w:val="22"/>
                <w:szCs w:val="22"/>
                <w:highlight w:val="none"/>
                <w:lang w:eastAsia="zh-CN"/>
              </w:rPr>
              <w:t>违反国家法律、法规和</w:t>
            </w:r>
            <w:r>
              <w:rPr>
                <w:rFonts w:hint="eastAsia" w:ascii="仿宋" w:hAnsi="仿宋" w:eastAsia="仿宋" w:cs="仿宋"/>
                <w:i w:val="0"/>
                <w:iCs w:val="0"/>
                <w:sz w:val="22"/>
                <w:szCs w:val="22"/>
                <w:highlight w:val="none"/>
                <w:lang w:val="en-US" w:eastAsia="zh-CN"/>
              </w:rPr>
              <w:t>磋商</w:t>
            </w:r>
            <w:r>
              <w:rPr>
                <w:rFonts w:hint="eastAsia" w:ascii="仿宋" w:hAnsi="仿宋" w:eastAsia="仿宋" w:cs="仿宋"/>
                <w:i w:val="0"/>
                <w:iCs w:val="0"/>
                <w:sz w:val="22"/>
                <w:szCs w:val="22"/>
                <w:highlight w:val="none"/>
                <w:lang w:eastAsia="zh-CN"/>
              </w:rPr>
              <w:t>文件规定的其他无效情形。</w:t>
            </w:r>
          </w:p>
        </w:tc>
        <w:tc>
          <w:tcPr>
            <w:tcW w:w="593" w:type="pct"/>
            <w:tcBorders>
              <w:top w:val="outset" w:color="auto" w:sz="6" w:space="0"/>
              <w:left w:val="outset" w:color="auto" w:sz="6" w:space="0"/>
              <w:bottom w:val="outset" w:color="auto" w:sz="6" w:space="0"/>
              <w:right w:val="outset" w:color="auto" w:sz="6" w:space="0"/>
            </w:tcBorders>
            <w:noWrap w:val="0"/>
            <w:vAlign w:val="center"/>
          </w:tcPr>
          <w:p w14:paraId="01883931">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c>
          <w:tcPr>
            <w:tcW w:w="530" w:type="pct"/>
            <w:tcBorders>
              <w:top w:val="outset" w:color="auto" w:sz="6" w:space="0"/>
              <w:left w:val="outset" w:color="auto" w:sz="6" w:space="0"/>
              <w:bottom w:val="outset" w:color="auto" w:sz="6" w:space="0"/>
              <w:right w:val="outset" w:color="auto" w:sz="6" w:space="0"/>
            </w:tcBorders>
            <w:noWrap w:val="0"/>
            <w:vAlign w:val="center"/>
          </w:tcPr>
          <w:p w14:paraId="2E3BAED0">
            <w:pPr>
              <w:widowControl w:val="0"/>
              <w:tabs>
                <w:tab w:val="left" w:pos="60"/>
              </w:tabs>
              <w:adjustRightInd w:val="0"/>
              <w:snapToGrid w:val="0"/>
              <w:jc w:val="center"/>
              <w:rPr>
                <w:rFonts w:hint="eastAsia" w:ascii="仿宋" w:hAnsi="仿宋" w:eastAsia="仿宋" w:cs="仿宋"/>
                <w:i w:val="0"/>
                <w:iCs w:val="0"/>
                <w:kern w:val="0"/>
                <w:szCs w:val="21"/>
                <w:highlight w:val="none"/>
                <w:lang w:eastAsia="zh-CN"/>
              </w:rPr>
            </w:pPr>
          </w:p>
        </w:tc>
      </w:tr>
    </w:tbl>
    <w:p w14:paraId="24E28BFC">
      <w:pPr>
        <w:pStyle w:val="40"/>
        <w:pageBreakBefore w:val="0"/>
        <w:widowControl/>
        <w:numPr>
          <w:ilvl w:val="0"/>
          <w:numId w:val="0"/>
        </w:numPr>
        <w:kinsoku/>
        <w:wordWrap/>
        <w:overflowPunct/>
        <w:topLinePunct w:val="0"/>
        <w:autoSpaceDE/>
        <w:autoSpaceDN/>
        <w:bidi w:val="0"/>
        <w:adjustRightInd/>
        <w:spacing w:line="440" w:lineRule="exact"/>
        <w:ind w:right="0" w:rightChars="0"/>
        <w:jc w:val="left"/>
        <w:textAlignment w:val="auto"/>
        <w:outlineLvl w:val="9"/>
        <w:rPr>
          <w:rFonts w:hint="eastAsia" w:ascii="仿宋" w:hAnsi="仿宋" w:eastAsia="仿宋" w:cs="仿宋"/>
          <w:b/>
          <w:bCs/>
          <w:i w:val="0"/>
          <w:iCs w:val="0"/>
          <w:sz w:val="24"/>
          <w:szCs w:val="24"/>
          <w:highlight w:val="none"/>
          <w:lang w:val="en-US" w:eastAsia="zh-CN"/>
        </w:rPr>
      </w:pPr>
    </w:p>
    <w:p w14:paraId="328781EC">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3.1 磋商小组依据磋商文件，对响应文件的有效性、完整性和对磋商文件的响应程度进行审查，以确定供应商是否对磋商文件的实质性要求做出响应。</w:t>
      </w:r>
    </w:p>
    <w:p w14:paraId="688CF5C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3.2 符合性检查中，对明显的文字和计算错误按下述原则处理：</w:t>
      </w:r>
    </w:p>
    <w:p w14:paraId="4DE6B7BC">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（一）</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文件中</w:t>
      </w:r>
      <w:r>
        <w:rPr>
          <w:rFonts w:hint="eastAsia" w:ascii="仿宋" w:hAnsi="仿宋" w:eastAsia="仿宋" w:cs="仿宋"/>
          <w:i w:val="0"/>
          <w:iCs w:val="0"/>
          <w:sz w:val="24"/>
          <w:szCs w:val="24"/>
          <w:highlight w:val="none"/>
          <w:lang w:val="en-US" w:eastAsia="zh-CN"/>
        </w:rPr>
        <w:t>首次</w:t>
      </w:r>
      <w:r>
        <w:rPr>
          <w:rFonts w:hint="eastAsia" w:ascii="仿宋" w:hAnsi="仿宋" w:eastAsia="仿宋" w:cs="仿宋"/>
          <w:i w:val="0"/>
          <w:iCs w:val="0"/>
          <w:sz w:val="24"/>
          <w:szCs w:val="24"/>
          <w:highlight w:val="none"/>
        </w:rPr>
        <w:t>报价表内容与</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文件中相应内容不一致的，以</w:t>
      </w:r>
      <w:r>
        <w:rPr>
          <w:rFonts w:hint="eastAsia" w:ascii="仿宋" w:hAnsi="仿宋" w:eastAsia="仿宋" w:cs="仿宋"/>
          <w:i w:val="0"/>
          <w:iCs w:val="0"/>
          <w:sz w:val="24"/>
          <w:szCs w:val="24"/>
          <w:highlight w:val="none"/>
          <w:lang w:val="en-US" w:eastAsia="zh-CN"/>
        </w:rPr>
        <w:t>首次</w:t>
      </w:r>
      <w:r>
        <w:rPr>
          <w:rFonts w:hint="eastAsia" w:ascii="仿宋" w:hAnsi="仿宋" w:eastAsia="仿宋" w:cs="仿宋"/>
          <w:i w:val="0"/>
          <w:iCs w:val="0"/>
          <w:sz w:val="24"/>
          <w:szCs w:val="24"/>
          <w:highlight w:val="none"/>
        </w:rPr>
        <w:t>报价表为准；</w:t>
      </w:r>
    </w:p>
    <w:p w14:paraId="3C7F61CE">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（二）大写金额和小写金额不一致的，以大写金额为准；</w:t>
      </w:r>
    </w:p>
    <w:p w14:paraId="5099C387">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（三）单价金额小数点或者百分比有明显错位的，以总价为准，并修改单价；</w:t>
      </w:r>
    </w:p>
    <w:p w14:paraId="30840AA5">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（四）总价金额与按单价汇总金额不一致的，以单价金额计算结果为准。</w:t>
      </w:r>
    </w:p>
    <w:p w14:paraId="4AC30CDE">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同时出现两种以上不一致的，按照前款规定的顺序修正。修正后的报价经</w:t>
      </w:r>
      <w:r>
        <w:rPr>
          <w:rFonts w:hint="eastAsia" w:ascii="仿宋" w:hAnsi="仿宋" w:eastAsia="仿宋" w:cs="仿宋"/>
          <w:i w:val="0"/>
          <w:iCs w:val="0"/>
          <w:sz w:val="24"/>
          <w:szCs w:val="24"/>
          <w:highlight w:val="none"/>
          <w:lang w:val="en-US" w:eastAsia="zh-CN"/>
        </w:rPr>
        <w:t>供应商</w:t>
      </w:r>
      <w:r>
        <w:rPr>
          <w:rFonts w:hint="eastAsia" w:ascii="仿宋" w:hAnsi="仿宋" w:eastAsia="仿宋" w:cs="仿宋"/>
          <w:i w:val="0"/>
          <w:iCs w:val="0"/>
          <w:sz w:val="24"/>
          <w:szCs w:val="24"/>
          <w:highlight w:val="none"/>
        </w:rPr>
        <w:t>确认后产生约束力，</w:t>
      </w:r>
      <w:r>
        <w:rPr>
          <w:rFonts w:hint="eastAsia" w:ascii="仿宋" w:hAnsi="仿宋" w:eastAsia="仿宋" w:cs="仿宋"/>
          <w:i w:val="0"/>
          <w:iCs w:val="0"/>
          <w:sz w:val="24"/>
          <w:szCs w:val="24"/>
          <w:highlight w:val="none"/>
          <w:lang w:val="en-US" w:eastAsia="zh-CN"/>
        </w:rPr>
        <w:t>供应商</w:t>
      </w:r>
      <w:r>
        <w:rPr>
          <w:rFonts w:hint="eastAsia" w:ascii="仿宋" w:hAnsi="仿宋" w:eastAsia="仿宋" w:cs="仿宋"/>
          <w:i w:val="0"/>
          <w:iCs w:val="0"/>
          <w:sz w:val="24"/>
          <w:szCs w:val="24"/>
          <w:highlight w:val="none"/>
        </w:rPr>
        <w:t>不确认的，其</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无效。</w:t>
      </w:r>
    </w:p>
    <w:p w14:paraId="115DF09F">
      <w:pPr>
        <w:pageBreakBefore w:val="0"/>
        <w:widowControl/>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val="en-US" w:eastAsia="zh-CN"/>
        </w:rPr>
        <w:t xml:space="preserve">3.3 </w:t>
      </w:r>
      <w:r>
        <w:rPr>
          <w:rFonts w:hint="eastAsia" w:ascii="仿宋" w:hAnsi="仿宋" w:eastAsia="仿宋" w:cs="仿宋"/>
          <w:i w:val="0"/>
          <w:iCs w:val="0"/>
          <w:sz w:val="24"/>
          <w:szCs w:val="24"/>
          <w:highlight w:val="none"/>
          <w:lang w:eastAsia="zh-CN"/>
        </w:rPr>
        <w:t>磋商小组</w:t>
      </w:r>
      <w:r>
        <w:rPr>
          <w:rFonts w:hint="eastAsia" w:ascii="仿宋" w:hAnsi="仿宋" w:eastAsia="仿宋" w:cs="仿宋"/>
          <w:i w:val="0"/>
          <w:iCs w:val="0"/>
          <w:sz w:val="24"/>
          <w:szCs w:val="24"/>
          <w:highlight w:val="none"/>
        </w:rPr>
        <w:t>认为</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的报价明显低于其他通过符合性审查</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的报价，有可能影响产品质量或不能诚信履约的，应当要求其在</w:t>
      </w:r>
      <w:r>
        <w:rPr>
          <w:rFonts w:hint="eastAsia" w:ascii="仿宋" w:hAnsi="仿宋" w:eastAsia="仿宋" w:cs="仿宋"/>
          <w:i w:val="0"/>
          <w:iCs w:val="0"/>
          <w:sz w:val="24"/>
          <w:szCs w:val="24"/>
          <w:highlight w:val="none"/>
          <w:lang w:eastAsia="zh-CN"/>
        </w:rPr>
        <w:t>评审</w:t>
      </w:r>
      <w:r>
        <w:rPr>
          <w:rFonts w:hint="eastAsia" w:ascii="仿宋" w:hAnsi="仿宋" w:eastAsia="仿宋" w:cs="仿宋"/>
          <w:i w:val="0"/>
          <w:iCs w:val="0"/>
          <w:sz w:val="24"/>
          <w:szCs w:val="24"/>
          <w:highlight w:val="none"/>
        </w:rPr>
        <w:t>现场合理的时间内提供书面说明，必要时提交相关证明材料；</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不能证明其报价合理性的，</w:t>
      </w:r>
      <w:r>
        <w:rPr>
          <w:rFonts w:hint="eastAsia" w:ascii="仿宋" w:hAnsi="仿宋" w:eastAsia="仿宋" w:cs="仿宋"/>
          <w:i w:val="0"/>
          <w:iCs w:val="0"/>
          <w:sz w:val="24"/>
          <w:szCs w:val="24"/>
          <w:highlight w:val="none"/>
          <w:lang w:eastAsia="zh-CN"/>
        </w:rPr>
        <w:t>磋商小组</w:t>
      </w:r>
      <w:r>
        <w:rPr>
          <w:rFonts w:hint="eastAsia" w:ascii="仿宋" w:hAnsi="仿宋" w:eastAsia="仿宋" w:cs="仿宋"/>
          <w:i w:val="0"/>
          <w:iCs w:val="0"/>
          <w:sz w:val="24"/>
          <w:szCs w:val="24"/>
          <w:highlight w:val="none"/>
        </w:rPr>
        <w:t>将其作为无效</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处理。</w:t>
      </w:r>
    </w:p>
    <w:p w14:paraId="12AE0DCD">
      <w:pPr>
        <w:pageBreakBefore w:val="0"/>
        <w:widowControl/>
        <w:kinsoku/>
        <w:wordWrap/>
        <w:overflowPunct/>
        <w:topLinePunct w:val="0"/>
        <w:autoSpaceDE/>
        <w:autoSpaceDN/>
        <w:bidi w:val="0"/>
        <w:adjustRightInd w:val="0"/>
        <w:snapToGrid w:val="0"/>
        <w:spacing w:line="440" w:lineRule="exact"/>
        <w:ind w:left="0" w:leftChars="0" w:right="0" w:rightChars="0" w:firstLine="482" w:firstLineChars="200"/>
        <w:textAlignment w:val="auto"/>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 xml:space="preserve">3.4 </w:t>
      </w:r>
      <w:r>
        <w:rPr>
          <w:rFonts w:hint="eastAsia" w:ascii="仿宋" w:hAnsi="仿宋" w:eastAsia="仿宋" w:cs="仿宋"/>
          <w:b/>
          <w:bCs/>
          <w:i w:val="0"/>
          <w:iCs w:val="0"/>
          <w:sz w:val="24"/>
          <w:szCs w:val="24"/>
          <w:highlight w:val="none"/>
        </w:rPr>
        <w:t>除</w:t>
      </w:r>
      <w:r>
        <w:rPr>
          <w:rFonts w:hint="eastAsia" w:ascii="仿宋" w:hAnsi="仿宋" w:eastAsia="仿宋" w:cs="仿宋"/>
          <w:b/>
          <w:bCs/>
          <w:i w:val="0"/>
          <w:iCs w:val="0"/>
          <w:sz w:val="24"/>
          <w:szCs w:val="24"/>
          <w:highlight w:val="none"/>
          <w:lang w:eastAsia="zh-CN"/>
        </w:rPr>
        <w:t>磋商文件</w:t>
      </w:r>
      <w:r>
        <w:rPr>
          <w:rFonts w:hint="eastAsia" w:ascii="仿宋" w:hAnsi="仿宋" w:eastAsia="仿宋" w:cs="仿宋"/>
          <w:b/>
          <w:bCs/>
          <w:i w:val="0"/>
          <w:iCs w:val="0"/>
          <w:sz w:val="24"/>
          <w:szCs w:val="24"/>
          <w:highlight w:val="none"/>
        </w:rPr>
        <w:t>另有规定，</w:t>
      </w:r>
      <w:r>
        <w:rPr>
          <w:rFonts w:hint="eastAsia" w:ascii="仿宋" w:hAnsi="仿宋" w:eastAsia="仿宋" w:cs="仿宋"/>
          <w:b/>
          <w:bCs/>
          <w:i w:val="0"/>
          <w:iCs w:val="0"/>
          <w:sz w:val="24"/>
          <w:szCs w:val="24"/>
          <w:highlight w:val="none"/>
          <w:lang w:eastAsia="zh-CN"/>
        </w:rPr>
        <w:t>供应商</w:t>
      </w:r>
      <w:r>
        <w:rPr>
          <w:rFonts w:hint="eastAsia" w:ascii="仿宋" w:hAnsi="仿宋" w:eastAsia="仿宋" w:cs="仿宋"/>
          <w:b/>
          <w:bCs/>
          <w:i w:val="0"/>
          <w:iCs w:val="0"/>
          <w:sz w:val="24"/>
          <w:szCs w:val="24"/>
          <w:highlight w:val="none"/>
        </w:rPr>
        <w:t>存在下列情况之一的，</w:t>
      </w:r>
      <w:r>
        <w:rPr>
          <w:rFonts w:hint="eastAsia" w:ascii="仿宋" w:hAnsi="仿宋" w:eastAsia="仿宋" w:cs="仿宋"/>
          <w:b/>
          <w:bCs/>
          <w:i w:val="0"/>
          <w:iCs w:val="0"/>
          <w:sz w:val="24"/>
          <w:szCs w:val="24"/>
          <w:highlight w:val="none"/>
          <w:lang w:eastAsia="zh-CN"/>
        </w:rPr>
        <w:t>响应</w:t>
      </w:r>
      <w:r>
        <w:rPr>
          <w:rFonts w:hint="eastAsia" w:ascii="仿宋" w:hAnsi="仿宋" w:eastAsia="仿宋" w:cs="仿宋"/>
          <w:b/>
          <w:bCs/>
          <w:i w:val="0"/>
          <w:iCs w:val="0"/>
          <w:sz w:val="24"/>
          <w:szCs w:val="24"/>
          <w:highlight w:val="none"/>
        </w:rPr>
        <w:t>无效：</w:t>
      </w:r>
    </w:p>
    <w:p w14:paraId="3ADF4872">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规定必须提交的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文件未按</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要求签字和盖章的；</w:t>
      </w:r>
    </w:p>
    <w:p w14:paraId="63CE18BE">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（2）</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文件未按</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要求编制填写，或内容不全、字迹模糊、难以辨认的；</w:t>
      </w:r>
    </w:p>
    <w:p w14:paraId="5F06DB7F">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（3）未按</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规定递交</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保证金金额不足的、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保证金形式不符合</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规定的；</w:t>
      </w:r>
    </w:p>
    <w:p w14:paraId="7411B211">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（4）</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不符合资格条件或未按</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规定提供资格证明文件的；</w:t>
      </w:r>
    </w:p>
    <w:p w14:paraId="27E8C15C">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5</w:t>
      </w: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有效期不足的；</w:t>
      </w:r>
    </w:p>
    <w:p w14:paraId="36AECF29">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6</w:t>
      </w: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报价货币不是人民币的</w:t>
      </w:r>
      <w:r>
        <w:rPr>
          <w:rFonts w:hint="eastAsia" w:ascii="仿宋" w:hAnsi="仿宋" w:eastAsia="仿宋" w:cs="仿宋"/>
          <w:i w:val="0"/>
          <w:iCs w:val="0"/>
          <w:sz w:val="24"/>
          <w:szCs w:val="24"/>
          <w:highlight w:val="none"/>
          <w:lang w:eastAsia="zh-CN"/>
        </w:rPr>
        <w:t>；</w:t>
      </w:r>
    </w:p>
    <w:p w14:paraId="028AE8C9">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7</w:t>
      </w: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最后报价</w:t>
      </w:r>
      <w:r>
        <w:rPr>
          <w:rFonts w:hint="eastAsia" w:ascii="仿宋" w:hAnsi="仿宋" w:eastAsia="仿宋" w:cs="仿宋"/>
          <w:i w:val="0"/>
          <w:iCs w:val="0"/>
          <w:sz w:val="24"/>
          <w:szCs w:val="24"/>
          <w:highlight w:val="none"/>
        </w:rPr>
        <w:t>超过</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文件中规定的预算金额或者最高限价的；</w:t>
      </w:r>
    </w:p>
    <w:p w14:paraId="6EC699E5">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8</w:t>
      </w:r>
      <w:r>
        <w:rPr>
          <w:rFonts w:hint="eastAsia" w:ascii="仿宋" w:hAnsi="仿宋" w:eastAsia="仿宋" w:cs="仿宋"/>
          <w:i w:val="0"/>
          <w:iCs w:val="0"/>
          <w:sz w:val="24"/>
          <w:szCs w:val="24"/>
          <w:highlight w:val="none"/>
        </w:rPr>
        <w:t>）拆包</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或缺项漏项的；</w:t>
      </w:r>
    </w:p>
    <w:p w14:paraId="7F24FA72">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9</w:t>
      </w:r>
      <w:r>
        <w:rPr>
          <w:rFonts w:hint="eastAsia" w:ascii="仿宋" w:hAnsi="仿宋" w:eastAsia="仿宋" w:cs="仿宋"/>
          <w:i w:val="0"/>
          <w:iCs w:val="0"/>
          <w:sz w:val="24"/>
          <w:szCs w:val="24"/>
          <w:highlight w:val="none"/>
        </w:rPr>
        <w:t>）串通</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或弄虚作假或有其他违法行为的；</w:t>
      </w:r>
    </w:p>
    <w:p w14:paraId="4E27CD4E">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val="en-US" w:eastAsia="zh-CN"/>
        </w:rPr>
        <w:t>10</w:t>
      </w:r>
      <w:r>
        <w:rPr>
          <w:rFonts w:hint="eastAsia" w:ascii="仿宋" w:hAnsi="仿宋" w:eastAsia="仿宋" w:cs="仿宋"/>
          <w:i w:val="0"/>
          <w:iCs w:val="0"/>
          <w:sz w:val="24"/>
          <w:szCs w:val="24"/>
          <w:highlight w:val="none"/>
        </w:rPr>
        <w:t>）未按</w:t>
      </w:r>
      <w:r>
        <w:rPr>
          <w:rFonts w:hint="eastAsia" w:ascii="仿宋" w:hAnsi="仿宋" w:eastAsia="仿宋" w:cs="仿宋"/>
          <w:i w:val="0"/>
          <w:iCs w:val="0"/>
          <w:sz w:val="24"/>
          <w:szCs w:val="24"/>
          <w:highlight w:val="none"/>
          <w:lang w:eastAsia="zh-CN"/>
        </w:rPr>
        <w:t>磋商小组</w:t>
      </w:r>
      <w:r>
        <w:rPr>
          <w:rFonts w:hint="eastAsia" w:ascii="仿宋" w:hAnsi="仿宋" w:eastAsia="仿宋" w:cs="仿宋"/>
          <w:i w:val="0"/>
          <w:iCs w:val="0"/>
          <w:sz w:val="24"/>
          <w:szCs w:val="24"/>
          <w:highlight w:val="none"/>
        </w:rPr>
        <w:t>要求澄清、说明或补正的；</w:t>
      </w:r>
    </w:p>
    <w:p w14:paraId="748A4599">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w:t>
      </w:r>
      <w:r>
        <w:rPr>
          <w:rFonts w:hint="eastAsia" w:ascii="仿宋" w:hAnsi="仿宋" w:eastAsia="仿宋" w:cs="仿宋"/>
          <w:i w:val="0"/>
          <w:iCs w:val="0"/>
          <w:sz w:val="24"/>
          <w:szCs w:val="24"/>
          <w:highlight w:val="none"/>
          <w:lang w:val="en-US" w:eastAsia="zh-CN"/>
        </w:rPr>
        <w:t>1</w:t>
      </w:r>
      <w:r>
        <w:rPr>
          <w:rFonts w:hint="eastAsia" w:ascii="仿宋" w:hAnsi="仿宋" w:eastAsia="仿宋" w:cs="仿宋"/>
          <w:i w:val="0"/>
          <w:iCs w:val="0"/>
          <w:sz w:val="24"/>
          <w:szCs w:val="24"/>
          <w:highlight w:val="none"/>
        </w:rPr>
        <w:t>）未按</w:t>
      </w:r>
      <w:r>
        <w:rPr>
          <w:rFonts w:hint="eastAsia" w:ascii="仿宋" w:hAnsi="仿宋" w:eastAsia="仿宋" w:cs="仿宋"/>
          <w:i w:val="0"/>
          <w:iCs w:val="0"/>
          <w:sz w:val="24"/>
          <w:szCs w:val="24"/>
          <w:highlight w:val="none"/>
          <w:lang w:eastAsia="zh-CN"/>
        </w:rPr>
        <w:t>磋商小组</w:t>
      </w:r>
      <w:r>
        <w:rPr>
          <w:rFonts w:hint="eastAsia" w:ascii="仿宋" w:hAnsi="仿宋" w:eastAsia="仿宋" w:cs="仿宋"/>
          <w:i w:val="0"/>
          <w:iCs w:val="0"/>
          <w:sz w:val="24"/>
          <w:szCs w:val="24"/>
          <w:highlight w:val="none"/>
        </w:rPr>
        <w:t>的要求在</w:t>
      </w:r>
      <w:r>
        <w:rPr>
          <w:rFonts w:hint="eastAsia" w:ascii="仿宋" w:hAnsi="仿宋" w:eastAsia="仿宋" w:cs="仿宋"/>
          <w:i w:val="0"/>
          <w:iCs w:val="0"/>
          <w:sz w:val="24"/>
          <w:szCs w:val="24"/>
          <w:highlight w:val="none"/>
          <w:lang w:eastAsia="zh-CN"/>
        </w:rPr>
        <w:t>评审</w:t>
      </w:r>
      <w:r>
        <w:rPr>
          <w:rFonts w:hint="eastAsia" w:ascii="仿宋" w:hAnsi="仿宋" w:eastAsia="仿宋" w:cs="仿宋"/>
          <w:i w:val="0"/>
          <w:iCs w:val="0"/>
          <w:sz w:val="24"/>
          <w:szCs w:val="24"/>
          <w:highlight w:val="none"/>
        </w:rPr>
        <w:t>现场合理的时间内提供书面说明（必要时提交相关证明材料），或不能证明其报价合理性的；</w:t>
      </w:r>
    </w:p>
    <w:p w14:paraId="5AC4EB96">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w:t>
      </w:r>
      <w:r>
        <w:rPr>
          <w:rFonts w:hint="eastAsia" w:ascii="仿宋" w:hAnsi="仿宋" w:eastAsia="仿宋" w:cs="仿宋"/>
          <w:i w:val="0"/>
          <w:iCs w:val="0"/>
          <w:sz w:val="24"/>
          <w:szCs w:val="24"/>
          <w:highlight w:val="none"/>
          <w:lang w:val="en-US" w:eastAsia="zh-CN"/>
        </w:rPr>
        <w:t>2</w:t>
      </w:r>
      <w:r>
        <w:rPr>
          <w:rFonts w:ascii="仿宋" w:hAnsi="仿宋" w:eastAsia="仿宋" w:cs="仿宋"/>
          <w:i w:val="0"/>
          <w:iCs w:val="0"/>
          <w:sz w:val="24"/>
          <w:szCs w:val="24"/>
          <w:highlight w:val="none"/>
        </w:rPr>
        <w:t>）</w:t>
      </w:r>
      <w:r>
        <w:rPr>
          <w:rFonts w:hint="eastAsia" w:ascii="仿宋" w:hAnsi="仿宋" w:eastAsia="仿宋" w:cs="仿宋"/>
          <w:i w:val="0"/>
          <w:iCs w:val="0"/>
          <w:sz w:val="24"/>
          <w:szCs w:val="24"/>
          <w:highlight w:val="none"/>
        </w:rPr>
        <w:t>未按</w:t>
      </w:r>
      <w:r>
        <w:rPr>
          <w:rFonts w:hint="eastAsia" w:ascii="仿宋" w:hAnsi="仿宋" w:eastAsia="仿宋" w:cs="仿宋"/>
          <w:i w:val="0"/>
          <w:iCs w:val="0"/>
          <w:sz w:val="24"/>
          <w:szCs w:val="24"/>
          <w:highlight w:val="none"/>
          <w:lang w:eastAsia="zh-CN"/>
        </w:rPr>
        <w:t>磋商小组</w:t>
      </w:r>
      <w:r>
        <w:rPr>
          <w:rFonts w:hint="eastAsia" w:ascii="仿宋" w:hAnsi="仿宋" w:eastAsia="仿宋" w:cs="仿宋"/>
          <w:i w:val="0"/>
          <w:iCs w:val="0"/>
          <w:sz w:val="24"/>
          <w:szCs w:val="24"/>
          <w:highlight w:val="none"/>
        </w:rPr>
        <w:t>的要求确认修正后的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报价的；</w:t>
      </w:r>
    </w:p>
    <w:p w14:paraId="065E9D0E">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w:t>
      </w:r>
      <w:r>
        <w:rPr>
          <w:rFonts w:hint="eastAsia" w:ascii="仿宋" w:hAnsi="仿宋" w:eastAsia="仿宋" w:cs="仿宋"/>
          <w:i w:val="0"/>
          <w:iCs w:val="0"/>
          <w:sz w:val="24"/>
          <w:szCs w:val="24"/>
          <w:highlight w:val="none"/>
          <w:lang w:val="en-US" w:eastAsia="zh-CN"/>
        </w:rPr>
        <w:t>3</w:t>
      </w:r>
      <w:r>
        <w:rPr>
          <w:rFonts w:hint="eastAsia" w:ascii="仿宋" w:hAnsi="仿宋" w:eastAsia="仿宋" w:cs="仿宋"/>
          <w:i w:val="0"/>
          <w:iCs w:val="0"/>
          <w:sz w:val="24"/>
          <w:szCs w:val="24"/>
          <w:highlight w:val="none"/>
        </w:rPr>
        <w:t>）</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文件含有采购人不能接受的附加条件的；</w:t>
      </w:r>
    </w:p>
    <w:p w14:paraId="42D8B952">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（14）不符合法律、法规和磋商文件中规定的其他实质性要求，以及磋商小组认为不能实质上满足磋商文件要求的。</w:t>
      </w:r>
    </w:p>
    <w:p w14:paraId="3FF303B9">
      <w:pPr>
        <w:pageBreakBefore w:val="0"/>
        <w:widowControl/>
        <w:kinsoku/>
        <w:wordWrap/>
        <w:overflowPunct/>
        <w:topLinePunct w:val="0"/>
        <w:autoSpaceDE/>
        <w:autoSpaceDN/>
        <w:bidi w:val="0"/>
        <w:spacing w:line="440" w:lineRule="exact"/>
        <w:ind w:left="0" w:leftChars="0" w:right="0" w:rightChars="0" w:firstLine="480" w:firstLineChars="200"/>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w:t>
      </w:r>
      <w:r>
        <w:rPr>
          <w:rFonts w:hint="eastAsia" w:ascii="仿宋" w:hAnsi="仿宋" w:eastAsia="仿宋" w:cs="仿宋"/>
          <w:i w:val="0"/>
          <w:iCs w:val="0"/>
          <w:sz w:val="24"/>
          <w:szCs w:val="24"/>
          <w:highlight w:val="none"/>
          <w:lang w:val="en-US" w:eastAsia="zh-CN"/>
        </w:rPr>
        <w:t xml:space="preserve">5 </w:t>
      </w:r>
      <w:r>
        <w:rPr>
          <w:rFonts w:hint="eastAsia" w:ascii="仿宋" w:hAnsi="仿宋" w:eastAsia="仿宋" w:cs="仿宋"/>
          <w:i w:val="0"/>
          <w:iCs w:val="0"/>
          <w:sz w:val="24"/>
          <w:szCs w:val="24"/>
          <w:highlight w:val="none"/>
        </w:rPr>
        <w:t>有下列情形之一的，视为</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串通</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，其</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无效：</w:t>
      </w:r>
    </w:p>
    <w:p w14:paraId="18DF2AF0">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（1）不同</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文件由同一单位或者个人编制；</w:t>
      </w:r>
    </w:p>
    <w:p w14:paraId="40BB2CC0">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（2）不同</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委托同一单位或者个人办理</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事宜；</w:t>
      </w:r>
    </w:p>
    <w:p w14:paraId="076F9E6F">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（3）不同</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文件载明的项目管理成员或者联系人员为同一人；</w:t>
      </w:r>
    </w:p>
    <w:p w14:paraId="35CD5E23">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（4）不同</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文件异常一致或者</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报价呈规律性差异；</w:t>
      </w:r>
    </w:p>
    <w:p w14:paraId="5411844A">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（5）不同</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文件相互混装；</w:t>
      </w:r>
    </w:p>
    <w:p w14:paraId="13A5A8FB">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lang w:eastAsia="zh-CN"/>
        </w:rPr>
      </w:pPr>
      <w:r>
        <w:rPr>
          <w:rFonts w:hint="eastAsia" w:ascii="仿宋" w:hAnsi="仿宋" w:eastAsia="仿宋" w:cs="仿宋"/>
          <w:i w:val="0"/>
          <w:iCs w:val="0"/>
          <w:sz w:val="24"/>
          <w:szCs w:val="24"/>
          <w:highlight w:val="none"/>
        </w:rPr>
        <w:t>（6）不同</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保证金从同一单位或者个人的账户转出</w:t>
      </w:r>
      <w:r>
        <w:rPr>
          <w:rFonts w:hint="eastAsia" w:ascii="仿宋" w:hAnsi="仿宋" w:eastAsia="仿宋" w:cs="仿宋"/>
          <w:i w:val="0"/>
          <w:iCs w:val="0"/>
          <w:sz w:val="24"/>
          <w:szCs w:val="24"/>
          <w:highlight w:val="none"/>
          <w:lang w:eastAsia="zh-CN"/>
        </w:rPr>
        <w:t>；</w:t>
      </w:r>
    </w:p>
    <w:p w14:paraId="471F1C7E">
      <w:pPr>
        <w:pageBreakBefore w:val="0"/>
        <w:widowControl/>
        <w:kinsoku/>
        <w:wordWrap/>
        <w:overflowPunct/>
        <w:topLinePunct w:val="0"/>
        <w:autoSpaceDE/>
        <w:autoSpaceDN/>
        <w:bidi w:val="0"/>
        <w:adjustRightInd w:val="0"/>
        <w:snapToGrid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lang w:val="en-US" w:eastAsia="zh-CN"/>
        </w:rPr>
        <w:t>7</w:t>
      </w:r>
      <w:r>
        <w:rPr>
          <w:rFonts w:hint="eastAsia" w:ascii="仿宋" w:hAnsi="仿宋" w:eastAsia="仿宋" w:cs="仿宋"/>
          <w:i w:val="0"/>
          <w:iCs w:val="0"/>
          <w:sz w:val="24"/>
          <w:szCs w:val="24"/>
          <w:highlight w:val="none"/>
          <w:lang w:eastAsia="zh-CN"/>
        </w:rPr>
        <w:t>）法律、法规</w:t>
      </w:r>
      <w:r>
        <w:rPr>
          <w:rFonts w:hint="eastAsia" w:ascii="仿宋" w:hAnsi="仿宋" w:eastAsia="仿宋" w:cs="仿宋"/>
          <w:i w:val="0"/>
          <w:iCs w:val="0"/>
          <w:sz w:val="24"/>
          <w:szCs w:val="24"/>
          <w:highlight w:val="none"/>
          <w:lang w:val="en-US" w:eastAsia="zh-CN"/>
        </w:rPr>
        <w:t>中规定的其他情况。</w:t>
      </w:r>
    </w:p>
    <w:p w14:paraId="2677B143">
      <w:pPr>
        <w:pageBreakBefore w:val="0"/>
        <w:widowControl/>
        <w:kinsoku/>
        <w:wordWrap/>
        <w:overflowPunct/>
        <w:topLinePunct w:val="0"/>
        <w:autoSpaceDE/>
        <w:autoSpaceDN/>
        <w:bidi w:val="0"/>
        <w:adjustRightInd w:val="0"/>
        <w:snapToGrid w:val="0"/>
        <w:spacing w:line="440" w:lineRule="exact"/>
        <w:ind w:right="0" w:rightChars="0"/>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四、响应文件的澄清</w:t>
      </w:r>
    </w:p>
    <w:p w14:paraId="05762585">
      <w:pPr>
        <w:pageBreakBefore w:val="0"/>
        <w:widowControl/>
        <w:kinsoku/>
        <w:wordWrap/>
        <w:overflowPunct/>
        <w:topLinePunct w:val="0"/>
        <w:autoSpaceDE/>
        <w:autoSpaceDN/>
        <w:bidi w:val="0"/>
        <w:adjustRightInd w:val="0"/>
        <w:snapToGrid w:val="0"/>
        <w:spacing w:line="440" w:lineRule="exact"/>
        <w:ind w:right="0" w:rightChars="0" w:firstLine="480"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4.1 在磋商期间，磋商小组有权以书面方式要求供应商对其响应文件中含义不明确、同类问题表述不一致或者有明显文字和计算错误的内容作出必要的澄清、说明或者补正。供应商的澄清、说明或者补正应当采用书面形式，并加盖公章或者由法定代表人或其授权的代表签字。供应商的澄清、说明或者补正不得超出响应文件的范围或者改变响应文件的实质性内容。</w:t>
      </w:r>
    </w:p>
    <w:p w14:paraId="1405C860">
      <w:pPr>
        <w:pageBreakBefore w:val="0"/>
        <w:widowControl/>
        <w:kinsoku/>
        <w:wordWrap/>
        <w:overflowPunct/>
        <w:topLinePunct w:val="0"/>
        <w:autoSpaceDE/>
        <w:autoSpaceDN/>
        <w:bidi w:val="0"/>
        <w:adjustRightInd w:val="0"/>
        <w:snapToGrid w:val="0"/>
        <w:spacing w:line="440" w:lineRule="exact"/>
        <w:ind w:right="0" w:rightChars="0" w:firstLine="480" w:firstLineChars="200"/>
        <w:textAlignment w:val="auto"/>
        <w:outlineLvl w:val="9"/>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 xml:space="preserve">4.2 澄清文件将作为响应文件内容的一部分。 </w:t>
      </w:r>
    </w:p>
    <w:p w14:paraId="5942D3C8">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五、评审</w:t>
      </w:r>
    </w:p>
    <w:p w14:paraId="51380ADE">
      <w:pPr>
        <w:pStyle w:val="16"/>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5.1 节能、环保政策</w:t>
      </w:r>
    </w:p>
    <w:p w14:paraId="24845747">
      <w:pPr>
        <w:pStyle w:val="16"/>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5.1.1 节约能源政策，节能清单中的产品有效时间以国家节能产品认证证书有效截止日期为准，超过认证证书有效截止日期的自动失效。政府采购属于节能清单中产品时，在技术、服务等指标同等条件下，应当优先采购节能清单所列的节能产品。</w:t>
      </w:r>
    </w:p>
    <w:p w14:paraId="2742AF2B">
      <w:pPr>
        <w:pStyle w:val="16"/>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5.1.2 环境保护政策</w:t>
      </w:r>
    </w:p>
    <w:p w14:paraId="078277A7">
      <w:pPr>
        <w:pStyle w:val="16"/>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清单中的产品有效时间以中国环境标志产品认证证书有效截止日期为准，超过认证证书有效截止日期的自动失效。采购人采购的产品属于清单中品目的，在性能、技术、服务等指标同等条件下，应当优先采购清单中的产品。</w:t>
      </w:r>
    </w:p>
    <w:p w14:paraId="23812DD4">
      <w:pPr>
        <w:pStyle w:val="16"/>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仿宋" w:hAnsi="仿宋" w:eastAsia="仿宋" w:cs="仿宋"/>
          <w:b/>
          <w:bCs/>
          <w:i w:val="0"/>
          <w:iCs w:val="0"/>
          <w:sz w:val="24"/>
          <w:szCs w:val="24"/>
          <w:highlight w:val="none"/>
          <w:lang w:eastAsia="zh-CN"/>
        </w:rPr>
      </w:pPr>
      <w:r>
        <w:rPr>
          <w:rFonts w:hint="eastAsia" w:ascii="仿宋" w:hAnsi="仿宋" w:eastAsia="仿宋" w:cs="仿宋"/>
          <w:b/>
          <w:bCs/>
          <w:i w:val="0"/>
          <w:iCs w:val="0"/>
          <w:sz w:val="24"/>
          <w:szCs w:val="24"/>
          <w:highlight w:val="none"/>
          <w:lang w:val="en-US" w:eastAsia="zh-CN"/>
        </w:rPr>
        <w:t>5.2 中</w:t>
      </w:r>
      <w:r>
        <w:rPr>
          <w:rFonts w:hint="eastAsia" w:ascii="仿宋" w:hAnsi="仿宋" w:eastAsia="仿宋" w:cs="仿宋"/>
          <w:b/>
          <w:bCs/>
          <w:i w:val="0"/>
          <w:iCs w:val="0"/>
          <w:sz w:val="24"/>
          <w:szCs w:val="24"/>
          <w:highlight w:val="none"/>
        </w:rPr>
        <w:t>小微型企业</w:t>
      </w:r>
      <w:r>
        <w:rPr>
          <w:rFonts w:hint="eastAsia" w:ascii="仿宋" w:hAnsi="仿宋" w:eastAsia="仿宋" w:cs="仿宋"/>
          <w:b/>
          <w:bCs/>
          <w:i w:val="0"/>
          <w:iCs w:val="0"/>
          <w:sz w:val="24"/>
          <w:szCs w:val="24"/>
          <w:highlight w:val="none"/>
          <w:lang w:val="en-US" w:eastAsia="zh-CN"/>
        </w:rPr>
        <w:t>政策</w:t>
      </w:r>
    </w:p>
    <w:p w14:paraId="71BBA264">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val="en-US" w:eastAsia="zh-CN"/>
        </w:rPr>
        <w:t>5.2.1 磋商小组</w:t>
      </w:r>
      <w:r>
        <w:rPr>
          <w:rFonts w:hint="eastAsia" w:ascii="仿宋" w:hAnsi="仿宋" w:eastAsia="仿宋" w:cs="仿宋"/>
          <w:i w:val="0"/>
          <w:iCs w:val="0"/>
          <w:sz w:val="24"/>
          <w:szCs w:val="24"/>
          <w:highlight w:val="none"/>
        </w:rPr>
        <w:t>根据</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提供的《中小企业声明函》</w:t>
      </w:r>
      <w:r>
        <w:rPr>
          <w:rFonts w:ascii="仿宋" w:hAnsi="仿宋" w:eastAsia="仿宋" w:cs="仿宋"/>
          <w:i w:val="0"/>
          <w:iCs w:val="0"/>
          <w:sz w:val="24"/>
          <w:szCs w:val="24"/>
          <w:highlight w:val="none"/>
        </w:rPr>
        <w:t>《残疾人福利性单位声明函》</w:t>
      </w:r>
      <w:r>
        <w:rPr>
          <w:rFonts w:hint="eastAsia" w:ascii="仿宋" w:hAnsi="仿宋" w:eastAsia="仿宋" w:cs="仿宋"/>
          <w:i w:val="0"/>
          <w:iCs w:val="0"/>
          <w:sz w:val="24"/>
          <w:szCs w:val="24"/>
          <w:highlight w:val="none"/>
        </w:rPr>
        <w:t>以及省级以上监狱管理局、戒毒管理局（含新疆生产建设兵团）出具的属于监狱企业的证明文件，认定其是否属于</w:t>
      </w:r>
      <w:r>
        <w:rPr>
          <w:rFonts w:hint="eastAsia" w:ascii="仿宋" w:hAnsi="仿宋" w:eastAsia="仿宋" w:cs="仿宋"/>
          <w:i w:val="0"/>
          <w:iCs w:val="0"/>
          <w:sz w:val="24"/>
          <w:szCs w:val="24"/>
          <w:highlight w:val="none"/>
          <w:lang w:val="en-US" w:eastAsia="zh-CN"/>
        </w:rPr>
        <w:t>中小</w:t>
      </w:r>
      <w:r>
        <w:rPr>
          <w:rFonts w:hint="eastAsia" w:ascii="仿宋" w:hAnsi="仿宋" w:eastAsia="仿宋" w:cs="仿宋"/>
          <w:i w:val="0"/>
          <w:iCs w:val="0"/>
          <w:sz w:val="24"/>
          <w:szCs w:val="24"/>
          <w:highlight w:val="none"/>
        </w:rPr>
        <w:t>企业。</w:t>
      </w:r>
    </w:p>
    <w:p w14:paraId="168C689B">
      <w:pPr>
        <w:pageBreakBefore w:val="0"/>
        <w:widowControl/>
        <w:kinsoku/>
        <w:wordWrap/>
        <w:overflowPunct/>
        <w:topLinePunct w:val="0"/>
        <w:autoSpaceDE/>
        <w:autoSpaceDN/>
        <w:bidi w:val="0"/>
        <w:spacing w:line="440" w:lineRule="exact"/>
        <w:ind w:left="0" w:leftChars="0" w:right="0" w:rightChars="0" w:firstLine="480"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5.2.2 对于非专门面向中小企业的项目，对小型和微型企业（或联合体各方均为小型、</w:t>
      </w:r>
    </w:p>
    <w:p w14:paraId="4ED4351B">
      <w:pPr>
        <w:pageBreakBefore w:val="0"/>
        <w:widowControl/>
        <w:kinsoku/>
        <w:wordWrap/>
        <w:overflowPunct/>
        <w:topLinePunct w:val="0"/>
        <w:autoSpaceDE/>
        <w:autoSpaceDN/>
        <w:bidi w:val="0"/>
        <w:spacing w:line="440" w:lineRule="exact"/>
        <w:ind w:left="0" w:leftChars="0" w:right="0" w:rightChars="0" w:firstLine="0" w:firstLineChars="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微型企业的，残疾人福利性单位、监狱企业视为小微企业）产品的价格给予10%的扣除，用扣除后的价格参与价格的评审。</w:t>
      </w:r>
    </w:p>
    <w:p w14:paraId="66E3E57B">
      <w:pPr>
        <w:pStyle w:val="16"/>
        <w:keepNext w:val="0"/>
        <w:keepLines w:val="0"/>
        <w:pageBreakBefore w:val="0"/>
        <w:widowControl w:val="0"/>
        <w:kinsoku/>
        <w:wordWrap/>
        <w:overflowPunct/>
        <w:topLinePunct w:val="0"/>
        <w:autoSpaceDE/>
        <w:autoSpaceDN/>
        <w:bidi w:val="0"/>
        <w:adjustRightInd/>
        <w:snapToGrid w:val="0"/>
        <w:spacing w:line="440" w:lineRule="exact"/>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 xml:space="preserve">5.3 </w:t>
      </w:r>
      <w:bookmarkStart w:id="31" w:name="_Toc492286398"/>
      <w:r>
        <w:rPr>
          <w:rFonts w:hint="eastAsia" w:ascii="仿宋" w:hAnsi="仿宋" w:eastAsia="仿宋" w:cs="仿宋"/>
          <w:b/>
          <w:bCs/>
          <w:i w:val="0"/>
          <w:iCs w:val="0"/>
          <w:sz w:val="24"/>
          <w:szCs w:val="24"/>
          <w:highlight w:val="none"/>
          <w:lang w:val="en-US" w:eastAsia="zh-CN"/>
        </w:rPr>
        <w:t>评审因素和评审标准一览表</w:t>
      </w:r>
      <w:bookmarkEnd w:id="31"/>
    </w:p>
    <w:tbl>
      <w:tblPr>
        <w:tblStyle w:val="67"/>
        <w:tblW w:w="941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98"/>
        <w:gridCol w:w="700"/>
        <w:gridCol w:w="1601"/>
        <w:gridCol w:w="1229"/>
        <w:gridCol w:w="4688"/>
      </w:tblGrid>
      <w:tr w14:paraId="731413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4728" w:type="dxa"/>
            <w:gridSpan w:val="4"/>
            <w:vAlign w:val="top"/>
          </w:tcPr>
          <w:p w14:paraId="70EFC22D">
            <w:pPr>
              <w:pStyle w:val="74"/>
              <w:spacing w:before="132" w:line="221" w:lineRule="auto"/>
              <w:ind w:left="1308"/>
              <w:rPr>
                <w:rFonts w:hint="eastAsia" w:ascii="仿宋" w:hAnsi="仿宋" w:eastAsia="仿宋" w:cs="仿宋"/>
                <w:sz w:val="22"/>
                <w:szCs w:val="22"/>
                <w:highlight w:val="none"/>
              </w:rPr>
            </w:pPr>
            <w:r>
              <w:rPr>
                <w:rFonts w:hint="eastAsia" w:ascii="仿宋" w:hAnsi="仿宋" w:eastAsia="仿宋" w:cs="仿宋"/>
                <w:spacing w:val="-1"/>
                <w:sz w:val="22"/>
                <w:szCs w:val="22"/>
                <w:highlight w:val="none"/>
              </w:rPr>
              <w:t>评分因素与权重分值</w:t>
            </w:r>
          </w:p>
        </w:tc>
        <w:tc>
          <w:tcPr>
            <w:tcW w:w="4688" w:type="dxa"/>
            <w:vAlign w:val="top"/>
          </w:tcPr>
          <w:p w14:paraId="76754314">
            <w:pPr>
              <w:pStyle w:val="74"/>
              <w:spacing w:before="132" w:line="222" w:lineRule="auto"/>
              <w:ind w:left="1959"/>
              <w:rPr>
                <w:rFonts w:hint="eastAsia" w:ascii="仿宋" w:hAnsi="仿宋" w:eastAsia="仿宋" w:cs="仿宋"/>
                <w:sz w:val="22"/>
                <w:szCs w:val="22"/>
                <w:highlight w:val="none"/>
              </w:rPr>
            </w:pPr>
            <w:r>
              <w:rPr>
                <w:rFonts w:hint="eastAsia" w:ascii="仿宋" w:hAnsi="仿宋" w:eastAsia="仿宋" w:cs="仿宋"/>
                <w:spacing w:val="-2"/>
                <w:sz w:val="22"/>
                <w:szCs w:val="22"/>
                <w:highlight w:val="none"/>
              </w:rPr>
              <w:t>评分标准</w:t>
            </w:r>
          </w:p>
        </w:tc>
      </w:tr>
      <w:tr w14:paraId="273004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98" w:type="dxa"/>
            <w:vAlign w:val="center"/>
          </w:tcPr>
          <w:p w14:paraId="0C8BE133">
            <w:pPr>
              <w:pStyle w:val="74"/>
              <w:spacing w:before="72" w:line="221" w:lineRule="auto"/>
              <w:jc w:val="center"/>
              <w:rPr>
                <w:rFonts w:hint="eastAsia" w:ascii="仿宋" w:hAnsi="仿宋" w:eastAsia="仿宋" w:cs="仿宋"/>
                <w:sz w:val="22"/>
                <w:szCs w:val="22"/>
                <w:highlight w:val="none"/>
              </w:rPr>
            </w:pPr>
            <w:r>
              <w:rPr>
                <w:rFonts w:hint="eastAsia" w:ascii="仿宋" w:hAnsi="仿宋" w:eastAsia="仿宋" w:cs="仿宋"/>
                <w:highlight w:val="none"/>
              </w:rPr>
              <w:t>评分因素</w:t>
            </w:r>
          </w:p>
        </w:tc>
        <w:tc>
          <w:tcPr>
            <w:tcW w:w="700" w:type="dxa"/>
            <w:vAlign w:val="top"/>
          </w:tcPr>
          <w:p w14:paraId="140E70AE">
            <w:pPr>
              <w:pStyle w:val="74"/>
              <w:spacing w:before="132" w:line="234" w:lineRule="auto"/>
              <w:ind w:left="134" w:right="126"/>
              <w:jc w:val="both"/>
              <w:rPr>
                <w:rFonts w:hint="eastAsia" w:ascii="仿宋" w:hAnsi="仿宋" w:eastAsia="仿宋" w:cs="仿宋"/>
                <w:sz w:val="22"/>
                <w:szCs w:val="22"/>
                <w:highlight w:val="none"/>
              </w:rPr>
            </w:pPr>
            <w:r>
              <w:rPr>
                <w:rFonts w:hint="eastAsia" w:ascii="仿宋" w:hAnsi="仿宋" w:eastAsia="仿宋" w:cs="仿宋"/>
                <w:spacing w:val="-3"/>
                <w:sz w:val="22"/>
                <w:szCs w:val="22"/>
                <w:highlight w:val="none"/>
              </w:rPr>
              <w:t>评分</w:t>
            </w:r>
            <w:r>
              <w:rPr>
                <w:rFonts w:hint="eastAsia" w:ascii="仿宋" w:hAnsi="仿宋" w:eastAsia="仿宋" w:cs="仿宋"/>
                <w:sz w:val="22"/>
                <w:szCs w:val="22"/>
                <w:highlight w:val="none"/>
              </w:rPr>
              <w:t xml:space="preserve"> </w:t>
            </w:r>
            <w:r>
              <w:rPr>
                <w:rFonts w:hint="eastAsia" w:ascii="仿宋" w:hAnsi="仿宋" w:eastAsia="仿宋" w:cs="仿宋"/>
                <w:spacing w:val="-3"/>
                <w:sz w:val="22"/>
                <w:szCs w:val="22"/>
                <w:highlight w:val="none"/>
              </w:rPr>
              <w:t>因素</w:t>
            </w:r>
            <w:r>
              <w:rPr>
                <w:rFonts w:hint="eastAsia" w:ascii="仿宋" w:hAnsi="仿宋" w:eastAsia="仿宋" w:cs="仿宋"/>
                <w:sz w:val="22"/>
                <w:szCs w:val="22"/>
                <w:highlight w:val="none"/>
              </w:rPr>
              <w:t xml:space="preserve"> </w:t>
            </w:r>
            <w:r>
              <w:rPr>
                <w:rFonts w:hint="eastAsia" w:ascii="仿宋" w:hAnsi="仿宋" w:eastAsia="仿宋" w:cs="仿宋"/>
                <w:spacing w:val="-3"/>
                <w:sz w:val="22"/>
                <w:szCs w:val="22"/>
                <w:highlight w:val="none"/>
              </w:rPr>
              <w:t>权重</w:t>
            </w:r>
            <w:r>
              <w:rPr>
                <w:rFonts w:hint="eastAsia" w:ascii="仿宋" w:hAnsi="仿宋" w:eastAsia="仿宋" w:cs="仿宋"/>
                <w:sz w:val="22"/>
                <w:szCs w:val="22"/>
                <w:highlight w:val="none"/>
              </w:rPr>
              <w:t xml:space="preserve"> </w:t>
            </w:r>
            <w:r>
              <w:rPr>
                <w:rFonts w:hint="eastAsia" w:ascii="仿宋" w:hAnsi="仿宋" w:eastAsia="仿宋" w:cs="仿宋"/>
                <w:spacing w:val="-3"/>
                <w:sz w:val="22"/>
                <w:szCs w:val="22"/>
                <w:highlight w:val="none"/>
              </w:rPr>
              <w:t>分值</w:t>
            </w:r>
          </w:p>
        </w:tc>
        <w:tc>
          <w:tcPr>
            <w:tcW w:w="1601" w:type="dxa"/>
            <w:vAlign w:val="top"/>
          </w:tcPr>
          <w:p w14:paraId="4DD02FDF">
            <w:pPr>
              <w:spacing w:line="341" w:lineRule="auto"/>
              <w:rPr>
                <w:rFonts w:hint="eastAsia" w:ascii="仿宋" w:hAnsi="仿宋" w:eastAsia="仿宋" w:cs="仿宋"/>
                <w:sz w:val="21"/>
                <w:highlight w:val="none"/>
              </w:rPr>
            </w:pPr>
          </w:p>
          <w:p w14:paraId="44A8DE18">
            <w:pPr>
              <w:pStyle w:val="74"/>
              <w:spacing w:before="72" w:line="230" w:lineRule="auto"/>
              <w:ind w:left="781" w:right="112" w:hanging="660"/>
              <w:jc w:val="center"/>
              <w:rPr>
                <w:rFonts w:hint="eastAsia" w:ascii="仿宋" w:hAnsi="仿宋" w:eastAsia="仿宋" w:cs="仿宋"/>
                <w:spacing w:val="-2"/>
                <w:sz w:val="22"/>
                <w:szCs w:val="22"/>
                <w:highlight w:val="none"/>
              </w:rPr>
            </w:pPr>
            <w:r>
              <w:rPr>
                <w:rFonts w:hint="eastAsia" w:ascii="仿宋" w:hAnsi="仿宋" w:eastAsia="仿宋" w:cs="仿宋"/>
                <w:spacing w:val="-2"/>
                <w:sz w:val="22"/>
                <w:szCs w:val="22"/>
                <w:highlight w:val="none"/>
              </w:rPr>
              <w:t>评分因素</w:t>
            </w:r>
          </w:p>
          <w:p w14:paraId="7635003E">
            <w:pPr>
              <w:pStyle w:val="74"/>
              <w:spacing w:before="72" w:line="230" w:lineRule="auto"/>
              <w:ind w:left="781" w:right="112" w:hanging="660"/>
              <w:jc w:val="center"/>
              <w:rPr>
                <w:rFonts w:hint="eastAsia" w:ascii="仿宋" w:hAnsi="仿宋" w:eastAsia="仿宋" w:cs="仿宋"/>
                <w:sz w:val="22"/>
                <w:szCs w:val="22"/>
                <w:highlight w:val="none"/>
              </w:rPr>
            </w:pPr>
            <w:r>
              <w:rPr>
                <w:rFonts w:hint="eastAsia" w:ascii="仿宋" w:hAnsi="仿宋" w:eastAsia="仿宋" w:cs="仿宋"/>
                <w:spacing w:val="-2"/>
                <w:sz w:val="22"/>
                <w:szCs w:val="22"/>
                <w:highlight w:val="none"/>
              </w:rPr>
              <w:t>细分</w:t>
            </w:r>
            <w:r>
              <w:rPr>
                <w:rFonts w:hint="eastAsia" w:ascii="仿宋" w:hAnsi="仿宋" w:eastAsia="仿宋" w:cs="仿宋"/>
                <w:sz w:val="22"/>
                <w:szCs w:val="22"/>
                <w:highlight w:val="none"/>
              </w:rPr>
              <w:t>项</w:t>
            </w:r>
          </w:p>
        </w:tc>
        <w:tc>
          <w:tcPr>
            <w:tcW w:w="1229" w:type="dxa"/>
            <w:vAlign w:val="center"/>
          </w:tcPr>
          <w:p w14:paraId="5109A040">
            <w:pPr>
              <w:pStyle w:val="74"/>
              <w:spacing w:before="72" w:line="221" w:lineRule="auto"/>
              <w:jc w:val="center"/>
              <w:rPr>
                <w:rFonts w:hint="eastAsia" w:ascii="仿宋" w:hAnsi="仿宋" w:eastAsia="仿宋" w:cs="仿宋"/>
                <w:sz w:val="22"/>
                <w:szCs w:val="22"/>
                <w:highlight w:val="none"/>
              </w:rPr>
            </w:pPr>
            <w:r>
              <w:rPr>
                <w:rFonts w:hint="eastAsia" w:ascii="仿宋" w:hAnsi="仿宋" w:eastAsia="仿宋" w:cs="仿宋"/>
                <w:highlight w:val="none"/>
              </w:rPr>
              <w:t>分值</w:t>
            </w:r>
          </w:p>
        </w:tc>
        <w:tc>
          <w:tcPr>
            <w:tcW w:w="4688" w:type="dxa"/>
            <w:vAlign w:val="center"/>
          </w:tcPr>
          <w:p w14:paraId="0B1C83D8">
            <w:pPr>
              <w:jc w:val="center"/>
              <w:rPr>
                <w:rFonts w:hint="eastAsia" w:ascii="仿宋" w:hAnsi="仿宋" w:eastAsia="仿宋" w:cs="仿宋"/>
                <w:highlight w:val="none"/>
              </w:rPr>
            </w:pPr>
            <w:r>
              <w:rPr>
                <w:rFonts w:hint="eastAsia" w:ascii="仿宋" w:hAnsi="仿宋" w:eastAsia="仿宋" w:cs="仿宋"/>
                <w:highlight w:val="none"/>
              </w:rPr>
              <w:t>评分标准</w:t>
            </w:r>
          </w:p>
        </w:tc>
      </w:tr>
      <w:tr w14:paraId="0984AC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41" w:hRule="atLeast"/>
        </w:trPr>
        <w:tc>
          <w:tcPr>
            <w:tcW w:w="1198" w:type="dxa"/>
            <w:vAlign w:val="center"/>
          </w:tcPr>
          <w:p w14:paraId="7B9B530A">
            <w:pPr>
              <w:pStyle w:val="74"/>
              <w:spacing w:before="72" w:line="219" w:lineRule="auto"/>
              <w:jc w:val="center"/>
              <w:rPr>
                <w:rFonts w:hint="eastAsia" w:ascii="仿宋" w:hAnsi="仿宋" w:eastAsia="仿宋" w:cs="仿宋"/>
                <w:kern w:val="2"/>
                <w:sz w:val="22"/>
                <w:szCs w:val="22"/>
                <w:highlight w:val="none"/>
                <w:lang w:val="en-US" w:eastAsia="en-US" w:bidi="ar-SA"/>
              </w:rPr>
            </w:pPr>
            <w:r>
              <w:rPr>
                <w:rFonts w:hint="eastAsia" w:ascii="仿宋" w:hAnsi="仿宋" w:eastAsia="仿宋" w:cs="仿宋"/>
                <w:highlight w:val="none"/>
              </w:rPr>
              <w:t>价格评分</w:t>
            </w:r>
          </w:p>
        </w:tc>
        <w:tc>
          <w:tcPr>
            <w:tcW w:w="700" w:type="dxa"/>
            <w:vAlign w:val="center"/>
          </w:tcPr>
          <w:p w14:paraId="1828CC9D">
            <w:pPr>
              <w:jc w:val="center"/>
              <w:rPr>
                <w:rFonts w:hint="eastAsia" w:ascii="仿宋" w:hAnsi="仿宋" w:eastAsia="仿宋" w:cs="仿宋"/>
                <w:kern w:val="2"/>
                <w:sz w:val="22"/>
                <w:szCs w:val="22"/>
                <w:highlight w:val="none"/>
                <w:lang w:val="en-US" w:eastAsia="en-US" w:bidi="ar-SA"/>
              </w:rPr>
            </w:pPr>
            <w:r>
              <w:rPr>
                <w:rFonts w:hint="eastAsia" w:ascii="仿宋" w:hAnsi="仿宋" w:eastAsia="仿宋" w:cs="仿宋"/>
                <w:spacing w:val="-5"/>
                <w:sz w:val="22"/>
                <w:szCs w:val="22"/>
                <w:highlight w:val="none"/>
              </w:rPr>
              <w:t>30</w:t>
            </w:r>
            <w:r>
              <w:rPr>
                <w:rFonts w:hint="eastAsia" w:ascii="仿宋" w:hAnsi="仿宋" w:eastAsia="仿宋" w:cs="仿宋"/>
                <w:spacing w:val="-54"/>
                <w:sz w:val="22"/>
                <w:szCs w:val="22"/>
                <w:highlight w:val="none"/>
              </w:rPr>
              <w:t xml:space="preserve"> </w:t>
            </w:r>
            <w:r>
              <w:rPr>
                <w:rFonts w:hint="eastAsia" w:ascii="仿宋" w:hAnsi="仿宋" w:eastAsia="仿宋" w:cs="仿宋"/>
                <w:spacing w:val="-5"/>
                <w:sz w:val="22"/>
                <w:szCs w:val="22"/>
                <w:highlight w:val="none"/>
              </w:rPr>
              <w:t>分</w:t>
            </w:r>
          </w:p>
        </w:tc>
        <w:tc>
          <w:tcPr>
            <w:tcW w:w="1601" w:type="dxa"/>
            <w:vAlign w:val="center"/>
          </w:tcPr>
          <w:p w14:paraId="144BFD8E">
            <w:pPr>
              <w:jc w:val="center"/>
              <w:rPr>
                <w:rFonts w:hint="eastAsia" w:ascii="仿宋" w:hAnsi="仿宋" w:eastAsia="仿宋" w:cs="仿宋"/>
                <w:highlight w:val="none"/>
                <w:lang w:val="en-US" w:eastAsia="en-US"/>
              </w:rPr>
            </w:pPr>
            <w:r>
              <w:rPr>
                <w:rFonts w:hint="eastAsia" w:ascii="仿宋" w:hAnsi="仿宋" w:eastAsia="仿宋" w:cs="仿宋"/>
                <w:sz w:val="22"/>
                <w:szCs w:val="22"/>
                <w:highlight w:val="none"/>
              </w:rPr>
              <w:t>最</w:t>
            </w:r>
            <w:r>
              <w:rPr>
                <w:rFonts w:hint="eastAsia" w:ascii="仿宋" w:hAnsi="仿宋" w:eastAsia="仿宋" w:cs="仿宋"/>
                <w:sz w:val="22"/>
                <w:szCs w:val="22"/>
                <w:highlight w:val="none"/>
                <w:lang w:val="en-US" w:eastAsia="zh-CN"/>
              </w:rPr>
              <w:t>后磋商</w:t>
            </w:r>
            <w:r>
              <w:rPr>
                <w:rFonts w:hint="eastAsia" w:ascii="仿宋" w:hAnsi="仿宋" w:eastAsia="仿宋" w:cs="仿宋"/>
                <w:sz w:val="22"/>
                <w:szCs w:val="22"/>
                <w:highlight w:val="none"/>
              </w:rPr>
              <w:t>报价</w:t>
            </w:r>
          </w:p>
        </w:tc>
        <w:tc>
          <w:tcPr>
            <w:tcW w:w="1229" w:type="dxa"/>
            <w:vAlign w:val="center"/>
          </w:tcPr>
          <w:p w14:paraId="36C758BB">
            <w:pPr>
              <w:pStyle w:val="74"/>
              <w:spacing w:line="221" w:lineRule="auto"/>
              <w:jc w:val="center"/>
              <w:rPr>
                <w:rFonts w:hint="eastAsia" w:ascii="仿宋" w:hAnsi="仿宋" w:eastAsia="仿宋" w:cs="仿宋"/>
                <w:kern w:val="2"/>
                <w:sz w:val="22"/>
                <w:szCs w:val="22"/>
                <w:highlight w:val="none"/>
                <w:lang w:val="en-US" w:eastAsia="en-US" w:bidi="ar-SA"/>
              </w:rPr>
            </w:pPr>
            <w:r>
              <w:rPr>
                <w:rFonts w:hint="eastAsia" w:ascii="仿宋" w:hAnsi="仿宋" w:eastAsia="仿宋" w:cs="仿宋"/>
                <w:sz w:val="22"/>
                <w:szCs w:val="22"/>
                <w:highlight w:val="none"/>
                <w:lang w:val="en-US" w:eastAsia="zh-CN"/>
              </w:rPr>
              <w:t>30分</w:t>
            </w:r>
          </w:p>
        </w:tc>
        <w:tc>
          <w:tcPr>
            <w:tcW w:w="4688" w:type="dxa"/>
            <w:vAlign w:val="top"/>
          </w:tcPr>
          <w:p w14:paraId="14EAE175">
            <w:pPr>
              <w:pStyle w:val="74"/>
              <w:spacing w:before="135" w:line="234" w:lineRule="auto"/>
              <w:ind w:left="115" w:right="103" w:firstLine="2"/>
              <w:rPr>
                <w:rFonts w:hint="eastAsia" w:ascii="仿宋" w:hAnsi="仿宋" w:eastAsia="仿宋" w:cs="仿宋"/>
                <w:sz w:val="22"/>
                <w:szCs w:val="22"/>
                <w:highlight w:val="none"/>
              </w:rPr>
            </w:pPr>
            <w:r>
              <w:rPr>
                <w:rFonts w:hint="eastAsia" w:ascii="仿宋" w:hAnsi="仿宋" w:eastAsia="仿宋" w:cs="仿宋"/>
                <w:spacing w:val="-2"/>
                <w:sz w:val="22"/>
                <w:szCs w:val="22"/>
                <w:highlight w:val="none"/>
              </w:rPr>
              <w:t xml:space="preserve">综合评分法中的价格分统一采用低价优先法计  </w:t>
            </w:r>
            <w:r>
              <w:rPr>
                <w:rFonts w:hint="eastAsia" w:ascii="仿宋" w:hAnsi="仿宋" w:eastAsia="仿宋" w:cs="仿宋"/>
                <w:spacing w:val="-3"/>
                <w:sz w:val="22"/>
                <w:szCs w:val="22"/>
                <w:highlight w:val="none"/>
              </w:rPr>
              <w:t>算，即满足磋商文件要求且最后报价最低的供应</w:t>
            </w:r>
            <w:r>
              <w:rPr>
                <w:rFonts w:hint="eastAsia" w:ascii="仿宋" w:hAnsi="仿宋" w:eastAsia="仿宋" w:cs="仿宋"/>
                <w:spacing w:val="7"/>
                <w:sz w:val="22"/>
                <w:szCs w:val="22"/>
                <w:highlight w:val="none"/>
              </w:rPr>
              <w:t xml:space="preserve"> </w:t>
            </w:r>
            <w:r>
              <w:rPr>
                <w:rFonts w:hint="eastAsia" w:ascii="仿宋" w:hAnsi="仿宋" w:eastAsia="仿宋" w:cs="仿宋"/>
                <w:spacing w:val="-3"/>
                <w:sz w:val="22"/>
                <w:szCs w:val="22"/>
                <w:highlight w:val="none"/>
              </w:rPr>
              <w:t>商的价格为磋商基准价，其价格分为满分。其他</w:t>
            </w:r>
            <w:r>
              <w:rPr>
                <w:rFonts w:hint="eastAsia" w:ascii="仿宋" w:hAnsi="仿宋" w:eastAsia="仿宋" w:cs="仿宋"/>
                <w:spacing w:val="7"/>
                <w:sz w:val="22"/>
                <w:szCs w:val="22"/>
                <w:highlight w:val="none"/>
              </w:rPr>
              <w:t xml:space="preserve"> </w:t>
            </w:r>
            <w:r>
              <w:rPr>
                <w:rFonts w:hint="eastAsia" w:ascii="仿宋" w:hAnsi="仿宋" w:eastAsia="仿宋" w:cs="仿宋"/>
                <w:spacing w:val="-1"/>
                <w:sz w:val="22"/>
                <w:szCs w:val="22"/>
                <w:highlight w:val="none"/>
              </w:rPr>
              <w:t>供应商的价格分统一按照下列公式计算：</w:t>
            </w:r>
          </w:p>
          <w:p w14:paraId="1AD7FA59">
            <w:pPr>
              <w:pStyle w:val="74"/>
              <w:spacing w:before="23" w:line="230" w:lineRule="auto"/>
              <w:ind w:left="115" w:leftChars="0" w:right="103" w:rightChars="0" w:hanging="1" w:firstLineChars="0"/>
              <w:rPr>
                <w:rFonts w:hint="eastAsia" w:ascii="仿宋" w:hAnsi="仿宋" w:eastAsia="仿宋" w:cs="仿宋"/>
                <w:kern w:val="2"/>
                <w:sz w:val="22"/>
                <w:szCs w:val="22"/>
                <w:highlight w:val="none"/>
                <w:lang w:val="en-US" w:eastAsia="en-US" w:bidi="ar-SA"/>
              </w:rPr>
            </w:pPr>
            <w:r>
              <w:rPr>
                <w:rFonts w:hint="eastAsia" w:ascii="仿宋" w:hAnsi="仿宋" w:eastAsia="仿宋" w:cs="仿宋"/>
                <w:spacing w:val="-3"/>
                <w:sz w:val="22"/>
                <w:szCs w:val="22"/>
                <w:highlight w:val="none"/>
              </w:rPr>
              <w:t>磋商报价得分=（磋商基准价/最后磋商报价）×</w:t>
            </w:r>
            <w:r>
              <w:rPr>
                <w:rFonts w:hint="eastAsia" w:ascii="仿宋" w:hAnsi="仿宋" w:eastAsia="仿宋" w:cs="仿宋"/>
                <w:spacing w:val="11"/>
                <w:sz w:val="22"/>
                <w:szCs w:val="22"/>
                <w:highlight w:val="none"/>
              </w:rPr>
              <w:t xml:space="preserve"> </w:t>
            </w:r>
            <w:r>
              <w:rPr>
                <w:rFonts w:hint="eastAsia" w:ascii="仿宋" w:hAnsi="仿宋" w:eastAsia="仿宋" w:cs="仿宋"/>
                <w:spacing w:val="-1"/>
                <w:sz w:val="22"/>
                <w:szCs w:val="22"/>
                <w:highlight w:val="none"/>
              </w:rPr>
              <w:t>价格权值×100(保留两位小数)</w:t>
            </w:r>
          </w:p>
        </w:tc>
      </w:tr>
      <w:tr w14:paraId="15B103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7" w:hRule="atLeast"/>
        </w:trPr>
        <w:tc>
          <w:tcPr>
            <w:tcW w:w="1198" w:type="dxa"/>
            <w:vMerge w:val="restart"/>
            <w:vAlign w:val="center"/>
          </w:tcPr>
          <w:p w14:paraId="401E3388">
            <w:pPr>
              <w:pStyle w:val="74"/>
              <w:spacing w:before="72" w:line="233" w:lineRule="auto"/>
              <w:ind w:left="146" w:right="134" w:hanging="2"/>
              <w:jc w:val="center"/>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商务部分</w:t>
            </w:r>
          </w:p>
        </w:tc>
        <w:tc>
          <w:tcPr>
            <w:tcW w:w="700" w:type="dxa"/>
            <w:vMerge w:val="restart"/>
            <w:vAlign w:val="center"/>
          </w:tcPr>
          <w:p w14:paraId="5E281EEE">
            <w:pPr>
              <w:pStyle w:val="74"/>
              <w:spacing w:before="72" w:line="222" w:lineRule="auto"/>
              <w:ind w:left="115"/>
              <w:jc w:val="center"/>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15分</w:t>
            </w:r>
          </w:p>
        </w:tc>
        <w:tc>
          <w:tcPr>
            <w:tcW w:w="1601" w:type="dxa"/>
            <w:vAlign w:val="center"/>
          </w:tcPr>
          <w:p w14:paraId="0C0E9CA5">
            <w:pPr>
              <w:pStyle w:val="74"/>
              <w:spacing w:before="273" w:line="231" w:lineRule="auto"/>
              <w:ind w:left="447" w:right="112" w:hanging="326"/>
              <w:jc w:val="center"/>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项目业绩</w:t>
            </w:r>
          </w:p>
        </w:tc>
        <w:tc>
          <w:tcPr>
            <w:tcW w:w="1229" w:type="dxa"/>
            <w:vAlign w:val="center"/>
          </w:tcPr>
          <w:p w14:paraId="7C9E8C8E">
            <w:pPr>
              <w:pStyle w:val="74"/>
              <w:spacing w:before="306" w:line="211" w:lineRule="auto"/>
              <w:jc w:val="center"/>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4分</w:t>
            </w:r>
          </w:p>
        </w:tc>
        <w:tc>
          <w:tcPr>
            <w:tcW w:w="4688" w:type="dxa"/>
            <w:vAlign w:val="top"/>
          </w:tcPr>
          <w:p w14:paraId="73C6C277">
            <w:pPr>
              <w:pStyle w:val="74"/>
              <w:spacing w:before="130" w:line="233" w:lineRule="auto"/>
              <w:ind w:left="117" w:right="103"/>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根据供应商202</w:t>
            </w:r>
            <w:r>
              <w:rPr>
                <w:rFonts w:hint="eastAsia" w:ascii="仿宋" w:hAnsi="仿宋" w:eastAsia="仿宋" w:cs="仿宋"/>
                <w:sz w:val="22"/>
                <w:szCs w:val="22"/>
                <w:highlight w:val="none"/>
                <w:lang w:val="en-US" w:eastAsia="zh-CN"/>
              </w:rPr>
              <w:t>2</w:t>
            </w:r>
            <w:r>
              <w:rPr>
                <w:rFonts w:hint="eastAsia" w:ascii="仿宋" w:hAnsi="仿宋" w:eastAsia="仿宋" w:cs="仿宋"/>
                <w:sz w:val="22"/>
                <w:szCs w:val="22"/>
                <w:highlight w:val="none"/>
              </w:rPr>
              <w:t>年至今</w:t>
            </w:r>
            <w:r>
              <w:rPr>
                <w:rFonts w:hint="eastAsia" w:ascii="仿宋" w:hAnsi="仿宋" w:eastAsia="仿宋" w:cs="仿宋"/>
                <w:sz w:val="22"/>
                <w:szCs w:val="22"/>
                <w:highlight w:val="none"/>
                <w:lang w:eastAsia="zh-CN"/>
              </w:rPr>
              <w:t>（</w:t>
            </w:r>
            <w:r>
              <w:rPr>
                <w:rFonts w:hint="eastAsia" w:ascii="仿宋" w:hAnsi="仿宋" w:eastAsia="仿宋" w:cs="仿宋"/>
                <w:sz w:val="22"/>
                <w:szCs w:val="22"/>
                <w:highlight w:val="none"/>
              </w:rPr>
              <w:t>以合同签订时间为准</w:t>
            </w:r>
            <w:r>
              <w:rPr>
                <w:rFonts w:hint="eastAsia" w:ascii="仿宋" w:hAnsi="仿宋" w:eastAsia="仿宋" w:cs="仿宋"/>
                <w:sz w:val="22"/>
                <w:szCs w:val="22"/>
                <w:highlight w:val="none"/>
                <w:lang w:eastAsia="zh-CN"/>
              </w:rPr>
              <w:t>）</w:t>
            </w:r>
            <w:r>
              <w:rPr>
                <w:rFonts w:hint="eastAsia" w:ascii="仿宋" w:hAnsi="仿宋" w:eastAsia="仿宋" w:cs="仿宋"/>
                <w:sz w:val="22"/>
                <w:szCs w:val="22"/>
                <w:highlight w:val="none"/>
              </w:rPr>
              <w:t xml:space="preserve"> 类似项目业绩进行评审，每提供一个项目业绩得</w:t>
            </w:r>
            <w:r>
              <w:rPr>
                <w:rFonts w:hint="eastAsia" w:ascii="仿宋" w:hAnsi="仿宋" w:eastAsia="仿宋" w:cs="仿宋"/>
                <w:sz w:val="22"/>
                <w:szCs w:val="22"/>
                <w:highlight w:val="none"/>
                <w:lang w:val="en-US" w:eastAsia="zh-CN"/>
              </w:rPr>
              <w:t>2</w:t>
            </w:r>
            <w:r>
              <w:rPr>
                <w:rFonts w:hint="eastAsia" w:ascii="仿宋" w:hAnsi="仿宋" w:eastAsia="仿宋" w:cs="仿宋"/>
                <w:sz w:val="22"/>
                <w:szCs w:val="22"/>
                <w:highlight w:val="none"/>
              </w:rPr>
              <w:t>分，最高得</w:t>
            </w:r>
            <w:r>
              <w:rPr>
                <w:rFonts w:hint="eastAsia" w:ascii="仿宋" w:hAnsi="仿宋" w:eastAsia="仿宋" w:cs="仿宋"/>
                <w:sz w:val="22"/>
                <w:szCs w:val="22"/>
                <w:highlight w:val="none"/>
                <w:lang w:val="en-US" w:eastAsia="zh-CN"/>
              </w:rPr>
              <w:t>4</w:t>
            </w:r>
            <w:r>
              <w:rPr>
                <w:rFonts w:hint="eastAsia" w:ascii="仿宋" w:hAnsi="仿宋" w:eastAsia="仿宋" w:cs="仿宋"/>
                <w:sz w:val="22"/>
                <w:szCs w:val="22"/>
                <w:highlight w:val="none"/>
              </w:rPr>
              <w:t>分。</w:t>
            </w:r>
          </w:p>
          <w:p w14:paraId="622B663E">
            <w:pPr>
              <w:pStyle w:val="16"/>
              <w:keepNext w:val="0"/>
              <w:keepLines w:val="0"/>
              <w:pageBreakBefore w:val="0"/>
              <w:widowControl w:val="0"/>
              <w:kinsoku/>
              <w:wordWrap/>
              <w:overflowPunct/>
              <w:topLinePunct w:val="0"/>
              <w:autoSpaceDE/>
              <w:autoSpaceDN/>
              <w:bidi w:val="0"/>
              <w:adjustRightInd/>
              <w:snapToGrid w:val="0"/>
              <w:spacing w:line="340" w:lineRule="exact"/>
              <w:ind w:left="44" w:leftChars="21" w:right="38" w:rightChars="18"/>
              <w:textAlignment w:val="auto"/>
              <w:rPr>
                <w:rFonts w:hint="eastAsia" w:ascii="仿宋" w:hAnsi="仿宋" w:eastAsia="仿宋" w:cs="仿宋"/>
                <w:sz w:val="22"/>
                <w:szCs w:val="22"/>
                <w:highlight w:val="none"/>
                <w:lang w:eastAsia="zh-CN"/>
              </w:rPr>
            </w:pPr>
            <w:r>
              <w:rPr>
                <w:rFonts w:hint="eastAsia" w:ascii="仿宋" w:hAnsi="仿宋" w:eastAsia="仿宋" w:cs="仿宋"/>
                <w:color w:val="auto"/>
                <w:spacing w:val="-2"/>
                <w:kern w:val="2"/>
                <w:sz w:val="22"/>
                <w:szCs w:val="22"/>
                <w:highlight w:val="none"/>
                <w:lang w:val="en-US" w:eastAsia="en-US" w:bidi="ar-SA"/>
              </w:rPr>
              <w:t>注</w:t>
            </w:r>
            <w:r>
              <w:rPr>
                <w:rFonts w:hint="eastAsia" w:ascii="仿宋" w:hAnsi="仿宋" w:eastAsia="仿宋" w:cs="仿宋"/>
                <w:color w:val="auto"/>
                <w:spacing w:val="-2"/>
                <w:kern w:val="2"/>
                <w:sz w:val="22"/>
                <w:szCs w:val="22"/>
                <w:highlight w:val="none"/>
                <w:lang w:val="en-US" w:eastAsia="zh-CN" w:bidi="ar-SA"/>
              </w:rPr>
              <w:t>：提供中标（成交）通知书、合同、竣工验收合格报告（或用户证明）的彩色扫描件，合同需含合同首页、主要内容页、合同盖单位章页等关键页扫描件，扫描件内容需体现合同名称、签订时间、主要服务内容及双方盖章页，以上材料不提供不得分。</w:t>
            </w:r>
          </w:p>
        </w:tc>
      </w:tr>
      <w:tr w14:paraId="7119A8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7" w:hRule="atLeast"/>
        </w:trPr>
        <w:tc>
          <w:tcPr>
            <w:tcW w:w="1198" w:type="dxa"/>
            <w:vMerge w:val="continue"/>
            <w:vAlign w:val="center"/>
          </w:tcPr>
          <w:p w14:paraId="4752EFDD">
            <w:pPr>
              <w:pStyle w:val="74"/>
              <w:spacing w:before="72" w:line="233" w:lineRule="auto"/>
              <w:ind w:left="146" w:right="134" w:hanging="2"/>
              <w:jc w:val="center"/>
              <w:rPr>
                <w:rFonts w:hint="eastAsia" w:ascii="仿宋" w:hAnsi="仿宋" w:eastAsia="仿宋" w:cs="仿宋"/>
                <w:sz w:val="22"/>
                <w:szCs w:val="22"/>
                <w:highlight w:val="none"/>
                <w:lang w:eastAsia="zh-CN"/>
              </w:rPr>
            </w:pPr>
          </w:p>
        </w:tc>
        <w:tc>
          <w:tcPr>
            <w:tcW w:w="700" w:type="dxa"/>
            <w:vMerge w:val="continue"/>
            <w:vAlign w:val="center"/>
          </w:tcPr>
          <w:p w14:paraId="020229B4">
            <w:pPr>
              <w:pStyle w:val="74"/>
              <w:spacing w:before="72" w:line="222" w:lineRule="auto"/>
              <w:ind w:left="115"/>
              <w:jc w:val="center"/>
              <w:rPr>
                <w:rFonts w:hint="eastAsia" w:ascii="仿宋" w:hAnsi="仿宋" w:eastAsia="仿宋" w:cs="仿宋"/>
                <w:sz w:val="22"/>
                <w:szCs w:val="22"/>
                <w:highlight w:val="none"/>
                <w:lang w:val="en-US" w:eastAsia="zh-CN"/>
              </w:rPr>
            </w:pPr>
          </w:p>
        </w:tc>
        <w:tc>
          <w:tcPr>
            <w:tcW w:w="1601" w:type="dxa"/>
            <w:shd w:val="clear" w:color="auto" w:fill="auto"/>
            <w:vAlign w:val="center"/>
          </w:tcPr>
          <w:p w14:paraId="5B09288F">
            <w:pPr>
              <w:pStyle w:val="74"/>
              <w:keepNext w:val="0"/>
              <w:keepLines w:val="0"/>
              <w:pageBreakBefore w:val="0"/>
              <w:widowControl w:val="0"/>
              <w:kinsoku/>
              <w:wordWrap/>
              <w:overflowPunct/>
              <w:topLinePunct w:val="0"/>
              <w:autoSpaceDE/>
              <w:autoSpaceDN/>
              <w:bidi w:val="0"/>
              <w:adjustRightInd/>
              <w:snapToGrid/>
              <w:spacing w:before="39" w:line="231" w:lineRule="auto"/>
              <w:ind w:left="442" w:right="113" w:hanging="323"/>
              <w:jc w:val="center"/>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项目</w:t>
            </w:r>
            <w:r>
              <w:rPr>
                <w:rFonts w:hint="eastAsia" w:ascii="仿宋" w:hAnsi="仿宋" w:eastAsia="仿宋" w:cs="仿宋"/>
                <w:sz w:val="22"/>
                <w:szCs w:val="22"/>
                <w:highlight w:val="none"/>
                <w:lang w:val="en-US" w:eastAsia="zh-CN"/>
              </w:rPr>
              <w:t>经理</w:t>
            </w:r>
          </w:p>
          <w:p w14:paraId="167B244F">
            <w:pPr>
              <w:pStyle w:val="74"/>
              <w:keepNext w:val="0"/>
              <w:keepLines w:val="0"/>
              <w:pageBreakBefore w:val="0"/>
              <w:widowControl w:val="0"/>
              <w:kinsoku/>
              <w:wordWrap/>
              <w:overflowPunct/>
              <w:topLinePunct w:val="0"/>
              <w:autoSpaceDE/>
              <w:autoSpaceDN/>
              <w:bidi w:val="0"/>
              <w:adjustRightInd/>
              <w:snapToGrid/>
              <w:spacing w:before="39" w:line="231" w:lineRule="auto"/>
              <w:ind w:left="442" w:leftChars="0" w:right="113" w:rightChars="0" w:hanging="323" w:firstLineChars="0"/>
              <w:jc w:val="center"/>
              <w:textAlignment w:val="auto"/>
              <w:rPr>
                <w:rFonts w:hint="eastAsia" w:ascii="仿宋" w:hAnsi="仿宋" w:eastAsia="仿宋" w:cs="仿宋"/>
                <w:kern w:val="2"/>
                <w:sz w:val="22"/>
                <w:szCs w:val="22"/>
                <w:highlight w:val="none"/>
                <w:lang w:val="en-US" w:eastAsia="zh-CN" w:bidi="ar-SA"/>
              </w:rPr>
            </w:pPr>
            <w:r>
              <w:rPr>
                <w:rFonts w:hint="eastAsia" w:ascii="仿宋" w:hAnsi="仿宋" w:eastAsia="仿宋" w:cs="仿宋"/>
                <w:sz w:val="22"/>
                <w:szCs w:val="22"/>
                <w:highlight w:val="none"/>
                <w:lang w:eastAsia="zh-CN"/>
              </w:rPr>
              <w:t>业绩</w:t>
            </w:r>
          </w:p>
        </w:tc>
        <w:tc>
          <w:tcPr>
            <w:tcW w:w="1229" w:type="dxa"/>
            <w:shd w:val="clear" w:color="auto" w:fill="auto"/>
            <w:vAlign w:val="center"/>
          </w:tcPr>
          <w:p w14:paraId="635B8DAE">
            <w:pPr>
              <w:pStyle w:val="74"/>
              <w:spacing w:before="306" w:line="211" w:lineRule="auto"/>
              <w:jc w:val="center"/>
              <w:rPr>
                <w:rFonts w:hint="eastAsia" w:ascii="仿宋" w:hAnsi="仿宋" w:eastAsia="仿宋" w:cs="仿宋"/>
                <w:kern w:val="2"/>
                <w:sz w:val="22"/>
                <w:szCs w:val="22"/>
                <w:highlight w:val="none"/>
                <w:lang w:val="en-US" w:eastAsia="zh-CN" w:bidi="ar-SA"/>
              </w:rPr>
            </w:pPr>
            <w:r>
              <w:rPr>
                <w:rFonts w:hint="eastAsia" w:ascii="仿宋" w:hAnsi="仿宋" w:eastAsia="仿宋" w:cs="仿宋"/>
                <w:sz w:val="22"/>
                <w:szCs w:val="22"/>
                <w:highlight w:val="none"/>
                <w:lang w:val="en-US" w:eastAsia="zh-CN"/>
              </w:rPr>
              <w:t>4分</w:t>
            </w:r>
          </w:p>
        </w:tc>
        <w:tc>
          <w:tcPr>
            <w:tcW w:w="4688" w:type="dxa"/>
            <w:shd w:val="clear" w:color="auto" w:fill="auto"/>
            <w:vAlign w:val="top"/>
          </w:tcPr>
          <w:p w14:paraId="1B9B6855">
            <w:pPr>
              <w:pStyle w:val="74"/>
              <w:spacing w:before="130" w:line="233" w:lineRule="auto"/>
              <w:ind w:left="117" w:right="103"/>
              <w:jc w:val="both"/>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rPr>
              <w:t>承建本工程项目</w:t>
            </w:r>
            <w:r>
              <w:rPr>
                <w:rFonts w:hint="eastAsia" w:ascii="仿宋" w:hAnsi="仿宋" w:eastAsia="仿宋" w:cs="仿宋"/>
                <w:sz w:val="22"/>
                <w:szCs w:val="22"/>
                <w:highlight w:val="none"/>
                <w:lang w:val="en-US" w:eastAsia="zh-CN"/>
              </w:rPr>
              <w:t>经理</w:t>
            </w:r>
            <w:r>
              <w:rPr>
                <w:rFonts w:hint="eastAsia" w:ascii="仿宋" w:hAnsi="仿宋" w:eastAsia="仿宋" w:cs="仿宋"/>
                <w:sz w:val="22"/>
                <w:szCs w:val="22"/>
                <w:highlight w:val="none"/>
              </w:rPr>
              <w:t>（建造师）</w:t>
            </w:r>
            <w:r>
              <w:rPr>
                <w:rFonts w:hint="eastAsia" w:ascii="仿宋" w:hAnsi="仿宋" w:eastAsia="仿宋" w:cs="仿宋"/>
                <w:sz w:val="22"/>
                <w:szCs w:val="22"/>
                <w:highlight w:val="none"/>
                <w:lang w:val="en-US" w:eastAsia="zh-CN"/>
              </w:rPr>
              <w:t>2022年至今（</w:t>
            </w:r>
            <w:r>
              <w:rPr>
                <w:rFonts w:hint="eastAsia" w:ascii="仿宋" w:hAnsi="仿宋" w:eastAsia="仿宋" w:cs="仿宋"/>
                <w:sz w:val="22"/>
                <w:szCs w:val="22"/>
                <w:highlight w:val="none"/>
              </w:rPr>
              <w:t>以合同签订时间为准</w:t>
            </w:r>
            <w:r>
              <w:rPr>
                <w:rFonts w:hint="eastAsia" w:ascii="仿宋" w:hAnsi="仿宋" w:eastAsia="仿宋" w:cs="仿宋"/>
                <w:sz w:val="22"/>
                <w:szCs w:val="22"/>
                <w:highlight w:val="none"/>
                <w:lang w:eastAsia="zh-CN"/>
              </w:rPr>
              <w:t>）</w:t>
            </w:r>
            <w:r>
              <w:rPr>
                <w:rFonts w:hint="eastAsia" w:ascii="仿宋" w:hAnsi="仿宋" w:eastAsia="仿宋" w:cs="仿宋"/>
                <w:sz w:val="22"/>
                <w:szCs w:val="22"/>
                <w:highlight w:val="none"/>
              </w:rPr>
              <w:t>完成过类似</w:t>
            </w:r>
            <w:r>
              <w:rPr>
                <w:rFonts w:hint="eastAsia" w:ascii="仿宋" w:hAnsi="仿宋" w:eastAsia="仿宋" w:cs="仿宋"/>
                <w:sz w:val="22"/>
                <w:szCs w:val="22"/>
                <w:highlight w:val="none"/>
                <w:lang w:eastAsia="zh-CN"/>
              </w:rPr>
              <w:t>项目</w:t>
            </w:r>
            <w:r>
              <w:rPr>
                <w:rFonts w:hint="eastAsia" w:ascii="仿宋" w:hAnsi="仿宋" w:eastAsia="仿宋" w:cs="仿宋"/>
                <w:sz w:val="22"/>
                <w:szCs w:val="22"/>
                <w:highlight w:val="none"/>
                <w:lang w:val="en-US" w:eastAsia="zh-CN"/>
              </w:rPr>
              <w:t>业绩</w:t>
            </w:r>
            <w:r>
              <w:rPr>
                <w:rFonts w:hint="eastAsia" w:ascii="仿宋" w:hAnsi="仿宋" w:eastAsia="仿宋" w:cs="仿宋"/>
                <w:sz w:val="22"/>
                <w:szCs w:val="22"/>
                <w:highlight w:val="none"/>
              </w:rPr>
              <w:t>，每提供一个项目业绩得</w:t>
            </w:r>
            <w:r>
              <w:rPr>
                <w:rFonts w:hint="eastAsia" w:ascii="仿宋" w:hAnsi="仿宋" w:eastAsia="仿宋" w:cs="仿宋"/>
                <w:sz w:val="22"/>
                <w:szCs w:val="22"/>
                <w:highlight w:val="none"/>
                <w:lang w:val="en-US" w:eastAsia="zh-CN"/>
              </w:rPr>
              <w:t>2</w:t>
            </w:r>
            <w:r>
              <w:rPr>
                <w:rFonts w:hint="eastAsia" w:ascii="仿宋" w:hAnsi="仿宋" w:eastAsia="仿宋" w:cs="仿宋"/>
                <w:sz w:val="22"/>
                <w:szCs w:val="22"/>
                <w:highlight w:val="none"/>
              </w:rPr>
              <w:t>分，最高得</w:t>
            </w:r>
            <w:r>
              <w:rPr>
                <w:rFonts w:hint="eastAsia" w:ascii="仿宋" w:hAnsi="仿宋" w:eastAsia="仿宋" w:cs="仿宋"/>
                <w:sz w:val="22"/>
                <w:szCs w:val="22"/>
                <w:highlight w:val="none"/>
                <w:lang w:val="en-US" w:eastAsia="zh-CN"/>
              </w:rPr>
              <w:t>4</w:t>
            </w:r>
            <w:r>
              <w:rPr>
                <w:rFonts w:hint="eastAsia" w:ascii="仿宋" w:hAnsi="仿宋" w:eastAsia="仿宋" w:cs="仿宋"/>
                <w:sz w:val="22"/>
                <w:szCs w:val="22"/>
                <w:highlight w:val="none"/>
              </w:rPr>
              <w:t>分。</w:t>
            </w:r>
          </w:p>
          <w:p w14:paraId="642237DB">
            <w:pPr>
              <w:pStyle w:val="16"/>
              <w:keepNext w:val="0"/>
              <w:keepLines w:val="0"/>
              <w:pageBreakBefore w:val="0"/>
              <w:widowControl w:val="0"/>
              <w:kinsoku/>
              <w:wordWrap/>
              <w:overflowPunct/>
              <w:topLinePunct w:val="0"/>
              <w:autoSpaceDE/>
              <w:autoSpaceDN/>
              <w:bidi w:val="0"/>
              <w:adjustRightInd/>
              <w:snapToGrid w:val="0"/>
              <w:spacing w:line="340" w:lineRule="exact"/>
              <w:ind w:left="44" w:leftChars="21"/>
              <w:textAlignment w:val="auto"/>
              <w:rPr>
                <w:rFonts w:hint="eastAsia" w:ascii="仿宋" w:hAnsi="仿宋" w:eastAsia="仿宋" w:cs="仿宋"/>
                <w:kern w:val="2"/>
                <w:sz w:val="22"/>
                <w:szCs w:val="22"/>
                <w:highlight w:val="none"/>
                <w:lang w:val="en-US" w:eastAsia="en-US" w:bidi="ar-SA"/>
              </w:rPr>
            </w:pPr>
            <w:r>
              <w:rPr>
                <w:rFonts w:hint="eastAsia" w:ascii="仿宋" w:hAnsi="仿宋" w:eastAsia="仿宋" w:cs="仿宋"/>
                <w:color w:val="auto"/>
                <w:spacing w:val="-2"/>
                <w:kern w:val="2"/>
                <w:sz w:val="22"/>
                <w:szCs w:val="22"/>
                <w:highlight w:val="none"/>
                <w:lang w:val="en-US" w:eastAsia="en-US" w:bidi="ar-SA"/>
              </w:rPr>
              <w:t>注</w:t>
            </w:r>
            <w:r>
              <w:rPr>
                <w:rFonts w:hint="eastAsia" w:ascii="仿宋" w:hAnsi="仿宋" w:eastAsia="仿宋" w:cs="仿宋"/>
                <w:color w:val="auto"/>
                <w:spacing w:val="-2"/>
                <w:kern w:val="2"/>
                <w:sz w:val="22"/>
                <w:szCs w:val="22"/>
                <w:highlight w:val="none"/>
                <w:lang w:val="en-US" w:eastAsia="zh-CN" w:bidi="ar-SA"/>
              </w:rPr>
              <w:t>：提供中标（成交）通知书、合同、竣工验收合格报告（或用户证明）的彩色扫描件，合同需含合同首页、主要内容页、合同盖单位章页等关键页扫描件，扫描件内容需体现合同名称、签订时间、主要服务内容及双方盖章页，材料均需体现项目负责人，以上材料不提供不得分。</w:t>
            </w:r>
          </w:p>
        </w:tc>
      </w:tr>
      <w:tr w14:paraId="588827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47" w:hRule="atLeast"/>
        </w:trPr>
        <w:tc>
          <w:tcPr>
            <w:tcW w:w="1198" w:type="dxa"/>
            <w:vMerge w:val="continue"/>
            <w:vAlign w:val="center"/>
          </w:tcPr>
          <w:p w14:paraId="1B47AAB8">
            <w:pPr>
              <w:pStyle w:val="74"/>
              <w:spacing w:before="72" w:line="233" w:lineRule="auto"/>
              <w:ind w:left="146" w:right="134" w:hanging="2"/>
              <w:jc w:val="center"/>
              <w:rPr>
                <w:rFonts w:hint="eastAsia" w:ascii="仿宋" w:hAnsi="仿宋" w:eastAsia="仿宋" w:cs="仿宋"/>
                <w:sz w:val="22"/>
                <w:szCs w:val="22"/>
                <w:highlight w:val="none"/>
                <w:lang w:eastAsia="zh-CN"/>
              </w:rPr>
            </w:pPr>
          </w:p>
        </w:tc>
        <w:tc>
          <w:tcPr>
            <w:tcW w:w="700" w:type="dxa"/>
            <w:vMerge w:val="continue"/>
            <w:vAlign w:val="top"/>
          </w:tcPr>
          <w:p w14:paraId="6A6D220D">
            <w:pPr>
              <w:pStyle w:val="74"/>
              <w:spacing w:before="72" w:line="222" w:lineRule="auto"/>
              <w:ind w:left="115"/>
              <w:rPr>
                <w:rFonts w:hint="eastAsia" w:ascii="仿宋" w:hAnsi="仿宋" w:eastAsia="仿宋" w:cs="仿宋"/>
                <w:sz w:val="22"/>
                <w:szCs w:val="22"/>
                <w:highlight w:val="none"/>
              </w:rPr>
            </w:pPr>
          </w:p>
        </w:tc>
        <w:tc>
          <w:tcPr>
            <w:tcW w:w="1601" w:type="dxa"/>
            <w:vAlign w:val="center"/>
          </w:tcPr>
          <w:p w14:paraId="38FCD8F7">
            <w:pPr>
              <w:pStyle w:val="74"/>
              <w:keepNext w:val="0"/>
              <w:keepLines w:val="0"/>
              <w:pageBreakBefore w:val="0"/>
              <w:widowControl w:val="0"/>
              <w:kinsoku/>
              <w:wordWrap/>
              <w:overflowPunct/>
              <w:topLinePunct w:val="0"/>
              <w:autoSpaceDE/>
              <w:autoSpaceDN/>
              <w:bidi w:val="0"/>
              <w:adjustRightInd/>
              <w:snapToGrid/>
              <w:spacing w:before="39" w:line="231" w:lineRule="auto"/>
              <w:ind w:left="442" w:right="113" w:hanging="323"/>
              <w:jc w:val="center"/>
              <w:textAlignment w:val="auto"/>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val="en-US" w:eastAsia="zh-CN"/>
              </w:rPr>
              <w:t>人员配置</w:t>
            </w:r>
          </w:p>
        </w:tc>
        <w:tc>
          <w:tcPr>
            <w:tcW w:w="1229" w:type="dxa"/>
            <w:vAlign w:val="center"/>
          </w:tcPr>
          <w:p w14:paraId="712C7A8E">
            <w:pPr>
              <w:pStyle w:val="74"/>
              <w:keepNext w:val="0"/>
              <w:keepLines w:val="0"/>
              <w:pageBreakBefore w:val="0"/>
              <w:widowControl w:val="0"/>
              <w:kinsoku/>
              <w:wordWrap/>
              <w:overflowPunct/>
              <w:topLinePunct w:val="0"/>
              <w:autoSpaceDE/>
              <w:autoSpaceDN/>
              <w:bidi w:val="0"/>
              <w:adjustRightInd/>
              <w:snapToGrid/>
              <w:spacing w:before="39" w:line="231" w:lineRule="auto"/>
              <w:ind w:left="442" w:right="113" w:hanging="323"/>
              <w:jc w:val="center"/>
              <w:textAlignment w:val="auto"/>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7分</w:t>
            </w:r>
          </w:p>
        </w:tc>
        <w:tc>
          <w:tcPr>
            <w:tcW w:w="4688" w:type="dxa"/>
            <w:vAlign w:val="top"/>
          </w:tcPr>
          <w:p w14:paraId="6A566F73">
            <w:pPr>
              <w:pStyle w:val="74"/>
              <w:spacing w:before="130" w:line="233" w:lineRule="auto"/>
              <w:ind w:left="117" w:right="103"/>
              <w:jc w:val="both"/>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1.</w:t>
            </w:r>
            <w:r>
              <w:rPr>
                <w:rFonts w:hint="eastAsia" w:ascii="仿宋" w:hAnsi="仿宋" w:eastAsia="仿宋" w:cs="仿宋"/>
                <w:sz w:val="22"/>
                <w:szCs w:val="22"/>
                <w:highlight w:val="none"/>
                <w:lang w:eastAsia="zh-CN"/>
              </w:rPr>
              <w:t>承建本工程项目</w:t>
            </w:r>
            <w:r>
              <w:rPr>
                <w:rFonts w:hint="eastAsia" w:ascii="仿宋" w:hAnsi="仿宋" w:eastAsia="仿宋" w:cs="仿宋"/>
                <w:sz w:val="22"/>
                <w:szCs w:val="22"/>
                <w:highlight w:val="none"/>
                <w:lang w:val="en-US" w:eastAsia="zh-CN"/>
              </w:rPr>
              <w:t>经理具有建筑类高级及以上工程师职称得3分，具有建筑类中级工程师职称得1.5分。</w:t>
            </w:r>
          </w:p>
          <w:p w14:paraId="547C1F50">
            <w:pPr>
              <w:pStyle w:val="74"/>
              <w:spacing w:before="130" w:line="233" w:lineRule="auto"/>
              <w:ind w:left="117" w:right="103"/>
              <w:jc w:val="both"/>
              <w:rPr>
                <w:rFonts w:hint="eastAsia"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2.拟派人员除</w:t>
            </w:r>
            <w:r>
              <w:rPr>
                <w:rFonts w:hint="eastAsia" w:ascii="仿宋" w:hAnsi="仿宋" w:eastAsia="仿宋" w:cs="仿宋"/>
                <w:sz w:val="22"/>
                <w:szCs w:val="22"/>
                <w:highlight w:val="none"/>
                <w:lang w:eastAsia="zh-CN"/>
              </w:rPr>
              <w:t>项目</w:t>
            </w:r>
            <w:r>
              <w:rPr>
                <w:rFonts w:hint="eastAsia" w:ascii="仿宋" w:hAnsi="仿宋" w:eastAsia="仿宋" w:cs="仿宋"/>
                <w:sz w:val="22"/>
                <w:szCs w:val="22"/>
                <w:highlight w:val="none"/>
                <w:lang w:val="en-US" w:eastAsia="zh-CN"/>
              </w:rPr>
              <w:t>经理外，每有一人具有建筑类高级及以上工程师职称得2分，具有建筑类中级工程师职称每人得1分，本项最高得4分。</w:t>
            </w:r>
          </w:p>
        </w:tc>
      </w:tr>
      <w:tr w14:paraId="45E43C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trPr>
        <w:tc>
          <w:tcPr>
            <w:tcW w:w="1198" w:type="dxa"/>
            <w:vMerge w:val="restart"/>
            <w:tcBorders>
              <w:top w:val="single" w:color="auto" w:sz="4" w:space="0"/>
              <w:left w:val="single" w:color="auto" w:sz="4" w:space="0"/>
            </w:tcBorders>
            <w:vAlign w:val="bottom"/>
          </w:tcPr>
          <w:p w14:paraId="774E2558">
            <w:pPr>
              <w:pStyle w:val="74"/>
              <w:spacing w:before="21" w:line="231" w:lineRule="auto"/>
              <w:ind w:right="137"/>
              <w:jc w:val="center"/>
              <w:rPr>
                <w:rFonts w:hint="eastAsia" w:ascii="仿宋" w:hAnsi="仿宋" w:eastAsia="仿宋" w:cs="仿宋"/>
                <w:sz w:val="22"/>
                <w:szCs w:val="22"/>
                <w:highlight w:val="none"/>
                <w:lang w:eastAsia="zh-CN"/>
              </w:rPr>
            </w:pPr>
          </w:p>
          <w:p w14:paraId="4FF87594">
            <w:pPr>
              <w:pStyle w:val="74"/>
              <w:spacing w:before="21" w:line="231" w:lineRule="auto"/>
              <w:ind w:right="137"/>
              <w:jc w:val="center"/>
              <w:rPr>
                <w:rFonts w:hint="eastAsia" w:ascii="仿宋" w:hAnsi="仿宋" w:eastAsia="仿宋" w:cs="仿宋"/>
                <w:sz w:val="22"/>
                <w:szCs w:val="22"/>
                <w:highlight w:val="none"/>
                <w:lang w:eastAsia="zh-CN"/>
              </w:rPr>
            </w:pPr>
          </w:p>
          <w:p w14:paraId="4953A88D">
            <w:pPr>
              <w:pStyle w:val="74"/>
              <w:spacing w:before="21" w:line="231" w:lineRule="auto"/>
              <w:ind w:right="137"/>
              <w:jc w:val="center"/>
              <w:rPr>
                <w:rFonts w:hint="eastAsia" w:ascii="仿宋" w:hAnsi="仿宋" w:eastAsia="仿宋" w:cs="仿宋"/>
                <w:sz w:val="22"/>
                <w:szCs w:val="22"/>
                <w:highlight w:val="none"/>
                <w:lang w:eastAsia="zh-CN"/>
              </w:rPr>
            </w:pPr>
          </w:p>
          <w:p w14:paraId="739B278A">
            <w:pPr>
              <w:pStyle w:val="74"/>
              <w:spacing w:before="21" w:line="231" w:lineRule="auto"/>
              <w:ind w:right="137"/>
              <w:jc w:val="center"/>
              <w:rPr>
                <w:rFonts w:hint="eastAsia" w:ascii="仿宋" w:hAnsi="仿宋" w:eastAsia="仿宋" w:cs="仿宋"/>
                <w:sz w:val="22"/>
                <w:szCs w:val="22"/>
                <w:highlight w:val="none"/>
                <w:lang w:eastAsia="zh-CN"/>
              </w:rPr>
            </w:pPr>
          </w:p>
          <w:p w14:paraId="3A489C97">
            <w:pPr>
              <w:pStyle w:val="74"/>
              <w:spacing w:before="21" w:line="231" w:lineRule="auto"/>
              <w:ind w:right="137"/>
              <w:jc w:val="center"/>
              <w:rPr>
                <w:rFonts w:hint="eastAsia" w:ascii="仿宋" w:hAnsi="仿宋" w:eastAsia="仿宋" w:cs="仿宋"/>
                <w:sz w:val="22"/>
                <w:szCs w:val="22"/>
                <w:highlight w:val="none"/>
                <w:lang w:eastAsia="zh-CN"/>
              </w:rPr>
            </w:pPr>
          </w:p>
          <w:p w14:paraId="52A536F1">
            <w:pPr>
              <w:pStyle w:val="74"/>
              <w:spacing w:before="21" w:line="231" w:lineRule="auto"/>
              <w:ind w:right="137"/>
              <w:jc w:val="center"/>
              <w:rPr>
                <w:rFonts w:hint="eastAsia" w:ascii="仿宋" w:hAnsi="仿宋" w:eastAsia="仿宋" w:cs="仿宋"/>
                <w:sz w:val="22"/>
                <w:szCs w:val="22"/>
                <w:highlight w:val="none"/>
                <w:lang w:eastAsia="zh-CN"/>
              </w:rPr>
            </w:pPr>
          </w:p>
          <w:p w14:paraId="61CDEEC9">
            <w:pPr>
              <w:pStyle w:val="74"/>
              <w:spacing w:before="21" w:line="231" w:lineRule="auto"/>
              <w:ind w:right="137"/>
              <w:jc w:val="center"/>
              <w:rPr>
                <w:rFonts w:hint="eastAsia" w:ascii="仿宋" w:hAnsi="仿宋" w:eastAsia="仿宋" w:cs="仿宋"/>
                <w:sz w:val="22"/>
                <w:szCs w:val="22"/>
                <w:highlight w:val="none"/>
                <w:lang w:eastAsia="zh-CN"/>
              </w:rPr>
            </w:pPr>
          </w:p>
          <w:p w14:paraId="782FDA04">
            <w:pPr>
              <w:pStyle w:val="74"/>
              <w:spacing w:before="21" w:line="231" w:lineRule="auto"/>
              <w:ind w:right="137"/>
              <w:jc w:val="center"/>
              <w:rPr>
                <w:rFonts w:hint="eastAsia" w:ascii="仿宋" w:hAnsi="仿宋" w:eastAsia="仿宋" w:cs="仿宋"/>
                <w:sz w:val="22"/>
                <w:szCs w:val="22"/>
                <w:highlight w:val="none"/>
                <w:lang w:eastAsia="zh-CN"/>
              </w:rPr>
            </w:pPr>
          </w:p>
          <w:p w14:paraId="72377EED">
            <w:pPr>
              <w:pStyle w:val="74"/>
              <w:spacing w:before="21" w:line="231" w:lineRule="auto"/>
              <w:ind w:right="137"/>
              <w:jc w:val="center"/>
              <w:rPr>
                <w:rFonts w:hint="eastAsia" w:ascii="仿宋" w:hAnsi="仿宋" w:eastAsia="仿宋" w:cs="仿宋"/>
                <w:sz w:val="22"/>
                <w:szCs w:val="22"/>
                <w:highlight w:val="none"/>
                <w:lang w:eastAsia="zh-CN"/>
              </w:rPr>
            </w:pPr>
          </w:p>
          <w:p w14:paraId="5140D49E">
            <w:pPr>
              <w:pStyle w:val="74"/>
              <w:spacing w:before="21" w:line="231" w:lineRule="auto"/>
              <w:ind w:right="137"/>
              <w:jc w:val="center"/>
              <w:rPr>
                <w:rFonts w:hint="eastAsia" w:ascii="仿宋" w:hAnsi="仿宋" w:eastAsia="仿宋" w:cs="仿宋"/>
                <w:sz w:val="22"/>
                <w:szCs w:val="22"/>
                <w:highlight w:val="none"/>
                <w:lang w:eastAsia="zh-CN"/>
              </w:rPr>
            </w:pPr>
          </w:p>
          <w:p w14:paraId="47400377">
            <w:pPr>
              <w:pStyle w:val="74"/>
              <w:spacing w:before="21" w:line="231" w:lineRule="auto"/>
              <w:ind w:right="137"/>
              <w:jc w:val="center"/>
              <w:rPr>
                <w:rFonts w:hint="eastAsia" w:ascii="仿宋" w:hAnsi="仿宋" w:eastAsia="仿宋" w:cs="仿宋"/>
                <w:sz w:val="22"/>
                <w:szCs w:val="22"/>
                <w:highlight w:val="none"/>
                <w:lang w:eastAsia="zh-CN"/>
              </w:rPr>
            </w:pPr>
          </w:p>
          <w:p w14:paraId="29838988">
            <w:pPr>
              <w:pStyle w:val="74"/>
              <w:spacing w:before="21" w:line="231" w:lineRule="auto"/>
              <w:ind w:right="137"/>
              <w:jc w:val="center"/>
              <w:rPr>
                <w:rFonts w:hint="eastAsia" w:ascii="仿宋" w:hAnsi="仿宋" w:eastAsia="仿宋" w:cs="仿宋"/>
                <w:sz w:val="22"/>
                <w:szCs w:val="22"/>
                <w:highlight w:val="none"/>
                <w:lang w:eastAsia="zh-CN"/>
              </w:rPr>
            </w:pPr>
          </w:p>
          <w:p w14:paraId="483C40C4">
            <w:pPr>
              <w:pStyle w:val="74"/>
              <w:spacing w:before="21" w:line="231" w:lineRule="auto"/>
              <w:ind w:right="137"/>
              <w:jc w:val="center"/>
              <w:rPr>
                <w:rFonts w:hint="eastAsia" w:ascii="仿宋" w:hAnsi="仿宋" w:eastAsia="仿宋" w:cs="仿宋"/>
                <w:sz w:val="22"/>
                <w:szCs w:val="22"/>
                <w:highlight w:val="none"/>
                <w:lang w:eastAsia="zh-CN"/>
              </w:rPr>
            </w:pPr>
          </w:p>
          <w:p w14:paraId="25D93B1C">
            <w:pPr>
              <w:pStyle w:val="74"/>
              <w:spacing w:before="21" w:line="231" w:lineRule="auto"/>
              <w:ind w:right="137"/>
              <w:jc w:val="center"/>
              <w:rPr>
                <w:rFonts w:hint="eastAsia" w:ascii="仿宋" w:hAnsi="仿宋" w:eastAsia="仿宋" w:cs="仿宋"/>
                <w:sz w:val="22"/>
                <w:szCs w:val="22"/>
                <w:highlight w:val="none"/>
                <w:lang w:eastAsia="zh-CN"/>
              </w:rPr>
            </w:pPr>
          </w:p>
          <w:p w14:paraId="3404BFB8">
            <w:pPr>
              <w:pStyle w:val="74"/>
              <w:spacing w:before="21" w:line="231" w:lineRule="auto"/>
              <w:ind w:right="137"/>
              <w:jc w:val="center"/>
              <w:rPr>
                <w:rFonts w:hint="eastAsia" w:ascii="仿宋" w:hAnsi="仿宋" w:eastAsia="仿宋" w:cs="仿宋"/>
                <w:sz w:val="22"/>
                <w:szCs w:val="22"/>
                <w:highlight w:val="none"/>
                <w:lang w:eastAsia="zh-CN"/>
              </w:rPr>
            </w:pPr>
          </w:p>
          <w:p w14:paraId="2715FB3A">
            <w:pPr>
              <w:pStyle w:val="74"/>
              <w:spacing w:before="21" w:line="231" w:lineRule="auto"/>
              <w:ind w:right="137"/>
              <w:jc w:val="center"/>
              <w:rPr>
                <w:rFonts w:hint="eastAsia" w:ascii="仿宋" w:hAnsi="仿宋" w:eastAsia="仿宋" w:cs="仿宋"/>
                <w:sz w:val="22"/>
                <w:szCs w:val="22"/>
                <w:highlight w:val="none"/>
                <w:lang w:eastAsia="zh-CN"/>
              </w:rPr>
            </w:pPr>
          </w:p>
          <w:p w14:paraId="57532E15">
            <w:pPr>
              <w:pStyle w:val="74"/>
              <w:spacing w:before="21" w:line="231" w:lineRule="auto"/>
              <w:ind w:right="137"/>
              <w:jc w:val="center"/>
              <w:rPr>
                <w:rFonts w:hint="eastAsia" w:ascii="仿宋" w:hAnsi="仿宋" w:eastAsia="仿宋" w:cs="仿宋"/>
                <w:sz w:val="22"/>
                <w:szCs w:val="22"/>
                <w:highlight w:val="none"/>
                <w:lang w:eastAsia="zh-CN"/>
              </w:rPr>
            </w:pPr>
          </w:p>
          <w:p w14:paraId="61381567">
            <w:pPr>
              <w:pStyle w:val="74"/>
              <w:spacing w:before="21" w:line="231" w:lineRule="auto"/>
              <w:ind w:right="137"/>
              <w:jc w:val="center"/>
              <w:rPr>
                <w:rFonts w:hint="eastAsia" w:ascii="仿宋" w:hAnsi="仿宋" w:eastAsia="仿宋" w:cs="仿宋"/>
                <w:sz w:val="22"/>
                <w:szCs w:val="22"/>
                <w:highlight w:val="none"/>
                <w:lang w:eastAsia="zh-CN"/>
              </w:rPr>
            </w:pPr>
          </w:p>
          <w:p w14:paraId="1DAF2877">
            <w:pPr>
              <w:pStyle w:val="74"/>
              <w:spacing w:before="21" w:line="231" w:lineRule="auto"/>
              <w:ind w:right="137"/>
              <w:jc w:val="center"/>
              <w:rPr>
                <w:rFonts w:hint="eastAsia" w:ascii="仿宋" w:hAnsi="仿宋" w:eastAsia="仿宋" w:cs="仿宋"/>
                <w:sz w:val="22"/>
                <w:szCs w:val="22"/>
                <w:highlight w:val="none"/>
                <w:lang w:eastAsia="zh-CN"/>
              </w:rPr>
            </w:pPr>
          </w:p>
          <w:p w14:paraId="21610D12">
            <w:pPr>
              <w:pStyle w:val="74"/>
              <w:spacing w:before="21" w:line="231" w:lineRule="auto"/>
              <w:ind w:right="137"/>
              <w:jc w:val="center"/>
              <w:rPr>
                <w:rFonts w:hint="eastAsia" w:ascii="仿宋" w:hAnsi="仿宋" w:eastAsia="仿宋" w:cs="仿宋"/>
                <w:sz w:val="22"/>
                <w:szCs w:val="22"/>
                <w:highlight w:val="none"/>
                <w:lang w:eastAsia="zh-CN"/>
              </w:rPr>
            </w:pPr>
          </w:p>
          <w:p w14:paraId="05061708">
            <w:pPr>
              <w:pStyle w:val="74"/>
              <w:spacing w:before="21" w:line="231" w:lineRule="auto"/>
              <w:ind w:right="137"/>
              <w:jc w:val="center"/>
              <w:rPr>
                <w:rFonts w:hint="eastAsia" w:ascii="仿宋" w:hAnsi="仿宋" w:eastAsia="仿宋" w:cs="仿宋"/>
                <w:sz w:val="22"/>
                <w:szCs w:val="22"/>
                <w:highlight w:val="none"/>
                <w:lang w:eastAsia="zh-CN"/>
              </w:rPr>
            </w:pPr>
          </w:p>
          <w:p w14:paraId="753D61AE">
            <w:pPr>
              <w:pStyle w:val="74"/>
              <w:spacing w:before="21" w:line="231" w:lineRule="auto"/>
              <w:ind w:right="137"/>
              <w:jc w:val="center"/>
              <w:rPr>
                <w:rFonts w:hint="eastAsia" w:ascii="仿宋" w:hAnsi="仿宋" w:eastAsia="仿宋" w:cs="仿宋"/>
                <w:sz w:val="22"/>
                <w:szCs w:val="22"/>
                <w:highlight w:val="none"/>
                <w:lang w:eastAsia="zh-CN"/>
              </w:rPr>
            </w:pPr>
          </w:p>
          <w:p w14:paraId="42642CCF">
            <w:pPr>
              <w:pStyle w:val="74"/>
              <w:spacing w:before="21" w:line="231" w:lineRule="auto"/>
              <w:ind w:right="137"/>
              <w:jc w:val="center"/>
              <w:rPr>
                <w:rFonts w:hint="eastAsia" w:ascii="仿宋" w:hAnsi="仿宋" w:eastAsia="仿宋" w:cs="仿宋"/>
                <w:sz w:val="22"/>
                <w:szCs w:val="22"/>
                <w:highlight w:val="none"/>
                <w:lang w:eastAsia="zh-CN"/>
              </w:rPr>
            </w:pPr>
          </w:p>
          <w:p w14:paraId="29B65A38">
            <w:pPr>
              <w:pStyle w:val="74"/>
              <w:spacing w:before="21" w:line="231" w:lineRule="auto"/>
              <w:ind w:right="137"/>
              <w:jc w:val="center"/>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val="en-US" w:eastAsia="zh-CN"/>
              </w:rPr>
              <w:t xml:space="preserve"> </w:t>
            </w:r>
            <w:r>
              <w:rPr>
                <w:rFonts w:hint="eastAsia" w:ascii="仿宋" w:hAnsi="仿宋" w:eastAsia="仿宋" w:cs="仿宋"/>
                <w:sz w:val="22"/>
                <w:szCs w:val="22"/>
                <w:highlight w:val="none"/>
                <w:lang w:eastAsia="zh-CN"/>
              </w:rPr>
              <w:t>技术部分</w:t>
            </w:r>
          </w:p>
        </w:tc>
        <w:tc>
          <w:tcPr>
            <w:tcW w:w="700" w:type="dxa"/>
            <w:vMerge w:val="restart"/>
            <w:tcBorders>
              <w:top w:val="single" w:color="auto" w:sz="4" w:space="0"/>
            </w:tcBorders>
            <w:vAlign w:val="bottom"/>
          </w:tcPr>
          <w:p w14:paraId="0E9D66A8">
            <w:pPr>
              <w:spacing w:line="251" w:lineRule="auto"/>
              <w:jc w:val="center"/>
              <w:rPr>
                <w:rFonts w:hint="eastAsia" w:ascii="仿宋" w:hAnsi="仿宋" w:eastAsia="仿宋" w:cs="仿宋"/>
                <w:sz w:val="21"/>
                <w:highlight w:val="none"/>
              </w:rPr>
            </w:pPr>
          </w:p>
          <w:p w14:paraId="3F8F8BFE">
            <w:pPr>
              <w:spacing w:line="251" w:lineRule="auto"/>
              <w:jc w:val="center"/>
              <w:rPr>
                <w:rFonts w:hint="eastAsia" w:ascii="仿宋" w:hAnsi="仿宋" w:eastAsia="仿宋" w:cs="仿宋"/>
                <w:sz w:val="21"/>
                <w:highlight w:val="none"/>
              </w:rPr>
            </w:pPr>
          </w:p>
          <w:p w14:paraId="4DEE4D85">
            <w:pPr>
              <w:spacing w:line="251" w:lineRule="auto"/>
              <w:jc w:val="center"/>
              <w:rPr>
                <w:rFonts w:hint="eastAsia" w:ascii="仿宋" w:hAnsi="仿宋" w:eastAsia="仿宋" w:cs="仿宋"/>
                <w:sz w:val="21"/>
                <w:highlight w:val="none"/>
              </w:rPr>
            </w:pPr>
          </w:p>
          <w:p w14:paraId="38242F76">
            <w:pPr>
              <w:spacing w:line="252" w:lineRule="auto"/>
              <w:jc w:val="center"/>
              <w:rPr>
                <w:rFonts w:hint="eastAsia" w:ascii="仿宋" w:hAnsi="仿宋" w:eastAsia="仿宋" w:cs="仿宋"/>
                <w:sz w:val="21"/>
                <w:highlight w:val="none"/>
              </w:rPr>
            </w:pPr>
          </w:p>
          <w:p w14:paraId="42B41450">
            <w:pPr>
              <w:spacing w:line="252" w:lineRule="auto"/>
              <w:jc w:val="center"/>
              <w:rPr>
                <w:rFonts w:hint="eastAsia" w:ascii="仿宋" w:hAnsi="仿宋" w:eastAsia="仿宋" w:cs="仿宋"/>
                <w:sz w:val="21"/>
                <w:highlight w:val="none"/>
              </w:rPr>
            </w:pPr>
          </w:p>
          <w:p w14:paraId="2C5A9D93">
            <w:pPr>
              <w:spacing w:line="252" w:lineRule="auto"/>
              <w:jc w:val="center"/>
              <w:rPr>
                <w:rFonts w:hint="eastAsia" w:ascii="仿宋" w:hAnsi="仿宋" w:eastAsia="仿宋" w:cs="仿宋"/>
                <w:sz w:val="21"/>
                <w:highlight w:val="none"/>
              </w:rPr>
            </w:pPr>
          </w:p>
          <w:p w14:paraId="2BDE5638">
            <w:pPr>
              <w:spacing w:line="252" w:lineRule="auto"/>
              <w:jc w:val="center"/>
              <w:rPr>
                <w:rFonts w:hint="eastAsia" w:ascii="仿宋" w:hAnsi="仿宋" w:eastAsia="仿宋" w:cs="仿宋"/>
                <w:sz w:val="21"/>
                <w:highlight w:val="none"/>
              </w:rPr>
            </w:pPr>
          </w:p>
          <w:p w14:paraId="09C551D1">
            <w:pPr>
              <w:spacing w:line="252" w:lineRule="auto"/>
              <w:jc w:val="center"/>
              <w:rPr>
                <w:rFonts w:hint="eastAsia" w:ascii="仿宋" w:hAnsi="仿宋" w:eastAsia="仿宋" w:cs="仿宋"/>
                <w:sz w:val="21"/>
                <w:highlight w:val="none"/>
              </w:rPr>
            </w:pPr>
          </w:p>
          <w:p w14:paraId="7DF1ED7C">
            <w:pPr>
              <w:spacing w:line="252" w:lineRule="auto"/>
              <w:jc w:val="center"/>
              <w:rPr>
                <w:rFonts w:hint="eastAsia" w:ascii="仿宋" w:hAnsi="仿宋" w:eastAsia="仿宋" w:cs="仿宋"/>
                <w:sz w:val="21"/>
                <w:highlight w:val="none"/>
              </w:rPr>
            </w:pPr>
          </w:p>
          <w:p w14:paraId="1D22D0CE">
            <w:pPr>
              <w:spacing w:line="252" w:lineRule="auto"/>
              <w:jc w:val="center"/>
              <w:rPr>
                <w:rFonts w:hint="eastAsia" w:ascii="仿宋" w:hAnsi="仿宋" w:eastAsia="仿宋" w:cs="仿宋"/>
                <w:sz w:val="21"/>
                <w:highlight w:val="none"/>
              </w:rPr>
            </w:pPr>
          </w:p>
          <w:p w14:paraId="7D06D946">
            <w:pPr>
              <w:spacing w:line="252" w:lineRule="auto"/>
              <w:jc w:val="center"/>
              <w:rPr>
                <w:rFonts w:hint="eastAsia" w:ascii="仿宋" w:hAnsi="仿宋" w:eastAsia="仿宋" w:cs="仿宋"/>
                <w:sz w:val="21"/>
                <w:highlight w:val="none"/>
              </w:rPr>
            </w:pPr>
          </w:p>
          <w:p w14:paraId="06864485">
            <w:pPr>
              <w:spacing w:line="252" w:lineRule="auto"/>
              <w:jc w:val="center"/>
              <w:rPr>
                <w:rFonts w:hint="eastAsia" w:ascii="仿宋" w:hAnsi="仿宋" w:eastAsia="仿宋" w:cs="仿宋"/>
                <w:sz w:val="21"/>
                <w:highlight w:val="none"/>
              </w:rPr>
            </w:pPr>
          </w:p>
          <w:p w14:paraId="59ACF034">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27DED11C">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475FB519">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7CF2AF97">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19B7C302">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3AD31026">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4382DBCD">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284B61D1">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13B5F944">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37223424">
            <w:pPr>
              <w:pStyle w:val="74"/>
              <w:spacing w:before="72" w:line="222" w:lineRule="auto"/>
              <w:ind w:left="127"/>
              <w:jc w:val="center"/>
              <w:rPr>
                <w:rFonts w:hint="eastAsia" w:ascii="仿宋" w:hAnsi="仿宋" w:eastAsia="仿宋" w:cs="仿宋"/>
                <w:spacing w:val="-9"/>
                <w:sz w:val="22"/>
                <w:szCs w:val="22"/>
                <w:highlight w:val="none"/>
                <w:lang w:val="en-US" w:eastAsia="zh-CN"/>
              </w:rPr>
            </w:pPr>
          </w:p>
          <w:p w14:paraId="5B25D5BA">
            <w:pPr>
              <w:pStyle w:val="74"/>
              <w:spacing w:before="72" w:line="222" w:lineRule="auto"/>
              <w:ind w:left="127"/>
              <w:jc w:val="center"/>
              <w:rPr>
                <w:rFonts w:hint="eastAsia" w:ascii="仿宋" w:hAnsi="仿宋" w:eastAsia="仿宋" w:cs="仿宋"/>
                <w:sz w:val="22"/>
                <w:szCs w:val="22"/>
                <w:highlight w:val="none"/>
              </w:rPr>
            </w:pPr>
            <w:r>
              <w:rPr>
                <w:rFonts w:hint="eastAsia" w:ascii="仿宋" w:hAnsi="仿宋" w:eastAsia="仿宋" w:cs="仿宋"/>
                <w:spacing w:val="-9"/>
                <w:sz w:val="22"/>
                <w:szCs w:val="22"/>
                <w:highlight w:val="none"/>
                <w:lang w:val="en-US" w:eastAsia="zh-CN"/>
              </w:rPr>
              <w:t>55</w:t>
            </w:r>
            <w:r>
              <w:rPr>
                <w:rFonts w:hint="eastAsia" w:ascii="仿宋" w:hAnsi="仿宋" w:eastAsia="仿宋" w:cs="仿宋"/>
                <w:spacing w:val="-9"/>
                <w:sz w:val="22"/>
                <w:szCs w:val="22"/>
                <w:highlight w:val="none"/>
              </w:rPr>
              <w:t>分</w:t>
            </w:r>
          </w:p>
        </w:tc>
        <w:tc>
          <w:tcPr>
            <w:tcW w:w="1601" w:type="dxa"/>
            <w:tcBorders>
              <w:top w:val="single" w:color="auto" w:sz="4" w:space="0"/>
              <w:bottom w:val="single" w:color="auto" w:sz="4" w:space="0"/>
              <w:right w:val="single" w:color="auto" w:sz="4" w:space="0"/>
            </w:tcBorders>
            <w:vAlign w:val="center"/>
          </w:tcPr>
          <w:p w14:paraId="45046203">
            <w:pPr>
              <w:pStyle w:val="74"/>
              <w:spacing w:before="71" w:line="222" w:lineRule="auto"/>
              <w:jc w:val="center"/>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施工方案与技术措施</w:t>
            </w:r>
          </w:p>
        </w:tc>
        <w:tc>
          <w:tcPr>
            <w:tcW w:w="1229" w:type="dxa"/>
            <w:tcBorders>
              <w:top w:val="single" w:color="auto" w:sz="4" w:space="0"/>
              <w:left w:val="single" w:color="auto" w:sz="4" w:space="0"/>
            </w:tcBorders>
            <w:vAlign w:val="center"/>
          </w:tcPr>
          <w:p w14:paraId="044924A7">
            <w:pPr>
              <w:pStyle w:val="74"/>
              <w:spacing w:before="71" w:line="222" w:lineRule="auto"/>
              <w:ind w:left="325"/>
              <w:jc w:val="both"/>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15分</w:t>
            </w:r>
          </w:p>
        </w:tc>
        <w:tc>
          <w:tcPr>
            <w:tcW w:w="4688" w:type="dxa"/>
            <w:tcBorders>
              <w:top w:val="single" w:color="auto" w:sz="4" w:space="0"/>
              <w:right w:val="single" w:color="auto" w:sz="4" w:space="0"/>
            </w:tcBorders>
            <w:vAlign w:val="top"/>
          </w:tcPr>
          <w:p w14:paraId="0DC307BF">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施工方案与技术措施基本要求：施工方案满足本工程进度及管理需要，技术措施满足本项目的实际特点，满足现行国家施工质量验收规范。磋商小组根据以下评分标准进行评审：</w:t>
            </w:r>
          </w:p>
          <w:p w14:paraId="4B680320">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《施工方案与技术措施》要求包括但不限于以下要素：</w:t>
            </w:r>
          </w:p>
          <w:p w14:paraId="6FC14699">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①供应商制定有针对各个分部分项工程完整的施工方法；</w:t>
            </w:r>
          </w:p>
          <w:p w14:paraId="186A134F">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②供应商制定有针对各个分部分项工程完整的施工工艺；</w:t>
            </w:r>
          </w:p>
          <w:p w14:paraId="376BBE58">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③供应商制定有针对本项目的施工安排，有针对性地对施工用电、用水、交通进行部署；</w:t>
            </w:r>
          </w:p>
          <w:p w14:paraId="4D8CDFDA">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④供应商制定有针对本项目的施工前的准备工作计划；</w:t>
            </w:r>
          </w:p>
          <w:p w14:paraId="22759AE9">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⑤供应商制定有针对本项目的施工平面布置。</w:t>
            </w:r>
          </w:p>
          <w:p w14:paraId="35063521">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完全满足上述要求的得基本分</w:t>
            </w:r>
            <w:r>
              <w:rPr>
                <w:rFonts w:hint="eastAsia" w:ascii="仿宋" w:hAnsi="仿宋" w:eastAsia="仿宋" w:cs="仿宋"/>
                <w:sz w:val="22"/>
                <w:szCs w:val="22"/>
                <w:highlight w:val="none"/>
                <w:lang w:val="en-US" w:eastAsia="zh-CN"/>
              </w:rPr>
              <w:t>15</w:t>
            </w:r>
            <w:r>
              <w:rPr>
                <w:rFonts w:hint="eastAsia" w:ascii="仿宋" w:hAnsi="仿宋" w:eastAsia="仿宋" w:cs="仿宋"/>
                <w:sz w:val="22"/>
                <w:szCs w:val="22"/>
                <w:highlight w:val="none"/>
                <w:lang w:eastAsia="zh-CN"/>
              </w:rPr>
              <w:t>分，在基本分的基础上，其中上述要素要求</w:t>
            </w:r>
            <w:r>
              <w:rPr>
                <w:rFonts w:hint="eastAsia" w:ascii="仿宋" w:hAnsi="仿宋" w:eastAsia="仿宋" w:cs="仿宋"/>
                <w:sz w:val="22"/>
                <w:szCs w:val="22"/>
                <w:highlight w:val="none"/>
                <w:lang w:val="en-US" w:eastAsia="zh-CN"/>
              </w:rPr>
              <w:t>每有一处内容不合理或有缺陷或不切实际或不适用于本项目的扣1.5分，</w:t>
            </w:r>
            <w:r>
              <w:rPr>
                <w:rFonts w:hint="eastAsia" w:ascii="仿宋" w:hAnsi="仿宋" w:eastAsia="仿宋" w:cs="仿宋"/>
                <w:sz w:val="22"/>
                <w:szCs w:val="22"/>
                <w:highlight w:val="none"/>
                <w:lang w:eastAsia="zh-CN"/>
              </w:rPr>
              <w:t>缺失的扣</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lang w:eastAsia="zh-CN"/>
              </w:rPr>
              <w:t>分，扣完为止。</w:t>
            </w:r>
          </w:p>
          <w:p w14:paraId="730B9D01">
            <w:pPr>
              <w:pStyle w:val="74"/>
              <w:spacing w:before="23" w:line="233" w:lineRule="auto"/>
              <w:ind w:left="115" w:right="105"/>
              <w:jc w:val="both"/>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val="en-US" w:eastAsia="zh-CN"/>
              </w:rPr>
              <w:t>注：不合理或有缺陷是指：方案内容与项目实际情况不符或过于简略或存在无关的内容或方案内容有缺失不满足要求或凭空编造、逻辑漏洞、科学原理错误以及不可能实现的夸大情形等。</w:t>
            </w:r>
          </w:p>
        </w:tc>
      </w:tr>
      <w:tr w14:paraId="247517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04" w:hRule="atLeast"/>
        </w:trPr>
        <w:tc>
          <w:tcPr>
            <w:tcW w:w="1198" w:type="dxa"/>
            <w:vMerge w:val="continue"/>
            <w:tcBorders>
              <w:left w:val="single" w:color="auto" w:sz="4" w:space="0"/>
            </w:tcBorders>
            <w:vAlign w:val="top"/>
          </w:tcPr>
          <w:p w14:paraId="18DD7FA0">
            <w:pPr>
              <w:rPr>
                <w:rFonts w:hint="eastAsia" w:ascii="仿宋" w:hAnsi="仿宋" w:eastAsia="仿宋" w:cs="仿宋"/>
                <w:sz w:val="21"/>
                <w:highlight w:val="none"/>
              </w:rPr>
            </w:pPr>
          </w:p>
        </w:tc>
        <w:tc>
          <w:tcPr>
            <w:tcW w:w="700" w:type="dxa"/>
            <w:vMerge w:val="continue"/>
            <w:vAlign w:val="top"/>
          </w:tcPr>
          <w:p w14:paraId="51942C81">
            <w:pPr>
              <w:rPr>
                <w:rFonts w:hint="eastAsia" w:ascii="仿宋" w:hAnsi="仿宋" w:eastAsia="仿宋" w:cs="仿宋"/>
                <w:sz w:val="21"/>
                <w:highlight w:val="none"/>
              </w:rPr>
            </w:pPr>
          </w:p>
        </w:tc>
        <w:tc>
          <w:tcPr>
            <w:tcW w:w="1601" w:type="dxa"/>
            <w:tcBorders>
              <w:top w:val="single" w:color="auto" w:sz="4" w:space="0"/>
            </w:tcBorders>
            <w:vAlign w:val="center"/>
          </w:tcPr>
          <w:p w14:paraId="4FEBF9B3">
            <w:pPr>
              <w:pStyle w:val="74"/>
              <w:spacing w:before="72" w:line="230" w:lineRule="auto"/>
              <w:ind w:left="573" w:right="111" w:hanging="450"/>
              <w:jc w:val="center"/>
              <w:rPr>
                <w:rFonts w:hint="eastAsia" w:ascii="仿宋" w:hAnsi="仿宋" w:eastAsia="仿宋" w:cs="仿宋"/>
                <w:sz w:val="22"/>
                <w:szCs w:val="22"/>
                <w:highlight w:val="none"/>
                <w:lang w:eastAsia="zh-CN"/>
              </w:rPr>
            </w:pPr>
            <w:r>
              <w:rPr>
                <w:rFonts w:hint="eastAsia" w:ascii="仿宋" w:hAnsi="仿宋" w:eastAsia="仿宋" w:cs="仿宋"/>
                <w:sz w:val="22"/>
                <w:szCs w:val="22"/>
                <w:highlight w:val="none"/>
                <w:lang w:eastAsia="zh-CN"/>
              </w:rPr>
              <w:t>质量管理体系与措施</w:t>
            </w:r>
          </w:p>
        </w:tc>
        <w:tc>
          <w:tcPr>
            <w:tcW w:w="1229" w:type="dxa"/>
            <w:vAlign w:val="center"/>
          </w:tcPr>
          <w:p w14:paraId="08ADDDA7">
            <w:pPr>
              <w:pStyle w:val="74"/>
              <w:spacing w:before="71" w:line="222" w:lineRule="auto"/>
              <w:ind w:left="325"/>
              <w:jc w:val="both"/>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15分</w:t>
            </w:r>
          </w:p>
        </w:tc>
        <w:tc>
          <w:tcPr>
            <w:tcW w:w="4688" w:type="dxa"/>
            <w:tcBorders>
              <w:right w:val="single" w:color="auto" w:sz="4" w:space="0"/>
            </w:tcBorders>
            <w:vAlign w:val="center"/>
          </w:tcPr>
          <w:p w14:paraId="182CACE1">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质量管理体系与措施基本要求：质量管理体系健全，措施对实现质量目标有针对性。磋商小组根据以下评分标准进行评审：《质量管理体系与措施》包括但不限于以下要素：</w:t>
            </w:r>
          </w:p>
          <w:p w14:paraId="07F4A1DC">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①供应商制定有针对本项目的确保工程质量的技术组织措施；</w:t>
            </w:r>
          </w:p>
          <w:p w14:paraId="03B2E5D7">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②供应商制定有针对本项目的质量保证体系；</w:t>
            </w:r>
          </w:p>
          <w:p w14:paraId="2C9966F5">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③供应商制定有针对本项目的针对质量目标及质量控制的保证措施；</w:t>
            </w:r>
          </w:p>
          <w:p w14:paraId="77568AD8">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④供应商制定有针对本项目的质量管理制度；</w:t>
            </w:r>
          </w:p>
          <w:p w14:paraId="43A151EE">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⑤供应商制定有针对本项目的质量检查制度。</w:t>
            </w:r>
          </w:p>
          <w:p w14:paraId="6EFC6C1C">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rPr>
              <w:t>完全满足上述要求的得基本分</w:t>
            </w:r>
            <w:r>
              <w:rPr>
                <w:rFonts w:hint="eastAsia" w:ascii="仿宋" w:hAnsi="仿宋" w:eastAsia="仿宋" w:cs="仿宋"/>
                <w:sz w:val="22"/>
                <w:szCs w:val="22"/>
                <w:highlight w:val="none"/>
                <w:lang w:val="en-US" w:eastAsia="zh-CN"/>
              </w:rPr>
              <w:t>15</w:t>
            </w:r>
            <w:r>
              <w:rPr>
                <w:rFonts w:hint="eastAsia" w:ascii="仿宋" w:hAnsi="仿宋" w:eastAsia="仿宋" w:cs="仿宋"/>
                <w:sz w:val="22"/>
                <w:szCs w:val="22"/>
                <w:highlight w:val="none"/>
              </w:rPr>
              <w:t>分，在基本分的基础上其中上述要素要求</w:t>
            </w:r>
            <w:r>
              <w:rPr>
                <w:rFonts w:hint="eastAsia" w:ascii="仿宋" w:hAnsi="仿宋" w:eastAsia="仿宋" w:cs="仿宋"/>
                <w:sz w:val="22"/>
                <w:szCs w:val="22"/>
                <w:highlight w:val="none"/>
                <w:lang w:val="en-US" w:eastAsia="zh-CN"/>
              </w:rPr>
              <w:t>每有一处内容不合理或有缺陷或不切实际或不适用于本项目的</w:t>
            </w:r>
            <w:r>
              <w:rPr>
                <w:rFonts w:hint="eastAsia" w:ascii="仿宋" w:hAnsi="仿宋" w:eastAsia="仿宋" w:cs="仿宋"/>
                <w:sz w:val="22"/>
                <w:szCs w:val="22"/>
                <w:highlight w:val="none"/>
              </w:rPr>
              <w:t>扣</w:t>
            </w:r>
            <w:r>
              <w:rPr>
                <w:rFonts w:hint="eastAsia" w:ascii="仿宋" w:hAnsi="仿宋" w:eastAsia="仿宋" w:cs="仿宋"/>
                <w:sz w:val="22"/>
                <w:szCs w:val="22"/>
                <w:highlight w:val="none"/>
                <w:lang w:val="en-US" w:eastAsia="zh-CN"/>
              </w:rPr>
              <w:t>1.5</w:t>
            </w:r>
            <w:r>
              <w:rPr>
                <w:rFonts w:hint="eastAsia" w:ascii="仿宋" w:hAnsi="仿宋" w:eastAsia="仿宋" w:cs="仿宋"/>
                <w:sz w:val="22"/>
                <w:szCs w:val="22"/>
                <w:highlight w:val="none"/>
              </w:rPr>
              <w:t xml:space="preserve">分，缺失的扣 </w:t>
            </w:r>
            <w:r>
              <w:rPr>
                <w:rFonts w:hint="eastAsia" w:ascii="仿宋" w:hAnsi="仿宋" w:eastAsia="仿宋" w:cs="仿宋"/>
                <w:sz w:val="22"/>
                <w:szCs w:val="22"/>
                <w:highlight w:val="none"/>
                <w:lang w:val="en-US" w:eastAsia="zh-CN"/>
              </w:rPr>
              <w:t>3</w:t>
            </w:r>
            <w:r>
              <w:rPr>
                <w:rFonts w:hint="eastAsia" w:ascii="仿宋" w:hAnsi="仿宋" w:eastAsia="仿宋" w:cs="仿宋"/>
                <w:sz w:val="22"/>
                <w:szCs w:val="22"/>
                <w:highlight w:val="none"/>
              </w:rPr>
              <w:t>分，扣完为止。</w:t>
            </w:r>
          </w:p>
          <w:p w14:paraId="5EFDE849">
            <w:pPr>
              <w:pStyle w:val="74"/>
              <w:spacing w:line="220" w:lineRule="auto"/>
              <w:ind w:left="115"/>
              <w:jc w:val="both"/>
              <w:rPr>
                <w:rFonts w:hint="eastAsia" w:ascii="仿宋" w:hAnsi="仿宋" w:eastAsia="仿宋" w:cs="仿宋"/>
                <w:sz w:val="22"/>
                <w:szCs w:val="22"/>
                <w:highlight w:val="none"/>
              </w:rPr>
            </w:pPr>
            <w:r>
              <w:rPr>
                <w:rFonts w:hint="eastAsia" w:ascii="仿宋" w:hAnsi="仿宋" w:eastAsia="仿宋" w:cs="仿宋"/>
                <w:sz w:val="22"/>
                <w:szCs w:val="22"/>
                <w:highlight w:val="none"/>
                <w:lang w:val="en-US" w:eastAsia="zh-CN"/>
              </w:rPr>
              <w:t>注：不合理或有缺陷是指：方案内容与项目实际情况不符或过于简略或存在无关的内容或方案内容有缺失不满足要求或凭空编造、逻辑漏洞、科学原理错误以及不可能实现的夸大情形等。</w:t>
            </w:r>
          </w:p>
        </w:tc>
      </w:tr>
      <w:tr w14:paraId="2DC831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81" w:hRule="atLeast"/>
        </w:trPr>
        <w:tc>
          <w:tcPr>
            <w:tcW w:w="1198" w:type="dxa"/>
            <w:vMerge w:val="continue"/>
            <w:tcBorders>
              <w:left w:val="single" w:color="auto" w:sz="4" w:space="0"/>
            </w:tcBorders>
            <w:vAlign w:val="top"/>
          </w:tcPr>
          <w:p w14:paraId="47F4255E">
            <w:pPr>
              <w:rPr>
                <w:rFonts w:hint="eastAsia" w:ascii="仿宋" w:hAnsi="仿宋" w:eastAsia="仿宋" w:cs="仿宋"/>
                <w:sz w:val="21"/>
                <w:highlight w:val="none"/>
              </w:rPr>
            </w:pPr>
          </w:p>
        </w:tc>
        <w:tc>
          <w:tcPr>
            <w:tcW w:w="700" w:type="dxa"/>
            <w:vMerge w:val="continue"/>
            <w:vAlign w:val="top"/>
          </w:tcPr>
          <w:p w14:paraId="3EC01ECA">
            <w:pPr>
              <w:rPr>
                <w:rFonts w:hint="eastAsia" w:ascii="仿宋" w:hAnsi="仿宋" w:eastAsia="仿宋" w:cs="仿宋"/>
                <w:sz w:val="21"/>
                <w:highlight w:val="none"/>
              </w:rPr>
            </w:pPr>
          </w:p>
        </w:tc>
        <w:tc>
          <w:tcPr>
            <w:tcW w:w="1601" w:type="dxa"/>
            <w:vAlign w:val="center"/>
          </w:tcPr>
          <w:p w14:paraId="409F948B">
            <w:pPr>
              <w:pStyle w:val="74"/>
              <w:spacing w:before="71" w:line="220" w:lineRule="auto"/>
              <w:ind w:left="233"/>
              <w:jc w:val="center"/>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安全</w:t>
            </w:r>
            <w:r>
              <w:rPr>
                <w:rFonts w:hint="eastAsia" w:ascii="仿宋" w:hAnsi="仿宋" w:eastAsia="仿宋" w:cs="仿宋"/>
                <w:sz w:val="22"/>
                <w:szCs w:val="22"/>
                <w:highlight w:val="none"/>
                <w:lang w:val="en-US" w:eastAsia="zh-CN"/>
              </w:rPr>
              <w:t>与环保</w:t>
            </w:r>
            <w:r>
              <w:rPr>
                <w:rFonts w:hint="default" w:ascii="仿宋" w:hAnsi="仿宋" w:eastAsia="仿宋" w:cs="仿宋"/>
                <w:sz w:val="22"/>
                <w:szCs w:val="22"/>
                <w:highlight w:val="none"/>
                <w:lang w:val="en-US" w:eastAsia="zh-CN"/>
              </w:rPr>
              <w:t>管理体系与措施</w:t>
            </w:r>
          </w:p>
        </w:tc>
        <w:tc>
          <w:tcPr>
            <w:tcW w:w="1229" w:type="dxa"/>
            <w:vAlign w:val="center"/>
          </w:tcPr>
          <w:p w14:paraId="76CB2C0E">
            <w:pPr>
              <w:pStyle w:val="74"/>
              <w:spacing w:before="71" w:line="222" w:lineRule="auto"/>
              <w:jc w:val="center"/>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15分</w:t>
            </w:r>
          </w:p>
        </w:tc>
        <w:tc>
          <w:tcPr>
            <w:tcW w:w="4688" w:type="dxa"/>
            <w:tcBorders>
              <w:right w:val="single" w:color="auto" w:sz="4" w:space="0"/>
            </w:tcBorders>
            <w:vAlign w:val="center"/>
          </w:tcPr>
          <w:p w14:paraId="5DFA6F26">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119" w:left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安全管理体系与措施基本要求：安全管理体系、安全教育及培训计划健全、安全防护符合国家及地方安全管理规定。磋商小组根据以下评分标准进行评审：《安全管理体系与措施》包括但不限于以下要素：</w:t>
            </w:r>
          </w:p>
          <w:p w14:paraId="3F2AECED">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119" w:leftChars="0"/>
              <w:jc w:val="both"/>
              <w:textAlignment w:val="auto"/>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①</w:t>
            </w:r>
            <w:r>
              <w:rPr>
                <w:rFonts w:hint="default" w:ascii="仿宋" w:hAnsi="仿宋" w:eastAsia="仿宋" w:cs="仿宋"/>
                <w:sz w:val="22"/>
                <w:szCs w:val="22"/>
                <w:highlight w:val="none"/>
                <w:lang w:val="en-US" w:eastAsia="zh-CN"/>
              </w:rPr>
              <w:t>供应商制定有针对本项目的安全教育及培训计划；</w:t>
            </w:r>
          </w:p>
          <w:p w14:paraId="4A2BF466">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119" w:leftChars="0"/>
              <w:jc w:val="both"/>
              <w:textAlignment w:val="auto"/>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②</w:t>
            </w:r>
            <w:r>
              <w:rPr>
                <w:rFonts w:hint="default" w:ascii="仿宋" w:hAnsi="仿宋" w:eastAsia="仿宋" w:cs="仿宋"/>
                <w:sz w:val="22"/>
                <w:szCs w:val="22"/>
                <w:highlight w:val="none"/>
                <w:lang w:val="en-US" w:eastAsia="zh-CN"/>
              </w:rPr>
              <w:t>供应商制定有针对本项目的安全技术措施</w:t>
            </w:r>
            <w:r>
              <w:rPr>
                <w:rFonts w:hint="eastAsia" w:ascii="仿宋" w:hAnsi="仿宋" w:eastAsia="仿宋" w:cs="仿宋"/>
                <w:sz w:val="22"/>
                <w:szCs w:val="22"/>
                <w:highlight w:val="none"/>
                <w:lang w:val="en-US" w:eastAsia="zh-CN"/>
              </w:rPr>
              <w:t>及</w:t>
            </w:r>
            <w:r>
              <w:rPr>
                <w:rFonts w:hint="default" w:ascii="仿宋" w:hAnsi="仿宋" w:eastAsia="仿宋" w:cs="仿宋"/>
                <w:sz w:val="22"/>
                <w:szCs w:val="22"/>
                <w:highlight w:val="none"/>
                <w:lang w:val="en-US" w:eastAsia="zh-CN"/>
              </w:rPr>
              <w:t>安全应急预案；</w:t>
            </w:r>
          </w:p>
          <w:p w14:paraId="56214972">
            <w:pPr>
              <w:pStyle w:val="74"/>
              <w:keepNext w:val="0"/>
              <w:keepLines w:val="0"/>
              <w:pageBreakBefore w:val="0"/>
              <w:widowControl w:val="0"/>
              <w:kinsoku/>
              <w:wordWrap/>
              <w:overflowPunct/>
              <w:topLinePunct w:val="0"/>
              <w:autoSpaceDE/>
              <w:autoSpaceDN/>
              <w:bidi w:val="0"/>
              <w:adjustRightInd/>
              <w:snapToGrid/>
              <w:spacing w:before="39" w:line="221" w:lineRule="auto"/>
              <w:ind w:left="119"/>
              <w:jc w:val="both"/>
              <w:textAlignment w:val="auto"/>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③</w:t>
            </w:r>
            <w:r>
              <w:rPr>
                <w:rFonts w:hint="default" w:ascii="仿宋" w:hAnsi="仿宋" w:eastAsia="仿宋" w:cs="仿宋"/>
                <w:sz w:val="22"/>
                <w:szCs w:val="22"/>
                <w:highlight w:val="none"/>
                <w:lang w:val="en-US" w:eastAsia="zh-CN"/>
              </w:rPr>
              <w:t>供应商制定有针对本项目所在环境的环境保护措施；</w:t>
            </w:r>
          </w:p>
          <w:p w14:paraId="1974E114">
            <w:pPr>
              <w:pStyle w:val="74"/>
              <w:keepNext w:val="0"/>
              <w:keepLines w:val="0"/>
              <w:pageBreakBefore w:val="0"/>
              <w:widowControl w:val="0"/>
              <w:kinsoku/>
              <w:wordWrap/>
              <w:overflowPunct/>
              <w:topLinePunct w:val="0"/>
              <w:autoSpaceDE/>
              <w:autoSpaceDN/>
              <w:bidi w:val="0"/>
              <w:adjustRightInd/>
              <w:snapToGrid/>
              <w:spacing w:before="39" w:line="221" w:lineRule="auto"/>
              <w:ind w:left="119"/>
              <w:jc w:val="both"/>
              <w:textAlignment w:val="auto"/>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④</w:t>
            </w:r>
            <w:r>
              <w:rPr>
                <w:rFonts w:hint="default" w:ascii="仿宋" w:hAnsi="仿宋" w:eastAsia="仿宋" w:cs="仿宋"/>
                <w:sz w:val="22"/>
                <w:szCs w:val="22"/>
                <w:highlight w:val="none"/>
                <w:lang w:val="en-US" w:eastAsia="zh-CN"/>
              </w:rPr>
              <w:t>供应商制定有针对本项目所在环境的污染物处理及排放措施；</w:t>
            </w:r>
          </w:p>
          <w:p w14:paraId="185B6F2A">
            <w:pPr>
              <w:pStyle w:val="74"/>
              <w:keepNext w:val="0"/>
              <w:keepLines w:val="0"/>
              <w:pageBreakBefore w:val="0"/>
              <w:widowControl w:val="0"/>
              <w:kinsoku/>
              <w:wordWrap/>
              <w:overflowPunct/>
              <w:topLinePunct w:val="0"/>
              <w:autoSpaceDE/>
              <w:autoSpaceDN/>
              <w:bidi w:val="0"/>
              <w:adjustRightInd/>
              <w:snapToGrid/>
              <w:spacing w:before="39" w:line="221" w:lineRule="auto"/>
              <w:ind w:left="119"/>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⑤供应商制定有针对本项目的现场文明施工措施。</w:t>
            </w:r>
          </w:p>
          <w:p w14:paraId="74B70F07">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119" w:left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完全满足上述要求的得基本分1</w:t>
            </w:r>
            <w:r>
              <w:rPr>
                <w:rFonts w:hint="eastAsia" w:ascii="仿宋" w:hAnsi="仿宋" w:eastAsia="仿宋" w:cs="仿宋"/>
                <w:sz w:val="22"/>
                <w:szCs w:val="22"/>
                <w:highlight w:val="none"/>
                <w:lang w:val="en-US" w:eastAsia="zh-CN"/>
              </w:rPr>
              <w:t>5</w:t>
            </w:r>
            <w:r>
              <w:rPr>
                <w:rFonts w:hint="default" w:ascii="仿宋" w:hAnsi="仿宋" w:eastAsia="仿宋" w:cs="仿宋"/>
                <w:sz w:val="22"/>
                <w:szCs w:val="22"/>
                <w:highlight w:val="none"/>
                <w:lang w:val="en-US" w:eastAsia="zh-CN"/>
              </w:rPr>
              <w:t>分，在基本分的基础上其中上述要素要求每有一处内容不合理或有缺陷或不切实际或不适用于本项目的扣</w:t>
            </w:r>
            <w:r>
              <w:rPr>
                <w:rFonts w:hint="eastAsia" w:ascii="仿宋" w:hAnsi="仿宋" w:eastAsia="仿宋" w:cs="仿宋"/>
                <w:sz w:val="22"/>
                <w:szCs w:val="22"/>
                <w:highlight w:val="none"/>
                <w:lang w:val="en-US" w:eastAsia="zh-CN"/>
              </w:rPr>
              <w:t>1.5</w:t>
            </w:r>
            <w:r>
              <w:rPr>
                <w:rFonts w:hint="default" w:ascii="仿宋" w:hAnsi="仿宋" w:eastAsia="仿宋" w:cs="仿宋"/>
                <w:sz w:val="22"/>
                <w:szCs w:val="22"/>
                <w:highlight w:val="none"/>
                <w:lang w:val="en-US" w:eastAsia="zh-CN"/>
              </w:rPr>
              <w:t>分，缺失的扣</w:t>
            </w:r>
            <w:r>
              <w:rPr>
                <w:rFonts w:hint="eastAsia" w:ascii="仿宋" w:hAnsi="仿宋" w:eastAsia="仿宋" w:cs="仿宋"/>
                <w:sz w:val="22"/>
                <w:szCs w:val="22"/>
                <w:highlight w:val="none"/>
                <w:lang w:val="en-US" w:eastAsia="zh-CN"/>
              </w:rPr>
              <w:t>3</w:t>
            </w:r>
            <w:r>
              <w:rPr>
                <w:rFonts w:hint="default" w:ascii="仿宋" w:hAnsi="仿宋" w:eastAsia="仿宋" w:cs="仿宋"/>
                <w:sz w:val="22"/>
                <w:szCs w:val="22"/>
                <w:highlight w:val="none"/>
                <w:lang w:val="en-US" w:eastAsia="zh-CN"/>
              </w:rPr>
              <w:t>分，扣完为止。</w:t>
            </w:r>
          </w:p>
          <w:p w14:paraId="037E9CC7">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119" w:left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注：不合理或有缺陷是指：方案内容与项目实际情况不符或过于简略或存在无关的内容或方案内容有缺失不满足要求或凭空编造、逻辑漏洞、科学原理错误以及不可能实现的夸大情形等。</w:t>
            </w:r>
          </w:p>
        </w:tc>
      </w:tr>
      <w:tr w14:paraId="416CB7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1198" w:type="dxa"/>
            <w:tcBorders>
              <w:left w:val="single" w:color="auto" w:sz="4" w:space="0"/>
            </w:tcBorders>
            <w:vAlign w:val="top"/>
          </w:tcPr>
          <w:p w14:paraId="6D0796F3">
            <w:pPr>
              <w:rPr>
                <w:rFonts w:hint="eastAsia" w:ascii="仿宋" w:hAnsi="仿宋" w:eastAsia="仿宋" w:cs="仿宋"/>
                <w:sz w:val="21"/>
                <w:highlight w:val="none"/>
              </w:rPr>
            </w:pPr>
          </w:p>
        </w:tc>
        <w:tc>
          <w:tcPr>
            <w:tcW w:w="700" w:type="dxa"/>
            <w:vAlign w:val="top"/>
          </w:tcPr>
          <w:p w14:paraId="766FBC06">
            <w:pPr>
              <w:rPr>
                <w:rFonts w:hint="eastAsia" w:ascii="仿宋" w:hAnsi="仿宋" w:eastAsia="仿宋" w:cs="仿宋"/>
                <w:sz w:val="21"/>
                <w:highlight w:val="none"/>
              </w:rPr>
            </w:pPr>
          </w:p>
        </w:tc>
        <w:tc>
          <w:tcPr>
            <w:tcW w:w="1601" w:type="dxa"/>
            <w:vAlign w:val="center"/>
          </w:tcPr>
          <w:p w14:paraId="017B6467">
            <w:pPr>
              <w:pStyle w:val="74"/>
              <w:spacing w:before="71" w:line="220" w:lineRule="auto"/>
              <w:ind w:left="233"/>
              <w:jc w:val="center"/>
              <w:rPr>
                <w:rFonts w:hint="eastAsia"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工程进度计划与措施</w:t>
            </w:r>
          </w:p>
        </w:tc>
        <w:tc>
          <w:tcPr>
            <w:tcW w:w="1229" w:type="dxa"/>
            <w:vAlign w:val="center"/>
          </w:tcPr>
          <w:p w14:paraId="3B695896">
            <w:pPr>
              <w:pStyle w:val="74"/>
              <w:spacing w:before="71" w:line="222" w:lineRule="auto"/>
              <w:jc w:val="center"/>
              <w:rPr>
                <w:rFonts w:hint="default" w:ascii="仿宋" w:hAnsi="仿宋" w:eastAsia="仿宋" w:cs="仿宋"/>
                <w:sz w:val="22"/>
                <w:szCs w:val="22"/>
                <w:highlight w:val="none"/>
                <w:lang w:val="en-US" w:eastAsia="zh-CN"/>
              </w:rPr>
            </w:pPr>
            <w:r>
              <w:rPr>
                <w:rFonts w:hint="eastAsia" w:ascii="仿宋" w:hAnsi="仿宋" w:eastAsia="仿宋" w:cs="仿宋"/>
                <w:sz w:val="22"/>
                <w:szCs w:val="22"/>
                <w:highlight w:val="none"/>
                <w:lang w:val="en-US" w:eastAsia="zh-CN"/>
              </w:rPr>
              <w:t>10分</w:t>
            </w:r>
          </w:p>
        </w:tc>
        <w:tc>
          <w:tcPr>
            <w:tcW w:w="4688" w:type="dxa"/>
            <w:tcBorders>
              <w:right w:val="single" w:color="auto" w:sz="4" w:space="0"/>
            </w:tcBorders>
            <w:vAlign w:val="center"/>
          </w:tcPr>
          <w:p w14:paraId="44667583">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Chars="2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工程进度计划与措施基本要求：工程进度计划符合采购文件要求，关键路径准确、清晰，逻辑关系正确，措施能有效保证计划的实施。磋商小组根据以下评分标准进行评审：《工程进度计划与措施》包括但不限于以下要素：</w:t>
            </w:r>
          </w:p>
          <w:p w14:paraId="78C4816A">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①供应商制定有针对本项目的工期进度计划；</w:t>
            </w:r>
          </w:p>
          <w:p w14:paraId="55066CFC">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②供应商制定有针对本项目的施工进度网络图；</w:t>
            </w:r>
          </w:p>
          <w:p w14:paraId="5A1AE50F">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③供应商制定有针对本项目的工期进度保证措施；</w:t>
            </w:r>
          </w:p>
          <w:p w14:paraId="1E022312">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④供应商制定有针对本项目的工期目标控制措施；</w:t>
            </w:r>
          </w:p>
          <w:p w14:paraId="265CD364">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⑤供应商制定有针对本项目的工期管理方案。</w:t>
            </w:r>
          </w:p>
          <w:p w14:paraId="71E62E9A">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完全满足上述要求的得基本分</w:t>
            </w:r>
            <w:r>
              <w:rPr>
                <w:rFonts w:hint="eastAsia" w:ascii="仿宋" w:hAnsi="仿宋" w:eastAsia="仿宋" w:cs="仿宋"/>
                <w:sz w:val="22"/>
                <w:szCs w:val="22"/>
                <w:highlight w:val="none"/>
                <w:lang w:val="en-US" w:eastAsia="zh-CN"/>
              </w:rPr>
              <w:t>10</w:t>
            </w:r>
            <w:r>
              <w:rPr>
                <w:rFonts w:hint="default" w:ascii="仿宋" w:hAnsi="仿宋" w:eastAsia="仿宋" w:cs="仿宋"/>
                <w:sz w:val="22"/>
                <w:szCs w:val="22"/>
                <w:highlight w:val="none"/>
                <w:lang w:val="en-US" w:eastAsia="zh-CN"/>
              </w:rPr>
              <w:t>分，在基本分的基础上其中上述要素要求每有一处内容不合理或有缺陷或不切实际或不适用于本项目的扣1分，缺失的扣</w:t>
            </w:r>
            <w:r>
              <w:rPr>
                <w:rFonts w:hint="eastAsia" w:ascii="仿宋" w:hAnsi="仿宋" w:eastAsia="仿宋" w:cs="仿宋"/>
                <w:sz w:val="22"/>
                <w:szCs w:val="22"/>
                <w:highlight w:val="none"/>
                <w:lang w:val="en-US" w:eastAsia="zh-CN"/>
              </w:rPr>
              <w:t>2</w:t>
            </w:r>
            <w:r>
              <w:rPr>
                <w:rFonts w:hint="default" w:ascii="仿宋" w:hAnsi="仿宋" w:eastAsia="仿宋" w:cs="仿宋"/>
                <w:sz w:val="22"/>
                <w:szCs w:val="22"/>
                <w:highlight w:val="none"/>
                <w:lang w:val="en-US" w:eastAsia="zh-CN"/>
              </w:rPr>
              <w:t>分，扣完为止。</w:t>
            </w:r>
          </w:p>
          <w:p w14:paraId="2F74A5D5">
            <w:pPr>
              <w:pStyle w:val="74"/>
              <w:keepNext w:val="0"/>
              <w:keepLines w:val="0"/>
              <w:pageBreakBefore w:val="0"/>
              <w:widowControl w:val="0"/>
              <w:numPr>
                <w:ilvl w:val="0"/>
                <w:numId w:val="0"/>
              </w:numPr>
              <w:kinsoku/>
              <w:wordWrap/>
              <w:overflowPunct/>
              <w:topLinePunct w:val="0"/>
              <w:autoSpaceDE/>
              <w:autoSpaceDN/>
              <w:bidi w:val="0"/>
              <w:adjustRightInd/>
              <w:snapToGrid/>
              <w:spacing w:before="39" w:line="221" w:lineRule="auto"/>
              <w:ind w:left="42" w:leftChars="20" w:firstLine="0" w:firstLineChars="0"/>
              <w:jc w:val="both"/>
              <w:textAlignment w:val="auto"/>
              <w:rPr>
                <w:rFonts w:hint="default" w:ascii="仿宋" w:hAnsi="仿宋" w:eastAsia="仿宋" w:cs="仿宋"/>
                <w:sz w:val="22"/>
                <w:szCs w:val="22"/>
                <w:highlight w:val="none"/>
                <w:lang w:val="en-US" w:eastAsia="zh-CN"/>
              </w:rPr>
            </w:pPr>
            <w:r>
              <w:rPr>
                <w:rFonts w:hint="default" w:ascii="仿宋" w:hAnsi="仿宋" w:eastAsia="仿宋" w:cs="仿宋"/>
                <w:sz w:val="22"/>
                <w:szCs w:val="22"/>
                <w:highlight w:val="none"/>
                <w:lang w:val="en-US" w:eastAsia="zh-CN"/>
              </w:rPr>
              <w:t>注：不合理或有缺陷是指：方案内容与项目实际情况不符或过于简略或存在无关的内容或方案内容有缺失不满足要求或凭空编造、逻辑漏洞、科学原理错误以及不可能实现的夸大情形等。</w:t>
            </w:r>
          </w:p>
        </w:tc>
      </w:tr>
      <w:tr w14:paraId="0C7ECA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7" w:hRule="atLeast"/>
        </w:trPr>
        <w:tc>
          <w:tcPr>
            <w:tcW w:w="1198" w:type="dxa"/>
            <w:tcBorders>
              <w:left w:val="single" w:color="auto" w:sz="4" w:space="0"/>
              <w:bottom w:val="single" w:color="auto" w:sz="4" w:space="0"/>
            </w:tcBorders>
            <w:vAlign w:val="top"/>
          </w:tcPr>
          <w:p w14:paraId="591CD43D">
            <w:pPr>
              <w:pStyle w:val="74"/>
              <w:spacing w:before="134" w:line="222" w:lineRule="auto"/>
              <w:ind w:left="361"/>
              <w:rPr>
                <w:rFonts w:hint="eastAsia" w:ascii="仿宋" w:hAnsi="仿宋" w:eastAsia="仿宋" w:cs="仿宋"/>
                <w:sz w:val="22"/>
                <w:szCs w:val="22"/>
                <w:highlight w:val="none"/>
              </w:rPr>
            </w:pPr>
            <w:r>
              <w:rPr>
                <w:rFonts w:hint="eastAsia" w:ascii="仿宋" w:hAnsi="仿宋" w:eastAsia="仿宋" w:cs="仿宋"/>
                <w:spacing w:val="-4"/>
                <w:sz w:val="22"/>
                <w:szCs w:val="22"/>
                <w:highlight w:val="none"/>
              </w:rPr>
              <w:t>合计</w:t>
            </w:r>
          </w:p>
        </w:tc>
        <w:tc>
          <w:tcPr>
            <w:tcW w:w="8218" w:type="dxa"/>
            <w:gridSpan w:val="4"/>
            <w:tcBorders>
              <w:bottom w:val="single" w:color="auto" w:sz="4" w:space="0"/>
              <w:right w:val="single" w:color="auto" w:sz="4" w:space="0"/>
            </w:tcBorders>
            <w:vAlign w:val="top"/>
          </w:tcPr>
          <w:p w14:paraId="036AB38C">
            <w:pPr>
              <w:pStyle w:val="74"/>
              <w:spacing w:before="133" w:line="222" w:lineRule="auto"/>
              <w:ind w:left="3827"/>
              <w:rPr>
                <w:rFonts w:hint="eastAsia" w:ascii="仿宋" w:hAnsi="仿宋" w:eastAsia="仿宋" w:cs="仿宋"/>
                <w:sz w:val="22"/>
                <w:szCs w:val="22"/>
                <w:highlight w:val="none"/>
              </w:rPr>
            </w:pPr>
            <w:r>
              <w:rPr>
                <w:rFonts w:hint="eastAsia" w:ascii="仿宋" w:hAnsi="仿宋" w:eastAsia="仿宋" w:cs="仿宋"/>
                <w:spacing w:val="-6"/>
                <w:sz w:val="22"/>
                <w:szCs w:val="22"/>
                <w:highlight w:val="none"/>
              </w:rPr>
              <w:t>100</w:t>
            </w:r>
            <w:r>
              <w:rPr>
                <w:rFonts w:hint="eastAsia" w:ascii="仿宋" w:hAnsi="仿宋" w:eastAsia="仿宋" w:cs="仿宋"/>
                <w:spacing w:val="-47"/>
                <w:sz w:val="22"/>
                <w:szCs w:val="22"/>
                <w:highlight w:val="none"/>
              </w:rPr>
              <w:t xml:space="preserve"> </w:t>
            </w:r>
            <w:r>
              <w:rPr>
                <w:rFonts w:hint="eastAsia" w:ascii="仿宋" w:hAnsi="仿宋" w:eastAsia="仿宋" w:cs="仿宋"/>
                <w:spacing w:val="-6"/>
                <w:sz w:val="22"/>
                <w:szCs w:val="22"/>
                <w:highlight w:val="none"/>
              </w:rPr>
              <w:t>分</w:t>
            </w:r>
          </w:p>
        </w:tc>
      </w:tr>
    </w:tbl>
    <w:p w14:paraId="20FF0F1C">
      <w:pPr>
        <w:pStyle w:val="16"/>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i w:val="0"/>
          <w:iCs w:val="0"/>
          <w:sz w:val="24"/>
          <w:szCs w:val="24"/>
          <w:highlight w:val="none"/>
        </w:rPr>
        <w:t>将所有</w:t>
      </w:r>
      <w:r>
        <w:rPr>
          <w:rFonts w:hint="eastAsia" w:ascii="仿宋" w:hAnsi="仿宋" w:eastAsia="仿宋" w:cs="仿宋"/>
          <w:i w:val="0"/>
          <w:iCs w:val="0"/>
          <w:sz w:val="24"/>
          <w:szCs w:val="24"/>
          <w:highlight w:val="none"/>
          <w:lang w:val="en-US" w:eastAsia="zh-CN"/>
        </w:rPr>
        <w:t>磋商小组</w:t>
      </w:r>
      <w:r>
        <w:rPr>
          <w:rFonts w:hint="eastAsia" w:ascii="仿宋" w:hAnsi="仿宋" w:eastAsia="仿宋" w:cs="仿宋"/>
          <w:i w:val="0"/>
          <w:iCs w:val="0"/>
          <w:sz w:val="24"/>
          <w:szCs w:val="24"/>
          <w:highlight w:val="none"/>
        </w:rPr>
        <w:t>成员的评分平均后为最终得分</w:t>
      </w:r>
      <w:r>
        <w:rPr>
          <w:rFonts w:hint="eastAsia" w:ascii="仿宋" w:hAnsi="仿宋" w:eastAsia="仿宋" w:cs="仿宋"/>
          <w:i w:val="0"/>
          <w:iCs w:val="0"/>
          <w:sz w:val="24"/>
          <w:szCs w:val="24"/>
          <w:highlight w:val="none"/>
          <w:lang w:eastAsia="zh-CN"/>
        </w:rPr>
        <w:t>，</w:t>
      </w:r>
      <w:r>
        <w:rPr>
          <w:rFonts w:hint="eastAsia" w:ascii="仿宋" w:hAnsi="仿宋" w:eastAsia="仿宋" w:cs="仿宋"/>
          <w:i w:val="0"/>
          <w:iCs w:val="0"/>
          <w:sz w:val="24"/>
          <w:szCs w:val="24"/>
          <w:highlight w:val="none"/>
        </w:rPr>
        <w:t>计算平均分保留两位小数</w:t>
      </w:r>
      <w:r>
        <w:rPr>
          <w:rFonts w:hint="eastAsia" w:ascii="仿宋" w:hAnsi="仿宋" w:eastAsia="仿宋" w:cs="仿宋"/>
          <w:i w:val="0"/>
          <w:iCs w:val="0"/>
          <w:sz w:val="24"/>
          <w:szCs w:val="24"/>
          <w:highlight w:val="none"/>
          <w:lang w:eastAsia="zh-CN"/>
        </w:rPr>
        <w:t>。</w:t>
      </w:r>
    </w:p>
    <w:p w14:paraId="283AB2E1">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sz w:val="24"/>
          <w:szCs w:val="24"/>
          <w:highlight w:val="none"/>
          <w:lang w:val="en-US" w:eastAsia="zh-CN"/>
        </w:rPr>
        <w:sectPr>
          <w:pgSz w:w="11906" w:h="16838"/>
          <w:pgMar w:top="1440" w:right="1080" w:bottom="1440" w:left="1080" w:header="851" w:footer="992" w:gutter="0"/>
          <w:pgNumType w:fmt="decimal"/>
          <w:cols w:space="425" w:num="1"/>
          <w:docGrid w:type="lines" w:linePitch="312" w:charSpace="0"/>
        </w:sectPr>
      </w:pPr>
    </w:p>
    <w:p w14:paraId="233ABA8E">
      <w:pPr>
        <w:pStyle w:val="16"/>
        <w:jc w:val="center"/>
        <w:outlineLvl w:val="0"/>
        <w:rPr>
          <w:rFonts w:hint="eastAsia" w:ascii="仿宋" w:hAnsi="仿宋" w:eastAsia="仿宋" w:cs="仿宋"/>
          <w:b/>
          <w:bCs/>
          <w:i w:val="0"/>
          <w:iCs w:val="0"/>
          <w:sz w:val="44"/>
          <w:szCs w:val="44"/>
          <w:highlight w:val="none"/>
          <w:lang w:val="en-US" w:eastAsia="zh-CN"/>
        </w:rPr>
      </w:pPr>
      <w:bookmarkStart w:id="32" w:name="_Toc21422_WPSOffice_Level1"/>
      <w:bookmarkStart w:id="33" w:name="_Toc32255"/>
      <w:r>
        <w:rPr>
          <w:rFonts w:hint="eastAsia" w:ascii="仿宋" w:hAnsi="仿宋" w:eastAsia="仿宋" w:cs="仿宋"/>
          <w:b/>
          <w:bCs/>
          <w:i w:val="0"/>
          <w:iCs w:val="0"/>
          <w:sz w:val="44"/>
          <w:szCs w:val="44"/>
          <w:highlight w:val="none"/>
          <w:lang w:val="en-US" w:eastAsia="zh-CN"/>
        </w:rPr>
        <w:t>第四章  采购需求</w:t>
      </w:r>
      <w:bookmarkEnd w:id="32"/>
      <w:bookmarkEnd w:id="33"/>
    </w:p>
    <w:p w14:paraId="3525E5FD">
      <w:pPr>
        <w:rPr>
          <w:rFonts w:hint="eastAsia" w:ascii="仿宋" w:hAnsi="仿宋" w:eastAsia="仿宋" w:cs="仿宋"/>
          <w:i w:val="0"/>
          <w:iCs w:val="0"/>
          <w:sz w:val="24"/>
          <w:szCs w:val="24"/>
          <w:highlight w:val="none"/>
          <w:lang w:val="zh-CN" w:eastAsia="zh-CN"/>
        </w:rPr>
      </w:pPr>
    </w:p>
    <w:p w14:paraId="4A4985AE">
      <w:pPr>
        <w:pStyle w:val="16"/>
        <w:keepNext w:val="0"/>
        <w:keepLines w:val="0"/>
        <w:pageBreakBefore w:val="0"/>
        <w:numPr>
          <w:ilvl w:val="0"/>
          <w:numId w:val="0"/>
        </w:numPr>
        <w:kinsoku/>
        <w:wordWrap/>
        <w:overflowPunct/>
        <w:topLinePunct w:val="0"/>
        <w:autoSpaceDE/>
        <w:autoSpaceDN/>
        <w:bidi w:val="0"/>
        <w:adjustRightInd/>
        <w:spacing w:line="440" w:lineRule="exact"/>
        <w:jc w:val="both"/>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一、技术规范：</w:t>
      </w:r>
    </w:p>
    <w:p w14:paraId="7B0B0228">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1.本工程完成必须符合国家和地方现行相关质量评定标准和施工技术规范、施工图设计要求。</w:t>
      </w:r>
    </w:p>
    <w:p w14:paraId="1E627042">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2.本工程的材料检验和质量、工艺试验按国家、地方现行相关规定执行。</w:t>
      </w:r>
    </w:p>
    <w:p w14:paraId="4DD9695E">
      <w:pPr>
        <w:pStyle w:val="16"/>
        <w:numPr>
          <w:ilvl w:val="0"/>
          <w:numId w:val="0"/>
        </w:numPr>
        <w:spacing w:line="360" w:lineRule="auto"/>
        <w:jc w:val="both"/>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二、基本要求：</w:t>
      </w:r>
    </w:p>
    <w:p w14:paraId="4D666FDE">
      <w:pPr>
        <w:pStyle w:val="16"/>
        <w:numPr>
          <w:ilvl w:val="0"/>
          <w:numId w:val="0"/>
        </w:numPr>
        <w:spacing w:line="360" w:lineRule="auto"/>
        <w:ind w:firstLine="480" w:firstLineChars="200"/>
        <w:jc w:val="both"/>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1.成交人必须遵照采购人的管理及安排，按采购人的内容、质量、时间要求施工，所有的服务必须达到采购人的要求。</w:t>
      </w:r>
    </w:p>
    <w:p w14:paraId="2676E9DF">
      <w:pPr>
        <w:pStyle w:val="16"/>
        <w:numPr>
          <w:ilvl w:val="0"/>
          <w:numId w:val="0"/>
        </w:numPr>
        <w:spacing w:line="360" w:lineRule="auto"/>
        <w:ind w:firstLine="480" w:firstLineChars="200"/>
        <w:jc w:val="both"/>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2.施工中使用的原材料必须为原厂全新材料，不得翻旧利旧，保证设计效果质量。</w:t>
      </w:r>
    </w:p>
    <w:p w14:paraId="34B7F456">
      <w:pPr>
        <w:pStyle w:val="16"/>
        <w:numPr>
          <w:ilvl w:val="0"/>
          <w:numId w:val="0"/>
        </w:numPr>
        <w:spacing w:line="360" w:lineRule="auto"/>
        <w:ind w:firstLine="480" w:firstLineChars="200"/>
        <w:jc w:val="both"/>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3.项目建设工作完成后应按要求及时清理现场工作。</w:t>
      </w:r>
    </w:p>
    <w:p w14:paraId="5D7CE251">
      <w:pPr>
        <w:pStyle w:val="16"/>
        <w:numPr>
          <w:ilvl w:val="0"/>
          <w:numId w:val="0"/>
        </w:numPr>
        <w:spacing w:line="360" w:lineRule="auto"/>
        <w:ind w:firstLine="480" w:firstLineChars="200"/>
        <w:jc w:val="both"/>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4.成交供应商必须在施工过程中注意自身及周边安全，负责施工过程中的所有事故处理和费用。</w:t>
      </w:r>
    </w:p>
    <w:p w14:paraId="4F2BF3C8">
      <w:pPr>
        <w:pStyle w:val="16"/>
        <w:numPr>
          <w:ilvl w:val="0"/>
          <w:numId w:val="0"/>
        </w:numPr>
        <w:spacing w:line="360" w:lineRule="auto"/>
        <w:ind w:firstLine="480" w:firstLineChars="200"/>
        <w:jc w:val="both"/>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5.为便于与采购人就活动细节等方面进行适时沟通联系、及时处理和反馈，并使项目按质、按量、按时、有序实施，成交人应保证有固定专人负责联络工作。本项目必须有一个完善且固定的组织管理团队，供应商须在响应文件中详细列出参与本项目的人员名单。</w:t>
      </w:r>
    </w:p>
    <w:p w14:paraId="4FC530CC">
      <w:pPr>
        <w:pStyle w:val="16"/>
        <w:numPr>
          <w:ilvl w:val="0"/>
          <w:numId w:val="0"/>
        </w:numPr>
        <w:spacing w:line="360" w:lineRule="auto"/>
        <w:jc w:val="both"/>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三、工程量清单</w:t>
      </w:r>
    </w:p>
    <w:p w14:paraId="0A33899F">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1.工程量清单说明</w:t>
      </w:r>
    </w:p>
    <w:p w14:paraId="3C8D5063">
      <w:pPr>
        <w:pStyle w:val="16"/>
        <w:keepNext w:val="0"/>
        <w:keepLines w:val="0"/>
        <w:pageBreakBefore w:val="0"/>
        <w:numPr>
          <w:ilvl w:val="0"/>
          <w:numId w:val="0"/>
        </w:numPr>
        <w:kinsoku/>
        <w:wordWrap/>
        <w:overflowPunct/>
        <w:topLinePunct w:val="0"/>
        <w:autoSpaceDE/>
        <w:autoSpaceDN/>
        <w:bidi w:val="0"/>
        <w:adjustRightInd/>
        <w:spacing w:line="440" w:lineRule="exact"/>
        <w:ind w:firstLine="480" w:firstLineChars="200"/>
        <w:jc w:val="both"/>
        <w:textAlignment w:val="auto"/>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1.1本工程量清单是根据磋商文件中包括的、有合同约束力的图纸以及有关工程量清单的国家标准、行业标准、合同条款中约定的工程量计算规则编制。约定计量规则中没有的子目，其工程量按照有合同约束力的图纸所标示尺寸的理论净量计算。计量采用中华人民共和国法定计量单位。</w:t>
      </w:r>
    </w:p>
    <w:p w14:paraId="5F2E3216">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1.2本工程量清单应与磋商文件中的供应商须知、通用合同条款、专用合同条款、技术标准和要求及图纸等一起阅读和理解。</w:t>
      </w:r>
    </w:p>
    <w:p w14:paraId="652304BD">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1.3本工程量清单仅是磋商报价的共同基础，实际工程计量和工程价款的支付应遵循合同条款的约定的有关规定。</w:t>
      </w:r>
    </w:p>
    <w:p w14:paraId="09D28531">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2.投标报价说明</w:t>
      </w:r>
    </w:p>
    <w:p w14:paraId="034FEEFA">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default" w:ascii="仿宋" w:hAnsi="仿宋" w:eastAsia="仿宋" w:cs="仿宋"/>
          <w:b w:val="0"/>
          <w:bCs w:val="0"/>
          <w:i w:val="0"/>
          <w:iCs w:val="0"/>
          <w:sz w:val="24"/>
          <w:szCs w:val="24"/>
          <w:highlight w:val="none"/>
          <w:lang w:val="en-US" w:eastAsia="zh-CN"/>
        </w:rPr>
      </w:pPr>
      <w:r>
        <w:rPr>
          <w:rFonts w:hint="default" w:ascii="仿宋" w:hAnsi="仿宋" w:eastAsia="仿宋" w:cs="仿宋"/>
          <w:b w:val="0"/>
          <w:bCs w:val="0"/>
          <w:i w:val="0"/>
          <w:iCs w:val="0"/>
          <w:sz w:val="24"/>
          <w:szCs w:val="24"/>
          <w:highlight w:val="none"/>
          <w:lang w:val="en-US" w:eastAsia="zh-CN"/>
        </w:rPr>
        <w:t>2.1投标报价应根据</w:t>
      </w:r>
      <w:r>
        <w:rPr>
          <w:rFonts w:hint="eastAsia" w:ascii="仿宋" w:hAnsi="仿宋" w:eastAsia="仿宋" w:cs="仿宋"/>
          <w:b w:val="0"/>
          <w:bCs w:val="0"/>
          <w:i w:val="0"/>
          <w:iCs w:val="0"/>
          <w:sz w:val="24"/>
          <w:szCs w:val="24"/>
          <w:highlight w:val="none"/>
          <w:lang w:val="en-US" w:eastAsia="zh-CN"/>
        </w:rPr>
        <w:t>磋商</w:t>
      </w:r>
      <w:r>
        <w:rPr>
          <w:rFonts w:hint="default" w:ascii="仿宋" w:hAnsi="仿宋" w:eastAsia="仿宋" w:cs="仿宋"/>
          <w:b w:val="0"/>
          <w:bCs w:val="0"/>
          <w:i w:val="0"/>
          <w:iCs w:val="0"/>
          <w:sz w:val="24"/>
          <w:szCs w:val="24"/>
          <w:highlight w:val="none"/>
          <w:lang w:val="en-US" w:eastAsia="zh-CN"/>
        </w:rPr>
        <w:t>文件中的有关计价要求，并按照下列依据自主报价</w:t>
      </w:r>
      <w:r>
        <w:rPr>
          <w:rFonts w:hint="eastAsia" w:ascii="仿宋" w:hAnsi="仿宋" w:eastAsia="仿宋" w:cs="仿宋"/>
          <w:b w:val="0"/>
          <w:bCs w:val="0"/>
          <w:i w:val="0"/>
          <w:iCs w:val="0"/>
          <w:sz w:val="24"/>
          <w:szCs w:val="24"/>
          <w:highlight w:val="none"/>
          <w:lang w:val="en-US" w:eastAsia="zh-CN"/>
        </w:rPr>
        <w:t>。</w:t>
      </w:r>
    </w:p>
    <w:p w14:paraId="677085BB">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default" w:ascii="仿宋" w:hAnsi="仿宋" w:eastAsia="仿宋" w:cs="仿宋"/>
          <w:b w:val="0"/>
          <w:bCs w:val="0"/>
          <w:i w:val="0"/>
          <w:iCs w:val="0"/>
          <w:sz w:val="24"/>
          <w:szCs w:val="24"/>
          <w:highlight w:val="none"/>
          <w:lang w:val="en-US" w:eastAsia="zh-CN"/>
        </w:rPr>
      </w:pPr>
      <w:r>
        <w:rPr>
          <w:rFonts w:hint="default" w:ascii="仿宋" w:hAnsi="仿宋" w:eastAsia="仿宋" w:cs="仿宋"/>
          <w:b w:val="0"/>
          <w:bCs w:val="0"/>
          <w:i w:val="0"/>
          <w:iCs w:val="0"/>
          <w:sz w:val="24"/>
          <w:szCs w:val="24"/>
          <w:highlight w:val="none"/>
          <w:lang w:val="en-US" w:eastAsia="zh-CN"/>
        </w:rPr>
        <w:t>2.2工程量清单中的每一子目须填入单价或价格，且只允许有一个报价。工程量清单中供应商没有填入单价或价格的子目，其费用视为已分摊在工程量清单中其他相关子目的单价或价格之中。</w:t>
      </w:r>
    </w:p>
    <w:p w14:paraId="316E16F2">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default" w:ascii="仿宋" w:hAnsi="仿宋" w:eastAsia="仿宋" w:cs="仿宋"/>
          <w:b w:val="0"/>
          <w:bCs w:val="0"/>
          <w:i w:val="0"/>
          <w:iCs w:val="0"/>
          <w:sz w:val="24"/>
          <w:szCs w:val="24"/>
          <w:highlight w:val="none"/>
          <w:lang w:val="en-US" w:eastAsia="zh-CN"/>
        </w:rPr>
      </w:pPr>
      <w:r>
        <w:rPr>
          <w:rFonts w:hint="default" w:ascii="仿宋" w:hAnsi="仿宋" w:eastAsia="仿宋" w:cs="仿宋"/>
          <w:b w:val="0"/>
          <w:bCs w:val="0"/>
          <w:i w:val="0"/>
          <w:iCs w:val="0"/>
          <w:sz w:val="24"/>
          <w:szCs w:val="24"/>
          <w:highlight w:val="none"/>
          <w:lang w:val="en-US" w:eastAsia="zh-CN"/>
        </w:rPr>
        <w:t>2.3工程量清单中标价的单价或金额，应包括所需的人工费、材料和施工机具使用费和企业管理费、利润以及一定范围内的风险费用等。</w:t>
      </w:r>
    </w:p>
    <w:p w14:paraId="4B91A0E9">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default" w:ascii="仿宋" w:hAnsi="仿宋" w:eastAsia="仿宋" w:cs="仿宋"/>
          <w:b w:val="0"/>
          <w:bCs w:val="0"/>
          <w:i w:val="0"/>
          <w:iCs w:val="0"/>
          <w:sz w:val="24"/>
          <w:szCs w:val="24"/>
          <w:highlight w:val="none"/>
          <w:lang w:val="en-US" w:eastAsia="zh-CN"/>
        </w:rPr>
      </w:pPr>
      <w:r>
        <w:rPr>
          <w:rFonts w:hint="default" w:ascii="仿宋" w:hAnsi="仿宋" w:eastAsia="仿宋" w:cs="仿宋"/>
          <w:b w:val="0"/>
          <w:bCs w:val="0"/>
          <w:i w:val="0"/>
          <w:iCs w:val="0"/>
          <w:sz w:val="24"/>
          <w:szCs w:val="24"/>
          <w:highlight w:val="none"/>
          <w:lang w:val="en-US" w:eastAsia="zh-CN"/>
        </w:rPr>
        <w:t>2.4</w:t>
      </w:r>
      <w:r>
        <w:rPr>
          <w:rFonts w:hint="eastAsia" w:ascii="仿宋" w:hAnsi="仿宋" w:eastAsia="仿宋" w:cs="仿宋"/>
          <w:b w:val="0"/>
          <w:bCs w:val="0"/>
          <w:i w:val="0"/>
          <w:iCs w:val="0"/>
          <w:sz w:val="24"/>
          <w:szCs w:val="24"/>
          <w:highlight w:val="none"/>
          <w:lang w:val="en-US" w:eastAsia="zh-CN"/>
        </w:rPr>
        <w:t>磋商</w:t>
      </w:r>
      <w:r>
        <w:rPr>
          <w:rFonts w:hint="default" w:ascii="仿宋" w:hAnsi="仿宋" w:eastAsia="仿宋" w:cs="仿宋"/>
          <w:b w:val="0"/>
          <w:bCs w:val="0"/>
          <w:i w:val="0"/>
          <w:iCs w:val="0"/>
          <w:sz w:val="24"/>
          <w:szCs w:val="24"/>
          <w:highlight w:val="none"/>
          <w:lang w:val="en-US" w:eastAsia="zh-CN"/>
        </w:rPr>
        <w:t>总报价为供应商完成</w:t>
      </w:r>
      <w:r>
        <w:rPr>
          <w:rFonts w:hint="eastAsia" w:ascii="仿宋" w:hAnsi="仿宋" w:eastAsia="仿宋" w:cs="仿宋"/>
          <w:b w:val="0"/>
          <w:bCs w:val="0"/>
          <w:i w:val="0"/>
          <w:iCs w:val="0"/>
          <w:sz w:val="24"/>
          <w:szCs w:val="24"/>
          <w:highlight w:val="none"/>
          <w:lang w:val="en-US" w:eastAsia="zh-CN"/>
        </w:rPr>
        <w:t>磋商</w:t>
      </w:r>
      <w:r>
        <w:rPr>
          <w:rFonts w:hint="default" w:ascii="仿宋" w:hAnsi="仿宋" w:eastAsia="仿宋" w:cs="仿宋"/>
          <w:b w:val="0"/>
          <w:bCs w:val="0"/>
          <w:i w:val="0"/>
          <w:iCs w:val="0"/>
          <w:sz w:val="24"/>
          <w:szCs w:val="24"/>
          <w:highlight w:val="none"/>
          <w:lang w:val="en-US" w:eastAsia="zh-CN"/>
        </w:rPr>
        <w:t>范围所述的全部工程内容的体现和完成该工程项目的成本、管理费、技术措施费、利润、风险费及政策性文件规定的不可竞争费用、规费和税金等所有费用，以及所有根据合同或其它原因由供应商支付的税金和其它应缴纳的费用。</w:t>
      </w:r>
    </w:p>
    <w:p w14:paraId="4E6F21C7">
      <w:pPr>
        <w:keepNext w:val="0"/>
        <w:keepLines w:val="0"/>
        <w:pageBreakBefore w:val="0"/>
        <w:widowControl/>
        <w:kinsoku/>
        <w:wordWrap/>
        <w:overflowPunct/>
        <w:topLinePunct w:val="0"/>
        <w:autoSpaceDE/>
        <w:autoSpaceDN/>
        <w:bidi w:val="0"/>
        <w:adjustRightInd/>
        <w:spacing w:line="440" w:lineRule="exact"/>
        <w:ind w:left="0" w:leftChars="0" w:right="0" w:rightChars="0" w:firstLine="480" w:firstLineChars="200"/>
        <w:jc w:val="left"/>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3.工程量清单（另附）</w:t>
      </w:r>
    </w:p>
    <w:p w14:paraId="6791C2BC">
      <w:pPr>
        <w:pStyle w:val="16"/>
        <w:spacing w:line="360" w:lineRule="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四、验收标准</w:t>
      </w:r>
    </w:p>
    <w:p w14:paraId="2571A2E7">
      <w:pPr>
        <w:pStyle w:val="16"/>
        <w:numPr>
          <w:ilvl w:val="0"/>
          <w:numId w:val="0"/>
        </w:numPr>
        <w:spacing w:line="360" w:lineRule="auto"/>
        <w:ind w:firstLine="480" w:firstLineChars="200"/>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kern w:val="2"/>
          <w:sz w:val="24"/>
          <w:szCs w:val="24"/>
          <w:highlight w:val="none"/>
          <w:lang w:val="en-US" w:eastAsia="zh-CN" w:bidi="ar-SA"/>
        </w:rPr>
        <w:t>1.</w:t>
      </w:r>
      <w:r>
        <w:rPr>
          <w:rFonts w:hint="eastAsia" w:ascii="仿宋" w:hAnsi="仿宋" w:eastAsia="仿宋" w:cs="仿宋"/>
          <w:b w:val="0"/>
          <w:bCs w:val="0"/>
          <w:i w:val="0"/>
          <w:iCs w:val="0"/>
          <w:sz w:val="24"/>
          <w:szCs w:val="24"/>
          <w:highlight w:val="none"/>
          <w:lang w:val="en-US" w:eastAsia="zh-CN"/>
        </w:rPr>
        <w:t>采购人在收到成交供应商提交的竣工报告后组织验收，并在验收后14天内予以认可或提出修改意见。验收不合格，成交供应商应按要求修改后再次提请采购人验收，并承担因自身原因造成修改的费用。</w:t>
      </w:r>
    </w:p>
    <w:p w14:paraId="2CB81567">
      <w:pPr>
        <w:pStyle w:val="16"/>
        <w:numPr>
          <w:ilvl w:val="0"/>
          <w:numId w:val="0"/>
        </w:numPr>
        <w:spacing w:line="360" w:lineRule="auto"/>
        <w:ind w:firstLine="480" w:firstLineChars="200"/>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kern w:val="2"/>
          <w:sz w:val="24"/>
          <w:szCs w:val="24"/>
          <w:highlight w:val="none"/>
          <w:lang w:val="en-US" w:eastAsia="zh-CN" w:bidi="ar-SA"/>
        </w:rPr>
        <w:t>2.</w:t>
      </w:r>
      <w:r>
        <w:rPr>
          <w:rFonts w:hint="eastAsia" w:ascii="仿宋" w:hAnsi="仿宋" w:eastAsia="仿宋" w:cs="仿宋"/>
          <w:b w:val="0"/>
          <w:bCs w:val="0"/>
          <w:i w:val="0"/>
          <w:iCs w:val="0"/>
          <w:sz w:val="24"/>
          <w:szCs w:val="24"/>
          <w:highlight w:val="none"/>
          <w:lang w:val="en-US" w:eastAsia="zh-CN"/>
        </w:rPr>
        <w:t>采购人在收到成交供应商提交的竣工报告后不组织验收，或验收后不提出修改意见，视为竣工报告已被认可。</w:t>
      </w:r>
    </w:p>
    <w:p w14:paraId="055A29AF">
      <w:pPr>
        <w:pStyle w:val="16"/>
        <w:numPr>
          <w:ilvl w:val="0"/>
          <w:numId w:val="0"/>
        </w:numPr>
        <w:spacing w:line="360" w:lineRule="auto"/>
        <w:ind w:firstLine="480" w:firstLineChars="200"/>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kern w:val="2"/>
          <w:sz w:val="24"/>
          <w:szCs w:val="24"/>
          <w:highlight w:val="none"/>
          <w:lang w:val="en-US" w:eastAsia="zh-CN" w:bidi="ar-SA"/>
        </w:rPr>
        <w:t>3.</w:t>
      </w:r>
      <w:r>
        <w:rPr>
          <w:rFonts w:hint="eastAsia" w:ascii="仿宋" w:hAnsi="仿宋" w:eastAsia="仿宋" w:cs="仿宋"/>
          <w:b w:val="0"/>
          <w:bCs w:val="0"/>
          <w:i w:val="0"/>
          <w:iCs w:val="0"/>
          <w:sz w:val="24"/>
          <w:szCs w:val="24"/>
          <w:highlight w:val="none"/>
          <w:lang w:val="en-US" w:eastAsia="zh-CN"/>
        </w:rPr>
        <w:t>验收时如发现所交付的工程有损坏或其它不符合文件规定之情形者，采购人应做出详尽的现场记录，或由用户和成交供应商双方签署备忘录。此现场记录或备忘录可用作补充、缺失和更换损坏部件的有效证据。由此产生的有关费用由成交供应商承担</w:t>
      </w:r>
    </w:p>
    <w:p w14:paraId="1E5AF395">
      <w:pPr>
        <w:pStyle w:val="16"/>
        <w:numPr>
          <w:ilvl w:val="0"/>
          <w:numId w:val="0"/>
        </w:numPr>
        <w:spacing w:line="360" w:lineRule="auto"/>
        <w:ind w:firstLine="480" w:firstLineChars="200"/>
        <w:outlineLvl w:val="9"/>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kern w:val="2"/>
          <w:sz w:val="24"/>
          <w:szCs w:val="24"/>
          <w:highlight w:val="none"/>
          <w:lang w:val="en-US" w:eastAsia="zh-CN" w:bidi="ar-SA"/>
        </w:rPr>
        <w:t>4.</w:t>
      </w:r>
      <w:r>
        <w:rPr>
          <w:rFonts w:hint="eastAsia" w:ascii="仿宋" w:hAnsi="仿宋" w:eastAsia="仿宋" w:cs="仿宋"/>
          <w:b w:val="0"/>
          <w:bCs w:val="0"/>
          <w:i w:val="0"/>
          <w:iCs w:val="0"/>
          <w:sz w:val="24"/>
          <w:szCs w:val="24"/>
          <w:highlight w:val="none"/>
          <w:lang w:val="en-US" w:eastAsia="zh-CN"/>
        </w:rPr>
        <w:t>竣工报告被认可，则表明已完成合同工程，并视为通过竣工验收，采购人应向成交供应商颁发工程竣工验收证明。</w:t>
      </w:r>
    </w:p>
    <w:p w14:paraId="012BBFC3">
      <w:pPr>
        <w:pageBreakBefore w:val="0"/>
        <w:widowControl/>
        <w:kinsoku/>
        <w:overflowPunct/>
        <w:topLinePunct w:val="0"/>
        <w:autoSpaceDE/>
        <w:autoSpaceDN/>
        <w:bidi w:val="0"/>
        <w:spacing w:line="360" w:lineRule="auto"/>
        <w:ind w:right="0" w:rightChars="0"/>
        <w:jc w:val="lef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五.质量标准和保修要求（实质性要求）</w:t>
      </w:r>
    </w:p>
    <w:p w14:paraId="3218FD72">
      <w:pPr>
        <w:pStyle w:val="2"/>
        <w:spacing w:line="360" w:lineRule="auto"/>
        <w:ind w:firstLine="480" w:firstLineChars="200"/>
        <w:rPr>
          <w:rFonts w:hint="eastAsia" w:ascii="仿宋" w:hAnsi="仿宋" w:eastAsia="仿宋" w:cs="仿宋"/>
          <w:highlight w:val="none"/>
          <w:lang w:val="en-US" w:eastAsia="zh-CN"/>
        </w:rPr>
      </w:pPr>
      <w:r>
        <w:rPr>
          <w:rFonts w:hint="eastAsia" w:ascii="仿宋" w:hAnsi="仿宋" w:eastAsia="仿宋" w:cs="仿宋"/>
          <w:highlight w:val="none"/>
          <w:lang w:val="en-US" w:eastAsia="zh-CN"/>
        </w:rPr>
        <w:t>1.质量：符合国家有关施工质量验收标准的合格工程或合同约定。工程规范以现行的或承担具体施工任务期间国家和行业新颁布施行的规范、规程为准。</w:t>
      </w:r>
    </w:p>
    <w:p w14:paraId="559B8069">
      <w:pPr>
        <w:pStyle w:val="2"/>
        <w:spacing w:line="360" w:lineRule="auto"/>
        <w:ind w:firstLine="480" w:firstLineChars="200"/>
        <w:rPr>
          <w:rFonts w:hint="eastAsia" w:ascii="仿宋" w:hAnsi="仿宋" w:eastAsia="仿宋" w:cs="仿宋"/>
          <w:highlight w:val="none"/>
          <w:lang w:val="en-US" w:eastAsia="zh-CN"/>
        </w:rPr>
      </w:pPr>
      <w:r>
        <w:rPr>
          <w:rFonts w:hint="eastAsia" w:ascii="仿宋" w:hAnsi="仿宋" w:eastAsia="仿宋" w:cs="仿宋"/>
          <w:highlight w:val="none"/>
          <w:lang w:val="en-US" w:eastAsia="zh-CN"/>
        </w:rPr>
        <w:t>2.材料、设备、施工须达到现行中华人民共和国以及省、自治区直辖市或行业的工程建设标准、规范的要求及验收标准及有关规范为质量评定验收标准。</w:t>
      </w:r>
    </w:p>
    <w:p w14:paraId="23AFC7D8">
      <w:pPr>
        <w:pStyle w:val="2"/>
        <w:spacing w:line="360" w:lineRule="auto"/>
        <w:ind w:firstLine="480" w:firstLineChars="200"/>
        <w:rPr>
          <w:rFonts w:hint="eastAsia" w:ascii="仿宋" w:hAnsi="仿宋" w:eastAsia="仿宋" w:cs="仿宋"/>
          <w:highlight w:val="none"/>
          <w:lang w:val="en-US" w:eastAsia="zh-CN"/>
        </w:rPr>
      </w:pPr>
      <w:r>
        <w:rPr>
          <w:rFonts w:hint="eastAsia" w:ascii="仿宋" w:hAnsi="仿宋" w:eastAsia="仿宋" w:cs="仿宋"/>
          <w:highlight w:val="none"/>
          <w:lang w:val="en-US" w:eastAsia="zh-CN"/>
        </w:rPr>
        <w:t>3.质量保修期：按国务院《建设工程质量管理条例》第四十条相关规定执行。</w:t>
      </w:r>
    </w:p>
    <w:p w14:paraId="02176038">
      <w:pPr>
        <w:pStyle w:val="2"/>
        <w:spacing w:line="360" w:lineRule="auto"/>
        <w:ind w:firstLine="480" w:firstLineChars="200"/>
        <w:rPr>
          <w:rFonts w:hint="eastAsia" w:ascii="仿宋" w:hAnsi="仿宋" w:eastAsia="仿宋" w:cs="仿宋"/>
          <w:highlight w:val="none"/>
          <w:lang w:val="en-US" w:eastAsia="zh-CN"/>
        </w:rPr>
      </w:pPr>
      <w:r>
        <w:rPr>
          <w:rFonts w:hint="eastAsia" w:ascii="仿宋" w:hAnsi="仿宋" w:eastAsia="仿宋" w:cs="仿宋"/>
          <w:highlight w:val="none"/>
          <w:lang w:val="en-US" w:eastAsia="zh-CN"/>
        </w:rPr>
        <w:t>4.质量保修响应时间：属于保修范围的项目，应在接到采购人通知后的 24 小时内派人保修。如未能在规定时间内派人保修的，采购人可自行或委托第三方保修，费用由成交供应商支付。发生紧急抢修事故的，成交供应商在接到通知后，应立即到达事故现场抢修。</w:t>
      </w:r>
    </w:p>
    <w:p w14:paraId="1193C9C5">
      <w:pPr>
        <w:pStyle w:val="2"/>
        <w:spacing w:line="360" w:lineRule="auto"/>
        <w:ind w:firstLine="480" w:firstLineChars="20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w:t>
      </w:r>
      <w:r>
        <w:rPr>
          <w:rStyle w:val="26"/>
          <w:rFonts w:hint="eastAsia" w:ascii="仿宋" w:hAnsi="仿宋" w:eastAsia="仿宋" w:cs="仿宋"/>
          <w:color w:val="auto"/>
          <w:spacing w:val="8"/>
          <w:sz w:val="24"/>
          <w:szCs w:val="24"/>
          <w:highlight w:val="none"/>
        </w:rPr>
        <w:t>缺陷责任</w:t>
      </w:r>
      <w:r>
        <w:rPr>
          <w:rStyle w:val="26"/>
          <w:rFonts w:hint="eastAsia" w:ascii="仿宋" w:hAnsi="仿宋" w:eastAsia="仿宋" w:cs="仿宋"/>
          <w:color w:val="auto"/>
          <w:spacing w:val="7"/>
          <w:sz w:val="24"/>
          <w:szCs w:val="24"/>
          <w:highlight w:val="none"/>
        </w:rPr>
        <w:t>期自实际竣工日期起</w:t>
      </w:r>
      <w:r>
        <w:rPr>
          <w:rStyle w:val="26"/>
          <w:rFonts w:hint="eastAsia" w:ascii="仿宋" w:hAnsi="仿宋" w:eastAsia="仿宋" w:cs="仿宋"/>
          <w:color w:val="auto"/>
          <w:spacing w:val="5"/>
          <w:sz w:val="24"/>
          <w:szCs w:val="24"/>
          <w:highlight w:val="none"/>
        </w:rPr>
        <w:t>24</w:t>
      </w:r>
      <w:r>
        <w:rPr>
          <w:rStyle w:val="26"/>
          <w:rFonts w:hint="eastAsia" w:ascii="仿宋" w:hAnsi="仿宋" w:eastAsia="仿宋" w:cs="仿宋"/>
          <w:color w:val="auto"/>
          <w:spacing w:val="9"/>
          <w:sz w:val="24"/>
          <w:szCs w:val="24"/>
          <w:highlight w:val="none"/>
        </w:rPr>
        <w:t>个月</w:t>
      </w:r>
      <w:r>
        <w:rPr>
          <w:rStyle w:val="26"/>
          <w:rFonts w:hint="eastAsia" w:ascii="仿宋" w:hAnsi="仿宋" w:eastAsia="仿宋" w:cs="仿宋"/>
          <w:color w:val="auto"/>
          <w:spacing w:val="10"/>
          <w:sz w:val="24"/>
          <w:szCs w:val="24"/>
          <w:highlight w:val="none"/>
        </w:rPr>
        <w:t>。</w:t>
      </w:r>
    </w:p>
    <w:p w14:paraId="7BF42FA0">
      <w:pPr>
        <w:pageBreakBefore w:val="0"/>
        <w:widowControl/>
        <w:kinsoku/>
        <w:overflowPunct/>
        <w:topLinePunct w:val="0"/>
        <w:autoSpaceDE/>
        <w:autoSpaceDN/>
        <w:bidi w:val="0"/>
        <w:spacing w:line="360" w:lineRule="auto"/>
        <w:ind w:right="0" w:rightChars="0"/>
        <w:jc w:val="left"/>
        <w:textAlignment w:val="auto"/>
        <w:outlineLvl w:val="9"/>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六.付款方式</w:t>
      </w:r>
    </w:p>
    <w:p w14:paraId="774639EA">
      <w:pPr>
        <w:spacing w:line="480" w:lineRule="auto"/>
        <w:rPr>
          <w:rFonts w:hint="eastAsia" w:ascii="仿宋" w:hAnsi="仿宋" w:eastAsia="仿宋" w:cs="仿宋"/>
          <w:b/>
          <w:bCs/>
          <w:i w:val="0"/>
          <w:iCs w:val="0"/>
          <w:sz w:val="44"/>
          <w:szCs w:val="44"/>
          <w:highlight w:val="none"/>
          <w:lang w:val="en-US" w:eastAsia="zh-CN"/>
        </w:rPr>
      </w:pPr>
      <w:bookmarkStart w:id="34" w:name="_Toc31973_WPSOffice_Level1"/>
      <w:r>
        <w:rPr>
          <w:rFonts w:hint="eastAsia" w:ascii="仿宋" w:hAnsi="仿宋" w:eastAsia="仿宋" w:cs="仿宋"/>
          <w:kern w:val="2"/>
          <w:sz w:val="24"/>
          <w:szCs w:val="24"/>
          <w:highlight w:val="none"/>
          <w:lang w:val="en-US" w:eastAsia="zh-CN" w:bidi="ar-SA"/>
        </w:rPr>
        <w:t>①合同签订后付合同价的30%预付款②工程竣工验收合格支付至合同价的70%;③工程审计完成后支付至审定价的97%，质保金为审定价的 3%，质保期满后工程不存在质量问题且承包方没有违约情形的，发包人一次性支付。</w:t>
      </w:r>
      <w:r>
        <w:rPr>
          <w:rFonts w:hint="eastAsia" w:ascii="仿宋" w:hAnsi="仿宋" w:eastAsia="仿宋" w:cs="仿宋"/>
          <w:b/>
          <w:bCs/>
          <w:i w:val="0"/>
          <w:iCs w:val="0"/>
          <w:sz w:val="44"/>
          <w:szCs w:val="44"/>
          <w:highlight w:val="none"/>
          <w:lang w:val="en-US" w:eastAsia="zh-CN"/>
        </w:rPr>
        <w:br w:type="page"/>
      </w:r>
    </w:p>
    <w:p w14:paraId="6A0D7AA4">
      <w:pPr>
        <w:pStyle w:val="16"/>
        <w:numPr>
          <w:ilvl w:val="0"/>
          <w:numId w:val="0"/>
        </w:numPr>
        <w:jc w:val="center"/>
        <w:outlineLvl w:val="0"/>
        <w:rPr>
          <w:rFonts w:hint="eastAsia" w:ascii="仿宋" w:hAnsi="仿宋" w:eastAsia="仿宋" w:cs="仿宋"/>
          <w:b/>
          <w:bCs/>
          <w:i w:val="0"/>
          <w:iCs w:val="0"/>
          <w:sz w:val="44"/>
          <w:szCs w:val="44"/>
          <w:highlight w:val="none"/>
          <w:shd w:val="clear"/>
          <w:lang w:val="en-US" w:eastAsia="zh-CN"/>
        </w:rPr>
      </w:pPr>
      <w:bookmarkStart w:id="35" w:name="_Toc30754"/>
      <w:r>
        <w:rPr>
          <w:rFonts w:hint="eastAsia" w:ascii="仿宋" w:hAnsi="仿宋" w:eastAsia="仿宋" w:cs="仿宋"/>
          <w:b/>
          <w:bCs/>
          <w:i w:val="0"/>
          <w:iCs w:val="0"/>
          <w:kern w:val="2"/>
          <w:sz w:val="44"/>
          <w:szCs w:val="44"/>
          <w:highlight w:val="none"/>
          <w:shd w:val="clear"/>
          <w:lang w:val="en-US" w:eastAsia="zh-CN" w:bidi="ar-SA"/>
        </w:rPr>
        <w:t>第五章</w:t>
      </w:r>
      <w:r>
        <w:rPr>
          <w:rFonts w:hint="eastAsia" w:ascii="仿宋" w:hAnsi="仿宋" w:eastAsia="仿宋" w:cs="仿宋"/>
          <w:b/>
          <w:bCs/>
          <w:i w:val="0"/>
          <w:iCs w:val="0"/>
          <w:sz w:val="44"/>
          <w:szCs w:val="44"/>
          <w:highlight w:val="none"/>
          <w:lang w:val="en-US" w:eastAsia="zh-CN"/>
        </w:rPr>
        <w:t xml:space="preserve"> </w:t>
      </w:r>
      <w:r>
        <w:rPr>
          <w:rFonts w:hint="eastAsia" w:ascii="仿宋" w:hAnsi="仿宋" w:eastAsia="仿宋" w:cs="仿宋"/>
          <w:b/>
          <w:bCs/>
          <w:i w:val="0"/>
          <w:iCs w:val="0"/>
          <w:sz w:val="44"/>
          <w:szCs w:val="44"/>
          <w:highlight w:val="none"/>
          <w:shd w:val="clear"/>
          <w:lang w:val="en-US" w:eastAsia="zh-CN"/>
        </w:rPr>
        <w:t>合同条款</w:t>
      </w:r>
      <w:bookmarkEnd w:id="34"/>
      <w:bookmarkEnd w:id="35"/>
    </w:p>
    <w:p w14:paraId="671C9966">
      <w:pPr>
        <w:pStyle w:val="16"/>
        <w:numPr>
          <w:ilvl w:val="0"/>
          <w:numId w:val="0"/>
        </w:numPr>
        <w:jc w:val="both"/>
        <w:outlineLvl w:val="0"/>
        <w:rPr>
          <w:rFonts w:hint="eastAsia" w:ascii="仿宋" w:hAnsi="仿宋" w:eastAsia="仿宋" w:cs="仿宋"/>
          <w:b/>
          <w:bCs/>
          <w:i w:val="0"/>
          <w:iCs w:val="0"/>
          <w:sz w:val="28"/>
          <w:szCs w:val="28"/>
          <w:highlight w:val="none"/>
          <w:shd w:val="clear"/>
          <w:lang w:val="en-US" w:eastAsia="zh-CN"/>
        </w:rPr>
      </w:pPr>
      <w:r>
        <w:rPr>
          <w:rFonts w:hint="eastAsia" w:ascii="仿宋" w:hAnsi="仿宋" w:eastAsia="仿宋" w:cs="仿宋"/>
          <w:b/>
          <w:bCs/>
          <w:i w:val="0"/>
          <w:iCs w:val="0"/>
          <w:sz w:val="28"/>
          <w:szCs w:val="28"/>
          <w:highlight w:val="none"/>
          <w:shd w:val="clear"/>
          <w:lang w:val="en-US" w:eastAsia="zh-CN"/>
        </w:rPr>
        <w:t>（注：本合同仅为合同的参考文本，合同签订双方可根据项目的具体要求进行修订。）</w:t>
      </w:r>
    </w:p>
    <w:p w14:paraId="4D914210">
      <w:pPr>
        <w:pStyle w:val="16"/>
        <w:jc w:val="center"/>
        <w:outlineLvl w:val="0"/>
        <w:rPr>
          <w:rFonts w:hint="eastAsia" w:ascii="仿宋" w:hAnsi="仿宋" w:eastAsia="仿宋" w:cs="仿宋"/>
          <w:b/>
          <w:bCs/>
          <w:i w:val="0"/>
          <w:iCs w:val="0"/>
          <w:sz w:val="44"/>
          <w:szCs w:val="44"/>
          <w:highlight w:val="none"/>
          <w:shd w:val="clear" w:fill="F4B083" w:themeFill="accent2" w:themeFillTint="99"/>
          <w:lang w:val="en-US" w:eastAsia="zh-CN"/>
        </w:rPr>
      </w:pPr>
    </w:p>
    <w:p w14:paraId="7051DDF3">
      <w:pPr>
        <w:pStyle w:val="16"/>
        <w:rPr>
          <w:rFonts w:hint="eastAsia" w:ascii="仿宋" w:hAnsi="仿宋" w:eastAsia="仿宋" w:cs="仿宋"/>
          <w:i w:val="0"/>
          <w:iCs w:val="0"/>
          <w:sz w:val="24"/>
          <w:szCs w:val="24"/>
          <w:highlight w:val="none"/>
          <w:lang w:val="en-US" w:eastAsia="zh-CN"/>
        </w:rPr>
      </w:pPr>
    </w:p>
    <w:p w14:paraId="4788490E">
      <w:pPr>
        <w:kinsoku/>
        <w:wordWrap/>
        <w:overflowPunct/>
        <w:bidi w:val="0"/>
        <w:spacing w:line="377" w:lineRule="auto"/>
        <w:textAlignment w:val="auto"/>
        <w:rPr>
          <w:rFonts w:hint="eastAsia" w:ascii="宋体" w:hAnsi="宋体" w:eastAsia="宋体" w:cs="宋体"/>
          <w:highlight w:val="none"/>
        </w:rPr>
      </w:pPr>
      <w:bookmarkStart w:id="36" w:name="EB6b9ae18460224c40a266517d9e1efe61"/>
      <w:bookmarkStart w:id="37" w:name="_Toc16733_WPSOffice_Level1"/>
    </w:p>
    <w:p w14:paraId="4D40631D">
      <w:pPr>
        <w:pStyle w:val="66"/>
        <w:kinsoku/>
        <w:wordWrap/>
        <w:overflowPunct/>
        <w:bidi w:val="0"/>
        <w:spacing w:line="377" w:lineRule="auto"/>
        <w:textAlignment w:val="auto"/>
        <w:rPr>
          <w:rStyle w:val="26"/>
          <w:rFonts w:hint="eastAsia" w:ascii="仿宋" w:hAnsi="仿宋" w:eastAsia="仿宋" w:cs="仿宋"/>
          <w:sz w:val="21"/>
          <w:highlight w:val="none"/>
        </w:rPr>
      </w:pPr>
    </w:p>
    <w:p w14:paraId="7F1CF179">
      <w:pPr>
        <w:pStyle w:val="66"/>
        <w:kinsoku/>
        <w:wordWrap/>
        <w:overflowPunct/>
        <w:bidi w:val="0"/>
        <w:spacing w:line="377" w:lineRule="auto"/>
        <w:textAlignment w:val="auto"/>
        <w:rPr>
          <w:rStyle w:val="26"/>
          <w:rFonts w:hint="eastAsia" w:ascii="仿宋" w:hAnsi="仿宋" w:eastAsia="仿宋" w:cs="仿宋"/>
          <w:sz w:val="21"/>
          <w:highlight w:val="none"/>
        </w:rPr>
      </w:pPr>
    </w:p>
    <w:p w14:paraId="6178FC66">
      <w:pPr>
        <w:pStyle w:val="66"/>
        <w:kinsoku/>
        <w:wordWrap/>
        <w:overflowPunct/>
        <w:bidi w:val="0"/>
        <w:spacing w:line="377" w:lineRule="auto"/>
        <w:textAlignment w:val="auto"/>
        <w:rPr>
          <w:rStyle w:val="26"/>
          <w:rFonts w:hint="eastAsia" w:ascii="仿宋" w:hAnsi="仿宋" w:eastAsia="仿宋" w:cs="仿宋"/>
          <w:sz w:val="21"/>
          <w:highlight w:val="none"/>
        </w:rPr>
      </w:pPr>
    </w:p>
    <w:p w14:paraId="68023835">
      <w:pPr>
        <w:pStyle w:val="66"/>
        <w:kinsoku/>
        <w:wordWrap/>
        <w:overflowPunct/>
        <w:bidi w:val="0"/>
        <w:spacing w:line="377" w:lineRule="auto"/>
        <w:textAlignment w:val="auto"/>
        <w:rPr>
          <w:rStyle w:val="26"/>
          <w:rFonts w:hint="eastAsia" w:ascii="仿宋" w:hAnsi="仿宋" w:eastAsia="仿宋" w:cs="仿宋"/>
          <w:sz w:val="21"/>
          <w:highlight w:val="none"/>
        </w:rPr>
      </w:pPr>
    </w:p>
    <w:p w14:paraId="62AFBB3F">
      <w:pPr>
        <w:pStyle w:val="66"/>
        <w:kinsoku/>
        <w:wordWrap/>
        <w:overflowPunct/>
        <w:bidi w:val="0"/>
        <w:spacing w:before="139" w:line="377" w:lineRule="auto"/>
        <w:ind w:firstLine="3109"/>
        <w:textAlignment w:val="auto"/>
        <w:rPr>
          <w:rStyle w:val="26"/>
          <w:rFonts w:hint="eastAsia" w:ascii="仿宋" w:hAnsi="仿宋" w:eastAsia="仿宋" w:cs="仿宋"/>
          <w:sz w:val="43"/>
          <w:szCs w:val="43"/>
          <w:highlight w:val="none"/>
        </w:rPr>
      </w:pPr>
      <w:r>
        <w:rPr>
          <w:rStyle w:val="26"/>
          <w:rFonts w:hint="eastAsia" w:ascii="仿宋" w:hAnsi="仿宋" w:eastAsia="仿宋" w:cs="仿宋"/>
          <w:spacing w:val="9"/>
          <w:sz w:val="43"/>
          <w:szCs w:val="43"/>
          <w:highlight w:val="none"/>
        </w:rPr>
        <w:t>建设工</w:t>
      </w:r>
      <w:r>
        <w:rPr>
          <w:rStyle w:val="26"/>
          <w:rFonts w:hint="eastAsia" w:ascii="仿宋" w:hAnsi="仿宋" w:eastAsia="仿宋" w:cs="仿宋"/>
          <w:spacing w:val="8"/>
          <w:sz w:val="43"/>
          <w:szCs w:val="43"/>
          <w:highlight w:val="none"/>
        </w:rPr>
        <w:t>程施工合同</w:t>
      </w:r>
    </w:p>
    <w:p w14:paraId="173E7D8A">
      <w:pPr>
        <w:pStyle w:val="66"/>
        <w:kinsoku/>
        <w:wordWrap/>
        <w:overflowPunct/>
        <w:bidi w:val="0"/>
        <w:spacing w:line="377" w:lineRule="auto"/>
        <w:textAlignment w:val="auto"/>
        <w:rPr>
          <w:rStyle w:val="26"/>
          <w:rFonts w:hint="eastAsia" w:ascii="仿宋" w:hAnsi="仿宋" w:eastAsia="仿宋" w:cs="仿宋"/>
          <w:sz w:val="21"/>
          <w:highlight w:val="none"/>
        </w:rPr>
      </w:pPr>
    </w:p>
    <w:p w14:paraId="62C0E7DF">
      <w:pPr>
        <w:pStyle w:val="66"/>
        <w:kinsoku/>
        <w:wordWrap/>
        <w:overflowPunct/>
        <w:bidi w:val="0"/>
        <w:spacing w:line="377" w:lineRule="auto"/>
        <w:textAlignment w:val="auto"/>
        <w:rPr>
          <w:rStyle w:val="26"/>
          <w:rFonts w:hint="eastAsia" w:ascii="仿宋" w:hAnsi="仿宋" w:eastAsia="仿宋" w:cs="仿宋"/>
          <w:sz w:val="21"/>
          <w:highlight w:val="none"/>
        </w:rPr>
      </w:pPr>
    </w:p>
    <w:p w14:paraId="3F047932">
      <w:pPr>
        <w:pStyle w:val="66"/>
        <w:kinsoku/>
        <w:wordWrap/>
        <w:overflowPunct/>
        <w:bidi w:val="0"/>
        <w:spacing w:line="377" w:lineRule="auto"/>
        <w:textAlignment w:val="auto"/>
        <w:rPr>
          <w:rStyle w:val="26"/>
          <w:rFonts w:hint="eastAsia" w:ascii="仿宋" w:hAnsi="仿宋" w:eastAsia="仿宋" w:cs="仿宋"/>
          <w:sz w:val="21"/>
          <w:highlight w:val="none"/>
        </w:rPr>
      </w:pPr>
    </w:p>
    <w:p w14:paraId="45940BF8">
      <w:pPr>
        <w:pStyle w:val="66"/>
        <w:kinsoku/>
        <w:wordWrap/>
        <w:overflowPunct/>
        <w:bidi w:val="0"/>
        <w:spacing w:line="377" w:lineRule="auto"/>
        <w:textAlignment w:val="auto"/>
        <w:rPr>
          <w:rStyle w:val="26"/>
          <w:rFonts w:hint="eastAsia" w:ascii="仿宋" w:hAnsi="仿宋" w:eastAsia="仿宋" w:cs="仿宋"/>
          <w:sz w:val="21"/>
          <w:highlight w:val="none"/>
        </w:rPr>
      </w:pPr>
    </w:p>
    <w:p w14:paraId="053E6660">
      <w:pPr>
        <w:pStyle w:val="66"/>
        <w:kinsoku/>
        <w:wordWrap/>
        <w:overflowPunct/>
        <w:bidi w:val="0"/>
        <w:spacing w:line="377" w:lineRule="auto"/>
        <w:textAlignment w:val="auto"/>
        <w:rPr>
          <w:rStyle w:val="26"/>
          <w:rFonts w:hint="eastAsia" w:ascii="仿宋" w:hAnsi="仿宋" w:eastAsia="仿宋" w:cs="仿宋"/>
          <w:sz w:val="21"/>
          <w:highlight w:val="none"/>
        </w:rPr>
      </w:pPr>
    </w:p>
    <w:p w14:paraId="6D48FF38">
      <w:pPr>
        <w:pStyle w:val="66"/>
        <w:kinsoku/>
        <w:wordWrap/>
        <w:overflowPunct/>
        <w:bidi w:val="0"/>
        <w:spacing w:line="377" w:lineRule="auto"/>
        <w:textAlignment w:val="auto"/>
        <w:rPr>
          <w:rStyle w:val="26"/>
          <w:rFonts w:hint="eastAsia" w:ascii="仿宋" w:hAnsi="仿宋" w:eastAsia="仿宋" w:cs="仿宋"/>
          <w:sz w:val="21"/>
          <w:highlight w:val="none"/>
        </w:rPr>
      </w:pPr>
    </w:p>
    <w:p w14:paraId="59CBEBE7">
      <w:pPr>
        <w:pStyle w:val="66"/>
        <w:kinsoku/>
        <w:wordWrap/>
        <w:overflowPunct/>
        <w:bidi w:val="0"/>
        <w:spacing w:line="377" w:lineRule="auto"/>
        <w:textAlignment w:val="auto"/>
        <w:rPr>
          <w:rStyle w:val="26"/>
          <w:rFonts w:hint="eastAsia" w:ascii="仿宋" w:hAnsi="仿宋" w:eastAsia="仿宋" w:cs="仿宋"/>
          <w:sz w:val="21"/>
          <w:highlight w:val="none"/>
        </w:rPr>
      </w:pPr>
    </w:p>
    <w:p w14:paraId="79B03F25">
      <w:pPr>
        <w:pStyle w:val="66"/>
        <w:kinsoku/>
        <w:wordWrap/>
        <w:overflowPunct/>
        <w:bidi w:val="0"/>
        <w:spacing w:line="377" w:lineRule="auto"/>
        <w:textAlignment w:val="auto"/>
        <w:rPr>
          <w:rStyle w:val="26"/>
          <w:rFonts w:hint="eastAsia" w:ascii="仿宋" w:hAnsi="仿宋" w:eastAsia="仿宋" w:cs="仿宋"/>
          <w:sz w:val="21"/>
          <w:highlight w:val="none"/>
        </w:rPr>
      </w:pPr>
    </w:p>
    <w:p w14:paraId="01191319">
      <w:pPr>
        <w:pStyle w:val="66"/>
        <w:kinsoku/>
        <w:wordWrap/>
        <w:overflowPunct/>
        <w:bidi w:val="0"/>
        <w:spacing w:line="377" w:lineRule="auto"/>
        <w:textAlignment w:val="auto"/>
        <w:rPr>
          <w:rStyle w:val="26"/>
          <w:rFonts w:hint="eastAsia" w:ascii="仿宋" w:hAnsi="仿宋" w:eastAsia="仿宋" w:cs="仿宋"/>
          <w:sz w:val="21"/>
          <w:highlight w:val="none"/>
        </w:rPr>
      </w:pPr>
    </w:p>
    <w:p w14:paraId="19B0056D">
      <w:pPr>
        <w:pStyle w:val="66"/>
        <w:kinsoku/>
        <w:wordWrap/>
        <w:overflowPunct/>
        <w:bidi w:val="0"/>
        <w:spacing w:line="377" w:lineRule="auto"/>
        <w:textAlignment w:val="auto"/>
        <w:rPr>
          <w:rStyle w:val="26"/>
          <w:rFonts w:hint="eastAsia" w:ascii="仿宋" w:hAnsi="仿宋" w:eastAsia="仿宋" w:cs="仿宋"/>
          <w:sz w:val="21"/>
          <w:highlight w:val="none"/>
        </w:rPr>
      </w:pPr>
    </w:p>
    <w:p w14:paraId="4B31646B">
      <w:pPr>
        <w:pStyle w:val="66"/>
        <w:kinsoku/>
        <w:wordWrap/>
        <w:overflowPunct/>
        <w:bidi w:val="0"/>
        <w:spacing w:line="377" w:lineRule="auto"/>
        <w:textAlignment w:val="auto"/>
        <w:rPr>
          <w:rStyle w:val="26"/>
          <w:rFonts w:hint="eastAsia" w:ascii="仿宋" w:hAnsi="仿宋" w:eastAsia="仿宋" w:cs="仿宋"/>
          <w:sz w:val="21"/>
          <w:highlight w:val="none"/>
        </w:rPr>
      </w:pPr>
    </w:p>
    <w:p w14:paraId="4FFA2D9B">
      <w:pPr>
        <w:pStyle w:val="66"/>
        <w:kinsoku/>
        <w:wordWrap/>
        <w:overflowPunct/>
        <w:bidi w:val="0"/>
        <w:spacing w:before="101" w:line="377" w:lineRule="auto"/>
        <w:ind w:firstLine="3019"/>
        <w:textAlignment w:val="auto"/>
        <w:rPr>
          <w:rStyle w:val="26"/>
          <w:rFonts w:hint="eastAsia" w:ascii="仿宋" w:hAnsi="仿宋" w:eastAsia="仿宋" w:cs="仿宋"/>
          <w:sz w:val="31"/>
          <w:szCs w:val="31"/>
          <w:highlight w:val="none"/>
        </w:rPr>
      </w:pPr>
      <w:r>
        <w:rPr>
          <w:rStyle w:val="26"/>
          <w:rFonts w:hint="eastAsia" w:ascii="仿宋" w:hAnsi="仿宋" w:eastAsia="仿宋" w:cs="仿宋"/>
          <w:spacing w:val="9"/>
          <w:position w:val="23"/>
          <w:sz w:val="31"/>
          <w:szCs w:val="31"/>
          <w:highlight w:val="none"/>
        </w:rPr>
        <w:t>住</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9"/>
          <w:position w:val="23"/>
          <w:sz w:val="31"/>
          <w:szCs w:val="31"/>
          <w:highlight w:val="none"/>
        </w:rPr>
        <w:t>房</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9"/>
          <w:position w:val="23"/>
          <w:sz w:val="31"/>
          <w:szCs w:val="31"/>
          <w:highlight w:val="none"/>
        </w:rPr>
        <w:t>和</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9"/>
          <w:position w:val="23"/>
          <w:sz w:val="31"/>
          <w:szCs w:val="31"/>
          <w:highlight w:val="none"/>
        </w:rPr>
        <w:t>城</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8"/>
          <w:position w:val="23"/>
          <w:sz w:val="31"/>
          <w:szCs w:val="31"/>
          <w:highlight w:val="none"/>
        </w:rPr>
        <w:t>乡</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8"/>
          <w:position w:val="23"/>
          <w:sz w:val="31"/>
          <w:szCs w:val="31"/>
          <w:highlight w:val="none"/>
        </w:rPr>
        <w:t>建</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8"/>
          <w:position w:val="23"/>
          <w:sz w:val="31"/>
          <w:szCs w:val="31"/>
          <w:highlight w:val="none"/>
        </w:rPr>
        <w:t>设</w:t>
      </w:r>
      <w:r>
        <w:rPr>
          <w:rStyle w:val="26"/>
          <w:rFonts w:hint="eastAsia" w:ascii="仿宋" w:hAnsi="仿宋" w:eastAsia="仿宋" w:cs="仿宋"/>
          <w:spacing w:val="7"/>
          <w:position w:val="23"/>
          <w:sz w:val="31"/>
          <w:szCs w:val="31"/>
          <w:highlight w:val="none"/>
        </w:rPr>
        <w:t xml:space="preserve"> </w:t>
      </w:r>
      <w:r>
        <w:rPr>
          <w:rStyle w:val="26"/>
          <w:rFonts w:hint="eastAsia" w:ascii="仿宋" w:hAnsi="仿宋" w:eastAsia="仿宋" w:cs="仿宋"/>
          <w:spacing w:val="8"/>
          <w:position w:val="23"/>
          <w:sz w:val="31"/>
          <w:szCs w:val="31"/>
          <w:highlight w:val="none"/>
        </w:rPr>
        <w:t>部</w:t>
      </w:r>
    </w:p>
    <w:p w14:paraId="7AD13367">
      <w:pPr>
        <w:pStyle w:val="66"/>
        <w:kinsoku/>
        <w:wordWrap/>
        <w:overflowPunct/>
        <w:bidi w:val="0"/>
        <w:spacing w:before="1" w:line="377" w:lineRule="auto"/>
        <w:ind w:firstLine="3291"/>
        <w:textAlignment w:val="auto"/>
        <w:rPr>
          <w:rStyle w:val="26"/>
          <w:rFonts w:hint="eastAsia" w:ascii="仿宋" w:hAnsi="仿宋" w:eastAsia="仿宋" w:cs="仿宋"/>
          <w:sz w:val="31"/>
          <w:szCs w:val="31"/>
          <w:highlight w:val="none"/>
        </w:rPr>
      </w:pPr>
      <w:r>
        <w:rPr>
          <w:rStyle w:val="26"/>
          <w:rFonts w:hint="eastAsia" w:ascii="仿宋" w:hAnsi="仿宋" w:eastAsia="仿宋" w:cs="仿宋"/>
          <w:spacing w:val="7"/>
          <w:sz w:val="31"/>
          <w:szCs w:val="31"/>
          <w:highlight w:val="none"/>
        </w:rPr>
        <w:t>国家工商行政管</w:t>
      </w:r>
      <w:r>
        <w:rPr>
          <w:rStyle w:val="26"/>
          <w:rFonts w:hint="eastAsia" w:ascii="仿宋" w:hAnsi="仿宋" w:eastAsia="仿宋" w:cs="仿宋"/>
          <w:spacing w:val="6"/>
          <w:sz w:val="31"/>
          <w:szCs w:val="31"/>
          <w:highlight w:val="none"/>
        </w:rPr>
        <w:t>理总局</w:t>
      </w:r>
    </w:p>
    <w:p w14:paraId="0F580BAB">
      <w:pPr>
        <w:pStyle w:val="66"/>
        <w:kinsoku/>
        <w:wordWrap/>
        <w:overflowPunct/>
        <w:bidi w:val="0"/>
        <w:spacing w:line="377" w:lineRule="auto"/>
        <w:textAlignment w:val="auto"/>
        <w:rPr>
          <w:rStyle w:val="26"/>
          <w:rFonts w:hint="eastAsia" w:ascii="仿宋" w:hAnsi="仿宋" w:eastAsia="仿宋" w:cs="仿宋"/>
          <w:sz w:val="21"/>
          <w:highlight w:val="none"/>
        </w:rPr>
      </w:pPr>
    </w:p>
    <w:p w14:paraId="28E3DE6B">
      <w:pPr>
        <w:pStyle w:val="66"/>
        <w:kinsoku/>
        <w:wordWrap/>
        <w:overflowPunct/>
        <w:bidi w:val="0"/>
        <w:spacing w:before="91" w:line="377" w:lineRule="auto"/>
        <w:ind w:firstLine="3193"/>
        <w:textAlignment w:val="auto"/>
        <w:rPr>
          <w:rStyle w:val="26"/>
          <w:rFonts w:hint="eastAsia" w:ascii="仿宋" w:hAnsi="仿宋" w:eastAsia="仿宋" w:cs="仿宋"/>
          <w:sz w:val="28"/>
          <w:szCs w:val="28"/>
          <w:highlight w:val="none"/>
        </w:rPr>
      </w:pPr>
      <w:r>
        <w:rPr>
          <w:rStyle w:val="26"/>
          <w:rFonts w:hint="eastAsia" w:ascii="仿宋" w:hAnsi="仿宋" w:eastAsia="仿宋" w:cs="仿宋"/>
          <w:sz w:val="28"/>
          <w:szCs w:val="28"/>
          <w:highlight w:val="none"/>
        </w:rPr>
        <w:t>住房城乡建设部</w:t>
      </w:r>
      <w:r>
        <w:rPr>
          <w:rStyle w:val="26"/>
          <w:rFonts w:hint="eastAsia" w:ascii="仿宋" w:hAnsi="仿宋" w:eastAsia="仿宋" w:cs="仿宋"/>
          <w:spacing w:val="-9"/>
          <w:sz w:val="28"/>
          <w:szCs w:val="28"/>
          <w:highlight w:val="none"/>
        </w:rPr>
        <w:t>、</w:t>
      </w:r>
      <w:r>
        <w:rPr>
          <w:rStyle w:val="26"/>
          <w:rFonts w:hint="eastAsia" w:ascii="仿宋" w:hAnsi="仿宋" w:eastAsia="仿宋" w:cs="仿宋"/>
          <w:sz w:val="28"/>
          <w:szCs w:val="28"/>
          <w:highlight w:val="none"/>
        </w:rPr>
        <w:t>工商总局</w:t>
      </w:r>
    </w:p>
    <w:p w14:paraId="6144B96D">
      <w:pPr>
        <w:pStyle w:val="66"/>
        <w:kinsoku/>
        <w:wordWrap/>
        <w:overflowPunct/>
        <w:bidi w:val="0"/>
        <w:spacing w:before="101" w:line="377" w:lineRule="auto"/>
        <w:ind w:firstLine="3362"/>
        <w:textAlignment w:val="auto"/>
        <w:rPr>
          <w:rStyle w:val="26"/>
          <w:rFonts w:hint="eastAsia" w:ascii="仿宋" w:hAnsi="仿宋" w:eastAsia="仿宋" w:cs="仿宋"/>
          <w:sz w:val="32"/>
          <w:szCs w:val="32"/>
          <w:highlight w:val="none"/>
        </w:rPr>
      </w:pPr>
      <w:r>
        <w:rPr>
          <w:rStyle w:val="26"/>
          <w:rFonts w:hint="eastAsia" w:ascii="仿宋" w:hAnsi="仿宋" w:eastAsia="仿宋" w:cs="仿宋"/>
          <w:sz w:val="28"/>
          <w:szCs w:val="28"/>
          <w:highlight w:val="none"/>
        </w:rPr>
        <w:br w:type="page"/>
      </w:r>
      <w:r>
        <w:rPr>
          <w:rStyle w:val="26"/>
          <w:rFonts w:hint="eastAsia" w:ascii="仿宋" w:hAnsi="仿宋" w:eastAsia="仿宋" w:cs="仿宋"/>
          <w:spacing w:val="10"/>
          <w:sz w:val="32"/>
          <w:szCs w:val="32"/>
          <w:highlight w:val="none"/>
        </w:rPr>
        <w:t>第一部分</w:t>
      </w:r>
      <w:r>
        <w:rPr>
          <w:rStyle w:val="26"/>
          <w:rFonts w:hint="eastAsia" w:ascii="仿宋" w:hAnsi="仿宋" w:eastAsia="仿宋" w:cs="仿宋"/>
          <w:spacing w:val="5"/>
          <w:sz w:val="32"/>
          <w:szCs w:val="32"/>
          <w:highlight w:val="none"/>
        </w:rPr>
        <w:t xml:space="preserve"> </w:t>
      </w:r>
      <w:r>
        <w:rPr>
          <w:rStyle w:val="26"/>
          <w:rFonts w:hint="eastAsia" w:ascii="仿宋" w:hAnsi="仿宋" w:eastAsia="仿宋" w:cs="仿宋"/>
          <w:spacing w:val="9"/>
          <w:sz w:val="32"/>
          <w:szCs w:val="32"/>
          <w:highlight w:val="none"/>
        </w:rPr>
        <w:t>合同协议书</w:t>
      </w:r>
    </w:p>
    <w:p w14:paraId="47BB0FFE">
      <w:pPr>
        <w:pStyle w:val="66"/>
        <w:kinsoku/>
        <w:wordWrap/>
        <w:overflowPunct/>
        <w:bidi w:val="0"/>
        <w:spacing w:before="122"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发包人（全称</w:t>
      </w:r>
      <w:r>
        <w:rPr>
          <w:rStyle w:val="26"/>
          <w:rFonts w:hint="eastAsia" w:ascii="仿宋" w:hAnsi="仿宋" w:eastAsia="仿宋" w:cs="仿宋"/>
          <w:spacing w:val="-38"/>
          <w:sz w:val="24"/>
          <w:szCs w:val="24"/>
          <w:highlight w:val="none"/>
        </w:rPr>
        <w:t>）</w:t>
      </w:r>
      <w:r>
        <w:rPr>
          <w:rStyle w:val="26"/>
          <w:rFonts w:hint="eastAsia" w:ascii="仿宋" w:hAnsi="仿宋" w:eastAsia="仿宋" w:cs="仿宋"/>
          <w:spacing w:val="-37"/>
          <w:sz w:val="24"/>
          <w:szCs w:val="24"/>
          <w:highlight w:val="none"/>
        </w:rPr>
        <w:t>：</w:t>
      </w:r>
    </w:p>
    <w:p w14:paraId="3A0B0C66">
      <w:pPr>
        <w:pStyle w:val="66"/>
        <w:kinsoku/>
        <w:wordWrap/>
        <w:overflowPunct/>
        <w:bidi w:val="0"/>
        <w:spacing w:before="184" w:line="377" w:lineRule="auto"/>
        <w:ind w:firstLine="3"/>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承包人（全称</w:t>
      </w:r>
      <w:r>
        <w:rPr>
          <w:rStyle w:val="26"/>
          <w:rFonts w:hint="eastAsia" w:ascii="仿宋" w:hAnsi="仿宋" w:eastAsia="仿宋" w:cs="仿宋"/>
          <w:spacing w:val="-36"/>
          <w:sz w:val="24"/>
          <w:szCs w:val="24"/>
          <w:highlight w:val="none"/>
        </w:rPr>
        <w:t>）</w:t>
      </w:r>
      <w:r>
        <w:rPr>
          <w:rStyle w:val="26"/>
          <w:rFonts w:hint="eastAsia" w:ascii="仿宋" w:hAnsi="仿宋" w:eastAsia="仿宋" w:cs="仿宋"/>
          <w:spacing w:val="-35"/>
          <w:sz w:val="24"/>
          <w:szCs w:val="24"/>
          <w:highlight w:val="none"/>
        </w:rPr>
        <w:t>：</w:t>
      </w:r>
    </w:p>
    <w:p w14:paraId="36E072D7">
      <w:pPr>
        <w:pStyle w:val="66"/>
        <w:kinsoku/>
        <w:wordWrap/>
        <w:overflowPunct/>
        <w:bidi w:val="0"/>
        <w:spacing w:before="109" w:line="377" w:lineRule="auto"/>
        <w:ind w:left="231" w:leftChars="110" w:firstLine="477" w:firstLineChars="199"/>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根据《中华人民共和国</w:t>
      </w:r>
      <w:r>
        <w:rPr>
          <w:rStyle w:val="26"/>
          <w:rFonts w:hint="eastAsia" w:ascii="仿宋" w:hAnsi="仿宋" w:eastAsia="仿宋" w:cs="仿宋"/>
          <w:sz w:val="24"/>
          <w:szCs w:val="24"/>
          <w:highlight w:val="none"/>
          <w:lang w:eastAsia="zh-CN"/>
        </w:rPr>
        <w:t>民法典</w:t>
      </w:r>
      <w:r>
        <w:rPr>
          <w:rStyle w:val="26"/>
          <w:rFonts w:hint="eastAsia" w:ascii="仿宋" w:hAnsi="仿宋" w:eastAsia="仿宋" w:cs="仿宋"/>
          <w:sz w:val="24"/>
          <w:szCs w:val="24"/>
          <w:highlight w:val="none"/>
        </w:rPr>
        <w:t>》</w:t>
      </w:r>
      <w:r>
        <w:rPr>
          <w:rStyle w:val="26"/>
          <w:rFonts w:hint="eastAsia" w:ascii="仿宋" w:hAnsi="仿宋" w:eastAsia="仿宋" w:cs="仿宋"/>
          <w:spacing w:val="-19"/>
          <w:sz w:val="24"/>
          <w:szCs w:val="24"/>
          <w:highlight w:val="none"/>
        </w:rPr>
        <w:t>、</w:t>
      </w:r>
      <w:r>
        <w:rPr>
          <w:rStyle w:val="26"/>
          <w:rFonts w:hint="eastAsia" w:ascii="仿宋" w:hAnsi="仿宋" w:eastAsia="仿宋" w:cs="仿宋"/>
          <w:sz w:val="24"/>
          <w:szCs w:val="24"/>
          <w:highlight w:val="none"/>
        </w:rPr>
        <w:t>《中华人民共和国建筑法》及有关法律规定</w:t>
      </w:r>
      <w:r>
        <w:rPr>
          <w:rStyle w:val="26"/>
          <w:rFonts w:hint="eastAsia" w:ascii="仿宋" w:hAnsi="仿宋" w:eastAsia="仿宋" w:cs="仿宋"/>
          <w:spacing w:val="-18"/>
          <w:sz w:val="24"/>
          <w:szCs w:val="24"/>
          <w:highlight w:val="none"/>
        </w:rPr>
        <w:t>，</w:t>
      </w:r>
      <w:r>
        <w:rPr>
          <w:rStyle w:val="26"/>
          <w:rFonts w:hint="eastAsia" w:ascii="仿宋" w:hAnsi="仿宋" w:eastAsia="仿宋" w:cs="仿宋"/>
          <w:sz w:val="24"/>
          <w:szCs w:val="24"/>
          <w:highlight w:val="none"/>
        </w:rPr>
        <w:t>遵循平等</w:t>
      </w:r>
      <w:r>
        <w:rPr>
          <w:rStyle w:val="26"/>
          <w:rFonts w:hint="eastAsia" w:ascii="仿宋" w:hAnsi="仿宋" w:eastAsia="仿宋" w:cs="仿宋"/>
          <w:spacing w:val="-18"/>
          <w:sz w:val="24"/>
          <w:szCs w:val="24"/>
          <w:highlight w:val="none"/>
        </w:rPr>
        <w:t>、</w:t>
      </w:r>
      <w:r>
        <w:rPr>
          <w:rStyle w:val="26"/>
          <w:rFonts w:hint="eastAsia" w:ascii="仿宋" w:hAnsi="仿宋" w:eastAsia="仿宋" w:cs="仿宋"/>
          <w:sz w:val="24"/>
          <w:szCs w:val="24"/>
          <w:highlight w:val="none"/>
        </w:rPr>
        <w:t>自愿</w:t>
      </w:r>
      <w:r>
        <w:rPr>
          <w:rStyle w:val="26"/>
          <w:rFonts w:hint="eastAsia" w:ascii="仿宋" w:hAnsi="仿宋" w:eastAsia="仿宋" w:cs="仿宋"/>
          <w:spacing w:val="-18"/>
          <w:sz w:val="24"/>
          <w:szCs w:val="24"/>
          <w:highlight w:val="none"/>
        </w:rPr>
        <w:t>、</w:t>
      </w:r>
      <w:r>
        <w:rPr>
          <w:rStyle w:val="26"/>
          <w:rFonts w:hint="eastAsia" w:ascii="仿宋" w:hAnsi="仿宋" w:eastAsia="仿宋" w:cs="仿宋"/>
          <w:spacing w:val="7"/>
          <w:sz w:val="24"/>
          <w:szCs w:val="24"/>
          <w:highlight w:val="none"/>
        </w:rPr>
        <w:t>公平和诚实信用的原则，双方就</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7"/>
          <w:sz w:val="24"/>
          <w:szCs w:val="24"/>
          <w:highlight w:val="none"/>
        </w:rPr>
        <w:t>工程施工及有关事项协商一致，共同达成如下协</w:t>
      </w:r>
      <w:r>
        <w:rPr>
          <w:rStyle w:val="26"/>
          <w:rFonts w:hint="eastAsia" w:ascii="仿宋" w:hAnsi="仿宋" w:eastAsia="仿宋" w:cs="仿宋"/>
          <w:sz w:val="24"/>
          <w:szCs w:val="24"/>
          <w:highlight w:val="none"/>
        </w:rPr>
        <w:t>议</w:t>
      </w:r>
      <w:r>
        <w:rPr>
          <w:rStyle w:val="26"/>
          <w:rFonts w:hint="eastAsia" w:ascii="仿宋" w:hAnsi="仿宋" w:eastAsia="仿宋" w:cs="仿宋"/>
          <w:spacing w:val="-1"/>
          <w:sz w:val="24"/>
          <w:szCs w:val="24"/>
          <w:highlight w:val="none"/>
        </w:rPr>
        <w:t>：</w:t>
      </w:r>
    </w:p>
    <w:p w14:paraId="2FEFE33F">
      <w:pPr>
        <w:pStyle w:val="66"/>
        <w:kinsoku/>
        <w:wordWrap/>
        <w:overflowPunct/>
        <w:bidi w:val="0"/>
        <w:spacing w:before="39"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2"/>
          <w:sz w:val="24"/>
          <w:szCs w:val="24"/>
          <w:highlight w:val="none"/>
        </w:rPr>
        <w:t>一</w:t>
      </w:r>
      <w:r>
        <w:rPr>
          <w:rStyle w:val="26"/>
          <w:rFonts w:hint="eastAsia" w:ascii="仿宋" w:hAnsi="仿宋" w:eastAsia="仿宋" w:cs="仿宋"/>
          <w:spacing w:val="10"/>
          <w:position w:val="2"/>
          <w:sz w:val="24"/>
          <w:szCs w:val="24"/>
          <w:highlight w:val="none"/>
        </w:rPr>
        <w:t>、</w:t>
      </w:r>
      <w:r>
        <w:rPr>
          <w:rStyle w:val="26"/>
          <w:rFonts w:hint="eastAsia" w:ascii="仿宋" w:hAnsi="仿宋" w:eastAsia="仿宋" w:cs="仿宋"/>
          <w:spacing w:val="8"/>
          <w:position w:val="2"/>
          <w:sz w:val="24"/>
          <w:szCs w:val="24"/>
          <w:highlight w:val="none"/>
        </w:rPr>
        <w:t>工程概况</w:t>
      </w:r>
    </w:p>
    <w:p w14:paraId="2204A30B">
      <w:pPr>
        <w:pStyle w:val="66"/>
        <w:kinsoku/>
        <w:wordWrap/>
        <w:overflowPunct/>
        <w:bidi w:val="0"/>
        <w:spacing w:before="74" w:line="377" w:lineRule="auto"/>
        <w:ind w:firstLine="504" w:firstLineChars="20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position w:val="17"/>
          <w:sz w:val="24"/>
          <w:szCs w:val="24"/>
          <w:highlight w:val="none"/>
        </w:rPr>
        <w:t>1</w:t>
      </w:r>
      <w:r>
        <w:rPr>
          <w:rStyle w:val="26"/>
          <w:rFonts w:hint="eastAsia" w:ascii="仿宋" w:hAnsi="仿宋" w:eastAsia="仿宋" w:cs="仿宋"/>
          <w:spacing w:val="2"/>
          <w:position w:val="17"/>
          <w:sz w:val="24"/>
          <w:szCs w:val="24"/>
          <w:highlight w:val="none"/>
        </w:rPr>
        <w:t>.</w:t>
      </w:r>
      <w:r>
        <w:rPr>
          <w:rStyle w:val="26"/>
          <w:rFonts w:hint="eastAsia" w:ascii="仿宋" w:hAnsi="仿宋" w:eastAsia="仿宋" w:cs="仿宋"/>
          <w:spacing w:val="5"/>
          <w:position w:val="17"/>
          <w:sz w:val="24"/>
          <w:szCs w:val="24"/>
          <w:highlight w:val="none"/>
        </w:rPr>
        <w:t>工</w:t>
      </w:r>
      <w:r>
        <w:rPr>
          <w:rStyle w:val="26"/>
          <w:rFonts w:hint="eastAsia" w:ascii="仿宋" w:hAnsi="仿宋" w:eastAsia="仿宋" w:cs="仿宋"/>
          <w:spacing w:val="4"/>
          <w:position w:val="17"/>
          <w:sz w:val="24"/>
          <w:szCs w:val="24"/>
          <w:highlight w:val="none"/>
        </w:rPr>
        <w:t>程名称</w:t>
      </w:r>
      <w:r>
        <w:rPr>
          <w:rStyle w:val="26"/>
          <w:rFonts w:hint="eastAsia" w:ascii="仿宋" w:hAnsi="仿宋" w:eastAsia="仿宋" w:cs="仿宋"/>
          <w:spacing w:val="5"/>
          <w:position w:val="17"/>
          <w:sz w:val="24"/>
          <w:szCs w:val="24"/>
          <w:highlight w:val="none"/>
        </w:rPr>
        <w:t>：</w:t>
      </w:r>
    </w:p>
    <w:p w14:paraId="63542327">
      <w:pPr>
        <w:pStyle w:val="66"/>
        <w:kinsoku/>
        <w:wordWrap/>
        <w:overflowPunct/>
        <w:bidi w:val="0"/>
        <w:spacing w:before="74" w:line="377" w:lineRule="auto"/>
        <w:ind w:firstLine="504" w:firstLineChars="205"/>
        <w:textAlignment w:val="auto"/>
        <w:rPr>
          <w:rStyle w:val="26"/>
          <w:rFonts w:hint="eastAsia" w:ascii="仿宋" w:hAnsi="仿宋" w:eastAsia="仿宋" w:cs="仿宋"/>
          <w:spacing w:val="3"/>
          <w:position w:val="17"/>
          <w:sz w:val="24"/>
          <w:szCs w:val="24"/>
          <w:highlight w:val="none"/>
        </w:rPr>
      </w:pPr>
      <w:r>
        <w:rPr>
          <w:rStyle w:val="26"/>
          <w:rFonts w:hint="eastAsia" w:ascii="仿宋" w:hAnsi="仿宋" w:eastAsia="仿宋" w:cs="仿宋"/>
          <w:spacing w:val="3"/>
          <w:position w:val="17"/>
          <w:sz w:val="24"/>
          <w:szCs w:val="24"/>
          <w:highlight w:val="none"/>
        </w:rPr>
        <w:t>2.工程地点：</w:t>
      </w:r>
    </w:p>
    <w:p w14:paraId="3185C9E7">
      <w:pPr>
        <w:pStyle w:val="66"/>
        <w:kinsoku/>
        <w:wordWrap/>
        <w:overflowPunct/>
        <w:bidi w:val="0"/>
        <w:spacing w:before="74" w:line="377" w:lineRule="auto"/>
        <w:ind w:firstLine="504" w:firstLineChars="205"/>
        <w:textAlignment w:val="auto"/>
        <w:rPr>
          <w:rStyle w:val="26"/>
          <w:rFonts w:hint="eastAsia" w:ascii="仿宋" w:hAnsi="仿宋" w:eastAsia="仿宋" w:cs="仿宋"/>
          <w:spacing w:val="3"/>
          <w:position w:val="17"/>
          <w:sz w:val="24"/>
          <w:szCs w:val="24"/>
          <w:highlight w:val="none"/>
        </w:rPr>
      </w:pPr>
      <w:r>
        <w:rPr>
          <w:rStyle w:val="26"/>
          <w:rFonts w:hint="eastAsia" w:ascii="仿宋" w:hAnsi="仿宋" w:eastAsia="仿宋" w:cs="仿宋"/>
          <w:spacing w:val="3"/>
          <w:position w:val="17"/>
          <w:sz w:val="24"/>
          <w:szCs w:val="24"/>
          <w:highlight w:val="none"/>
        </w:rPr>
        <w:t>3.工程立项批准文号：</w:t>
      </w:r>
    </w:p>
    <w:p w14:paraId="7606AEB8">
      <w:pPr>
        <w:pStyle w:val="66"/>
        <w:kinsoku/>
        <w:wordWrap/>
        <w:overflowPunct/>
        <w:bidi w:val="0"/>
        <w:spacing w:before="74" w:line="377" w:lineRule="auto"/>
        <w:ind w:firstLine="504" w:firstLineChars="205"/>
        <w:textAlignment w:val="auto"/>
        <w:rPr>
          <w:rStyle w:val="26"/>
          <w:rFonts w:hint="eastAsia" w:ascii="仿宋" w:hAnsi="仿宋" w:eastAsia="仿宋" w:cs="仿宋"/>
          <w:spacing w:val="3"/>
          <w:position w:val="17"/>
          <w:sz w:val="24"/>
          <w:szCs w:val="24"/>
          <w:highlight w:val="none"/>
        </w:rPr>
      </w:pPr>
      <w:r>
        <w:rPr>
          <w:rStyle w:val="26"/>
          <w:rFonts w:hint="eastAsia" w:ascii="仿宋" w:hAnsi="仿宋" w:eastAsia="仿宋" w:cs="仿宋"/>
          <w:spacing w:val="3"/>
          <w:position w:val="17"/>
          <w:sz w:val="24"/>
          <w:szCs w:val="24"/>
          <w:highlight w:val="none"/>
        </w:rPr>
        <w:t>4.资金来源：</w:t>
      </w:r>
    </w:p>
    <w:p w14:paraId="3926B57B">
      <w:pPr>
        <w:pStyle w:val="66"/>
        <w:kinsoku/>
        <w:wordWrap/>
        <w:overflowPunct/>
        <w:bidi w:val="0"/>
        <w:spacing w:before="74" w:line="377" w:lineRule="auto"/>
        <w:ind w:firstLine="504" w:firstLineChars="205"/>
        <w:textAlignment w:val="auto"/>
        <w:rPr>
          <w:rStyle w:val="26"/>
          <w:rFonts w:hint="eastAsia" w:ascii="仿宋" w:hAnsi="仿宋" w:eastAsia="仿宋" w:cs="仿宋"/>
          <w:spacing w:val="3"/>
          <w:position w:val="17"/>
          <w:sz w:val="24"/>
          <w:szCs w:val="24"/>
          <w:highlight w:val="none"/>
        </w:rPr>
      </w:pPr>
      <w:r>
        <w:rPr>
          <w:rStyle w:val="26"/>
          <w:rFonts w:hint="eastAsia" w:ascii="仿宋" w:hAnsi="仿宋" w:eastAsia="仿宋" w:cs="仿宋"/>
          <w:spacing w:val="3"/>
          <w:position w:val="17"/>
          <w:sz w:val="24"/>
          <w:szCs w:val="24"/>
          <w:highlight w:val="none"/>
        </w:rPr>
        <w:t>5.工程内容：</w:t>
      </w:r>
    </w:p>
    <w:p w14:paraId="2C801345">
      <w:pPr>
        <w:pStyle w:val="66"/>
        <w:kinsoku/>
        <w:wordWrap/>
        <w:overflowPunct/>
        <w:bidi w:val="0"/>
        <w:spacing w:before="74" w:line="377" w:lineRule="auto"/>
        <w:ind w:firstLine="504" w:firstLineChars="205"/>
        <w:textAlignment w:val="auto"/>
        <w:rPr>
          <w:rStyle w:val="26"/>
          <w:rFonts w:hint="eastAsia" w:ascii="仿宋" w:hAnsi="仿宋" w:eastAsia="仿宋" w:cs="仿宋"/>
          <w:spacing w:val="3"/>
          <w:position w:val="17"/>
          <w:sz w:val="24"/>
          <w:szCs w:val="24"/>
          <w:highlight w:val="none"/>
        </w:rPr>
      </w:pPr>
      <w:r>
        <w:rPr>
          <w:rStyle w:val="26"/>
          <w:rFonts w:hint="eastAsia" w:ascii="仿宋" w:hAnsi="仿宋" w:eastAsia="仿宋" w:cs="仿宋"/>
          <w:spacing w:val="3"/>
          <w:position w:val="17"/>
          <w:sz w:val="24"/>
          <w:szCs w:val="24"/>
          <w:highlight w:val="none"/>
        </w:rPr>
        <w:t>群体工程应附《承包人承揽工程项目一览表》（附件1）。</w:t>
      </w:r>
    </w:p>
    <w:p w14:paraId="59982536">
      <w:pPr>
        <w:pStyle w:val="66"/>
        <w:kinsoku/>
        <w:wordWrap/>
        <w:overflowPunct/>
        <w:bidi w:val="0"/>
        <w:spacing w:before="74" w:line="377" w:lineRule="auto"/>
        <w:ind w:firstLine="504" w:firstLineChars="205"/>
        <w:textAlignment w:val="auto"/>
        <w:rPr>
          <w:rStyle w:val="26"/>
          <w:rFonts w:hint="eastAsia" w:ascii="仿宋" w:hAnsi="仿宋" w:eastAsia="仿宋" w:cs="仿宋"/>
          <w:spacing w:val="3"/>
          <w:position w:val="17"/>
          <w:sz w:val="24"/>
          <w:szCs w:val="24"/>
          <w:highlight w:val="none"/>
        </w:rPr>
      </w:pPr>
      <w:r>
        <w:rPr>
          <w:rStyle w:val="26"/>
          <w:rFonts w:hint="eastAsia" w:ascii="仿宋" w:hAnsi="仿宋" w:eastAsia="仿宋" w:cs="仿宋"/>
          <w:spacing w:val="3"/>
          <w:position w:val="17"/>
          <w:sz w:val="24"/>
          <w:szCs w:val="24"/>
          <w:highlight w:val="none"/>
        </w:rPr>
        <w:t>6.工程承包范围：</w:t>
      </w:r>
    </w:p>
    <w:p w14:paraId="26CD5ED5">
      <w:pPr>
        <w:pStyle w:val="66"/>
        <w:kinsoku/>
        <w:wordWrap/>
        <w:overflowPunct/>
        <w:bidi w:val="0"/>
        <w:spacing w:before="186"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施工图纸及工程</w:t>
      </w:r>
      <w:r>
        <w:rPr>
          <w:rStyle w:val="26"/>
          <w:rFonts w:hint="eastAsia" w:ascii="仿宋" w:hAnsi="仿宋" w:eastAsia="仿宋" w:cs="仿宋"/>
          <w:spacing w:val="9"/>
          <w:sz w:val="24"/>
          <w:szCs w:val="24"/>
          <w:highlight w:val="none"/>
        </w:rPr>
        <w:t>量清单及补充文件</w:t>
      </w:r>
      <w:r>
        <w:rPr>
          <w:rStyle w:val="26"/>
          <w:rFonts w:hint="eastAsia" w:ascii="仿宋" w:hAnsi="仿宋" w:eastAsia="仿宋" w:cs="仿宋"/>
          <w:spacing w:val="9"/>
          <w:sz w:val="24"/>
          <w:szCs w:val="24"/>
          <w:highlight w:val="none"/>
          <w:lang w:eastAsia="zh-CN"/>
        </w:rPr>
        <w:t>范围内的</w:t>
      </w:r>
      <w:r>
        <w:rPr>
          <w:rStyle w:val="26"/>
          <w:rFonts w:hint="eastAsia" w:ascii="仿宋" w:hAnsi="仿宋" w:eastAsia="仿宋" w:cs="仿宋"/>
          <w:spacing w:val="9"/>
          <w:sz w:val="24"/>
          <w:szCs w:val="24"/>
          <w:highlight w:val="none"/>
        </w:rPr>
        <w:t>施工工作内容</w:t>
      </w:r>
      <w:r>
        <w:rPr>
          <w:rStyle w:val="26"/>
          <w:rFonts w:hint="eastAsia" w:ascii="仿宋" w:hAnsi="仿宋" w:eastAsia="仿宋" w:cs="仿宋"/>
          <w:spacing w:val="10"/>
          <w:sz w:val="24"/>
          <w:szCs w:val="24"/>
          <w:highlight w:val="none"/>
        </w:rPr>
        <w:t>。</w:t>
      </w:r>
    </w:p>
    <w:p w14:paraId="480AE6D6">
      <w:pPr>
        <w:pStyle w:val="66"/>
        <w:kinsoku/>
        <w:wordWrap/>
        <w:overflowPunct/>
        <w:bidi w:val="0"/>
        <w:spacing w:before="184"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二</w:t>
      </w:r>
      <w:r>
        <w:rPr>
          <w:rStyle w:val="26"/>
          <w:rFonts w:hint="eastAsia" w:ascii="仿宋" w:hAnsi="仿宋" w:eastAsia="仿宋" w:cs="仿宋"/>
          <w:spacing w:val="10"/>
          <w:position w:val="1"/>
          <w:sz w:val="24"/>
          <w:szCs w:val="24"/>
          <w:highlight w:val="none"/>
        </w:rPr>
        <w:t>、</w:t>
      </w:r>
      <w:r>
        <w:rPr>
          <w:rStyle w:val="26"/>
          <w:rFonts w:hint="eastAsia" w:ascii="仿宋" w:hAnsi="仿宋" w:eastAsia="仿宋" w:cs="仿宋"/>
          <w:spacing w:val="8"/>
          <w:position w:val="1"/>
          <w:sz w:val="24"/>
          <w:szCs w:val="24"/>
          <w:highlight w:val="none"/>
        </w:rPr>
        <w:t>合同工期</w:t>
      </w:r>
    </w:p>
    <w:p w14:paraId="1E761706">
      <w:pPr>
        <w:pStyle w:val="66"/>
        <w:kinsoku/>
        <w:wordWrap/>
        <w:overflowPunct/>
        <w:bidi w:val="0"/>
        <w:spacing w:before="155" w:line="377" w:lineRule="auto"/>
        <w:ind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计划开工日</w:t>
      </w:r>
      <w:r>
        <w:rPr>
          <w:rStyle w:val="26"/>
          <w:rFonts w:hint="eastAsia" w:ascii="仿宋" w:hAnsi="仿宋" w:eastAsia="仿宋" w:cs="仿宋"/>
          <w:spacing w:val="1"/>
          <w:sz w:val="24"/>
          <w:szCs w:val="24"/>
          <w:highlight w:val="none"/>
        </w:rPr>
        <w:t>期</w:t>
      </w:r>
      <w:r>
        <w:rPr>
          <w:rStyle w:val="26"/>
          <w:rFonts w:hint="eastAsia" w:ascii="仿宋" w:hAnsi="仿宋" w:eastAsia="仿宋" w:cs="仿宋"/>
          <w:spacing w:val="2"/>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
          <w:sz w:val="24"/>
          <w:szCs w:val="24"/>
          <w:highlight w:val="none"/>
        </w:rPr>
        <w:t>年</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1"/>
          <w:sz w:val="24"/>
          <w:szCs w:val="24"/>
          <w:highlight w:val="none"/>
        </w:rPr>
        <w:t>月</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1"/>
          <w:sz w:val="24"/>
          <w:szCs w:val="24"/>
          <w:highlight w:val="none"/>
        </w:rPr>
        <w:t>日</w:t>
      </w:r>
      <w:r>
        <w:rPr>
          <w:rStyle w:val="26"/>
          <w:rFonts w:hint="eastAsia" w:ascii="仿宋" w:hAnsi="仿宋" w:eastAsia="仿宋" w:cs="仿宋"/>
          <w:spacing w:val="2"/>
          <w:sz w:val="24"/>
          <w:szCs w:val="24"/>
          <w:highlight w:val="none"/>
        </w:rPr>
        <w:t>。</w:t>
      </w:r>
    </w:p>
    <w:p w14:paraId="29F1E39A">
      <w:pPr>
        <w:pStyle w:val="66"/>
        <w:kinsoku/>
        <w:wordWrap/>
        <w:overflowPunct/>
        <w:bidi w:val="0"/>
        <w:spacing w:before="185" w:line="377" w:lineRule="auto"/>
        <w:ind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计划</w:t>
      </w:r>
      <w:r>
        <w:rPr>
          <w:rStyle w:val="26"/>
          <w:rFonts w:hint="eastAsia" w:ascii="仿宋" w:hAnsi="仿宋" w:eastAsia="仿宋" w:cs="仿宋"/>
          <w:spacing w:val="1"/>
          <w:sz w:val="24"/>
          <w:szCs w:val="24"/>
          <w:highlight w:val="none"/>
        </w:rPr>
        <w:t>竣工日期</w:t>
      </w:r>
      <w:r>
        <w:rPr>
          <w:rStyle w:val="26"/>
          <w:rFonts w:hint="eastAsia" w:ascii="仿宋" w:hAnsi="仿宋" w:eastAsia="仿宋" w:cs="仿宋"/>
          <w:spacing w:val="2"/>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
          <w:sz w:val="24"/>
          <w:szCs w:val="24"/>
          <w:highlight w:val="none"/>
        </w:rPr>
        <w:t>年</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1"/>
          <w:sz w:val="24"/>
          <w:szCs w:val="24"/>
          <w:highlight w:val="none"/>
        </w:rPr>
        <w:t>月</w:t>
      </w:r>
      <w:r>
        <w:rPr>
          <w:rStyle w:val="26"/>
          <w:rFonts w:hint="eastAsia" w:ascii="仿宋" w:hAnsi="仿宋" w:eastAsia="仿宋" w:cs="仿宋"/>
          <w:spacing w:val="1"/>
          <w:sz w:val="24"/>
          <w:szCs w:val="24"/>
          <w:highlight w:val="none"/>
          <w:lang w:val="en-US" w:eastAsia="zh-CN"/>
        </w:rPr>
        <w:t xml:space="preserve"> </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1"/>
          <w:sz w:val="24"/>
          <w:szCs w:val="24"/>
          <w:highlight w:val="none"/>
        </w:rPr>
        <w:t>日</w:t>
      </w:r>
      <w:r>
        <w:rPr>
          <w:rStyle w:val="26"/>
          <w:rFonts w:hint="eastAsia" w:ascii="仿宋" w:hAnsi="仿宋" w:eastAsia="仿宋" w:cs="仿宋"/>
          <w:spacing w:val="2"/>
          <w:sz w:val="24"/>
          <w:szCs w:val="24"/>
          <w:highlight w:val="none"/>
        </w:rPr>
        <w:t>。</w:t>
      </w:r>
    </w:p>
    <w:p w14:paraId="50904106">
      <w:pPr>
        <w:pStyle w:val="66"/>
        <w:kinsoku/>
        <w:wordWrap/>
        <w:overflowPunct/>
        <w:bidi w:val="0"/>
        <w:spacing w:before="184" w:line="377" w:lineRule="auto"/>
        <w:ind w:left="233" w:leftChars="111" w:right="80" w:firstLine="480" w:firstLineChars="1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工期总日历天数</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u w:val="single"/>
        </w:rPr>
        <w:t xml:space="preserve">     </w:t>
      </w:r>
      <w:r>
        <w:rPr>
          <w:rStyle w:val="26"/>
          <w:rFonts w:hint="eastAsia" w:ascii="仿宋" w:hAnsi="仿宋" w:eastAsia="仿宋" w:cs="仿宋"/>
          <w:spacing w:val="5"/>
          <w:sz w:val="24"/>
          <w:szCs w:val="24"/>
          <w:highlight w:val="none"/>
        </w:rPr>
        <w:t>天</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工期总日历天数与根据前述计划开竣工日期计算</w:t>
      </w:r>
      <w:r>
        <w:rPr>
          <w:rStyle w:val="26"/>
          <w:rFonts w:hint="eastAsia" w:ascii="仿宋" w:hAnsi="仿宋" w:eastAsia="仿宋" w:cs="仿宋"/>
          <w:spacing w:val="4"/>
          <w:sz w:val="24"/>
          <w:szCs w:val="24"/>
          <w:highlight w:val="none"/>
        </w:rPr>
        <w:t>的工期天数不一致</w:t>
      </w:r>
      <w:r>
        <w:rPr>
          <w:rStyle w:val="26"/>
          <w:rFonts w:hint="eastAsia" w:ascii="仿宋" w:hAnsi="仿宋" w:eastAsia="仿宋" w:cs="仿宋"/>
          <w:spacing w:val="7"/>
          <w:sz w:val="24"/>
          <w:szCs w:val="24"/>
          <w:highlight w:val="none"/>
        </w:rPr>
        <w:t>的</w:t>
      </w:r>
      <w:r>
        <w:rPr>
          <w:rStyle w:val="26"/>
          <w:rFonts w:hint="eastAsia" w:ascii="仿宋" w:hAnsi="仿宋" w:eastAsia="仿宋" w:cs="仿宋"/>
          <w:spacing w:val="7"/>
          <w:sz w:val="24"/>
          <w:szCs w:val="24"/>
          <w:highlight w:val="none"/>
          <w:lang w:eastAsia="zh-CN"/>
        </w:rPr>
        <w:t>，</w:t>
      </w:r>
      <w:r>
        <w:rPr>
          <w:rStyle w:val="26"/>
          <w:rFonts w:hint="eastAsia" w:ascii="仿宋" w:hAnsi="仿宋" w:eastAsia="仿宋" w:cs="仿宋"/>
          <w:spacing w:val="7"/>
          <w:sz w:val="24"/>
          <w:szCs w:val="24"/>
          <w:highlight w:val="none"/>
        </w:rPr>
        <w:t>以工期总日历天数为</w:t>
      </w:r>
      <w:r>
        <w:rPr>
          <w:rStyle w:val="26"/>
          <w:rFonts w:hint="eastAsia" w:ascii="仿宋" w:hAnsi="仿宋" w:eastAsia="仿宋" w:cs="仿宋"/>
          <w:spacing w:val="6"/>
          <w:sz w:val="24"/>
          <w:szCs w:val="24"/>
          <w:highlight w:val="none"/>
        </w:rPr>
        <w:t>准</w:t>
      </w:r>
      <w:r>
        <w:rPr>
          <w:rStyle w:val="26"/>
          <w:rFonts w:hint="eastAsia" w:ascii="仿宋" w:hAnsi="仿宋" w:eastAsia="仿宋" w:cs="仿宋"/>
          <w:spacing w:val="8"/>
          <w:sz w:val="24"/>
          <w:szCs w:val="24"/>
          <w:highlight w:val="none"/>
        </w:rPr>
        <w:t>。</w:t>
      </w:r>
    </w:p>
    <w:p w14:paraId="0844FDE2">
      <w:pPr>
        <w:pStyle w:val="66"/>
        <w:kinsoku/>
        <w:wordWrap/>
        <w:overflowPunct/>
        <w:bidi w:val="0"/>
        <w:spacing w:line="377" w:lineRule="auto"/>
        <w:ind w:firstLine="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三</w:t>
      </w:r>
      <w:r>
        <w:rPr>
          <w:rStyle w:val="26"/>
          <w:rFonts w:hint="eastAsia" w:ascii="仿宋" w:hAnsi="仿宋" w:eastAsia="仿宋" w:cs="仿宋"/>
          <w:spacing w:val="12"/>
          <w:position w:val="1"/>
          <w:sz w:val="24"/>
          <w:szCs w:val="24"/>
          <w:highlight w:val="none"/>
        </w:rPr>
        <w:t>、</w:t>
      </w:r>
      <w:r>
        <w:rPr>
          <w:rStyle w:val="26"/>
          <w:rFonts w:hint="eastAsia" w:ascii="仿宋" w:hAnsi="仿宋" w:eastAsia="仿宋" w:cs="仿宋"/>
          <w:spacing w:val="9"/>
          <w:position w:val="1"/>
          <w:sz w:val="24"/>
          <w:szCs w:val="24"/>
          <w:highlight w:val="none"/>
        </w:rPr>
        <w:t>质量</w:t>
      </w:r>
      <w:r>
        <w:rPr>
          <w:rStyle w:val="26"/>
          <w:rFonts w:hint="eastAsia" w:ascii="仿宋" w:hAnsi="仿宋" w:eastAsia="仿宋" w:cs="仿宋"/>
          <w:spacing w:val="8"/>
          <w:position w:val="1"/>
          <w:sz w:val="24"/>
          <w:szCs w:val="24"/>
          <w:highlight w:val="none"/>
        </w:rPr>
        <w:t>标准</w:t>
      </w:r>
    </w:p>
    <w:p w14:paraId="770CB82C">
      <w:pPr>
        <w:pStyle w:val="66"/>
        <w:kinsoku/>
        <w:wordWrap/>
        <w:overflowPunct/>
        <w:bidi w:val="0"/>
        <w:spacing w:before="163" w:line="377" w:lineRule="auto"/>
        <w:ind w:firstLine="514"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工程质量符合</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8"/>
          <w:sz w:val="24"/>
          <w:szCs w:val="24"/>
          <w:highlight w:val="none"/>
        </w:rPr>
        <w:t>标准。</w:t>
      </w:r>
    </w:p>
    <w:p w14:paraId="077CEC83">
      <w:pPr>
        <w:pStyle w:val="66"/>
        <w:kinsoku/>
        <w:wordWrap/>
        <w:overflowPunct/>
        <w:bidi w:val="0"/>
        <w:spacing w:before="185" w:line="377" w:lineRule="auto"/>
        <w:ind w:firstLine="2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四、签约合同价与</w:t>
      </w:r>
      <w:r>
        <w:rPr>
          <w:rStyle w:val="26"/>
          <w:rFonts w:hint="eastAsia" w:ascii="仿宋" w:hAnsi="仿宋" w:eastAsia="仿宋" w:cs="仿宋"/>
          <w:spacing w:val="8"/>
          <w:sz w:val="24"/>
          <w:szCs w:val="24"/>
          <w:highlight w:val="none"/>
        </w:rPr>
        <w:t>合同价格形式</w:t>
      </w:r>
    </w:p>
    <w:p w14:paraId="5623B7DA">
      <w:pPr>
        <w:pStyle w:val="66"/>
        <w:kinsoku/>
        <w:wordWrap/>
        <w:overflowPunct/>
        <w:bidi w:val="0"/>
        <w:spacing w:before="181" w:line="377" w:lineRule="auto"/>
        <w:ind w:firstLine="504" w:firstLineChars="20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6"/>
          <w:sz w:val="24"/>
          <w:szCs w:val="24"/>
          <w:highlight w:val="none"/>
        </w:rPr>
        <w:t>签约合同价</w:t>
      </w:r>
      <w:r>
        <w:rPr>
          <w:rStyle w:val="26"/>
          <w:rFonts w:hint="eastAsia" w:ascii="仿宋" w:hAnsi="仿宋" w:eastAsia="仿宋" w:cs="仿宋"/>
          <w:spacing w:val="5"/>
          <w:sz w:val="24"/>
          <w:szCs w:val="24"/>
          <w:highlight w:val="none"/>
        </w:rPr>
        <w:t>为</w:t>
      </w:r>
      <w:r>
        <w:rPr>
          <w:rStyle w:val="26"/>
          <w:rFonts w:hint="eastAsia" w:ascii="仿宋" w:hAnsi="仿宋" w:eastAsia="仿宋" w:cs="仿宋"/>
          <w:spacing w:val="7"/>
          <w:sz w:val="24"/>
          <w:szCs w:val="24"/>
          <w:highlight w:val="none"/>
        </w:rPr>
        <w:t>：</w:t>
      </w:r>
    </w:p>
    <w:p w14:paraId="25A1928B">
      <w:pPr>
        <w:pStyle w:val="66"/>
        <w:kinsoku/>
        <w:wordWrap/>
        <w:overflowPunct/>
        <w:bidi w:val="0"/>
        <w:spacing w:before="147" w:line="377" w:lineRule="auto"/>
        <w:ind w:firstLine="482" w:firstLineChars="201"/>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人民币（大写）</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w:t>
      </w:r>
      <w:r>
        <w:rPr>
          <w:rStyle w:val="26"/>
          <w:rFonts w:hint="eastAsia" w:ascii="仿宋" w:hAnsi="仿宋" w:eastAsia="仿宋" w:cs="仿宋"/>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元</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w:t>
      </w:r>
    </w:p>
    <w:p w14:paraId="5E076A8C">
      <w:pPr>
        <w:pStyle w:val="66"/>
        <w:kinsoku/>
        <w:wordWrap/>
        <w:overflowPunct/>
        <w:bidi w:val="0"/>
        <w:spacing w:line="377" w:lineRule="auto"/>
        <w:ind w:firstLine="49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其</w:t>
      </w:r>
      <w:r>
        <w:rPr>
          <w:rStyle w:val="26"/>
          <w:rFonts w:hint="eastAsia" w:ascii="仿宋" w:hAnsi="仿宋" w:eastAsia="仿宋" w:cs="仿宋"/>
          <w:spacing w:val="2"/>
          <w:sz w:val="24"/>
          <w:szCs w:val="24"/>
          <w:highlight w:val="none"/>
        </w:rPr>
        <w:t>中</w:t>
      </w:r>
      <w:r>
        <w:rPr>
          <w:rStyle w:val="26"/>
          <w:rFonts w:hint="eastAsia" w:ascii="仿宋" w:hAnsi="仿宋" w:eastAsia="仿宋" w:cs="仿宋"/>
          <w:spacing w:val="4"/>
          <w:sz w:val="24"/>
          <w:szCs w:val="24"/>
          <w:highlight w:val="none"/>
        </w:rPr>
        <w:t>：</w:t>
      </w:r>
    </w:p>
    <w:p w14:paraId="5636F2A4">
      <w:pPr>
        <w:pStyle w:val="66"/>
        <w:kinsoku/>
        <w:wordWrap/>
        <w:overflowPunct/>
        <w:bidi w:val="0"/>
        <w:spacing w:before="183" w:line="377" w:lineRule="auto"/>
        <w:ind w:firstLine="525" w:firstLineChars="20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安全文明施工费</w:t>
      </w:r>
      <w:r>
        <w:rPr>
          <w:rStyle w:val="26"/>
          <w:rFonts w:hint="eastAsia" w:ascii="仿宋" w:hAnsi="仿宋" w:eastAsia="仿宋" w:cs="仿宋"/>
          <w:spacing w:val="9"/>
          <w:sz w:val="24"/>
          <w:szCs w:val="24"/>
          <w:highlight w:val="none"/>
        </w:rPr>
        <w:t>：</w:t>
      </w:r>
    </w:p>
    <w:p w14:paraId="79CF8EF7">
      <w:pPr>
        <w:pStyle w:val="66"/>
        <w:kinsoku/>
        <w:wordWrap/>
        <w:overflowPunct/>
        <w:bidi w:val="0"/>
        <w:spacing w:before="129" w:line="377" w:lineRule="auto"/>
        <w:ind w:firstLine="482" w:firstLineChars="201"/>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人民币（大写）</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w:t>
      </w:r>
      <w:r>
        <w:rPr>
          <w:rStyle w:val="26"/>
          <w:rFonts w:hint="eastAsia" w:ascii="仿宋" w:hAnsi="仿宋" w:eastAsia="仿宋" w:cs="仿宋"/>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元</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w:t>
      </w:r>
    </w:p>
    <w:p w14:paraId="5AB99D11">
      <w:pPr>
        <w:pStyle w:val="66"/>
        <w:kinsoku/>
        <w:wordWrap/>
        <w:overflowPunct/>
        <w:bidi w:val="0"/>
        <w:spacing w:before="1" w:line="377" w:lineRule="auto"/>
        <w:ind w:firstLine="529" w:firstLineChars="20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材料和工程设备暂</w:t>
      </w:r>
      <w:r>
        <w:rPr>
          <w:rStyle w:val="26"/>
          <w:rFonts w:hint="eastAsia" w:ascii="仿宋" w:hAnsi="仿宋" w:eastAsia="仿宋" w:cs="仿宋"/>
          <w:spacing w:val="7"/>
          <w:sz w:val="24"/>
          <w:szCs w:val="24"/>
          <w:highlight w:val="none"/>
        </w:rPr>
        <w:t>估价金额</w:t>
      </w:r>
      <w:r>
        <w:rPr>
          <w:rStyle w:val="26"/>
          <w:rFonts w:hint="eastAsia" w:ascii="仿宋" w:hAnsi="仿宋" w:eastAsia="仿宋" w:cs="仿宋"/>
          <w:spacing w:val="9"/>
          <w:sz w:val="24"/>
          <w:szCs w:val="24"/>
          <w:highlight w:val="none"/>
        </w:rPr>
        <w:t>：</w:t>
      </w:r>
    </w:p>
    <w:p w14:paraId="011FD700">
      <w:pPr>
        <w:pStyle w:val="66"/>
        <w:kinsoku/>
        <w:wordWrap/>
        <w:overflowPunct/>
        <w:bidi w:val="0"/>
        <w:spacing w:before="130" w:line="377" w:lineRule="auto"/>
        <w:ind w:firstLine="482" w:firstLineChars="201"/>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人民币（大写）</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w:t>
      </w:r>
      <w:r>
        <w:rPr>
          <w:rStyle w:val="26"/>
          <w:rFonts w:hint="eastAsia" w:ascii="仿宋" w:hAnsi="仿宋" w:eastAsia="仿宋" w:cs="仿宋"/>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元</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w:t>
      </w:r>
    </w:p>
    <w:p w14:paraId="3F720BCF">
      <w:pPr>
        <w:pStyle w:val="66"/>
        <w:kinsoku/>
        <w:wordWrap/>
        <w:overflowPunct/>
        <w:bidi w:val="0"/>
        <w:spacing w:before="158" w:line="377" w:lineRule="auto"/>
        <w:ind w:firstLine="525" w:firstLineChars="20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专业工程暂估价金额</w:t>
      </w:r>
      <w:r>
        <w:rPr>
          <w:rStyle w:val="26"/>
          <w:rFonts w:hint="eastAsia" w:ascii="仿宋" w:hAnsi="仿宋" w:eastAsia="仿宋" w:cs="仿宋"/>
          <w:spacing w:val="9"/>
          <w:sz w:val="24"/>
          <w:szCs w:val="24"/>
          <w:highlight w:val="none"/>
        </w:rPr>
        <w:t>：</w:t>
      </w:r>
    </w:p>
    <w:p w14:paraId="077827E1">
      <w:pPr>
        <w:pStyle w:val="66"/>
        <w:kinsoku/>
        <w:wordWrap/>
        <w:overflowPunct/>
        <w:bidi w:val="0"/>
        <w:spacing w:before="82" w:line="377" w:lineRule="auto"/>
        <w:ind w:firstLine="480"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人民币（大写）</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w:t>
      </w:r>
      <w:r>
        <w:rPr>
          <w:rStyle w:val="26"/>
          <w:rFonts w:hint="eastAsia" w:ascii="仿宋" w:hAnsi="仿宋" w:eastAsia="仿宋" w:cs="仿宋"/>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元</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w:t>
      </w:r>
    </w:p>
    <w:p w14:paraId="6C77A8CC">
      <w:pPr>
        <w:pStyle w:val="66"/>
        <w:kinsoku/>
        <w:wordWrap/>
        <w:overflowPunct/>
        <w:bidi w:val="0"/>
        <w:spacing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暂列金额</w:t>
      </w:r>
      <w:r>
        <w:rPr>
          <w:rStyle w:val="26"/>
          <w:rFonts w:hint="eastAsia" w:ascii="仿宋" w:hAnsi="仿宋" w:eastAsia="仿宋" w:cs="仿宋"/>
          <w:spacing w:val="7"/>
          <w:sz w:val="24"/>
          <w:szCs w:val="24"/>
          <w:highlight w:val="none"/>
        </w:rPr>
        <w:t>：</w:t>
      </w:r>
    </w:p>
    <w:p w14:paraId="5C1748F4">
      <w:pPr>
        <w:pStyle w:val="66"/>
        <w:kinsoku/>
        <w:wordWrap/>
        <w:overflowPunct/>
        <w:bidi w:val="0"/>
        <w:spacing w:before="129" w:line="377" w:lineRule="auto"/>
        <w:ind w:firstLine="480"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人民币（大写）</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w:t>
      </w:r>
      <w:r>
        <w:rPr>
          <w:rStyle w:val="26"/>
          <w:rFonts w:hint="eastAsia" w:ascii="仿宋" w:hAnsi="仿宋" w:eastAsia="仿宋" w:cs="仿宋"/>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元</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w:t>
      </w:r>
    </w:p>
    <w:p w14:paraId="301AB5C7">
      <w:pPr>
        <w:pStyle w:val="66"/>
        <w:kinsoku/>
        <w:wordWrap/>
        <w:overflowPunct/>
        <w:bidi w:val="0"/>
        <w:spacing w:before="1" w:line="377" w:lineRule="auto"/>
        <w:ind w:firstLine="48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2.合同价格形式</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94"/>
          <w:sz w:val="24"/>
          <w:szCs w:val="24"/>
          <w:highlight w:val="none"/>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79BB198D">
      <w:pPr>
        <w:pStyle w:val="66"/>
        <w:kinsoku/>
        <w:wordWrap/>
        <w:overflowPunct/>
        <w:bidi w:val="0"/>
        <w:spacing w:before="187" w:line="377" w:lineRule="auto"/>
        <w:ind w:firstLine="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五</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项目经理</w:t>
      </w:r>
    </w:p>
    <w:p w14:paraId="68B746AD">
      <w:pPr>
        <w:pStyle w:val="66"/>
        <w:kinsoku/>
        <w:wordWrap/>
        <w:overflowPunct/>
        <w:bidi w:val="0"/>
        <w:spacing w:before="172"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承包人项目经理：</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z w:val="24"/>
          <w:szCs w:val="24"/>
          <w:highlight w:val="none"/>
        </w:rPr>
        <w:t>。</w:t>
      </w:r>
    </w:p>
    <w:p w14:paraId="77B41438">
      <w:pPr>
        <w:pStyle w:val="66"/>
        <w:kinsoku/>
        <w:wordWrap/>
        <w:overflowPunct/>
        <w:bidi w:val="0"/>
        <w:spacing w:before="184"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六</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合同文件构成</w:t>
      </w:r>
    </w:p>
    <w:p w14:paraId="4987C3A2">
      <w:pPr>
        <w:pStyle w:val="66"/>
        <w:kinsoku/>
        <w:wordWrap/>
        <w:overflowPunct/>
        <w:bidi w:val="0"/>
        <w:spacing w:before="179" w:line="377" w:lineRule="auto"/>
        <w:ind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本协议书与下列文件一起构成</w:t>
      </w:r>
      <w:r>
        <w:rPr>
          <w:rStyle w:val="26"/>
          <w:rFonts w:hint="eastAsia" w:ascii="仿宋" w:hAnsi="仿宋" w:eastAsia="仿宋" w:cs="仿宋"/>
          <w:spacing w:val="8"/>
          <w:sz w:val="24"/>
          <w:szCs w:val="24"/>
          <w:highlight w:val="none"/>
        </w:rPr>
        <w:t>合同文件</w:t>
      </w:r>
      <w:r>
        <w:rPr>
          <w:rStyle w:val="26"/>
          <w:rFonts w:hint="eastAsia" w:ascii="仿宋" w:hAnsi="仿宋" w:eastAsia="仿宋" w:cs="仿宋"/>
          <w:spacing w:val="10"/>
          <w:sz w:val="24"/>
          <w:szCs w:val="24"/>
          <w:highlight w:val="none"/>
        </w:rPr>
        <w:t>：</w:t>
      </w:r>
    </w:p>
    <w:p w14:paraId="4381EC62">
      <w:pPr>
        <w:pStyle w:val="66"/>
        <w:kinsoku/>
        <w:wordWrap/>
        <w:overflowPunct/>
        <w:bidi w:val="0"/>
        <w:spacing w:before="185" w:line="377" w:lineRule="auto"/>
        <w:ind w:firstLine="489"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（1</w:t>
      </w:r>
      <w:r>
        <w:rPr>
          <w:rStyle w:val="26"/>
          <w:rFonts w:hint="eastAsia" w:ascii="仿宋" w:hAnsi="仿宋" w:eastAsia="仿宋" w:cs="仿宋"/>
          <w:spacing w:val="-12"/>
          <w:sz w:val="24"/>
          <w:szCs w:val="24"/>
          <w:highlight w:val="none"/>
        </w:rPr>
        <w:t>）</w:t>
      </w:r>
      <w:r>
        <w:rPr>
          <w:rStyle w:val="26"/>
          <w:rFonts w:hint="eastAsia" w:ascii="仿宋" w:hAnsi="仿宋" w:eastAsia="仿宋" w:cs="仿宋"/>
          <w:sz w:val="24"/>
          <w:szCs w:val="24"/>
          <w:highlight w:val="none"/>
        </w:rPr>
        <w:t>中标通知书（如果有</w:t>
      </w:r>
      <w:r>
        <w:rPr>
          <w:rStyle w:val="26"/>
          <w:rFonts w:hint="eastAsia" w:ascii="仿宋" w:hAnsi="仿宋" w:eastAsia="仿宋" w:cs="仿宋"/>
          <w:spacing w:val="-11"/>
          <w:sz w:val="24"/>
          <w:szCs w:val="24"/>
          <w:highlight w:val="none"/>
        </w:rPr>
        <w:t>）；</w:t>
      </w:r>
    </w:p>
    <w:p w14:paraId="1589C5F1">
      <w:pPr>
        <w:pStyle w:val="66"/>
        <w:kinsoku/>
        <w:wordWrap/>
        <w:overflowPunct/>
        <w:bidi w:val="0"/>
        <w:spacing w:before="169" w:line="377" w:lineRule="auto"/>
        <w:ind w:firstLine="489"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（2</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rPr>
        <w:t>投标函及其附录（如果有</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w:t>
      </w:r>
    </w:p>
    <w:p w14:paraId="3F3B0C20">
      <w:pPr>
        <w:pStyle w:val="66"/>
        <w:kinsoku/>
        <w:wordWrap/>
        <w:overflowPunct/>
        <w:bidi w:val="0"/>
        <w:spacing w:before="169" w:line="377" w:lineRule="auto"/>
        <w:ind w:firstLine="522"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专</w:t>
      </w:r>
      <w:r>
        <w:rPr>
          <w:rStyle w:val="26"/>
          <w:rFonts w:hint="eastAsia" w:ascii="仿宋" w:hAnsi="仿宋" w:eastAsia="仿宋" w:cs="仿宋"/>
          <w:spacing w:val="7"/>
          <w:sz w:val="24"/>
          <w:szCs w:val="24"/>
          <w:highlight w:val="none"/>
        </w:rPr>
        <w:t>用合同条款及其附件</w:t>
      </w:r>
      <w:r>
        <w:rPr>
          <w:rStyle w:val="26"/>
          <w:rFonts w:hint="eastAsia" w:ascii="仿宋" w:hAnsi="仿宋" w:eastAsia="仿宋" w:cs="仿宋"/>
          <w:spacing w:val="9"/>
          <w:sz w:val="24"/>
          <w:szCs w:val="24"/>
          <w:highlight w:val="none"/>
        </w:rPr>
        <w:t>；</w:t>
      </w:r>
    </w:p>
    <w:p w14:paraId="3443C973">
      <w:pPr>
        <w:pStyle w:val="66"/>
        <w:kinsoku/>
        <w:wordWrap/>
        <w:overflowPunct/>
        <w:bidi w:val="0"/>
        <w:spacing w:before="169" w:line="377" w:lineRule="auto"/>
        <w:ind w:firstLine="518"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通用合同条款</w:t>
      </w:r>
      <w:r>
        <w:rPr>
          <w:rStyle w:val="26"/>
          <w:rFonts w:hint="eastAsia" w:ascii="仿宋" w:hAnsi="仿宋" w:eastAsia="仿宋" w:cs="仿宋"/>
          <w:spacing w:val="8"/>
          <w:sz w:val="24"/>
          <w:szCs w:val="24"/>
          <w:highlight w:val="none"/>
        </w:rPr>
        <w:t>；</w:t>
      </w:r>
    </w:p>
    <w:p w14:paraId="1DDB62BA">
      <w:pPr>
        <w:pStyle w:val="66"/>
        <w:kinsoku/>
        <w:wordWrap/>
        <w:overflowPunct/>
        <w:bidi w:val="0"/>
        <w:spacing w:before="169" w:line="377" w:lineRule="auto"/>
        <w:ind w:firstLine="518"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技术标准和要求</w:t>
      </w:r>
      <w:r>
        <w:rPr>
          <w:rStyle w:val="26"/>
          <w:rFonts w:hint="eastAsia" w:ascii="仿宋" w:hAnsi="仿宋" w:eastAsia="仿宋" w:cs="仿宋"/>
          <w:spacing w:val="9"/>
          <w:sz w:val="24"/>
          <w:szCs w:val="24"/>
          <w:highlight w:val="none"/>
        </w:rPr>
        <w:t>；</w:t>
      </w:r>
    </w:p>
    <w:p w14:paraId="2BDDE401">
      <w:pPr>
        <w:pStyle w:val="66"/>
        <w:kinsoku/>
        <w:wordWrap/>
        <w:overflowPunct/>
        <w:bidi w:val="0"/>
        <w:spacing w:before="169" w:line="377" w:lineRule="auto"/>
        <w:ind w:firstLine="501"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6</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图纸</w:t>
      </w:r>
      <w:r>
        <w:rPr>
          <w:rStyle w:val="26"/>
          <w:rFonts w:hint="eastAsia" w:ascii="仿宋" w:hAnsi="仿宋" w:eastAsia="仿宋" w:cs="仿宋"/>
          <w:spacing w:val="5"/>
          <w:sz w:val="24"/>
          <w:szCs w:val="24"/>
          <w:highlight w:val="none"/>
        </w:rPr>
        <w:t>；</w:t>
      </w:r>
    </w:p>
    <w:p w14:paraId="6E4BCB90">
      <w:pPr>
        <w:pStyle w:val="66"/>
        <w:kinsoku/>
        <w:wordWrap/>
        <w:overflowPunct/>
        <w:bidi w:val="0"/>
        <w:spacing w:before="169" w:line="377" w:lineRule="auto"/>
        <w:ind w:firstLine="522"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已标价工程量清单</w:t>
      </w:r>
      <w:r>
        <w:rPr>
          <w:rStyle w:val="26"/>
          <w:rFonts w:hint="eastAsia" w:ascii="仿宋" w:hAnsi="仿宋" w:eastAsia="仿宋" w:cs="仿宋"/>
          <w:spacing w:val="7"/>
          <w:sz w:val="24"/>
          <w:szCs w:val="24"/>
          <w:highlight w:val="none"/>
        </w:rPr>
        <w:t>或预算书</w:t>
      </w:r>
      <w:r>
        <w:rPr>
          <w:rStyle w:val="26"/>
          <w:rFonts w:hint="eastAsia" w:ascii="仿宋" w:hAnsi="仿宋" w:eastAsia="仿宋" w:cs="仿宋"/>
          <w:spacing w:val="9"/>
          <w:sz w:val="24"/>
          <w:szCs w:val="24"/>
          <w:highlight w:val="none"/>
        </w:rPr>
        <w:t>；</w:t>
      </w:r>
    </w:p>
    <w:p w14:paraId="5DA624D2">
      <w:pPr>
        <w:pStyle w:val="66"/>
        <w:kinsoku/>
        <w:wordWrap/>
        <w:overflowPunct/>
        <w:bidi w:val="0"/>
        <w:spacing w:before="169" w:line="377" w:lineRule="auto"/>
        <w:ind w:firstLine="518"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其</w:t>
      </w:r>
      <w:r>
        <w:rPr>
          <w:rStyle w:val="26"/>
          <w:rFonts w:hint="eastAsia" w:ascii="仿宋" w:hAnsi="仿宋" w:eastAsia="仿宋" w:cs="仿宋"/>
          <w:spacing w:val="6"/>
          <w:sz w:val="24"/>
          <w:szCs w:val="24"/>
          <w:highlight w:val="none"/>
        </w:rPr>
        <w:t>他合同文件</w:t>
      </w:r>
      <w:r>
        <w:rPr>
          <w:rStyle w:val="26"/>
          <w:rFonts w:hint="eastAsia" w:ascii="仿宋" w:hAnsi="仿宋" w:eastAsia="仿宋" w:cs="仿宋"/>
          <w:spacing w:val="8"/>
          <w:sz w:val="24"/>
          <w:szCs w:val="24"/>
          <w:highlight w:val="none"/>
        </w:rPr>
        <w:t>。</w:t>
      </w:r>
    </w:p>
    <w:p w14:paraId="17D4AD89">
      <w:pPr>
        <w:pStyle w:val="66"/>
        <w:kinsoku/>
        <w:wordWrap/>
        <w:overflowPunct/>
        <w:bidi w:val="0"/>
        <w:spacing w:before="170"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在合同订立及履行过程中形成的与合</w:t>
      </w:r>
      <w:r>
        <w:rPr>
          <w:rStyle w:val="26"/>
          <w:rFonts w:hint="eastAsia" w:ascii="仿宋" w:hAnsi="仿宋" w:eastAsia="仿宋" w:cs="仿宋"/>
          <w:spacing w:val="9"/>
          <w:sz w:val="24"/>
          <w:szCs w:val="24"/>
          <w:highlight w:val="none"/>
        </w:rPr>
        <w:t>同有关的文件均构成合同文件组成部分</w:t>
      </w:r>
      <w:r>
        <w:rPr>
          <w:rStyle w:val="26"/>
          <w:rFonts w:hint="eastAsia" w:ascii="仿宋" w:hAnsi="仿宋" w:eastAsia="仿宋" w:cs="仿宋"/>
          <w:spacing w:val="10"/>
          <w:sz w:val="24"/>
          <w:szCs w:val="24"/>
          <w:highlight w:val="none"/>
        </w:rPr>
        <w:t>。</w:t>
      </w:r>
    </w:p>
    <w:p w14:paraId="1117EEEE">
      <w:pPr>
        <w:pStyle w:val="66"/>
        <w:kinsoku/>
        <w:wordWrap/>
        <w:overflowPunct/>
        <w:bidi w:val="0"/>
        <w:spacing w:before="184" w:line="377" w:lineRule="auto"/>
        <w:ind w:right="2"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上述各项合同文件包括合同当事人就该</w:t>
      </w:r>
      <w:r>
        <w:rPr>
          <w:rStyle w:val="26"/>
          <w:rFonts w:hint="eastAsia" w:ascii="仿宋" w:hAnsi="仿宋" w:eastAsia="仿宋" w:cs="仿宋"/>
          <w:spacing w:val="7"/>
          <w:sz w:val="24"/>
          <w:szCs w:val="24"/>
          <w:highlight w:val="none"/>
        </w:rPr>
        <w:t>项合同文件所作出的补充和修改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属于同一类内容的文</w:t>
      </w:r>
      <w:r>
        <w:rPr>
          <w:rStyle w:val="26"/>
          <w:rFonts w:hint="eastAsia" w:ascii="仿宋" w:hAnsi="仿宋" w:eastAsia="仿宋" w:cs="仿宋"/>
          <w:spacing w:val="10"/>
          <w:sz w:val="24"/>
          <w:szCs w:val="24"/>
          <w:highlight w:val="none"/>
        </w:rPr>
        <w:t>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应以最新签署的为准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专用</w:t>
      </w:r>
      <w:r>
        <w:rPr>
          <w:rStyle w:val="26"/>
          <w:rFonts w:hint="eastAsia" w:ascii="仿宋" w:hAnsi="仿宋" w:eastAsia="仿宋" w:cs="仿宋"/>
          <w:spacing w:val="9"/>
          <w:sz w:val="24"/>
          <w:szCs w:val="24"/>
          <w:highlight w:val="none"/>
        </w:rPr>
        <w:t>合同条款及其附件须经合同当事人签字或盖章</w:t>
      </w:r>
      <w:r>
        <w:rPr>
          <w:rStyle w:val="26"/>
          <w:rFonts w:hint="eastAsia" w:ascii="仿宋" w:hAnsi="仿宋" w:eastAsia="仿宋" w:cs="仿宋"/>
          <w:spacing w:val="11"/>
          <w:sz w:val="24"/>
          <w:szCs w:val="24"/>
          <w:highlight w:val="none"/>
        </w:rPr>
        <w:t>。</w:t>
      </w:r>
    </w:p>
    <w:p w14:paraId="07466DCF">
      <w:pPr>
        <w:pStyle w:val="66"/>
        <w:kinsoku/>
        <w:wordWrap/>
        <w:overflowPunct/>
        <w:bidi w:val="0"/>
        <w:spacing w:before="1"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七</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7"/>
          <w:sz w:val="24"/>
          <w:szCs w:val="24"/>
          <w:highlight w:val="none"/>
        </w:rPr>
        <w:t>承诺</w:t>
      </w:r>
    </w:p>
    <w:p w14:paraId="5926B8EA">
      <w:pPr>
        <w:pStyle w:val="66"/>
        <w:kinsoku/>
        <w:wordWrap/>
        <w:overflowPunct/>
        <w:bidi w:val="0"/>
        <w:spacing w:before="170" w:line="377" w:lineRule="auto"/>
        <w:ind w:left="5" w:right="2" w:firstLine="50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9"/>
          <w:sz w:val="24"/>
          <w:szCs w:val="24"/>
          <w:highlight w:val="none"/>
        </w:rPr>
        <w:t>发包人承诺按照法律规定履行项目审批手续、筹集工</w:t>
      </w:r>
      <w:r>
        <w:rPr>
          <w:rStyle w:val="26"/>
          <w:rFonts w:hint="eastAsia" w:ascii="仿宋" w:hAnsi="仿宋" w:eastAsia="仿宋" w:cs="仿宋"/>
          <w:spacing w:val="8"/>
          <w:sz w:val="24"/>
          <w:szCs w:val="24"/>
          <w:highlight w:val="none"/>
        </w:rPr>
        <w:t>程建设资金并按照合同约定的期限和方</w:t>
      </w:r>
      <w:r>
        <w:rPr>
          <w:rStyle w:val="26"/>
          <w:rFonts w:hint="eastAsia" w:ascii="仿宋" w:hAnsi="仿宋" w:eastAsia="仿宋" w:cs="仿宋"/>
          <w:spacing w:val="7"/>
          <w:sz w:val="24"/>
          <w:szCs w:val="24"/>
          <w:highlight w:val="none"/>
        </w:rPr>
        <w:t>式支付合同价款</w:t>
      </w:r>
      <w:r>
        <w:rPr>
          <w:rStyle w:val="26"/>
          <w:rFonts w:hint="eastAsia" w:ascii="仿宋" w:hAnsi="仿宋" w:eastAsia="仿宋" w:cs="仿宋"/>
          <w:spacing w:val="8"/>
          <w:sz w:val="24"/>
          <w:szCs w:val="24"/>
          <w:highlight w:val="none"/>
        </w:rPr>
        <w:t>。</w:t>
      </w:r>
    </w:p>
    <w:p w14:paraId="2CDDDB8E">
      <w:pPr>
        <w:pStyle w:val="66"/>
        <w:kinsoku/>
        <w:wordWrap/>
        <w:overflowPunct/>
        <w:bidi w:val="0"/>
        <w:spacing w:before="3" w:line="377" w:lineRule="auto"/>
        <w:ind w:firstLine="502" w:firstLineChars="201"/>
        <w:textAlignment w:val="auto"/>
        <w:rPr>
          <w:rStyle w:val="26"/>
          <w:rFonts w:hint="eastAsia" w:ascii="仿宋" w:hAnsi="仿宋" w:eastAsia="仿宋" w:cs="仿宋"/>
          <w:spacing w:val="11"/>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9"/>
          <w:sz w:val="24"/>
          <w:szCs w:val="24"/>
          <w:highlight w:val="none"/>
        </w:rPr>
        <w:t>承包人承诺按照法律规定及合同约定组织完成工程施工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确保工程</w:t>
      </w:r>
      <w:r>
        <w:rPr>
          <w:rStyle w:val="26"/>
          <w:rFonts w:hint="eastAsia" w:ascii="仿宋" w:hAnsi="仿宋" w:eastAsia="仿宋" w:cs="仿宋"/>
          <w:spacing w:val="8"/>
          <w:sz w:val="24"/>
          <w:szCs w:val="24"/>
          <w:highlight w:val="none"/>
        </w:rPr>
        <w:t>质量和安全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不进行转包</w:t>
      </w:r>
      <w:r>
        <w:rPr>
          <w:rStyle w:val="26"/>
          <w:rFonts w:hint="eastAsia" w:ascii="仿宋" w:hAnsi="仿宋" w:eastAsia="仿宋" w:cs="仿宋"/>
          <w:spacing w:val="11"/>
          <w:sz w:val="24"/>
          <w:szCs w:val="24"/>
          <w:highlight w:val="none"/>
        </w:rPr>
        <w:t>及违法分包，并在缺陷责任期</w:t>
      </w:r>
      <w:r>
        <w:rPr>
          <w:rStyle w:val="26"/>
          <w:rFonts w:hint="eastAsia" w:ascii="仿宋" w:hAnsi="仿宋" w:eastAsia="仿宋" w:cs="仿宋"/>
          <w:spacing w:val="10"/>
          <w:sz w:val="24"/>
          <w:szCs w:val="24"/>
          <w:highlight w:val="none"/>
        </w:rPr>
        <w:t>及保修期内承担相应的工程维修责任</w:t>
      </w:r>
      <w:r>
        <w:rPr>
          <w:rStyle w:val="26"/>
          <w:rFonts w:hint="eastAsia" w:ascii="仿宋" w:hAnsi="仿宋" w:eastAsia="仿宋" w:cs="仿宋"/>
          <w:spacing w:val="11"/>
          <w:sz w:val="24"/>
          <w:szCs w:val="24"/>
          <w:highlight w:val="none"/>
        </w:rPr>
        <w:t>。</w:t>
      </w:r>
    </w:p>
    <w:p w14:paraId="2DE58F78">
      <w:pPr>
        <w:pStyle w:val="66"/>
        <w:kinsoku/>
        <w:wordWrap/>
        <w:overflowPunct/>
        <w:bidi w:val="0"/>
        <w:spacing w:before="3" w:line="377" w:lineRule="auto"/>
        <w:ind w:firstLine="50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9"/>
          <w:sz w:val="24"/>
          <w:szCs w:val="24"/>
          <w:highlight w:val="none"/>
        </w:rPr>
        <w:t>发包人和承包人通过招投标形式签订合同的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双方理解并承诺不再就同一工程</w:t>
      </w:r>
      <w:r>
        <w:rPr>
          <w:rStyle w:val="26"/>
          <w:rFonts w:hint="eastAsia" w:ascii="仿宋" w:hAnsi="仿宋" w:eastAsia="仿宋" w:cs="仿宋"/>
          <w:spacing w:val="8"/>
          <w:sz w:val="24"/>
          <w:szCs w:val="24"/>
          <w:highlight w:val="none"/>
        </w:rPr>
        <w:t>另行签订与合</w:t>
      </w:r>
      <w:r>
        <w:rPr>
          <w:rStyle w:val="26"/>
          <w:rFonts w:hint="eastAsia" w:ascii="仿宋" w:hAnsi="仿宋" w:eastAsia="仿宋" w:cs="仿宋"/>
          <w:spacing w:val="9"/>
          <w:sz w:val="24"/>
          <w:szCs w:val="24"/>
          <w:highlight w:val="none"/>
        </w:rPr>
        <w:t>同实质性内容相背</w:t>
      </w:r>
      <w:r>
        <w:rPr>
          <w:rStyle w:val="26"/>
          <w:rFonts w:hint="eastAsia" w:ascii="仿宋" w:hAnsi="仿宋" w:eastAsia="仿宋" w:cs="仿宋"/>
          <w:spacing w:val="8"/>
          <w:sz w:val="24"/>
          <w:szCs w:val="24"/>
          <w:highlight w:val="none"/>
        </w:rPr>
        <w:t>离的协议</w:t>
      </w:r>
      <w:r>
        <w:rPr>
          <w:rStyle w:val="26"/>
          <w:rFonts w:hint="eastAsia" w:ascii="仿宋" w:hAnsi="仿宋" w:eastAsia="仿宋" w:cs="仿宋"/>
          <w:spacing w:val="9"/>
          <w:sz w:val="24"/>
          <w:szCs w:val="24"/>
          <w:highlight w:val="none"/>
        </w:rPr>
        <w:t>。</w:t>
      </w:r>
    </w:p>
    <w:p w14:paraId="0332524D">
      <w:pPr>
        <w:pStyle w:val="66"/>
        <w:kinsoku/>
        <w:wordWrap/>
        <w:overflowPunct/>
        <w:bidi w:val="0"/>
        <w:spacing w:line="377" w:lineRule="auto"/>
        <w:ind w:firstLine="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八</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词语含义</w:t>
      </w:r>
    </w:p>
    <w:p w14:paraId="1FF5DB05">
      <w:pPr>
        <w:pStyle w:val="66"/>
        <w:kinsoku/>
        <w:wordWrap/>
        <w:overflowPunct/>
        <w:bidi w:val="0"/>
        <w:spacing w:before="183"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本协议书中词语含义</w:t>
      </w:r>
      <w:r>
        <w:rPr>
          <w:rStyle w:val="26"/>
          <w:rFonts w:hint="eastAsia" w:ascii="仿宋" w:hAnsi="仿宋" w:eastAsia="仿宋" w:cs="仿宋"/>
          <w:spacing w:val="9"/>
          <w:sz w:val="24"/>
          <w:szCs w:val="24"/>
          <w:highlight w:val="none"/>
        </w:rPr>
        <w:t>与第二部分通用合同条款中赋予的含义相同</w:t>
      </w:r>
      <w:r>
        <w:rPr>
          <w:rStyle w:val="26"/>
          <w:rFonts w:hint="eastAsia" w:ascii="仿宋" w:hAnsi="仿宋" w:eastAsia="仿宋" w:cs="仿宋"/>
          <w:spacing w:val="10"/>
          <w:sz w:val="24"/>
          <w:szCs w:val="24"/>
          <w:highlight w:val="none"/>
        </w:rPr>
        <w:t>。</w:t>
      </w:r>
    </w:p>
    <w:p w14:paraId="7721239B">
      <w:pPr>
        <w:pStyle w:val="66"/>
        <w:kinsoku/>
        <w:wordWrap/>
        <w:overflowPunct/>
        <w:bidi w:val="0"/>
        <w:spacing w:before="186" w:line="377" w:lineRule="auto"/>
        <w:ind w:firstLine="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九</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签订时间</w:t>
      </w:r>
    </w:p>
    <w:p w14:paraId="486CCEF5">
      <w:pPr>
        <w:pStyle w:val="66"/>
        <w:kinsoku/>
        <w:wordWrap/>
        <w:overflowPunct/>
        <w:bidi w:val="0"/>
        <w:spacing w:before="122"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本合同于</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5"/>
          <w:sz w:val="24"/>
          <w:szCs w:val="24"/>
          <w:highlight w:val="none"/>
        </w:rPr>
        <w:t>年</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5"/>
          <w:sz w:val="24"/>
          <w:szCs w:val="24"/>
          <w:highlight w:val="none"/>
        </w:rPr>
        <w:t>月</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5"/>
          <w:sz w:val="24"/>
          <w:szCs w:val="24"/>
          <w:highlight w:val="none"/>
        </w:rPr>
        <w:t>日签订</w:t>
      </w:r>
      <w:r>
        <w:rPr>
          <w:rStyle w:val="26"/>
          <w:rFonts w:hint="eastAsia" w:ascii="仿宋" w:hAnsi="仿宋" w:eastAsia="仿宋" w:cs="仿宋"/>
          <w:spacing w:val="6"/>
          <w:sz w:val="24"/>
          <w:szCs w:val="24"/>
          <w:highlight w:val="none"/>
        </w:rPr>
        <w:t>。</w:t>
      </w:r>
    </w:p>
    <w:p w14:paraId="589F4A06">
      <w:pPr>
        <w:pStyle w:val="66"/>
        <w:kinsoku/>
        <w:wordWrap/>
        <w:overflowPunct/>
        <w:bidi w:val="0"/>
        <w:spacing w:before="185"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签订</w:t>
      </w:r>
      <w:r>
        <w:rPr>
          <w:rStyle w:val="26"/>
          <w:rFonts w:hint="eastAsia" w:ascii="仿宋" w:hAnsi="仿宋" w:eastAsia="仿宋" w:cs="仿宋"/>
          <w:spacing w:val="8"/>
          <w:sz w:val="24"/>
          <w:szCs w:val="24"/>
          <w:highlight w:val="none"/>
        </w:rPr>
        <w:t>地点</w:t>
      </w:r>
    </w:p>
    <w:p w14:paraId="2A035EDD">
      <w:pPr>
        <w:pStyle w:val="66"/>
        <w:kinsoku/>
        <w:wordWrap/>
        <w:overflowPunct/>
        <w:bidi w:val="0"/>
        <w:spacing w:before="182"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本合同在</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5"/>
          <w:sz w:val="24"/>
          <w:szCs w:val="24"/>
          <w:highlight w:val="none"/>
        </w:rPr>
        <w:t>签订。</w:t>
      </w:r>
    </w:p>
    <w:p w14:paraId="59E33191">
      <w:pPr>
        <w:pStyle w:val="66"/>
        <w:kinsoku/>
        <w:wordWrap/>
        <w:overflowPunct/>
        <w:bidi w:val="0"/>
        <w:spacing w:before="185"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十一</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补充协议</w:t>
      </w:r>
    </w:p>
    <w:p w14:paraId="1FD60795">
      <w:pPr>
        <w:pStyle w:val="66"/>
        <w:kinsoku/>
        <w:wordWrap/>
        <w:overflowPunct/>
        <w:bidi w:val="0"/>
        <w:spacing w:before="183"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合同未尽事宜</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合同当</w:t>
      </w:r>
      <w:r>
        <w:rPr>
          <w:rStyle w:val="26"/>
          <w:rFonts w:hint="eastAsia" w:ascii="仿宋" w:hAnsi="仿宋" w:eastAsia="仿宋" w:cs="仿宋"/>
          <w:spacing w:val="9"/>
          <w:sz w:val="24"/>
          <w:szCs w:val="24"/>
          <w:highlight w:val="none"/>
        </w:rPr>
        <w:t>事人另行签订补充协议</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补充协议是合同的组成部分</w:t>
      </w:r>
      <w:r>
        <w:rPr>
          <w:rStyle w:val="26"/>
          <w:rFonts w:hint="eastAsia" w:ascii="仿宋" w:hAnsi="仿宋" w:eastAsia="仿宋" w:cs="仿宋"/>
          <w:spacing w:val="11"/>
          <w:sz w:val="24"/>
          <w:szCs w:val="24"/>
          <w:highlight w:val="none"/>
        </w:rPr>
        <w:t>。</w:t>
      </w:r>
    </w:p>
    <w:p w14:paraId="2312AB85">
      <w:pPr>
        <w:pStyle w:val="66"/>
        <w:kinsoku/>
        <w:wordWrap/>
        <w:overflowPunct/>
        <w:bidi w:val="0"/>
        <w:spacing w:before="183"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十二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合同生效</w:t>
      </w:r>
    </w:p>
    <w:p w14:paraId="67202C23">
      <w:pPr>
        <w:pStyle w:val="66"/>
        <w:kinsoku/>
        <w:wordWrap/>
        <w:overflowPunct/>
        <w:bidi w:val="0"/>
        <w:spacing w:before="182" w:line="377" w:lineRule="auto"/>
        <w:ind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本合同自</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7"/>
          <w:sz w:val="24"/>
          <w:szCs w:val="24"/>
          <w:highlight w:val="none"/>
        </w:rPr>
        <w:t>年</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7"/>
          <w:sz w:val="24"/>
          <w:szCs w:val="24"/>
          <w:highlight w:val="none"/>
        </w:rPr>
        <w:t>月</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7"/>
          <w:sz w:val="24"/>
          <w:szCs w:val="24"/>
          <w:highlight w:val="none"/>
        </w:rPr>
        <w:t>日甲乙双方</w:t>
      </w:r>
      <w:r>
        <w:rPr>
          <w:rStyle w:val="26"/>
          <w:rFonts w:hint="eastAsia" w:ascii="仿宋" w:hAnsi="仿宋" w:eastAsia="仿宋" w:cs="仿宋"/>
          <w:spacing w:val="7"/>
          <w:sz w:val="24"/>
          <w:szCs w:val="24"/>
          <w:highlight w:val="none"/>
          <w:u w:val="single" w:color="auto"/>
        </w:rPr>
        <w:t>签字盖章</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7"/>
          <w:sz w:val="24"/>
          <w:szCs w:val="24"/>
          <w:highlight w:val="none"/>
        </w:rPr>
        <w:t>生效</w:t>
      </w:r>
      <w:r>
        <w:rPr>
          <w:rStyle w:val="26"/>
          <w:rFonts w:hint="eastAsia" w:ascii="仿宋" w:hAnsi="仿宋" w:eastAsia="仿宋" w:cs="仿宋"/>
          <w:spacing w:val="8"/>
          <w:sz w:val="24"/>
          <w:szCs w:val="24"/>
          <w:highlight w:val="none"/>
        </w:rPr>
        <w:t>。</w:t>
      </w:r>
    </w:p>
    <w:p w14:paraId="4323BD1A">
      <w:pPr>
        <w:pStyle w:val="66"/>
        <w:kinsoku/>
        <w:wordWrap/>
        <w:overflowPunct/>
        <w:bidi w:val="0"/>
        <w:spacing w:before="186"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十三</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合同份数</w:t>
      </w:r>
    </w:p>
    <w:p w14:paraId="0BEAA47C">
      <w:pPr>
        <w:pStyle w:val="66"/>
        <w:kinsoku/>
        <w:wordWrap/>
        <w:overflowPunct/>
        <w:bidi w:val="0"/>
        <w:spacing w:before="182" w:line="377" w:lineRule="auto"/>
        <w:ind w:firstLine="516" w:firstLineChars="200"/>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9"/>
          <w:sz w:val="24"/>
          <w:szCs w:val="24"/>
          <w:highlight w:val="none"/>
        </w:rPr>
        <w:t>本合同一式</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9"/>
          <w:sz w:val="24"/>
          <w:szCs w:val="24"/>
          <w:highlight w:val="none"/>
        </w:rPr>
        <w:t>份</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均具有同等法律效力</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w:t>
      </w:r>
      <w:r>
        <w:rPr>
          <w:rStyle w:val="26"/>
          <w:rFonts w:hint="eastAsia" w:ascii="仿宋" w:hAnsi="仿宋" w:eastAsia="仿宋" w:cs="仿宋"/>
          <w:spacing w:val="8"/>
          <w:sz w:val="24"/>
          <w:szCs w:val="24"/>
          <w:highlight w:val="none"/>
        </w:rPr>
        <w:t>包人执</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8"/>
          <w:sz w:val="24"/>
          <w:szCs w:val="24"/>
          <w:highlight w:val="none"/>
        </w:rPr>
        <w:t>份</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承包人执</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8"/>
          <w:sz w:val="24"/>
          <w:szCs w:val="24"/>
          <w:highlight w:val="none"/>
        </w:rPr>
        <w:t>份</w:t>
      </w:r>
      <w:r>
        <w:rPr>
          <w:rStyle w:val="26"/>
          <w:rFonts w:hint="eastAsia" w:ascii="仿宋" w:hAnsi="仿宋" w:eastAsia="仿宋" w:cs="仿宋"/>
          <w:spacing w:val="10"/>
          <w:sz w:val="24"/>
          <w:szCs w:val="24"/>
          <w:highlight w:val="none"/>
        </w:rPr>
        <w:t>。</w:t>
      </w:r>
    </w:p>
    <w:p w14:paraId="704100AE">
      <w:pPr>
        <w:pStyle w:val="66"/>
        <w:kinsoku/>
        <w:wordWrap/>
        <w:overflowPunct/>
        <w:bidi w:val="0"/>
        <w:spacing w:before="182" w:line="377" w:lineRule="auto"/>
        <w:ind w:firstLine="2"/>
        <w:textAlignment w:val="auto"/>
        <w:rPr>
          <w:rStyle w:val="26"/>
          <w:rFonts w:hint="eastAsia" w:ascii="仿宋" w:hAnsi="仿宋" w:eastAsia="仿宋" w:cs="仿宋"/>
          <w:spacing w:val="10"/>
          <w:sz w:val="24"/>
          <w:szCs w:val="24"/>
          <w:highlight w:val="none"/>
        </w:rPr>
        <w:sectPr>
          <w:footerReference r:id="rId5" w:type="default"/>
          <w:pgSz w:w="11906" w:h="16838"/>
          <w:pgMar w:top="1440" w:right="1080" w:bottom="1440" w:left="1080" w:header="851" w:footer="992" w:gutter="0"/>
          <w:pgNumType w:fmt="decimal"/>
          <w:cols w:space="720" w:num="1"/>
          <w:docGrid w:type="lines" w:linePitch="312" w:charSpace="0"/>
        </w:sectPr>
      </w:pPr>
    </w:p>
    <w:p w14:paraId="665E0A3A">
      <w:pPr>
        <w:pStyle w:val="66"/>
        <w:kinsoku/>
        <w:wordWrap/>
        <w:overflowPunct/>
        <w:bidi w:val="0"/>
        <w:spacing w:before="182" w:line="377" w:lineRule="auto"/>
        <w:ind w:firstLine="2"/>
        <w:textAlignment w:val="auto"/>
        <w:rPr>
          <w:rStyle w:val="26"/>
          <w:rFonts w:hint="eastAsia" w:ascii="仿宋" w:hAnsi="仿宋" w:eastAsia="仿宋" w:cs="仿宋"/>
          <w:spacing w:val="10"/>
          <w:sz w:val="24"/>
          <w:szCs w:val="24"/>
          <w:highlight w:val="none"/>
        </w:rPr>
      </w:pPr>
    </w:p>
    <w:p w14:paraId="58BBC4B9">
      <w:pPr>
        <w:pStyle w:val="66"/>
        <w:kinsoku/>
        <w:wordWrap/>
        <w:overflowPunct/>
        <w:bidi w:val="0"/>
        <w:spacing w:before="146" w:line="377" w:lineRule="auto"/>
        <w:ind w:firstLine="5"/>
        <w:textAlignment w:val="auto"/>
        <w:rPr>
          <w:rStyle w:val="26"/>
          <w:rFonts w:hint="eastAsia" w:ascii="仿宋" w:hAnsi="仿宋" w:eastAsia="仿宋" w:cs="仿宋"/>
          <w:spacing w:val="-1"/>
          <w:position w:val="2"/>
          <w:sz w:val="24"/>
          <w:szCs w:val="24"/>
          <w:highlight w:val="none"/>
        </w:rPr>
      </w:pPr>
      <w:r>
        <w:rPr>
          <w:rStyle w:val="26"/>
          <w:rFonts w:hint="eastAsia" w:ascii="仿宋" w:hAnsi="仿宋" w:eastAsia="仿宋" w:cs="仿宋"/>
          <w:position w:val="2"/>
          <w:sz w:val="24"/>
          <w:szCs w:val="24"/>
          <w:highlight w:val="none"/>
        </w:rPr>
        <w:t>发包人</w:t>
      </w:r>
      <w:r>
        <w:rPr>
          <w:rStyle w:val="26"/>
          <w:rFonts w:hint="eastAsia" w:ascii="仿宋" w:hAnsi="仿宋" w:eastAsia="仿宋" w:cs="仿宋"/>
          <w:spacing w:val="-13"/>
          <w:position w:val="2"/>
          <w:sz w:val="24"/>
          <w:szCs w:val="24"/>
          <w:highlight w:val="none"/>
        </w:rPr>
        <w:t>：</w:t>
      </w:r>
      <w:r>
        <w:rPr>
          <w:rStyle w:val="26"/>
          <w:rFonts w:hint="eastAsia" w:ascii="仿宋" w:hAnsi="仿宋" w:eastAsia="仿宋" w:cs="仿宋"/>
          <w:spacing w:val="-3"/>
          <w:position w:val="2"/>
          <w:sz w:val="24"/>
          <w:szCs w:val="24"/>
          <w:highlight w:val="none"/>
        </w:rPr>
        <w:t xml:space="preserve">  </w:t>
      </w:r>
      <w:r>
        <w:rPr>
          <w:rStyle w:val="26"/>
          <w:rFonts w:hint="eastAsia" w:ascii="仿宋" w:hAnsi="仿宋" w:eastAsia="仿宋" w:cs="仿宋"/>
          <w:spacing w:val="-3"/>
          <w:position w:val="2"/>
          <w:sz w:val="24"/>
          <w:szCs w:val="24"/>
          <w:highlight w:val="none"/>
          <w:lang w:eastAsia="zh-CN"/>
        </w:rPr>
        <w:t>（</w:t>
      </w:r>
      <w:r>
        <w:rPr>
          <w:rStyle w:val="26"/>
          <w:rFonts w:hint="eastAsia" w:ascii="仿宋" w:hAnsi="仿宋" w:eastAsia="仿宋" w:cs="仿宋"/>
          <w:position w:val="2"/>
          <w:sz w:val="24"/>
          <w:szCs w:val="24"/>
          <w:highlight w:val="none"/>
        </w:rPr>
        <w:t>公章</w:t>
      </w:r>
      <w:r>
        <w:rPr>
          <w:rStyle w:val="26"/>
          <w:rFonts w:hint="eastAsia" w:ascii="仿宋" w:hAnsi="仿宋" w:eastAsia="仿宋" w:cs="仿宋"/>
          <w:position w:val="2"/>
          <w:sz w:val="24"/>
          <w:szCs w:val="24"/>
          <w:highlight w:val="none"/>
          <w:lang w:eastAsia="zh-CN"/>
        </w:rPr>
        <w:t>）</w:t>
      </w:r>
      <w:r>
        <w:rPr>
          <w:rStyle w:val="26"/>
          <w:rFonts w:hint="eastAsia" w:ascii="仿宋" w:hAnsi="仿宋" w:eastAsia="仿宋" w:cs="仿宋"/>
          <w:spacing w:val="-1"/>
          <w:position w:val="2"/>
          <w:sz w:val="24"/>
          <w:szCs w:val="24"/>
          <w:highlight w:val="none"/>
        </w:rPr>
        <w:t xml:space="preserve"> </w:t>
      </w:r>
    </w:p>
    <w:p w14:paraId="19FABFBC">
      <w:pPr>
        <w:pStyle w:val="66"/>
        <w:kinsoku/>
        <w:wordWrap/>
        <w:overflowPunct/>
        <w:bidi w:val="0"/>
        <w:spacing w:before="48"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7"/>
          <w:sz w:val="24"/>
          <w:szCs w:val="24"/>
          <w:highlight w:val="none"/>
        </w:rPr>
        <w:t>法定代表</w:t>
      </w:r>
      <w:r>
        <w:rPr>
          <w:rStyle w:val="26"/>
          <w:rFonts w:hint="eastAsia" w:ascii="仿宋" w:hAnsi="仿宋" w:eastAsia="仿宋" w:cs="仿宋"/>
          <w:spacing w:val="8"/>
          <w:position w:val="17"/>
          <w:sz w:val="24"/>
          <w:szCs w:val="24"/>
          <w:highlight w:val="none"/>
        </w:rPr>
        <w:t>人或其委托代理人</w:t>
      </w:r>
      <w:r>
        <w:rPr>
          <w:rStyle w:val="26"/>
          <w:rFonts w:hint="eastAsia" w:ascii="仿宋" w:hAnsi="仿宋" w:eastAsia="仿宋" w:cs="仿宋"/>
          <w:spacing w:val="9"/>
          <w:position w:val="17"/>
          <w:sz w:val="24"/>
          <w:szCs w:val="24"/>
          <w:highlight w:val="none"/>
        </w:rPr>
        <w:t>：</w:t>
      </w:r>
    </w:p>
    <w:p w14:paraId="6059CF24">
      <w:pPr>
        <w:pStyle w:val="66"/>
        <w:kinsoku/>
        <w:wordWrap/>
        <w:overflowPunct/>
        <w:bidi w:val="0"/>
        <w:spacing w:line="377" w:lineRule="auto"/>
        <w:ind w:firstLine="1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（签字</w:t>
      </w:r>
      <w:r>
        <w:rPr>
          <w:rStyle w:val="26"/>
          <w:rFonts w:hint="eastAsia" w:ascii="仿宋" w:hAnsi="仿宋" w:eastAsia="仿宋" w:cs="仿宋"/>
          <w:spacing w:val="3"/>
          <w:sz w:val="24"/>
          <w:szCs w:val="24"/>
          <w:highlight w:val="none"/>
        </w:rPr>
        <w:t>）</w:t>
      </w:r>
    </w:p>
    <w:p w14:paraId="487BA0DB">
      <w:pPr>
        <w:pStyle w:val="66"/>
        <w:kinsoku/>
        <w:wordWrap/>
        <w:overflowPunct/>
        <w:bidi w:val="0"/>
        <w:spacing w:before="185" w:line="377" w:lineRule="auto"/>
        <w:ind w:firstLine="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position w:val="17"/>
          <w:sz w:val="24"/>
          <w:szCs w:val="24"/>
          <w:highlight w:val="none"/>
        </w:rPr>
        <w:t>组织机</w:t>
      </w:r>
      <w:r>
        <w:rPr>
          <w:rStyle w:val="26"/>
          <w:rFonts w:hint="eastAsia" w:ascii="仿宋" w:hAnsi="仿宋" w:eastAsia="仿宋" w:cs="仿宋"/>
          <w:spacing w:val="6"/>
          <w:position w:val="17"/>
          <w:sz w:val="24"/>
          <w:szCs w:val="24"/>
          <w:highlight w:val="none"/>
        </w:rPr>
        <w:t>构代码</w:t>
      </w:r>
      <w:r>
        <w:rPr>
          <w:rStyle w:val="26"/>
          <w:rFonts w:hint="eastAsia" w:ascii="仿宋" w:hAnsi="仿宋" w:eastAsia="仿宋" w:cs="仿宋"/>
          <w:spacing w:val="8"/>
          <w:position w:val="17"/>
          <w:sz w:val="24"/>
          <w:szCs w:val="24"/>
          <w:highlight w:val="none"/>
        </w:rPr>
        <w:t>：</w:t>
      </w:r>
    </w:p>
    <w:p w14:paraId="2C48E962">
      <w:pPr>
        <w:pStyle w:val="66"/>
        <w:kinsoku/>
        <w:wordWrap/>
        <w:overflowPunct/>
        <w:bidi w:val="0"/>
        <w:spacing w:before="1" w:line="377" w:lineRule="auto"/>
        <w:ind w:firstLine="1"/>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地</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址 </w:t>
      </w:r>
      <w:r>
        <w:rPr>
          <w:rStyle w:val="26"/>
          <w:rFonts w:hint="eastAsia" w:ascii="仿宋" w:hAnsi="仿宋" w:eastAsia="仿宋" w:cs="仿宋"/>
          <w:spacing w:val="-98"/>
          <w:sz w:val="24"/>
          <w:szCs w:val="24"/>
          <w:highlight w:val="none"/>
        </w:rPr>
        <w:t>：</w:t>
      </w:r>
    </w:p>
    <w:p w14:paraId="30943824">
      <w:pPr>
        <w:pStyle w:val="66"/>
        <w:kinsoku/>
        <w:wordWrap/>
        <w:overflowPunct/>
        <w:bidi w:val="0"/>
        <w:spacing w:before="173" w:line="377" w:lineRule="auto"/>
        <w:ind w:firstLine="1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position w:val="17"/>
          <w:sz w:val="24"/>
          <w:szCs w:val="24"/>
          <w:highlight w:val="none"/>
        </w:rPr>
        <w:t>邮</w:t>
      </w:r>
      <w:r>
        <w:rPr>
          <w:rStyle w:val="26"/>
          <w:rFonts w:hint="eastAsia" w:ascii="仿宋" w:hAnsi="仿宋" w:eastAsia="仿宋" w:cs="仿宋"/>
          <w:spacing w:val="2"/>
          <w:position w:val="17"/>
          <w:sz w:val="24"/>
          <w:szCs w:val="24"/>
          <w:highlight w:val="none"/>
        </w:rPr>
        <w:t>政编码</w:t>
      </w:r>
      <w:r>
        <w:rPr>
          <w:rStyle w:val="26"/>
          <w:rFonts w:hint="eastAsia" w:ascii="仿宋" w:hAnsi="仿宋" w:eastAsia="仿宋" w:cs="仿宋"/>
          <w:spacing w:val="3"/>
          <w:position w:val="17"/>
          <w:sz w:val="24"/>
          <w:szCs w:val="24"/>
          <w:highlight w:val="none"/>
        </w:rPr>
        <w:t>：</w:t>
      </w:r>
    </w:p>
    <w:p w14:paraId="5D9C4593">
      <w:pPr>
        <w:pStyle w:val="66"/>
        <w:kinsoku/>
        <w:wordWrap/>
        <w:overflowPunct/>
        <w:bidi w:val="0"/>
        <w:spacing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法</w:t>
      </w:r>
      <w:r>
        <w:rPr>
          <w:rStyle w:val="26"/>
          <w:rFonts w:hint="eastAsia" w:ascii="仿宋" w:hAnsi="仿宋" w:eastAsia="仿宋" w:cs="仿宋"/>
          <w:spacing w:val="6"/>
          <w:sz w:val="24"/>
          <w:szCs w:val="24"/>
          <w:highlight w:val="none"/>
        </w:rPr>
        <w:t>定代表人</w:t>
      </w:r>
      <w:r>
        <w:rPr>
          <w:rStyle w:val="26"/>
          <w:rFonts w:hint="eastAsia" w:ascii="仿宋" w:hAnsi="仿宋" w:eastAsia="仿宋" w:cs="仿宋"/>
          <w:spacing w:val="8"/>
          <w:sz w:val="24"/>
          <w:szCs w:val="24"/>
          <w:highlight w:val="none"/>
        </w:rPr>
        <w:t>：</w:t>
      </w:r>
    </w:p>
    <w:p w14:paraId="380A68B2">
      <w:pPr>
        <w:pStyle w:val="66"/>
        <w:kinsoku/>
        <w:wordWrap/>
        <w:overflowPunct/>
        <w:bidi w:val="0"/>
        <w:spacing w:before="186"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委托</w:t>
      </w:r>
      <w:r>
        <w:rPr>
          <w:rStyle w:val="26"/>
          <w:rFonts w:hint="eastAsia" w:ascii="仿宋" w:hAnsi="仿宋" w:eastAsia="仿宋" w:cs="仿宋"/>
          <w:spacing w:val="6"/>
          <w:sz w:val="24"/>
          <w:szCs w:val="24"/>
          <w:highlight w:val="none"/>
        </w:rPr>
        <w:t>代理人</w:t>
      </w:r>
      <w:r>
        <w:rPr>
          <w:rStyle w:val="26"/>
          <w:rFonts w:hint="eastAsia" w:ascii="仿宋" w:hAnsi="仿宋" w:eastAsia="仿宋" w:cs="仿宋"/>
          <w:spacing w:val="9"/>
          <w:sz w:val="24"/>
          <w:szCs w:val="24"/>
          <w:highlight w:val="none"/>
        </w:rPr>
        <w:t>：</w:t>
      </w:r>
    </w:p>
    <w:p w14:paraId="02F6D1FD">
      <w:pPr>
        <w:pStyle w:val="66"/>
        <w:kinsoku/>
        <w:wordWrap/>
        <w:overflowPunct/>
        <w:bidi w:val="0"/>
        <w:spacing w:before="184" w:line="377" w:lineRule="auto"/>
        <w:ind w:firstLine="3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position w:val="17"/>
          <w:sz w:val="24"/>
          <w:szCs w:val="24"/>
          <w:highlight w:val="none"/>
        </w:rPr>
        <w:t>电</w:t>
      </w:r>
      <w:r>
        <w:rPr>
          <w:rStyle w:val="26"/>
          <w:rFonts w:hint="eastAsia" w:ascii="仿宋" w:hAnsi="仿宋" w:eastAsia="仿宋" w:cs="仿宋"/>
          <w:spacing w:val="-5"/>
          <w:position w:val="17"/>
          <w:sz w:val="24"/>
          <w:szCs w:val="24"/>
          <w:highlight w:val="none"/>
        </w:rPr>
        <w:t xml:space="preserve"> </w:t>
      </w:r>
      <w:r>
        <w:rPr>
          <w:rStyle w:val="26"/>
          <w:rFonts w:hint="eastAsia" w:ascii="仿宋" w:hAnsi="仿宋" w:eastAsia="仿宋" w:cs="仿宋"/>
          <w:spacing w:val="-1"/>
          <w:position w:val="17"/>
          <w:sz w:val="24"/>
          <w:szCs w:val="24"/>
          <w:highlight w:val="none"/>
        </w:rPr>
        <w:t>话</w:t>
      </w:r>
      <w:r>
        <w:rPr>
          <w:rStyle w:val="26"/>
          <w:rFonts w:hint="eastAsia" w:ascii="仿宋" w:hAnsi="仿宋" w:eastAsia="仿宋" w:cs="仿宋"/>
          <w:spacing w:val="-4"/>
          <w:position w:val="17"/>
          <w:sz w:val="24"/>
          <w:szCs w:val="24"/>
          <w:highlight w:val="none"/>
        </w:rPr>
        <w:t xml:space="preserve"> </w:t>
      </w:r>
      <w:r>
        <w:rPr>
          <w:rStyle w:val="26"/>
          <w:rFonts w:hint="eastAsia" w:ascii="仿宋" w:hAnsi="仿宋" w:eastAsia="仿宋" w:cs="仿宋"/>
          <w:spacing w:val="-116"/>
          <w:position w:val="17"/>
          <w:sz w:val="24"/>
          <w:szCs w:val="24"/>
          <w:highlight w:val="none"/>
        </w:rPr>
        <w:t>：</w:t>
      </w:r>
    </w:p>
    <w:p w14:paraId="567DD293">
      <w:pPr>
        <w:pStyle w:val="66"/>
        <w:kinsoku/>
        <w:wordWrap/>
        <w:overflowPunct/>
        <w:bidi w:val="0"/>
        <w:spacing w:before="1"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传</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真 </w:t>
      </w:r>
      <w:r>
        <w:rPr>
          <w:rStyle w:val="26"/>
          <w:rFonts w:hint="eastAsia" w:ascii="仿宋" w:hAnsi="仿宋" w:eastAsia="仿宋" w:cs="仿宋"/>
          <w:spacing w:val="-96"/>
          <w:sz w:val="24"/>
          <w:szCs w:val="24"/>
          <w:highlight w:val="none"/>
        </w:rPr>
        <w:t>：</w:t>
      </w:r>
    </w:p>
    <w:p w14:paraId="2CE86257">
      <w:pPr>
        <w:pStyle w:val="66"/>
        <w:kinsoku/>
        <w:wordWrap/>
        <w:overflowPunct/>
        <w:bidi w:val="0"/>
        <w:spacing w:before="186" w:line="377" w:lineRule="auto"/>
        <w:ind w:firstLine="3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电</w:t>
      </w:r>
      <w:r>
        <w:rPr>
          <w:rStyle w:val="26"/>
          <w:rFonts w:hint="eastAsia" w:ascii="仿宋" w:hAnsi="仿宋" w:eastAsia="仿宋" w:cs="仿宋"/>
          <w:sz w:val="24"/>
          <w:szCs w:val="24"/>
          <w:highlight w:val="none"/>
        </w:rPr>
        <w:t>子信箱</w:t>
      </w:r>
      <w:r>
        <w:rPr>
          <w:rStyle w:val="26"/>
          <w:rFonts w:hint="eastAsia" w:ascii="仿宋" w:hAnsi="仿宋" w:eastAsia="仿宋" w:cs="仿宋"/>
          <w:spacing w:val="1"/>
          <w:sz w:val="24"/>
          <w:szCs w:val="24"/>
          <w:highlight w:val="none"/>
        </w:rPr>
        <w:t>：</w:t>
      </w:r>
    </w:p>
    <w:p w14:paraId="744706DB">
      <w:pPr>
        <w:pStyle w:val="66"/>
        <w:kinsoku/>
        <w:wordWrap/>
        <w:overflowPunct/>
        <w:bidi w:val="0"/>
        <w:spacing w:before="185"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开</w:t>
      </w:r>
      <w:r>
        <w:rPr>
          <w:rStyle w:val="26"/>
          <w:rFonts w:hint="eastAsia" w:ascii="仿宋" w:hAnsi="仿宋" w:eastAsia="仿宋" w:cs="仿宋"/>
          <w:spacing w:val="5"/>
          <w:sz w:val="24"/>
          <w:szCs w:val="24"/>
          <w:highlight w:val="none"/>
        </w:rPr>
        <w:t>户银行</w:t>
      </w:r>
      <w:r>
        <w:rPr>
          <w:rStyle w:val="26"/>
          <w:rFonts w:hint="eastAsia" w:ascii="仿宋" w:hAnsi="仿宋" w:eastAsia="仿宋" w:cs="仿宋"/>
          <w:spacing w:val="8"/>
          <w:sz w:val="24"/>
          <w:szCs w:val="24"/>
          <w:highlight w:val="none"/>
        </w:rPr>
        <w:t>：</w:t>
      </w:r>
    </w:p>
    <w:p w14:paraId="6A88AA82">
      <w:pPr>
        <w:pStyle w:val="66"/>
        <w:kinsoku/>
        <w:wordWrap/>
        <w:overflowPunct/>
        <w:bidi w:val="0"/>
        <w:spacing w:before="185" w:line="377" w:lineRule="auto"/>
        <w:ind w:firstLine="5"/>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 xml:space="preserve">账 号 </w:t>
      </w:r>
      <w:r>
        <w:rPr>
          <w:rStyle w:val="26"/>
          <w:rFonts w:hint="eastAsia" w:ascii="仿宋" w:hAnsi="仿宋" w:eastAsia="仿宋" w:cs="仿宋"/>
          <w:spacing w:val="-102"/>
          <w:sz w:val="24"/>
          <w:szCs w:val="24"/>
          <w:highlight w:val="none"/>
        </w:rPr>
        <w:t>：</w:t>
      </w:r>
    </w:p>
    <w:p w14:paraId="2FBAFEA3">
      <w:pPr>
        <w:pStyle w:val="66"/>
        <w:kinsoku/>
        <w:wordWrap/>
        <w:overflowPunct/>
        <w:bidi w:val="0"/>
        <w:spacing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column"/>
      </w:r>
    </w:p>
    <w:p w14:paraId="5E19B92E">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52BD7BFC">
      <w:pPr>
        <w:pStyle w:val="66"/>
        <w:kinsoku/>
        <w:wordWrap/>
        <w:overflowPunct/>
        <w:bidi w:val="0"/>
        <w:spacing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position w:val="2"/>
          <w:sz w:val="24"/>
          <w:szCs w:val="24"/>
          <w:highlight w:val="none"/>
        </w:rPr>
        <w:t>承包人</w:t>
      </w:r>
      <w:r>
        <w:rPr>
          <w:rStyle w:val="26"/>
          <w:rFonts w:hint="eastAsia" w:ascii="仿宋" w:hAnsi="仿宋" w:eastAsia="仿宋" w:cs="仿宋"/>
          <w:spacing w:val="-13"/>
          <w:position w:val="2"/>
          <w:sz w:val="24"/>
          <w:szCs w:val="24"/>
          <w:highlight w:val="none"/>
        </w:rPr>
        <w:t>：</w:t>
      </w:r>
      <w:r>
        <w:rPr>
          <w:rStyle w:val="26"/>
          <w:rFonts w:hint="eastAsia" w:ascii="仿宋" w:hAnsi="仿宋" w:eastAsia="仿宋" w:cs="仿宋"/>
          <w:spacing w:val="-3"/>
          <w:position w:val="2"/>
          <w:sz w:val="24"/>
          <w:szCs w:val="24"/>
          <w:highlight w:val="none"/>
        </w:rPr>
        <w:t xml:space="preserve">  </w:t>
      </w:r>
      <w:r>
        <w:rPr>
          <w:rStyle w:val="26"/>
          <w:rFonts w:hint="eastAsia" w:ascii="仿宋" w:hAnsi="仿宋" w:eastAsia="仿宋" w:cs="仿宋"/>
          <w:spacing w:val="-3"/>
          <w:position w:val="2"/>
          <w:sz w:val="24"/>
          <w:szCs w:val="24"/>
          <w:highlight w:val="none"/>
          <w:lang w:eastAsia="zh-CN"/>
        </w:rPr>
        <w:t>（</w:t>
      </w:r>
      <w:r>
        <w:rPr>
          <w:rStyle w:val="26"/>
          <w:rFonts w:hint="eastAsia" w:ascii="仿宋" w:hAnsi="仿宋" w:eastAsia="仿宋" w:cs="仿宋"/>
          <w:position w:val="2"/>
          <w:sz w:val="24"/>
          <w:szCs w:val="24"/>
          <w:highlight w:val="none"/>
        </w:rPr>
        <w:t>公章</w:t>
      </w:r>
      <w:r>
        <w:rPr>
          <w:rStyle w:val="26"/>
          <w:rFonts w:hint="eastAsia" w:ascii="仿宋" w:hAnsi="仿宋" w:eastAsia="仿宋" w:cs="仿宋"/>
          <w:position w:val="2"/>
          <w:sz w:val="24"/>
          <w:szCs w:val="24"/>
          <w:highlight w:val="none"/>
          <w:lang w:eastAsia="zh-CN"/>
        </w:rPr>
        <w:t>）</w:t>
      </w:r>
    </w:p>
    <w:p w14:paraId="721D2F0E">
      <w:pPr>
        <w:pStyle w:val="66"/>
        <w:kinsoku/>
        <w:wordWrap/>
        <w:overflowPunct/>
        <w:bidi w:val="0"/>
        <w:spacing w:before="46" w:line="377" w:lineRule="auto"/>
        <w:ind w:right="5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法定代表人或</w:t>
      </w:r>
      <w:r>
        <w:rPr>
          <w:rStyle w:val="26"/>
          <w:rFonts w:hint="eastAsia" w:ascii="仿宋" w:hAnsi="仿宋" w:eastAsia="仿宋" w:cs="仿宋"/>
          <w:spacing w:val="4"/>
          <w:sz w:val="24"/>
          <w:szCs w:val="24"/>
          <w:highlight w:val="none"/>
        </w:rPr>
        <w:t>其委托代理人</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rPr>
        <w:t xml:space="preserve"> </w:t>
      </w:r>
    </w:p>
    <w:p w14:paraId="1947C9FA">
      <w:pPr>
        <w:pStyle w:val="66"/>
        <w:kinsoku/>
        <w:wordWrap/>
        <w:overflowPunct/>
        <w:bidi w:val="0"/>
        <w:spacing w:before="46" w:line="377" w:lineRule="auto"/>
        <w:ind w:left="612" w:right="580" w:hanging="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（签字</w:t>
      </w:r>
      <w:r>
        <w:rPr>
          <w:rStyle w:val="26"/>
          <w:rFonts w:hint="eastAsia" w:ascii="仿宋" w:hAnsi="仿宋" w:eastAsia="仿宋" w:cs="仿宋"/>
          <w:spacing w:val="3"/>
          <w:sz w:val="24"/>
          <w:szCs w:val="24"/>
          <w:highlight w:val="none"/>
        </w:rPr>
        <w:t>）</w:t>
      </w:r>
    </w:p>
    <w:p w14:paraId="59B96B73">
      <w:pPr>
        <w:pStyle w:val="66"/>
        <w:kinsoku/>
        <w:wordWrap/>
        <w:overflowPunct/>
        <w:bidi w:val="0"/>
        <w:spacing w:line="377" w:lineRule="auto"/>
        <w:ind w:firstLine="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position w:val="17"/>
          <w:sz w:val="24"/>
          <w:szCs w:val="24"/>
          <w:highlight w:val="none"/>
        </w:rPr>
        <w:t>组织机</w:t>
      </w:r>
      <w:r>
        <w:rPr>
          <w:rStyle w:val="26"/>
          <w:rFonts w:hint="eastAsia" w:ascii="仿宋" w:hAnsi="仿宋" w:eastAsia="仿宋" w:cs="仿宋"/>
          <w:spacing w:val="6"/>
          <w:position w:val="17"/>
          <w:sz w:val="24"/>
          <w:szCs w:val="24"/>
          <w:highlight w:val="none"/>
        </w:rPr>
        <w:t>构代码</w:t>
      </w:r>
      <w:r>
        <w:rPr>
          <w:rStyle w:val="26"/>
          <w:rFonts w:hint="eastAsia" w:ascii="仿宋" w:hAnsi="仿宋" w:eastAsia="仿宋" w:cs="仿宋"/>
          <w:spacing w:val="8"/>
          <w:position w:val="17"/>
          <w:sz w:val="24"/>
          <w:szCs w:val="24"/>
          <w:highlight w:val="none"/>
        </w:rPr>
        <w:t>：</w:t>
      </w:r>
    </w:p>
    <w:p w14:paraId="112F280D">
      <w:pPr>
        <w:pStyle w:val="66"/>
        <w:kinsoku/>
        <w:wordWrap/>
        <w:overflowPunct/>
        <w:bidi w:val="0"/>
        <w:spacing w:before="1" w:line="377" w:lineRule="auto"/>
        <w:ind w:firstLine="1"/>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地</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址 </w:t>
      </w:r>
      <w:r>
        <w:rPr>
          <w:rStyle w:val="26"/>
          <w:rFonts w:hint="eastAsia" w:ascii="仿宋" w:hAnsi="仿宋" w:eastAsia="仿宋" w:cs="仿宋"/>
          <w:spacing w:val="-98"/>
          <w:sz w:val="24"/>
          <w:szCs w:val="24"/>
          <w:highlight w:val="none"/>
        </w:rPr>
        <w:t>：</w:t>
      </w:r>
    </w:p>
    <w:p w14:paraId="038E8391">
      <w:pPr>
        <w:pStyle w:val="66"/>
        <w:kinsoku/>
        <w:wordWrap/>
        <w:overflowPunct/>
        <w:bidi w:val="0"/>
        <w:spacing w:before="173" w:line="377" w:lineRule="auto"/>
        <w:ind w:firstLine="1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position w:val="17"/>
          <w:sz w:val="24"/>
          <w:szCs w:val="24"/>
          <w:highlight w:val="none"/>
        </w:rPr>
        <w:t>邮</w:t>
      </w:r>
      <w:r>
        <w:rPr>
          <w:rStyle w:val="26"/>
          <w:rFonts w:hint="eastAsia" w:ascii="仿宋" w:hAnsi="仿宋" w:eastAsia="仿宋" w:cs="仿宋"/>
          <w:spacing w:val="2"/>
          <w:position w:val="17"/>
          <w:sz w:val="24"/>
          <w:szCs w:val="24"/>
          <w:highlight w:val="none"/>
        </w:rPr>
        <w:t>政编码</w:t>
      </w:r>
      <w:r>
        <w:rPr>
          <w:rStyle w:val="26"/>
          <w:rFonts w:hint="eastAsia" w:ascii="仿宋" w:hAnsi="仿宋" w:eastAsia="仿宋" w:cs="仿宋"/>
          <w:spacing w:val="3"/>
          <w:position w:val="17"/>
          <w:sz w:val="24"/>
          <w:szCs w:val="24"/>
          <w:highlight w:val="none"/>
        </w:rPr>
        <w:t>：</w:t>
      </w:r>
    </w:p>
    <w:p w14:paraId="312D496B">
      <w:pPr>
        <w:pStyle w:val="66"/>
        <w:kinsoku/>
        <w:wordWrap/>
        <w:overflowPunct/>
        <w:bidi w:val="0"/>
        <w:spacing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法</w:t>
      </w:r>
      <w:r>
        <w:rPr>
          <w:rStyle w:val="26"/>
          <w:rFonts w:hint="eastAsia" w:ascii="仿宋" w:hAnsi="仿宋" w:eastAsia="仿宋" w:cs="仿宋"/>
          <w:spacing w:val="6"/>
          <w:sz w:val="24"/>
          <w:szCs w:val="24"/>
          <w:highlight w:val="none"/>
        </w:rPr>
        <w:t>定代表人</w:t>
      </w:r>
      <w:r>
        <w:rPr>
          <w:rStyle w:val="26"/>
          <w:rFonts w:hint="eastAsia" w:ascii="仿宋" w:hAnsi="仿宋" w:eastAsia="仿宋" w:cs="仿宋"/>
          <w:spacing w:val="8"/>
          <w:sz w:val="24"/>
          <w:szCs w:val="24"/>
          <w:highlight w:val="none"/>
        </w:rPr>
        <w:t>：</w:t>
      </w:r>
    </w:p>
    <w:p w14:paraId="2C12E517">
      <w:pPr>
        <w:pStyle w:val="66"/>
        <w:kinsoku/>
        <w:wordWrap/>
        <w:overflowPunct/>
        <w:bidi w:val="0"/>
        <w:spacing w:before="185"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委托</w:t>
      </w:r>
      <w:r>
        <w:rPr>
          <w:rStyle w:val="26"/>
          <w:rFonts w:hint="eastAsia" w:ascii="仿宋" w:hAnsi="仿宋" w:eastAsia="仿宋" w:cs="仿宋"/>
          <w:spacing w:val="6"/>
          <w:sz w:val="24"/>
          <w:szCs w:val="24"/>
          <w:highlight w:val="none"/>
        </w:rPr>
        <w:t>代理人</w:t>
      </w:r>
      <w:r>
        <w:rPr>
          <w:rStyle w:val="26"/>
          <w:rFonts w:hint="eastAsia" w:ascii="仿宋" w:hAnsi="仿宋" w:eastAsia="仿宋" w:cs="仿宋"/>
          <w:spacing w:val="9"/>
          <w:sz w:val="24"/>
          <w:szCs w:val="24"/>
          <w:highlight w:val="none"/>
        </w:rPr>
        <w:t>：</w:t>
      </w:r>
    </w:p>
    <w:p w14:paraId="3294D410">
      <w:pPr>
        <w:pStyle w:val="66"/>
        <w:kinsoku/>
        <w:wordWrap/>
        <w:overflowPunct/>
        <w:bidi w:val="0"/>
        <w:spacing w:before="184" w:line="377" w:lineRule="auto"/>
        <w:ind w:firstLine="3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电</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1"/>
          <w:sz w:val="24"/>
          <w:szCs w:val="24"/>
          <w:highlight w:val="none"/>
        </w:rPr>
        <w:t>话</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16"/>
          <w:sz w:val="24"/>
          <w:szCs w:val="24"/>
          <w:highlight w:val="none"/>
        </w:rPr>
        <w:t>：</w:t>
      </w:r>
    </w:p>
    <w:p w14:paraId="26BD9C9A">
      <w:pPr>
        <w:pStyle w:val="66"/>
        <w:kinsoku/>
        <w:wordWrap/>
        <w:overflowPunct/>
        <w:bidi w:val="0"/>
        <w:spacing w:before="182"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传</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7"/>
          <w:sz w:val="24"/>
          <w:szCs w:val="24"/>
          <w:highlight w:val="none"/>
        </w:rPr>
        <w:t>真</w:t>
      </w:r>
    </w:p>
    <w:p w14:paraId="66BE5745">
      <w:pPr>
        <w:pStyle w:val="66"/>
        <w:kinsoku/>
        <w:wordWrap/>
        <w:overflowPunct/>
        <w:bidi w:val="0"/>
        <w:spacing w:before="186" w:line="377" w:lineRule="auto"/>
        <w:ind w:firstLine="3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position w:val="17"/>
          <w:sz w:val="24"/>
          <w:szCs w:val="24"/>
          <w:highlight w:val="none"/>
        </w:rPr>
        <w:t>电</w:t>
      </w:r>
      <w:r>
        <w:rPr>
          <w:rStyle w:val="26"/>
          <w:rFonts w:hint="eastAsia" w:ascii="仿宋" w:hAnsi="仿宋" w:eastAsia="仿宋" w:cs="仿宋"/>
          <w:position w:val="17"/>
          <w:sz w:val="24"/>
          <w:szCs w:val="24"/>
          <w:highlight w:val="none"/>
        </w:rPr>
        <w:t>子信箱</w:t>
      </w:r>
      <w:r>
        <w:rPr>
          <w:rStyle w:val="26"/>
          <w:rFonts w:hint="eastAsia" w:ascii="仿宋" w:hAnsi="仿宋" w:eastAsia="仿宋" w:cs="仿宋"/>
          <w:spacing w:val="1"/>
          <w:position w:val="17"/>
          <w:sz w:val="24"/>
          <w:szCs w:val="24"/>
          <w:highlight w:val="none"/>
        </w:rPr>
        <w:t>：</w:t>
      </w:r>
    </w:p>
    <w:p w14:paraId="09C9DBAE">
      <w:pPr>
        <w:pStyle w:val="66"/>
        <w:kinsoku/>
        <w:wordWrap/>
        <w:overflowPunct/>
        <w:bidi w:val="0"/>
        <w:spacing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开</w:t>
      </w:r>
      <w:r>
        <w:rPr>
          <w:rStyle w:val="26"/>
          <w:rFonts w:hint="eastAsia" w:ascii="仿宋" w:hAnsi="仿宋" w:eastAsia="仿宋" w:cs="仿宋"/>
          <w:spacing w:val="5"/>
          <w:sz w:val="24"/>
          <w:szCs w:val="24"/>
          <w:highlight w:val="none"/>
        </w:rPr>
        <w:t>户银行</w:t>
      </w:r>
      <w:r>
        <w:rPr>
          <w:rStyle w:val="26"/>
          <w:rFonts w:hint="eastAsia" w:ascii="仿宋" w:hAnsi="仿宋" w:eastAsia="仿宋" w:cs="仿宋"/>
          <w:spacing w:val="8"/>
          <w:sz w:val="24"/>
          <w:szCs w:val="24"/>
          <w:highlight w:val="none"/>
        </w:rPr>
        <w:t>：</w:t>
      </w:r>
    </w:p>
    <w:p w14:paraId="66C0827B">
      <w:pPr>
        <w:pStyle w:val="66"/>
        <w:kinsoku/>
        <w:wordWrap/>
        <w:overflowPunct/>
        <w:bidi w:val="0"/>
        <w:spacing w:before="184" w:line="377" w:lineRule="auto"/>
        <w:ind w:firstLine="5"/>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 xml:space="preserve">账 号 </w:t>
      </w:r>
      <w:r>
        <w:rPr>
          <w:rStyle w:val="26"/>
          <w:rFonts w:hint="eastAsia" w:ascii="仿宋" w:hAnsi="仿宋" w:eastAsia="仿宋" w:cs="仿宋"/>
          <w:spacing w:val="-102"/>
          <w:sz w:val="24"/>
          <w:szCs w:val="24"/>
          <w:highlight w:val="none"/>
        </w:rPr>
        <w:t>：</w:t>
      </w:r>
    </w:p>
    <w:p w14:paraId="5B158C93">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5944E4B7">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575E6740">
      <w:pPr>
        <w:pStyle w:val="66"/>
        <w:kinsoku/>
        <w:wordWrap/>
        <w:overflowPunct/>
        <w:bidi w:val="0"/>
        <w:spacing w:line="377" w:lineRule="auto"/>
        <w:textAlignment w:val="auto"/>
        <w:rPr>
          <w:rStyle w:val="26"/>
          <w:rFonts w:hint="eastAsia" w:ascii="仿宋" w:hAnsi="仿宋" w:eastAsia="仿宋" w:cs="仿宋"/>
          <w:sz w:val="23"/>
          <w:szCs w:val="23"/>
          <w:highlight w:val="none"/>
        </w:rPr>
        <w:sectPr>
          <w:type w:val="continuous"/>
          <w:pgSz w:w="11906" w:h="16838"/>
          <w:pgMar w:top="1440" w:right="1080" w:bottom="1440" w:left="1080" w:header="851" w:footer="992" w:gutter="0"/>
          <w:pgNumType w:fmt="decimal"/>
          <w:cols w:equalWidth="0" w:num="2">
            <w:col w:w="4660" w:space="425"/>
            <w:col w:w="4660"/>
          </w:cols>
          <w:docGrid w:type="lines" w:linePitch="312" w:charSpace="0"/>
        </w:sectPr>
      </w:pPr>
    </w:p>
    <w:p w14:paraId="2F5D213D">
      <w:pPr>
        <w:pStyle w:val="66"/>
        <w:kinsoku/>
        <w:wordWrap/>
        <w:overflowPunct/>
        <w:bidi w:val="0"/>
        <w:spacing w:before="101" w:line="377" w:lineRule="auto"/>
        <w:ind w:firstLine="3192"/>
        <w:textAlignment w:val="auto"/>
        <w:rPr>
          <w:rStyle w:val="26"/>
          <w:rFonts w:hint="eastAsia" w:ascii="仿宋" w:hAnsi="仿宋" w:eastAsia="仿宋" w:cs="仿宋"/>
          <w:sz w:val="32"/>
          <w:szCs w:val="32"/>
          <w:highlight w:val="none"/>
        </w:rPr>
      </w:pPr>
      <w:r>
        <w:rPr>
          <w:rStyle w:val="26"/>
          <w:rFonts w:hint="eastAsia" w:ascii="仿宋" w:hAnsi="仿宋" w:eastAsia="仿宋" w:cs="仿宋"/>
          <w:spacing w:val="10"/>
          <w:sz w:val="32"/>
          <w:szCs w:val="32"/>
          <w:highlight w:val="none"/>
        </w:rPr>
        <w:t>第二部分</w:t>
      </w:r>
      <w:r>
        <w:rPr>
          <w:rStyle w:val="26"/>
          <w:rFonts w:hint="eastAsia" w:ascii="仿宋" w:hAnsi="仿宋" w:eastAsia="仿宋" w:cs="仿宋"/>
          <w:spacing w:val="6"/>
          <w:sz w:val="32"/>
          <w:szCs w:val="32"/>
          <w:highlight w:val="none"/>
        </w:rPr>
        <w:t xml:space="preserve"> </w:t>
      </w:r>
      <w:r>
        <w:rPr>
          <w:rStyle w:val="26"/>
          <w:rFonts w:hint="eastAsia" w:ascii="仿宋" w:hAnsi="仿宋" w:eastAsia="仿宋" w:cs="仿宋"/>
          <w:spacing w:val="10"/>
          <w:sz w:val="32"/>
          <w:szCs w:val="32"/>
          <w:highlight w:val="none"/>
        </w:rPr>
        <w:t>通</w:t>
      </w:r>
      <w:r>
        <w:rPr>
          <w:rStyle w:val="26"/>
          <w:rFonts w:hint="eastAsia" w:ascii="仿宋" w:hAnsi="仿宋" w:eastAsia="仿宋" w:cs="仿宋"/>
          <w:spacing w:val="9"/>
          <w:sz w:val="32"/>
          <w:szCs w:val="32"/>
          <w:highlight w:val="none"/>
        </w:rPr>
        <w:t>用合同条款</w:t>
      </w:r>
    </w:p>
    <w:p w14:paraId="1069CA90">
      <w:pPr>
        <w:pStyle w:val="66"/>
        <w:kinsoku/>
        <w:wordWrap/>
        <w:overflowPunct/>
        <w:bidi w:val="0"/>
        <w:spacing w:before="207"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一</w:t>
      </w:r>
      <w:r>
        <w:rPr>
          <w:rStyle w:val="26"/>
          <w:rFonts w:hint="eastAsia" w:ascii="仿宋" w:hAnsi="仿宋" w:eastAsia="仿宋" w:cs="仿宋"/>
          <w:spacing w:val="7"/>
          <w:sz w:val="24"/>
          <w:szCs w:val="24"/>
          <w:highlight w:val="none"/>
        </w:rPr>
        <w:t>般约定</w:t>
      </w:r>
    </w:p>
    <w:p w14:paraId="47D4D4D8">
      <w:pPr>
        <w:pStyle w:val="66"/>
        <w:kinsoku/>
        <w:wordWrap/>
        <w:overflowPunct/>
        <w:bidi w:val="0"/>
        <w:spacing w:before="184"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词</w:t>
      </w:r>
      <w:r>
        <w:rPr>
          <w:rStyle w:val="26"/>
          <w:rFonts w:hint="eastAsia" w:ascii="仿宋" w:hAnsi="仿宋" w:eastAsia="仿宋" w:cs="仿宋"/>
          <w:spacing w:val="8"/>
          <w:sz w:val="24"/>
          <w:szCs w:val="24"/>
          <w:highlight w:val="none"/>
        </w:rPr>
        <w:t>语定义与解释</w:t>
      </w:r>
    </w:p>
    <w:p w14:paraId="4674B8EA">
      <w:pPr>
        <w:pStyle w:val="66"/>
        <w:kinsoku/>
        <w:wordWrap/>
        <w:overflowPunct/>
        <w:bidi w:val="0"/>
        <w:spacing w:before="122" w:line="377" w:lineRule="auto"/>
        <w:ind w:firstLine="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合同协议书</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通用合同</w:t>
      </w:r>
      <w:r>
        <w:rPr>
          <w:rStyle w:val="26"/>
          <w:rFonts w:hint="eastAsia" w:ascii="仿宋" w:hAnsi="仿宋" w:eastAsia="仿宋" w:cs="仿宋"/>
          <w:spacing w:val="9"/>
          <w:sz w:val="24"/>
          <w:szCs w:val="24"/>
          <w:highlight w:val="none"/>
        </w:rPr>
        <w:t>条款</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专用合同条款中的下列词语具有本款所赋予的含义</w:t>
      </w:r>
      <w:r>
        <w:rPr>
          <w:rStyle w:val="26"/>
          <w:rFonts w:hint="eastAsia" w:ascii="仿宋" w:hAnsi="仿宋" w:eastAsia="仿宋" w:cs="仿宋"/>
          <w:spacing w:val="11"/>
          <w:sz w:val="24"/>
          <w:szCs w:val="24"/>
          <w:highlight w:val="none"/>
        </w:rPr>
        <w:t>：</w:t>
      </w:r>
    </w:p>
    <w:p w14:paraId="0A94E868">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合同</w:t>
      </w:r>
    </w:p>
    <w:p w14:paraId="22B3AB46">
      <w:pPr>
        <w:pStyle w:val="66"/>
        <w:kinsoku/>
        <w:wordWrap/>
        <w:overflowPunct/>
        <w:bidi w:val="0"/>
        <w:spacing w:before="180" w:line="377" w:lineRule="auto"/>
        <w:ind w:right="37"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合同：是指根据法律规定和合同当事人约定具有约束力的</w:t>
      </w:r>
      <w:r>
        <w:rPr>
          <w:rStyle w:val="26"/>
          <w:rFonts w:hint="eastAsia" w:ascii="仿宋" w:hAnsi="仿宋" w:eastAsia="仿宋" w:cs="仿宋"/>
          <w:spacing w:val="11"/>
          <w:sz w:val="24"/>
          <w:szCs w:val="24"/>
          <w:highlight w:val="none"/>
        </w:rPr>
        <w:t>文件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构成合同的文件</w:t>
      </w:r>
      <w:r>
        <w:rPr>
          <w:rStyle w:val="26"/>
          <w:rFonts w:hint="eastAsia" w:ascii="仿宋" w:hAnsi="仿宋" w:eastAsia="仿宋" w:cs="仿宋"/>
          <w:sz w:val="24"/>
          <w:szCs w:val="24"/>
          <w:highlight w:val="none"/>
        </w:rPr>
        <w:t>包括合同协议书</w:t>
      </w:r>
      <w:r>
        <w:rPr>
          <w:rStyle w:val="26"/>
          <w:rFonts w:hint="eastAsia" w:ascii="仿宋" w:hAnsi="仿宋" w:eastAsia="仿宋" w:cs="仿宋"/>
          <w:spacing w:val="-13"/>
          <w:sz w:val="24"/>
          <w:szCs w:val="24"/>
          <w:highlight w:val="none"/>
        </w:rPr>
        <w:t>、</w:t>
      </w:r>
      <w:r>
        <w:rPr>
          <w:rStyle w:val="26"/>
          <w:rFonts w:hint="eastAsia" w:ascii="仿宋" w:hAnsi="仿宋" w:eastAsia="仿宋" w:cs="仿宋"/>
          <w:sz w:val="24"/>
          <w:szCs w:val="24"/>
          <w:highlight w:val="none"/>
        </w:rPr>
        <w:t>中标通知书（如果有</w:t>
      </w:r>
      <w:r>
        <w:rPr>
          <w:rStyle w:val="26"/>
          <w:rFonts w:hint="eastAsia" w:ascii="仿宋" w:hAnsi="仿宋" w:eastAsia="仿宋" w:cs="仿宋"/>
          <w:spacing w:val="-12"/>
          <w:sz w:val="24"/>
          <w:szCs w:val="24"/>
          <w:highlight w:val="none"/>
        </w:rPr>
        <w:t>）、</w:t>
      </w:r>
      <w:r>
        <w:rPr>
          <w:rStyle w:val="26"/>
          <w:rFonts w:hint="eastAsia" w:ascii="仿宋" w:hAnsi="仿宋" w:eastAsia="仿宋" w:cs="仿宋"/>
          <w:sz w:val="24"/>
          <w:szCs w:val="24"/>
          <w:highlight w:val="none"/>
        </w:rPr>
        <w:t>投标函及其附录（如果有</w:t>
      </w:r>
      <w:r>
        <w:rPr>
          <w:rStyle w:val="26"/>
          <w:rFonts w:hint="eastAsia" w:ascii="仿宋" w:hAnsi="仿宋" w:eastAsia="仿宋" w:cs="仿宋"/>
          <w:spacing w:val="-12"/>
          <w:sz w:val="24"/>
          <w:szCs w:val="24"/>
          <w:highlight w:val="none"/>
        </w:rPr>
        <w:t>）、</w:t>
      </w:r>
      <w:r>
        <w:rPr>
          <w:rStyle w:val="26"/>
          <w:rFonts w:hint="eastAsia" w:ascii="仿宋" w:hAnsi="仿宋" w:eastAsia="仿宋" w:cs="仿宋"/>
          <w:sz w:val="24"/>
          <w:szCs w:val="24"/>
          <w:highlight w:val="none"/>
        </w:rPr>
        <w:t>专用合同条款及其附件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通用合同条款</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技术标准和要求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图纸</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已标价工程量清单或预算书以及其他合同文件</w:t>
      </w:r>
      <w:r>
        <w:rPr>
          <w:rStyle w:val="26"/>
          <w:rFonts w:hint="eastAsia" w:ascii="仿宋" w:hAnsi="仿宋" w:eastAsia="仿宋" w:cs="仿宋"/>
          <w:spacing w:val="11"/>
          <w:sz w:val="24"/>
          <w:szCs w:val="24"/>
          <w:highlight w:val="none"/>
        </w:rPr>
        <w:t>。</w:t>
      </w:r>
    </w:p>
    <w:p w14:paraId="2DBA76ED">
      <w:pPr>
        <w:pStyle w:val="66"/>
        <w:kinsoku/>
        <w:wordWrap/>
        <w:overflowPunct/>
        <w:bidi w:val="0"/>
        <w:spacing w:before="1" w:line="377" w:lineRule="auto"/>
        <w:ind w:left="20" w:firstLine="47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8"/>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8"/>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8"/>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5"/>
          <w:sz w:val="24"/>
          <w:szCs w:val="24"/>
          <w:highlight w:val="none"/>
        </w:rPr>
        <w:t>合同协议书：是指构成合同的由发包人和承包人共同签署的</w:t>
      </w:r>
      <w:r>
        <w:rPr>
          <w:rStyle w:val="26"/>
          <w:rFonts w:hint="eastAsia" w:ascii="仿宋" w:hAnsi="仿宋" w:eastAsia="仿宋" w:cs="仿宋"/>
          <w:spacing w:val="14"/>
          <w:sz w:val="24"/>
          <w:szCs w:val="24"/>
          <w:highlight w:val="none"/>
        </w:rPr>
        <w:t>称为“合同协议书”</w:t>
      </w:r>
      <w:r>
        <w:rPr>
          <w:rStyle w:val="26"/>
          <w:rFonts w:hint="eastAsia" w:ascii="仿宋" w:hAnsi="仿宋" w:eastAsia="仿宋" w:cs="仿宋"/>
          <w:spacing w:val="4"/>
          <w:sz w:val="24"/>
          <w:szCs w:val="24"/>
          <w:highlight w:val="none"/>
        </w:rPr>
        <w:t>的书面</w:t>
      </w:r>
      <w:r>
        <w:rPr>
          <w:rStyle w:val="26"/>
          <w:rFonts w:hint="eastAsia" w:ascii="仿宋" w:hAnsi="仿宋" w:eastAsia="仿宋" w:cs="仿宋"/>
          <w:spacing w:val="3"/>
          <w:sz w:val="24"/>
          <w:szCs w:val="24"/>
          <w:highlight w:val="none"/>
        </w:rPr>
        <w:t>文件</w:t>
      </w:r>
      <w:r>
        <w:rPr>
          <w:rStyle w:val="26"/>
          <w:rFonts w:hint="eastAsia" w:ascii="仿宋" w:hAnsi="仿宋" w:eastAsia="仿宋" w:cs="仿宋"/>
          <w:spacing w:val="4"/>
          <w:sz w:val="24"/>
          <w:szCs w:val="24"/>
          <w:highlight w:val="none"/>
        </w:rPr>
        <w:t>。</w:t>
      </w:r>
    </w:p>
    <w:p w14:paraId="108E8821">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中标通知书</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是指构成合同的由发包人通知承包人中标的书面文件</w:t>
      </w:r>
      <w:r>
        <w:rPr>
          <w:rStyle w:val="26"/>
          <w:rFonts w:hint="eastAsia" w:ascii="仿宋" w:hAnsi="仿宋" w:eastAsia="仿宋" w:cs="仿宋"/>
          <w:spacing w:val="11"/>
          <w:sz w:val="24"/>
          <w:szCs w:val="24"/>
          <w:highlight w:val="none"/>
        </w:rPr>
        <w:t>。</w:t>
      </w:r>
    </w:p>
    <w:p w14:paraId="63B1CA3D">
      <w:pPr>
        <w:pStyle w:val="66"/>
        <w:kinsoku/>
        <w:wordWrap/>
        <w:overflowPunct/>
        <w:bidi w:val="0"/>
        <w:spacing w:before="185" w:line="377" w:lineRule="auto"/>
        <w:ind w:right="115"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投标函：是指构成合同的由承包人填写并签署的用</w:t>
      </w:r>
      <w:r>
        <w:rPr>
          <w:rStyle w:val="26"/>
          <w:rFonts w:hint="eastAsia" w:ascii="仿宋" w:hAnsi="仿宋" w:eastAsia="仿宋" w:cs="仿宋"/>
          <w:spacing w:val="11"/>
          <w:sz w:val="24"/>
          <w:szCs w:val="24"/>
          <w:highlight w:val="none"/>
        </w:rPr>
        <w:t>于投标的称为“投标函”的文</w:t>
      </w:r>
      <w:r>
        <w:rPr>
          <w:rStyle w:val="26"/>
          <w:rFonts w:hint="eastAsia" w:ascii="仿宋" w:hAnsi="仿宋" w:eastAsia="仿宋" w:cs="仿宋"/>
          <w:spacing w:val="1"/>
          <w:sz w:val="24"/>
          <w:szCs w:val="24"/>
          <w:highlight w:val="none"/>
        </w:rPr>
        <w:t>件</w:t>
      </w:r>
      <w:r>
        <w:rPr>
          <w:rStyle w:val="26"/>
          <w:rFonts w:hint="eastAsia" w:ascii="仿宋" w:hAnsi="仿宋" w:eastAsia="仿宋" w:cs="仿宋"/>
          <w:spacing w:val="2"/>
          <w:sz w:val="24"/>
          <w:szCs w:val="24"/>
          <w:highlight w:val="none"/>
        </w:rPr>
        <w:t>。</w:t>
      </w:r>
    </w:p>
    <w:p w14:paraId="216A52A9">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投标函附录：是指构成</w:t>
      </w:r>
      <w:r>
        <w:rPr>
          <w:rStyle w:val="26"/>
          <w:rFonts w:hint="eastAsia" w:ascii="仿宋" w:hAnsi="仿宋" w:eastAsia="仿宋" w:cs="仿宋"/>
          <w:spacing w:val="9"/>
          <w:sz w:val="24"/>
          <w:szCs w:val="24"/>
          <w:highlight w:val="none"/>
        </w:rPr>
        <w:t>合同的附在投标函后的称为“投标函附录”的文件</w:t>
      </w:r>
      <w:r>
        <w:rPr>
          <w:rStyle w:val="26"/>
          <w:rFonts w:hint="eastAsia" w:ascii="仿宋" w:hAnsi="仿宋" w:eastAsia="仿宋" w:cs="仿宋"/>
          <w:spacing w:val="10"/>
          <w:sz w:val="24"/>
          <w:szCs w:val="24"/>
          <w:highlight w:val="none"/>
        </w:rPr>
        <w:t>。</w:t>
      </w:r>
    </w:p>
    <w:p w14:paraId="29FCF6FE">
      <w:pPr>
        <w:pStyle w:val="66"/>
        <w:kinsoku/>
        <w:wordWrap/>
        <w:overflowPunct/>
        <w:bidi w:val="0"/>
        <w:spacing w:before="184" w:line="377" w:lineRule="auto"/>
        <w:ind w:left="1" w:right="115"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技术标准和要求：是指构成合同的施工应当遵守的或指导</w:t>
      </w:r>
      <w:r>
        <w:rPr>
          <w:rStyle w:val="26"/>
          <w:rFonts w:hint="eastAsia" w:ascii="仿宋" w:hAnsi="仿宋" w:eastAsia="仿宋" w:cs="仿宋"/>
          <w:spacing w:val="11"/>
          <w:sz w:val="24"/>
          <w:szCs w:val="24"/>
          <w:highlight w:val="none"/>
        </w:rPr>
        <w:t>施工的国家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行业或地</w:t>
      </w:r>
      <w:r>
        <w:rPr>
          <w:rStyle w:val="26"/>
          <w:rFonts w:hint="eastAsia" w:ascii="仿宋" w:hAnsi="仿宋" w:eastAsia="仿宋" w:cs="仿宋"/>
          <w:spacing w:val="10"/>
          <w:sz w:val="24"/>
          <w:szCs w:val="24"/>
          <w:highlight w:val="none"/>
        </w:rPr>
        <w:t>方的</w:t>
      </w:r>
      <w:r>
        <w:rPr>
          <w:rStyle w:val="26"/>
          <w:rFonts w:hint="eastAsia" w:ascii="仿宋" w:hAnsi="仿宋" w:eastAsia="仿宋" w:cs="仿宋"/>
          <w:spacing w:val="9"/>
          <w:sz w:val="24"/>
          <w:szCs w:val="24"/>
          <w:highlight w:val="none"/>
        </w:rPr>
        <w:t>技术标准和要求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以及合同约定的技术标准和要求</w:t>
      </w:r>
      <w:r>
        <w:rPr>
          <w:rStyle w:val="26"/>
          <w:rFonts w:hint="eastAsia" w:ascii="仿宋" w:hAnsi="仿宋" w:eastAsia="仿宋" w:cs="仿宋"/>
          <w:spacing w:val="11"/>
          <w:sz w:val="24"/>
          <w:szCs w:val="24"/>
          <w:highlight w:val="none"/>
        </w:rPr>
        <w:t>。</w:t>
      </w:r>
    </w:p>
    <w:p w14:paraId="3A451AB1">
      <w:pPr>
        <w:pStyle w:val="66"/>
        <w:kinsoku/>
        <w:wordWrap/>
        <w:overflowPunct/>
        <w:bidi w:val="0"/>
        <w:spacing w:before="3" w:line="377" w:lineRule="auto"/>
        <w:ind w:left="1" w:right="115"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图纸：是指构成合同的图纸，包括由发包人按照合同约定提</w:t>
      </w:r>
      <w:r>
        <w:rPr>
          <w:rStyle w:val="26"/>
          <w:rFonts w:hint="eastAsia" w:ascii="仿宋" w:hAnsi="仿宋" w:eastAsia="仿宋" w:cs="仿宋"/>
          <w:spacing w:val="11"/>
          <w:sz w:val="24"/>
          <w:szCs w:val="24"/>
          <w:highlight w:val="none"/>
        </w:rPr>
        <w:t>供或经发包人批准的</w:t>
      </w:r>
      <w:r>
        <w:rPr>
          <w:rStyle w:val="26"/>
          <w:rFonts w:hint="eastAsia" w:ascii="仿宋" w:hAnsi="仿宋" w:eastAsia="仿宋" w:cs="仿宋"/>
          <w:spacing w:val="8"/>
          <w:sz w:val="24"/>
          <w:szCs w:val="24"/>
          <w:highlight w:val="none"/>
        </w:rPr>
        <w:t>设计文件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施工图</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鸟瞰图及</w:t>
      </w:r>
      <w:r>
        <w:rPr>
          <w:rStyle w:val="26"/>
          <w:rFonts w:hint="eastAsia" w:ascii="仿宋" w:hAnsi="仿宋" w:eastAsia="仿宋" w:cs="仿宋"/>
          <w:spacing w:val="7"/>
          <w:sz w:val="24"/>
          <w:szCs w:val="24"/>
          <w:highlight w:val="none"/>
        </w:rPr>
        <w:t>模型等</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以及在合同履行过程中形成的图纸文件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图纸应当按照</w:t>
      </w:r>
      <w:r>
        <w:rPr>
          <w:rStyle w:val="26"/>
          <w:rFonts w:hint="eastAsia" w:ascii="仿宋" w:hAnsi="仿宋" w:eastAsia="仿宋" w:cs="仿宋"/>
          <w:spacing w:val="8"/>
          <w:sz w:val="24"/>
          <w:szCs w:val="24"/>
          <w:highlight w:val="none"/>
        </w:rPr>
        <w:t>法律规定审查</w:t>
      </w:r>
      <w:r>
        <w:rPr>
          <w:rStyle w:val="26"/>
          <w:rFonts w:hint="eastAsia" w:ascii="仿宋" w:hAnsi="仿宋" w:eastAsia="仿宋" w:cs="仿宋"/>
          <w:spacing w:val="7"/>
          <w:sz w:val="24"/>
          <w:szCs w:val="24"/>
          <w:highlight w:val="none"/>
        </w:rPr>
        <w:t>合格</w:t>
      </w:r>
      <w:r>
        <w:rPr>
          <w:rStyle w:val="26"/>
          <w:rFonts w:hint="eastAsia" w:ascii="仿宋" w:hAnsi="仿宋" w:eastAsia="仿宋" w:cs="仿宋"/>
          <w:spacing w:val="9"/>
          <w:sz w:val="24"/>
          <w:szCs w:val="24"/>
          <w:highlight w:val="none"/>
        </w:rPr>
        <w:t>。</w:t>
      </w:r>
    </w:p>
    <w:p w14:paraId="31EB8949">
      <w:pPr>
        <w:pStyle w:val="66"/>
        <w:kinsoku/>
        <w:wordWrap/>
        <w:overflowPunct/>
        <w:bidi w:val="0"/>
        <w:spacing w:before="1" w:line="377" w:lineRule="auto"/>
        <w:ind w:left="1" w:right="115"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已标价工程量清单：</w:t>
      </w:r>
      <w:r>
        <w:rPr>
          <w:rStyle w:val="26"/>
          <w:rFonts w:hint="eastAsia" w:ascii="仿宋" w:hAnsi="仿宋" w:eastAsia="仿宋" w:cs="仿宋"/>
          <w:spacing w:val="10"/>
          <w:sz w:val="24"/>
          <w:szCs w:val="24"/>
          <w:highlight w:val="none"/>
        </w:rPr>
        <w:t>是指构成合同的由承包人按照规定的格式和要求填写并标明</w:t>
      </w:r>
      <w:r>
        <w:rPr>
          <w:rStyle w:val="26"/>
          <w:rFonts w:hint="eastAsia" w:ascii="仿宋" w:hAnsi="仿宋" w:eastAsia="仿宋" w:cs="仿宋"/>
          <w:spacing w:val="9"/>
          <w:sz w:val="24"/>
          <w:szCs w:val="24"/>
          <w:highlight w:val="none"/>
        </w:rPr>
        <w:t>价格的工程量清单</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包括说</w:t>
      </w:r>
      <w:r>
        <w:rPr>
          <w:rStyle w:val="26"/>
          <w:rFonts w:hint="eastAsia" w:ascii="仿宋" w:hAnsi="仿宋" w:eastAsia="仿宋" w:cs="仿宋"/>
          <w:spacing w:val="8"/>
          <w:sz w:val="24"/>
          <w:szCs w:val="24"/>
          <w:highlight w:val="none"/>
        </w:rPr>
        <w:t>明和表格</w:t>
      </w:r>
      <w:r>
        <w:rPr>
          <w:rStyle w:val="26"/>
          <w:rFonts w:hint="eastAsia" w:ascii="仿宋" w:hAnsi="仿宋" w:eastAsia="仿宋" w:cs="仿宋"/>
          <w:spacing w:val="10"/>
          <w:sz w:val="24"/>
          <w:szCs w:val="24"/>
          <w:highlight w:val="none"/>
        </w:rPr>
        <w:t>。</w:t>
      </w:r>
    </w:p>
    <w:p w14:paraId="0CB4A112">
      <w:pPr>
        <w:pStyle w:val="66"/>
        <w:kinsoku/>
        <w:wordWrap/>
        <w:overflowPunct/>
        <w:bidi w:val="0"/>
        <w:spacing w:before="2" w:line="377" w:lineRule="auto"/>
        <w:ind w:left="2" w:right="115"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预算书：是指构成合同的由承包人按照发包人规定</w:t>
      </w:r>
      <w:r>
        <w:rPr>
          <w:rStyle w:val="26"/>
          <w:rFonts w:hint="eastAsia" w:ascii="仿宋" w:hAnsi="仿宋" w:eastAsia="仿宋" w:cs="仿宋"/>
          <w:spacing w:val="11"/>
          <w:sz w:val="24"/>
          <w:szCs w:val="24"/>
          <w:highlight w:val="none"/>
        </w:rPr>
        <w:t>的格式和要求编制的工程预算</w:t>
      </w:r>
      <w:r>
        <w:rPr>
          <w:rStyle w:val="26"/>
          <w:rFonts w:hint="eastAsia" w:ascii="仿宋" w:hAnsi="仿宋" w:eastAsia="仿宋" w:cs="仿宋"/>
          <w:spacing w:val="3"/>
          <w:sz w:val="24"/>
          <w:szCs w:val="24"/>
          <w:highlight w:val="none"/>
        </w:rPr>
        <w:t>文件</w:t>
      </w:r>
      <w:r>
        <w:rPr>
          <w:rStyle w:val="26"/>
          <w:rFonts w:hint="eastAsia" w:ascii="仿宋" w:hAnsi="仿宋" w:eastAsia="仿宋" w:cs="仿宋"/>
          <w:spacing w:val="4"/>
          <w:sz w:val="24"/>
          <w:szCs w:val="24"/>
          <w:highlight w:val="none"/>
        </w:rPr>
        <w:t>。</w:t>
      </w:r>
    </w:p>
    <w:p w14:paraId="3D957FA6">
      <w:pPr>
        <w:pStyle w:val="66"/>
        <w:kinsoku/>
        <w:wordWrap/>
        <w:overflowPunct/>
        <w:bidi w:val="0"/>
        <w:spacing w:before="2" w:line="377" w:lineRule="auto"/>
        <w:ind w:right="112"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其他合同文件：是指经合同当事人约定的与</w:t>
      </w:r>
      <w:r>
        <w:rPr>
          <w:rStyle w:val="26"/>
          <w:rFonts w:hint="eastAsia" w:ascii="仿宋" w:hAnsi="仿宋" w:eastAsia="仿宋" w:cs="仿宋"/>
          <w:spacing w:val="8"/>
          <w:sz w:val="24"/>
          <w:szCs w:val="24"/>
          <w:highlight w:val="none"/>
        </w:rPr>
        <w:t>工程施工有关的具有合同约束力的文</w:t>
      </w:r>
      <w:r>
        <w:rPr>
          <w:rStyle w:val="26"/>
          <w:rFonts w:hint="eastAsia" w:ascii="仿宋" w:hAnsi="仿宋" w:eastAsia="仿宋" w:cs="仿宋"/>
          <w:spacing w:val="10"/>
          <w:sz w:val="24"/>
          <w:szCs w:val="24"/>
          <w:highlight w:val="none"/>
        </w:rPr>
        <w:t>件或书面协议</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合同当事人可以在专用合同条款中进行约定</w:t>
      </w:r>
      <w:r>
        <w:rPr>
          <w:rStyle w:val="26"/>
          <w:rFonts w:hint="eastAsia" w:ascii="仿宋" w:hAnsi="仿宋" w:eastAsia="仿宋" w:cs="仿宋"/>
          <w:spacing w:val="11"/>
          <w:sz w:val="24"/>
          <w:szCs w:val="24"/>
          <w:highlight w:val="none"/>
        </w:rPr>
        <w:t>。</w:t>
      </w:r>
    </w:p>
    <w:p w14:paraId="0B1D6657">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合同当事人及其他相关方</w:t>
      </w:r>
    </w:p>
    <w:p w14:paraId="7279DEFF">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8"/>
          <w:sz w:val="24"/>
          <w:szCs w:val="24"/>
          <w:highlight w:val="none"/>
        </w:rPr>
        <w:t>合同当事人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是指发包人和（或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承包人</w:t>
      </w:r>
      <w:r>
        <w:rPr>
          <w:rStyle w:val="26"/>
          <w:rFonts w:hint="eastAsia" w:ascii="仿宋" w:hAnsi="仿宋" w:eastAsia="仿宋" w:cs="仿宋"/>
          <w:spacing w:val="11"/>
          <w:sz w:val="24"/>
          <w:szCs w:val="24"/>
          <w:highlight w:val="none"/>
        </w:rPr>
        <w:t>。</w:t>
      </w:r>
    </w:p>
    <w:p w14:paraId="610EEC6D">
      <w:pPr>
        <w:pStyle w:val="66"/>
        <w:kinsoku/>
        <w:wordWrap/>
        <w:overflowPunct/>
        <w:bidi w:val="0"/>
        <w:spacing w:before="183" w:line="377" w:lineRule="auto"/>
        <w:ind w:left="2" w:right="115"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发包人：是指与承包人签订合同协议书的当事人及</w:t>
      </w:r>
      <w:r>
        <w:rPr>
          <w:rStyle w:val="26"/>
          <w:rFonts w:hint="eastAsia" w:ascii="仿宋" w:hAnsi="仿宋" w:eastAsia="仿宋" w:cs="仿宋"/>
          <w:spacing w:val="11"/>
          <w:sz w:val="24"/>
          <w:szCs w:val="24"/>
          <w:highlight w:val="none"/>
        </w:rPr>
        <w:t>取得该当事人资格的合法</w:t>
      </w:r>
      <w:r>
        <w:rPr>
          <w:rStyle w:val="26"/>
          <w:rFonts w:hint="eastAsia" w:ascii="仿宋" w:hAnsi="仿宋" w:eastAsia="仿宋" w:cs="仿宋"/>
          <w:spacing w:val="11"/>
          <w:sz w:val="24"/>
          <w:szCs w:val="24"/>
          <w:highlight w:val="none"/>
          <w:lang w:eastAsia="zh-CN"/>
        </w:rPr>
        <w:t>继承人</w:t>
      </w:r>
      <w:r>
        <w:rPr>
          <w:rStyle w:val="26"/>
          <w:rFonts w:hint="eastAsia" w:ascii="仿宋" w:hAnsi="仿宋" w:eastAsia="仿宋" w:cs="仿宋"/>
          <w:sz w:val="24"/>
          <w:szCs w:val="24"/>
          <w:highlight w:val="none"/>
        </w:rPr>
        <w:t>。</w:t>
      </w:r>
    </w:p>
    <w:p w14:paraId="1096E6CC">
      <w:pPr>
        <w:pStyle w:val="66"/>
        <w:kinsoku/>
        <w:wordWrap/>
        <w:overflowPunct/>
        <w:bidi w:val="0"/>
        <w:spacing w:before="2" w:line="377" w:lineRule="auto"/>
        <w:ind w:right="115"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承包人：是指与发包人签订合同协议书的，具有相应工程施</w:t>
      </w:r>
      <w:r>
        <w:rPr>
          <w:rStyle w:val="26"/>
          <w:rFonts w:hint="eastAsia" w:ascii="仿宋" w:hAnsi="仿宋" w:eastAsia="仿宋" w:cs="仿宋"/>
          <w:spacing w:val="11"/>
          <w:sz w:val="24"/>
          <w:szCs w:val="24"/>
          <w:highlight w:val="none"/>
        </w:rPr>
        <w:t>工承包资质的当事人</w:t>
      </w:r>
      <w:r>
        <w:rPr>
          <w:rStyle w:val="26"/>
          <w:rFonts w:hint="eastAsia" w:ascii="仿宋" w:hAnsi="仿宋" w:eastAsia="仿宋" w:cs="仿宋"/>
          <w:spacing w:val="9"/>
          <w:sz w:val="24"/>
          <w:szCs w:val="24"/>
          <w:highlight w:val="none"/>
        </w:rPr>
        <w:t>及取得该当事人资格的合法继</w:t>
      </w:r>
      <w:r>
        <w:rPr>
          <w:rStyle w:val="26"/>
          <w:rFonts w:hint="eastAsia" w:ascii="仿宋" w:hAnsi="仿宋" w:eastAsia="仿宋" w:cs="仿宋"/>
          <w:spacing w:val="8"/>
          <w:sz w:val="24"/>
          <w:szCs w:val="24"/>
          <w:highlight w:val="none"/>
        </w:rPr>
        <w:t>承人</w:t>
      </w:r>
      <w:r>
        <w:rPr>
          <w:rStyle w:val="26"/>
          <w:rFonts w:hint="eastAsia" w:ascii="仿宋" w:hAnsi="仿宋" w:eastAsia="仿宋" w:cs="仿宋"/>
          <w:spacing w:val="10"/>
          <w:sz w:val="24"/>
          <w:szCs w:val="24"/>
          <w:highlight w:val="none"/>
        </w:rPr>
        <w:t>。</w:t>
      </w:r>
    </w:p>
    <w:p w14:paraId="2E5AF1E7">
      <w:pPr>
        <w:pStyle w:val="66"/>
        <w:kinsoku/>
        <w:wordWrap/>
        <w:overflowPunct/>
        <w:bidi w:val="0"/>
        <w:spacing w:before="121" w:line="377" w:lineRule="auto"/>
        <w:ind w:left="5"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监理人：是指在专用合同条款中指明的，受发包人委托按照</w:t>
      </w:r>
      <w:r>
        <w:rPr>
          <w:rStyle w:val="26"/>
          <w:rFonts w:hint="eastAsia" w:ascii="仿宋" w:hAnsi="仿宋" w:eastAsia="仿宋" w:cs="仿宋"/>
          <w:spacing w:val="11"/>
          <w:sz w:val="24"/>
          <w:szCs w:val="24"/>
          <w:highlight w:val="none"/>
        </w:rPr>
        <w:t>法律规定进行工程监</w:t>
      </w:r>
      <w:r>
        <w:rPr>
          <w:rStyle w:val="26"/>
          <w:rFonts w:hint="eastAsia" w:ascii="仿宋" w:hAnsi="仿宋" w:eastAsia="仿宋" w:cs="仿宋"/>
          <w:spacing w:val="8"/>
          <w:sz w:val="24"/>
          <w:szCs w:val="24"/>
          <w:highlight w:val="none"/>
        </w:rPr>
        <w:t>督管理的法人或其他组织</w:t>
      </w:r>
      <w:r>
        <w:rPr>
          <w:rStyle w:val="26"/>
          <w:rFonts w:hint="eastAsia" w:ascii="仿宋" w:hAnsi="仿宋" w:eastAsia="仿宋" w:cs="仿宋"/>
          <w:spacing w:val="9"/>
          <w:sz w:val="24"/>
          <w:szCs w:val="24"/>
          <w:highlight w:val="none"/>
        </w:rPr>
        <w:t>。</w:t>
      </w:r>
    </w:p>
    <w:p w14:paraId="185EDDBA">
      <w:pPr>
        <w:pStyle w:val="66"/>
        <w:kinsoku/>
        <w:wordWrap/>
        <w:overflowPunct/>
        <w:bidi w:val="0"/>
        <w:spacing w:before="1"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设计人：是指在专用合同条款中指明的，受发包人委托负责</w:t>
      </w:r>
      <w:r>
        <w:rPr>
          <w:rStyle w:val="26"/>
          <w:rFonts w:hint="eastAsia" w:ascii="仿宋" w:hAnsi="仿宋" w:eastAsia="仿宋" w:cs="仿宋"/>
          <w:spacing w:val="11"/>
          <w:sz w:val="24"/>
          <w:szCs w:val="24"/>
          <w:highlight w:val="none"/>
        </w:rPr>
        <w:t>工程设计并具备相应</w:t>
      </w:r>
      <w:r>
        <w:rPr>
          <w:rStyle w:val="26"/>
          <w:rFonts w:hint="eastAsia" w:ascii="仿宋" w:hAnsi="仿宋" w:eastAsia="仿宋" w:cs="仿宋"/>
          <w:spacing w:val="9"/>
          <w:sz w:val="24"/>
          <w:szCs w:val="24"/>
          <w:highlight w:val="none"/>
        </w:rPr>
        <w:t>工程设计资质的法</w:t>
      </w:r>
      <w:r>
        <w:rPr>
          <w:rStyle w:val="26"/>
          <w:rFonts w:hint="eastAsia" w:ascii="仿宋" w:hAnsi="仿宋" w:eastAsia="仿宋" w:cs="仿宋"/>
          <w:spacing w:val="8"/>
          <w:sz w:val="24"/>
          <w:szCs w:val="24"/>
          <w:highlight w:val="none"/>
        </w:rPr>
        <w:t>人或其他组织</w:t>
      </w:r>
      <w:r>
        <w:rPr>
          <w:rStyle w:val="26"/>
          <w:rFonts w:hint="eastAsia" w:ascii="仿宋" w:hAnsi="仿宋" w:eastAsia="仿宋" w:cs="仿宋"/>
          <w:spacing w:val="9"/>
          <w:sz w:val="24"/>
          <w:szCs w:val="24"/>
          <w:highlight w:val="none"/>
        </w:rPr>
        <w:t>。</w:t>
      </w:r>
    </w:p>
    <w:p w14:paraId="15AE2959">
      <w:pPr>
        <w:pStyle w:val="66"/>
        <w:kinsoku/>
        <w:wordWrap/>
        <w:overflowPunct/>
        <w:bidi w:val="0"/>
        <w:spacing w:before="1"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分包人：是指按照法律规定和合同约定，分包部分工程或工作，并</w:t>
      </w:r>
      <w:r>
        <w:rPr>
          <w:rStyle w:val="26"/>
          <w:rFonts w:hint="eastAsia" w:ascii="仿宋" w:hAnsi="仿宋" w:eastAsia="仿宋" w:cs="仿宋"/>
          <w:spacing w:val="11"/>
          <w:sz w:val="24"/>
          <w:szCs w:val="24"/>
          <w:highlight w:val="none"/>
        </w:rPr>
        <w:t>与承包人签订</w:t>
      </w:r>
      <w:r>
        <w:rPr>
          <w:rStyle w:val="26"/>
          <w:rFonts w:hint="eastAsia" w:ascii="仿宋" w:hAnsi="仿宋" w:eastAsia="仿宋" w:cs="仿宋"/>
          <w:spacing w:val="9"/>
          <w:sz w:val="24"/>
          <w:szCs w:val="24"/>
          <w:highlight w:val="none"/>
        </w:rPr>
        <w:t>分包合同的具有相</w:t>
      </w:r>
      <w:r>
        <w:rPr>
          <w:rStyle w:val="26"/>
          <w:rFonts w:hint="eastAsia" w:ascii="仿宋" w:hAnsi="仿宋" w:eastAsia="仿宋" w:cs="仿宋"/>
          <w:spacing w:val="8"/>
          <w:sz w:val="24"/>
          <w:szCs w:val="24"/>
          <w:highlight w:val="none"/>
        </w:rPr>
        <w:t>应资质的法人</w:t>
      </w:r>
      <w:r>
        <w:rPr>
          <w:rStyle w:val="26"/>
          <w:rFonts w:hint="eastAsia" w:ascii="仿宋" w:hAnsi="仿宋" w:eastAsia="仿宋" w:cs="仿宋"/>
          <w:spacing w:val="9"/>
          <w:sz w:val="24"/>
          <w:szCs w:val="24"/>
          <w:highlight w:val="none"/>
        </w:rPr>
        <w:t>。</w:t>
      </w:r>
    </w:p>
    <w:p w14:paraId="57C78F3E">
      <w:pPr>
        <w:pStyle w:val="66"/>
        <w:kinsoku/>
        <w:wordWrap/>
        <w:overflowPunct/>
        <w:bidi w:val="0"/>
        <w:spacing w:before="1" w:line="377" w:lineRule="auto"/>
        <w:ind w:left="3" w:firstLine="488"/>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1.1.2.7  发包人代表：是指由发包人任命并派驻施工现场在发包人授权范围内行使发包人权利的人。</w:t>
      </w:r>
    </w:p>
    <w:p w14:paraId="29B351C6">
      <w:pPr>
        <w:pStyle w:val="66"/>
        <w:kinsoku/>
        <w:wordWrap/>
        <w:overflowPunct/>
        <w:bidi w:val="0"/>
        <w:spacing w:before="1" w:line="377" w:lineRule="auto"/>
        <w:ind w:left="3" w:firstLine="488"/>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1.1.2.8  项目经理：是指由承包人任命并派驻施工现场，在承包人授权范围内负责合同履行，且按照法律规定具有相应资格的项目负责人。</w:t>
      </w:r>
    </w:p>
    <w:p w14:paraId="11B5B2A7">
      <w:pPr>
        <w:pStyle w:val="66"/>
        <w:kinsoku/>
        <w:wordWrap/>
        <w:overflowPunct/>
        <w:bidi w:val="0"/>
        <w:spacing w:before="1"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1.1.2.9  总监理工程师：是指由监理人任命并派驻施</w:t>
      </w:r>
      <w:r>
        <w:rPr>
          <w:rStyle w:val="26"/>
          <w:rFonts w:hint="eastAsia" w:ascii="仿宋" w:hAnsi="仿宋" w:eastAsia="仿宋" w:cs="仿宋"/>
          <w:spacing w:val="9"/>
          <w:sz w:val="24"/>
          <w:szCs w:val="24"/>
          <w:highlight w:val="none"/>
        </w:rPr>
        <w:t>工现场进行工程监理的总负责人</w:t>
      </w:r>
      <w:r>
        <w:rPr>
          <w:rStyle w:val="26"/>
          <w:rFonts w:hint="eastAsia" w:ascii="仿宋" w:hAnsi="仿宋" w:eastAsia="仿宋" w:cs="仿宋"/>
          <w:spacing w:val="10"/>
          <w:sz w:val="24"/>
          <w:szCs w:val="24"/>
          <w:highlight w:val="none"/>
        </w:rPr>
        <w:t>。</w:t>
      </w:r>
    </w:p>
    <w:p w14:paraId="4B405D1C">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工程和设备</w:t>
      </w:r>
    </w:p>
    <w:p w14:paraId="7ABAD7DD">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是指与合同协议书中工程承包范围对应的永久工程和（或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临时工程</w:t>
      </w:r>
      <w:r>
        <w:rPr>
          <w:rStyle w:val="26"/>
          <w:rFonts w:hint="eastAsia" w:ascii="仿宋" w:hAnsi="仿宋" w:eastAsia="仿宋" w:cs="仿宋"/>
          <w:spacing w:val="11"/>
          <w:sz w:val="24"/>
          <w:szCs w:val="24"/>
          <w:highlight w:val="none"/>
        </w:rPr>
        <w:t>。</w:t>
      </w:r>
    </w:p>
    <w:p w14:paraId="4DC13A39">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永久工程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是指按合同约定建造并移交给发包人的工程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包括工程设备</w:t>
      </w:r>
      <w:r>
        <w:rPr>
          <w:rStyle w:val="26"/>
          <w:rFonts w:hint="eastAsia" w:ascii="仿宋" w:hAnsi="仿宋" w:eastAsia="仿宋" w:cs="仿宋"/>
          <w:spacing w:val="11"/>
          <w:sz w:val="24"/>
          <w:szCs w:val="24"/>
          <w:highlight w:val="none"/>
        </w:rPr>
        <w:t>。</w:t>
      </w:r>
    </w:p>
    <w:p w14:paraId="689C6C0F">
      <w:pPr>
        <w:pStyle w:val="66"/>
        <w:kinsoku/>
        <w:wordWrap/>
        <w:overflowPunct/>
        <w:bidi w:val="0"/>
        <w:spacing w:before="183"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临时工程：是指为完成合同约定的永久工程所修建的各类</w:t>
      </w:r>
      <w:r>
        <w:rPr>
          <w:rStyle w:val="26"/>
          <w:rFonts w:hint="eastAsia" w:ascii="仿宋" w:hAnsi="仿宋" w:eastAsia="仿宋" w:cs="仿宋"/>
          <w:spacing w:val="11"/>
          <w:sz w:val="24"/>
          <w:szCs w:val="24"/>
          <w:highlight w:val="none"/>
        </w:rPr>
        <w:t>临时性工程</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不包括施</w:t>
      </w:r>
      <w:r>
        <w:rPr>
          <w:rStyle w:val="26"/>
          <w:rFonts w:hint="eastAsia" w:ascii="仿宋" w:hAnsi="仿宋" w:eastAsia="仿宋" w:cs="仿宋"/>
          <w:spacing w:val="5"/>
          <w:sz w:val="24"/>
          <w:szCs w:val="24"/>
          <w:highlight w:val="none"/>
        </w:rPr>
        <w:t>工</w:t>
      </w:r>
      <w:r>
        <w:rPr>
          <w:rStyle w:val="26"/>
          <w:rFonts w:hint="eastAsia" w:ascii="仿宋" w:hAnsi="仿宋" w:eastAsia="仿宋" w:cs="仿宋"/>
          <w:spacing w:val="4"/>
          <w:sz w:val="24"/>
          <w:szCs w:val="24"/>
          <w:highlight w:val="none"/>
        </w:rPr>
        <w:t>设备</w:t>
      </w:r>
      <w:r>
        <w:rPr>
          <w:rStyle w:val="26"/>
          <w:rFonts w:hint="eastAsia" w:ascii="仿宋" w:hAnsi="仿宋" w:eastAsia="仿宋" w:cs="仿宋"/>
          <w:spacing w:val="6"/>
          <w:sz w:val="24"/>
          <w:szCs w:val="24"/>
          <w:highlight w:val="none"/>
        </w:rPr>
        <w:t>。</w:t>
      </w:r>
    </w:p>
    <w:p w14:paraId="05F9F5E1">
      <w:pPr>
        <w:pStyle w:val="66"/>
        <w:kinsoku/>
        <w:wordWrap/>
        <w:overflowPunct/>
        <w:bidi w:val="0"/>
        <w:spacing w:before="2" w:line="377" w:lineRule="auto"/>
        <w:ind w:left="1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单位工程：是指在合同协议书中指明的，具备独立施工条件</w:t>
      </w:r>
      <w:r>
        <w:rPr>
          <w:rStyle w:val="26"/>
          <w:rFonts w:hint="eastAsia" w:ascii="仿宋" w:hAnsi="仿宋" w:eastAsia="仿宋" w:cs="仿宋"/>
          <w:spacing w:val="11"/>
          <w:sz w:val="24"/>
          <w:szCs w:val="24"/>
          <w:highlight w:val="none"/>
        </w:rPr>
        <w:t>并能形成独立使用功</w:t>
      </w:r>
      <w:r>
        <w:rPr>
          <w:rStyle w:val="26"/>
          <w:rFonts w:hint="eastAsia" w:ascii="仿宋" w:hAnsi="仿宋" w:eastAsia="仿宋" w:cs="仿宋"/>
          <w:spacing w:val="6"/>
          <w:sz w:val="24"/>
          <w:szCs w:val="24"/>
          <w:highlight w:val="none"/>
        </w:rPr>
        <w:t>能的永久工</w:t>
      </w:r>
      <w:r>
        <w:rPr>
          <w:rStyle w:val="26"/>
          <w:rFonts w:hint="eastAsia" w:ascii="仿宋" w:hAnsi="仿宋" w:eastAsia="仿宋" w:cs="仿宋"/>
          <w:spacing w:val="5"/>
          <w:sz w:val="24"/>
          <w:szCs w:val="24"/>
          <w:highlight w:val="none"/>
        </w:rPr>
        <w:t>程</w:t>
      </w:r>
      <w:r>
        <w:rPr>
          <w:rStyle w:val="26"/>
          <w:rFonts w:hint="eastAsia" w:ascii="仿宋" w:hAnsi="仿宋" w:eastAsia="仿宋" w:cs="仿宋"/>
          <w:spacing w:val="7"/>
          <w:sz w:val="24"/>
          <w:szCs w:val="24"/>
          <w:highlight w:val="none"/>
        </w:rPr>
        <w:t>。</w:t>
      </w:r>
    </w:p>
    <w:p w14:paraId="228F7065">
      <w:pPr>
        <w:pStyle w:val="66"/>
        <w:kinsoku/>
        <w:wordWrap/>
        <w:overflowPunct/>
        <w:bidi w:val="0"/>
        <w:spacing w:before="2"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工程设备：是指构成永久工程的机电设备、金属结构设备、仪器及</w:t>
      </w:r>
      <w:r>
        <w:rPr>
          <w:rStyle w:val="26"/>
          <w:rFonts w:hint="eastAsia" w:ascii="仿宋" w:hAnsi="仿宋" w:eastAsia="仿宋" w:cs="仿宋"/>
          <w:spacing w:val="11"/>
          <w:sz w:val="24"/>
          <w:szCs w:val="24"/>
          <w:highlight w:val="none"/>
        </w:rPr>
        <w:t>其他类似的设</w:t>
      </w:r>
      <w:r>
        <w:rPr>
          <w:rStyle w:val="26"/>
          <w:rFonts w:hint="eastAsia" w:ascii="仿宋" w:hAnsi="仿宋" w:eastAsia="仿宋" w:cs="仿宋"/>
          <w:spacing w:val="6"/>
          <w:sz w:val="24"/>
          <w:szCs w:val="24"/>
          <w:highlight w:val="none"/>
        </w:rPr>
        <w:t>备</w:t>
      </w:r>
      <w:r>
        <w:rPr>
          <w:rStyle w:val="26"/>
          <w:rFonts w:hint="eastAsia" w:ascii="仿宋" w:hAnsi="仿宋" w:eastAsia="仿宋" w:cs="仿宋"/>
          <w:spacing w:val="5"/>
          <w:sz w:val="24"/>
          <w:szCs w:val="24"/>
          <w:highlight w:val="none"/>
        </w:rPr>
        <w:t>和装置</w:t>
      </w:r>
      <w:r>
        <w:rPr>
          <w:rStyle w:val="26"/>
          <w:rFonts w:hint="eastAsia" w:ascii="仿宋" w:hAnsi="仿宋" w:eastAsia="仿宋" w:cs="仿宋"/>
          <w:spacing w:val="8"/>
          <w:sz w:val="24"/>
          <w:szCs w:val="24"/>
          <w:highlight w:val="none"/>
        </w:rPr>
        <w:t>。</w:t>
      </w:r>
    </w:p>
    <w:p w14:paraId="603057F8">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施工设备：是指为完成合同约定的各项工作所需的设备、器具和</w:t>
      </w:r>
      <w:r>
        <w:rPr>
          <w:rStyle w:val="26"/>
          <w:rFonts w:hint="eastAsia" w:ascii="仿宋" w:hAnsi="仿宋" w:eastAsia="仿宋" w:cs="仿宋"/>
          <w:spacing w:val="11"/>
          <w:sz w:val="24"/>
          <w:szCs w:val="24"/>
          <w:highlight w:val="none"/>
        </w:rPr>
        <w:t>其他物品</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但不</w:t>
      </w:r>
      <w:r>
        <w:rPr>
          <w:rStyle w:val="26"/>
          <w:rFonts w:hint="eastAsia" w:ascii="仿宋" w:hAnsi="仿宋" w:eastAsia="仿宋" w:cs="仿宋"/>
          <w:spacing w:val="9"/>
          <w:sz w:val="24"/>
          <w:szCs w:val="24"/>
          <w:highlight w:val="none"/>
        </w:rPr>
        <w:t>包括工程设备</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临时工程和材料</w:t>
      </w:r>
      <w:r>
        <w:rPr>
          <w:rStyle w:val="26"/>
          <w:rFonts w:hint="eastAsia" w:ascii="仿宋" w:hAnsi="仿宋" w:eastAsia="仿宋" w:cs="仿宋"/>
          <w:spacing w:val="11"/>
          <w:sz w:val="24"/>
          <w:szCs w:val="24"/>
          <w:highlight w:val="none"/>
        </w:rPr>
        <w:t>。</w:t>
      </w:r>
    </w:p>
    <w:p w14:paraId="1ED56127">
      <w:pPr>
        <w:pStyle w:val="66"/>
        <w:kinsoku/>
        <w:wordWrap/>
        <w:overflowPunct/>
        <w:bidi w:val="0"/>
        <w:spacing w:before="2"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施工现场：是指用于工程施工的场所，</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以及在专用合</w:t>
      </w:r>
      <w:r>
        <w:rPr>
          <w:rStyle w:val="26"/>
          <w:rFonts w:hint="eastAsia" w:ascii="仿宋" w:hAnsi="仿宋" w:eastAsia="仿宋" w:cs="仿宋"/>
          <w:spacing w:val="8"/>
          <w:sz w:val="24"/>
          <w:szCs w:val="24"/>
          <w:highlight w:val="none"/>
        </w:rPr>
        <w:t>同条款中指明作为施工场所</w:t>
      </w:r>
      <w:r>
        <w:rPr>
          <w:rStyle w:val="26"/>
          <w:rFonts w:hint="eastAsia" w:ascii="仿宋" w:hAnsi="仿宋" w:eastAsia="仿宋" w:cs="仿宋"/>
          <w:spacing w:val="9"/>
          <w:sz w:val="24"/>
          <w:szCs w:val="24"/>
          <w:highlight w:val="none"/>
        </w:rPr>
        <w:t>组成部分的其他场所</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包括永久占地和临时占</w:t>
      </w:r>
      <w:r>
        <w:rPr>
          <w:rStyle w:val="26"/>
          <w:rFonts w:hint="eastAsia" w:ascii="仿宋" w:hAnsi="仿宋" w:eastAsia="仿宋" w:cs="仿宋"/>
          <w:spacing w:val="8"/>
          <w:sz w:val="24"/>
          <w:szCs w:val="24"/>
          <w:highlight w:val="none"/>
        </w:rPr>
        <w:t>地</w:t>
      </w:r>
      <w:r>
        <w:rPr>
          <w:rStyle w:val="26"/>
          <w:rFonts w:hint="eastAsia" w:ascii="仿宋" w:hAnsi="仿宋" w:eastAsia="仿宋" w:cs="仿宋"/>
          <w:spacing w:val="10"/>
          <w:sz w:val="24"/>
          <w:szCs w:val="24"/>
          <w:highlight w:val="none"/>
        </w:rPr>
        <w:t>。</w:t>
      </w:r>
    </w:p>
    <w:p w14:paraId="5CCD394C">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临时设施：是指为完成合</w:t>
      </w:r>
      <w:r>
        <w:rPr>
          <w:rStyle w:val="26"/>
          <w:rFonts w:hint="eastAsia" w:ascii="仿宋" w:hAnsi="仿宋" w:eastAsia="仿宋" w:cs="仿宋"/>
          <w:spacing w:val="9"/>
          <w:sz w:val="24"/>
          <w:szCs w:val="24"/>
          <w:highlight w:val="none"/>
        </w:rPr>
        <w:t>同约定的各项工作所服务的临时性生产和生活设施</w:t>
      </w:r>
      <w:r>
        <w:rPr>
          <w:rStyle w:val="26"/>
          <w:rFonts w:hint="eastAsia" w:ascii="仿宋" w:hAnsi="仿宋" w:eastAsia="仿宋" w:cs="仿宋"/>
          <w:spacing w:val="10"/>
          <w:sz w:val="24"/>
          <w:szCs w:val="24"/>
          <w:highlight w:val="none"/>
        </w:rPr>
        <w:t>。</w:t>
      </w:r>
    </w:p>
    <w:p w14:paraId="70F2A6EC">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永久占地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是指专用合同条款中指明为实施工程需永久占用的土地</w:t>
      </w:r>
      <w:r>
        <w:rPr>
          <w:rStyle w:val="26"/>
          <w:rFonts w:hint="eastAsia" w:ascii="仿宋" w:hAnsi="仿宋" w:eastAsia="仿宋" w:cs="仿宋"/>
          <w:spacing w:val="11"/>
          <w:sz w:val="24"/>
          <w:szCs w:val="24"/>
          <w:highlight w:val="none"/>
        </w:rPr>
        <w:t>。</w:t>
      </w:r>
    </w:p>
    <w:p w14:paraId="43873936">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临时占地：是指专用</w:t>
      </w:r>
      <w:r>
        <w:rPr>
          <w:rStyle w:val="26"/>
          <w:rFonts w:hint="eastAsia" w:ascii="仿宋" w:hAnsi="仿宋" w:eastAsia="仿宋" w:cs="仿宋"/>
          <w:spacing w:val="9"/>
          <w:sz w:val="24"/>
          <w:szCs w:val="24"/>
          <w:highlight w:val="none"/>
        </w:rPr>
        <w:t>合同条款中指明为实施工程需要临时占用的土地</w:t>
      </w:r>
      <w:r>
        <w:rPr>
          <w:rStyle w:val="26"/>
          <w:rFonts w:hint="eastAsia" w:ascii="仿宋" w:hAnsi="仿宋" w:eastAsia="仿宋" w:cs="仿宋"/>
          <w:spacing w:val="10"/>
          <w:sz w:val="24"/>
          <w:szCs w:val="24"/>
          <w:highlight w:val="none"/>
        </w:rPr>
        <w:t>。</w:t>
      </w:r>
    </w:p>
    <w:p w14:paraId="35F110FF">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1.1.4   日期和期</w:t>
      </w:r>
      <w:r>
        <w:rPr>
          <w:rStyle w:val="26"/>
          <w:rFonts w:hint="eastAsia" w:ascii="仿宋" w:hAnsi="仿宋" w:eastAsia="仿宋" w:cs="仿宋"/>
          <w:sz w:val="24"/>
          <w:szCs w:val="24"/>
          <w:highlight w:val="none"/>
        </w:rPr>
        <w:t>限</w:t>
      </w:r>
    </w:p>
    <w:p w14:paraId="1B7CFC88">
      <w:pPr>
        <w:pStyle w:val="66"/>
        <w:kinsoku/>
        <w:wordWrap/>
        <w:overflowPunct/>
        <w:bidi w:val="0"/>
        <w:spacing w:before="121" w:line="377" w:lineRule="auto"/>
        <w:ind w:left="6"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开工日期：包括计划开工日期和实际开工日期。计划开工日</w:t>
      </w:r>
      <w:r>
        <w:rPr>
          <w:rStyle w:val="26"/>
          <w:rFonts w:hint="eastAsia" w:ascii="仿宋" w:hAnsi="仿宋" w:eastAsia="仿宋" w:cs="仿宋"/>
          <w:spacing w:val="11"/>
          <w:sz w:val="24"/>
          <w:szCs w:val="24"/>
          <w:highlight w:val="none"/>
        </w:rPr>
        <w:t>期是指合同协议书约</w:t>
      </w:r>
      <w:r>
        <w:rPr>
          <w:rStyle w:val="26"/>
          <w:rFonts w:hint="eastAsia" w:ascii="仿宋" w:hAnsi="仿宋" w:eastAsia="仿宋" w:cs="仿宋"/>
          <w:spacing w:val="8"/>
          <w:sz w:val="24"/>
          <w:szCs w:val="24"/>
          <w:highlight w:val="none"/>
        </w:rPr>
        <w:t>定的开工日期；实际开工日期是指监理人按照第</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项〔开工通知〕约定发出的符合法律规</w:t>
      </w:r>
      <w:r>
        <w:rPr>
          <w:rStyle w:val="26"/>
          <w:rFonts w:hint="eastAsia" w:ascii="仿宋" w:hAnsi="仿宋" w:eastAsia="仿宋" w:cs="仿宋"/>
          <w:spacing w:val="9"/>
          <w:sz w:val="24"/>
          <w:szCs w:val="24"/>
          <w:highlight w:val="none"/>
        </w:rPr>
        <w:t>定的开工通</w:t>
      </w:r>
      <w:r>
        <w:rPr>
          <w:rStyle w:val="26"/>
          <w:rFonts w:hint="eastAsia" w:ascii="仿宋" w:hAnsi="仿宋" w:eastAsia="仿宋" w:cs="仿宋"/>
          <w:spacing w:val="8"/>
          <w:sz w:val="24"/>
          <w:szCs w:val="24"/>
          <w:highlight w:val="none"/>
        </w:rPr>
        <w:t>知中载明的开工日期</w:t>
      </w:r>
      <w:r>
        <w:rPr>
          <w:rStyle w:val="26"/>
          <w:rFonts w:hint="eastAsia" w:ascii="仿宋" w:hAnsi="仿宋" w:eastAsia="仿宋" w:cs="仿宋"/>
          <w:spacing w:val="9"/>
          <w:sz w:val="24"/>
          <w:szCs w:val="24"/>
          <w:highlight w:val="none"/>
        </w:rPr>
        <w:t>。</w:t>
      </w:r>
    </w:p>
    <w:p w14:paraId="31709811">
      <w:pPr>
        <w:pStyle w:val="66"/>
        <w:kinsoku/>
        <w:wordWrap/>
        <w:overflowPunct/>
        <w:bidi w:val="0"/>
        <w:spacing w:before="121" w:line="377" w:lineRule="auto"/>
        <w:ind w:left="6"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1.1.4.2  竣工日期：包括计划竣工日期和实际竣工日期。计划竣工日期是指合同协议书约定的竣工日期；实际竣工日期按照第 13.2.3项〔竣工日期〕的约定确定。</w:t>
      </w:r>
    </w:p>
    <w:p w14:paraId="19714BCA">
      <w:pPr>
        <w:pStyle w:val="66"/>
        <w:kinsoku/>
        <w:wordWrap/>
        <w:overflowPunct/>
        <w:bidi w:val="0"/>
        <w:spacing w:before="18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工期：是指在合同协议书约定的承包人完成工程所需的期</w:t>
      </w:r>
      <w:r>
        <w:rPr>
          <w:rStyle w:val="26"/>
          <w:rFonts w:hint="eastAsia" w:ascii="仿宋" w:hAnsi="仿宋" w:eastAsia="仿宋" w:cs="仿宋"/>
          <w:spacing w:val="11"/>
          <w:sz w:val="24"/>
          <w:szCs w:val="24"/>
          <w:highlight w:val="none"/>
        </w:rPr>
        <w:t>限</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包括按照合同约定</w:t>
      </w:r>
      <w:r>
        <w:rPr>
          <w:rStyle w:val="26"/>
          <w:rFonts w:hint="eastAsia" w:ascii="仿宋" w:hAnsi="仿宋" w:eastAsia="仿宋" w:cs="仿宋"/>
          <w:spacing w:val="8"/>
          <w:sz w:val="24"/>
          <w:szCs w:val="24"/>
          <w:highlight w:val="none"/>
        </w:rPr>
        <w:t>所作的期限</w:t>
      </w:r>
      <w:r>
        <w:rPr>
          <w:rStyle w:val="26"/>
          <w:rFonts w:hint="eastAsia" w:ascii="仿宋" w:hAnsi="仿宋" w:eastAsia="仿宋" w:cs="仿宋"/>
          <w:spacing w:val="7"/>
          <w:sz w:val="24"/>
          <w:szCs w:val="24"/>
          <w:highlight w:val="none"/>
        </w:rPr>
        <w:t>变更</w:t>
      </w:r>
      <w:r>
        <w:rPr>
          <w:rStyle w:val="26"/>
          <w:rFonts w:hint="eastAsia" w:ascii="仿宋" w:hAnsi="仿宋" w:eastAsia="仿宋" w:cs="仿宋"/>
          <w:spacing w:val="8"/>
          <w:sz w:val="24"/>
          <w:szCs w:val="24"/>
          <w:highlight w:val="none"/>
        </w:rPr>
        <w:t>。</w:t>
      </w:r>
    </w:p>
    <w:p w14:paraId="67BF4844">
      <w:pPr>
        <w:pStyle w:val="66"/>
        <w:kinsoku/>
        <w:wordWrap/>
        <w:overflowPunct/>
        <w:bidi w:val="0"/>
        <w:spacing w:before="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缺陷责任期：是指承包人按照合同约定承担缺陷修复义务，</w:t>
      </w:r>
      <w:r>
        <w:rPr>
          <w:rStyle w:val="26"/>
          <w:rFonts w:hint="eastAsia" w:ascii="仿宋" w:hAnsi="仿宋" w:eastAsia="仿宋" w:cs="仿宋"/>
          <w:spacing w:val="11"/>
          <w:sz w:val="24"/>
          <w:szCs w:val="24"/>
          <w:highlight w:val="none"/>
        </w:rPr>
        <w:t>且发包人预留质量保</w:t>
      </w:r>
      <w:r>
        <w:rPr>
          <w:rStyle w:val="26"/>
          <w:rFonts w:hint="eastAsia" w:ascii="仿宋" w:hAnsi="仿宋" w:eastAsia="仿宋" w:cs="仿宋"/>
          <w:spacing w:val="3"/>
          <w:sz w:val="24"/>
          <w:szCs w:val="24"/>
          <w:highlight w:val="none"/>
        </w:rPr>
        <w:t>证金的期限</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自工程实际竣工日期起</w:t>
      </w:r>
      <w:r>
        <w:rPr>
          <w:rStyle w:val="26"/>
          <w:rFonts w:hint="eastAsia" w:ascii="仿宋" w:hAnsi="仿宋" w:eastAsia="仿宋" w:cs="仿宋"/>
          <w:spacing w:val="2"/>
          <w:sz w:val="24"/>
          <w:szCs w:val="24"/>
          <w:highlight w:val="none"/>
        </w:rPr>
        <w:t>计算</w:t>
      </w:r>
      <w:r>
        <w:rPr>
          <w:rStyle w:val="26"/>
          <w:rFonts w:hint="eastAsia" w:ascii="仿宋" w:hAnsi="仿宋" w:eastAsia="仿宋" w:cs="仿宋"/>
          <w:spacing w:val="4"/>
          <w:sz w:val="24"/>
          <w:szCs w:val="24"/>
          <w:highlight w:val="none"/>
        </w:rPr>
        <w:t>。</w:t>
      </w:r>
    </w:p>
    <w:p w14:paraId="72BC9171">
      <w:pPr>
        <w:pStyle w:val="66"/>
        <w:kinsoku/>
        <w:wordWrap/>
        <w:overflowPunct/>
        <w:bidi w:val="0"/>
        <w:spacing w:before="2" w:line="377" w:lineRule="auto"/>
        <w:ind w:left="1"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保修期：是指承包人按照合同约定对工程承担保修责任的</w:t>
      </w:r>
      <w:r>
        <w:rPr>
          <w:rStyle w:val="26"/>
          <w:rFonts w:hint="eastAsia" w:ascii="仿宋" w:hAnsi="仿宋" w:eastAsia="仿宋" w:cs="仿宋"/>
          <w:spacing w:val="11"/>
          <w:sz w:val="24"/>
          <w:szCs w:val="24"/>
          <w:highlight w:val="none"/>
        </w:rPr>
        <w:t>期限</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从工程竣工验收</w:t>
      </w:r>
      <w:r>
        <w:rPr>
          <w:rStyle w:val="26"/>
          <w:rFonts w:hint="eastAsia" w:ascii="仿宋" w:hAnsi="仿宋" w:eastAsia="仿宋" w:cs="仿宋"/>
          <w:spacing w:val="8"/>
          <w:sz w:val="24"/>
          <w:szCs w:val="24"/>
          <w:highlight w:val="none"/>
        </w:rPr>
        <w:t>合格之</w:t>
      </w:r>
      <w:r>
        <w:rPr>
          <w:rStyle w:val="26"/>
          <w:rFonts w:hint="eastAsia" w:ascii="仿宋" w:hAnsi="仿宋" w:eastAsia="仿宋" w:cs="仿宋"/>
          <w:spacing w:val="7"/>
          <w:sz w:val="24"/>
          <w:szCs w:val="24"/>
          <w:highlight w:val="none"/>
        </w:rPr>
        <w:t>日起计算</w:t>
      </w:r>
      <w:r>
        <w:rPr>
          <w:rStyle w:val="26"/>
          <w:rFonts w:hint="eastAsia" w:ascii="仿宋" w:hAnsi="仿宋" w:eastAsia="仿宋" w:cs="仿宋"/>
          <w:spacing w:val="9"/>
          <w:sz w:val="24"/>
          <w:szCs w:val="24"/>
          <w:highlight w:val="none"/>
        </w:rPr>
        <w:t>。</w:t>
      </w:r>
    </w:p>
    <w:p w14:paraId="0AB5C63B">
      <w:pPr>
        <w:pStyle w:val="66"/>
        <w:kinsoku/>
        <w:wordWrap/>
        <w:overflowPunct/>
        <w:bidi w:val="0"/>
        <w:spacing w:before="1" w:line="377" w:lineRule="auto"/>
        <w:ind w:left="20" w:firstLine="47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基准日期：招标发包的工程以投标截止日前</w:t>
      </w:r>
      <w:r>
        <w:rPr>
          <w:rStyle w:val="26"/>
          <w:rFonts w:hint="eastAsia" w:ascii="仿宋" w:hAnsi="仿宋" w:eastAsia="仿宋" w:cs="仿宋"/>
          <w:spacing w:val="6"/>
          <w:sz w:val="24"/>
          <w:szCs w:val="24"/>
          <w:highlight w:val="none"/>
        </w:rPr>
        <w:t>28</w:t>
      </w:r>
      <w:r>
        <w:rPr>
          <w:rStyle w:val="26"/>
          <w:rFonts w:hint="eastAsia" w:ascii="仿宋" w:hAnsi="仿宋" w:eastAsia="仿宋" w:cs="仿宋"/>
          <w:spacing w:val="12"/>
          <w:sz w:val="24"/>
          <w:szCs w:val="24"/>
          <w:highlight w:val="none"/>
        </w:rPr>
        <w:t>天的日期为基准日期，直接</w:t>
      </w:r>
      <w:r>
        <w:rPr>
          <w:rStyle w:val="26"/>
          <w:rFonts w:hint="eastAsia" w:ascii="仿宋" w:hAnsi="仿宋" w:eastAsia="仿宋" w:cs="仿宋"/>
          <w:spacing w:val="11"/>
          <w:sz w:val="24"/>
          <w:szCs w:val="24"/>
          <w:highlight w:val="none"/>
        </w:rPr>
        <w:t>发包</w:t>
      </w:r>
      <w:r>
        <w:rPr>
          <w:rStyle w:val="26"/>
          <w:rFonts w:hint="eastAsia" w:ascii="仿宋" w:hAnsi="仿宋" w:eastAsia="仿宋" w:cs="仿宋"/>
          <w:spacing w:val="9"/>
          <w:sz w:val="24"/>
          <w:szCs w:val="24"/>
          <w:highlight w:val="none"/>
        </w:rPr>
        <w:t>的工程以合同签订日前</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8"/>
          <w:sz w:val="24"/>
          <w:szCs w:val="24"/>
          <w:highlight w:val="none"/>
        </w:rPr>
        <w:t>天的日期为基准日期</w:t>
      </w:r>
      <w:r>
        <w:rPr>
          <w:rStyle w:val="26"/>
          <w:rFonts w:hint="eastAsia" w:ascii="仿宋" w:hAnsi="仿宋" w:eastAsia="仿宋" w:cs="仿宋"/>
          <w:spacing w:val="9"/>
          <w:sz w:val="24"/>
          <w:szCs w:val="24"/>
          <w:highlight w:val="none"/>
        </w:rPr>
        <w:t>。</w:t>
      </w:r>
    </w:p>
    <w:p w14:paraId="4C2E4B43">
      <w:pPr>
        <w:pStyle w:val="66"/>
        <w:kinsoku/>
        <w:wordWrap/>
        <w:overflowPunct/>
        <w:bidi w:val="0"/>
        <w:spacing w:before="2" w:line="377" w:lineRule="auto"/>
        <w:ind w:left="7"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7</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2"/>
          <w:sz w:val="24"/>
          <w:szCs w:val="24"/>
          <w:highlight w:val="none"/>
        </w:rPr>
        <w:t>天</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除特别指明外</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均指日</w:t>
      </w:r>
      <w:r>
        <w:rPr>
          <w:rStyle w:val="26"/>
          <w:rFonts w:hint="eastAsia" w:ascii="仿宋" w:hAnsi="仿宋" w:eastAsia="仿宋" w:cs="仿宋"/>
          <w:spacing w:val="11"/>
          <w:sz w:val="24"/>
          <w:szCs w:val="24"/>
          <w:highlight w:val="none"/>
        </w:rPr>
        <w:t>历天</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1"/>
          <w:sz w:val="24"/>
          <w:szCs w:val="24"/>
          <w:highlight w:val="none"/>
        </w:rPr>
        <w:t>合同中按天计算时间的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1"/>
          <w:sz w:val="24"/>
          <w:szCs w:val="24"/>
          <w:highlight w:val="none"/>
        </w:rPr>
        <w:t>开始当天不计入</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1"/>
          <w:sz w:val="24"/>
          <w:szCs w:val="24"/>
          <w:highlight w:val="none"/>
        </w:rPr>
        <w:t>从</w:t>
      </w:r>
      <w:r>
        <w:rPr>
          <w:rStyle w:val="26"/>
          <w:rFonts w:hint="eastAsia" w:ascii="仿宋" w:hAnsi="仿宋" w:eastAsia="仿宋" w:cs="仿宋"/>
          <w:spacing w:val="9"/>
          <w:sz w:val="24"/>
          <w:szCs w:val="24"/>
          <w:highlight w:val="none"/>
        </w:rPr>
        <w:t>次日开始计算</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期限最后一天的截止时间为当天</w:t>
      </w:r>
      <w:r>
        <w:rPr>
          <w:rStyle w:val="26"/>
          <w:rFonts w:hint="eastAsia" w:ascii="仿宋" w:hAnsi="仿宋" w:eastAsia="仿宋" w:cs="仿宋"/>
          <w:spacing w:val="5"/>
          <w:sz w:val="24"/>
          <w:szCs w:val="24"/>
          <w:highlight w:val="none"/>
        </w:rPr>
        <w:t>24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00</w:t>
      </w:r>
      <w:r>
        <w:rPr>
          <w:rStyle w:val="26"/>
          <w:rFonts w:hint="eastAsia" w:ascii="仿宋" w:hAnsi="仿宋" w:eastAsia="仿宋" w:cs="仿宋"/>
          <w:spacing w:val="9"/>
          <w:sz w:val="24"/>
          <w:szCs w:val="24"/>
          <w:highlight w:val="none"/>
        </w:rPr>
        <w:t>时</w:t>
      </w:r>
      <w:r>
        <w:rPr>
          <w:rStyle w:val="26"/>
          <w:rFonts w:hint="eastAsia" w:ascii="仿宋" w:hAnsi="仿宋" w:eastAsia="仿宋" w:cs="仿宋"/>
          <w:spacing w:val="11"/>
          <w:sz w:val="24"/>
          <w:szCs w:val="24"/>
          <w:highlight w:val="none"/>
        </w:rPr>
        <w:t>。</w:t>
      </w:r>
    </w:p>
    <w:p w14:paraId="579315BB">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合</w:t>
      </w:r>
      <w:r>
        <w:rPr>
          <w:rStyle w:val="26"/>
          <w:rFonts w:hint="eastAsia" w:ascii="仿宋" w:hAnsi="仿宋" w:eastAsia="仿宋" w:cs="仿宋"/>
          <w:spacing w:val="8"/>
          <w:sz w:val="24"/>
          <w:szCs w:val="24"/>
          <w:highlight w:val="none"/>
        </w:rPr>
        <w:t>同价格和费用</w:t>
      </w:r>
    </w:p>
    <w:p w14:paraId="12B755FA">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签约合同价：是指发包人和承包人在合同协议书中确定的</w:t>
      </w:r>
      <w:r>
        <w:rPr>
          <w:rStyle w:val="26"/>
          <w:rFonts w:hint="eastAsia" w:ascii="仿宋" w:hAnsi="仿宋" w:eastAsia="仿宋" w:cs="仿宋"/>
          <w:spacing w:val="11"/>
          <w:sz w:val="24"/>
          <w:szCs w:val="24"/>
          <w:highlight w:val="none"/>
        </w:rPr>
        <w:t>总金额</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包括安全文明</w:t>
      </w:r>
      <w:r>
        <w:rPr>
          <w:rStyle w:val="26"/>
          <w:rFonts w:hint="eastAsia" w:ascii="仿宋" w:hAnsi="仿宋" w:eastAsia="仿宋" w:cs="仿宋"/>
          <w:spacing w:val="9"/>
          <w:sz w:val="24"/>
          <w:szCs w:val="24"/>
          <w:highlight w:val="none"/>
        </w:rPr>
        <w:t>施工费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暂估价及</w:t>
      </w:r>
      <w:r>
        <w:rPr>
          <w:rStyle w:val="26"/>
          <w:rFonts w:hint="eastAsia" w:ascii="仿宋" w:hAnsi="仿宋" w:eastAsia="仿宋" w:cs="仿宋"/>
          <w:spacing w:val="8"/>
          <w:sz w:val="24"/>
          <w:szCs w:val="24"/>
          <w:highlight w:val="none"/>
        </w:rPr>
        <w:t>暂列金额等</w:t>
      </w:r>
      <w:r>
        <w:rPr>
          <w:rStyle w:val="26"/>
          <w:rFonts w:hint="eastAsia" w:ascii="仿宋" w:hAnsi="仿宋" w:eastAsia="仿宋" w:cs="仿宋"/>
          <w:spacing w:val="10"/>
          <w:sz w:val="24"/>
          <w:szCs w:val="24"/>
          <w:highlight w:val="none"/>
        </w:rPr>
        <w:t>。</w:t>
      </w:r>
    </w:p>
    <w:p w14:paraId="04714E26">
      <w:pPr>
        <w:pStyle w:val="66"/>
        <w:kinsoku/>
        <w:wordWrap/>
        <w:overflowPunct/>
        <w:bidi w:val="0"/>
        <w:spacing w:before="1" w:line="377" w:lineRule="auto"/>
        <w:ind w:left="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合同价格：是指发包人用于支付承包人按照合同约</w:t>
      </w:r>
      <w:r>
        <w:rPr>
          <w:rStyle w:val="26"/>
          <w:rFonts w:hint="eastAsia" w:ascii="仿宋" w:hAnsi="仿宋" w:eastAsia="仿宋" w:cs="仿宋"/>
          <w:spacing w:val="11"/>
          <w:sz w:val="24"/>
          <w:szCs w:val="24"/>
          <w:highlight w:val="none"/>
        </w:rPr>
        <w:t>定完成承包范围内全部工作的</w:t>
      </w:r>
      <w:r>
        <w:rPr>
          <w:rStyle w:val="26"/>
          <w:rFonts w:hint="eastAsia" w:ascii="仿宋" w:hAnsi="仿宋" w:eastAsia="仿宋" w:cs="仿宋"/>
          <w:spacing w:val="10"/>
          <w:sz w:val="24"/>
          <w:szCs w:val="24"/>
          <w:highlight w:val="none"/>
        </w:rPr>
        <w:t>金额，包括合同履行过程中按合同约</w:t>
      </w:r>
      <w:r>
        <w:rPr>
          <w:rStyle w:val="26"/>
          <w:rFonts w:hint="eastAsia" w:ascii="仿宋" w:hAnsi="仿宋" w:eastAsia="仿宋" w:cs="仿宋"/>
          <w:spacing w:val="9"/>
          <w:sz w:val="24"/>
          <w:szCs w:val="24"/>
          <w:highlight w:val="none"/>
        </w:rPr>
        <w:t>定发生的价格变化</w:t>
      </w:r>
      <w:r>
        <w:rPr>
          <w:rStyle w:val="26"/>
          <w:rFonts w:hint="eastAsia" w:ascii="仿宋" w:hAnsi="仿宋" w:eastAsia="仿宋" w:cs="仿宋"/>
          <w:spacing w:val="10"/>
          <w:sz w:val="24"/>
          <w:szCs w:val="24"/>
          <w:highlight w:val="none"/>
        </w:rPr>
        <w:t>。</w:t>
      </w:r>
    </w:p>
    <w:p w14:paraId="20AA3E39">
      <w:pPr>
        <w:pStyle w:val="66"/>
        <w:kinsoku/>
        <w:wordWrap/>
        <w:overflowPunct/>
        <w:bidi w:val="0"/>
        <w:spacing w:before="2"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费用：是指为履行合同所发生的或将要发生的所有必需的</w:t>
      </w:r>
      <w:r>
        <w:rPr>
          <w:rStyle w:val="26"/>
          <w:rFonts w:hint="eastAsia" w:ascii="仿宋" w:hAnsi="仿宋" w:eastAsia="仿宋" w:cs="仿宋"/>
          <w:spacing w:val="11"/>
          <w:sz w:val="24"/>
          <w:szCs w:val="24"/>
          <w:highlight w:val="none"/>
        </w:rPr>
        <w:t>开支</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包括管理费和应</w:t>
      </w:r>
      <w:r>
        <w:rPr>
          <w:rStyle w:val="26"/>
          <w:rFonts w:hint="eastAsia" w:ascii="仿宋" w:hAnsi="仿宋" w:eastAsia="仿宋" w:cs="仿宋"/>
          <w:spacing w:val="9"/>
          <w:sz w:val="24"/>
          <w:szCs w:val="24"/>
          <w:highlight w:val="none"/>
        </w:rPr>
        <w:t>分摊的其他</w:t>
      </w:r>
      <w:r>
        <w:rPr>
          <w:rStyle w:val="26"/>
          <w:rFonts w:hint="eastAsia" w:ascii="仿宋" w:hAnsi="仿宋" w:eastAsia="仿宋" w:cs="仿宋"/>
          <w:spacing w:val="8"/>
          <w:sz w:val="24"/>
          <w:szCs w:val="24"/>
          <w:highlight w:val="none"/>
        </w:rPr>
        <w:t>费用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但不包括利润</w:t>
      </w:r>
      <w:r>
        <w:rPr>
          <w:rStyle w:val="26"/>
          <w:rFonts w:hint="eastAsia" w:ascii="仿宋" w:hAnsi="仿宋" w:eastAsia="仿宋" w:cs="仿宋"/>
          <w:spacing w:val="10"/>
          <w:sz w:val="24"/>
          <w:szCs w:val="24"/>
          <w:highlight w:val="none"/>
        </w:rPr>
        <w:t>。</w:t>
      </w:r>
    </w:p>
    <w:p w14:paraId="05E97C54">
      <w:pPr>
        <w:pStyle w:val="66"/>
        <w:kinsoku/>
        <w:wordWrap/>
        <w:overflowPunct/>
        <w:bidi w:val="0"/>
        <w:spacing w:before="1" w:line="377" w:lineRule="auto"/>
        <w:ind w:left="1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暂估价：是指发包人在工程量清单或预算书中提供</w:t>
      </w:r>
      <w:r>
        <w:rPr>
          <w:rStyle w:val="26"/>
          <w:rFonts w:hint="eastAsia" w:ascii="仿宋" w:hAnsi="仿宋" w:eastAsia="仿宋" w:cs="仿宋"/>
          <w:spacing w:val="11"/>
          <w:sz w:val="24"/>
          <w:szCs w:val="24"/>
          <w:highlight w:val="none"/>
        </w:rPr>
        <w:t>的用于支付必然发生但暂时不</w:t>
      </w:r>
      <w:r>
        <w:rPr>
          <w:rStyle w:val="26"/>
          <w:rFonts w:hint="eastAsia" w:ascii="仿宋" w:hAnsi="仿宋" w:eastAsia="仿宋" w:cs="仿宋"/>
          <w:spacing w:val="9"/>
          <w:sz w:val="24"/>
          <w:szCs w:val="24"/>
          <w:highlight w:val="none"/>
        </w:rPr>
        <w:t>能确定价格的材料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工程设备的单价</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专业工程以及服务工作的金额</w:t>
      </w:r>
      <w:r>
        <w:rPr>
          <w:rStyle w:val="26"/>
          <w:rFonts w:hint="eastAsia" w:ascii="仿宋" w:hAnsi="仿宋" w:eastAsia="仿宋" w:cs="仿宋"/>
          <w:spacing w:val="10"/>
          <w:sz w:val="24"/>
          <w:szCs w:val="24"/>
          <w:highlight w:val="none"/>
        </w:rPr>
        <w:t>。</w:t>
      </w:r>
    </w:p>
    <w:p w14:paraId="4D8BBB97">
      <w:pPr>
        <w:pStyle w:val="66"/>
        <w:kinsoku/>
        <w:wordWrap/>
        <w:overflowPunct/>
        <w:bidi w:val="0"/>
        <w:spacing w:before="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暂列金额：是指发包人在工程量清单或预算书中暂</w:t>
      </w:r>
      <w:r>
        <w:rPr>
          <w:rStyle w:val="26"/>
          <w:rFonts w:hint="eastAsia" w:ascii="仿宋" w:hAnsi="仿宋" w:eastAsia="仿宋" w:cs="仿宋"/>
          <w:spacing w:val="11"/>
          <w:sz w:val="24"/>
          <w:szCs w:val="24"/>
          <w:highlight w:val="none"/>
        </w:rPr>
        <w:t>定并包括在合同价格中的一笔</w:t>
      </w:r>
      <w:r>
        <w:rPr>
          <w:rStyle w:val="26"/>
          <w:rFonts w:hint="eastAsia" w:ascii="仿宋" w:hAnsi="仿宋" w:eastAsia="仿宋" w:cs="仿宋"/>
          <w:spacing w:val="8"/>
          <w:sz w:val="24"/>
          <w:szCs w:val="24"/>
          <w:highlight w:val="none"/>
        </w:rPr>
        <w:t>款项，用于工程合同签订时尚未确定或</w:t>
      </w:r>
      <w:r>
        <w:rPr>
          <w:rStyle w:val="26"/>
          <w:rFonts w:hint="eastAsia" w:ascii="仿宋" w:hAnsi="仿宋" w:eastAsia="仿宋" w:cs="仿宋"/>
          <w:spacing w:val="7"/>
          <w:sz w:val="24"/>
          <w:szCs w:val="24"/>
          <w:highlight w:val="none"/>
        </w:rPr>
        <w:t>者不可预见的所需材料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服务的采购</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w:t>
      </w:r>
      <w:r>
        <w:rPr>
          <w:rStyle w:val="26"/>
          <w:rFonts w:hint="eastAsia" w:ascii="仿宋" w:hAnsi="仿宋" w:eastAsia="仿宋" w:cs="仿宋"/>
          <w:spacing w:val="8"/>
          <w:sz w:val="24"/>
          <w:szCs w:val="24"/>
          <w:highlight w:val="none"/>
        </w:rPr>
        <w:t>中可能发生的工程变更、合同约定调整因素</w:t>
      </w:r>
      <w:r>
        <w:rPr>
          <w:rStyle w:val="26"/>
          <w:rFonts w:hint="eastAsia" w:ascii="仿宋" w:hAnsi="仿宋" w:eastAsia="仿宋" w:cs="仿宋"/>
          <w:spacing w:val="7"/>
          <w:sz w:val="24"/>
          <w:szCs w:val="24"/>
          <w:highlight w:val="none"/>
        </w:rPr>
        <w:t>出现时的合同价格调整以及发生的索赔</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现场签证</w:t>
      </w:r>
      <w:r>
        <w:rPr>
          <w:rStyle w:val="26"/>
          <w:rFonts w:hint="eastAsia" w:ascii="仿宋" w:hAnsi="仿宋" w:eastAsia="仿宋" w:cs="仿宋"/>
          <w:spacing w:val="8"/>
          <w:sz w:val="24"/>
          <w:szCs w:val="24"/>
          <w:highlight w:val="none"/>
        </w:rPr>
        <w:t>确</w:t>
      </w:r>
      <w:r>
        <w:rPr>
          <w:rStyle w:val="26"/>
          <w:rFonts w:hint="eastAsia" w:ascii="仿宋" w:hAnsi="仿宋" w:eastAsia="仿宋" w:cs="仿宋"/>
          <w:spacing w:val="7"/>
          <w:sz w:val="24"/>
          <w:szCs w:val="24"/>
          <w:highlight w:val="none"/>
        </w:rPr>
        <w:t>认等的费用</w:t>
      </w:r>
      <w:r>
        <w:rPr>
          <w:rStyle w:val="26"/>
          <w:rFonts w:hint="eastAsia" w:ascii="仿宋" w:hAnsi="仿宋" w:eastAsia="仿宋" w:cs="仿宋"/>
          <w:spacing w:val="9"/>
          <w:sz w:val="24"/>
          <w:szCs w:val="24"/>
          <w:highlight w:val="none"/>
        </w:rPr>
        <w:t>。</w:t>
      </w:r>
    </w:p>
    <w:p w14:paraId="6581DD35">
      <w:pPr>
        <w:pStyle w:val="66"/>
        <w:kinsoku/>
        <w:wordWrap/>
        <w:overflowPunct/>
        <w:bidi w:val="0"/>
        <w:spacing w:before="121" w:line="377" w:lineRule="auto"/>
        <w:ind w:left="42" w:right="78" w:firstLine="44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计日工：是指合同履行过程中，承包人完成发包人提出的零</w:t>
      </w:r>
      <w:r>
        <w:rPr>
          <w:rStyle w:val="26"/>
          <w:rFonts w:hint="eastAsia" w:ascii="仿宋" w:hAnsi="仿宋" w:eastAsia="仿宋" w:cs="仿宋"/>
          <w:spacing w:val="11"/>
          <w:sz w:val="24"/>
          <w:szCs w:val="24"/>
          <w:highlight w:val="none"/>
        </w:rPr>
        <w:t>星工作或需要采用计</w:t>
      </w:r>
      <w:r>
        <w:rPr>
          <w:rStyle w:val="26"/>
          <w:rFonts w:hint="eastAsia" w:ascii="仿宋" w:hAnsi="仿宋" w:eastAsia="仿宋" w:cs="仿宋"/>
          <w:spacing w:val="8"/>
          <w:sz w:val="24"/>
          <w:szCs w:val="24"/>
          <w:highlight w:val="none"/>
        </w:rPr>
        <w:t>日工计价的变更工作时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按合同中约定的单价计</w:t>
      </w:r>
      <w:r>
        <w:rPr>
          <w:rStyle w:val="26"/>
          <w:rFonts w:hint="eastAsia" w:ascii="仿宋" w:hAnsi="仿宋" w:eastAsia="仿宋" w:cs="仿宋"/>
          <w:spacing w:val="7"/>
          <w:sz w:val="24"/>
          <w:szCs w:val="24"/>
          <w:highlight w:val="none"/>
        </w:rPr>
        <w:t>价的一种方式</w:t>
      </w:r>
      <w:r>
        <w:rPr>
          <w:rStyle w:val="26"/>
          <w:rFonts w:hint="eastAsia" w:ascii="仿宋" w:hAnsi="仿宋" w:eastAsia="仿宋" w:cs="仿宋"/>
          <w:spacing w:val="9"/>
          <w:sz w:val="24"/>
          <w:szCs w:val="24"/>
          <w:highlight w:val="none"/>
        </w:rPr>
        <w:t>。</w:t>
      </w:r>
    </w:p>
    <w:p w14:paraId="71A77FCA">
      <w:pPr>
        <w:pStyle w:val="66"/>
        <w:kinsoku/>
        <w:wordWrap/>
        <w:overflowPunct/>
        <w:bidi w:val="0"/>
        <w:spacing w:before="1" w:line="377" w:lineRule="auto"/>
        <w:ind w:right="75"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质量保证金：是指按照第</w:t>
      </w:r>
      <w:r>
        <w:rPr>
          <w:rStyle w:val="26"/>
          <w:rFonts w:hint="eastAsia" w:ascii="仿宋" w:hAnsi="仿宋" w:eastAsia="仿宋" w:cs="仿宋"/>
          <w:spacing w:val="4"/>
          <w:sz w:val="24"/>
          <w:szCs w:val="24"/>
          <w:highlight w:val="none"/>
        </w:rPr>
        <w:t xml:space="preserve"> 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7"/>
          <w:sz w:val="24"/>
          <w:szCs w:val="24"/>
          <w:highlight w:val="none"/>
        </w:rPr>
        <w:t>款〔质量保证金〕约定承包人用于保证其在缺陷责</w:t>
      </w:r>
      <w:r>
        <w:rPr>
          <w:rStyle w:val="26"/>
          <w:rFonts w:hint="eastAsia" w:ascii="仿宋" w:hAnsi="仿宋" w:eastAsia="仿宋" w:cs="仿宋"/>
          <w:spacing w:val="9"/>
          <w:sz w:val="24"/>
          <w:szCs w:val="24"/>
          <w:highlight w:val="none"/>
        </w:rPr>
        <w:t>任期内履行缺陷修补义务</w:t>
      </w:r>
      <w:r>
        <w:rPr>
          <w:rStyle w:val="26"/>
          <w:rFonts w:hint="eastAsia" w:ascii="仿宋" w:hAnsi="仿宋" w:eastAsia="仿宋" w:cs="仿宋"/>
          <w:spacing w:val="8"/>
          <w:sz w:val="24"/>
          <w:szCs w:val="24"/>
          <w:highlight w:val="none"/>
        </w:rPr>
        <w:t>的担保</w:t>
      </w:r>
      <w:r>
        <w:rPr>
          <w:rStyle w:val="26"/>
          <w:rFonts w:hint="eastAsia" w:ascii="仿宋" w:hAnsi="仿宋" w:eastAsia="仿宋" w:cs="仿宋"/>
          <w:spacing w:val="10"/>
          <w:sz w:val="24"/>
          <w:szCs w:val="24"/>
          <w:highlight w:val="none"/>
        </w:rPr>
        <w:t>。</w:t>
      </w:r>
    </w:p>
    <w:p w14:paraId="396E36CD">
      <w:pPr>
        <w:pStyle w:val="66"/>
        <w:kinsoku/>
        <w:wordWrap/>
        <w:overflowPunct/>
        <w:bidi w:val="0"/>
        <w:spacing w:before="1" w:line="377" w:lineRule="auto"/>
        <w:ind w:left="27" w:right="78" w:firstLine="46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总价项目：是指在现行国家、行业以及地方的计量规则中无工程</w:t>
      </w:r>
      <w:r>
        <w:rPr>
          <w:rStyle w:val="26"/>
          <w:rFonts w:hint="eastAsia" w:ascii="仿宋" w:hAnsi="仿宋" w:eastAsia="仿宋" w:cs="仿宋"/>
          <w:spacing w:val="11"/>
          <w:sz w:val="24"/>
          <w:szCs w:val="24"/>
          <w:highlight w:val="none"/>
        </w:rPr>
        <w:t>量计算规则</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在</w:t>
      </w:r>
      <w:r>
        <w:rPr>
          <w:rStyle w:val="26"/>
          <w:rFonts w:hint="eastAsia" w:ascii="仿宋" w:hAnsi="仿宋" w:eastAsia="仿宋" w:cs="仿宋"/>
          <w:spacing w:val="9"/>
          <w:sz w:val="24"/>
          <w:szCs w:val="24"/>
          <w:highlight w:val="none"/>
        </w:rPr>
        <w:t>已标价工程量清单或预</w:t>
      </w:r>
      <w:r>
        <w:rPr>
          <w:rStyle w:val="26"/>
          <w:rFonts w:hint="eastAsia" w:ascii="仿宋" w:hAnsi="仿宋" w:eastAsia="仿宋" w:cs="仿宋"/>
          <w:spacing w:val="8"/>
          <w:sz w:val="24"/>
          <w:szCs w:val="24"/>
          <w:highlight w:val="none"/>
        </w:rPr>
        <w:t>算书中以总价或以费率形式计算的项目</w:t>
      </w:r>
      <w:r>
        <w:rPr>
          <w:rStyle w:val="26"/>
          <w:rFonts w:hint="eastAsia" w:ascii="仿宋" w:hAnsi="仿宋" w:eastAsia="仿宋" w:cs="仿宋"/>
          <w:spacing w:val="9"/>
          <w:sz w:val="24"/>
          <w:szCs w:val="24"/>
          <w:highlight w:val="none"/>
        </w:rPr>
        <w:t>。</w:t>
      </w:r>
    </w:p>
    <w:p w14:paraId="55EA4D95">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6</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其他</w:t>
      </w:r>
    </w:p>
    <w:p w14:paraId="4BB966D0">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书面形式</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是指合同文件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信函</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电报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传真等可以有形地表现所载内容的形式</w:t>
      </w:r>
      <w:r>
        <w:rPr>
          <w:rStyle w:val="26"/>
          <w:rFonts w:hint="eastAsia" w:ascii="仿宋" w:hAnsi="仿宋" w:eastAsia="仿宋" w:cs="仿宋"/>
          <w:spacing w:val="9"/>
          <w:sz w:val="24"/>
          <w:szCs w:val="24"/>
          <w:highlight w:val="none"/>
        </w:rPr>
        <w:t>。</w:t>
      </w:r>
    </w:p>
    <w:p w14:paraId="5333B588">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语</w:t>
      </w:r>
      <w:r>
        <w:rPr>
          <w:rStyle w:val="26"/>
          <w:rFonts w:hint="eastAsia" w:ascii="仿宋" w:hAnsi="仿宋" w:eastAsia="仿宋" w:cs="仿宋"/>
          <w:spacing w:val="7"/>
          <w:sz w:val="24"/>
          <w:szCs w:val="24"/>
          <w:highlight w:val="none"/>
        </w:rPr>
        <w:t>言文字</w:t>
      </w:r>
    </w:p>
    <w:p w14:paraId="7849CF4A">
      <w:pPr>
        <w:pStyle w:val="66"/>
        <w:kinsoku/>
        <w:wordWrap/>
        <w:overflowPunct/>
        <w:bidi w:val="0"/>
        <w:spacing w:before="184" w:line="377" w:lineRule="auto"/>
        <w:ind w:left="1" w:right="80"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合同以中国的汉语简体文字编写、解释和</w:t>
      </w:r>
      <w:r>
        <w:rPr>
          <w:rStyle w:val="26"/>
          <w:rFonts w:hint="eastAsia" w:ascii="仿宋" w:hAnsi="仿宋" w:eastAsia="仿宋" w:cs="仿宋"/>
          <w:spacing w:val="7"/>
          <w:sz w:val="24"/>
          <w:szCs w:val="24"/>
          <w:highlight w:val="none"/>
        </w:rPr>
        <w:t>说明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合同当事人在专用合同条款中约定使用两种以</w:t>
      </w:r>
      <w:r>
        <w:rPr>
          <w:rStyle w:val="26"/>
          <w:rFonts w:hint="eastAsia" w:ascii="仿宋" w:hAnsi="仿宋" w:eastAsia="仿宋" w:cs="仿宋"/>
          <w:spacing w:val="9"/>
          <w:sz w:val="24"/>
          <w:szCs w:val="24"/>
          <w:highlight w:val="none"/>
        </w:rPr>
        <w:t>上语言时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汉语为优先解释和说明合同的语</w:t>
      </w:r>
      <w:r>
        <w:rPr>
          <w:rStyle w:val="26"/>
          <w:rFonts w:hint="eastAsia" w:ascii="仿宋" w:hAnsi="仿宋" w:eastAsia="仿宋" w:cs="仿宋"/>
          <w:spacing w:val="8"/>
          <w:sz w:val="24"/>
          <w:szCs w:val="24"/>
          <w:highlight w:val="none"/>
        </w:rPr>
        <w:t>言</w:t>
      </w:r>
      <w:r>
        <w:rPr>
          <w:rStyle w:val="26"/>
          <w:rFonts w:hint="eastAsia" w:ascii="仿宋" w:hAnsi="仿宋" w:eastAsia="仿宋" w:cs="仿宋"/>
          <w:spacing w:val="10"/>
          <w:sz w:val="24"/>
          <w:szCs w:val="24"/>
          <w:highlight w:val="none"/>
        </w:rPr>
        <w:t>。</w:t>
      </w:r>
    </w:p>
    <w:p w14:paraId="3749C4B9">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法律</w:t>
      </w:r>
    </w:p>
    <w:p w14:paraId="5920A9C3">
      <w:pPr>
        <w:pStyle w:val="66"/>
        <w:kinsoku/>
        <w:wordWrap/>
        <w:overflowPunct/>
        <w:bidi w:val="0"/>
        <w:spacing w:before="183" w:line="377" w:lineRule="auto"/>
        <w:ind w:left="1" w:right="26"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合同所称法律是指中华人民共和国法律、行政法规、部门规章，以及</w:t>
      </w:r>
      <w:r>
        <w:rPr>
          <w:rStyle w:val="26"/>
          <w:rFonts w:hint="eastAsia" w:ascii="仿宋" w:hAnsi="仿宋" w:eastAsia="仿宋" w:cs="仿宋"/>
          <w:spacing w:val="8"/>
          <w:sz w:val="24"/>
          <w:szCs w:val="24"/>
          <w:highlight w:val="none"/>
        </w:rPr>
        <w:t>工程所在的地方性法规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自治条例、单行条例和地方政府规章等。合</w:t>
      </w:r>
      <w:r>
        <w:rPr>
          <w:rStyle w:val="26"/>
          <w:rFonts w:hint="eastAsia" w:ascii="仿宋" w:hAnsi="仿宋" w:eastAsia="仿宋" w:cs="仿宋"/>
          <w:spacing w:val="7"/>
          <w:sz w:val="24"/>
          <w:szCs w:val="24"/>
          <w:highlight w:val="none"/>
        </w:rPr>
        <w:t>同当事人可以在专用同条款中约定合同适用的其他规范</w:t>
      </w:r>
      <w:r>
        <w:rPr>
          <w:rStyle w:val="26"/>
          <w:rFonts w:hint="eastAsia" w:ascii="仿宋" w:hAnsi="仿宋" w:eastAsia="仿宋" w:cs="仿宋"/>
          <w:spacing w:val="6"/>
          <w:sz w:val="24"/>
          <w:szCs w:val="24"/>
          <w:highlight w:val="none"/>
        </w:rPr>
        <w:t>性文件</w:t>
      </w:r>
      <w:r>
        <w:rPr>
          <w:rStyle w:val="26"/>
          <w:rFonts w:hint="eastAsia" w:ascii="仿宋" w:hAnsi="仿宋" w:eastAsia="仿宋" w:cs="仿宋"/>
          <w:spacing w:val="9"/>
          <w:sz w:val="24"/>
          <w:szCs w:val="24"/>
          <w:highlight w:val="none"/>
        </w:rPr>
        <w:t>。</w:t>
      </w:r>
    </w:p>
    <w:p w14:paraId="28F154E0">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标准和规范</w:t>
      </w:r>
    </w:p>
    <w:p w14:paraId="5BDFAE2E">
      <w:pPr>
        <w:pStyle w:val="66"/>
        <w:kinsoku/>
        <w:wordWrap/>
        <w:overflowPunct/>
        <w:bidi w:val="0"/>
        <w:spacing w:before="183" w:line="377" w:lineRule="auto"/>
        <w:ind w:left="1" w:right="120"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适用于工程的国家标准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行业标准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工程所在地的地方性标准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以及相应的规范</w:t>
      </w:r>
      <w:r>
        <w:rPr>
          <w:rStyle w:val="26"/>
          <w:rFonts w:hint="eastAsia" w:ascii="仿宋" w:hAnsi="仿宋" w:eastAsia="仿宋" w:cs="仿宋"/>
          <w:spacing w:val="10"/>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0"/>
          <w:sz w:val="24"/>
          <w:szCs w:val="24"/>
          <w:highlight w:val="none"/>
        </w:rPr>
        <w:t>规程等</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合同当事人有特别要求的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应在专用合同条款中约定</w:t>
      </w:r>
      <w:r>
        <w:rPr>
          <w:rStyle w:val="26"/>
          <w:rFonts w:hint="eastAsia" w:ascii="仿宋" w:hAnsi="仿宋" w:eastAsia="仿宋" w:cs="仿宋"/>
          <w:spacing w:val="11"/>
          <w:sz w:val="24"/>
          <w:szCs w:val="24"/>
          <w:highlight w:val="none"/>
        </w:rPr>
        <w:t>。</w:t>
      </w:r>
    </w:p>
    <w:p w14:paraId="4D055EA6">
      <w:pPr>
        <w:pStyle w:val="66"/>
        <w:kinsoku/>
        <w:wordWrap/>
        <w:overflowPunct/>
        <w:bidi w:val="0"/>
        <w:spacing w:before="2" w:line="377" w:lineRule="auto"/>
        <w:ind w:left="2" w:right="80"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0"/>
          <w:sz w:val="24"/>
          <w:szCs w:val="24"/>
          <w:highlight w:val="none"/>
        </w:rPr>
        <w:t>发包人要求使用国外标准</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规范的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发包人负责提供原文版本和中文译本</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并在专</w:t>
      </w:r>
      <w:r>
        <w:rPr>
          <w:rStyle w:val="26"/>
          <w:rFonts w:hint="eastAsia" w:ascii="仿宋" w:hAnsi="仿宋" w:eastAsia="仿宋" w:cs="仿宋"/>
          <w:spacing w:val="9"/>
          <w:sz w:val="24"/>
          <w:szCs w:val="24"/>
          <w:highlight w:val="none"/>
        </w:rPr>
        <w:t>用合同条款中约定提供标准规范的名称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份数和时间</w:t>
      </w:r>
      <w:r>
        <w:rPr>
          <w:rStyle w:val="26"/>
          <w:rFonts w:hint="eastAsia" w:ascii="仿宋" w:hAnsi="仿宋" w:eastAsia="仿宋" w:cs="仿宋"/>
          <w:spacing w:val="11"/>
          <w:sz w:val="24"/>
          <w:szCs w:val="24"/>
          <w:highlight w:val="none"/>
        </w:rPr>
        <w:t>。</w:t>
      </w:r>
    </w:p>
    <w:p w14:paraId="25DB81A4">
      <w:pPr>
        <w:pStyle w:val="66"/>
        <w:kinsoku/>
        <w:wordWrap/>
        <w:overflowPunct/>
        <w:bidi w:val="0"/>
        <w:spacing w:before="2" w:line="377" w:lineRule="auto"/>
        <w:ind w:left="3" w:right="80"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0"/>
          <w:sz w:val="24"/>
          <w:szCs w:val="24"/>
          <w:highlight w:val="none"/>
        </w:rPr>
        <w:t>发包人对工程的技术标准</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功能要求高于或严于现行国家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行业或地方标准的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应</w:t>
      </w:r>
      <w:r>
        <w:rPr>
          <w:rStyle w:val="26"/>
          <w:rFonts w:hint="eastAsia" w:ascii="仿宋" w:hAnsi="仿宋" w:eastAsia="仿宋" w:cs="仿宋"/>
          <w:spacing w:val="8"/>
          <w:sz w:val="24"/>
          <w:szCs w:val="24"/>
          <w:highlight w:val="none"/>
        </w:rPr>
        <w:t>当在专用合同条款中予以明确。除专</w:t>
      </w:r>
      <w:r>
        <w:rPr>
          <w:rStyle w:val="26"/>
          <w:rFonts w:hint="eastAsia" w:ascii="仿宋" w:hAnsi="仿宋" w:eastAsia="仿宋" w:cs="仿宋"/>
          <w:spacing w:val="7"/>
          <w:sz w:val="24"/>
          <w:szCs w:val="24"/>
          <w:highlight w:val="none"/>
        </w:rPr>
        <w:t>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应视为承包人在签订合同前已充</w:t>
      </w:r>
      <w:r>
        <w:rPr>
          <w:rStyle w:val="26"/>
          <w:rFonts w:hint="eastAsia" w:ascii="仿宋" w:hAnsi="仿宋" w:eastAsia="仿宋" w:cs="仿宋"/>
          <w:spacing w:val="10"/>
          <w:sz w:val="24"/>
          <w:szCs w:val="24"/>
          <w:highlight w:val="none"/>
        </w:rPr>
        <w:t>分预见前述技术标准和功能要求</w:t>
      </w:r>
      <w:r>
        <w:rPr>
          <w:rStyle w:val="26"/>
          <w:rFonts w:hint="eastAsia" w:ascii="仿宋" w:hAnsi="仿宋" w:eastAsia="仿宋" w:cs="仿宋"/>
          <w:spacing w:val="9"/>
          <w:sz w:val="24"/>
          <w:szCs w:val="24"/>
          <w:highlight w:val="none"/>
        </w:rPr>
        <w:t>的复杂程度</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签约合同价中已包含由此产生的费用</w:t>
      </w:r>
      <w:r>
        <w:rPr>
          <w:rStyle w:val="26"/>
          <w:rFonts w:hint="eastAsia" w:ascii="仿宋" w:hAnsi="仿宋" w:eastAsia="仿宋" w:cs="仿宋"/>
          <w:spacing w:val="10"/>
          <w:sz w:val="24"/>
          <w:szCs w:val="24"/>
          <w:highlight w:val="none"/>
        </w:rPr>
        <w:t>。</w:t>
      </w:r>
    </w:p>
    <w:p w14:paraId="154F1F08">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合同文件的</w:t>
      </w:r>
      <w:r>
        <w:rPr>
          <w:rStyle w:val="26"/>
          <w:rFonts w:hint="eastAsia" w:ascii="仿宋" w:hAnsi="仿宋" w:eastAsia="仿宋" w:cs="仿宋"/>
          <w:spacing w:val="8"/>
          <w:sz w:val="24"/>
          <w:szCs w:val="24"/>
          <w:highlight w:val="none"/>
        </w:rPr>
        <w:t>优先顺序</w:t>
      </w:r>
    </w:p>
    <w:p w14:paraId="1C2E1275">
      <w:pPr>
        <w:pStyle w:val="66"/>
        <w:kinsoku/>
        <w:wordWrap/>
        <w:overflowPunct/>
        <w:bidi w:val="0"/>
        <w:spacing w:before="184" w:line="377" w:lineRule="auto"/>
        <w:ind w:left="231" w:leftChars="110" w:right="80" w:firstLine="509" w:firstLineChars="19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组成合同的各项文件应互相解释，</w:t>
      </w:r>
      <w:r>
        <w:rPr>
          <w:rStyle w:val="26"/>
          <w:rFonts w:hint="eastAsia" w:ascii="仿宋" w:hAnsi="仿宋" w:eastAsia="仿宋" w:cs="仿宋"/>
          <w:spacing w:val="7"/>
          <w:sz w:val="24"/>
          <w:szCs w:val="24"/>
          <w:highlight w:val="none"/>
        </w:rPr>
        <w:t>互为说明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解释合同文件的优</w:t>
      </w:r>
      <w:r>
        <w:rPr>
          <w:rStyle w:val="26"/>
          <w:rFonts w:hint="eastAsia" w:ascii="仿宋" w:hAnsi="仿宋" w:eastAsia="仿宋" w:cs="仿宋"/>
          <w:spacing w:val="6"/>
          <w:sz w:val="24"/>
          <w:szCs w:val="24"/>
          <w:highlight w:val="none"/>
        </w:rPr>
        <w:t>先顺序</w:t>
      </w:r>
      <w:r>
        <w:rPr>
          <w:rStyle w:val="26"/>
          <w:rFonts w:hint="eastAsia" w:ascii="仿宋" w:hAnsi="仿宋" w:eastAsia="仿宋" w:cs="仿宋"/>
          <w:spacing w:val="5"/>
          <w:sz w:val="24"/>
          <w:szCs w:val="24"/>
          <w:highlight w:val="none"/>
        </w:rPr>
        <w:t>如下</w:t>
      </w:r>
      <w:r>
        <w:rPr>
          <w:rStyle w:val="26"/>
          <w:rFonts w:hint="eastAsia" w:ascii="仿宋" w:hAnsi="仿宋" w:eastAsia="仿宋" w:cs="仿宋"/>
          <w:spacing w:val="7"/>
          <w:sz w:val="24"/>
          <w:szCs w:val="24"/>
          <w:highlight w:val="none"/>
        </w:rPr>
        <w:t>：</w:t>
      </w:r>
    </w:p>
    <w:p w14:paraId="19BA6966">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合</w:t>
      </w:r>
      <w:r>
        <w:rPr>
          <w:rStyle w:val="26"/>
          <w:rFonts w:hint="eastAsia" w:ascii="仿宋" w:hAnsi="仿宋" w:eastAsia="仿宋" w:cs="仿宋"/>
          <w:spacing w:val="5"/>
          <w:sz w:val="24"/>
          <w:szCs w:val="24"/>
          <w:highlight w:val="none"/>
        </w:rPr>
        <w:t>同协议书</w:t>
      </w:r>
      <w:r>
        <w:rPr>
          <w:rStyle w:val="26"/>
          <w:rFonts w:hint="eastAsia" w:ascii="仿宋" w:hAnsi="仿宋" w:eastAsia="仿宋" w:cs="仿宋"/>
          <w:spacing w:val="8"/>
          <w:sz w:val="24"/>
          <w:szCs w:val="24"/>
          <w:highlight w:val="none"/>
        </w:rPr>
        <w:t>；</w:t>
      </w:r>
    </w:p>
    <w:p w14:paraId="5D2092B6">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（2</w:t>
      </w:r>
      <w:r>
        <w:rPr>
          <w:rStyle w:val="26"/>
          <w:rFonts w:hint="eastAsia" w:ascii="仿宋" w:hAnsi="仿宋" w:eastAsia="仿宋" w:cs="仿宋"/>
          <w:spacing w:val="-12"/>
          <w:sz w:val="24"/>
          <w:szCs w:val="24"/>
          <w:highlight w:val="none"/>
        </w:rPr>
        <w:t>）</w:t>
      </w:r>
      <w:r>
        <w:rPr>
          <w:rStyle w:val="26"/>
          <w:rFonts w:hint="eastAsia" w:ascii="仿宋" w:hAnsi="仿宋" w:eastAsia="仿宋" w:cs="仿宋"/>
          <w:sz w:val="24"/>
          <w:szCs w:val="24"/>
          <w:highlight w:val="none"/>
        </w:rPr>
        <w:t>中标通知书（如果有</w:t>
      </w:r>
      <w:r>
        <w:rPr>
          <w:rStyle w:val="26"/>
          <w:rFonts w:hint="eastAsia" w:ascii="仿宋" w:hAnsi="仿宋" w:eastAsia="仿宋" w:cs="仿宋"/>
          <w:spacing w:val="-11"/>
          <w:sz w:val="24"/>
          <w:szCs w:val="24"/>
          <w:highlight w:val="none"/>
        </w:rPr>
        <w:t>）；</w:t>
      </w:r>
    </w:p>
    <w:p w14:paraId="7422325B">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（3</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rPr>
        <w:t>投标函及其附录（如果有</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w:t>
      </w:r>
    </w:p>
    <w:p w14:paraId="6FF11DB0">
      <w:pPr>
        <w:pStyle w:val="66"/>
        <w:kinsoku/>
        <w:wordWrap/>
        <w:overflowPunct/>
        <w:bidi w:val="0"/>
        <w:spacing w:before="12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专</w:t>
      </w:r>
      <w:r>
        <w:rPr>
          <w:rStyle w:val="26"/>
          <w:rFonts w:hint="eastAsia" w:ascii="仿宋" w:hAnsi="仿宋" w:eastAsia="仿宋" w:cs="仿宋"/>
          <w:spacing w:val="7"/>
          <w:sz w:val="24"/>
          <w:szCs w:val="24"/>
          <w:highlight w:val="none"/>
        </w:rPr>
        <w:t>用合同条款及其附件</w:t>
      </w:r>
      <w:r>
        <w:rPr>
          <w:rStyle w:val="26"/>
          <w:rFonts w:hint="eastAsia" w:ascii="仿宋" w:hAnsi="仿宋" w:eastAsia="仿宋" w:cs="仿宋"/>
          <w:spacing w:val="9"/>
          <w:sz w:val="24"/>
          <w:szCs w:val="24"/>
          <w:highlight w:val="none"/>
        </w:rPr>
        <w:t>；</w:t>
      </w:r>
    </w:p>
    <w:p w14:paraId="41F91393">
      <w:pPr>
        <w:pStyle w:val="66"/>
        <w:kinsoku/>
        <w:wordWrap/>
        <w:overflowPunct/>
        <w:bidi w:val="0"/>
        <w:spacing w:before="168"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3"/>
          <w:sz w:val="24"/>
          <w:szCs w:val="24"/>
          <w:highlight w:val="none"/>
        </w:rPr>
        <w:t>5</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通用合同条款</w:t>
      </w:r>
      <w:r>
        <w:rPr>
          <w:rStyle w:val="26"/>
          <w:rFonts w:hint="eastAsia" w:ascii="仿宋" w:hAnsi="仿宋" w:eastAsia="仿宋" w:cs="仿宋"/>
          <w:spacing w:val="8"/>
          <w:sz w:val="24"/>
          <w:szCs w:val="24"/>
          <w:highlight w:val="none"/>
        </w:rPr>
        <w:t>；</w:t>
      </w:r>
    </w:p>
    <w:p w14:paraId="5941A53E">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技术标准和要求</w:t>
      </w:r>
      <w:r>
        <w:rPr>
          <w:rStyle w:val="26"/>
          <w:rFonts w:hint="eastAsia" w:ascii="仿宋" w:hAnsi="仿宋" w:eastAsia="仿宋" w:cs="仿宋"/>
          <w:spacing w:val="9"/>
          <w:sz w:val="24"/>
          <w:szCs w:val="24"/>
          <w:highlight w:val="none"/>
        </w:rPr>
        <w:t>；</w:t>
      </w:r>
    </w:p>
    <w:p w14:paraId="0581FB4E">
      <w:pPr>
        <w:pStyle w:val="66"/>
        <w:kinsoku/>
        <w:wordWrap/>
        <w:overflowPunct/>
        <w:bidi w:val="0"/>
        <w:spacing w:before="168"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7</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图纸</w:t>
      </w:r>
      <w:r>
        <w:rPr>
          <w:rStyle w:val="26"/>
          <w:rFonts w:hint="eastAsia" w:ascii="仿宋" w:hAnsi="仿宋" w:eastAsia="仿宋" w:cs="仿宋"/>
          <w:spacing w:val="5"/>
          <w:sz w:val="24"/>
          <w:szCs w:val="24"/>
          <w:highlight w:val="none"/>
        </w:rPr>
        <w:t>；</w:t>
      </w:r>
    </w:p>
    <w:p w14:paraId="6AA0DE0E">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已标价工程量清单</w:t>
      </w:r>
      <w:r>
        <w:rPr>
          <w:rStyle w:val="26"/>
          <w:rFonts w:hint="eastAsia" w:ascii="仿宋" w:hAnsi="仿宋" w:eastAsia="仿宋" w:cs="仿宋"/>
          <w:spacing w:val="7"/>
          <w:sz w:val="24"/>
          <w:szCs w:val="24"/>
          <w:highlight w:val="none"/>
        </w:rPr>
        <w:t>或预算书</w:t>
      </w:r>
      <w:r>
        <w:rPr>
          <w:rStyle w:val="26"/>
          <w:rFonts w:hint="eastAsia" w:ascii="仿宋" w:hAnsi="仿宋" w:eastAsia="仿宋" w:cs="仿宋"/>
          <w:spacing w:val="9"/>
          <w:sz w:val="24"/>
          <w:szCs w:val="24"/>
          <w:highlight w:val="none"/>
        </w:rPr>
        <w:t>；</w:t>
      </w:r>
    </w:p>
    <w:p w14:paraId="586A033D">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9</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其</w:t>
      </w:r>
      <w:r>
        <w:rPr>
          <w:rStyle w:val="26"/>
          <w:rFonts w:hint="eastAsia" w:ascii="仿宋" w:hAnsi="仿宋" w:eastAsia="仿宋" w:cs="仿宋"/>
          <w:spacing w:val="6"/>
          <w:sz w:val="24"/>
          <w:szCs w:val="24"/>
          <w:highlight w:val="none"/>
        </w:rPr>
        <w:t>他合同文件</w:t>
      </w:r>
      <w:r>
        <w:rPr>
          <w:rStyle w:val="26"/>
          <w:rFonts w:hint="eastAsia" w:ascii="仿宋" w:hAnsi="仿宋" w:eastAsia="仿宋" w:cs="仿宋"/>
          <w:spacing w:val="8"/>
          <w:sz w:val="24"/>
          <w:szCs w:val="24"/>
          <w:highlight w:val="none"/>
        </w:rPr>
        <w:t>。</w:t>
      </w:r>
    </w:p>
    <w:p w14:paraId="0702016B">
      <w:pPr>
        <w:pStyle w:val="66"/>
        <w:kinsoku/>
        <w:wordWrap/>
        <w:overflowPunct/>
        <w:bidi w:val="0"/>
        <w:spacing w:before="168" w:line="377" w:lineRule="auto"/>
        <w:ind w:left="1" w:right="58"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上述各项合同文件包括合</w:t>
      </w:r>
      <w:r>
        <w:rPr>
          <w:rStyle w:val="26"/>
          <w:rFonts w:hint="eastAsia" w:ascii="仿宋" w:hAnsi="仿宋" w:eastAsia="仿宋" w:cs="仿宋"/>
          <w:spacing w:val="7"/>
          <w:sz w:val="24"/>
          <w:szCs w:val="24"/>
          <w:highlight w:val="none"/>
        </w:rPr>
        <w:t>同当事人就该项合同文件所作出的补充和修改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属于同一类内容</w:t>
      </w:r>
      <w:r>
        <w:rPr>
          <w:rStyle w:val="26"/>
          <w:rFonts w:hint="eastAsia" w:ascii="仿宋" w:hAnsi="仿宋" w:eastAsia="仿宋" w:cs="仿宋"/>
          <w:spacing w:val="8"/>
          <w:sz w:val="24"/>
          <w:szCs w:val="24"/>
          <w:highlight w:val="none"/>
        </w:rPr>
        <w:t>的文件，应以最新签署的为准。在合同订</w:t>
      </w:r>
      <w:r>
        <w:rPr>
          <w:rStyle w:val="26"/>
          <w:rFonts w:hint="eastAsia" w:ascii="仿宋" w:hAnsi="仿宋" w:eastAsia="仿宋" w:cs="仿宋"/>
          <w:spacing w:val="7"/>
          <w:sz w:val="24"/>
          <w:szCs w:val="24"/>
          <w:highlight w:val="none"/>
        </w:rPr>
        <w:t>立及履行过程中形成的与合同有关的文件均构成合同</w:t>
      </w:r>
      <w:r>
        <w:rPr>
          <w:rStyle w:val="26"/>
          <w:rFonts w:hint="eastAsia" w:ascii="仿宋" w:hAnsi="仿宋" w:eastAsia="仿宋" w:cs="仿宋"/>
          <w:spacing w:val="9"/>
          <w:sz w:val="24"/>
          <w:szCs w:val="24"/>
          <w:highlight w:val="none"/>
        </w:rPr>
        <w:t>文件组成部分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并根据其性质确定优先解释顺序</w:t>
      </w:r>
      <w:r>
        <w:rPr>
          <w:rStyle w:val="26"/>
          <w:rFonts w:hint="eastAsia" w:ascii="仿宋" w:hAnsi="仿宋" w:eastAsia="仿宋" w:cs="仿宋"/>
          <w:spacing w:val="10"/>
          <w:sz w:val="24"/>
          <w:szCs w:val="24"/>
          <w:highlight w:val="none"/>
        </w:rPr>
        <w:t>。</w:t>
      </w:r>
    </w:p>
    <w:p w14:paraId="4F620178">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图纸和</w:t>
      </w:r>
      <w:r>
        <w:rPr>
          <w:rStyle w:val="26"/>
          <w:rFonts w:hint="eastAsia" w:ascii="仿宋" w:hAnsi="仿宋" w:eastAsia="仿宋" w:cs="仿宋"/>
          <w:spacing w:val="8"/>
          <w:sz w:val="24"/>
          <w:szCs w:val="24"/>
          <w:highlight w:val="none"/>
        </w:rPr>
        <w:t>承包人文件</w:t>
      </w:r>
    </w:p>
    <w:p w14:paraId="68C4E6F4">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图纸的</w:t>
      </w:r>
      <w:r>
        <w:rPr>
          <w:rStyle w:val="26"/>
          <w:rFonts w:hint="eastAsia" w:ascii="仿宋" w:hAnsi="仿宋" w:eastAsia="仿宋" w:cs="仿宋"/>
          <w:spacing w:val="8"/>
          <w:sz w:val="24"/>
          <w:szCs w:val="24"/>
          <w:highlight w:val="none"/>
        </w:rPr>
        <w:t>提供和交底</w:t>
      </w:r>
    </w:p>
    <w:p w14:paraId="769B9286">
      <w:pPr>
        <w:pStyle w:val="66"/>
        <w:kinsoku/>
        <w:wordWrap/>
        <w:overflowPunct/>
        <w:bidi w:val="0"/>
        <w:spacing w:before="184"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发包人应按照专用</w:t>
      </w:r>
      <w:r>
        <w:rPr>
          <w:rStyle w:val="26"/>
          <w:rFonts w:hint="eastAsia" w:ascii="仿宋" w:hAnsi="仿宋" w:eastAsia="仿宋" w:cs="仿宋"/>
          <w:spacing w:val="7"/>
          <w:sz w:val="24"/>
          <w:szCs w:val="24"/>
          <w:highlight w:val="none"/>
        </w:rPr>
        <w:t>合同条款约定的期限</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数量和内容向承包人免费提供图纸</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并组织承包</w:t>
      </w:r>
      <w:r>
        <w:rPr>
          <w:rStyle w:val="26"/>
          <w:rFonts w:hint="eastAsia" w:ascii="仿宋" w:hAnsi="仿宋" w:eastAsia="仿宋" w:cs="仿宋"/>
          <w:spacing w:val="9"/>
          <w:sz w:val="24"/>
          <w:szCs w:val="24"/>
          <w:highlight w:val="none"/>
        </w:rPr>
        <w:t>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监理人和设计人进行图纸会审和设计交底</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发包人至迟不得晚于第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项</w:t>
      </w:r>
      <w:r>
        <w:rPr>
          <w:rStyle w:val="26"/>
          <w:rFonts w:hint="eastAsia" w:ascii="仿宋" w:hAnsi="仿宋" w:eastAsia="仿宋" w:cs="仿宋"/>
          <w:spacing w:val="8"/>
          <w:sz w:val="24"/>
          <w:szCs w:val="24"/>
          <w:highlight w:val="none"/>
        </w:rPr>
        <w:t>〔开工通知〕载明的开工日期前</w:t>
      </w: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8"/>
          <w:sz w:val="24"/>
          <w:szCs w:val="24"/>
          <w:highlight w:val="none"/>
        </w:rPr>
        <w:t>天向承包人提供图纸。因发包人未</w:t>
      </w:r>
      <w:r>
        <w:rPr>
          <w:rStyle w:val="26"/>
          <w:rFonts w:hint="eastAsia" w:ascii="仿宋" w:hAnsi="仿宋" w:eastAsia="仿宋" w:cs="仿宋"/>
          <w:spacing w:val="7"/>
          <w:sz w:val="24"/>
          <w:szCs w:val="24"/>
          <w:highlight w:val="none"/>
        </w:rPr>
        <w:t>按合同约定提供图纸导致承包人费用</w:t>
      </w:r>
      <w:r>
        <w:rPr>
          <w:rStyle w:val="26"/>
          <w:rFonts w:hint="eastAsia" w:ascii="仿宋" w:hAnsi="仿宋" w:eastAsia="仿宋" w:cs="仿宋"/>
          <w:spacing w:val="10"/>
          <w:sz w:val="24"/>
          <w:szCs w:val="24"/>
          <w:highlight w:val="none"/>
        </w:rPr>
        <w:t>增加和（或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工期延误的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按照第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项〔因发包人原因导致工期延误〕约定办理</w:t>
      </w:r>
      <w:r>
        <w:rPr>
          <w:rStyle w:val="26"/>
          <w:rFonts w:hint="eastAsia" w:ascii="仿宋" w:hAnsi="仿宋" w:eastAsia="仿宋" w:cs="仿宋"/>
          <w:spacing w:val="11"/>
          <w:sz w:val="24"/>
          <w:szCs w:val="24"/>
          <w:highlight w:val="none"/>
        </w:rPr>
        <w:t>。</w:t>
      </w:r>
    </w:p>
    <w:p w14:paraId="47558D46">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图纸的错误</w:t>
      </w:r>
    </w:p>
    <w:p w14:paraId="220F3423">
      <w:pPr>
        <w:pStyle w:val="66"/>
        <w:kinsoku/>
        <w:wordWrap/>
        <w:overflowPunct/>
        <w:bidi w:val="0"/>
        <w:spacing w:before="181" w:line="377" w:lineRule="auto"/>
        <w:ind w:right="58"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承包人在收到发包人提供</w:t>
      </w:r>
      <w:r>
        <w:rPr>
          <w:rStyle w:val="26"/>
          <w:rFonts w:hint="eastAsia" w:ascii="仿宋" w:hAnsi="仿宋" w:eastAsia="仿宋" w:cs="仿宋"/>
          <w:spacing w:val="7"/>
          <w:sz w:val="24"/>
          <w:szCs w:val="24"/>
          <w:highlight w:val="none"/>
        </w:rPr>
        <w:t>的图纸后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发现图纸存在差错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遗漏或缺陷的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应及时通知监理</w:t>
      </w:r>
      <w:r>
        <w:rPr>
          <w:rStyle w:val="26"/>
          <w:rFonts w:hint="eastAsia" w:ascii="仿宋" w:hAnsi="仿宋" w:eastAsia="仿宋" w:cs="仿宋"/>
          <w:spacing w:val="8"/>
          <w:sz w:val="24"/>
          <w:szCs w:val="24"/>
          <w:highlight w:val="none"/>
        </w:rPr>
        <w:t>人。监理人接到该通知后，应附具相关意见</w:t>
      </w:r>
      <w:r>
        <w:rPr>
          <w:rStyle w:val="26"/>
          <w:rFonts w:hint="eastAsia" w:ascii="仿宋" w:hAnsi="仿宋" w:eastAsia="仿宋" w:cs="仿宋"/>
          <w:spacing w:val="7"/>
          <w:sz w:val="24"/>
          <w:szCs w:val="24"/>
          <w:highlight w:val="none"/>
        </w:rPr>
        <w:t>并立即报送发包人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发包人应在收到监理人报送的</w:t>
      </w:r>
      <w:r>
        <w:rPr>
          <w:rStyle w:val="26"/>
          <w:rFonts w:hint="eastAsia" w:ascii="仿宋" w:hAnsi="仿宋" w:eastAsia="仿宋" w:cs="仿宋"/>
          <w:spacing w:val="8"/>
          <w:sz w:val="24"/>
          <w:szCs w:val="24"/>
          <w:highlight w:val="none"/>
        </w:rPr>
        <w:t>通知后的合理时间内作出决定。合理时间是</w:t>
      </w:r>
      <w:r>
        <w:rPr>
          <w:rStyle w:val="26"/>
          <w:rFonts w:hint="eastAsia" w:ascii="仿宋" w:hAnsi="仿宋" w:eastAsia="仿宋" w:cs="仿宋"/>
          <w:spacing w:val="7"/>
          <w:sz w:val="24"/>
          <w:szCs w:val="24"/>
          <w:highlight w:val="none"/>
        </w:rPr>
        <w:t>指发包人在收到监理人的报送通知后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尽其努力且</w:t>
      </w:r>
      <w:r>
        <w:rPr>
          <w:rStyle w:val="26"/>
          <w:rFonts w:hint="eastAsia" w:ascii="仿宋" w:hAnsi="仿宋" w:eastAsia="仿宋" w:cs="仿宋"/>
          <w:spacing w:val="9"/>
          <w:sz w:val="24"/>
          <w:szCs w:val="24"/>
          <w:highlight w:val="none"/>
        </w:rPr>
        <w:t>不懈怠地完成图纸修改补充所需的时</w:t>
      </w:r>
      <w:r>
        <w:rPr>
          <w:rStyle w:val="26"/>
          <w:rFonts w:hint="eastAsia" w:ascii="仿宋" w:hAnsi="仿宋" w:eastAsia="仿宋" w:cs="仿宋"/>
          <w:spacing w:val="8"/>
          <w:sz w:val="24"/>
          <w:szCs w:val="24"/>
          <w:highlight w:val="none"/>
        </w:rPr>
        <w:t>间</w:t>
      </w:r>
      <w:r>
        <w:rPr>
          <w:rStyle w:val="26"/>
          <w:rFonts w:hint="eastAsia" w:ascii="仿宋" w:hAnsi="仿宋" w:eastAsia="仿宋" w:cs="仿宋"/>
          <w:spacing w:val="10"/>
          <w:sz w:val="24"/>
          <w:szCs w:val="24"/>
          <w:highlight w:val="none"/>
        </w:rPr>
        <w:t>。</w:t>
      </w:r>
    </w:p>
    <w:p w14:paraId="77895A84">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图纸的</w:t>
      </w:r>
      <w:r>
        <w:rPr>
          <w:rStyle w:val="26"/>
          <w:rFonts w:hint="eastAsia" w:ascii="仿宋" w:hAnsi="仿宋" w:eastAsia="仿宋" w:cs="仿宋"/>
          <w:spacing w:val="8"/>
          <w:sz w:val="24"/>
          <w:szCs w:val="24"/>
          <w:highlight w:val="none"/>
        </w:rPr>
        <w:t>修改和补充</w:t>
      </w:r>
    </w:p>
    <w:p w14:paraId="27FAD825">
      <w:pPr>
        <w:pStyle w:val="66"/>
        <w:kinsoku/>
        <w:wordWrap/>
        <w:overflowPunct/>
        <w:bidi w:val="0"/>
        <w:spacing w:before="184" w:line="377" w:lineRule="auto"/>
        <w:ind w:right="58" w:firstLine="5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图纸需要修改和补充的，应经图纸原设计人及审批部门同意，并由</w:t>
      </w:r>
      <w:r>
        <w:rPr>
          <w:rStyle w:val="26"/>
          <w:rFonts w:hint="eastAsia" w:ascii="仿宋" w:hAnsi="仿宋" w:eastAsia="仿宋" w:cs="仿宋"/>
          <w:spacing w:val="6"/>
          <w:sz w:val="24"/>
          <w:szCs w:val="24"/>
          <w:highlight w:val="none"/>
        </w:rPr>
        <w:t>监理人在工程或工程相</w:t>
      </w:r>
      <w:r>
        <w:rPr>
          <w:rStyle w:val="26"/>
          <w:rFonts w:hint="eastAsia" w:ascii="仿宋" w:hAnsi="仿宋" w:eastAsia="仿宋" w:cs="仿宋"/>
          <w:spacing w:val="14"/>
          <w:sz w:val="24"/>
          <w:szCs w:val="24"/>
          <w:highlight w:val="none"/>
        </w:rPr>
        <w:t>应部位施工前将修改后的图纸或补</w:t>
      </w:r>
      <w:r>
        <w:rPr>
          <w:rStyle w:val="26"/>
          <w:rFonts w:hint="eastAsia" w:ascii="仿宋" w:hAnsi="仿宋" w:eastAsia="仿宋" w:cs="仿宋"/>
          <w:spacing w:val="13"/>
          <w:sz w:val="24"/>
          <w:szCs w:val="24"/>
          <w:highlight w:val="none"/>
        </w:rPr>
        <w:t>充图纸提交给承包人</w:t>
      </w: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13"/>
          <w:sz w:val="24"/>
          <w:szCs w:val="24"/>
          <w:highlight w:val="none"/>
        </w:rPr>
        <w:t>承包人应按修改或补充后的图纸施</w:t>
      </w:r>
      <w:r>
        <w:rPr>
          <w:rStyle w:val="26"/>
          <w:rFonts w:hint="eastAsia" w:ascii="仿宋" w:hAnsi="仿宋" w:eastAsia="仿宋" w:cs="仿宋"/>
          <w:spacing w:val="1"/>
          <w:sz w:val="24"/>
          <w:szCs w:val="24"/>
          <w:highlight w:val="none"/>
        </w:rPr>
        <w:t>工。</w:t>
      </w:r>
    </w:p>
    <w:p w14:paraId="22A47250">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承包人文件</w:t>
      </w:r>
    </w:p>
    <w:p w14:paraId="4E229A1A">
      <w:pPr>
        <w:pStyle w:val="66"/>
        <w:kinsoku/>
        <w:wordWrap/>
        <w:overflowPunct/>
        <w:bidi w:val="0"/>
        <w:spacing w:before="186" w:line="377" w:lineRule="auto"/>
        <w:ind w:right="58"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承包人应按照专用合同条款的</w:t>
      </w:r>
      <w:r>
        <w:rPr>
          <w:rStyle w:val="26"/>
          <w:rFonts w:hint="eastAsia" w:ascii="仿宋" w:hAnsi="仿宋" w:eastAsia="仿宋" w:cs="仿宋"/>
          <w:spacing w:val="7"/>
          <w:sz w:val="24"/>
          <w:szCs w:val="24"/>
          <w:highlight w:val="none"/>
        </w:rPr>
        <w:t>约定提供应当由其编制的与工程施工有关的文件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并按照专</w:t>
      </w:r>
      <w:r>
        <w:rPr>
          <w:rStyle w:val="26"/>
          <w:rFonts w:hint="eastAsia" w:ascii="仿宋" w:hAnsi="仿宋" w:eastAsia="仿宋" w:cs="仿宋"/>
          <w:spacing w:val="8"/>
          <w:sz w:val="24"/>
          <w:szCs w:val="24"/>
          <w:highlight w:val="none"/>
        </w:rPr>
        <w:t>用合同条款约定的期限、数量和形式提</w:t>
      </w:r>
      <w:r>
        <w:rPr>
          <w:rStyle w:val="26"/>
          <w:rFonts w:hint="eastAsia" w:ascii="仿宋" w:hAnsi="仿宋" w:eastAsia="仿宋" w:cs="仿宋"/>
          <w:spacing w:val="7"/>
          <w:sz w:val="24"/>
          <w:szCs w:val="24"/>
          <w:highlight w:val="none"/>
        </w:rPr>
        <w:t>交监理人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并由监理人报送发包人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除专用合同条款另</w:t>
      </w:r>
      <w:r>
        <w:rPr>
          <w:rStyle w:val="26"/>
          <w:rFonts w:hint="eastAsia" w:ascii="仿宋" w:hAnsi="仿宋" w:eastAsia="仿宋" w:cs="仿宋"/>
          <w:spacing w:val="11"/>
          <w:sz w:val="24"/>
          <w:szCs w:val="24"/>
          <w:highlight w:val="none"/>
        </w:rPr>
        <w:t>有约定外</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监</w:t>
      </w:r>
      <w:r>
        <w:rPr>
          <w:rStyle w:val="26"/>
          <w:rFonts w:hint="eastAsia" w:ascii="仿宋" w:hAnsi="仿宋" w:eastAsia="仿宋" w:cs="仿宋"/>
          <w:spacing w:val="10"/>
          <w:sz w:val="24"/>
          <w:szCs w:val="24"/>
          <w:highlight w:val="none"/>
        </w:rPr>
        <w:t>理人应在收到承包人文件后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天内审查完毕</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监理人对承包人文件有异议的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8"/>
          <w:sz w:val="24"/>
          <w:szCs w:val="24"/>
          <w:highlight w:val="none"/>
        </w:rPr>
        <w:t>承包人应予以修改，并重新报送监理人。监理</w:t>
      </w:r>
      <w:r>
        <w:rPr>
          <w:rStyle w:val="26"/>
          <w:rFonts w:hint="eastAsia" w:ascii="仿宋" w:hAnsi="仿宋" w:eastAsia="仿宋" w:cs="仿宋"/>
          <w:spacing w:val="7"/>
          <w:sz w:val="24"/>
          <w:szCs w:val="24"/>
          <w:highlight w:val="none"/>
        </w:rPr>
        <w:t>人的审查并不减轻或免除承包人根据合同约定应</w:t>
      </w:r>
      <w:r>
        <w:rPr>
          <w:rStyle w:val="26"/>
          <w:rFonts w:hint="eastAsia" w:ascii="仿宋" w:hAnsi="仿宋" w:eastAsia="仿宋" w:cs="仿宋"/>
          <w:spacing w:val="5"/>
          <w:sz w:val="24"/>
          <w:szCs w:val="24"/>
          <w:highlight w:val="none"/>
        </w:rPr>
        <w:t>当承担的责任</w:t>
      </w:r>
      <w:r>
        <w:rPr>
          <w:rStyle w:val="26"/>
          <w:rFonts w:hint="eastAsia" w:ascii="仿宋" w:hAnsi="仿宋" w:eastAsia="仿宋" w:cs="仿宋"/>
          <w:spacing w:val="6"/>
          <w:sz w:val="24"/>
          <w:szCs w:val="24"/>
          <w:highlight w:val="none"/>
        </w:rPr>
        <w:t>。</w:t>
      </w:r>
    </w:p>
    <w:p w14:paraId="67EA07D5">
      <w:pPr>
        <w:pStyle w:val="66"/>
        <w:kinsoku/>
        <w:wordWrap/>
        <w:overflowPunct/>
        <w:bidi w:val="0"/>
        <w:spacing w:before="184" w:line="377" w:lineRule="auto"/>
        <w:ind w:firstLine="482"/>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1.6.5  图纸和承包人文件的保管</w:t>
      </w:r>
    </w:p>
    <w:p w14:paraId="1E2A5558">
      <w:pPr>
        <w:pStyle w:val="66"/>
        <w:kinsoku/>
        <w:wordWrap/>
        <w:overflowPunct/>
        <w:bidi w:val="0"/>
        <w:spacing w:before="184" w:line="377" w:lineRule="auto"/>
        <w:ind w:firstLine="482"/>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除专用合同条款另有约定外，承包人应在施工现场另外保存一套完整的图纸和承包人文件，供发包人、监理人及有关人员进行工程检查时使用。</w:t>
      </w:r>
    </w:p>
    <w:p w14:paraId="775FC17B">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联络</w:t>
      </w:r>
    </w:p>
    <w:p w14:paraId="6613851A">
      <w:pPr>
        <w:pStyle w:val="66"/>
        <w:kinsoku/>
        <w:wordWrap/>
        <w:overflowPunct/>
        <w:bidi w:val="0"/>
        <w:spacing w:before="181" w:line="377" w:lineRule="auto"/>
        <w:ind w:right="39"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与合同有关的通知</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批</w:t>
      </w:r>
      <w:r>
        <w:rPr>
          <w:rStyle w:val="26"/>
          <w:rFonts w:hint="eastAsia" w:ascii="仿宋" w:hAnsi="仿宋" w:eastAsia="仿宋" w:cs="仿宋"/>
          <w:spacing w:val="8"/>
          <w:sz w:val="24"/>
          <w:szCs w:val="24"/>
          <w:highlight w:val="none"/>
        </w:rPr>
        <w:t>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证明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证书</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指示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指令</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请求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同意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意见</w:t>
      </w:r>
      <w:r>
        <w:rPr>
          <w:rStyle w:val="26"/>
          <w:rFonts w:hint="eastAsia" w:ascii="仿宋" w:hAnsi="仿宋" w:eastAsia="仿宋" w:cs="仿宋"/>
          <w:spacing w:val="11"/>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0"/>
          <w:sz w:val="24"/>
          <w:szCs w:val="24"/>
          <w:highlight w:val="none"/>
        </w:rPr>
        <w:t>确定和决定等，均应采用书面形式，并应在</w:t>
      </w:r>
      <w:r>
        <w:rPr>
          <w:rStyle w:val="26"/>
          <w:rFonts w:hint="eastAsia" w:ascii="仿宋" w:hAnsi="仿宋" w:eastAsia="仿宋" w:cs="仿宋"/>
          <w:spacing w:val="9"/>
          <w:sz w:val="24"/>
          <w:szCs w:val="24"/>
          <w:highlight w:val="none"/>
        </w:rPr>
        <w:t>合同约定的期限内送达接收人和送达地点</w:t>
      </w:r>
      <w:r>
        <w:rPr>
          <w:rStyle w:val="26"/>
          <w:rFonts w:hint="eastAsia" w:ascii="仿宋" w:hAnsi="仿宋" w:eastAsia="仿宋" w:cs="仿宋"/>
          <w:spacing w:val="10"/>
          <w:sz w:val="24"/>
          <w:szCs w:val="24"/>
          <w:highlight w:val="none"/>
        </w:rPr>
        <w:t>。</w:t>
      </w:r>
    </w:p>
    <w:p w14:paraId="5241BDEE">
      <w:pPr>
        <w:pStyle w:val="66"/>
        <w:kinsoku/>
        <w:wordWrap/>
        <w:overflowPunct/>
        <w:bidi w:val="0"/>
        <w:spacing w:before="1" w:line="377" w:lineRule="auto"/>
        <w:ind w:left="1"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发包人和承</w:t>
      </w:r>
      <w:r>
        <w:rPr>
          <w:rStyle w:val="26"/>
          <w:rFonts w:hint="eastAsia" w:ascii="仿宋" w:hAnsi="仿宋" w:eastAsia="仿宋" w:cs="仿宋"/>
          <w:spacing w:val="10"/>
          <w:sz w:val="24"/>
          <w:szCs w:val="24"/>
          <w:highlight w:val="none"/>
        </w:rPr>
        <w:t>包人应在专用合同条款中约定各自的送达接收人和送达地点</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任何一方</w:t>
      </w:r>
      <w:r>
        <w:rPr>
          <w:rStyle w:val="26"/>
          <w:rFonts w:hint="eastAsia" w:ascii="仿宋" w:hAnsi="仿宋" w:eastAsia="仿宋" w:cs="仿宋"/>
          <w:spacing w:val="8"/>
          <w:sz w:val="24"/>
          <w:szCs w:val="24"/>
          <w:highlight w:val="none"/>
        </w:rPr>
        <w:t>合同当事人指定的接收人或送达地点发生变动的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应提前</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8"/>
          <w:sz w:val="24"/>
          <w:szCs w:val="24"/>
          <w:highlight w:val="none"/>
        </w:rPr>
        <w:t>天以书面形</w:t>
      </w:r>
      <w:r>
        <w:rPr>
          <w:rStyle w:val="26"/>
          <w:rFonts w:hint="eastAsia" w:ascii="仿宋" w:hAnsi="仿宋" w:eastAsia="仿宋" w:cs="仿宋"/>
          <w:spacing w:val="7"/>
          <w:sz w:val="24"/>
          <w:szCs w:val="24"/>
          <w:highlight w:val="none"/>
        </w:rPr>
        <w:t>式通知对方</w:t>
      </w:r>
      <w:r>
        <w:rPr>
          <w:rStyle w:val="26"/>
          <w:rFonts w:hint="eastAsia" w:ascii="仿宋" w:hAnsi="仿宋" w:eastAsia="仿宋" w:cs="仿宋"/>
          <w:spacing w:val="9"/>
          <w:sz w:val="24"/>
          <w:szCs w:val="24"/>
          <w:highlight w:val="none"/>
        </w:rPr>
        <w:t>。</w:t>
      </w:r>
    </w:p>
    <w:p w14:paraId="584A67A5">
      <w:pPr>
        <w:pStyle w:val="66"/>
        <w:kinsoku/>
        <w:wordWrap/>
        <w:overflowPunct/>
        <w:bidi w:val="0"/>
        <w:spacing w:before="2" w:line="377" w:lineRule="auto"/>
        <w:ind w:left="4" w:firstLine="48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发包人和承</w:t>
      </w:r>
      <w:r>
        <w:rPr>
          <w:rStyle w:val="26"/>
          <w:rFonts w:hint="eastAsia" w:ascii="仿宋" w:hAnsi="仿宋" w:eastAsia="仿宋" w:cs="仿宋"/>
          <w:spacing w:val="10"/>
          <w:sz w:val="24"/>
          <w:szCs w:val="24"/>
          <w:highlight w:val="none"/>
        </w:rPr>
        <w:t>包人应当及时签收另一方送达至送达地点和指定接收人的来往信函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拒不签收</w:t>
      </w:r>
      <w:r>
        <w:rPr>
          <w:rStyle w:val="26"/>
          <w:rFonts w:hint="eastAsia" w:ascii="仿宋" w:hAnsi="仿宋" w:eastAsia="仿宋" w:cs="仿宋"/>
          <w:spacing w:val="9"/>
          <w:sz w:val="24"/>
          <w:szCs w:val="24"/>
          <w:highlight w:val="none"/>
        </w:rPr>
        <w:t>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延误的工期由拒绝接收一方承担</w:t>
      </w:r>
      <w:r>
        <w:rPr>
          <w:rStyle w:val="26"/>
          <w:rFonts w:hint="eastAsia" w:ascii="仿宋" w:hAnsi="仿宋" w:eastAsia="仿宋" w:cs="仿宋"/>
          <w:spacing w:val="11"/>
          <w:sz w:val="24"/>
          <w:szCs w:val="24"/>
          <w:highlight w:val="none"/>
        </w:rPr>
        <w:t>。</w:t>
      </w:r>
    </w:p>
    <w:p w14:paraId="078F8E49">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严</w:t>
      </w:r>
      <w:r>
        <w:rPr>
          <w:rStyle w:val="26"/>
          <w:rFonts w:hint="eastAsia" w:ascii="仿宋" w:hAnsi="仿宋" w:eastAsia="仿宋" w:cs="仿宋"/>
          <w:spacing w:val="7"/>
          <w:sz w:val="24"/>
          <w:szCs w:val="24"/>
          <w:highlight w:val="none"/>
        </w:rPr>
        <w:t>禁贿赂</w:t>
      </w:r>
    </w:p>
    <w:p w14:paraId="5293A4B3">
      <w:pPr>
        <w:pStyle w:val="66"/>
        <w:kinsoku/>
        <w:wordWrap/>
        <w:overflowPunct/>
        <w:bidi w:val="0"/>
        <w:spacing w:before="184"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合同当事人不得以贿赂或</w:t>
      </w:r>
      <w:r>
        <w:rPr>
          <w:rStyle w:val="26"/>
          <w:rFonts w:hint="eastAsia" w:ascii="仿宋" w:hAnsi="仿宋" w:eastAsia="仿宋" w:cs="仿宋"/>
          <w:spacing w:val="7"/>
          <w:sz w:val="24"/>
          <w:szCs w:val="24"/>
          <w:highlight w:val="none"/>
        </w:rPr>
        <w:t>变相贿赂的方式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谋取非法利益或损害对方权益</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因一方合同当</w:t>
      </w:r>
      <w:r>
        <w:rPr>
          <w:rStyle w:val="26"/>
          <w:rFonts w:hint="eastAsia" w:ascii="仿宋" w:hAnsi="仿宋" w:eastAsia="仿宋" w:cs="仿宋"/>
          <w:spacing w:val="10"/>
          <w:sz w:val="24"/>
          <w:szCs w:val="24"/>
          <w:highlight w:val="none"/>
        </w:rPr>
        <w:t>事人的贿赂造</w:t>
      </w:r>
      <w:r>
        <w:rPr>
          <w:rStyle w:val="26"/>
          <w:rFonts w:hint="eastAsia" w:ascii="仿宋" w:hAnsi="仿宋" w:eastAsia="仿宋" w:cs="仿宋"/>
          <w:spacing w:val="9"/>
          <w:sz w:val="24"/>
          <w:szCs w:val="24"/>
          <w:highlight w:val="none"/>
        </w:rPr>
        <w:t>成对方损失的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应赔偿损失</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并承担相应的法律责任</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承包人不得与监理人或发包人聘请的第三</w:t>
      </w:r>
      <w:r>
        <w:rPr>
          <w:rStyle w:val="26"/>
          <w:rFonts w:hint="eastAsia" w:ascii="仿宋" w:hAnsi="仿宋" w:eastAsia="仿宋" w:cs="仿宋"/>
          <w:spacing w:val="7"/>
          <w:sz w:val="24"/>
          <w:szCs w:val="24"/>
          <w:highlight w:val="none"/>
        </w:rPr>
        <w:t>方串通损害发包人利益</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未经发包人书面同意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w:t>
      </w:r>
      <w:r>
        <w:rPr>
          <w:rStyle w:val="26"/>
          <w:rFonts w:hint="eastAsia" w:ascii="仿宋" w:hAnsi="仿宋" w:eastAsia="仿宋" w:cs="仿宋"/>
          <w:spacing w:val="8"/>
          <w:sz w:val="24"/>
          <w:szCs w:val="24"/>
          <w:highlight w:val="none"/>
        </w:rPr>
        <w:t>人不得为监理人提供合同约定以外的</w:t>
      </w:r>
      <w:r>
        <w:rPr>
          <w:rStyle w:val="26"/>
          <w:rFonts w:hint="eastAsia" w:ascii="仿宋" w:hAnsi="仿宋" w:eastAsia="仿宋" w:cs="仿宋"/>
          <w:spacing w:val="7"/>
          <w:sz w:val="24"/>
          <w:szCs w:val="24"/>
          <w:highlight w:val="none"/>
        </w:rPr>
        <w:t>通讯设备</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交通工具及其他任何形式的利益</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不得向监理</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7"/>
          <w:sz w:val="24"/>
          <w:szCs w:val="24"/>
          <w:highlight w:val="none"/>
        </w:rPr>
        <w:t>人支</w:t>
      </w:r>
      <w:r>
        <w:rPr>
          <w:rStyle w:val="26"/>
          <w:rFonts w:hint="eastAsia" w:ascii="仿宋" w:hAnsi="仿宋" w:eastAsia="仿宋" w:cs="仿宋"/>
          <w:spacing w:val="6"/>
          <w:sz w:val="24"/>
          <w:szCs w:val="24"/>
          <w:highlight w:val="none"/>
        </w:rPr>
        <w:t>付报酬</w:t>
      </w:r>
      <w:r>
        <w:rPr>
          <w:rStyle w:val="26"/>
          <w:rFonts w:hint="eastAsia" w:ascii="仿宋" w:hAnsi="仿宋" w:eastAsia="仿宋" w:cs="仿宋"/>
          <w:spacing w:val="8"/>
          <w:sz w:val="24"/>
          <w:szCs w:val="24"/>
          <w:highlight w:val="none"/>
        </w:rPr>
        <w:t>。</w:t>
      </w:r>
    </w:p>
    <w:p w14:paraId="76B1EB16">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 xml:space="preserve">9  </w:t>
      </w:r>
      <w:r>
        <w:rPr>
          <w:rStyle w:val="26"/>
          <w:rFonts w:hint="eastAsia" w:ascii="仿宋" w:hAnsi="仿宋" w:eastAsia="仿宋" w:cs="仿宋"/>
          <w:spacing w:val="7"/>
          <w:sz w:val="24"/>
          <w:szCs w:val="24"/>
          <w:highlight w:val="none"/>
        </w:rPr>
        <w:t>化石</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7"/>
          <w:sz w:val="24"/>
          <w:szCs w:val="24"/>
          <w:highlight w:val="none"/>
        </w:rPr>
        <w:t>文物</w:t>
      </w:r>
    </w:p>
    <w:p w14:paraId="199049CE">
      <w:pPr>
        <w:pStyle w:val="66"/>
        <w:kinsoku/>
        <w:wordWrap/>
        <w:overflowPunct/>
        <w:bidi w:val="0"/>
        <w:spacing w:before="180" w:line="377" w:lineRule="auto"/>
        <w:ind w:left="1"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在施工现场发掘的所有文物、</w:t>
      </w:r>
      <w:r>
        <w:rPr>
          <w:rStyle w:val="26"/>
          <w:rFonts w:hint="eastAsia" w:ascii="仿宋" w:hAnsi="仿宋" w:eastAsia="仿宋" w:cs="仿宋"/>
          <w:spacing w:val="7"/>
          <w:sz w:val="24"/>
          <w:szCs w:val="24"/>
          <w:highlight w:val="none"/>
        </w:rPr>
        <w:t>古迹以及具有地质研究或考古价值的其他遗迹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化石</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钱币</w:t>
      </w:r>
      <w:r>
        <w:rPr>
          <w:rStyle w:val="26"/>
          <w:rFonts w:hint="eastAsia" w:ascii="仿宋" w:hAnsi="仿宋" w:eastAsia="仿宋" w:cs="仿宋"/>
          <w:spacing w:val="8"/>
          <w:sz w:val="24"/>
          <w:szCs w:val="24"/>
          <w:highlight w:val="none"/>
        </w:rPr>
        <w:t>或物品属于国家所有。一旦发现上述文</w:t>
      </w:r>
      <w:r>
        <w:rPr>
          <w:rStyle w:val="26"/>
          <w:rFonts w:hint="eastAsia" w:ascii="仿宋" w:hAnsi="仿宋" w:eastAsia="仿宋" w:cs="仿宋"/>
          <w:spacing w:val="7"/>
          <w:sz w:val="24"/>
          <w:szCs w:val="24"/>
          <w:highlight w:val="none"/>
        </w:rPr>
        <w:t>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承包人应采取合理有效的保护措施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防止任何人员</w:t>
      </w:r>
      <w:r>
        <w:rPr>
          <w:rStyle w:val="26"/>
          <w:rFonts w:hint="eastAsia" w:ascii="仿宋" w:hAnsi="仿宋" w:eastAsia="仿宋" w:cs="仿宋"/>
          <w:spacing w:val="8"/>
          <w:sz w:val="24"/>
          <w:szCs w:val="24"/>
          <w:highlight w:val="none"/>
        </w:rPr>
        <w:t>移动或损坏上述物品</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并立</w:t>
      </w:r>
      <w:r>
        <w:rPr>
          <w:rStyle w:val="26"/>
          <w:rFonts w:hint="eastAsia" w:ascii="仿宋" w:hAnsi="仿宋" w:eastAsia="仿宋" w:cs="仿宋"/>
          <w:spacing w:val="7"/>
          <w:sz w:val="24"/>
          <w:szCs w:val="24"/>
          <w:highlight w:val="none"/>
        </w:rPr>
        <w:t>即报告有关政府行政管理部门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同时通知监理人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w:t>
      </w:r>
      <w:r>
        <w:rPr>
          <w:rStyle w:val="26"/>
          <w:rFonts w:hint="eastAsia" w:ascii="仿宋" w:hAnsi="仿宋" w:eastAsia="仿宋" w:cs="仿宋"/>
          <w:spacing w:val="8"/>
          <w:sz w:val="24"/>
          <w:szCs w:val="24"/>
          <w:highlight w:val="none"/>
        </w:rPr>
        <w:t>和承包人应按有关政府行政管理部门要</w:t>
      </w:r>
      <w:r>
        <w:rPr>
          <w:rStyle w:val="26"/>
          <w:rFonts w:hint="eastAsia" w:ascii="仿宋" w:hAnsi="仿宋" w:eastAsia="仿宋" w:cs="仿宋"/>
          <w:spacing w:val="7"/>
          <w:sz w:val="24"/>
          <w:szCs w:val="24"/>
          <w:highlight w:val="none"/>
        </w:rPr>
        <w:t>求采取妥善的保护措施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w:t>
      </w:r>
      <w:r>
        <w:rPr>
          <w:rStyle w:val="26"/>
          <w:rFonts w:hint="eastAsia" w:ascii="仿宋" w:hAnsi="仿宋" w:eastAsia="仿宋" w:cs="仿宋"/>
          <w:spacing w:val="8"/>
          <w:sz w:val="24"/>
          <w:szCs w:val="24"/>
          <w:highlight w:val="none"/>
        </w:rPr>
        <w:t>的工期由发包人承担</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承包人发现文物后不及时报告或隐瞒不</w:t>
      </w:r>
      <w:r>
        <w:rPr>
          <w:rStyle w:val="26"/>
          <w:rFonts w:hint="eastAsia" w:ascii="仿宋" w:hAnsi="仿宋" w:eastAsia="仿宋" w:cs="仿宋"/>
          <w:spacing w:val="7"/>
          <w:sz w:val="24"/>
          <w:szCs w:val="24"/>
          <w:highlight w:val="none"/>
        </w:rPr>
        <w:t>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致使文物丢失或损坏的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应赔偿损失</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并承担相应</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4"/>
          <w:sz w:val="24"/>
          <w:szCs w:val="24"/>
          <w:highlight w:val="none"/>
        </w:rPr>
        <w:t>的法律</w:t>
      </w:r>
      <w:r>
        <w:rPr>
          <w:rStyle w:val="26"/>
          <w:rFonts w:hint="eastAsia" w:ascii="仿宋" w:hAnsi="仿宋" w:eastAsia="仿宋" w:cs="仿宋"/>
          <w:spacing w:val="3"/>
          <w:sz w:val="24"/>
          <w:szCs w:val="24"/>
          <w:highlight w:val="none"/>
        </w:rPr>
        <w:t>责任</w:t>
      </w:r>
      <w:r>
        <w:rPr>
          <w:rStyle w:val="26"/>
          <w:rFonts w:hint="eastAsia" w:ascii="仿宋" w:hAnsi="仿宋" w:eastAsia="仿宋" w:cs="仿宋"/>
          <w:spacing w:val="4"/>
          <w:sz w:val="24"/>
          <w:szCs w:val="24"/>
          <w:highlight w:val="none"/>
        </w:rPr>
        <w:t>。</w:t>
      </w:r>
    </w:p>
    <w:p w14:paraId="768386C5">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交通运输</w:t>
      </w:r>
    </w:p>
    <w:p w14:paraId="2A781359">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出入</w:t>
      </w:r>
      <w:r>
        <w:rPr>
          <w:rStyle w:val="26"/>
          <w:rFonts w:hint="eastAsia" w:ascii="仿宋" w:hAnsi="仿宋" w:eastAsia="仿宋" w:cs="仿宋"/>
          <w:spacing w:val="8"/>
          <w:sz w:val="24"/>
          <w:szCs w:val="24"/>
          <w:highlight w:val="none"/>
        </w:rPr>
        <w:t>现场的权利</w:t>
      </w:r>
    </w:p>
    <w:p w14:paraId="3ADFBABB">
      <w:pPr>
        <w:pStyle w:val="66"/>
        <w:kinsoku/>
        <w:wordWrap/>
        <w:overflowPunct/>
        <w:bidi w:val="0"/>
        <w:spacing w:before="121" w:line="377" w:lineRule="auto"/>
        <w:ind w:right="53"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发包人应根据施工需要</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负责取得出入施工现场所需</w:t>
      </w:r>
      <w:r>
        <w:rPr>
          <w:rStyle w:val="26"/>
          <w:rFonts w:hint="eastAsia" w:ascii="仿宋" w:hAnsi="仿宋" w:eastAsia="仿宋" w:cs="仿宋"/>
          <w:spacing w:val="6"/>
          <w:sz w:val="24"/>
          <w:szCs w:val="24"/>
          <w:highlight w:val="none"/>
        </w:rPr>
        <w:t>的批准</w:t>
      </w:r>
      <w:r>
        <w:rPr>
          <w:rStyle w:val="26"/>
          <w:rFonts w:hint="eastAsia" w:ascii="仿宋" w:hAnsi="仿宋" w:eastAsia="仿宋" w:cs="仿宋"/>
          <w:spacing w:val="8"/>
          <w:sz w:val="24"/>
          <w:szCs w:val="24"/>
          <w:highlight w:val="none"/>
        </w:rPr>
        <w:t>手续和全部权利，以及取得因施工所需修</w:t>
      </w:r>
      <w:r>
        <w:rPr>
          <w:rStyle w:val="26"/>
          <w:rFonts w:hint="eastAsia" w:ascii="仿宋" w:hAnsi="仿宋" w:eastAsia="仿宋" w:cs="仿宋"/>
          <w:spacing w:val="7"/>
          <w:sz w:val="24"/>
          <w:szCs w:val="24"/>
          <w:highlight w:val="none"/>
        </w:rPr>
        <w:t>建道路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桥梁以及其他基础设施的权利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并承担相关</w:t>
      </w:r>
      <w:r>
        <w:rPr>
          <w:rStyle w:val="26"/>
          <w:rFonts w:hint="eastAsia" w:ascii="仿宋" w:hAnsi="仿宋" w:eastAsia="仿宋" w:cs="仿宋"/>
          <w:spacing w:val="8"/>
          <w:sz w:val="24"/>
          <w:szCs w:val="24"/>
          <w:highlight w:val="none"/>
        </w:rPr>
        <w:t>手续费用和建设费用。承包人应协助发包人</w:t>
      </w:r>
      <w:r>
        <w:rPr>
          <w:rStyle w:val="26"/>
          <w:rFonts w:hint="eastAsia" w:ascii="仿宋" w:hAnsi="仿宋" w:eastAsia="仿宋" w:cs="仿宋"/>
          <w:spacing w:val="7"/>
          <w:sz w:val="24"/>
          <w:szCs w:val="24"/>
          <w:highlight w:val="none"/>
        </w:rPr>
        <w:t>办理修建场内外道路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桥梁以及其他基础设施的手</w:t>
      </w:r>
      <w:r>
        <w:rPr>
          <w:rStyle w:val="26"/>
          <w:rFonts w:hint="eastAsia" w:ascii="仿宋" w:hAnsi="仿宋" w:eastAsia="仿宋" w:cs="仿宋"/>
          <w:spacing w:val="1"/>
          <w:sz w:val="24"/>
          <w:szCs w:val="24"/>
          <w:highlight w:val="none"/>
        </w:rPr>
        <w:t>续。</w:t>
      </w:r>
      <w:r>
        <w:rPr>
          <w:rStyle w:val="26"/>
          <w:rFonts w:hint="eastAsia" w:ascii="仿宋" w:hAnsi="仿宋" w:eastAsia="仿宋" w:cs="仿宋"/>
          <w:spacing w:val="8"/>
          <w:sz w:val="24"/>
          <w:szCs w:val="24"/>
          <w:highlight w:val="none"/>
        </w:rPr>
        <w:t>承包人应在订立合同前查勘施工现场，并根据</w:t>
      </w:r>
      <w:r>
        <w:rPr>
          <w:rStyle w:val="26"/>
          <w:rFonts w:hint="eastAsia" w:ascii="仿宋" w:hAnsi="仿宋" w:eastAsia="仿宋" w:cs="仿宋"/>
          <w:spacing w:val="7"/>
          <w:sz w:val="24"/>
          <w:szCs w:val="24"/>
          <w:highlight w:val="none"/>
        </w:rPr>
        <w:t>工程规模及技术参数合理预见工程施工所需的进</w:t>
      </w:r>
      <w:r>
        <w:rPr>
          <w:rStyle w:val="26"/>
          <w:rFonts w:hint="eastAsia" w:ascii="仿宋" w:hAnsi="仿宋" w:eastAsia="仿宋" w:cs="仿宋"/>
          <w:spacing w:val="8"/>
          <w:sz w:val="24"/>
          <w:szCs w:val="24"/>
          <w:highlight w:val="none"/>
        </w:rPr>
        <w:t>出施工现场的方式、手段、路径等。因承包</w:t>
      </w:r>
      <w:r>
        <w:rPr>
          <w:rStyle w:val="26"/>
          <w:rFonts w:hint="eastAsia" w:ascii="仿宋" w:hAnsi="仿宋" w:eastAsia="仿宋" w:cs="仿宋"/>
          <w:spacing w:val="7"/>
          <w:sz w:val="24"/>
          <w:szCs w:val="24"/>
          <w:highlight w:val="none"/>
        </w:rPr>
        <w:t>人未合理预见所增加的费用和（或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延误的工期由承包人承</w:t>
      </w:r>
      <w:r>
        <w:rPr>
          <w:rStyle w:val="26"/>
          <w:rFonts w:hint="eastAsia" w:ascii="仿宋" w:hAnsi="仿宋" w:eastAsia="仿宋" w:cs="仿宋"/>
          <w:spacing w:val="6"/>
          <w:sz w:val="24"/>
          <w:szCs w:val="24"/>
          <w:highlight w:val="none"/>
        </w:rPr>
        <w:t>担</w:t>
      </w:r>
      <w:r>
        <w:rPr>
          <w:rStyle w:val="26"/>
          <w:rFonts w:hint="eastAsia" w:ascii="仿宋" w:hAnsi="仿宋" w:eastAsia="仿宋" w:cs="仿宋"/>
          <w:spacing w:val="8"/>
          <w:sz w:val="24"/>
          <w:szCs w:val="24"/>
          <w:highlight w:val="none"/>
        </w:rPr>
        <w:t>。</w:t>
      </w:r>
    </w:p>
    <w:p w14:paraId="1E50E7BF">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场外交通</w:t>
      </w:r>
    </w:p>
    <w:p w14:paraId="41420CD6">
      <w:pPr>
        <w:pStyle w:val="66"/>
        <w:kinsoku/>
        <w:wordWrap/>
        <w:overflowPunct/>
        <w:bidi w:val="0"/>
        <w:spacing w:before="182" w:line="377" w:lineRule="auto"/>
        <w:ind w:left="1"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发包人应提供场外交通设施的技</w:t>
      </w:r>
      <w:r>
        <w:rPr>
          <w:rStyle w:val="26"/>
          <w:rFonts w:hint="eastAsia" w:ascii="仿宋" w:hAnsi="仿宋" w:eastAsia="仿宋" w:cs="仿宋"/>
          <w:spacing w:val="7"/>
          <w:sz w:val="24"/>
          <w:szCs w:val="24"/>
          <w:highlight w:val="none"/>
        </w:rPr>
        <w:t>术参数和具体条件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承包人应遵守有关交通法规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严格按照道</w:t>
      </w:r>
      <w:r>
        <w:rPr>
          <w:rStyle w:val="26"/>
          <w:rFonts w:hint="eastAsia" w:ascii="仿宋" w:hAnsi="仿宋" w:eastAsia="仿宋" w:cs="仿宋"/>
          <w:spacing w:val="8"/>
          <w:sz w:val="24"/>
          <w:szCs w:val="24"/>
          <w:highlight w:val="none"/>
        </w:rPr>
        <w:t>路和桥梁的限制荷载行</w:t>
      </w:r>
      <w:r>
        <w:rPr>
          <w:rStyle w:val="26"/>
          <w:rFonts w:hint="eastAsia" w:ascii="仿宋" w:hAnsi="仿宋" w:eastAsia="仿宋" w:cs="仿宋"/>
          <w:spacing w:val="7"/>
          <w:sz w:val="24"/>
          <w:szCs w:val="24"/>
          <w:highlight w:val="none"/>
        </w:rPr>
        <w:t>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执行有关道路限速</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限行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禁止超载的规定</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并配合交通管理部门</w:t>
      </w:r>
      <w:r>
        <w:rPr>
          <w:rStyle w:val="26"/>
          <w:rFonts w:hint="eastAsia" w:ascii="仿宋" w:hAnsi="仿宋" w:eastAsia="仿宋" w:cs="仿宋"/>
          <w:spacing w:val="9"/>
          <w:sz w:val="24"/>
          <w:szCs w:val="24"/>
          <w:highlight w:val="none"/>
        </w:rPr>
        <w:t>的监督和检查。场外交通设施无法满足工程施工需要的，由发包人</w:t>
      </w:r>
      <w:r>
        <w:rPr>
          <w:rStyle w:val="26"/>
          <w:rFonts w:hint="eastAsia" w:ascii="仿宋" w:hAnsi="仿宋" w:eastAsia="仿宋" w:cs="仿宋"/>
          <w:spacing w:val="8"/>
          <w:sz w:val="24"/>
          <w:szCs w:val="24"/>
          <w:highlight w:val="none"/>
        </w:rPr>
        <w:t>负责完善并承担相关费用</w:t>
      </w:r>
      <w:r>
        <w:rPr>
          <w:rStyle w:val="26"/>
          <w:rFonts w:hint="eastAsia" w:ascii="仿宋" w:hAnsi="仿宋" w:eastAsia="仿宋" w:cs="仿宋"/>
          <w:spacing w:val="9"/>
          <w:sz w:val="24"/>
          <w:szCs w:val="24"/>
          <w:highlight w:val="none"/>
        </w:rPr>
        <w:t>。</w:t>
      </w:r>
    </w:p>
    <w:p w14:paraId="7390AA7E">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场内交通</w:t>
      </w:r>
    </w:p>
    <w:p w14:paraId="1B2EA8DF">
      <w:pPr>
        <w:pStyle w:val="66"/>
        <w:kinsoku/>
        <w:wordWrap/>
        <w:overflowPunct/>
        <w:bidi w:val="0"/>
        <w:spacing w:before="183" w:line="377" w:lineRule="auto"/>
        <w:ind w:right="53"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发包人应提供场内交</w:t>
      </w:r>
      <w:r>
        <w:rPr>
          <w:rStyle w:val="26"/>
          <w:rFonts w:hint="eastAsia" w:ascii="仿宋" w:hAnsi="仿宋" w:eastAsia="仿宋" w:cs="仿宋"/>
          <w:spacing w:val="7"/>
          <w:sz w:val="24"/>
          <w:szCs w:val="24"/>
          <w:highlight w:val="none"/>
        </w:rPr>
        <w:t>通设施的技术参数和具体条件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并应按照专用合同条款的约定向承包</w:t>
      </w:r>
      <w:r>
        <w:rPr>
          <w:rStyle w:val="26"/>
          <w:rFonts w:hint="eastAsia" w:ascii="仿宋" w:hAnsi="仿宋" w:eastAsia="仿宋" w:cs="仿宋"/>
          <w:spacing w:val="8"/>
          <w:sz w:val="24"/>
          <w:szCs w:val="24"/>
          <w:highlight w:val="none"/>
        </w:rPr>
        <w:t>人免费提供满足工程施工所需的场内道路和</w:t>
      </w:r>
      <w:r>
        <w:rPr>
          <w:rStyle w:val="26"/>
          <w:rFonts w:hint="eastAsia" w:ascii="仿宋" w:hAnsi="仿宋" w:eastAsia="仿宋" w:cs="仿宋"/>
          <w:spacing w:val="7"/>
          <w:sz w:val="24"/>
          <w:szCs w:val="24"/>
          <w:highlight w:val="none"/>
        </w:rPr>
        <w:t>交通设施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因承包人原因造成上述道路或交通设施</w:t>
      </w:r>
      <w:r>
        <w:rPr>
          <w:rStyle w:val="26"/>
          <w:rFonts w:hint="eastAsia" w:ascii="仿宋" w:hAnsi="仿宋" w:eastAsia="仿宋" w:cs="仿宋"/>
          <w:spacing w:val="9"/>
          <w:sz w:val="24"/>
          <w:szCs w:val="24"/>
          <w:highlight w:val="none"/>
        </w:rPr>
        <w:t>损坏的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承包人负责修复并承担由此增加的费用</w:t>
      </w:r>
      <w:r>
        <w:rPr>
          <w:rStyle w:val="26"/>
          <w:rFonts w:hint="eastAsia" w:ascii="仿宋" w:hAnsi="仿宋" w:eastAsia="仿宋" w:cs="仿宋"/>
          <w:spacing w:val="11"/>
          <w:sz w:val="24"/>
          <w:szCs w:val="24"/>
          <w:highlight w:val="none"/>
        </w:rPr>
        <w:t>。</w:t>
      </w:r>
    </w:p>
    <w:p w14:paraId="594FAE8D">
      <w:pPr>
        <w:pStyle w:val="66"/>
        <w:kinsoku/>
        <w:wordWrap/>
        <w:overflowPunct/>
        <w:bidi w:val="0"/>
        <w:spacing w:before="3" w:line="377" w:lineRule="auto"/>
        <w:ind w:left="2" w:right="53" w:firstLine="518"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除发包人按照合同约定提供的场内道路和交通设施外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承包人负责修建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维修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养护和管理施</w:t>
      </w:r>
      <w:r>
        <w:rPr>
          <w:rStyle w:val="26"/>
          <w:rFonts w:hint="eastAsia" w:ascii="仿宋" w:hAnsi="仿宋" w:eastAsia="仿宋" w:cs="仿宋"/>
          <w:spacing w:val="8"/>
          <w:sz w:val="24"/>
          <w:szCs w:val="24"/>
          <w:highlight w:val="none"/>
        </w:rPr>
        <w:t>工所需的其他场内临时道路和交通设</w:t>
      </w:r>
      <w:r>
        <w:rPr>
          <w:rStyle w:val="26"/>
          <w:rFonts w:hint="eastAsia" w:ascii="仿宋" w:hAnsi="仿宋" w:eastAsia="仿宋" w:cs="仿宋"/>
          <w:spacing w:val="7"/>
          <w:sz w:val="24"/>
          <w:szCs w:val="24"/>
          <w:highlight w:val="none"/>
        </w:rPr>
        <w:t>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发包人和监理人可以为实现合同目的使用承包人修建</w:t>
      </w:r>
      <w:r>
        <w:rPr>
          <w:rStyle w:val="26"/>
          <w:rFonts w:hint="eastAsia" w:ascii="仿宋" w:hAnsi="仿宋" w:eastAsia="仿宋" w:cs="仿宋"/>
          <w:spacing w:val="14"/>
          <w:sz w:val="24"/>
          <w:szCs w:val="24"/>
          <w:highlight w:val="none"/>
        </w:rPr>
        <w:t>的场内临时道路和交通设施。</w:t>
      </w:r>
      <w:r>
        <w:rPr>
          <w:rStyle w:val="26"/>
          <w:rFonts w:hint="eastAsia" w:ascii="仿宋" w:hAnsi="仿宋" w:eastAsia="仿宋" w:cs="仿宋"/>
          <w:spacing w:val="13"/>
          <w:sz w:val="24"/>
          <w:szCs w:val="24"/>
          <w:highlight w:val="none"/>
        </w:rPr>
        <w:t>场外交通和场内交通的边界由合同当事人在专用合同条款中约</w:t>
      </w:r>
      <w:r>
        <w:rPr>
          <w:rStyle w:val="26"/>
          <w:rFonts w:hint="eastAsia" w:ascii="仿宋" w:hAnsi="仿宋" w:eastAsia="仿宋" w:cs="仿宋"/>
          <w:sz w:val="24"/>
          <w:szCs w:val="24"/>
          <w:highlight w:val="none"/>
        </w:rPr>
        <w:t>定</w:t>
      </w:r>
      <w:r>
        <w:rPr>
          <w:rStyle w:val="26"/>
          <w:rFonts w:hint="eastAsia" w:ascii="仿宋" w:hAnsi="仿宋" w:eastAsia="仿宋" w:cs="仿宋"/>
          <w:spacing w:val="-1"/>
          <w:sz w:val="24"/>
          <w:szCs w:val="24"/>
          <w:highlight w:val="none"/>
        </w:rPr>
        <w:t>。</w:t>
      </w:r>
    </w:p>
    <w:p w14:paraId="2E654B65">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超大件和超重件的运输</w:t>
      </w:r>
    </w:p>
    <w:p w14:paraId="29CD0258">
      <w:pPr>
        <w:pStyle w:val="66"/>
        <w:kinsoku/>
        <w:wordWrap/>
        <w:overflowPunct/>
        <w:bidi w:val="0"/>
        <w:spacing w:before="184" w:line="377" w:lineRule="auto"/>
        <w:ind w:right="53" w:firstLine="50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由承包人负责运输的超大件或超重件，应由承包人负</w:t>
      </w:r>
      <w:r>
        <w:rPr>
          <w:rStyle w:val="26"/>
          <w:rFonts w:hint="eastAsia" w:ascii="仿宋" w:hAnsi="仿宋" w:eastAsia="仿宋" w:cs="仿宋"/>
          <w:spacing w:val="6"/>
          <w:sz w:val="24"/>
          <w:szCs w:val="24"/>
          <w:highlight w:val="none"/>
        </w:rPr>
        <w:t>责向交通管理部门办理申请手续</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w:t>
      </w:r>
      <w:r>
        <w:rPr>
          <w:rStyle w:val="26"/>
          <w:rFonts w:hint="eastAsia" w:ascii="仿宋" w:hAnsi="仿宋" w:eastAsia="仿宋" w:cs="仿宋"/>
          <w:spacing w:val="8"/>
          <w:sz w:val="24"/>
          <w:szCs w:val="24"/>
          <w:highlight w:val="none"/>
        </w:rPr>
        <w:t>包人给予协助。运输超大件或超重件所需的</w:t>
      </w:r>
      <w:r>
        <w:rPr>
          <w:rStyle w:val="26"/>
          <w:rFonts w:hint="eastAsia" w:ascii="仿宋" w:hAnsi="仿宋" w:eastAsia="仿宋" w:cs="仿宋"/>
          <w:spacing w:val="7"/>
          <w:sz w:val="24"/>
          <w:szCs w:val="24"/>
          <w:highlight w:val="none"/>
        </w:rPr>
        <w:t>道路和桥梁临时加固改造费用和其他有关费用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w:t>
      </w:r>
      <w:r>
        <w:rPr>
          <w:rStyle w:val="26"/>
          <w:rFonts w:hint="eastAsia" w:ascii="仿宋" w:hAnsi="仿宋" w:eastAsia="仿宋" w:cs="仿宋"/>
          <w:spacing w:val="9"/>
          <w:sz w:val="24"/>
          <w:szCs w:val="24"/>
          <w:highlight w:val="none"/>
        </w:rPr>
        <w:t>承包人承担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但专用合同条款另有约定除外</w:t>
      </w:r>
      <w:r>
        <w:rPr>
          <w:rStyle w:val="26"/>
          <w:rFonts w:hint="eastAsia" w:ascii="仿宋" w:hAnsi="仿宋" w:eastAsia="仿宋" w:cs="仿宋"/>
          <w:spacing w:val="10"/>
          <w:sz w:val="24"/>
          <w:szCs w:val="24"/>
          <w:highlight w:val="none"/>
        </w:rPr>
        <w:t>。</w:t>
      </w:r>
    </w:p>
    <w:p w14:paraId="2FF367FE">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道路和桥梁的损坏责任</w:t>
      </w:r>
    </w:p>
    <w:p w14:paraId="6A6FFCF3">
      <w:pPr>
        <w:pStyle w:val="66"/>
        <w:kinsoku/>
        <w:wordWrap/>
        <w:overflowPunct/>
        <w:bidi w:val="0"/>
        <w:spacing w:before="184" w:line="377" w:lineRule="auto"/>
        <w:ind w:left="1" w:right="53" w:firstLine="49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因承包人运输造成施工场地内外公共道路和桥梁损坏的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由承包人承担修复</w:t>
      </w:r>
      <w:r>
        <w:rPr>
          <w:rStyle w:val="26"/>
          <w:rFonts w:hint="eastAsia" w:ascii="仿宋" w:hAnsi="仿宋" w:eastAsia="仿宋" w:cs="仿宋"/>
          <w:spacing w:val="6"/>
          <w:sz w:val="24"/>
          <w:szCs w:val="24"/>
          <w:highlight w:val="none"/>
        </w:rPr>
        <w:t>损坏的全部费</w:t>
      </w:r>
      <w:r>
        <w:rPr>
          <w:rStyle w:val="26"/>
          <w:rFonts w:hint="eastAsia" w:ascii="仿宋" w:hAnsi="仿宋" w:eastAsia="仿宋" w:cs="仿宋"/>
          <w:spacing w:val="8"/>
          <w:sz w:val="24"/>
          <w:szCs w:val="24"/>
          <w:highlight w:val="none"/>
        </w:rPr>
        <w:t>用和可能引起的赔</w:t>
      </w:r>
      <w:r>
        <w:rPr>
          <w:rStyle w:val="26"/>
          <w:rFonts w:hint="eastAsia" w:ascii="仿宋" w:hAnsi="仿宋" w:eastAsia="仿宋" w:cs="仿宋"/>
          <w:spacing w:val="7"/>
          <w:sz w:val="24"/>
          <w:szCs w:val="24"/>
          <w:highlight w:val="none"/>
        </w:rPr>
        <w:t>偿</w:t>
      </w:r>
      <w:r>
        <w:rPr>
          <w:rStyle w:val="26"/>
          <w:rFonts w:hint="eastAsia" w:ascii="仿宋" w:hAnsi="仿宋" w:eastAsia="仿宋" w:cs="仿宋"/>
          <w:spacing w:val="9"/>
          <w:sz w:val="24"/>
          <w:szCs w:val="24"/>
          <w:highlight w:val="none"/>
        </w:rPr>
        <w:t>。</w:t>
      </w:r>
    </w:p>
    <w:p w14:paraId="34441AB7">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水路</w:t>
      </w:r>
      <w:r>
        <w:rPr>
          <w:rStyle w:val="26"/>
          <w:rFonts w:hint="eastAsia" w:ascii="仿宋" w:hAnsi="仿宋" w:eastAsia="仿宋" w:cs="仿宋"/>
          <w:spacing w:val="8"/>
          <w:sz w:val="24"/>
          <w:szCs w:val="24"/>
          <w:highlight w:val="none"/>
        </w:rPr>
        <w:t>和航空运输</w:t>
      </w:r>
    </w:p>
    <w:p w14:paraId="3348C772">
      <w:pPr>
        <w:pStyle w:val="66"/>
        <w:kinsoku/>
        <w:wordWrap/>
        <w:overflowPunct/>
        <w:bidi w:val="0"/>
        <w:spacing w:before="121" w:line="377" w:lineRule="auto"/>
        <w:ind w:right="51"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本款前述各项的内容适用于水</w:t>
      </w:r>
      <w:r>
        <w:rPr>
          <w:rStyle w:val="26"/>
          <w:rFonts w:hint="eastAsia" w:ascii="仿宋" w:hAnsi="仿宋" w:eastAsia="仿宋" w:cs="仿宋"/>
          <w:spacing w:val="7"/>
          <w:sz w:val="24"/>
          <w:szCs w:val="24"/>
          <w:highlight w:val="none"/>
        </w:rPr>
        <w:t>路运输和航空运输</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其中“道路”一词的涵义包括河道</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航</w:t>
      </w:r>
      <w:r>
        <w:rPr>
          <w:rStyle w:val="26"/>
          <w:rFonts w:hint="eastAsia" w:ascii="仿宋" w:hAnsi="仿宋" w:eastAsia="仿宋" w:cs="仿宋"/>
          <w:spacing w:val="8"/>
          <w:sz w:val="24"/>
          <w:szCs w:val="24"/>
          <w:highlight w:val="none"/>
        </w:rPr>
        <w:t>线</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船闸</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机场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码头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堤防以及水路或航空运输中其他相似结构物</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“车辆”一词的涵义包</w:t>
      </w:r>
      <w:r>
        <w:rPr>
          <w:rStyle w:val="26"/>
          <w:rFonts w:hint="eastAsia" w:ascii="仿宋" w:hAnsi="仿宋" w:eastAsia="仿宋" w:cs="仿宋"/>
          <w:spacing w:val="8"/>
          <w:sz w:val="24"/>
          <w:szCs w:val="24"/>
          <w:highlight w:val="none"/>
        </w:rPr>
        <w:t>括船舶和飞</w:t>
      </w:r>
      <w:r>
        <w:rPr>
          <w:rStyle w:val="26"/>
          <w:rFonts w:hint="eastAsia" w:ascii="仿宋" w:hAnsi="仿宋" w:eastAsia="仿宋" w:cs="仿宋"/>
          <w:spacing w:val="7"/>
          <w:sz w:val="24"/>
          <w:szCs w:val="24"/>
          <w:highlight w:val="none"/>
        </w:rPr>
        <w:t>机等</w:t>
      </w:r>
      <w:r>
        <w:rPr>
          <w:rStyle w:val="26"/>
          <w:rFonts w:hint="eastAsia" w:ascii="仿宋" w:hAnsi="仿宋" w:eastAsia="仿宋" w:cs="仿宋"/>
          <w:spacing w:val="8"/>
          <w:sz w:val="24"/>
          <w:szCs w:val="24"/>
          <w:highlight w:val="none"/>
        </w:rPr>
        <w:t>。</w:t>
      </w:r>
    </w:p>
    <w:p w14:paraId="73A235BB">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知识产权</w:t>
      </w:r>
    </w:p>
    <w:p w14:paraId="2B2840D6">
      <w:pPr>
        <w:pStyle w:val="66"/>
        <w:kinsoku/>
        <w:wordWrap/>
        <w:overflowPunct/>
        <w:bidi w:val="0"/>
        <w:spacing w:before="182" w:line="377" w:lineRule="auto"/>
        <w:ind w:left="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除专用</w:t>
      </w:r>
      <w:r>
        <w:rPr>
          <w:rStyle w:val="26"/>
          <w:rFonts w:hint="eastAsia" w:ascii="仿宋" w:hAnsi="仿宋" w:eastAsia="仿宋" w:cs="仿宋"/>
          <w:spacing w:val="7"/>
          <w:sz w:val="24"/>
          <w:szCs w:val="24"/>
          <w:highlight w:val="none"/>
        </w:rPr>
        <w:t>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发包人提供给承包人的图纸</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发包人为实施工程自行</w:t>
      </w:r>
      <w:r>
        <w:rPr>
          <w:rStyle w:val="26"/>
          <w:rFonts w:hint="eastAsia" w:ascii="仿宋" w:hAnsi="仿宋" w:eastAsia="仿宋" w:cs="仿宋"/>
          <w:spacing w:val="14"/>
          <w:sz w:val="24"/>
          <w:szCs w:val="24"/>
          <w:highlight w:val="none"/>
        </w:rPr>
        <w:t>编制或委托编制的技术规范以及</w:t>
      </w:r>
      <w:r>
        <w:rPr>
          <w:rStyle w:val="26"/>
          <w:rFonts w:hint="eastAsia" w:ascii="仿宋" w:hAnsi="仿宋" w:eastAsia="仿宋" w:cs="仿宋"/>
          <w:spacing w:val="13"/>
          <w:sz w:val="24"/>
          <w:szCs w:val="24"/>
          <w:highlight w:val="none"/>
        </w:rPr>
        <w:t>反映发包人要求的或其他类似性质的文件的著作权属于发包</w:t>
      </w:r>
      <w:r>
        <w:rPr>
          <w:rStyle w:val="26"/>
          <w:rFonts w:hint="eastAsia" w:ascii="仿宋" w:hAnsi="仿宋" w:eastAsia="仿宋" w:cs="仿宋"/>
          <w:spacing w:val="9"/>
          <w:sz w:val="24"/>
          <w:szCs w:val="24"/>
          <w:highlight w:val="none"/>
        </w:rPr>
        <w:t>人，承包人可以为实现合同目的而复制、使用此类文件，但不能用</w:t>
      </w:r>
      <w:r>
        <w:rPr>
          <w:rStyle w:val="26"/>
          <w:rFonts w:hint="eastAsia" w:ascii="仿宋" w:hAnsi="仿宋" w:eastAsia="仿宋" w:cs="仿宋"/>
          <w:spacing w:val="8"/>
          <w:sz w:val="24"/>
          <w:szCs w:val="24"/>
          <w:highlight w:val="none"/>
        </w:rPr>
        <w:t>于与合同无关的其他事项</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未经发包人书面同意，承包人不得为了</w:t>
      </w:r>
      <w:r>
        <w:rPr>
          <w:rStyle w:val="26"/>
          <w:rFonts w:hint="eastAsia" w:ascii="仿宋" w:hAnsi="仿宋" w:eastAsia="仿宋" w:cs="仿宋"/>
          <w:spacing w:val="7"/>
          <w:sz w:val="24"/>
          <w:szCs w:val="24"/>
          <w:highlight w:val="none"/>
        </w:rPr>
        <w:t>合同以外的目的而复制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使用上述文件或将之提供给任</w:t>
      </w:r>
      <w:r>
        <w:rPr>
          <w:rStyle w:val="26"/>
          <w:rFonts w:hint="eastAsia" w:ascii="仿宋" w:hAnsi="仿宋" w:eastAsia="仿宋" w:cs="仿宋"/>
          <w:spacing w:val="6"/>
          <w:sz w:val="24"/>
          <w:szCs w:val="24"/>
          <w:highlight w:val="none"/>
        </w:rPr>
        <w:t>何第三</w:t>
      </w:r>
      <w:r>
        <w:rPr>
          <w:rStyle w:val="26"/>
          <w:rFonts w:hint="eastAsia" w:ascii="仿宋" w:hAnsi="仿宋" w:eastAsia="仿宋" w:cs="仿宋"/>
          <w:spacing w:val="5"/>
          <w:sz w:val="24"/>
          <w:szCs w:val="24"/>
          <w:highlight w:val="none"/>
        </w:rPr>
        <w:t>方</w:t>
      </w:r>
      <w:r>
        <w:rPr>
          <w:rStyle w:val="26"/>
          <w:rFonts w:hint="eastAsia" w:ascii="仿宋" w:hAnsi="仿宋" w:eastAsia="仿宋" w:cs="仿宋"/>
          <w:spacing w:val="7"/>
          <w:sz w:val="24"/>
          <w:szCs w:val="24"/>
          <w:highlight w:val="none"/>
        </w:rPr>
        <w:t>。</w:t>
      </w:r>
    </w:p>
    <w:p w14:paraId="246A768E">
      <w:pPr>
        <w:pStyle w:val="66"/>
        <w:kinsoku/>
        <w:wordWrap/>
        <w:overflowPunct/>
        <w:bidi w:val="0"/>
        <w:spacing w:before="3" w:line="377" w:lineRule="auto"/>
        <w:ind w:right="5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除专用</w:t>
      </w:r>
      <w:r>
        <w:rPr>
          <w:rStyle w:val="26"/>
          <w:rFonts w:hint="eastAsia" w:ascii="仿宋" w:hAnsi="仿宋" w:eastAsia="仿宋" w:cs="仿宋"/>
          <w:spacing w:val="7"/>
          <w:sz w:val="24"/>
          <w:szCs w:val="24"/>
          <w:highlight w:val="none"/>
        </w:rPr>
        <w:t>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承包人为实施工程所编制的文件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除署名权以外的著</w:t>
      </w:r>
      <w:r>
        <w:rPr>
          <w:rStyle w:val="26"/>
          <w:rFonts w:hint="eastAsia" w:ascii="仿宋" w:hAnsi="仿宋" w:eastAsia="仿宋" w:cs="仿宋"/>
          <w:spacing w:val="8"/>
          <w:sz w:val="24"/>
          <w:szCs w:val="24"/>
          <w:highlight w:val="none"/>
        </w:rPr>
        <w:t>作权属于发包人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w:t>
      </w:r>
      <w:r>
        <w:rPr>
          <w:rStyle w:val="26"/>
          <w:rFonts w:hint="eastAsia" w:ascii="仿宋" w:hAnsi="仿宋" w:eastAsia="仿宋" w:cs="仿宋"/>
          <w:spacing w:val="7"/>
          <w:sz w:val="24"/>
          <w:szCs w:val="24"/>
          <w:highlight w:val="none"/>
        </w:rPr>
        <w:t>可因实施工程的运行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调试</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维修</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改造等目的而复制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使用此类文</w:t>
      </w:r>
      <w:r>
        <w:rPr>
          <w:rStyle w:val="26"/>
          <w:rFonts w:hint="eastAsia" w:ascii="仿宋" w:hAnsi="仿宋" w:eastAsia="仿宋" w:cs="仿宋"/>
          <w:spacing w:val="8"/>
          <w:sz w:val="24"/>
          <w:szCs w:val="24"/>
          <w:highlight w:val="none"/>
        </w:rPr>
        <w:t>件，但不能用于与合同无关的其他事项。未</w:t>
      </w:r>
      <w:r>
        <w:rPr>
          <w:rStyle w:val="26"/>
          <w:rFonts w:hint="eastAsia" w:ascii="仿宋" w:hAnsi="仿宋" w:eastAsia="仿宋" w:cs="仿宋"/>
          <w:spacing w:val="7"/>
          <w:sz w:val="24"/>
          <w:szCs w:val="24"/>
          <w:highlight w:val="none"/>
        </w:rPr>
        <w:t>经发包人书面同意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承包人不得为了合同以外的目</w:t>
      </w:r>
      <w:r>
        <w:rPr>
          <w:rStyle w:val="26"/>
          <w:rFonts w:hint="eastAsia" w:ascii="仿宋" w:hAnsi="仿宋" w:eastAsia="仿宋" w:cs="仿宋"/>
          <w:spacing w:val="10"/>
          <w:sz w:val="24"/>
          <w:szCs w:val="24"/>
          <w:highlight w:val="none"/>
        </w:rPr>
        <w:t>的而</w:t>
      </w:r>
      <w:r>
        <w:rPr>
          <w:rStyle w:val="26"/>
          <w:rFonts w:hint="eastAsia" w:ascii="仿宋" w:hAnsi="仿宋" w:eastAsia="仿宋" w:cs="仿宋"/>
          <w:spacing w:val="9"/>
          <w:sz w:val="24"/>
          <w:szCs w:val="24"/>
          <w:highlight w:val="none"/>
        </w:rPr>
        <w:t>复制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使用上述文件或将之提供给任何第三方</w:t>
      </w:r>
      <w:r>
        <w:rPr>
          <w:rStyle w:val="26"/>
          <w:rFonts w:hint="eastAsia" w:ascii="仿宋" w:hAnsi="仿宋" w:eastAsia="仿宋" w:cs="仿宋"/>
          <w:spacing w:val="11"/>
          <w:sz w:val="24"/>
          <w:szCs w:val="24"/>
          <w:highlight w:val="none"/>
        </w:rPr>
        <w:t>。</w:t>
      </w:r>
    </w:p>
    <w:p w14:paraId="7396833B">
      <w:pPr>
        <w:pStyle w:val="66"/>
        <w:kinsoku/>
        <w:wordWrap/>
        <w:overflowPunct/>
        <w:bidi w:val="0"/>
        <w:spacing w:before="3" w:line="377" w:lineRule="auto"/>
        <w:ind w:right="5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合同当事</w:t>
      </w:r>
      <w:r>
        <w:rPr>
          <w:rStyle w:val="26"/>
          <w:rFonts w:hint="eastAsia" w:ascii="仿宋" w:hAnsi="仿宋" w:eastAsia="仿宋" w:cs="仿宋"/>
          <w:spacing w:val="7"/>
          <w:sz w:val="24"/>
          <w:szCs w:val="24"/>
          <w:highlight w:val="none"/>
        </w:rPr>
        <w:t>人保证在履行合同过程中不侵犯对方及第三方的知识产权</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承包人在使用</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材料、施工设备、工程设备或采用施工工艺</w:t>
      </w:r>
      <w:r>
        <w:rPr>
          <w:rStyle w:val="26"/>
          <w:rFonts w:hint="eastAsia" w:ascii="仿宋" w:hAnsi="仿宋" w:eastAsia="仿宋" w:cs="仿宋"/>
          <w:spacing w:val="7"/>
          <w:sz w:val="24"/>
          <w:szCs w:val="24"/>
          <w:highlight w:val="none"/>
        </w:rPr>
        <w:t>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因侵犯他人的专利权或其他知识产权所引起的</w:t>
      </w:r>
      <w:r>
        <w:rPr>
          <w:rStyle w:val="26"/>
          <w:rFonts w:hint="eastAsia" w:ascii="仿宋" w:hAnsi="仿宋" w:eastAsia="仿宋" w:cs="仿宋"/>
          <w:spacing w:val="8"/>
          <w:sz w:val="24"/>
          <w:szCs w:val="24"/>
          <w:highlight w:val="none"/>
        </w:rPr>
        <w:t>责任</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由承包人承担</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因发</w:t>
      </w:r>
      <w:r>
        <w:rPr>
          <w:rStyle w:val="26"/>
          <w:rFonts w:hint="eastAsia" w:ascii="仿宋" w:hAnsi="仿宋" w:eastAsia="仿宋" w:cs="仿宋"/>
          <w:spacing w:val="7"/>
          <w:sz w:val="24"/>
          <w:szCs w:val="24"/>
          <w:highlight w:val="none"/>
        </w:rPr>
        <w:t>包人提供的材料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施工设备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工程设备或施工工艺导致侵权的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由</w:t>
      </w:r>
      <w:r>
        <w:rPr>
          <w:rStyle w:val="26"/>
          <w:rFonts w:hint="eastAsia" w:ascii="仿宋" w:hAnsi="仿宋" w:eastAsia="仿宋" w:cs="仿宋"/>
          <w:spacing w:val="8"/>
          <w:sz w:val="24"/>
          <w:szCs w:val="24"/>
          <w:highlight w:val="none"/>
        </w:rPr>
        <w:t>发包人承担</w:t>
      </w:r>
      <w:r>
        <w:rPr>
          <w:rStyle w:val="26"/>
          <w:rFonts w:hint="eastAsia" w:ascii="仿宋" w:hAnsi="仿宋" w:eastAsia="仿宋" w:cs="仿宋"/>
          <w:spacing w:val="7"/>
          <w:sz w:val="24"/>
          <w:szCs w:val="24"/>
          <w:highlight w:val="none"/>
        </w:rPr>
        <w:t>责任</w:t>
      </w:r>
      <w:r>
        <w:rPr>
          <w:rStyle w:val="26"/>
          <w:rFonts w:hint="eastAsia" w:ascii="仿宋" w:hAnsi="仿宋" w:eastAsia="仿宋" w:cs="仿宋"/>
          <w:spacing w:val="8"/>
          <w:sz w:val="24"/>
          <w:szCs w:val="24"/>
          <w:highlight w:val="none"/>
        </w:rPr>
        <w:t>。</w:t>
      </w:r>
    </w:p>
    <w:p w14:paraId="6F6E3D07">
      <w:pPr>
        <w:pStyle w:val="66"/>
        <w:kinsoku/>
        <w:wordWrap/>
        <w:overflowPunct/>
        <w:bidi w:val="0"/>
        <w:spacing w:before="1" w:line="377" w:lineRule="auto"/>
        <w:ind w:left="1" w:right="51"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除专用</w:t>
      </w:r>
      <w:r>
        <w:rPr>
          <w:rStyle w:val="26"/>
          <w:rFonts w:hint="eastAsia" w:ascii="仿宋" w:hAnsi="仿宋" w:eastAsia="仿宋" w:cs="仿宋"/>
          <w:spacing w:val="7"/>
          <w:sz w:val="24"/>
          <w:szCs w:val="24"/>
          <w:highlight w:val="none"/>
        </w:rPr>
        <w:t>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承包人在合同签订前和签订时已确定采用的专利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专</w:t>
      </w:r>
      <w:r>
        <w:rPr>
          <w:rStyle w:val="26"/>
          <w:rFonts w:hint="eastAsia" w:ascii="仿宋" w:hAnsi="仿宋" w:eastAsia="仿宋" w:cs="仿宋"/>
          <w:spacing w:val="9"/>
          <w:sz w:val="24"/>
          <w:szCs w:val="24"/>
          <w:highlight w:val="none"/>
        </w:rPr>
        <w:t>有技术</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技术秘密的使用费已包含在签约合同价中</w:t>
      </w:r>
      <w:r>
        <w:rPr>
          <w:rStyle w:val="26"/>
          <w:rFonts w:hint="eastAsia" w:ascii="仿宋" w:hAnsi="仿宋" w:eastAsia="仿宋" w:cs="仿宋"/>
          <w:spacing w:val="11"/>
          <w:sz w:val="24"/>
          <w:szCs w:val="24"/>
          <w:highlight w:val="none"/>
        </w:rPr>
        <w:t>。</w:t>
      </w:r>
    </w:p>
    <w:p w14:paraId="3B017DE4">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保密</w:t>
      </w:r>
    </w:p>
    <w:p w14:paraId="068A75A3">
      <w:pPr>
        <w:pStyle w:val="66"/>
        <w:kinsoku/>
        <w:wordWrap/>
        <w:overflowPunct/>
        <w:bidi w:val="0"/>
        <w:spacing w:before="1" w:line="377" w:lineRule="auto"/>
        <w:ind w:left="1" w:right="51"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除法律规定或合同另有约定外，未经发包人同意，承包人不得将发包人提供的图纸、文件 以及声明需要保密的资料信息等商业秘密泄露给第三方。除法律规定或合同另有约定外，未经承包人同意，发包人不得将承包人提供的技术秘密及</w:t>
      </w:r>
      <w:r>
        <w:rPr>
          <w:rStyle w:val="26"/>
          <w:rFonts w:hint="eastAsia" w:ascii="仿宋" w:hAnsi="仿宋" w:eastAsia="仿宋" w:cs="仿宋"/>
          <w:spacing w:val="9"/>
          <w:sz w:val="24"/>
          <w:szCs w:val="24"/>
          <w:highlight w:val="none"/>
        </w:rPr>
        <w:t>声明需要保密的资料信息等商业秘密泄露给第三</w:t>
      </w:r>
      <w:r>
        <w:rPr>
          <w:rStyle w:val="26"/>
          <w:rFonts w:hint="eastAsia" w:ascii="仿宋" w:hAnsi="仿宋" w:eastAsia="仿宋" w:cs="仿宋"/>
          <w:spacing w:val="8"/>
          <w:sz w:val="24"/>
          <w:szCs w:val="24"/>
          <w:highlight w:val="none"/>
        </w:rPr>
        <w:t>方</w:t>
      </w:r>
      <w:r>
        <w:rPr>
          <w:rStyle w:val="26"/>
          <w:rFonts w:hint="eastAsia" w:ascii="仿宋" w:hAnsi="仿宋" w:eastAsia="仿宋" w:cs="仿宋"/>
          <w:spacing w:val="10"/>
          <w:sz w:val="24"/>
          <w:szCs w:val="24"/>
          <w:highlight w:val="none"/>
        </w:rPr>
        <w:t>。</w:t>
      </w:r>
    </w:p>
    <w:p w14:paraId="6B792899">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工程量清单错误的修正</w:t>
      </w:r>
    </w:p>
    <w:p w14:paraId="64BADC2A">
      <w:pPr>
        <w:pStyle w:val="66"/>
        <w:kinsoku/>
        <w:wordWrap/>
        <w:overflowPunct/>
        <w:bidi w:val="0"/>
        <w:spacing w:before="184" w:line="377" w:lineRule="auto"/>
        <w:ind w:left="2" w:right="51"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发包人提供的工程量清单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应被认为是准确的和完整的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出</w:t>
      </w:r>
      <w:r>
        <w:rPr>
          <w:rStyle w:val="26"/>
          <w:rFonts w:hint="eastAsia" w:ascii="仿宋" w:hAnsi="仿宋" w:eastAsia="仿宋" w:cs="仿宋"/>
          <w:spacing w:val="9"/>
          <w:sz w:val="24"/>
          <w:szCs w:val="24"/>
          <w:highlight w:val="none"/>
        </w:rPr>
        <w:t>现下列情形之一时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发包人应予以修正</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并相应调整合同价格</w:t>
      </w:r>
      <w:r>
        <w:rPr>
          <w:rStyle w:val="26"/>
          <w:rFonts w:hint="eastAsia" w:ascii="仿宋" w:hAnsi="仿宋" w:eastAsia="仿宋" w:cs="仿宋"/>
          <w:spacing w:val="11"/>
          <w:sz w:val="24"/>
          <w:szCs w:val="24"/>
          <w:highlight w:val="none"/>
        </w:rPr>
        <w:t>：</w:t>
      </w:r>
    </w:p>
    <w:p w14:paraId="30BBCD66">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工程量清单</w:t>
      </w:r>
      <w:r>
        <w:rPr>
          <w:rStyle w:val="26"/>
          <w:rFonts w:hint="eastAsia" w:ascii="仿宋" w:hAnsi="仿宋" w:eastAsia="仿宋" w:cs="仿宋"/>
          <w:spacing w:val="7"/>
          <w:sz w:val="24"/>
          <w:szCs w:val="24"/>
          <w:highlight w:val="none"/>
        </w:rPr>
        <w:t>存在缺项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7"/>
          <w:sz w:val="24"/>
          <w:szCs w:val="24"/>
          <w:highlight w:val="none"/>
        </w:rPr>
        <w:t>漏项的</w:t>
      </w:r>
      <w:r>
        <w:rPr>
          <w:rStyle w:val="26"/>
          <w:rFonts w:hint="eastAsia" w:ascii="仿宋" w:hAnsi="仿宋" w:eastAsia="仿宋" w:cs="仿宋"/>
          <w:spacing w:val="10"/>
          <w:sz w:val="24"/>
          <w:szCs w:val="24"/>
          <w:highlight w:val="none"/>
        </w:rPr>
        <w:t>；</w:t>
      </w:r>
    </w:p>
    <w:p w14:paraId="37C7C206">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工程量清单偏差超出专用合同条款约定的工程</w:t>
      </w:r>
      <w:r>
        <w:rPr>
          <w:rStyle w:val="26"/>
          <w:rFonts w:hint="eastAsia" w:ascii="仿宋" w:hAnsi="仿宋" w:eastAsia="仿宋" w:cs="仿宋"/>
          <w:spacing w:val="8"/>
          <w:sz w:val="24"/>
          <w:szCs w:val="24"/>
          <w:highlight w:val="none"/>
        </w:rPr>
        <w:t>量偏差范围的</w:t>
      </w:r>
      <w:r>
        <w:rPr>
          <w:rStyle w:val="26"/>
          <w:rFonts w:hint="eastAsia" w:ascii="仿宋" w:hAnsi="仿宋" w:eastAsia="仿宋" w:cs="仿宋"/>
          <w:spacing w:val="10"/>
          <w:sz w:val="24"/>
          <w:szCs w:val="24"/>
          <w:highlight w:val="none"/>
        </w:rPr>
        <w:t>；</w:t>
      </w:r>
    </w:p>
    <w:p w14:paraId="2E5FA3F6">
      <w:pPr>
        <w:pStyle w:val="66"/>
        <w:kinsoku/>
        <w:wordWrap/>
        <w:overflowPunct/>
        <w:bidi w:val="0"/>
        <w:spacing w:before="122"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）未按照国家现行计量规</w:t>
      </w:r>
      <w:r>
        <w:rPr>
          <w:rStyle w:val="26"/>
          <w:rFonts w:hint="eastAsia" w:ascii="仿宋" w:hAnsi="仿宋" w:eastAsia="仿宋" w:cs="仿宋"/>
          <w:spacing w:val="8"/>
          <w:sz w:val="24"/>
          <w:szCs w:val="24"/>
          <w:highlight w:val="none"/>
        </w:rPr>
        <w:t>范强制性规定计量的</w:t>
      </w:r>
      <w:r>
        <w:rPr>
          <w:rStyle w:val="26"/>
          <w:rFonts w:hint="eastAsia" w:ascii="仿宋" w:hAnsi="仿宋" w:eastAsia="仿宋" w:cs="仿宋"/>
          <w:spacing w:val="9"/>
          <w:sz w:val="24"/>
          <w:szCs w:val="24"/>
          <w:highlight w:val="none"/>
        </w:rPr>
        <w:t>。</w:t>
      </w:r>
    </w:p>
    <w:p w14:paraId="4F0FB35F">
      <w:pPr>
        <w:pStyle w:val="66"/>
        <w:kinsoku/>
        <w:wordWrap/>
        <w:overflowPunct/>
        <w:bidi w:val="0"/>
        <w:spacing w:before="169"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w:t>
      </w:r>
      <w:r>
        <w:rPr>
          <w:rStyle w:val="26"/>
          <w:rFonts w:hint="eastAsia" w:ascii="仿宋" w:hAnsi="仿宋" w:eastAsia="仿宋" w:cs="仿宋"/>
          <w:spacing w:val="8"/>
          <w:sz w:val="24"/>
          <w:szCs w:val="24"/>
          <w:highlight w:val="none"/>
        </w:rPr>
        <w:t>人</w:t>
      </w:r>
    </w:p>
    <w:p w14:paraId="0B1B0A2F">
      <w:pPr>
        <w:pStyle w:val="66"/>
        <w:kinsoku/>
        <w:wordWrap/>
        <w:overflowPunct/>
        <w:bidi w:val="0"/>
        <w:spacing w:before="183"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许可或批准</w:t>
      </w:r>
    </w:p>
    <w:p w14:paraId="4191E4ED">
      <w:pPr>
        <w:pStyle w:val="66"/>
        <w:kinsoku/>
        <w:wordWrap/>
        <w:overflowPunct/>
        <w:bidi w:val="0"/>
        <w:spacing w:before="181"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w:t>
      </w:r>
      <w:r>
        <w:rPr>
          <w:rStyle w:val="26"/>
          <w:rFonts w:hint="eastAsia" w:ascii="仿宋" w:hAnsi="仿宋" w:eastAsia="仿宋" w:cs="仿宋"/>
          <w:spacing w:val="7"/>
          <w:sz w:val="24"/>
          <w:szCs w:val="24"/>
          <w:highlight w:val="none"/>
        </w:rPr>
        <w:t>遵守法律</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并办理法律规定由其办理的许可</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批准或备案</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包括但不限于建设用</w:t>
      </w:r>
      <w:r>
        <w:rPr>
          <w:rStyle w:val="26"/>
          <w:rFonts w:hint="eastAsia" w:ascii="仿宋" w:hAnsi="仿宋" w:eastAsia="仿宋" w:cs="仿宋"/>
          <w:spacing w:val="9"/>
          <w:sz w:val="24"/>
          <w:szCs w:val="24"/>
          <w:highlight w:val="none"/>
        </w:rPr>
        <w:t>地规划许可证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建设工程规划许可证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建设工</w:t>
      </w:r>
      <w:r>
        <w:rPr>
          <w:rStyle w:val="26"/>
          <w:rFonts w:hint="eastAsia" w:ascii="仿宋" w:hAnsi="仿宋" w:eastAsia="仿宋" w:cs="仿宋"/>
          <w:spacing w:val="8"/>
          <w:sz w:val="24"/>
          <w:szCs w:val="24"/>
          <w:highlight w:val="none"/>
        </w:rPr>
        <w:t>程施工许可证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施工所需临时用水</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临时用电</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中断道路交通、临时占用土地等许可和批准。</w:t>
      </w:r>
      <w:r>
        <w:rPr>
          <w:rStyle w:val="26"/>
          <w:rFonts w:hint="eastAsia" w:ascii="仿宋" w:hAnsi="仿宋" w:eastAsia="仿宋" w:cs="仿宋"/>
          <w:spacing w:val="7"/>
          <w:sz w:val="24"/>
          <w:szCs w:val="24"/>
          <w:highlight w:val="none"/>
        </w:rPr>
        <w:t>发包人应协助承包人办理法律规定的有关施工证</w:t>
      </w:r>
      <w:r>
        <w:rPr>
          <w:rStyle w:val="26"/>
          <w:rFonts w:hint="eastAsia" w:ascii="仿宋" w:hAnsi="仿宋" w:eastAsia="仿宋" w:cs="仿宋"/>
          <w:spacing w:val="8"/>
          <w:sz w:val="24"/>
          <w:szCs w:val="24"/>
          <w:highlight w:val="none"/>
        </w:rPr>
        <w:t>件和批件。因发包人原因未能及时办理完</w:t>
      </w:r>
      <w:r>
        <w:rPr>
          <w:rStyle w:val="26"/>
          <w:rFonts w:hint="eastAsia" w:ascii="仿宋" w:hAnsi="仿宋" w:eastAsia="仿宋" w:cs="仿宋"/>
          <w:spacing w:val="7"/>
          <w:sz w:val="24"/>
          <w:szCs w:val="24"/>
          <w:highlight w:val="none"/>
        </w:rPr>
        <w:t>毕前述许可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批准或备案</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由发包人承担由此增加的</w:t>
      </w:r>
      <w:r>
        <w:rPr>
          <w:rStyle w:val="26"/>
          <w:rFonts w:hint="eastAsia" w:ascii="仿宋" w:hAnsi="仿宋" w:eastAsia="仿宋" w:cs="仿宋"/>
          <w:spacing w:val="10"/>
          <w:sz w:val="24"/>
          <w:szCs w:val="24"/>
          <w:highlight w:val="none"/>
        </w:rPr>
        <w:t>费</w:t>
      </w:r>
      <w:r>
        <w:rPr>
          <w:rStyle w:val="26"/>
          <w:rFonts w:hint="eastAsia" w:ascii="仿宋" w:hAnsi="仿宋" w:eastAsia="仿宋" w:cs="仿宋"/>
          <w:spacing w:val="9"/>
          <w:sz w:val="24"/>
          <w:szCs w:val="24"/>
          <w:highlight w:val="none"/>
        </w:rPr>
        <w:t>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并支付承包人合理的利润</w:t>
      </w:r>
      <w:r>
        <w:rPr>
          <w:rStyle w:val="26"/>
          <w:rFonts w:hint="eastAsia" w:ascii="仿宋" w:hAnsi="仿宋" w:eastAsia="仿宋" w:cs="仿宋"/>
          <w:spacing w:val="11"/>
          <w:sz w:val="24"/>
          <w:szCs w:val="24"/>
          <w:highlight w:val="none"/>
        </w:rPr>
        <w:t>。</w:t>
      </w:r>
    </w:p>
    <w:p w14:paraId="2013BB75">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发包人代表</w:t>
      </w:r>
    </w:p>
    <w:p w14:paraId="1AE829FA">
      <w:pPr>
        <w:pStyle w:val="66"/>
        <w:kinsoku/>
        <w:wordWrap/>
        <w:overflowPunct/>
        <w:bidi w:val="0"/>
        <w:spacing w:before="183" w:line="377" w:lineRule="auto"/>
        <w:ind w:right="53"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发包人应在专用合</w:t>
      </w:r>
      <w:r>
        <w:rPr>
          <w:rStyle w:val="26"/>
          <w:rFonts w:hint="eastAsia" w:ascii="仿宋" w:hAnsi="仿宋" w:eastAsia="仿宋" w:cs="仿宋"/>
          <w:spacing w:val="7"/>
          <w:sz w:val="24"/>
          <w:szCs w:val="24"/>
          <w:highlight w:val="none"/>
        </w:rPr>
        <w:t>同条款中明确其派驻施工现场的发包人代表的姓名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职务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联系方式及</w:t>
      </w:r>
      <w:r>
        <w:rPr>
          <w:rStyle w:val="26"/>
          <w:rFonts w:hint="eastAsia" w:ascii="仿宋" w:hAnsi="仿宋" w:eastAsia="仿宋" w:cs="仿宋"/>
          <w:spacing w:val="8"/>
          <w:sz w:val="24"/>
          <w:szCs w:val="24"/>
          <w:highlight w:val="none"/>
        </w:rPr>
        <w:t>授权范围等事项。发包人代表在发包人的授</w:t>
      </w:r>
      <w:r>
        <w:rPr>
          <w:rStyle w:val="26"/>
          <w:rFonts w:hint="eastAsia" w:ascii="仿宋" w:hAnsi="仿宋" w:eastAsia="仿宋" w:cs="仿宋"/>
          <w:spacing w:val="7"/>
          <w:sz w:val="24"/>
          <w:szCs w:val="24"/>
          <w:highlight w:val="none"/>
        </w:rPr>
        <w:t>权范围内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负责处理合同履行过程中与发包人有关</w:t>
      </w:r>
      <w:r>
        <w:rPr>
          <w:rStyle w:val="26"/>
          <w:rFonts w:hint="eastAsia" w:ascii="仿宋" w:hAnsi="仿宋" w:eastAsia="仿宋" w:cs="仿宋"/>
          <w:spacing w:val="8"/>
          <w:sz w:val="24"/>
          <w:szCs w:val="24"/>
          <w:highlight w:val="none"/>
        </w:rPr>
        <w:t>的具体事宜。发包人代表在授权范围内的行</w:t>
      </w:r>
      <w:r>
        <w:rPr>
          <w:rStyle w:val="26"/>
          <w:rFonts w:hint="eastAsia" w:ascii="仿宋" w:hAnsi="仿宋" w:eastAsia="仿宋" w:cs="仿宋"/>
          <w:spacing w:val="7"/>
          <w:sz w:val="24"/>
          <w:szCs w:val="24"/>
          <w:highlight w:val="none"/>
        </w:rPr>
        <w:t>为由发包人承担法律责任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发包人更换发包人代表</w:t>
      </w:r>
      <w:r>
        <w:rPr>
          <w:rStyle w:val="26"/>
          <w:rFonts w:hint="eastAsia" w:ascii="仿宋" w:hAnsi="仿宋" w:eastAsia="仿宋" w:cs="仿宋"/>
          <w:spacing w:val="5"/>
          <w:sz w:val="24"/>
          <w:szCs w:val="24"/>
          <w:highlight w:val="none"/>
        </w:rPr>
        <w:t>的</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应提前</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5"/>
          <w:sz w:val="24"/>
          <w:szCs w:val="24"/>
          <w:highlight w:val="none"/>
        </w:rPr>
        <w:t>天书面通知承包</w:t>
      </w:r>
      <w:r>
        <w:rPr>
          <w:rStyle w:val="26"/>
          <w:rFonts w:hint="eastAsia" w:ascii="仿宋" w:hAnsi="仿宋" w:eastAsia="仿宋" w:cs="仿宋"/>
          <w:spacing w:val="4"/>
          <w:sz w:val="24"/>
          <w:szCs w:val="24"/>
          <w:highlight w:val="none"/>
        </w:rPr>
        <w:t>人</w:t>
      </w:r>
      <w:r>
        <w:rPr>
          <w:rStyle w:val="26"/>
          <w:rFonts w:hint="eastAsia" w:ascii="仿宋" w:hAnsi="仿宋" w:eastAsia="仿宋" w:cs="仿宋"/>
          <w:spacing w:val="6"/>
          <w:sz w:val="24"/>
          <w:szCs w:val="24"/>
          <w:highlight w:val="none"/>
        </w:rPr>
        <w:t>。</w:t>
      </w:r>
    </w:p>
    <w:p w14:paraId="58542903">
      <w:pPr>
        <w:pStyle w:val="66"/>
        <w:kinsoku/>
        <w:wordWrap/>
        <w:overflowPunct/>
        <w:bidi w:val="0"/>
        <w:spacing w:before="3" w:line="377" w:lineRule="auto"/>
        <w:ind w:left="3" w:right="53"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发包人代表不能按照合同约定履</w:t>
      </w:r>
      <w:r>
        <w:rPr>
          <w:rStyle w:val="26"/>
          <w:rFonts w:hint="eastAsia" w:ascii="仿宋" w:hAnsi="仿宋" w:eastAsia="仿宋" w:cs="仿宋"/>
          <w:spacing w:val="7"/>
          <w:sz w:val="24"/>
          <w:szCs w:val="24"/>
          <w:highlight w:val="none"/>
        </w:rPr>
        <w:t>行其职责及义务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并导致合同无法继续正常履行的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w:t>
      </w:r>
      <w:r>
        <w:rPr>
          <w:rStyle w:val="26"/>
          <w:rFonts w:hint="eastAsia" w:ascii="仿宋" w:hAnsi="仿宋" w:eastAsia="仿宋" w:cs="仿宋"/>
          <w:spacing w:val="8"/>
          <w:sz w:val="24"/>
          <w:szCs w:val="24"/>
          <w:highlight w:val="none"/>
        </w:rPr>
        <w:t>以要求发包人撤换发包人代表。不属</w:t>
      </w:r>
      <w:r>
        <w:rPr>
          <w:rStyle w:val="26"/>
          <w:rFonts w:hint="eastAsia" w:ascii="仿宋" w:hAnsi="仿宋" w:eastAsia="仿宋" w:cs="仿宋"/>
          <w:spacing w:val="7"/>
          <w:sz w:val="24"/>
          <w:szCs w:val="24"/>
          <w:highlight w:val="none"/>
        </w:rPr>
        <w:t>于法定必须监理的工程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监理人的职权可以由发包人代表</w:t>
      </w:r>
      <w:r>
        <w:rPr>
          <w:rStyle w:val="26"/>
          <w:rFonts w:hint="eastAsia" w:ascii="仿宋" w:hAnsi="仿宋" w:eastAsia="仿宋" w:cs="仿宋"/>
          <w:spacing w:val="9"/>
          <w:sz w:val="24"/>
          <w:szCs w:val="24"/>
          <w:highlight w:val="none"/>
        </w:rPr>
        <w:t>或发包人指定</w:t>
      </w:r>
      <w:r>
        <w:rPr>
          <w:rStyle w:val="26"/>
          <w:rFonts w:hint="eastAsia" w:ascii="仿宋" w:hAnsi="仿宋" w:eastAsia="仿宋" w:cs="仿宋"/>
          <w:spacing w:val="8"/>
          <w:sz w:val="24"/>
          <w:szCs w:val="24"/>
          <w:highlight w:val="none"/>
        </w:rPr>
        <w:t>的其他人员行使</w:t>
      </w:r>
      <w:r>
        <w:rPr>
          <w:rStyle w:val="26"/>
          <w:rFonts w:hint="eastAsia" w:ascii="仿宋" w:hAnsi="仿宋" w:eastAsia="仿宋" w:cs="仿宋"/>
          <w:spacing w:val="9"/>
          <w:sz w:val="24"/>
          <w:szCs w:val="24"/>
          <w:highlight w:val="none"/>
        </w:rPr>
        <w:t>。</w:t>
      </w:r>
    </w:p>
    <w:p w14:paraId="1E27E2F2">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发包人人员</w:t>
      </w:r>
    </w:p>
    <w:p w14:paraId="23816A29">
      <w:pPr>
        <w:pStyle w:val="66"/>
        <w:kinsoku/>
        <w:wordWrap/>
        <w:overflowPunct/>
        <w:bidi w:val="0"/>
        <w:spacing w:before="183" w:line="377" w:lineRule="auto"/>
        <w:ind w:right="53"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w:t>
      </w:r>
      <w:r>
        <w:rPr>
          <w:rStyle w:val="26"/>
          <w:rFonts w:hint="eastAsia" w:ascii="仿宋" w:hAnsi="仿宋" w:eastAsia="仿宋" w:cs="仿宋"/>
          <w:spacing w:val="7"/>
          <w:sz w:val="24"/>
          <w:szCs w:val="24"/>
          <w:highlight w:val="none"/>
        </w:rPr>
        <w:t>要求在施工现场的发包人人员遵守法律及有关安全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质量</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环境保护</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文明施工</w:t>
      </w:r>
      <w:r>
        <w:rPr>
          <w:rStyle w:val="26"/>
          <w:rFonts w:hint="eastAsia" w:ascii="仿宋" w:hAnsi="仿宋" w:eastAsia="仿宋" w:cs="仿宋"/>
          <w:spacing w:val="8"/>
          <w:sz w:val="24"/>
          <w:szCs w:val="24"/>
          <w:highlight w:val="none"/>
        </w:rPr>
        <w:t>等规定，并保障承包人免于承受因发包人人</w:t>
      </w:r>
      <w:r>
        <w:rPr>
          <w:rStyle w:val="26"/>
          <w:rFonts w:hint="eastAsia" w:ascii="仿宋" w:hAnsi="仿宋" w:eastAsia="仿宋" w:cs="仿宋"/>
          <w:spacing w:val="7"/>
          <w:sz w:val="24"/>
          <w:szCs w:val="24"/>
          <w:highlight w:val="none"/>
        </w:rPr>
        <w:t>员未遵守上述要求给承包人造成的损失和责任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w:t>
      </w:r>
      <w:r>
        <w:rPr>
          <w:rStyle w:val="26"/>
          <w:rFonts w:hint="eastAsia" w:ascii="仿宋" w:hAnsi="仿宋" w:eastAsia="仿宋" w:cs="仿宋"/>
          <w:spacing w:val="10"/>
          <w:sz w:val="24"/>
          <w:szCs w:val="24"/>
          <w:highlight w:val="none"/>
        </w:rPr>
        <w:t>包人人员包括发包人</w:t>
      </w:r>
      <w:r>
        <w:rPr>
          <w:rStyle w:val="26"/>
          <w:rFonts w:hint="eastAsia" w:ascii="仿宋" w:hAnsi="仿宋" w:eastAsia="仿宋" w:cs="仿宋"/>
          <w:spacing w:val="9"/>
          <w:sz w:val="24"/>
          <w:szCs w:val="24"/>
          <w:highlight w:val="none"/>
        </w:rPr>
        <w:t>代表及其他由发包人派驻施工现场的人员</w:t>
      </w:r>
      <w:r>
        <w:rPr>
          <w:rStyle w:val="26"/>
          <w:rFonts w:hint="eastAsia" w:ascii="仿宋" w:hAnsi="仿宋" w:eastAsia="仿宋" w:cs="仿宋"/>
          <w:spacing w:val="10"/>
          <w:sz w:val="24"/>
          <w:szCs w:val="24"/>
          <w:highlight w:val="none"/>
        </w:rPr>
        <w:t>。</w:t>
      </w:r>
    </w:p>
    <w:p w14:paraId="638DD6BC">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施工现场、施工条件和基</w:t>
      </w:r>
      <w:r>
        <w:rPr>
          <w:rStyle w:val="26"/>
          <w:rFonts w:hint="eastAsia" w:ascii="仿宋" w:hAnsi="仿宋" w:eastAsia="仿宋" w:cs="仿宋"/>
          <w:spacing w:val="9"/>
          <w:sz w:val="24"/>
          <w:szCs w:val="24"/>
          <w:highlight w:val="none"/>
        </w:rPr>
        <w:t>础资料的提供</w:t>
      </w:r>
    </w:p>
    <w:p w14:paraId="013EF667">
      <w:pPr>
        <w:pStyle w:val="66"/>
        <w:kinsoku/>
        <w:wordWrap/>
        <w:overflowPunct/>
        <w:bidi w:val="0"/>
        <w:spacing w:before="183"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提供施工现场</w:t>
      </w:r>
    </w:p>
    <w:p w14:paraId="13517CD0">
      <w:pPr>
        <w:pStyle w:val="66"/>
        <w:kinsoku/>
        <w:wordWrap/>
        <w:overflowPunct/>
        <w:bidi w:val="0"/>
        <w:spacing w:before="185" w:line="377" w:lineRule="auto"/>
        <w:ind w:left="485" w:right="86" w:rightChars="0" w:firstLine="1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除专用合同条款另有约定外，发包人应最迟于开工日期7天前向承包人移交施工现场。</w:t>
      </w:r>
      <w:r>
        <w:rPr>
          <w:rStyle w:val="26"/>
          <w:rFonts w:hint="eastAsia" w:ascii="仿宋" w:hAnsi="仿宋" w:eastAsia="仿宋" w:cs="仿宋"/>
          <w:sz w:val="24"/>
          <w:szCs w:val="24"/>
          <w:highlight w:val="none"/>
        </w:rPr>
        <w:t xml:space="preserve"> </w:t>
      </w:r>
    </w:p>
    <w:p w14:paraId="5060E3E7">
      <w:pPr>
        <w:pStyle w:val="66"/>
        <w:kinsoku/>
        <w:wordWrap/>
        <w:overflowPunct/>
        <w:bidi w:val="0"/>
        <w:spacing w:before="185" w:line="377" w:lineRule="auto"/>
        <w:ind w:left="485" w:right="240" w:firstLine="1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提供施工条件</w:t>
      </w:r>
    </w:p>
    <w:p w14:paraId="293CA8C5">
      <w:pPr>
        <w:pStyle w:val="66"/>
        <w:kinsoku/>
        <w:wordWrap/>
        <w:overflowPunct/>
        <w:bidi w:val="0"/>
        <w:spacing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发包人应负责提供施工所需要的</w:t>
      </w:r>
      <w:r>
        <w:rPr>
          <w:rStyle w:val="26"/>
          <w:rFonts w:hint="eastAsia" w:ascii="仿宋" w:hAnsi="仿宋" w:eastAsia="仿宋" w:cs="仿宋"/>
          <w:spacing w:val="8"/>
          <w:sz w:val="24"/>
          <w:szCs w:val="24"/>
          <w:highlight w:val="none"/>
        </w:rPr>
        <w:t>条件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包括</w:t>
      </w:r>
      <w:r>
        <w:rPr>
          <w:rStyle w:val="26"/>
          <w:rFonts w:hint="eastAsia" w:ascii="仿宋" w:hAnsi="仿宋" w:eastAsia="仿宋" w:cs="仿宋"/>
          <w:spacing w:val="10"/>
          <w:sz w:val="24"/>
          <w:szCs w:val="24"/>
          <w:highlight w:val="none"/>
        </w:rPr>
        <w:t>：</w:t>
      </w:r>
    </w:p>
    <w:p w14:paraId="602E000E">
      <w:pPr>
        <w:pStyle w:val="66"/>
        <w:kinsoku/>
        <w:wordWrap/>
        <w:overflowPunct/>
        <w:bidi w:val="0"/>
        <w:spacing w:before="185"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将施工用水</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电力</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通讯线路等施工所必需的条件接至</w:t>
      </w:r>
      <w:r>
        <w:rPr>
          <w:rStyle w:val="26"/>
          <w:rFonts w:hint="eastAsia" w:ascii="仿宋" w:hAnsi="仿宋" w:eastAsia="仿宋" w:cs="仿宋"/>
          <w:spacing w:val="8"/>
          <w:sz w:val="24"/>
          <w:szCs w:val="24"/>
          <w:highlight w:val="none"/>
        </w:rPr>
        <w:t>施工现场内</w:t>
      </w:r>
      <w:r>
        <w:rPr>
          <w:rStyle w:val="26"/>
          <w:rFonts w:hint="eastAsia" w:ascii="仿宋" w:hAnsi="仿宋" w:eastAsia="仿宋" w:cs="仿宋"/>
          <w:spacing w:val="10"/>
          <w:sz w:val="24"/>
          <w:szCs w:val="24"/>
          <w:highlight w:val="none"/>
        </w:rPr>
        <w:t>；</w:t>
      </w:r>
    </w:p>
    <w:p w14:paraId="2607EFED">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保证向承包人提供正常施工所需要的进入施工现场</w:t>
      </w:r>
      <w:r>
        <w:rPr>
          <w:rStyle w:val="26"/>
          <w:rFonts w:hint="eastAsia" w:ascii="仿宋" w:hAnsi="仿宋" w:eastAsia="仿宋" w:cs="仿宋"/>
          <w:spacing w:val="8"/>
          <w:sz w:val="24"/>
          <w:szCs w:val="24"/>
          <w:highlight w:val="none"/>
        </w:rPr>
        <w:t>的交通条件</w:t>
      </w:r>
      <w:r>
        <w:rPr>
          <w:rStyle w:val="26"/>
          <w:rFonts w:hint="eastAsia" w:ascii="仿宋" w:hAnsi="仿宋" w:eastAsia="仿宋" w:cs="仿宋"/>
          <w:spacing w:val="10"/>
          <w:sz w:val="24"/>
          <w:szCs w:val="24"/>
          <w:highlight w:val="none"/>
        </w:rPr>
        <w:t>；</w:t>
      </w:r>
    </w:p>
    <w:p w14:paraId="6DFEA520">
      <w:pPr>
        <w:pStyle w:val="66"/>
        <w:kinsoku/>
        <w:wordWrap/>
        <w:overflowPunct/>
        <w:bidi w:val="0"/>
        <w:spacing w:before="169" w:line="377" w:lineRule="auto"/>
        <w:ind w:right="53"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协调处理施工现场周围地下管线和邻近建筑物</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构筑物</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古树名木的保护工作</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w:t>
      </w:r>
      <w:r>
        <w:rPr>
          <w:rStyle w:val="26"/>
          <w:rFonts w:hint="eastAsia" w:ascii="仿宋" w:hAnsi="仿宋" w:eastAsia="仿宋" w:cs="仿宋"/>
          <w:spacing w:val="7"/>
          <w:sz w:val="24"/>
          <w:szCs w:val="24"/>
          <w:highlight w:val="none"/>
        </w:rPr>
        <w:t>承担相关费用</w:t>
      </w:r>
      <w:r>
        <w:rPr>
          <w:rStyle w:val="26"/>
          <w:rFonts w:hint="eastAsia" w:ascii="仿宋" w:hAnsi="仿宋" w:eastAsia="仿宋" w:cs="仿宋"/>
          <w:spacing w:val="8"/>
          <w:sz w:val="24"/>
          <w:szCs w:val="24"/>
          <w:highlight w:val="none"/>
        </w:rPr>
        <w:t>；</w:t>
      </w:r>
    </w:p>
    <w:p w14:paraId="409F79DA">
      <w:pPr>
        <w:pStyle w:val="66"/>
        <w:kinsoku/>
        <w:wordWrap/>
        <w:overflowPunct/>
        <w:bidi w:val="0"/>
        <w:spacing w:before="122"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）按照专用合同条款约定应提供的</w:t>
      </w:r>
      <w:r>
        <w:rPr>
          <w:rStyle w:val="26"/>
          <w:rFonts w:hint="eastAsia" w:ascii="仿宋" w:hAnsi="仿宋" w:eastAsia="仿宋" w:cs="仿宋"/>
          <w:spacing w:val="8"/>
          <w:sz w:val="24"/>
          <w:szCs w:val="24"/>
          <w:highlight w:val="none"/>
        </w:rPr>
        <w:t>其他设施和条件</w:t>
      </w:r>
      <w:r>
        <w:rPr>
          <w:rStyle w:val="26"/>
          <w:rFonts w:hint="eastAsia" w:ascii="仿宋" w:hAnsi="仿宋" w:eastAsia="仿宋" w:cs="仿宋"/>
          <w:spacing w:val="9"/>
          <w:sz w:val="24"/>
          <w:szCs w:val="24"/>
          <w:highlight w:val="none"/>
        </w:rPr>
        <w:t>。</w:t>
      </w:r>
    </w:p>
    <w:p w14:paraId="6965BDF9">
      <w:pPr>
        <w:pStyle w:val="66"/>
        <w:kinsoku/>
        <w:wordWrap/>
        <w:overflowPunct/>
        <w:bidi w:val="0"/>
        <w:spacing w:before="169"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提供基础资料</w:t>
      </w:r>
    </w:p>
    <w:p w14:paraId="3738E032">
      <w:pPr>
        <w:pStyle w:val="66"/>
        <w:kinsoku/>
        <w:wordWrap/>
        <w:overflowPunct/>
        <w:bidi w:val="0"/>
        <w:spacing w:before="183" w:line="377" w:lineRule="auto"/>
        <w:ind w:right="35"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4"/>
          <w:sz w:val="24"/>
          <w:szCs w:val="24"/>
          <w:highlight w:val="none"/>
        </w:rPr>
        <w:t>发包人应当在移交施工现场前向承包人提供</w:t>
      </w:r>
      <w:r>
        <w:rPr>
          <w:rStyle w:val="26"/>
          <w:rFonts w:hint="eastAsia" w:ascii="仿宋" w:hAnsi="仿宋" w:eastAsia="仿宋" w:cs="仿宋"/>
          <w:spacing w:val="13"/>
          <w:sz w:val="24"/>
          <w:szCs w:val="24"/>
          <w:highlight w:val="none"/>
        </w:rPr>
        <w:t>施工现场及工程施工所必需的毗邻区域内供</w:t>
      </w:r>
      <w:r>
        <w:rPr>
          <w:rStyle w:val="26"/>
          <w:rFonts w:hint="eastAsia" w:ascii="仿宋" w:hAnsi="仿宋" w:eastAsia="仿宋" w:cs="仿宋"/>
          <w:spacing w:val="8"/>
          <w:sz w:val="24"/>
          <w:szCs w:val="24"/>
          <w:highlight w:val="none"/>
        </w:rPr>
        <w:t>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排水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供电</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供气</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供热</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通信</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广播电视等地下管线资料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气象和水文观测资料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地质</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勘察资料，相邻建筑物、构筑物和地下工程</w:t>
      </w:r>
      <w:r>
        <w:rPr>
          <w:rStyle w:val="26"/>
          <w:rFonts w:hint="eastAsia" w:ascii="仿宋" w:hAnsi="仿宋" w:eastAsia="仿宋" w:cs="仿宋"/>
          <w:spacing w:val="7"/>
          <w:sz w:val="24"/>
          <w:szCs w:val="24"/>
          <w:highlight w:val="none"/>
        </w:rPr>
        <w:t>等有关基础资料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并对所提供资料的真实性</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准确</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性和完整性负责。按照法律规定确需在开工</w:t>
      </w:r>
      <w:r>
        <w:rPr>
          <w:rStyle w:val="26"/>
          <w:rFonts w:hint="eastAsia" w:ascii="仿宋" w:hAnsi="仿宋" w:eastAsia="仿宋" w:cs="仿宋"/>
          <w:spacing w:val="7"/>
          <w:sz w:val="24"/>
          <w:szCs w:val="24"/>
          <w:highlight w:val="none"/>
        </w:rPr>
        <w:t>后方能提供的基础资料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发包人应尽其努力及时地</w:t>
      </w:r>
      <w:r>
        <w:rPr>
          <w:rStyle w:val="26"/>
          <w:rFonts w:hint="eastAsia" w:ascii="仿宋" w:hAnsi="仿宋" w:eastAsia="仿宋" w:cs="仿宋"/>
          <w:spacing w:val="10"/>
          <w:sz w:val="24"/>
          <w:szCs w:val="24"/>
          <w:highlight w:val="none"/>
        </w:rPr>
        <w:t>在相应工程施工前的合理期限内提供，合理</w:t>
      </w:r>
      <w:r>
        <w:rPr>
          <w:rStyle w:val="26"/>
          <w:rFonts w:hint="eastAsia" w:ascii="仿宋" w:hAnsi="仿宋" w:eastAsia="仿宋" w:cs="仿宋"/>
          <w:spacing w:val="9"/>
          <w:sz w:val="24"/>
          <w:szCs w:val="24"/>
          <w:highlight w:val="none"/>
        </w:rPr>
        <w:t>期限应以不影响承包人的正常施工为限</w:t>
      </w:r>
      <w:r>
        <w:rPr>
          <w:rStyle w:val="26"/>
          <w:rFonts w:hint="eastAsia" w:ascii="仿宋" w:hAnsi="仿宋" w:eastAsia="仿宋" w:cs="仿宋"/>
          <w:spacing w:val="10"/>
          <w:sz w:val="24"/>
          <w:szCs w:val="24"/>
          <w:highlight w:val="none"/>
        </w:rPr>
        <w:t>。</w:t>
      </w:r>
    </w:p>
    <w:p w14:paraId="3B0F7964">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逾</w:t>
      </w:r>
      <w:r>
        <w:rPr>
          <w:rStyle w:val="26"/>
          <w:rFonts w:hint="eastAsia" w:ascii="仿宋" w:hAnsi="仿宋" w:eastAsia="仿宋" w:cs="仿宋"/>
          <w:spacing w:val="9"/>
          <w:sz w:val="24"/>
          <w:szCs w:val="24"/>
          <w:highlight w:val="none"/>
        </w:rPr>
        <w:t>期提供的责任</w:t>
      </w:r>
    </w:p>
    <w:p w14:paraId="63FF8039">
      <w:pPr>
        <w:pStyle w:val="66"/>
        <w:kinsoku/>
        <w:wordWrap/>
        <w:overflowPunct/>
        <w:bidi w:val="0"/>
        <w:spacing w:before="184" w:line="377" w:lineRule="auto"/>
        <w:ind w:right="35"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因发包人原因未能按合同约定及时向承包人提供施工现场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施工条</w:t>
      </w:r>
      <w:r>
        <w:rPr>
          <w:rStyle w:val="26"/>
          <w:rFonts w:hint="eastAsia" w:ascii="仿宋" w:hAnsi="仿宋" w:eastAsia="仿宋" w:cs="仿宋"/>
          <w:spacing w:val="6"/>
          <w:sz w:val="24"/>
          <w:szCs w:val="24"/>
          <w:highlight w:val="none"/>
        </w:rPr>
        <w:t>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基础资料的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由发</w:t>
      </w:r>
      <w:r>
        <w:rPr>
          <w:rStyle w:val="26"/>
          <w:rFonts w:hint="eastAsia" w:ascii="仿宋" w:hAnsi="仿宋" w:eastAsia="仿宋" w:cs="仿宋"/>
          <w:spacing w:val="9"/>
          <w:sz w:val="24"/>
          <w:szCs w:val="24"/>
          <w:highlight w:val="none"/>
        </w:rPr>
        <w:t>包人承担由此增加的费用和（或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0"/>
          <w:sz w:val="24"/>
          <w:szCs w:val="24"/>
          <w:highlight w:val="none"/>
        </w:rPr>
        <w:t>。</w:t>
      </w:r>
    </w:p>
    <w:p w14:paraId="20941FFF">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资金来源证</w:t>
      </w:r>
      <w:r>
        <w:rPr>
          <w:rStyle w:val="26"/>
          <w:rFonts w:hint="eastAsia" w:ascii="仿宋" w:hAnsi="仿宋" w:eastAsia="仿宋" w:cs="仿宋"/>
          <w:spacing w:val="9"/>
          <w:sz w:val="24"/>
          <w:szCs w:val="24"/>
          <w:highlight w:val="none"/>
        </w:rPr>
        <w:t>明及支付担保</w:t>
      </w:r>
    </w:p>
    <w:p w14:paraId="6DDE9CA9">
      <w:pPr>
        <w:pStyle w:val="66"/>
        <w:kinsoku/>
        <w:wordWrap/>
        <w:overflowPunct/>
        <w:bidi w:val="0"/>
        <w:spacing w:before="183" w:line="377" w:lineRule="auto"/>
        <w:ind w:left="1" w:right="35"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除专用合同条款另有约定外，发包人应在收到承包人要求提供资金来源证明的书面通知</w:t>
      </w:r>
      <w:r>
        <w:rPr>
          <w:rStyle w:val="26"/>
          <w:rFonts w:hint="eastAsia" w:ascii="仿宋" w:hAnsi="仿宋" w:eastAsia="仿宋" w:cs="仿宋"/>
          <w:spacing w:val="6"/>
          <w:sz w:val="24"/>
          <w:szCs w:val="24"/>
          <w:highlight w:val="none"/>
        </w:rPr>
        <w:t>后28</w:t>
      </w:r>
      <w:r>
        <w:rPr>
          <w:rStyle w:val="26"/>
          <w:rFonts w:hint="eastAsia" w:ascii="仿宋" w:hAnsi="仿宋" w:eastAsia="仿宋" w:cs="仿宋"/>
          <w:spacing w:val="11"/>
          <w:sz w:val="24"/>
          <w:szCs w:val="24"/>
          <w:highlight w:val="none"/>
        </w:rPr>
        <w:t>天内，向承包人提供能够按照合同约定支付</w:t>
      </w:r>
      <w:r>
        <w:rPr>
          <w:rStyle w:val="26"/>
          <w:rFonts w:hint="eastAsia" w:ascii="仿宋" w:hAnsi="仿宋" w:eastAsia="仿宋" w:cs="仿宋"/>
          <w:spacing w:val="10"/>
          <w:sz w:val="24"/>
          <w:szCs w:val="24"/>
          <w:highlight w:val="none"/>
        </w:rPr>
        <w:t>合同价款的相应资金来源证明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除专用合同条</w:t>
      </w:r>
      <w:r>
        <w:rPr>
          <w:rStyle w:val="26"/>
          <w:rFonts w:hint="eastAsia" w:ascii="仿宋" w:hAnsi="仿宋" w:eastAsia="仿宋" w:cs="仿宋"/>
          <w:spacing w:val="8"/>
          <w:sz w:val="24"/>
          <w:szCs w:val="24"/>
          <w:highlight w:val="none"/>
        </w:rPr>
        <w:t>款另有约定外，发包人要求承包人提供</w:t>
      </w:r>
      <w:r>
        <w:rPr>
          <w:rStyle w:val="26"/>
          <w:rFonts w:hint="eastAsia" w:ascii="仿宋" w:hAnsi="仿宋" w:eastAsia="仿宋" w:cs="仿宋"/>
          <w:spacing w:val="7"/>
          <w:sz w:val="24"/>
          <w:szCs w:val="24"/>
          <w:highlight w:val="none"/>
        </w:rPr>
        <w:t>履约担保的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发包人应当向承包人提供支付担保</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支付</w:t>
      </w:r>
      <w:r>
        <w:rPr>
          <w:rStyle w:val="26"/>
          <w:rFonts w:hint="eastAsia" w:ascii="仿宋" w:hAnsi="仿宋" w:eastAsia="仿宋" w:cs="仿宋"/>
          <w:spacing w:val="10"/>
          <w:sz w:val="24"/>
          <w:szCs w:val="24"/>
          <w:highlight w:val="none"/>
        </w:rPr>
        <w:t>担保可以采用银行保函或担保公司担保等形</w:t>
      </w:r>
      <w:r>
        <w:rPr>
          <w:rStyle w:val="26"/>
          <w:rFonts w:hint="eastAsia" w:ascii="仿宋" w:hAnsi="仿宋" w:eastAsia="仿宋" w:cs="仿宋"/>
          <w:spacing w:val="9"/>
          <w:sz w:val="24"/>
          <w:szCs w:val="24"/>
          <w:highlight w:val="none"/>
        </w:rPr>
        <w:t>式</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具体由合同当事人在专用合同条款中约定</w:t>
      </w:r>
      <w:r>
        <w:rPr>
          <w:rStyle w:val="26"/>
          <w:rFonts w:hint="eastAsia" w:ascii="仿宋" w:hAnsi="仿宋" w:eastAsia="仿宋" w:cs="仿宋"/>
          <w:spacing w:val="10"/>
          <w:sz w:val="24"/>
          <w:szCs w:val="24"/>
          <w:highlight w:val="none"/>
        </w:rPr>
        <w:t>。</w:t>
      </w:r>
    </w:p>
    <w:p w14:paraId="749D8F38">
      <w:pPr>
        <w:pStyle w:val="66"/>
        <w:kinsoku/>
        <w:wordWrap/>
        <w:overflowPunct/>
        <w:bidi w:val="0"/>
        <w:spacing w:before="1"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支付合同价款</w:t>
      </w:r>
    </w:p>
    <w:p w14:paraId="5F08F14B">
      <w:pPr>
        <w:pStyle w:val="66"/>
        <w:kinsoku/>
        <w:wordWrap/>
        <w:overflowPunct/>
        <w:bidi w:val="0"/>
        <w:spacing w:before="187"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发包人应按合同约定向承包人及时支付合同价</w:t>
      </w:r>
      <w:r>
        <w:rPr>
          <w:rStyle w:val="26"/>
          <w:rFonts w:hint="eastAsia" w:ascii="仿宋" w:hAnsi="仿宋" w:eastAsia="仿宋" w:cs="仿宋"/>
          <w:spacing w:val="8"/>
          <w:sz w:val="24"/>
          <w:szCs w:val="24"/>
          <w:highlight w:val="none"/>
        </w:rPr>
        <w:t>款</w:t>
      </w:r>
      <w:r>
        <w:rPr>
          <w:rStyle w:val="26"/>
          <w:rFonts w:hint="eastAsia" w:ascii="仿宋" w:hAnsi="仿宋" w:eastAsia="仿宋" w:cs="仿宋"/>
          <w:spacing w:val="10"/>
          <w:sz w:val="24"/>
          <w:szCs w:val="24"/>
          <w:highlight w:val="none"/>
        </w:rPr>
        <w:t>。</w:t>
      </w:r>
    </w:p>
    <w:p w14:paraId="0D04EC1E">
      <w:pPr>
        <w:pStyle w:val="66"/>
        <w:kinsoku/>
        <w:wordWrap/>
        <w:overflowPunct/>
        <w:bidi w:val="0"/>
        <w:spacing w:before="187"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组织竣工验收</w:t>
      </w:r>
    </w:p>
    <w:p w14:paraId="6714758E">
      <w:pPr>
        <w:pStyle w:val="66"/>
        <w:kinsoku/>
        <w:wordWrap/>
        <w:overflowPunct/>
        <w:bidi w:val="0"/>
        <w:spacing w:before="185"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发包人应按合同约定及时组织</w:t>
      </w:r>
      <w:r>
        <w:rPr>
          <w:rStyle w:val="26"/>
          <w:rFonts w:hint="eastAsia" w:ascii="仿宋" w:hAnsi="仿宋" w:eastAsia="仿宋" w:cs="仿宋"/>
          <w:spacing w:val="8"/>
          <w:sz w:val="24"/>
          <w:szCs w:val="24"/>
          <w:highlight w:val="none"/>
        </w:rPr>
        <w:t>竣工验收</w:t>
      </w:r>
      <w:r>
        <w:rPr>
          <w:rStyle w:val="26"/>
          <w:rFonts w:hint="eastAsia" w:ascii="仿宋" w:hAnsi="仿宋" w:eastAsia="仿宋" w:cs="仿宋"/>
          <w:spacing w:val="9"/>
          <w:sz w:val="24"/>
          <w:szCs w:val="24"/>
          <w:highlight w:val="none"/>
        </w:rPr>
        <w:t>。</w:t>
      </w:r>
    </w:p>
    <w:p w14:paraId="3A8DDA30">
      <w:pPr>
        <w:pStyle w:val="66"/>
        <w:kinsoku/>
        <w:wordWrap/>
        <w:overflowPunct/>
        <w:bidi w:val="0"/>
        <w:spacing w:before="185"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现场</w:t>
      </w:r>
      <w:r>
        <w:rPr>
          <w:rStyle w:val="26"/>
          <w:rFonts w:hint="eastAsia" w:ascii="仿宋" w:hAnsi="仿宋" w:eastAsia="仿宋" w:cs="仿宋"/>
          <w:spacing w:val="9"/>
          <w:sz w:val="24"/>
          <w:szCs w:val="24"/>
          <w:highlight w:val="none"/>
        </w:rPr>
        <w:t>统一管理协议</w:t>
      </w:r>
    </w:p>
    <w:p w14:paraId="74D8D459">
      <w:pPr>
        <w:pStyle w:val="66"/>
        <w:kinsoku/>
        <w:wordWrap/>
        <w:overflowPunct/>
        <w:bidi w:val="0"/>
        <w:spacing w:before="183" w:line="377" w:lineRule="auto"/>
        <w:ind w:left="23" w:firstLine="46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w:t>
      </w:r>
      <w:r>
        <w:rPr>
          <w:rStyle w:val="26"/>
          <w:rFonts w:hint="eastAsia" w:ascii="仿宋" w:hAnsi="仿宋" w:eastAsia="仿宋" w:cs="仿宋"/>
          <w:spacing w:val="8"/>
          <w:sz w:val="24"/>
          <w:szCs w:val="24"/>
          <w:highlight w:val="none"/>
        </w:rPr>
        <w:t>人应与承包人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由发包人直接发包的专业工程的承包人签订施工现场统一管理协议</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明确各方的权利义务。施工现场统一管理协议作为</w:t>
      </w:r>
      <w:r>
        <w:rPr>
          <w:rStyle w:val="26"/>
          <w:rFonts w:hint="eastAsia" w:ascii="仿宋" w:hAnsi="仿宋" w:eastAsia="仿宋" w:cs="仿宋"/>
          <w:spacing w:val="8"/>
          <w:sz w:val="24"/>
          <w:szCs w:val="24"/>
          <w:highlight w:val="none"/>
        </w:rPr>
        <w:t>专用合同条款的附件</w:t>
      </w:r>
      <w:r>
        <w:rPr>
          <w:rStyle w:val="26"/>
          <w:rFonts w:hint="eastAsia" w:ascii="仿宋" w:hAnsi="仿宋" w:eastAsia="仿宋" w:cs="仿宋"/>
          <w:spacing w:val="9"/>
          <w:sz w:val="24"/>
          <w:szCs w:val="24"/>
          <w:highlight w:val="none"/>
        </w:rPr>
        <w:t>。</w:t>
      </w:r>
    </w:p>
    <w:p w14:paraId="2A454728">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w:t>
      </w:r>
    </w:p>
    <w:p w14:paraId="33CF339A">
      <w:pPr>
        <w:pStyle w:val="66"/>
        <w:kinsoku/>
        <w:wordWrap/>
        <w:overflowPunct/>
        <w:bidi w:val="0"/>
        <w:spacing w:before="186"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承包人的</w:t>
      </w:r>
      <w:r>
        <w:rPr>
          <w:rStyle w:val="26"/>
          <w:rFonts w:hint="eastAsia" w:ascii="仿宋" w:hAnsi="仿宋" w:eastAsia="仿宋" w:cs="仿宋"/>
          <w:spacing w:val="9"/>
          <w:sz w:val="24"/>
          <w:szCs w:val="24"/>
          <w:highlight w:val="none"/>
        </w:rPr>
        <w:t>一般义务</w:t>
      </w:r>
    </w:p>
    <w:p w14:paraId="4D94B7D1">
      <w:pPr>
        <w:pStyle w:val="66"/>
        <w:kinsoku/>
        <w:wordWrap/>
        <w:overflowPunct/>
        <w:bidi w:val="0"/>
        <w:spacing w:before="185"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承包人在履行合同过程中应</w:t>
      </w:r>
      <w:r>
        <w:rPr>
          <w:rStyle w:val="26"/>
          <w:rFonts w:hint="eastAsia" w:ascii="仿宋" w:hAnsi="仿宋" w:eastAsia="仿宋" w:cs="仿宋"/>
          <w:spacing w:val="9"/>
          <w:sz w:val="24"/>
          <w:szCs w:val="24"/>
          <w:highlight w:val="none"/>
        </w:rPr>
        <w:t>遵守法律和工程建设标准规范</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并履行以下义务</w:t>
      </w:r>
      <w:r>
        <w:rPr>
          <w:rStyle w:val="26"/>
          <w:rFonts w:hint="eastAsia" w:ascii="仿宋" w:hAnsi="仿宋" w:eastAsia="仿宋" w:cs="仿宋"/>
          <w:spacing w:val="10"/>
          <w:sz w:val="24"/>
          <w:szCs w:val="24"/>
          <w:highlight w:val="none"/>
        </w:rPr>
        <w:t>：</w:t>
      </w:r>
    </w:p>
    <w:p w14:paraId="2931CFF8">
      <w:pPr>
        <w:pStyle w:val="66"/>
        <w:kinsoku/>
        <w:wordWrap/>
        <w:overflowPunct/>
        <w:bidi w:val="0"/>
        <w:spacing w:before="184"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办理法律规定应由承包人办理的许可和批准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并将办理结果书面报送发包人留存</w:t>
      </w:r>
      <w:r>
        <w:rPr>
          <w:rStyle w:val="26"/>
          <w:rFonts w:hint="eastAsia" w:ascii="仿宋" w:hAnsi="仿宋" w:eastAsia="仿宋" w:cs="仿宋"/>
          <w:spacing w:val="10"/>
          <w:sz w:val="24"/>
          <w:szCs w:val="24"/>
          <w:highlight w:val="none"/>
        </w:rPr>
        <w:t>；</w:t>
      </w:r>
    </w:p>
    <w:p w14:paraId="651BCD65">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按法律规定和合同约定完成工程</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并在保修期内</w:t>
      </w:r>
      <w:r>
        <w:rPr>
          <w:rStyle w:val="26"/>
          <w:rFonts w:hint="eastAsia" w:ascii="仿宋" w:hAnsi="仿宋" w:eastAsia="仿宋" w:cs="仿宋"/>
          <w:spacing w:val="8"/>
          <w:sz w:val="24"/>
          <w:szCs w:val="24"/>
          <w:highlight w:val="none"/>
        </w:rPr>
        <w:t>承担保修义务</w:t>
      </w:r>
      <w:r>
        <w:rPr>
          <w:rStyle w:val="26"/>
          <w:rFonts w:hint="eastAsia" w:ascii="仿宋" w:hAnsi="仿宋" w:eastAsia="仿宋" w:cs="仿宋"/>
          <w:spacing w:val="10"/>
          <w:sz w:val="24"/>
          <w:szCs w:val="24"/>
          <w:highlight w:val="none"/>
        </w:rPr>
        <w:t>；</w:t>
      </w:r>
    </w:p>
    <w:p w14:paraId="52E9A1AA">
      <w:pPr>
        <w:pStyle w:val="66"/>
        <w:kinsoku/>
        <w:wordWrap/>
        <w:overflowPunct/>
        <w:bidi w:val="0"/>
        <w:spacing w:before="169" w:line="377" w:lineRule="auto"/>
        <w:ind w:left="2" w:right="35"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按法律规定和合同约定采取施工安全和环境保护措施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办理工伤保险</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确保工程及</w:t>
      </w:r>
      <w:r>
        <w:rPr>
          <w:rStyle w:val="26"/>
          <w:rFonts w:hint="eastAsia" w:ascii="仿宋" w:hAnsi="仿宋" w:eastAsia="仿宋" w:cs="仿宋"/>
          <w:spacing w:val="9"/>
          <w:sz w:val="24"/>
          <w:szCs w:val="24"/>
          <w:highlight w:val="none"/>
        </w:rPr>
        <w:t>人员</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设备和设施的安全</w:t>
      </w:r>
      <w:r>
        <w:rPr>
          <w:rStyle w:val="26"/>
          <w:rFonts w:hint="eastAsia" w:ascii="仿宋" w:hAnsi="仿宋" w:eastAsia="仿宋" w:cs="仿宋"/>
          <w:spacing w:val="10"/>
          <w:sz w:val="24"/>
          <w:szCs w:val="24"/>
          <w:highlight w:val="none"/>
        </w:rPr>
        <w:t>；</w:t>
      </w:r>
    </w:p>
    <w:p w14:paraId="0B49FD0B">
      <w:pPr>
        <w:pStyle w:val="66"/>
        <w:kinsoku/>
        <w:wordWrap/>
        <w:overflowPunct/>
        <w:bidi w:val="0"/>
        <w:spacing w:before="121" w:line="377" w:lineRule="auto"/>
        <w:ind w:right="82"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按合同约定的工作内容和施工进度要求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编制施工组织设计和施工措施计划</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并对所有施</w:t>
      </w:r>
      <w:r>
        <w:rPr>
          <w:rStyle w:val="26"/>
          <w:rFonts w:hint="eastAsia" w:ascii="仿宋" w:hAnsi="仿宋" w:eastAsia="仿宋" w:cs="仿宋"/>
          <w:spacing w:val="9"/>
          <w:sz w:val="24"/>
          <w:szCs w:val="24"/>
          <w:highlight w:val="none"/>
        </w:rPr>
        <w:t>工作业和施工方法的完备性和安全可靠性负责</w:t>
      </w:r>
      <w:r>
        <w:rPr>
          <w:rStyle w:val="26"/>
          <w:rFonts w:hint="eastAsia" w:ascii="仿宋" w:hAnsi="仿宋" w:eastAsia="仿宋" w:cs="仿宋"/>
          <w:spacing w:val="10"/>
          <w:sz w:val="24"/>
          <w:szCs w:val="24"/>
          <w:highlight w:val="none"/>
        </w:rPr>
        <w:t>；</w:t>
      </w:r>
    </w:p>
    <w:p w14:paraId="69C7831A">
      <w:pPr>
        <w:pStyle w:val="66"/>
        <w:kinsoku/>
        <w:wordWrap/>
        <w:overflowPunct/>
        <w:bidi w:val="0"/>
        <w:spacing w:before="2" w:line="377" w:lineRule="auto"/>
        <w:ind w:right="2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在进行合同约定的各项工作时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不得侵害发包人与他人使用公用道路</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水源</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市</w:t>
      </w:r>
      <w:r>
        <w:rPr>
          <w:rStyle w:val="26"/>
          <w:rFonts w:hint="eastAsia" w:ascii="仿宋" w:hAnsi="仿宋" w:eastAsia="仿宋" w:cs="仿宋"/>
          <w:spacing w:val="9"/>
          <w:sz w:val="24"/>
          <w:szCs w:val="24"/>
          <w:highlight w:val="none"/>
        </w:rPr>
        <w:t>政</w:t>
      </w:r>
      <w:r>
        <w:rPr>
          <w:rStyle w:val="26"/>
          <w:rFonts w:hint="eastAsia" w:ascii="仿宋" w:hAnsi="仿宋" w:eastAsia="仿宋" w:cs="仿宋"/>
          <w:spacing w:val="4"/>
          <w:sz w:val="24"/>
          <w:szCs w:val="24"/>
          <w:highlight w:val="none"/>
        </w:rPr>
        <w:t>管网等公共设施的权</w:t>
      </w:r>
      <w:r>
        <w:rPr>
          <w:rStyle w:val="26"/>
          <w:rFonts w:hint="eastAsia" w:ascii="仿宋" w:hAnsi="仿宋" w:eastAsia="仿宋" w:cs="仿宋"/>
          <w:spacing w:val="3"/>
          <w:sz w:val="24"/>
          <w:szCs w:val="24"/>
          <w:highlight w:val="none"/>
        </w:rPr>
        <w:t>利</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避免对邻近的公共设施产生干扰</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承包人占用或使用他人的施工场地</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9"/>
          <w:sz w:val="24"/>
          <w:szCs w:val="24"/>
          <w:highlight w:val="none"/>
        </w:rPr>
        <w:t>影响他人作业或生活的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应承担相</w:t>
      </w:r>
      <w:r>
        <w:rPr>
          <w:rStyle w:val="26"/>
          <w:rFonts w:hint="eastAsia" w:ascii="仿宋" w:hAnsi="仿宋" w:eastAsia="仿宋" w:cs="仿宋"/>
          <w:spacing w:val="8"/>
          <w:sz w:val="24"/>
          <w:szCs w:val="24"/>
          <w:highlight w:val="none"/>
        </w:rPr>
        <w:t>应责任</w:t>
      </w:r>
      <w:r>
        <w:rPr>
          <w:rStyle w:val="26"/>
          <w:rFonts w:hint="eastAsia" w:ascii="仿宋" w:hAnsi="仿宋" w:eastAsia="仿宋" w:cs="仿宋"/>
          <w:spacing w:val="10"/>
          <w:sz w:val="24"/>
          <w:szCs w:val="24"/>
          <w:highlight w:val="none"/>
        </w:rPr>
        <w:t>；</w:t>
      </w:r>
    </w:p>
    <w:p w14:paraId="3CF933C9">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8"/>
          <w:sz w:val="24"/>
          <w:szCs w:val="24"/>
          <w:highlight w:val="none"/>
        </w:rPr>
        <w:t>）按照第</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款〔环境保护〕约定负责施工场地及</w:t>
      </w:r>
      <w:r>
        <w:rPr>
          <w:rStyle w:val="26"/>
          <w:rFonts w:hint="eastAsia" w:ascii="仿宋" w:hAnsi="仿宋" w:eastAsia="仿宋" w:cs="仿宋"/>
          <w:spacing w:val="7"/>
          <w:sz w:val="24"/>
          <w:szCs w:val="24"/>
          <w:highlight w:val="none"/>
        </w:rPr>
        <w:t>其周边环境与生态的保护工作</w:t>
      </w:r>
      <w:r>
        <w:rPr>
          <w:rStyle w:val="26"/>
          <w:rFonts w:hint="eastAsia" w:ascii="仿宋" w:hAnsi="仿宋" w:eastAsia="仿宋" w:cs="仿宋"/>
          <w:spacing w:val="8"/>
          <w:sz w:val="24"/>
          <w:szCs w:val="24"/>
          <w:highlight w:val="none"/>
        </w:rPr>
        <w:t>；</w:t>
      </w:r>
    </w:p>
    <w:p w14:paraId="608FA487">
      <w:pPr>
        <w:pStyle w:val="66"/>
        <w:kinsoku/>
        <w:wordWrap/>
        <w:overflowPunct/>
        <w:bidi w:val="0"/>
        <w:spacing w:before="182" w:line="377" w:lineRule="auto"/>
        <w:ind w:left="3" w:right="122" w:firstLine="48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按第</w:t>
      </w:r>
      <w:r>
        <w:rPr>
          <w:rStyle w:val="26"/>
          <w:rFonts w:hint="eastAsia" w:ascii="仿宋" w:hAnsi="仿宋" w:eastAsia="仿宋" w:cs="仿宋"/>
          <w:spacing w:val="5"/>
          <w:sz w:val="24"/>
          <w:szCs w:val="24"/>
          <w:highlight w:val="none"/>
        </w:rPr>
        <w:t xml:space="preserve"> 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款〔安全文明施工〕约定采取施工安全措施</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确保工程及其</w:t>
      </w:r>
      <w:r>
        <w:rPr>
          <w:rStyle w:val="26"/>
          <w:rFonts w:hint="eastAsia" w:ascii="仿宋" w:hAnsi="仿宋" w:eastAsia="仿宋" w:cs="仿宋"/>
          <w:spacing w:val="8"/>
          <w:sz w:val="24"/>
          <w:szCs w:val="24"/>
          <w:highlight w:val="none"/>
        </w:rPr>
        <w:t>人员</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材料</w:t>
      </w:r>
      <w:r>
        <w:rPr>
          <w:rStyle w:val="26"/>
          <w:rFonts w:hint="eastAsia" w:ascii="仿宋" w:hAnsi="仿宋" w:eastAsia="仿宋" w:cs="仿宋"/>
          <w:spacing w:val="10"/>
          <w:sz w:val="24"/>
          <w:szCs w:val="24"/>
          <w:highlight w:val="none"/>
        </w:rPr>
        <w:t>、设</w:t>
      </w:r>
      <w:r>
        <w:rPr>
          <w:rStyle w:val="26"/>
          <w:rFonts w:hint="eastAsia" w:ascii="仿宋" w:hAnsi="仿宋" w:eastAsia="仿宋" w:cs="仿宋"/>
          <w:spacing w:val="9"/>
          <w:sz w:val="24"/>
          <w:szCs w:val="24"/>
          <w:highlight w:val="none"/>
        </w:rPr>
        <w:t>备和设施的安全</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防止因工程施工造成的人身伤害和财产损失</w:t>
      </w:r>
      <w:r>
        <w:rPr>
          <w:rStyle w:val="26"/>
          <w:rFonts w:hint="eastAsia" w:ascii="仿宋" w:hAnsi="仿宋" w:eastAsia="仿宋" w:cs="仿宋"/>
          <w:spacing w:val="11"/>
          <w:sz w:val="24"/>
          <w:szCs w:val="24"/>
          <w:highlight w:val="none"/>
        </w:rPr>
        <w:t>；</w:t>
      </w:r>
    </w:p>
    <w:p w14:paraId="0E4B751E">
      <w:pPr>
        <w:pStyle w:val="66"/>
        <w:kinsoku/>
        <w:wordWrap/>
        <w:overflowPunct/>
        <w:bidi w:val="0"/>
        <w:spacing w:before="2" w:line="377" w:lineRule="auto"/>
        <w:ind w:left="10" w:right="82"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将发包人按合同约定支付的各项价款专用于合同工程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且应及时支付其雇用人员工</w:t>
      </w:r>
      <w:r>
        <w:rPr>
          <w:rStyle w:val="26"/>
          <w:rFonts w:hint="eastAsia" w:ascii="仿宋" w:hAnsi="仿宋" w:eastAsia="仿宋" w:cs="仿宋"/>
          <w:spacing w:val="8"/>
          <w:sz w:val="24"/>
          <w:szCs w:val="24"/>
          <w:highlight w:val="none"/>
        </w:rPr>
        <w:t>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并及时向分包人支付合同价款</w:t>
      </w:r>
      <w:r>
        <w:rPr>
          <w:rStyle w:val="26"/>
          <w:rFonts w:hint="eastAsia" w:ascii="仿宋" w:hAnsi="仿宋" w:eastAsia="仿宋" w:cs="仿宋"/>
          <w:spacing w:val="9"/>
          <w:sz w:val="24"/>
          <w:szCs w:val="24"/>
          <w:highlight w:val="none"/>
        </w:rPr>
        <w:t>；</w:t>
      </w:r>
    </w:p>
    <w:p w14:paraId="523649DB">
      <w:pPr>
        <w:pStyle w:val="66"/>
        <w:kinsoku/>
        <w:wordWrap/>
        <w:overflowPunct/>
        <w:bidi w:val="0"/>
        <w:spacing w:before="1" w:line="377" w:lineRule="auto"/>
        <w:ind w:left="1" w:right="8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按照法律规定和合同约定编制竣工资料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完成竣工资料立卷及归档</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并按专用合同</w:t>
      </w:r>
      <w:r>
        <w:rPr>
          <w:rStyle w:val="26"/>
          <w:rFonts w:hint="eastAsia" w:ascii="仿宋" w:hAnsi="仿宋" w:eastAsia="仿宋" w:cs="仿宋"/>
          <w:spacing w:val="9"/>
          <w:sz w:val="24"/>
          <w:szCs w:val="24"/>
          <w:highlight w:val="none"/>
        </w:rPr>
        <w:t>条款约定的竣工资料的套数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内容</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时间等要求移交发包人</w:t>
      </w:r>
      <w:r>
        <w:rPr>
          <w:rStyle w:val="26"/>
          <w:rFonts w:hint="eastAsia" w:ascii="仿宋" w:hAnsi="仿宋" w:eastAsia="仿宋" w:cs="仿宋"/>
          <w:spacing w:val="10"/>
          <w:sz w:val="24"/>
          <w:szCs w:val="24"/>
          <w:highlight w:val="none"/>
        </w:rPr>
        <w:t>；</w:t>
      </w:r>
    </w:p>
    <w:p w14:paraId="76147861">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应履行的其他义务</w:t>
      </w:r>
      <w:r>
        <w:rPr>
          <w:rStyle w:val="26"/>
          <w:rFonts w:hint="eastAsia" w:ascii="仿宋" w:hAnsi="仿宋" w:eastAsia="仿宋" w:cs="仿宋"/>
          <w:spacing w:val="9"/>
          <w:sz w:val="24"/>
          <w:szCs w:val="24"/>
          <w:highlight w:val="none"/>
        </w:rPr>
        <w:t>。</w:t>
      </w:r>
    </w:p>
    <w:p w14:paraId="798F6011">
      <w:pPr>
        <w:pStyle w:val="66"/>
        <w:kinsoku/>
        <w:wordWrap/>
        <w:overflowPunct/>
        <w:bidi w:val="0"/>
        <w:spacing w:before="170"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项目经理</w:t>
      </w:r>
    </w:p>
    <w:p w14:paraId="3DA919B7">
      <w:pPr>
        <w:pStyle w:val="66"/>
        <w:kinsoku/>
        <w:wordWrap/>
        <w:overflowPunct/>
        <w:bidi w:val="0"/>
        <w:spacing w:before="18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项目经理应为合同当事人所确</w:t>
      </w:r>
      <w:r>
        <w:rPr>
          <w:rStyle w:val="26"/>
          <w:rFonts w:hint="eastAsia" w:ascii="仿宋" w:hAnsi="仿宋" w:eastAsia="仿宋" w:cs="仿宋"/>
          <w:spacing w:val="6"/>
          <w:sz w:val="24"/>
          <w:szCs w:val="24"/>
          <w:highlight w:val="none"/>
        </w:rPr>
        <w:t>认的人选</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并在专用合同条款中明确项目经理的姓名</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8"/>
          <w:sz w:val="24"/>
          <w:szCs w:val="24"/>
          <w:highlight w:val="none"/>
        </w:rPr>
        <w:t>职称、注册执业证书编号、联系方式及授</w:t>
      </w:r>
      <w:r>
        <w:rPr>
          <w:rStyle w:val="26"/>
          <w:rFonts w:hint="eastAsia" w:ascii="仿宋" w:hAnsi="仿宋" w:eastAsia="仿宋" w:cs="仿宋"/>
          <w:spacing w:val="7"/>
          <w:sz w:val="24"/>
          <w:szCs w:val="24"/>
          <w:highlight w:val="none"/>
        </w:rPr>
        <w:t>权范围等事项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项目经理经承包人授权后代表承包人</w:t>
      </w:r>
      <w:r>
        <w:rPr>
          <w:rStyle w:val="26"/>
          <w:rFonts w:hint="eastAsia" w:ascii="仿宋" w:hAnsi="仿宋" w:eastAsia="仿宋" w:cs="仿宋"/>
          <w:spacing w:val="8"/>
          <w:sz w:val="24"/>
          <w:szCs w:val="24"/>
          <w:highlight w:val="none"/>
        </w:rPr>
        <w:t>负责履行合同。项目经理应是承包人正式</w:t>
      </w:r>
      <w:r>
        <w:rPr>
          <w:rStyle w:val="26"/>
          <w:rFonts w:hint="eastAsia" w:ascii="仿宋" w:hAnsi="仿宋" w:eastAsia="仿宋" w:cs="仿宋"/>
          <w:spacing w:val="7"/>
          <w:sz w:val="24"/>
          <w:szCs w:val="24"/>
          <w:highlight w:val="none"/>
        </w:rPr>
        <w:t>聘用的员工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承包人应向发包人提交项目经理与承包</w:t>
      </w:r>
      <w:r>
        <w:rPr>
          <w:rStyle w:val="26"/>
          <w:rFonts w:hint="eastAsia" w:ascii="仿宋" w:hAnsi="仿宋" w:eastAsia="仿宋" w:cs="仿宋"/>
          <w:spacing w:val="8"/>
          <w:sz w:val="24"/>
          <w:szCs w:val="24"/>
          <w:highlight w:val="none"/>
        </w:rPr>
        <w:t>人之间的劳动合同，以及承包人为项目经</w:t>
      </w:r>
      <w:r>
        <w:rPr>
          <w:rStyle w:val="26"/>
          <w:rFonts w:hint="eastAsia" w:ascii="仿宋" w:hAnsi="仿宋" w:eastAsia="仿宋" w:cs="仿宋"/>
          <w:spacing w:val="7"/>
          <w:sz w:val="24"/>
          <w:szCs w:val="24"/>
          <w:highlight w:val="none"/>
        </w:rPr>
        <w:t>理缴纳社会保险的有效证明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承包人不提交上述文件</w:t>
      </w:r>
      <w:r>
        <w:rPr>
          <w:rStyle w:val="26"/>
          <w:rFonts w:hint="eastAsia" w:ascii="仿宋" w:hAnsi="仿宋" w:eastAsia="仿宋" w:cs="仿宋"/>
          <w:spacing w:val="8"/>
          <w:sz w:val="24"/>
          <w:szCs w:val="24"/>
          <w:highlight w:val="none"/>
        </w:rPr>
        <w:t>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项目经理无权履行职责</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发包人有权要求更换项目经理</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延误的</w:t>
      </w:r>
      <w:r>
        <w:rPr>
          <w:rStyle w:val="26"/>
          <w:rFonts w:hint="eastAsia" w:ascii="仿宋" w:hAnsi="仿宋" w:eastAsia="仿宋" w:cs="仿宋"/>
          <w:spacing w:val="8"/>
          <w:sz w:val="24"/>
          <w:szCs w:val="24"/>
          <w:highlight w:val="none"/>
        </w:rPr>
        <w:t>工期由承包人</w:t>
      </w:r>
      <w:r>
        <w:rPr>
          <w:rStyle w:val="26"/>
          <w:rFonts w:hint="eastAsia" w:ascii="仿宋" w:hAnsi="仿宋" w:eastAsia="仿宋" w:cs="仿宋"/>
          <w:spacing w:val="7"/>
          <w:sz w:val="24"/>
          <w:szCs w:val="24"/>
          <w:highlight w:val="none"/>
        </w:rPr>
        <w:t>承担</w:t>
      </w:r>
      <w:r>
        <w:rPr>
          <w:rStyle w:val="26"/>
          <w:rFonts w:hint="eastAsia" w:ascii="仿宋" w:hAnsi="仿宋" w:eastAsia="仿宋" w:cs="仿宋"/>
          <w:spacing w:val="9"/>
          <w:sz w:val="24"/>
          <w:szCs w:val="24"/>
          <w:highlight w:val="none"/>
        </w:rPr>
        <w:t>。</w:t>
      </w:r>
    </w:p>
    <w:p w14:paraId="3FF4C0AD">
      <w:pPr>
        <w:pStyle w:val="66"/>
        <w:kinsoku/>
        <w:wordWrap/>
        <w:overflowPunct/>
        <w:bidi w:val="0"/>
        <w:spacing w:before="3" w:line="377" w:lineRule="auto"/>
        <w:ind w:right="21"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项目经理应常驻施</w:t>
      </w:r>
      <w:r>
        <w:rPr>
          <w:rStyle w:val="26"/>
          <w:rFonts w:hint="eastAsia" w:ascii="仿宋" w:hAnsi="仿宋" w:eastAsia="仿宋" w:cs="仿宋"/>
          <w:spacing w:val="7"/>
          <w:sz w:val="24"/>
          <w:szCs w:val="24"/>
          <w:highlight w:val="none"/>
        </w:rPr>
        <w:t>工现场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且每月在施工现场时间不得少于专用合同条款约定的天数</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项</w:t>
      </w:r>
      <w:r>
        <w:rPr>
          <w:rStyle w:val="26"/>
          <w:rFonts w:hint="eastAsia" w:ascii="仿宋" w:hAnsi="仿宋" w:eastAsia="仿宋" w:cs="仿宋"/>
          <w:spacing w:val="4"/>
          <w:sz w:val="24"/>
          <w:szCs w:val="24"/>
          <w:highlight w:val="none"/>
        </w:rPr>
        <w:t>目经理不得同时担任</w:t>
      </w:r>
      <w:r>
        <w:rPr>
          <w:rStyle w:val="26"/>
          <w:rFonts w:hint="eastAsia" w:ascii="仿宋" w:hAnsi="仿宋" w:eastAsia="仿宋" w:cs="仿宋"/>
          <w:spacing w:val="3"/>
          <w:sz w:val="24"/>
          <w:szCs w:val="24"/>
          <w:highlight w:val="none"/>
        </w:rPr>
        <w:t>其他项目的项目经理</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项目经理确需离开施工现场时</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应事先通知监理人</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14"/>
          <w:sz w:val="24"/>
          <w:szCs w:val="24"/>
          <w:highlight w:val="none"/>
        </w:rPr>
        <w:t>并取得发包人的书面同意。项目经理</w:t>
      </w:r>
      <w:r>
        <w:rPr>
          <w:rStyle w:val="26"/>
          <w:rFonts w:hint="eastAsia" w:ascii="仿宋" w:hAnsi="仿宋" w:eastAsia="仿宋" w:cs="仿宋"/>
          <w:spacing w:val="13"/>
          <w:sz w:val="24"/>
          <w:szCs w:val="24"/>
          <w:highlight w:val="none"/>
        </w:rPr>
        <w:t>的通知中应当载明临时代行其职责的人员的注册执业资</w:t>
      </w:r>
      <w:r>
        <w:rPr>
          <w:rStyle w:val="26"/>
          <w:rFonts w:hint="eastAsia" w:ascii="仿宋" w:hAnsi="仿宋" w:eastAsia="仿宋" w:cs="仿宋"/>
          <w:spacing w:val="10"/>
          <w:sz w:val="24"/>
          <w:szCs w:val="24"/>
          <w:highlight w:val="none"/>
        </w:rPr>
        <w:t>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管</w:t>
      </w:r>
      <w:r>
        <w:rPr>
          <w:rStyle w:val="26"/>
          <w:rFonts w:hint="eastAsia" w:ascii="仿宋" w:hAnsi="仿宋" w:eastAsia="仿宋" w:cs="仿宋"/>
          <w:spacing w:val="9"/>
          <w:sz w:val="24"/>
          <w:szCs w:val="24"/>
          <w:highlight w:val="none"/>
        </w:rPr>
        <w:t>理经验等资料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该人员应具备履行相应职责的能力</w:t>
      </w:r>
      <w:r>
        <w:rPr>
          <w:rStyle w:val="26"/>
          <w:rFonts w:hint="eastAsia" w:ascii="仿宋" w:hAnsi="仿宋" w:eastAsia="仿宋" w:cs="仿宋"/>
          <w:spacing w:val="11"/>
          <w:sz w:val="24"/>
          <w:szCs w:val="24"/>
          <w:highlight w:val="none"/>
        </w:rPr>
        <w:t>。</w:t>
      </w:r>
    </w:p>
    <w:p w14:paraId="07BA1448">
      <w:pPr>
        <w:pStyle w:val="66"/>
        <w:kinsoku/>
        <w:wordWrap/>
        <w:overflowPunct/>
        <w:bidi w:val="0"/>
        <w:spacing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承包人违反上述</w:t>
      </w:r>
      <w:r>
        <w:rPr>
          <w:rStyle w:val="26"/>
          <w:rFonts w:hint="eastAsia" w:ascii="仿宋" w:hAnsi="仿宋" w:eastAsia="仿宋" w:cs="仿宋"/>
          <w:spacing w:val="9"/>
          <w:sz w:val="24"/>
          <w:szCs w:val="24"/>
          <w:highlight w:val="none"/>
        </w:rPr>
        <w:t>约定的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应按照专用合同条款的约定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承担违约责任</w:t>
      </w:r>
      <w:r>
        <w:rPr>
          <w:rStyle w:val="26"/>
          <w:rFonts w:hint="eastAsia" w:ascii="仿宋" w:hAnsi="仿宋" w:eastAsia="仿宋" w:cs="仿宋"/>
          <w:spacing w:val="11"/>
          <w:sz w:val="24"/>
          <w:szCs w:val="24"/>
          <w:highlight w:val="none"/>
        </w:rPr>
        <w:t>。</w:t>
      </w:r>
    </w:p>
    <w:p w14:paraId="1A9DE778">
      <w:pPr>
        <w:pStyle w:val="66"/>
        <w:kinsoku/>
        <w:wordWrap/>
        <w:overflowPunct/>
        <w:bidi w:val="0"/>
        <w:spacing w:before="187" w:line="377" w:lineRule="auto"/>
        <w:ind w:right="82"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项目经理按合同约定组织工</w:t>
      </w:r>
      <w:r>
        <w:rPr>
          <w:rStyle w:val="26"/>
          <w:rFonts w:hint="eastAsia" w:ascii="仿宋" w:hAnsi="仿宋" w:eastAsia="仿宋" w:cs="仿宋"/>
          <w:spacing w:val="10"/>
          <w:sz w:val="24"/>
          <w:szCs w:val="24"/>
          <w:highlight w:val="none"/>
        </w:rPr>
        <w:t>程实施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在紧急情况下为确保施工安全和人员安全</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在</w:t>
      </w:r>
      <w:r>
        <w:rPr>
          <w:rStyle w:val="26"/>
          <w:rFonts w:hint="eastAsia" w:ascii="仿宋" w:hAnsi="仿宋" w:eastAsia="仿宋" w:cs="仿宋"/>
          <w:spacing w:val="8"/>
          <w:sz w:val="24"/>
          <w:szCs w:val="24"/>
          <w:highlight w:val="none"/>
        </w:rPr>
        <w:t>无法与发包人代表和总监理工程师及时取</w:t>
      </w:r>
      <w:r>
        <w:rPr>
          <w:rStyle w:val="26"/>
          <w:rFonts w:hint="eastAsia" w:ascii="仿宋" w:hAnsi="仿宋" w:eastAsia="仿宋" w:cs="仿宋"/>
          <w:spacing w:val="7"/>
          <w:sz w:val="24"/>
          <w:szCs w:val="24"/>
          <w:highlight w:val="none"/>
        </w:rPr>
        <w:t>得联系时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项目经理有权采取必要的措施保证与工程</w:t>
      </w:r>
      <w:r>
        <w:rPr>
          <w:rStyle w:val="26"/>
          <w:rFonts w:hint="eastAsia" w:ascii="仿宋" w:hAnsi="仿宋" w:eastAsia="仿宋" w:cs="仿宋"/>
          <w:spacing w:val="9"/>
          <w:sz w:val="24"/>
          <w:szCs w:val="24"/>
          <w:highlight w:val="none"/>
        </w:rPr>
        <w:t>有关的人身</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财产和工程的安全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但应在</w:t>
      </w:r>
      <w:r>
        <w:rPr>
          <w:rStyle w:val="26"/>
          <w:rFonts w:hint="eastAsia" w:ascii="仿宋" w:hAnsi="仿宋" w:eastAsia="仿宋" w:cs="仿宋"/>
          <w:spacing w:val="5"/>
          <w:sz w:val="24"/>
          <w:szCs w:val="24"/>
          <w:highlight w:val="none"/>
        </w:rPr>
        <w:t>48</w:t>
      </w:r>
      <w:r>
        <w:rPr>
          <w:rStyle w:val="26"/>
          <w:rFonts w:hint="eastAsia" w:ascii="仿宋" w:hAnsi="仿宋" w:eastAsia="仿宋" w:cs="仿宋"/>
          <w:spacing w:val="9"/>
          <w:sz w:val="24"/>
          <w:szCs w:val="24"/>
          <w:highlight w:val="none"/>
        </w:rPr>
        <w:t>小时内向发包人代表和总监理工程</w:t>
      </w:r>
      <w:r>
        <w:rPr>
          <w:rStyle w:val="26"/>
          <w:rFonts w:hint="eastAsia" w:ascii="仿宋" w:hAnsi="仿宋" w:eastAsia="仿宋" w:cs="仿宋"/>
          <w:spacing w:val="8"/>
          <w:sz w:val="24"/>
          <w:szCs w:val="24"/>
          <w:highlight w:val="none"/>
        </w:rPr>
        <w:t>师提交书面报</w:t>
      </w:r>
      <w:r>
        <w:rPr>
          <w:rStyle w:val="26"/>
          <w:rFonts w:hint="eastAsia" w:ascii="仿宋" w:hAnsi="仿宋" w:eastAsia="仿宋" w:cs="仿宋"/>
          <w:sz w:val="24"/>
          <w:szCs w:val="24"/>
          <w:highlight w:val="none"/>
        </w:rPr>
        <w:t>告</w:t>
      </w:r>
      <w:r>
        <w:rPr>
          <w:rStyle w:val="26"/>
          <w:rFonts w:hint="eastAsia" w:ascii="仿宋" w:hAnsi="仿宋" w:eastAsia="仿宋" w:cs="仿宋"/>
          <w:spacing w:val="1"/>
          <w:sz w:val="24"/>
          <w:szCs w:val="24"/>
          <w:highlight w:val="none"/>
        </w:rPr>
        <w:t>。</w:t>
      </w:r>
    </w:p>
    <w:p w14:paraId="4363850D">
      <w:pPr>
        <w:pStyle w:val="66"/>
        <w:kinsoku/>
        <w:wordWrap/>
        <w:overflowPunct/>
        <w:bidi w:val="0"/>
        <w:spacing w:before="121" w:line="377" w:lineRule="auto"/>
        <w:ind w:left="2" w:right="77"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承包人需要更换项目经理的</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应提前</w:t>
      </w: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6"/>
          <w:sz w:val="24"/>
          <w:szCs w:val="24"/>
          <w:highlight w:val="none"/>
        </w:rPr>
        <w:t>天书面通知发包人</w:t>
      </w:r>
      <w:r>
        <w:rPr>
          <w:rStyle w:val="26"/>
          <w:rFonts w:hint="eastAsia" w:ascii="仿宋" w:hAnsi="仿宋" w:eastAsia="仿宋" w:cs="仿宋"/>
          <w:spacing w:val="5"/>
          <w:sz w:val="24"/>
          <w:szCs w:val="24"/>
          <w:highlight w:val="none"/>
        </w:rPr>
        <w:t>和监理人</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并征得发包人</w:t>
      </w:r>
      <w:r>
        <w:rPr>
          <w:rStyle w:val="26"/>
          <w:rFonts w:hint="eastAsia" w:ascii="仿宋" w:hAnsi="仿宋" w:eastAsia="仿宋" w:cs="仿宋"/>
          <w:spacing w:val="8"/>
          <w:sz w:val="24"/>
          <w:szCs w:val="24"/>
          <w:highlight w:val="none"/>
        </w:rPr>
        <w:t>书面同意。通知中应当载明继任项目经</w:t>
      </w:r>
      <w:r>
        <w:rPr>
          <w:rStyle w:val="26"/>
          <w:rFonts w:hint="eastAsia" w:ascii="仿宋" w:hAnsi="仿宋" w:eastAsia="仿宋" w:cs="仿宋"/>
          <w:spacing w:val="7"/>
          <w:sz w:val="24"/>
          <w:szCs w:val="24"/>
          <w:highlight w:val="none"/>
        </w:rPr>
        <w:t>理的注册执业资格</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管理经验等资料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继任项目经理继</w:t>
      </w:r>
      <w:r>
        <w:rPr>
          <w:rStyle w:val="26"/>
          <w:rFonts w:hint="eastAsia" w:ascii="仿宋" w:hAnsi="仿宋" w:eastAsia="仿宋" w:cs="仿宋"/>
          <w:spacing w:val="9"/>
          <w:sz w:val="24"/>
          <w:szCs w:val="24"/>
          <w:highlight w:val="none"/>
        </w:rPr>
        <w:t>续履行第</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项约定的职责</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未经发包人书面同意</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承包人不得擅自</w:t>
      </w:r>
      <w:r>
        <w:rPr>
          <w:rStyle w:val="26"/>
          <w:rFonts w:hint="eastAsia" w:ascii="仿宋" w:hAnsi="仿宋" w:eastAsia="仿宋" w:cs="仿宋"/>
          <w:spacing w:val="8"/>
          <w:sz w:val="24"/>
          <w:szCs w:val="24"/>
          <w:highlight w:val="none"/>
        </w:rPr>
        <w:t>更换项目经理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w:t>
      </w:r>
      <w:r>
        <w:rPr>
          <w:rStyle w:val="26"/>
          <w:rFonts w:hint="eastAsia" w:ascii="仿宋" w:hAnsi="仿宋" w:eastAsia="仿宋" w:cs="仿宋"/>
          <w:spacing w:val="10"/>
          <w:sz w:val="24"/>
          <w:szCs w:val="24"/>
          <w:highlight w:val="none"/>
        </w:rPr>
        <w:t>擅自更换项目</w:t>
      </w:r>
      <w:r>
        <w:rPr>
          <w:rStyle w:val="26"/>
          <w:rFonts w:hint="eastAsia" w:ascii="仿宋" w:hAnsi="仿宋" w:eastAsia="仿宋" w:cs="仿宋"/>
          <w:spacing w:val="9"/>
          <w:sz w:val="24"/>
          <w:szCs w:val="24"/>
          <w:highlight w:val="none"/>
        </w:rPr>
        <w:t>经理的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应按照专用合同条款的约定承担违约责任</w:t>
      </w:r>
      <w:r>
        <w:rPr>
          <w:rStyle w:val="26"/>
          <w:rFonts w:hint="eastAsia" w:ascii="仿宋" w:hAnsi="仿宋" w:eastAsia="仿宋" w:cs="仿宋"/>
          <w:spacing w:val="11"/>
          <w:sz w:val="24"/>
          <w:szCs w:val="24"/>
          <w:highlight w:val="none"/>
        </w:rPr>
        <w:t>。</w:t>
      </w:r>
    </w:p>
    <w:p w14:paraId="0BDE913B">
      <w:pPr>
        <w:pStyle w:val="66"/>
        <w:kinsoku/>
        <w:wordWrap/>
        <w:overflowPunct/>
        <w:bidi w:val="0"/>
        <w:spacing w:before="4" w:line="377" w:lineRule="auto"/>
        <w:ind w:right="78"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发包人有权书面通知承包人更</w:t>
      </w:r>
      <w:r>
        <w:rPr>
          <w:rStyle w:val="26"/>
          <w:rFonts w:hint="eastAsia" w:ascii="仿宋" w:hAnsi="仿宋" w:eastAsia="仿宋" w:cs="仿宋"/>
          <w:spacing w:val="10"/>
          <w:sz w:val="24"/>
          <w:szCs w:val="24"/>
          <w:highlight w:val="none"/>
        </w:rPr>
        <w:t>换其认为不称职的项目经理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通知中应当载明要求更</w:t>
      </w:r>
      <w:r>
        <w:rPr>
          <w:rStyle w:val="26"/>
          <w:rFonts w:hint="eastAsia" w:ascii="仿宋" w:hAnsi="仿宋" w:eastAsia="仿宋" w:cs="仿宋"/>
          <w:spacing w:val="9"/>
          <w:sz w:val="24"/>
          <w:szCs w:val="24"/>
          <w:highlight w:val="none"/>
        </w:rPr>
        <w:t>换的理由</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承包人应在接到更换通知后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天内向发包人提出书面的改进报告</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w:t>
      </w:r>
      <w:r>
        <w:rPr>
          <w:rStyle w:val="26"/>
          <w:rFonts w:hint="eastAsia" w:ascii="仿宋" w:hAnsi="仿宋" w:eastAsia="仿宋" w:cs="仿宋"/>
          <w:spacing w:val="8"/>
          <w:sz w:val="24"/>
          <w:szCs w:val="24"/>
          <w:highlight w:val="none"/>
        </w:rPr>
        <w:t>收到改</w:t>
      </w:r>
      <w:r>
        <w:rPr>
          <w:rStyle w:val="26"/>
          <w:rFonts w:hint="eastAsia" w:ascii="仿宋" w:hAnsi="仿宋" w:eastAsia="仿宋" w:cs="仿宋"/>
          <w:spacing w:val="9"/>
          <w:sz w:val="24"/>
          <w:szCs w:val="24"/>
          <w:highlight w:val="none"/>
        </w:rPr>
        <w:t>进报告后仍要求更换的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承包人应在接到第二次更换通知的</w:t>
      </w:r>
      <w:r>
        <w:rPr>
          <w:rStyle w:val="26"/>
          <w:rFonts w:hint="eastAsia" w:ascii="仿宋" w:hAnsi="仿宋" w:eastAsia="仿宋" w:cs="仿宋"/>
          <w:spacing w:val="5"/>
          <w:sz w:val="24"/>
          <w:szCs w:val="24"/>
          <w:highlight w:val="none"/>
        </w:rPr>
        <w:t xml:space="preserve"> 28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天内进行更换</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并将新</w:t>
      </w:r>
      <w:r>
        <w:rPr>
          <w:rStyle w:val="26"/>
          <w:rFonts w:hint="eastAsia" w:ascii="仿宋" w:hAnsi="仿宋" w:eastAsia="仿宋" w:cs="仿宋"/>
          <w:spacing w:val="8"/>
          <w:sz w:val="24"/>
          <w:szCs w:val="24"/>
          <w:highlight w:val="none"/>
        </w:rPr>
        <w:t>任命的</w:t>
      </w:r>
      <w:r>
        <w:rPr>
          <w:rStyle w:val="26"/>
          <w:rFonts w:hint="eastAsia" w:ascii="仿宋" w:hAnsi="仿宋" w:eastAsia="仿宋" w:cs="仿宋"/>
          <w:spacing w:val="11"/>
          <w:sz w:val="24"/>
          <w:szCs w:val="24"/>
          <w:highlight w:val="none"/>
        </w:rPr>
        <w:t>项目经理</w:t>
      </w:r>
      <w:r>
        <w:rPr>
          <w:rStyle w:val="26"/>
          <w:rFonts w:hint="eastAsia" w:ascii="仿宋" w:hAnsi="仿宋" w:eastAsia="仿宋" w:cs="仿宋"/>
          <w:spacing w:val="10"/>
          <w:sz w:val="24"/>
          <w:szCs w:val="24"/>
          <w:highlight w:val="none"/>
        </w:rPr>
        <w:t>的注册执业资格</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管理经验等资料书面通知发包人</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继任项目经理继续履行第</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8"/>
          <w:sz w:val="24"/>
          <w:szCs w:val="24"/>
          <w:highlight w:val="none"/>
        </w:rPr>
        <w:t>项约定的职责。承包人无正当理由拒绝更换项</w:t>
      </w:r>
      <w:r>
        <w:rPr>
          <w:rStyle w:val="26"/>
          <w:rFonts w:hint="eastAsia" w:ascii="仿宋" w:hAnsi="仿宋" w:eastAsia="仿宋" w:cs="仿宋"/>
          <w:spacing w:val="7"/>
          <w:sz w:val="24"/>
          <w:szCs w:val="24"/>
          <w:highlight w:val="none"/>
        </w:rPr>
        <w:t>目经理的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应按照专用合同条款的约定承担违约</w:t>
      </w:r>
      <w:r>
        <w:rPr>
          <w:rStyle w:val="26"/>
          <w:rFonts w:hint="eastAsia" w:ascii="仿宋" w:hAnsi="仿宋" w:eastAsia="仿宋" w:cs="仿宋"/>
          <w:spacing w:val="4"/>
          <w:sz w:val="24"/>
          <w:szCs w:val="24"/>
          <w:highlight w:val="none"/>
        </w:rPr>
        <w:t>责任</w:t>
      </w:r>
      <w:r>
        <w:rPr>
          <w:rStyle w:val="26"/>
          <w:rFonts w:hint="eastAsia" w:ascii="仿宋" w:hAnsi="仿宋" w:eastAsia="仿宋" w:cs="仿宋"/>
          <w:spacing w:val="5"/>
          <w:sz w:val="24"/>
          <w:szCs w:val="24"/>
          <w:highlight w:val="none"/>
        </w:rPr>
        <w:t>。</w:t>
      </w:r>
    </w:p>
    <w:p w14:paraId="3D757BDD">
      <w:pPr>
        <w:pStyle w:val="66"/>
        <w:kinsoku/>
        <w:wordWrap/>
        <w:overflowPunct/>
        <w:bidi w:val="0"/>
        <w:spacing w:before="2" w:line="377" w:lineRule="auto"/>
        <w:ind w:left="3"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项目经理因特殊情况授权其下</w:t>
      </w:r>
      <w:r>
        <w:rPr>
          <w:rStyle w:val="26"/>
          <w:rFonts w:hint="eastAsia" w:ascii="仿宋" w:hAnsi="仿宋" w:eastAsia="仿宋" w:cs="仿宋"/>
          <w:spacing w:val="10"/>
          <w:sz w:val="24"/>
          <w:szCs w:val="24"/>
          <w:highlight w:val="none"/>
        </w:rPr>
        <w:t>属人员履行其某项工作职责的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该下属人员应具备履</w:t>
      </w:r>
      <w:r>
        <w:rPr>
          <w:rStyle w:val="26"/>
          <w:rFonts w:hint="eastAsia" w:ascii="仿宋" w:hAnsi="仿宋" w:eastAsia="仿宋" w:cs="仿宋"/>
          <w:spacing w:val="6"/>
          <w:sz w:val="24"/>
          <w:szCs w:val="24"/>
          <w:highlight w:val="none"/>
        </w:rPr>
        <w:t>行相应职责的能力</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并应提前</w:t>
      </w:r>
      <w:r>
        <w:rPr>
          <w:rStyle w:val="26"/>
          <w:rFonts w:hint="eastAsia" w:ascii="仿宋" w:hAnsi="仿宋" w:eastAsia="仿宋" w:cs="仿宋"/>
          <w:spacing w:val="4"/>
          <w:sz w:val="24"/>
          <w:szCs w:val="24"/>
          <w:highlight w:val="none"/>
        </w:rPr>
        <w:t xml:space="preserve"> 7</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天将上述人员的姓名和授权范围书面通知监理人</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并征得发</w:t>
      </w:r>
      <w:r>
        <w:rPr>
          <w:rStyle w:val="26"/>
          <w:rFonts w:hint="eastAsia" w:ascii="仿宋" w:hAnsi="仿宋" w:eastAsia="仿宋" w:cs="仿宋"/>
          <w:spacing w:val="5"/>
          <w:sz w:val="24"/>
          <w:szCs w:val="24"/>
          <w:highlight w:val="none"/>
        </w:rPr>
        <w:t>包</w:t>
      </w:r>
      <w:r>
        <w:rPr>
          <w:rStyle w:val="26"/>
          <w:rFonts w:hint="eastAsia" w:ascii="仿宋" w:hAnsi="仿宋" w:eastAsia="仿宋" w:cs="仿宋"/>
          <w:spacing w:val="7"/>
          <w:sz w:val="24"/>
          <w:szCs w:val="24"/>
          <w:highlight w:val="none"/>
        </w:rPr>
        <w:t>人书</w:t>
      </w:r>
      <w:r>
        <w:rPr>
          <w:rStyle w:val="26"/>
          <w:rFonts w:hint="eastAsia" w:ascii="仿宋" w:hAnsi="仿宋" w:eastAsia="仿宋" w:cs="仿宋"/>
          <w:spacing w:val="6"/>
          <w:sz w:val="24"/>
          <w:szCs w:val="24"/>
          <w:highlight w:val="none"/>
        </w:rPr>
        <w:t>面同意</w:t>
      </w:r>
      <w:r>
        <w:rPr>
          <w:rStyle w:val="26"/>
          <w:rFonts w:hint="eastAsia" w:ascii="仿宋" w:hAnsi="仿宋" w:eastAsia="仿宋" w:cs="仿宋"/>
          <w:spacing w:val="8"/>
          <w:sz w:val="24"/>
          <w:szCs w:val="24"/>
          <w:highlight w:val="none"/>
        </w:rPr>
        <w:t>。</w:t>
      </w:r>
    </w:p>
    <w:p w14:paraId="6C885E78">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w:t>
      </w:r>
      <w:r>
        <w:rPr>
          <w:rStyle w:val="26"/>
          <w:rFonts w:hint="eastAsia" w:ascii="仿宋" w:hAnsi="仿宋" w:eastAsia="仿宋" w:cs="仿宋"/>
          <w:spacing w:val="9"/>
          <w:sz w:val="24"/>
          <w:szCs w:val="24"/>
          <w:highlight w:val="none"/>
        </w:rPr>
        <w:t>包人人员</w:t>
      </w:r>
    </w:p>
    <w:p w14:paraId="6B10BC4C">
      <w:pPr>
        <w:pStyle w:val="66"/>
        <w:kinsoku/>
        <w:wordWrap/>
        <w:overflowPunct/>
        <w:bidi w:val="0"/>
        <w:spacing w:before="182" w:line="377" w:lineRule="auto"/>
        <w:ind w:left="1" w:right="26"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承包人应在接到开工通知后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向监理</w:t>
      </w:r>
      <w:r>
        <w:rPr>
          <w:rStyle w:val="26"/>
          <w:rFonts w:hint="eastAsia" w:ascii="仿宋" w:hAnsi="仿宋" w:eastAsia="仿宋" w:cs="仿宋"/>
          <w:spacing w:val="8"/>
          <w:sz w:val="24"/>
          <w:szCs w:val="24"/>
          <w:highlight w:val="none"/>
        </w:rPr>
        <w:t>人提交承</w:t>
      </w:r>
      <w:r>
        <w:rPr>
          <w:rStyle w:val="26"/>
          <w:rFonts w:hint="eastAsia" w:ascii="仿宋" w:hAnsi="仿宋" w:eastAsia="仿宋" w:cs="仿宋"/>
          <w:spacing w:val="9"/>
          <w:sz w:val="24"/>
          <w:szCs w:val="24"/>
          <w:highlight w:val="none"/>
        </w:rPr>
        <w:t>包人项目管理机构及施工现场人员安排</w:t>
      </w:r>
      <w:r>
        <w:rPr>
          <w:rStyle w:val="26"/>
          <w:rFonts w:hint="eastAsia" w:ascii="仿宋" w:hAnsi="仿宋" w:eastAsia="仿宋" w:cs="仿宋"/>
          <w:spacing w:val="8"/>
          <w:sz w:val="24"/>
          <w:szCs w:val="24"/>
          <w:highlight w:val="none"/>
        </w:rPr>
        <w:t>的报告</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其内容应包括合同管理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施工</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技术</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质量、安全、财务等主要施工管理人员名</w:t>
      </w:r>
      <w:r>
        <w:rPr>
          <w:rStyle w:val="26"/>
          <w:rFonts w:hint="eastAsia" w:ascii="仿宋" w:hAnsi="仿宋" w:eastAsia="仿宋" w:cs="仿宋"/>
          <w:spacing w:val="7"/>
          <w:sz w:val="24"/>
          <w:szCs w:val="24"/>
          <w:highlight w:val="none"/>
        </w:rPr>
        <w:t>单及其岗位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注册执业资格等</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以及各工种技术工人</w:t>
      </w:r>
      <w:r>
        <w:rPr>
          <w:rStyle w:val="26"/>
          <w:rFonts w:hint="eastAsia" w:ascii="仿宋" w:hAnsi="仿宋" w:eastAsia="仿宋" w:cs="仿宋"/>
          <w:spacing w:val="8"/>
          <w:sz w:val="24"/>
          <w:szCs w:val="24"/>
          <w:highlight w:val="none"/>
        </w:rPr>
        <w:t>的安排情况，并同时提交主要施工管理人员与</w:t>
      </w:r>
      <w:r>
        <w:rPr>
          <w:rStyle w:val="26"/>
          <w:rFonts w:hint="eastAsia" w:ascii="仿宋" w:hAnsi="仿宋" w:eastAsia="仿宋" w:cs="仿宋"/>
          <w:spacing w:val="7"/>
          <w:sz w:val="24"/>
          <w:szCs w:val="24"/>
          <w:highlight w:val="none"/>
        </w:rPr>
        <w:t>承包人之间的劳动关系证明和缴纳社会保险的有</w:t>
      </w:r>
      <w:r>
        <w:rPr>
          <w:rStyle w:val="26"/>
          <w:rFonts w:hint="eastAsia" w:ascii="仿宋" w:hAnsi="仿宋" w:eastAsia="仿宋" w:cs="仿宋"/>
          <w:spacing w:val="5"/>
          <w:sz w:val="24"/>
          <w:szCs w:val="24"/>
          <w:highlight w:val="none"/>
        </w:rPr>
        <w:t>效证明</w:t>
      </w:r>
      <w:r>
        <w:rPr>
          <w:rStyle w:val="26"/>
          <w:rFonts w:hint="eastAsia" w:ascii="仿宋" w:hAnsi="仿宋" w:eastAsia="仿宋" w:cs="仿宋"/>
          <w:spacing w:val="7"/>
          <w:sz w:val="24"/>
          <w:szCs w:val="24"/>
          <w:highlight w:val="none"/>
        </w:rPr>
        <w:t>。</w:t>
      </w:r>
    </w:p>
    <w:p w14:paraId="1CE72C41">
      <w:pPr>
        <w:pStyle w:val="66"/>
        <w:kinsoku/>
        <w:wordWrap/>
        <w:overflowPunct/>
        <w:bidi w:val="0"/>
        <w:spacing w:before="3" w:line="377" w:lineRule="auto"/>
        <w:ind w:left="1"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承包人派驻到施工现场的主</w:t>
      </w:r>
      <w:r>
        <w:rPr>
          <w:rStyle w:val="26"/>
          <w:rFonts w:hint="eastAsia" w:ascii="仿宋" w:hAnsi="仿宋" w:eastAsia="仿宋" w:cs="仿宋"/>
          <w:spacing w:val="10"/>
          <w:sz w:val="24"/>
          <w:szCs w:val="24"/>
          <w:highlight w:val="none"/>
        </w:rPr>
        <w:t>要施工管理人员应相对稳定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施工过程中如有变动</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w:t>
      </w:r>
      <w:r>
        <w:rPr>
          <w:rStyle w:val="26"/>
          <w:rFonts w:hint="eastAsia" w:ascii="仿宋" w:hAnsi="仿宋" w:eastAsia="仿宋" w:cs="仿宋"/>
          <w:spacing w:val="8"/>
          <w:sz w:val="24"/>
          <w:szCs w:val="24"/>
          <w:highlight w:val="none"/>
        </w:rPr>
        <w:t>包人应及时向监理人提交施工现场人员变</w:t>
      </w:r>
      <w:r>
        <w:rPr>
          <w:rStyle w:val="26"/>
          <w:rFonts w:hint="eastAsia" w:ascii="仿宋" w:hAnsi="仿宋" w:eastAsia="仿宋" w:cs="仿宋"/>
          <w:spacing w:val="7"/>
          <w:sz w:val="24"/>
          <w:szCs w:val="24"/>
          <w:highlight w:val="none"/>
        </w:rPr>
        <w:t>动情况的报告</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承包人更换主要施工管理人员时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w:t>
      </w:r>
      <w:r>
        <w:rPr>
          <w:rStyle w:val="26"/>
          <w:rFonts w:hint="eastAsia" w:ascii="仿宋" w:hAnsi="仿宋" w:eastAsia="仿宋" w:cs="仿宋"/>
          <w:spacing w:val="3"/>
          <w:sz w:val="24"/>
          <w:szCs w:val="24"/>
          <w:highlight w:val="none"/>
        </w:rPr>
        <w:t>提前</w:t>
      </w:r>
      <w:r>
        <w:rPr>
          <w:rStyle w:val="26"/>
          <w:rFonts w:hint="eastAsia" w:ascii="仿宋" w:hAnsi="仿宋" w:eastAsia="仿宋" w:cs="仿宋"/>
          <w:spacing w:val="2"/>
          <w:sz w:val="24"/>
          <w:szCs w:val="24"/>
          <w:highlight w:val="none"/>
        </w:rPr>
        <w:t>7</w:t>
      </w:r>
      <w:r>
        <w:rPr>
          <w:rStyle w:val="26"/>
          <w:rFonts w:hint="eastAsia" w:ascii="仿宋" w:hAnsi="仿宋" w:eastAsia="仿宋" w:cs="仿宋"/>
          <w:spacing w:val="3"/>
          <w:sz w:val="24"/>
          <w:szCs w:val="24"/>
          <w:highlight w:val="none"/>
        </w:rPr>
        <w:t>天书面通知监理人，并征</w:t>
      </w:r>
      <w:r>
        <w:rPr>
          <w:rStyle w:val="26"/>
          <w:rFonts w:hint="eastAsia" w:ascii="仿宋" w:hAnsi="仿宋" w:eastAsia="仿宋" w:cs="仿宋"/>
          <w:spacing w:val="2"/>
          <w:sz w:val="24"/>
          <w:szCs w:val="24"/>
          <w:highlight w:val="none"/>
        </w:rPr>
        <w:t>得发包人书面同意</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通知中应当载明继任人员的注册执业资格</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8"/>
          <w:sz w:val="24"/>
          <w:szCs w:val="24"/>
          <w:highlight w:val="none"/>
        </w:rPr>
        <w:t>管理经验等</w:t>
      </w:r>
      <w:r>
        <w:rPr>
          <w:rStyle w:val="26"/>
          <w:rFonts w:hint="eastAsia" w:ascii="仿宋" w:hAnsi="仿宋" w:eastAsia="仿宋" w:cs="仿宋"/>
          <w:spacing w:val="7"/>
          <w:sz w:val="24"/>
          <w:szCs w:val="24"/>
          <w:highlight w:val="none"/>
        </w:rPr>
        <w:t>资料</w:t>
      </w:r>
      <w:r>
        <w:rPr>
          <w:rStyle w:val="26"/>
          <w:rFonts w:hint="eastAsia" w:ascii="仿宋" w:hAnsi="仿宋" w:eastAsia="仿宋" w:cs="仿宋"/>
          <w:spacing w:val="8"/>
          <w:sz w:val="24"/>
          <w:szCs w:val="24"/>
          <w:highlight w:val="none"/>
        </w:rPr>
        <w:t>。</w:t>
      </w:r>
    </w:p>
    <w:p w14:paraId="5E989FB9">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特殊工种作业人员均应</w:t>
      </w:r>
      <w:r>
        <w:rPr>
          <w:rStyle w:val="26"/>
          <w:rFonts w:hint="eastAsia" w:ascii="仿宋" w:hAnsi="仿宋" w:eastAsia="仿宋" w:cs="仿宋"/>
          <w:spacing w:val="9"/>
          <w:sz w:val="24"/>
          <w:szCs w:val="24"/>
          <w:highlight w:val="none"/>
        </w:rPr>
        <w:t>持有相应的资格证明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监理人可以随时检查</w:t>
      </w:r>
      <w:r>
        <w:rPr>
          <w:rStyle w:val="26"/>
          <w:rFonts w:hint="eastAsia" w:ascii="仿宋" w:hAnsi="仿宋" w:eastAsia="仿宋" w:cs="仿宋"/>
          <w:spacing w:val="10"/>
          <w:sz w:val="24"/>
          <w:szCs w:val="24"/>
          <w:highlight w:val="none"/>
        </w:rPr>
        <w:t>。</w:t>
      </w:r>
    </w:p>
    <w:p w14:paraId="6F772E39">
      <w:pPr>
        <w:pStyle w:val="66"/>
        <w:kinsoku/>
        <w:wordWrap/>
        <w:overflowPunct/>
        <w:bidi w:val="0"/>
        <w:spacing w:before="183" w:line="377" w:lineRule="auto"/>
        <w:ind w:left="24" w:right="80" w:firstLine="46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发包人对于承包人主要施工管</w:t>
      </w:r>
      <w:r>
        <w:rPr>
          <w:rStyle w:val="26"/>
          <w:rFonts w:hint="eastAsia" w:ascii="仿宋" w:hAnsi="仿宋" w:eastAsia="仿宋" w:cs="仿宋"/>
          <w:spacing w:val="10"/>
          <w:sz w:val="24"/>
          <w:szCs w:val="24"/>
          <w:highlight w:val="none"/>
        </w:rPr>
        <w:t>理人员的资格或能力有异议的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承包人应提供资料证</w:t>
      </w:r>
      <w:r>
        <w:rPr>
          <w:rStyle w:val="26"/>
          <w:rFonts w:hint="eastAsia" w:ascii="仿宋" w:hAnsi="仿宋" w:eastAsia="仿宋" w:cs="仿宋"/>
          <w:spacing w:val="7"/>
          <w:sz w:val="24"/>
          <w:szCs w:val="24"/>
          <w:highlight w:val="none"/>
        </w:rPr>
        <w:t>明被质疑人员有能力完成其岗位工作或不存在发包人所质疑的情形</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发包人要求撤换</w:t>
      </w:r>
      <w:r>
        <w:rPr>
          <w:rStyle w:val="26"/>
          <w:rFonts w:hint="eastAsia" w:ascii="仿宋" w:hAnsi="仿宋" w:eastAsia="仿宋" w:cs="仿宋"/>
          <w:spacing w:val="6"/>
          <w:sz w:val="24"/>
          <w:szCs w:val="24"/>
          <w:highlight w:val="none"/>
        </w:rPr>
        <w:t>不能按照</w:t>
      </w:r>
      <w:r>
        <w:rPr>
          <w:rStyle w:val="26"/>
          <w:rFonts w:hint="eastAsia" w:ascii="仿宋" w:hAnsi="仿宋" w:eastAsia="仿宋" w:cs="仿宋"/>
          <w:spacing w:val="8"/>
          <w:sz w:val="24"/>
          <w:szCs w:val="24"/>
          <w:highlight w:val="none"/>
        </w:rPr>
        <w:t>合同约定履行职责及义务</w:t>
      </w:r>
      <w:r>
        <w:rPr>
          <w:rStyle w:val="26"/>
          <w:rFonts w:hint="eastAsia" w:ascii="仿宋" w:hAnsi="仿宋" w:eastAsia="仿宋" w:cs="仿宋"/>
          <w:spacing w:val="7"/>
          <w:sz w:val="24"/>
          <w:szCs w:val="24"/>
          <w:highlight w:val="none"/>
        </w:rPr>
        <w:t>的主要施工管理人员的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承包人应当撤换</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承包人无正当理由拒</w:t>
      </w:r>
      <w:r>
        <w:rPr>
          <w:rStyle w:val="26"/>
          <w:rFonts w:hint="eastAsia" w:ascii="仿宋" w:hAnsi="仿宋" w:eastAsia="仿宋" w:cs="仿宋"/>
          <w:spacing w:val="9"/>
          <w:sz w:val="24"/>
          <w:szCs w:val="24"/>
          <w:highlight w:val="none"/>
        </w:rPr>
        <w:t>绝撤换的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应按照专用合同条款的约定承担违约责任</w:t>
      </w:r>
      <w:r>
        <w:rPr>
          <w:rStyle w:val="26"/>
          <w:rFonts w:hint="eastAsia" w:ascii="仿宋" w:hAnsi="仿宋" w:eastAsia="仿宋" w:cs="仿宋"/>
          <w:spacing w:val="11"/>
          <w:sz w:val="24"/>
          <w:szCs w:val="24"/>
          <w:highlight w:val="none"/>
        </w:rPr>
        <w:t>。</w:t>
      </w:r>
    </w:p>
    <w:p w14:paraId="2BEBE029">
      <w:pPr>
        <w:pStyle w:val="66"/>
        <w:kinsoku/>
        <w:wordWrap/>
        <w:overflowPunct/>
        <w:bidi w:val="0"/>
        <w:spacing w:before="12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除专用合同条款另有约定外，承</w:t>
      </w:r>
      <w:r>
        <w:rPr>
          <w:rStyle w:val="26"/>
          <w:rFonts w:hint="eastAsia" w:ascii="仿宋" w:hAnsi="仿宋" w:eastAsia="仿宋" w:cs="仿宋"/>
          <w:spacing w:val="10"/>
          <w:sz w:val="24"/>
          <w:szCs w:val="24"/>
          <w:highlight w:val="none"/>
        </w:rPr>
        <w:t>包人的主要施工管理人员离开施工现场每月累计不</w:t>
      </w:r>
      <w:r>
        <w:rPr>
          <w:rStyle w:val="26"/>
          <w:rFonts w:hint="eastAsia" w:ascii="仿宋" w:hAnsi="仿宋" w:eastAsia="仿宋" w:cs="仿宋"/>
          <w:spacing w:val="5"/>
          <w:sz w:val="24"/>
          <w:szCs w:val="24"/>
          <w:highlight w:val="none"/>
        </w:rPr>
        <w:t>超过</w:t>
      </w:r>
      <w:r>
        <w:rPr>
          <w:rStyle w:val="26"/>
          <w:rFonts w:hint="eastAsia" w:ascii="仿宋" w:hAnsi="仿宋" w:eastAsia="仿宋" w:cs="仿宋"/>
          <w:spacing w:val="3"/>
          <w:sz w:val="24"/>
          <w:szCs w:val="24"/>
          <w:highlight w:val="none"/>
        </w:rPr>
        <w:t>5</w:t>
      </w:r>
      <w:r>
        <w:rPr>
          <w:rStyle w:val="26"/>
          <w:rFonts w:hint="eastAsia" w:ascii="仿宋" w:hAnsi="仿宋" w:eastAsia="仿宋" w:cs="仿宋"/>
          <w:spacing w:val="5"/>
          <w:sz w:val="24"/>
          <w:szCs w:val="24"/>
          <w:highlight w:val="none"/>
        </w:rPr>
        <w:t>天的，应报监理人同意；离开施工现场每月累计超过</w:t>
      </w:r>
      <w:r>
        <w:rPr>
          <w:rStyle w:val="26"/>
          <w:rFonts w:hint="eastAsia" w:ascii="仿宋" w:hAnsi="仿宋" w:eastAsia="仿宋" w:cs="仿宋"/>
          <w:spacing w:val="3"/>
          <w:sz w:val="24"/>
          <w:szCs w:val="24"/>
          <w:highlight w:val="none"/>
        </w:rPr>
        <w:t>5</w:t>
      </w:r>
      <w:r>
        <w:rPr>
          <w:rStyle w:val="26"/>
          <w:rFonts w:hint="eastAsia" w:ascii="仿宋" w:hAnsi="仿宋" w:eastAsia="仿宋" w:cs="仿宋"/>
          <w:spacing w:val="5"/>
          <w:sz w:val="24"/>
          <w:szCs w:val="24"/>
          <w:highlight w:val="none"/>
        </w:rPr>
        <w:t>天的，应通</w:t>
      </w:r>
      <w:r>
        <w:rPr>
          <w:rStyle w:val="26"/>
          <w:rFonts w:hint="eastAsia" w:ascii="仿宋" w:hAnsi="仿宋" w:eastAsia="仿宋" w:cs="仿宋"/>
          <w:spacing w:val="4"/>
          <w:sz w:val="24"/>
          <w:szCs w:val="24"/>
          <w:highlight w:val="none"/>
        </w:rPr>
        <w:t>知监理人</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并征得发</w:t>
      </w:r>
      <w:r>
        <w:rPr>
          <w:rStyle w:val="26"/>
          <w:rFonts w:hint="eastAsia" w:ascii="仿宋" w:hAnsi="仿宋" w:eastAsia="仿宋" w:cs="仿宋"/>
          <w:spacing w:val="9"/>
          <w:sz w:val="24"/>
          <w:szCs w:val="24"/>
          <w:highlight w:val="none"/>
        </w:rPr>
        <w:t>包人书面同意。主要施工管理人</w:t>
      </w:r>
      <w:r>
        <w:rPr>
          <w:rStyle w:val="26"/>
          <w:rFonts w:hint="eastAsia" w:ascii="仿宋" w:hAnsi="仿宋" w:eastAsia="仿宋" w:cs="仿宋"/>
          <w:spacing w:val="8"/>
          <w:sz w:val="24"/>
          <w:szCs w:val="24"/>
          <w:highlight w:val="none"/>
        </w:rPr>
        <w:t>员离开施工现场前应指定一名有经验的人员临时代行其职责</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1"/>
          <w:sz w:val="24"/>
          <w:szCs w:val="24"/>
          <w:highlight w:val="none"/>
        </w:rPr>
        <w:t>该</w:t>
      </w:r>
      <w:r>
        <w:rPr>
          <w:rStyle w:val="26"/>
          <w:rFonts w:hint="eastAsia" w:ascii="仿宋" w:hAnsi="仿宋" w:eastAsia="仿宋" w:cs="仿宋"/>
          <w:spacing w:val="10"/>
          <w:sz w:val="24"/>
          <w:szCs w:val="24"/>
          <w:highlight w:val="none"/>
        </w:rPr>
        <w:t>人员应具备履行相应职责</w:t>
      </w:r>
      <w:r>
        <w:rPr>
          <w:rStyle w:val="26"/>
          <w:rFonts w:hint="eastAsia" w:ascii="仿宋" w:hAnsi="仿宋" w:eastAsia="仿宋" w:cs="仿宋"/>
          <w:spacing w:val="9"/>
          <w:sz w:val="24"/>
          <w:szCs w:val="24"/>
          <w:highlight w:val="none"/>
        </w:rPr>
        <w:t>的资格和能力</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且应征得监理人或发包人的同意</w:t>
      </w:r>
      <w:r>
        <w:rPr>
          <w:rStyle w:val="26"/>
          <w:rFonts w:hint="eastAsia" w:ascii="仿宋" w:hAnsi="仿宋" w:eastAsia="仿宋" w:cs="仿宋"/>
          <w:spacing w:val="10"/>
          <w:sz w:val="24"/>
          <w:szCs w:val="24"/>
          <w:highlight w:val="none"/>
        </w:rPr>
        <w:t>。</w:t>
      </w:r>
    </w:p>
    <w:p w14:paraId="420A8AA6">
      <w:pPr>
        <w:pStyle w:val="66"/>
        <w:kinsoku/>
        <w:wordWrap/>
        <w:overflowPunct/>
        <w:bidi w:val="0"/>
        <w:spacing w:before="183" w:line="377" w:lineRule="auto"/>
        <w:ind w:right="35"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承包人擅自更换主要施工管理</w:t>
      </w:r>
      <w:r>
        <w:rPr>
          <w:rStyle w:val="26"/>
          <w:rFonts w:hint="eastAsia" w:ascii="仿宋" w:hAnsi="仿宋" w:eastAsia="仿宋" w:cs="仿宋"/>
          <w:spacing w:val="10"/>
          <w:sz w:val="24"/>
          <w:szCs w:val="24"/>
          <w:highlight w:val="none"/>
        </w:rPr>
        <w:t>人员</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或前述人员未经监理人或发包人同意擅自离开施工现</w:t>
      </w:r>
      <w:r>
        <w:rPr>
          <w:rStyle w:val="26"/>
          <w:rFonts w:hint="eastAsia" w:ascii="仿宋" w:hAnsi="仿宋" w:eastAsia="仿宋" w:cs="仿宋"/>
          <w:spacing w:val="9"/>
          <w:sz w:val="24"/>
          <w:szCs w:val="24"/>
          <w:highlight w:val="none"/>
        </w:rPr>
        <w:t>场的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应按照专用合同条款约定承担违约责任</w:t>
      </w:r>
      <w:r>
        <w:rPr>
          <w:rStyle w:val="26"/>
          <w:rFonts w:hint="eastAsia" w:ascii="仿宋" w:hAnsi="仿宋" w:eastAsia="仿宋" w:cs="仿宋"/>
          <w:spacing w:val="11"/>
          <w:sz w:val="24"/>
          <w:szCs w:val="24"/>
          <w:highlight w:val="none"/>
        </w:rPr>
        <w:t>。</w:t>
      </w:r>
    </w:p>
    <w:p w14:paraId="4ABBCD8E">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w:t>
      </w:r>
      <w:r>
        <w:rPr>
          <w:rStyle w:val="26"/>
          <w:rFonts w:hint="eastAsia" w:ascii="仿宋" w:hAnsi="仿宋" w:eastAsia="仿宋" w:cs="仿宋"/>
          <w:spacing w:val="9"/>
          <w:sz w:val="24"/>
          <w:szCs w:val="24"/>
          <w:highlight w:val="none"/>
        </w:rPr>
        <w:t>现场查勘</w:t>
      </w:r>
    </w:p>
    <w:p w14:paraId="786947FE">
      <w:pPr>
        <w:pStyle w:val="66"/>
        <w:kinsoku/>
        <w:wordWrap/>
        <w:overflowPunct/>
        <w:bidi w:val="0"/>
        <w:spacing w:before="182" w:line="377" w:lineRule="auto"/>
        <w:ind w:right="3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承包人应对基于发包人按照第</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项〔提供基础资料〕提交的基础资料</w:t>
      </w:r>
      <w:r>
        <w:rPr>
          <w:rStyle w:val="26"/>
          <w:rFonts w:hint="eastAsia" w:ascii="仿宋" w:hAnsi="仿宋" w:eastAsia="仿宋" w:cs="仿宋"/>
          <w:spacing w:val="8"/>
          <w:sz w:val="24"/>
          <w:szCs w:val="24"/>
          <w:highlight w:val="none"/>
        </w:rPr>
        <w:t>所</w:t>
      </w:r>
      <w:r>
        <w:rPr>
          <w:rStyle w:val="26"/>
          <w:rFonts w:hint="eastAsia" w:ascii="仿宋" w:hAnsi="仿宋" w:eastAsia="仿宋" w:cs="仿宋"/>
          <w:spacing w:val="8"/>
          <w:sz w:val="24"/>
          <w:szCs w:val="24"/>
          <w:highlight w:val="none"/>
          <w:lang w:eastAsia="zh-CN"/>
        </w:rPr>
        <w:t>作出</w:t>
      </w:r>
      <w:r>
        <w:rPr>
          <w:rStyle w:val="26"/>
          <w:rFonts w:hint="eastAsia" w:ascii="仿宋" w:hAnsi="仿宋" w:eastAsia="仿宋" w:cs="仿宋"/>
          <w:spacing w:val="8"/>
          <w:sz w:val="24"/>
          <w:szCs w:val="24"/>
          <w:highlight w:val="none"/>
        </w:rPr>
        <w:t>的解释和推断负责，但因基础资料存在错误、遗漏</w:t>
      </w:r>
      <w:r>
        <w:rPr>
          <w:rStyle w:val="26"/>
          <w:rFonts w:hint="eastAsia" w:ascii="仿宋" w:hAnsi="仿宋" w:eastAsia="仿宋" w:cs="仿宋"/>
          <w:spacing w:val="7"/>
          <w:sz w:val="24"/>
          <w:szCs w:val="24"/>
          <w:highlight w:val="none"/>
        </w:rPr>
        <w:t>导致承包人解释或推断失实的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由发人承担责任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w:t>
      </w:r>
      <w:r>
        <w:rPr>
          <w:rStyle w:val="26"/>
          <w:rFonts w:hint="eastAsia" w:ascii="仿宋" w:hAnsi="仿宋" w:eastAsia="仿宋" w:cs="仿宋"/>
          <w:spacing w:val="8"/>
          <w:sz w:val="24"/>
          <w:szCs w:val="24"/>
          <w:highlight w:val="none"/>
        </w:rPr>
        <w:t>包人应对施工现场和施工条件进行查勘，</w:t>
      </w:r>
      <w:r>
        <w:rPr>
          <w:rStyle w:val="26"/>
          <w:rFonts w:hint="eastAsia" w:ascii="仿宋" w:hAnsi="仿宋" w:eastAsia="仿宋" w:cs="仿宋"/>
          <w:spacing w:val="7"/>
          <w:sz w:val="24"/>
          <w:szCs w:val="24"/>
          <w:highlight w:val="none"/>
        </w:rPr>
        <w:t>并充分了解工程所在地的气象条件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交通条件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风俗</w:t>
      </w:r>
      <w:r>
        <w:rPr>
          <w:rStyle w:val="26"/>
          <w:rFonts w:hint="eastAsia" w:ascii="仿宋" w:hAnsi="仿宋" w:eastAsia="仿宋" w:cs="仿宋"/>
          <w:spacing w:val="8"/>
          <w:sz w:val="24"/>
          <w:szCs w:val="24"/>
          <w:highlight w:val="none"/>
        </w:rPr>
        <w:t>习惯以及其他与完成合同工作有关的其他</w:t>
      </w:r>
      <w:r>
        <w:rPr>
          <w:rStyle w:val="26"/>
          <w:rFonts w:hint="eastAsia" w:ascii="仿宋" w:hAnsi="仿宋" w:eastAsia="仿宋" w:cs="仿宋"/>
          <w:spacing w:val="7"/>
          <w:sz w:val="24"/>
          <w:szCs w:val="24"/>
          <w:highlight w:val="none"/>
        </w:rPr>
        <w:t>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因承包人未能充分查勘</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了解前述情况或未能</w:t>
      </w:r>
      <w:r>
        <w:rPr>
          <w:rStyle w:val="26"/>
          <w:rFonts w:hint="eastAsia" w:ascii="仿宋" w:hAnsi="仿宋" w:eastAsia="仿宋" w:cs="仿宋"/>
          <w:spacing w:val="10"/>
          <w:sz w:val="24"/>
          <w:szCs w:val="24"/>
          <w:highlight w:val="none"/>
        </w:rPr>
        <w:t>充分估计前述情况所可能产生后果的，承包</w:t>
      </w:r>
      <w:r>
        <w:rPr>
          <w:rStyle w:val="26"/>
          <w:rFonts w:hint="eastAsia" w:ascii="仿宋" w:hAnsi="仿宋" w:eastAsia="仿宋" w:cs="仿宋"/>
          <w:spacing w:val="9"/>
          <w:sz w:val="24"/>
          <w:szCs w:val="24"/>
          <w:highlight w:val="none"/>
        </w:rPr>
        <w:t>人承担由此增加的费用和（或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0"/>
          <w:sz w:val="24"/>
          <w:szCs w:val="24"/>
          <w:highlight w:val="none"/>
        </w:rPr>
        <w:t>。</w:t>
      </w:r>
    </w:p>
    <w:p w14:paraId="7FAB5B5E">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分包</w:t>
      </w:r>
    </w:p>
    <w:p w14:paraId="14CC9B7D">
      <w:pPr>
        <w:pStyle w:val="66"/>
        <w:kinsoku/>
        <w:wordWrap/>
        <w:overflowPunct/>
        <w:bidi w:val="0"/>
        <w:spacing w:before="184"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分包</w:t>
      </w:r>
      <w:r>
        <w:rPr>
          <w:rStyle w:val="26"/>
          <w:rFonts w:hint="eastAsia" w:ascii="仿宋" w:hAnsi="仿宋" w:eastAsia="仿宋" w:cs="仿宋"/>
          <w:spacing w:val="9"/>
          <w:sz w:val="24"/>
          <w:szCs w:val="24"/>
          <w:highlight w:val="none"/>
        </w:rPr>
        <w:t>的一般约定</w:t>
      </w:r>
    </w:p>
    <w:p w14:paraId="094C7BA8">
      <w:pPr>
        <w:pStyle w:val="66"/>
        <w:kinsoku/>
        <w:wordWrap/>
        <w:overflowPunct/>
        <w:bidi w:val="0"/>
        <w:spacing w:before="182" w:line="377" w:lineRule="auto"/>
        <w:ind w:left="3" w:right="35"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承包人不得将其承包的全部工</w:t>
      </w:r>
      <w:r>
        <w:rPr>
          <w:rStyle w:val="26"/>
          <w:rFonts w:hint="eastAsia" w:ascii="仿宋" w:hAnsi="仿宋" w:eastAsia="仿宋" w:cs="仿宋"/>
          <w:spacing w:val="7"/>
          <w:sz w:val="24"/>
          <w:szCs w:val="24"/>
          <w:highlight w:val="none"/>
        </w:rPr>
        <w:t>程转包给第三人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或将其承包的全部工程肢解后以分包的名</w:t>
      </w:r>
      <w:r>
        <w:rPr>
          <w:rStyle w:val="26"/>
          <w:rFonts w:hint="eastAsia" w:ascii="仿宋" w:hAnsi="仿宋" w:eastAsia="仿宋" w:cs="仿宋"/>
          <w:spacing w:val="8"/>
          <w:sz w:val="24"/>
          <w:szCs w:val="24"/>
          <w:highlight w:val="none"/>
        </w:rPr>
        <w:t>义转包给第三人。承包人不得将工程</w:t>
      </w:r>
      <w:r>
        <w:rPr>
          <w:rStyle w:val="26"/>
          <w:rFonts w:hint="eastAsia" w:ascii="仿宋" w:hAnsi="仿宋" w:eastAsia="仿宋" w:cs="仿宋"/>
          <w:spacing w:val="7"/>
          <w:sz w:val="24"/>
          <w:szCs w:val="24"/>
          <w:highlight w:val="none"/>
        </w:rPr>
        <w:t>主体结构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关键性工作及专用合同条款中禁止分包的专业</w:t>
      </w:r>
      <w:r>
        <w:rPr>
          <w:rStyle w:val="26"/>
          <w:rFonts w:hint="eastAsia" w:ascii="仿宋" w:hAnsi="仿宋" w:eastAsia="仿宋" w:cs="仿宋"/>
          <w:spacing w:val="8"/>
          <w:sz w:val="24"/>
          <w:szCs w:val="24"/>
          <w:highlight w:val="none"/>
        </w:rPr>
        <w:t>工程分包给第三人，主体结构、关键性</w:t>
      </w:r>
      <w:r>
        <w:rPr>
          <w:rStyle w:val="26"/>
          <w:rFonts w:hint="eastAsia" w:ascii="仿宋" w:hAnsi="仿宋" w:eastAsia="仿宋" w:cs="仿宋"/>
          <w:spacing w:val="7"/>
          <w:sz w:val="24"/>
          <w:szCs w:val="24"/>
          <w:highlight w:val="none"/>
        </w:rPr>
        <w:t>工作的范围由合同当事人按照法律规定在专用合同条款中</w:t>
      </w:r>
      <w:r>
        <w:rPr>
          <w:rStyle w:val="26"/>
          <w:rFonts w:hint="eastAsia" w:ascii="仿宋" w:hAnsi="仿宋" w:eastAsia="仿宋" w:cs="仿宋"/>
          <w:spacing w:val="6"/>
          <w:sz w:val="24"/>
          <w:szCs w:val="24"/>
          <w:highlight w:val="none"/>
        </w:rPr>
        <w:t>予以明确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10"/>
          <w:sz w:val="24"/>
          <w:szCs w:val="24"/>
          <w:highlight w:val="none"/>
        </w:rPr>
        <w:t>承包人不</w:t>
      </w:r>
      <w:r>
        <w:rPr>
          <w:rStyle w:val="26"/>
          <w:rFonts w:hint="eastAsia" w:ascii="仿宋" w:hAnsi="仿宋" w:eastAsia="仿宋" w:cs="仿宋"/>
          <w:spacing w:val="9"/>
          <w:sz w:val="24"/>
          <w:szCs w:val="24"/>
          <w:highlight w:val="none"/>
        </w:rPr>
        <w:t>得以劳务分包的名义转包或违法分包工程</w:t>
      </w:r>
      <w:r>
        <w:rPr>
          <w:rStyle w:val="26"/>
          <w:rFonts w:hint="eastAsia" w:ascii="仿宋" w:hAnsi="仿宋" w:eastAsia="仿宋" w:cs="仿宋"/>
          <w:spacing w:val="10"/>
          <w:sz w:val="24"/>
          <w:szCs w:val="24"/>
          <w:highlight w:val="none"/>
        </w:rPr>
        <w:t>。</w:t>
      </w:r>
    </w:p>
    <w:p w14:paraId="5D0D6030">
      <w:pPr>
        <w:pStyle w:val="66"/>
        <w:kinsoku/>
        <w:wordWrap/>
        <w:overflowPunct/>
        <w:bidi w:val="0"/>
        <w:spacing w:before="184"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分包的确定</w:t>
      </w:r>
    </w:p>
    <w:p w14:paraId="28E360B8">
      <w:pPr>
        <w:pStyle w:val="66"/>
        <w:kinsoku/>
        <w:wordWrap/>
        <w:overflowPunct/>
        <w:bidi w:val="0"/>
        <w:spacing w:before="182" w:line="377" w:lineRule="auto"/>
        <w:ind w:right="3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承包人应按专用合同条款的</w:t>
      </w:r>
      <w:r>
        <w:rPr>
          <w:rStyle w:val="26"/>
          <w:rFonts w:hint="eastAsia" w:ascii="仿宋" w:hAnsi="仿宋" w:eastAsia="仿宋" w:cs="仿宋"/>
          <w:spacing w:val="7"/>
          <w:sz w:val="24"/>
          <w:szCs w:val="24"/>
          <w:highlight w:val="none"/>
        </w:rPr>
        <w:t>约定进行分包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确定分包人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已标价工程量清单或预算书中给</w:t>
      </w:r>
      <w:r>
        <w:rPr>
          <w:rStyle w:val="26"/>
          <w:rFonts w:hint="eastAsia" w:ascii="仿宋" w:hAnsi="仿宋" w:eastAsia="仿宋" w:cs="仿宋"/>
          <w:spacing w:val="9"/>
          <w:sz w:val="24"/>
          <w:szCs w:val="24"/>
          <w:highlight w:val="none"/>
        </w:rPr>
        <w:t>定暂估价的专业工程</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按照第</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款〔暂估价〕确定分包人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按照合同约定进行分包</w:t>
      </w:r>
      <w:r>
        <w:rPr>
          <w:rStyle w:val="26"/>
          <w:rFonts w:hint="eastAsia" w:ascii="仿宋" w:hAnsi="仿宋" w:eastAsia="仿宋" w:cs="仿宋"/>
          <w:spacing w:val="8"/>
          <w:sz w:val="24"/>
          <w:szCs w:val="24"/>
          <w:highlight w:val="none"/>
        </w:rPr>
        <w:t>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承包人应确保分包人具有相应的资质和能力。</w:t>
      </w:r>
      <w:r>
        <w:rPr>
          <w:rStyle w:val="26"/>
          <w:rFonts w:hint="eastAsia" w:ascii="仿宋" w:hAnsi="仿宋" w:eastAsia="仿宋" w:cs="仿宋"/>
          <w:spacing w:val="7"/>
          <w:sz w:val="24"/>
          <w:szCs w:val="24"/>
          <w:highlight w:val="none"/>
        </w:rPr>
        <w:t>工程分包不减轻或免除承包人的责任和义务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w:t>
      </w:r>
      <w:r>
        <w:rPr>
          <w:rStyle w:val="26"/>
          <w:rFonts w:hint="eastAsia" w:ascii="仿宋" w:hAnsi="仿宋" w:eastAsia="仿宋" w:cs="仿宋"/>
          <w:spacing w:val="8"/>
          <w:sz w:val="24"/>
          <w:szCs w:val="24"/>
          <w:highlight w:val="none"/>
        </w:rPr>
        <w:t>人和分包人就分包工程向发包人承担连带</w:t>
      </w:r>
      <w:r>
        <w:rPr>
          <w:rStyle w:val="26"/>
          <w:rFonts w:hint="eastAsia" w:ascii="仿宋" w:hAnsi="仿宋" w:eastAsia="仿宋" w:cs="仿宋"/>
          <w:spacing w:val="7"/>
          <w:sz w:val="24"/>
          <w:szCs w:val="24"/>
          <w:highlight w:val="none"/>
        </w:rPr>
        <w:t>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除合同另有约定外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承包人应在分包合同签订</w:t>
      </w:r>
      <w:r>
        <w:rPr>
          <w:rStyle w:val="26"/>
          <w:rFonts w:hint="eastAsia" w:ascii="仿宋" w:hAnsi="仿宋" w:eastAsia="仿宋" w:cs="仿宋"/>
          <w:spacing w:val="10"/>
          <w:sz w:val="24"/>
          <w:szCs w:val="24"/>
          <w:highlight w:val="none"/>
        </w:rPr>
        <w:t>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0"/>
          <w:sz w:val="24"/>
          <w:szCs w:val="24"/>
          <w:highlight w:val="none"/>
        </w:rPr>
        <w:t>天内</w:t>
      </w:r>
      <w:r>
        <w:rPr>
          <w:rStyle w:val="26"/>
          <w:rFonts w:hint="eastAsia" w:ascii="仿宋" w:hAnsi="仿宋" w:eastAsia="仿宋" w:cs="仿宋"/>
          <w:spacing w:val="9"/>
          <w:sz w:val="24"/>
          <w:szCs w:val="24"/>
          <w:highlight w:val="none"/>
        </w:rPr>
        <w:t>向发包人和监理人提交分包合同副本</w:t>
      </w:r>
      <w:r>
        <w:rPr>
          <w:rStyle w:val="26"/>
          <w:rFonts w:hint="eastAsia" w:ascii="仿宋" w:hAnsi="仿宋" w:eastAsia="仿宋" w:cs="仿宋"/>
          <w:spacing w:val="11"/>
          <w:sz w:val="24"/>
          <w:szCs w:val="24"/>
          <w:highlight w:val="none"/>
        </w:rPr>
        <w:t>。</w:t>
      </w:r>
    </w:p>
    <w:p w14:paraId="178B0235">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分包管理</w:t>
      </w:r>
    </w:p>
    <w:p w14:paraId="5DD5854B">
      <w:pPr>
        <w:pStyle w:val="66"/>
        <w:kinsoku/>
        <w:wordWrap/>
        <w:overflowPunct/>
        <w:bidi w:val="0"/>
        <w:spacing w:before="184" w:line="377" w:lineRule="auto"/>
        <w:ind w:left="6" w:right="35" w:firstLine="47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承包人应向监理人提交分包人</w:t>
      </w:r>
      <w:r>
        <w:rPr>
          <w:rStyle w:val="26"/>
          <w:rFonts w:hint="eastAsia" w:ascii="仿宋" w:hAnsi="仿宋" w:eastAsia="仿宋" w:cs="仿宋"/>
          <w:spacing w:val="7"/>
          <w:sz w:val="24"/>
          <w:szCs w:val="24"/>
          <w:highlight w:val="none"/>
        </w:rPr>
        <w:t>的主要施工管理人员表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并对分包人的施工人员进行实名制</w:t>
      </w:r>
      <w:r>
        <w:rPr>
          <w:rStyle w:val="26"/>
          <w:rFonts w:hint="eastAsia" w:ascii="仿宋" w:hAnsi="仿宋" w:eastAsia="仿宋" w:cs="仿宋"/>
          <w:spacing w:val="9"/>
          <w:sz w:val="24"/>
          <w:szCs w:val="24"/>
          <w:highlight w:val="none"/>
        </w:rPr>
        <w:t>管理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包括但不限于进出场管理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登记造册以及各种证照的办理</w:t>
      </w:r>
      <w:r>
        <w:rPr>
          <w:rStyle w:val="26"/>
          <w:rFonts w:hint="eastAsia" w:ascii="仿宋" w:hAnsi="仿宋" w:eastAsia="仿宋" w:cs="仿宋"/>
          <w:spacing w:val="10"/>
          <w:sz w:val="24"/>
          <w:szCs w:val="24"/>
          <w:highlight w:val="none"/>
        </w:rPr>
        <w:t>。</w:t>
      </w:r>
    </w:p>
    <w:p w14:paraId="65BA5B31">
      <w:pPr>
        <w:pStyle w:val="66"/>
        <w:kinsoku/>
        <w:wordWrap/>
        <w:overflowPunct/>
        <w:bidi w:val="0"/>
        <w:spacing w:before="122"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分</w:t>
      </w:r>
      <w:r>
        <w:rPr>
          <w:rStyle w:val="26"/>
          <w:rFonts w:hint="eastAsia" w:ascii="仿宋" w:hAnsi="仿宋" w:eastAsia="仿宋" w:cs="仿宋"/>
          <w:spacing w:val="9"/>
          <w:sz w:val="24"/>
          <w:szCs w:val="24"/>
          <w:highlight w:val="none"/>
        </w:rPr>
        <w:t>包合同价款</w:t>
      </w:r>
    </w:p>
    <w:p w14:paraId="522A4ACD">
      <w:pPr>
        <w:pStyle w:val="66"/>
        <w:kinsoku/>
        <w:wordWrap/>
        <w:overflowPunct/>
        <w:bidi w:val="0"/>
        <w:spacing w:before="185" w:line="377" w:lineRule="auto"/>
        <w:ind w:left="3"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除本项第（</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目约定的情况或专用合同条款另有约定外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分包合同价款由承</w:t>
      </w:r>
      <w:r>
        <w:rPr>
          <w:rStyle w:val="26"/>
          <w:rFonts w:hint="eastAsia" w:ascii="仿宋" w:hAnsi="仿宋" w:eastAsia="仿宋" w:cs="仿宋"/>
          <w:spacing w:val="6"/>
          <w:sz w:val="24"/>
          <w:szCs w:val="24"/>
          <w:highlight w:val="none"/>
        </w:rPr>
        <w:t>包人与</w:t>
      </w:r>
      <w:r>
        <w:rPr>
          <w:rStyle w:val="26"/>
          <w:rFonts w:hint="eastAsia" w:ascii="仿宋" w:hAnsi="仿宋" w:eastAsia="仿宋" w:cs="仿宋"/>
          <w:spacing w:val="10"/>
          <w:sz w:val="24"/>
          <w:szCs w:val="24"/>
          <w:highlight w:val="none"/>
        </w:rPr>
        <w:t>分包人</w:t>
      </w:r>
      <w:r>
        <w:rPr>
          <w:rStyle w:val="26"/>
          <w:rFonts w:hint="eastAsia" w:ascii="仿宋" w:hAnsi="仿宋" w:eastAsia="仿宋" w:cs="仿宋"/>
          <w:spacing w:val="9"/>
          <w:sz w:val="24"/>
          <w:szCs w:val="24"/>
          <w:highlight w:val="none"/>
        </w:rPr>
        <w:t>结算</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未经承包人同意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发包人不得向分包人支付分包工程价款</w:t>
      </w:r>
      <w:r>
        <w:rPr>
          <w:rStyle w:val="26"/>
          <w:rFonts w:hint="eastAsia" w:ascii="仿宋" w:hAnsi="仿宋" w:eastAsia="仿宋" w:cs="仿宋"/>
          <w:spacing w:val="11"/>
          <w:sz w:val="24"/>
          <w:szCs w:val="24"/>
          <w:highlight w:val="none"/>
        </w:rPr>
        <w:t>；</w:t>
      </w:r>
    </w:p>
    <w:p w14:paraId="6D8CAC49">
      <w:pPr>
        <w:pStyle w:val="66"/>
        <w:kinsoku/>
        <w:wordWrap/>
        <w:overflowPunct/>
        <w:bidi w:val="0"/>
        <w:spacing w:before="1" w:line="377" w:lineRule="auto"/>
        <w:ind w:left="3" w:right="2"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生效法律文书要求发包人向分包人支付分包合同价款的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发包人有权从应付承包人</w:t>
      </w:r>
      <w:r>
        <w:rPr>
          <w:rStyle w:val="26"/>
          <w:rFonts w:hint="eastAsia" w:ascii="仿宋" w:hAnsi="仿宋" w:eastAsia="仿宋" w:cs="仿宋"/>
          <w:spacing w:val="9"/>
          <w:sz w:val="24"/>
          <w:szCs w:val="24"/>
          <w:highlight w:val="none"/>
        </w:rPr>
        <w:t>工</w:t>
      </w:r>
      <w:r>
        <w:rPr>
          <w:rStyle w:val="26"/>
          <w:rFonts w:hint="eastAsia" w:ascii="仿宋" w:hAnsi="仿宋" w:eastAsia="仿宋" w:cs="仿宋"/>
          <w:spacing w:val="8"/>
          <w:sz w:val="24"/>
          <w:szCs w:val="24"/>
          <w:highlight w:val="none"/>
        </w:rPr>
        <w:t>程款中扣除该部分款项</w:t>
      </w:r>
      <w:r>
        <w:rPr>
          <w:rStyle w:val="26"/>
          <w:rFonts w:hint="eastAsia" w:ascii="仿宋" w:hAnsi="仿宋" w:eastAsia="仿宋" w:cs="仿宋"/>
          <w:spacing w:val="10"/>
          <w:sz w:val="24"/>
          <w:szCs w:val="24"/>
          <w:highlight w:val="none"/>
        </w:rPr>
        <w:t>。</w:t>
      </w:r>
    </w:p>
    <w:p w14:paraId="01408D3D">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分</w:t>
      </w:r>
      <w:r>
        <w:rPr>
          <w:rStyle w:val="26"/>
          <w:rFonts w:hint="eastAsia" w:ascii="仿宋" w:hAnsi="仿宋" w:eastAsia="仿宋" w:cs="仿宋"/>
          <w:spacing w:val="9"/>
          <w:sz w:val="24"/>
          <w:szCs w:val="24"/>
          <w:highlight w:val="none"/>
        </w:rPr>
        <w:t>包合同权益的转让</w:t>
      </w:r>
    </w:p>
    <w:p w14:paraId="3A761A85">
      <w:pPr>
        <w:pStyle w:val="66"/>
        <w:kinsoku/>
        <w:wordWrap/>
        <w:overflowPunct/>
        <w:bidi w:val="0"/>
        <w:spacing w:before="183" w:line="377" w:lineRule="auto"/>
        <w:ind w:right="2"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分包人在分包合同项下</w:t>
      </w:r>
      <w:r>
        <w:rPr>
          <w:rStyle w:val="26"/>
          <w:rFonts w:hint="eastAsia" w:ascii="仿宋" w:hAnsi="仿宋" w:eastAsia="仿宋" w:cs="仿宋"/>
          <w:spacing w:val="7"/>
          <w:sz w:val="24"/>
          <w:szCs w:val="24"/>
          <w:highlight w:val="none"/>
        </w:rPr>
        <w:t>的义务持续到缺陷责任期届满以后的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发包人有权在缺陷责任期届</w:t>
      </w:r>
      <w:r>
        <w:rPr>
          <w:rStyle w:val="26"/>
          <w:rFonts w:hint="eastAsia" w:ascii="仿宋" w:hAnsi="仿宋" w:eastAsia="仿宋" w:cs="仿宋"/>
          <w:spacing w:val="8"/>
          <w:sz w:val="24"/>
          <w:szCs w:val="24"/>
          <w:highlight w:val="none"/>
        </w:rPr>
        <w:t>满前，要求承包人将其在分包合同项下的</w:t>
      </w:r>
      <w:r>
        <w:rPr>
          <w:rStyle w:val="26"/>
          <w:rFonts w:hint="eastAsia" w:ascii="仿宋" w:hAnsi="仿宋" w:eastAsia="仿宋" w:cs="仿宋"/>
          <w:spacing w:val="7"/>
          <w:sz w:val="24"/>
          <w:szCs w:val="24"/>
          <w:highlight w:val="none"/>
        </w:rPr>
        <w:t>权益转让给发包人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承包人应当转让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除转让合同另</w:t>
      </w:r>
      <w:r>
        <w:rPr>
          <w:rStyle w:val="26"/>
          <w:rFonts w:hint="eastAsia" w:ascii="仿宋" w:hAnsi="仿宋" w:eastAsia="仿宋" w:cs="仿宋"/>
          <w:spacing w:val="10"/>
          <w:sz w:val="24"/>
          <w:szCs w:val="24"/>
          <w:highlight w:val="none"/>
        </w:rPr>
        <w:t>有约</w:t>
      </w:r>
      <w:r>
        <w:rPr>
          <w:rStyle w:val="26"/>
          <w:rFonts w:hint="eastAsia" w:ascii="仿宋" w:hAnsi="仿宋" w:eastAsia="仿宋" w:cs="仿宋"/>
          <w:spacing w:val="9"/>
          <w:sz w:val="24"/>
          <w:szCs w:val="24"/>
          <w:highlight w:val="none"/>
        </w:rPr>
        <w:t>定外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转让合同生效后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由分包人向发包人履行义务</w:t>
      </w:r>
      <w:r>
        <w:rPr>
          <w:rStyle w:val="26"/>
          <w:rFonts w:hint="eastAsia" w:ascii="仿宋" w:hAnsi="仿宋" w:eastAsia="仿宋" w:cs="仿宋"/>
          <w:spacing w:val="11"/>
          <w:sz w:val="24"/>
          <w:szCs w:val="24"/>
          <w:highlight w:val="none"/>
        </w:rPr>
        <w:t>。</w:t>
      </w:r>
    </w:p>
    <w:p w14:paraId="26240CA7">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工程照管与成品、半</w:t>
      </w:r>
      <w:r>
        <w:rPr>
          <w:rStyle w:val="26"/>
          <w:rFonts w:hint="eastAsia" w:ascii="仿宋" w:hAnsi="仿宋" w:eastAsia="仿宋" w:cs="仿宋"/>
          <w:spacing w:val="9"/>
          <w:sz w:val="24"/>
          <w:szCs w:val="24"/>
          <w:highlight w:val="none"/>
        </w:rPr>
        <w:t>成品保护</w:t>
      </w:r>
    </w:p>
    <w:p w14:paraId="4BF8DC5E">
      <w:pPr>
        <w:pStyle w:val="66"/>
        <w:kinsoku/>
        <w:wordWrap/>
        <w:overflowPunct/>
        <w:bidi w:val="0"/>
        <w:spacing w:before="184" w:line="377" w:lineRule="auto"/>
        <w:ind w:left="9" w:right="2"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自发包人向承包人移交施工现场之日起</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承包人应负</w:t>
      </w:r>
      <w:r>
        <w:rPr>
          <w:rStyle w:val="26"/>
          <w:rFonts w:hint="eastAsia" w:ascii="仿宋" w:hAnsi="仿宋" w:eastAsia="仿宋" w:cs="仿宋"/>
          <w:spacing w:val="9"/>
          <w:sz w:val="24"/>
          <w:szCs w:val="24"/>
          <w:highlight w:val="none"/>
        </w:rPr>
        <w:t>责照管工程及工程相关的材料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工程设备</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直到颁发工程接收证书之日止</w:t>
      </w:r>
      <w:r>
        <w:rPr>
          <w:rStyle w:val="26"/>
          <w:rFonts w:hint="eastAsia" w:ascii="仿宋" w:hAnsi="仿宋" w:eastAsia="仿宋" w:cs="仿宋"/>
          <w:spacing w:val="11"/>
          <w:sz w:val="24"/>
          <w:szCs w:val="24"/>
          <w:highlight w:val="none"/>
        </w:rPr>
        <w:t>。</w:t>
      </w:r>
    </w:p>
    <w:p w14:paraId="31805E47">
      <w:pPr>
        <w:pStyle w:val="66"/>
        <w:kinsoku/>
        <w:wordWrap/>
        <w:overflowPunct/>
        <w:bidi w:val="0"/>
        <w:spacing w:before="1" w:line="377" w:lineRule="auto"/>
        <w:ind w:left="2" w:right="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在承包人负责照管期间</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因承包人原因造成工程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工程设备损坏的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w:t>
      </w:r>
      <w:r>
        <w:rPr>
          <w:rStyle w:val="26"/>
          <w:rFonts w:hint="eastAsia" w:ascii="仿宋" w:hAnsi="仿宋" w:eastAsia="仿宋" w:cs="仿宋"/>
          <w:spacing w:val="9"/>
          <w:sz w:val="24"/>
          <w:szCs w:val="24"/>
          <w:highlight w:val="none"/>
        </w:rPr>
        <w:t>承包</w:t>
      </w:r>
      <w:r>
        <w:rPr>
          <w:rStyle w:val="26"/>
          <w:rFonts w:hint="eastAsia" w:ascii="仿宋" w:hAnsi="仿宋" w:eastAsia="仿宋" w:cs="仿宋"/>
          <w:spacing w:val="10"/>
          <w:sz w:val="24"/>
          <w:szCs w:val="24"/>
          <w:highlight w:val="none"/>
        </w:rPr>
        <w:t>人负责</w:t>
      </w:r>
      <w:r>
        <w:rPr>
          <w:rStyle w:val="26"/>
          <w:rFonts w:hint="eastAsia" w:ascii="仿宋" w:hAnsi="仿宋" w:eastAsia="仿宋" w:cs="仿宋"/>
          <w:spacing w:val="9"/>
          <w:sz w:val="24"/>
          <w:szCs w:val="24"/>
          <w:highlight w:val="none"/>
        </w:rPr>
        <w:t>修复或更换</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并承担由此增加的费用和（或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1"/>
          <w:sz w:val="24"/>
          <w:szCs w:val="24"/>
          <w:highlight w:val="none"/>
        </w:rPr>
        <w:t>。</w:t>
      </w:r>
    </w:p>
    <w:p w14:paraId="7E9EE41E">
      <w:pPr>
        <w:pStyle w:val="66"/>
        <w:kinsoku/>
        <w:wordWrap/>
        <w:overflowPunct/>
        <w:bidi w:val="0"/>
        <w:spacing w:before="3" w:line="377" w:lineRule="auto"/>
        <w:ind w:right="2"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对合同内分期完成的成品和半成品</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在工程接收证书颁发前</w:t>
      </w:r>
      <w:r>
        <w:rPr>
          <w:rStyle w:val="26"/>
          <w:rFonts w:hint="eastAsia" w:ascii="仿宋" w:hAnsi="仿宋" w:eastAsia="仿宋" w:cs="仿宋"/>
          <w:spacing w:val="8"/>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7"/>
          <w:sz w:val="24"/>
          <w:szCs w:val="24"/>
          <w:highlight w:val="none"/>
        </w:rPr>
        <w:t>由承包人承担保护责</w:t>
      </w:r>
      <w:r>
        <w:rPr>
          <w:rStyle w:val="26"/>
          <w:rFonts w:hint="eastAsia" w:ascii="仿宋" w:hAnsi="仿宋" w:eastAsia="仿宋" w:cs="仿宋"/>
          <w:spacing w:val="8"/>
          <w:sz w:val="24"/>
          <w:szCs w:val="24"/>
          <w:highlight w:val="none"/>
        </w:rPr>
        <w:t>任。因承包人原因造成成品或半成品损坏</w:t>
      </w:r>
      <w:r>
        <w:rPr>
          <w:rStyle w:val="26"/>
          <w:rFonts w:hint="eastAsia" w:ascii="仿宋" w:hAnsi="仿宋" w:eastAsia="仿宋" w:cs="仿宋"/>
          <w:spacing w:val="7"/>
          <w:sz w:val="24"/>
          <w:szCs w:val="24"/>
          <w:highlight w:val="none"/>
        </w:rPr>
        <w:t>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由承包人负责修复或更换</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并承担由此增加的费</w:t>
      </w:r>
      <w:r>
        <w:rPr>
          <w:rStyle w:val="26"/>
          <w:rFonts w:hint="eastAsia" w:ascii="仿宋" w:hAnsi="仿宋" w:eastAsia="仿宋" w:cs="仿宋"/>
          <w:spacing w:val="9"/>
          <w:sz w:val="24"/>
          <w:szCs w:val="24"/>
          <w:highlight w:val="none"/>
        </w:rPr>
        <w:t>用</w:t>
      </w:r>
      <w:r>
        <w:rPr>
          <w:rStyle w:val="26"/>
          <w:rFonts w:hint="eastAsia" w:ascii="仿宋" w:hAnsi="仿宋" w:eastAsia="仿宋" w:cs="仿宋"/>
          <w:spacing w:val="8"/>
          <w:sz w:val="24"/>
          <w:szCs w:val="24"/>
          <w:highlight w:val="none"/>
        </w:rPr>
        <w:t>和（或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延误的工期</w:t>
      </w:r>
      <w:r>
        <w:rPr>
          <w:rStyle w:val="26"/>
          <w:rFonts w:hint="eastAsia" w:ascii="仿宋" w:hAnsi="仿宋" w:eastAsia="仿宋" w:cs="仿宋"/>
          <w:spacing w:val="10"/>
          <w:sz w:val="24"/>
          <w:szCs w:val="24"/>
          <w:highlight w:val="none"/>
        </w:rPr>
        <w:t>。</w:t>
      </w:r>
    </w:p>
    <w:p w14:paraId="0BAD9199">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履约担保</w:t>
      </w:r>
    </w:p>
    <w:p w14:paraId="16A78557">
      <w:pPr>
        <w:pStyle w:val="66"/>
        <w:kinsoku/>
        <w:wordWrap/>
        <w:overflowPunct/>
        <w:bidi w:val="0"/>
        <w:spacing w:before="182" w:line="377" w:lineRule="auto"/>
        <w:ind w:left="1" w:right="2"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发包人需要承包人提供履约担保的，由合</w:t>
      </w:r>
      <w:r>
        <w:rPr>
          <w:rStyle w:val="26"/>
          <w:rFonts w:hint="eastAsia" w:ascii="仿宋" w:hAnsi="仿宋" w:eastAsia="仿宋" w:cs="仿宋"/>
          <w:spacing w:val="10"/>
          <w:sz w:val="24"/>
          <w:szCs w:val="24"/>
          <w:highlight w:val="none"/>
        </w:rPr>
        <w:t>同当事人在专用合同条款中约定履约担保的方</w:t>
      </w:r>
      <w:r>
        <w:rPr>
          <w:rStyle w:val="26"/>
          <w:rFonts w:hint="eastAsia" w:ascii="仿宋" w:hAnsi="仿宋" w:eastAsia="仿宋" w:cs="仿宋"/>
          <w:spacing w:val="8"/>
          <w:sz w:val="24"/>
          <w:szCs w:val="24"/>
          <w:highlight w:val="none"/>
        </w:rPr>
        <w:t>式、金额及期限等。履约担保可以采用银</w:t>
      </w:r>
      <w:r>
        <w:rPr>
          <w:rStyle w:val="26"/>
          <w:rFonts w:hint="eastAsia" w:ascii="仿宋" w:hAnsi="仿宋" w:eastAsia="仿宋" w:cs="仿宋"/>
          <w:spacing w:val="7"/>
          <w:sz w:val="24"/>
          <w:szCs w:val="24"/>
          <w:highlight w:val="none"/>
        </w:rPr>
        <w:t>行保函或担保公司担保等形式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具体由合同当事人在</w:t>
      </w:r>
      <w:r>
        <w:rPr>
          <w:rStyle w:val="26"/>
          <w:rFonts w:hint="eastAsia" w:ascii="仿宋" w:hAnsi="仿宋" w:eastAsia="仿宋" w:cs="仿宋"/>
          <w:spacing w:val="8"/>
          <w:sz w:val="24"/>
          <w:szCs w:val="24"/>
          <w:highlight w:val="none"/>
        </w:rPr>
        <w:t>专用合同条款中约定</w:t>
      </w:r>
      <w:r>
        <w:rPr>
          <w:rStyle w:val="26"/>
          <w:rFonts w:hint="eastAsia" w:ascii="仿宋" w:hAnsi="仿宋" w:eastAsia="仿宋" w:cs="仿宋"/>
          <w:spacing w:val="9"/>
          <w:sz w:val="24"/>
          <w:szCs w:val="24"/>
          <w:highlight w:val="none"/>
        </w:rPr>
        <w:t>。</w:t>
      </w:r>
    </w:p>
    <w:p w14:paraId="4E0F8D8B">
      <w:pPr>
        <w:pStyle w:val="66"/>
        <w:kinsoku/>
        <w:wordWrap/>
        <w:overflowPunct/>
        <w:bidi w:val="0"/>
        <w:spacing w:before="2" w:line="377" w:lineRule="auto"/>
        <w:ind w:left="2" w:right="2" w:firstLine="49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因承包人原因导致工期延长的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继续提供履约担保所增加的费用由承包</w:t>
      </w:r>
      <w:r>
        <w:rPr>
          <w:rStyle w:val="26"/>
          <w:rFonts w:hint="eastAsia" w:ascii="仿宋" w:hAnsi="仿宋" w:eastAsia="仿宋" w:cs="仿宋"/>
          <w:spacing w:val="6"/>
          <w:sz w:val="24"/>
          <w:szCs w:val="24"/>
          <w:highlight w:val="none"/>
        </w:rPr>
        <w:t>人承担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非因承包</w:t>
      </w:r>
      <w:r>
        <w:rPr>
          <w:rStyle w:val="26"/>
          <w:rFonts w:hint="eastAsia" w:ascii="仿宋" w:hAnsi="仿宋" w:eastAsia="仿宋" w:cs="仿宋"/>
          <w:spacing w:val="10"/>
          <w:sz w:val="24"/>
          <w:szCs w:val="24"/>
          <w:highlight w:val="none"/>
        </w:rPr>
        <w:t>人原因导致工期延长的，</w:t>
      </w:r>
      <w:r>
        <w:rPr>
          <w:rStyle w:val="26"/>
          <w:rFonts w:hint="eastAsia" w:ascii="仿宋" w:hAnsi="仿宋" w:eastAsia="仿宋" w:cs="仿宋"/>
          <w:spacing w:val="9"/>
          <w:sz w:val="24"/>
          <w:szCs w:val="24"/>
          <w:highlight w:val="none"/>
        </w:rPr>
        <w:t>继续提供履约担保所增加的费用由发包人承担</w:t>
      </w:r>
      <w:r>
        <w:rPr>
          <w:rStyle w:val="26"/>
          <w:rFonts w:hint="eastAsia" w:ascii="仿宋" w:hAnsi="仿宋" w:eastAsia="仿宋" w:cs="仿宋"/>
          <w:spacing w:val="10"/>
          <w:sz w:val="24"/>
          <w:szCs w:val="24"/>
          <w:highlight w:val="none"/>
        </w:rPr>
        <w:t>。</w:t>
      </w:r>
    </w:p>
    <w:p w14:paraId="0AF8940E">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联合</w:t>
      </w:r>
      <w:r>
        <w:rPr>
          <w:rStyle w:val="26"/>
          <w:rFonts w:hint="eastAsia" w:ascii="仿宋" w:hAnsi="仿宋" w:eastAsia="仿宋" w:cs="仿宋"/>
          <w:spacing w:val="8"/>
          <w:sz w:val="24"/>
          <w:szCs w:val="24"/>
          <w:highlight w:val="none"/>
        </w:rPr>
        <w:t>体</w:t>
      </w:r>
    </w:p>
    <w:p w14:paraId="57F60AF7">
      <w:pPr>
        <w:pStyle w:val="66"/>
        <w:kinsoku/>
        <w:wordWrap/>
        <w:overflowPunct/>
        <w:bidi w:val="0"/>
        <w:spacing w:before="182" w:line="377" w:lineRule="auto"/>
        <w:ind w:left="1" w:right="2"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联合体各方应共同与发包人签</w:t>
      </w:r>
      <w:r>
        <w:rPr>
          <w:rStyle w:val="26"/>
          <w:rFonts w:hint="eastAsia" w:ascii="仿宋" w:hAnsi="仿宋" w:eastAsia="仿宋" w:cs="仿宋"/>
          <w:spacing w:val="10"/>
          <w:sz w:val="24"/>
          <w:szCs w:val="24"/>
          <w:highlight w:val="none"/>
        </w:rPr>
        <w:t>订合同协议书</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联合体各方应为履行合同向发包人承</w:t>
      </w:r>
      <w:r>
        <w:rPr>
          <w:rStyle w:val="26"/>
          <w:rFonts w:hint="eastAsia" w:ascii="仿宋" w:hAnsi="仿宋" w:eastAsia="仿宋" w:cs="仿宋"/>
          <w:spacing w:val="7"/>
          <w:sz w:val="24"/>
          <w:szCs w:val="24"/>
          <w:highlight w:val="none"/>
        </w:rPr>
        <w:t>担连</w:t>
      </w:r>
      <w:r>
        <w:rPr>
          <w:rStyle w:val="26"/>
          <w:rFonts w:hint="eastAsia" w:ascii="仿宋" w:hAnsi="仿宋" w:eastAsia="仿宋" w:cs="仿宋"/>
          <w:spacing w:val="6"/>
          <w:sz w:val="24"/>
          <w:szCs w:val="24"/>
          <w:highlight w:val="none"/>
        </w:rPr>
        <w:t>带责任</w:t>
      </w:r>
      <w:r>
        <w:rPr>
          <w:rStyle w:val="26"/>
          <w:rFonts w:hint="eastAsia" w:ascii="仿宋" w:hAnsi="仿宋" w:eastAsia="仿宋" w:cs="仿宋"/>
          <w:spacing w:val="9"/>
          <w:sz w:val="24"/>
          <w:szCs w:val="24"/>
          <w:highlight w:val="none"/>
        </w:rPr>
        <w:t>。</w:t>
      </w:r>
    </w:p>
    <w:p w14:paraId="18E1C666">
      <w:pPr>
        <w:pStyle w:val="66"/>
        <w:kinsoku/>
        <w:wordWrap/>
        <w:overflowPunct/>
        <w:bidi w:val="0"/>
        <w:spacing w:before="2" w:line="377" w:lineRule="auto"/>
        <w:ind w:left="4" w:right="61"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联合体协议经发包人确认后作为合同附件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在履行合同过</w:t>
      </w:r>
      <w:r>
        <w:rPr>
          <w:rStyle w:val="26"/>
          <w:rFonts w:hint="eastAsia" w:ascii="仿宋" w:hAnsi="仿宋" w:eastAsia="仿宋" w:cs="仿宋"/>
          <w:spacing w:val="8"/>
          <w:sz w:val="24"/>
          <w:szCs w:val="24"/>
          <w:highlight w:val="none"/>
        </w:rPr>
        <w:t>程中</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未经发包人同意</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不得修改联合</w:t>
      </w:r>
      <w:r>
        <w:rPr>
          <w:rStyle w:val="26"/>
          <w:rFonts w:hint="eastAsia" w:ascii="仿宋" w:hAnsi="仿宋" w:eastAsia="仿宋" w:cs="仿宋"/>
          <w:spacing w:val="7"/>
          <w:sz w:val="24"/>
          <w:szCs w:val="24"/>
          <w:highlight w:val="none"/>
        </w:rPr>
        <w:t>体协议</w:t>
      </w:r>
      <w:r>
        <w:rPr>
          <w:rStyle w:val="26"/>
          <w:rFonts w:hint="eastAsia" w:ascii="仿宋" w:hAnsi="仿宋" w:eastAsia="仿宋" w:cs="仿宋"/>
          <w:spacing w:val="9"/>
          <w:sz w:val="24"/>
          <w:szCs w:val="24"/>
          <w:highlight w:val="none"/>
        </w:rPr>
        <w:t>。</w:t>
      </w:r>
    </w:p>
    <w:p w14:paraId="75A229FD">
      <w:pPr>
        <w:pStyle w:val="66"/>
        <w:kinsoku/>
        <w:wordWrap/>
        <w:overflowPunct/>
        <w:bidi w:val="0"/>
        <w:spacing w:before="121" w:line="377" w:lineRule="auto"/>
        <w:ind w:left="1" w:right="58"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联合体牵头人负责与发包人</w:t>
      </w:r>
      <w:r>
        <w:rPr>
          <w:rStyle w:val="26"/>
          <w:rFonts w:hint="eastAsia" w:ascii="仿宋" w:hAnsi="仿宋" w:eastAsia="仿宋" w:cs="仿宋"/>
          <w:spacing w:val="10"/>
          <w:sz w:val="24"/>
          <w:szCs w:val="24"/>
          <w:highlight w:val="none"/>
        </w:rPr>
        <w:t>和监理人联系</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并接受指示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负责组织联合体各成员全</w:t>
      </w:r>
      <w:r>
        <w:rPr>
          <w:rStyle w:val="26"/>
          <w:rFonts w:hint="eastAsia" w:ascii="仿宋" w:hAnsi="仿宋" w:eastAsia="仿宋" w:cs="仿宋"/>
          <w:spacing w:val="7"/>
          <w:sz w:val="24"/>
          <w:szCs w:val="24"/>
          <w:highlight w:val="none"/>
        </w:rPr>
        <w:t>面履</w:t>
      </w:r>
      <w:r>
        <w:rPr>
          <w:rStyle w:val="26"/>
          <w:rFonts w:hint="eastAsia" w:ascii="仿宋" w:hAnsi="仿宋" w:eastAsia="仿宋" w:cs="仿宋"/>
          <w:spacing w:val="6"/>
          <w:sz w:val="24"/>
          <w:szCs w:val="24"/>
          <w:highlight w:val="none"/>
        </w:rPr>
        <w:t>行合同</w:t>
      </w:r>
      <w:r>
        <w:rPr>
          <w:rStyle w:val="26"/>
          <w:rFonts w:hint="eastAsia" w:ascii="仿宋" w:hAnsi="仿宋" w:eastAsia="仿宋" w:cs="仿宋"/>
          <w:spacing w:val="9"/>
          <w:sz w:val="24"/>
          <w:szCs w:val="24"/>
          <w:highlight w:val="none"/>
        </w:rPr>
        <w:t>。</w:t>
      </w:r>
    </w:p>
    <w:p w14:paraId="4051910C">
      <w:pPr>
        <w:pStyle w:val="66"/>
        <w:kinsoku/>
        <w:wordWrap/>
        <w:overflowPunct/>
        <w:bidi w:val="0"/>
        <w:spacing w:line="377" w:lineRule="auto"/>
        <w:ind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监理人</w:t>
      </w:r>
    </w:p>
    <w:p w14:paraId="58F2DFE9">
      <w:pPr>
        <w:pStyle w:val="66"/>
        <w:kinsoku/>
        <w:wordWrap/>
        <w:overflowPunct/>
        <w:bidi w:val="0"/>
        <w:spacing w:before="181" w:line="377" w:lineRule="auto"/>
        <w:ind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监理人的一般规定</w:t>
      </w:r>
    </w:p>
    <w:p w14:paraId="56E3471F">
      <w:pPr>
        <w:pStyle w:val="66"/>
        <w:kinsoku/>
        <w:wordWrap/>
        <w:overflowPunct/>
        <w:bidi w:val="0"/>
        <w:spacing w:before="182" w:line="377" w:lineRule="auto"/>
        <w:ind w:right="5"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工程实行监理的，发包人</w:t>
      </w:r>
      <w:r>
        <w:rPr>
          <w:rStyle w:val="26"/>
          <w:rFonts w:hint="eastAsia" w:ascii="仿宋" w:hAnsi="仿宋" w:eastAsia="仿宋" w:cs="仿宋"/>
          <w:spacing w:val="7"/>
          <w:sz w:val="24"/>
          <w:szCs w:val="24"/>
          <w:highlight w:val="none"/>
        </w:rPr>
        <w:t>和承包人应在专用合同条款中明确监理人的监理内容及监理权限</w:t>
      </w:r>
      <w:r>
        <w:rPr>
          <w:rStyle w:val="26"/>
          <w:rFonts w:hint="eastAsia" w:ascii="仿宋" w:hAnsi="仿宋" w:eastAsia="仿宋" w:cs="仿宋"/>
          <w:spacing w:val="9"/>
          <w:sz w:val="24"/>
          <w:szCs w:val="24"/>
          <w:highlight w:val="none"/>
        </w:rPr>
        <w:t>等事项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监理人应当根据发包人授权及法律规定</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代表发包人对</w:t>
      </w:r>
      <w:r>
        <w:rPr>
          <w:rStyle w:val="26"/>
          <w:rFonts w:hint="eastAsia" w:ascii="仿宋" w:hAnsi="仿宋" w:eastAsia="仿宋" w:cs="仿宋"/>
          <w:spacing w:val="8"/>
          <w:sz w:val="24"/>
          <w:szCs w:val="24"/>
          <w:highlight w:val="none"/>
        </w:rPr>
        <w:t>工程施工相关事项进行检查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查验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审核</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验收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并签发相</w:t>
      </w:r>
      <w:r>
        <w:rPr>
          <w:rStyle w:val="26"/>
          <w:rFonts w:hint="eastAsia" w:ascii="仿宋" w:hAnsi="仿宋" w:eastAsia="仿宋" w:cs="仿宋"/>
          <w:spacing w:val="7"/>
          <w:sz w:val="24"/>
          <w:szCs w:val="24"/>
          <w:highlight w:val="none"/>
        </w:rPr>
        <w:t>关指示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但监理人无权修改合同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且无权减轻或免除合同约定的</w:t>
      </w:r>
      <w:r>
        <w:rPr>
          <w:rStyle w:val="26"/>
          <w:rFonts w:hint="eastAsia" w:ascii="仿宋" w:hAnsi="仿宋" w:eastAsia="仿宋" w:cs="仿宋"/>
          <w:spacing w:val="9"/>
          <w:sz w:val="24"/>
          <w:szCs w:val="24"/>
          <w:highlight w:val="none"/>
        </w:rPr>
        <w:t>承包人的任</w:t>
      </w:r>
      <w:r>
        <w:rPr>
          <w:rStyle w:val="26"/>
          <w:rFonts w:hint="eastAsia" w:ascii="仿宋" w:hAnsi="仿宋" w:eastAsia="仿宋" w:cs="仿宋"/>
          <w:spacing w:val="8"/>
          <w:sz w:val="24"/>
          <w:szCs w:val="24"/>
          <w:highlight w:val="none"/>
        </w:rPr>
        <w:t>何责任与义务</w:t>
      </w:r>
      <w:r>
        <w:rPr>
          <w:rStyle w:val="26"/>
          <w:rFonts w:hint="eastAsia" w:ascii="仿宋" w:hAnsi="仿宋" w:eastAsia="仿宋" w:cs="仿宋"/>
          <w:spacing w:val="9"/>
          <w:sz w:val="24"/>
          <w:szCs w:val="24"/>
          <w:highlight w:val="none"/>
        </w:rPr>
        <w:t>。</w:t>
      </w:r>
    </w:p>
    <w:p w14:paraId="12FBD475">
      <w:pPr>
        <w:pStyle w:val="66"/>
        <w:kinsoku/>
        <w:wordWrap/>
        <w:overflowPunct/>
        <w:bidi w:val="0"/>
        <w:spacing w:before="1" w:line="377" w:lineRule="auto"/>
        <w:ind w:left="4" w:right="56"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监理人在施工现场的办公场所</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生活场所由承包人提供</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所</w:t>
      </w:r>
      <w:r>
        <w:rPr>
          <w:rStyle w:val="26"/>
          <w:rFonts w:hint="eastAsia" w:ascii="仿宋" w:hAnsi="仿宋" w:eastAsia="仿宋" w:cs="仿宋"/>
          <w:spacing w:val="8"/>
          <w:sz w:val="24"/>
          <w:szCs w:val="24"/>
          <w:highlight w:val="none"/>
        </w:rPr>
        <w:t>发生的费用由发包人承担</w:t>
      </w:r>
      <w:r>
        <w:rPr>
          <w:rStyle w:val="26"/>
          <w:rFonts w:hint="eastAsia" w:ascii="仿宋" w:hAnsi="仿宋" w:eastAsia="仿宋" w:cs="仿宋"/>
          <w:spacing w:val="10"/>
          <w:sz w:val="24"/>
          <w:szCs w:val="24"/>
          <w:highlight w:val="none"/>
        </w:rPr>
        <w:t>。</w:t>
      </w:r>
    </w:p>
    <w:p w14:paraId="6AED73C4">
      <w:pPr>
        <w:pStyle w:val="66"/>
        <w:kinsoku/>
        <w:wordWrap/>
        <w:overflowPunct/>
        <w:bidi w:val="0"/>
        <w:spacing w:before="1" w:line="377" w:lineRule="auto"/>
        <w:ind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监理人员</w:t>
      </w:r>
    </w:p>
    <w:p w14:paraId="6ABCF3B3">
      <w:pPr>
        <w:pStyle w:val="66"/>
        <w:kinsoku/>
        <w:wordWrap/>
        <w:overflowPunct/>
        <w:bidi w:val="0"/>
        <w:spacing w:before="181"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发包人授予监理人对</w:t>
      </w:r>
      <w:r>
        <w:rPr>
          <w:rStyle w:val="26"/>
          <w:rFonts w:hint="eastAsia" w:ascii="仿宋" w:hAnsi="仿宋" w:eastAsia="仿宋" w:cs="仿宋"/>
          <w:spacing w:val="7"/>
          <w:sz w:val="24"/>
          <w:szCs w:val="24"/>
          <w:highlight w:val="none"/>
        </w:rPr>
        <w:t>工程实施监理的权利由监理人派驻施工现场的监理人员行使</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w:t>
      </w:r>
      <w:r>
        <w:rPr>
          <w:rStyle w:val="26"/>
          <w:rFonts w:hint="eastAsia" w:ascii="仿宋" w:hAnsi="仿宋" w:eastAsia="仿宋" w:cs="仿宋"/>
          <w:spacing w:val="8"/>
          <w:sz w:val="24"/>
          <w:szCs w:val="24"/>
          <w:highlight w:val="none"/>
        </w:rPr>
        <w:t>员包括总监理工程师及监理工程师。监理人应将</w:t>
      </w:r>
      <w:r>
        <w:rPr>
          <w:rStyle w:val="26"/>
          <w:rFonts w:hint="eastAsia" w:ascii="仿宋" w:hAnsi="仿宋" w:eastAsia="仿宋" w:cs="仿宋"/>
          <w:spacing w:val="7"/>
          <w:sz w:val="24"/>
          <w:szCs w:val="24"/>
          <w:highlight w:val="none"/>
        </w:rPr>
        <w:t>授权的总监理工程师和监理工程师的姓名及授</w:t>
      </w:r>
      <w:r>
        <w:rPr>
          <w:rStyle w:val="26"/>
          <w:rFonts w:hint="eastAsia" w:ascii="仿宋" w:hAnsi="仿宋" w:eastAsia="仿宋" w:cs="仿宋"/>
          <w:spacing w:val="2"/>
          <w:sz w:val="24"/>
          <w:szCs w:val="24"/>
          <w:highlight w:val="none"/>
        </w:rPr>
        <w:t>权范围以书面形式提前通知承包人</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更换总监理工程师的</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监理人应提前7</w:t>
      </w:r>
      <w:r>
        <w:rPr>
          <w:rStyle w:val="26"/>
          <w:rFonts w:hint="eastAsia" w:ascii="仿宋" w:hAnsi="仿宋" w:eastAsia="仿宋" w:cs="仿宋"/>
          <w:spacing w:val="1"/>
          <w:sz w:val="24"/>
          <w:szCs w:val="24"/>
          <w:highlight w:val="none"/>
        </w:rPr>
        <w:t>天书面通知承包人</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7"/>
          <w:sz w:val="24"/>
          <w:szCs w:val="24"/>
          <w:highlight w:val="none"/>
        </w:rPr>
        <w:t>更换其他监理人员</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监理人应提前</w:t>
      </w:r>
      <w:r>
        <w:rPr>
          <w:rStyle w:val="26"/>
          <w:rFonts w:hint="eastAsia" w:ascii="仿宋" w:hAnsi="仿宋" w:eastAsia="仿宋" w:cs="仿宋"/>
          <w:spacing w:val="4"/>
          <w:sz w:val="24"/>
          <w:szCs w:val="24"/>
          <w:highlight w:val="none"/>
        </w:rPr>
        <w:t>48</w:t>
      </w:r>
      <w:r>
        <w:rPr>
          <w:rStyle w:val="26"/>
          <w:rFonts w:hint="eastAsia" w:ascii="仿宋" w:hAnsi="仿宋" w:eastAsia="仿宋" w:cs="仿宋"/>
          <w:spacing w:val="7"/>
          <w:sz w:val="24"/>
          <w:szCs w:val="24"/>
          <w:highlight w:val="none"/>
        </w:rPr>
        <w:t>小时书面通知承包人</w:t>
      </w:r>
      <w:r>
        <w:rPr>
          <w:rStyle w:val="26"/>
          <w:rFonts w:hint="eastAsia" w:ascii="仿宋" w:hAnsi="仿宋" w:eastAsia="仿宋" w:cs="仿宋"/>
          <w:spacing w:val="9"/>
          <w:sz w:val="24"/>
          <w:szCs w:val="24"/>
          <w:highlight w:val="none"/>
        </w:rPr>
        <w:t>。</w:t>
      </w:r>
    </w:p>
    <w:p w14:paraId="07B96367">
      <w:pPr>
        <w:pStyle w:val="66"/>
        <w:kinsoku/>
        <w:wordWrap/>
        <w:overflowPunct/>
        <w:bidi w:val="0"/>
        <w:spacing w:before="1" w:line="377" w:lineRule="auto"/>
        <w:ind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监理人的指示</w:t>
      </w:r>
    </w:p>
    <w:p w14:paraId="2B019839">
      <w:pPr>
        <w:pStyle w:val="66"/>
        <w:kinsoku/>
        <w:wordWrap/>
        <w:overflowPunct/>
        <w:bidi w:val="0"/>
        <w:spacing w:before="179" w:line="377" w:lineRule="auto"/>
        <w:ind w:right="56"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监理人应按照发包人的授</w:t>
      </w:r>
      <w:r>
        <w:rPr>
          <w:rStyle w:val="26"/>
          <w:rFonts w:hint="eastAsia" w:ascii="仿宋" w:hAnsi="仿宋" w:eastAsia="仿宋" w:cs="仿宋"/>
          <w:spacing w:val="7"/>
          <w:sz w:val="24"/>
          <w:szCs w:val="24"/>
          <w:highlight w:val="none"/>
        </w:rPr>
        <w:t>权发出监理指示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监理人的指示应采用书面形式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并经其授权的</w:t>
      </w:r>
      <w:r>
        <w:rPr>
          <w:rStyle w:val="26"/>
          <w:rFonts w:hint="eastAsia" w:ascii="仿宋" w:hAnsi="仿宋" w:eastAsia="仿宋" w:cs="仿宋"/>
          <w:spacing w:val="8"/>
          <w:sz w:val="24"/>
          <w:szCs w:val="24"/>
          <w:highlight w:val="none"/>
        </w:rPr>
        <w:t>监理人员签字。紧急情况下，为了保证施工</w:t>
      </w:r>
      <w:r>
        <w:rPr>
          <w:rStyle w:val="26"/>
          <w:rFonts w:hint="eastAsia" w:ascii="仿宋" w:hAnsi="仿宋" w:eastAsia="仿宋" w:cs="仿宋"/>
          <w:spacing w:val="7"/>
          <w:sz w:val="24"/>
          <w:szCs w:val="24"/>
          <w:highlight w:val="none"/>
        </w:rPr>
        <w:t>人员的安全或避免工程受损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监理人员可以口头形</w:t>
      </w:r>
      <w:r>
        <w:rPr>
          <w:rStyle w:val="26"/>
          <w:rFonts w:hint="eastAsia" w:ascii="仿宋" w:hAnsi="仿宋" w:eastAsia="仿宋" w:cs="仿宋"/>
          <w:spacing w:val="9"/>
          <w:sz w:val="24"/>
          <w:szCs w:val="24"/>
          <w:highlight w:val="none"/>
        </w:rPr>
        <w:t>式发出指示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该指示与书面形式的指示具有同等法律效力</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但必须在发出口头指示</w:t>
      </w:r>
      <w:r>
        <w:rPr>
          <w:rStyle w:val="26"/>
          <w:rFonts w:hint="eastAsia" w:ascii="仿宋" w:hAnsi="仿宋" w:eastAsia="仿宋" w:cs="仿宋"/>
          <w:spacing w:val="8"/>
          <w:sz w:val="24"/>
          <w:szCs w:val="24"/>
          <w:highlight w:val="none"/>
        </w:rPr>
        <w:t>后</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4"/>
          <w:sz w:val="24"/>
          <w:szCs w:val="24"/>
          <w:highlight w:val="none"/>
        </w:rPr>
        <w:t>24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小时内补发书面监理指示，补发的书面监理指示</w:t>
      </w:r>
      <w:r>
        <w:rPr>
          <w:rStyle w:val="26"/>
          <w:rFonts w:hint="eastAsia" w:ascii="仿宋" w:hAnsi="仿宋" w:eastAsia="仿宋" w:cs="仿宋"/>
          <w:spacing w:val="7"/>
          <w:sz w:val="24"/>
          <w:szCs w:val="24"/>
          <w:highlight w:val="none"/>
        </w:rPr>
        <w:t>应与口头指示一致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监理人发出的指示应送达承包</w:t>
      </w:r>
      <w:r>
        <w:rPr>
          <w:rStyle w:val="26"/>
          <w:rFonts w:hint="eastAsia" w:ascii="仿宋" w:hAnsi="仿宋" w:eastAsia="仿宋" w:cs="仿宋"/>
          <w:spacing w:val="8"/>
          <w:sz w:val="24"/>
          <w:szCs w:val="24"/>
          <w:highlight w:val="none"/>
        </w:rPr>
        <w:t>人项目经理或经项目经理授权接收的人员。</w:t>
      </w:r>
      <w:r>
        <w:rPr>
          <w:rStyle w:val="26"/>
          <w:rFonts w:hint="eastAsia" w:ascii="仿宋" w:hAnsi="仿宋" w:eastAsia="仿宋" w:cs="仿宋"/>
          <w:spacing w:val="7"/>
          <w:sz w:val="24"/>
          <w:szCs w:val="24"/>
          <w:highlight w:val="none"/>
        </w:rPr>
        <w:t>因监理人未能按合同约定发出指示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指示延误或发</w:t>
      </w:r>
      <w:r>
        <w:rPr>
          <w:rStyle w:val="26"/>
          <w:rFonts w:hint="eastAsia" w:ascii="仿宋" w:hAnsi="仿宋" w:eastAsia="仿宋" w:cs="仿宋"/>
          <w:spacing w:val="8"/>
          <w:sz w:val="24"/>
          <w:szCs w:val="24"/>
          <w:highlight w:val="none"/>
        </w:rPr>
        <w:t>出了错误指示而导致承包人费用增加和</w:t>
      </w:r>
      <w:r>
        <w:rPr>
          <w:rStyle w:val="26"/>
          <w:rFonts w:hint="eastAsia" w:ascii="仿宋" w:hAnsi="仿宋" w:eastAsia="仿宋" w:cs="仿宋"/>
          <w:spacing w:val="7"/>
          <w:sz w:val="24"/>
          <w:szCs w:val="24"/>
          <w:highlight w:val="none"/>
        </w:rPr>
        <w:t>（或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工期延误的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由发包人承担相应责任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w:t>
      </w:r>
      <w:r>
        <w:rPr>
          <w:rStyle w:val="26"/>
          <w:rFonts w:hint="eastAsia" w:ascii="仿宋" w:hAnsi="仿宋" w:eastAsia="仿宋" w:cs="仿宋"/>
          <w:spacing w:val="8"/>
          <w:sz w:val="24"/>
          <w:szCs w:val="24"/>
          <w:highlight w:val="none"/>
        </w:rPr>
        <w:t>同条款另有约定外，总监理工程师不应将第</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8"/>
          <w:sz w:val="24"/>
          <w:szCs w:val="24"/>
          <w:highlight w:val="none"/>
        </w:rPr>
        <w:t>款〔</w:t>
      </w:r>
      <w:r>
        <w:rPr>
          <w:rStyle w:val="26"/>
          <w:rFonts w:hint="eastAsia" w:ascii="仿宋" w:hAnsi="仿宋" w:eastAsia="仿宋" w:cs="仿宋"/>
          <w:spacing w:val="7"/>
          <w:sz w:val="24"/>
          <w:szCs w:val="24"/>
          <w:highlight w:val="none"/>
        </w:rPr>
        <w:t>商定或确定〕约定应由总监理工程师</w:t>
      </w:r>
      <w:r>
        <w:rPr>
          <w:rStyle w:val="26"/>
          <w:rFonts w:hint="eastAsia" w:ascii="仿宋" w:hAnsi="仿宋" w:eastAsia="仿宋" w:cs="仿宋"/>
          <w:spacing w:val="7"/>
          <w:sz w:val="24"/>
          <w:szCs w:val="24"/>
          <w:highlight w:val="none"/>
          <w:lang w:eastAsia="zh-CN"/>
        </w:rPr>
        <w:t>做出</w:t>
      </w:r>
      <w:r>
        <w:rPr>
          <w:rStyle w:val="26"/>
          <w:rFonts w:hint="eastAsia" w:ascii="仿宋" w:hAnsi="仿宋" w:eastAsia="仿宋" w:cs="仿宋"/>
          <w:spacing w:val="9"/>
          <w:sz w:val="24"/>
          <w:szCs w:val="24"/>
          <w:highlight w:val="none"/>
        </w:rPr>
        <w:t>确定的权力授权或委托给其他监理人</w:t>
      </w:r>
      <w:r>
        <w:rPr>
          <w:rStyle w:val="26"/>
          <w:rFonts w:hint="eastAsia" w:ascii="仿宋" w:hAnsi="仿宋" w:eastAsia="仿宋" w:cs="仿宋"/>
          <w:spacing w:val="8"/>
          <w:sz w:val="24"/>
          <w:szCs w:val="24"/>
          <w:highlight w:val="none"/>
        </w:rPr>
        <w:t>员</w:t>
      </w:r>
      <w:r>
        <w:rPr>
          <w:rStyle w:val="26"/>
          <w:rFonts w:hint="eastAsia" w:ascii="仿宋" w:hAnsi="仿宋" w:eastAsia="仿宋" w:cs="仿宋"/>
          <w:spacing w:val="10"/>
          <w:sz w:val="24"/>
          <w:szCs w:val="24"/>
          <w:highlight w:val="none"/>
        </w:rPr>
        <w:t>。</w:t>
      </w:r>
    </w:p>
    <w:p w14:paraId="5069A430">
      <w:pPr>
        <w:pStyle w:val="66"/>
        <w:kinsoku/>
        <w:wordWrap/>
        <w:overflowPunct/>
        <w:bidi w:val="0"/>
        <w:spacing w:before="6" w:line="377" w:lineRule="auto"/>
        <w:ind w:right="58"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承包人对监理人发出的指示有疑问的，应向监理人提出书面异议，监理人应在</w:t>
      </w:r>
      <w:r>
        <w:rPr>
          <w:rStyle w:val="26"/>
          <w:rFonts w:hint="eastAsia" w:ascii="仿宋" w:hAnsi="仿宋" w:eastAsia="仿宋" w:cs="仿宋"/>
          <w:spacing w:val="4"/>
          <w:sz w:val="24"/>
          <w:szCs w:val="24"/>
          <w:highlight w:val="none"/>
        </w:rPr>
        <w:t>48</w:t>
      </w:r>
      <w:r>
        <w:rPr>
          <w:rStyle w:val="26"/>
          <w:rFonts w:hint="eastAsia" w:ascii="仿宋" w:hAnsi="仿宋" w:eastAsia="仿宋" w:cs="仿宋"/>
          <w:spacing w:val="8"/>
          <w:sz w:val="24"/>
          <w:szCs w:val="24"/>
          <w:highlight w:val="none"/>
        </w:rPr>
        <w:t>小时内对该指示予以确认、更改或撤销，监理人逾</w:t>
      </w:r>
      <w:r>
        <w:rPr>
          <w:rStyle w:val="26"/>
          <w:rFonts w:hint="eastAsia" w:ascii="仿宋" w:hAnsi="仿宋" w:eastAsia="仿宋" w:cs="仿宋"/>
          <w:spacing w:val="7"/>
          <w:sz w:val="24"/>
          <w:szCs w:val="24"/>
          <w:highlight w:val="none"/>
        </w:rPr>
        <w:t>期未回复的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承包人有权拒绝执行上述指示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w:t>
      </w:r>
      <w:r>
        <w:rPr>
          <w:rStyle w:val="26"/>
          <w:rFonts w:hint="eastAsia" w:ascii="仿宋" w:hAnsi="仿宋" w:eastAsia="仿宋" w:cs="仿宋"/>
          <w:spacing w:val="14"/>
          <w:sz w:val="24"/>
          <w:szCs w:val="24"/>
          <w:highlight w:val="none"/>
        </w:rPr>
        <w:t>人对承包人的任何工作、工程或其采用</w:t>
      </w:r>
      <w:r>
        <w:rPr>
          <w:rStyle w:val="26"/>
          <w:rFonts w:hint="eastAsia" w:ascii="仿宋" w:hAnsi="仿宋" w:eastAsia="仿宋" w:cs="仿宋"/>
          <w:spacing w:val="13"/>
          <w:sz w:val="24"/>
          <w:szCs w:val="24"/>
          <w:highlight w:val="none"/>
        </w:rPr>
        <w:t>的材料和工程设备未在约定的或合理期限内提出意见</w:t>
      </w:r>
      <w:r>
        <w:rPr>
          <w:rStyle w:val="26"/>
          <w:rFonts w:hint="eastAsia" w:ascii="仿宋" w:hAnsi="仿宋" w:eastAsia="仿宋" w:cs="仿宋"/>
          <w:spacing w:val="8"/>
          <w:sz w:val="24"/>
          <w:szCs w:val="24"/>
          <w:highlight w:val="none"/>
        </w:rPr>
        <w:t>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视为批准</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但不免除或</w:t>
      </w:r>
      <w:r>
        <w:rPr>
          <w:rStyle w:val="26"/>
          <w:rFonts w:hint="eastAsia" w:ascii="仿宋" w:hAnsi="仿宋" w:eastAsia="仿宋" w:cs="仿宋"/>
          <w:spacing w:val="7"/>
          <w:sz w:val="24"/>
          <w:szCs w:val="24"/>
          <w:highlight w:val="none"/>
        </w:rPr>
        <w:t>减轻承包人对该工作</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工程设备等应承担的责任和义</w:t>
      </w:r>
      <w:r>
        <w:rPr>
          <w:rStyle w:val="26"/>
          <w:rFonts w:hint="eastAsia" w:ascii="仿宋" w:hAnsi="仿宋" w:eastAsia="仿宋" w:cs="仿宋"/>
          <w:spacing w:val="1"/>
          <w:sz w:val="24"/>
          <w:szCs w:val="24"/>
          <w:highlight w:val="none"/>
        </w:rPr>
        <w:t>务</w:t>
      </w:r>
      <w:r>
        <w:rPr>
          <w:rStyle w:val="26"/>
          <w:rFonts w:hint="eastAsia" w:ascii="仿宋" w:hAnsi="仿宋" w:eastAsia="仿宋" w:cs="仿宋"/>
          <w:spacing w:val="2"/>
          <w:sz w:val="24"/>
          <w:szCs w:val="24"/>
          <w:highlight w:val="none"/>
        </w:rPr>
        <w:t>。</w:t>
      </w:r>
    </w:p>
    <w:p w14:paraId="78F5D4D0">
      <w:pPr>
        <w:pStyle w:val="66"/>
        <w:kinsoku/>
        <w:wordWrap/>
        <w:overflowPunct/>
        <w:bidi w:val="0"/>
        <w:spacing w:before="122" w:line="377" w:lineRule="auto"/>
        <w:ind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商定或确定</w:t>
      </w:r>
    </w:p>
    <w:p w14:paraId="15DCC034">
      <w:pPr>
        <w:pStyle w:val="66"/>
        <w:kinsoku/>
        <w:wordWrap/>
        <w:overflowPunct/>
        <w:bidi w:val="0"/>
        <w:spacing w:before="6" w:line="377" w:lineRule="auto"/>
        <w:ind w:right="58" w:firstLine="480"/>
        <w:textAlignment w:val="auto"/>
        <w:rPr>
          <w:rStyle w:val="26"/>
          <w:rFonts w:hint="eastAsia" w:ascii="仿宋" w:hAnsi="仿宋" w:eastAsia="仿宋" w:cs="仿宋"/>
          <w:spacing w:val="14"/>
          <w:sz w:val="24"/>
          <w:szCs w:val="24"/>
          <w:highlight w:val="none"/>
        </w:rPr>
      </w:pPr>
      <w:r>
        <w:rPr>
          <w:rStyle w:val="26"/>
          <w:rFonts w:hint="eastAsia" w:ascii="仿宋" w:hAnsi="仿宋" w:eastAsia="仿宋" w:cs="仿宋"/>
          <w:spacing w:val="14"/>
          <w:sz w:val="24"/>
          <w:szCs w:val="24"/>
          <w:highlight w:val="none"/>
        </w:rPr>
        <w:t>合同当事人进行商定或确定时，总监理工程师应当会同合同当事人尽量通过协商达成一致，不能达成一致的，由总监理工程师按照合同约定审慎做出公正的确定。</w:t>
      </w:r>
    </w:p>
    <w:p w14:paraId="3D48C970">
      <w:pPr>
        <w:pStyle w:val="66"/>
        <w:kinsoku/>
        <w:wordWrap/>
        <w:overflowPunct/>
        <w:bidi w:val="0"/>
        <w:spacing w:before="182" w:line="377" w:lineRule="auto"/>
        <w:ind w:left="1"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总监理工程</w:t>
      </w:r>
      <w:r>
        <w:rPr>
          <w:rStyle w:val="26"/>
          <w:rFonts w:hint="eastAsia" w:ascii="仿宋" w:hAnsi="仿宋" w:eastAsia="仿宋" w:cs="仿宋"/>
          <w:spacing w:val="7"/>
          <w:sz w:val="24"/>
          <w:szCs w:val="24"/>
          <w:highlight w:val="none"/>
        </w:rPr>
        <w:t>师应将确定以书面形式通知发包人和承包人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并附详细依据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合同当事人对总</w:t>
      </w:r>
      <w:r>
        <w:rPr>
          <w:rStyle w:val="26"/>
          <w:rFonts w:hint="eastAsia" w:ascii="仿宋" w:hAnsi="仿宋" w:eastAsia="仿宋" w:cs="仿宋"/>
          <w:spacing w:val="9"/>
          <w:sz w:val="24"/>
          <w:szCs w:val="24"/>
          <w:highlight w:val="none"/>
        </w:rPr>
        <w:t>监理工程师的确定没有异议的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按照总监理工程师的确定执行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任何一方合同当</w:t>
      </w:r>
      <w:r>
        <w:rPr>
          <w:rStyle w:val="26"/>
          <w:rFonts w:hint="eastAsia" w:ascii="仿宋" w:hAnsi="仿宋" w:eastAsia="仿宋" w:cs="仿宋"/>
          <w:spacing w:val="8"/>
          <w:sz w:val="24"/>
          <w:szCs w:val="24"/>
          <w:highlight w:val="none"/>
        </w:rPr>
        <w:t>事人有异议</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按照第</w:t>
      </w:r>
      <w:r>
        <w:rPr>
          <w:rStyle w:val="26"/>
          <w:rFonts w:hint="eastAsia" w:ascii="仿宋" w:hAnsi="仿宋" w:eastAsia="仿宋" w:cs="仿宋"/>
          <w:spacing w:val="3"/>
          <w:sz w:val="24"/>
          <w:szCs w:val="24"/>
          <w:highlight w:val="none"/>
        </w:rPr>
        <w:t>20</w:t>
      </w:r>
      <w:r>
        <w:rPr>
          <w:rStyle w:val="26"/>
          <w:rFonts w:hint="eastAsia" w:ascii="仿宋" w:hAnsi="仿宋" w:eastAsia="仿宋" w:cs="仿宋"/>
          <w:spacing w:val="5"/>
          <w:sz w:val="24"/>
          <w:szCs w:val="24"/>
          <w:highlight w:val="none"/>
        </w:rPr>
        <w:t>条〔争议解决〕约定处理。争议解决前，合同当事</w:t>
      </w:r>
      <w:r>
        <w:rPr>
          <w:rStyle w:val="26"/>
          <w:rFonts w:hint="eastAsia" w:ascii="仿宋" w:hAnsi="仿宋" w:eastAsia="仿宋" w:cs="仿宋"/>
          <w:spacing w:val="4"/>
          <w:sz w:val="24"/>
          <w:szCs w:val="24"/>
          <w:highlight w:val="none"/>
        </w:rPr>
        <w:t>人暂按总监理工程师的确定执行</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8"/>
          <w:sz w:val="24"/>
          <w:szCs w:val="24"/>
          <w:highlight w:val="none"/>
        </w:rPr>
        <w:t>争议解决后，争议解决的结果与总监理</w:t>
      </w:r>
      <w:r>
        <w:rPr>
          <w:rStyle w:val="26"/>
          <w:rFonts w:hint="eastAsia" w:ascii="仿宋" w:hAnsi="仿宋" w:eastAsia="仿宋" w:cs="仿宋"/>
          <w:spacing w:val="7"/>
          <w:sz w:val="24"/>
          <w:szCs w:val="24"/>
          <w:highlight w:val="none"/>
        </w:rPr>
        <w:t>工程师的确定不一致的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按照争议解决的结果执行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w:t>
      </w:r>
      <w:r>
        <w:rPr>
          <w:rStyle w:val="26"/>
          <w:rFonts w:hint="eastAsia" w:ascii="仿宋" w:hAnsi="仿宋" w:eastAsia="仿宋" w:cs="仿宋"/>
          <w:spacing w:val="9"/>
          <w:sz w:val="24"/>
          <w:szCs w:val="24"/>
          <w:highlight w:val="none"/>
        </w:rPr>
        <w:t>此造成的损失</w:t>
      </w:r>
      <w:r>
        <w:rPr>
          <w:rStyle w:val="26"/>
          <w:rFonts w:hint="eastAsia" w:ascii="仿宋" w:hAnsi="仿宋" w:eastAsia="仿宋" w:cs="仿宋"/>
          <w:spacing w:val="8"/>
          <w:sz w:val="24"/>
          <w:szCs w:val="24"/>
          <w:highlight w:val="none"/>
        </w:rPr>
        <w:t>由责任人承担</w:t>
      </w:r>
      <w:r>
        <w:rPr>
          <w:rStyle w:val="26"/>
          <w:rFonts w:hint="eastAsia" w:ascii="仿宋" w:hAnsi="仿宋" w:eastAsia="仿宋" w:cs="仿宋"/>
          <w:spacing w:val="9"/>
          <w:sz w:val="24"/>
          <w:szCs w:val="24"/>
          <w:highlight w:val="none"/>
        </w:rPr>
        <w:t>。</w:t>
      </w:r>
    </w:p>
    <w:p w14:paraId="6A80FAED">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工程</w:t>
      </w:r>
      <w:r>
        <w:rPr>
          <w:rStyle w:val="26"/>
          <w:rFonts w:hint="eastAsia" w:ascii="仿宋" w:hAnsi="仿宋" w:eastAsia="仿宋" w:cs="仿宋"/>
          <w:spacing w:val="9"/>
          <w:sz w:val="24"/>
          <w:szCs w:val="24"/>
          <w:highlight w:val="none"/>
        </w:rPr>
        <w:t>质量</w:t>
      </w:r>
    </w:p>
    <w:p w14:paraId="764BC281">
      <w:pPr>
        <w:pStyle w:val="66"/>
        <w:kinsoku/>
        <w:wordWrap/>
        <w:overflowPunct/>
        <w:bidi w:val="0"/>
        <w:spacing w:before="184"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质量要求</w:t>
      </w:r>
    </w:p>
    <w:p w14:paraId="16CAD712">
      <w:pPr>
        <w:pStyle w:val="66"/>
        <w:kinsoku/>
        <w:wordWrap/>
        <w:overflowPunct/>
        <w:bidi w:val="0"/>
        <w:spacing w:before="183" w:line="377" w:lineRule="auto"/>
        <w:ind w:right="61"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工程质量标准必须符合现行国</w:t>
      </w:r>
      <w:r>
        <w:rPr>
          <w:rStyle w:val="26"/>
          <w:rFonts w:hint="eastAsia" w:ascii="仿宋" w:hAnsi="仿宋" w:eastAsia="仿宋" w:cs="仿宋"/>
          <w:spacing w:val="10"/>
          <w:sz w:val="24"/>
          <w:szCs w:val="24"/>
          <w:highlight w:val="none"/>
        </w:rPr>
        <w:t>家有关工程施工质量验收规范和标准的要求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有关工程质量的特殊标准或要</w:t>
      </w:r>
      <w:r>
        <w:rPr>
          <w:rStyle w:val="26"/>
          <w:rFonts w:hint="eastAsia" w:ascii="仿宋" w:hAnsi="仿宋" w:eastAsia="仿宋" w:cs="仿宋"/>
          <w:spacing w:val="9"/>
          <w:sz w:val="24"/>
          <w:szCs w:val="24"/>
          <w:highlight w:val="none"/>
        </w:rPr>
        <w:t>求由合同当事人在专用合同条款中约定</w:t>
      </w:r>
      <w:r>
        <w:rPr>
          <w:rStyle w:val="26"/>
          <w:rFonts w:hint="eastAsia" w:ascii="仿宋" w:hAnsi="仿宋" w:eastAsia="仿宋" w:cs="仿宋"/>
          <w:spacing w:val="10"/>
          <w:sz w:val="24"/>
          <w:szCs w:val="24"/>
          <w:highlight w:val="none"/>
        </w:rPr>
        <w:t>。</w:t>
      </w:r>
    </w:p>
    <w:p w14:paraId="5B29F5FA">
      <w:pPr>
        <w:pStyle w:val="66"/>
        <w:kinsoku/>
        <w:wordWrap/>
        <w:overflowPunct/>
        <w:bidi w:val="0"/>
        <w:spacing w:before="1" w:line="377" w:lineRule="auto"/>
        <w:ind w:left="231" w:leftChars="110" w:right="59" w:firstLine="241" w:firstLineChars="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4"/>
          <w:sz w:val="24"/>
          <w:szCs w:val="24"/>
          <w:highlight w:val="none"/>
        </w:rPr>
        <w:t>因发包人原因造成工程质量未达到合同约定标准的，</w:t>
      </w:r>
      <w:r>
        <w:rPr>
          <w:rStyle w:val="26"/>
          <w:rFonts w:hint="eastAsia" w:ascii="仿宋" w:hAnsi="仿宋" w:eastAsia="仿宋" w:cs="仿宋"/>
          <w:spacing w:val="13"/>
          <w:sz w:val="24"/>
          <w:szCs w:val="24"/>
          <w:highlight w:val="none"/>
        </w:rPr>
        <w:t>由发包人承担由此增加的费用和</w:t>
      </w:r>
      <w:r>
        <w:rPr>
          <w:rStyle w:val="26"/>
          <w:rFonts w:hint="eastAsia" w:ascii="仿宋" w:hAnsi="仿宋" w:eastAsia="仿宋" w:cs="仿宋"/>
          <w:spacing w:val="9"/>
          <w:sz w:val="24"/>
          <w:szCs w:val="24"/>
          <w:highlight w:val="none"/>
        </w:rPr>
        <w:t>（或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延误的工</w:t>
      </w:r>
      <w:r>
        <w:rPr>
          <w:rStyle w:val="26"/>
          <w:rFonts w:hint="eastAsia" w:ascii="仿宋" w:hAnsi="仿宋" w:eastAsia="仿宋" w:cs="仿宋"/>
          <w:spacing w:val="8"/>
          <w:sz w:val="24"/>
          <w:szCs w:val="24"/>
          <w:highlight w:val="none"/>
        </w:rPr>
        <w:t>期</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并支付承包人合理的利润</w:t>
      </w:r>
      <w:r>
        <w:rPr>
          <w:rStyle w:val="26"/>
          <w:rFonts w:hint="eastAsia" w:ascii="仿宋" w:hAnsi="仿宋" w:eastAsia="仿宋" w:cs="仿宋"/>
          <w:spacing w:val="10"/>
          <w:sz w:val="24"/>
          <w:szCs w:val="24"/>
          <w:highlight w:val="none"/>
        </w:rPr>
        <w:t>。</w:t>
      </w:r>
    </w:p>
    <w:p w14:paraId="06AB3390">
      <w:pPr>
        <w:pStyle w:val="66"/>
        <w:kinsoku/>
        <w:wordWrap/>
        <w:overflowPunct/>
        <w:bidi w:val="0"/>
        <w:spacing w:before="179" w:line="377" w:lineRule="auto"/>
        <w:ind w:left="2" w:right="7"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因承包人原因造成工程质量未</w:t>
      </w:r>
      <w:r>
        <w:rPr>
          <w:rStyle w:val="26"/>
          <w:rFonts w:hint="eastAsia" w:ascii="仿宋" w:hAnsi="仿宋" w:eastAsia="仿宋" w:cs="仿宋"/>
          <w:spacing w:val="10"/>
          <w:sz w:val="24"/>
          <w:szCs w:val="24"/>
          <w:highlight w:val="none"/>
        </w:rPr>
        <w:t>达到合同约定标准的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发包人有权要求承包人返工直</w:t>
      </w:r>
      <w:r>
        <w:rPr>
          <w:rStyle w:val="26"/>
          <w:rFonts w:hint="eastAsia" w:ascii="仿宋" w:hAnsi="仿宋" w:eastAsia="仿宋" w:cs="仿宋"/>
          <w:spacing w:val="9"/>
          <w:sz w:val="24"/>
          <w:szCs w:val="24"/>
          <w:highlight w:val="none"/>
        </w:rPr>
        <w:t>至工程质量达到合同约定的标准为止，并由承包人承担由此增加</w:t>
      </w:r>
      <w:r>
        <w:rPr>
          <w:rStyle w:val="26"/>
          <w:rFonts w:hint="eastAsia" w:ascii="仿宋" w:hAnsi="仿宋" w:eastAsia="仿宋" w:cs="仿宋"/>
          <w:spacing w:val="8"/>
          <w:sz w:val="24"/>
          <w:szCs w:val="24"/>
          <w:highlight w:val="none"/>
        </w:rPr>
        <w:t>的费用和（或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延误的工期</w:t>
      </w:r>
      <w:r>
        <w:rPr>
          <w:rStyle w:val="26"/>
          <w:rFonts w:hint="eastAsia" w:ascii="仿宋" w:hAnsi="仿宋" w:eastAsia="仿宋" w:cs="仿宋"/>
          <w:spacing w:val="9"/>
          <w:sz w:val="24"/>
          <w:szCs w:val="24"/>
          <w:highlight w:val="none"/>
        </w:rPr>
        <w:t>。</w:t>
      </w:r>
    </w:p>
    <w:p w14:paraId="7C439C22">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质量</w:t>
      </w:r>
      <w:r>
        <w:rPr>
          <w:rStyle w:val="26"/>
          <w:rFonts w:hint="eastAsia" w:ascii="仿宋" w:hAnsi="仿宋" w:eastAsia="仿宋" w:cs="仿宋"/>
          <w:spacing w:val="9"/>
          <w:sz w:val="24"/>
          <w:szCs w:val="24"/>
          <w:highlight w:val="none"/>
        </w:rPr>
        <w:t>保证措施</w:t>
      </w:r>
    </w:p>
    <w:p w14:paraId="0DDF7944">
      <w:pPr>
        <w:pStyle w:val="66"/>
        <w:kinsoku/>
        <w:wordWrap/>
        <w:overflowPunct/>
        <w:bidi w:val="0"/>
        <w:spacing w:before="185"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发包人的</w:t>
      </w:r>
      <w:r>
        <w:rPr>
          <w:rStyle w:val="26"/>
          <w:rFonts w:hint="eastAsia" w:ascii="仿宋" w:hAnsi="仿宋" w:eastAsia="仿宋" w:cs="仿宋"/>
          <w:spacing w:val="9"/>
          <w:sz w:val="24"/>
          <w:szCs w:val="24"/>
          <w:highlight w:val="none"/>
        </w:rPr>
        <w:t>质量管理</w:t>
      </w:r>
    </w:p>
    <w:p w14:paraId="6FD0F644">
      <w:pPr>
        <w:pStyle w:val="66"/>
        <w:kinsoku/>
        <w:wordWrap/>
        <w:overflowPunct/>
        <w:bidi w:val="0"/>
        <w:spacing w:before="185"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发包人应按照法</w:t>
      </w:r>
      <w:r>
        <w:rPr>
          <w:rStyle w:val="26"/>
          <w:rFonts w:hint="eastAsia" w:ascii="仿宋" w:hAnsi="仿宋" w:eastAsia="仿宋" w:cs="仿宋"/>
          <w:spacing w:val="9"/>
          <w:sz w:val="24"/>
          <w:szCs w:val="24"/>
          <w:highlight w:val="none"/>
        </w:rPr>
        <w:t>律规定及合同约定完成与工程质量有关的各项工作</w:t>
      </w:r>
      <w:r>
        <w:rPr>
          <w:rStyle w:val="26"/>
          <w:rFonts w:hint="eastAsia" w:ascii="仿宋" w:hAnsi="仿宋" w:eastAsia="仿宋" w:cs="仿宋"/>
          <w:spacing w:val="10"/>
          <w:sz w:val="24"/>
          <w:szCs w:val="24"/>
          <w:highlight w:val="none"/>
        </w:rPr>
        <w:t>。</w:t>
      </w:r>
    </w:p>
    <w:p w14:paraId="17666B82">
      <w:pPr>
        <w:pStyle w:val="66"/>
        <w:kinsoku/>
        <w:wordWrap/>
        <w:overflowPunct/>
        <w:bidi w:val="0"/>
        <w:spacing w:before="185"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5"/>
          <w:sz w:val="24"/>
          <w:szCs w:val="24"/>
          <w:highlight w:val="none"/>
        </w:rPr>
        <w:t>承包人的</w:t>
      </w:r>
      <w:r>
        <w:rPr>
          <w:rStyle w:val="26"/>
          <w:rFonts w:hint="eastAsia" w:ascii="仿宋" w:hAnsi="仿宋" w:eastAsia="仿宋" w:cs="仿宋"/>
          <w:spacing w:val="4"/>
          <w:sz w:val="24"/>
          <w:szCs w:val="24"/>
          <w:highlight w:val="none"/>
        </w:rPr>
        <w:t>质量管理</w:t>
      </w:r>
    </w:p>
    <w:p w14:paraId="0363B2AA">
      <w:pPr>
        <w:pStyle w:val="66"/>
        <w:kinsoku/>
        <w:wordWrap/>
        <w:overflowPunct/>
        <w:bidi w:val="0"/>
        <w:spacing w:before="183" w:line="377" w:lineRule="auto"/>
        <w:ind w:right="61"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承包人按照第</w:t>
      </w:r>
      <w:r>
        <w:rPr>
          <w:rStyle w:val="26"/>
          <w:rFonts w:hint="eastAsia" w:ascii="仿宋" w:hAnsi="仿宋" w:eastAsia="仿宋" w:cs="仿宋"/>
          <w:spacing w:val="4"/>
          <w:sz w:val="24"/>
          <w:szCs w:val="24"/>
          <w:highlight w:val="none"/>
        </w:rPr>
        <w:t xml:space="preserve"> 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款〔施工组织</w:t>
      </w:r>
      <w:r>
        <w:rPr>
          <w:rStyle w:val="26"/>
          <w:rFonts w:hint="eastAsia" w:ascii="仿宋" w:hAnsi="仿宋" w:eastAsia="仿宋" w:cs="仿宋"/>
          <w:spacing w:val="7"/>
          <w:sz w:val="24"/>
          <w:szCs w:val="24"/>
          <w:highlight w:val="none"/>
        </w:rPr>
        <w:t>设计〕约定向发包人和监理人提交工程质量保证体系及措</w:t>
      </w:r>
      <w:r>
        <w:rPr>
          <w:rStyle w:val="26"/>
          <w:rFonts w:hint="eastAsia" w:ascii="仿宋" w:hAnsi="仿宋" w:eastAsia="仿宋" w:cs="仿宋"/>
          <w:spacing w:val="8"/>
          <w:sz w:val="24"/>
          <w:szCs w:val="24"/>
          <w:highlight w:val="none"/>
        </w:rPr>
        <w:t>施文件，建立完善的质量检查制度，并提交</w:t>
      </w:r>
      <w:r>
        <w:rPr>
          <w:rStyle w:val="26"/>
          <w:rFonts w:hint="eastAsia" w:ascii="仿宋" w:hAnsi="仿宋" w:eastAsia="仿宋" w:cs="仿宋"/>
          <w:spacing w:val="7"/>
          <w:sz w:val="24"/>
          <w:szCs w:val="24"/>
          <w:highlight w:val="none"/>
        </w:rPr>
        <w:t>相应的工程质量文件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对于发包人和监理人违反法</w:t>
      </w:r>
      <w:r>
        <w:rPr>
          <w:rStyle w:val="26"/>
          <w:rFonts w:hint="eastAsia" w:ascii="仿宋" w:hAnsi="仿宋" w:eastAsia="仿宋" w:cs="仿宋"/>
          <w:spacing w:val="8"/>
          <w:sz w:val="24"/>
          <w:szCs w:val="24"/>
          <w:highlight w:val="none"/>
        </w:rPr>
        <w:t>律规定和合同约定的错误指示，承包人有权</w:t>
      </w:r>
      <w:r>
        <w:rPr>
          <w:rStyle w:val="26"/>
          <w:rFonts w:hint="eastAsia" w:ascii="仿宋" w:hAnsi="仿宋" w:eastAsia="仿宋" w:cs="仿宋"/>
          <w:spacing w:val="7"/>
          <w:sz w:val="24"/>
          <w:szCs w:val="24"/>
          <w:highlight w:val="none"/>
        </w:rPr>
        <w:t>拒绝实施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承包人应对施工人员进行质量教育和技</w:t>
      </w:r>
      <w:r>
        <w:rPr>
          <w:rStyle w:val="26"/>
          <w:rFonts w:hint="eastAsia" w:ascii="仿宋" w:hAnsi="仿宋" w:eastAsia="仿宋" w:cs="仿宋"/>
          <w:spacing w:val="10"/>
          <w:sz w:val="24"/>
          <w:szCs w:val="24"/>
          <w:highlight w:val="none"/>
        </w:rPr>
        <w:t>术培训</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定期考核施工</w:t>
      </w:r>
      <w:r>
        <w:rPr>
          <w:rStyle w:val="26"/>
          <w:rFonts w:hint="eastAsia" w:ascii="仿宋" w:hAnsi="仿宋" w:eastAsia="仿宋" w:cs="仿宋"/>
          <w:spacing w:val="9"/>
          <w:sz w:val="24"/>
          <w:szCs w:val="24"/>
          <w:highlight w:val="none"/>
        </w:rPr>
        <w:t>人员的劳动技能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严格执行施工规范和操作规程</w:t>
      </w:r>
      <w:r>
        <w:rPr>
          <w:rStyle w:val="26"/>
          <w:rFonts w:hint="eastAsia" w:ascii="仿宋" w:hAnsi="仿宋" w:eastAsia="仿宋" w:cs="仿宋"/>
          <w:spacing w:val="11"/>
          <w:sz w:val="24"/>
          <w:szCs w:val="24"/>
          <w:highlight w:val="none"/>
        </w:rPr>
        <w:t>。</w:t>
      </w:r>
    </w:p>
    <w:p w14:paraId="3B932964">
      <w:pPr>
        <w:pStyle w:val="66"/>
        <w:kinsoku/>
        <w:wordWrap/>
        <w:overflowPunct/>
        <w:bidi w:val="0"/>
        <w:spacing w:before="3" w:line="377" w:lineRule="auto"/>
        <w:ind w:left="3" w:right="61"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承包人应按照法律规定和发</w:t>
      </w:r>
      <w:r>
        <w:rPr>
          <w:rStyle w:val="26"/>
          <w:rFonts w:hint="eastAsia" w:ascii="仿宋" w:hAnsi="仿宋" w:eastAsia="仿宋" w:cs="仿宋"/>
          <w:spacing w:val="7"/>
          <w:sz w:val="24"/>
          <w:szCs w:val="24"/>
          <w:highlight w:val="none"/>
        </w:rPr>
        <w:t>包人的要求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工程设备以及工程的所有部位及其施工</w:t>
      </w:r>
      <w:r>
        <w:rPr>
          <w:rStyle w:val="26"/>
          <w:rFonts w:hint="eastAsia" w:ascii="仿宋" w:hAnsi="仿宋" w:eastAsia="仿宋" w:cs="仿宋"/>
          <w:spacing w:val="8"/>
          <w:sz w:val="24"/>
          <w:szCs w:val="24"/>
          <w:highlight w:val="none"/>
        </w:rPr>
        <w:t>工艺进行全过程的质</w:t>
      </w:r>
      <w:r>
        <w:rPr>
          <w:rStyle w:val="26"/>
          <w:rFonts w:hint="eastAsia" w:ascii="仿宋" w:hAnsi="仿宋" w:eastAsia="仿宋" w:cs="仿宋"/>
          <w:spacing w:val="7"/>
          <w:sz w:val="24"/>
          <w:szCs w:val="24"/>
          <w:highlight w:val="none"/>
        </w:rPr>
        <w:t>量检查和检验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并作详细记录</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编制工程质量报表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报送监理人审查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此</w:t>
      </w:r>
      <w:r>
        <w:rPr>
          <w:rStyle w:val="26"/>
          <w:rFonts w:hint="eastAsia" w:ascii="仿宋" w:hAnsi="仿宋" w:eastAsia="仿宋" w:cs="仿宋"/>
          <w:spacing w:val="8"/>
          <w:sz w:val="24"/>
          <w:szCs w:val="24"/>
          <w:highlight w:val="none"/>
        </w:rPr>
        <w:t>外，承包人还应按照法律规定和发</w:t>
      </w:r>
      <w:r>
        <w:rPr>
          <w:rStyle w:val="26"/>
          <w:rFonts w:hint="eastAsia" w:ascii="仿宋" w:hAnsi="仿宋" w:eastAsia="仿宋" w:cs="仿宋"/>
          <w:spacing w:val="7"/>
          <w:sz w:val="24"/>
          <w:szCs w:val="24"/>
          <w:highlight w:val="none"/>
        </w:rPr>
        <w:t>包人的要求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进行施工现场取样试验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工程复核测量和设备</w:t>
      </w:r>
      <w:r>
        <w:rPr>
          <w:rStyle w:val="26"/>
          <w:rFonts w:hint="eastAsia" w:ascii="仿宋" w:hAnsi="仿宋" w:eastAsia="仿宋" w:cs="仿宋"/>
          <w:spacing w:val="10"/>
          <w:sz w:val="24"/>
          <w:szCs w:val="24"/>
          <w:highlight w:val="none"/>
        </w:rPr>
        <w:t>性能检</w:t>
      </w:r>
      <w:r>
        <w:rPr>
          <w:rStyle w:val="26"/>
          <w:rFonts w:hint="eastAsia" w:ascii="仿宋" w:hAnsi="仿宋" w:eastAsia="仿宋" w:cs="仿宋"/>
          <w:spacing w:val="9"/>
          <w:sz w:val="24"/>
          <w:szCs w:val="24"/>
          <w:highlight w:val="none"/>
        </w:rPr>
        <w:t>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提供试验样品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提交试验报告和测量成果以及其他工作</w:t>
      </w:r>
      <w:r>
        <w:rPr>
          <w:rStyle w:val="26"/>
          <w:rFonts w:hint="eastAsia" w:ascii="仿宋" w:hAnsi="仿宋" w:eastAsia="仿宋" w:cs="仿宋"/>
          <w:spacing w:val="11"/>
          <w:sz w:val="24"/>
          <w:szCs w:val="24"/>
          <w:highlight w:val="none"/>
        </w:rPr>
        <w:t>。</w:t>
      </w:r>
    </w:p>
    <w:p w14:paraId="1DB8BB68">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监理人的</w:t>
      </w:r>
      <w:r>
        <w:rPr>
          <w:rStyle w:val="26"/>
          <w:rFonts w:hint="eastAsia" w:ascii="仿宋" w:hAnsi="仿宋" w:eastAsia="仿宋" w:cs="仿宋"/>
          <w:spacing w:val="9"/>
          <w:sz w:val="24"/>
          <w:szCs w:val="24"/>
          <w:highlight w:val="none"/>
        </w:rPr>
        <w:t>质量检查和检验</w:t>
      </w:r>
    </w:p>
    <w:p w14:paraId="150653AD">
      <w:pPr>
        <w:pStyle w:val="66"/>
        <w:kinsoku/>
        <w:wordWrap/>
        <w:overflowPunct/>
        <w:bidi w:val="0"/>
        <w:spacing w:before="3" w:line="377" w:lineRule="auto"/>
        <w:ind w:left="3" w:right="61" w:firstLine="477"/>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7E322635">
      <w:pPr>
        <w:pStyle w:val="66"/>
        <w:kinsoku/>
        <w:wordWrap/>
        <w:overflowPunct/>
        <w:bidi w:val="0"/>
        <w:spacing w:before="183" w:line="377" w:lineRule="auto"/>
        <w:ind w:right="26"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监理人的检查和</w:t>
      </w:r>
      <w:r>
        <w:rPr>
          <w:rStyle w:val="26"/>
          <w:rFonts w:hint="eastAsia" w:ascii="仿宋" w:hAnsi="仿宋" w:eastAsia="仿宋" w:cs="仿宋"/>
          <w:spacing w:val="8"/>
          <w:sz w:val="24"/>
          <w:szCs w:val="24"/>
          <w:highlight w:val="none"/>
        </w:rPr>
        <w:t>检验不应影响施工正常进行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监理人的检查和检验影响施工正常进行的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且经检查检验不合格的，影响正常施工的</w:t>
      </w:r>
      <w:r>
        <w:rPr>
          <w:rStyle w:val="26"/>
          <w:rFonts w:hint="eastAsia" w:ascii="仿宋" w:hAnsi="仿宋" w:eastAsia="仿宋" w:cs="仿宋"/>
          <w:spacing w:val="7"/>
          <w:sz w:val="24"/>
          <w:szCs w:val="24"/>
          <w:highlight w:val="none"/>
        </w:rPr>
        <w:t>费用由承包人承担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工期不予顺延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经检查检验合格</w:t>
      </w:r>
      <w:r>
        <w:rPr>
          <w:rStyle w:val="26"/>
          <w:rFonts w:hint="eastAsia" w:ascii="仿宋" w:hAnsi="仿宋" w:eastAsia="仿宋" w:cs="仿宋"/>
          <w:spacing w:val="10"/>
          <w:sz w:val="24"/>
          <w:szCs w:val="24"/>
          <w:highlight w:val="none"/>
        </w:rPr>
        <w:t>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延误的工期由发包人承担</w:t>
      </w:r>
      <w:r>
        <w:rPr>
          <w:rStyle w:val="26"/>
          <w:rFonts w:hint="eastAsia" w:ascii="仿宋" w:hAnsi="仿宋" w:eastAsia="仿宋" w:cs="仿宋"/>
          <w:spacing w:val="11"/>
          <w:sz w:val="24"/>
          <w:szCs w:val="24"/>
          <w:highlight w:val="none"/>
        </w:rPr>
        <w:t>。</w:t>
      </w:r>
    </w:p>
    <w:p w14:paraId="1F1A1E63">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隐蔽</w:t>
      </w:r>
      <w:r>
        <w:rPr>
          <w:rStyle w:val="26"/>
          <w:rFonts w:hint="eastAsia" w:ascii="仿宋" w:hAnsi="仿宋" w:eastAsia="仿宋" w:cs="仿宋"/>
          <w:spacing w:val="9"/>
          <w:sz w:val="24"/>
          <w:szCs w:val="24"/>
          <w:highlight w:val="none"/>
        </w:rPr>
        <w:t>工程检查</w:t>
      </w:r>
    </w:p>
    <w:p w14:paraId="17336D84">
      <w:pPr>
        <w:pStyle w:val="66"/>
        <w:kinsoku/>
        <w:wordWrap/>
        <w:overflowPunct/>
        <w:bidi w:val="0"/>
        <w:spacing w:before="185"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w:t>
      </w:r>
      <w:r>
        <w:rPr>
          <w:rStyle w:val="26"/>
          <w:rFonts w:hint="eastAsia" w:ascii="仿宋" w:hAnsi="仿宋" w:eastAsia="仿宋" w:cs="仿宋"/>
          <w:spacing w:val="9"/>
          <w:sz w:val="24"/>
          <w:szCs w:val="24"/>
          <w:highlight w:val="none"/>
        </w:rPr>
        <w:t>包人自检</w:t>
      </w:r>
    </w:p>
    <w:p w14:paraId="759B231D">
      <w:pPr>
        <w:pStyle w:val="66"/>
        <w:kinsoku/>
        <w:wordWrap/>
        <w:overflowPunct/>
        <w:bidi w:val="0"/>
        <w:spacing w:before="185"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承包人应当对工程隐蔽部位</w:t>
      </w:r>
      <w:r>
        <w:rPr>
          <w:rStyle w:val="26"/>
          <w:rFonts w:hint="eastAsia" w:ascii="仿宋" w:hAnsi="仿宋" w:eastAsia="仿宋" w:cs="仿宋"/>
          <w:spacing w:val="9"/>
          <w:sz w:val="24"/>
          <w:szCs w:val="24"/>
          <w:highlight w:val="none"/>
        </w:rPr>
        <w:t>进行自检</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并经自检确认是否具备覆盖条件</w:t>
      </w:r>
      <w:r>
        <w:rPr>
          <w:rStyle w:val="26"/>
          <w:rFonts w:hint="eastAsia" w:ascii="仿宋" w:hAnsi="仿宋" w:eastAsia="仿宋" w:cs="仿宋"/>
          <w:spacing w:val="10"/>
          <w:sz w:val="24"/>
          <w:szCs w:val="24"/>
          <w:highlight w:val="none"/>
        </w:rPr>
        <w:t>。</w:t>
      </w:r>
    </w:p>
    <w:p w14:paraId="616A5762">
      <w:pPr>
        <w:pStyle w:val="66"/>
        <w:kinsoku/>
        <w:wordWrap/>
        <w:overflowPunct/>
        <w:bidi w:val="0"/>
        <w:spacing w:before="185"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检查程序</w:t>
      </w:r>
    </w:p>
    <w:p w14:paraId="2FEF8030">
      <w:pPr>
        <w:pStyle w:val="66"/>
        <w:kinsoku/>
        <w:wordWrap/>
        <w:overflowPunct/>
        <w:bidi w:val="0"/>
        <w:spacing w:before="183" w:line="377" w:lineRule="auto"/>
        <w:ind w:right="59"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工程隐蔽部位经承包人自检确认具备覆盖条件的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w:t>
      </w:r>
      <w:r>
        <w:rPr>
          <w:rStyle w:val="26"/>
          <w:rFonts w:hint="eastAsia" w:ascii="仿宋" w:hAnsi="仿宋" w:eastAsia="仿宋" w:cs="仿宋"/>
          <w:spacing w:val="6"/>
          <w:sz w:val="24"/>
          <w:szCs w:val="24"/>
          <w:highlight w:val="none"/>
        </w:rPr>
        <w:t>包人应</w:t>
      </w:r>
      <w:r>
        <w:rPr>
          <w:rStyle w:val="26"/>
          <w:rFonts w:hint="eastAsia" w:ascii="仿宋" w:hAnsi="仿宋" w:eastAsia="仿宋" w:cs="仿宋"/>
          <w:spacing w:val="8"/>
          <w:sz w:val="24"/>
          <w:szCs w:val="24"/>
          <w:highlight w:val="none"/>
        </w:rPr>
        <w:t>在共同检查前</w:t>
      </w:r>
      <w:r>
        <w:rPr>
          <w:rStyle w:val="26"/>
          <w:rFonts w:hint="eastAsia" w:ascii="仿宋" w:hAnsi="仿宋" w:eastAsia="仿宋" w:cs="仿宋"/>
          <w:spacing w:val="4"/>
          <w:sz w:val="24"/>
          <w:szCs w:val="24"/>
          <w:highlight w:val="none"/>
        </w:rPr>
        <w:t>48</w:t>
      </w:r>
      <w:r>
        <w:rPr>
          <w:rStyle w:val="26"/>
          <w:rFonts w:hint="eastAsia" w:ascii="仿宋" w:hAnsi="仿宋" w:eastAsia="仿宋" w:cs="仿宋"/>
          <w:spacing w:val="8"/>
          <w:sz w:val="24"/>
          <w:szCs w:val="24"/>
          <w:highlight w:val="none"/>
        </w:rPr>
        <w:t>小时书面通知监理人检查，通知中应载明隐蔽</w:t>
      </w:r>
      <w:r>
        <w:rPr>
          <w:rStyle w:val="26"/>
          <w:rFonts w:hint="eastAsia" w:ascii="仿宋" w:hAnsi="仿宋" w:eastAsia="仿宋" w:cs="仿宋"/>
          <w:spacing w:val="7"/>
          <w:sz w:val="24"/>
          <w:szCs w:val="24"/>
          <w:highlight w:val="none"/>
        </w:rPr>
        <w:t>检查的内容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时间和地点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w:t>
      </w:r>
      <w:r>
        <w:rPr>
          <w:rStyle w:val="26"/>
          <w:rFonts w:hint="eastAsia" w:ascii="仿宋" w:hAnsi="仿宋" w:eastAsia="仿宋" w:cs="仿宋"/>
          <w:spacing w:val="9"/>
          <w:sz w:val="24"/>
          <w:szCs w:val="24"/>
          <w:highlight w:val="none"/>
        </w:rPr>
        <w:t>应附有自检记录和必要的检查</w:t>
      </w:r>
      <w:r>
        <w:rPr>
          <w:rStyle w:val="26"/>
          <w:rFonts w:hint="eastAsia" w:ascii="仿宋" w:hAnsi="仿宋" w:eastAsia="仿宋" w:cs="仿宋"/>
          <w:spacing w:val="8"/>
          <w:sz w:val="24"/>
          <w:szCs w:val="24"/>
          <w:highlight w:val="none"/>
        </w:rPr>
        <w:t>资料</w:t>
      </w:r>
      <w:r>
        <w:rPr>
          <w:rStyle w:val="26"/>
          <w:rFonts w:hint="eastAsia" w:ascii="仿宋" w:hAnsi="仿宋" w:eastAsia="仿宋" w:cs="仿宋"/>
          <w:spacing w:val="10"/>
          <w:sz w:val="24"/>
          <w:szCs w:val="24"/>
          <w:highlight w:val="none"/>
        </w:rPr>
        <w:t>。</w:t>
      </w:r>
    </w:p>
    <w:p w14:paraId="73CA7DC7">
      <w:pPr>
        <w:pStyle w:val="66"/>
        <w:kinsoku/>
        <w:wordWrap/>
        <w:overflowPunct/>
        <w:bidi w:val="0"/>
        <w:spacing w:before="4" w:line="377" w:lineRule="auto"/>
        <w:ind w:right="61"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监理人应按时到场并对隐</w:t>
      </w:r>
      <w:r>
        <w:rPr>
          <w:rStyle w:val="26"/>
          <w:rFonts w:hint="eastAsia" w:ascii="仿宋" w:hAnsi="仿宋" w:eastAsia="仿宋" w:cs="仿宋"/>
          <w:spacing w:val="7"/>
          <w:sz w:val="24"/>
          <w:szCs w:val="24"/>
          <w:highlight w:val="none"/>
        </w:rPr>
        <w:t>蔽工程及其施工工艺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材料和工程设备进行检查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经监理人检查</w:t>
      </w:r>
      <w:r>
        <w:rPr>
          <w:rStyle w:val="26"/>
          <w:rFonts w:hint="eastAsia" w:ascii="仿宋" w:hAnsi="仿宋" w:eastAsia="仿宋" w:cs="仿宋"/>
          <w:spacing w:val="8"/>
          <w:sz w:val="24"/>
          <w:szCs w:val="24"/>
          <w:highlight w:val="none"/>
        </w:rPr>
        <w:t>确认质量符合隐蔽要求，并在验收记录上</w:t>
      </w:r>
      <w:r>
        <w:rPr>
          <w:rStyle w:val="26"/>
          <w:rFonts w:hint="eastAsia" w:ascii="仿宋" w:hAnsi="仿宋" w:eastAsia="仿宋" w:cs="仿宋"/>
          <w:spacing w:val="7"/>
          <w:sz w:val="24"/>
          <w:szCs w:val="24"/>
          <w:highlight w:val="none"/>
        </w:rPr>
        <w:t>签字后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承包人才能进行覆盖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经监理人检查质量不</w:t>
      </w:r>
      <w:r>
        <w:rPr>
          <w:rStyle w:val="26"/>
          <w:rFonts w:hint="eastAsia" w:ascii="仿宋" w:hAnsi="仿宋" w:eastAsia="仿宋" w:cs="仿宋"/>
          <w:spacing w:val="8"/>
          <w:sz w:val="24"/>
          <w:szCs w:val="24"/>
          <w:highlight w:val="none"/>
        </w:rPr>
        <w:t>合格的，承包人应在监理人指示的时间内</w:t>
      </w:r>
      <w:r>
        <w:rPr>
          <w:rStyle w:val="26"/>
          <w:rFonts w:hint="eastAsia" w:ascii="仿宋" w:hAnsi="仿宋" w:eastAsia="仿宋" w:cs="仿宋"/>
          <w:spacing w:val="7"/>
          <w:sz w:val="24"/>
          <w:szCs w:val="24"/>
          <w:highlight w:val="none"/>
        </w:rPr>
        <w:t>完成修复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并由监理人重新检查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w:t>
      </w:r>
      <w:r>
        <w:rPr>
          <w:rStyle w:val="26"/>
          <w:rFonts w:hint="eastAsia" w:ascii="仿宋" w:hAnsi="仿宋" w:eastAsia="仿宋" w:cs="仿宋"/>
          <w:spacing w:val="9"/>
          <w:sz w:val="24"/>
          <w:szCs w:val="24"/>
          <w:highlight w:val="none"/>
        </w:rPr>
        <w:t>（或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w:t>
      </w:r>
      <w:r>
        <w:rPr>
          <w:rStyle w:val="26"/>
          <w:rFonts w:hint="eastAsia" w:ascii="仿宋" w:hAnsi="仿宋" w:eastAsia="仿宋" w:cs="仿宋"/>
          <w:spacing w:val="8"/>
          <w:sz w:val="24"/>
          <w:szCs w:val="24"/>
          <w:highlight w:val="none"/>
        </w:rPr>
        <w:t>期由承包人承担</w:t>
      </w:r>
      <w:r>
        <w:rPr>
          <w:rStyle w:val="26"/>
          <w:rFonts w:hint="eastAsia" w:ascii="仿宋" w:hAnsi="仿宋" w:eastAsia="仿宋" w:cs="仿宋"/>
          <w:spacing w:val="11"/>
          <w:sz w:val="24"/>
          <w:szCs w:val="24"/>
          <w:highlight w:val="none"/>
        </w:rPr>
        <w:t>。</w:t>
      </w:r>
    </w:p>
    <w:p w14:paraId="5746D7A7">
      <w:pPr>
        <w:pStyle w:val="66"/>
        <w:kinsoku/>
        <w:wordWrap/>
        <w:overflowPunct/>
        <w:bidi w:val="0"/>
        <w:spacing w:before="4" w:line="377" w:lineRule="auto"/>
        <w:ind w:left="1" w:right="59"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监理人不能按时进行检查的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应在检查前</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4"/>
          <w:sz w:val="24"/>
          <w:szCs w:val="24"/>
          <w:highlight w:val="none"/>
        </w:rPr>
        <w:t>24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小时向承包人</w:t>
      </w:r>
      <w:r>
        <w:rPr>
          <w:rStyle w:val="26"/>
          <w:rFonts w:hint="eastAsia" w:ascii="仿宋" w:hAnsi="仿宋" w:eastAsia="仿宋" w:cs="仿宋"/>
          <w:spacing w:val="8"/>
          <w:sz w:val="24"/>
          <w:szCs w:val="24"/>
          <w:highlight w:val="none"/>
        </w:rPr>
        <w:t>提交书面延期要求，但延期不能超过</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4"/>
          <w:sz w:val="24"/>
          <w:szCs w:val="24"/>
          <w:highlight w:val="none"/>
        </w:rPr>
        <w:t>48</w:t>
      </w:r>
      <w:r>
        <w:rPr>
          <w:rStyle w:val="26"/>
          <w:rFonts w:hint="eastAsia" w:ascii="仿宋" w:hAnsi="仿宋" w:eastAsia="仿宋" w:cs="仿宋"/>
          <w:spacing w:val="8"/>
          <w:sz w:val="24"/>
          <w:szCs w:val="24"/>
          <w:highlight w:val="none"/>
        </w:rPr>
        <w:t>小时，由此导致工</w:t>
      </w:r>
      <w:r>
        <w:rPr>
          <w:rStyle w:val="26"/>
          <w:rFonts w:hint="eastAsia" w:ascii="仿宋" w:hAnsi="仿宋" w:eastAsia="仿宋" w:cs="仿宋"/>
          <w:spacing w:val="7"/>
          <w:sz w:val="24"/>
          <w:szCs w:val="24"/>
          <w:highlight w:val="none"/>
        </w:rPr>
        <w:t>期延误的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工期应予以顺延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w:t>
      </w:r>
      <w:r>
        <w:rPr>
          <w:rStyle w:val="26"/>
          <w:rFonts w:hint="eastAsia" w:ascii="仿宋" w:hAnsi="仿宋" w:eastAsia="仿宋" w:cs="仿宋"/>
          <w:spacing w:val="8"/>
          <w:sz w:val="24"/>
          <w:szCs w:val="24"/>
          <w:highlight w:val="none"/>
        </w:rPr>
        <w:t>人未按时进行检查，也未提出延期要求</w:t>
      </w:r>
      <w:r>
        <w:rPr>
          <w:rStyle w:val="26"/>
          <w:rFonts w:hint="eastAsia" w:ascii="仿宋" w:hAnsi="仿宋" w:eastAsia="仿宋" w:cs="仿宋"/>
          <w:spacing w:val="7"/>
          <w:sz w:val="24"/>
          <w:szCs w:val="24"/>
          <w:highlight w:val="none"/>
        </w:rPr>
        <w:t>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视为隐蔽工程检查合格</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承包人可自行完成覆盖工</w:t>
      </w:r>
      <w:r>
        <w:rPr>
          <w:rStyle w:val="26"/>
          <w:rFonts w:hint="eastAsia" w:ascii="仿宋" w:hAnsi="仿宋" w:eastAsia="仿宋" w:cs="仿宋"/>
          <w:spacing w:val="8"/>
          <w:sz w:val="24"/>
          <w:szCs w:val="24"/>
          <w:highlight w:val="none"/>
        </w:rPr>
        <w:t>作</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并作相应记录报送监理</w:t>
      </w:r>
      <w:r>
        <w:rPr>
          <w:rStyle w:val="26"/>
          <w:rFonts w:hint="eastAsia" w:ascii="仿宋" w:hAnsi="仿宋" w:eastAsia="仿宋" w:cs="仿宋"/>
          <w:spacing w:val="7"/>
          <w:sz w:val="24"/>
          <w:szCs w:val="24"/>
          <w:highlight w:val="none"/>
        </w:rPr>
        <w:t>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监理人应签字确认</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监理人事后对检查记录有疑问的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可按第</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项〔重新检查〕的约定重新检查</w:t>
      </w:r>
      <w:r>
        <w:rPr>
          <w:rStyle w:val="26"/>
          <w:rFonts w:hint="eastAsia" w:ascii="仿宋" w:hAnsi="仿宋" w:eastAsia="仿宋" w:cs="仿宋"/>
          <w:spacing w:val="11"/>
          <w:sz w:val="24"/>
          <w:szCs w:val="24"/>
          <w:highlight w:val="none"/>
        </w:rPr>
        <w:t>。</w:t>
      </w:r>
    </w:p>
    <w:p w14:paraId="25D1806C">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重新检查</w:t>
      </w:r>
    </w:p>
    <w:p w14:paraId="5AF4372D">
      <w:pPr>
        <w:pStyle w:val="66"/>
        <w:kinsoku/>
        <w:wordWrap/>
        <w:overflowPunct/>
        <w:bidi w:val="0"/>
        <w:spacing w:before="186" w:line="377" w:lineRule="auto"/>
        <w:ind w:left="3" w:right="61"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承包人覆盖工程隐蔽部位后，</w:t>
      </w:r>
      <w:r>
        <w:rPr>
          <w:rStyle w:val="26"/>
          <w:rFonts w:hint="eastAsia" w:ascii="仿宋" w:hAnsi="仿宋" w:eastAsia="仿宋" w:cs="仿宋"/>
          <w:spacing w:val="7"/>
          <w:sz w:val="24"/>
          <w:szCs w:val="24"/>
          <w:highlight w:val="none"/>
        </w:rPr>
        <w:t>发包人或监理人对质量有疑问的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可要求承包人对已覆盖的</w:t>
      </w:r>
      <w:r>
        <w:rPr>
          <w:rStyle w:val="26"/>
          <w:rFonts w:hint="eastAsia" w:ascii="仿宋" w:hAnsi="仿宋" w:eastAsia="仿宋" w:cs="仿宋"/>
          <w:spacing w:val="8"/>
          <w:sz w:val="24"/>
          <w:szCs w:val="24"/>
          <w:highlight w:val="none"/>
        </w:rPr>
        <w:t>部位进行钻孔探测或揭开重新检</w:t>
      </w:r>
      <w:r>
        <w:rPr>
          <w:rStyle w:val="26"/>
          <w:rFonts w:hint="eastAsia" w:ascii="仿宋" w:hAnsi="仿宋" w:eastAsia="仿宋" w:cs="仿宋"/>
          <w:spacing w:val="7"/>
          <w:sz w:val="24"/>
          <w:szCs w:val="24"/>
          <w:highlight w:val="none"/>
        </w:rPr>
        <w:t>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承包人应遵照执行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并在检查后重新覆盖恢复原状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经检</w:t>
      </w:r>
      <w:r>
        <w:rPr>
          <w:rStyle w:val="26"/>
          <w:rFonts w:hint="eastAsia" w:ascii="仿宋" w:hAnsi="仿宋" w:eastAsia="仿宋" w:cs="仿宋"/>
          <w:spacing w:val="8"/>
          <w:sz w:val="24"/>
          <w:szCs w:val="24"/>
          <w:highlight w:val="none"/>
        </w:rPr>
        <w:t>查证明工程质量符合合同要求的，</w:t>
      </w:r>
      <w:r>
        <w:rPr>
          <w:rStyle w:val="26"/>
          <w:rFonts w:hint="eastAsia" w:ascii="仿宋" w:hAnsi="仿宋" w:eastAsia="仿宋" w:cs="仿宋"/>
          <w:spacing w:val="7"/>
          <w:sz w:val="24"/>
          <w:szCs w:val="24"/>
          <w:highlight w:val="none"/>
        </w:rPr>
        <w:t>由发包人承担由此增加的费用和（或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并支付</w:t>
      </w:r>
      <w:r>
        <w:rPr>
          <w:rStyle w:val="26"/>
          <w:rFonts w:hint="eastAsia" w:ascii="仿宋" w:hAnsi="仿宋" w:eastAsia="仿宋" w:cs="仿宋"/>
          <w:spacing w:val="8"/>
          <w:sz w:val="24"/>
          <w:szCs w:val="24"/>
          <w:highlight w:val="none"/>
        </w:rPr>
        <w:t>承包人合理的利润；经检查证明工程质量</w:t>
      </w:r>
      <w:r>
        <w:rPr>
          <w:rStyle w:val="26"/>
          <w:rFonts w:hint="eastAsia" w:ascii="仿宋" w:hAnsi="仿宋" w:eastAsia="仿宋" w:cs="仿宋"/>
          <w:spacing w:val="7"/>
          <w:sz w:val="24"/>
          <w:szCs w:val="24"/>
          <w:highlight w:val="none"/>
        </w:rPr>
        <w:t>不符合合同要求的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w:t>
      </w:r>
      <w:r>
        <w:rPr>
          <w:rStyle w:val="26"/>
          <w:rFonts w:hint="eastAsia" w:ascii="仿宋" w:hAnsi="仿宋" w:eastAsia="仿宋" w:cs="仿宋"/>
          <w:spacing w:val="8"/>
          <w:sz w:val="24"/>
          <w:szCs w:val="24"/>
          <w:highlight w:val="none"/>
        </w:rPr>
        <w:t>工期由承包</w:t>
      </w:r>
      <w:r>
        <w:rPr>
          <w:rStyle w:val="26"/>
          <w:rFonts w:hint="eastAsia" w:ascii="仿宋" w:hAnsi="仿宋" w:eastAsia="仿宋" w:cs="仿宋"/>
          <w:spacing w:val="7"/>
          <w:sz w:val="24"/>
          <w:szCs w:val="24"/>
          <w:highlight w:val="none"/>
        </w:rPr>
        <w:t>人承担</w:t>
      </w:r>
      <w:r>
        <w:rPr>
          <w:rStyle w:val="26"/>
          <w:rFonts w:hint="eastAsia" w:ascii="仿宋" w:hAnsi="仿宋" w:eastAsia="仿宋" w:cs="仿宋"/>
          <w:spacing w:val="8"/>
          <w:sz w:val="24"/>
          <w:szCs w:val="24"/>
          <w:highlight w:val="none"/>
        </w:rPr>
        <w:t>。</w:t>
      </w:r>
    </w:p>
    <w:p w14:paraId="099966BF">
      <w:pPr>
        <w:pStyle w:val="66"/>
        <w:kinsoku/>
        <w:wordWrap/>
        <w:overflowPunct/>
        <w:bidi w:val="0"/>
        <w:spacing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w:t>
      </w:r>
      <w:r>
        <w:rPr>
          <w:rStyle w:val="26"/>
          <w:rFonts w:hint="eastAsia" w:ascii="仿宋" w:hAnsi="仿宋" w:eastAsia="仿宋" w:cs="仿宋"/>
          <w:spacing w:val="9"/>
          <w:sz w:val="24"/>
          <w:szCs w:val="24"/>
          <w:highlight w:val="none"/>
        </w:rPr>
        <w:t>私自覆盖</w:t>
      </w:r>
    </w:p>
    <w:p w14:paraId="35B854BE">
      <w:pPr>
        <w:pStyle w:val="66"/>
        <w:kinsoku/>
        <w:wordWrap/>
        <w:overflowPunct/>
        <w:bidi w:val="0"/>
        <w:spacing w:before="183" w:line="377" w:lineRule="auto"/>
        <w:ind w:left="2" w:right="35"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承包人未通知监理人到场检</w:t>
      </w:r>
      <w:r>
        <w:rPr>
          <w:rStyle w:val="26"/>
          <w:rFonts w:hint="eastAsia" w:ascii="仿宋" w:hAnsi="仿宋" w:eastAsia="仿宋" w:cs="仿宋"/>
          <w:spacing w:val="7"/>
          <w:sz w:val="24"/>
          <w:szCs w:val="24"/>
          <w:highlight w:val="none"/>
        </w:rPr>
        <w:t>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私自将工程隐蔽部位覆盖的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监理人有权指示承包人钻孔</w:t>
      </w:r>
      <w:r>
        <w:rPr>
          <w:rStyle w:val="26"/>
          <w:rFonts w:hint="eastAsia" w:ascii="仿宋" w:hAnsi="仿宋" w:eastAsia="仿宋" w:cs="仿宋"/>
          <w:spacing w:val="8"/>
          <w:sz w:val="24"/>
          <w:szCs w:val="24"/>
          <w:highlight w:val="none"/>
        </w:rPr>
        <w:t>探测或揭开检查，无论工程隐蔽部位质量</w:t>
      </w:r>
      <w:r>
        <w:rPr>
          <w:rStyle w:val="26"/>
          <w:rFonts w:hint="eastAsia" w:ascii="仿宋" w:hAnsi="仿宋" w:eastAsia="仿宋" w:cs="仿宋"/>
          <w:spacing w:val="7"/>
          <w:sz w:val="24"/>
          <w:szCs w:val="24"/>
          <w:highlight w:val="none"/>
        </w:rPr>
        <w:t>是否合格</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延误的工期均由承包人承担</w:t>
      </w:r>
      <w:r>
        <w:rPr>
          <w:rStyle w:val="26"/>
          <w:rFonts w:hint="eastAsia" w:ascii="仿宋" w:hAnsi="仿宋" w:eastAsia="仿宋" w:cs="仿宋"/>
          <w:spacing w:val="8"/>
          <w:sz w:val="24"/>
          <w:szCs w:val="24"/>
          <w:highlight w:val="none"/>
        </w:rPr>
        <w:t>。</w:t>
      </w:r>
    </w:p>
    <w:p w14:paraId="55D717E7">
      <w:pPr>
        <w:pStyle w:val="66"/>
        <w:kinsoku/>
        <w:wordWrap/>
        <w:overflowPunct/>
        <w:bidi w:val="0"/>
        <w:spacing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不合格工</w:t>
      </w:r>
      <w:r>
        <w:rPr>
          <w:rStyle w:val="26"/>
          <w:rFonts w:hint="eastAsia" w:ascii="仿宋" w:hAnsi="仿宋" w:eastAsia="仿宋" w:cs="仿宋"/>
          <w:spacing w:val="9"/>
          <w:sz w:val="24"/>
          <w:szCs w:val="24"/>
          <w:highlight w:val="none"/>
        </w:rPr>
        <w:t>程的处理</w:t>
      </w:r>
    </w:p>
    <w:p w14:paraId="7BD1AD3C">
      <w:pPr>
        <w:pStyle w:val="66"/>
        <w:kinsoku/>
        <w:wordWrap/>
        <w:overflowPunct/>
        <w:bidi w:val="0"/>
        <w:spacing w:before="183" w:line="377" w:lineRule="auto"/>
        <w:ind w:left="2"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因承包人原因造成工程不合</w:t>
      </w:r>
      <w:r>
        <w:rPr>
          <w:rStyle w:val="26"/>
          <w:rFonts w:hint="eastAsia" w:ascii="仿宋" w:hAnsi="仿宋" w:eastAsia="仿宋" w:cs="仿宋"/>
          <w:spacing w:val="10"/>
          <w:sz w:val="24"/>
          <w:szCs w:val="24"/>
          <w:highlight w:val="none"/>
        </w:rPr>
        <w:t>格的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发包人有权随时要求承包人采取补救措施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直至</w:t>
      </w:r>
      <w:r>
        <w:rPr>
          <w:rStyle w:val="26"/>
          <w:rFonts w:hint="eastAsia" w:ascii="仿宋" w:hAnsi="仿宋" w:eastAsia="仿宋" w:cs="仿宋"/>
          <w:spacing w:val="9"/>
          <w:sz w:val="24"/>
          <w:szCs w:val="24"/>
          <w:highlight w:val="none"/>
        </w:rPr>
        <w:t>达到合同要求的</w:t>
      </w:r>
      <w:r>
        <w:rPr>
          <w:rStyle w:val="26"/>
          <w:rFonts w:hint="eastAsia" w:ascii="仿宋" w:hAnsi="仿宋" w:eastAsia="仿宋" w:cs="仿宋"/>
          <w:spacing w:val="8"/>
          <w:sz w:val="24"/>
          <w:szCs w:val="24"/>
          <w:highlight w:val="none"/>
        </w:rPr>
        <w:t>质量标准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由此增加的费用和（或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延误的工期由承包人承担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无法补救的</w:t>
      </w:r>
      <w:r>
        <w:rPr>
          <w:rStyle w:val="26"/>
          <w:rFonts w:hint="eastAsia" w:ascii="仿宋" w:hAnsi="仿宋" w:eastAsia="仿宋" w:cs="仿宋"/>
          <w:spacing w:val="10"/>
          <w:sz w:val="24"/>
          <w:szCs w:val="24"/>
          <w:highlight w:val="none"/>
        </w:rPr>
        <w:t>，按照第</w:t>
      </w: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0"/>
          <w:sz w:val="24"/>
          <w:szCs w:val="24"/>
          <w:highlight w:val="none"/>
        </w:rPr>
        <w:t>项〔拒绝接收全部</w:t>
      </w:r>
      <w:r>
        <w:rPr>
          <w:rStyle w:val="26"/>
          <w:rFonts w:hint="eastAsia" w:ascii="仿宋" w:hAnsi="仿宋" w:eastAsia="仿宋" w:cs="仿宋"/>
          <w:spacing w:val="9"/>
          <w:sz w:val="24"/>
          <w:szCs w:val="24"/>
          <w:highlight w:val="none"/>
        </w:rPr>
        <w:t>或部分工程〕约定执行</w:t>
      </w:r>
      <w:r>
        <w:rPr>
          <w:rStyle w:val="26"/>
          <w:rFonts w:hint="eastAsia" w:ascii="仿宋" w:hAnsi="仿宋" w:eastAsia="仿宋" w:cs="仿宋"/>
          <w:spacing w:val="10"/>
          <w:sz w:val="24"/>
          <w:szCs w:val="24"/>
          <w:highlight w:val="none"/>
        </w:rPr>
        <w:t>。</w:t>
      </w:r>
    </w:p>
    <w:p w14:paraId="084DB18C">
      <w:pPr>
        <w:pStyle w:val="66"/>
        <w:kinsoku/>
        <w:wordWrap/>
        <w:overflowPunct/>
        <w:bidi w:val="0"/>
        <w:spacing w:before="183" w:line="377" w:lineRule="auto"/>
        <w:ind w:left="2" w:right="35" w:firstLine="48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5.4.2  因发包人原因造成工程不合格的，由此增加的费用和（或）延误的工期由发包人承担，并支付承包人合理的利润。</w:t>
      </w:r>
    </w:p>
    <w:p w14:paraId="54E10B0E">
      <w:pPr>
        <w:pStyle w:val="66"/>
        <w:kinsoku/>
        <w:wordWrap/>
        <w:overflowPunct/>
        <w:bidi w:val="0"/>
        <w:spacing w:before="184"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质量</w:t>
      </w:r>
      <w:r>
        <w:rPr>
          <w:rStyle w:val="26"/>
          <w:rFonts w:hint="eastAsia" w:ascii="仿宋" w:hAnsi="仿宋" w:eastAsia="仿宋" w:cs="仿宋"/>
          <w:spacing w:val="9"/>
          <w:sz w:val="24"/>
          <w:szCs w:val="24"/>
          <w:highlight w:val="none"/>
        </w:rPr>
        <w:t>争议检测</w:t>
      </w:r>
    </w:p>
    <w:p w14:paraId="3F6A5BE9">
      <w:pPr>
        <w:pStyle w:val="66"/>
        <w:kinsoku/>
        <w:wordWrap/>
        <w:overflowPunct/>
        <w:bidi w:val="0"/>
        <w:spacing w:before="184" w:line="377" w:lineRule="auto"/>
        <w:ind w:left="17" w:right="35" w:firstLine="46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合同当事人对工程质量有</w:t>
      </w:r>
      <w:r>
        <w:rPr>
          <w:rStyle w:val="26"/>
          <w:rFonts w:hint="eastAsia" w:ascii="仿宋" w:hAnsi="仿宋" w:eastAsia="仿宋" w:cs="仿宋"/>
          <w:spacing w:val="7"/>
          <w:sz w:val="24"/>
          <w:szCs w:val="24"/>
          <w:highlight w:val="none"/>
        </w:rPr>
        <w:t>争议的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由双方协商确定的工程质量检测机构鉴定</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由此产生的</w:t>
      </w:r>
      <w:r>
        <w:rPr>
          <w:rStyle w:val="26"/>
          <w:rFonts w:hint="eastAsia" w:ascii="仿宋" w:hAnsi="仿宋" w:eastAsia="仿宋" w:cs="仿宋"/>
          <w:spacing w:val="8"/>
          <w:sz w:val="24"/>
          <w:szCs w:val="24"/>
          <w:highlight w:val="none"/>
        </w:rPr>
        <w:t>费用及因此造成的损失</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由责任方承担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11"/>
          <w:sz w:val="24"/>
          <w:szCs w:val="24"/>
          <w:highlight w:val="none"/>
        </w:rPr>
        <w:t>合同当事人均有责任的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由双</w:t>
      </w:r>
      <w:r>
        <w:rPr>
          <w:rStyle w:val="26"/>
          <w:rFonts w:hint="eastAsia" w:ascii="仿宋" w:hAnsi="仿宋" w:eastAsia="仿宋" w:cs="仿宋"/>
          <w:spacing w:val="10"/>
          <w:sz w:val="24"/>
          <w:szCs w:val="24"/>
          <w:highlight w:val="none"/>
        </w:rPr>
        <w:t>方根据其责任分别承担</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合同当事人无法达成一致的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按照第</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款〔商定或确定〕执</w:t>
      </w:r>
      <w:r>
        <w:rPr>
          <w:rStyle w:val="26"/>
          <w:rFonts w:hint="eastAsia" w:ascii="仿宋" w:hAnsi="仿宋" w:eastAsia="仿宋" w:cs="仿宋"/>
          <w:spacing w:val="8"/>
          <w:sz w:val="24"/>
          <w:szCs w:val="24"/>
          <w:highlight w:val="none"/>
        </w:rPr>
        <w:t>行</w:t>
      </w:r>
      <w:r>
        <w:rPr>
          <w:rStyle w:val="26"/>
          <w:rFonts w:hint="eastAsia" w:ascii="仿宋" w:hAnsi="仿宋" w:eastAsia="仿宋" w:cs="仿宋"/>
          <w:spacing w:val="10"/>
          <w:sz w:val="24"/>
          <w:szCs w:val="24"/>
          <w:highlight w:val="none"/>
        </w:rPr>
        <w:t>。</w:t>
      </w:r>
    </w:p>
    <w:p w14:paraId="28136957">
      <w:pPr>
        <w:pStyle w:val="66"/>
        <w:kinsoku/>
        <w:wordWrap/>
        <w:overflowPunct/>
        <w:bidi w:val="0"/>
        <w:spacing w:before="1"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安全文明施工与</w:t>
      </w:r>
      <w:r>
        <w:rPr>
          <w:rStyle w:val="26"/>
          <w:rFonts w:hint="eastAsia" w:ascii="仿宋" w:hAnsi="仿宋" w:eastAsia="仿宋" w:cs="仿宋"/>
          <w:spacing w:val="9"/>
          <w:sz w:val="24"/>
          <w:szCs w:val="24"/>
          <w:highlight w:val="none"/>
        </w:rPr>
        <w:t>环境保护</w:t>
      </w:r>
    </w:p>
    <w:p w14:paraId="43CD18E3">
      <w:pPr>
        <w:pStyle w:val="66"/>
        <w:kinsoku/>
        <w:wordWrap/>
        <w:overflowPunct/>
        <w:bidi w:val="0"/>
        <w:spacing w:before="185"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安</w:t>
      </w:r>
      <w:r>
        <w:rPr>
          <w:rStyle w:val="26"/>
          <w:rFonts w:hint="eastAsia" w:ascii="仿宋" w:hAnsi="仿宋" w:eastAsia="仿宋" w:cs="仿宋"/>
          <w:spacing w:val="9"/>
          <w:sz w:val="24"/>
          <w:szCs w:val="24"/>
          <w:highlight w:val="none"/>
        </w:rPr>
        <w:t>全文明施工</w:t>
      </w:r>
    </w:p>
    <w:p w14:paraId="200746FE">
      <w:pPr>
        <w:pStyle w:val="66"/>
        <w:kinsoku/>
        <w:wordWrap/>
        <w:overflowPunct/>
        <w:bidi w:val="0"/>
        <w:spacing w:before="185"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安</w:t>
      </w:r>
      <w:r>
        <w:rPr>
          <w:rStyle w:val="26"/>
          <w:rFonts w:hint="eastAsia" w:ascii="仿宋" w:hAnsi="仿宋" w:eastAsia="仿宋" w:cs="仿宋"/>
          <w:spacing w:val="9"/>
          <w:sz w:val="24"/>
          <w:szCs w:val="24"/>
          <w:highlight w:val="none"/>
        </w:rPr>
        <w:t>全生产要求</w:t>
      </w:r>
    </w:p>
    <w:p w14:paraId="6D7BA7CA">
      <w:pPr>
        <w:pStyle w:val="66"/>
        <w:kinsoku/>
        <w:wordWrap/>
        <w:overflowPunct/>
        <w:bidi w:val="0"/>
        <w:spacing w:before="183" w:line="377" w:lineRule="auto"/>
        <w:ind w:left="2" w:right="35"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合同履行期间，合同当事人</w:t>
      </w:r>
      <w:r>
        <w:rPr>
          <w:rStyle w:val="26"/>
          <w:rFonts w:hint="eastAsia" w:ascii="仿宋" w:hAnsi="仿宋" w:eastAsia="仿宋" w:cs="仿宋"/>
          <w:spacing w:val="7"/>
          <w:sz w:val="24"/>
          <w:szCs w:val="24"/>
          <w:highlight w:val="none"/>
        </w:rPr>
        <w:t>均应当遵守国家和工程所在地有关安全生产的要求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w:t>
      </w:r>
      <w:r>
        <w:rPr>
          <w:rStyle w:val="26"/>
          <w:rFonts w:hint="eastAsia" w:ascii="仿宋" w:hAnsi="仿宋" w:eastAsia="仿宋" w:cs="仿宋"/>
          <w:spacing w:val="8"/>
          <w:sz w:val="24"/>
          <w:szCs w:val="24"/>
          <w:highlight w:val="none"/>
        </w:rPr>
        <w:t>人有特别要求的，应在专用合同条款中明确施</w:t>
      </w:r>
      <w:r>
        <w:rPr>
          <w:rStyle w:val="26"/>
          <w:rFonts w:hint="eastAsia" w:ascii="仿宋" w:hAnsi="仿宋" w:eastAsia="仿宋" w:cs="仿宋"/>
          <w:spacing w:val="7"/>
          <w:sz w:val="24"/>
          <w:szCs w:val="24"/>
          <w:highlight w:val="none"/>
        </w:rPr>
        <w:t>工项目安全生产标准化达标目标及相应事项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w:t>
      </w:r>
      <w:r>
        <w:rPr>
          <w:rStyle w:val="26"/>
          <w:rFonts w:hint="eastAsia" w:ascii="仿宋" w:hAnsi="仿宋" w:eastAsia="仿宋" w:cs="仿宋"/>
          <w:spacing w:val="8"/>
          <w:sz w:val="24"/>
          <w:szCs w:val="24"/>
          <w:highlight w:val="none"/>
        </w:rPr>
        <w:t>包人有权拒绝发包人及监理人强令承包</w:t>
      </w:r>
      <w:r>
        <w:rPr>
          <w:rStyle w:val="26"/>
          <w:rFonts w:hint="eastAsia" w:ascii="仿宋" w:hAnsi="仿宋" w:eastAsia="仿宋" w:cs="仿宋"/>
          <w:spacing w:val="7"/>
          <w:sz w:val="24"/>
          <w:szCs w:val="24"/>
          <w:highlight w:val="none"/>
        </w:rPr>
        <w:t>人违章作业</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冒险施工的任何指示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在施工过程中</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如</w:t>
      </w:r>
      <w:r>
        <w:rPr>
          <w:rStyle w:val="26"/>
          <w:rFonts w:hint="eastAsia" w:ascii="仿宋" w:hAnsi="仿宋" w:eastAsia="仿宋" w:cs="仿宋"/>
          <w:spacing w:val="8"/>
          <w:sz w:val="24"/>
          <w:szCs w:val="24"/>
          <w:highlight w:val="none"/>
        </w:rPr>
        <w:t>遇到突发的地质变动、事先未知的地下施工</w:t>
      </w:r>
      <w:r>
        <w:rPr>
          <w:rStyle w:val="26"/>
          <w:rFonts w:hint="eastAsia" w:ascii="仿宋" w:hAnsi="仿宋" w:eastAsia="仿宋" w:cs="仿宋"/>
          <w:spacing w:val="7"/>
          <w:sz w:val="24"/>
          <w:szCs w:val="24"/>
          <w:highlight w:val="none"/>
        </w:rPr>
        <w:t>障碍等影响施工安全的紧急情况</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承包人应及时报</w:t>
      </w:r>
      <w:r>
        <w:rPr>
          <w:rStyle w:val="26"/>
          <w:rFonts w:hint="eastAsia" w:ascii="仿宋" w:hAnsi="仿宋" w:eastAsia="仿宋" w:cs="仿宋"/>
          <w:spacing w:val="10"/>
          <w:sz w:val="24"/>
          <w:szCs w:val="24"/>
          <w:highlight w:val="none"/>
        </w:rPr>
        <w:t>告监理人和发包人，发包人应当及时下令停工并</w:t>
      </w:r>
      <w:r>
        <w:rPr>
          <w:rStyle w:val="26"/>
          <w:rFonts w:hint="eastAsia" w:ascii="仿宋" w:hAnsi="仿宋" w:eastAsia="仿宋" w:cs="仿宋"/>
          <w:spacing w:val="9"/>
          <w:sz w:val="24"/>
          <w:szCs w:val="24"/>
          <w:highlight w:val="none"/>
        </w:rPr>
        <w:t>报政府有关行政管理部门采取应急措施</w:t>
      </w:r>
      <w:r>
        <w:rPr>
          <w:rStyle w:val="26"/>
          <w:rFonts w:hint="eastAsia" w:ascii="仿宋" w:hAnsi="仿宋" w:eastAsia="仿宋" w:cs="仿宋"/>
          <w:spacing w:val="10"/>
          <w:sz w:val="24"/>
          <w:szCs w:val="24"/>
          <w:highlight w:val="none"/>
        </w:rPr>
        <w:t>。</w:t>
      </w:r>
    </w:p>
    <w:p w14:paraId="388EFAFE">
      <w:pPr>
        <w:pStyle w:val="66"/>
        <w:kinsoku/>
        <w:wordWrap/>
        <w:overflowPunct/>
        <w:bidi w:val="0"/>
        <w:spacing w:line="377" w:lineRule="auto"/>
        <w:ind w:firstLine="50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因安全生产需要暂停施工的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9"/>
          <w:sz w:val="24"/>
          <w:szCs w:val="24"/>
          <w:highlight w:val="none"/>
        </w:rPr>
        <w:t>款〔暂停施工〕的约定</w:t>
      </w:r>
      <w:r>
        <w:rPr>
          <w:rStyle w:val="26"/>
          <w:rFonts w:hint="eastAsia" w:ascii="仿宋" w:hAnsi="仿宋" w:eastAsia="仿宋" w:cs="仿宋"/>
          <w:spacing w:val="8"/>
          <w:sz w:val="24"/>
          <w:szCs w:val="24"/>
          <w:highlight w:val="none"/>
        </w:rPr>
        <w:t>执行</w:t>
      </w:r>
      <w:r>
        <w:rPr>
          <w:rStyle w:val="26"/>
          <w:rFonts w:hint="eastAsia" w:ascii="仿宋" w:hAnsi="仿宋" w:eastAsia="仿宋" w:cs="仿宋"/>
          <w:spacing w:val="10"/>
          <w:sz w:val="24"/>
          <w:szCs w:val="24"/>
          <w:highlight w:val="none"/>
        </w:rPr>
        <w:t>。</w:t>
      </w:r>
    </w:p>
    <w:p w14:paraId="07B55C1B">
      <w:pPr>
        <w:pStyle w:val="66"/>
        <w:kinsoku/>
        <w:wordWrap/>
        <w:overflowPunct/>
        <w:bidi w:val="0"/>
        <w:spacing w:before="185"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安全生</w:t>
      </w:r>
      <w:r>
        <w:rPr>
          <w:rStyle w:val="26"/>
          <w:rFonts w:hint="eastAsia" w:ascii="仿宋" w:hAnsi="仿宋" w:eastAsia="仿宋" w:cs="仿宋"/>
          <w:spacing w:val="9"/>
          <w:sz w:val="24"/>
          <w:szCs w:val="24"/>
          <w:highlight w:val="none"/>
        </w:rPr>
        <w:t>产保证措施</w:t>
      </w:r>
    </w:p>
    <w:p w14:paraId="78A26C71">
      <w:pPr>
        <w:pStyle w:val="66"/>
        <w:kinsoku/>
        <w:wordWrap/>
        <w:overflowPunct/>
        <w:bidi w:val="0"/>
        <w:spacing w:before="121" w:line="377" w:lineRule="auto"/>
        <w:ind w:left="6" w:right="26" w:firstLine="47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承包人应当按照有关规定编制安全技术措施或者专项施工方</w:t>
      </w:r>
      <w:r>
        <w:rPr>
          <w:rStyle w:val="26"/>
          <w:rFonts w:hint="eastAsia" w:ascii="仿宋" w:hAnsi="仿宋" w:eastAsia="仿宋" w:cs="仿宋"/>
          <w:spacing w:val="8"/>
          <w:sz w:val="24"/>
          <w:szCs w:val="24"/>
          <w:highlight w:val="none"/>
        </w:rPr>
        <w:t>案</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建立安全生产责任制度</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治安保卫制度及安全生产教</w:t>
      </w:r>
      <w:r>
        <w:rPr>
          <w:rStyle w:val="26"/>
          <w:rFonts w:hint="eastAsia" w:ascii="仿宋" w:hAnsi="仿宋" w:eastAsia="仿宋" w:cs="仿宋"/>
          <w:spacing w:val="7"/>
          <w:sz w:val="24"/>
          <w:szCs w:val="24"/>
          <w:highlight w:val="none"/>
        </w:rPr>
        <w:t>育培训制度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并按安全生产法律规定及合同约定履行安全职责</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如</w:t>
      </w:r>
      <w:r>
        <w:rPr>
          <w:rStyle w:val="26"/>
          <w:rFonts w:hint="eastAsia" w:ascii="仿宋" w:hAnsi="仿宋" w:eastAsia="仿宋" w:cs="仿宋"/>
          <w:spacing w:val="10"/>
          <w:sz w:val="24"/>
          <w:szCs w:val="24"/>
          <w:highlight w:val="none"/>
        </w:rPr>
        <w:t>实编制工程安全生产的</w:t>
      </w:r>
      <w:r>
        <w:rPr>
          <w:rStyle w:val="26"/>
          <w:rFonts w:hint="eastAsia" w:ascii="仿宋" w:hAnsi="仿宋" w:eastAsia="仿宋" w:cs="仿宋"/>
          <w:spacing w:val="9"/>
          <w:sz w:val="24"/>
          <w:szCs w:val="24"/>
          <w:highlight w:val="none"/>
        </w:rPr>
        <w:t>有关记录</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接受发包人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监理人及政府安全监督部门的检查与监督</w:t>
      </w:r>
      <w:r>
        <w:rPr>
          <w:rStyle w:val="26"/>
          <w:rFonts w:hint="eastAsia" w:ascii="仿宋" w:hAnsi="仿宋" w:eastAsia="仿宋" w:cs="仿宋"/>
          <w:spacing w:val="11"/>
          <w:sz w:val="24"/>
          <w:szCs w:val="24"/>
          <w:highlight w:val="none"/>
        </w:rPr>
        <w:t>。</w:t>
      </w:r>
    </w:p>
    <w:p w14:paraId="2991583A">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特别安</w:t>
      </w:r>
      <w:r>
        <w:rPr>
          <w:rStyle w:val="26"/>
          <w:rFonts w:hint="eastAsia" w:ascii="仿宋" w:hAnsi="仿宋" w:eastAsia="仿宋" w:cs="仿宋"/>
          <w:spacing w:val="9"/>
          <w:sz w:val="24"/>
          <w:szCs w:val="24"/>
          <w:highlight w:val="none"/>
        </w:rPr>
        <w:t>全生产事项</w:t>
      </w:r>
    </w:p>
    <w:p w14:paraId="69636456">
      <w:pPr>
        <w:pStyle w:val="66"/>
        <w:kinsoku/>
        <w:wordWrap/>
        <w:overflowPunct/>
        <w:bidi w:val="0"/>
        <w:spacing w:before="183" w:line="377" w:lineRule="auto"/>
        <w:ind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承包人应按照法律规定进行</w:t>
      </w:r>
      <w:r>
        <w:rPr>
          <w:rStyle w:val="26"/>
          <w:rFonts w:hint="eastAsia" w:ascii="仿宋" w:hAnsi="仿宋" w:eastAsia="仿宋" w:cs="仿宋"/>
          <w:spacing w:val="7"/>
          <w:sz w:val="24"/>
          <w:szCs w:val="24"/>
          <w:highlight w:val="none"/>
        </w:rPr>
        <w:t>施工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开工前做好安全技术交底工作</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施工过程中做好各项安</w:t>
      </w:r>
      <w:r>
        <w:rPr>
          <w:rStyle w:val="26"/>
          <w:rFonts w:hint="eastAsia" w:ascii="仿宋" w:hAnsi="仿宋" w:eastAsia="仿宋" w:cs="仿宋"/>
          <w:spacing w:val="11"/>
          <w:sz w:val="24"/>
          <w:szCs w:val="24"/>
          <w:highlight w:val="none"/>
        </w:rPr>
        <w:t>全防护措施。承包人为实施合同而</w:t>
      </w:r>
      <w:r>
        <w:rPr>
          <w:rStyle w:val="26"/>
          <w:rFonts w:hint="eastAsia" w:ascii="仿宋" w:hAnsi="仿宋" w:eastAsia="仿宋" w:cs="仿宋"/>
          <w:spacing w:val="10"/>
          <w:sz w:val="24"/>
          <w:szCs w:val="24"/>
          <w:highlight w:val="none"/>
        </w:rPr>
        <w:t>雇用的特殊工种的人员应受过专门的培训并已取得政府有</w:t>
      </w:r>
      <w:r>
        <w:rPr>
          <w:rStyle w:val="26"/>
          <w:rFonts w:hint="eastAsia" w:ascii="仿宋" w:hAnsi="仿宋" w:eastAsia="仿宋" w:cs="仿宋"/>
          <w:spacing w:val="9"/>
          <w:sz w:val="24"/>
          <w:szCs w:val="24"/>
          <w:highlight w:val="none"/>
        </w:rPr>
        <w:t>关管理机构颁发</w:t>
      </w:r>
      <w:r>
        <w:rPr>
          <w:rStyle w:val="26"/>
          <w:rFonts w:hint="eastAsia" w:ascii="仿宋" w:hAnsi="仿宋" w:eastAsia="仿宋" w:cs="仿宋"/>
          <w:spacing w:val="8"/>
          <w:sz w:val="24"/>
          <w:szCs w:val="24"/>
          <w:highlight w:val="none"/>
        </w:rPr>
        <w:t>的上岗证书</w:t>
      </w:r>
      <w:r>
        <w:rPr>
          <w:rStyle w:val="26"/>
          <w:rFonts w:hint="eastAsia" w:ascii="仿宋" w:hAnsi="仿宋" w:eastAsia="仿宋" w:cs="仿宋"/>
          <w:spacing w:val="9"/>
          <w:sz w:val="24"/>
          <w:szCs w:val="24"/>
          <w:highlight w:val="none"/>
        </w:rPr>
        <w:t>。</w:t>
      </w:r>
    </w:p>
    <w:p w14:paraId="02EF6427">
      <w:pPr>
        <w:pStyle w:val="66"/>
        <w:kinsoku/>
        <w:wordWrap/>
        <w:overflowPunct/>
        <w:bidi w:val="0"/>
        <w:spacing w:before="1" w:line="377" w:lineRule="auto"/>
        <w:ind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承包人在动力</w:t>
      </w:r>
      <w:r>
        <w:rPr>
          <w:rStyle w:val="26"/>
          <w:rFonts w:hint="eastAsia" w:ascii="仿宋" w:hAnsi="仿宋" w:eastAsia="仿宋" w:cs="仿宋"/>
          <w:spacing w:val="7"/>
          <w:sz w:val="24"/>
          <w:szCs w:val="24"/>
          <w:highlight w:val="none"/>
        </w:rPr>
        <w:t>设备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输电线路</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地下管道</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密封防震车间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易燃易爆地段以及临街交通要</w:t>
      </w:r>
      <w:r>
        <w:rPr>
          <w:rStyle w:val="26"/>
          <w:rFonts w:hint="eastAsia" w:ascii="仿宋" w:hAnsi="仿宋" w:eastAsia="仿宋" w:cs="仿宋"/>
          <w:spacing w:val="10"/>
          <w:sz w:val="24"/>
          <w:szCs w:val="24"/>
          <w:highlight w:val="none"/>
        </w:rPr>
        <w:t>道附近施工时，施工开始前应向发包人和监理人</w:t>
      </w:r>
      <w:r>
        <w:rPr>
          <w:rStyle w:val="26"/>
          <w:rFonts w:hint="eastAsia" w:ascii="仿宋" w:hAnsi="仿宋" w:eastAsia="仿宋" w:cs="仿宋"/>
          <w:spacing w:val="9"/>
          <w:sz w:val="24"/>
          <w:szCs w:val="24"/>
          <w:highlight w:val="none"/>
        </w:rPr>
        <w:t>提出安全防护措施</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经发包人认可后实施</w:t>
      </w:r>
      <w:r>
        <w:rPr>
          <w:rStyle w:val="26"/>
          <w:rFonts w:hint="eastAsia" w:ascii="仿宋" w:hAnsi="仿宋" w:eastAsia="仿宋" w:cs="仿宋"/>
          <w:spacing w:val="10"/>
          <w:sz w:val="24"/>
          <w:szCs w:val="24"/>
          <w:highlight w:val="none"/>
        </w:rPr>
        <w:t>。</w:t>
      </w:r>
    </w:p>
    <w:p w14:paraId="3F17B566">
      <w:pPr>
        <w:pStyle w:val="66"/>
        <w:kinsoku/>
        <w:wordWrap/>
        <w:overflowPunct/>
        <w:bidi w:val="0"/>
        <w:spacing w:before="2" w:line="377" w:lineRule="auto"/>
        <w:ind w:right="77"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实施爆破作业</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在放射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毒害性环境中施工（含储存</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运输</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使用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及使用毒害性</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腐蚀</w:t>
      </w:r>
      <w:r>
        <w:rPr>
          <w:rStyle w:val="26"/>
          <w:rFonts w:hint="eastAsia" w:ascii="仿宋" w:hAnsi="仿宋" w:eastAsia="仿宋" w:cs="仿宋"/>
          <w:spacing w:val="11"/>
          <w:sz w:val="24"/>
          <w:szCs w:val="24"/>
          <w:highlight w:val="none"/>
        </w:rPr>
        <w:t>性物品施工时，承包人应在施工前</w:t>
      </w:r>
      <w:r>
        <w:rPr>
          <w:rStyle w:val="26"/>
          <w:rFonts w:hint="eastAsia" w:ascii="仿宋" w:hAnsi="仿宋" w:eastAsia="仿宋" w:cs="仿宋"/>
          <w:spacing w:val="6"/>
          <w:sz w:val="24"/>
          <w:szCs w:val="24"/>
          <w:highlight w:val="none"/>
        </w:rPr>
        <w:t xml:space="preserve"> 7</w:t>
      </w:r>
      <w:r>
        <w:rPr>
          <w:rStyle w:val="26"/>
          <w:rFonts w:hint="eastAsia" w:ascii="仿宋" w:hAnsi="仿宋" w:eastAsia="仿宋" w:cs="仿宋"/>
          <w:spacing w:val="11"/>
          <w:sz w:val="24"/>
          <w:szCs w:val="24"/>
          <w:highlight w:val="none"/>
        </w:rPr>
        <w:t>天以书面通知发</w:t>
      </w:r>
      <w:r>
        <w:rPr>
          <w:rStyle w:val="26"/>
          <w:rFonts w:hint="eastAsia" w:ascii="仿宋" w:hAnsi="仿宋" w:eastAsia="仿宋" w:cs="仿宋"/>
          <w:spacing w:val="10"/>
          <w:sz w:val="24"/>
          <w:szCs w:val="24"/>
          <w:highlight w:val="none"/>
        </w:rPr>
        <w:t>包人和监理人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并报送相应的安全防护</w:t>
      </w:r>
      <w:r>
        <w:rPr>
          <w:rStyle w:val="26"/>
          <w:rFonts w:hint="eastAsia" w:ascii="仿宋" w:hAnsi="仿宋" w:eastAsia="仿宋" w:cs="仿宋"/>
          <w:spacing w:val="9"/>
          <w:sz w:val="24"/>
          <w:szCs w:val="24"/>
          <w:highlight w:val="none"/>
        </w:rPr>
        <w:t>措施</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经发</w:t>
      </w:r>
      <w:r>
        <w:rPr>
          <w:rStyle w:val="26"/>
          <w:rFonts w:hint="eastAsia" w:ascii="仿宋" w:hAnsi="仿宋" w:eastAsia="仿宋" w:cs="仿宋"/>
          <w:spacing w:val="8"/>
          <w:sz w:val="24"/>
          <w:szCs w:val="24"/>
          <w:highlight w:val="none"/>
        </w:rPr>
        <w:t>包人认可后实施</w:t>
      </w:r>
      <w:r>
        <w:rPr>
          <w:rStyle w:val="26"/>
          <w:rFonts w:hint="eastAsia" w:ascii="仿宋" w:hAnsi="仿宋" w:eastAsia="仿宋" w:cs="仿宋"/>
          <w:spacing w:val="10"/>
          <w:sz w:val="24"/>
          <w:szCs w:val="24"/>
          <w:highlight w:val="none"/>
        </w:rPr>
        <w:t>。</w:t>
      </w:r>
    </w:p>
    <w:p w14:paraId="3FBECE32">
      <w:pPr>
        <w:pStyle w:val="66"/>
        <w:kinsoku/>
        <w:wordWrap/>
        <w:overflowPunct/>
        <w:bidi w:val="0"/>
        <w:spacing w:before="2" w:line="377" w:lineRule="auto"/>
        <w:ind w:right="80"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需单独编制危险性较大分部分项专项工程施工方案的，及要求进行专家论证的超过一定规</w:t>
      </w:r>
      <w:r>
        <w:rPr>
          <w:rStyle w:val="26"/>
          <w:rFonts w:hint="eastAsia" w:ascii="仿宋" w:hAnsi="仿宋" w:eastAsia="仿宋" w:cs="仿宋"/>
          <w:spacing w:val="10"/>
          <w:sz w:val="24"/>
          <w:szCs w:val="24"/>
          <w:highlight w:val="none"/>
        </w:rPr>
        <w:t>模的危险性较大的</w:t>
      </w:r>
      <w:r>
        <w:rPr>
          <w:rStyle w:val="26"/>
          <w:rFonts w:hint="eastAsia" w:ascii="仿宋" w:hAnsi="仿宋" w:eastAsia="仿宋" w:cs="仿宋"/>
          <w:spacing w:val="9"/>
          <w:sz w:val="24"/>
          <w:szCs w:val="24"/>
          <w:highlight w:val="none"/>
        </w:rPr>
        <w:t>分部分项工程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承包人应及时编制和组织论证</w:t>
      </w:r>
      <w:r>
        <w:rPr>
          <w:rStyle w:val="26"/>
          <w:rFonts w:hint="eastAsia" w:ascii="仿宋" w:hAnsi="仿宋" w:eastAsia="仿宋" w:cs="仿宋"/>
          <w:spacing w:val="11"/>
          <w:sz w:val="24"/>
          <w:szCs w:val="24"/>
          <w:highlight w:val="none"/>
        </w:rPr>
        <w:t>。</w:t>
      </w:r>
    </w:p>
    <w:p w14:paraId="0EBBC7DB">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治安保卫</w:t>
      </w:r>
    </w:p>
    <w:p w14:paraId="5B626AE6">
      <w:pPr>
        <w:pStyle w:val="66"/>
        <w:kinsoku/>
        <w:wordWrap/>
        <w:overflowPunct/>
        <w:bidi w:val="0"/>
        <w:spacing w:before="182" w:line="377" w:lineRule="auto"/>
        <w:ind w:left="1" w:right="80"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发包人应与当地公安部门协商</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在现场建立治安管理</w:t>
      </w:r>
      <w:r>
        <w:rPr>
          <w:rStyle w:val="26"/>
          <w:rFonts w:hint="eastAsia" w:ascii="仿宋" w:hAnsi="仿宋" w:eastAsia="仿宋" w:cs="仿宋"/>
          <w:spacing w:val="6"/>
          <w:sz w:val="24"/>
          <w:szCs w:val="24"/>
          <w:highlight w:val="none"/>
        </w:rPr>
        <w:t>机构或</w:t>
      </w:r>
      <w:r>
        <w:rPr>
          <w:rStyle w:val="26"/>
          <w:rFonts w:hint="eastAsia" w:ascii="仿宋" w:hAnsi="仿宋" w:eastAsia="仿宋" w:cs="仿宋"/>
          <w:spacing w:val="8"/>
          <w:sz w:val="24"/>
          <w:szCs w:val="24"/>
          <w:highlight w:val="none"/>
        </w:rPr>
        <w:t>联防组织，统一管理施工场地的治安保</w:t>
      </w:r>
      <w:r>
        <w:rPr>
          <w:rStyle w:val="26"/>
          <w:rFonts w:hint="eastAsia" w:ascii="仿宋" w:hAnsi="仿宋" w:eastAsia="仿宋" w:cs="仿宋"/>
          <w:spacing w:val="7"/>
          <w:sz w:val="24"/>
          <w:szCs w:val="24"/>
          <w:highlight w:val="none"/>
        </w:rPr>
        <w:t>卫事项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履行合同工程的治安保卫职责</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发包人和承包</w:t>
      </w:r>
      <w:r>
        <w:rPr>
          <w:rStyle w:val="26"/>
          <w:rFonts w:hint="eastAsia" w:ascii="仿宋" w:hAnsi="仿宋" w:eastAsia="仿宋" w:cs="仿宋"/>
          <w:spacing w:val="8"/>
          <w:sz w:val="24"/>
          <w:szCs w:val="24"/>
          <w:highlight w:val="none"/>
        </w:rPr>
        <w:t>人除应协助现场治安管理机构或联防组织</w:t>
      </w:r>
      <w:r>
        <w:rPr>
          <w:rStyle w:val="26"/>
          <w:rFonts w:hint="eastAsia" w:ascii="仿宋" w:hAnsi="仿宋" w:eastAsia="仿宋" w:cs="仿宋"/>
          <w:spacing w:val="7"/>
          <w:sz w:val="24"/>
          <w:szCs w:val="24"/>
          <w:highlight w:val="none"/>
        </w:rPr>
        <w:t>维护施工场地的社会治安外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还应做好包括生活区在</w:t>
      </w:r>
      <w:r>
        <w:rPr>
          <w:rStyle w:val="26"/>
          <w:rFonts w:hint="eastAsia" w:ascii="仿宋" w:hAnsi="仿宋" w:eastAsia="仿宋" w:cs="仿宋"/>
          <w:spacing w:val="9"/>
          <w:sz w:val="24"/>
          <w:szCs w:val="24"/>
          <w:highlight w:val="none"/>
        </w:rPr>
        <w:t>内的各自管辖区的治安</w:t>
      </w:r>
      <w:r>
        <w:rPr>
          <w:rStyle w:val="26"/>
          <w:rFonts w:hint="eastAsia" w:ascii="仿宋" w:hAnsi="仿宋" w:eastAsia="仿宋" w:cs="仿宋"/>
          <w:spacing w:val="8"/>
          <w:sz w:val="24"/>
          <w:szCs w:val="24"/>
          <w:highlight w:val="none"/>
        </w:rPr>
        <w:t>保卫工作</w:t>
      </w:r>
      <w:r>
        <w:rPr>
          <w:rStyle w:val="26"/>
          <w:rFonts w:hint="eastAsia" w:ascii="仿宋" w:hAnsi="仿宋" w:eastAsia="仿宋" w:cs="仿宋"/>
          <w:spacing w:val="9"/>
          <w:sz w:val="24"/>
          <w:szCs w:val="24"/>
          <w:highlight w:val="none"/>
        </w:rPr>
        <w:t>。</w:t>
      </w:r>
    </w:p>
    <w:p w14:paraId="4B2EF230">
      <w:pPr>
        <w:pStyle w:val="66"/>
        <w:kinsoku/>
        <w:wordWrap/>
        <w:overflowPunct/>
        <w:bidi w:val="0"/>
        <w:spacing w:before="2" w:line="377" w:lineRule="auto"/>
        <w:ind w:left="5"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除</w:t>
      </w:r>
      <w:r>
        <w:rPr>
          <w:rStyle w:val="26"/>
          <w:rFonts w:hint="eastAsia" w:ascii="仿宋" w:hAnsi="仿宋" w:eastAsia="仿宋" w:cs="仿宋"/>
          <w:spacing w:val="10"/>
          <w:sz w:val="24"/>
          <w:szCs w:val="24"/>
          <w:highlight w:val="none"/>
        </w:rPr>
        <w:t>专用合同条款另有约定外</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发包人和承包人应在工程开工后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0"/>
          <w:sz w:val="24"/>
          <w:szCs w:val="24"/>
          <w:highlight w:val="none"/>
        </w:rPr>
        <w:t>天内共同编制施工场地</w:t>
      </w:r>
      <w:r>
        <w:rPr>
          <w:rStyle w:val="26"/>
          <w:rFonts w:hint="eastAsia" w:ascii="仿宋" w:hAnsi="仿宋" w:eastAsia="仿宋" w:cs="仿宋"/>
          <w:spacing w:val="8"/>
          <w:sz w:val="24"/>
          <w:szCs w:val="24"/>
          <w:highlight w:val="none"/>
        </w:rPr>
        <w:t>治安管理计划</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w:t>
      </w:r>
      <w:r>
        <w:rPr>
          <w:rStyle w:val="26"/>
          <w:rFonts w:hint="eastAsia" w:ascii="仿宋" w:hAnsi="仿宋" w:eastAsia="仿宋" w:cs="仿宋"/>
          <w:spacing w:val="7"/>
          <w:sz w:val="24"/>
          <w:szCs w:val="24"/>
          <w:highlight w:val="none"/>
        </w:rPr>
        <w:t>制定应对突发治安事件的紧急预案</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在工程施工过程中</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发生暴乱</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爆炸等</w:t>
      </w:r>
      <w:r>
        <w:rPr>
          <w:rStyle w:val="26"/>
          <w:rFonts w:hint="eastAsia" w:ascii="仿宋" w:hAnsi="仿宋" w:eastAsia="仿宋" w:cs="仿宋"/>
          <w:spacing w:val="4"/>
          <w:sz w:val="24"/>
          <w:szCs w:val="24"/>
          <w:highlight w:val="none"/>
        </w:rPr>
        <w:t>恐怖事件，以及群殴、械斗等群体性突发治安事件的，发</w:t>
      </w:r>
      <w:r>
        <w:rPr>
          <w:rStyle w:val="26"/>
          <w:rFonts w:hint="eastAsia" w:ascii="仿宋" w:hAnsi="仿宋" w:eastAsia="仿宋" w:cs="仿宋"/>
          <w:spacing w:val="3"/>
          <w:sz w:val="24"/>
          <w:szCs w:val="24"/>
          <w:highlight w:val="none"/>
        </w:rPr>
        <w:t>包人和承包人应立即向当地政府报告</w:t>
      </w:r>
      <w:r>
        <w:rPr>
          <w:rStyle w:val="26"/>
          <w:rFonts w:hint="eastAsia" w:ascii="仿宋" w:hAnsi="仿宋" w:eastAsia="仿宋" w:cs="仿宋"/>
          <w:spacing w:val="4"/>
          <w:sz w:val="24"/>
          <w:szCs w:val="24"/>
          <w:highlight w:val="none"/>
        </w:rPr>
        <w:t>。</w:t>
      </w:r>
    </w:p>
    <w:p w14:paraId="008613FF">
      <w:pPr>
        <w:pStyle w:val="66"/>
        <w:kinsoku/>
        <w:wordWrap/>
        <w:overflowPunct/>
        <w:bidi w:val="0"/>
        <w:spacing w:before="2" w:line="377" w:lineRule="auto"/>
        <w:ind w:left="10" w:right="80" w:firstLine="47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发包人和承包人应</w:t>
      </w:r>
      <w:r>
        <w:rPr>
          <w:rStyle w:val="26"/>
          <w:rFonts w:hint="eastAsia" w:ascii="仿宋" w:hAnsi="仿宋" w:eastAsia="仿宋" w:cs="仿宋"/>
          <w:spacing w:val="7"/>
          <w:sz w:val="24"/>
          <w:szCs w:val="24"/>
          <w:highlight w:val="none"/>
        </w:rPr>
        <w:t>积极协助当地有关部门采取措施平息事态</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防止事态扩大</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尽量避免人员伤亡和财产</w:t>
      </w:r>
      <w:r>
        <w:rPr>
          <w:rStyle w:val="26"/>
          <w:rFonts w:hint="eastAsia" w:ascii="仿宋" w:hAnsi="仿宋" w:eastAsia="仿宋" w:cs="仿宋"/>
          <w:spacing w:val="6"/>
          <w:sz w:val="24"/>
          <w:szCs w:val="24"/>
          <w:highlight w:val="none"/>
        </w:rPr>
        <w:t>损失</w:t>
      </w:r>
      <w:r>
        <w:rPr>
          <w:rStyle w:val="26"/>
          <w:rFonts w:hint="eastAsia" w:ascii="仿宋" w:hAnsi="仿宋" w:eastAsia="仿宋" w:cs="仿宋"/>
          <w:spacing w:val="8"/>
          <w:sz w:val="24"/>
          <w:szCs w:val="24"/>
          <w:highlight w:val="none"/>
        </w:rPr>
        <w:t>。</w:t>
      </w:r>
    </w:p>
    <w:p w14:paraId="1D16AA78">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文明施工</w:t>
      </w:r>
    </w:p>
    <w:p w14:paraId="604BA941">
      <w:pPr>
        <w:pStyle w:val="66"/>
        <w:kinsoku/>
        <w:wordWrap/>
        <w:overflowPunct/>
        <w:bidi w:val="0"/>
        <w:spacing w:before="186" w:line="377" w:lineRule="auto"/>
        <w:ind w:left="2" w:right="45"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承包人在工程施工期间，应</w:t>
      </w:r>
      <w:r>
        <w:rPr>
          <w:rStyle w:val="26"/>
          <w:rFonts w:hint="eastAsia" w:ascii="仿宋" w:hAnsi="仿宋" w:eastAsia="仿宋" w:cs="仿宋"/>
          <w:spacing w:val="7"/>
          <w:sz w:val="24"/>
          <w:szCs w:val="24"/>
          <w:highlight w:val="none"/>
        </w:rPr>
        <w:t>当采取措施保持施工现场平整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物料堆放整齐</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工程所在地有</w:t>
      </w:r>
      <w:r>
        <w:rPr>
          <w:rStyle w:val="26"/>
          <w:rFonts w:hint="eastAsia" w:ascii="仿宋" w:hAnsi="仿宋" w:eastAsia="仿宋" w:cs="仿宋"/>
          <w:spacing w:val="9"/>
          <w:sz w:val="24"/>
          <w:szCs w:val="24"/>
          <w:highlight w:val="none"/>
        </w:rPr>
        <w:t>关政府行政管</w:t>
      </w:r>
      <w:r>
        <w:rPr>
          <w:rStyle w:val="26"/>
          <w:rFonts w:hint="eastAsia" w:ascii="仿宋" w:hAnsi="仿宋" w:eastAsia="仿宋" w:cs="仿宋"/>
          <w:spacing w:val="8"/>
          <w:sz w:val="24"/>
          <w:szCs w:val="24"/>
          <w:highlight w:val="none"/>
        </w:rPr>
        <w:t>理部门有特殊要求的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按照其要求执行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合同当事人对文明施工有其他要求的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可以在专用</w:t>
      </w:r>
      <w:r>
        <w:rPr>
          <w:rStyle w:val="26"/>
          <w:rFonts w:hint="eastAsia" w:ascii="仿宋" w:hAnsi="仿宋" w:eastAsia="仿宋" w:cs="仿宋"/>
          <w:spacing w:val="8"/>
          <w:sz w:val="24"/>
          <w:szCs w:val="24"/>
          <w:highlight w:val="none"/>
        </w:rPr>
        <w:t>合同条款中明确</w:t>
      </w:r>
      <w:r>
        <w:rPr>
          <w:rStyle w:val="26"/>
          <w:rFonts w:hint="eastAsia" w:ascii="仿宋" w:hAnsi="仿宋" w:eastAsia="仿宋" w:cs="仿宋"/>
          <w:spacing w:val="9"/>
          <w:sz w:val="24"/>
          <w:szCs w:val="24"/>
          <w:highlight w:val="none"/>
        </w:rPr>
        <w:t>。</w:t>
      </w:r>
    </w:p>
    <w:p w14:paraId="7E0660CF">
      <w:pPr>
        <w:pStyle w:val="66"/>
        <w:kinsoku/>
        <w:wordWrap/>
        <w:overflowPunct/>
        <w:bidi w:val="0"/>
        <w:spacing w:before="121" w:line="377" w:lineRule="auto"/>
        <w:ind w:left="1" w:right="63"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在工程移交之前，承包人应</w:t>
      </w:r>
      <w:r>
        <w:rPr>
          <w:rStyle w:val="26"/>
          <w:rFonts w:hint="eastAsia" w:ascii="仿宋" w:hAnsi="仿宋" w:eastAsia="仿宋" w:cs="仿宋"/>
          <w:spacing w:val="7"/>
          <w:sz w:val="24"/>
          <w:szCs w:val="24"/>
          <w:highlight w:val="none"/>
        </w:rPr>
        <w:t>当从施工现场清除承包人的全部工程设备</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多余材料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垃圾和</w:t>
      </w:r>
      <w:r>
        <w:rPr>
          <w:rStyle w:val="26"/>
          <w:rFonts w:hint="eastAsia" w:ascii="仿宋" w:hAnsi="仿宋" w:eastAsia="仿宋" w:cs="仿宋"/>
          <w:spacing w:val="8"/>
          <w:sz w:val="24"/>
          <w:szCs w:val="24"/>
          <w:highlight w:val="none"/>
        </w:rPr>
        <w:t>各种临时工程，并保持施工现场清洁整</w:t>
      </w:r>
      <w:r>
        <w:rPr>
          <w:rStyle w:val="26"/>
          <w:rFonts w:hint="eastAsia" w:ascii="仿宋" w:hAnsi="仿宋" w:eastAsia="仿宋" w:cs="仿宋"/>
          <w:spacing w:val="7"/>
          <w:sz w:val="24"/>
          <w:szCs w:val="24"/>
          <w:highlight w:val="none"/>
        </w:rPr>
        <w:t>齐</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经发包人书面同意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承包人可在发包人指定的地点</w:t>
      </w:r>
      <w:r>
        <w:rPr>
          <w:rStyle w:val="26"/>
          <w:rFonts w:hint="eastAsia" w:ascii="仿宋" w:hAnsi="仿宋" w:eastAsia="仿宋" w:cs="仿宋"/>
          <w:spacing w:val="10"/>
          <w:sz w:val="24"/>
          <w:szCs w:val="24"/>
          <w:highlight w:val="none"/>
        </w:rPr>
        <w:t>保留承包人履行保修期内的</w:t>
      </w:r>
      <w:r>
        <w:rPr>
          <w:rStyle w:val="26"/>
          <w:rFonts w:hint="eastAsia" w:ascii="仿宋" w:hAnsi="仿宋" w:eastAsia="仿宋" w:cs="仿宋"/>
          <w:spacing w:val="9"/>
          <w:sz w:val="24"/>
          <w:szCs w:val="24"/>
          <w:highlight w:val="none"/>
        </w:rPr>
        <w:t>各项义务所需要的材料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施工设备和临时工程</w:t>
      </w:r>
      <w:r>
        <w:rPr>
          <w:rStyle w:val="26"/>
          <w:rFonts w:hint="eastAsia" w:ascii="仿宋" w:hAnsi="仿宋" w:eastAsia="仿宋" w:cs="仿宋"/>
          <w:spacing w:val="10"/>
          <w:sz w:val="24"/>
          <w:szCs w:val="24"/>
          <w:highlight w:val="none"/>
        </w:rPr>
        <w:t>。</w:t>
      </w:r>
    </w:p>
    <w:p w14:paraId="6B22824A">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安全</w:t>
      </w:r>
      <w:r>
        <w:rPr>
          <w:rStyle w:val="26"/>
          <w:rFonts w:hint="eastAsia" w:ascii="仿宋" w:hAnsi="仿宋" w:eastAsia="仿宋" w:cs="仿宋"/>
          <w:spacing w:val="9"/>
          <w:sz w:val="24"/>
          <w:szCs w:val="24"/>
          <w:highlight w:val="none"/>
        </w:rPr>
        <w:t>文明施工费</w:t>
      </w:r>
    </w:p>
    <w:p w14:paraId="05F9AE98">
      <w:pPr>
        <w:pStyle w:val="66"/>
        <w:kinsoku/>
        <w:wordWrap/>
        <w:overflowPunct/>
        <w:bidi w:val="0"/>
        <w:spacing w:before="183" w:line="377" w:lineRule="auto"/>
        <w:ind w:right="63"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安全文明施工费由发包人承担，发包人不得以任何形式扣减该部分费用。因基准日期后合同所适用的法律或政府有关规定发生变化，增加的安全文明施工费由发包人承担。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r>
        <w:rPr>
          <w:rStyle w:val="26"/>
          <w:rFonts w:hint="eastAsia" w:ascii="仿宋" w:hAnsi="仿宋" w:eastAsia="仿宋" w:cs="仿宋"/>
          <w:spacing w:val="9"/>
          <w:sz w:val="24"/>
          <w:szCs w:val="24"/>
          <w:highlight w:val="none"/>
        </w:rPr>
        <w:t>。</w:t>
      </w:r>
    </w:p>
    <w:p w14:paraId="015BE874">
      <w:pPr>
        <w:pStyle w:val="66"/>
        <w:kinsoku/>
        <w:wordWrap/>
        <w:overflowPunct/>
        <w:bidi w:val="0"/>
        <w:spacing w:before="144" w:line="377" w:lineRule="auto"/>
        <w:ind w:left="1"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除专用合同条款另有约定外，发包人应在开工后</w:t>
      </w:r>
      <w:r>
        <w:rPr>
          <w:rStyle w:val="26"/>
          <w:rFonts w:hint="eastAsia" w:ascii="仿宋" w:hAnsi="仿宋" w:eastAsia="仿宋" w:cs="仿宋"/>
          <w:spacing w:val="2"/>
          <w:sz w:val="24"/>
          <w:szCs w:val="24"/>
          <w:highlight w:val="none"/>
        </w:rPr>
        <w:t xml:space="preserve"> 28 </w:t>
      </w:r>
      <w:r>
        <w:rPr>
          <w:rStyle w:val="26"/>
          <w:rFonts w:hint="eastAsia" w:ascii="仿宋" w:hAnsi="仿宋" w:eastAsia="仿宋" w:cs="仿宋"/>
          <w:spacing w:val="3"/>
          <w:sz w:val="24"/>
          <w:szCs w:val="24"/>
          <w:highlight w:val="none"/>
        </w:rPr>
        <w:t>天内预付安全</w:t>
      </w:r>
      <w:r>
        <w:rPr>
          <w:rStyle w:val="26"/>
          <w:rFonts w:hint="eastAsia" w:ascii="仿宋" w:hAnsi="仿宋" w:eastAsia="仿宋" w:cs="仿宋"/>
          <w:spacing w:val="2"/>
          <w:sz w:val="24"/>
          <w:szCs w:val="24"/>
          <w:highlight w:val="none"/>
        </w:rPr>
        <w:t>文明施工费总额的</w:t>
      </w:r>
      <w:r>
        <w:rPr>
          <w:rStyle w:val="26"/>
          <w:rFonts w:hint="eastAsia" w:ascii="仿宋" w:hAnsi="仿宋" w:eastAsia="仿宋" w:cs="仿宋"/>
          <w:spacing w:val="1"/>
          <w:sz w:val="24"/>
          <w:szCs w:val="24"/>
          <w:highlight w:val="none"/>
        </w:rPr>
        <w:t>50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6"/>
          <w:sz w:val="24"/>
          <w:szCs w:val="24"/>
          <w:highlight w:val="none"/>
        </w:rPr>
        <w:t>其余部分与进度款同期支付</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发包人逾期支付安全文明施工费超过</w:t>
      </w:r>
      <w:r>
        <w:rPr>
          <w:rStyle w:val="26"/>
          <w:rFonts w:hint="eastAsia" w:ascii="仿宋" w:hAnsi="仿宋" w:eastAsia="仿宋" w:cs="仿宋"/>
          <w:spacing w:val="4"/>
          <w:sz w:val="24"/>
          <w:szCs w:val="24"/>
          <w:highlight w:val="none"/>
        </w:rPr>
        <w:t xml:space="preserve"> 7</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天的</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承包人有权向发包</w:t>
      </w:r>
      <w:r>
        <w:rPr>
          <w:rStyle w:val="26"/>
          <w:rFonts w:hint="eastAsia" w:ascii="仿宋" w:hAnsi="仿宋" w:eastAsia="仿宋" w:cs="仿宋"/>
          <w:spacing w:val="9"/>
          <w:sz w:val="24"/>
          <w:szCs w:val="24"/>
          <w:highlight w:val="none"/>
        </w:rPr>
        <w:t>人发出要求预付的催告通知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发包人收到通知后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天内仍未支付的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承包人有权暂</w:t>
      </w:r>
      <w:r>
        <w:rPr>
          <w:rStyle w:val="26"/>
          <w:rFonts w:hint="eastAsia" w:ascii="仿宋" w:hAnsi="仿宋" w:eastAsia="仿宋" w:cs="仿宋"/>
          <w:spacing w:val="8"/>
          <w:sz w:val="24"/>
          <w:szCs w:val="24"/>
          <w:highlight w:val="none"/>
        </w:rPr>
        <w:t>停施工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并</w:t>
      </w:r>
      <w:r>
        <w:rPr>
          <w:rStyle w:val="26"/>
          <w:rFonts w:hint="eastAsia" w:ascii="仿宋" w:hAnsi="仿宋" w:eastAsia="仿宋" w:cs="仿宋"/>
          <w:spacing w:val="6"/>
          <w:sz w:val="24"/>
          <w:szCs w:val="24"/>
          <w:highlight w:val="none"/>
        </w:rPr>
        <w:t>按第</w:t>
      </w:r>
      <w:r>
        <w:rPr>
          <w:rStyle w:val="26"/>
          <w:rFonts w:hint="eastAsia" w:ascii="仿宋" w:hAnsi="仿宋" w:eastAsia="仿宋" w:cs="仿宋"/>
          <w:spacing w:val="4"/>
          <w:sz w:val="24"/>
          <w:szCs w:val="24"/>
          <w:highlight w:val="none"/>
        </w:rPr>
        <w:t xml:space="preserve"> 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项〔发包人违约的情形〕执行</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承包人对安全文明施工费应专款专用</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承包人应在</w:t>
      </w:r>
      <w:r>
        <w:rPr>
          <w:rStyle w:val="26"/>
          <w:rFonts w:hint="eastAsia" w:ascii="仿宋" w:hAnsi="仿宋" w:eastAsia="仿宋" w:cs="仿宋"/>
          <w:spacing w:val="9"/>
          <w:sz w:val="24"/>
          <w:szCs w:val="24"/>
          <w:highlight w:val="none"/>
        </w:rPr>
        <w:t>财务账目中单独列项备查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不得挪作他用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否则发包人有权责令其限期改正</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逾期</w:t>
      </w:r>
      <w:r>
        <w:rPr>
          <w:rStyle w:val="26"/>
          <w:rFonts w:hint="eastAsia" w:ascii="仿宋" w:hAnsi="仿宋" w:eastAsia="仿宋" w:cs="仿宋"/>
          <w:spacing w:val="8"/>
          <w:sz w:val="24"/>
          <w:szCs w:val="24"/>
          <w:highlight w:val="none"/>
        </w:rPr>
        <w:t>未改正的</w:t>
      </w:r>
      <w:r>
        <w:rPr>
          <w:rStyle w:val="26"/>
          <w:rFonts w:hint="eastAsia" w:ascii="仿宋" w:hAnsi="仿宋" w:eastAsia="仿宋" w:cs="仿宋"/>
          <w:spacing w:val="10"/>
          <w:sz w:val="24"/>
          <w:szCs w:val="24"/>
          <w:highlight w:val="none"/>
        </w:rPr>
        <w:t>，可以责令其暂停施</w:t>
      </w:r>
      <w:r>
        <w:rPr>
          <w:rStyle w:val="26"/>
          <w:rFonts w:hint="eastAsia" w:ascii="仿宋" w:hAnsi="仿宋" w:eastAsia="仿宋" w:cs="仿宋"/>
          <w:spacing w:val="9"/>
          <w:sz w:val="24"/>
          <w:szCs w:val="24"/>
          <w:highlight w:val="none"/>
        </w:rPr>
        <w:t>工</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延误的工期由承包人承担</w:t>
      </w:r>
      <w:r>
        <w:rPr>
          <w:rStyle w:val="26"/>
          <w:rFonts w:hint="eastAsia" w:ascii="仿宋" w:hAnsi="仿宋" w:eastAsia="仿宋" w:cs="仿宋"/>
          <w:spacing w:val="11"/>
          <w:sz w:val="24"/>
          <w:szCs w:val="24"/>
          <w:highlight w:val="none"/>
        </w:rPr>
        <w:t>。</w:t>
      </w:r>
    </w:p>
    <w:p w14:paraId="01E4FEB4">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紧</w:t>
      </w:r>
      <w:r>
        <w:rPr>
          <w:rStyle w:val="26"/>
          <w:rFonts w:hint="eastAsia" w:ascii="仿宋" w:hAnsi="仿宋" w:eastAsia="仿宋" w:cs="仿宋"/>
          <w:spacing w:val="9"/>
          <w:sz w:val="24"/>
          <w:szCs w:val="24"/>
          <w:highlight w:val="none"/>
        </w:rPr>
        <w:t>急情况处理</w:t>
      </w:r>
    </w:p>
    <w:p w14:paraId="1EA2831E">
      <w:pPr>
        <w:pStyle w:val="66"/>
        <w:kinsoku/>
        <w:wordWrap/>
        <w:overflowPunct/>
        <w:bidi w:val="0"/>
        <w:spacing w:before="184" w:line="377" w:lineRule="auto"/>
        <w:ind w:right="28"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在工程实施期间或缺</w:t>
      </w:r>
      <w:r>
        <w:rPr>
          <w:rStyle w:val="26"/>
          <w:rFonts w:hint="eastAsia" w:ascii="仿宋" w:hAnsi="仿宋" w:eastAsia="仿宋" w:cs="仿宋"/>
          <w:spacing w:val="8"/>
          <w:sz w:val="24"/>
          <w:szCs w:val="24"/>
          <w:highlight w:val="none"/>
        </w:rPr>
        <w:t>陷责任期内发生危及工程安全的事件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监理人通知承包人进行抢救</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承包人声明无能力或不愿立即执行的，发包</w:t>
      </w:r>
      <w:r>
        <w:rPr>
          <w:rStyle w:val="26"/>
          <w:rFonts w:hint="eastAsia" w:ascii="仿宋" w:hAnsi="仿宋" w:eastAsia="仿宋" w:cs="仿宋"/>
          <w:spacing w:val="7"/>
          <w:sz w:val="24"/>
          <w:szCs w:val="24"/>
          <w:highlight w:val="none"/>
        </w:rPr>
        <w:t>人有权雇佣其他人员进行抢救</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此类抢救按合同约</w:t>
      </w:r>
      <w:r>
        <w:rPr>
          <w:rStyle w:val="26"/>
          <w:rFonts w:hint="eastAsia" w:ascii="仿宋" w:hAnsi="仿宋" w:eastAsia="仿宋" w:cs="仿宋"/>
          <w:spacing w:val="10"/>
          <w:sz w:val="24"/>
          <w:szCs w:val="24"/>
          <w:highlight w:val="none"/>
        </w:rPr>
        <w:t>定属于承包人义务的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延误的工期由承包人承担</w:t>
      </w:r>
      <w:r>
        <w:rPr>
          <w:rStyle w:val="26"/>
          <w:rFonts w:hint="eastAsia" w:ascii="仿宋" w:hAnsi="仿宋" w:eastAsia="仿宋" w:cs="仿宋"/>
          <w:spacing w:val="11"/>
          <w:sz w:val="24"/>
          <w:szCs w:val="24"/>
          <w:highlight w:val="none"/>
        </w:rPr>
        <w:t>。</w:t>
      </w:r>
    </w:p>
    <w:p w14:paraId="577FB390">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事故处理</w:t>
      </w:r>
    </w:p>
    <w:p w14:paraId="668DD754">
      <w:pPr>
        <w:pStyle w:val="66"/>
        <w:kinsoku/>
        <w:wordWrap/>
        <w:overflowPunct/>
        <w:bidi w:val="0"/>
        <w:spacing w:before="182" w:line="377" w:lineRule="auto"/>
        <w:ind w:right="10"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工程施工过</w:t>
      </w:r>
      <w:r>
        <w:rPr>
          <w:rStyle w:val="26"/>
          <w:rFonts w:hint="eastAsia" w:ascii="仿宋" w:hAnsi="仿宋" w:eastAsia="仿宋" w:cs="仿宋"/>
          <w:spacing w:val="7"/>
          <w:sz w:val="24"/>
          <w:szCs w:val="24"/>
          <w:highlight w:val="none"/>
        </w:rPr>
        <w:t>程中发生事故的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承包人应立即通知监理人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监理人应立即通知发包人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w:t>
      </w:r>
      <w:r>
        <w:rPr>
          <w:rStyle w:val="26"/>
          <w:rFonts w:hint="eastAsia" w:ascii="仿宋" w:hAnsi="仿宋" w:eastAsia="仿宋" w:cs="仿宋"/>
          <w:spacing w:val="8"/>
          <w:sz w:val="24"/>
          <w:szCs w:val="24"/>
          <w:highlight w:val="none"/>
        </w:rPr>
        <w:t>人和承包人应立即组织人员和设备进行紧</w:t>
      </w:r>
      <w:r>
        <w:rPr>
          <w:rStyle w:val="26"/>
          <w:rFonts w:hint="eastAsia" w:ascii="仿宋" w:hAnsi="仿宋" w:eastAsia="仿宋" w:cs="仿宋"/>
          <w:spacing w:val="7"/>
          <w:sz w:val="24"/>
          <w:szCs w:val="24"/>
          <w:highlight w:val="none"/>
        </w:rPr>
        <w:t>急抢救和抢修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减少人员伤亡和财产损失</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防止事故</w:t>
      </w:r>
      <w:r>
        <w:rPr>
          <w:rStyle w:val="26"/>
          <w:rFonts w:hint="eastAsia" w:ascii="仿宋" w:hAnsi="仿宋" w:eastAsia="仿宋" w:cs="仿宋"/>
          <w:spacing w:val="9"/>
          <w:sz w:val="24"/>
          <w:szCs w:val="24"/>
          <w:highlight w:val="none"/>
        </w:rPr>
        <w:t>扩大</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并保护事故现场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需要移动现场物品</w:t>
      </w:r>
      <w:r>
        <w:rPr>
          <w:rStyle w:val="26"/>
          <w:rFonts w:hint="eastAsia" w:ascii="仿宋" w:hAnsi="仿宋" w:eastAsia="仿宋" w:cs="仿宋"/>
          <w:spacing w:val="8"/>
          <w:sz w:val="24"/>
          <w:szCs w:val="24"/>
          <w:highlight w:val="none"/>
        </w:rPr>
        <w:t>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应</w:t>
      </w:r>
      <w:r>
        <w:rPr>
          <w:rStyle w:val="26"/>
          <w:rFonts w:hint="eastAsia" w:ascii="仿宋" w:hAnsi="仿宋" w:eastAsia="仿宋" w:cs="仿宋"/>
          <w:spacing w:val="8"/>
          <w:sz w:val="24"/>
          <w:szCs w:val="24"/>
          <w:highlight w:val="none"/>
          <w:lang w:eastAsia="zh-CN"/>
        </w:rPr>
        <w:t>做出</w:t>
      </w:r>
      <w:r>
        <w:rPr>
          <w:rStyle w:val="26"/>
          <w:rFonts w:hint="eastAsia" w:ascii="仿宋" w:hAnsi="仿宋" w:eastAsia="仿宋" w:cs="仿宋"/>
          <w:spacing w:val="8"/>
          <w:sz w:val="24"/>
          <w:szCs w:val="24"/>
          <w:highlight w:val="none"/>
        </w:rPr>
        <w:t>标记和书面记录</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妥善保管有关证据</w:t>
      </w:r>
      <w:r>
        <w:rPr>
          <w:rStyle w:val="26"/>
          <w:rFonts w:hint="eastAsia" w:ascii="仿宋" w:hAnsi="仿宋" w:eastAsia="仿宋" w:cs="仿宋"/>
          <w:spacing w:val="11"/>
          <w:sz w:val="24"/>
          <w:szCs w:val="24"/>
          <w:highlight w:val="none"/>
        </w:rPr>
        <w:t>。</w:t>
      </w:r>
    </w:p>
    <w:p w14:paraId="7C0F3892">
      <w:pPr>
        <w:pStyle w:val="66"/>
        <w:kinsoku/>
        <w:wordWrap/>
        <w:overflowPunct/>
        <w:bidi w:val="0"/>
        <w:spacing w:before="2" w:line="377" w:lineRule="auto"/>
        <w:ind w:right="63"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发包人和承包人应</w:t>
      </w:r>
      <w:r>
        <w:rPr>
          <w:rStyle w:val="26"/>
          <w:rFonts w:hint="eastAsia" w:ascii="仿宋" w:hAnsi="仿宋" w:eastAsia="仿宋" w:cs="仿宋"/>
          <w:spacing w:val="7"/>
          <w:sz w:val="24"/>
          <w:szCs w:val="24"/>
          <w:highlight w:val="none"/>
        </w:rPr>
        <w:t>按国家有关规定</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及时如实地向有关部门报告事故发生的情况</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以及正</w:t>
      </w:r>
      <w:r>
        <w:rPr>
          <w:rStyle w:val="26"/>
          <w:rFonts w:hint="eastAsia" w:ascii="仿宋" w:hAnsi="仿宋" w:eastAsia="仿宋" w:cs="仿宋"/>
          <w:spacing w:val="9"/>
          <w:sz w:val="24"/>
          <w:szCs w:val="24"/>
          <w:highlight w:val="none"/>
        </w:rPr>
        <w:t>在</w:t>
      </w:r>
      <w:r>
        <w:rPr>
          <w:rStyle w:val="26"/>
          <w:rFonts w:hint="eastAsia" w:ascii="仿宋" w:hAnsi="仿宋" w:eastAsia="仿宋" w:cs="仿宋"/>
          <w:spacing w:val="8"/>
          <w:sz w:val="24"/>
          <w:szCs w:val="24"/>
          <w:highlight w:val="none"/>
        </w:rPr>
        <w:t>采取的紧急措施等</w:t>
      </w:r>
      <w:r>
        <w:rPr>
          <w:rStyle w:val="26"/>
          <w:rFonts w:hint="eastAsia" w:ascii="仿宋" w:hAnsi="仿宋" w:eastAsia="仿宋" w:cs="仿宋"/>
          <w:spacing w:val="10"/>
          <w:sz w:val="24"/>
          <w:szCs w:val="24"/>
          <w:highlight w:val="none"/>
        </w:rPr>
        <w:t>。</w:t>
      </w:r>
    </w:p>
    <w:p w14:paraId="5B52A4C0">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安</w:t>
      </w:r>
      <w:r>
        <w:rPr>
          <w:rStyle w:val="26"/>
          <w:rFonts w:hint="eastAsia" w:ascii="仿宋" w:hAnsi="仿宋" w:eastAsia="仿宋" w:cs="仿宋"/>
          <w:spacing w:val="9"/>
          <w:sz w:val="24"/>
          <w:szCs w:val="24"/>
          <w:highlight w:val="none"/>
        </w:rPr>
        <w:t>全生产责任</w:t>
      </w:r>
    </w:p>
    <w:p w14:paraId="166BB345">
      <w:pPr>
        <w:pStyle w:val="66"/>
        <w:kinsoku/>
        <w:wordWrap/>
        <w:overflowPunct/>
        <w:bidi w:val="0"/>
        <w:spacing w:before="185"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w:t>
      </w:r>
      <w:r>
        <w:rPr>
          <w:rStyle w:val="26"/>
          <w:rFonts w:hint="eastAsia" w:ascii="仿宋" w:hAnsi="仿宋" w:eastAsia="仿宋" w:cs="仿宋"/>
          <w:spacing w:val="9"/>
          <w:sz w:val="24"/>
          <w:szCs w:val="24"/>
          <w:highlight w:val="none"/>
        </w:rPr>
        <w:t>的安全责任</w:t>
      </w:r>
    </w:p>
    <w:p w14:paraId="367C2D76">
      <w:pPr>
        <w:pStyle w:val="66"/>
        <w:kinsoku/>
        <w:wordWrap/>
        <w:overflowPunct/>
        <w:bidi w:val="0"/>
        <w:spacing w:before="186"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发包人应负责赔偿以下各种情况</w:t>
      </w:r>
      <w:r>
        <w:rPr>
          <w:rStyle w:val="26"/>
          <w:rFonts w:hint="eastAsia" w:ascii="仿宋" w:hAnsi="仿宋" w:eastAsia="仿宋" w:cs="仿宋"/>
          <w:spacing w:val="8"/>
          <w:sz w:val="24"/>
          <w:szCs w:val="24"/>
          <w:highlight w:val="none"/>
        </w:rPr>
        <w:t>造成的损失</w:t>
      </w:r>
      <w:r>
        <w:rPr>
          <w:rStyle w:val="26"/>
          <w:rFonts w:hint="eastAsia" w:ascii="仿宋" w:hAnsi="仿宋" w:eastAsia="仿宋" w:cs="仿宋"/>
          <w:spacing w:val="10"/>
          <w:sz w:val="24"/>
          <w:szCs w:val="24"/>
          <w:highlight w:val="none"/>
        </w:rPr>
        <w:t>：</w:t>
      </w:r>
    </w:p>
    <w:p w14:paraId="6C565AF5">
      <w:pPr>
        <w:pStyle w:val="66"/>
        <w:kinsoku/>
        <w:wordWrap/>
        <w:overflowPunct/>
        <w:bidi w:val="0"/>
        <w:spacing w:before="184"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工程或工程的任何部分对土地的占用所造成的第三</w:t>
      </w:r>
      <w:r>
        <w:rPr>
          <w:rStyle w:val="26"/>
          <w:rFonts w:hint="eastAsia" w:ascii="仿宋" w:hAnsi="仿宋" w:eastAsia="仿宋" w:cs="仿宋"/>
          <w:spacing w:val="8"/>
          <w:sz w:val="24"/>
          <w:szCs w:val="24"/>
          <w:highlight w:val="none"/>
        </w:rPr>
        <w:t>者财产损失</w:t>
      </w:r>
      <w:r>
        <w:rPr>
          <w:rStyle w:val="26"/>
          <w:rFonts w:hint="eastAsia" w:ascii="仿宋" w:hAnsi="仿宋" w:eastAsia="仿宋" w:cs="仿宋"/>
          <w:spacing w:val="10"/>
          <w:sz w:val="24"/>
          <w:szCs w:val="24"/>
          <w:highlight w:val="none"/>
        </w:rPr>
        <w:t>；</w:t>
      </w:r>
    </w:p>
    <w:p w14:paraId="6896A3D4">
      <w:pPr>
        <w:pStyle w:val="66"/>
        <w:kinsoku/>
        <w:wordWrap/>
        <w:overflowPunct/>
        <w:bidi w:val="0"/>
        <w:spacing w:before="123"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由于发包人原因在施工场地及其毗邻地带造成的第三者人身伤亡</w:t>
      </w:r>
      <w:r>
        <w:rPr>
          <w:rStyle w:val="26"/>
          <w:rFonts w:hint="eastAsia" w:ascii="仿宋" w:hAnsi="仿宋" w:eastAsia="仿宋" w:cs="仿宋"/>
          <w:spacing w:val="5"/>
          <w:sz w:val="24"/>
          <w:szCs w:val="24"/>
          <w:highlight w:val="none"/>
        </w:rPr>
        <w:t>和财产损失</w:t>
      </w:r>
      <w:r>
        <w:rPr>
          <w:rStyle w:val="26"/>
          <w:rFonts w:hint="eastAsia" w:ascii="仿宋" w:hAnsi="仿宋" w:eastAsia="仿宋" w:cs="仿宋"/>
          <w:spacing w:val="7"/>
          <w:sz w:val="24"/>
          <w:szCs w:val="24"/>
          <w:highlight w:val="none"/>
        </w:rPr>
        <w:t>；</w:t>
      </w:r>
    </w:p>
    <w:p w14:paraId="08B1448B">
      <w:pPr>
        <w:pStyle w:val="66"/>
        <w:kinsoku/>
        <w:wordWrap/>
        <w:overflowPunct/>
        <w:bidi w:val="0"/>
        <w:spacing w:before="185"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6"/>
          <w:sz w:val="24"/>
          <w:szCs w:val="24"/>
          <w:highlight w:val="none"/>
        </w:rPr>
        <w:t>）由于发包人原因对承包</w:t>
      </w:r>
      <w:r>
        <w:rPr>
          <w:rStyle w:val="26"/>
          <w:rFonts w:hint="eastAsia" w:ascii="仿宋" w:hAnsi="仿宋" w:eastAsia="仿宋" w:cs="仿宋"/>
          <w:spacing w:val="5"/>
          <w:sz w:val="24"/>
          <w:szCs w:val="24"/>
          <w:highlight w:val="none"/>
        </w:rPr>
        <w:t>人</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监理人造成的人员人身伤亡和财产损失</w:t>
      </w:r>
      <w:r>
        <w:rPr>
          <w:rStyle w:val="26"/>
          <w:rFonts w:hint="eastAsia" w:ascii="仿宋" w:hAnsi="仿宋" w:eastAsia="仿宋" w:cs="仿宋"/>
          <w:spacing w:val="6"/>
          <w:sz w:val="24"/>
          <w:szCs w:val="24"/>
          <w:highlight w:val="none"/>
        </w:rPr>
        <w:t>；</w:t>
      </w:r>
    </w:p>
    <w:p w14:paraId="02E94E7D">
      <w:pPr>
        <w:pStyle w:val="66"/>
        <w:kinsoku/>
        <w:wordWrap/>
        <w:overflowPunct/>
        <w:bidi w:val="0"/>
        <w:spacing w:before="185"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6"/>
          <w:sz w:val="24"/>
          <w:szCs w:val="24"/>
          <w:highlight w:val="none"/>
        </w:rPr>
        <w:t>）由于发包人原因造</w:t>
      </w:r>
      <w:r>
        <w:rPr>
          <w:rStyle w:val="26"/>
          <w:rFonts w:hint="eastAsia" w:ascii="仿宋" w:hAnsi="仿宋" w:eastAsia="仿宋" w:cs="仿宋"/>
          <w:spacing w:val="5"/>
          <w:sz w:val="24"/>
          <w:szCs w:val="24"/>
          <w:highlight w:val="none"/>
        </w:rPr>
        <w:t>成的发包人自身人员的人身伤害以及财产损失</w:t>
      </w:r>
      <w:r>
        <w:rPr>
          <w:rStyle w:val="26"/>
          <w:rFonts w:hint="eastAsia" w:ascii="仿宋" w:hAnsi="仿宋" w:eastAsia="仿宋" w:cs="仿宋"/>
          <w:spacing w:val="6"/>
          <w:sz w:val="24"/>
          <w:szCs w:val="24"/>
          <w:highlight w:val="none"/>
        </w:rPr>
        <w:t>。</w:t>
      </w:r>
    </w:p>
    <w:p w14:paraId="494E6829">
      <w:pPr>
        <w:pStyle w:val="66"/>
        <w:kinsoku/>
        <w:wordWrap/>
        <w:overflowPunct/>
        <w:bidi w:val="0"/>
        <w:spacing w:before="185"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w:t>
      </w:r>
      <w:r>
        <w:rPr>
          <w:rStyle w:val="26"/>
          <w:rFonts w:hint="eastAsia" w:ascii="仿宋" w:hAnsi="仿宋" w:eastAsia="仿宋" w:cs="仿宋"/>
          <w:spacing w:val="9"/>
          <w:sz w:val="24"/>
          <w:szCs w:val="24"/>
          <w:highlight w:val="none"/>
        </w:rPr>
        <w:t>的安全责任</w:t>
      </w:r>
    </w:p>
    <w:p w14:paraId="5F6211AC">
      <w:pPr>
        <w:pStyle w:val="66"/>
        <w:kinsoku/>
        <w:wordWrap/>
        <w:overflowPunct/>
        <w:bidi w:val="0"/>
        <w:spacing w:before="183" w:line="377" w:lineRule="auto"/>
        <w:ind w:left="1" w:firstLine="50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由于承包人原因在施工场地内及其毗邻地带造成的</w:t>
      </w:r>
      <w:r>
        <w:rPr>
          <w:rStyle w:val="26"/>
          <w:rFonts w:hint="eastAsia" w:ascii="仿宋" w:hAnsi="仿宋" w:eastAsia="仿宋" w:cs="仿宋"/>
          <w:spacing w:val="6"/>
          <w:sz w:val="24"/>
          <w:szCs w:val="24"/>
          <w:highlight w:val="none"/>
        </w:rPr>
        <w:t>发包人</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监理人以及第三者人员伤亡和</w:t>
      </w:r>
      <w:r>
        <w:rPr>
          <w:rStyle w:val="26"/>
          <w:rFonts w:hint="eastAsia" w:ascii="仿宋" w:hAnsi="仿宋" w:eastAsia="仿宋" w:cs="仿宋"/>
          <w:spacing w:val="9"/>
          <w:sz w:val="24"/>
          <w:szCs w:val="24"/>
          <w:highlight w:val="none"/>
        </w:rPr>
        <w:t>财产损失</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由</w:t>
      </w:r>
      <w:r>
        <w:rPr>
          <w:rStyle w:val="26"/>
          <w:rFonts w:hint="eastAsia" w:ascii="仿宋" w:hAnsi="仿宋" w:eastAsia="仿宋" w:cs="仿宋"/>
          <w:spacing w:val="8"/>
          <w:sz w:val="24"/>
          <w:szCs w:val="24"/>
          <w:highlight w:val="none"/>
        </w:rPr>
        <w:t>承包人负责赔偿</w:t>
      </w:r>
      <w:r>
        <w:rPr>
          <w:rStyle w:val="26"/>
          <w:rFonts w:hint="eastAsia" w:ascii="仿宋" w:hAnsi="仿宋" w:eastAsia="仿宋" w:cs="仿宋"/>
          <w:spacing w:val="10"/>
          <w:sz w:val="24"/>
          <w:szCs w:val="24"/>
          <w:highlight w:val="none"/>
        </w:rPr>
        <w:t>。</w:t>
      </w:r>
    </w:p>
    <w:p w14:paraId="31060000">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职业健康</w:t>
      </w:r>
    </w:p>
    <w:p w14:paraId="7E99015A">
      <w:pPr>
        <w:pStyle w:val="66"/>
        <w:kinsoku/>
        <w:wordWrap/>
        <w:overflowPunct/>
        <w:bidi w:val="0"/>
        <w:spacing w:before="185"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劳动保护</w:t>
      </w:r>
    </w:p>
    <w:p w14:paraId="2628F01A">
      <w:pPr>
        <w:pStyle w:val="66"/>
        <w:kinsoku/>
        <w:wordWrap/>
        <w:overflowPunct/>
        <w:bidi w:val="0"/>
        <w:spacing w:before="183"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承包人应按照法律规定安排</w:t>
      </w:r>
      <w:r>
        <w:rPr>
          <w:rStyle w:val="26"/>
          <w:rFonts w:hint="eastAsia" w:ascii="仿宋" w:hAnsi="仿宋" w:eastAsia="仿宋" w:cs="仿宋"/>
          <w:spacing w:val="7"/>
          <w:sz w:val="24"/>
          <w:szCs w:val="24"/>
          <w:highlight w:val="none"/>
        </w:rPr>
        <w:t>现场施工人员的劳动和休息时间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保障劳动者的休息时间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w:t>
      </w:r>
      <w:r>
        <w:rPr>
          <w:rStyle w:val="26"/>
          <w:rFonts w:hint="eastAsia" w:ascii="仿宋" w:hAnsi="仿宋" w:eastAsia="仿宋" w:cs="仿宋"/>
          <w:spacing w:val="8"/>
          <w:sz w:val="24"/>
          <w:szCs w:val="24"/>
          <w:highlight w:val="none"/>
        </w:rPr>
        <w:t>支付合理的报酬和费用。承包人应依法为</w:t>
      </w:r>
      <w:r>
        <w:rPr>
          <w:rStyle w:val="26"/>
          <w:rFonts w:hint="eastAsia" w:ascii="仿宋" w:hAnsi="仿宋" w:eastAsia="仿宋" w:cs="仿宋"/>
          <w:spacing w:val="7"/>
          <w:sz w:val="24"/>
          <w:szCs w:val="24"/>
          <w:highlight w:val="none"/>
        </w:rPr>
        <w:t>其履行合同所雇用的人员办理必要的证件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许可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保</w:t>
      </w:r>
      <w:r>
        <w:rPr>
          <w:rStyle w:val="26"/>
          <w:rFonts w:hint="eastAsia" w:ascii="仿宋" w:hAnsi="仿宋" w:eastAsia="仿宋" w:cs="仿宋"/>
          <w:spacing w:val="8"/>
          <w:sz w:val="24"/>
          <w:szCs w:val="24"/>
          <w:highlight w:val="none"/>
        </w:rPr>
        <w:t>险和注册等，承包人应督促其分包人为分</w:t>
      </w:r>
      <w:r>
        <w:rPr>
          <w:rStyle w:val="26"/>
          <w:rFonts w:hint="eastAsia" w:ascii="仿宋" w:hAnsi="仿宋" w:eastAsia="仿宋" w:cs="仿宋"/>
          <w:spacing w:val="7"/>
          <w:sz w:val="24"/>
          <w:szCs w:val="24"/>
          <w:highlight w:val="none"/>
        </w:rPr>
        <w:t>包人所雇用的人员办理必要的证件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许可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保险和注</w:t>
      </w:r>
      <w:r>
        <w:rPr>
          <w:rStyle w:val="26"/>
          <w:rFonts w:hint="eastAsia" w:ascii="仿宋" w:hAnsi="仿宋" w:eastAsia="仿宋" w:cs="仿宋"/>
          <w:spacing w:val="3"/>
          <w:sz w:val="24"/>
          <w:szCs w:val="24"/>
          <w:highlight w:val="none"/>
        </w:rPr>
        <w:t>册等</w:t>
      </w:r>
      <w:r>
        <w:rPr>
          <w:rStyle w:val="26"/>
          <w:rFonts w:hint="eastAsia" w:ascii="仿宋" w:hAnsi="仿宋" w:eastAsia="仿宋" w:cs="仿宋"/>
          <w:spacing w:val="6"/>
          <w:sz w:val="24"/>
          <w:szCs w:val="24"/>
          <w:highlight w:val="none"/>
        </w:rPr>
        <w:t>。</w:t>
      </w:r>
    </w:p>
    <w:p w14:paraId="34E6E638">
      <w:pPr>
        <w:pStyle w:val="66"/>
        <w:kinsoku/>
        <w:wordWrap/>
        <w:overflowPunct/>
        <w:bidi w:val="0"/>
        <w:spacing w:before="3"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承包人应按照法律规定保障现场施工人员的劳动安全</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并提供劳动保护</w:t>
      </w:r>
      <w:r>
        <w:rPr>
          <w:rStyle w:val="26"/>
          <w:rFonts w:hint="eastAsia" w:ascii="仿宋" w:hAnsi="仿宋" w:eastAsia="仿宋" w:cs="仿宋"/>
          <w:spacing w:val="12"/>
          <w:sz w:val="24"/>
          <w:szCs w:val="24"/>
          <w:highlight w:val="none"/>
          <w:lang w:eastAsia="zh-CN"/>
        </w:rPr>
        <w:t>，</w:t>
      </w:r>
      <w:r>
        <w:rPr>
          <w:rStyle w:val="26"/>
          <w:rFonts w:hint="eastAsia" w:ascii="仿宋" w:hAnsi="仿宋" w:eastAsia="仿宋" w:cs="仿宋"/>
          <w:spacing w:val="12"/>
          <w:sz w:val="24"/>
          <w:szCs w:val="24"/>
          <w:highlight w:val="none"/>
        </w:rPr>
        <w:t>并应按国家</w:t>
      </w:r>
      <w:r>
        <w:rPr>
          <w:rStyle w:val="26"/>
          <w:rFonts w:hint="eastAsia" w:ascii="仿宋" w:hAnsi="仿宋" w:eastAsia="仿宋" w:cs="仿宋"/>
          <w:spacing w:val="11"/>
          <w:sz w:val="24"/>
          <w:szCs w:val="24"/>
          <w:highlight w:val="none"/>
        </w:rPr>
        <w:t>有关</w:t>
      </w:r>
      <w:r>
        <w:rPr>
          <w:rStyle w:val="26"/>
          <w:rFonts w:hint="eastAsia" w:ascii="仿宋" w:hAnsi="仿宋" w:eastAsia="仿宋" w:cs="仿宋"/>
          <w:spacing w:val="8"/>
          <w:sz w:val="24"/>
          <w:szCs w:val="24"/>
          <w:highlight w:val="none"/>
        </w:rPr>
        <w:t>劳动保护的规定</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采取</w:t>
      </w:r>
      <w:r>
        <w:rPr>
          <w:rStyle w:val="26"/>
          <w:rFonts w:hint="eastAsia" w:ascii="仿宋" w:hAnsi="仿宋" w:eastAsia="仿宋" w:cs="仿宋"/>
          <w:spacing w:val="8"/>
          <w:sz w:val="24"/>
          <w:szCs w:val="24"/>
          <w:highlight w:val="none"/>
          <w:lang w:eastAsia="zh-CN"/>
        </w:rPr>
        <w:t>有效地防止</w:t>
      </w:r>
      <w:r>
        <w:rPr>
          <w:rStyle w:val="26"/>
          <w:rFonts w:hint="eastAsia" w:ascii="仿宋" w:hAnsi="仿宋" w:eastAsia="仿宋" w:cs="仿宋"/>
          <w:spacing w:val="7"/>
          <w:sz w:val="24"/>
          <w:szCs w:val="24"/>
          <w:highlight w:val="none"/>
        </w:rPr>
        <w:t>粉尘</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降低噪声</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控制有害气体和保障高温</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高寒</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高空作</w:t>
      </w:r>
      <w:r>
        <w:rPr>
          <w:rStyle w:val="26"/>
          <w:rFonts w:hint="eastAsia" w:ascii="仿宋" w:hAnsi="仿宋" w:eastAsia="仿宋" w:cs="仿宋"/>
          <w:spacing w:val="8"/>
          <w:sz w:val="24"/>
          <w:szCs w:val="24"/>
          <w:highlight w:val="none"/>
        </w:rPr>
        <w:t>业安全等劳动保护措施。承包人雇佣人员在</w:t>
      </w:r>
      <w:r>
        <w:rPr>
          <w:rStyle w:val="26"/>
          <w:rFonts w:hint="eastAsia" w:ascii="仿宋" w:hAnsi="仿宋" w:eastAsia="仿宋" w:cs="仿宋"/>
          <w:spacing w:val="7"/>
          <w:sz w:val="24"/>
          <w:szCs w:val="24"/>
          <w:highlight w:val="none"/>
        </w:rPr>
        <w:t>施工中受到伤害的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承包人应立即采取有效措施进</w:t>
      </w:r>
      <w:r>
        <w:rPr>
          <w:rStyle w:val="26"/>
          <w:rFonts w:hint="eastAsia" w:ascii="仿宋" w:hAnsi="仿宋" w:eastAsia="仿宋" w:cs="仿宋"/>
          <w:spacing w:val="8"/>
          <w:sz w:val="24"/>
          <w:szCs w:val="24"/>
          <w:highlight w:val="none"/>
        </w:rPr>
        <w:t>行抢</w:t>
      </w:r>
      <w:r>
        <w:rPr>
          <w:rStyle w:val="26"/>
          <w:rFonts w:hint="eastAsia" w:ascii="仿宋" w:hAnsi="仿宋" w:eastAsia="仿宋" w:cs="仿宋"/>
          <w:spacing w:val="7"/>
          <w:sz w:val="24"/>
          <w:szCs w:val="24"/>
          <w:highlight w:val="none"/>
        </w:rPr>
        <w:t>救和治疗</w:t>
      </w:r>
      <w:r>
        <w:rPr>
          <w:rStyle w:val="26"/>
          <w:rFonts w:hint="eastAsia" w:ascii="仿宋" w:hAnsi="仿宋" w:eastAsia="仿宋" w:cs="仿宋"/>
          <w:spacing w:val="9"/>
          <w:sz w:val="24"/>
          <w:szCs w:val="24"/>
          <w:highlight w:val="none"/>
        </w:rPr>
        <w:t>。</w:t>
      </w:r>
    </w:p>
    <w:p w14:paraId="47B1E7ED">
      <w:pPr>
        <w:pStyle w:val="66"/>
        <w:kinsoku/>
        <w:wordWrap/>
        <w:overflowPunct/>
        <w:bidi w:val="0"/>
        <w:spacing w:before="3" w:line="377" w:lineRule="auto"/>
        <w:ind w:left="3"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承包人应按法律规定安排工</w:t>
      </w:r>
      <w:r>
        <w:rPr>
          <w:rStyle w:val="26"/>
          <w:rFonts w:hint="eastAsia" w:ascii="仿宋" w:hAnsi="仿宋" w:eastAsia="仿宋" w:cs="仿宋"/>
          <w:spacing w:val="7"/>
          <w:sz w:val="24"/>
          <w:szCs w:val="24"/>
          <w:highlight w:val="none"/>
        </w:rPr>
        <w:t>作时间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保证其雇佣人员享有休息和休假的权利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因工程施工</w:t>
      </w:r>
      <w:r>
        <w:rPr>
          <w:rStyle w:val="26"/>
          <w:rFonts w:hint="eastAsia" w:ascii="仿宋" w:hAnsi="仿宋" w:eastAsia="仿宋" w:cs="仿宋"/>
          <w:spacing w:val="8"/>
          <w:sz w:val="24"/>
          <w:szCs w:val="24"/>
          <w:highlight w:val="none"/>
        </w:rPr>
        <w:t>的特殊需要占用休假日或延长工作</w:t>
      </w:r>
      <w:r>
        <w:rPr>
          <w:rStyle w:val="26"/>
          <w:rFonts w:hint="eastAsia" w:ascii="仿宋" w:hAnsi="仿宋" w:eastAsia="仿宋" w:cs="仿宋"/>
          <w:spacing w:val="7"/>
          <w:sz w:val="24"/>
          <w:szCs w:val="24"/>
          <w:highlight w:val="none"/>
        </w:rPr>
        <w:t>时间的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应不超过法律规定的限度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并按法律规定给予补休</w:t>
      </w:r>
      <w:r>
        <w:rPr>
          <w:rStyle w:val="26"/>
          <w:rFonts w:hint="eastAsia" w:ascii="仿宋" w:hAnsi="仿宋" w:eastAsia="仿宋" w:cs="仿宋"/>
          <w:spacing w:val="5"/>
          <w:sz w:val="24"/>
          <w:szCs w:val="24"/>
          <w:highlight w:val="none"/>
        </w:rPr>
        <w:t>或</w:t>
      </w:r>
      <w:r>
        <w:rPr>
          <w:rStyle w:val="26"/>
          <w:rFonts w:hint="eastAsia" w:ascii="仿宋" w:hAnsi="仿宋" w:eastAsia="仿宋" w:cs="仿宋"/>
          <w:spacing w:val="4"/>
          <w:sz w:val="24"/>
          <w:szCs w:val="24"/>
          <w:highlight w:val="none"/>
        </w:rPr>
        <w:t>付酬</w:t>
      </w:r>
      <w:r>
        <w:rPr>
          <w:rStyle w:val="26"/>
          <w:rFonts w:hint="eastAsia" w:ascii="仿宋" w:hAnsi="仿宋" w:eastAsia="仿宋" w:cs="仿宋"/>
          <w:spacing w:val="6"/>
          <w:sz w:val="24"/>
          <w:szCs w:val="24"/>
          <w:highlight w:val="none"/>
        </w:rPr>
        <w:t>。</w:t>
      </w:r>
    </w:p>
    <w:p w14:paraId="5974DB67">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生活条件</w:t>
      </w:r>
    </w:p>
    <w:p w14:paraId="1AC7D474">
      <w:pPr>
        <w:pStyle w:val="66"/>
        <w:kinsoku/>
        <w:wordWrap/>
        <w:overflowPunct/>
        <w:bidi w:val="0"/>
        <w:spacing w:before="183"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承包人应为其履行合同所雇用</w:t>
      </w:r>
      <w:r>
        <w:rPr>
          <w:rStyle w:val="26"/>
          <w:rFonts w:hint="eastAsia" w:ascii="仿宋" w:hAnsi="仿宋" w:eastAsia="仿宋" w:cs="仿宋"/>
          <w:spacing w:val="7"/>
          <w:sz w:val="24"/>
          <w:szCs w:val="24"/>
          <w:highlight w:val="none"/>
        </w:rPr>
        <w:t>的人员提供必要的膳宿条件和生活环境</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承包人应采取有效</w:t>
      </w:r>
      <w:r>
        <w:rPr>
          <w:rStyle w:val="26"/>
          <w:rFonts w:hint="eastAsia" w:ascii="仿宋" w:hAnsi="仿宋" w:eastAsia="仿宋" w:cs="仿宋"/>
          <w:spacing w:val="8"/>
          <w:sz w:val="24"/>
          <w:szCs w:val="24"/>
          <w:highlight w:val="none"/>
        </w:rPr>
        <w:t>措施预防传染病，保证施工人员的健康，并</w:t>
      </w:r>
      <w:r>
        <w:rPr>
          <w:rStyle w:val="26"/>
          <w:rFonts w:hint="eastAsia" w:ascii="仿宋" w:hAnsi="仿宋" w:eastAsia="仿宋" w:cs="仿宋"/>
          <w:spacing w:val="7"/>
          <w:sz w:val="24"/>
          <w:szCs w:val="24"/>
          <w:highlight w:val="none"/>
        </w:rPr>
        <w:t>定期对施工现场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施工人员生活基地和工程进行防</w:t>
      </w:r>
      <w:r>
        <w:rPr>
          <w:rStyle w:val="26"/>
          <w:rFonts w:hint="eastAsia" w:ascii="仿宋" w:hAnsi="仿宋" w:eastAsia="仿宋" w:cs="仿宋"/>
          <w:spacing w:val="10"/>
          <w:sz w:val="24"/>
          <w:szCs w:val="24"/>
          <w:highlight w:val="none"/>
        </w:rPr>
        <w:t>疫和卫生的专业检查和处理</w:t>
      </w:r>
      <w:r>
        <w:rPr>
          <w:rStyle w:val="26"/>
          <w:rFonts w:hint="eastAsia" w:ascii="仿宋" w:hAnsi="仿宋" w:eastAsia="仿宋" w:cs="仿宋"/>
          <w:spacing w:val="10"/>
          <w:sz w:val="24"/>
          <w:szCs w:val="24"/>
          <w:highlight w:val="none"/>
          <w:lang w:eastAsia="zh-CN"/>
        </w:rPr>
        <w:t>，</w:t>
      </w:r>
      <w:r>
        <w:rPr>
          <w:rStyle w:val="26"/>
          <w:rFonts w:hint="eastAsia" w:ascii="仿宋" w:hAnsi="仿宋" w:eastAsia="仿宋" w:cs="仿宋"/>
          <w:spacing w:val="9"/>
          <w:sz w:val="24"/>
          <w:szCs w:val="24"/>
          <w:highlight w:val="none"/>
        </w:rPr>
        <w:t>在远离城镇的施工场地</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还应配备必要的伤病防治和急救的医务</w:t>
      </w:r>
      <w:r>
        <w:rPr>
          <w:rStyle w:val="26"/>
          <w:rFonts w:hint="eastAsia" w:ascii="仿宋" w:hAnsi="仿宋" w:eastAsia="仿宋" w:cs="仿宋"/>
          <w:spacing w:val="8"/>
          <w:sz w:val="24"/>
          <w:szCs w:val="24"/>
          <w:highlight w:val="none"/>
        </w:rPr>
        <w:t>人员与医疗</w:t>
      </w:r>
      <w:r>
        <w:rPr>
          <w:rStyle w:val="26"/>
          <w:rFonts w:hint="eastAsia" w:ascii="仿宋" w:hAnsi="仿宋" w:eastAsia="仿宋" w:cs="仿宋"/>
          <w:spacing w:val="7"/>
          <w:sz w:val="24"/>
          <w:szCs w:val="24"/>
          <w:highlight w:val="none"/>
        </w:rPr>
        <w:t>设施</w:t>
      </w:r>
      <w:r>
        <w:rPr>
          <w:rStyle w:val="26"/>
          <w:rFonts w:hint="eastAsia" w:ascii="仿宋" w:hAnsi="仿宋" w:eastAsia="仿宋" w:cs="仿宋"/>
          <w:spacing w:val="8"/>
          <w:sz w:val="24"/>
          <w:szCs w:val="24"/>
          <w:highlight w:val="none"/>
        </w:rPr>
        <w:t>。</w:t>
      </w:r>
    </w:p>
    <w:p w14:paraId="31B98C02">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环境保护</w:t>
      </w:r>
    </w:p>
    <w:p w14:paraId="1B5B7C3A">
      <w:pPr>
        <w:pStyle w:val="66"/>
        <w:kinsoku/>
        <w:wordWrap/>
        <w:overflowPunct/>
        <w:bidi w:val="0"/>
        <w:spacing w:before="186" w:line="377" w:lineRule="auto"/>
        <w:ind w:left="3"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承包人应在施工组织设计中</w:t>
      </w:r>
      <w:r>
        <w:rPr>
          <w:rStyle w:val="26"/>
          <w:rFonts w:hint="eastAsia" w:ascii="仿宋" w:hAnsi="仿宋" w:eastAsia="仿宋" w:cs="仿宋"/>
          <w:spacing w:val="7"/>
          <w:sz w:val="24"/>
          <w:szCs w:val="24"/>
          <w:highlight w:val="none"/>
        </w:rPr>
        <w:t>列明环境保护的具体措施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在合同履行期间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承包人应采取合</w:t>
      </w:r>
      <w:r>
        <w:rPr>
          <w:rStyle w:val="26"/>
          <w:rFonts w:hint="eastAsia" w:ascii="仿宋" w:hAnsi="仿宋" w:eastAsia="仿宋" w:cs="仿宋"/>
          <w:spacing w:val="8"/>
          <w:sz w:val="24"/>
          <w:szCs w:val="24"/>
          <w:highlight w:val="none"/>
        </w:rPr>
        <w:t>理措施保护施工现场环境。对施工</w:t>
      </w:r>
      <w:r>
        <w:rPr>
          <w:rStyle w:val="26"/>
          <w:rFonts w:hint="eastAsia" w:ascii="仿宋" w:hAnsi="仿宋" w:eastAsia="仿宋" w:cs="仿宋"/>
          <w:spacing w:val="7"/>
          <w:sz w:val="24"/>
          <w:szCs w:val="24"/>
          <w:highlight w:val="none"/>
        </w:rPr>
        <w:t>作业过程中可能引起的大气</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噪音以及固体废物污染采</w:t>
      </w:r>
      <w:r>
        <w:rPr>
          <w:rStyle w:val="26"/>
          <w:rFonts w:hint="eastAsia" w:ascii="仿宋" w:hAnsi="仿宋" w:eastAsia="仿宋" w:cs="仿宋"/>
          <w:spacing w:val="8"/>
          <w:sz w:val="24"/>
          <w:szCs w:val="24"/>
          <w:highlight w:val="none"/>
        </w:rPr>
        <w:t>取具体可行的防范措施</w:t>
      </w:r>
      <w:r>
        <w:rPr>
          <w:rStyle w:val="26"/>
          <w:rFonts w:hint="eastAsia" w:ascii="仿宋" w:hAnsi="仿宋" w:eastAsia="仿宋" w:cs="仿宋"/>
          <w:spacing w:val="9"/>
          <w:sz w:val="24"/>
          <w:szCs w:val="24"/>
          <w:highlight w:val="none"/>
        </w:rPr>
        <w:t>。</w:t>
      </w:r>
    </w:p>
    <w:p w14:paraId="2C6A89D7">
      <w:pPr>
        <w:pStyle w:val="66"/>
        <w:kinsoku/>
        <w:wordWrap/>
        <w:overflowPunct/>
        <w:bidi w:val="0"/>
        <w:spacing w:before="121" w:line="377" w:lineRule="auto"/>
        <w:ind w:left="7" w:right="3" w:firstLine="47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承包人应当承担因其原因引起</w:t>
      </w:r>
      <w:r>
        <w:rPr>
          <w:rStyle w:val="26"/>
          <w:rFonts w:hint="eastAsia" w:ascii="仿宋" w:hAnsi="仿宋" w:eastAsia="仿宋" w:cs="仿宋"/>
          <w:spacing w:val="7"/>
          <w:sz w:val="24"/>
          <w:szCs w:val="24"/>
          <w:highlight w:val="none"/>
        </w:rPr>
        <w:t>的环境污染侵权损害赔偿责任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因上述环境污染引起纠纷而</w:t>
      </w:r>
      <w:r>
        <w:rPr>
          <w:rStyle w:val="26"/>
          <w:rFonts w:hint="eastAsia" w:ascii="仿宋" w:hAnsi="仿宋" w:eastAsia="仿宋" w:cs="仿宋"/>
          <w:spacing w:val="9"/>
          <w:sz w:val="24"/>
          <w:szCs w:val="24"/>
          <w:highlight w:val="none"/>
        </w:rPr>
        <w:t>导致暂停施工的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延误的工期由承包人承担</w:t>
      </w:r>
      <w:r>
        <w:rPr>
          <w:rStyle w:val="26"/>
          <w:rFonts w:hint="eastAsia" w:ascii="仿宋" w:hAnsi="仿宋" w:eastAsia="仿宋" w:cs="仿宋"/>
          <w:spacing w:val="11"/>
          <w:sz w:val="24"/>
          <w:szCs w:val="24"/>
          <w:highlight w:val="none"/>
        </w:rPr>
        <w:t>。</w:t>
      </w:r>
    </w:p>
    <w:p w14:paraId="77420E37">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工期和</w:t>
      </w:r>
      <w:r>
        <w:rPr>
          <w:rStyle w:val="26"/>
          <w:rFonts w:hint="eastAsia" w:ascii="仿宋" w:hAnsi="仿宋" w:eastAsia="仿宋" w:cs="仿宋"/>
          <w:spacing w:val="9"/>
          <w:sz w:val="24"/>
          <w:szCs w:val="24"/>
          <w:highlight w:val="none"/>
        </w:rPr>
        <w:t>进度</w:t>
      </w:r>
    </w:p>
    <w:p w14:paraId="16504536">
      <w:pPr>
        <w:pStyle w:val="66"/>
        <w:kinsoku/>
        <w:wordWrap/>
        <w:overflowPunct/>
        <w:bidi w:val="0"/>
        <w:spacing w:before="183"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组织设计</w:t>
      </w:r>
    </w:p>
    <w:p w14:paraId="3F14FA6B">
      <w:pPr>
        <w:pStyle w:val="66"/>
        <w:kinsoku/>
        <w:wordWrap/>
        <w:overflowPunct/>
        <w:bidi w:val="0"/>
        <w:spacing w:before="182"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position w:val="17"/>
          <w:sz w:val="24"/>
          <w:szCs w:val="24"/>
          <w:highlight w:val="none"/>
        </w:rPr>
        <w:t>7</w:t>
      </w:r>
      <w:r>
        <w:rPr>
          <w:rStyle w:val="26"/>
          <w:rFonts w:hint="eastAsia" w:ascii="仿宋" w:hAnsi="仿宋" w:eastAsia="仿宋" w:cs="仿宋"/>
          <w:spacing w:val="3"/>
          <w:position w:val="17"/>
          <w:sz w:val="24"/>
          <w:szCs w:val="24"/>
          <w:highlight w:val="none"/>
        </w:rPr>
        <w:t>.</w:t>
      </w:r>
      <w:r>
        <w:rPr>
          <w:rStyle w:val="26"/>
          <w:rFonts w:hint="eastAsia" w:ascii="仿宋" w:hAnsi="仿宋" w:eastAsia="仿宋" w:cs="仿宋"/>
          <w:spacing w:val="6"/>
          <w:position w:val="17"/>
          <w:sz w:val="24"/>
          <w:szCs w:val="24"/>
          <w:highlight w:val="none"/>
        </w:rPr>
        <w:t>1</w:t>
      </w:r>
      <w:r>
        <w:rPr>
          <w:rStyle w:val="26"/>
          <w:rFonts w:hint="eastAsia" w:ascii="仿宋" w:hAnsi="仿宋" w:eastAsia="仿宋" w:cs="仿宋"/>
          <w:spacing w:val="3"/>
          <w:position w:val="17"/>
          <w:sz w:val="24"/>
          <w:szCs w:val="24"/>
          <w:highlight w:val="none"/>
        </w:rPr>
        <w:t>.</w:t>
      </w:r>
      <w:r>
        <w:rPr>
          <w:rStyle w:val="26"/>
          <w:rFonts w:hint="eastAsia" w:ascii="仿宋" w:hAnsi="仿宋" w:eastAsia="仿宋" w:cs="仿宋"/>
          <w:spacing w:val="6"/>
          <w:position w:val="17"/>
          <w:sz w:val="24"/>
          <w:szCs w:val="24"/>
          <w:highlight w:val="none"/>
        </w:rPr>
        <w:t>1</w:t>
      </w:r>
      <w:r>
        <w:rPr>
          <w:rStyle w:val="26"/>
          <w:rFonts w:hint="eastAsia" w:ascii="仿宋" w:hAnsi="仿宋" w:eastAsia="仿宋" w:cs="仿宋"/>
          <w:spacing w:val="3"/>
          <w:position w:val="17"/>
          <w:sz w:val="24"/>
          <w:szCs w:val="24"/>
          <w:highlight w:val="none"/>
        </w:rPr>
        <w:t xml:space="preserve">  </w:t>
      </w:r>
      <w:r>
        <w:rPr>
          <w:rStyle w:val="26"/>
          <w:rFonts w:hint="eastAsia" w:ascii="仿宋" w:hAnsi="仿宋" w:eastAsia="仿宋" w:cs="仿宋"/>
          <w:spacing w:val="10"/>
          <w:position w:val="17"/>
          <w:sz w:val="24"/>
          <w:szCs w:val="24"/>
          <w:highlight w:val="none"/>
        </w:rPr>
        <w:t>施工</w:t>
      </w:r>
      <w:r>
        <w:rPr>
          <w:rStyle w:val="26"/>
          <w:rFonts w:hint="eastAsia" w:ascii="仿宋" w:hAnsi="仿宋" w:eastAsia="仿宋" w:cs="仿宋"/>
          <w:spacing w:val="9"/>
          <w:position w:val="17"/>
          <w:sz w:val="24"/>
          <w:szCs w:val="24"/>
          <w:highlight w:val="none"/>
        </w:rPr>
        <w:t>组织设计的内容</w:t>
      </w:r>
    </w:p>
    <w:p w14:paraId="62F494E1">
      <w:pPr>
        <w:pStyle w:val="66"/>
        <w:kinsoku/>
        <w:wordWrap/>
        <w:overflowPunct/>
        <w:bidi w:val="0"/>
        <w:spacing w:before="1"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施工组织设计应包</w:t>
      </w:r>
      <w:r>
        <w:rPr>
          <w:rStyle w:val="26"/>
          <w:rFonts w:hint="eastAsia" w:ascii="仿宋" w:hAnsi="仿宋" w:eastAsia="仿宋" w:cs="仿宋"/>
          <w:spacing w:val="8"/>
          <w:sz w:val="24"/>
          <w:szCs w:val="24"/>
          <w:highlight w:val="none"/>
        </w:rPr>
        <w:t>含以下内容</w:t>
      </w:r>
      <w:r>
        <w:rPr>
          <w:rStyle w:val="26"/>
          <w:rFonts w:hint="eastAsia" w:ascii="仿宋" w:hAnsi="仿宋" w:eastAsia="仿宋" w:cs="仿宋"/>
          <w:spacing w:val="9"/>
          <w:sz w:val="24"/>
          <w:szCs w:val="24"/>
          <w:highlight w:val="none"/>
        </w:rPr>
        <w:t>：</w:t>
      </w:r>
    </w:p>
    <w:p w14:paraId="39A909C3">
      <w:pPr>
        <w:pStyle w:val="66"/>
        <w:kinsoku/>
        <w:wordWrap/>
        <w:overflowPunct/>
        <w:bidi w:val="0"/>
        <w:spacing w:before="184"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施工方案</w:t>
      </w:r>
      <w:r>
        <w:rPr>
          <w:rStyle w:val="26"/>
          <w:rFonts w:hint="eastAsia" w:ascii="仿宋" w:hAnsi="仿宋" w:eastAsia="仿宋" w:cs="仿宋"/>
          <w:spacing w:val="7"/>
          <w:sz w:val="24"/>
          <w:szCs w:val="24"/>
          <w:highlight w:val="none"/>
        </w:rPr>
        <w:t>；</w:t>
      </w:r>
    </w:p>
    <w:p w14:paraId="6335EC21">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施工现场平面布置图</w:t>
      </w:r>
      <w:r>
        <w:rPr>
          <w:rStyle w:val="26"/>
          <w:rFonts w:hint="eastAsia" w:ascii="仿宋" w:hAnsi="仿宋" w:eastAsia="仿宋" w:cs="仿宋"/>
          <w:spacing w:val="9"/>
          <w:sz w:val="24"/>
          <w:szCs w:val="24"/>
          <w:highlight w:val="none"/>
        </w:rPr>
        <w:t>；</w:t>
      </w:r>
    </w:p>
    <w:p w14:paraId="60218497">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施工进度</w:t>
      </w:r>
      <w:r>
        <w:rPr>
          <w:rStyle w:val="26"/>
          <w:rFonts w:hint="eastAsia" w:ascii="仿宋" w:hAnsi="仿宋" w:eastAsia="仿宋" w:cs="仿宋"/>
          <w:spacing w:val="7"/>
          <w:sz w:val="24"/>
          <w:szCs w:val="24"/>
          <w:highlight w:val="none"/>
        </w:rPr>
        <w:t>计划和保证措施</w:t>
      </w:r>
      <w:r>
        <w:rPr>
          <w:rStyle w:val="26"/>
          <w:rFonts w:hint="eastAsia" w:ascii="仿宋" w:hAnsi="仿宋" w:eastAsia="仿宋" w:cs="仿宋"/>
          <w:spacing w:val="9"/>
          <w:sz w:val="24"/>
          <w:szCs w:val="24"/>
          <w:highlight w:val="none"/>
        </w:rPr>
        <w:t>；</w:t>
      </w:r>
    </w:p>
    <w:p w14:paraId="38D77BA7">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劳</w:t>
      </w:r>
      <w:r>
        <w:rPr>
          <w:rStyle w:val="26"/>
          <w:rFonts w:hint="eastAsia" w:ascii="仿宋" w:hAnsi="仿宋" w:eastAsia="仿宋" w:cs="仿宋"/>
          <w:spacing w:val="7"/>
          <w:sz w:val="24"/>
          <w:szCs w:val="24"/>
          <w:highlight w:val="none"/>
        </w:rPr>
        <w:t>动力及材料供应计划</w:t>
      </w:r>
      <w:r>
        <w:rPr>
          <w:rStyle w:val="26"/>
          <w:rFonts w:hint="eastAsia" w:ascii="仿宋" w:hAnsi="仿宋" w:eastAsia="仿宋" w:cs="仿宋"/>
          <w:spacing w:val="9"/>
          <w:sz w:val="24"/>
          <w:szCs w:val="24"/>
          <w:highlight w:val="none"/>
        </w:rPr>
        <w:t>；</w:t>
      </w:r>
    </w:p>
    <w:p w14:paraId="16F11F4E">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施工机械设备的选用</w:t>
      </w:r>
      <w:r>
        <w:rPr>
          <w:rStyle w:val="26"/>
          <w:rFonts w:hint="eastAsia" w:ascii="仿宋" w:hAnsi="仿宋" w:eastAsia="仿宋" w:cs="仿宋"/>
          <w:spacing w:val="9"/>
          <w:sz w:val="24"/>
          <w:szCs w:val="24"/>
          <w:highlight w:val="none"/>
        </w:rPr>
        <w:t>；</w:t>
      </w:r>
    </w:p>
    <w:p w14:paraId="1E922685">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质量保证体系及措施</w:t>
      </w:r>
      <w:r>
        <w:rPr>
          <w:rStyle w:val="26"/>
          <w:rFonts w:hint="eastAsia" w:ascii="仿宋" w:hAnsi="仿宋" w:eastAsia="仿宋" w:cs="仿宋"/>
          <w:spacing w:val="9"/>
          <w:sz w:val="24"/>
          <w:szCs w:val="24"/>
          <w:highlight w:val="none"/>
        </w:rPr>
        <w:t>；</w:t>
      </w:r>
    </w:p>
    <w:p w14:paraId="5E9C15A6">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安全</w:t>
      </w:r>
      <w:r>
        <w:rPr>
          <w:rStyle w:val="26"/>
          <w:rFonts w:hint="eastAsia" w:ascii="仿宋" w:hAnsi="仿宋" w:eastAsia="仿宋" w:cs="仿宋"/>
          <w:spacing w:val="7"/>
          <w:sz w:val="24"/>
          <w:szCs w:val="24"/>
          <w:highlight w:val="none"/>
        </w:rPr>
        <w:t>生产</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文明施工措施</w:t>
      </w:r>
      <w:r>
        <w:rPr>
          <w:rStyle w:val="26"/>
          <w:rFonts w:hint="eastAsia" w:ascii="仿宋" w:hAnsi="仿宋" w:eastAsia="仿宋" w:cs="仿宋"/>
          <w:spacing w:val="9"/>
          <w:sz w:val="24"/>
          <w:szCs w:val="24"/>
          <w:highlight w:val="none"/>
        </w:rPr>
        <w:t>；</w:t>
      </w:r>
    </w:p>
    <w:p w14:paraId="111AD5D9">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环境</w:t>
      </w:r>
      <w:r>
        <w:rPr>
          <w:rStyle w:val="26"/>
          <w:rFonts w:hint="eastAsia" w:ascii="仿宋" w:hAnsi="仿宋" w:eastAsia="仿宋" w:cs="仿宋"/>
          <w:spacing w:val="7"/>
          <w:sz w:val="24"/>
          <w:szCs w:val="24"/>
          <w:highlight w:val="none"/>
        </w:rPr>
        <w:t>保护</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成本控制措施</w:t>
      </w:r>
      <w:r>
        <w:rPr>
          <w:rStyle w:val="26"/>
          <w:rFonts w:hint="eastAsia" w:ascii="仿宋" w:hAnsi="仿宋" w:eastAsia="仿宋" w:cs="仿宋"/>
          <w:spacing w:val="9"/>
          <w:sz w:val="24"/>
          <w:szCs w:val="24"/>
          <w:highlight w:val="none"/>
        </w:rPr>
        <w:t>；</w:t>
      </w:r>
    </w:p>
    <w:p w14:paraId="61F5A845">
      <w:pPr>
        <w:pStyle w:val="66"/>
        <w:kinsoku/>
        <w:wordWrap/>
        <w:overflowPunct/>
        <w:bidi w:val="0"/>
        <w:spacing w:before="169" w:line="377" w:lineRule="auto"/>
        <w:ind w:firstLine="1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9</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合同当事人约定的其他</w:t>
      </w:r>
      <w:r>
        <w:rPr>
          <w:rStyle w:val="26"/>
          <w:rFonts w:hint="eastAsia" w:ascii="仿宋" w:hAnsi="仿宋" w:eastAsia="仿宋" w:cs="仿宋"/>
          <w:spacing w:val="7"/>
          <w:sz w:val="24"/>
          <w:szCs w:val="24"/>
          <w:highlight w:val="none"/>
        </w:rPr>
        <w:t>内容</w:t>
      </w:r>
      <w:r>
        <w:rPr>
          <w:rStyle w:val="26"/>
          <w:rFonts w:hint="eastAsia" w:ascii="仿宋" w:hAnsi="仿宋" w:eastAsia="仿宋" w:cs="仿宋"/>
          <w:spacing w:val="9"/>
          <w:sz w:val="24"/>
          <w:szCs w:val="24"/>
          <w:highlight w:val="none"/>
        </w:rPr>
        <w:t>。</w:t>
      </w:r>
    </w:p>
    <w:p w14:paraId="208B65CE">
      <w:pPr>
        <w:pStyle w:val="66"/>
        <w:kinsoku/>
        <w:wordWrap/>
        <w:overflowPunct/>
        <w:bidi w:val="0"/>
        <w:spacing w:before="170"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施工组织设</w:t>
      </w:r>
      <w:r>
        <w:rPr>
          <w:rStyle w:val="26"/>
          <w:rFonts w:hint="eastAsia" w:ascii="仿宋" w:hAnsi="仿宋" w:eastAsia="仿宋" w:cs="仿宋"/>
          <w:spacing w:val="9"/>
          <w:sz w:val="24"/>
          <w:szCs w:val="24"/>
          <w:highlight w:val="none"/>
        </w:rPr>
        <w:t>计的提交和修改</w:t>
      </w:r>
    </w:p>
    <w:p w14:paraId="520B41D3">
      <w:pPr>
        <w:pStyle w:val="66"/>
        <w:kinsoku/>
        <w:wordWrap/>
        <w:overflowPunct/>
        <w:bidi w:val="0"/>
        <w:spacing w:before="182" w:line="377" w:lineRule="auto"/>
        <w:ind w:left="5" w:right="80" w:firstLine="479"/>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施工进度计划的编制和修改按照第7.2款〔施工进度计划〕执行。</w:t>
      </w:r>
    </w:p>
    <w:p w14:paraId="78939C20">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进度计划</w:t>
      </w:r>
    </w:p>
    <w:p w14:paraId="05B27F53">
      <w:pPr>
        <w:pStyle w:val="66"/>
        <w:kinsoku/>
        <w:wordWrap/>
        <w:overflowPunct/>
        <w:bidi w:val="0"/>
        <w:spacing w:before="184"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进度计划的编制</w:t>
      </w:r>
    </w:p>
    <w:p w14:paraId="3977FA46">
      <w:pPr>
        <w:pStyle w:val="66"/>
        <w:kinsoku/>
        <w:wordWrap/>
        <w:overflowPunct/>
        <w:bidi w:val="0"/>
        <w:spacing w:before="184" w:line="377" w:lineRule="auto"/>
        <w:ind w:right="1"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承包人应按照第</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款〔施工组织设</w:t>
      </w:r>
      <w:r>
        <w:rPr>
          <w:rStyle w:val="26"/>
          <w:rFonts w:hint="eastAsia" w:ascii="仿宋" w:hAnsi="仿宋" w:eastAsia="仿宋" w:cs="仿宋"/>
          <w:spacing w:val="7"/>
          <w:sz w:val="24"/>
          <w:szCs w:val="24"/>
          <w:highlight w:val="none"/>
        </w:rPr>
        <w:t>计〕约定提交详细的施工进度计划</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施工进度计划的</w:t>
      </w:r>
      <w:r>
        <w:rPr>
          <w:rStyle w:val="26"/>
          <w:rFonts w:hint="eastAsia" w:ascii="仿宋" w:hAnsi="仿宋" w:eastAsia="仿宋" w:cs="仿宋"/>
          <w:spacing w:val="8"/>
          <w:sz w:val="24"/>
          <w:szCs w:val="24"/>
          <w:highlight w:val="none"/>
        </w:rPr>
        <w:t>编制应当符合国家法律规定和一般工程实</w:t>
      </w:r>
      <w:r>
        <w:rPr>
          <w:rStyle w:val="26"/>
          <w:rFonts w:hint="eastAsia" w:ascii="仿宋" w:hAnsi="仿宋" w:eastAsia="仿宋" w:cs="仿宋"/>
          <w:spacing w:val="7"/>
          <w:sz w:val="24"/>
          <w:szCs w:val="24"/>
          <w:highlight w:val="none"/>
        </w:rPr>
        <w:t>践惯例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施工进度计划经发包人批准后实施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施工进</w:t>
      </w:r>
      <w:r>
        <w:rPr>
          <w:rStyle w:val="26"/>
          <w:rFonts w:hint="eastAsia" w:ascii="仿宋" w:hAnsi="仿宋" w:eastAsia="仿宋" w:cs="仿宋"/>
          <w:spacing w:val="10"/>
          <w:sz w:val="24"/>
          <w:szCs w:val="24"/>
          <w:highlight w:val="none"/>
        </w:rPr>
        <w:t>度计划是控制工程进度的依据，发包人和监理人有</w:t>
      </w:r>
      <w:r>
        <w:rPr>
          <w:rStyle w:val="26"/>
          <w:rFonts w:hint="eastAsia" w:ascii="仿宋" w:hAnsi="仿宋" w:eastAsia="仿宋" w:cs="仿宋"/>
          <w:spacing w:val="9"/>
          <w:sz w:val="24"/>
          <w:szCs w:val="24"/>
          <w:highlight w:val="none"/>
        </w:rPr>
        <w:t>权按照施工进度计划检查工程进度情况</w:t>
      </w:r>
      <w:r>
        <w:rPr>
          <w:rStyle w:val="26"/>
          <w:rFonts w:hint="eastAsia" w:ascii="仿宋" w:hAnsi="仿宋" w:eastAsia="仿宋" w:cs="仿宋"/>
          <w:spacing w:val="10"/>
          <w:sz w:val="24"/>
          <w:szCs w:val="24"/>
          <w:highlight w:val="none"/>
        </w:rPr>
        <w:t>。</w:t>
      </w:r>
    </w:p>
    <w:p w14:paraId="2DC2B7A9">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进度计划的修订</w:t>
      </w:r>
    </w:p>
    <w:p w14:paraId="060E20A3">
      <w:pPr>
        <w:pStyle w:val="66"/>
        <w:kinsoku/>
        <w:wordWrap/>
        <w:overflowPunct/>
        <w:bidi w:val="0"/>
        <w:spacing w:before="120" w:line="377" w:lineRule="auto"/>
        <w:ind w:left="4" w:right="80" w:firstLine="47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施工进度计划不符合合同要求</w:t>
      </w:r>
      <w:r>
        <w:rPr>
          <w:rStyle w:val="26"/>
          <w:rFonts w:hint="eastAsia" w:ascii="仿宋" w:hAnsi="仿宋" w:eastAsia="仿宋" w:cs="仿宋"/>
          <w:spacing w:val="7"/>
          <w:sz w:val="24"/>
          <w:szCs w:val="24"/>
          <w:highlight w:val="none"/>
        </w:rPr>
        <w:t>或与工程的实际进度不一致的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承包人应向监理人提交修订</w:t>
      </w:r>
      <w:r>
        <w:rPr>
          <w:rStyle w:val="26"/>
          <w:rFonts w:hint="eastAsia" w:ascii="仿宋" w:hAnsi="仿宋" w:eastAsia="仿宋" w:cs="仿宋"/>
          <w:spacing w:val="8"/>
          <w:sz w:val="24"/>
          <w:szCs w:val="24"/>
          <w:highlight w:val="none"/>
        </w:rPr>
        <w:t>的施工进度计划，并附具有关措</w:t>
      </w:r>
      <w:r>
        <w:rPr>
          <w:rStyle w:val="26"/>
          <w:rFonts w:hint="eastAsia" w:ascii="仿宋" w:hAnsi="仿宋" w:eastAsia="仿宋" w:cs="仿宋"/>
          <w:spacing w:val="7"/>
          <w:sz w:val="24"/>
          <w:szCs w:val="24"/>
          <w:highlight w:val="none"/>
        </w:rPr>
        <w:t>施和相关资料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由监理人报送发包人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除专用合同条款另有约</w:t>
      </w:r>
      <w:r>
        <w:rPr>
          <w:rStyle w:val="26"/>
          <w:rFonts w:hint="eastAsia" w:ascii="仿宋" w:hAnsi="仿宋" w:eastAsia="仿宋" w:cs="仿宋"/>
          <w:spacing w:val="12"/>
          <w:sz w:val="24"/>
          <w:szCs w:val="24"/>
          <w:highlight w:val="none"/>
        </w:rPr>
        <w:t>定外，发包人和监理人应在收到修订的施工进度计划后</w:t>
      </w:r>
      <w:r>
        <w:rPr>
          <w:rStyle w:val="26"/>
          <w:rFonts w:hint="eastAsia" w:ascii="仿宋" w:hAnsi="仿宋" w:eastAsia="仿宋" w:cs="仿宋"/>
          <w:spacing w:val="7"/>
          <w:sz w:val="24"/>
          <w:szCs w:val="24"/>
          <w:highlight w:val="none"/>
        </w:rPr>
        <w:t>7</w:t>
      </w:r>
      <w:r>
        <w:rPr>
          <w:rStyle w:val="26"/>
          <w:rFonts w:hint="eastAsia" w:ascii="仿宋" w:hAnsi="仿宋" w:eastAsia="仿宋" w:cs="仿宋"/>
          <w:spacing w:val="12"/>
          <w:sz w:val="24"/>
          <w:szCs w:val="24"/>
          <w:highlight w:val="none"/>
        </w:rPr>
        <w:t>天内完成审核和批准</w:t>
      </w:r>
      <w:r>
        <w:rPr>
          <w:rStyle w:val="26"/>
          <w:rFonts w:hint="eastAsia" w:ascii="仿宋" w:hAnsi="仿宋" w:eastAsia="仿宋" w:cs="仿宋"/>
          <w:spacing w:val="11"/>
          <w:sz w:val="24"/>
          <w:szCs w:val="24"/>
          <w:highlight w:val="none"/>
        </w:rPr>
        <w:t>或提出修改意</w:t>
      </w:r>
      <w:r>
        <w:rPr>
          <w:rStyle w:val="26"/>
          <w:rFonts w:hint="eastAsia" w:ascii="仿宋" w:hAnsi="仿宋" w:eastAsia="仿宋" w:cs="仿宋"/>
          <w:spacing w:val="8"/>
          <w:sz w:val="24"/>
          <w:szCs w:val="24"/>
          <w:highlight w:val="none"/>
        </w:rPr>
        <w:t>见。发包人和监理人对承包人提交</w:t>
      </w:r>
      <w:r>
        <w:rPr>
          <w:rStyle w:val="26"/>
          <w:rFonts w:hint="eastAsia" w:ascii="仿宋" w:hAnsi="仿宋" w:eastAsia="仿宋" w:cs="仿宋"/>
          <w:spacing w:val="7"/>
          <w:sz w:val="24"/>
          <w:szCs w:val="24"/>
          <w:highlight w:val="none"/>
        </w:rPr>
        <w:t>的施工进度计划的确认</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不能减轻或免除承包人根据法律规</w:t>
      </w:r>
      <w:r>
        <w:rPr>
          <w:rStyle w:val="26"/>
          <w:rFonts w:hint="eastAsia" w:ascii="仿宋" w:hAnsi="仿宋" w:eastAsia="仿宋" w:cs="仿宋"/>
          <w:spacing w:val="9"/>
          <w:sz w:val="24"/>
          <w:szCs w:val="24"/>
          <w:highlight w:val="none"/>
        </w:rPr>
        <w:t>定和合同约定应承担的任何责</w:t>
      </w:r>
      <w:r>
        <w:rPr>
          <w:rStyle w:val="26"/>
          <w:rFonts w:hint="eastAsia" w:ascii="仿宋" w:hAnsi="仿宋" w:eastAsia="仿宋" w:cs="仿宋"/>
          <w:spacing w:val="8"/>
          <w:sz w:val="24"/>
          <w:szCs w:val="24"/>
          <w:highlight w:val="none"/>
        </w:rPr>
        <w:t>任或义务</w:t>
      </w:r>
      <w:r>
        <w:rPr>
          <w:rStyle w:val="26"/>
          <w:rFonts w:hint="eastAsia" w:ascii="仿宋" w:hAnsi="仿宋" w:eastAsia="仿宋" w:cs="仿宋"/>
          <w:spacing w:val="9"/>
          <w:sz w:val="24"/>
          <w:szCs w:val="24"/>
          <w:highlight w:val="none"/>
        </w:rPr>
        <w:t>。</w:t>
      </w:r>
    </w:p>
    <w:p w14:paraId="606C4CC4">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开工</w:t>
      </w:r>
    </w:p>
    <w:p w14:paraId="6CE8FD0D">
      <w:pPr>
        <w:pStyle w:val="66"/>
        <w:kinsoku/>
        <w:wordWrap/>
        <w:overflowPunct/>
        <w:bidi w:val="0"/>
        <w:spacing w:before="182"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开工准备</w:t>
      </w:r>
    </w:p>
    <w:p w14:paraId="6C671F05">
      <w:pPr>
        <w:pStyle w:val="66"/>
        <w:kinsoku/>
        <w:wordWrap/>
        <w:overflowPunct/>
        <w:bidi w:val="0"/>
        <w:spacing w:before="181"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除专用合同条款另有约定外，承包人应按照第</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2"/>
          <w:sz w:val="24"/>
          <w:szCs w:val="24"/>
          <w:highlight w:val="none"/>
        </w:rPr>
        <w:t>款〔施工组织设</w:t>
      </w:r>
      <w:r>
        <w:rPr>
          <w:rStyle w:val="26"/>
          <w:rFonts w:hint="eastAsia" w:ascii="仿宋" w:hAnsi="仿宋" w:eastAsia="仿宋" w:cs="仿宋"/>
          <w:spacing w:val="11"/>
          <w:sz w:val="24"/>
          <w:szCs w:val="24"/>
          <w:highlight w:val="none"/>
        </w:rPr>
        <w:t>计〕约定的期限</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向</w:t>
      </w:r>
      <w:r>
        <w:rPr>
          <w:rStyle w:val="26"/>
          <w:rFonts w:hint="eastAsia" w:ascii="仿宋" w:hAnsi="仿宋" w:eastAsia="仿宋" w:cs="仿宋"/>
          <w:spacing w:val="8"/>
          <w:sz w:val="24"/>
          <w:szCs w:val="24"/>
          <w:highlight w:val="none"/>
        </w:rPr>
        <w:t>监理人提交工程开工报审表，经监理人报发</w:t>
      </w:r>
      <w:r>
        <w:rPr>
          <w:rStyle w:val="26"/>
          <w:rFonts w:hint="eastAsia" w:ascii="仿宋" w:hAnsi="仿宋" w:eastAsia="仿宋" w:cs="仿宋"/>
          <w:spacing w:val="7"/>
          <w:sz w:val="24"/>
          <w:szCs w:val="24"/>
          <w:highlight w:val="none"/>
        </w:rPr>
        <w:t>包人批准后执行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开工报审表应详细说明按施工进</w:t>
      </w:r>
      <w:r>
        <w:rPr>
          <w:rStyle w:val="26"/>
          <w:rFonts w:hint="eastAsia" w:ascii="仿宋" w:hAnsi="仿宋" w:eastAsia="仿宋" w:cs="仿宋"/>
          <w:spacing w:val="8"/>
          <w:sz w:val="24"/>
          <w:szCs w:val="24"/>
          <w:highlight w:val="none"/>
        </w:rPr>
        <w:t>度计划正常施工所需的</w:t>
      </w:r>
      <w:r>
        <w:rPr>
          <w:rStyle w:val="26"/>
          <w:rFonts w:hint="eastAsia" w:ascii="仿宋" w:hAnsi="仿宋" w:eastAsia="仿宋" w:cs="仿宋"/>
          <w:spacing w:val="7"/>
          <w:sz w:val="24"/>
          <w:szCs w:val="24"/>
          <w:highlight w:val="none"/>
        </w:rPr>
        <w:t>施工道路</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临时设施</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施工设备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施工人员等落实情</w:t>
      </w:r>
      <w:r>
        <w:rPr>
          <w:rStyle w:val="26"/>
          <w:rFonts w:hint="eastAsia" w:ascii="仿宋" w:hAnsi="仿宋" w:eastAsia="仿宋" w:cs="仿宋"/>
          <w:spacing w:val="4"/>
          <w:sz w:val="24"/>
          <w:szCs w:val="24"/>
          <w:highlight w:val="none"/>
        </w:rPr>
        <w:t>况以及工程的进度安排。除专用合同条款另有约定外，合同当事人应按</w:t>
      </w:r>
      <w:r>
        <w:rPr>
          <w:rStyle w:val="26"/>
          <w:rFonts w:hint="eastAsia" w:ascii="仿宋" w:hAnsi="仿宋" w:eastAsia="仿宋" w:cs="仿宋"/>
          <w:spacing w:val="3"/>
          <w:sz w:val="24"/>
          <w:szCs w:val="24"/>
          <w:highlight w:val="none"/>
        </w:rPr>
        <w:t>约定完成开工准备工作</w:t>
      </w:r>
      <w:r>
        <w:rPr>
          <w:rStyle w:val="26"/>
          <w:rFonts w:hint="eastAsia" w:ascii="仿宋" w:hAnsi="仿宋" w:eastAsia="仿宋" w:cs="仿宋"/>
          <w:spacing w:val="4"/>
          <w:sz w:val="24"/>
          <w:szCs w:val="24"/>
          <w:highlight w:val="none"/>
        </w:rPr>
        <w:t>。</w:t>
      </w:r>
    </w:p>
    <w:p w14:paraId="2F9A3D7C">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开工通知</w:t>
      </w:r>
    </w:p>
    <w:p w14:paraId="15FFF41D">
      <w:pPr>
        <w:pStyle w:val="66"/>
        <w:kinsoku/>
        <w:wordWrap/>
        <w:overflowPunct/>
        <w:bidi w:val="0"/>
        <w:spacing w:before="182" w:line="377" w:lineRule="auto"/>
        <w:ind w:left="5" w:right="80"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发包人应按照法律</w:t>
      </w:r>
      <w:r>
        <w:rPr>
          <w:rStyle w:val="26"/>
          <w:rFonts w:hint="eastAsia" w:ascii="仿宋" w:hAnsi="仿宋" w:eastAsia="仿宋" w:cs="仿宋"/>
          <w:spacing w:val="7"/>
          <w:sz w:val="24"/>
          <w:szCs w:val="24"/>
          <w:highlight w:val="none"/>
        </w:rPr>
        <w:t>规定获得工程施工所需的许可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经发包人同意后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监理人发出的开工通</w:t>
      </w:r>
      <w:r>
        <w:rPr>
          <w:rStyle w:val="26"/>
          <w:rFonts w:hint="eastAsia" w:ascii="仿宋" w:hAnsi="仿宋" w:eastAsia="仿宋" w:cs="仿宋"/>
          <w:spacing w:val="9"/>
          <w:sz w:val="24"/>
          <w:szCs w:val="24"/>
          <w:highlight w:val="none"/>
        </w:rPr>
        <w:t>知应符合法律规定</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监理人应在计划开工日期</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天前向承包人发出开工通知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工期自开工通知中载明的开工日期</w:t>
      </w:r>
      <w:r>
        <w:rPr>
          <w:rStyle w:val="26"/>
          <w:rFonts w:hint="eastAsia" w:ascii="仿宋" w:hAnsi="仿宋" w:eastAsia="仿宋" w:cs="仿宋"/>
          <w:spacing w:val="7"/>
          <w:sz w:val="24"/>
          <w:szCs w:val="24"/>
          <w:highlight w:val="none"/>
        </w:rPr>
        <w:t>起算</w:t>
      </w:r>
      <w:r>
        <w:rPr>
          <w:rStyle w:val="26"/>
          <w:rFonts w:hint="eastAsia" w:ascii="仿宋" w:hAnsi="仿宋" w:eastAsia="仿宋" w:cs="仿宋"/>
          <w:spacing w:val="9"/>
          <w:sz w:val="24"/>
          <w:szCs w:val="24"/>
          <w:highlight w:val="none"/>
        </w:rPr>
        <w:t>。</w:t>
      </w:r>
    </w:p>
    <w:p w14:paraId="0CAD6295">
      <w:pPr>
        <w:pStyle w:val="66"/>
        <w:kinsoku/>
        <w:wordWrap/>
        <w:overflowPunct/>
        <w:bidi w:val="0"/>
        <w:spacing w:before="2" w:line="377" w:lineRule="auto"/>
        <w:ind w:left="20" w:right="77" w:firstLine="47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除专用合同条款另有</w:t>
      </w:r>
      <w:r>
        <w:rPr>
          <w:rStyle w:val="26"/>
          <w:rFonts w:hint="eastAsia" w:ascii="仿宋" w:hAnsi="仿宋" w:eastAsia="仿宋" w:cs="仿宋"/>
          <w:spacing w:val="7"/>
          <w:sz w:val="24"/>
          <w:szCs w:val="24"/>
          <w:highlight w:val="none"/>
        </w:rPr>
        <w:t>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因发包人原因造成监理人未能在计划开工日期之日起</w:t>
      </w:r>
      <w:r>
        <w:rPr>
          <w:rStyle w:val="26"/>
          <w:rFonts w:hint="eastAsia" w:ascii="仿宋" w:hAnsi="仿宋" w:eastAsia="仿宋" w:cs="仿宋"/>
          <w:spacing w:val="3"/>
          <w:sz w:val="24"/>
          <w:szCs w:val="24"/>
          <w:highlight w:val="none"/>
        </w:rPr>
        <w:t>90</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天内发出开工通知的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承包人有权提出价格调整要求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或者解除合同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发包人应当承担由</w:t>
      </w:r>
      <w:r>
        <w:rPr>
          <w:rStyle w:val="26"/>
          <w:rFonts w:hint="eastAsia" w:ascii="仿宋" w:hAnsi="仿宋" w:eastAsia="仿宋" w:cs="仿宋"/>
          <w:spacing w:val="6"/>
          <w:sz w:val="24"/>
          <w:szCs w:val="24"/>
          <w:highlight w:val="none"/>
        </w:rPr>
        <w:t>此增加</w:t>
      </w:r>
      <w:r>
        <w:rPr>
          <w:rStyle w:val="26"/>
          <w:rFonts w:hint="eastAsia" w:ascii="仿宋" w:hAnsi="仿宋" w:eastAsia="仿宋" w:cs="仿宋"/>
          <w:spacing w:val="9"/>
          <w:sz w:val="24"/>
          <w:szCs w:val="24"/>
          <w:highlight w:val="none"/>
        </w:rPr>
        <w:t>的费用和（或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延误的工期</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并向承包人支付合理利润</w:t>
      </w:r>
      <w:r>
        <w:rPr>
          <w:rStyle w:val="26"/>
          <w:rFonts w:hint="eastAsia" w:ascii="仿宋" w:hAnsi="仿宋" w:eastAsia="仿宋" w:cs="仿宋"/>
          <w:spacing w:val="10"/>
          <w:sz w:val="24"/>
          <w:szCs w:val="24"/>
          <w:highlight w:val="none"/>
        </w:rPr>
        <w:t>。</w:t>
      </w:r>
    </w:p>
    <w:p w14:paraId="6C45EB7D">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测量放线</w:t>
      </w:r>
    </w:p>
    <w:p w14:paraId="03F8B877">
      <w:pPr>
        <w:pStyle w:val="66"/>
        <w:kinsoku/>
        <w:wordWrap/>
        <w:overflowPunct/>
        <w:bidi w:val="0"/>
        <w:spacing w:before="183" w:line="377" w:lineRule="auto"/>
        <w:ind w:left="2" w:right="26"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除专用合同条款另有约定外</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发包人应在至迟不得晚于第</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6"/>
          <w:sz w:val="24"/>
          <w:szCs w:val="24"/>
          <w:highlight w:val="none"/>
        </w:rPr>
        <w:t>项</w:t>
      </w:r>
      <w:r>
        <w:rPr>
          <w:rStyle w:val="26"/>
          <w:rFonts w:hint="eastAsia" w:ascii="仿宋" w:hAnsi="仿宋" w:eastAsia="仿宋" w:cs="仿宋"/>
          <w:spacing w:val="5"/>
          <w:sz w:val="24"/>
          <w:szCs w:val="24"/>
          <w:highlight w:val="none"/>
        </w:rPr>
        <w:t>〔开工通知〕载明</w:t>
      </w:r>
      <w:r>
        <w:rPr>
          <w:rStyle w:val="26"/>
          <w:rFonts w:hint="eastAsia" w:ascii="仿宋" w:hAnsi="仿宋" w:eastAsia="仿宋" w:cs="仿宋"/>
          <w:spacing w:val="6"/>
          <w:sz w:val="24"/>
          <w:szCs w:val="24"/>
          <w:highlight w:val="none"/>
        </w:rPr>
        <w:t>的开工日期前</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6"/>
          <w:sz w:val="24"/>
          <w:szCs w:val="24"/>
          <w:highlight w:val="none"/>
        </w:rPr>
        <w:t>天通过监理人向承包人提供测量基准点</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基准线和水准点及其书面资料</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w:t>
      </w:r>
      <w:r>
        <w:rPr>
          <w:rStyle w:val="26"/>
          <w:rFonts w:hint="eastAsia" w:ascii="仿宋" w:hAnsi="仿宋" w:eastAsia="仿宋" w:cs="仿宋"/>
          <w:spacing w:val="5"/>
          <w:sz w:val="24"/>
          <w:szCs w:val="24"/>
          <w:highlight w:val="none"/>
        </w:rPr>
        <w:t>包</w:t>
      </w:r>
      <w:r>
        <w:rPr>
          <w:rStyle w:val="26"/>
          <w:rFonts w:hint="eastAsia" w:ascii="仿宋" w:hAnsi="仿宋" w:eastAsia="仿宋" w:cs="仿宋"/>
          <w:spacing w:val="9"/>
          <w:sz w:val="24"/>
          <w:szCs w:val="24"/>
          <w:highlight w:val="none"/>
        </w:rPr>
        <w:t>人应对其提供的测量基准点、基准线和水准点及其书面资料的真</w:t>
      </w:r>
      <w:r>
        <w:rPr>
          <w:rStyle w:val="26"/>
          <w:rFonts w:hint="eastAsia" w:ascii="仿宋" w:hAnsi="仿宋" w:eastAsia="仿宋" w:cs="仿宋"/>
          <w:spacing w:val="8"/>
          <w:sz w:val="24"/>
          <w:szCs w:val="24"/>
          <w:highlight w:val="none"/>
        </w:rPr>
        <w:t>实性</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准确性和完整性负责</w:t>
      </w:r>
      <w:r>
        <w:rPr>
          <w:rStyle w:val="26"/>
          <w:rFonts w:hint="eastAsia" w:ascii="仿宋" w:hAnsi="仿宋" w:eastAsia="仿宋" w:cs="仿宋"/>
          <w:spacing w:val="9"/>
          <w:sz w:val="24"/>
          <w:szCs w:val="24"/>
          <w:highlight w:val="none"/>
        </w:rPr>
        <w:t>。</w:t>
      </w:r>
    </w:p>
    <w:p w14:paraId="08558B26">
      <w:pPr>
        <w:pStyle w:val="66"/>
        <w:kinsoku/>
        <w:wordWrap/>
        <w:overflowPunct/>
        <w:bidi w:val="0"/>
        <w:spacing w:before="2" w:line="377" w:lineRule="auto"/>
        <w:ind w:right="45"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承包人发现发包人</w:t>
      </w:r>
      <w:r>
        <w:rPr>
          <w:rStyle w:val="26"/>
          <w:rFonts w:hint="eastAsia" w:ascii="仿宋" w:hAnsi="仿宋" w:eastAsia="仿宋" w:cs="仿宋"/>
          <w:spacing w:val="8"/>
          <w:sz w:val="24"/>
          <w:szCs w:val="24"/>
          <w:highlight w:val="none"/>
        </w:rPr>
        <w:t>提供的测量基准点</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基准线和水准点及其书面资料存在错误或疏漏的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应及时通知监理人。监理人应及时报告发</w:t>
      </w:r>
      <w:r>
        <w:rPr>
          <w:rStyle w:val="26"/>
          <w:rFonts w:hint="eastAsia" w:ascii="仿宋" w:hAnsi="仿宋" w:eastAsia="仿宋" w:cs="仿宋"/>
          <w:spacing w:val="7"/>
          <w:sz w:val="24"/>
          <w:szCs w:val="24"/>
          <w:highlight w:val="none"/>
        </w:rPr>
        <w:t>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并会同发包人和承包人予以核实</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发包人应就</w:t>
      </w:r>
      <w:r>
        <w:rPr>
          <w:rStyle w:val="26"/>
          <w:rFonts w:hint="eastAsia" w:ascii="仿宋" w:hAnsi="仿宋" w:eastAsia="仿宋" w:cs="仿宋"/>
          <w:spacing w:val="10"/>
          <w:sz w:val="24"/>
          <w:szCs w:val="24"/>
          <w:highlight w:val="none"/>
        </w:rPr>
        <w:t>如何处理和</w:t>
      </w:r>
      <w:r>
        <w:rPr>
          <w:rStyle w:val="26"/>
          <w:rFonts w:hint="eastAsia" w:ascii="仿宋" w:hAnsi="仿宋" w:eastAsia="仿宋" w:cs="仿宋"/>
          <w:spacing w:val="9"/>
          <w:sz w:val="24"/>
          <w:szCs w:val="24"/>
          <w:highlight w:val="none"/>
        </w:rPr>
        <w:t>是否继续施工</w:t>
      </w:r>
      <w:r>
        <w:rPr>
          <w:rStyle w:val="26"/>
          <w:rFonts w:hint="eastAsia" w:ascii="仿宋" w:hAnsi="仿宋" w:eastAsia="仿宋" w:cs="仿宋"/>
          <w:spacing w:val="9"/>
          <w:sz w:val="24"/>
          <w:szCs w:val="24"/>
          <w:highlight w:val="none"/>
          <w:lang w:eastAsia="zh-CN"/>
        </w:rPr>
        <w:t>做出</w:t>
      </w:r>
      <w:r>
        <w:rPr>
          <w:rStyle w:val="26"/>
          <w:rFonts w:hint="eastAsia" w:ascii="仿宋" w:hAnsi="仿宋" w:eastAsia="仿宋" w:cs="仿宋"/>
          <w:spacing w:val="9"/>
          <w:sz w:val="24"/>
          <w:szCs w:val="24"/>
          <w:highlight w:val="none"/>
        </w:rPr>
        <w:t>决定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并通知监理人和承包人</w:t>
      </w:r>
      <w:r>
        <w:rPr>
          <w:rStyle w:val="26"/>
          <w:rFonts w:hint="eastAsia" w:ascii="仿宋" w:hAnsi="仿宋" w:eastAsia="仿宋" w:cs="仿宋"/>
          <w:spacing w:val="11"/>
          <w:sz w:val="24"/>
          <w:szCs w:val="24"/>
          <w:highlight w:val="none"/>
        </w:rPr>
        <w:t>。</w:t>
      </w:r>
    </w:p>
    <w:p w14:paraId="4DA214CC">
      <w:pPr>
        <w:pStyle w:val="66"/>
        <w:kinsoku/>
        <w:wordWrap/>
        <w:overflowPunct/>
        <w:bidi w:val="0"/>
        <w:spacing w:before="3" w:line="377" w:lineRule="auto"/>
        <w:ind w:right="16"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承包人负责施工过程中的全</w:t>
      </w:r>
      <w:r>
        <w:rPr>
          <w:rStyle w:val="26"/>
          <w:rFonts w:hint="eastAsia" w:ascii="仿宋" w:hAnsi="仿宋" w:eastAsia="仿宋" w:cs="仿宋"/>
          <w:spacing w:val="10"/>
          <w:sz w:val="24"/>
          <w:szCs w:val="24"/>
          <w:highlight w:val="none"/>
        </w:rPr>
        <w:t>部施工测量放线工作</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并配置具有相应资质的人员</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合</w:t>
      </w:r>
      <w:r>
        <w:rPr>
          <w:rStyle w:val="26"/>
          <w:rFonts w:hint="eastAsia" w:ascii="仿宋" w:hAnsi="仿宋" w:eastAsia="仿宋" w:cs="仿宋"/>
          <w:spacing w:val="4"/>
          <w:sz w:val="24"/>
          <w:szCs w:val="24"/>
          <w:highlight w:val="none"/>
        </w:rPr>
        <w:t>格的仪器、设备和其他</w:t>
      </w:r>
      <w:r>
        <w:rPr>
          <w:rStyle w:val="26"/>
          <w:rFonts w:hint="eastAsia" w:ascii="仿宋" w:hAnsi="仿宋" w:eastAsia="仿宋" w:cs="仿宋"/>
          <w:spacing w:val="3"/>
          <w:sz w:val="24"/>
          <w:szCs w:val="24"/>
          <w:highlight w:val="none"/>
        </w:rPr>
        <w:t>物品</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承包人应矫正工程的位置</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标高</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尺寸或准线中出现的任何差错</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9"/>
          <w:sz w:val="24"/>
          <w:szCs w:val="24"/>
          <w:highlight w:val="none"/>
        </w:rPr>
        <w:t>并对工程各部分</w:t>
      </w:r>
      <w:r>
        <w:rPr>
          <w:rStyle w:val="26"/>
          <w:rFonts w:hint="eastAsia" w:ascii="仿宋" w:hAnsi="仿宋" w:eastAsia="仿宋" w:cs="仿宋"/>
          <w:spacing w:val="8"/>
          <w:sz w:val="24"/>
          <w:szCs w:val="24"/>
          <w:highlight w:val="none"/>
        </w:rPr>
        <w:t>的定位负责</w:t>
      </w:r>
      <w:r>
        <w:rPr>
          <w:rStyle w:val="26"/>
          <w:rFonts w:hint="eastAsia" w:ascii="仿宋" w:hAnsi="仿宋" w:eastAsia="仿宋" w:cs="仿宋"/>
          <w:spacing w:val="9"/>
          <w:sz w:val="24"/>
          <w:szCs w:val="24"/>
          <w:highlight w:val="none"/>
        </w:rPr>
        <w:t>。</w:t>
      </w:r>
    </w:p>
    <w:p w14:paraId="22518FD0">
      <w:pPr>
        <w:pStyle w:val="66"/>
        <w:kinsoku/>
        <w:wordWrap/>
        <w:overflowPunct/>
        <w:bidi w:val="0"/>
        <w:spacing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施工过程中对施工现场内水准点</w:t>
      </w:r>
      <w:r>
        <w:rPr>
          <w:rStyle w:val="26"/>
          <w:rFonts w:hint="eastAsia" w:ascii="仿宋" w:hAnsi="仿宋" w:eastAsia="仿宋" w:cs="仿宋"/>
          <w:spacing w:val="9"/>
          <w:sz w:val="24"/>
          <w:szCs w:val="24"/>
          <w:highlight w:val="none"/>
        </w:rPr>
        <w:t>等测量标志物的保护工作由承包人负责</w:t>
      </w:r>
      <w:r>
        <w:rPr>
          <w:rStyle w:val="26"/>
          <w:rFonts w:hint="eastAsia" w:ascii="仿宋" w:hAnsi="仿宋" w:eastAsia="仿宋" w:cs="仿宋"/>
          <w:spacing w:val="10"/>
          <w:sz w:val="24"/>
          <w:szCs w:val="24"/>
          <w:highlight w:val="none"/>
        </w:rPr>
        <w:t>。</w:t>
      </w:r>
    </w:p>
    <w:p w14:paraId="57C5016E">
      <w:pPr>
        <w:pStyle w:val="66"/>
        <w:kinsoku/>
        <w:wordWrap/>
        <w:overflowPunct/>
        <w:bidi w:val="0"/>
        <w:spacing w:before="122"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工期延误</w:t>
      </w:r>
    </w:p>
    <w:p w14:paraId="5FE69102">
      <w:pPr>
        <w:pStyle w:val="66"/>
        <w:kinsoku/>
        <w:wordWrap/>
        <w:overflowPunct/>
        <w:bidi w:val="0"/>
        <w:spacing w:before="183"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因发包人原</w:t>
      </w:r>
      <w:r>
        <w:rPr>
          <w:rStyle w:val="26"/>
          <w:rFonts w:hint="eastAsia" w:ascii="仿宋" w:hAnsi="仿宋" w:eastAsia="仿宋" w:cs="仿宋"/>
          <w:spacing w:val="9"/>
          <w:sz w:val="24"/>
          <w:szCs w:val="24"/>
          <w:highlight w:val="none"/>
        </w:rPr>
        <w:t>因导致工期延误</w:t>
      </w:r>
    </w:p>
    <w:p w14:paraId="303352C5">
      <w:pPr>
        <w:pStyle w:val="66"/>
        <w:kinsoku/>
        <w:wordWrap/>
        <w:overflowPunct/>
        <w:bidi w:val="0"/>
        <w:spacing w:before="182" w:line="377" w:lineRule="auto"/>
        <w:ind w:left="4"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在合同履行过程中，因下列</w:t>
      </w:r>
      <w:r>
        <w:rPr>
          <w:rStyle w:val="26"/>
          <w:rFonts w:hint="eastAsia" w:ascii="仿宋" w:hAnsi="仿宋" w:eastAsia="仿宋" w:cs="仿宋"/>
          <w:spacing w:val="7"/>
          <w:sz w:val="24"/>
          <w:szCs w:val="24"/>
          <w:highlight w:val="none"/>
        </w:rPr>
        <w:t>情况导致工期延误和（或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费用增加的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由发包人承担由此延</w:t>
      </w:r>
      <w:r>
        <w:rPr>
          <w:rStyle w:val="26"/>
          <w:rFonts w:hint="eastAsia" w:ascii="仿宋" w:hAnsi="仿宋" w:eastAsia="仿宋" w:cs="仿宋"/>
          <w:spacing w:val="10"/>
          <w:sz w:val="24"/>
          <w:szCs w:val="24"/>
          <w:highlight w:val="none"/>
        </w:rPr>
        <w:t>误</w:t>
      </w:r>
      <w:r>
        <w:rPr>
          <w:rStyle w:val="26"/>
          <w:rFonts w:hint="eastAsia" w:ascii="仿宋" w:hAnsi="仿宋" w:eastAsia="仿宋" w:cs="仿宋"/>
          <w:spacing w:val="9"/>
          <w:sz w:val="24"/>
          <w:szCs w:val="24"/>
          <w:highlight w:val="none"/>
        </w:rPr>
        <w:t>的工期和（或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增加的费用</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且发包人应支付承包人合理的利润</w:t>
      </w:r>
      <w:r>
        <w:rPr>
          <w:rStyle w:val="26"/>
          <w:rFonts w:hint="eastAsia" w:ascii="仿宋" w:hAnsi="仿宋" w:eastAsia="仿宋" w:cs="仿宋"/>
          <w:spacing w:val="11"/>
          <w:sz w:val="24"/>
          <w:szCs w:val="24"/>
          <w:highlight w:val="none"/>
        </w:rPr>
        <w:t>：</w:t>
      </w:r>
    </w:p>
    <w:p w14:paraId="51B94EEF">
      <w:pPr>
        <w:pStyle w:val="66"/>
        <w:kinsoku/>
        <w:wordWrap/>
        <w:overflowPunct/>
        <w:bidi w:val="0"/>
        <w:spacing w:before="1"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发包人未能按合同约定提供图纸或所提供图纸不符合合</w:t>
      </w:r>
      <w:r>
        <w:rPr>
          <w:rStyle w:val="26"/>
          <w:rFonts w:hint="eastAsia" w:ascii="仿宋" w:hAnsi="仿宋" w:eastAsia="仿宋" w:cs="仿宋"/>
          <w:spacing w:val="8"/>
          <w:sz w:val="24"/>
          <w:szCs w:val="24"/>
          <w:highlight w:val="none"/>
        </w:rPr>
        <w:t>同约定的</w:t>
      </w:r>
      <w:r>
        <w:rPr>
          <w:rStyle w:val="26"/>
          <w:rFonts w:hint="eastAsia" w:ascii="仿宋" w:hAnsi="仿宋" w:eastAsia="仿宋" w:cs="仿宋"/>
          <w:spacing w:val="10"/>
          <w:sz w:val="24"/>
          <w:szCs w:val="24"/>
          <w:highlight w:val="none"/>
        </w:rPr>
        <w:t>；</w:t>
      </w:r>
    </w:p>
    <w:p w14:paraId="75DDC0D9">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发包人未能按合同约定提供施工现场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施工条件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基础资料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许可</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批准等开</w:t>
      </w:r>
      <w:r>
        <w:rPr>
          <w:rStyle w:val="26"/>
          <w:rFonts w:hint="eastAsia" w:ascii="仿宋" w:hAnsi="仿宋" w:eastAsia="仿宋" w:cs="仿宋"/>
          <w:spacing w:val="9"/>
          <w:sz w:val="24"/>
          <w:szCs w:val="24"/>
          <w:highlight w:val="none"/>
        </w:rPr>
        <w:t>工条</w:t>
      </w:r>
      <w:r>
        <w:rPr>
          <w:rStyle w:val="26"/>
          <w:rFonts w:hint="eastAsia" w:ascii="仿宋" w:hAnsi="仿宋" w:eastAsia="仿宋" w:cs="仿宋"/>
          <w:spacing w:val="3"/>
          <w:sz w:val="24"/>
          <w:szCs w:val="24"/>
          <w:highlight w:val="none"/>
        </w:rPr>
        <w:t>件的</w:t>
      </w:r>
      <w:r>
        <w:rPr>
          <w:rStyle w:val="26"/>
          <w:rFonts w:hint="eastAsia" w:ascii="仿宋" w:hAnsi="仿宋" w:eastAsia="仿宋" w:cs="仿宋"/>
          <w:spacing w:val="5"/>
          <w:sz w:val="24"/>
          <w:szCs w:val="24"/>
          <w:highlight w:val="none"/>
        </w:rPr>
        <w:t>；</w:t>
      </w:r>
    </w:p>
    <w:p w14:paraId="723F0935">
      <w:pPr>
        <w:pStyle w:val="66"/>
        <w:kinsoku/>
        <w:wordWrap/>
        <w:overflowPunct/>
        <w:bidi w:val="0"/>
        <w:spacing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发包人提供的测量基准点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基准线和水准点及其书面资料存在错误或疏漏的</w:t>
      </w:r>
      <w:r>
        <w:rPr>
          <w:rStyle w:val="26"/>
          <w:rFonts w:hint="eastAsia" w:ascii="仿宋" w:hAnsi="仿宋" w:eastAsia="仿宋" w:cs="仿宋"/>
          <w:spacing w:val="10"/>
          <w:sz w:val="24"/>
          <w:szCs w:val="24"/>
          <w:highlight w:val="none"/>
        </w:rPr>
        <w:t>；</w:t>
      </w:r>
    </w:p>
    <w:p w14:paraId="53188AB8">
      <w:pPr>
        <w:pStyle w:val="66"/>
        <w:kinsoku/>
        <w:wordWrap/>
        <w:overflowPunct/>
        <w:bidi w:val="0"/>
        <w:spacing w:before="170"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0"/>
          <w:sz w:val="24"/>
          <w:szCs w:val="24"/>
          <w:highlight w:val="none"/>
        </w:rPr>
        <w:t>）发包人未能在计划开工日期之日起</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天内</w:t>
      </w:r>
      <w:r>
        <w:rPr>
          <w:rStyle w:val="26"/>
          <w:rFonts w:hint="eastAsia" w:ascii="仿宋" w:hAnsi="仿宋" w:eastAsia="仿宋" w:cs="仿宋"/>
          <w:spacing w:val="9"/>
          <w:sz w:val="24"/>
          <w:szCs w:val="24"/>
          <w:highlight w:val="none"/>
        </w:rPr>
        <w:t>同意下达开工通知的</w:t>
      </w:r>
      <w:r>
        <w:rPr>
          <w:rStyle w:val="26"/>
          <w:rFonts w:hint="eastAsia" w:ascii="仿宋" w:hAnsi="仿宋" w:eastAsia="仿宋" w:cs="仿宋"/>
          <w:spacing w:val="10"/>
          <w:sz w:val="24"/>
          <w:szCs w:val="24"/>
          <w:highlight w:val="none"/>
        </w:rPr>
        <w:t>；</w:t>
      </w:r>
    </w:p>
    <w:p w14:paraId="500B0B12">
      <w:pPr>
        <w:pStyle w:val="66"/>
        <w:kinsoku/>
        <w:wordWrap/>
        <w:overflowPunct/>
        <w:bidi w:val="0"/>
        <w:spacing w:before="185"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发包人未能按合同约定日期支付工程预付款</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进度款或竣工结</w:t>
      </w:r>
      <w:r>
        <w:rPr>
          <w:rStyle w:val="26"/>
          <w:rFonts w:hint="eastAsia" w:ascii="仿宋" w:hAnsi="仿宋" w:eastAsia="仿宋" w:cs="仿宋"/>
          <w:spacing w:val="8"/>
          <w:sz w:val="24"/>
          <w:szCs w:val="24"/>
          <w:highlight w:val="none"/>
        </w:rPr>
        <w:t>算款的</w:t>
      </w:r>
      <w:r>
        <w:rPr>
          <w:rStyle w:val="26"/>
          <w:rFonts w:hint="eastAsia" w:ascii="仿宋" w:hAnsi="仿宋" w:eastAsia="仿宋" w:cs="仿宋"/>
          <w:spacing w:val="10"/>
          <w:sz w:val="24"/>
          <w:szCs w:val="24"/>
          <w:highlight w:val="none"/>
        </w:rPr>
        <w:t>；</w:t>
      </w:r>
    </w:p>
    <w:p w14:paraId="1055E18B">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监理人未按</w:t>
      </w:r>
      <w:r>
        <w:rPr>
          <w:rStyle w:val="26"/>
          <w:rFonts w:hint="eastAsia" w:ascii="仿宋" w:hAnsi="仿宋" w:eastAsia="仿宋" w:cs="仿宋"/>
          <w:spacing w:val="8"/>
          <w:sz w:val="24"/>
          <w:szCs w:val="24"/>
          <w:highlight w:val="none"/>
        </w:rPr>
        <w:t>合同约定发出指示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批准等文件的</w:t>
      </w:r>
      <w:r>
        <w:rPr>
          <w:rStyle w:val="26"/>
          <w:rFonts w:hint="eastAsia" w:ascii="仿宋" w:hAnsi="仿宋" w:eastAsia="仿宋" w:cs="仿宋"/>
          <w:spacing w:val="10"/>
          <w:sz w:val="24"/>
          <w:szCs w:val="24"/>
          <w:highlight w:val="none"/>
        </w:rPr>
        <w:t>；</w:t>
      </w:r>
    </w:p>
    <w:p w14:paraId="7198E310">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专用合同条款中约定的其他情形</w:t>
      </w:r>
      <w:r>
        <w:rPr>
          <w:rStyle w:val="26"/>
          <w:rFonts w:hint="eastAsia" w:ascii="仿宋" w:hAnsi="仿宋" w:eastAsia="仿宋" w:cs="仿宋"/>
          <w:spacing w:val="10"/>
          <w:sz w:val="24"/>
          <w:szCs w:val="24"/>
          <w:highlight w:val="none"/>
        </w:rPr>
        <w:t>。</w:t>
      </w:r>
    </w:p>
    <w:p w14:paraId="09397DA4">
      <w:pPr>
        <w:pStyle w:val="66"/>
        <w:kinsoku/>
        <w:wordWrap/>
        <w:overflowPunct/>
        <w:bidi w:val="0"/>
        <w:spacing w:before="168" w:line="377" w:lineRule="auto"/>
        <w:ind w:left="18"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因发包人原因未按计划开工日期开工的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发包人应按实际开工日期顺延</w:t>
      </w:r>
      <w:r>
        <w:rPr>
          <w:rStyle w:val="26"/>
          <w:rFonts w:hint="eastAsia" w:ascii="仿宋" w:hAnsi="仿宋" w:eastAsia="仿宋" w:cs="仿宋"/>
          <w:spacing w:val="6"/>
          <w:sz w:val="24"/>
          <w:szCs w:val="24"/>
          <w:highlight w:val="none"/>
        </w:rPr>
        <w:t>竣工日期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确保实</w:t>
      </w:r>
      <w:r>
        <w:rPr>
          <w:rStyle w:val="26"/>
          <w:rFonts w:hint="eastAsia" w:ascii="仿宋" w:hAnsi="仿宋" w:eastAsia="仿宋" w:cs="仿宋"/>
          <w:spacing w:val="8"/>
          <w:sz w:val="24"/>
          <w:szCs w:val="24"/>
          <w:highlight w:val="none"/>
        </w:rPr>
        <w:t>际工</w:t>
      </w:r>
      <w:r>
        <w:rPr>
          <w:rStyle w:val="26"/>
          <w:rFonts w:hint="eastAsia" w:ascii="仿宋" w:hAnsi="仿宋" w:eastAsia="仿宋" w:cs="仿宋"/>
          <w:spacing w:val="7"/>
          <w:sz w:val="24"/>
          <w:szCs w:val="24"/>
          <w:highlight w:val="none"/>
        </w:rPr>
        <w:t>期不低于合同约定的工期总日历天数</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因发包人原因导致工期延误需要修订施工进度计划</w:t>
      </w:r>
      <w:r>
        <w:rPr>
          <w:rStyle w:val="26"/>
          <w:rFonts w:hint="eastAsia" w:ascii="仿宋" w:hAnsi="仿宋" w:eastAsia="仿宋" w:cs="仿宋"/>
          <w:spacing w:val="9"/>
          <w:sz w:val="24"/>
          <w:szCs w:val="24"/>
          <w:highlight w:val="none"/>
        </w:rPr>
        <w:t>的，按照第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9"/>
          <w:sz w:val="24"/>
          <w:szCs w:val="24"/>
          <w:highlight w:val="none"/>
        </w:rPr>
        <w:t>项〔施工进度计</w:t>
      </w:r>
      <w:r>
        <w:rPr>
          <w:rStyle w:val="26"/>
          <w:rFonts w:hint="eastAsia" w:ascii="仿宋" w:hAnsi="仿宋" w:eastAsia="仿宋" w:cs="仿宋"/>
          <w:spacing w:val="8"/>
          <w:sz w:val="24"/>
          <w:szCs w:val="24"/>
          <w:highlight w:val="none"/>
        </w:rPr>
        <w:t>划的修订〕执行</w:t>
      </w:r>
      <w:r>
        <w:rPr>
          <w:rStyle w:val="26"/>
          <w:rFonts w:hint="eastAsia" w:ascii="仿宋" w:hAnsi="仿宋" w:eastAsia="仿宋" w:cs="仿宋"/>
          <w:spacing w:val="9"/>
          <w:sz w:val="24"/>
          <w:szCs w:val="24"/>
          <w:highlight w:val="none"/>
        </w:rPr>
        <w:t>。</w:t>
      </w:r>
    </w:p>
    <w:p w14:paraId="7F6C2DA6">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因承包人原</w:t>
      </w:r>
      <w:r>
        <w:rPr>
          <w:rStyle w:val="26"/>
          <w:rFonts w:hint="eastAsia" w:ascii="仿宋" w:hAnsi="仿宋" w:eastAsia="仿宋" w:cs="仿宋"/>
          <w:spacing w:val="9"/>
          <w:sz w:val="24"/>
          <w:szCs w:val="24"/>
          <w:highlight w:val="none"/>
        </w:rPr>
        <w:t>因导致工期延误</w:t>
      </w:r>
    </w:p>
    <w:p w14:paraId="2F602C9B">
      <w:pPr>
        <w:pStyle w:val="66"/>
        <w:kinsoku/>
        <w:wordWrap/>
        <w:overflowPunct/>
        <w:bidi w:val="0"/>
        <w:spacing w:before="184" w:line="377" w:lineRule="auto"/>
        <w:ind w:firstLine="5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因承包人原因造成工期延误的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可以在专用合同条款中约定逾期竣工违约金</w:t>
      </w:r>
      <w:r>
        <w:rPr>
          <w:rStyle w:val="26"/>
          <w:rFonts w:hint="eastAsia" w:ascii="仿宋" w:hAnsi="仿宋" w:eastAsia="仿宋" w:cs="仿宋"/>
          <w:spacing w:val="6"/>
          <w:sz w:val="24"/>
          <w:szCs w:val="24"/>
          <w:highlight w:val="none"/>
        </w:rPr>
        <w:t>的计算方法和</w:t>
      </w:r>
      <w:r>
        <w:rPr>
          <w:rStyle w:val="26"/>
          <w:rFonts w:hint="eastAsia" w:ascii="仿宋" w:hAnsi="仿宋" w:eastAsia="仿宋" w:cs="仿宋"/>
          <w:spacing w:val="8"/>
          <w:sz w:val="24"/>
          <w:szCs w:val="24"/>
          <w:highlight w:val="none"/>
        </w:rPr>
        <w:t>逾期竣工违约金的上限。承包人支付逾期竣工</w:t>
      </w:r>
      <w:r>
        <w:rPr>
          <w:rStyle w:val="26"/>
          <w:rFonts w:hint="eastAsia" w:ascii="仿宋" w:hAnsi="仿宋" w:eastAsia="仿宋" w:cs="仿宋"/>
          <w:spacing w:val="7"/>
          <w:sz w:val="24"/>
          <w:szCs w:val="24"/>
          <w:highlight w:val="none"/>
        </w:rPr>
        <w:t>违约金后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不免除承包人继续完成工程及修补缺陷</w:t>
      </w:r>
      <w:r>
        <w:rPr>
          <w:rStyle w:val="26"/>
          <w:rFonts w:hint="eastAsia" w:ascii="仿宋" w:hAnsi="仿宋" w:eastAsia="仿宋" w:cs="仿宋"/>
          <w:spacing w:val="6"/>
          <w:sz w:val="24"/>
          <w:szCs w:val="24"/>
          <w:highlight w:val="none"/>
        </w:rPr>
        <w:t>的义务</w:t>
      </w:r>
      <w:r>
        <w:rPr>
          <w:rStyle w:val="26"/>
          <w:rFonts w:hint="eastAsia" w:ascii="仿宋" w:hAnsi="仿宋" w:eastAsia="仿宋" w:cs="仿宋"/>
          <w:spacing w:val="8"/>
          <w:sz w:val="24"/>
          <w:szCs w:val="24"/>
          <w:highlight w:val="none"/>
        </w:rPr>
        <w:t>。</w:t>
      </w:r>
    </w:p>
    <w:p w14:paraId="32A50471">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不利</w:t>
      </w:r>
      <w:r>
        <w:rPr>
          <w:rStyle w:val="26"/>
          <w:rFonts w:hint="eastAsia" w:ascii="仿宋" w:hAnsi="仿宋" w:eastAsia="仿宋" w:cs="仿宋"/>
          <w:spacing w:val="9"/>
          <w:sz w:val="24"/>
          <w:szCs w:val="24"/>
          <w:highlight w:val="none"/>
        </w:rPr>
        <w:t>物质条件</w:t>
      </w:r>
    </w:p>
    <w:p w14:paraId="5F4F5F53">
      <w:pPr>
        <w:pStyle w:val="66"/>
        <w:kinsoku/>
        <w:wordWrap/>
        <w:overflowPunct/>
        <w:bidi w:val="0"/>
        <w:spacing w:before="184" w:line="377" w:lineRule="auto"/>
        <w:ind w:left="1"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不利物质条件是指有</w:t>
      </w:r>
      <w:r>
        <w:rPr>
          <w:rStyle w:val="26"/>
          <w:rFonts w:hint="eastAsia" w:ascii="仿宋" w:hAnsi="仿宋" w:eastAsia="仿宋" w:cs="仿宋"/>
          <w:spacing w:val="7"/>
          <w:sz w:val="24"/>
          <w:szCs w:val="24"/>
          <w:highlight w:val="none"/>
        </w:rPr>
        <w:t>经验的承包人在施工现场遇到的不可预见的自然物质条件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非自然的</w:t>
      </w:r>
      <w:r>
        <w:rPr>
          <w:rStyle w:val="26"/>
          <w:rFonts w:hint="eastAsia" w:ascii="仿宋" w:hAnsi="仿宋" w:eastAsia="仿宋" w:cs="仿宋"/>
          <w:spacing w:val="8"/>
          <w:sz w:val="24"/>
          <w:szCs w:val="24"/>
          <w:highlight w:val="none"/>
        </w:rPr>
        <w:t>物质障碍和污染物，包括地表以下物质条件</w:t>
      </w:r>
      <w:r>
        <w:rPr>
          <w:rStyle w:val="26"/>
          <w:rFonts w:hint="eastAsia" w:ascii="仿宋" w:hAnsi="仿宋" w:eastAsia="仿宋" w:cs="仿宋"/>
          <w:spacing w:val="7"/>
          <w:sz w:val="24"/>
          <w:szCs w:val="24"/>
          <w:highlight w:val="none"/>
        </w:rPr>
        <w:t>和水文条件以及专用合同条款约定的其他情形</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但</w:t>
      </w:r>
      <w:r>
        <w:rPr>
          <w:rStyle w:val="26"/>
          <w:rFonts w:hint="eastAsia" w:ascii="仿宋" w:hAnsi="仿宋" w:eastAsia="仿宋" w:cs="仿宋"/>
          <w:spacing w:val="8"/>
          <w:sz w:val="24"/>
          <w:szCs w:val="24"/>
          <w:highlight w:val="none"/>
        </w:rPr>
        <w:t>不包括气候</w:t>
      </w:r>
      <w:r>
        <w:rPr>
          <w:rStyle w:val="26"/>
          <w:rFonts w:hint="eastAsia" w:ascii="仿宋" w:hAnsi="仿宋" w:eastAsia="仿宋" w:cs="仿宋"/>
          <w:spacing w:val="7"/>
          <w:sz w:val="24"/>
          <w:szCs w:val="24"/>
          <w:highlight w:val="none"/>
        </w:rPr>
        <w:t>条件</w:t>
      </w:r>
      <w:r>
        <w:rPr>
          <w:rStyle w:val="26"/>
          <w:rFonts w:hint="eastAsia" w:ascii="仿宋" w:hAnsi="仿宋" w:eastAsia="仿宋" w:cs="仿宋"/>
          <w:spacing w:val="8"/>
          <w:sz w:val="24"/>
          <w:szCs w:val="24"/>
          <w:highlight w:val="none"/>
        </w:rPr>
        <w:t>。</w:t>
      </w:r>
    </w:p>
    <w:p w14:paraId="713F35E8">
      <w:pPr>
        <w:pStyle w:val="66"/>
        <w:kinsoku/>
        <w:wordWrap/>
        <w:overflowPunct/>
        <w:bidi w:val="0"/>
        <w:spacing w:before="3" w:line="377" w:lineRule="auto"/>
        <w:ind w:left="2"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承包人遇到不利物质条件时，应</w:t>
      </w:r>
      <w:r>
        <w:rPr>
          <w:rStyle w:val="26"/>
          <w:rFonts w:hint="eastAsia" w:ascii="仿宋" w:hAnsi="仿宋" w:eastAsia="仿宋" w:cs="仿宋"/>
          <w:spacing w:val="7"/>
          <w:sz w:val="24"/>
          <w:szCs w:val="24"/>
          <w:highlight w:val="none"/>
        </w:rPr>
        <w:t>采取克服不利物质条件的合理措施继续施工及时通知发包</w:t>
      </w:r>
      <w:r>
        <w:rPr>
          <w:rStyle w:val="26"/>
          <w:rFonts w:hint="eastAsia" w:ascii="仿宋" w:hAnsi="仿宋" w:eastAsia="仿宋" w:cs="仿宋"/>
          <w:spacing w:val="8"/>
          <w:sz w:val="24"/>
          <w:szCs w:val="24"/>
          <w:highlight w:val="none"/>
        </w:rPr>
        <w:t>人和监理人。通知应载明不利物质条件的</w:t>
      </w:r>
      <w:r>
        <w:rPr>
          <w:rStyle w:val="26"/>
          <w:rFonts w:hint="eastAsia" w:ascii="仿宋" w:hAnsi="仿宋" w:eastAsia="仿宋" w:cs="仿宋"/>
          <w:spacing w:val="7"/>
          <w:sz w:val="24"/>
          <w:szCs w:val="24"/>
          <w:highlight w:val="none"/>
        </w:rPr>
        <w:t>内容以及承包人认为不可预见的理由</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监理人经发包</w:t>
      </w:r>
      <w:r>
        <w:rPr>
          <w:rStyle w:val="26"/>
          <w:rFonts w:hint="eastAsia" w:ascii="仿宋" w:hAnsi="仿宋" w:eastAsia="仿宋" w:cs="仿宋"/>
          <w:spacing w:val="9"/>
          <w:sz w:val="24"/>
          <w:szCs w:val="24"/>
          <w:highlight w:val="none"/>
        </w:rPr>
        <w:t>人同意后应当及时发出指示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指示构成变更的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按第</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9"/>
          <w:sz w:val="24"/>
          <w:szCs w:val="24"/>
          <w:highlight w:val="none"/>
        </w:rPr>
        <w:t>条〔变更〕约定执</w:t>
      </w:r>
      <w:r>
        <w:rPr>
          <w:rStyle w:val="26"/>
          <w:rFonts w:hint="eastAsia" w:ascii="仿宋" w:hAnsi="仿宋" w:eastAsia="仿宋" w:cs="仿宋"/>
          <w:spacing w:val="8"/>
          <w:sz w:val="24"/>
          <w:szCs w:val="24"/>
          <w:highlight w:val="none"/>
        </w:rPr>
        <w:t>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承包人因采取</w:t>
      </w:r>
      <w:r>
        <w:rPr>
          <w:rStyle w:val="26"/>
          <w:rFonts w:hint="eastAsia" w:ascii="仿宋" w:hAnsi="仿宋" w:eastAsia="仿宋" w:cs="仿宋"/>
          <w:spacing w:val="10"/>
          <w:sz w:val="24"/>
          <w:szCs w:val="24"/>
          <w:highlight w:val="none"/>
        </w:rPr>
        <w:t>合理措</w:t>
      </w:r>
      <w:r>
        <w:rPr>
          <w:rStyle w:val="26"/>
          <w:rFonts w:hint="eastAsia" w:ascii="仿宋" w:hAnsi="仿宋" w:eastAsia="仿宋" w:cs="仿宋"/>
          <w:spacing w:val="9"/>
          <w:sz w:val="24"/>
          <w:szCs w:val="24"/>
          <w:highlight w:val="none"/>
        </w:rPr>
        <w:t>施而增加的费用和（或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延误的工期由发包人承担</w:t>
      </w:r>
      <w:r>
        <w:rPr>
          <w:rStyle w:val="26"/>
          <w:rFonts w:hint="eastAsia" w:ascii="仿宋" w:hAnsi="仿宋" w:eastAsia="仿宋" w:cs="仿宋"/>
          <w:spacing w:val="11"/>
          <w:sz w:val="24"/>
          <w:szCs w:val="24"/>
          <w:highlight w:val="none"/>
        </w:rPr>
        <w:t>。</w:t>
      </w:r>
    </w:p>
    <w:p w14:paraId="44850433">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异常恶</w:t>
      </w:r>
      <w:r>
        <w:rPr>
          <w:rStyle w:val="26"/>
          <w:rFonts w:hint="eastAsia" w:ascii="仿宋" w:hAnsi="仿宋" w:eastAsia="仿宋" w:cs="仿宋"/>
          <w:spacing w:val="9"/>
          <w:sz w:val="24"/>
          <w:szCs w:val="24"/>
          <w:highlight w:val="none"/>
        </w:rPr>
        <w:t>劣的气候条件</w:t>
      </w:r>
    </w:p>
    <w:p w14:paraId="71FDC64D">
      <w:pPr>
        <w:pStyle w:val="66"/>
        <w:kinsoku/>
        <w:wordWrap/>
        <w:overflowPunct/>
        <w:bidi w:val="0"/>
        <w:spacing w:before="168" w:line="377" w:lineRule="auto"/>
        <w:ind w:left="18" w:firstLine="481"/>
        <w:textAlignment w:val="auto"/>
        <w:rPr>
          <w:rStyle w:val="26"/>
          <w:rFonts w:hint="eastAsia" w:ascii="仿宋" w:hAnsi="仿宋" w:eastAsia="仿宋" w:cs="仿宋"/>
          <w:spacing w:val="7"/>
          <w:sz w:val="24"/>
          <w:szCs w:val="24"/>
          <w:highlight w:val="none"/>
        </w:rPr>
      </w:pPr>
      <w:r>
        <w:rPr>
          <w:rStyle w:val="26"/>
          <w:rFonts w:hint="eastAsia" w:ascii="仿宋" w:hAnsi="仿宋" w:eastAsia="仿宋" w:cs="仿宋"/>
          <w:spacing w:val="7"/>
          <w:sz w:val="24"/>
          <w:szCs w:val="24"/>
          <w:highlight w:val="non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p>
    <w:p w14:paraId="44868D19">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暂停施工</w:t>
      </w:r>
    </w:p>
    <w:p w14:paraId="53915497">
      <w:pPr>
        <w:pStyle w:val="66"/>
        <w:kinsoku/>
        <w:wordWrap/>
        <w:overflowPunct/>
        <w:bidi w:val="0"/>
        <w:spacing w:before="183"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发包人原因</w:t>
      </w:r>
      <w:r>
        <w:rPr>
          <w:rStyle w:val="26"/>
          <w:rFonts w:hint="eastAsia" w:ascii="仿宋" w:hAnsi="仿宋" w:eastAsia="仿宋" w:cs="仿宋"/>
          <w:spacing w:val="9"/>
          <w:sz w:val="24"/>
          <w:szCs w:val="24"/>
          <w:highlight w:val="none"/>
        </w:rPr>
        <w:t>引起的暂停施工</w:t>
      </w:r>
    </w:p>
    <w:p w14:paraId="40C6B980">
      <w:pPr>
        <w:pStyle w:val="66"/>
        <w:kinsoku/>
        <w:wordWrap/>
        <w:overflowPunct/>
        <w:bidi w:val="0"/>
        <w:spacing w:before="182" w:line="377" w:lineRule="auto"/>
        <w:ind w:left="7" w:right="21"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因发包人原因引起暂停施工的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监理人经发包人同意后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应及时下达</w:t>
      </w:r>
      <w:r>
        <w:rPr>
          <w:rStyle w:val="26"/>
          <w:rFonts w:hint="eastAsia" w:ascii="仿宋" w:hAnsi="仿宋" w:eastAsia="仿宋" w:cs="仿宋"/>
          <w:spacing w:val="6"/>
          <w:sz w:val="24"/>
          <w:szCs w:val="24"/>
          <w:highlight w:val="none"/>
        </w:rPr>
        <w:t>暂停施工指示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情况</w:t>
      </w:r>
      <w:r>
        <w:rPr>
          <w:rStyle w:val="26"/>
          <w:rFonts w:hint="eastAsia" w:ascii="仿宋" w:hAnsi="仿宋" w:eastAsia="仿宋" w:cs="仿宋"/>
          <w:spacing w:val="9"/>
          <w:sz w:val="24"/>
          <w:szCs w:val="24"/>
          <w:highlight w:val="none"/>
        </w:rPr>
        <w:t>紧急且监理人未及时下达暂停施工指示的，按照第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项〔紧急情</w:t>
      </w:r>
      <w:r>
        <w:rPr>
          <w:rStyle w:val="26"/>
          <w:rFonts w:hint="eastAsia" w:ascii="仿宋" w:hAnsi="仿宋" w:eastAsia="仿宋" w:cs="仿宋"/>
          <w:spacing w:val="8"/>
          <w:sz w:val="24"/>
          <w:szCs w:val="24"/>
          <w:highlight w:val="none"/>
        </w:rPr>
        <w:t>况下的暂停施工〕执行</w:t>
      </w:r>
      <w:r>
        <w:rPr>
          <w:rStyle w:val="26"/>
          <w:rFonts w:hint="eastAsia" w:ascii="仿宋" w:hAnsi="仿宋" w:eastAsia="仿宋" w:cs="仿宋"/>
          <w:spacing w:val="9"/>
          <w:sz w:val="24"/>
          <w:szCs w:val="24"/>
          <w:highlight w:val="none"/>
        </w:rPr>
        <w:t>。</w:t>
      </w:r>
    </w:p>
    <w:p w14:paraId="34CD9595">
      <w:pPr>
        <w:pStyle w:val="66"/>
        <w:kinsoku/>
        <w:wordWrap/>
        <w:overflowPunct/>
        <w:bidi w:val="0"/>
        <w:spacing w:before="2" w:line="377" w:lineRule="auto"/>
        <w:ind w:right="80"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因发包人原因引起的暂停施工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发包人应承担由此增加的费用和（</w:t>
      </w:r>
      <w:r>
        <w:rPr>
          <w:rStyle w:val="26"/>
          <w:rFonts w:hint="eastAsia" w:ascii="仿宋" w:hAnsi="仿宋" w:eastAsia="仿宋" w:cs="仿宋"/>
          <w:spacing w:val="6"/>
          <w:sz w:val="24"/>
          <w:szCs w:val="24"/>
          <w:highlight w:val="none"/>
        </w:rPr>
        <w:t>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延误的工期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并支</w:t>
      </w:r>
      <w:r>
        <w:rPr>
          <w:rStyle w:val="26"/>
          <w:rFonts w:hint="eastAsia" w:ascii="仿宋" w:hAnsi="仿宋" w:eastAsia="仿宋" w:cs="仿宋"/>
          <w:spacing w:val="8"/>
          <w:sz w:val="24"/>
          <w:szCs w:val="24"/>
          <w:highlight w:val="none"/>
        </w:rPr>
        <w:t>付承包人合理的利润</w:t>
      </w:r>
      <w:r>
        <w:rPr>
          <w:rStyle w:val="26"/>
          <w:rFonts w:hint="eastAsia" w:ascii="仿宋" w:hAnsi="仿宋" w:eastAsia="仿宋" w:cs="仿宋"/>
          <w:spacing w:val="10"/>
          <w:sz w:val="24"/>
          <w:szCs w:val="24"/>
          <w:highlight w:val="none"/>
        </w:rPr>
        <w:t>。</w:t>
      </w:r>
    </w:p>
    <w:p w14:paraId="050AFA70">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承包人原因</w:t>
      </w:r>
      <w:r>
        <w:rPr>
          <w:rStyle w:val="26"/>
          <w:rFonts w:hint="eastAsia" w:ascii="仿宋" w:hAnsi="仿宋" w:eastAsia="仿宋" w:cs="仿宋"/>
          <w:spacing w:val="9"/>
          <w:sz w:val="24"/>
          <w:szCs w:val="24"/>
          <w:highlight w:val="none"/>
        </w:rPr>
        <w:t>引起的暂停施工</w:t>
      </w:r>
    </w:p>
    <w:p w14:paraId="72713ADC">
      <w:pPr>
        <w:pStyle w:val="66"/>
        <w:kinsoku/>
        <w:wordWrap/>
        <w:overflowPunct/>
        <w:bidi w:val="0"/>
        <w:spacing w:before="184" w:line="377" w:lineRule="auto"/>
        <w:ind w:right="80"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因承包人原因引起的暂停施工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承包人应承担由此增加的费用和（</w:t>
      </w:r>
      <w:r>
        <w:rPr>
          <w:rStyle w:val="26"/>
          <w:rFonts w:hint="eastAsia" w:ascii="仿宋" w:hAnsi="仿宋" w:eastAsia="仿宋" w:cs="仿宋"/>
          <w:spacing w:val="6"/>
          <w:sz w:val="24"/>
          <w:szCs w:val="24"/>
          <w:highlight w:val="none"/>
        </w:rPr>
        <w:t>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延误的工期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且承</w:t>
      </w:r>
      <w:r>
        <w:rPr>
          <w:rStyle w:val="26"/>
          <w:rFonts w:hint="eastAsia" w:ascii="仿宋" w:hAnsi="仿宋" w:eastAsia="仿宋" w:cs="仿宋"/>
          <w:spacing w:val="10"/>
          <w:sz w:val="24"/>
          <w:szCs w:val="24"/>
          <w:highlight w:val="none"/>
        </w:rPr>
        <w:t>包人在收到监理人复工指示后</w:t>
      </w:r>
      <w:r>
        <w:rPr>
          <w:rStyle w:val="26"/>
          <w:rFonts w:hint="eastAsia" w:ascii="仿宋" w:hAnsi="仿宋" w:eastAsia="仿宋" w:cs="仿宋"/>
          <w:spacing w:val="6"/>
          <w:sz w:val="24"/>
          <w:szCs w:val="24"/>
          <w:highlight w:val="none"/>
        </w:rPr>
        <w:t xml:space="preserve"> </w:t>
      </w:r>
      <w:r>
        <w:rPr>
          <w:rStyle w:val="26"/>
          <w:rFonts w:hint="eastAsia" w:ascii="仿宋" w:hAnsi="仿宋" w:eastAsia="仿宋" w:cs="仿宋"/>
          <w:spacing w:val="5"/>
          <w:sz w:val="24"/>
          <w:szCs w:val="24"/>
          <w:highlight w:val="none"/>
        </w:rPr>
        <w:t>84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天内仍未复工的，视</w:t>
      </w:r>
      <w:r>
        <w:rPr>
          <w:rStyle w:val="26"/>
          <w:rFonts w:hint="eastAsia" w:ascii="仿宋" w:hAnsi="仿宋" w:eastAsia="仿宋" w:cs="仿宋"/>
          <w:spacing w:val="9"/>
          <w:sz w:val="24"/>
          <w:szCs w:val="24"/>
          <w:highlight w:val="none"/>
        </w:rPr>
        <w:t>为第</w:t>
      </w:r>
      <w:r>
        <w:rPr>
          <w:rStyle w:val="26"/>
          <w:rFonts w:hint="eastAsia" w:ascii="仿宋" w:hAnsi="仿宋" w:eastAsia="仿宋" w:cs="仿宋"/>
          <w:spacing w:val="6"/>
          <w:sz w:val="24"/>
          <w:szCs w:val="24"/>
          <w:highlight w:val="none"/>
        </w:rPr>
        <w:t xml:space="preserve"> </w:t>
      </w:r>
      <w:r>
        <w:rPr>
          <w:rStyle w:val="26"/>
          <w:rFonts w:hint="eastAsia" w:ascii="仿宋" w:hAnsi="仿宋" w:eastAsia="仿宋" w:cs="仿宋"/>
          <w:spacing w:val="4"/>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项〔承包人违约的情形〕</w:t>
      </w:r>
      <w:r>
        <w:rPr>
          <w:rStyle w:val="26"/>
          <w:rFonts w:hint="eastAsia" w:ascii="仿宋" w:hAnsi="仿宋" w:eastAsia="仿宋" w:cs="仿宋"/>
          <w:spacing w:val="4"/>
          <w:sz w:val="24"/>
          <w:szCs w:val="24"/>
          <w:highlight w:val="none"/>
        </w:rPr>
        <w:t>第（</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目约定的承包人无法继续履行合同</w:t>
      </w:r>
      <w:r>
        <w:rPr>
          <w:rStyle w:val="26"/>
          <w:rFonts w:hint="eastAsia" w:ascii="仿宋" w:hAnsi="仿宋" w:eastAsia="仿宋" w:cs="仿宋"/>
          <w:spacing w:val="3"/>
          <w:sz w:val="24"/>
          <w:szCs w:val="24"/>
          <w:highlight w:val="none"/>
        </w:rPr>
        <w:t>的情形</w:t>
      </w:r>
      <w:r>
        <w:rPr>
          <w:rStyle w:val="26"/>
          <w:rFonts w:hint="eastAsia" w:ascii="仿宋" w:hAnsi="仿宋" w:eastAsia="仿宋" w:cs="仿宋"/>
          <w:spacing w:val="5"/>
          <w:sz w:val="24"/>
          <w:szCs w:val="24"/>
          <w:highlight w:val="none"/>
        </w:rPr>
        <w:t>。</w:t>
      </w:r>
    </w:p>
    <w:p w14:paraId="2728A8E6">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指示</w:t>
      </w:r>
      <w:r>
        <w:rPr>
          <w:rStyle w:val="26"/>
          <w:rFonts w:hint="eastAsia" w:ascii="仿宋" w:hAnsi="仿宋" w:eastAsia="仿宋" w:cs="仿宋"/>
          <w:spacing w:val="9"/>
          <w:sz w:val="24"/>
          <w:szCs w:val="24"/>
          <w:highlight w:val="none"/>
        </w:rPr>
        <w:t>暂停施工</w:t>
      </w:r>
    </w:p>
    <w:p w14:paraId="4910478F">
      <w:pPr>
        <w:pStyle w:val="66"/>
        <w:kinsoku/>
        <w:wordWrap/>
        <w:overflowPunct/>
        <w:bidi w:val="0"/>
        <w:spacing w:before="183" w:line="377" w:lineRule="auto"/>
        <w:ind w:left="1"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监理人认为有必</w:t>
      </w:r>
      <w:r>
        <w:rPr>
          <w:rStyle w:val="26"/>
          <w:rFonts w:hint="eastAsia" w:ascii="仿宋" w:hAnsi="仿宋" w:eastAsia="仿宋" w:cs="仿宋"/>
          <w:spacing w:val="7"/>
          <w:sz w:val="24"/>
          <w:szCs w:val="24"/>
          <w:highlight w:val="none"/>
        </w:rPr>
        <w:t>要时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并经发包人批准后</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可向承包人</w:t>
      </w:r>
      <w:r>
        <w:rPr>
          <w:rStyle w:val="26"/>
          <w:rFonts w:hint="eastAsia" w:ascii="仿宋" w:hAnsi="仿宋" w:eastAsia="仿宋" w:cs="仿宋"/>
          <w:spacing w:val="7"/>
          <w:sz w:val="24"/>
          <w:szCs w:val="24"/>
          <w:highlight w:val="none"/>
          <w:lang w:eastAsia="zh-CN"/>
        </w:rPr>
        <w:t>做出</w:t>
      </w:r>
      <w:r>
        <w:rPr>
          <w:rStyle w:val="26"/>
          <w:rFonts w:hint="eastAsia" w:ascii="仿宋" w:hAnsi="仿宋" w:eastAsia="仿宋" w:cs="仿宋"/>
          <w:spacing w:val="7"/>
          <w:sz w:val="24"/>
          <w:szCs w:val="24"/>
          <w:highlight w:val="none"/>
        </w:rPr>
        <w:t>暂停施工的指示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承包人应按</w:t>
      </w:r>
      <w:r>
        <w:rPr>
          <w:rStyle w:val="26"/>
          <w:rFonts w:hint="eastAsia" w:ascii="仿宋" w:hAnsi="仿宋" w:eastAsia="仿宋" w:cs="仿宋"/>
          <w:spacing w:val="8"/>
          <w:sz w:val="24"/>
          <w:szCs w:val="24"/>
          <w:highlight w:val="none"/>
        </w:rPr>
        <w:t>监理人指示暂停施工</w:t>
      </w:r>
      <w:r>
        <w:rPr>
          <w:rStyle w:val="26"/>
          <w:rFonts w:hint="eastAsia" w:ascii="仿宋" w:hAnsi="仿宋" w:eastAsia="仿宋" w:cs="仿宋"/>
          <w:spacing w:val="9"/>
          <w:sz w:val="24"/>
          <w:szCs w:val="24"/>
          <w:highlight w:val="none"/>
        </w:rPr>
        <w:t>。</w:t>
      </w:r>
    </w:p>
    <w:p w14:paraId="2D45F889">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紧急情</w:t>
      </w:r>
      <w:r>
        <w:rPr>
          <w:rStyle w:val="26"/>
          <w:rFonts w:hint="eastAsia" w:ascii="仿宋" w:hAnsi="仿宋" w:eastAsia="仿宋" w:cs="仿宋"/>
          <w:spacing w:val="9"/>
          <w:sz w:val="24"/>
          <w:szCs w:val="24"/>
          <w:highlight w:val="none"/>
        </w:rPr>
        <w:t>况下的暂停施工</w:t>
      </w:r>
    </w:p>
    <w:p w14:paraId="7F85C375">
      <w:pPr>
        <w:pStyle w:val="66"/>
        <w:kinsoku/>
        <w:wordWrap/>
        <w:overflowPunct/>
        <w:bidi w:val="0"/>
        <w:spacing w:before="183" w:line="377" w:lineRule="auto"/>
        <w:ind w:right="16" w:firstLine="49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因紧急情况需暂停施工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且监理人未及时下达暂停施工指示的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w:t>
      </w:r>
      <w:r>
        <w:rPr>
          <w:rStyle w:val="26"/>
          <w:rFonts w:hint="eastAsia" w:ascii="仿宋" w:hAnsi="仿宋" w:eastAsia="仿宋" w:cs="仿宋"/>
          <w:spacing w:val="6"/>
          <w:sz w:val="24"/>
          <w:szCs w:val="24"/>
          <w:highlight w:val="none"/>
        </w:rPr>
        <w:t>先暂停施工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并</w:t>
      </w:r>
      <w:r>
        <w:rPr>
          <w:rStyle w:val="26"/>
          <w:rFonts w:hint="eastAsia" w:ascii="仿宋" w:hAnsi="仿宋" w:eastAsia="仿宋" w:cs="仿宋"/>
          <w:spacing w:val="8"/>
          <w:sz w:val="24"/>
          <w:szCs w:val="24"/>
          <w:highlight w:val="none"/>
        </w:rPr>
        <w:t>及时通知监理人。监理人应在接到通知后</w:t>
      </w:r>
      <w:r>
        <w:rPr>
          <w:rStyle w:val="26"/>
          <w:rFonts w:hint="eastAsia" w:ascii="仿宋" w:hAnsi="仿宋" w:eastAsia="仿宋" w:cs="仿宋"/>
          <w:spacing w:val="4"/>
          <w:sz w:val="24"/>
          <w:szCs w:val="24"/>
          <w:highlight w:val="none"/>
        </w:rPr>
        <w:t>24</w:t>
      </w:r>
      <w:r>
        <w:rPr>
          <w:rStyle w:val="26"/>
          <w:rFonts w:hint="eastAsia" w:ascii="仿宋" w:hAnsi="仿宋" w:eastAsia="仿宋" w:cs="仿宋"/>
          <w:spacing w:val="8"/>
          <w:sz w:val="24"/>
          <w:szCs w:val="24"/>
          <w:highlight w:val="none"/>
        </w:rPr>
        <w:t>小时内发出指示，逾</w:t>
      </w:r>
      <w:r>
        <w:rPr>
          <w:rStyle w:val="26"/>
          <w:rFonts w:hint="eastAsia" w:ascii="仿宋" w:hAnsi="仿宋" w:eastAsia="仿宋" w:cs="仿宋"/>
          <w:spacing w:val="7"/>
          <w:sz w:val="24"/>
          <w:szCs w:val="24"/>
          <w:highlight w:val="none"/>
        </w:rPr>
        <w:t>期未发出指示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视为同意承</w:t>
      </w:r>
      <w:r>
        <w:rPr>
          <w:rStyle w:val="26"/>
          <w:rFonts w:hint="eastAsia" w:ascii="仿宋" w:hAnsi="仿宋" w:eastAsia="仿宋" w:cs="仿宋"/>
          <w:spacing w:val="4"/>
          <w:sz w:val="24"/>
          <w:szCs w:val="24"/>
          <w:highlight w:val="none"/>
        </w:rPr>
        <w:t>包人暂停施工。监理人不同</w:t>
      </w:r>
      <w:r>
        <w:rPr>
          <w:rStyle w:val="26"/>
          <w:rFonts w:hint="eastAsia" w:ascii="仿宋" w:hAnsi="仿宋" w:eastAsia="仿宋" w:cs="仿宋"/>
          <w:spacing w:val="3"/>
          <w:sz w:val="24"/>
          <w:szCs w:val="24"/>
          <w:highlight w:val="none"/>
        </w:rPr>
        <w:t>意承包人暂停施工的</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应说明理由</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承包人对监理人的答复有异议</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10"/>
          <w:sz w:val="24"/>
          <w:szCs w:val="24"/>
          <w:highlight w:val="none"/>
        </w:rPr>
        <w:t>按</w:t>
      </w:r>
      <w:r>
        <w:rPr>
          <w:rStyle w:val="26"/>
          <w:rFonts w:hint="eastAsia" w:ascii="仿宋" w:hAnsi="仿宋" w:eastAsia="仿宋" w:cs="仿宋"/>
          <w:spacing w:val="9"/>
          <w:sz w:val="24"/>
          <w:szCs w:val="24"/>
          <w:highlight w:val="none"/>
        </w:rPr>
        <w:t>照第</w:t>
      </w: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9"/>
          <w:sz w:val="24"/>
          <w:szCs w:val="24"/>
          <w:highlight w:val="none"/>
        </w:rPr>
        <w:t>条〔争议解决〕约定处理</w:t>
      </w:r>
      <w:r>
        <w:rPr>
          <w:rStyle w:val="26"/>
          <w:rFonts w:hint="eastAsia" w:ascii="仿宋" w:hAnsi="仿宋" w:eastAsia="仿宋" w:cs="仿宋"/>
          <w:spacing w:val="11"/>
          <w:sz w:val="24"/>
          <w:szCs w:val="24"/>
          <w:highlight w:val="none"/>
        </w:rPr>
        <w:t>。</w:t>
      </w:r>
    </w:p>
    <w:p w14:paraId="32860AE0">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暂</w:t>
      </w:r>
      <w:r>
        <w:rPr>
          <w:rStyle w:val="26"/>
          <w:rFonts w:hint="eastAsia" w:ascii="仿宋" w:hAnsi="仿宋" w:eastAsia="仿宋" w:cs="仿宋"/>
          <w:spacing w:val="9"/>
          <w:sz w:val="24"/>
          <w:szCs w:val="24"/>
          <w:highlight w:val="none"/>
        </w:rPr>
        <w:t>停施工后的复工</w:t>
      </w:r>
    </w:p>
    <w:p w14:paraId="443BD140">
      <w:pPr>
        <w:pStyle w:val="66"/>
        <w:kinsoku/>
        <w:wordWrap/>
        <w:overflowPunct/>
        <w:bidi w:val="0"/>
        <w:spacing w:before="184" w:line="377" w:lineRule="auto"/>
        <w:ind w:left="1"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暂停</w:t>
      </w:r>
      <w:r>
        <w:rPr>
          <w:rStyle w:val="26"/>
          <w:rFonts w:hint="eastAsia" w:ascii="仿宋" w:hAnsi="仿宋" w:eastAsia="仿宋" w:cs="仿宋"/>
          <w:spacing w:val="9"/>
          <w:sz w:val="24"/>
          <w:szCs w:val="24"/>
          <w:highlight w:val="none"/>
        </w:rPr>
        <w:t>施工后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发包人和承包人应采取有效措施积极消除暂停施工的影响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在工程复工前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监理人会同发包人和承包人确定因暂停</w:t>
      </w:r>
      <w:r>
        <w:rPr>
          <w:rStyle w:val="26"/>
          <w:rFonts w:hint="eastAsia" w:ascii="仿宋" w:hAnsi="仿宋" w:eastAsia="仿宋" w:cs="仿宋"/>
          <w:spacing w:val="7"/>
          <w:sz w:val="24"/>
          <w:szCs w:val="24"/>
          <w:highlight w:val="none"/>
        </w:rPr>
        <w:t>施工造成的损失</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并确定工程复工条件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当工程具备复</w:t>
      </w:r>
      <w:r>
        <w:rPr>
          <w:rStyle w:val="26"/>
          <w:rFonts w:hint="eastAsia" w:ascii="仿宋" w:hAnsi="仿宋" w:eastAsia="仿宋" w:cs="仿宋"/>
          <w:spacing w:val="4"/>
          <w:sz w:val="24"/>
          <w:szCs w:val="24"/>
          <w:highlight w:val="none"/>
        </w:rPr>
        <w:t>工条件时，监理人应经发包人批准后向承包人发出复工通知，承包</w:t>
      </w:r>
      <w:r>
        <w:rPr>
          <w:rStyle w:val="26"/>
          <w:rFonts w:hint="eastAsia" w:ascii="仿宋" w:hAnsi="仿宋" w:eastAsia="仿宋" w:cs="仿宋"/>
          <w:spacing w:val="3"/>
          <w:sz w:val="24"/>
          <w:szCs w:val="24"/>
          <w:highlight w:val="none"/>
        </w:rPr>
        <w:t>人应按照复工通知要求复工</w:t>
      </w:r>
      <w:r>
        <w:rPr>
          <w:rStyle w:val="26"/>
          <w:rFonts w:hint="eastAsia" w:ascii="仿宋" w:hAnsi="仿宋" w:eastAsia="仿宋" w:cs="仿宋"/>
          <w:spacing w:val="4"/>
          <w:sz w:val="24"/>
          <w:szCs w:val="24"/>
          <w:highlight w:val="none"/>
        </w:rPr>
        <w:t>。</w:t>
      </w:r>
    </w:p>
    <w:p w14:paraId="53149C64">
      <w:pPr>
        <w:pStyle w:val="66"/>
        <w:kinsoku/>
        <w:wordWrap/>
        <w:overflowPunct/>
        <w:bidi w:val="0"/>
        <w:spacing w:before="121" w:line="377" w:lineRule="auto"/>
        <w:ind w:left="2" w:right="6"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承包人无故拖延和拒绝复</w:t>
      </w:r>
      <w:r>
        <w:rPr>
          <w:rStyle w:val="26"/>
          <w:rFonts w:hint="eastAsia" w:ascii="仿宋" w:hAnsi="仿宋" w:eastAsia="仿宋" w:cs="仿宋"/>
          <w:spacing w:val="7"/>
          <w:sz w:val="24"/>
          <w:szCs w:val="24"/>
          <w:highlight w:val="none"/>
        </w:rPr>
        <w:t>工的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承包人承担由此增加的费用和（或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因发包</w:t>
      </w:r>
      <w:r>
        <w:rPr>
          <w:rStyle w:val="26"/>
          <w:rFonts w:hint="eastAsia" w:ascii="仿宋" w:hAnsi="仿宋" w:eastAsia="仿宋" w:cs="仿宋"/>
          <w:spacing w:val="10"/>
          <w:sz w:val="24"/>
          <w:szCs w:val="24"/>
          <w:highlight w:val="none"/>
        </w:rPr>
        <w:t>人原因无法按时复工的，按照第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项〔因发包人</w:t>
      </w:r>
      <w:r>
        <w:rPr>
          <w:rStyle w:val="26"/>
          <w:rFonts w:hint="eastAsia" w:ascii="仿宋" w:hAnsi="仿宋" w:eastAsia="仿宋" w:cs="仿宋"/>
          <w:spacing w:val="9"/>
          <w:sz w:val="24"/>
          <w:szCs w:val="24"/>
          <w:highlight w:val="none"/>
        </w:rPr>
        <w:t>原因导致工期延误〕约定办理</w:t>
      </w:r>
      <w:r>
        <w:rPr>
          <w:rStyle w:val="26"/>
          <w:rFonts w:hint="eastAsia" w:ascii="仿宋" w:hAnsi="仿宋" w:eastAsia="仿宋" w:cs="仿宋"/>
          <w:spacing w:val="10"/>
          <w:sz w:val="24"/>
          <w:szCs w:val="24"/>
          <w:highlight w:val="none"/>
        </w:rPr>
        <w:t>。</w:t>
      </w:r>
    </w:p>
    <w:p w14:paraId="4FCB57FC">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暂停施工</w:t>
      </w:r>
      <w:r>
        <w:rPr>
          <w:rStyle w:val="26"/>
          <w:rFonts w:hint="eastAsia" w:ascii="仿宋" w:hAnsi="仿宋" w:eastAsia="仿宋" w:cs="仿宋"/>
          <w:spacing w:val="10"/>
          <w:sz w:val="24"/>
          <w:szCs w:val="24"/>
          <w:highlight w:val="none"/>
        </w:rPr>
        <w:t>持续</w:t>
      </w:r>
      <w:r>
        <w:rPr>
          <w:rStyle w:val="26"/>
          <w:rFonts w:hint="eastAsia" w:ascii="仿宋" w:hAnsi="仿宋" w:eastAsia="仿宋" w:cs="仿宋"/>
          <w:spacing w:val="5"/>
          <w:sz w:val="24"/>
          <w:szCs w:val="24"/>
          <w:highlight w:val="none"/>
        </w:rPr>
        <w:t>56</w:t>
      </w:r>
      <w:r>
        <w:rPr>
          <w:rStyle w:val="26"/>
          <w:rFonts w:hint="eastAsia" w:ascii="仿宋" w:hAnsi="仿宋" w:eastAsia="仿宋" w:cs="仿宋"/>
          <w:spacing w:val="10"/>
          <w:sz w:val="24"/>
          <w:szCs w:val="24"/>
          <w:highlight w:val="none"/>
        </w:rPr>
        <w:t>天以上</w:t>
      </w:r>
    </w:p>
    <w:p w14:paraId="7779C25A">
      <w:pPr>
        <w:pStyle w:val="66"/>
        <w:kinsoku/>
        <w:wordWrap/>
        <w:overflowPunct/>
        <w:bidi w:val="0"/>
        <w:spacing w:before="18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监理人发出暂停施工指示后</w:t>
      </w:r>
      <w:r>
        <w:rPr>
          <w:rStyle w:val="26"/>
          <w:rFonts w:hint="eastAsia" w:ascii="仿宋" w:hAnsi="仿宋" w:eastAsia="仿宋" w:cs="仿宋"/>
          <w:spacing w:val="6"/>
          <w:sz w:val="24"/>
          <w:szCs w:val="24"/>
          <w:highlight w:val="none"/>
        </w:rPr>
        <w:t>56</w:t>
      </w:r>
      <w:r>
        <w:rPr>
          <w:rStyle w:val="26"/>
          <w:rFonts w:hint="eastAsia" w:ascii="仿宋" w:hAnsi="仿宋" w:eastAsia="仿宋" w:cs="仿宋"/>
          <w:spacing w:val="10"/>
          <w:sz w:val="24"/>
          <w:szCs w:val="24"/>
          <w:highlight w:val="none"/>
        </w:rPr>
        <w:t>天内未向承包人发出复工通知，除该项停工属于第</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8"/>
          <w:sz w:val="24"/>
          <w:szCs w:val="24"/>
          <w:highlight w:val="none"/>
        </w:rPr>
        <w:t>项〔承包人原因引起的暂停施工〕及第</w:t>
      </w:r>
      <w:r>
        <w:rPr>
          <w:rStyle w:val="26"/>
          <w:rFonts w:hint="eastAsia" w:ascii="仿宋" w:hAnsi="仿宋" w:eastAsia="仿宋" w:cs="仿宋"/>
          <w:spacing w:val="4"/>
          <w:sz w:val="24"/>
          <w:szCs w:val="24"/>
          <w:highlight w:val="none"/>
        </w:rPr>
        <w:t>17</w:t>
      </w:r>
      <w:r>
        <w:rPr>
          <w:rStyle w:val="26"/>
          <w:rFonts w:hint="eastAsia" w:ascii="仿宋" w:hAnsi="仿宋" w:eastAsia="仿宋" w:cs="仿宋"/>
          <w:spacing w:val="8"/>
          <w:sz w:val="24"/>
          <w:szCs w:val="24"/>
          <w:highlight w:val="none"/>
        </w:rPr>
        <w:t>条〔不可抗力〕约定的</w:t>
      </w:r>
      <w:r>
        <w:rPr>
          <w:rStyle w:val="26"/>
          <w:rFonts w:hint="eastAsia" w:ascii="仿宋" w:hAnsi="仿宋" w:eastAsia="仿宋" w:cs="仿宋"/>
          <w:spacing w:val="7"/>
          <w:sz w:val="24"/>
          <w:szCs w:val="24"/>
          <w:highlight w:val="none"/>
        </w:rPr>
        <w:t>情形外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承包人可向发包人</w:t>
      </w:r>
      <w:r>
        <w:rPr>
          <w:rStyle w:val="26"/>
          <w:rFonts w:hint="eastAsia" w:ascii="仿宋" w:hAnsi="仿宋" w:eastAsia="仿宋" w:cs="仿宋"/>
          <w:spacing w:val="8"/>
          <w:sz w:val="24"/>
          <w:szCs w:val="24"/>
          <w:highlight w:val="none"/>
        </w:rPr>
        <w:t>提交书面通知，要求发包人在收到书面通知后</w:t>
      </w:r>
      <w:r>
        <w:rPr>
          <w:rStyle w:val="26"/>
          <w:rFonts w:hint="eastAsia" w:ascii="仿宋" w:hAnsi="仿宋" w:eastAsia="仿宋" w:cs="仿宋"/>
          <w:spacing w:val="4"/>
          <w:sz w:val="24"/>
          <w:szCs w:val="24"/>
          <w:highlight w:val="none"/>
        </w:rPr>
        <w:t>28</w:t>
      </w:r>
      <w:r>
        <w:rPr>
          <w:rStyle w:val="26"/>
          <w:rFonts w:hint="eastAsia" w:ascii="仿宋" w:hAnsi="仿宋" w:eastAsia="仿宋" w:cs="仿宋"/>
          <w:spacing w:val="8"/>
          <w:sz w:val="24"/>
          <w:szCs w:val="24"/>
          <w:highlight w:val="none"/>
        </w:rPr>
        <w:t>天内准许已</w:t>
      </w:r>
      <w:r>
        <w:rPr>
          <w:rStyle w:val="26"/>
          <w:rFonts w:hint="eastAsia" w:ascii="仿宋" w:hAnsi="仿宋" w:eastAsia="仿宋" w:cs="仿宋"/>
          <w:spacing w:val="7"/>
          <w:sz w:val="24"/>
          <w:szCs w:val="24"/>
          <w:highlight w:val="none"/>
        </w:rPr>
        <w:t>暂停施工的部分或全部工程继续</w:t>
      </w:r>
      <w:r>
        <w:rPr>
          <w:rStyle w:val="26"/>
          <w:rFonts w:hint="eastAsia" w:ascii="仿宋" w:hAnsi="仿宋" w:eastAsia="仿宋" w:cs="仿宋"/>
          <w:spacing w:val="6"/>
          <w:sz w:val="24"/>
          <w:szCs w:val="24"/>
          <w:highlight w:val="none"/>
        </w:rPr>
        <w:t>施工</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发包人逾期不予批准的</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则承包人可以通知发包人</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将工程受影响的部分视为</w:t>
      </w:r>
      <w:r>
        <w:rPr>
          <w:rStyle w:val="26"/>
          <w:rFonts w:hint="eastAsia" w:ascii="仿宋" w:hAnsi="仿宋" w:eastAsia="仿宋" w:cs="仿宋"/>
          <w:spacing w:val="5"/>
          <w:sz w:val="24"/>
          <w:szCs w:val="24"/>
          <w:highlight w:val="none"/>
        </w:rPr>
        <w:t>按第</w:t>
      </w:r>
      <w:r>
        <w:rPr>
          <w:rStyle w:val="26"/>
          <w:rFonts w:hint="eastAsia" w:ascii="仿宋" w:hAnsi="仿宋" w:eastAsia="仿宋" w:cs="仿宋"/>
          <w:spacing w:val="3"/>
          <w:sz w:val="24"/>
          <w:szCs w:val="24"/>
          <w:highlight w:val="none"/>
        </w:rPr>
        <w:t>10</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z w:val="24"/>
          <w:szCs w:val="24"/>
          <w:highlight w:val="none"/>
        </w:rPr>
        <w:t>款〔变更的范围〕第（2</w:t>
      </w:r>
      <w:r>
        <w:rPr>
          <w:rStyle w:val="26"/>
          <w:rFonts w:hint="eastAsia" w:ascii="仿宋" w:hAnsi="仿宋" w:eastAsia="仿宋" w:cs="仿宋"/>
          <w:spacing w:val="-48"/>
          <w:sz w:val="24"/>
          <w:szCs w:val="24"/>
          <w:highlight w:val="none"/>
        </w:rPr>
        <w:t>）</w:t>
      </w:r>
      <w:r>
        <w:rPr>
          <w:rStyle w:val="26"/>
          <w:rFonts w:hint="eastAsia" w:ascii="仿宋" w:hAnsi="仿宋" w:eastAsia="仿宋" w:cs="仿宋"/>
          <w:sz w:val="24"/>
          <w:szCs w:val="24"/>
          <w:highlight w:val="none"/>
        </w:rPr>
        <w:t>项的可取消工作</w:t>
      </w:r>
      <w:r>
        <w:rPr>
          <w:rStyle w:val="26"/>
          <w:rFonts w:hint="eastAsia" w:ascii="仿宋" w:hAnsi="仿宋" w:eastAsia="仿宋" w:cs="仿宋"/>
          <w:spacing w:val="-48"/>
          <w:sz w:val="24"/>
          <w:szCs w:val="24"/>
          <w:highlight w:val="none"/>
        </w:rPr>
        <w:t>。</w:t>
      </w:r>
      <w:r>
        <w:rPr>
          <w:rStyle w:val="26"/>
          <w:rFonts w:hint="eastAsia" w:ascii="仿宋" w:hAnsi="仿宋" w:eastAsia="仿宋" w:cs="仿宋"/>
          <w:sz w:val="24"/>
          <w:szCs w:val="24"/>
          <w:highlight w:val="none"/>
        </w:rPr>
        <w:t>暂停施工持续84天以上不复工的</w:t>
      </w:r>
      <w:r>
        <w:rPr>
          <w:rStyle w:val="26"/>
          <w:rFonts w:hint="eastAsia" w:ascii="仿宋" w:hAnsi="仿宋" w:eastAsia="仿宋" w:cs="仿宋"/>
          <w:spacing w:val="-48"/>
          <w:sz w:val="24"/>
          <w:szCs w:val="24"/>
          <w:highlight w:val="none"/>
        </w:rPr>
        <w:t>，</w:t>
      </w:r>
      <w:r>
        <w:rPr>
          <w:rStyle w:val="26"/>
          <w:rFonts w:hint="eastAsia" w:ascii="仿宋" w:hAnsi="仿宋" w:eastAsia="仿宋" w:cs="仿宋"/>
          <w:sz w:val="24"/>
          <w:szCs w:val="24"/>
          <w:highlight w:val="none"/>
        </w:rPr>
        <w:t>且不属于第7.8.2</w:t>
      </w:r>
      <w:r>
        <w:rPr>
          <w:rStyle w:val="26"/>
          <w:rFonts w:hint="eastAsia" w:ascii="仿宋" w:hAnsi="仿宋" w:eastAsia="仿宋" w:cs="仿宋"/>
          <w:spacing w:val="8"/>
          <w:sz w:val="24"/>
          <w:szCs w:val="24"/>
          <w:highlight w:val="none"/>
        </w:rPr>
        <w:t>项〔承包人原因引起的暂停施工〕及第</w:t>
      </w:r>
      <w:r>
        <w:rPr>
          <w:rStyle w:val="26"/>
          <w:rFonts w:hint="eastAsia" w:ascii="仿宋" w:hAnsi="仿宋" w:eastAsia="仿宋" w:cs="仿宋"/>
          <w:spacing w:val="4"/>
          <w:sz w:val="24"/>
          <w:szCs w:val="24"/>
          <w:highlight w:val="none"/>
        </w:rPr>
        <w:t>17</w:t>
      </w:r>
      <w:r>
        <w:rPr>
          <w:rStyle w:val="26"/>
          <w:rFonts w:hint="eastAsia" w:ascii="仿宋" w:hAnsi="仿宋" w:eastAsia="仿宋" w:cs="仿宋"/>
          <w:spacing w:val="8"/>
          <w:sz w:val="24"/>
          <w:szCs w:val="24"/>
          <w:highlight w:val="none"/>
        </w:rPr>
        <w:t>条〔不可抗力〕约定的</w:t>
      </w:r>
      <w:r>
        <w:rPr>
          <w:rStyle w:val="26"/>
          <w:rFonts w:hint="eastAsia" w:ascii="仿宋" w:hAnsi="仿宋" w:eastAsia="仿宋" w:cs="仿宋"/>
          <w:spacing w:val="7"/>
          <w:sz w:val="24"/>
          <w:szCs w:val="24"/>
          <w:highlight w:val="none"/>
        </w:rPr>
        <w:t>情形</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并影响到整个工程以</w:t>
      </w:r>
      <w:r>
        <w:rPr>
          <w:rStyle w:val="26"/>
          <w:rFonts w:hint="eastAsia" w:ascii="仿宋" w:hAnsi="仿宋" w:eastAsia="仿宋" w:cs="仿宋"/>
          <w:spacing w:val="2"/>
          <w:sz w:val="24"/>
          <w:szCs w:val="24"/>
          <w:highlight w:val="none"/>
        </w:rPr>
        <w:t>及合同目的实现的</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承包人有权提出价格调整要求</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1"/>
          <w:sz w:val="24"/>
          <w:szCs w:val="24"/>
          <w:highlight w:val="none"/>
        </w:rPr>
        <w:t>或者解除合同</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1"/>
          <w:sz w:val="24"/>
          <w:szCs w:val="24"/>
          <w:highlight w:val="none"/>
        </w:rPr>
        <w:t>解除合同的</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1"/>
          <w:sz w:val="24"/>
          <w:szCs w:val="24"/>
          <w:highlight w:val="none"/>
        </w:rPr>
        <w:t>按照第16.1.3</w:t>
      </w:r>
      <w:r>
        <w:rPr>
          <w:rStyle w:val="26"/>
          <w:rFonts w:hint="eastAsia" w:ascii="仿宋" w:hAnsi="仿宋" w:eastAsia="仿宋" w:cs="仿宋"/>
          <w:spacing w:val="9"/>
          <w:sz w:val="24"/>
          <w:szCs w:val="24"/>
          <w:highlight w:val="none"/>
        </w:rPr>
        <w:t>项〔因发包人违约解除合同〕</w:t>
      </w:r>
      <w:r>
        <w:rPr>
          <w:rStyle w:val="26"/>
          <w:rFonts w:hint="eastAsia" w:ascii="仿宋" w:hAnsi="仿宋" w:eastAsia="仿宋" w:cs="仿宋"/>
          <w:spacing w:val="8"/>
          <w:sz w:val="24"/>
          <w:szCs w:val="24"/>
          <w:highlight w:val="none"/>
        </w:rPr>
        <w:t>执行</w:t>
      </w:r>
      <w:r>
        <w:rPr>
          <w:rStyle w:val="26"/>
          <w:rFonts w:hint="eastAsia" w:ascii="仿宋" w:hAnsi="仿宋" w:eastAsia="仿宋" w:cs="仿宋"/>
          <w:spacing w:val="10"/>
          <w:sz w:val="24"/>
          <w:szCs w:val="24"/>
          <w:highlight w:val="none"/>
        </w:rPr>
        <w:t>。</w:t>
      </w:r>
    </w:p>
    <w:p w14:paraId="672B6CAF">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暂停施工</w:t>
      </w:r>
      <w:r>
        <w:rPr>
          <w:rStyle w:val="26"/>
          <w:rFonts w:hint="eastAsia" w:ascii="仿宋" w:hAnsi="仿宋" w:eastAsia="仿宋" w:cs="仿宋"/>
          <w:spacing w:val="9"/>
          <w:sz w:val="24"/>
          <w:szCs w:val="24"/>
          <w:highlight w:val="none"/>
        </w:rPr>
        <w:t>期间的工程照管</w:t>
      </w:r>
    </w:p>
    <w:p w14:paraId="6BD6E47E">
      <w:pPr>
        <w:pStyle w:val="66"/>
        <w:kinsoku/>
        <w:wordWrap/>
        <w:overflowPunct/>
        <w:bidi w:val="0"/>
        <w:spacing w:before="183" w:line="377" w:lineRule="auto"/>
        <w:ind w:left="1" w:right="6"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暂停施工</w:t>
      </w:r>
      <w:r>
        <w:rPr>
          <w:rStyle w:val="26"/>
          <w:rFonts w:hint="eastAsia" w:ascii="仿宋" w:hAnsi="仿宋" w:eastAsia="仿宋" w:cs="仿宋"/>
          <w:spacing w:val="7"/>
          <w:sz w:val="24"/>
          <w:szCs w:val="24"/>
          <w:highlight w:val="none"/>
        </w:rPr>
        <w:t>期间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承包人应负责妥善照管工程并提供安全保障</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由此增加的费用由责任方承</w:t>
      </w:r>
      <w:r>
        <w:rPr>
          <w:rStyle w:val="26"/>
          <w:rFonts w:hint="eastAsia" w:ascii="仿宋" w:hAnsi="仿宋" w:eastAsia="仿宋" w:cs="仿宋"/>
          <w:sz w:val="24"/>
          <w:szCs w:val="24"/>
          <w:highlight w:val="none"/>
        </w:rPr>
        <w:t>担</w:t>
      </w:r>
      <w:r>
        <w:rPr>
          <w:rStyle w:val="26"/>
          <w:rFonts w:hint="eastAsia" w:ascii="仿宋" w:hAnsi="仿宋" w:eastAsia="仿宋" w:cs="仿宋"/>
          <w:spacing w:val="1"/>
          <w:sz w:val="24"/>
          <w:szCs w:val="24"/>
          <w:highlight w:val="none"/>
        </w:rPr>
        <w:t>。</w:t>
      </w:r>
    </w:p>
    <w:p w14:paraId="56FCCD4B">
      <w:pPr>
        <w:pStyle w:val="66"/>
        <w:kinsoku/>
        <w:wordWrap/>
        <w:overflowPunct/>
        <w:bidi w:val="0"/>
        <w:spacing w:before="1"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暂停施</w:t>
      </w:r>
      <w:r>
        <w:rPr>
          <w:rStyle w:val="26"/>
          <w:rFonts w:hint="eastAsia" w:ascii="仿宋" w:hAnsi="仿宋" w:eastAsia="仿宋" w:cs="仿宋"/>
          <w:spacing w:val="9"/>
          <w:sz w:val="24"/>
          <w:szCs w:val="24"/>
          <w:highlight w:val="none"/>
        </w:rPr>
        <w:t>工的措施</w:t>
      </w:r>
    </w:p>
    <w:p w14:paraId="3D9BF527">
      <w:pPr>
        <w:pStyle w:val="66"/>
        <w:kinsoku/>
        <w:wordWrap/>
        <w:overflowPunct/>
        <w:bidi w:val="0"/>
        <w:spacing w:before="183" w:line="377" w:lineRule="auto"/>
        <w:ind w:left="3" w:right="6"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暂停施工</w:t>
      </w:r>
      <w:r>
        <w:rPr>
          <w:rStyle w:val="26"/>
          <w:rFonts w:hint="eastAsia" w:ascii="仿宋" w:hAnsi="仿宋" w:eastAsia="仿宋" w:cs="仿宋"/>
          <w:spacing w:val="7"/>
          <w:sz w:val="24"/>
          <w:szCs w:val="24"/>
          <w:highlight w:val="none"/>
        </w:rPr>
        <w:t>期间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发包人和承包人均应采取必要的措施确保工程质量及安全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防止因暂停施工</w:t>
      </w:r>
      <w:r>
        <w:rPr>
          <w:rStyle w:val="26"/>
          <w:rFonts w:hint="eastAsia" w:ascii="仿宋" w:hAnsi="仿宋" w:eastAsia="仿宋" w:cs="仿宋"/>
          <w:spacing w:val="6"/>
          <w:sz w:val="24"/>
          <w:szCs w:val="24"/>
          <w:highlight w:val="none"/>
        </w:rPr>
        <w:t>扩大损失</w:t>
      </w:r>
      <w:r>
        <w:rPr>
          <w:rStyle w:val="26"/>
          <w:rFonts w:hint="eastAsia" w:ascii="仿宋" w:hAnsi="仿宋" w:eastAsia="仿宋" w:cs="仿宋"/>
          <w:spacing w:val="8"/>
          <w:sz w:val="24"/>
          <w:szCs w:val="24"/>
          <w:highlight w:val="none"/>
        </w:rPr>
        <w:t>。</w:t>
      </w:r>
    </w:p>
    <w:p w14:paraId="078D974D">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提前竣工</w:t>
      </w:r>
    </w:p>
    <w:p w14:paraId="61009209">
      <w:pPr>
        <w:pStyle w:val="66"/>
        <w:kinsoku/>
        <w:wordWrap/>
        <w:overflowPunct/>
        <w:bidi w:val="0"/>
        <w:spacing w:before="182" w:line="377" w:lineRule="auto"/>
        <w:ind w:right="6"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发包人要求承包人提前竣工的，</w:t>
      </w:r>
      <w:r>
        <w:rPr>
          <w:rStyle w:val="26"/>
          <w:rFonts w:hint="eastAsia" w:ascii="仿宋" w:hAnsi="仿宋" w:eastAsia="仿宋" w:cs="仿宋"/>
          <w:spacing w:val="10"/>
          <w:sz w:val="24"/>
          <w:szCs w:val="24"/>
          <w:highlight w:val="none"/>
        </w:rPr>
        <w:t>发包人应通过监理人向承包人下达提前竣工指示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承包人应向发包人和监理人提交提前竣工</w:t>
      </w:r>
      <w:r>
        <w:rPr>
          <w:rStyle w:val="26"/>
          <w:rFonts w:hint="eastAsia" w:ascii="仿宋" w:hAnsi="仿宋" w:eastAsia="仿宋" w:cs="仿宋"/>
          <w:spacing w:val="7"/>
          <w:sz w:val="24"/>
          <w:szCs w:val="24"/>
          <w:highlight w:val="none"/>
        </w:rPr>
        <w:t>建议书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提前竣工建议书应包括实施的方案</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缩短的</w:t>
      </w:r>
      <w:r>
        <w:rPr>
          <w:rStyle w:val="26"/>
          <w:rFonts w:hint="eastAsia" w:ascii="仿宋" w:hAnsi="仿宋" w:eastAsia="仿宋" w:cs="仿宋"/>
          <w:spacing w:val="8"/>
          <w:sz w:val="24"/>
          <w:szCs w:val="24"/>
          <w:highlight w:val="none"/>
        </w:rPr>
        <w:t>时间、增加的合同价格等内容。发包人接受</w:t>
      </w:r>
      <w:r>
        <w:rPr>
          <w:rStyle w:val="26"/>
          <w:rFonts w:hint="eastAsia" w:ascii="仿宋" w:hAnsi="仿宋" w:eastAsia="仿宋" w:cs="仿宋"/>
          <w:spacing w:val="7"/>
          <w:sz w:val="24"/>
          <w:szCs w:val="24"/>
          <w:highlight w:val="none"/>
        </w:rPr>
        <w:t>该提前竣工建议书的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监理人应与发包人和承包人</w:t>
      </w:r>
      <w:r>
        <w:rPr>
          <w:rStyle w:val="26"/>
          <w:rFonts w:hint="eastAsia" w:ascii="仿宋" w:hAnsi="仿宋" w:eastAsia="仿宋" w:cs="仿宋"/>
          <w:spacing w:val="8"/>
          <w:sz w:val="24"/>
          <w:szCs w:val="24"/>
          <w:highlight w:val="none"/>
        </w:rPr>
        <w:t>协商采取加快工程进度的措施，并修订施</w:t>
      </w:r>
      <w:r>
        <w:rPr>
          <w:rStyle w:val="26"/>
          <w:rFonts w:hint="eastAsia" w:ascii="仿宋" w:hAnsi="仿宋" w:eastAsia="仿宋" w:cs="仿宋"/>
          <w:spacing w:val="7"/>
          <w:sz w:val="24"/>
          <w:szCs w:val="24"/>
          <w:highlight w:val="none"/>
        </w:rPr>
        <w:t>工进度计划</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由此增加的费用由发包人承担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w:t>
      </w:r>
      <w:r>
        <w:rPr>
          <w:rStyle w:val="26"/>
          <w:rFonts w:hint="eastAsia" w:ascii="仿宋" w:hAnsi="仿宋" w:eastAsia="仿宋" w:cs="仿宋"/>
          <w:spacing w:val="8"/>
          <w:sz w:val="24"/>
          <w:szCs w:val="24"/>
          <w:highlight w:val="none"/>
        </w:rPr>
        <w:t>认为提前竣工指示无法执行的，应向监理人</w:t>
      </w:r>
      <w:r>
        <w:rPr>
          <w:rStyle w:val="26"/>
          <w:rFonts w:hint="eastAsia" w:ascii="仿宋" w:hAnsi="仿宋" w:eastAsia="仿宋" w:cs="仿宋"/>
          <w:spacing w:val="7"/>
          <w:sz w:val="24"/>
          <w:szCs w:val="24"/>
          <w:highlight w:val="none"/>
        </w:rPr>
        <w:t>和发包人提出书面异议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发包人和监理人应在收到</w:t>
      </w:r>
      <w:r>
        <w:rPr>
          <w:rStyle w:val="26"/>
          <w:rFonts w:hint="eastAsia" w:ascii="仿宋" w:hAnsi="仿宋" w:eastAsia="仿宋" w:cs="仿宋"/>
          <w:spacing w:val="10"/>
          <w:sz w:val="24"/>
          <w:szCs w:val="24"/>
          <w:highlight w:val="none"/>
        </w:rPr>
        <w:t>异议后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0"/>
          <w:sz w:val="24"/>
          <w:szCs w:val="24"/>
          <w:highlight w:val="none"/>
        </w:rPr>
        <w:t>天内予以</w:t>
      </w:r>
      <w:r>
        <w:rPr>
          <w:rStyle w:val="26"/>
          <w:rFonts w:hint="eastAsia" w:ascii="仿宋" w:hAnsi="仿宋" w:eastAsia="仿宋" w:cs="仿宋"/>
          <w:spacing w:val="9"/>
          <w:sz w:val="24"/>
          <w:szCs w:val="24"/>
          <w:highlight w:val="none"/>
        </w:rPr>
        <w:t>答复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任何情况下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发包人不得压缩合理工期</w:t>
      </w:r>
      <w:r>
        <w:rPr>
          <w:rStyle w:val="26"/>
          <w:rFonts w:hint="eastAsia" w:ascii="仿宋" w:hAnsi="仿宋" w:eastAsia="仿宋" w:cs="仿宋"/>
          <w:spacing w:val="11"/>
          <w:sz w:val="24"/>
          <w:szCs w:val="24"/>
          <w:highlight w:val="none"/>
        </w:rPr>
        <w:t>。</w:t>
      </w:r>
    </w:p>
    <w:p w14:paraId="71818E16">
      <w:pPr>
        <w:pStyle w:val="66"/>
        <w:kinsoku/>
        <w:wordWrap/>
        <w:overflowPunct/>
        <w:bidi w:val="0"/>
        <w:spacing w:before="181" w:line="377" w:lineRule="auto"/>
        <w:ind w:firstLine="48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7.9.2  发包人要求承包人提前竣工，或承包人提出提前竣工的建议能够给发包人带来效益的，合同当事人可以在专用合同条款中约定提前竣工的奖励。</w:t>
      </w:r>
    </w:p>
    <w:p w14:paraId="7105EE7C">
      <w:pPr>
        <w:pStyle w:val="66"/>
        <w:kinsoku/>
        <w:wordWrap/>
        <w:overflowPunct/>
        <w:bidi w:val="0"/>
        <w:spacing w:before="180"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材料与设</w:t>
      </w:r>
      <w:r>
        <w:rPr>
          <w:rStyle w:val="26"/>
          <w:rFonts w:hint="eastAsia" w:ascii="仿宋" w:hAnsi="仿宋" w:eastAsia="仿宋" w:cs="仿宋"/>
          <w:spacing w:val="9"/>
          <w:sz w:val="24"/>
          <w:szCs w:val="24"/>
          <w:highlight w:val="none"/>
        </w:rPr>
        <w:t>备</w:t>
      </w:r>
    </w:p>
    <w:p w14:paraId="439057A4">
      <w:pPr>
        <w:pStyle w:val="66"/>
        <w:kinsoku/>
        <w:wordWrap/>
        <w:overflowPunct/>
        <w:bidi w:val="0"/>
        <w:spacing w:before="186"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发包人供应材料与</w:t>
      </w:r>
      <w:r>
        <w:rPr>
          <w:rStyle w:val="26"/>
          <w:rFonts w:hint="eastAsia" w:ascii="仿宋" w:hAnsi="仿宋" w:eastAsia="仿宋" w:cs="仿宋"/>
          <w:spacing w:val="9"/>
          <w:sz w:val="24"/>
          <w:szCs w:val="24"/>
          <w:highlight w:val="none"/>
        </w:rPr>
        <w:t>工程设备</w:t>
      </w:r>
    </w:p>
    <w:p w14:paraId="70B69253">
      <w:pPr>
        <w:pStyle w:val="66"/>
        <w:kinsoku/>
        <w:wordWrap/>
        <w:overflowPunct/>
        <w:bidi w:val="0"/>
        <w:spacing w:before="121" w:line="377" w:lineRule="auto"/>
        <w:ind w:left="1" w:right="59"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发包人自行供应材</w:t>
      </w:r>
      <w:r>
        <w:rPr>
          <w:rStyle w:val="26"/>
          <w:rFonts w:hint="eastAsia" w:ascii="仿宋" w:hAnsi="仿宋" w:eastAsia="仿宋" w:cs="仿宋"/>
          <w:spacing w:val="7"/>
          <w:sz w:val="24"/>
          <w:szCs w:val="24"/>
          <w:highlight w:val="none"/>
        </w:rPr>
        <w:t>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应在签订合同时在专用合同条款的附件《发包人供应</w:t>
      </w:r>
      <w:r>
        <w:rPr>
          <w:rStyle w:val="26"/>
          <w:rFonts w:hint="eastAsia" w:ascii="仿宋" w:hAnsi="仿宋" w:eastAsia="仿宋" w:cs="仿宋"/>
          <w:spacing w:val="8"/>
          <w:sz w:val="24"/>
          <w:szCs w:val="24"/>
          <w:highlight w:val="none"/>
        </w:rPr>
        <w:t>材料设备一览表》中明</w:t>
      </w:r>
      <w:r>
        <w:rPr>
          <w:rStyle w:val="26"/>
          <w:rFonts w:hint="eastAsia" w:ascii="仿宋" w:hAnsi="仿宋" w:eastAsia="仿宋" w:cs="仿宋"/>
          <w:spacing w:val="7"/>
          <w:sz w:val="24"/>
          <w:szCs w:val="24"/>
          <w:highlight w:val="none"/>
        </w:rPr>
        <w:t>确材料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工程设备的品种</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规格</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型号</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数量</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单价</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质量等级和送达</w:t>
      </w:r>
      <w:r>
        <w:rPr>
          <w:rStyle w:val="26"/>
          <w:rFonts w:hint="eastAsia" w:ascii="仿宋" w:hAnsi="仿宋" w:eastAsia="仿宋" w:cs="仿宋"/>
          <w:spacing w:val="3"/>
          <w:sz w:val="24"/>
          <w:szCs w:val="24"/>
          <w:highlight w:val="none"/>
        </w:rPr>
        <w:t>地点</w:t>
      </w:r>
      <w:r>
        <w:rPr>
          <w:rStyle w:val="26"/>
          <w:rFonts w:hint="eastAsia" w:ascii="仿宋" w:hAnsi="仿宋" w:eastAsia="仿宋" w:cs="仿宋"/>
          <w:spacing w:val="6"/>
          <w:sz w:val="24"/>
          <w:szCs w:val="24"/>
          <w:highlight w:val="none"/>
        </w:rPr>
        <w:t>。</w:t>
      </w:r>
    </w:p>
    <w:p w14:paraId="5B415D6C">
      <w:pPr>
        <w:pStyle w:val="66"/>
        <w:kinsoku/>
        <w:wordWrap/>
        <w:overflowPunct/>
        <w:bidi w:val="0"/>
        <w:spacing w:before="2" w:line="377" w:lineRule="auto"/>
        <w:ind w:left="1" w:right="59"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承包人应提前</w:t>
      </w:r>
      <w:r>
        <w:rPr>
          <w:rStyle w:val="26"/>
          <w:rFonts w:hint="eastAsia" w:ascii="仿宋" w:hAnsi="仿宋" w:eastAsia="仿宋" w:cs="仿宋"/>
          <w:spacing w:val="5"/>
          <w:sz w:val="24"/>
          <w:szCs w:val="24"/>
          <w:highlight w:val="none"/>
        </w:rPr>
        <w:t xml:space="preserve"> 30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天通过监理人以书面形式通知发包人供应材料与工程设备</w:t>
      </w:r>
      <w:r>
        <w:rPr>
          <w:rStyle w:val="26"/>
          <w:rFonts w:hint="eastAsia" w:ascii="仿宋" w:hAnsi="仿宋" w:eastAsia="仿宋" w:cs="仿宋"/>
          <w:spacing w:val="8"/>
          <w:sz w:val="24"/>
          <w:szCs w:val="24"/>
          <w:highlight w:val="none"/>
        </w:rPr>
        <w:t>进场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w:t>
      </w:r>
      <w:r>
        <w:rPr>
          <w:rStyle w:val="26"/>
          <w:rFonts w:hint="eastAsia" w:ascii="仿宋" w:hAnsi="仿宋" w:eastAsia="仿宋" w:cs="仿宋"/>
          <w:spacing w:val="9"/>
          <w:sz w:val="24"/>
          <w:szCs w:val="24"/>
          <w:highlight w:val="none"/>
        </w:rPr>
        <w:t>按照第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9"/>
          <w:sz w:val="24"/>
          <w:szCs w:val="24"/>
          <w:highlight w:val="none"/>
        </w:rPr>
        <w:t>项〔施工进度计划的修订〕约定修订施工进度计划时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需同时提交</w:t>
      </w:r>
      <w:r>
        <w:rPr>
          <w:rStyle w:val="26"/>
          <w:rFonts w:hint="eastAsia" w:ascii="仿宋" w:hAnsi="仿宋" w:eastAsia="仿宋" w:cs="仿宋"/>
          <w:spacing w:val="8"/>
          <w:sz w:val="24"/>
          <w:szCs w:val="24"/>
          <w:highlight w:val="none"/>
        </w:rPr>
        <w:t>经修订后的发</w:t>
      </w:r>
      <w:r>
        <w:rPr>
          <w:rStyle w:val="26"/>
          <w:rFonts w:hint="eastAsia" w:ascii="仿宋" w:hAnsi="仿宋" w:eastAsia="仿宋" w:cs="仿宋"/>
          <w:spacing w:val="9"/>
          <w:sz w:val="24"/>
          <w:szCs w:val="24"/>
          <w:highlight w:val="none"/>
        </w:rPr>
        <w:t>包人供应材料与工程设备的进场</w:t>
      </w:r>
      <w:r>
        <w:rPr>
          <w:rStyle w:val="26"/>
          <w:rFonts w:hint="eastAsia" w:ascii="仿宋" w:hAnsi="仿宋" w:eastAsia="仿宋" w:cs="仿宋"/>
          <w:spacing w:val="8"/>
          <w:sz w:val="24"/>
          <w:szCs w:val="24"/>
          <w:highlight w:val="none"/>
        </w:rPr>
        <w:t>计划</w:t>
      </w:r>
      <w:r>
        <w:rPr>
          <w:rStyle w:val="26"/>
          <w:rFonts w:hint="eastAsia" w:ascii="仿宋" w:hAnsi="仿宋" w:eastAsia="仿宋" w:cs="仿宋"/>
          <w:spacing w:val="10"/>
          <w:sz w:val="24"/>
          <w:szCs w:val="24"/>
          <w:highlight w:val="none"/>
        </w:rPr>
        <w:t>。</w:t>
      </w:r>
    </w:p>
    <w:p w14:paraId="3A657977">
      <w:pPr>
        <w:pStyle w:val="66"/>
        <w:kinsoku/>
        <w:wordWrap/>
        <w:overflowPunct/>
        <w:bidi w:val="0"/>
        <w:spacing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承包人采购材料与</w:t>
      </w:r>
      <w:r>
        <w:rPr>
          <w:rStyle w:val="26"/>
          <w:rFonts w:hint="eastAsia" w:ascii="仿宋" w:hAnsi="仿宋" w:eastAsia="仿宋" w:cs="仿宋"/>
          <w:spacing w:val="9"/>
          <w:sz w:val="24"/>
          <w:szCs w:val="24"/>
          <w:highlight w:val="none"/>
        </w:rPr>
        <w:t>工程设备</w:t>
      </w:r>
    </w:p>
    <w:p w14:paraId="1506CA50">
      <w:pPr>
        <w:pStyle w:val="66"/>
        <w:kinsoku/>
        <w:wordWrap/>
        <w:overflowPunct/>
        <w:bidi w:val="0"/>
        <w:spacing w:before="183" w:line="377" w:lineRule="auto"/>
        <w:ind w:left="3" w:right="61"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承包人负责采购材料、工程</w:t>
      </w:r>
      <w:r>
        <w:rPr>
          <w:rStyle w:val="26"/>
          <w:rFonts w:hint="eastAsia" w:ascii="仿宋" w:hAnsi="仿宋" w:eastAsia="仿宋" w:cs="仿宋"/>
          <w:spacing w:val="7"/>
          <w:sz w:val="24"/>
          <w:szCs w:val="24"/>
          <w:highlight w:val="none"/>
        </w:rPr>
        <w:t>设备的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应按照设计和有关标准要求采购</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并提供产品合格证</w:t>
      </w:r>
      <w:r>
        <w:rPr>
          <w:rStyle w:val="26"/>
          <w:rFonts w:hint="eastAsia" w:ascii="仿宋" w:hAnsi="仿宋" w:eastAsia="仿宋" w:cs="仿宋"/>
          <w:spacing w:val="8"/>
          <w:sz w:val="24"/>
          <w:szCs w:val="24"/>
          <w:highlight w:val="none"/>
        </w:rPr>
        <w:t>明及出厂证明</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对材</w:t>
      </w:r>
      <w:r>
        <w:rPr>
          <w:rStyle w:val="26"/>
          <w:rFonts w:hint="eastAsia" w:ascii="仿宋" w:hAnsi="仿宋" w:eastAsia="仿宋" w:cs="仿宋"/>
          <w:spacing w:val="7"/>
          <w:sz w:val="24"/>
          <w:szCs w:val="24"/>
          <w:highlight w:val="none"/>
        </w:rPr>
        <w:t>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工程设备质量负责</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合同约定由承包人采购的材料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w:t>
      </w:r>
      <w:r>
        <w:rPr>
          <w:rStyle w:val="26"/>
          <w:rFonts w:hint="eastAsia" w:ascii="仿宋" w:hAnsi="仿宋" w:eastAsia="仿宋" w:cs="仿宋"/>
          <w:spacing w:val="8"/>
          <w:sz w:val="24"/>
          <w:szCs w:val="24"/>
          <w:highlight w:val="none"/>
        </w:rPr>
        <w:t>人不得指定生产厂家或供应商，发包人</w:t>
      </w:r>
      <w:r>
        <w:rPr>
          <w:rStyle w:val="26"/>
          <w:rFonts w:hint="eastAsia" w:ascii="仿宋" w:hAnsi="仿宋" w:eastAsia="仿宋" w:cs="仿宋"/>
          <w:spacing w:val="7"/>
          <w:sz w:val="24"/>
          <w:szCs w:val="24"/>
          <w:highlight w:val="none"/>
        </w:rPr>
        <w:t>违反本款约定指定生产厂家或供应商的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承包人有权拒</w:t>
      </w:r>
      <w:r>
        <w:rPr>
          <w:rStyle w:val="26"/>
          <w:rFonts w:hint="eastAsia" w:ascii="仿宋" w:hAnsi="仿宋" w:eastAsia="仿宋" w:cs="仿宋"/>
          <w:spacing w:val="9"/>
          <w:sz w:val="24"/>
          <w:szCs w:val="24"/>
          <w:highlight w:val="none"/>
        </w:rPr>
        <w:t>绝</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并由发</w:t>
      </w:r>
      <w:r>
        <w:rPr>
          <w:rStyle w:val="26"/>
          <w:rFonts w:hint="eastAsia" w:ascii="仿宋" w:hAnsi="仿宋" w:eastAsia="仿宋" w:cs="仿宋"/>
          <w:spacing w:val="8"/>
          <w:sz w:val="24"/>
          <w:szCs w:val="24"/>
          <w:highlight w:val="none"/>
        </w:rPr>
        <w:t>包人承担相应责任</w:t>
      </w:r>
      <w:r>
        <w:rPr>
          <w:rStyle w:val="26"/>
          <w:rFonts w:hint="eastAsia" w:ascii="仿宋" w:hAnsi="仿宋" w:eastAsia="仿宋" w:cs="仿宋"/>
          <w:spacing w:val="10"/>
          <w:sz w:val="24"/>
          <w:szCs w:val="24"/>
          <w:highlight w:val="none"/>
        </w:rPr>
        <w:t>。</w:t>
      </w:r>
    </w:p>
    <w:p w14:paraId="5C2D6AC0">
      <w:pPr>
        <w:pStyle w:val="66"/>
        <w:kinsoku/>
        <w:wordWrap/>
        <w:overflowPunct/>
        <w:bidi w:val="0"/>
        <w:spacing w:before="1"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材料与工程设备的接</w:t>
      </w:r>
      <w:r>
        <w:rPr>
          <w:rStyle w:val="26"/>
          <w:rFonts w:hint="eastAsia" w:ascii="仿宋" w:hAnsi="仿宋" w:eastAsia="仿宋" w:cs="仿宋"/>
          <w:spacing w:val="9"/>
          <w:sz w:val="24"/>
          <w:szCs w:val="24"/>
          <w:highlight w:val="none"/>
        </w:rPr>
        <w:t>收与拒收</w:t>
      </w:r>
    </w:p>
    <w:p w14:paraId="5213701E">
      <w:pPr>
        <w:pStyle w:val="66"/>
        <w:kinsoku/>
        <w:wordWrap/>
        <w:overflowPunct/>
        <w:bidi w:val="0"/>
        <w:spacing w:before="183" w:line="377" w:lineRule="auto"/>
        <w:ind w:left="1" w:right="7"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发包人应按《发包人供应材料设备</w:t>
      </w:r>
      <w:r>
        <w:rPr>
          <w:rStyle w:val="26"/>
          <w:rFonts w:hint="eastAsia" w:ascii="仿宋" w:hAnsi="仿宋" w:eastAsia="仿宋" w:cs="仿宋"/>
          <w:spacing w:val="10"/>
          <w:sz w:val="24"/>
          <w:szCs w:val="24"/>
          <w:highlight w:val="none"/>
        </w:rPr>
        <w:t>一览表》约定的内容提供材料和工程设备</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并向</w:t>
      </w:r>
      <w:r>
        <w:rPr>
          <w:rStyle w:val="26"/>
          <w:rFonts w:hint="eastAsia" w:ascii="仿宋" w:hAnsi="仿宋" w:eastAsia="仿宋" w:cs="仿宋"/>
          <w:spacing w:val="9"/>
          <w:sz w:val="24"/>
          <w:szCs w:val="24"/>
          <w:highlight w:val="none"/>
        </w:rPr>
        <w:t>承包人提供产品合格证明及出厂证明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对其质量负责</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发包人应提前</w:t>
      </w:r>
      <w:r>
        <w:rPr>
          <w:rStyle w:val="26"/>
          <w:rFonts w:hint="eastAsia" w:ascii="仿宋" w:hAnsi="仿宋" w:eastAsia="仿宋" w:cs="仿宋"/>
          <w:spacing w:val="5"/>
          <w:sz w:val="24"/>
          <w:szCs w:val="24"/>
          <w:highlight w:val="none"/>
        </w:rPr>
        <w:t>24</w:t>
      </w:r>
      <w:r>
        <w:rPr>
          <w:rStyle w:val="26"/>
          <w:rFonts w:hint="eastAsia" w:ascii="仿宋" w:hAnsi="仿宋" w:eastAsia="仿宋" w:cs="仿宋"/>
          <w:spacing w:val="9"/>
          <w:sz w:val="24"/>
          <w:szCs w:val="24"/>
          <w:highlight w:val="none"/>
        </w:rPr>
        <w:t>小时以书</w:t>
      </w:r>
      <w:r>
        <w:rPr>
          <w:rStyle w:val="26"/>
          <w:rFonts w:hint="eastAsia" w:ascii="仿宋" w:hAnsi="仿宋" w:eastAsia="仿宋" w:cs="仿宋"/>
          <w:spacing w:val="8"/>
          <w:sz w:val="24"/>
          <w:szCs w:val="24"/>
          <w:highlight w:val="none"/>
        </w:rPr>
        <w:t>面形式通知</w:t>
      </w:r>
      <w:r>
        <w:rPr>
          <w:rStyle w:val="26"/>
          <w:rFonts w:hint="eastAsia" w:ascii="仿宋" w:hAnsi="仿宋" w:eastAsia="仿宋" w:cs="仿宋"/>
          <w:spacing w:val="9"/>
          <w:sz w:val="24"/>
          <w:szCs w:val="24"/>
          <w:highlight w:val="none"/>
        </w:rPr>
        <w:t>承包人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监理人材料和工程设备到货时间</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承包人负责材料</w:t>
      </w:r>
      <w:r>
        <w:rPr>
          <w:rStyle w:val="26"/>
          <w:rFonts w:hint="eastAsia" w:ascii="仿宋" w:hAnsi="仿宋" w:eastAsia="仿宋" w:cs="仿宋"/>
          <w:spacing w:val="8"/>
          <w:sz w:val="24"/>
          <w:szCs w:val="24"/>
          <w:highlight w:val="none"/>
        </w:rPr>
        <w:t>和工程设备的清点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检验和接收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发包人提供的材料和工程设备的规格、数量</w:t>
      </w:r>
      <w:r>
        <w:rPr>
          <w:rStyle w:val="26"/>
          <w:rFonts w:hint="eastAsia" w:ascii="仿宋" w:hAnsi="仿宋" w:eastAsia="仿宋" w:cs="仿宋"/>
          <w:spacing w:val="7"/>
          <w:sz w:val="24"/>
          <w:szCs w:val="24"/>
          <w:highlight w:val="none"/>
        </w:rPr>
        <w:t>或质量不符合合同约定的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或因发包人原因导致交</w:t>
      </w:r>
      <w:r>
        <w:rPr>
          <w:rStyle w:val="26"/>
          <w:rFonts w:hint="eastAsia" w:ascii="仿宋" w:hAnsi="仿宋" w:eastAsia="仿宋" w:cs="仿宋"/>
          <w:spacing w:val="8"/>
          <w:sz w:val="24"/>
          <w:szCs w:val="24"/>
          <w:highlight w:val="none"/>
        </w:rPr>
        <w:t>货日期延误或交货地点变更等情况的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按照第</w:t>
      </w:r>
      <w:r>
        <w:rPr>
          <w:rStyle w:val="26"/>
          <w:rFonts w:hint="eastAsia" w:ascii="仿宋" w:hAnsi="仿宋" w:eastAsia="仿宋" w:cs="仿宋"/>
          <w:spacing w:val="4"/>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款〔发包人违</w:t>
      </w:r>
      <w:r>
        <w:rPr>
          <w:rStyle w:val="26"/>
          <w:rFonts w:hint="eastAsia" w:ascii="仿宋" w:hAnsi="仿宋" w:eastAsia="仿宋" w:cs="仿宋"/>
          <w:spacing w:val="7"/>
          <w:sz w:val="24"/>
          <w:szCs w:val="24"/>
          <w:highlight w:val="none"/>
        </w:rPr>
        <w:t>约〕约定办理</w:t>
      </w:r>
      <w:r>
        <w:rPr>
          <w:rStyle w:val="26"/>
          <w:rFonts w:hint="eastAsia" w:ascii="仿宋" w:hAnsi="仿宋" w:eastAsia="仿宋" w:cs="仿宋"/>
          <w:spacing w:val="9"/>
          <w:sz w:val="24"/>
          <w:szCs w:val="24"/>
          <w:highlight w:val="none"/>
        </w:rPr>
        <w:t>。</w:t>
      </w:r>
    </w:p>
    <w:p w14:paraId="488B99AA">
      <w:pPr>
        <w:pStyle w:val="66"/>
        <w:kinsoku/>
        <w:wordWrap/>
        <w:overflowPunct/>
        <w:bidi w:val="0"/>
        <w:spacing w:before="4" w:line="377" w:lineRule="auto"/>
        <w:ind w:left="1" w:right="61"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承包人采购的材料和工程设备，应</w:t>
      </w:r>
      <w:r>
        <w:rPr>
          <w:rStyle w:val="26"/>
          <w:rFonts w:hint="eastAsia" w:ascii="仿宋" w:hAnsi="仿宋" w:eastAsia="仿宋" w:cs="仿宋"/>
          <w:spacing w:val="10"/>
          <w:sz w:val="24"/>
          <w:szCs w:val="24"/>
          <w:highlight w:val="none"/>
        </w:rPr>
        <w:t>保证产品质量合格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承包人应在材料和工程设备</w:t>
      </w:r>
      <w:r>
        <w:rPr>
          <w:rStyle w:val="26"/>
          <w:rFonts w:hint="eastAsia" w:ascii="仿宋" w:hAnsi="仿宋" w:eastAsia="仿宋" w:cs="仿宋"/>
          <w:spacing w:val="9"/>
          <w:sz w:val="24"/>
          <w:szCs w:val="24"/>
          <w:highlight w:val="none"/>
        </w:rPr>
        <w:t>到货前</w:t>
      </w:r>
      <w:r>
        <w:rPr>
          <w:rStyle w:val="26"/>
          <w:rFonts w:hint="eastAsia" w:ascii="仿宋" w:hAnsi="仿宋" w:eastAsia="仿宋" w:cs="仿宋"/>
          <w:spacing w:val="5"/>
          <w:sz w:val="24"/>
          <w:szCs w:val="24"/>
          <w:highlight w:val="none"/>
        </w:rPr>
        <w:t>24</w:t>
      </w:r>
      <w:r>
        <w:rPr>
          <w:rStyle w:val="26"/>
          <w:rFonts w:hint="eastAsia" w:ascii="仿宋" w:hAnsi="仿宋" w:eastAsia="仿宋" w:cs="仿宋"/>
          <w:spacing w:val="9"/>
          <w:sz w:val="24"/>
          <w:szCs w:val="24"/>
          <w:highlight w:val="none"/>
        </w:rPr>
        <w:t>小时通知监理人检验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承包人进行永久设备</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材料的制造和生产的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应符合相关质量标准，并向监理人提交材料的样本以及有</w:t>
      </w:r>
      <w:r>
        <w:rPr>
          <w:rStyle w:val="26"/>
          <w:rFonts w:hint="eastAsia" w:ascii="仿宋" w:hAnsi="仿宋" w:eastAsia="仿宋" w:cs="仿宋"/>
          <w:spacing w:val="7"/>
          <w:sz w:val="24"/>
          <w:szCs w:val="24"/>
          <w:highlight w:val="none"/>
        </w:rPr>
        <w:t>关资料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并应在使用该材料或工程设备之前获得监</w:t>
      </w:r>
      <w:r>
        <w:rPr>
          <w:rStyle w:val="26"/>
          <w:rFonts w:hint="eastAsia" w:ascii="仿宋" w:hAnsi="仿宋" w:eastAsia="仿宋" w:cs="仿宋"/>
          <w:spacing w:val="6"/>
          <w:sz w:val="24"/>
          <w:szCs w:val="24"/>
          <w:highlight w:val="none"/>
        </w:rPr>
        <w:t>理人同意</w:t>
      </w:r>
      <w:r>
        <w:rPr>
          <w:rStyle w:val="26"/>
          <w:rFonts w:hint="eastAsia" w:ascii="仿宋" w:hAnsi="仿宋" w:eastAsia="仿宋" w:cs="仿宋"/>
          <w:spacing w:val="8"/>
          <w:sz w:val="24"/>
          <w:szCs w:val="24"/>
          <w:highlight w:val="none"/>
        </w:rPr>
        <w:t>。</w:t>
      </w:r>
    </w:p>
    <w:p w14:paraId="1A0A5420">
      <w:pPr>
        <w:pStyle w:val="66"/>
        <w:kinsoku/>
        <w:wordWrap/>
        <w:overflowPunct/>
        <w:bidi w:val="0"/>
        <w:spacing w:before="2" w:line="377" w:lineRule="auto"/>
        <w:ind w:left="4" w:right="61"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承包人采购的材料和工程设备</w:t>
      </w:r>
      <w:r>
        <w:rPr>
          <w:rStyle w:val="26"/>
          <w:rFonts w:hint="eastAsia" w:ascii="仿宋" w:hAnsi="仿宋" w:eastAsia="仿宋" w:cs="仿宋"/>
          <w:spacing w:val="7"/>
          <w:sz w:val="24"/>
          <w:szCs w:val="24"/>
          <w:highlight w:val="none"/>
        </w:rPr>
        <w:t>不符合设计或有关标准要求时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承包人应在监理人要求的合</w:t>
      </w:r>
      <w:r>
        <w:rPr>
          <w:rStyle w:val="26"/>
          <w:rFonts w:hint="eastAsia" w:ascii="仿宋" w:hAnsi="仿宋" w:eastAsia="仿宋" w:cs="仿宋"/>
          <w:spacing w:val="8"/>
          <w:sz w:val="24"/>
          <w:szCs w:val="24"/>
          <w:highlight w:val="none"/>
        </w:rPr>
        <w:t>理期限内将不符合设计或有关标准</w:t>
      </w:r>
      <w:r>
        <w:rPr>
          <w:rStyle w:val="26"/>
          <w:rFonts w:hint="eastAsia" w:ascii="仿宋" w:hAnsi="仿宋" w:eastAsia="仿宋" w:cs="仿宋"/>
          <w:spacing w:val="7"/>
          <w:sz w:val="24"/>
          <w:szCs w:val="24"/>
          <w:highlight w:val="none"/>
        </w:rPr>
        <w:t>要求的材料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工程设备运出施工现场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并重新采购符合要求</w:t>
      </w:r>
      <w:r>
        <w:rPr>
          <w:rStyle w:val="26"/>
          <w:rFonts w:hint="eastAsia" w:ascii="仿宋" w:hAnsi="仿宋" w:eastAsia="仿宋" w:cs="仿宋"/>
          <w:spacing w:val="10"/>
          <w:sz w:val="24"/>
          <w:szCs w:val="24"/>
          <w:highlight w:val="none"/>
        </w:rPr>
        <w:t>的材</w:t>
      </w:r>
      <w:r>
        <w:rPr>
          <w:rStyle w:val="26"/>
          <w:rFonts w:hint="eastAsia" w:ascii="仿宋" w:hAnsi="仿宋" w:eastAsia="仿宋" w:cs="仿宋"/>
          <w:spacing w:val="9"/>
          <w:sz w:val="24"/>
          <w:szCs w:val="24"/>
          <w:highlight w:val="none"/>
        </w:rPr>
        <w:t>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工程设备</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由承包人承担</w:t>
      </w:r>
      <w:r>
        <w:rPr>
          <w:rStyle w:val="26"/>
          <w:rFonts w:hint="eastAsia" w:ascii="仿宋" w:hAnsi="仿宋" w:eastAsia="仿宋" w:cs="仿宋"/>
          <w:spacing w:val="11"/>
          <w:sz w:val="24"/>
          <w:szCs w:val="24"/>
          <w:highlight w:val="none"/>
        </w:rPr>
        <w:t>。</w:t>
      </w:r>
    </w:p>
    <w:p w14:paraId="72A6292B">
      <w:pPr>
        <w:pStyle w:val="66"/>
        <w:kinsoku/>
        <w:wordWrap/>
        <w:overflowPunct/>
        <w:bidi w:val="0"/>
        <w:spacing w:before="1"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材料与工程设备的保</w:t>
      </w:r>
      <w:r>
        <w:rPr>
          <w:rStyle w:val="26"/>
          <w:rFonts w:hint="eastAsia" w:ascii="仿宋" w:hAnsi="仿宋" w:eastAsia="仿宋" w:cs="仿宋"/>
          <w:spacing w:val="9"/>
          <w:sz w:val="24"/>
          <w:szCs w:val="24"/>
          <w:highlight w:val="none"/>
        </w:rPr>
        <w:t>管与使用</w:t>
      </w:r>
    </w:p>
    <w:p w14:paraId="7E74A71F">
      <w:pPr>
        <w:pStyle w:val="66"/>
        <w:kinsoku/>
        <w:wordWrap/>
        <w:overflowPunct/>
        <w:bidi w:val="0"/>
        <w:spacing w:before="185"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发包人供应材料与工程设备的保管与使用</w:t>
      </w:r>
    </w:p>
    <w:p w14:paraId="03EA7186">
      <w:pPr>
        <w:pStyle w:val="66"/>
        <w:kinsoku/>
        <w:wordWrap/>
        <w:overflowPunct/>
        <w:bidi w:val="0"/>
        <w:spacing w:before="187"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发包人供应的材料和工程设备</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承包人清点后由承包人妥善保管</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保</w:t>
      </w:r>
      <w:r>
        <w:rPr>
          <w:rStyle w:val="26"/>
          <w:rFonts w:hint="eastAsia" w:ascii="仿宋" w:hAnsi="仿宋" w:eastAsia="仿宋" w:cs="仿宋"/>
          <w:spacing w:val="2"/>
          <w:sz w:val="24"/>
          <w:szCs w:val="24"/>
          <w:highlight w:val="none"/>
        </w:rPr>
        <w:t>管费用由发包人承担</w:t>
      </w:r>
      <w:r>
        <w:rPr>
          <w:rStyle w:val="26"/>
          <w:rFonts w:hint="eastAsia" w:ascii="仿宋" w:hAnsi="仿宋" w:eastAsia="仿宋" w:cs="仿宋"/>
          <w:spacing w:val="4"/>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但已标价工程量清单或预算书已经列支或专用</w:t>
      </w:r>
      <w:r>
        <w:rPr>
          <w:rStyle w:val="26"/>
          <w:rFonts w:hint="eastAsia" w:ascii="仿宋" w:hAnsi="仿宋" w:eastAsia="仿宋" w:cs="仿宋"/>
          <w:spacing w:val="7"/>
          <w:sz w:val="24"/>
          <w:szCs w:val="24"/>
          <w:highlight w:val="none"/>
        </w:rPr>
        <w:t>合同条款另有约定除外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因承包人原因发生丢失</w:t>
      </w:r>
      <w:r>
        <w:rPr>
          <w:rStyle w:val="26"/>
          <w:rFonts w:hint="eastAsia" w:ascii="仿宋" w:hAnsi="仿宋" w:eastAsia="仿宋" w:cs="仿宋"/>
          <w:spacing w:val="8"/>
          <w:sz w:val="24"/>
          <w:szCs w:val="24"/>
          <w:highlight w:val="none"/>
        </w:rPr>
        <w:t>毁损的，由承包人负责赔偿；监理人未通知承</w:t>
      </w:r>
      <w:r>
        <w:rPr>
          <w:rStyle w:val="26"/>
          <w:rFonts w:hint="eastAsia" w:ascii="仿宋" w:hAnsi="仿宋" w:eastAsia="仿宋" w:cs="仿宋"/>
          <w:spacing w:val="7"/>
          <w:sz w:val="24"/>
          <w:szCs w:val="24"/>
          <w:highlight w:val="none"/>
        </w:rPr>
        <w:t>包人清点的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承包人不负责材料和工程设备的保</w:t>
      </w:r>
      <w:r>
        <w:rPr>
          <w:rStyle w:val="26"/>
          <w:rFonts w:hint="eastAsia" w:ascii="仿宋" w:hAnsi="仿宋" w:eastAsia="仿宋" w:cs="仿宋"/>
          <w:spacing w:val="8"/>
          <w:sz w:val="24"/>
          <w:szCs w:val="24"/>
          <w:highlight w:val="none"/>
        </w:rPr>
        <w:t>管，由此导致丢失毁损的由</w:t>
      </w:r>
      <w:r>
        <w:rPr>
          <w:rStyle w:val="26"/>
          <w:rFonts w:hint="eastAsia" w:ascii="仿宋" w:hAnsi="仿宋" w:eastAsia="仿宋" w:cs="仿宋"/>
          <w:spacing w:val="7"/>
          <w:sz w:val="24"/>
          <w:szCs w:val="24"/>
          <w:highlight w:val="none"/>
        </w:rPr>
        <w:t>发包人负责</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发包人供应的材料和工程设备使用前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由承包人负责</w:t>
      </w:r>
      <w:r>
        <w:rPr>
          <w:rStyle w:val="26"/>
          <w:rFonts w:hint="eastAsia" w:ascii="仿宋" w:hAnsi="仿宋" w:eastAsia="仿宋" w:cs="仿宋"/>
          <w:spacing w:val="9"/>
          <w:sz w:val="24"/>
          <w:szCs w:val="24"/>
          <w:highlight w:val="none"/>
        </w:rPr>
        <w:t>检验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检验费用由发包人承担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不合格的不得使用</w:t>
      </w:r>
      <w:r>
        <w:rPr>
          <w:rStyle w:val="26"/>
          <w:rFonts w:hint="eastAsia" w:ascii="仿宋" w:hAnsi="仿宋" w:eastAsia="仿宋" w:cs="仿宋"/>
          <w:spacing w:val="10"/>
          <w:sz w:val="24"/>
          <w:szCs w:val="24"/>
          <w:highlight w:val="none"/>
        </w:rPr>
        <w:t>。</w:t>
      </w:r>
    </w:p>
    <w:p w14:paraId="63509790">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承包人采购材料与工程设备的保管与使用</w:t>
      </w:r>
    </w:p>
    <w:p w14:paraId="65EB3118">
      <w:pPr>
        <w:pStyle w:val="66"/>
        <w:kinsoku/>
        <w:wordWrap/>
        <w:overflowPunct/>
        <w:bidi w:val="0"/>
        <w:spacing w:before="184" w:line="377" w:lineRule="auto"/>
        <w:ind w:right="8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承包人采购的材料和工程设</w:t>
      </w:r>
      <w:r>
        <w:rPr>
          <w:rStyle w:val="26"/>
          <w:rFonts w:hint="eastAsia" w:ascii="仿宋" w:hAnsi="仿宋" w:eastAsia="仿宋" w:cs="仿宋"/>
          <w:spacing w:val="7"/>
          <w:sz w:val="24"/>
          <w:szCs w:val="24"/>
          <w:highlight w:val="none"/>
        </w:rPr>
        <w:t>备由承包人妥善保管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保管费用由承包人承担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法律规定材料</w:t>
      </w:r>
      <w:r>
        <w:rPr>
          <w:rStyle w:val="26"/>
          <w:rFonts w:hint="eastAsia" w:ascii="仿宋" w:hAnsi="仿宋" w:eastAsia="仿宋" w:cs="仿宋"/>
          <w:spacing w:val="8"/>
          <w:sz w:val="24"/>
          <w:szCs w:val="24"/>
          <w:highlight w:val="none"/>
        </w:rPr>
        <w:t>和工程设备使用前必须进行检验或试验的，</w:t>
      </w:r>
      <w:r>
        <w:rPr>
          <w:rStyle w:val="26"/>
          <w:rFonts w:hint="eastAsia" w:ascii="仿宋" w:hAnsi="仿宋" w:eastAsia="仿宋" w:cs="仿宋"/>
          <w:spacing w:val="7"/>
          <w:sz w:val="24"/>
          <w:szCs w:val="24"/>
          <w:highlight w:val="none"/>
        </w:rPr>
        <w:t>承包人应按监理人的要求进行检验或试验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检验或</w:t>
      </w:r>
      <w:r>
        <w:rPr>
          <w:rStyle w:val="26"/>
          <w:rFonts w:hint="eastAsia" w:ascii="仿宋" w:hAnsi="仿宋" w:eastAsia="仿宋" w:cs="仿宋"/>
          <w:spacing w:val="9"/>
          <w:sz w:val="24"/>
          <w:szCs w:val="24"/>
          <w:highlight w:val="none"/>
        </w:rPr>
        <w:t>试验费用由承包人承担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不合格的不得使用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发包人或监理人发现承包人使用不</w:t>
      </w:r>
      <w:r>
        <w:rPr>
          <w:rStyle w:val="26"/>
          <w:rFonts w:hint="eastAsia" w:ascii="仿宋" w:hAnsi="仿宋" w:eastAsia="仿宋" w:cs="仿宋"/>
          <w:spacing w:val="7"/>
          <w:sz w:val="24"/>
          <w:szCs w:val="24"/>
          <w:highlight w:val="none"/>
        </w:rPr>
        <w:t>符合设计或有关标准要求的材料和工程设备时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有权要求承</w:t>
      </w:r>
      <w:r>
        <w:rPr>
          <w:rStyle w:val="26"/>
          <w:rFonts w:hint="eastAsia" w:ascii="仿宋" w:hAnsi="仿宋" w:eastAsia="仿宋" w:cs="仿宋"/>
          <w:spacing w:val="10"/>
          <w:sz w:val="24"/>
          <w:szCs w:val="24"/>
          <w:highlight w:val="none"/>
        </w:rPr>
        <w:t>包人进行修复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拆除或重新</w:t>
      </w:r>
      <w:r>
        <w:rPr>
          <w:rStyle w:val="26"/>
          <w:rFonts w:hint="eastAsia" w:ascii="仿宋" w:hAnsi="仿宋" w:eastAsia="仿宋" w:cs="仿宋"/>
          <w:spacing w:val="9"/>
          <w:sz w:val="24"/>
          <w:szCs w:val="24"/>
          <w:highlight w:val="none"/>
        </w:rPr>
        <w:t>采购</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由承包人承担</w:t>
      </w:r>
      <w:r>
        <w:rPr>
          <w:rStyle w:val="26"/>
          <w:rFonts w:hint="eastAsia" w:ascii="仿宋" w:hAnsi="仿宋" w:eastAsia="仿宋" w:cs="仿宋"/>
          <w:spacing w:val="11"/>
          <w:sz w:val="24"/>
          <w:szCs w:val="24"/>
          <w:highlight w:val="none"/>
        </w:rPr>
        <w:t>。</w:t>
      </w:r>
    </w:p>
    <w:p w14:paraId="1961302C">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禁止使用不合格的材料和</w:t>
      </w:r>
      <w:r>
        <w:rPr>
          <w:rStyle w:val="26"/>
          <w:rFonts w:hint="eastAsia" w:ascii="仿宋" w:hAnsi="仿宋" w:eastAsia="仿宋" w:cs="仿宋"/>
          <w:spacing w:val="9"/>
          <w:sz w:val="24"/>
          <w:szCs w:val="24"/>
          <w:highlight w:val="none"/>
        </w:rPr>
        <w:t>工程设备</w:t>
      </w:r>
    </w:p>
    <w:p w14:paraId="241F60AE">
      <w:pPr>
        <w:pStyle w:val="66"/>
        <w:kinsoku/>
        <w:wordWrap/>
        <w:overflowPunct/>
        <w:bidi w:val="0"/>
        <w:spacing w:before="185" w:line="377" w:lineRule="auto"/>
        <w:ind w:left="1"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监理人有权拒绝承包人提供的不合</w:t>
      </w:r>
      <w:r>
        <w:rPr>
          <w:rStyle w:val="26"/>
          <w:rFonts w:hint="eastAsia" w:ascii="仿宋" w:hAnsi="仿宋" w:eastAsia="仿宋" w:cs="仿宋"/>
          <w:spacing w:val="6"/>
          <w:sz w:val="24"/>
          <w:szCs w:val="24"/>
          <w:highlight w:val="none"/>
        </w:rPr>
        <w:t>格材料或工程设备</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并要求承包人立即进行更换</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9"/>
          <w:sz w:val="24"/>
          <w:szCs w:val="24"/>
          <w:highlight w:val="none"/>
        </w:rPr>
        <w:t>监理人应在更换后再次进行检查和检验，由此增加的费用和（或）延</w:t>
      </w:r>
      <w:r>
        <w:rPr>
          <w:rStyle w:val="26"/>
          <w:rFonts w:hint="eastAsia" w:ascii="仿宋" w:hAnsi="仿宋" w:eastAsia="仿宋" w:cs="仿宋"/>
          <w:spacing w:val="8"/>
          <w:sz w:val="24"/>
          <w:szCs w:val="24"/>
          <w:highlight w:val="none"/>
        </w:rPr>
        <w:t>误的工期由承包人承担</w:t>
      </w:r>
      <w:r>
        <w:rPr>
          <w:rStyle w:val="26"/>
          <w:rFonts w:hint="eastAsia" w:ascii="仿宋" w:hAnsi="仿宋" w:eastAsia="仿宋" w:cs="仿宋"/>
          <w:spacing w:val="9"/>
          <w:sz w:val="24"/>
          <w:szCs w:val="24"/>
          <w:highlight w:val="none"/>
        </w:rPr>
        <w:t>。</w:t>
      </w:r>
    </w:p>
    <w:p w14:paraId="3F4987D3">
      <w:pPr>
        <w:pStyle w:val="66"/>
        <w:kinsoku/>
        <w:wordWrap/>
        <w:overflowPunct/>
        <w:bidi w:val="0"/>
        <w:spacing w:before="1" w:line="377" w:lineRule="auto"/>
        <w:ind w:left="18" w:right="104" w:firstLine="46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监理人发现承包人使用了不合格的材料和工程设备</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承包人应按照监</w:t>
      </w:r>
      <w:r>
        <w:rPr>
          <w:rStyle w:val="26"/>
          <w:rFonts w:hint="eastAsia" w:ascii="仿宋" w:hAnsi="仿宋" w:eastAsia="仿宋" w:cs="仿宋"/>
          <w:spacing w:val="9"/>
          <w:sz w:val="24"/>
          <w:szCs w:val="24"/>
          <w:highlight w:val="none"/>
        </w:rPr>
        <w:t>理人的指示立即改正，并禁止在工程中继续使用不合</w:t>
      </w:r>
      <w:r>
        <w:rPr>
          <w:rStyle w:val="26"/>
          <w:rFonts w:hint="eastAsia" w:ascii="仿宋" w:hAnsi="仿宋" w:eastAsia="仿宋" w:cs="仿宋"/>
          <w:spacing w:val="8"/>
          <w:sz w:val="24"/>
          <w:szCs w:val="24"/>
          <w:highlight w:val="none"/>
        </w:rPr>
        <w:t>格的材料和工程设备</w:t>
      </w:r>
      <w:r>
        <w:rPr>
          <w:rStyle w:val="26"/>
          <w:rFonts w:hint="eastAsia" w:ascii="仿宋" w:hAnsi="仿宋" w:eastAsia="仿宋" w:cs="仿宋"/>
          <w:spacing w:val="9"/>
          <w:sz w:val="24"/>
          <w:szCs w:val="24"/>
          <w:highlight w:val="none"/>
        </w:rPr>
        <w:t>。</w:t>
      </w:r>
    </w:p>
    <w:p w14:paraId="5CB960B2">
      <w:pPr>
        <w:pStyle w:val="66"/>
        <w:kinsoku/>
        <w:wordWrap/>
        <w:overflowPunct/>
        <w:bidi w:val="0"/>
        <w:spacing w:before="2" w:line="377" w:lineRule="auto"/>
        <w:ind w:left="2" w:right="82"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发包人提供的材料或工程设备不</w:t>
      </w:r>
      <w:r>
        <w:rPr>
          <w:rStyle w:val="26"/>
          <w:rFonts w:hint="eastAsia" w:ascii="仿宋" w:hAnsi="仿宋" w:eastAsia="仿宋" w:cs="仿宋"/>
          <w:spacing w:val="10"/>
          <w:sz w:val="24"/>
          <w:szCs w:val="24"/>
          <w:highlight w:val="none"/>
        </w:rPr>
        <w:t>符合合同要求的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承包人有权拒绝</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并可要求发包人更换</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由此增加的费用和</w:t>
      </w:r>
      <w:r>
        <w:rPr>
          <w:rStyle w:val="26"/>
          <w:rFonts w:hint="eastAsia" w:ascii="仿宋" w:hAnsi="仿宋" w:eastAsia="仿宋" w:cs="仿宋"/>
          <w:spacing w:val="9"/>
          <w:sz w:val="24"/>
          <w:szCs w:val="24"/>
          <w:highlight w:val="none"/>
        </w:rPr>
        <w:t>（或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延误的工期由发包人承担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并支付承包人合理的利润</w:t>
      </w:r>
      <w:r>
        <w:rPr>
          <w:rStyle w:val="26"/>
          <w:rFonts w:hint="eastAsia" w:ascii="仿宋" w:hAnsi="仿宋" w:eastAsia="仿宋" w:cs="仿宋"/>
          <w:spacing w:val="11"/>
          <w:sz w:val="24"/>
          <w:szCs w:val="24"/>
          <w:highlight w:val="none"/>
        </w:rPr>
        <w:t>。</w:t>
      </w:r>
    </w:p>
    <w:p w14:paraId="5DC78580">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样品</w:t>
      </w:r>
    </w:p>
    <w:p w14:paraId="46BAFEE3">
      <w:pPr>
        <w:pStyle w:val="66"/>
        <w:kinsoku/>
        <w:wordWrap/>
        <w:overflowPunct/>
        <w:bidi w:val="0"/>
        <w:spacing w:before="186"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样品的</w:t>
      </w:r>
      <w:r>
        <w:rPr>
          <w:rStyle w:val="26"/>
          <w:rFonts w:hint="eastAsia" w:ascii="仿宋" w:hAnsi="仿宋" w:eastAsia="仿宋" w:cs="仿宋"/>
          <w:spacing w:val="9"/>
          <w:sz w:val="24"/>
          <w:szCs w:val="24"/>
          <w:highlight w:val="none"/>
        </w:rPr>
        <w:t>报送与封存</w:t>
      </w:r>
    </w:p>
    <w:p w14:paraId="6364DB60">
      <w:pPr>
        <w:pStyle w:val="66"/>
        <w:kinsoku/>
        <w:wordWrap/>
        <w:overflowPunct/>
        <w:bidi w:val="0"/>
        <w:spacing w:before="2" w:line="377" w:lineRule="auto"/>
        <w:ind w:left="2" w:right="82" w:firstLine="478"/>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需要承包人报送样品的材料或工程设备，样品的种类、名称、规格、数量等要求均应在专用合同条款中约定。样品的报送程序如下：</w:t>
      </w:r>
    </w:p>
    <w:p w14:paraId="263C5D79">
      <w:pPr>
        <w:pStyle w:val="66"/>
        <w:kinsoku/>
        <w:wordWrap/>
        <w:overflowPunct/>
        <w:bidi w:val="0"/>
        <w:spacing w:before="2" w:line="377" w:lineRule="auto"/>
        <w:ind w:right="28"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6"/>
          <w:sz w:val="24"/>
          <w:szCs w:val="24"/>
          <w:highlight w:val="none"/>
        </w:rPr>
        <w:t>）承包人应在计划采购前</w:t>
      </w:r>
      <w:r>
        <w:rPr>
          <w:rStyle w:val="26"/>
          <w:rFonts w:hint="eastAsia" w:ascii="仿宋" w:hAnsi="仿宋" w:eastAsia="仿宋" w:cs="仿宋"/>
          <w:spacing w:val="3"/>
          <w:sz w:val="24"/>
          <w:szCs w:val="24"/>
          <w:highlight w:val="none"/>
        </w:rPr>
        <w:t xml:space="preserve"> 28</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天向监理人报</w:t>
      </w:r>
      <w:r>
        <w:rPr>
          <w:rStyle w:val="26"/>
          <w:rFonts w:hint="eastAsia" w:ascii="仿宋" w:hAnsi="仿宋" w:eastAsia="仿宋" w:cs="仿宋"/>
          <w:spacing w:val="5"/>
          <w:sz w:val="24"/>
          <w:szCs w:val="24"/>
          <w:highlight w:val="none"/>
        </w:rPr>
        <w:t>送样品</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承包人报送的样品均应来自供应材</w:t>
      </w:r>
      <w:r>
        <w:rPr>
          <w:rStyle w:val="26"/>
          <w:rFonts w:hint="eastAsia" w:ascii="仿宋" w:hAnsi="仿宋" w:eastAsia="仿宋" w:cs="仿宋"/>
          <w:spacing w:val="9"/>
          <w:sz w:val="24"/>
          <w:szCs w:val="24"/>
          <w:highlight w:val="none"/>
        </w:rPr>
        <w:t>料的实际生产地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且提供的样品的规格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数量</w:t>
      </w:r>
      <w:r>
        <w:rPr>
          <w:rStyle w:val="26"/>
          <w:rFonts w:hint="eastAsia" w:ascii="仿宋" w:hAnsi="仿宋" w:eastAsia="仿宋" w:cs="仿宋"/>
          <w:spacing w:val="8"/>
          <w:sz w:val="24"/>
          <w:szCs w:val="24"/>
          <w:highlight w:val="none"/>
        </w:rPr>
        <w:t>足以表明材料或工程设备的质量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型号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颜色</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表面处理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质地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误差和其他要</w:t>
      </w:r>
      <w:r>
        <w:rPr>
          <w:rStyle w:val="26"/>
          <w:rFonts w:hint="eastAsia" w:ascii="仿宋" w:hAnsi="仿宋" w:eastAsia="仿宋" w:cs="仿宋"/>
          <w:spacing w:val="8"/>
          <w:sz w:val="24"/>
          <w:szCs w:val="24"/>
          <w:highlight w:val="none"/>
        </w:rPr>
        <w:t>求的特征</w:t>
      </w:r>
      <w:r>
        <w:rPr>
          <w:rStyle w:val="26"/>
          <w:rFonts w:hint="eastAsia" w:ascii="仿宋" w:hAnsi="仿宋" w:eastAsia="仿宋" w:cs="仿宋"/>
          <w:spacing w:val="11"/>
          <w:sz w:val="24"/>
          <w:szCs w:val="24"/>
          <w:highlight w:val="none"/>
        </w:rPr>
        <w:t>。</w:t>
      </w:r>
    </w:p>
    <w:p w14:paraId="02CAEA98">
      <w:pPr>
        <w:pStyle w:val="66"/>
        <w:kinsoku/>
        <w:wordWrap/>
        <w:overflowPunct/>
        <w:bidi w:val="0"/>
        <w:spacing w:before="2" w:line="377" w:lineRule="auto"/>
        <w:ind w:left="3" w:right="8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承包人每次报送样品时应随附申报单</w:t>
      </w:r>
      <w:r>
        <w:rPr>
          <w:rStyle w:val="26"/>
          <w:rFonts w:hint="eastAsia" w:ascii="仿宋" w:hAnsi="仿宋" w:eastAsia="仿宋" w:cs="仿宋"/>
          <w:spacing w:val="8"/>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7"/>
          <w:sz w:val="24"/>
          <w:szCs w:val="24"/>
          <w:highlight w:val="none"/>
        </w:rPr>
        <w:t>申报单应载明报送样品的相关数据和资料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并标明每件样品对应的图纸号，预留</w:t>
      </w:r>
      <w:r>
        <w:rPr>
          <w:rStyle w:val="26"/>
          <w:rFonts w:hint="eastAsia" w:ascii="仿宋" w:hAnsi="仿宋" w:eastAsia="仿宋" w:cs="仿宋"/>
          <w:spacing w:val="7"/>
          <w:sz w:val="24"/>
          <w:szCs w:val="24"/>
          <w:highlight w:val="none"/>
        </w:rPr>
        <w:t>监理人批复意见栏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监理人应在收到承包人报送的样品后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9"/>
          <w:sz w:val="24"/>
          <w:szCs w:val="24"/>
          <w:highlight w:val="none"/>
        </w:rPr>
        <w:t>天向承包人回复经发包人签认的样品审批意见</w:t>
      </w:r>
      <w:r>
        <w:rPr>
          <w:rStyle w:val="26"/>
          <w:rFonts w:hint="eastAsia" w:ascii="仿宋" w:hAnsi="仿宋" w:eastAsia="仿宋" w:cs="仿宋"/>
          <w:spacing w:val="11"/>
          <w:sz w:val="24"/>
          <w:szCs w:val="24"/>
          <w:highlight w:val="none"/>
        </w:rPr>
        <w:t>。</w:t>
      </w:r>
    </w:p>
    <w:p w14:paraId="18F61AFC">
      <w:pPr>
        <w:pStyle w:val="66"/>
        <w:kinsoku/>
        <w:wordWrap/>
        <w:overflowPunct/>
        <w:bidi w:val="0"/>
        <w:spacing w:before="3" w:line="377" w:lineRule="auto"/>
        <w:ind w:right="82"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经发包人和监理人审批确认的样品应按约定的方法封样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封存的样品作为检验工程相关部分的标准之一。承包人在施工过程</w:t>
      </w:r>
      <w:r>
        <w:rPr>
          <w:rStyle w:val="26"/>
          <w:rFonts w:hint="eastAsia" w:ascii="仿宋" w:hAnsi="仿宋" w:eastAsia="仿宋" w:cs="仿宋"/>
          <w:spacing w:val="9"/>
          <w:sz w:val="24"/>
          <w:szCs w:val="24"/>
          <w:highlight w:val="none"/>
        </w:rPr>
        <w:t>中不得使用与样品不符的材料或工程设备</w:t>
      </w:r>
      <w:r>
        <w:rPr>
          <w:rStyle w:val="26"/>
          <w:rFonts w:hint="eastAsia" w:ascii="仿宋" w:hAnsi="仿宋" w:eastAsia="仿宋" w:cs="仿宋"/>
          <w:spacing w:val="10"/>
          <w:sz w:val="24"/>
          <w:szCs w:val="24"/>
          <w:highlight w:val="none"/>
        </w:rPr>
        <w:t>。</w:t>
      </w:r>
    </w:p>
    <w:p w14:paraId="3968DE03">
      <w:pPr>
        <w:pStyle w:val="66"/>
        <w:kinsoku/>
        <w:wordWrap/>
        <w:overflowPunct/>
        <w:bidi w:val="0"/>
        <w:spacing w:before="121" w:line="377" w:lineRule="auto"/>
        <w:ind w:left="1" w:right="4"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发包人和监理人对样品的审批确认仅为确认相关材料或工程设备的特征或用途</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不</w:t>
      </w:r>
      <w:r>
        <w:rPr>
          <w:rStyle w:val="26"/>
          <w:rFonts w:hint="eastAsia" w:ascii="仿宋" w:hAnsi="仿宋" w:eastAsia="仿宋" w:cs="仿宋"/>
          <w:spacing w:val="8"/>
          <w:sz w:val="24"/>
          <w:szCs w:val="24"/>
          <w:highlight w:val="none"/>
        </w:rPr>
        <w:t>得被理解为对合同的修改或改变，也并不</w:t>
      </w:r>
      <w:r>
        <w:rPr>
          <w:rStyle w:val="26"/>
          <w:rFonts w:hint="eastAsia" w:ascii="仿宋" w:hAnsi="仿宋" w:eastAsia="仿宋" w:cs="仿宋"/>
          <w:spacing w:val="7"/>
          <w:sz w:val="24"/>
          <w:szCs w:val="24"/>
          <w:highlight w:val="none"/>
        </w:rPr>
        <w:t>减轻或免除承包人任何的责任和义务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如果封存的样</w:t>
      </w:r>
      <w:r>
        <w:rPr>
          <w:rStyle w:val="26"/>
          <w:rFonts w:hint="eastAsia" w:ascii="仿宋" w:hAnsi="仿宋" w:eastAsia="仿宋" w:cs="仿宋"/>
          <w:spacing w:val="10"/>
          <w:sz w:val="24"/>
          <w:szCs w:val="24"/>
          <w:highlight w:val="none"/>
        </w:rPr>
        <w:t>品修改或改变</w:t>
      </w:r>
      <w:r>
        <w:rPr>
          <w:rStyle w:val="26"/>
          <w:rFonts w:hint="eastAsia" w:ascii="仿宋" w:hAnsi="仿宋" w:eastAsia="仿宋" w:cs="仿宋"/>
          <w:spacing w:val="9"/>
          <w:sz w:val="24"/>
          <w:szCs w:val="24"/>
          <w:highlight w:val="none"/>
        </w:rPr>
        <w:t>了合同约定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合同当事人应当以书面协议予以确认</w:t>
      </w:r>
      <w:r>
        <w:rPr>
          <w:rStyle w:val="26"/>
          <w:rFonts w:hint="eastAsia" w:ascii="仿宋" w:hAnsi="仿宋" w:eastAsia="仿宋" w:cs="仿宋"/>
          <w:spacing w:val="11"/>
          <w:sz w:val="24"/>
          <w:szCs w:val="24"/>
          <w:highlight w:val="none"/>
        </w:rPr>
        <w:t>。</w:t>
      </w:r>
    </w:p>
    <w:p w14:paraId="7627B4B2">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样品的保管</w:t>
      </w:r>
    </w:p>
    <w:p w14:paraId="32863F2D">
      <w:pPr>
        <w:pStyle w:val="66"/>
        <w:kinsoku/>
        <w:wordWrap/>
        <w:overflowPunct/>
        <w:bidi w:val="0"/>
        <w:spacing w:before="183" w:line="377" w:lineRule="auto"/>
        <w:ind w:right="4"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经批准的样品应由监理人</w:t>
      </w:r>
      <w:r>
        <w:rPr>
          <w:rStyle w:val="26"/>
          <w:rFonts w:hint="eastAsia" w:ascii="仿宋" w:hAnsi="仿宋" w:eastAsia="仿宋" w:cs="仿宋"/>
          <w:spacing w:val="7"/>
          <w:sz w:val="24"/>
          <w:szCs w:val="24"/>
          <w:highlight w:val="none"/>
        </w:rPr>
        <w:t>负责封存于现场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承包人应在现场为保存样品提供适当和固定的</w:t>
      </w:r>
      <w:r>
        <w:rPr>
          <w:rStyle w:val="26"/>
          <w:rFonts w:hint="eastAsia" w:ascii="仿宋" w:hAnsi="仿宋" w:eastAsia="仿宋" w:cs="仿宋"/>
          <w:spacing w:val="9"/>
          <w:sz w:val="24"/>
          <w:szCs w:val="24"/>
          <w:highlight w:val="none"/>
        </w:rPr>
        <w:t>场所并保持适当和良好的存储环境条件</w:t>
      </w:r>
      <w:r>
        <w:rPr>
          <w:rStyle w:val="26"/>
          <w:rFonts w:hint="eastAsia" w:ascii="仿宋" w:hAnsi="仿宋" w:eastAsia="仿宋" w:cs="仿宋"/>
          <w:spacing w:val="10"/>
          <w:sz w:val="24"/>
          <w:szCs w:val="24"/>
          <w:highlight w:val="none"/>
        </w:rPr>
        <w:t>。</w:t>
      </w:r>
    </w:p>
    <w:p w14:paraId="30C1B010">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材料与工程设</w:t>
      </w:r>
      <w:r>
        <w:rPr>
          <w:rStyle w:val="26"/>
          <w:rFonts w:hint="eastAsia" w:ascii="仿宋" w:hAnsi="仿宋" w:eastAsia="仿宋" w:cs="仿宋"/>
          <w:spacing w:val="9"/>
          <w:sz w:val="24"/>
          <w:szCs w:val="24"/>
          <w:highlight w:val="none"/>
        </w:rPr>
        <w:t>备的替代</w:t>
      </w:r>
    </w:p>
    <w:p w14:paraId="4891C20D">
      <w:pPr>
        <w:pStyle w:val="66"/>
        <w:kinsoku/>
        <w:wordWrap/>
        <w:overflowPunct/>
        <w:bidi w:val="0"/>
        <w:spacing w:before="185" w:line="377" w:lineRule="auto"/>
        <w:ind w:left="0" w:leftChars="0" w:firstLine="498"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出现下列情况需要使用替代材料和工程设备的</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承包人应按照第</w:t>
      </w:r>
      <w:r>
        <w:rPr>
          <w:rStyle w:val="26"/>
          <w:rFonts w:hint="eastAsia" w:ascii="仿宋" w:hAnsi="仿宋" w:eastAsia="仿宋" w:cs="仿宋"/>
          <w:spacing w:val="4"/>
          <w:sz w:val="24"/>
          <w:szCs w:val="24"/>
          <w:highlight w:val="none"/>
        </w:rPr>
        <w:t xml:space="preserve"> 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5"/>
          <w:sz w:val="24"/>
          <w:szCs w:val="24"/>
          <w:highlight w:val="none"/>
        </w:rPr>
        <w:t>项约定的程序</w:t>
      </w:r>
      <w:r>
        <w:rPr>
          <w:rStyle w:val="26"/>
          <w:rFonts w:hint="eastAsia" w:ascii="仿宋" w:hAnsi="仿宋" w:eastAsia="仿宋" w:cs="仿宋"/>
          <w:spacing w:val="3"/>
          <w:sz w:val="24"/>
          <w:szCs w:val="24"/>
          <w:highlight w:val="none"/>
        </w:rPr>
        <w:t>执行</w:t>
      </w:r>
      <w:r>
        <w:rPr>
          <w:rStyle w:val="26"/>
          <w:rFonts w:hint="eastAsia" w:ascii="仿宋" w:hAnsi="仿宋" w:eastAsia="仿宋" w:cs="仿宋"/>
          <w:spacing w:val="4"/>
          <w:sz w:val="24"/>
          <w:szCs w:val="24"/>
          <w:highlight w:val="none"/>
        </w:rPr>
        <w:t>：</w:t>
      </w:r>
    </w:p>
    <w:p w14:paraId="2291588B">
      <w:pPr>
        <w:pStyle w:val="66"/>
        <w:kinsoku/>
        <w:wordWrap/>
        <w:overflowPunct/>
        <w:bidi w:val="0"/>
        <w:spacing w:before="184"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基</w:t>
      </w:r>
      <w:r>
        <w:rPr>
          <w:rStyle w:val="26"/>
          <w:rFonts w:hint="eastAsia" w:ascii="仿宋" w:hAnsi="仿宋" w:eastAsia="仿宋" w:cs="仿宋"/>
          <w:spacing w:val="8"/>
          <w:sz w:val="24"/>
          <w:szCs w:val="24"/>
          <w:highlight w:val="none"/>
        </w:rPr>
        <w:t>准日期后生效的法律规定禁止使用的</w:t>
      </w:r>
      <w:r>
        <w:rPr>
          <w:rStyle w:val="26"/>
          <w:rFonts w:hint="eastAsia" w:ascii="仿宋" w:hAnsi="仿宋" w:eastAsia="仿宋" w:cs="仿宋"/>
          <w:spacing w:val="10"/>
          <w:sz w:val="24"/>
          <w:szCs w:val="24"/>
          <w:highlight w:val="none"/>
        </w:rPr>
        <w:t>；</w:t>
      </w:r>
    </w:p>
    <w:p w14:paraId="3DAB5A6F">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发包人要</w:t>
      </w:r>
      <w:r>
        <w:rPr>
          <w:rStyle w:val="26"/>
          <w:rFonts w:hint="eastAsia" w:ascii="仿宋" w:hAnsi="仿宋" w:eastAsia="仿宋" w:cs="仿宋"/>
          <w:spacing w:val="7"/>
          <w:sz w:val="24"/>
          <w:szCs w:val="24"/>
          <w:highlight w:val="none"/>
        </w:rPr>
        <w:t>求使用替代品的</w:t>
      </w:r>
      <w:r>
        <w:rPr>
          <w:rStyle w:val="26"/>
          <w:rFonts w:hint="eastAsia" w:ascii="仿宋" w:hAnsi="仿宋" w:eastAsia="仿宋" w:cs="仿宋"/>
          <w:spacing w:val="9"/>
          <w:sz w:val="24"/>
          <w:szCs w:val="24"/>
          <w:highlight w:val="none"/>
        </w:rPr>
        <w:t>；</w:t>
      </w:r>
    </w:p>
    <w:p w14:paraId="1AF2EB10">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因其他原因必须使用替代品的</w:t>
      </w:r>
      <w:r>
        <w:rPr>
          <w:rStyle w:val="26"/>
          <w:rFonts w:hint="eastAsia" w:ascii="仿宋" w:hAnsi="仿宋" w:eastAsia="仿宋" w:cs="仿宋"/>
          <w:spacing w:val="9"/>
          <w:sz w:val="24"/>
          <w:szCs w:val="24"/>
          <w:highlight w:val="none"/>
        </w:rPr>
        <w:t>。</w:t>
      </w:r>
    </w:p>
    <w:p w14:paraId="146540ED">
      <w:pPr>
        <w:pStyle w:val="66"/>
        <w:kinsoku/>
        <w:wordWrap/>
        <w:overflowPunct/>
        <w:bidi w:val="0"/>
        <w:spacing w:before="169"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承包人应在使用替代材料和工程设备</w:t>
      </w:r>
      <w:r>
        <w:rPr>
          <w:rStyle w:val="26"/>
          <w:rFonts w:hint="eastAsia" w:ascii="仿宋" w:hAnsi="仿宋" w:eastAsia="仿宋" w:cs="仿宋"/>
          <w:spacing w:val="5"/>
          <w:sz w:val="24"/>
          <w:szCs w:val="24"/>
          <w:highlight w:val="none"/>
        </w:rPr>
        <w:t xml:space="preserve"> 28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天前书面通知监理人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并附下列文</w:t>
      </w:r>
      <w:r>
        <w:rPr>
          <w:rStyle w:val="26"/>
          <w:rFonts w:hint="eastAsia" w:ascii="仿宋" w:hAnsi="仿宋" w:eastAsia="仿宋" w:cs="仿宋"/>
          <w:spacing w:val="7"/>
          <w:sz w:val="24"/>
          <w:szCs w:val="24"/>
          <w:highlight w:val="none"/>
        </w:rPr>
        <w:t>件</w:t>
      </w:r>
      <w:r>
        <w:rPr>
          <w:rStyle w:val="26"/>
          <w:rFonts w:hint="eastAsia" w:ascii="仿宋" w:hAnsi="仿宋" w:eastAsia="仿宋" w:cs="仿宋"/>
          <w:spacing w:val="9"/>
          <w:sz w:val="24"/>
          <w:szCs w:val="24"/>
          <w:highlight w:val="none"/>
        </w:rPr>
        <w:t>：</w:t>
      </w:r>
    </w:p>
    <w:p w14:paraId="1C749B05">
      <w:pPr>
        <w:pStyle w:val="66"/>
        <w:kinsoku/>
        <w:wordWrap/>
        <w:overflowPunct/>
        <w:bidi w:val="0"/>
        <w:spacing w:before="185" w:line="377" w:lineRule="auto"/>
        <w:ind w:left="4" w:right="31" w:firstLine="48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被替代的材料和工程设备的名称</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数量</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规格</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型号</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品牌</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性</w:t>
      </w:r>
      <w:r>
        <w:rPr>
          <w:rStyle w:val="26"/>
          <w:rFonts w:hint="eastAsia" w:ascii="仿宋" w:hAnsi="仿宋" w:eastAsia="仿宋" w:cs="仿宋"/>
          <w:spacing w:val="8"/>
          <w:sz w:val="24"/>
          <w:szCs w:val="24"/>
          <w:highlight w:val="none"/>
        </w:rPr>
        <w:t>能</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8"/>
          <w:sz w:val="24"/>
          <w:szCs w:val="24"/>
          <w:highlight w:val="none"/>
        </w:rPr>
        <w:t>价格及其他相</w:t>
      </w:r>
      <w:r>
        <w:rPr>
          <w:rStyle w:val="26"/>
          <w:rFonts w:hint="eastAsia" w:ascii="仿宋" w:hAnsi="仿宋" w:eastAsia="仿宋" w:cs="仿宋"/>
          <w:spacing w:val="4"/>
          <w:sz w:val="24"/>
          <w:szCs w:val="24"/>
          <w:highlight w:val="none"/>
        </w:rPr>
        <w:t>关资</w:t>
      </w:r>
      <w:r>
        <w:rPr>
          <w:rStyle w:val="26"/>
          <w:rFonts w:hint="eastAsia" w:ascii="仿宋" w:hAnsi="仿宋" w:eastAsia="仿宋" w:cs="仿宋"/>
          <w:spacing w:val="3"/>
          <w:sz w:val="24"/>
          <w:szCs w:val="24"/>
          <w:highlight w:val="none"/>
        </w:rPr>
        <w:t>料</w:t>
      </w:r>
      <w:r>
        <w:rPr>
          <w:rStyle w:val="26"/>
          <w:rFonts w:hint="eastAsia" w:ascii="仿宋" w:hAnsi="仿宋" w:eastAsia="仿宋" w:cs="仿宋"/>
          <w:spacing w:val="5"/>
          <w:sz w:val="24"/>
          <w:szCs w:val="24"/>
          <w:highlight w:val="none"/>
        </w:rPr>
        <w:t>；</w:t>
      </w:r>
    </w:p>
    <w:p w14:paraId="6AE6EA46">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替代品的名称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数量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规格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型号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品牌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性能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价格及其他相关资料</w:t>
      </w:r>
      <w:r>
        <w:rPr>
          <w:rStyle w:val="26"/>
          <w:rFonts w:hint="eastAsia" w:ascii="仿宋" w:hAnsi="仿宋" w:eastAsia="仿宋" w:cs="仿宋"/>
          <w:spacing w:val="11"/>
          <w:sz w:val="24"/>
          <w:szCs w:val="24"/>
          <w:highlight w:val="none"/>
        </w:rPr>
        <w:t>；</w:t>
      </w:r>
    </w:p>
    <w:p w14:paraId="17703163">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替代品与被替代产品之间的差异以及使用替代品可能对工程产生的影</w:t>
      </w:r>
      <w:r>
        <w:rPr>
          <w:rStyle w:val="26"/>
          <w:rFonts w:hint="eastAsia" w:ascii="仿宋" w:hAnsi="仿宋" w:eastAsia="仿宋" w:cs="仿宋"/>
          <w:spacing w:val="8"/>
          <w:sz w:val="24"/>
          <w:szCs w:val="24"/>
          <w:highlight w:val="none"/>
        </w:rPr>
        <w:t>响</w:t>
      </w:r>
      <w:r>
        <w:rPr>
          <w:rStyle w:val="26"/>
          <w:rFonts w:hint="eastAsia" w:ascii="仿宋" w:hAnsi="仿宋" w:eastAsia="仿宋" w:cs="仿宋"/>
          <w:spacing w:val="10"/>
          <w:sz w:val="24"/>
          <w:szCs w:val="24"/>
          <w:highlight w:val="none"/>
        </w:rPr>
        <w:t>；</w:t>
      </w:r>
    </w:p>
    <w:p w14:paraId="07F58D88">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替代品与被替代产品的价格差异</w:t>
      </w:r>
      <w:r>
        <w:rPr>
          <w:rStyle w:val="26"/>
          <w:rFonts w:hint="eastAsia" w:ascii="仿宋" w:hAnsi="仿宋" w:eastAsia="仿宋" w:cs="仿宋"/>
          <w:spacing w:val="9"/>
          <w:sz w:val="24"/>
          <w:szCs w:val="24"/>
          <w:highlight w:val="none"/>
        </w:rPr>
        <w:t>；</w:t>
      </w:r>
    </w:p>
    <w:p w14:paraId="54D188F1">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使用替代品的理由和原因</w:t>
      </w:r>
      <w:r>
        <w:rPr>
          <w:rStyle w:val="26"/>
          <w:rFonts w:hint="eastAsia" w:ascii="仿宋" w:hAnsi="仿宋" w:eastAsia="仿宋" w:cs="仿宋"/>
          <w:spacing w:val="7"/>
          <w:sz w:val="24"/>
          <w:szCs w:val="24"/>
          <w:highlight w:val="none"/>
        </w:rPr>
        <w:t>说明</w:t>
      </w:r>
      <w:r>
        <w:rPr>
          <w:rStyle w:val="26"/>
          <w:rFonts w:hint="eastAsia" w:ascii="仿宋" w:hAnsi="仿宋" w:eastAsia="仿宋" w:cs="仿宋"/>
          <w:spacing w:val="9"/>
          <w:sz w:val="24"/>
          <w:szCs w:val="24"/>
          <w:highlight w:val="none"/>
        </w:rPr>
        <w:t>；</w:t>
      </w:r>
    </w:p>
    <w:p w14:paraId="00CDF9B7">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监理人</w:t>
      </w:r>
      <w:r>
        <w:rPr>
          <w:rStyle w:val="26"/>
          <w:rFonts w:hint="eastAsia" w:ascii="仿宋" w:hAnsi="仿宋" w:eastAsia="仿宋" w:cs="仿宋"/>
          <w:spacing w:val="7"/>
          <w:sz w:val="24"/>
          <w:szCs w:val="24"/>
          <w:highlight w:val="none"/>
        </w:rPr>
        <w:t>要求的其他文件</w:t>
      </w:r>
      <w:r>
        <w:rPr>
          <w:rStyle w:val="26"/>
          <w:rFonts w:hint="eastAsia" w:ascii="仿宋" w:hAnsi="仿宋" w:eastAsia="仿宋" w:cs="仿宋"/>
          <w:spacing w:val="9"/>
          <w:sz w:val="24"/>
          <w:szCs w:val="24"/>
          <w:highlight w:val="none"/>
        </w:rPr>
        <w:t>。</w:t>
      </w:r>
    </w:p>
    <w:p w14:paraId="75505B7D">
      <w:pPr>
        <w:pStyle w:val="66"/>
        <w:kinsoku/>
        <w:wordWrap/>
        <w:overflowPunct/>
        <w:bidi w:val="0"/>
        <w:spacing w:before="169" w:line="377" w:lineRule="auto"/>
        <w:ind w:left="5" w:right="4"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监理人应在收到通知后</w:t>
      </w:r>
      <w:r>
        <w:rPr>
          <w:rStyle w:val="26"/>
          <w:rFonts w:hint="eastAsia" w:ascii="仿宋" w:hAnsi="仿宋" w:eastAsia="仿宋" w:cs="仿宋"/>
          <w:spacing w:val="5"/>
          <w:sz w:val="24"/>
          <w:szCs w:val="24"/>
          <w:highlight w:val="none"/>
        </w:rPr>
        <w:t xml:space="preserve"> 14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天内向承包人发出经发包人签认的书面指示；监</w:t>
      </w:r>
      <w:r>
        <w:rPr>
          <w:rStyle w:val="26"/>
          <w:rFonts w:hint="eastAsia" w:ascii="仿宋" w:hAnsi="仿宋" w:eastAsia="仿宋" w:cs="仿宋"/>
          <w:spacing w:val="8"/>
          <w:sz w:val="24"/>
          <w:szCs w:val="24"/>
          <w:highlight w:val="none"/>
        </w:rPr>
        <w:t>理人逾期发出</w:t>
      </w:r>
      <w:r>
        <w:rPr>
          <w:rStyle w:val="26"/>
          <w:rFonts w:hint="eastAsia" w:ascii="仿宋" w:hAnsi="仿宋" w:eastAsia="仿宋" w:cs="仿宋"/>
          <w:spacing w:val="9"/>
          <w:sz w:val="24"/>
          <w:szCs w:val="24"/>
          <w:highlight w:val="none"/>
        </w:rPr>
        <w:t>书面指示的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视为发包人和监理人同意使用替</w:t>
      </w:r>
      <w:r>
        <w:rPr>
          <w:rStyle w:val="26"/>
          <w:rFonts w:hint="eastAsia" w:ascii="仿宋" w:hAnsi="仿宋" w:eastAsia="仿宋" w:cs="仿宋"/>
          <w:spacing w:val="8"/>
          <w:sz w:val="24"/>
          <w:szCs w:val="24"/>
          <w:highlight w:val="none"/>
        </w:rPr>
        <w:t>代品</w:t>
      </w:r>
      <w:r>
        <w:rPr>
          <w:rStyle w:val="26"/>
          <w:rFonts w:hint="eastAsia" w:ascii="仿宋" w:hAnsi="仿宋" w:eastAsia="仿宋" w:cs="仿宋"/>
          <w:spacing w:val="10"/>
          <w:sz w:val="24"/>
          <w:szCs w:val="24"/>
          <w:highlight w:val="none"/>
        </w:rPr>
        <w:t>。</w:t>
      </w:r>
    </w:p>
    <w:p w14:paraId="62B33A0C">
      <w:pPr>
        <w:pStyle w:val="66"/>
        <w:kinsoku/>
        <w:wordWrap/>
        <w:overflowPunct/>
        <w:bidi w:val="0"/>
        <w:spacing w:before="184" w:line="377" w:lineRule="auto"/>
        <w:ind w:right="2"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发包人认可使用替代材料和工程设备的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替代材料和工程设备的价格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w:t>
      </w:r>
      <w:r>
        <w:rPr>
          <w:rStyle w:val="26"/>
          <w:rFonts w:hint="eastAsia" w:ascii="仿宋" w:hAnsi="仿宋" w:eastAsia="仿宋" w:cs="仿宋"/>
          <w:spacing w:val="9"/>
          <w:sz w:val="24"/>
          <w:szCs w:val="24"/>
          <w:highlight w:val="none"/>
        </w:rPr>
        <w:t>照已标价</w:t>
      </w:r>
      <w:r>
        <w:rPr>
          <w:rStyle w:val="26"/>
          <w:rFonts w:hint="eastAsia" w:ascii="仿宋" w:hAnsi="仿宋" w:eastAsia="仿宋" w:cs="仿宋"/>
          <w:spacing w:val="8"/>
          <w:sz w:val="24"/>
          <w:szCs w:val="24"/>
          <w:highlight w:val="none"/>
        </w:rPr>
        <w:t>量清单</w:t>
      </w:r>
      <w:r>
        <w:rPr>
          <w:rStyle w:val="26"/>
          <w:rFonts w:hint="eastAsia" w:ascii="仿宋" w:hAnsi="仿宋" w:eastAsia="仿宋" w:cs="仿宋"/>
          <w:spacing w:val="7"/>
          <w:sz w:val="24"/>
          <w:szCs w:val="24"/>
          <w:highlight w:val="none"/>
        </w:rPr>
        <w:t>或预算书相同项目的价格认定</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无相同项目的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参考相似项目价格认定</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既无</w:t>
      </w:r>
      <w:r>
        <w:rPr>
          <w:rStyle w:val="26"/>
          <w:rFonts w:hint="eastAsia" w:ascii="仿宋" w:hAnsi="仿宋" w:eastAsia="仿宋" w:cs="仿宋"/>
          <w:spacing w:val="2"/>
          <w:sz w:val="24"/>
          <w:szCs w:val="24"/>
          <w:highlight w:val="none"/>
        </w:rPr>
        <w:t>相同项目也无相似项目的</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按照合理的成本与利润构成的原则</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由合同当</w:t>
      </w:r>
      <w:r>
        <w:rPr>
          <w:rStyle w:val="26"/>
          <w:rFonts w:hint="eastAsia" w:ascii="仿宋" w:hAnsi="仿宋" w:eastAsia="仿宋" w:cs="仿宋"/>
          <w:spacing w:val="1"/>
          <w:sz w:val="24"/>
          <w:szCs w:val="24"/>
          <w:highlight w:val="none"/>
        </w:rPr>
        <w:t>事人按照第4.4款〔商</w:t>
      </w:r>
      <w:r>
        <w:rPr>
          <w:rStyle w:val="26"/>
          <w:rFonts w:hint="eastAsia" w:ascii="仿宋" w:hAnsi="仿宋" w:eastAsia="仿宋" w:cs="仿宋"/>
          <w:spacing w:val="8"/>
          <w:sz w:val="24"/>
          <w:szCs w:val="24"/>
          <w:highlight w:val="none"/>
        </w:rPr>
        <w:t>定或确定〕确定价格</w:t>
      </w:r>
      <w:r>
        <w:rPr>
          <w:rStyle w:val="26"/>
          <w:rFonts w:hint="eastAsia" w:ascii="仿宋" w:hAnsi="仿宋" w:eastAsia="仿宋" w:cs="仿宋"/>
          <w:spacing w:val="10"/>
          <w:sz w:val="24"/>
          <w:szCs w:val="24"/>
          <w:highlight w:val="none"/>
        </w:rPr>
        <w:t>。</w:t>
      </w:r>
    </w:p>
    <w:p w14:paraId="44E5492A">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施工设备和</w:t>
      </w:r>
      <w:r>
        <w:rPr>
          <w:rStyle w:val="26"/>
          <w:rFonts w:hint="eastAsia" w:ascii="仿宋" w:hAnsi="仿宋" w:eastAsia="仿宋" w:cs="仿宋"/>
          <w:spacing w:val="9"/>
          <w:sz w:val="24"/>
          <w:szCs w:val="24"/>
          <w:highlight w:val="none"/>
        </w:rPr>
        <w:t>临时设施</w:t>
      </w:r>
    </w:p>
    <w:p w14:paraId="7FD36159">
      <w:pPr>
        <w:pStyle w:val="66"/>
        <w:kinsoku/>
        <w:wordWrap/>
        <w:overflowPunct/>
        <w:bidi w:val="0"/>
        <w:spacing w:before="184"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承包人提供的施工设备和临时设施</w:t>
      </w:r>
    </w:p>
    <w:p w14:paraId="0E5CC52B">
      <w:pPr>
        <w:pStyle w:val="66"/>
        <w:kinsoku/>
        <w:wordWrap/>
        <w:overflowPunct/>
        <w:bidi w:val="0"/>
        <w:spacing w:before="121" w:line="377" w:lineRule="auto"/>
        <w:ind w:right="8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承包人应按合同进度计划的</w:t>
      </w:r>
      <w:r>
        <w:rPr>
          <w:rStyle w:val="26"/>
          <w:rFonts w:hint="eastAsia" w:ascii="仿宋" w:hAnsi="仿宋" w:eastAsia="仿宋" w:cs="仿宋"/>
          <w:spacing w:val="7"/>
          <w:sz w:val="24"/>
          <w:szCs w:val="24"/>
          <w:highlight w:val="none"/>
        </w:rPr>
        <w:t>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及时配置施工设备和修建临时设施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进入施工场地的承</w:t>
      </w:r>
      <w:r>
        <w:rPr>
          <w:rStyle w:val="26"/>
          <w:rFonts w:hint="eastAsia" w:ascii="仿宋" w:hAnsi="仿宋" w:eastAsia="仿宋" w:cs="仿宋"/>
          <w:spacing w:val="8"/>
          <w:sz w:val="24"/>
          <w:szCs w:val="24"/>
          <w:highlight w:val="none"/>
        </w:rPr>
        <w:t>包人设备需经监理人核查后才能投入使用。</w:t>
      </w:r>
      <w:r>
        <w:rPr>
          <w:rStyle w:val="26"/>
          <w:rFonts w:hint="eastAsia" w:ascii="仿宋" w:hAnsi="仿宋" w:eastAsia="仿宋" w:cs="仿宋"/>
          <w:spacing w:val="7"/>
          <w:sz w:val="24"/>
          <w:szCs w:val="24"/>
          <w:highlight w:val="none"/>
        </w:rPr>
        <w:t>承包人更换合同约定的承包人设备的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应报监理人</w:t>
      </w:r>
      <w:r>
        <w:rPr>
          <w:rStyle w:val="26"/>
          <w:rFonts w:hint="eastAsia" w:ascii="仿宋" w:hAnsi="仿宋" w:eastAsia="仿宋" w:cs="仿宋"/>
          <w:spacing w:val="4"/>
          <w:sz w:val="24"/>
          <w:szCs w:val="24"/>
          <w:highlight w:val="none"/>
        </w:rPr>
        <w:t>批准</w:t>
      </w:r>
      <w:r>
        <w:rPr>
          <w:rStyle w:val="26"/>
          <w:rFonts w:hint="eastAsia" w:ascii="仿宋" w:hAnsi="仿宋" w:eastAsia="仿宋" w:cs="仿宋"/>
          <w:spacing w:val="5"/>
          <w:sz w:val="24"/>
          <w:szCs w:val="24"/>
          <w:highlight w:val="none"/>
        </w:rPr>
        <w:t>。</w:t>
      </w:r>
    </w:p>
    <w:p w14:paraId="20FAD1FB">
      <w:pPr>
        <w:pStyle w:val="66"/>
        <w:kinsoku/>
        <w:wordWrap/>
        <w:overflowPunct/>
        <w:bidi w:val="0"/>
        <w:spacing w:before="1" w:line="377" w:lineRule="auto"/>
        <w:ind w:right="47"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除专用合同条款另有约定外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承包人应自行承担修建临时设施的费</w:t>
      </w:r>
      <w:r>
        <w:rPr>
          <w:rStyle w:val="26"/>
          <w:rFonts w:hint="eastAsia" w:ascii="仿宋" w:hAnsi="仿宋" w:eastAsia="仿宋" w:cs="仿宋"/>
          <w:spacing w:val="7"/>
          <w:sz w:val="24"/>
          <w:szCs w:val="24"/>
          <w:highlight w:val="none"/>
        </w:rPr>
        <w:t>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需要临时占地的</w:t>
      </w:r>
      <w:r>
        <w:rPr>
          <w:rStyle w:val="26"/>
          <w:rFonts w:hint="eastAsia" w:ascii="仿宋" w:hAnsi="仿宋" w:eastAsia="仿宋" w:cs="仿宋"/>
          <w:spacing w:val="9"/>
          <w:sz w:val="24"/>
          <w:szCs w:val="24"/>
          <w:highlight w:val="none"/>
        </w:rPr>
        <w:t>，应由发包人办理申请手续并承担相应费用</w:t>
      </w:r>
      <w:r>
        <w:rPr>
          <w:rStyle w:val="26"/>
          <w:rFonts w:hint="eastAsia" w:ascii="仿宋" w:hAnsi="仿宋" w:eastAsia="仿宋" w:cs="仿宋"/>
          <w:spacing w:val="10"/>
          <w:sz w:val="24"/>
          <w:szCs w:val="24"/>
          <w:highlight w:val="none"/>
        </w:rPr>
        <w:t>。</w:t>
      </w:r>
    </w:p>
    <w:p w14:paraId="5A182301">
      <w:pPr>
        <w:pStyle w:val="66"/>
        <w:kinsoku/>
        <w:wordWrap/>
        <w:overflowPunct/>
        <w:bidi w:val="0"/>
        <w:spacing w:before="1" w:line="377" w:lineRule="auto"/>
        <w:ind w:left="1" w:right="80"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8</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发包人提供的施工设备和临时设施发包人提供的施工设备或临时设施在专用合同条</w:t>
      </w:r>
      <w:r>
        <w:rPr>
          <w:rStyle w:val="26"/>
          <w:rFonts w:hint="eastAsia" w:ascii="仿宋" w:hAnsi="仿宋" w:eastAsia="仿宋" w:cs="仿宋"/>
          <w:spacing w:val="6"/>
          <w:sz w:val="24"/>
          <w:szCs w:val="24"/>
          <w:highlight w:val="none"/>
        </w:rPr>
        <w:t>款中约定</w:t>
      </w:r>
      <w:r>
        <w:rPr>
          <w:rStyle w:val="26"/>
          <w:rFonts w:hint="eastAsia" w:ascii="仿宋" w:hAnsi="仿宋" w:eastAsia="仿宋" w:cs="仿宋"/>
          <w:spacing w:val="7"/>
          <w:sz w:val="24"/>
          <w:szCs w:val="24"/>
          <w:highlight w:val="none"/>
        </w:rPr>
        <w:t>。</w:t>
      </w:r>
    </w:p>
    <w:p w14:paraId="069BA3C9">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要求承包</w:t>
      </w:r>
      <w:r>
        <w:rPr>
          <w:rStyle w:val="26"/>
          <w:rFonts w:hint="eastAsia" w:ascii="仿宋" w:hAnsi="仿宋" w:eastAsia="仿宋" w:cs="仿宋"/>
          <w:spacing w:val="9"/>
          <w:sz w:val="24"/>
          <w:szCs w:val="24"/>
          <w:highlight w:val="none"/>
        </w:rPr>
        <w:t>人增加或更换施工设备</w:t>
      </w:r>
    </w:p>
    <w:p w14:paraId="03C1D07E">
      <w:pPr>
        <w:pStyle w:val="66"/>
        <w:kinsoku/>
        <w:wordWrap/>
        <w:overflowPunct/>
        <w:bidi w:val="0"/>
        <w:spacing w:before="183" w:line="377" w:lineRule="auto"/>
        <w:ind w:right="8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承包人使用的施工设备不能</w:t>
      </w:r>
      <w:r>
        <w:rPr>
          <w:rStyle w:val="26"/>
          <w:rFonts w:hint="eastAsia" w:ascii="仿宋" w:hAnsi="仿宋" w:eastAsia="仿宋" w:cs="仿宋"/>
          <w:spacing w:val="7"/>
          <w:sz w:val="24"/>
          <w:szCs w:val="24"/>
          <w:highlight w:val="none"/>
        </w:rPr>
        <w:t>满足合同进度计划和（或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质量要求时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监理人有权要求承包</w:t>
      </w:r>
      <w:r>
        <w:rPr>
          <w:rStyle w:val="26"/>
          <w:rFonts w:hint="eastAsia" w:ascii="仿宋" w:hAnsi="仿宋" w:eastAsia="仿宋" w:cs="仿宋"/>
          <w:spacing w:val="8"/>
          <w:sz w:val="24"/>
          <w:szCs w:val="24"/>
          <w:highlight w:val="none"/>
        </w:rPr>
        <w:t>人增加或更换施工设备，承包人应及时增</w:t>
      </w:r>
      <w:r>
        <w:rPr>
          <w:rStyle w:val="26"/>
          <w:rFonts w:hint="eastAsia" w:ascii="仿宋" w:hAnsi="仿宋" w:eastAsia="仿宋" w:cs="仿宋"/>
          <w:spacing w:val="7"/>
          <w:sz w:val="24"/>
          <w:szCs w:val="24"/>
          <w:highlight w:val="none"/>
        </w:rPr>
        <w:t>加或更换</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延误的工期由承</w:t>
      </w:r>
      <w:r>
        <w:rPr>
          <w:rStyle w:val="26"/>
          <w:rFonts w:hint="eastAsia" w:ascii="仿宋" w:hAnsi="仿宋" w:eastAsia="仿宋" w:cs="仿宋"/>
          <w:spacing w:val="6"/>
          <w:sz w:val="24"/>
          <w:szCs w:val="24"/>
          <w:highlight w:val="none"/>
        </w:rPr>
        <w:t>包人承担</w:t>
      </w:r>
      <w:r>
        <w:rPr>
          <w:rStyle w:val="26"/>
          <w:rFonts w:hint="eastAsia" w:ascii="仿宋" w:hAnsi="仿宋" w:eastAsia="仿宋" w:cs="仿宋"/>
          <w:spacing w:val="8"/>
          <w:sz w:val="24"/>
          <w:szCs w:val="24"/>
          <w:highlight w:val="none"/>
        </w:rPr>
        <w:t>。</w:t>
      </w:r>
    </w:p>
    <w:p w14:paraId="2CD71B0A">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材料与设备</w:t>
      </w:r>
      <w:r>
        <w:rPr>
          <w:rStyle w:val="26"/>
          <w:rFonts w:hint="eastAsia" w:ascii="仿宋" w:hAnsi="仿宋" w:eastAsia="仿宋" w:cs="仿宋"/>
          <w:spacing w:val="9"/>
          <w:sz w:val="24"/>
          <w:szCs w:val="24"/>
          <w:highlight w:val="none"/>
        </w:rPr>
        <w:t>专用要求</w:t>
      </w:r>
    </w:p>
    <w:p w14:paraId="47729DE4">
      <w:pPr>
        <w:pStyle w:val="66"/>
        <w:kinsoku/>
        <w:wordWrap/>
        <w:overflowPunct/>
        <w:bidi w:val="0"/>
        <w:spacing w:before="184" w:line="377" w:lineRule="auto"/>
        <w:ind w:right="8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承包人运入施工现场的材</w:t>
      </w:r>
      <w:r>
        <w:rPr>
          <w:rStyle w:val="26"/>
          <w:rFonts w:hint="eastAsia" w:ascii="仿宋" w:hAnsi="仿宋" w:eastAsia="仿宋" w:cs="仿宋"/>
          <w:spacing w:val="7"/>
          <w:sz w:val="24"/>
          <w:szCs w:val="24"/>
          <w:highlight w:val="none"/>
        </w:rPr>
        <w:t>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施工设备以及在施工场地建设的临时设施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包括</w:t>
      </w:r>
      <w:r>
        <w:rPr>
          <w:rStyle w:val="26"/>
          <w:rFonts w:hint="eastAsia" w:ascii="仿宋" w:hAnsi="仿宋" w:eastAsia="仿宋" w:cs="仿宋"/>
          <w:spacing w:val="8"/>
          <w:sz w:val="24"/>
          <w:szCs w:val="24"/>
          <w:highlight w:val="none"/>
        </w:rPr>
        <w:t>备品备件、安装工具与资料，必须专用于</w:t>
      </w:r>
      <w:r>
        <w:rPr>
          <w:rStyle w:val="26"/>
          <w:rFonts w:hint="eastAsia" w:ascii="仿宋" w:hAnsi="仿宋" w:eastAsia="仿宋" w:cs="仿宋"/>
          <w:spacing w:val="7"/>
          <w:sz w:val="24"/>
          <w:szCs w:val="24"/>
          <w:highlight w:val="none"/>
        </w:rPr>
        <w:t>工程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未经发包人批准</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承包人不得运出施工现场或</w:t>
      </w:r>
      <w:r>
        <w:rPr>
          <w:rStyle w:val="26"/>
          <w:rFonts w:hint="eastAsia" w:ascii="仿宋" w:hAnsi="仿宋" w:eastAsia="仿宋" w:cs="仿宋"/>
          <w:spacing w:val="10"/>
          <w:sz w:val="24"/>
          <w:szCs w:val="24"/>
          <w:highlight w:val="none"/>
        </w:rPr>
        <w:t>挪作他用；经发包人批准，承包人可以根据施工进</w:t>
      </w:r>
      <w:r>
        <w:rPr>
          <w:rStyle w:val="26"/>
          <w:rFonts w:hint="eastAsia" w:ascii="仿宋" w:hAnsi="仿宋" w:eastAsia="仿宋" w:cs="仿宋"/>
          <w:spacing w:val="9"/>
          <w:sz w:val="24"/>
          <w:szCs w:val="24"/>
          <w:highlight w:val="none"/>
        </w:rPr>
        <w:t>度计划撤走闲置的施工设备和其他物品</w:t>
      </w:r>
      <w:r>
        <w:rPr>
          <w:rStyle w:val="26"/>
          <w:rFonts w:hint="eastAsia" w:ascii="仿宋" w:hAnsi="仿宋" w:eastAsia="仿宋" w:cs="仿宋"/>
          <w:spacing w:val="10"/>
          <w:sz w:val="24"/>
          <w:szCs w:val="24"/>
          <w:highlight w:val="none"/>
        </w:rPr>
        <w:t>。</w:t>
      </w:r>
    </w:p>
    <w:p w14:paraId="39797DBB">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试验与检</w:t>
      </w:r>
      <w:r>
        <w:rPr>
          <w:rStyle w:val="26"/>
          <w:rFonts w:hint="eastAsia" w:ascii="仿宋" w:hAnsi="仿宋" w:eastAsia="仿宋" w:cs="仿宋"/>
          <w:spacing w:val="9"/>
          <w:sz w:val="24"/>
          <w:szCs w:val="24"/>
          <w:highlight w:val="none"/>
        </w:rPr>
        <w:t>验</w:t>
      </w:r>
    </w:p>
    <w:p w14:paraId="28152D71">
      <w:pPr>
        <w:pStyle w:val="66"/>
        <w:kinsoku/>
        <w:wordWrap/>
        <w:overflowPunct/>
        <w:bidi w:val="0"/>
        <w:spacing w:before="184"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试验设备与</w:t>
      </w:r>
      <w:r>
        <w:rPr>
          <w:rStyle w:val="26"/>
          <w:rFonts w:hint="eastAsia" w:ascii="仿宋" w:hAnsi="仿宋" w:eastAsia="仿宋" w:cs="仿宋"/>
          <w:spacing w:val="9"/>
          <w:sz w:val="24"/>
          <w:szCs w:val="24"/>
          <w:highlight w:val="none"/>
        </w:rPr>
        <w:t>试验人员</w:t>
      </w:r>
    </w:p>
    <w:p w14:paraId="6A3D1109">
      <w:pPr>
        <w:pStyle w:val="66"/>
        <w:kinsoku/>
        <w:wordWrap/>
        <w:overflowPunct/>
        <w:bidi w:val="0"/>
        <w:spacing w:before="181"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9</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承包人根据合同约定或监理人指示</w:t>
      </w:r>
      <w:r>
        <w:rPr>
          <w:rStyle w:val="26"/>
          <w:rFonts w:hint="eastAsia" w:ascii="仿宋" w:hAnsi="仿宋" w:eastAsia="仿宋" w:cs="仿宋"/>
          <w:spacing w:val="6"/>
          <w:sz w:val="24"/>
          <w:szCs w:val="24"/>
          <w:highlight w:val="none"/>
        </w:rPr>
        <w:t>进行的现场材料试验</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应由承包人提供试验场所</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8"/>
          <w:sz w:val="24"/>
          <w:szCs w:val="24"/>
          <w:highlight w:val="none"/>
        </w:rPr>
        <w:t>试验人员、试验设备以及其他必要的试验条</w:t>
      </w:r>
      <w:r>
        <w:rPr>
          <w:rStyle w:val="26"/>
          <w:rFonts w:hint="eastAsia" w:ascii="仿宋" w:hAnsi="仿宋" w:eastAsia="仿宋" w:cs="仿宋"/>
          <w:spacing w:val="7"/>
          <w:sz w:val="24"/>
          <w:szCs w:val="24"/>
          <w:highlight w:val="none"/>
        </w:rPr>
        <w:t>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监理人在必要时可以使用承包人提供的试验场</w:t>
      </w:r>
      <w:r>
        <w:rPr>
          <w:rStyle w:val="26"/>
          <w:rFonts w:hint="eastAsia" w:ascii="仿宋" w:hAnsi="仿宋" w:eastAsia="仿宋" w:cs="仿宋"/>
          <w:spacing w:val="8"/>
          <w:sz w:val="24"/>
          <w:szCs w:val="24"/>
          <w:highlight w:val="none"/>
        </w:rPr>
        <w:t>所、试验设备以及其他试验条件，进行以工</w:t>
      </w:r>
      <w:r>
        <w:rPr>
          <w:rStyle w:val="26"/>
          <w:rFonts w:hint="eastAsia" w:ascii="仿宋" w:hAnsi="仿宋" w:eastAsia="仿宋" w:cs="仿宋"/>
          <w:spacing w:val="7"/>
          <w:sz w:val="24"/>
          <w:szCs w:val="24"/>
          <w:highlight w:val="none"/>
        </w:rPr>
        <w:t>程质量检查为目的的材料复核试验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承包人应予以</w:t>
      </w:r>
      <w:r>
        <w:rPr>
          <w:rStyle w:val="26"/>
          <w:rFonts w:hint="eastAsia" w:ascii="仿宋" w:hAnsi="仿宋" w:eastAsia="仿宋" w:cs="仿宋"/>
          <w:spacing w:val="3"/>
          <w:sz w:val="24"/>
          <w:szCs w:val="24"/>
          <w:highlight w:val="none"/>
        </w:rPr>
        <w:t>协助</w:t>
      </w:r>
      <w:r>
        <w:rPr>
          <w:rStyle w:val="26"/>
          <w:rFonts w:hint="eastAsia" w:ascii="仿宋" w:hAnsi="仿宋" w:eastAsia="仿宋" w:cs="仿宋"/>
          <w:spacing w:val="6"/>
          <w:sz w:val="24"/>
          <w:szCs w:val="24"/>
          <w:highlight w:val="none"/>
        </w:rPr>
        <w:t>。</w:t>
      </w:r>
    </w:p>
    <w:p w14:paraId="31186944">
      <w:pPr>
        <w:pStyle w:val="66"/>
        <w:kinsoku/>
        <w:wordWrap/>
        <w:overflowPunct/>
        <w:bidi w:val="0"/>
        <w:spacing w:before="2" w:line="377" w:lineRule="auto"/>
        <w:ind w:left="6" w:right="141" w:firstLine="47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承包人应按专用合同条款的约定提供试验设备</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取样装置</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试验场</w:t>
      </w:r>
      <w:r>
        <w:rPr>
          <w:rStyle w:val="26"/>
          <w:rFonts w:hint="eastAsia" w:ascii="仿宋" w:hAnsi="仿宋" w:eastAsia="仿宋" w:cs="仿宋"/>
          <w:spacing w:val="8"/>
          <w:sz w:val="24"/>
          <w:szCs w:val="24"/>
          <w:highlight w:val="none"/>
        </w:rPr>
        <w:t>所和试验条件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并向监理人</w:t>
      </w:r>
      <w:r>
        <w:rPr>
          <w:rStyle w:val="26"/>
          <w:rFonts w:hint="eastAsia" w:ascii="仿宋" w:hAnsi="仿宋" w:eastAsia="仿宋" w:cs="仿宋"/>
          <w:spacing w:val="8"/>
          <w:sz w:val="24"/>
          <w:szCs w:val="24"/>
          <w:highlight w:val="none"/>
        </w:rPr>
        <w:t>提交相应进场计划表</w:t>
      </w:r>
      <w:r>
        <w:rPr>
          <w:rStyle w:val="26"/>
          <w:rFonts w:hint="eastAsia" w:ascii="仿宋" w:hAnsi="仿宋" w:eastAsia="仿宋" w:cs="仿宋"/>
          <w:spacing w:val="9"/>
          <w:sz w:val="24"/>
          <w:szCs w:val="24"/>
          <w:highlight w:val="none"/>
        </w:rPr>
        <w:t>。</w:t>
      </w:r>
    </w:p>
    <w:p w14:paraId="17FE1EE0">
      <w:pPr>
        <w:pStyle w:val="66"/>
        <w:kinsoku/>
        <w:wordWrap/>
        <w:overflowPunct/>
        <w:bidi w:val="0"/>
        <w:spacing w:before="2" w:line="377" w:lineRule="auto"/>
        <w:ind w:left="5" w:right="82" w:firstLine="47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承包人配置的试验设备要符合</w:t>
      </w:r>
      <w:r>
        <w:rPr>
          <w:rStyle w:val="26"/>
          <w:rFonts w:hint="eastAsia" w:ascii="仿宋" w:hAnsi="仿宋" w:eastAsia="仿宋" w:cs="仿宋"/>
          <w:spacing w:val="7"/>
          <w:sz w:val="24"/>
          <w:szCs w:val="24"/>
          <w:highlight w:val="none"/>
        </w:rPr>
        <w:t>相应试验规程的要求并经过具有资质的检测单位检测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且在</w:t>
      </w:r>
      <w:r>
        <w:rPr>
          <w:rStyle w:val="26"/>
          <w:rFonts w:hint="eastAsia" w:ascii="仿宋" w:hAnsi="仿宋" w:eastAsia="仿宋" w:cs="仿宋"/>
          <w:spacing w:val="9"/>
          <w:sz w:val="24"/>
          <w:szCs w:val="24"/>
          <w:highlight w:val="none"/>
        </w:rPr>
        <w:t>正式使用该试验设备前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需要经过监理人与承包人共同校定</w:t>
      </w:r>
      <w:r>
        <w:rPr>
          <w:rStyle w:val="26"/>
          <w:rFonts w:hint="eastAsia" w:ascii="仿宋" w:hAnsi="仿宋" w:eastAsia="仿宋" w:cs="仿宋"/>
          <w:spacing w:val="11"/>
          <w:sz w:val="24"/>
          <w:szCs w:val="24"/>
          <w:highlight w:val="none"/>
        </w:rPr>
        <w:t>。</w:t>
      </w:r>
    </w:p>
    <w:p w14:paraId="1DD764E7">
      <w:pPr>
        <w:pStyle w:val="66"/>
        <w:kinsoku/>
        <w:wordWrap/>
        <w:overflowPunct/>
        <w:bidi w:val="0"/>
        <w:spacing w:before="1" w:line="377" w:lineRule="auto"/>
        <w:ind w:left="10" w:right="82" w:firstLine="47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承包人应向监理人提交试验人员</w:t>
      </w:r>
      <w:r>
        <w:rPr>
          <w:rStyle w:val="26"/>
          <w:rFonts w:hint="eastAsia" w:ascii="仿宋" w:hAnsi="仿宋" w:eastAsia="仿宋" w:cs="仿宋"/>
          <w:spacing w:val="10"/>
          <w:sz w:val="24"/>
          <w:szCs w:val="24"/>
          <w:highlight w:val="none"/>
        </w:rPr>
        <w:t>的名单及其岗位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资格等证明资料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试验人员必须能够熟练进行相应的</w:t>
      </w:r>
      <w:r>
        <w:rPr>
          <w:rStyle w:val="26"/>
          <w:rFonts w:hint="eastAsia" w:ascii="仿宋" w:hAnsi="仿宋" w:eastAsia="仿宋" w:cs="仿宋"/>
          <w:spacing w:val="9"/>
          <w:sz w:val="24"/>
          <w:szCs w:val="24"/>
          <w:highlight w:val="none"/>
        </w:rPr>
        <w:t>检测试验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承包人对试验人员的试验程序和试验结果的正确性负责</w:t>
      </w:r>
      <w:r>
        <w:rPr>
          <w:rStyle w:val="26"/>
          <w:rFonts w:hint="eastAsia" w:ascii="仿宋" w:hAnsi="仿宋" w:eastAsia="仿宋" w:cs="仿宋"/>
          <w:spacing w:val="10"/>
          <w:sz w:val="24"/>
          <w:szCs w:val="24"/>
          <w:highlight w:val="none"/>
        </w:rPr>
        <w:t>。</w:t>
      </w:r>
    </w:p>
    <w:p w14:paraId="08F74EDF">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取样</w:t>
      </w:r>
    </w:p>
    <w:p w14:paraId="3829B677">
      <w:pPr>
        <w:pStyle w:val="66"/>
        <w:kinsoku/>
        <w:wordWrap/>
        <w:overflowPunct/>
        <w:bidi w:val="0"/>
        <w:spacing w:before="121" w:line="377" w:lineRule="auto"/>
        <w:ind w:right="82" w:firstLine="48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试验属于自检性质的，承包人可以单独取样。试验属于监理人抽检性质的，可由监理人取样，也可由承包人的试验人员在监理人的监督下取样。</w:t>
      </w:r>
    </w:p>
    <w:p w14:paraId="70775E52">
      <w:pPr>
        <w:pStyle w:val="66"/>
        <w:kinsoku/>
        <w:wordWrap/>
        <w:overflowPunct/>
        <w:bidi w:val="0"/>
        <w:spacing w:before="184"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材料、工程设备和工程的试验和</w:t>
      </w:r>
      <w:r>
        <w:rPr>
          <w:rStyle w:val="26"/>
          <w:rFonts w:hint="eastAsia" w:ascii="仿宋" w:hAnsi="仿宋" w:eastAsia="仿宋" w:cs="仿宋"/>
          <w:spacing w:val="9"/>
          <w:sz w:val="24"/>
          <w:szCs w:val="24"/>
          <w:highlight w:val="none"/>
        </w:rPr>
        <w:t>检验</w:t>
      </w:r>
    </w:p>
    <w:p w14:paraId="7EAA38F5">
      <w:pPr>
        <w:pStyle w:val="66"/>
        <w:kinsoku/>
        <w:wordWrap/>
        <w:overflowPunct/>
        <w:bidi w:val="0"/>
        <w:spacing w:before="184" w:line="377" w:lineRule="auto"/>
        <w:ind w:right="59"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承包人应按合同约定进行材料、工</w:t>
      </w:r>
      <w:r>
        <w:rPr>
          <w:rStyle w:val="26"/>
          <w:rFonts w:hint="eastAsia" w:ascii="仿宋" w:hAnsi="仿宋" w:eastAsia="仿宋" w:cs="仿宋"/>
          <w:spacing w:val="10"/>
          <w:sz w:val="24"/>
          <w:szCs w:val="24"/>
          <w:highlight w:val="none"/>
        </w:rPr>
        <w:t>程设备和工程的试验和检验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并为监理人对上述</w:t>
      </w:r>
      <w:r>
        <w:rPr>
          <w:rStyle w:val="26"/>
          <w:rFonts w:hint="eastAsia" w:ascii="仿宋" w:hAnsi="仿宋" w:eastAsia="仿宋" w:cs="仿宋"/>
          <w:spacing w:val="8"/>
          <w:sz w:val="24"/>
          <w:szCs w:val="24"/>
          <w:highlight w:val="none"/>
        </w:rPr>
        <w:t>材料、工程设备和工程的质量检查提供必要</w:t>
      </w:r>
      <w:r>
        <w:rPr>
          <w:rStyle w:val="26"/>
          <w:rFonts w:hint="eastAsia" w:ascii="仿宋" w:hAnsi="仿宋" w:eastAsia="仿宋" w:cs="仿宋"/>
          <w:spacing w:val="7"/>
          <w:sz w:val="24"/>
          <w:szCs w:val="24"/>
          <w:highlight w:val="none"/>
        </w:rPr>
        <w:t>的试验资料和原始记录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按合同约定应由监理人与</w:t>
      </w:r>
      <w:r>
        <w:rPr>
          <w:rStyle w:val="26"/>
          <w:rFonts w:hint="eastAsia" w:ascii="仿宋" w:hAnsi="仿宋" w:eastAsia="仿宋" w:cs="仿宋"/>
          <w:spacing w:val="10"/>
          <w:sz w:val="24"/>
          <w:szCs w:val="24"/>
          <w:highlight w:val="none"/>
        </w:rPr>
        <w:t>承包人共同进行试验和检验的，由承</w:t>
      </w:r>
      <w:r>
        <w:rPr>
          <w:rStyle w:val="26"/>
          <w:rFonts w:hint="eastAsia" w:ascii="仿宋" w:hAnsi="仿宋" w:eastAsia="仿宋" w:cs="仿宋"/>
          <w:spacing w:val="9"/>
          <w:sz w:val="24"/>
          <w:szCs w:val="24"/>
          <w:highlight w:val="none"/>
        </w:rPr>
        <w:t>包人负责提供必要的试验资料和原始记录</w:t>
      </w:r>
      <w:r>
        <w:rPr>
          <w:rStyle w:val="26"/>
          <w:rFonts w:hint="eastAsia" w:ascii="仿宋" w:hAnsi="仿宋" w:eastAsia="仿宋" w:cs="仿宋"/>
          <w:spacing w:val="10"/>
          <w:sz w:val="24"/>
          <w:szCs w:val="24"/>
          <w:highlight w:val="none"/>
        </w:rPr>
        <w:t>。</w:t>
      </w:r>
    </w:p>
    <w:p w14:paraId="1DC4C904">
      <w:pPr>
        <w:pStyle w:val="66"/>
        <w:kinsoku/>
        <w:wordWrap/>
        <w:overflowPunct/>
        <w:bidi w:val="0"/>
        <w:spacing w:before="3" w:line="377" w:lineRule="auto"/>
        <w:ind w:right="59"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9</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1"/>
          <w:sz w:val="24"/>
          <w:szCs w:val="24"/>
          <w:highlight w:val="none"/>
        </w:rPr>
        <w:t>试验属</w:t>
      </w:r>
      <w:r>
        <w:rPr>
          <w:rStyle w:val="26"/>
          <w:rFonts w:hint="eastAsia" w:ascii="仿宋" w:hAnsi="仿宋" w:eastAsia="仿宋" w:cs="仿宋"/>
          <w:spacing w:val="10"/>
          <w:sz w:val="24"/>
          <w:szCs w:val="24"/>
          <w:highlight w:val="none"/>
        </w:rPr>
        <w:t>于自检性质的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承包人可以单独进行试验</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试验属于监理人抽检性质的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监</w:t>
      </w:r>
      <w:r>
        <w:rPr>
          <w:rStyle w:val="26"/>
          <w:rFonts w:hint="eastAsia" w:ascii="仿宋" w:hAnsi="仿宋" w:eastAsia="仿宋" w:cs="仿宋"/>
          <w:spacing w:val="8"/>
          <w:sz w:val="24"/>
          <w:szCs w:val="24"/>
          <w:highlight w:val="none"/>
        </w:rPr>
        <w:t>理人可以单独进行试验，也可由承包人与监</w:t>
      </w:r>
      <w:r>
        <w:rPr>
          <w:rStyle w:val="26"/>
          <w:rFonts w:hint="eastAsia" w:ascii="仿宋" w:hAnsi="仿宋" w:eastAsia="仿宋" w:cs="仿宋"/>
          <w:spacing w:val="7"/>
          <w:sz w:val="24"/>
          <w:szCs w:val="24"/>
          <w:highlight w:val="none"/>
        </w:rPr>
        <w:t>理人共同进行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承包人对由监理人单独进行的试验</w:t>
      </w:r>
      <w:r>
        <w:rPr>
          <w:rStyle w:val="26"/>
          <w:rFonts w:hint="eastAsia" w:ascii="仿宋" w:hAnsi="仿宋" w:eastAsia="仿宋" w:cs="仿宋"/>
          <w:spacing w:val="8"/>
          <w:sz w:val="24"/>
          <w:szCs w:val="24"/>
          <w:highlight w:val="none"/>
        </w:rPr>
        <w:t>结果有异议的，可以申请重新共同进行试</w:t>
      </w:r>
      <w:r>
        <w:rPr>
          <w:rStyle w:val="26"/>
          <w:rFonts w:hint="eastAsia" w:ascii="仿宋" w:hAnsi="仿宋" w:eastAsia="仿宋" w:cs="仿宋"/>
          <w:spacing w:val="7"/>
          <w:sz w:val="24"/>
          <w:szCs w:val="24"/>
          <w:highlight w:val="none"/>
        </w:rPr>
        <w:t>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约定共同进行试验的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监理人未按照约定参加试</w:t>
      </w:r>
      <w:r>
        <w:rPr>
          <w:rStyle w:val="26"/>
          <w:rFonts w:hint="eastAsia" w:ascii="仿宋" w:hAnsi="仿宋" w:eastAsia="仿宋" w:cs="仿宋"/>
          <w:spacing w:val="10"/>
          <w:sz w:val="24"/>
          <w:szCs w:val="24"/>
          <w:highlight w:val="none"/>
        </w:rPr>
        <w:t>验的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承包人可自行试验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w:t>
      </w:r>
      <w:r>
        <w:rPr>
          <w:rStyle w:val="26"/>
          <w:rFonts w:hint="eastAsia" w:ascii="仿宋" w:hAnsi="仿宋" w:eastAsia="仿宋" w:cs="仿宋"/>
          <w:spacing w:val="9"/>
          <w:sz w:val="24"/>
          <w:szCs w:val="24"/>
          <w:highlight w:val="none"/>
        </w:rPr>
        <w:t>将试验结果报送监理人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监理人应承认该试验结果</w:t>
      </w:r>
      <w:r>
        <w:rPr>
          <w:rStyle w:val="26"/>
          <w:rFonts w:hint="eastAsia" w:ascii="仿宋" w:hAnsi="仿宋" w:eastAsia="仿宋" w:cs="仿宋"/>
          <w:spacing w:val="11"/>
          <w:sz w:val="24"/>
          <w:szCs w:val="24"/>
          <w:highlight w:val="none"/>
        </w:rPr>
        <w:t>。</w:t>
      </w:r>
    </w:p>
    <w:p w14:paraId="3388D4F8">
      <w:pPr>
        <w:pStyle w:val="66"/>
        <w:kinsoku/>
        <w:wordWrap/>
        <w:overflowPunct/>
        <w:bidi w:val="0"/>
        <w:spacing w:before="4" w:line="377" w:lineRule="auto"/>
        <w:ind w:right="59"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监理人对承包人的试验和检验结果</w:t>
      </w:r>
      <w:r>
        <w:rPr>
          <w:rStyle w:val="26"/>
          <w:rFonts w:hint="eastAsia" w:ascii="仿宋" w:hAnsi="仿宋" w:eastAsia="仿宋" w:cs="仿宋"/>
          <w:spacing w:val="10"/>
          <w:sz w:val="24"/>
          <w:szCs w:val="24"/>
          <w:highlight w:val="none"/>
        </w:rPr>
        <w:t>有异议的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或为查清承包人试验和检验成果的可</w:t>
      </w:r>
      <w:r>
        <w:rPr>
          <w:rStyle w:val="26"/>
          <w:rFonts w:hint="eastAsia" w:ascii="仿宋" w:hAnsi="仿宋" w:eastAsia="仿宋" w:cs="仿宋"/>
          <w:spacing w:val="8"/>
          <w:sz w:val="24"/>
          <w:szCs w:val="24"/>
          <w:highlight w:val="none"/>
        </w:rPr>
        <w:t>靠性要求承包人重新试验和检验的，可由监</w:t>
      </w:r>
      <w:r>
        <w:rPr>
          <w:rStyle w:val="26"/>
          <w:rFonts w:hint="eastAsia" w:ascii="仿宋" w:hAnsi="仿宋" w:eastAsia="仿宋" w:cs="仿宋"/>
          <w:spacing w:val="7"/>
          <w:sz w:val="24"/>
          <w:szCs w:val="24"/>
          <w:highlight w:val="none"/>
        </w:rPr>
        <w:t>理人与承包人共同进行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重新试验和检验的结果证</w:t>
      </w:r>
      <w:r>
        <w:rPr>
          <w:rStyle w:val="26"/>
          <w:rFonts w:hint="eastAsia" w:ascii="仿宋" w:hAnsi="仿宋" w:eastAsia="仿宋" w:cs="仿宋"/>
          <w:spacing w:val="8"/>
          <w:sz w:val="24"/>
          <w:szCs w:val="24"/>
          <w:highlight w:val="none"/>
        </w:rPr>
        <w:t>明该项材料、工程设备或工程的质量不符</w:t>
      </w:r>
      <w:r>
        <w:rPr>
          <w:rStyle w:val="26"/>
          <w:rFonts w:hint="eastAsia" w:ascii="仿宋" w:hAnsi="仿宋" w:eastAsia="仿宋" w:cs="仿宋"/>
          <w:spacing w:val="7"/>
          <w:sz w:val="24"/>
          <w:szCs w:val="24"/>
          <w:highlight w:val="none"/>
        </w:rPr>
        <w:t>合合同要求的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w:t>
      </w:r>
      <w:r>
        <w:rPr>
          <w:rStyle w:val="26"/>
          <w:rFonts w:hint="eastAsia" w:ascii="仿宋" w:hAnsi="仿宋" w:eastAsia="仿宋" w:cs="仿宋"/>
          <w:spacing w:val="8"/>
          <w:sz w:val="24"/>
          <w:szCs w:val="24"/>
          <w:highlight w:val="none"/>
        </w:rPr>
        <w:t>由承包人承担；重新试验和检验结果证明</w:t>
      </w:r>
      <w:r>
        <w:rPr>
          <w:rStyle w:val="26"/>
          <w:rFonts w:hint="eastAsia" w:ascii="仿宋" w:hAnsi="仿宋" w:eastAsia="仿宋" w:cs="仿宋"/>
          <w:spacing w:val="7"/>
          <w:sz w:val="24"/>
          <w:szCs w:val="24"/>
          <w:highlight w:val="none"/>
        </w:rPr>
        <w:t>该项材料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工程设备和工程符合合同要求的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w:t>
      </w:r>
      <w:r>
        <w:rPr>
          <w:rStyle w:val="26"/>
          <w:rFonts w:hint="eastAsia" w:ascii="仿宋" w:hAnsi="仿宋" w:eastAsia="仿宋" w:cs="仿宋"/>
          <w:spacing w:val="9"/>
          <w:sz w:val="24"/>
          <w:szCs w:val="24"/>
          <w:highlight w:val="none"/>
        </w:rPr>
        <w:t>加的费用和（或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延误的工期由发包人承担</w:t>
      </w:r>
      <w:r>
        <w:rPr>
          <w:rStyle w:val="26"/>
          <w:rFonts w:hint="eastAsia" w:ascii="仿宋" w:hAnsi="仿宋" w:eastAsia="仿宋" w:cs="仿宋"/>
          <w:spacing w:val="10"/>
          <w:sz w:val="24"/>
          <w:szCs w:val="24"/>
          <w:highlight w:val="none"/>
        </w:rPr>
        <w:t>。</w:t>
      </w:r>
    </w:p>
    <w:p w14:paraId="0ED2A17F">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现场</w:t>
      </w:r>
      <w:r>
        <w:rPr>
          <w:rStyle w:val="26"/>
          <w:rFonts w:hint="eastAsia" w:ascii="仿宋" w:hAnsi="仿宋" w:eastAsia="仿宋" w:cs="仿宋"/>
          <w:spacing w:val="9"/>
          <w:sz w:val="24"/>
          <w:szCs w:val="24"/>
          <w:highlight w:val="none"/>
        </w:rPr>
        <w:t>工艺试验</w:t>
      </w:r>
    </w:p>
    <w:p w14:paraId="4795A0D9">
      <w:pPr>
        <w:pStyle w:val="66"/>
        <w:kinsoku/>
        <w:wordWrap/>
        <w:overflowPunct/>
        <w:bidi w:val="0"/>
        <w:spacing w:before="182" w:line="377" w:lineRule="auto"/>
        <w:ind w:left="3" w:right="59"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承包人应按合同约定或监理</w:t>
      </w:r>
      <w:r>
        <w:rPr>
          <w:rStyle w:val="26"/>
          <w:rFonts w:hint="eastAsia" w:ascii="仿宋" w:hAnsi="仿宋" w:eastAsia="仿宋" w:cs="仿宋"/>
          <w:spacing w:val="7"/>
          <w:sz w:val="24"/>
          <w:szCs w:val="24"/>
          <w:highlight w:val="none"/>
        </w:rPr>
        <w:t>人指示进行现场工艺试验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对大型的现场工艺试验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监理人认</w:t>
      </w:r>
      <w:r>
        <w:rPr>
          <w:rStyle w:val="26"/>
          <w:rFonts w:hint="eastAsia" w:ascii="仿宋" w:hAnsi="仿宋" w:eastAsia="仿宋" w:cs="仿宋"/>
          <w:spacing w:val="8"/>
          <w:sz w:val="24"/>
          <w:szCs w:val="24"/>
          <w:highlight w:val="none"/>
        </w:rPr>
        <w:t>为必要时，承包人应根据监理人提</w:t>
      </w:r>
      <w:r>
        <w:rPr>
          <w:rStyle w:val="26"/>
          <w:rFonts w:hint="eastAsia" w:ascii="仿宋" w:hAnsi="仿宋" w:eastAsia="仿宋" w:cs="仿宋"/>
          <w:spacing w:val="7"/>
          <w:sz w:val="24"/>
          <w:szCs w:val="24"/>
          <w:highlight w:val="none"/>
        </w:rPr>
        <w:t>出的工艺试验要求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编制工艺试验措施计划</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报送监理人审</w:t>
      </w:r>
      <w:r>
        <w:rPr>
          <w:rStyle w:val="26"/>
          <w:rFonts w:hint="eastAsia" w:ascii="仿宋" w:hAnsi="仿宋" w:eastAsia="仿宋" w:cs="仿宋"/>
          <w:sz w:val="24"/>
          <w:szCs w:val="24"/>
          <w:highlight w:val="none"/>
        </w:rPr>
        <w:t>查</w:t>
      </w:r>
      <w:r>
        <w:rPr>
          <w:rStyle w:val="26"/>
          <w:rFonts w:hint="eastAsia" w:ascii="仿宋" w:hAnsi="仿宋" w:eastAsia="仿宋" w:cs="仿宋"/>
          <w:spacing w:val="-1"/>
          <w:sz w:val="24"/>
          <w:szCs w:val="24"/>
          <w:highlight w:val="none"/>
        </w:rPr>
        <w:t>。</w:t>
      </w:r>
    </w:p>
    <w:p w14:paraId="06CBBBD8">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变更</w:t>
      </w:r>
    </w:p>
    <w:p w14:paraId="33094B79">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变更的范围</w:t>
      </w:r>
    </w:p>
    <w:p w14:paraId="7835C5E2">
      <w:pPr>
        <w:pStyle w:val="66"/>
        <w:kinsoku/>
        <w:wordWrap/>
        <w:overflowPunct/>
        <w:bidi w:val="0"/>
        <w:spacing w:before="184"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除专用合同条款另有约定外，合同履行过程中</w:t>
      </w:r>
      <w:r>
        <w:rPr>
          <w:rStyle w:val="26"/>
          <w:rFonts w:hint="eastAsia" w:ascii="仿宋" w:hAnsi="仿宋" w:eastAsia="仿宋" w:cs="仿宋"/>
          <w:spacing w:val="2"/>
          <w:sz w:val="24"/>
          <w:szCs w:val="24"/>
          <w:highlight w:val="none"/>
        </w:rPr>
        <w:t>发生以下情形的</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应按照本条约定进行变更</w:t>
      </w:r>
      <w:r>
        <w:rPr>
          <w:rStyle w:val="26"/>
          <w:rFonts w:hint="eastAsia" w:ascii="仿宋" w:hAnsi="仿宋" w:eastAsia="仿宋" w:cs="仿宋"/>
          <w:spacing w:val="3"/>
          <w:sz w:val="24"/>
          <w:szCs w:val="24"/>
          <w:highlight w:val="none"/>
        </w:rPr>
        <w:t>：</w:t>
      </w:r>
    </w:p>
    <w:p w14:paraId="2B9229D2">
      <w:pPr>
        <w:pStyle w:val="66"/>
        <w:kinsoku/>
        <w:wordWrap/>
        <w:overflowPunct/>
        <w:bidi w:val="0"/>
        <w:spacing w:before="184"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增加或减少合同</w:t>
      </w:r>
      <w:r>
        <w:rPr>
          <w:rStyle w:val="26"/>
          <w:rFonts w:hint="eastAsia" w:ascii="仿宋" w:hAnsi="仿宋" w:eastAsia="仿宋" w:cs="仿宋"/>
          <w:spacing w:val="8"/>
          <w:sz w:val="24"/>
          <w:szCs w:val="24"/>
          <w:highlight w:val="none"/>
        </w:rPr>
        <w:t>中任何工作</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或追加额外的工作</w:t>
      </w:r>
      <w:r>
        <w:rPr>
          <w:rStyle w:val="26"/>
          <w:rFonts w:hint="eastAsia" w:ascii="仿宋" w:hAnsi="仿宋" w:eastAsia="仿宋" w:cs="仿宋"/>
          <w:spacing w:val="10"/>
          <w:sz w:val="24"/>
          <w:szCs w:val="24"/>
          <w:highlight w:val="none"/>
        </w:rPr>
        <w:t>；</w:t>
      </w:r>
    </w:p>
    <w:p w14:paraId="5E05EF4F">
      <w:pPr>
        <w:pStyle w:val="66"/>
        <w:kinsoku/>
        <w:wordWrap/>
        <w:overflowPunct/>
        <w:bidi w:val="0"/>
        <w:spacing w:before="169"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取消合同中任何工作</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但转由他人实施的工作除外</w:t>
      </w:r>
      <w:r>
        <w:rPr>
          <w:rStyle w:val="26"/>
          <w:rFonts w:hint="eastAsia" w:ascii="仿宋" w:hAnsi="仿宋" w:eastAsia="仿宋" w:cs="仿宋"/>
          <w:spacing w:val="10"/>
          <w:sz w:val="24"/>
          <w:szCs w:val="24"/>
          <w:highlight w:val="none"/>
        </w:rPr>
        <w:t>；</w:t>
      </w:r>
    </w:p>
    <w:p w14:paraId="67257657">
      <w:pPr>
        <w:pStyle w:val="66"/>
        <w:kinsoku/>
        <w:wordWrap/>
        <w:overflowPunct/>
        <w:bidi w:val="0"/>
        <w:spacing w:before="169"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）改变合同中任何工</w:t>
      </w:r>
      <w:r>
        <w:rPr>
          <w:rStyle w:val="26"/>
          <w:rFonts w:hint="eastAsia" w:ascii="仿宋" w:hAnsi="仿宋" w:eastAsia="仿宋" w:cs="仿宋"/>
          <w:spacing w:val="8"/>
          <w:sz w:val="24"/>
          <w:szCs w:val="24"/>
          <w:highlight w:val="none"/>
        </w:rPr>
        <w:t>作的质量标准或其他特性</w:t>
      </w:r>
      <w:r>
        <w:rPr>
          <w:rStyle w:val="26"/>
          <w:rFonts w:hint="eastAsia" w:ascii="仿宋" w:hAnsi="仿宋" w:eastAsia="仿宋" w:cs="仿宋"/>
          <w:spacing w:val="9"/>
          <w:sz w:val="24"/>
          <w:szCs w:val="24"/>
          <w:highlight w:val="none"/>
        </w:rPr>
        <w:t>；</w:t>
      </w:r>
    </w:p>
    <w:p w14:paraId="70735483">
      <w:pPr>
        <w:pStyle w:val="66"/>
        <w:kinsoku/>
        <w:wordWrap/>
        <w:overflowPunct/>
        <w:bidi w:val="0"/>
        <w:spacing w:before="169"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改变工程的基线</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7"/>
          <w:sz w:val="24"/>
          <w:szCs w:val="24"/>
          <w:highlight w:val="none"/>
        </w:rPr>
        <w:t>标高</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7"/>
          <w:sz w:val="24"/>
          <w:szCs w:val="24"/>
          <w:highlight w:val="none"/>
        </w:rPr>
        <w:t>位置和尺寸</w:t>
      </w:r>
      <w:r>
        <w:rPr>
          <w:rStyle w:val="26"/>
          <w:rFonts w:hint="eastAsia" w:ascii="仿宋" w:hAnsi="仿宋" w:eastAsia="仿宋" w:cs="仿宋"/>
          <w:spacing w:val="11"/>
          <w:sz w:val="24"/>
          <w:szCs w:val="24"/>
          <w:highlight w:val="none"/>
        </w:rPr>
        <w:t>；</w:t>
      </w:r>
    </w:p>
    <w:p w14:paraId="3B9655BA">
      <w:pPr>
        <w:pStyle w:val="66"/>
        <w:kinsoku/>
        <w:wordWrap/>
        <w:overflowPunct/>
        <w:bidi w:val="0"/>
        <w:spacing w:before="169"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改变工程的时间安排或实施顺序</w:t>
      </w:r>
      <w:r>
        <w:rPr>
          <w:rStyle w:val="26"/>
          <w:rFonts w:hint="eastAsia" w:ascii="仿宋" w:hAnsi="仿宋" w:eastAsia="仿宋" w:cs="仿宋"/>
          <w:spacing w:val="10"/>
          <w:sz w:val="24"/>
          <w:szCs w:val="24"/>
          <w:highlight w:val="none"/>
        </w:rPr>
        <w:t>。</w:t>
      </w:r>
    </w:p>
    <w:p w14:paraId="42A26955">
      <w:pPr>
        <w:pStyle w:val="66"/>
        <w:kinsoku/>
        <w:wordWrap/>
        <w:overflowPunct/>
        <w:bidi w:val="0"/>
        <w:spacing w:before="170"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变更权</w:t>
      </w:r>
    </w:p>
    <w:p w14:paraId="09DB46D0">
      <w:pPr>
        <w:pStyle w:val="66"/>
        <w:kinsoku/>
        <w:wordWrap/>
        <w:overflowPunct/>
        <w:bidi w:val="0"/>
        <w:spacing w:before="121" w:line="377" w:lineRule="auto"/>
        <w:ind w:left="3"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发包人和监理人均</w:t>
      </w:r>
      <w:r>
        <w:rPr>
          <w:rStyle w:val="26"/>
          <w:rFonts w:hint="eastAsia" w:ascii="仿宋" w:hAnsi="仿宋" w:eastAsia="仿宋" w:cs="仿宋"/>
          <w:spacing w:val="7"/>
          <w:sz w:val="24"/>
          <w:szCs w:val="24"/>
          <w:highlight w:val="none"/>
        </w:rPr>
        <w:t>可以提出变更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变更指示均通过监理人发出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监理人发出变更指示前</w:t>
      </w:r>
      <w:r>
        <w:rPr>
          <w:rStyle w:val="26"/>
          <w:rFonts w:hint="eastAsia" w:ascii="仿宋" w:hAnsi="仿宋" w:eastAsia="仿宋" w:cs="仿宋"/>
          <w:spacing w:val="7"/>
          <w:sz w:val="24"/>
          <w:szCs w:val="24"/>
          <w:highlight w:val="none"/>
          <w:lang w:eastAsia="zh-CN"/>
        </w:rPr>
        <w:t>应征的发包</w:t>
      </w:r>
      <w:r>
        <w:rPr>
          <w:rStyle w:val="26"/>
          <w:rFonts w:hint="eastAsia" w:ascii="仿宋" w:hAnsi="仿宋" w:eastAsia="仿宋" w:cs="仿宋"/>
          <w:spacing w:val="8"/>
          <w:sz w:val="24"/>
          <w:szCs w:val="24"/>
          <w:highlight w:val="none"/>
        </w:rPr>
        <w:t>人同意</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w:t>
      </w:r>
      <w:r>
        <w:rPr>
          <w:rStyle w:val="26"/>
          <w:rFonts w:hint="eastAsia" w:ascii="仿宋" w:hAnsi="仿宋" w:eastAsia="仿宋" w:cs="仿宋"/>
          <w:spacing w:val="7"/>
          <w:sz w:val="24"/>
          <w:szCs w:val="24"/>
          <w:highlight w:val="none"/>
        </w:rPr>
        <w:t>人收到经发包人签认的变更指示后</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方可实施变更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未经许可</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w:t>
      </w:r>
      <w:r>
        <w:rPr>
          <w:rStyle w:val="26"/>
          <w:rFonts w:hint="eastAsia" w:ascii="仿宋" w:hAnsi="仿宋" w:eastAsia="仿宋" w:cs="仿宋"/>
          <w:spacing w:val="4"/>
          <w:sz w:val="24"/>
          <w:szCs w:val="24"/>
          <w:highlight w:val="none"/>
        </w:rPr>
        <w:t>不得擅自对工程的任何部分进行变更。涉及设计变更的，应由</w:t>
      </w:r>
      <w:r>
        <w:rPr>
          <w:rStyle w:val="26"/>
          <w:rFonts w:hint="eastAsia" w:ascii="仿宋" w:hAnsi="仿宋" w:eastAsia="仿宋" w:cs="仿宋"/>
          <w:spacing w:val="3"/>
          <w:sz w:val="24"/>
          <w:szCs w:val="24"/>
          <w:highlight w:val="none"/>
        </w:rPr>
        <w:t>设计人提供变更后的图纸和说明</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9"/>
          <w:sz w:val="24"/>
          <w:szCs w:val="24"/>
          <w:highlight w:val="none"/>
        </w:rPr>
        <w:t>如变更超过原设计标准或批准的建设规模时，发包人应及时办</w:t>
      </w:r>
      <w:r>
        <w:rPr>
          <w:rStyle w:val="26"/>
          <w:rFonts w:hint="eastAsia" w:ascii="仿宋" w:hAnsi="仿宋" w:eastAsia="仿宋" w:cs="仿宋"/>
          <w:spacing w:val="8"/>
          <w:sz w:val="24"/>
          <w:szCs w:val="24"/>
          <w:highlight w:val="none"/>
        </w:rPr>
        <w:t>理规划</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设计变更等审批手续</w:t>
      </w:r>
      <w:r>
        <w:rPr>
          <w:rStyle w:val="26"/>
          <w:rFonts w:hint="eastAsia" w:ascii="仿宋" w:hAnsi="仿宋" w:eastAsia="仿宋" w:cs="仿宋"/>
          <w:spacing w:val="9"/>
          <w:sz w:val="24"/>
          <w:szCs w:val="24"/>
          <w:highlight w:val="none"/>
        </w:rPr>
        <w:t>。</w:t>
      </w:r>
    </w:p>
    <w:p w14:paraId="444DA901">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变更程序</w:t>
      </w:r>
    </w:p>
    <w:p w14:paraId="19A8A2F8">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w:t>
      </w:r>
      <w:r>
        <w:rPr>
          <w:rStyle w:val="26"/>
          <w:rFonts w:hint="eastAsia" w:ascii="仿宋" w:hAnsi="仿宋" w:eastAsia="仿宋" w:cs="仿宋"/>
          <w:spacing w:val="8"/>
          <w:sz w:val="24"/>
          <w:szCs w:val="24"/>
          <w:highlight w:val="none"/>
        </w:rPr>
        <w:t>人提出变更</w:t>
      </w:r>
    </w:p>
    <w:p w14:paraId="0E4FD1AD">
      <w:pPr>
        <w:pStyle w:val="66"/>
        <w:kinsoku/>
        <w:wordWrap/>
        <w:overflowPunct/>
        <w:bidi w:val="0"/>
        <w:spacing w:before="182" w:line="377" w:lineRule="auto"/>
        <w:ind w:right="80"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发包人提出变更的，</w:t>
      </w:r>
      <w:r>
        <w:rPr>
          <w:rStyle w:val="26"/>
          <w:rFonts w:hint="eastAsia" w:ascii="仿宋" w:hAnsi="仿宋" w:eastAsia="仿宋" w:cs="仿宋"/>
          <w:spacing w:val="7"/>
          <w:sz w:val="24"/>
          <w:szCs w:val="24"/>
          <w:highlight w:val="none"/>
        </w:rPr>
        <w:t>应通过监理人向承包人发出变更指示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变更指示应说明计划变更的工</w:t>
      </w:r>
      <w:r>
        <w:rPr>
          <w:rStyle w:val="26"/>
          <w:rFonts w:hint="eastAsia" w:ascii="仿宋" w:hAnsi="仿宋" w:eastAsia="仿宋" w:cs="仿宋"/>
          <w:spacing w:val="9"/>
          <w:sz w:val="24"/>
          <w:szCs w:val="24"/>
          <w:highlight w:val="none"/>
        </w:rPr>
        <w:t>程</w:t>
      </w:r>
      <w:r>
        <w:rPr>
          <w:rStyle w:val="26"/>
          <w:rFonts w:hint="eastAsia" w:ascii="仿宋" w:hAnsi="仿宋" w:eastAsia="仿宋" w:cs="仿宋"/>
          <w:spacing w:val="8"/>
          <w:sz w:val="24"/>
          <w:szCs w:val="24"/>
          <w:highlight w:val="none"/>
        </w:rPr>
        <w:t>范围和变更的内容</w:t>
      </w:r>
      <w:r>
        <w:rPr>
          <w:rStyle w:val="26"/>
          <w:rFonts w:hint="eastAsia" w:ascii="仿宋" w:hAnsi="仿宋" w:eastAsia="仿宋" w:cs="仿宋"/>
          <w:spacing w:val="10"/>
          <w:sz w:val="24"/>
          <w:szCs w:val="24"/>
          <w:highlight w:val="none"/>
        </w:rPr>
        <w:t>。</w:t>
      </w:r>
    </w:p>
    <w:p w14:paraId="48DF65FD">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监理人提出变更建议</w:t>
      </w:r>
    </w:p>
    <w:p w14:paraId="03C2BC60">
      <w:pPr>
        <w:pStyle w:val="66"/>
        <w:kinsoku/>
        <w:wordWrap/>
        <w:overflowPunct/>
        <w:bidi w:val="0"/>
        <w:spacing w:before="182" w:line="377" w:lineRule="auto"/>
        <w:ind w:left="1"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监理人提出变更建议的，需</w:t>
      </w:r>
      <w:r>
        <w:rPr>
          <w:rStyle w:val="26"/>
          <w:rFonts w:hint="eastAsia" w:ascii="仿宋" w:hAnsi="仿宋" w:eastAsia="仿宋" w:cs="仿宋"/>
          <w:spacing w:val="7"/>
          <w:sz w:val="24"/>
          <w:szCs w:val="24"/>
          <w:highlight w:val="none"/>
        </w:rPr>
        <w:t>要向发包人以书面形式提出变更计划</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说明计划变更工程范围</w:t>
      </w:r>
      <w:r>
        <w:rPr>
          <w:rStyle w:val="26"/>
          <w:rFonts w:hint="eastAsia" w:ascii="仿宋" w:hAnsi="仿宋" w:eastAsia="仿宋" w:cs="仿宋"/>
          <w:spacing w:val="8"/>
          <w:sz w:val="24"/>
          <w:szCs w:val="24"/>
          <w:highlight w:val="none"/>
        </w:rPr>
        <w:t>和变更的内容</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理由</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以及实</w:t>
      </w:r>
      <w:r>
        <w:rPr>
          <w:rStyle w:val="26"/>
          <w:rFonts w:hint="eastAsia" w:ascii="仿宋" w:hAnsi="仿宋" w:eastAsia="仿宋" w:cs="仿宋"/>
          <w:spacing w:val="7"/>
          <w:sz w:val="24"/>
          <w:szCs w:val="24"/>
          <w:highlight w:val="none"/>
        </w:rPr>
        <w:t>施该变更对合同价格和工期的影响</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发包人同意变更的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由监理</w:t>
      </w:r>
      <w:r>
        <w:rPr>
          <w:rStyle w:val="26"/>
          <w:rFonts w:hint="eastAsia" w:ascii="仿宋" w:hAnsi="仿宋" w:eastAsia="仿宋" w:cs="仿宋"/>
          <w:spacing w:val="10"/>
          <w:sz w:val="24"/>
          <w:szCs w:val="24"/>
          <w:highlight w:val="none"/>
        </w:rPr>
        <w:t>人向承包人发出变更指示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发包人不同意变更的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监理人无权擅自发出变更指示</w:t>
      </w:r>
      <w:r>
        <w:rPr>
          <w:rStyle w:val="26"/>
          <w:rFonts w:hint="eastAsia" w:ascii="仿宋" w:hAnsi="仿宋" w:eastAsia="仿宋" w:cs="仿宋"/>
          <w:spacing w:val="11"/>
          <w:sz w:val="24"/>
          <w:szCs w:val="24"/>
          <w:highlight w:val="none"/>
        </w:rPr>
        <w:t>。</w:t>
      </w:r>
    </w:p>
    <w:p w14:paraId="3F2B2383">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变更执行</w:t>
      </w:r>
    </w:p>
    <w:p w14:paraId="4EF159FF">
      <w:pPr>
        <w:pStyle w:val="66"/>
        <w:kinsoku/>
        <w:wordWrap/>
        <w:overflowPunct/>
        <w:bidi w:val="0"/>
        <w:spacing w:before="183" w:line="377" w:lineRule="auto"/>
        <w:ind w:right="45"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承包人收到监理人下达的变</w:t>
      </w:r>
      <w:r>
        <w:rPr>
          <w:rStyle w:val="26"/>
          <w:rFonts w:hint="eastAsia" w:ascii="仿宋" w:hAnsi="仿宋" w:eastAsia="仿宋" w:cs="仿宋"/>
          <w:spacing w:val="7"/>
          <w:sz w:val="24"/>
          <w:szCs w:val="24"/>
          <w:highlight w:val="none"/>
        </w:rPr>
        <w:t>更指示后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认为不能执行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应立即提出不能执行该变更指示的</w:t>
      </w:r>
      <w:r>
        <w:rPr>
          <w:rStyle w:val="26"/>
          <w:rFonts w:hint="eastAsia" w:ascii="仿宋" w:hAnsi="仿宋" w:eastAsia="仿宋" w:cs="仿宋"/>
          <w:spacing w:val="9"/>
          <w:sz w:val="24"/>
          <w:szCs w:val="24"/>
          <w:highlight w:val="none"/>
        </w:rPr>
        <w:t>理由</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承包人认为可</w:t>
      </w:r>
      <w:r>
        <w:rPr>
          <w:rStyle w:val="26"/>
          <w:rFonts w:hint="eastAsia" w:ascii="仿宋" w:hAnsi="仿宋" w:eastAsia="仿宋" w:cs="仿宋"/>
          <w:spacing w:val="8"/>
          <w:sz w:val="24"/>
          <w:szCs w:val="24"/>
          <w:highlight w:val="none"/>
        </w:rPr>
        <w:t>以执行变更的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应当书面说明实施该变更指示对合同价格和工期的影响</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且合同当事人应当按照第</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7"/>
          <w:sz w:val="24"/>
          <w:szCs w:val="24"/>
          <w:highlight w:val="none"/>
        </w:rPr>
        <w:t>款〔变更估价〕约定确定变更估价</w:t>
      </w:r>
      <w:r>
        <w:rPr>
          <w:rStyle w:val="26"/>
          <w:rFonts w:hint="eastAsia" w:ascii="仿宋" w:hAnsi="仿宋" w:eastAsia="仿宋" w:cs="仿宋"/>
          <w:spacing w:val="8"/>
          <w:sz w:val="24"/>
          <w:szCs w:val="24"/>
          <w:highlight w:val="none"/>
        </w:rPr>
        <w:t>。</w:t>
      </w:r>
    </w:p>
    <w:p w14:paraId="780771DA">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变更估价</w:t>
      </w:r>
    </w:p>
    <w:p w14:paraId="101C46C4">
      <w:pPr>
        <w:pStyle w:val="66"/>
        <w:kinsoku/>
        <w:wordWrap/>
        <w:overflowPunct/>
        <w:bidi w:val="0"/>
        <w:spacing w:before="187"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变更估价原则</w:t>
      </w:r>
    </w:p>
    <w:p w14:paraId="4919D947">
      <w:pPr>
        <w:pStyle w:val="66"/>
        <w:kinsoku/>
        <w:wordWrap/>
        <w:overflowPunct/>
        <w:bidi w:val="0"/>
        <w:spacing w:before="187"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除专用合同条款另有约定外，变更估价</w:t>
      </w:r>
      <w:r>
        <w:rPr>
          <w:rStyle w:val="26"/>
          <w:rFonts w:hint="eastAsia" w:ascii="仿宋" w:hAnsi="仿宋" w:eastAsia="仿宋" w:cs="仿宋"/>
          <w:spacing w:val="8"/>
          <w:sz w:val="24"/>
          <w:szCs w:val="24"/>
          <w:highlight w:val="none"/>
        </w:rPr>
        <w:t>按照本款约定处理</w:t>
      </w:r>
      <w:r>
        <w:rPr>
          <w:rStyle w:val="26"/>
          <w:rFonts w:hint="eastAsia" w:ascii="仿宋" w:hAnsi="仿宋" w:eastAsia="仿宋" w:cs="仿宋"/>
          <w:spacing w:val="9"/>
          <w:sz w:val="24"/>
          <w:szCs w:val="24"/>
          <w:highlight w:val="none"/>
        </w:rPr>
        <w:t>：</w:t>
      </w:r>
    </w:p>
    <w:p w14:paraId="0DB66BFC">
      <w:pPr>
        <w:pStyle w:val="66"/>
        <w:kinsoku/>
        <w:wordWrap/>
        <w:overflowPunct/>
        <w:bidi w:val="0"/>
        <w:spacing w:before="184"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已标价工程量清单或预算书有相同项目的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按照相同项目</w:t>
      </w:r>
      <w:r>
        <w:rPr>
          <w:rStyle w:val="26"/>
          <w:rFonts w:hint="eastAsia" w:ascii="仿宋" w:hAnsi="仿宋" w:eastAsia="仿宋" w:cs="仿宋"/>
          <w:spacing w:val="8"/>
          <w:sz w:val="24"/>
          <w:szCs w:val="24"/>
          <w:highlight w:val="none"/>
        </w:rPr>
        <w:t>单价认定</w:t>
      </w:r>
      <w:r>
        <w:rPr>
          <w:rStyle w:val="26"/>
          <w:rFonts w:hint="eastAsia" w:ascii="仿宋" w:hAnsi="仿宋" w:eastAsia="仿宋" w:cs="仿宋"/>
          <w:spacing w:val="10"/>
          <w:sz w:val="24"/>
          <w:szCs w:val="24"/>
          <w:highlight w:val="none"/>
        </w:rPr>
        <w:t>；</w:t>
      </w:r>
    </w:p>
    <w:p w14:paraId="58950B05">
      <w:pPr>
        <w:pStyle w:val="66"/>
        <w:kinsoku/>
        <w:wordWrap/>
        <w:overflowPunct/>
        <w:bidi w:val="0"/>
        <w:spacing w:before="169" w:line="377" w:lineRule="auto"/>
        <w:ind w:right="80"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7"/>
          <w:sz w:val="24"/>
          <w:szCs w:val="24"/>
          <w:highlight w:val="none"/>
        </w:rPr>
        <w:t>已标价工程量清单或预算书中无相同项目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但有类似项目的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参照类似项目的单价</w:t>
      </w:r>
      <w:r>
        <w:rPr>
          <w:rStyle w:val="26"/>
          <w:rFonts w:hint="eastAsia" w:ascii="仿宋" w:hAnsi="仿宋" w:eastAsia="仿宋" w:cs="仿宋"/>
          <w:spacing w:val="3"/>
          <w:sz w:val="24"/>
          <w:szCs w:val="24"/>
          <w:highlight w:val="none"/>
        </w:rPr>
        <w:t>认定</w:t>
      </w:r>
      <w:r>
        <w:rPr>
          <w:rStyle w:val="26"/>
          <w:rFonts w:hint="eastAsia" w:ascii="仿宋" w:hAnsi="仿宋" w:eastAsia="仿宋" w:cs="仿宋"/>
          <w:spacing w:val="4"/>
          <w:sz w:val="24"/>
          <w:szCs w:val="24"/>
          <w:highlight w:val="none"/>
        </w:rPr>
        <w:t>；</w:t>
      </w:r>
    </w:p>
    <w:p w14:paraId="5C3867A4">
      <w:pPr>
        <w:pStyle w:val="66"/>
        <w:kinsoku/>
        <w:wordWrap/>
        <w:overflowPunct/>
        <w:bidi w:val="0"/>
        <w:spacing w:before="2" w:line="377" w:lineRule="auto"/>
        <w:ind w:right="77"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变更导致实际完成的变更工程量与已标价工程量清单或预算书中列明的该项目工程</w:t>
      </w:r>
      <w:r>
        <w:rPr>
          <w:rStyle w:val="26"/>
          <w:rFonts w:hint="eastAsia" w:ascii="仿宋" w:hAnsi="仿宋" w:eastAsia="仿宋" w:cs="仿宋"/>
          <w:spacing w:val="7"/>
          <w:sz w:val="24"/>
          <w:szCs w:val="24"/>
          <w:highlight w:val="none"/>
        </w:rPr>
        <w:t>量的变化幅度</w:t>
      </w:r>
      <w:r>
        <w:rPr>
          <w:rStyle w:val="26"/>
          <w:rFonts w:hint="eastAsia" w:ascii="仿宋" w:hAnsi="仿宋" w:eastAsia="仿宋" w:cs="仿宋"/>
          <w:spacing w:val="6"/>
          <w:sz w:val="24"/>
          <w:szCs w:val="24"/>
          <w:highlight w:val="none"/>
        </w:rPr>
        <w:t>超过</w:t>
      </w:r>
      <w:r>
        <w:rPr>
          <w:rStyle w:val="26"/>
          <w:rFonts w:hint="eastAsia" w:ascii="仿宋" w:hAnsi="仿宋" w:eastAsia="仿宋" w:cs="仿宋"/>
          <w:spacing w:val="3"/>
          <w:sz w:val="24"/>
          <w:szCs w:val="24"/>
          <w:highlight w:val="none"/>
        </w:rPr>
        <w:t>15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的</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或已标价工程量清单或预算书中无相同项目及类似项目单价的</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按</w:t>
      </w:r>
      <w:r>
        <w:rPr>
          <w:rStyle w:val="26"/>
          <w:rFonts w:hint="eastAsia" w:ascii="仿宋" w:hAnsi="仿宋" w:eastAsia="仿宋" w:cs="仿宋"/>
          <w:spacing w:val="8"/>
          <w:sz w:val="24"/>
          <w:szCs w:val="24"/>
          <w:highlight w:val="none"/>
        </w:rPr>
        <w:t>照合理的成本与利润构成的原则，由合同当事人按照第</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7"/>
          <w:sz w:val="24"/>
          <w:szCs w:val="24"/>
          <w:highlight w:val="none"/>
        </w:rPr>
        <w:t>款〔商定或确定〕确定变更工作的</w:t>
      </w:r>
      <w:r>
        <w:rPr>
          <w:rStyle w:val="26"/>
          <w:rFonts w:hint="eastAsia" w:ascii="仿宋" w:hAnsi="仿宋" w:eastAsia="仿宋" w:cs="仿宋"/>
          <w:spacing w:val="3"/>
          <w:sz w:val="24"/>
          <w:szCs w:val="24"/>
          <w:highlight w:val="none"/>
        </w:rPr>
        <w:t>单价</w:t>
      </w:r>
      <w:r>
        <w:rPr>
          <w:rStyle w:val="26"/>
          <w:rFonts w:hint="eastAsia" w:ascii="仿宋" w:hAnsi="仿宋" w:eastAsia="仿宋" w:cs="仿宋"/>
          <w:spacing w:val="6"/>
          <w:sz w:val="24"/>
          <w:szCs w:val="24"/>
          <w:highlight w:val="none"/>
        </w:rPr>
        <w:t>。</w:t>
      </w:r>
    </w:p>
    <w:p w14:paraId="05AF34BA">
      <w:pPr>
        <w:pStyle w:val="66"/>
        <w:kinsoku/>
        <w:wordWrap/>
        <w:overflowPunct/>
        <w:bidi w:val="0"/>
        <w:spacing w:before="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变更估价程序</w:t>
      </w:r>
    </w:p>
    <w:p w14:paraId="26B16612">
      <w:pPr>
        <w:pStyle w:val="66"/>
        <w:kinsoku/>
        <w:wordWrap/>
        <w:overflowPunct/>
        <w:bidi w:val="0"/>
        <w:spacing w:before="187" w:line="377" w:lineRule="auto"/>
        <w:ind w:left="2" w:right="80"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承包人应在收到变更指示后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天内，向监理人提交变更估价申请。监理人应</w:t>
      </w:r>
      <w:r>
        <w:rPr>
          <w:rStyle w:val="26"/>
          <w:rFonts w:hint="eastAsia" w:ascii="仿宋" w:hAnsi="仿宋" w:eastAsia="仿宋" w:cs="仿宋"/>
          <w:spacing w:val="8"/>
          <w:sz w:val="24"/>
          <w:szCs w:val="24"/>
          <w:highlight w:val="none"/>
        </w:rPr>
        <w:t>在收到承包</w:t>
      </w:r>
      <w:r>
        <w:rPr>
          <w:rStyle w:val="26"/>
          <w:rFonts w:hint="eastAsia" w:ascii="仿宋" w:hAnsi="仿宋" w:eastAsia="仿宋" w:cs="仿宋"/>
          <w:spacing w:val="9"/>
          <w:sz w:val="24"/>
          <w:szCs w:val="24"/>
          <w:highlight w:val="none"/>
        </w:rPr>
        <w:t>人提交的变更估价申请后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天内审查完毕并报送发包人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监理人对变更估价申请有</w:t>
      </w:r>
      <w:r>
        <w:rPr>
          <w:rStyle w:val="26"/>
          <w:rFonts w:hint="eastAsia" w:ascii="仿宋" w:hAnsi="仿宋" w:eastAsia="仿宋" w:cs="仿宋"/>
          <w:spacing w:val="8"/>
          <w:sz w:val="24"/>
          <w:szCs w:val="24"/>
          <w:highlight w:val="none"/>
        </w:rPr>
        <w:t>异议</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通知</w:t>
      </w:r>
      <w:r>
        <w:rPr>
          <w:rStyle w:val="26"/>
          <w:rFonts w:hint="eastAsia" w:ascii="仿宋" w:hAnsi="仿宋" w:eastAsia="仿宋" w:cs="仿宋"/>
          <w:spacing w:val="9"/>
          <w:sz w:val="24"/>
          <w:szCs w:val="24"/>
          <w:highlight w:val="none"/>
        </w:rPr>
        <w:t>承包人修改后重新提交</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发包人应在承包人提交变更估价申请后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天内审批完毕</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w:t>
      </w:r>
      <w:r>
        <w:rPr>
          <w:rStyle w:val="26"/>
          <w:rFonts w:hint="eastAsia" w:ascii="仿宋" w:hAnsi="仿宋" w:eastAsia="仿宋" w:cs="仿宋"/>
          <w:spacing w:val="8"/>
          <w:sz w:val="24"/>
          <w:szCs w:val="24"/>
          <w:highlight w:val="none"/>
        </w:rPr>
        <w:t>人逾期未完成审批或未提出异议的，视为认可承</w:t>
      </w:r>
      <w:r>
        <w:rPr>
          <w:rStyle w:val="26"/>
          <w:rFonts w:hint="eastAsia" w:ascii="仿宋" w:hAnsi="仿宋" w:eastAsia="仿宋" w:cs="仿宋"/>
          <w:spacing w:val="7"/>
          <w:sz w:val="24"/>
          <w:szCs w:val="24"/>
          <w:highlight w:val="none"/>
        </w:rPr>
        <w:t>包人提交的变更估价申请</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因变更引起的价格调整</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应计入最近一期的进度</w:t>
      </w:r>
      <w:r>
        <w:rPr>
          <w:rStyle w:val="26"/>
          <w:rFonts w:hint="eastAsia" w:ascii="仿宋" w:hAnsi="仿宋" w:eastAsia="仿宋" w:cs="仿宋"/>
          <w:spacing w:val="8"/>
          <w:sz w:val="24"/>
          <w:szCs w:val="24"/>
          <w:highlight w:val="none"/>
        </w:rPr>
        <w:t>款中支付</w:t>
      </w:r>
      <w:r>
        <w:rPr>
          <w:rStyle w:val="26"/>
          <w:rFonts w:hint="eastAsia" w:ascii="仿宋" w:hAnsi="仿宋" w:eastAsia="仿宋" w:cs="仿宋"/>
          <w:spacing w:val="10"/>
          <w:sz w:val="24"/>
          <w:szCs w:val="24"/>
          <w:highlight w:val="none"/>
        </w:rPr>
        <w:t>。</w:t>
      </w:r>
    </w:p>
    <w:p w14:paraId="76E475FA">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承包人的合理</w:t>
      </w:r>
      <w:r>
        <w:rPr>
          <w:rStyle w:val="26"/>
          <w:rFonts w:hint="eastAsia" w:ascii="仿宋" w:hAnsi="仿宋" w:eastAsia="仿宋" w:cs="仿宋"/>
          <w:spacing w:val="8"/>
          <w:sz w:val="24"/>
          <w:szCs w:val="24"/>
          <w:highlight w:val="none"/>
        </w:rPr>
        <w:t>化建议</w:t>
      </w:r>
    </w:p>
    <w:p w14:paraId="74D2CE82">
      <w:pPr>
        <w:pStyle w:val="66"/>
        <w:kinsoku/>
        <w:wordWrap/>
        <w:overflowPunct/>
        <w:bidi w:val="0"/>
        <w:spacing w:before="183" w:line="377" w:lineRule="auto"/>
        <w:ind w:right="77"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承包人提出合理化建议的，应向</w:t>
      </w:r>
      <w:r>
        <w:rPr>
          <w:rStyle w:val="26"/>
          <w:rFonts w:hint="eastAsia" w:ascii="仿宋" w:hAnsi="仿宋" w:eastAsia="仿宋" w:cs="仿宋"/>
          <w:spacing w:val="7"/>
          <w:sz w:val="24"/>
          <w:szCs w:val="24"/>
          <w:highlight w:val="none"/>
        </w:rPr>
        <w:t>监理人提交合理化建议说明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说明建议的内容和理由</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以</w:t>
      </w:r>
      <w:r>
        <w:rPr>
          <w:rStyle w:val="26"/>
          <w:rFonts w:hint="eastAsia" w:ascii="仿宋" w:hAnsi="仿宋" w:eastAsia="仿宋" w:cs="仿宋"/>
          <w:spacing w:val="9"/>
          <w:sz w:val="24"/>
          <w:szCs w:val="24"/>
          <w:highlight w:val="none"/>
        </w:rPr>
        <w:t>及实施该建议对合同价格和工期的影响</w:t>
      </w:r>
      <w:r>
        <w:rPr>
          <w:rStyle w:val="26"/>
          <w:rFonts w:hint="eastAsia" w:ascii="仿宋" w:hAnsi="仿宋" w:eastAsia="仿宋" w:cs="仿宋"/>
          <w:spacing w:val="10"/>
          <w:sz w:val="24"/>
          <w:szCs w:val="24"/>
          <w:highlight w:val="none"/>
        </w:rPr>
        <w:t>。</w:t>
      </w:r>
    </w:p>
    <w:p w14:paraId="6D59EB9C">
      <w:pPr>
        <w:pStyle w:val="66"/>
        <w:kinsoku/>
        <w:wordWrap/>
        <w:overflowPunct/>
        <w:bidi w:val="0"/>
        <w:spacing w:before="4" w:line="377" w:lineRule="auto"/>
        <w:ind w:right="78" w:firstLine="49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除专用合同条款另有约定外，监理人应在收到承包</w:t>
      </w:r>
      <w:r>
        <w:rPr>
          <w:rStyle w:val="26"/>
          <w:rFonts w:hint="eastAsia" w:ascii="仿宋" w:hAnsi="仿宋" w:eastAsia="仿宋" w:cs="仿宋"/>
          <w:spacing w:val="5"/>
          <w:sz w:val="24"/>
          <w:szCs w:val="24"/>
          <w:highlight w:val="none"/>
        </w:rPr>
        <w:t>人提交的合理化建议后</w:t>
      </w:r>
      <w:r>
        <w:rPr>
          <w:rStyle w:val="26"/>
          <w:rFonts w:hint="eastAsia" w:ascii="仿宋" w:hAnsi="仿宋" w:eastAsia="仿宋" w:cs="仿宋"/>
          <w:spacing w:val="2"/>
          <w:sz w:val="24"/>
          <w:szCs w:val="24"/>
          <w:highlight w:val="none"/>
        </w:rPr>
        <w:t>7</w:t>
      </w:r>
      <w:r>
        <w:rPr>
          <w:rStyle w:val="26"/>
          <w:rFonts w:hint="eastAsia" w:ascii="仿宋" w:hAnsi="仿宋" w:eastAsia="仿宋" w:cs="仿宋"/>
          <w:spacing w:val="2"/>
          <w:sz w:val="24"/>
          <w:szCs w:val="24"/>
          <w:highlight w:val="none"/>
          <w:lang w:val="en-US" w:eastAsia="zh-CN"/>
        </w:rPr>
        <w:t>天</w:t>
      </w:r>
      <w:r>
        <w:rPr>
          <w:rStyle w:val="26"/>
          <w:rFonts w:hint="eastAsia" w:ascii="仿宋" w:hAnsi="仿宋" w:eastAsia="仿宋" w:cs="仿宋"/>
          <w:spacing w:val="5"/>
          <w:sz w:val="24"/>
          <w:szCs w:val="24"/>
          <w:highlight w:val="none"/>
        </w:rPr>
        <w:t>审查完毕并报</w:t>
      </w:r>
      <w:r>
        <w:rPr>
          <w:rStyle w:val="26"/>
          <w:rFonts w:hint="eastAsia" w:ascii="仿宋" w:hAnsi="仿宋" w:eastAsia="仿宋" w:cs="仿宋"/>
          <w:spacing w:val="8"/>
          <w:sz w:val="24"/>
          <w:szCs w:val="24"/>
          <w:highlight w:val="none"/>
        </w:rPr>
        <w:t>送发包人，发现其中存在技术上的缺陷，应通</w:t>
      </w:r>
      <w:r>
        <w:rPr>
          <w:rStyle w:val="26"/>
          <w:rFonts w:hint="eastAsia" w:ascii="仿宋" w:hAnsi="仿宋" w:eastAsia="仿宋" w:cs="仿宋"/>
          <w:spacing w:val="7"/>
          <w:sz w:val="24"/>
          <w:szCs w:val="24"/>
          <w:highlight w:val="none"/>
        </w:rPr>
        <w:t>知承包人修改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发包人应在收到监理人报送的合</w:t>
      </w:r>
      <w:r>
        <w:rPr>
          <w:rStyle w:val="26"/>
          <w:rFonts w:hint="eastAsia" w:ascii="仿宋" w:hAnsi="仿宋" w:eastAsia="仿宋" w:cs="仿宋"/>
          <w:spacing w:val="9"/>
          <w:sz w:val="24"/>
          <w:szCs w:val="24"/>
          <w:highlight w:val="none"/>
        </w:rPr>
        <w:t>理化建议后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天内审批完毕</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合理化建议经发包人批准的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监理人应及时发出变更指示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由</w:t>
      </w:r>
      <w:r>
        <w:rPr>
          <w:rStyle w:val="26"/>
          <w:rFonts w:hint="eastAsia" w:ascii="仿宋" w:hAnsi="仿宋" w:eastAsia="仿宋" w:cs="仿宋"/>
          <w:spacing w:val="8"/>
          <w:sz w:val="24"/>
          <w:szCs w:val="24"/>
          <w:highlight w:val="none"/>
        </w:rPr>
        <w:t>此</w:t>
      </w:r>
      <w:r>
        <w:rPr>
          <w:rStyle w:val="26"/>
          <w:rFonts w:hint="eastAsia" w:ascii="仿宋" w:hAnsi="仿宋" w:eastAsia="仿宋" w:cs="仿宋"/>
          <w:spacing w:val="11"/>
          <w:sz w:val="24"/>
          <w:szCs w:val="24"/>
          <w:highlight w:val="none"/>
        </w:rPr>
        <w:t>引起的合同价格调整按照第</w:t>
      </w:r>
      <w:r>
        <w:rPr>
          <w:rStyle w:val="26"/>
          <w:rFonts w:hint="eastAsia" w:ascii="仿宋" w:hAnsi="仿宋" w:eastAsia="仿宋" w:cs="仿宋"/>
          <w:spacing w:val="6"/>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款〔</w:t>
      </w:r>
      <w:r>
        <w:rPr>
          <w:rStyle w:val="26"/>
          <w:rFonts w:hint="eastAsia" w:ascii="仿宋" w:hAnsi="仿宋" w:eastAsia="仿宋" w:cs="仿宋"/>
          <w:spacing w:val="10"/>
          <w:sz w:val="24"/>
          <w:szCs w:val="24"/>
          <w:highlight w:val="none"/>
        </w:rPr>
        <w:t>变更估价〕约定执行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发包人不同意变更的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监理人应</w:t>
      </w:r>
      <w:r>
        <w:rPr>
          <w:rStyle w:val="26"/>
          <w:rFonts w:hint="eastAsia" w:ascii="仿宋" w:hAnsi="仿宋" w:eastAsia="仿宋" w:cs="仿宋"/>
          <w:spacing w:val="8"/>
          <w:sz w:val="24"/>
          <w:szCs w:val="24"/>
          <w:highlight w:val="none"/>
        </w:rPr>
        <w:t>书面通知承</w:t>
      </w:r>
      <w:r>
        <w:rPr>
          <w:rStyle w:val="26"/>
          <w:rFonts w:hint="eastAsia" w:ascii="仿宋" w:hAnsi="仿宋" w:eastAsia="仿宋" w:cs="仿宋"/>
          <w:spacing w:val="7"/>
          <w:sz w:val="24"/>
          <w:szCs w:val="24"/>
          <w:highlight w:val="none"/>
        </w:rPr>
        <w:t>包人</w:t>
      </w:r>
      <w:r>
        <w:rPr>
          <w:rStyle w:val="26"/>
          <w:rFonts w:hint="eastAsia" w:ascii="仿宋" w:hAnsi="仿宋" w:eastAsia="仿宋" w:cs="仿宋"/>
          <w:spacing w:val="9"/>
          <w:sz w:val="24"/>
          <w:szCs w:val="24"/>
          <w:highlight w:val="none"/>
        </w:rPr>
        <w:t>。</w:t>
      </w:r>
    </w:p>
    <w:p w14:paraId="3E95B868">
      <w:pPr>
        <w:pStyle w:val="66"/>
        <w:kinsoku/>
        <w:wordWrap/>
        <w:overflowPunct/>
        <w:bidi w:val="0"/>
        <w:spacing w:before="1" w:line="377" w:lineRule="auto"/>
        <w:ind w:right="8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合理化建议降低了合同价</w:t>
      </w:r>
      <w:r>
        <w:rPr>
          <w:rStyle w:val="26"/>
          <w:rFonts w:hint="eastAsia" w:ascii="仿宋" w:hAnsi="仿宋" w:eastAsia="仿宋" w:cs="仿宋"/>
          <w:spacing w:val="7"/>
          <w:sz w:val="24"/>
          <w:szCs w:val="24"/>
          <w:highlight w:val="none"/>
        </w:rPr>
        <w:t>格或者提高了工程经济效益的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发包人可对承包人给予奖励</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奖</w:t>
      </w:r>
      <w:r>
        <w:rPr>
          <w:rStyle w:val="26"/>
          <w:rFonts w:hint="eastAsia" w:ascii="仿宋" w:hAnsi="仿宋" w:eastAsia="仿宋" w:cs="仿宋"/>
          <w:spacing w:val="9"/>
          <w:sz w:val="24"/>
          <w:szCs w:val="24"/>
          <w:highlight w:val="none"/>
        </w:rPr>
        <w:t>励的方法和金额在专用合同条款中约定</w:t>
      </w:r>
      <w:r>
        <w:rPr>
          <w:rStyle w:val="26"/>
          <w:rFonts w:hint="eastAsia" w:ascii="仿宋" w:hAnsi="仿宋" w:eastAsia="仿宋" w:cs="仿宋"/>
          <w:spacing w:val="10"/>
          <w:sz w:val="24"/>
          <w:szCs w:val="24"/>
          <w:highlight w:val="none"/>
        </w:rPr>
        <w:t>。</w:t>
      </w:r>
    </w:p>
    <w:p w14:paraId="1A8FFF10">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变更引起的工</w:t>
      </w:r>
      <w:r>
        <w:rPr>
          <w:rStyle w:val="26"/>
          <w:rFonts w:hint="eastAsia" w:ascii="仿宋" w:hAnsi="仿宋" w:eastAsia="仿宋" w:cs="仿宋"/>
          <w:spacing w:val="8"/>
          <w:sz w:val="24"/>
          <w:szCs w:val="24"/>
          <w:highlight w:val="none"/>
        </w:rPr>
        <w:t>期调整</w:t>
      </w:r>
    </w:p>
    <w:p w14:paraId="07446F2D">
      <w:pPr>
        <w:pStyle w:val="66"/>
        <w:kinsoku/>
        <w:wordWrap/>
        <w:overflowPunct/>
        <w:bidi w:val="0"/>
        <w:spacing w:before="183" w:line="377" w:lineRule="auto"/>
        <w:ind w:left="34" w:right="80" w:firstLine="46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因变更引起工期变化的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合同当事人均可要求调整合同工期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由合同当事人</w:t>
      </w:r>
      <w:r>
        <w:rPr>
          <w:rStyle w:val="26"/>
          <w:rFonts w:hint="eastAsia" w:ascii="仿宋" w:hAnsi="仿宋" w:eastAsia="仿宋" w:cs="仿宋"/>
          <w:spacing w:val="6"/>
          <w:sz w:val="24"/>
          <w:szCs w:val="24"/>
          <w:highlight w:val="none"/>
        </w:rPr>
        <w:t>按照第</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6"/>
          <w:sz w:val="24"/>
          <w:szCs w:val="24"/>
          <w:highlight w:val="none"/>
        </w:rPr>
        <w:t>款</w:t>
      </w:r>
      <w:r>
        <w:rPr>
          <w:rStyle w:val="26"/>
          <w:rFonts w:hint="eastAsia" w:ascii="仿宋" w:hAnsi="仿宋" w:eastAsia="仿宋" w:cs="仿宋"/>
          <w:spacing w:val="9"/>
          <w:sz w:val="24"/>
          <w:szCs w:val="24"/>
          <w:highlight w:val="none"/>
        </w:rPr>
        <w:t>〔商定或确定〕并参考</w:t>
      </w:r>
      <w:r>
        <w:rPr>
          <w:rStyle w:val="26"/>
          <w:rFonts w:hint="eastAsia" w:ascii="仿宋" w:hAnsi="仿宋" w:eastAsia="仿宋" w:cs="仿宋"/>
          <w:spacing w:val="8"/>
          <w:sz w:val="24"/>
          <w:szCs w:val="24"/>
          <w:highlight w:val="none"/>
        </w:rPr>
        <w:t>工程所在地的工期定额标准确定增减工期天数</w:t>
      </w:r>
      <w:r>
        <w:rPr>
          <w:rStyle w:val="26"/>
          <w:rFonts w:hint="eastAsia" w:ascii="仿宋" w:hAnsi="仿宋" w:eastAsia="仿宋" w:cs="仿宋"/>
          <w:spacing w:val="9"/>
          <w:sz w:val="24"/>
          <w:szCs w:val="24"/>
          <w:highlight w:val="none"/>
        </w:rPr>
        <w:t>。</w:t>
      </w:r>
    </w:p>
    <w:p w14:paraId="250807ED">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暂估价</w:t>
      </w:r>
    </w:p>
    <w:p w14:paraId="55104491">
      <w:pPr>
        <w:pStyle w:val="66"/>
        <w:kinsoku/>
        <w:wordWrap/>
        <w:overflowPunct/>
        <w:bidi w:val="0"/>
        <w:spacing w:before="187" w:line="377" w:lineRule="auto"/>
        <w:ind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暂估价专业分</w:t>
      </w:r>
      <w:r>
        <w:rPr>
          <w:rStyle w:val="26"/>
          <w:rFonts w:hint="eastAsia" w:ascii="仿宋" w:hAnsi="仿宋" w:eastAsia="仿宋" w:cs="仿宋"/>
          <w:spacing w:val="3"/>
          <w:sz w:val="24"/>
          <w:szCs w:val="24"/>
          <w:highlight w:val="none"/>
        </w:rPr>
        <w:t>包工程</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服务</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材料和工程设备的明细由合同当事人在专用合同条款中约定</w:t>
      </w:r>
      <w:r>
        <w:rPr>
          <w:rStyle w:val="26"/>
          <w:rFonts w:hint="eastAsia" w:ascii="仿宋" w:hAnsi="仿宋" w:eastAsia="仿宋" w:cs="仿宋"/>
          <w:spacing w:val="4"/>
          <w:sz w:val="24"/>
          <w:szCs w:val="24"/>
          <w:highlight w:val="none"/>
        </w:rPr>
        <w:t>。</w:t>
      </w:r>
    </w:p>
    <w:p w14:paraId="6FEF8584">
      <w:pPr>
        <w:pStyle w:val="66"/>
        <w:kinsoku/>
        <w:wordWrap/>
        <w:overflowPunct/>
        <w:bidi w:val="0"/>
        <w:spacing w:before="186"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依法必须招标的暂估价项目</w:t>
      </w:r>
    </w:p>
    <w:p w14:paraId="38A495C4">
      <w:pPr>
        <w:pStyle w:val="66"/>
        <w:kinsoku/>
        <w:wordWrap/>
        <w:overflowPunct/>
        <w:bidi w:val="0"/>
        <w:spacing w:before="186" w:line="377" w:lineRule="auto"/>
        <w:ind w:left="2" w:right="80"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对于依法必须招标的暂估价项目，采取以下第</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1"/>
          <w:sz w:val="24"/>
          <w:szCs w:val="24"/>
          <w:highlight w:val="none"/>
        </w:rPr>
        <w:t>种方式</w:t>
      </w:r>
      <w:r>
        <w:rPr>
          <w:rStyle w:val="26"/>
          <w:rFonts w:hint="eastAsia" w:ascii="仿宋" w:hAnsi="仿宋" w:eastAsia="仿宋" w:cs="仿宋"/>
          <w:spacing w:val="10"/>
          <w:sz w:val="24"/>
          <w:szCs w:val="24"/>
          <w:highlight w:val="none"/>
        </w:rPr>
        <w:t>确定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合同当事人也可以在专用</w:t>
      </w:r>
      <w:r>
        <w:rPr>
          <w:rStyle w:val="26"/>
          <w:rFonts w:hint="eastAsia" w:ascii="仿宋" w:hAnsi="仿宋" w:eastAsia="仿宋" w:cs="仿宋"/>
          <w:spacing w:val="9"/>
          <w:sz w:val="24"/>
          <w:szCs w:val="24"/>
          <w:highlight w:val="none"/>
        </w:rPr>
        <w:t>合同条款中选择其</w:t>
      </w:r>
      <w:r>
        <w:rPr>
          <w:rStyle w:val="26"/>
          <w:rFonts w:hint="eastAsia" w:ascii="仿宋" w:hAnsi="仿宋" w:eastAsia="仿宋" w:cs="仿宋"/>
          <w:spacing w:val="8"/>
          <w:sz w:val="24"/>
          <w:szCs w:val="24"/>
          <w:highlight w:val="none"/>
        </w:rPr>
        <w:t>他招标方式</w:t>
      </w:r>
      <w:r>
        <w:rPr>
          <w:rStyle w:val="26"/>
          <w:rFonts w:hint="eastAsia" w:ascii="仿宋" w:hAnsi="仿宋" w:eastAsia="仿宋" w:cs="仿宋"/>
          <w:spacing w:val="9"/>
          <w:sz w:val="24"/>
          <w:szCs w:val="24"/>
          <w:highlight w:val="none"/>
        </w:rPr>
        <w:t>。</w:t>
      </w:r>
    </w:p>
    <w:p w14:paraId="38F6EC88">
      <w:pPr>
        <w:pStyle w:val="66"/>
        <w:kinsoku/>
        <w:wordWrap/>
        <w:overflowPunct/>
        <w:bidi w:val="0"/>
        <w:spacing w:before="1" w:line="377" w:lineRule="auto"/>
        <w:ind w:left="2" w:right="80"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第</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11"/>
          <w:sz w:val="24"/>
          <w:szCs w:val="24"/>
          <w:highlight w:val="none"/>
        </w:rPr>
        <w:t>种方式</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对于依法必须招标的</w:t>
      </w:r>
      <w:r>
        <w:rPr>
          <w:rStyle w:val="26"/>
          <w:rFonts w:hint="eastAsia" w:ascii="仿宋" w:hAnsi="仿宋" w:eastAsia="仿宋" w:cs="仿宋"/>
          <w:spacing w:val="10"/>
          <w:sz w:val="24"/>
          <w:szCs w:val="24"/>
          <w:highlight w:val="none"/>
        </w:rPr>
        <w:t>暂估价项目</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由承包人招标</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对该暂估价项目的确认</w:t>
      </w:r>
      <w:r>
        <w:rPr>
          <w:rStyle w:val="26"/>
          <w:rFonts w:hint="eastAsia" w:ascii="仿宋" w:hAnsi="仿宋" w:eastAsia="仿宋" w:cs="仿宋"/>
          <w:spacing w:val="9"/>
          <w:sz w:val="24"/>
          <w:szCs w:val="24"/>
          <w:highlight w:val="none"/>
        </w:rPr>
        <w:t>和</w:t>
      </w:r>
      <w:r>
        <w:rPr>
          <w:rStyle w:val="26"/>
          <w:rFonts w:hint="eastAsia" w:ascii="仿宋" w:hAnsi="仿宋" w:eastAsia="仿宋" w:cs="仿宋"/>
          <w:spacing w:val="8"/>
          <w:sz w:val="24"/>
          <w:szCs w:val="24"/>
          <w:highlight w:val="none"/>
        </w:rPr>
        <w:t>批准按照以下约定执行</w:t>
      </w:r>
      <w:r>
        <w:rPr>
          <w:rStyle w:val="26"/>
          <w:rFonts w:hint="eastAsia" w:ascii="仿宋" w:hAnsi="仿宋" w:eastAsia="仿宋" w:cs="仿宋"/>
          <w:spacing w:val="10"/>
          <w:sz w:val="24"/>
          <w:szCs w:val="24"/>
          <w:highlight w:val="none"/>
        </w:rPr>
        <w:t>：</w:t>
      </w:r>
    </w:p>
    <w:p w14:paraId="05B6C727">
      <w:pPr>
        <w:pStyle w:val="66"/>
        <w:kinsoku/>
        <w:wordWrap/>
        <w:overflowPunct/>
        <w:bidi w:val="0"/>
        <w:spacing w:before="3" w:line="377" w:lineRule="auto"/>
        <w:ind w:right="77"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承包人应当根据施工进度计划</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在招标工作启动前</w:t>
      </w:r>
      <w:r>
        <w:rPr>
          <w:rStyle w:val="26"/>
          <w:rFonts w:hint="eastAsia" w:ascii="仿宋" w:hAnsi="仿宋" w:eastAsia="仿宋" w:cs="仿宋"/>
          <w:spacing w:val="6"/>
          <w:sz w:val="24"/>
          <w:szCs w:val="24"/>
          <w:highlight w:val="none"/>
        </w:rPr>
        <w:t>14</w:t>
      </w:r>
      <w:r>
        <w:rPr>
          <w:rStyle w:val="26"/>
          <w:rFonts w:hint="eastAsia" w:ascii="仿宋" w:hAnsi="仿宋" w:eastAsia="仿宋" w:cs="仿宋"/>
          <w:spacing w:val="10"/>
          <w:sz w:val="24"/>
          <w:szCs w:val="24"/>
          <w:highlight w:val="none"/>
        </w:rPr>
        <w:t>天将招标方案通过监理人报</w:t>
      </w:r>
      <w:r>
        <w:rPr>
          <w:rStyle w:val="26"/>
          <w:rFonts w:hint="eastAsia" w:ascii="仿宋" w:hAnsi="仿宋" w:eastAsia="仿宋" w:cs="仿宋"/>
          <w:spacing w:val="11"/>
          <w:sz w:val="24"/>
          <w:szCs w:val="24"/>
          <w:highlight w:val="none"/>
        </w:rPr>
        <w:t>送发包人审查，发包人应当在收到承包人报送的招标方案</w:t>
      </w:r>
      <w:r>
        <w:rPr>
          <w:rStyle w:val="26"/>
          <w:rFonts w:hint="eastAsia" w:ascii="仿宋" w:hAnsi="仿宋" w:eastAsia="仿宋" w:cs="仿宋"/>
          <w:spacing w:val="10"/>
          <w:sz w:val="24"/>
          <w:szCs w:val="24"/>
          <w:highlight w:val="none"/>
        </w:rPr>
        <w:t>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天内批准或提出修改意见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承包人应当按照</w:t>
      </w:r>
      <w:r>
        <w:rPr>
          <w:rStyle w:val="26"/>
          <w:rFonts w:hint="eastAsia" w:ascii="仿宋" w:hAnsi="仿宋" w:eastAsia="仿宋" w:cs="仿宋"/>
          <w:spacing w:val="9"/>
          <w:sz w:val="24"/>
          <w:szCs w:val="24"/>
          <w:highlight w:val="none"/>
        </w:rPr>
        <w:t>经过发包人批准的招标方案开展招标工作</w:t>
      </w:r>
      <w:r>
        <w:rPr>
          <w:rStyle w:val="26"/>
          <w:rFonts w:hint="eastAsia" w:ascii="仿宋" w:hAnsi="仿宋" w:eastAsia="仿宋" w:cs="仿宋"/>
          <w:spacing w:val="10"/>
          <w:sz w:val="24"/>
          <w:szCs w:val="24"/>
          <w:highlight w:val="none"/>
        </w:rPr>
        <w:t>；</w:t>
      </w:r>
    </w:p>
    <w:p w14:paraId="3C683347">
      <w:pPr>
        <w:pStyle w:val="66"/>
        <w:kinsoku/>
        <w:wordWrap/>
        <w:overflowPunct/>
        <w:bidi w:val="0"/>
        <w:spacing w:before="2" w:line="377" w:lineRule="auto"/>
        <w:ind w:left="5" w:right="16" w:firstLine="48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6"/>
          <w:sz w:val="24"/>
          <w:szCs w:val="24"/>
          <w:highlight w:val="none"/>
        </w:rPr>
        <w:t>）承包人应当根据施工进度计划，提前</w:t>
      </w:r>
      <w:r>
        <w:rPr>
          <w:rStyle w:val="26"/>
          <w:rFonts w:hint="eastAsia" w:ascii="仿宋" w:hAnsi="仿宋" w:eastAsia="仿宋" w:cs="仿宋"/>
          <w:spacing w:val="3"/>
          <w:sz w:val="24"/>
          <w:szCs w:val="24"/>
          <w:highlight w:val="none"/>
        </w:rPr>
        <w:t>14</w:t>
      </w:r>
      <w:r>
        <w:rPr>
          <w:rStyle w:val="26"/>
          <w:rFonts w:hint="eastAsia" w:ascii="仿宋" w:hAnsi="仿宋" w:eastAsia="仿宋" w:cs="仿宋"/>
          <w:spacing w:val="6"/>
          <w:sz w:val="24"/>
          <w:szCs w:val="24"/>
          <w:highlight w:val="none"/>
        </w:rPr>
        <w:t>天将招标文件通过监</w:t>
      </w:r>
      <w:r>
        <w:rPr>
          <w:rStyle w:val="26"/>
          <w:rFonts w:hint="eastAsia" w:ascii="仿宋" w:hAnsi="仿宋" w:eastAsia="仿宋" w:cs="仿宋"/>
          <w:spacing w:val="5"/>
          <w:sz w:val="24"/>
          <w:szCs w:val="24"/>
          <w:highlight w:val="none"/>
        </w:rPr>
        <w:t>理人报送发包人审批</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1"/>
          <w:sz w:val="24"/>
          <w:szCs w:val="24"/>
          <w:highlight w:val="none"/>
        </w:rPr>
        <w:t>发包人应当在收到承包人报送的相关文件后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天内完成审批或提出修改意见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发包人有权确</w:t>
      </w:r>
      <w:r>
        <w:rPr>
          <w:rStyle w:val="26"/>
          <w:rFonts w:hint="eastAsia" w:ascii="仿宋" w:hAnsi="仿宋" w:eastAsia="仿宋" w:cs="仿宋"/>
          <w:spacing w:val="9"/>
          <w:sz w:val="24"/>
          <w:szCs w:val="24"/>
          <w:highlight w:val="none"/>
        </w:rPr>
        <w:t>定招标控制价并按照法律</w:t>
      </w:r>
      <w:r>
        <w:rPr>
          <w:rStyle w:val="26"/>
          <w:rFonts w:hint="eastAsia" w:ascii="仿宋" w:hAnsi="仿宋" w:eastAsia="仿宋" w:cs="仿宋"/>
          <w:spacing w:val="8"/>
          <w:sz w:val="24"/>
          <w:szCs w:val="24"/>
          <w:highlight w:val="none"/>
        </w:rPr>
        <w:t>规定参加</w:t>
      </w:r>
      <w:r>
        <w:rPr>
          <w:rStyle w:val="26"/>
          <w:rFonts w:hint="eastAsia" w:ascii="仿宋" w:hAnsi="仿宋" w:eastAsia="仿宋" w:cs="仿宋"/>
          <w:spacing w:val="8"/>
          <w:sz w:val="24"/>
          <w:szCs w:val="24"/>
          <w:highlight w:val="none"/>
          <w:lang w:eastAsia="zh-CN"/>
        </w:rPr>
        <w:t>评审</w:t>
      </w:r>
      <w:r>
        <w:rPr>
          <w:rStyle w:val="26"/>
          <w:rFonts w:hint="eastAsia" w:ascii="仿宋" w:hAnsi="仿宋" w:eastAsia="仿宋" w:cs="仿宋"/>
          <w:spacing w:val="9"/>
          <w:sz w:val="24"/>
          <w:szCs w:val="24"/>
          <w:highlight w:val="none"/>
        </w:rPr>
        <w:t>；</w:t>
      </w:r>
    </w:p>
    <w:p w14:paraId="393C54FC">
      <w:pPr>
        <w:pStyle w:val="66"/>
        <w:kinsoku/>
        <w:wordWrap/>
        <w:overflowPunct/>
        <w:bidi w:val="0"/>
        <w:spacing w:before="121" w:line="377" w:lineRule="auto"/>
        <w:ind w:left="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承包人与供应商</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分包人在签订暂估价合同前</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应当提前</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7"/>
          <w:sz w:val="24"/>
          <w:szCs w:val="24"/>
          <w:highlight w:val="none"/>
        </w:rPr>
        <w:t>天将确定的中标候选供</w:t>
      </w:r>
      <w:r>
        <w:rPr>
          <w:rStyle w:val="26"/>
          <w:rFonts w:hint="eastAsia" w:ascii="仿宋" w:hAnsi="仿宋" w:eastAsia="仿宋" w:cs="仿宋"/>
          <w:spacing w:val="11"/>
          <w:sz w:val="24"/>
          <w:szCs w:val="24"/>
          <w:highlight w:val="none"/>
        </w:rPr>
        <w:t>应商或中标候选分包人的资料报送发包人，发包人应在</w:t>
      </w:r>
      <w:r>
        <w:rPr>
          <w:rStyle w:val="26"/>
          <w:rFonts w:hint="eastAsia" w:ascii="仿宋" w:hAnsi="仿宋" w:eastAsia="仿宋" w:cs="仿宋"/>
          <w:spacing w:val="10"/>
          <w:sz w:val="24"/>
          <w:szCs w:val="24"/>
          <w:highlight w:val="none"/>
        </w:rPr>
        <w:t>收到资料后</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0"/>
          <w:sz w:val="24"/>
          <w:szCs w:val="24"/>
          <w:highlight w:val="none"/>
        </w:rPr>
        <w:t>天内与承包人共同确定中标人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承包人应当在签订合同后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将暂估价合同副本报送发包人留存</w:t>
      </w:r>
      <w:r>
        <w:rPr>
          <w:rStyle w:val="26"/>
          <w:rFonts w:hint="eastAsia" w:ascii="仿宋" w:hAnsi="仿宋" w:eastAsia="仿宋" w:cs="仿宋"/>
          <w:spacing w:val="11"/>
          <w:sz w:val="24"/>
          <w:szCs w:val="24"/>
          <w:highlight w:val="none"/>
        </w:rPr>
        <w:t>。</w:t>
      </w:r>
    </w:p>
    <w:p w14:paraId="507F497C">
      <w:pPr>
        <w:pStyle w:val="66"/>
        <w:kinsoku/>
        <w:wordWrap/>
        <w:overflowPunct/>
        <w:bidi w:val="0"/>
        <w:spacing w:before="3" w:line="377" w:lineRule="auto"/>
        <w:ind w:left="1"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第</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1"/>
          <w:sz w:val="24"/>
          <w:szCs w:val="24"/>
          <w:highlight w:val="none"/>
        </w:rPr>
        <w:t>种方式：对于依法必须招标的暂估价项目，由发包</w:t>
      </w:r>
      <w:r>
        <w:rPr>
          <w:rStyle w:val="26"/>
          <w:rFonts w:hint="eastAsia" w:ascii="仿宋" w:hAnsi="仿宋" w:eastAsia="仿宋" w:cs="仿宋"/>
          <w:spacing w:val="10"/>
          <w:sz w:val="24"/>
          <w:szCs w:val="24"/>
          <w:highlight w:val="none"/>
        </w:rPr>
        <w:t>人和承包人共同招标确定暂估价</w:t>
      </w:r>
      <w:r>
        <w:rPr>
          <w:rStyle w:val="26"/>
          <w:rFonts w:hint="eastAsia" w:ascii="仿宋" w:hAnsi="仿宋" w:eastAsia="仿宋" w:cs="仿宋"/>
          <w:spacing w:val="8"/>
          <w:sz w:val="24"/>
          <w:szCs w:val="24"/>
          <w:highlight w:val="none"/>
        </w:rPr>
        <w:t>供应商或分包人的，承包人应按照施工进度计划，在招标工作启</w:t>
      </w:r>
      <w:r>
        <w:rPr>
          <w:rStyle w:val="26"/>
          <w:rFonts w:hint="eastAsia" w:ascii="仿宋" w:hAnsi="仿宋" w:eastAsia="仿宋" w:cs="仿宋"/>
          <w:spacing w:val="7"/>
          <w:sz w:val="24"/>
          <w:szCs w:val="24"/>
          <w:highlight w:val="none"/>
        </w:rPr>
        <w:t>动前</w:t>
      </w:r>
      <w:r>
        <w:rPr>
          <w:rStyle w:val="26"/>
          <w:rFonts w:hint="eastAsia" w:ascii="仿宋" w:hAnsi="仿宋" w:eastAsia="仿宋" w:cs="仿宋"/>
          <w:spacing w:val="3"/>
          <w:sz w:val="24"/>
          <w:szCs w:val="24"/>
          <w:highlight w:val="none"/>
        </w:rPr>
        <w:t>14</w:t>
      </w:r>
      <w:r>
        <w:rPr>
          <w:rStyle w:val="26"/>
          <w:rFonts w:hint="eastAsia" w:ascii="仿宋" w:hAnsi="仿宋" w:eastAsia="仿宋" w:cs="仿宋"/>
          <w:spacing w:val="7"/>
          <w:sz w:val="24"/>
          <w:szCs w:val="24"/>
          <w:highlight w:val="none"/>
        </w:rPr>
        <w:t>天通知发包人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并提</w:t>
      </w:r>
      <w:r>
        <w:rPr>
          <w:rStyle w:val="26"/>
          <w:rFonts w:hint="eastAsia" w:ascii="仿宋" w:hAnsi="仿宋" w:eastAsia="仿宋" w:cs="仿宋"/>
          <w:spacing w:val="11"/>
          <w:sz w:val="24"/>
          <w:szCs w:val="24"/>
          <w:highlight w:val="none"/>
        </w:rPr>
        <w:t>交暂估价招标方案和工作分工</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发</w:t>
      </w:r>
      <w:r>
        <w:rPr>
          <w:rStyle w:val="26"/>
          <w:rFonts w:hint="eastAsia" w:ascii="仿宋" w:hAnsi="仿宋" w:eastAsia="仿宋" w:cs="仿宋"/>
          <w:spacing w:val="10"/>
          <w:sz w:val="24"/>
          <w:szCs w:val="24"/>
          <w:highlight w:val="none"/>
        </w:rPr>
        <w:t>包人应在收到后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0"/>
          <w:sz w:val="24"/>
          <w:szCs w:val="24"/>
          <w:highlight w:val="none"/>
        </w:rPr>
        <w:t>天内确认</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确定中标人后</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由发包人</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9"/>
          <w:sz w:val="24"/>
          <w:szCs w:val="24"/>
          <w:highlight w:val="none"/>
        </w:rPr>
        <w:t>承包人与中标人共同签订暂估价</w:t>
      </w:r>
      <w:r>
        <w:rPr>
          <w:rStyle w:val="26"/>
          <w:rFonts w:hint="eastAsia" w:ascii="仿宋" w:hAnsi="仿宋" w:eastAsia="仿宋" w:cs="仿宋"/>
          <w:spacing w:val="8"/>
          <w:sz w:val="24"/>
          <w:szCs w:val="24"/>
          <w:highlight w:val="none"/>
        </w:rPr>
        <w:t>合同</w:t>
      </w:r>
      <w:r>
        <w:rPr>
          <w:rStyle w:val="26"/>
          <w:rFonts w:hint="eastAsia" w:ascii="仿宋" w:hAnsi="仿宋" w:eastAsia="仿宋" w:cs="仿宋"/>
          <w:spacing w:val="10"/>
          <w:sz w:val="24"/>
          <w:szCs w:val="24"/>
          <w:highlight w:val="none"/>
        </w:rPr>
        <w:t>。</w:t>
      </w:r>
    </w:p>
    <w:p w14:paraId="7C52A53B">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不属于</w:t>
      </w:r>
      <w:r>
        <w:rPr>
          <w:rStyle w:val="26"/>
          <w:rFonts w:hint="eastAsia" w:ascii="仿宋" w:hAnsi="仿宋" w:eastAsia="仿宋" w:cs="仿宋"/>
          <w:spacing w:val="9"/>
          <w:sz w:val="24"/>
          <w:szCs w:val="24"/>
          <w:highlight w:val="none"/>
        </w:rPr>
        <w:t>依法必须招标的暂估价项目</w:t>
      </w:r>
    </w:p>
    <w:p w14:paraId="462862A7">
      <w:pPr>
        <w:pStyle w:val="66"/>
        <w:kinsoku/>
        <w:wordWrap/>
        <w:overflowPunct/>
        <w:bidi w:val="0"/>
        <w:spacing w:before="185" w:line="377" w:lineRule="auto"/>
        <w:ind w:left="2" w:right="2"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除专</w:t>
      </w:r>
      <w:r>
        <w:rPr>
          <w:rStyle w:val="26"/>
          <w:rFonts w:hint="eastAsia" w:ascii="仿宋" w:hAnsi="仿宋" w:eastAsia="仿宋" w:cs="仿宋"/>
          <w:spacing w:val="10"/>
          <w:sz w:val="24"/>
          <w:szCs w:val="24"/>
          <w:highlight w:val="none"/>
        </w:rPr>
        <w:t>用合同条款另有约定外</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对于不属于依法必须招标的暂估价项目</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采取以下第</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0"/>
          <w:sz w:val="24"/>
          <w:szCs w:val="24"/>
          <w:highlight w:val="none"/>
        </w:rPr>
        <w:t>种</w:t>
      </w:r>
      <w:r>
        <w:rPr>
          <w:rStyle w:val="26"/>
          <w:rFonts w:hint="eastAsia" w:ascii="仿宋" w:hAnsi="仿宋" w:eastAsia="仿宋" w:cs="仿宋"/>
          <w:spacing w:val="6"/>
          <w:sz w:val="24"/>
          <w:szCs w:val="24"/>
          <w:highlight w:val="none"/>
        </w:rPr>
        <w:t>方</w:t>
      </w:r>
      <w:r>
        <w:rPr>
          <w:rStyle w:val="26"/>
          <w:rFonts w:hint="eastAsia" w:ascii="仿宋" w:hAnsi="仿宋" w:eastAsia="仿宋" w:cs="仿宋"/>
          <w:spacing w:val="5"/>
          <w:sz w:val="24"/>
          <w:szCs w:val="24"/>
          <w:highlight w:val="none"/>
        </w:rPr>
        <w:t>式确定</w:t>
      </w:r>
      <w:r>
        <w:rPr>
          <w:rStyle w:val="26"/>
          <w:rFonts w:hint="eastAsia" w:ascii="仿宋" w:hAnsi="仿宋" w:eastAsia="仿宋" w:cs="仿宋"/>
          <w:spacing w:val="8"/>
          <w:sz w:val="24"/>
          <w:szCs w:val="24"/>
          <w:highlight w:val="none"/>
        </w:rPr>
        <w:t>：</w:t>
      </w:r>
    </w:p>
    <w:p w14:paraId="40314633">
      <w:pPr>
        <w:pStyle w:val="66"/>
        <w:kinsoku/>
        <w:wordWrap/>
        <w:overflowPunct/>
        <w:bidi w:val="0"/>
        <w:spacing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第</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0"/>
          <w:sz w:val="24"/>
          <w:szCs w:val="24"/>
          <w:highlight w:val="none"/>
        </w:rPr>
        <w:t>种方式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对于不属于依法必</w:t>
      </w:r>
      <w:r>
        <w:rPr>
          <w:rStyle w:val="26"/>
          <w:rFonts w:hint="eastAsia" w:ascii="仿宋" w:hAnsi="仿宋" w:eastAsia="仿宋" w:cs="仿宋"/>
          <w:spacing w:val="9"/>
          <w:sz w:val="24"/>
          <w:szCs w:val="24"/>
          <w:highlight w:val="none"/>
        </w:rPr>
        <w:t>须招标的暂估价项目</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按本项约定确认和批准</w:t>
      </w:r>
      <w:r>
        <w:rPr>
          <w:rStyle w:val="26"/>
          <w:rFonts w:hint="eastAsia" w:ascii="仿宋" w:hAnsi="仿宋" w:eastAsia="仿宋" w:cs="仿宋"/>
          <w:spacing w:val="11"/>
          <w:sz w:val="24"/>
          <w:szCs w:val="24"/>
          <w:highlight w:val="none"/>
        </w:rPr>
        <w:t>：</w:t>
      </w:r>
    </w:p>
    <w:p w14:paraId="3864E9D3">
      <w:pPr>
        <w:pStyle w:val="66"/>
        <w:kinsoku/>
        <w:wordWrap/>
        <w:overflowPunct/>
        <w:bidi w:val="0"/>
        <w:spacing w:before="183" w:line="377" w:lineRule="auto"/>
        <w:ind w:right="2"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承包人应根据施工进度计划</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在签订暂估价项目的采购合同</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分包合同前</w:t>
      </w:r>
      <w:r>
        <w:rPr>
          <w:rStyle w:val="26"/>
          <w:rFonts w:hint="eastAsia" w:ascii="仿宋" w:hAnsi="仿宋" w:eastAsia="仿宋" w:cs="仿宋"/>
          <w:spacing w:val="7"/>
          <w:sz w:val="24"/>
          <w:szCs w:val="24"/>
          <w:highlight w:val="none"/>
          <w:lang w:val="en-US" w:eastAsia="zh-CN"/>
        </w:rPr>
        <w:t>2</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10"/>
          <w:sz w:val="24"/>
          <w:szCs w:val="24"/>
          <w:highlight w:val="none"/>
        </w:rPr>
        <w:t>天向</w:t>
      </w:r>
      <w:r>
        <w:rPr>
          <w:rStyle w:val="26"/>
          <w:rFonts w:hint="eastAsia" w:ascii="仿宋" w:hAnsi="仿宋" w:eastAsia="仿宋" w:cs="仿宋"/>
          <w:spacing w:val="11"/>
          <w:sz w:val="24"/>
          <w:szCs w:val="24"/>
          <w:highlight w:val="none"/>
        </w:rPr>
        <w:t>监理人提出书面申请。监理人应当在收到申请后</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天内报</w:t>
      </w:r>
      <w:r>
        <w:rPr>
          <w:rStyle w:val="26"/>
          <w:rFonts w:hint="eastAsia" w:ascii="仿宋" w:hAnsi="仿宋" w:eastAsia="仿宋" w:cs="仿宋"/>
          <w:spacing w:val="10"/>
          <w:sz w:val="24"/>
          <w:szCs w:val="24"/>
          <w:highlight w:val="none"/>
        </w:rPr>
        <w:t>送发包人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发包人应当在收到申请</w:t>
      </w:r>
      <w:r>
        <w:rPr>
          <w:rStyle w:val="26"/>
          <w:rFonts w:hint="eastAsia" w:ascii="仿宋" w:hAnsi="仿宋" w:eastAsia="仿宋" w:cs="仿宋"/>
          <w:spacing w:val="8"/>
          <w:sz w:val="24"/>
          <w:szCs w:val="24"/>
          <w:highlight w:val="none"/>
        </w:rPr>
        <w:t>后</w:t>
      </w: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8"/>
          <w:sz w:val="24"/>
          <w:szCs w:val="24"/>
          <w:highlight w:val="none"/>
        </w:rPr>
        <w:t>天内给予批准或提出修改意见，发包人逾期未予批准或</w:t>
      </w:r>
      <w:r>
        <w:rPr>
          <w:rStyle w:val="26"/>
          <w:rFonts w:hint="eastAsia" w:ascii="仿宋" w:hAnsi="仿宋" w:eastAsia="仿宋" w:cs="仿宋"/>
          <w:spacing w:val="7"/>
          <w:sz w:val="24"/>
          <w:szCs w:val="24"/>
          <w:highlight w:val="none"/>
        </w:rPr>
        <w:t>提出修改意见的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视为该书面申</w:t>
      </w:r>
      <w:r>
        <w:rPr>
          <w:rStyle w:val="26"/>
          <w:rFonts w:hint="eastAsia" w:ascii="仿宋" w:hAnsi="仿宋" w:eastAsia="仿宋" w:cs="仿宋"/>
          <w:spacing w:val="8"/>
          <w:sz w:val="24"/>
          <w:szCs w:val="24"/>
          <w:highlight w:val="none"/>
        </w:rPr>
        <w:t>请</w:t>
      </w:r>
      <w:r>
        <w:rPr>
          <w:rStyle w:val="26"/>
          <w:rFonts w:hint="eastAsia" w:ascii="仿宋" w:hAnsi="仿宋" w:eastAsia="仿宋" w:cs="仿宋"/>
          <w:spacing w:val="7"/>
          <w:sz w:val="24"/>
          <w:szCs w:val="24"/>
          <w:highlight w:val="none"/>
        </w:rPr>
        <w:t>已获得同意</w:t>
      </w:r>
      <w:r>
        <w:rPr>
          <w:rStyle w:val="26"/>
          <w:rFonts w:hint="eastAsia" w:ascii="仿宋" w:hAnsi="仿宋" w:eastAsia="仿宋" w:cs="仿宋"/>
          <w:spacing w:val="9"/>
          <w:sz w:val="24"/>
          <w:szCs w:val="24"/>
          <w:highlight w:val="none"/>
        </w:rPr>
        <w:t>；</w:t>
      </w:r>
    </w:p>
    <w:p w14:paraId="62601D96">
      <w:pPr>
        <w:pStyle w:val="66"/>
        <w:kinsoku/>
        <w:wordWrap/>
        <w:overflowPunct/>
        <w:bidi w:val="0"/>
        <w:spacing w:before="1" w:line="377" w:lineRule="auto"/>
        <w:ind w:left="3" w:right="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发包人认为承包人确定的供应商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分包人无法满足工程质量或合同要求的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发包人可以要求承包人重新确定暂</w:t>
      </w:r>
      <w:r>
        <w:rPr>
          <w:rStyle w:val="26"/>
          <w:rFonts w:hint="eastAsia" w:ascii="仿宋" w:hAnsi="仿宋" w:eastAsia="仿宋" w:cs="仿宋"/>
          <w:spacing w:val="9"/>
          <w:sz w:val="24"/>
          <w:szCs w:val="24"/>
          <w:highlight w:val="none"/>
        </w:rPr>
        <w:t>估价项目的供应商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分包人</w:t>
      </w:r>
      <w:r>
        <w:rPr>
          <w:rStyle w:val="26"/>
          <w:rFonts w:hint="eastAsia" w:ascii="仿宋" w:hAnsi="仿宋" w:eastAsia="仿宋" w:cs="仿宋"/>
          <w:spacing w:val="9"/>
          <w:sz w:val="24"/>
          <w:szCs w:val="24"/>
          <w:highlight w:val="none"/>
          <w:lang w:eastAsia="zh-CN"/>
        </w:rPr>
        <w:t>；</w:t>
      </w:r>
    </w:p>
    <w:p w14:paraId="34423160">
      <w:pPr>
        <w:pStyle w:val="66"/>
        <w:kinsoku/>
        <w:wordWrap/>
        <w:overflowPunct/>
        <w:bidi w:val="0"/>
        <w:spacing w:before="1" w:line="377" w:lineRule="auto"/>
        <w:ind w:firstLine="1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w:t>
      </w:r>
      <w:r>
        <w:rPr>
          <w:rStyle w:val="26"/>
          <w:rFonts w:hint="eastAsia" w:ascii="仿宋" w:hAnsi="仿宋" w:eastAsia="仿宋" w:cs="仿宋"/>
          <w:spacing w:val="9"/>
          <w:sz w:val="24"/>
          <w:szCs w:val="24"/>
          <w:highlight w:val="none"/>
        </w:rPr>
        <w:t>应当在签订暂估价合同后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将暂估价合同副本报送发包人留存</w:t>
      </w:r>
      <w:r>
        <w:rPr>
          <w:rStyle w:val="26"/>
          <w:rFonts w:hint="eastAsia" w:ascii="仿宋" w:hAnsi="仿宋" w:eastAsia="仿宋" w:cs="仿宋"/>
          <w:spacing w:val="11"/>
          <w:sz w:val="24"/>
          <w:szCs w:val="24"/>
          <w:highlight w:val="none"/>
        </w:rPr>
        <w:t>。</w:t>
      </w:r>
    </w:p>
    <w:p w14:paraId="5B80E8F8">
      <w:pPr>
        <w:pStyle w:val="66"/>
        <w:kinsoku/>
        <w:wordWrap/>
        <w:overflowPunct/>
        <w:bidi w:val="0"/>
        <w:spacing w:before="183" w:line="377" w:lineRule="auto"/>
        <w:ind w:left="6" w:firstLine="47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第</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1"/>
          <w:sz w:val="24"/>
          <w:szCs w:val="24"/>
          <w:highlight w:val="none"/>
        </w:rPr>
        <w:t>种方式：承包人按照第</w:t>
      </w:r>
      <w:r>
        <w:rPr>
          <w:rStyle w:val="26"/>
          <w:rFonts w:hint="eastAsia" w:ascii="仿宋" w:hAnsi="仿宋" w:eastAsia="仿宋" w:cs="仿宋"/>
          <w:spacing w:val="6"/>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1"/>
          <w:sz w:val="24"/>
          <w:szCs w:val="24"/>
          <w:highlight w:val="none"/>
        </w:rPr>
        <w:t>项〔依法必须招标的暂估价项目〕约定的</w:t>
      </w:r>
      <w:r>
        <w:rPr>
          <w:rStyle w:val="26"/>
          <w:rFonts w:hint="eastAsia" w:ascii="仿宋" w:hAnsi="仿宋" w:eastAsia="仿宋" w:cs="仿宋"/>
          <w:spacing w:val="10"/>
          <w:sz w:val="24"/>
          <w:szCs w:val="24"/>
          <w:highlight w:val="none"/>
        </w:rPr>
        <w:t>第</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种方</w:t>
      </w:r>
      <w:r>
        <w:rPr>
          <w:rStyle w:val="26"/>
          <w:rFonts w:hint="eastAsia" w:ascii="仿宋" w:hAnsi="仿宋" w:eastAsia="仿宋" w:cs="仿宋"/>
          <w:spacing w:val="8"/>
          <w:sz w:val="24"/>
          <w:szCs w:val="24"/>
          <w:highlight w:val="none"/>
        </w:rPr>
        <w:t>式确</w:t>
      </w:r>
      <w:r>
        <w:rPr>
          <w:rStyle w:val="26"/>
          <w:rFonts w:hint="eastAsia" w:ascii="仿宋" w:hAnsi="仿宋" w:eastAsia="仿宋" w:cs="仿宋"/>
          <w:spacing w:val="7"/>
          <w:sz w:val="24"/>
          <w:szCs w:val="24"/>
          <w:highlight w:val="none"/>
        </w:rPr>
        <w:t>定暂估价项目</w:t>
      </w:r>
      <w:r>
        <w:rPr>
          <w:rStyle w:val="26"/>
          <w:rFonts w:hint="eastAsia" w:ascii="仿宋" w:hAnsi="仿宋" w:eastAsia="仿宋" w:cs="仿宋"/>
          <w:spacing w:val="9"/>
          <w:sz w:val="24"/>
          <w:szCs w:val="24"/>
          <w:highlight w:val="none"/>
        </w:rPr>
        <w:t>。</w:t>
      </w:r>
    </w:p>
    <w:p w14:paraId="53FD1228">
      <w:pPr>
        <w:pStyle w:val="66"/>
        <w:kinsoku/>
        <w:wordWrap/>
        <w:overflowPunct/>
        <w:bidi w:val="0"/>
        <w:spacing w:before="1"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第</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0"/>
          <w:sz w:val="24"/>
          <w:szCs w:val="24"/>
          <w:highlight w:val="none"/>
        </w:rPr>
        <w:t>种方式：承包人直接实施的暂估价</w:t>
      </w:r>
      <w:r>
        <w:rPr>
          <w:rStyle w:val="26"/>
          <w:rFonts w:hint="eastAsia" w:ascii="仿宋" w:hAnsi="仿宋" w:eastAsia="仿宋" w:cs="仿宋"/>
          <w:spacing w:val="9"/>
          <w:sz w:val="24"/>
          <w:szCs w:val="24"/>
          <w:highlight w:val="none"/>
        </w:rPr>
        <w:t>项目</w:t>
      </w:r>
    </w:p>
    <w:p w14:paraId="480FF7CC">
      <w:pPr>
        <w:pStyle w:val="66"/>
        <w:kinsoku/>
        <w:wordWrap/>
        <w:overflowPunct/>
        <w:bidi w:val="0"/>
        <w:spacing w:before="184" w:line="377" w:lineRule="auto"/>
        <w:ind w:left="41" w:right="2" w:firstLine="44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承包人具备实施暂估价项目</w:t>
      </w:r>
      <w:r>
        <w:rPr>
          <w:rStyle w:val="26"/>
          <w:rFonts w:hint="eastAsia" w:ascii="仿宋" w:hAnsi="仿宋" w:eastAsia="仿宋" w:cs="仿宋"/>
          <w:spacing w:val="7"/>
          <w:sz w:val="24"/>
          <w:szCs w:val="24"/>
          <w:highlight w:val="none"/>
        </w:rPr>
        <w:t>的资格和条件的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经发包人和承包人协商一致后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可由承包人</w:t>
      </w:r>
      <w:r>
        <w:rPr>
          <w:rStyle w:val="26"/>
          <w:rFonts w:hint="eastAsia" w:ascii="仿宋" w:hAnsi="仿宋" w:eastAsia="仿宋" w:cs="仿宋"/>
          <w:spacing w:val="8"/>
          <w:sz w:val="24"/>
          <w:szCs w:val="24"/>
          <w:highlight w:val="none"/>
        </w:rPr>
        <w:t>自行实施暂估价项目</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合同当事人可以在专用合同条款约定具体事项</w:t>
      </w:r>
      <w:r>
        <w:rPr>
          <w:rStyle w:val="26"/>
          <w:rFonts w:hint="eastAsia" w:ascii="仿宋" w:hAnsi="仿宋" w:eastAsia="仿宋" w:cs="仿宋"/>
          <w:spacing w:val="10"/>
          <w:sz w:val="24"/>
          <w:szCs w:val="24"/>
          <w:highlight w:val="none"/>
        </w:rPr>
        <w:t>。</w:t>
      </w:r>
    </w:p>
    <w:p w14:paraId="352BEF92">
      <w:pPr>
        <w:pStyle w:val="66"/>
        <w:kinsoku/>
        <w:wordWrap/>
        <w:overflowPunct/>
        <w:bidi w:val="0"/>
        <w:spacing w:before="2" w:line="377" w:lineRule="auto"/>
        <w:ind w:left="4"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因发包</w:t>
      </w:r>
      <w:r>
        <w:rPr>
          <w:rStyle w:val="26"/>
          <w:rFonts w:hint="eastAsia" w:ascii="仿宋" w:hAnsi="仿宋" w:eastAsia="仿宋" w:cs="仿宋"/>
          <w:spacing w:val="7"/>
          <w:sz w:val="24"/>
          <w:szCs w:val="24"/>
          <w:highlight w:val="none"/>
        </w:rPr>
        <w:t>人原因导致暂估价合同订立和履行迟延的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w:t>
      </w:r>
      <w:r>
        <w:rPr>
          <w:rStyle w:val="26"/>
          <w:rFonts w:hint="eastAsia" w:ascii="仿宋" w:hAnsi="仿宋" w:eastAsia="仿宋" w:cs="仿宋"/>
          <w:spacing w:val="8"/>
          <w:sz w:val="24"/>
          <w:szCs w:val="24"/>
          <w:highlight w:val="none"/>
        </w:rPr>
        <w:t>工期由发包人承担，并支付承包人合</w:t>
      </w:r>
      <w:r>
        <w:rPr>
          <w:rStyle w:val="26"/>
          <w:rFonts w:hint="eastAsia" w:ascii="仿宋" w:hAnsi="仿宋" w:eastAsia="仿宋" w:cs="仿宋"/>
          <w:spacing w:val="7"/>
          <w:sz w:val="24"/>
          <w:szCs w:val="24"/>
          <w:highlight w:val="none"/>
        </w:rPr>
        <w:t>理的利润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因承包人原因导致暂估价合同订立和履行迟延</w:t>
      </w:r>
      <w:r>
        <w:rPr>
          <w:rStyle w:val="26"/>
          <w:rFonts w:hint="eastAsia" w:ascii="仿宋" w:hAnsi="仿宋" w:eastAsia="仿宋" w:cs="仿宋"/>
          <w:spacing w:val="9"/>
          <w:sz w:val="24"/>
          <w:szCs w:val="24"/>
          <w:highlight w:val="none"/>
        </w:rPr>
        <w:t>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由此增加的费用和（或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延误的工期由承包人承担</w:t>
      </w:r>
      <w:r>
        <w:rPr>
          <w:rStyle w:val="26"/>
          <w:rFonts w:hint="eastAsia" w:ascii="仿宋" w:hAnsi="仿宋" w:eastAsia="仿宋" w:cs="仿宋"/>
          <w:spacing w:val="10"/>
          <w:sz w:val="24"/>
          <w:szCs w:val="24"/>
          <w:highlight w:val="none"/>
        </w:rPr>
        <w:t>。</w:t>
      </w:r>
    </w:p>
    <w:p w14:paraId="0A3A75A6">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暂列金额</w:t>
      </w:r>
    </w:p>
    <w:p w14:paraId="53632C7B">
      <w:pPr>
        <w:pStyle w:val="66"/>
        <w:kinsoku/>
        <w:wordWrap/>
        <w:overflowPunct/>
        <w:bidi w:val="0"/>
        <w:spacing w:before="184" w:line="377" w:lineRule="auto"/>
        <w:ind w:left="2" w:right="2"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暂列金额</w:t>
      </w:r>
      <w:r>
        <w:rPr>
          <w:rStyle w:val="26"/>
          <w:rFonts w:hint="eastAsia" w:ascii="仿宋" w:hAnsi="仿宋" w:eastAsia="仿宋" w:cs="仿宋"/>
          <w:spacing w:val="7"/>
          <w:sz w:val="24"/>
          <w:szCs w:val="24"/>
          <w:highlight w:val="none"/>
        </w:rPr>
        <w:t>应按照发包人的要求使用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发包人的要求应通过监理人发出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合同当事人可以在</w:t>
      </w:r>
      <w:r>
        <w:rPr>
          <w:rStyle w:val="26"/>
          <w:rFonts w:hint="eastAsia" w:ascii="仿宋" w:hAnsi="仿宋" w:eastAsia="仿宋" w:cs="仿宋"/>
          <w:spacing w:val="9"/>
          <w:sz w:val="24"/>
          <w:szCs w:val="24"/>
          <w:highlight w:val="none"/>
        </w:rPr>
        <w:t>专用合同条款中协商确定</w:t>
      </w:r>
      <w:r>
        <w:rPr>
          <w:rStyle w:val="26"/>
          <w:rFonts w:hint="eastAsia" w:ascii="仿宋" w:hAnsi="仿宋" w:eastAsia="仿宋" w:cs="仿宋"/>
          <w:spacing w:val="8"/>
          <w:sz w:val="24"/>
          <w:szCs w:val="24"/>
          <w:highlight w:val="none"/>
        </w:rPr>
        <w:t>有关事项</w:t>
      </w:r>
      <w:r>
        <w:rPr>
          <w:rStyle w:val="26"/>
          <w:rFonts w:hint="eastAsia" w:ascii="仿宋" w:hAnsi="仿宋" w:eastAsia="仿宋" w:cs="仿宋"/>
          <w:spacing w:val="10"/>
          <w:sz w:val="24"/>
          <w:szCs w:val="24"/>
          <w:highlight w:val="none"/>
        </w:rPr>
        <w:t>。</w:t>
      </w:r>
    </w:p>
    <w:p w14:paraId="7AE8379D">
      <w:pPr>
        <w:pStyle w:val="66"/>
        <w:kinsoku/>
        <w:wordWrap/>
        <w:overflowPunct/>
        <w:bidi w:val="0"/>
        <w:spacing w:before="122"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计日工</w:t>
      </w:r>
    </w:p>
    <w:p w14:paraId="4BEC6A71">
      <w:pPr>
        <w:pStyle w:val="66"/>
        <w:kinsoku/>
        <w:wordWrap/>
        <w:overflowPunct/>
        <w:bidi w:val="0"/>
        <w:spacing w:before="181" w:line="377" w:lineRule="auto"/>
        <w:ind w:left="1"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需要采用计日工方式的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经发包人同意后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由监理人通知承包人以计日工计价方式实</w:t>
      </w:r>
      <w:r>
        <w:rPr>
          <w:rStyle w:val="26"/>
          <w:rFonts w:hint="eastAsia" w:ascii="仿宋" w:hAnsi="仿宋" w:eastAsia="仿宋" w:cs="仿宋"/>
          <w:spacing w:val="6"/>
          <w:sz w:val="24"/>
          <w:szCs w:val="24"/>
          <w:highlight w:val="none"/>
        </w:rPr>
        <w:t>施相</w:t>
      </w:r>
      <w:r>
        <w:rPr>
          <w:rStyle w:val="26"/>
          <w:rFonts w:hint="eastAsia" w:ascii="仿宋" w:hAnsi="仿宋" w:eastAsia="仿宋" w:cs="仿宋"/>
          <w:spacing w:val="9"/>
          <w:sz w:val="24"/>
          <w:szCs w:val="24"/>
          <w:highlight w:val="none"/>
        </w:rPr>
        <w:t>应的工作，其价款按列</w:t>
      </w:r>
      <w:r>
        <w:rPr>
          <w:rStyle w:val="26"/>
          <w:rFonts w:hint="eastAsia" w:ascii="仿宋" w:hAnsi="仿宋" w:eastAsia="仿宋" w:cs="仿宋"/>
          <w:spacing w:val="8"/>
          <w:sz w:val="24"/>
          <w:szCs w:val="24"/>
          <w:highlight w:val="none"/>
        </w:rPr>
        <w:t>入已标价工程量清单或预算书中的计日工计价项目及其单价进行计算</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已标价工程量清单或预算书中无相应的计</w:t>
      </w:r>
      <w:r>
        <w:rPr>
          <w:rStyle w:val="26"/>
          <w:rFonts w:hint="eastAsia" w:ascii="仿宋" w:hAnsi="仿宋" w:eastAsia="仿宋" w:cs="仿宋"/>
          <w:spacing w:val="7"/>
          <w:sz w:val="24"/>
          <w:szCs w:val="24"/>
          <w:highlight w:val="none"/>
        </w:rPr>
        <w:t>日工单价的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按照合理的成本与利润构成的原则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w:t>
      </w:r>
      <w:r>
        <w:rPr>
          <w:rStyle w:val="26"/>
          <w:rFonts w:hint="eastAsia" w:ascii="仿宋" w:hAnsi="仿宋" w:eastAsia="仿宋" w:cs="仿宋"/>
          <w:spacing w:val="8"/>
          <w:sz w:val="24"/>
          <w:szCs w:val="24"/>
          <w:highlight w:val="none"/>
        </w:rPr>
        <w:t>合同当事人按照第</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7"/>
          <w:sz w:val="24"/>
          <w:szCs w:val="24"/>
          <w:highlight w:val="none"/>
        </w:rPr>
        <w:t>款〔商定或确定〕确定变更工作的单价</w:t>
      </w:r>
      <w:r>
        <w:rPr>
          <w:rStyle w:val="26"/>
          <w:rFonts w:hint="eastAsia" w:ascii="仿宋" w:hAnsi="仿宋" w:eastAsia="仿宋" w:cs="仿宋"/>
          <w:spacing w:val="8"/>
          <w:sz w:val="24"/>
          <w:szCs w:val="24"/>
          <w:highlight w:val="none"/>
        </w:rPr>
        <w:t>。</w:t>
      </w:r>
    </w:p>
    <w:p w14:paraId="697DE0BA">
      <w:pPr>
        <w:pStyle w:val="66"/>
        <w:kinsoku/>
        <w:wordWrap/>
        <w:overflowPunct/>
        <w:bidi w:val="0"/>
        <w:spacing w:before="1" w:line="377" w:lineRule="auto"/>
        <w:ind w:left="2" w:right="32"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采用计日工计价的任何一项</w:t>
      </w:r>
      <w:r>
        <w:rPr>
          <w:rStyle w:val="26"/>
          <w:rFonts w:hint="eastAsia" w:ascii="仿宋" w:hAnsi="仿宋" w:eastAsia="仿宋" w:cs="仿宋"/>
          <w:spacing w:val="7"/>
          <w:sz w:val="24"/>
          <w:szCs w:val="24"/>
          <w:highlight w:val="none"/>
        </w:rPr>
        <w:t>工作</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承包人应在该项工作实施过程中</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每天提交以下报表和</w:t>
      </w:r>
      <w:r>
        <w:rPr>
          <w:rStyle w:val="26"/>
          <w:rFonts w:hint="eastAsia" w:ascii="仿宋" w:hAnsi="仿宋" w:eastAsia="仿宋" w:cs="仿宋"/>
          <w:spacing w:val="9"/>
          <w:sz w:val="24"/>
          <w:szCs w:val="24"/>
          <w:highlight w:val="none"/>
        </w:rPr>
        <w:t>有</w:t>
      </w:r>
      <w:r>
        <w:rPr>
          <w:rStyle w:val="26"/>
          <w:rFonts w:hint="eastAsia" w:ascii="仿宋" w:hAnsi="仿宋" w:eastAsia="仿宋" w:cs="仿宋"/>
          <w:spacing w:val="8"/>
          <w:sz w:val="24"/>
          <w:szCs w:val="24"/>
          <w:highlight w:val="none"/>
        </w:rPr>
        <w:t>关凭证报送监理人审查</w:t>
      </w:r>
      <w:r>
        <w:rPr>
          <w:rStyle w:val="26"/>
          <w:rFonts w:hint="eastAsia" w:ascii="仿宋" w:hAnsi="仿宋" w:eastAsia="仿宋" w:cs="仿宋"/>
          <w:spacing w:val="10"/>
          <w:sz w:val="24"/>
          <w:szCs w:val="24"/>
          <w:highlight w:val="none"/>
        </w:rPr>
        <w:t>：</w:t>
      </w:r>
    </w:p>
    <w:p w14:paraId="4DC040F3">
      <w:pPr>
        <w:pStyle w:val="66"/>
        <w:kinsoku/>
        <w:wordWrap/>
        <w:overflowPunct/>
        <w:bidi w:val="0"/>
        <w:spacing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工作名称</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内容和数量</w:t>
      </w:r>
      <w:r>
        <w:rPr>
          <w:rStyle w:val="26"/>
          <w:rFonts w:hint="eastAsia" w:ascii="仿宋" w:hAnsi="仿宋" w:eastAsia="仿宋" w:cs="仿宋"/>
          <w:spacing w:val="9"/>
          <w:sz w:val="24"/>
          <w:szCs w:val="24"/>
          <w:highlight w:val="none"/>
        </w:rPr>
        <w:t>；</w:t>
      </w:r>
    </w:p>
    <w:p w14:paraId="24F67BA6">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投入该工作的所有人员的</w:t>
      </w:r>
      <w:r>
        <w:rPr>
          <w:rStyle w:val="26"/>
          <w:rFonts w:hint="eastAsia" w:ascii="仿宋" w:hAnsi="仿宋" w:eastAsia="仿宋" w:cs="仿宋"/>
          <w:spacing w:val="8"/>
          <w:sz w:val="24"/>
          <w:szCs w:val="24"/>
          <w:highlight w:val="none"/>
        </w:rPr>
        <w:t>姓名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专业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工种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级别和耗用工时</w:t>
      </w:r>
      <w:r>
        <w:rPr>
          <w:rStyle w:val="26"/>
          <w:rFonts w:hint="eastAsia" w:ascii="仿宋" w:hAnsi="仿宋" w:eastAsia="仿宋" w:cs="仿宋"/>
          <w:spacing w:val="11"/>
          <w:sz w:val="24"/>
          <w:szCs w:val="24"/>
          <w:highlight w:val="none"/>
        </w:rPr>
        <w:t>；</w:t>
      </w:r>
    </w:p>
    <w:p w14:paraId="0B2EC156">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投入该工作的材料类别和</w:t>
      </w:r>
      <w:r>
        <w:rPr>
          <w:rStyle w:val="26"/>
          <w:rFonts w:hint="eastAsia" w:ascii="仿宋" w:hAnsi="仿宋" w:eastAsia="仿宋" w:cs="仿宋"/>
          <w:spacing w:val="7"/>
          <w:sz w:val="24"/>
          <w:szCs w:val="24"/>
          <w:highlight w:val="none"/>
        </w:rPr>
        <w:t>数量</w:t>
      </w:r>
      <w:r>
        <w:rPr>
          <w:rStyle w:val="26"/>
          <w:rFonts w:hint="eastAsia" w:ascii="仿宋" w:hAnsi="仿宋" w:eastAsia="仿宋" w:cs="仿宋"/>
          <w:spacing w:val="9"/>
          <w:sz w:val="24"/>
          <w:szCs w:val="24"/>
          <w:highlight w:val="none"/>
        </w:rPr>
        <w:t>；</w:t>
      </w:r>
    </w:p>
    <w:p w14:paraId="78E0EE8F">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投入该工作</w:t>
      </w:r>
      <w:r>
        <w:rPr>
          <w:rStyle w:val="26"/>
          <w:rFonts w:hint="eastAsia" w:ascii="仿宋" w:hAnsi="仿宋" w:eastAsia="仿宋" w:cs="仿宋"/>
          <w:spacing w:val="8"/>
          <w:sz w:val="24"/>
          <w:szCs w:val="24"/>
          <w:highlight w:val="none"/>
        </w:rPr>
        <w:t>的施工设备型号</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台数和耗用台时</w:t>
      </w:r>
      <w:r>
        <w:rPr>
          <w:rStyle w:val="26"/>
          <w:rFonts w:hint="eastAsia" w:ascii="仿宋" w:hAnsi="仿宋" w:eastAsia="仿宋" w:cs="仿宋"/>
          <w:spacing w:val="10"/>
          <w:sz w:val="24"/>
          <w:szCs w:val="24"/>
          <w:highlight w:val="none"/>
        </w:rPr>
        <w:t>；</w:t>
      </w:r>
    </w:p>
    <w:p w14:paraId="4E8386B0">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其他有关资料和凭证</w:t>
      </w:r>
      <w:r>
        <w:rPr>
          <w:rStyle w:val="26"/>
          <w:rFonts w:hint="eastAsia" w:ascii="仿宋" w:hAnsi="仿宋" w:eastAsia="仿宋" w:cs="仿宋"/>
          <w:spacing w:val="9"/>
          <w:sz w:val="24"/>
          <w:szCs w:val="24"/>
          <w:highlight w:val="none"/>
        </w:rPr>
        <w:t>。</w:t>
      </w:r>
    </w:p>
    <w:p w14:paraId="4216E62C">
      <w:pPr>
        <w:pStyle w:val="66"/>
        <w:kinsoku/>
        <w:wordWrap/>
        <w:overflowPunct/>
        <w:bidi w:val="0"/>
        <w:spacing w:before="168" w:line="377" w:lineRule="auto"/>
        <w:ind w:right="32"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计日工由承包人汇总后，列入最近一期进度</w:t>
      </w:r>
      <w:r>
        <w:rPr>
          <w:rStyle w:val="26"/>
          <w:rFonts w:hint="eastAsia" w:ascii="仿宋" w:hAnsi="仿宋" w:eastAsia="仿宋" w:cs="仿宋"/>
          <w:spacing w:val="7"/>
          <w:sz w:val="24"/>
          <w:szCs w:val="24"/>
          <w:highlight w:val="none"/>
        </w:rPr>
        <w:t>付款申请单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由监理人审查并经发包人批准后列入进</w:t>
      </w:r>
      <w:r>
        <w:rPr>
          <w:rStyle w:val="26"/>
          <w:rFonts w:hint="eastAsia" w:ascii="仿宋" w:hAnsi="仿宋" w:eastAsia="仿宋" w:cs="仿宋"/>
          <w:spacing w:val="6"/>
          <w:sz w:val="24"/>
          <w:szCs w:val="24"/>
          <w:highlight w:val="none"/>
        </w:rPr>
        <w:t>度付款</w:t>
      </w:r>
      <w:r>
        <w:rPr>
          <w:rStyle w:val="26"/>
          <w:rFonts w:hint="eastAsia" w:ascii="仿宋" w:hAnsi="仿宋" w:eastAsia="仿宋" w:cs="仿宋"/>
          <w:spacing w:val="8"/>
          <w:sz w:val="24"/>
          <w:szCs w:val="24"/>
          <w:highlight w:val="none"/>
        </w:rPr>
        <w:t>。</w:t>
      </w:r>
    </w:p>
    <w:p w14:paraId="43421B07">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价</w:t>
      </w:r>
      <w:r>
        <w:rPr>
          <w:rStyle w:val="26"/>
          <w:rFonts w:hint="eastAsia" w:ascii="仿宋" w:hAnsi="仿宋" w:eastAsia="仿宋" w:cs="仿宋"/>
          <w:spacing w:val="7"/>
          <w:sz w:val="24"/>
          <w:szCs w:val="24"/>
          <w:highlight w:val="none"/>
        </w:rPr>
        <w:t>格调整</w:t>
      </w:r>
    </w:p>
    <w:p w14:paraId="62957974">
      <w:pPr>
        <w:pStyle w:val="66"/>
        <w:kinsoku/>
        <w:wordWrap/>
        <w:overflowPunct/>
        <w:bidi w:val="0"/>
        <w:spacing w:before="187"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市场价格波动引起的调整</w:t>
      </w:r>
    </w:p>
    <w:p w14:paraId="40D9CACC">
      <w:pPr>
        <w:pStyle w:val="66"/>
        <w:kinsoku/>
        <w:wordWrap/>
        <w:overflowPunct/>
        <w:bidi w:val="0"/>
        <w:spacing w:before="185" w:line="377" w:lineRule="auto"/>
        <w:ind w:left="2" w:right="32"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市场价格波动超过合同当事人约定的范围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合同价格</w:t>
      </w:r>
      <w:r>
        <w:rPr>
          <w:rStyle w:val="26"/>
          <w:rFonts w:hint="eastAsia" w:ascii="仿宋" w:hAnsi="仿宋" w:eastAsia="仿宋" w:cs="仿宋"/>
          <w:spacing w:val="6"/>
          <w:sz w:val="24"/>
          <w:szCs w:val="24"/>
          <w:highlight w:val="none"/>
        </w:rPr>
        <w:t>应当调</w:t>
      </w:r>
      <w:r>
        <w:rPr>
          <w:rStyle w:val="26"/>
          <w:rFonts w:hint="eastAsia" w:ascii="仿宋" w:hAnsi="仿宋" w:eastAsia="仿宋" w:cs="仿宋"/>
          <w:spacing w:val="11"/>
          <w:sz w:val="24"/>
          <w:szCs w:val="24"/>
          <w:highlight w:val="none"/>
        </w:rPr>
        <w:t>整。合同当事人可以在专用合同条款中约定选择以下一种方式对合同价格进</w:t>
      </w:r>
      <w:r>
        <w:rPr>
          <w:rStyle w:val="26"/>
          <w:rFonts w:hint="eastAsia" w:ascii="仿宋" w:hAnsi="仿宋" w:eastAsia="仿宋" w:cs="仿宋"/>
          <w:spacing w:val="10"/>
          <w:sz w:val="24"/>
          <w:szCs w:val="24"/>
          <w:highlight w:val="none"/>
        </w:rPr>
        <w:t>行调整</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第</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rPr>
        <w:t>1</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0"/>
          <w:sz w:val="24"/>
          <w:szCs w:val="24"/>
          <w:highlight w:val="none"/>
        </w:rPr>
        <w:t>种</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方式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采用价格指</w:t>
      </w:r>
      <w:r>
        <w:rPr>
          <w:rStyle w:val="26"/>
          <w:rFonts w:hint="eastAsia" w:ascii="仿宋" w:hAnsi="仿宋" w:eastAsia="仿宋" w:cs="仿宋"/>
          <w:spacing w:val="8"/>
          <w:sz w:val="24"/>
          <w:szCs w:val="24"/>
          <w:highlight w:val="none"/>
        </w:rPr>
        <w:t>数进行价格调整</w:t>
      </w:r>
      <w:r>
        <w:rPr>
          <w:rStyle w:val="26"/>
          <w:rFonts w:hint="eastAsia" w:ascii="仿宋" w:hAnsi="仿宋" w:eastAsia="仿宋" w:cs="仿宋"/>
          <w:spacing w:val="11"/>
          <w:sz w:val="24"/>
          <w:szCs w:val="24"/>
          <w:highlight w:val="none"/>
        </w:rPr>
        <w:t>。</w:t>
      </w:r>
    </w:p>
    <w:p w14:paraId="3AE66146">
      <w:pPr>
        <w:pStyle w:val="66"/>
        <w:kinsoku/>
        <w:wordWrap/>
        <w:overflowPunct/>
        <w:bidi w:val="0"/>
        <w:spacing w:before="3" w:line="377" w:lineRule="auto"/>
        <w:ind w:left="2" w:right="32"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函附录价格指数和权重表中约定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非招标订立的合同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由合同当事人在专用合同条</w:t>
      </w:r>
      <w:r>
        <w:rPr>
          <w:rStyle w:val="26"/>
          <w:rFonts w:hint="eastAsia" w:ascii="仿宋" w:hAnsi="仿宋" w:eastAsia="仿宋" w:cs="仿宋"/>
          <w:spacing w:val="8"/>
          <w:sz w:val="24"/>
          <w:szCs w:val="24"/>
          <w:highlight w:val="none"/>
        </w:rPr>
        <w:t>款中约定。价格指数应首先采用工程造</w:t>
      </w:r>
      <w:r>
        <w:rPr>
          <w:rStyle w:val="26"/>
          <w:rFonts w:hint="eastAsia" w:ascii="仿宋" w:hAnsi="仿宋" w:eastAsia="仿宋" w:cs="仿宋"/>
          <w:spacing w:val="7"/>
          <w:sz w:val="24"/>
          <w:szCs w:val="24"/>
          <w:highlight w:val="none"/>
        </w:rPr>
        <w:t>价管理机构发布的价格指数</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无前述价格指数时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可采</w:t>
      </w:r>
      <w:r>
        <w:rPr>
          <w:rStyle w:val="26"/>
          <w:rFonts w:hint="eastAsia" w:ascii="仿宋" w:hAnsi="仿宋" w:eastAsia="仿宋" w:cs="仿宋"/>
          <w:spacing w:val="9"/>
          <w:sz w:val="24"/>
          <w:szCs w:val="24"/>
          <w:highlight w:val="none"/>
        </w:rPr>
        <w:t>用工程造价管理机构发布的价</w:t>
      </w:r>
      <w:r>
        <w:rPr>
          <w:rStyle w:val="26"/>
          <w:rFonts w:hint="eastAsia" w:ascii="仿宋" w:hAnsi="仿宋" w:eastAsia="仿宋" w:cs="仿宋"/>
          <w:spacing w:val="8"/>
          <w:sz w:val="24"/>
          <w:szCs w:val="24"/>
          <w:highlight w:val="none"/>
        </w:rPr>
        <w:t>格代替</w:t>
      </w:r>
      <w:r>
        <w:rPr>
          <w:rStyle w:val="26"/>
          <w:rFonts w:hint="eastAsia" w:ascii="仿宋" w:hAnsi="仿宋" w:eastAsia="仿宋" w:cs="仿宋"/>
          <w:spacing w:val="10"/>
          <w:sz w:val="24"/>
          <w:szCs w:val="24"/>
          <w:highlight w:val="none"/>
        </w:rPr>
        <w:t>。</w:t>
      </w:r>
    </w:p>
    <w:p w14:paraId="591E3453">
      <w:pPr>
        <w:pStyle w:val="66"/>
        <w:kinsoku/>
        <w:wordWrap/>
        <w:overflowPunct/>
        <w:bidi w:val="0"/>
        <w:spacing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暂时确定调</w:t>
      </w:r>
      <w:r>
        <w:rPr>
          <w:rStyle w:val="26"/>
          <w:rFonts w:hint="eastAsia" w:ascii="仿宋" w:hAnsi="仿宋" w:eastAsia="仿宋" w:cs="仿宋"/>
          <w:spacing w:val="7"/>
          <w:sz w:val="24"/>
          <w:szCs w:val="24"/>
          <w:highlight w:val="none"/>
        </w:rPr>
        <w:t>整差额</w:t>
      </w:r>
    </w:p>
    <w:p w14:paraId="0732B4CD">
      <w:pPr>
        <w:pStyle w:val="66"/>
        <w:kinsoku/>
        <w:wordWrap/>
        <w:overflowPunct/>
        <w:bidi w:val="0"/>
        <w:spacing w:before="169" w:line="377" w:lineRule="auto"/>
        <w:ind w:left="4" w:right="32"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在计算调整差额时无现行价</w:t>
      </w:r>
      <w:r>
        <w:rPr>
          <w:rStyle w:val="26"/>
          <w:rFonts w:hint="eastAsia" w:ascii="仿宋" w:hAnsi="仿宋" w:eastAsia="仿宋" w:cs="仿宋"/>
          <w:spacing w:val="7"/>
          <w:sz w:val="24"/>
          <w:szCs w:val="24"/>
          <w:highlight w:val="none"/>
        </w:rPr>
        <w:t>格指数的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合同当事人同意暂用前次价格指数计算</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实际价格</w:t>
      </w:r>
      <w:r>
        <w:rPr>
          <w:rStyle w:val="26"/>
          <w:rFonts w:hint="eastAsia" w:ascii="仿宋" w:hAnsi="仿宋" w:eastAsia="仿宋" w:cs="仿宋"/>
          <w:spacing w:val="9"/>
          <w:sz w:val="24"/>
          <w:szCs w:val="24"/>
          <w:highlight w:val="none"/>
        </w:rPr>
        <w:t>指数有调整的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合同当事人进行</w:t>
      </w:r>
      <w:r>
        <w:rPr>
          <w:rStyle w:val="26"/>
          <w:rFonts w:hint="eastAsia" w:ascii="仿宋" w:hAnsi="仿宋" w:eastAsia="仿宋" w:cs="仿宋"/>
          <w:spacing w:val="8"/>
          <w:sz w:val="24"/>
          <w:szCs w:val="24"/>
          <w:highlight w:val="none"/>
        </w:rPr>
        <w:t>相应调整</w:t>
      </w:r>
      <w:r>
        <w:rPr>
          <w:rStyle w:val="26"/>
          <w:rFonts w:hint="eastAsia" w:ascii="仿宋" w:hAnsi="仿宋" w:eastAsia="仿宋" w:cs="仿宋"/>
          <w:spacing w:val="10"/>
          <w:sz w:val="24"/>
          <w:szCs w:val="24"/>
          <w:highlight w:val="none"/>
        </w:rPr>
        <w:t>。</w:t>
      </w:r>
    </w:p>
    <w:p w14:paraId="6B557C80">
      <w:pPr>
        <w:pStyle w:val="66"/>
        <w:kinsoku/>
        <w:wordWrap/>
        <w:overflowPunct/>
        <w:bidi w:val="0"/>
        <w:spacing w:before="1"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权重的</w:t>
      </w:r>
      <w:r>
        <w:rPr>
          <w:rStyle w:val="26"/>
          <w:rFonts w:hint="eastAsia" w:ascii="仿宋" w:hAnsi="仿宋" w:eastAsia="仿宋" w:cs="仿宋"/>
          <w:spacing w:val="6"/>
          <w:sz w:val="24"/>
          <w:szCs w:val="24"/>
          <w:highlight w:val="none"/>
        </w:rPr>
        <w:t>调整</w:t>
      </w:r>
    </w:p>
    <w:p w14:paraId="1FAF7880">
      <w:pPr>
        <w:pStyle w:val="66"/>
        <w:kinsoku/>
        <w:wordWrap/>
        <w:overflowPunct/>
        <w:bidi w:val="0"/>
        <w:spacing w:before="170" w:line="377" w:lineRule="auto"/>
        <w:ind w:firstLine="5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因变更导致合同约定的权重不合理时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按照第</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款〔商定或确定〕执行</w:t>
      </w:r>
      <w:r>
        <w:rPr>
          <w:rStyle w:val="26"/>
          <w:rFonts w:hint="eastAsia" w:ascii="仿宋" w:hAnsi="仿宋" w:eastAsia="仿宋" w:cs="仿宋"/>
          <w:spacing w:val="10"/>
          <w:sz w:val="24"/>
          <w:szCs w:val="24"/>
          <w:highlight w:val="none"/>
        </w:rPr>
        <w:t>。</w:t>
      </w:r>
    </w:p>
    <w:p w14:paraId="7A17FBD9">
      <w:pPr>
        <w:pStyle w:val="66"/>
        <w:kinsoku/>
        <w:wordWrap/>
        <w:overflowPunct/>
        <w:bidi w:val="0"/>
        <w:spacing w:before="184"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）因承包人原因工期延误后</w:t>
      </w:r>
      <w:r>
        <w:rPr>
          <w:rStyle w:val="26"/>
          <w:rFonts w:hint="eastAsia" w:ascii="仿宋" w:hAnsi="仿宋" w:eastAsia="仿宋" w:cs="仿宋"/>
          <w:spacing w:val="8"/>
          <w:sz w:val="24"/>
          <w:szCs w:val="24"/>
          <w:highlight w:val="none"/>
        </w:rPr>
        <w:t>的价格调整</w:t>
      </w:r>
    </w:p>
    <w:p w14:paraId="7500C23E">
      <w:pPr>
        <w:pStyle w:val="66"/>
        <w:kinsoku/>
        <w:wordWrap/>
        <w:overflowPunct/>
        <w:bidi w:val="0"/>
        <w:spacing w:before="121" w:line="377" w:lineRule="auto"/>
        <w:ind w:left="2" w:right="63" w:firstLine="49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因承包人原因未按期竣工的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对合同约定的竣工日期后继续施工的工程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在使用价格调整</w:t>
      </w:r>
      <w:r>
        <w:rPr>
          <w:rStyle w:val="26"/>
          <w:rFonts w:hint="eastAsia" w:ascii="仿宋" w:hAnsi="仿宋" w:eastAsia="仿宋" w:cs="仿宋"/>
          <w:spacing w:val="14"/>
          <w:sz w:val="24"/>
          <w:szCs w:val="24"/>
          <w:highlight w:val="none"/>
        </w:rPr>
        <w:t>公式时，应采用计划竣工日期与</w:t>
      </w:r>
      <w:r>
        <w:rPr>
          <w:rStyle w:val="26"/>
          <w:rFonts w:hint="eastAsia" w:ascii="仿宋" w:hAnsi="仿宋" w:eastAsia="仿宋" w:cs="仿宋"/>
          <w:spacing w:val="13"/>
          <w:sz w:val="24"/>
          <w:szCs w:val="24"/>
          <w:highlight w:val="none"/>
        </w:rPr>
        <w:t>实际竣工日期的两个价格指数中较低的一个作为现行价格指</w:t>
      </w:r>
      <w:r>
        <w:rPr>
          <w:rStyle w:val="26"/>
          <w:rFonts w:hint="eastAsia" w:ascii="仿宋" w:hAnsi="仿宋" w:eastAsia="仿宋" w:cs="仿宋"/>
          <w:sz w:val="24"/>
          <w:szCs w:val="24"/>
          <w:highlight w:val="none"/>
        </w:rPr>
        <w:t>数。</w:t>
      </w:r>
    </w:p>
    <w:p w14:paraId="4ACB274C">
      <w:pPr>
        <w:pStyle w:val="66"/>
        <w:kinsoku/>
        <w:wordWrap/>
        <w:overflowPunct/>
        <w:bidi w:val="0"/>
        <w:spacing w:line="377" w:lineRule="auto"/>
        <w:ind w:firstLine="72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第</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9"/>
          <w:sz w:val="24"/>
          <w:szCs w:val="24"/>
          <w:highlight w:val="none"/>
        </w:rPr>
        <w:t>种方式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采用造价信息进行价格调整</w:t>
      </w:r>
      <w:r>
        <w:rPr>
          <w:rStyle w:val="26"/>
          <w:rFonts w:hint="eastAsia" w:ascii="仿宋" w:hAnsi="仿宋" w:eastAsia="仿宋" w:cs="仿宋"/>
          <w:spacing w:val="11"/>
          <w:sz w:val="24"/>
          <w:szCs w:val="24"/>
          <w:highlight w:val="none"/>
        </w:rPr>
        <w:t>。</w:t>
      </w:r>
    </w:p>
    <w:p w14:paraId="70DA41D0">
      <w:pPr>
        <w:pStyle w:val="66"/>
        <w:kinsoku/>
        <w:wordWrap/>
        <w:overflowPunct/>
        <w:bidi w:val="0"/>
        <w:spacing w:before="183" w:line="377" w:lineRule="auto"/>
        <w:ind w:right="1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合同履</w:t>
      </w:r>
      <w:r>
        <w:rPr>
          <w:rStyle w:val="26"/>
          <w:rFonts w:hint="eastAsia" w:ascii="仿宋" w:hAnsi="仿宋" w:eastAsia="仿宋" w:cs="仿宋"/>
          <w:spacing w:val="7"/>
          <w:sz w:val="24"/>
          <w:szCs w:val="24"/>
          <w:highlight w:val="none"/>
        </w:rPr>
        <w:t>行期间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因人工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工程设备和机械台班价格波动影响合同价格时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人工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机</w:t>
      </w:r>
      <w:r>
        <w:rPr>
          <w:rStyle w:val="26"/>
          <w:rFonts w:hint="eastAsia" w:ascii="仿宋" w:hAnsi="仿宋" w:eastAsia="仿宋" w:cs="仿宋"/>
          <w:spacing w:val="8"/>
          <w:sz w:val="24"/>
          <w:szCs w:val="24"/>
          <w:highlight w:val="none"/>
        </w:rPr>
        <w:t>械使用费按照国家或省、自治区、直辖市建</w:t>
      </w:r>
      <w:r>
        <w:rPr>
          <w:rStyle w:val="26"/>
          <w:rFonts w:hint="eastAsia" w:ascii="仿宋" w:hAnsi="仿宋" w:eastAsia="仿宋" w:cs="仿宋"/>
          <w:spacing w:val="7"/>
          <w:sz w:val="24"/>
          <w:szCs w:val="24"/>
          <w:highlight w:val="none"/>
        </w:rPr>
        <w:t>设行政管理部门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行业建设管理部门或其授权的工</w:t>
      </w:r>
      <w:r>
        <w:rPr>
          <w:rStyle w:val="26"/>
          <w:rFonts w:hint="eastAsia" w:ascii="仿宋" w:hAnsi="仿宋" w:eastAsia="仿宋" w:cs="仿宋"/>
          <w:spacing w:val="8"/>
          <w:sz w:val="24"/>
          <w:szCs w:val="24"/>
          <w:highlight w:val="none"/>
        </w:rPr>
        <w:t>程造价管理机构发布的人工、机械使用费</w:t>
      </w:r>
      <w:r>
        <w:rPr>
          <w:rStyle w:val="26"/>
          <w:rFonts w:hint="eastAsia" w:ascii="仿宋" w:hAnsi="仿宋" w:eastAsia="仿宋" w:cs="仿宋"/>
          <w:spacing w:val="7"/>
          <w:sz w:val="24"/>
          <w:szCs w:val="24"/>
          <w:highlight w:val="none"/>
        </w:rPr>
        <w:t>系数进行调整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需要进行价格调整的材料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其单价和</w:t>
      </w:r>
      <w:r>
        <w:rPr>
          <w:rStyle w:val="26"/>
          <w:rFonts w:hint="eastAsia" w:ascii="仿宋" w:hAnsi="仿宋" w:eastAsia="仿宋" w:cs="仿宋"/>
          <w:spacing w:val="9"/>
          <w:sz w:val="24"/>
          <w:szCs w:val="24"/>
          <w:highlight w:val="none"/>
        </w:rPr>
        <w:t>采购数量应由发包人审批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发包人确认需调整的材料单价及数量</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作为调整合同价格的依据</w:t>
      </w:r>
      <w:r>
        <w:rPr>
          <w:rStyle w:val="26"/>
          <w:rFonts w:hint="eastAsia" w:ascii="仿宋" w:hAnsi="仿宋" w:eastAsia="仿宋" w:cs="仿宋"/>
          <w:spacing w:val="10"/>
          <w:sz w:val="24"/>
          <w:szCs w:val="24"/>
          <w:highlight w:val="none"/>
        </w:rPr>
        <w:t>。</w:t>
      </w:r>
    </w:p>
    <w:p w14:paraId="526C2A9B">
      <w:pPr>
        <w:pStyle w:val="66"/>
        <w:kinsoku/>
        <w:wordWrap/>
        <w:overflowPunct/>
        <w:bidi w:val="0"/>
        <w:spacing w:before="2" w:line="377" w:lineRule="auto"/>
        <w:ind w:right="63"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人工单价发生变化且符合省级或行业建设主管部门发布的人工费调整规定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合同当</w:t>
      </w:r>
      <w:r>
        <w:rPr>
          <w:rStyle w:val="26"/>
          <w:rFonts w:hint="eastAsia" w:ascii="仿宋" w:hAnsi="仿宋" w:eastAsia="仿宋" w:cs="仿宋"/>
          <w:spacing w:val="14"/>
          <w:sz w:val="24"/>
          <w:szCs w:val="24"/>
          <w:highlight w:val="none"/>
        </w:rPr>
        <w:t>事人应按省级或行业建设主管部门或</w:t>
      </w:r>
      <w:r>
        <w:rPr>
          <w:rStyle w:val="26"/>
          <w:rFonts w:hint="eastAsia" w:ascii="仿宋" w:hAnsi="仿宋" w:eastAsia="仿宋" w:cs="仿宋"/>
          <w:spacing w:val="13"/>
          <w:sz w:val="24"/>
          <w:szCs w:val="24"/>
          <w:highlight w:val="none"/>
        </w:rPr>
        <w:t>其授权的工程造价管理机构发布的人工费等文件调整合</w:t>
      </w:r>
      <w:r>
        <w:rPr>
          <w:rStyle w:val="26"/>
          <w:rFonts w:hint="eastAsia" w:ascii="仿宋" w:hAnsi="仿宋" w:eastAsia="仿宋" w:cs="仿宋"/>
          <w:spacing w:val="10"/>
          <w:sz w:val="24"/>
          <w:szCs w:val="24"/>
          <w:highlight w:val="none"/>
        </w:rPr>
        <w:t>同价格，但承包人对人工</w:t>
      </w:r>
      <w:r>
        <w:rPr>
          <w:rStyle w:val="26"/>
          <w:rFonts w:hint="eastAsia" w:ascii="仿宋" w:hAnsi="仿宋" w:eastAsia="仿宋" w:cs="仿宋"/>
          <w:spacing w:val="9"/>
          <w:sz w:val="24"/>
          <w:szCs w:val="24"/>
          <w:highlight w:val="none"/>
        </w:rPr>
        <w:t>费或人工单价的报价高于发布价格的除外</w:t>
      </w:r>
      <w:r>
        <w:rPr>
          <w:rStyle w:val="26"/>
          <w:rFonts w:hint="eastAsia" w:ascii="仿宋" w:hAnsi="仿宋" w:eastAsia="仿宋" w:cs="仿宋"/>
          <w:spacing w:val="10"/>
          <w:sz w:val="24"/>
          <w:szCs w:val="24"/>
          <w:highlight w:val="none"/>
        </w:rPr>
        <w:t>。</w:t>
      </w:r>
    </w:p>
    <w:p w14:paraId="45DA426F">
      <w:pPr>
        <w:pStyle w:val="66"/>
        <w:kinsoku/>
        <w:wordWrap/>
        <w:overflowPunct/>
        <w:bidi w:val="0"/>
        <w:spacing w:before="1" w:line="377" w:lineRule="auto"/>
        <w:ind w:left="1" w:right="63"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工程设备价格变化的价款调整按照发包人提供的基准价格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按以下风险范围</w:t>
      </w:r>
      <w:r>
        <w:rPr>
          <w:rStyle w:val="26"/>
          <w:rFonts w:hint="eastAsia" w:ascii="仿宋" w:hAnsi="仿宋" w:eastAsia="仿宋" w:cs="仿宋"/>
          <w:spacing w:val="8"/>
          <w:sz w:val="24"/>
          <w:szCs w:val="24"/>
          <w:highlight w:val="none"/>
        </w:rPr>
        <w:t>规定</w:t>
      </w:r>
      <w:r>
        <w:rPr>
          <w:rStyle w:val="26"/>
          <w:rFonts w:hint="eastAsia" w:ascii="仿宋" w:hAnsi="仿宋" w:eastAsia="仿宋" w:cs="仿宋"/>
          <w:spacing w:val="7"/>
          <w:sz w:val="24"/>
          <w:szCs w:val="24"/>
          <w:highlight w:val="none"/>
        </w:rPr>
        <w:t>执行</w:t>
      </w:r>
      <w:r>
        <w:rPr>
          <w:rStyle w:val="26"/>
          <w:rFonts w:hint="eastAsia" w:ascii="仿宋" w:hAnsi="仿宋" w:eastAsia="仿宋" w:cs="仿宋"/>
          <w:spacing w:val="7"/>
          <w:sz w:val="24"/>
          <w:szCs w:val="24"/>
          <w:highlight w:val="none"/>
          <w:lang w:eastAsia="zh-CN"/>
        </w:rPr>
        <w:t>：</w:t>
      </w:r>
    </w:p>
    <w:p w14:paraId="568A3765">
      <w:pPr>
        <w:pStyle w:val="66"/>
        <w:kinsoku/>
        <w:wordWrap/>
        <w:overflowPunct/>
        <w:bidi w:val="0"/>
        <w:spacing w:before="2" w:line="377" w:lineRule="auto"/>
        <w:ind w:left="6" w:right="63" w:firstLine="47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①承包人在已标价工程量清单</w:t>
      </w:r>
      <w:r>
        <w:rPr>
          <w:rStyle w:val="26"/>
          <w:rFonts w:hint="eastAsia" w:ascii="仿宋" w:hAnsi="仿宋" w:eastAsia="仿宋" w:cs="仿宋"/>
          <w:spacing w:val="7"/>
          <w:sz w:val="24"/>
          <w:szCs w:val="24"/>
          <w:highlight w:val="none"/>
        </w:rPr>
        <w:t>或预算书中载明材料单价低于基准价格的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w:t>
      </w:r>
      <w:r>
        <w:rPr>
          <w:rStyle w:val="26"/>
          <w:rFonts w:hint="eastAsia" w:ascii="仿宋" w:hAnsi="仿宋" w:eastAsia="仿宋" w:cs="仿宋"/>
          <w:spacing w:val="9"/>
          <w:sz w:val="24"/>
          <w:szCs w:val="24"/>
          <w:highlight w:val="none"/>
        </w:rPr>
        <w:t>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合同履行期间材料单价涨幅以基准价格为基础超过</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9"/>
          <w:sz w:val="24"/>
          <w:szCs w:val="24"/>
          <w:highlight w:val="none"/>
        </w:rPr>
        <w:t>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或材料单</w:t>
      </w:r>
      <w:r>
        <w:rPr>
          <w:rStyle w:val="26"/>
          <w:rFonts w:hint="eastAsia" w:ascii="仿宋" w:hAnsi="仿宋" w:eastAsia="仿宋" w:cs="仿宋"/>
          <w:spacing w:val="8"/>
          <w:sz w:val="24"/>
          <w:szCs w:val="24"/>
          <w:highlight w:val="none"/>
        </w:rPr>
        <w:t>价跌幅以在</w:t>
      </w:r>
      <w:r>
        <w:rPr>
          <w:rStyle w:val="26"/>
          <w:rFonts w:hint="eastAsia" w:ascii="仿宋" w:hAnsi="仿宋" w:eastAsia="仿宋" w:cs="仿宋"/>
          <w:spacing w:val="10"/>
          <w:sz w:val="24"/>
          <w:szCs w:val="24"/>
          <w:highlight w:val="none"/>
        </w:rPr>
        <w:t>已标价工程量清</w:t>
      </w:r>
      <w:r>
        <w:rPr>
          <w:rStyle w:val="26"/>
          <w:rFonts w:hint="eastAsia" w:ascii="仿宋" w:hAnsi="仿宋" w:eastAsia="仿宋" w:cs="仿宋"/>
          <w:spacing w:val="9"/>
          <w:sz w:val="24"/>
          <w:szCs w:val="24"/>
          <w:highlight w:val="none"/>
        </w:rPr>
        <w:t>单或预算书中载明材料单价为基础超过</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9"/>
          <w:sz w:val="24"/>
          <w:szCs w:val="24"/>
          <w:highlight w:val="none"/>
        </w:rPr>
        <w:t>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其超过部分据实调整</w:t>
      </w:r>
      <w:r>
        <w:rPr>
          <w:rStyle w:val="26"/>
          <w:rFonts w:hint="eastAsia" w:ascii="仿宋" w:hAnsi="仿宋" w:eastAsia="仿宋" w:cs="仿宋"/>
          <w:spacing w:val="11"/>
          <w:sz w:val="24"/>
          <w:szCs w:val="24"/>
          <w:highlight w:val="none"/>
        </w:rPr>
        <w:t>。</w:t>
      </w:r>
    </w:p>
    <w:p w14:paraId="09AA83BC">
      <w:pPr>
        <w:pStyle w:val="66"/>
        <w:kinsoku/>
        <w:wordWrap/>
        <w:overflowPunct/>
        <w:bidi w:val="0"/>
        <w:spacing w:before="2" w:line="377" w:lineRule="auto"/>
        <w:ind w:left="1" w:right="63"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②承包人在已标价工程量清单或</w:t>
      </w:r>
      <w:r>
        <w:rPr>
          <w:rStyle w:val="26"/>
          <w:rFonts w:hint="eastAsia" w:ascii="仿宋" w:hAnsi="仿宋" w:eastAsia="仿宋" w:cs="仿宋"/>
          <w:spacing w:val="7"/>
          <w:sz w:val="24"/>
          <w:szCs w:val="24"/>
          <w:highlight w:val="none"/>
        </w:rPr>
        <w:t>预算书中载明材料单价高于基准价格的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w:t>
      </w:r>
      <w:r>
        <w:rPr>
          <w:rStyle w:val="26"/>
          <w:rFonts w:hint="eastAsia" w:ascii="仿宋" w:hAnsi="仿宋" w:eastAsia="仿宋" w:cs="仿宋"/>
          <w:spacing w:val="9"/>
          <w:sz w:val="24"/>
          <w:szCs w:val="24"/>
          <w:highlight w:val="none"/>
        </w:rPr>
        <w:t>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合同履行期间材料单价跌幅以基准价格为基础超过</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9"/>
          <w:sz w:val="24"/>
          <w:szCs w:val="24"/>
          <w:highlight w:val="none"/>
        </w:rPr>
        <w:t>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材料单价涨幅以在已</w:t>
      </w:r>
      <w:r>
        <w:rPr>
          <w:rStyle w:val="26"/>
          <w:rFonts w:hint="eastAsia" w:ascii="仿宋" w:hAnsi="仿宋" w:eastAsia="仿宋" w:cs="仿宋"/>
          <w:spacing w:val="10"/>
          <w:sz w:val="24"/>
          <w:szCs w:val="24"/>
          <w:highlight w:val="none"/>
        </w:rPr>
        <w:t>标价工程量清单或预算书中载明材</w:t>
      </w:r>
      <w:r>
        <w:rPr>
          <w:rStyle w:val="26"/>
          <w:rFonts w:hint="eastAsia" w:ascii="仿宋" w:hAnsi="仿宋" w:eastAsia="仿宋" w:cs="仿宋"/>
          <w:spacing w:val="9"/>
          <w:sz w:val="24"/>
          <w:szCs w:val="24"/>
          <w:highlight w:val="none"/>
        </w:rPr>
        <w:t>料单价为基础超过</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9"/>
          <w:sz w:val="24"/>
          <w:szCs w:val="24"/>
          <w:highlight w:val="none"/>
        </w:rPr>
        <w:t>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其超过部分据实调整</w:t>
      </w:r>
      <w:r>
        <w:rPr>
          <w:rStyle w:val="26"/>
          <w:rFonts w:hint="eastAsia" w:ascii="仿宋" w:hAnsi="仿宋" w:eastAsia="仿宋" w:cs="仿宋"/>
          <w:spacing w:val="10"/>
          <w:sz w:val="24"/>
          <w:szCs w:val="24"/>
          <w:highlight w:val="none"/>
        </w:rPr>
        <w:t>。</w:t>
      </w:r>
    </w:p>
    <w:p w14:paraId="5D7C972C">
      <w:pPr>
        <w:pStyle w:val="66"/>
        <w:kinsoku/>
        <w:wordWrap/>
        <w:overflowPunct/>
        <w:bidi w:val="0"/>
        <w:spacing w:before="1" w:line="377" w:lineRule="auto"/>
        <w:ind w:left="2" w:right="63"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③承包人在已标价工程量清单或</w:t>
      </w:r>
      <w:r>
        <w:rPr>
          <w:rStyle w:val="26"/>
          <w:rFonts w:hint="eastAsia" w:ascii="仿宋" w:hAnsi="仿宋" w:eastAsia="仿宋" w:cs="仿宋"/>
          <w:spacing w:val="7"/>
          <w:sz w:val="24"/>
          <w:szCs w:val="24"/>
          <w:highlight w:val="none"/>
        </w:rPr>
        <w:t>预算书中载明材料单价等于基准价格的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w:t>
      </w:r>
      <w:r>
        <w:rPr>
          <w:rStyle w:val="26"/>
          <w:rFonts w:hint="eastAsia" w:ascii="仿宋" w:hAnsi="仿宋" w:eastAsia="仿宋" w:cs="仿宋"/>
          <w:spacing w:val="12"/>
          <w:sz w:val="24"/>
          <w:szCs w:val="24"/>
          <w:highlight w:val="none"/>
        </w:rPr>
        <w:t>另有约定外</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合同履行期间材料单价涨跌幅以基准价格为基础超过±</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12"/>
          <w:sz w:val="24"/>
          <w:szCs w:val="24"/>
          <w:highlight w:val="none"/>
        </w:rPr>
        <w:t>时</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其超过部分据</w:t>
      </w:r>
      <w:r>
        <w:rPr>
          <w:rStyle w:val="26"/>
          <w:rFonts w:hint="eastAsia" w:ascii="仿宋" w:hAnsi="仿宋" w:eastAsia="仿宋" w:cs="仿宋"/>
          <w:spacing w:val="11"/>
          <w:sz w:val="24"/>
          <w:szCs w:val="24"/>
          <w:highlight w:val="none"/>
        </w:rPr>
        <w:t>实</w:t>
      </w:r>
      <w:r>
        <w:rPr>
          <w:rStyle w:val="26"/>
          <w:rFonts w:hint="eastAsia" w:ascii="仿宋" w:hAnsi="仿宋" w:eastAsia="仿宋" w:cs="仿宋"/>
          <w:spacing w:val="3"/>
          <w:sz w:val="24"/>
          <w:szCs w:val="24"/>
          <w:highlight w:val="none"/>
        </w:rPr>
        <w:t>调整</w:t>
      </w:r>
      <w:r>
        <w:rPr>
          <w:rStyle w:val="26"/>
          <w:rFonts w:hint="eastAsia" w:ascii="仿宋" w:hAnsi="仿宋" w:eastAsia="仿宋" w:cs="仿宋"/>
          <w:spacing w:val="4"/>
          <w:sz w:val="24"/>
          <w:szCs w:val="24"/>
          <w:highlight w:val="none"/>
        </w:rPr>
        <w:t>。</w:t>
      </w:r>
    </w:p>
    <w:p w14:paraId="592F98B1">
      <w:pPr>
        <w:pStyle w:val="66"/>
        <w:kinsoku/>
        <w:wordWrap/>
        <w:overflowPunct/>
        <w:bidi w:val="0"/>
        <w:spacing w:before="121" w:line="377" w:lineRule="auto"/>
        <w:ind w:left="2" w:right="63" w:firstLine="496"/>
        <w:textAlignment w:val="auto"/>
        <w:rPr>
          <w:rStyle w:val="26"/>
          <w:rFonts w:hint="eastAsia" w:ascii="仿宋" w:hAnsi="仿宋" w:eastAsia="仿宋" w:cs="仿宋"/>
          <w:spacing w:val="7"/>
          <w:sz w:val="24"/>
          <w:szCs w:val="24"/>
          <w:highlight w:val="none"/>
        </w:rPr>
      </w:pPr>
      <w:r>
        <w:rPr>
          <w:rStyle w:val="26"/>
          <w:rFonts w:hint="eastAsia" w:ascii="仿宋" w:hAnsi="仿宋" w:eastAsia="仿宋" w:cs="仿宋"/>
          <w:spacing w:val="7"/>
          <w:sz w:val="24"/>
          <w:szCs w:val="24"/>
          <w:highlight w:val="none"/>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w:t>
      </w:r>
      <w:r>
        <w:rPr>
          <w:rStyle w:val="26"/>
          <w:rFonts w:hint="eastAsia" w:ascii="仿宋" w:hAnsi="仿宋" w:eastAsia="仿宋" w:cs="仿宋"/>
          <w:spacing w:val="7"/>
          <w:sz w:val="24"/>
          <w:szCs w:val="24"/>
          <w:highlight w:val="none"/>
          <w:lang w:eastAsia="zh-CN"/>
        </w:rPr>
        <w:t>，</w:t>
      </w:r>
      <w:r>
        <w:rPr>
          <w:rStyle w:val="26"/>
          <w:rFonts w:hint="eastAsia" w:ascii="仿宋" w:hAnsi="仿宋" w:eastAsia="仿宋" w:cs="仿宋"/>
          <w:spacing w:val="7"/>
          <w:sz w:val="24"/>
          <w:szCs w:val="24"/>
          <w:highlight w:val="none"/>
        </w:rPr>
        <w:t>可以调整合同价格。</w:t>
      </w:r>
    </w:p>
    <w:p w14:paraId="71359B19">
      <w:pPr>
        <w:pStyle w:val="66"/>
        <w:kinsoku/>
        <w:wordWrap/>
        <w:overflowPunct/>
        <w:bidi w:val="0"/>
        <w:spacing w:before="1" w:line="377" w:lineRule="auto"/>
        <w:ind w:left="2" w:right="28"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前述</w:t>
      </w:r>
      <w:r>
        <w:rPr>
          <w:rStyle w:val="26"/>
          <w:rFonts w:hint="eastAsia" w:ascii="仿宋" w:hAnsi="仿宋" w:eastAsia="仿宋" w:cs="仿宋"/>
          <w:spacing w:val="8"/>
          <w:sz w:val="24"/>
          <w:szCs w:val="24"/>
          <w:highlight w:val="none"/>
        </w:rPr>
        <w:t>基准价格是指由发包人在招标文件或专用合同条款中给定的材料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工程设备的价格</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14"/>
          <w:sz w:val="24"/>
          <w:szCs w:val="24"/>
          <w:highlight w:val="none"/>
        </w:rPr>
        <w:t>该价格原则上应当按照省级或行</w:t>
      </w:r>
      <w:r>
        <w:rPr>
          <w:rStyle w:val="26"/>
          <w:rFonts w:hint="eastAsia" w:ascii="仿宋" w:hAnsi="仿宋" w:eastAsia="仿宋" w:cs="仿宋"/>
          <w:spacing w:val="13"/>
          <w:sz w:val="24"/>
          <w:szCs w:val="24"/>
          <w:highlight w:val="none"/>
        </w:rPr>
        <w:t>业建设主管部门或其授权的工程造价管理机构发布的信息价</w:t>
      </w:r>
      <w:r>
        <w:rPr>
          <w:rStyle w:val="26"/>
          <w:rFonts w:hint="eastAsia" w:ascii="仿宋" w:hAnsi="仿宋" w:eastAsia="仿宋" w:cs="仿宋"/>
          <w:spacing w:val="3"/>
          <w:sz w:val="24"/>
          <w:szCs w:val="24"/>
          <w:highlight w:val="none"/>
        </w:rPr>
        <w:t>编制</w:t>
      </w:r>
      <w:r>
        <w:rPr>
          <w:rStyle w:val="26"/>
          <w:rFonts w:hint="eastAsia" w:ascii="仿宋" w:hAnsi="仿宋" w:eastAsia="仿宋" w:cs="仿宋"/>
          <w:spacing w:val="4"/>
          <w:sz w:val="24"/>
          <w:szCs w:val="24"/>
          <w:highlight w:val="none"/>
        </w:rPr>
        <w:t>。</w:t>
      </w:r>
    </w:p>
    <w:p w14:paraId="75D02E3E">
      <w:pPr>
        <w:pStyle w:val="66"/>
        <w:kinsoku/>
        <w:wordWrap/>
        <w:overflowPunct/>
        <w:bidi w:val="0"/>
        <w:spacing w:before="121" w:line="377" w:lineRule="auto"/>
        <w:ind w:right="2"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施工机械台班单价或施工机械使用费发生变化超过省级或行业建设主管部门或其授权的工程造价</w:t>
      </w:r>
      <w:r>
        <w:rPr>
          <w:rStyle w:val="26"/>
          <w:rFonts w:hint="eastAsia" w:ascii="仿宋" w:hAnsi="仿宋" w:eastAsia="仿宋" w:cs="仿宋"/>
          <w:spacing w:val="9"/>
          <w:sz w:val="24"/>
          <w:szCs w:val="24"/>
          <w:highlight w:val="none"/>
        </w:rPr>
        <w:t>管理机构规定的范围时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按规定调整合同价格</w:t>
      </w:r>
      <w:r>
        <w:rPr>
          <w:rStyle w:val="26"/>
          <w:rFonts w:hint="eastAsia" w:ascii="仿宋" w:hAnsi="仿宋" w:eastAsia="仿宋" w:cs="仿宋"/>
          <w:spacing w:val="11"/>
          <w:sz w:val="24"/>
          <w:szCs w:val="24"/>
          <w:highlight w:val="none"/>
        </w:rPr>
        <w:t>。</w:t>
      </w:r>
    </w:p>
    <w:p w14:paraId="0E2E583A">
      <w:pPr>
        <w:pStyle w:val="66"/>
        <w:kinsoku/>
        <w:wordWrap/>
        <w:overflowPunct/>
        <w:bidi w:val="0"/>
        <w:spacing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第</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种方式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专用合同条款约定的其他方式</w:t>
      </w:r>
      <w:r>
        <w:rPr>
          <w:rStyle w:val="26"/>
          <w:rFonts w:hint="eastAsia" w:ascii="仿宋" w:hAnsi="仿宋" w:eastAsia="仿宋" w:cs="仿宋"/>
          <w:spacing w:val="11"/>
          <w:sz w:val="24"/>
          <w:szCs w:val="24"/>
          <w:highlight w:val="none"/>
        </w:rPr>
        <w:t>。</w:t>
      </w:r>
    </w:p>
    <w:p w14:paraId="009834D1">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法律变化引起</w:t>
      </w:r>
      <w:r>
        <w:rPr>
          <w:rStyle w:val="26"/>
          <w:rFonts w:hint="eastAsia" w:ascii="仿宋" w:hAnsi="仿宋" w:eastAsia="仿宋" w:cs="仿宋"/>
          <w:spacing w:val="8"/>
          <w:sz w:val="24"/>
          <w:szCs w:val="24"/>
          <w:highlight w:val="none"/>
        </w:rPr>
        <w:t>的调整</w:t>
      </w:r>
    </w:p>
    <w:p w14:paraId="5FAFA085">
      <w:pPr>
        <w:pStyle w:val="66"/>
        <w:kinsoku/>
        <w:wordWrap/>
        <w:overflowPunct/>
        <w:bidi w:val="0"/>
        <w:spacing w:before="184"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基准日期后，法律变化导致承包人在合同履行过程中</w:t>
      </w:r>
      <w:r>
        <w:rPr>
          <w:rStyle w:val="26"/>
          <w:rFonts w:hint="eastAsia" w:ascii="仿宋" w:hAnsi="仿宋" w:eastAsia="仿宋" w:cs="仿宋"/>
          <w:spacing w:val="9"/>
          <w:sz w:val="24"/>
          <w:szCs w:val="24"/>
          <w:highlight w:val="none"/>
        </w:rPr>
        <w:t>所需要的费用发生除第</w:t>
      </w:r>
      <w:r>
        <w:rPr>
          <w:rStyle w:val="26"/>
          <w:rFonts w:hint="eastAsia" w:ascii="仿宋" w:hAnsi="仿宋" w:eastAsia="仿宋" w:cs="仿宋"/>
          <w:spacing w:val="5"/>
          <w:sz w:val="24"/>
          <w:szCs w:val="24"/>
          <w:highlight w:val="none"/>
        </w:rPr>
        <w:t>11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款〔市场价格波动引起的调整〕约定以外的增加时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由发包人承担由</w:t>
      </w:r>
      <w:r>
        <w:rPr>
          <w:rStyle w:val="26"/>
          <w:rFonts w:hint="eastAsia" w:ascii="仿宋" w:hAnsi="仿宋" w:eastAsia="仿宋" w:cs="仿宋"/>
          <w:spacing w:val="8"/>
          <w:sz w:val="24"/>
          <w:szCs w:val="24"/>
          <w:highlight w:val="none"/>
        </w:rPr>
        <w:t>此增加的费用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减</w:t>
      </w:r>
      <w:r>
        <w:rPr>
          <w:rStyle w:val="26"/>
          <w:rFonts w:hint="eastAsia" w:ascii="仿宋" w:hAnsi="仿宋" w:eastAsia="仿宋" w:cs="仿宋"/>
          <w:spacing w:val="11"/>
          <w:sz w:val="24"/>
          <w:szCs w:val="24"/>
          <w:highlight w:val="none"/>
        </w:rPr>
        <w:t>少时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应从合同</w:t>
      </w:r>
      <w:r>
        <w:rPr>
          <w:rStyle w:val="26"/>
          <w:rFonts w:hint="eastAsia" w:ascii="仿宋" w:hAnsi="仿宋" w:eastAsia="仿宋" w:cs="仿宋"/>
          <w:spacing w:val="10"/>
          <w:sz w:val="24"/>
          <w:szCs w:val="24"/>
          <w:highlight w:val="none"/>
        </w:rPr>
        <w:t>价格中予以扣减</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基准日期后</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因法律变化造成工期延误时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工期应予以顺</w:t>
      </w:r>
      <w:r>
        <w:rPr>
          <w:rStyle w:val="26"/>
          <w:rFonts w:hint="eastAsia" w:ascii="仿宋" w:hAnsi="仿宋" w:eastAsia="仿宋" w:cs="仿宋"/>
          <w:spacing w:val="8"/>
          <w:sz w:val="24"/>
          <w:szCs w:val="24"/>
          <w:highlight w:val="none"/>
        </w:rPr>
        <w:t>延。因法律变化引起的合同价格和工期调</w:t>
      </w:r>
      <w:r>
        <w:rPr>
          <w:rStyle w:val="26"/>
          <w:rFonts w:hint="eastAsia" w:ascii="仿宋" w:hAnsi="仿宋" w:eastAsia="仿宋" w:cs="仿宋"/>
          <w:spacing w:val="7"/>
          <w:sz w:val="24"/>
          <w:szCs w:val="24"/>
          <w:highlight w:val="none"/>
        </w:rPr>
        <w:t>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合同当事人无法达成一致的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由总监理工程师按</w:t>
      </w:r>
      <w:r>
        <w:rPr>
          <w:rStyle w:val="26"/>
          <w:rFonts w:hint="eastAsia" w:ascii="仿宋" w:hAnsi="仿宋" w:eastAsia="仿宋" w:cs="仿宋"/>
          <w:spacing w:val="9"/>
          <w:sz w:val="24"/>
          <w:szCs w:val="24"/>
          <w:highlight w:val="none"/>
        </w:rPr>
        <w:t>第</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款〔商定或确定〕的约定处理</w:t>
      </w:r>
      <w:r>
        <w:rPr>
          <w:rStyle w:val="26"/>
          <w:rFonts w:hint="eastAsia" w:ascii="仿宋" w:hAnsi="仿宋" w:eastAsia="仿宋" w:cs="仿宋"/>
          <w:spacing w:val="11"/>
          <w:sz w:val="24"/>
          <w:szCs w:val="24"/>
          <w:highlight w:val="none"/>
        </w:rPr>
        <w:t>。</w:t>
      </w:r>
    </w:p>
    <w:p w14:paraId="147BA74A">
      <w:pPr>
        <w:pStyle w:val="66"/>
        <w:kinsoku/>
        <w:wordWrap/>
        <w:overflowPunct/>
        <w:bidi w:val="0"/>
        <w:spacing w:before="2" w:line="377" w:lineRule="auto"/>
        <w:ind w:left="19" w:right="2" w:firstLine="50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因承包人原因造成工期延误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在工期延误期间出现法律变化的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延误的工期由承包人承担</w:t>
      </w:r>
      <w:r>
        <w:rPr>
          <w:rStyle w:val="26"/>
          <w:rFonts w:hint="eastAsia" w:ascii="仿宋" w:hAnsi="仿宋" w:eastAsia="仿宋" w:cs="仿宋"/>
          <w:spacing w:val="8"/>
          <w:sz w:val="24"/>
          <w:szCs w:val="24"/>
          <w:highlight w:val="none"/>
        </w:rPr>
        <w:t>。</w:t>
      </w:r>
    </w:p>
    <w:p w14:paraId="50DC0D3D">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合同价格、计量</w:t>
      </w:r>
      <w:r>
        <w:rPr>
          <w:rStyle w:val="26"/>
          <w:rFonts w:hint="eastAsia" w:ascii="仿宋" w:hAnsi="仿宋" w:eastAsia="仿宋" w:cs="仿宋"/>
          <w:spacing w:val="8"/>
          <w:sz w:val="24"/>
          <w:szCs w:val="24"/>
          <w:highlight w:val="none"/>
        </w:rPr>
        <w:t>与支付</w:t>
      </w:r>
    </w:p>
    <w:p w14:paraId="14C47188">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合同价格形式</w:t>
      </w:r>
    </w:p>
    <w:p w14:paraId="58D3C60C">
      <w:pPr>
        <w:pStyle w:val="66"/>
        <w:kinsoku/>
        <w:wordWrap/>
        <w:overflowPunct/>
        <w:bidi w:val="0"/>
        <w:spacing w:before="187"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发包人</w:t>
      </w:r>
      <w:r>
        <w:rPr>
          <w:rStyle w:val="26"/>
          <w:rFonts w:hint="eastAsia" w:ascii="仿宋" w:hAnsi="仿宋" w:eastAsia="仿宋" w:cs="仿宋"/>
          <w:spacing w:val="9"/>
          <w:sz w:val="24"/>
          <w:szCs w:val="24"/>
          <w:highlight w:val="none"/>
        </w:rPr>
        <w:t>和承包人应在合同协议书中选择下列一种合同价格形式</w:t>
      </w:r>
      <w:r>
        <w:rPr>
          <w:rStyle w:val="26"/>
          <w:rFonts w:hint="eastAsia" w:ascii="仿宋" w:hAnsi="仿宋" w:eastAsia="仿宋" w:cs="仿宋"/>
          <w:spacing w:val="10"/>
          <w:sz w:val="24"/>
          <w:szCs w:val="24"/>
          <w:highlight w:val="none"/>
        </w:rPr>
        <w:t>：</w:t>
      </w:r>
    </w:p>
    <w:p w14:paraId="16BCB956">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position w:val="2"/>
          <w:sz w:val="24"/>
          <w:szCs w:val="24"/>
          <w:highlight w:val="none"/>
        </w:rPr>
        <w:t xml:space="preserve">1 </w:t>
      </w:r>
      <w:r>
        <w:rPr>
          <w:rStyle w:val="26"/>
          <w:rFonts w:hint="eastAsia" w:ascii="仿宋" w:hAnsi="仿宋" w:eastAsia="仿宋" w:cs="仿宋"/>
          <w:spacing w:val="-19"/>
          <w:position w:val="2"/>
          <w:sz w:val="24"/>
          <w:szCs w:val="24"/>
          <w:highlight w:val="none"/>
        </w:rPr>
        <w:t>、</w:t>
      </w:r>
      <w:r>
        <w:rPr>
          <w:rStyle w:val="26"/>
          <w:rFonts w:hint="eastAsia" w:ascii="仿宋" w:hAnsi="仿宋" w:eastAsia="仿宋" w:cs="仿宋"/>
          <w:position w:val="2"/>
          <w:sz w:val="24"/>
          <w:szCs w:val="24"/>
          <w:highlight w:val="none"/>
        </w:rPr>
        <w:t>单价合同</w:t>
      </w:r>
    </w:p>
    <w:p w14:paraId="63756A63">
      <w:pPr>
        <w:pStyle w:val="66"/>
        <w:kinsoku/>
        <w:wordWrap/>
        <w:overflowPunct/>
        <w:bidi w:val="0"/>
        <w:spacing w:before="163" w:line="377" w:lineRule="auto"/>
        <w:ind w:left="1" w:right="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单价合同是指合同当事人</w:t>
      </w:r>
      <w:r>
        <w:rPr>
          <w:rStyle w:val="26"/>
          <w:rFonts w:hint="eastAsia" w:ascii="仿宋" w:hAnsi="仿宋" w:eastAsia="仿宋" w:cs="仿宋"/>
          <w:spacing w:val="7"/>
          <w:sz w:val="24"/>
          <w:szCs w:val="24"/>
          <w:highlight w:val="none"/>
        </w:rPr>
        <w:t>约定以工程量清单及其综合单价进行合同价格计算</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调整和确认</w:t>
      </w:r>
      <w:r>
        <w:rPr>
          <w:rStyle w:val="26"/>
          <w:rFonts w:hint="eastAsia" w:ascii="仿宋" w:hAnsi="仿宋" w:eastAsia="仿宋" w:cs="仿宋"/>
          <w:spacing w:val="8"/>
          <w:sz w:val="24"/>
          <w:szCs w:val="24"/>
          <w:highlight w:val="none"/>
        </w:rPr>
        <w:t>的建设工程施工合同，在约定的范围内合</w:t>
      </w:r>
      <w:r>
        <w:rPr>
          <w:rStyle w:val="26"/>
          <w:rFonts w:hint="eastAsia" w:ascii="仿宋" w:hAnsi="仿宋" w:eastAsia="仿宋" w:cs="仿宋"/>
          <w:spacing w:val="7"/>
          <w:sz w:val="24"/>
          <w:szCs w:val="24"/>
          <w:highlight w:val="none"/>
        </w:rPr>
        <w:t>同单价不作调整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合同当事人应在专用合同条款中约</w:t>
      </w:r>
      <w:r>
        <w:rPr>
          <w:rStyle w:val="26"/>
          <w:rFonts w:hint="eastAsia" w:ascii="仿宋" w:hAnsi="仿宋" w:eastAsia="仿宋" w:cs="仿宋"/>
          <w:spacing w:val="8"/>
          <w:sz w:val="24"/>
          <w:szCs w:val="24"/>
          <w:highlight w:val="none"/>
        </w:rPr>
        <w:t>定综合单价包含的风险范围和风险费用的</w:t>
      </w:r>
      <w:r>
        <w:rPr>
          <w:rStyle w:val="26"/>
          <w:rFonts w:hint="eastAsia" w:ascii="仿宋" w:hAnsi="仿宋" w:eastAsia="仿宋" w:cs="仿宋"/>
          <w:spacing w:val="7"/>
          <w:sz w:val="24"/>
          <w:szCs w:val="24"/>
          <w:highlight w:val="none"/>
        </w:rPr>
        <w:t>计算方法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并约定风险范围以外的合同价格的调整方</w:t>
      </w:r>
      <w:r>
        <w:rPr>
          <w:rStyle w:val="26"/>
          <w:rFonts w:hint="eastAsia" w:ascii="仿宋" w:hAnsi="仿宋" w:eastAsia="仿宋" w:cs="仿宋"/>
          <w:spacing w:val="8"/>
          <w:sz w:val="24"/>
          <w:szCs w:val="24"/>
          <w:highlight w:val="none"/>
        </w:rPr>
        <w:t>法</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其中因市场价格波动引起的调整按第</w:t>
      </w:r>
      <w:r>
        <w:rPr>
          <w:rStyle w:val="26"/>
          <w:rFonts w:hint="eastAsia" w:ascii="仿宋" w:hAnsi="仿宋" w:eastAsia="仿宋" w:cs="仿宋"/>
          <w:spacing w:val="5"/>
          <w:sz w:val="24"/>
          <w:szCs w:val="24"/>
          <w:highlight w:val="none"/>
        </w:rPr>
        <w:t>11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8"/>
          <w:sz w:val="24"/>
          <w:szCs w:val="24"/>
          <w:highlight w:val="none"/>
        </w:rPr>
        <w:t>款〔市场价格波动引起的调整〕约</w:t>
      </w:r>
      <w:r>
        <w:rPr>
          <w:rStyle w:val="26"/>
          <w:rFonts w:hint="eastAsia" w:ascii="仿宋" w:hAnsi="仿宋" w:eastAsia="仿宋" w:cs="仿宋"/>
          <w:spacing w:val="7"/>
          <w:sz w:val="24"/>
          <w:szCs w:val="24"/>
          <w:highlight w:val="none"/>
        </w:rPr>
        <w:t>定执行</w:t>
      </w:r>
      <w:r>
        <w:rPr>
          <w:rStyle w:val="26"/>
          <w:rFonts w:hint="eastAsia" w:ascii="仿宋" w:hAnsi="仿宋" w:eastAsia="仿宋" w:cs="仿宋"/>
          <w:spacing w:val="9"/>
          <w:sz w:val="24"/>
          <w:szCs w:val="24"/>
          <w:highlight w:val="none"/>
        </w:rPr>
        <w:t>。</w:t>
      </w:r>
    </w:p>
    <w:p w14:paraId="335E4397">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position w:val="2"/>
          <w:sz w:val="24"/>
          <w:szCs w:val="24"/>
          <w:highlight w:val="none"/>
        </w:rPr>
        <w:t>2</w:t>
      </w:r>
      <w:r>
        <w:rPr>
          <w:rStyle w:val="26"/>
          <w:rFonts w:hint="eastAsia" w:ascii="仿宋" w:hAnsi="仿宋" w:eastAsia="仿宋" w:cs="仿宋"/>
          <w:spacing w:val="-1"/>
          <w:position w:val="2"/>
          <w:sz w:val="24"/>
          <w:szCs w:val="24"/>
          <w:highlight w:val="none"/>
        </w:rPr>
        <w:t xml:space="preserve"> </w:t>
      </w:r>
      <w:r>
        <w:rPr>
          <w:rStyle w:val="26"/>
          <w:rFonts w:hint="eastAsia" w:ascii="仿宋" w:hAnsi="仿宋" w:eastAsia="仿宋" w:cs="仿宋"/>
          <w:spacing w:val="-12"/>
          <w:position w:val="2"/>
          <w:sz w:val="24"/>
          <w:szCs w:val="24"/>
          <w:highlight w:val="none"/>
        </w:rPr>
        <w:t>、</w:t>
      </w:r>
      <w:r>
        <w:rPr>
          <w:rStyle w:val="26"/>
          <w:rFonts w:hint="eastAsia" w:ascii="仿宋" w:hAnsi="仿宋" w:eastAsia="仿宋" w:cs="仿宋"/>
          <w:position w:val="2"/>
          <w:sz w:val="24"/>
          <w:szCs w:val="24"/>
          <w:highlight w:val="none"/>
        </w:rPr>
        <w:t>总价合同</w:t>
      </w:r>
    </w:p>
    <w:p w14:paraId="096B3C50">
      <w:pPr>
        <w:pStyle w:val="66"/>
        <w:kinsoku/>
        <w:wordWrap/>
        <w:overflowPunct/>
        <w:bidi w:val="0"/>
        <w:spacing w:before="162" w:line="377" w:lineRule="auto"/>
        <w:ind w:firstLine="48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总价合同是指</w:t>
      </w:r>
      <w:r>
        <w:rPr>
          <w:rStyle w:val="26"/>
          <w:rFonts w:hint="eastAsia" w:ascii="仿宋" w:hAnsi="仿宋" w:eastAsia="仿宋" w:cs="仿宋"/>
          <w:spacing w:val="7"/>
          <w:sz w:val="24"/>
          <w:szCs w:val="24"/>
          <w:highlight w:val="none"/>
        </w:rPr>
        <w:t>合同当事人约定以施工图</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已标价工程量清单或预算书及有关条件进行合同</w:t>
      </w:r>
      <w:r>
        <w:rPr>
          <w:rStyle w:val="26"/>
          <w:rFonts w:hint="eastAsia" w:ascii="仿宋" w:hAnsi="仿宋" w:eastAsia="仿宋" w:cs="仿宋"/>
          <w:spacing w:val="8"/>
          <w:sz w:val="24"/>
          <w:szCs w:val="24"/>
          <w:highlight w:val="none"/>
        </w:rPr>
        <w:t>价格计算、调整和确认的建设工程施工合</w:t>
      </w:r>
      <w:r>
        <w:rPr>
          <w:rStyle w:val="26"/>
          <w:rFonts w:hint="eastAsia" w:ascii="仿宋" w:hAnsi="仿宋" w:eastAsia="仿宋" w:cs="仿宋"/>
          <w:spacing w:val="7"/>
          <w:sz w:val="24"/>
          <w:szCs w:val="24"/>
          <w:highlight w:val="none"/>
        </w:rPr>
        <w:t>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在约定的范围内合同总价不作调整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w:t>
      </w:r>
      <w:r>
        <w:rPr>
          <w:rStyle w:val="26"/>
          <w:rFonts w:hint="eastAsia" w:ascii="仿宋" w:hAnsi="仿宋" w:eastAsia="仿宋" w:cs="仿宋"/>
          <w:spacing w:val="8"/>
          <w:sz w:val="24"/>
          <w:szCs w:val="24"/>
          <w:highlight w:val="none"/>
        </w:rPr>
        <w:t>应在专用合同条款中约定总价包含的风险范</w:t>
      </w:r>
      <w:r>
        <w:rPr>
          <w:rStyle w:val="26"/>
          <w:rFonts w:hint="eastAsia" w:ascii="仿宋" w:hAnsi="仿宋" w:eastAsia="仿宋" w:cs="仿宋"/>
          <w:spacing w:val="7"/>
          <w:sz w:val="24"/>
          <w:szCs w:val="24"/>
          <w:highlight w:val="none"/>
        </w:rPr>
        <w:t>围和风险费用的计算方法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并约定风险范围以外的</w:t>
      </w:r>
      <w:r>
        <w:rPr>
          <w:rStyle w:val="26"/>
          <w:rFonts w:hint="eastAsia" w:ascii="仿宋" w:hAnsi="仿宋" w:eastAsia="仿宋" w:cs="仿宋"/>
          <w:spacing w:val="11"/>
          <w:sz w:val="24"/>
          <w:szCs w:val="24"/>
          <w:highlight w:val="none"/>
        </w:rPr>
        <w:t>合同价格的调整方法，其中因市场价格波</w:t>
      </w:r>
      <w:r>
        <w:rPr>
          <w:rStyle w:val="26"/>
          <w:rFonts w:hint="eastAsia" w:ascii="仿宋" w:hAnsi="仿宋" w:eastAsia="仿宋" w:cs="仿宋"/>
          <w:spacing w:val="10"/>
          <w:sz w:val="24"/>
          <w:szCs w:val="24"/>
          <w:highlight w:val="none"/>
        </w:rPr>
        <w:t>动引起的调整按第</w:t>
      </w:r>
      <w:r>
        <w:rPr>
          <w:rStyle w:val="26"/>
          <w:rFonts w:hint="eastAsia" w:ascii="仿宋" w:hAnsi="仿宋" w:eastAsia="仿宋" w:cs="仿宋"/>
          <w:spacing w:val="5"/>
          <w:sz w:val="24"/>
          <w:szCs w:val="24"/>
          <w:highlight w:val="none"/>
        </w:rPr>
        <w:t>11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款〔市场价格波动引起的调</w:t>
      </w:r>
      <w:r>
        <w:rPr>
          <w:rStyle w:val="26"/>
          <w:rFonts w:hint="eastAsia" w:ascii="仿宋" w:hAnsi="仿宋" w:eastAsia="仿宋" w:cs="仿宋"/>
          <w:spacing w:val="5"/>
          <w:sz w:val="24"/>
          <w:szCs w:val="24"/>
          <w:highlight w:val="none"/>
        </w:rPr>
        <w:t>整〕、因法律变化引起的</w:t>
      </w:r>
      <w:r>
        <w:rPr>
          <w:rStyle w:val="26"/>
          <w:rFonts w:hint="eastAsia" w:ascii="仿宋" w:hAnsi="仿宋" w:eastAsia="仿宋" w:cs="仿宋"/>
          <w:spacing w:val="4"/>
          <w:sz w:val="24"/>
          <w:szCs w:val="24"/>
          <w:highlight w:val="none"/>
        </w:rPr>
        <w:t>调整按第</w:t>
      </w:r>
      <w:r>
        <w:rPr>
          <w:rStyle w:val="26"/>
          <w:rFonts w:hint="eastAsia" w:ascii="仿宋" w:hAnsi="仿宋" w:eastAsia="仿宋" w:cs="仿宋"/>
          <w:spacing w:val="2"/>
          <w:sz w:val="24"/>
          <w:szCs w:val="24"/>
          <w:highlight w:val="none"/>
        </w:rPr>
        <w:t>11</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2"/>
          <w:sz w:val="24"/>
          <w:szCs w:val="24"/>
          <w:highlight w:val="none"/>
        </w:rPr>
        <w:t>2</w:t>
      </w:r>
      <w:r>
        <w:rPr>
          <w:rStyle w:val="26"/>
          <w:rFonts w:hint="eastAsia" w:ascii="仿宋" w:hAnsi="仿宋" w:eastAsia="仿宋" w:cs="仿宋"/>
          <w:spacing w:val="4"/>
          <w:sz w:val="24"/>
          <w:szCs w:val="24"/>
          <w:highlight w:val="none"/>
        </w:rPr>
        <w:t>款〔法律变化引起的调整〕约定执行</w:t>
      </w:r>
      <w:r>
        <w:rPr>
          <w:rStyle w:val="26"/>
          <w:rFonts w:hint="eastAsia" w:ascii="仿宋" w:hAnsi="仿宋" w:eastAsia="仿宋" w:cs="仿宋"/>
          <w:spacing w:val="5"/>
          <w:sz w:val="24"/>
          <w:szCs w:val="24"/>
          <w:highlight w:val="none"/>
        </w:rPr>
        <w:t>。</w:t>
      </w:r>
    </w:p>
    <w:p w14:paraId="3129467E">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position w:val="2"/>
          <w:sz w:val="24"/>
          <w:szCs w:val="24"/>
          <w:highlight w:val="none"/>
        </w:rPr>
        <w:t>3 、</w:t>
      </w:r>
      <w:r>
        <w:rPr>
          <w:rStyle w:val="26"/>
          <w:rFonts w:hint="eastAsia" w:ascii="仿宋" w:hAnsi="仿宋" w:eastAsia="仿宋" w:cs="仿宋"/>
          <w:spacing w:val="1"/>
          <w:position w:val="2"/>
          <w:sz w:val="24"/>
          <w:szCs w:val="24"/>
          <w:highlight w:val="none"/>
          <w:lang w:eastAsia="zh-CN"/>
        </w:rPr>
        <w:t>其他</w:t>
      </w:r>
      <w:r>
        <w:rPr>
          <w:rStyle w:val="26"/>
          <w:rFonts w:hint="eastAsia" w:ascii="仿宋" w:hAnsi="仿宋" w:eastAsia="仿宋" w:cs="仿宋"/>
          <w:spacing w:val="1"/>
          <w:position w:val="2"/>
          <w:sz w:val="24"/>
          <w:szCs w:val="24"/>
          <w:highlight w:val="none"/>
        </w:rPr>
        <w:t>价格形式</w:t>
      </w:r>
    </w:p>
    <w:p w14:paraId="4C7169D1">
      <w:pPr>
        <w:pStyle w:val="66"/>
        <w:kinsoku/>
        <w:wordWrap/>
        <w:overflowPunct/>
        <w:bidi w:val="0"/>
        <w:spacing w:before="165"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合同当事人</w:t>
      </w:r>
      <w:r>
        <w:rPr>
          <w:rStyle w:val="26"/>
          <w:rFonts w:hint="eastAsia" w:ascii="仿宋" w:hAnsi="仿宋" w:eastAsia="仿宋" w:cs="仿宋"/>
          <w:spacing w:val="9"/>
          <w:sz w:val="24"/>
          <w:szCs w:val="24"/>
          <w:highlight w:val="none"/>
        </w:rPr>
        <w:t>可在专用合同条款中约定其他合同价格形式</w:t>
      </w:r>
      <w:r>
        <w:rPr>
          <w:rStyle w:val="26"/>
          <w:rFonts w:hint="eastAsia" w:ascii="仿宋" w:hAnsi="仿宋" w:eastAsia="仿宋" w:cs="仿宋"/>
          <w:spacing w:val="10"/>
          <w:sz w:val="24"/>
          <w:szCs w:val="24"/>
          <w:highlight w:val="none"/>
        </w:rPr>
        <w:t>。</w:t>
      </w:r>
    </w:p>
    <w:p w14:paraId="4F5384F7">
      <w:pPr>
        <w:pStyle w:val="66"/>
        <w:kinsoku/>
        <w:wordWrap/>
        <w:overflowPunct/>
        <w:bidi w:val="0"/>
        <w:spacing w:before="187"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预付款</w:t>
      </w:r>
    </w:p>
    <w:p w14:paraId="02CAE404">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预付款的支付</w:t>
      </w:r>
    </w:p>
    <w:p w14:paraId="1F2D8DB6">
      <w:pPr>
        <w:pStyle w:val="66"/>
        <w:kinsoku/>
        <w:wordWrap/>
        <w:overflowPunct/>
        <w:bidi w:val="0"/>
        <w:spacing w:before="121" w:line="377" w:lineRule="auto"/>
        <w:ind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预付款的支付按照专用合同条款约定执行，但</w:t>
      </w:r>
      <w:r>
        <w:rPr>
          <w:rStyle w:val="26"/>
          <w:rFonts w:hint="eastAsia" w:ascii="仿宋" w:hAnsi="仿宋" w:eastAsia="仿宋" w:cs="仿宋"/>
          <w:spacing w:val="10"/>
          <w:sz w:val="24"/>
          <w:szCs w:val="24"/>
          <w:highlight w:val="none"/>
        </w:rPr>
        <w:t>至迟应在开工通知载明的开工日期</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天前</w:t>
      </w:r>
      <w:r>
        <w:rPr>
          <w:rStyle w:val="26"/>
          <w:rFonts w:hint="eastAsia" w:ascii="仿宋" w:hAnsi="仿宋" w:eastAsia="仿宋" w:cs="仿宋"/>
          <w:spacing w:val="8"/>
          <w:sz w:val="24"/>
          <w:szCs w:val="24"/>
          <w:highlight w:val="none"/>
        </w:rPr>
        <w:t>支付</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预付款应当用于材料</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工程设备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施工设备的采购及修建临时工程</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组织施工队伍进场</w:t>
      </w:r>
      <w:r>
        <w:rPr>
          <w:rStyle w:val="26"/>
          <w:rFonts w:hint="eastAsia" w:ascii="仿宋" w:hAnsi="仿宋" w:eastAsia="仿宋" w:cs="仿宋"/>
          <w:sz w:val="24"/>
          <w:szCs w:val="24"/>
          <w:highlight w:val="none"/>
        </w:rPr>
        <w:t>等</w:t>
      </w:r>
      <w:r>
        <w:rPr>
          <w:rStyle w:val="26"/>
          <w:rFonts w:hint="eastAsia" w:ascii="仿宋" w:hAnsi="仿宋" w:eastAsia="仿宋" w:cs="仿宋"/>
          <w:spacing w:val="1"/>
          <w:sz w:val="24"/>
          <w:szCs w:val="24"/>
          <w:highlight w:val="none"/>
        </w:rPr>
        <w:t>。</w:t>
      </w:r>
    </w:p>
    <w:p w14:paraId="02DFA6E5">
      <w:pPr>
        <w:pStyle w:val="66"/>
        <w:kinsoku/>
        <w:wordWrap/>
        <w:overflowPunct/>
        <w:bidi w:val="0"/>
        <w:spacing w:before="1" w:line="377" w:lineRule="auto"/>
        <w:ind w:right="45"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除专用合同条款另有约定外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预付款在进度付款中同比例扣回</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在颁</w:t>
      </w:r>
      <w:r>
        <w:rPr>
          <w:rStyle w:val="26"/>
          <w:rFonts w:hint="eastAsia" w:ascii="仿宋" w:hAnsi="仿宋" w:eastAsia="仿宋" w:cs="仿宋"/>
          <w:spacing w:val="7"/>
          <w:sz w:val="24"/>
          <w:szCs w:val="24"/>
          <w:highlight w:val="none"/>
        </w:rPr>
        <w:t>发工程接收证书前</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10"/>
          <w:sz w:val="24"/>
          <w:szCs w:val="24"/>
          <w:highlight w:val="none"/>
        </w:rPr>
        <w:t>提前解除</w:t>
      </w:r>
      <w:r>
        <w:rPr>
          <w:rStyle w:val="26"/>
          <w:rFonts w:hint="eastAsia" w:ascii="仿宋" w:hAnsi="仿宋" w:eastAsia="仿宋" w:cs="仿宋"/>
          <w:spacing w:val="9"/>
          <w:sz w:val="24"/>
          <w:szCs w:val="24"/>
          <w:highlight w:val="none"/>
        </w:rPr>
        <w:t>合同的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尚未扣完的预付款应与合同价款一并结算</w:t>
      </w:r>
      <w:r>
        <w:rPr>
          <w:rStyle w:val="26"/>
          <w:rFonts w:hint="eastAsia" w:ascii="仿宋" w:hAnsi="仿宋" w:eastAsia="仿宋" w:cs="仿宋"/>
          <w:spacing w:val="11"/>
          <w:sz w:val="24"/>
          <w:szCs w:val="24"/>
          <w:highlight w:val="none"/>
        </w:rPr>
        <w:t>。</w:t>
      </w:r>
    </w:p>
    <w:p w14:paraId="2E7D2A80">
      <w:pPr>
        <w:pStyle w:val="66"/>
        <w:kinsoku/>
        <w:wordWrap/>
        <w:overflowPunct/>
        <w:bidi w:val="0"/>
        <w:spacing w:before="2" w:line="377" w:lineRule="auto"/>
        <w:ind w:firstLine="52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发包人逾期支付预付款超过</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1"/>
          <w:sz w:val="24"/>
          <w:szCs w:val="24"/>
          <w:highlight w:val="none"/>
        </w:rPr>
        <w:t>天的，承包人</w:t>
      </w:r>
      <w:r>
        <w:rPr>
          <w:rStyle w:val="26"/>
          <w:rFonts w:hint="eastAsia" w:ascii="仿宋" w:hAnsi="仿宋" w:eastAsia="仿宋" w:cs="仿宋"/>
          <w:spacing w:val="10"/>
          <w:sz w:val="24"/>
          <w:szCs w:val="24"/>
          <w:highlight w:val="none"/>
        </w:rPr>
        <w:t>有权向发包人发出要求预付的催告通知</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w:t>
      </w:r>
      <w:r>
        <w:rPr>
          <w:rStyle w:val="26"/>
          <w:rFonts w:hint="eastAsia" w:ascii="仿宋" w:hAnsi="仿宋" w:eastAsia="仿宋" w:cs="仿宋"/>
          <w:spacing w:val="4"/>
          <w:sz w:val="24"/>
          <w:szCs w:val="24"/>
          <w:highlight w:val="none"/>
        </w:rPr>
        <w:t>收到通知后</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4"/>
          <w:sz w:val="24"/>
          <w:szCs w:val="24"/>
          <w:highlight w:val="none"/>
        </w:rPr>
        <w:t>天内仍未支付的</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承包人有权暂停施工</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并按第</w:t>
      </w:r>
      <w:r>
        <w:rPr>
          <w:rStyle w:val="26"/>
          <w:rFonts w:hint="eastAsia" w:ascii="仿宋" w:hAnsi="仿宋" w:eastAsia="仿宋" w:cs="仿宋"/>
          <w:spacing w:val="3"/>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2"/>
          <w:sz w:val="24"/>
          <w:szCs w:val="24"/>
          <w:highlight w:val="none"/>
        </w:rPr>
        <w:t>1</w:t>
      </w:r>
      <w:r>
        <w:rPr>
          <w:rStyle w:val="26"/>
          <w:rFonts w:hint="eastAsia" w:ascii="仿宋" w:hAnsi="仿宋" w:eastAsia="仿宋" w:cs="仿宋"/>
          <w:spacing w:val="3"/>
          <w:sz w:val="24"/>
          <w:szCs w:val="24"/>
          <w:highlight w:val="none"/>
        </w:rPr>
        <w:t>项〔发包人违约的情形〕执行</w:t>
      </w:r>
      <w:r>
        <w:rPr>
          <w:rStyle w:val="26"/>
          <w:rFonts w:hint="eastAsia" w:ascii="仿宋" w:hAnsi="仿宋" w:eastAsia="仿宋" w:cs="仿宋"/>
          <w:spacing w:val="6"/>
          <w:sz w:val="24"/>
          <w:szCs w:val="24"/>
          <w:highlight w:val="none"/>
        </w:rPr>
        <w:t>。</w:t>
      </w:r>
    </w:p>
    <w:p w14:paraId="1098BB6B">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预付款担保</w:t>
      </w:r>
    </w:p>
    <w:p w14:paraId="751FAD5A">
      <w:pPr>
        <w:pStyle w:val="66"/>
        <w:kinsoku/>
        <w:wordWrap/>
        <w:overflowPunct/>
        <w:bidi w:val="0"/>
        <w:spacing w:before="183" w:line="377" w:lineRule="auto"/>
        <w:ind w:right="80"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发包人要求承包人提供预付款担保的，承包人</w:t>
      </w:r>
      <w:r>
        <w:rPr>
          <w:rStyle w:val="26"/>
          <w:rFonts w:hint="eastAsia" w:ascii="仿宋" w:hAnsi="仿宋" w:eastAsia="仿宋" w:cs="仿宋"/>
          <w:spacing w:val="10"/>
          <w:sz w:val="24"/>
          <w:szCs w:val="24"/>
          <w:highlight w:val="none"/>
        </w:rPr>
        <w:t>应在发包人支付预付款</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天前提供预付款</w:t>
      </w:r>
      <w:r>
        <w:rPr>
          <w:rStyle w:val="26"/>
          <w:rFonts w:hint="eastAsia" w:ascii="仿宋" w:hAnsi="仿宋" w:eastAsia="仿宋" w:cs="仿宋"/>
          <w:spacing w:val="8"/>
          <w:sz w:val="24"/>
          <w:szCs w:val="24"/>
          <w:highlight w:val="none"/>
        </w:rPr>
        <w:t>担保</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专用合同条款另有约</w:t>
      </w:r>
      <w:r>
        <w:rPr>
          <w:rStyle w:val="26"/>
          <w:rFonts w:hint="eastAsia" w:ascii="仿宋" w:hAnsi="仿宋" w:eastAsia="仿宋" w:cs="仿宋"/>
          <w:spacing w:val="7"/>
          <w:sz w:val="24"/>
          <w:szCs w:val="24"/>
          <w:highlight w:val="none"/>
        </w:rPr>
        <w:t>定除外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预付款担保可采用银行保函</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担保公司担保等形式</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具体</w:t>
      </w:r>
      <w:r>
        <w:rPr>
          <w:rStyle w:val="26"/>
          <w:rFonts w:hint="eastAsia" w:ascii="仿宋" w:hAnsi="仿宋" w:eastAsia="仿宋" w:cs="仿宋"/>
          <w:spacing w:val="8"/>
          <w:sz w:val="24"/>
          <w:szCs w:val="24"/>
          <w:highlight w:val="none"/>
        </w:rPr>
        <w:t>由合同当事人在专用合同条款中约定。在</w:t>
      </w:r>
      <w:r>
        <w:rPr>
          <w:rStyle w:val="26"/>
          <w:rFonts w:hint="eastAsia" w:ascii="仿宋" w:hAnsi="仿宋" w:eastAsia="仿宋" w:cs="仿宋"/>
          <w:spacing w:val="7"/>
          <w:sz w:val="24"/>
          <w:szCs w:val="24"/>
          <w:highlight w:val="none"/>
        </w:rPr>
        <w:t>预付款完全扣回之前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承包人应保证预付款担保持续</w:t>
      </w:r>
      <w:r>
        <w:rPr>
          <w:rStyle w:val="26"/>
          <w:rFonts w:hint="eastAsia" w:ascii="仿宋" w:hAnsi="仿宋" w:eastAsia="仿宋" w:cs="仿宋"/>
          <w:spacing w:val="3"/>
          <w:sz w:val="24"/>
          <w:szCs w:val="24"/>
          <w:highlight w:val="none"/>
        </w:rPr>
        <w:t>有效</w:t>
      </w:r>
      <w:r>
        <w:rPr>
          <w:rStyle w:val="26"/>
          <w:rFonts w:hint="eastAsia" w:ascii="仿宋" w:hAnsi="仿宋" w:eastAsia="仿宋" w:cs="仿宋"/>
          <w:spacing w:val="5"/>
          <w:sz w:val="24"/>
          <w:szCs w:val="24"/>
          <w:highlight w:val="none"/>
        </w:rPr>
        <w:t>。</w:t>
      </w:r>
    </w:p>
    <w:p w14:paraId="3C98BEBE">
      <w:pPr>
        <w:pStyle w:val="66"/>
        <w:kinsoku/>
        <w:wordWrap/>
        <w:overflowPunct/>
        <w:bidi w:val="0"/>
        <w:spacing w:before="1" w:line="377" w:lineRule="auto"/>
        <w:ind w:left="1" w:right="8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发包人在工程款中</w:t>
      </w:r>
      <w:r>
        <w:rPr>
          <w:rStyle w:val="26"/>
          <w:rFonts w:hint="eastAsia" w:ascii="仿宋" w:hAnsi="仿宋" w:eastAsia="仿宋" w:cs="仿宋"/>
          <w:spacing w:val="7"/>
          <w:sz w:val="24"/>
          <w:szCs w:val="24"/>
          <w:highlight w:val="none"/>
        </w:rPr>
        <w:t>逐期扣回预付款后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预付款担保额度应相应减少</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但剩余的预付款担保</w:t>
      </w:r>
      <w:r>
        <w:rPr>
          <w:rStyle w:val="26"/>
          <w:rFonts w:hint="eastAsia" w:ascii="仿宋" w:hAnsi="仿宋" w:eastAsia="仿宋" w:cs="仿宋"/>
          <w:spacing w:val="9"/>
          <w:sz w:val="24"/>
          <w:szCs w:val="24"/>
          <w:highlight w:val="none"/>
        </w:rPr>
        <w:t>金额不得低于未被扣回的预</w:t>
      </w:r>
      <w:r>
        <w:rPr>
          <w:rStyle w:val="26"/>
          <w:rFonts w:hint="eastAsia" w:ascii="仿宋" w:hAnsi="仿宋" w:eastAsia="仿宋" w:cs="仿宋"/>
          <w:spacing w:val="8"/>
          <w:sz w:val="24"/>
          <w:szCs w:val="24"/>
          <w:highlight w:val="none"/>
        </w:rPr>
        <w:t>付款金额</w:t>
      </w:r>
      <w:r>
        <w:rPr>
          <w:rStyle w:val="26"/>
          <w:rFonts w:hint="eastAsia" w:ascii="仿宋" w:hAnsi="仿宋" w:eastAsia="仿宋" w:cs="仿宋"/>
          <w:spacing w:val="10"/>
          <w:sz w:val="24"/>
          <w:szCs w:val="24"/>
          <w:highlight w:val="none"/>
        </w:rPr>
        <w:t>。</w:t>
      </w:r>
    </w:p>
    <w:p w14:paraId="54B6976B">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计量</w:t>
      </w:r>
    </w:p>
    <w:p w14:paraId="47B9378F">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计量原则</w:t>
      </w:r>
    </w:p>
    <w:p w14:paraId="527B7154">
      <w:pPr>
        <w:pStyle w:val="66"/>
        <w:kinsoku/>
        <w:wordWrap/>
        <w:overflowPunct/>
        <w:bidi w:val="0"/>
        <w:spacing w:before="183" w:line="377" w:lineRule="auto"/>
        <w:ind w:left="4" w:right="80"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工程量计量按照合同</w:t>
      </w:r>
      <w:r>
        <w:rPr>
          <w:rStyle w:val="26"/>
          <w:rFonts w:hint="eastAsia" w:ascii="仿宋" w:hAnsi="仿宋" w:eastAsia="仿宋" w:cs="仿宋"/>
          <w:spacing w:val="7"/>
          <w:sz w:val="24"/>
          <w:szCs w:val="24"/>
          <w:highlight w:val="none"/>
        </w:rPr>
        <w:t>约定的工程量计算规则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图纸及变更指示等进行计量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工程量计算规</w:t>
      </w:r>
      <w:r>
        <w:rPr>
          <w:rStyle w:val="26"/>
          <w:rFonts w:hint="eastAsia" w:ascii="仿宋" w:hAnsi="仿宋" w:eastAsia="仿宋" w:cs="仿宋"/>
          <w:spacing w:val="10"/>
          <w:sz w:val="24"/>
          <w:szCs w:val="24"/>
          <w:highlight w:val="none"/>
        </w:rPr>
        <w:t>则应以相关的国家</w:t>
      </w:r>
      <w:r>
        <w:rPr>
          <w:rStyle w:val="26"/>
          <w:rFonts w:hint="eastAsia" w:ascii="仿宋" w:hAnsi="仿宋" w:eastAsia="仿宋" w:cs="仿宋"/>
          <w:spacing w:val="9"/>
          <w:sz w:val="24"/>
          <w:szCs w:val="24"/>
          <w:highlight w:val="none"/>
        </w:rPr>
        <w:t>标准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行业标准等为依据</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由合同当事人在专用合同条款中约定</w:t>
      </w:r>
      <w:r>
        <w:rPr>
          <w:rStyle w:val="26"/>
          <w:rFonts w:hint="eastAsia" w:ascii="仿宋" w:hAnsi="仿宋" w:eastAsia="仿宋" w:cs="仿宋"/>
          <w:spacing w:val="11"/>
          <w:sz w:val="24"/>
          <w:szCs w:val="24"/>
          <w:highlight w:val="none"/>
        </w:rPr>
        <w:t>。</w:t>
      </w:r>
    </w:p>
    <w:p w14:paraId="26687724">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计量周期</w:t>
      </w:r>
    </w:p>
    <w:p w14:paraId="5AB04A79">
      <w:pPr>
        <w:pStyle w:val="66"/>
        <w:kinsoku/>
        <w:wordWrap/>
        <w:overflowPunct/>
        <w:bidi w:val="0"/>
        <w:spacing w:before="185" w:line="377" w:lineRule="auto"/>
        <w:ind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除专用合同条款另有约定外，工</w:t>
      </w:r>
      <w:r>
        <w:rPr>
          <w:rStyle w:val="26"/>
          <w:rFonts w:hint="eastAsia" w:ascii="仿宋" w:hAnsi="仿宋" w:eastAsia="仿宋" w:cs="仿宋"/>
          <w:spacing w:val="8"/>
          <w:sz w:val="24"/>
          <w:szCs w:val="24"/>
          <w:highlight w:val="none"/>
        </w:rPr>
        <w:t>程量的计量按月进行</w:t>
      </w:r>
      <w:r>
        <w:rPr>
          <w:rStyle w:val="26"/>
          <w:rFonts w:hint="eastAsia" w:ascii="仿宋" w:hAnsi="仿宋" w:eastAsia="仿宋" w:cs="仿宋"/>
          <w:spacing w:val="9"/>
          <w:sz w:val="24"/>
          <w:szCs w:val="24"/>
          <w:highlight w:val="none"/>
        </w:rPr>
        <w:t>。</w:t>
      </w:r>
    </w:p>
    <w:p w14:paraId="4240A288">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单价</w:t>
      </w:r>
      <w:r>
        <w:rPr>
          <w:rStyle w:val="26"/>
          <w:rFonts w:hint="eastAsia" w:ascii="仿宋" w:hAnsi="仿宋" w:eastAsia="仿宋" w:cs="仿宋"/>
          <w:spacing w:val="8"/>
          <w:sz w:val="24"/>
          <w:szCs w:val="24"/>
          <w:highlight w:val="none"/>
        </w:rPr>
        <w:t>合同的计量</w:t>
      </w:r>
    </w:p>
    <w:p w14:paraId="041876B1">
      <w:pPr>
        <w:pStyle w:val="66"/>
        <w:kinsoku/>
        <w:wordWrap/>
        <w:overflowPunct/>
        <w:bidi w:val="0"/>
        <w:spacing w:before="187" w:line="377" w:lineRule="auto"/>
        <w:ind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单价合同的计量按</w:t>
      </w:r>
      <w:r>
        <w:rPr>
          <w:rStyle w:val="26"/>
          <w:rFonts w:hint="eastAsia" w:ascii="仿宋" w:hAnsi="仿宋" w:eastAsia="仿宋" w:cs="仿宋"/>
          <w:spacing w:val="8"/>
          <w:sz w:val="24"/>
          <w:szCs w:val="24"/>
          <w:highlight w:val="none"/>
        </w:rPr>
        <w:t>照本项约定执行</w:t>
      </w:r>
      <w:r>
        <w:rPr>
          <w:rStyle w:val="26"/>
          <w:rFonts w:hint="eastAsia" w:ascii="仿宋" w:hAnsi="仿宋" w:eastAsia="仿宋" w:cs="仿宋"/>
          <w:spacing w:val="10"/>
          <w:sz w:val="24"/>
          <w:szCs w:val="24"/>
          <w:highlight w:val="none"/>
        </w:rPr>
        <w:t>：</w:t>
      </w:r>
    </w:p>
    <w:p w14:paraId="40326466">
      <w:pPr>
        <w:pStyle w:val="66"/>
        <w:kinsoku/>
        <w:wordWrap/>
        <w:overflowPunct/>
        <w:bidi w:val="0"/>
        <w:spacing w:before="184" w:line="377" w:lineRule="auto"/>
        <w:ind w:left="5" w:right="14"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rPr>
        <w:t>1</w:t>
      </w:r>
      <w:r>
        <w:rPr>
          <w:rStyle w:val="26"/>
          <w:rFonts w:hint="eastAsia" w:ascii="仿宋" w:hAnsi="仿宋" w:eastAsia="仿宋" w:cs="仿宋"/>
          <w:spacing w:val="2"/>
          <w:sz w:val="24"/>
          <w:szCs w:val="24"/>
          <w:highlight w:val="none"/>
        </w:rPr>
        <w:t>）承包人应于每月</w:t>
      </w:r>
      <w:r>
        <w:rPr>
          <w:rStyle w:val="26"/>
          <w:rFonts w:hint="eastAsia" w:ascii="仿宋" w:hAnsi="仿宋" w:eastAsia="仿宋" w:cs="仿宋"/>
          <w:spacing w:val="1"/>
          <w:sz w:val="24"/>
          <w:szCs w:val="24"/>
          <w:highlight w:val="none"/>
        </w:rPr>
        <w:t>25</w:t>
      </w:r>
      <w:r>
        <w:rPr>
          <w:rStyle w:val="26"/>
          <w:rFonts w:hint="eastAsia" w:ascii="仿宋" w:hAnsi="仿宋" w:eastAsia="仿宋" w:cs="仿宋"/>
          <w:spacing w:val="2"/>
          <w:sz w:val="24"/>
          <w:szCs w:val="24"/>
          <w:highlight w:val="none"/>
        </w:rPr>
        <w:t>日向监理人报送上月</w:t>
      </w:r>
      <w:r>
        <w:rPr>
          <w:rStyle w:val="26"/>
          <w:rFonts w:hint="eastAsia" w:ascii="仿宋" w:hAnsi="仿宋" w:eastAsia="仿宋" w:cs="仿宋"/>
          <w:spacing w:val="1"/>
          <w:sz w:val="24"/>
          <w:szCs w:val="24"/>
          <w:highlight w:val="none"/>
        </w:rPr>
        <w:t>20</w:t>
      </w:r>
      <w:r>
        <w:rPr>
          <w:rStyle w:val="26"/>
          <w:rFonts w:hint="eastAsia" w:ascii="仿宋" w:hAnsi="仿宋" w:eastAsia="仿宋" w:cs="仿宋"/>
          <w:spacing w:val="2"/>
          <w:sz w:val="24"/>
          <w:szCs w:val="24"/>
          <w:highlight w:val="none"/>
        </w:rPr>
        <w:t>日至当月</w:t>
      </w:r>
      <w:r>
        <w:rPr>
          <w:rStyle w:val="26"/>
          <w:rFonts w:hint="eastAsia" w:ascii="仿宋" w:hAnsi="仿宋" w:eastAsia="仿宋" w:cs="仿宋"/>
          <w:spacing w:val="1"/>
          <w:sz w:val="24"/>
          <w:szCs w:val="24"/>
          <w:highlight w:val="none"/>
        </w:rPr>
        <w:t>19</w:t>
      </w:r>
      <w:r>
        <w:rPr>
          <w:rStyle w:val="26"/>
          <w:rFonts w:hint="eastAsia" w:ascii="仿宋" w:hAnsi="仿宋" w:eastAsia="仿宋" w:cs="仿宋"/>
          <w:spacing w:val="2"/>
          <w:sz w:val="24"/>
          <w:szCs w:val="24"/>
          <w:highlight w:val="none"/>
        </w:rPr>
        <w:t>日已完成的工程量报告，</w:t>
      </w:r>
      <w:r>
        <w:rPr>
          <w:rStyle w:val="26"/>
          <w:rFonts w:hint="eastAsia" w:ascii="仿宋" w:hAnsi="仿宋" w:eastAsia="仿宋" w:cs="仿宋"/>
          <w:spacing w:val="9"/>
          <w:sz w:val="24"/>
          <w:szCs w:val="24"/>
          <w:highlight w:val="none"/>
        </w:rPr>
        <w:t>并附具进度付款申请单</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已完成工程量报表和有关资</w:t>
      </w:r>
      <w:r>
        <w:rPr>
          <w:rStyle w:val="26"/>
          <w:rFonts w:hint="eastAsia" w:ascii="仿宋" w:hAnsi="仿宋" w:eastAsia="仿宋" w:cs="仿宋"/>
          <w:spacing w:val="8"/>
          <w:sz w:val="24"/>
          <w:szCs w:val="24"/>
          <w:highlight w:val="none"/>
        </w:rPr>
        <w:t>料</w:t>
      </w:r>
      <w:r>
        <w:rPr>
          <w:rStyle w:val="26"/>
          <w:rFonts w:hint="eastAsia" w:ascii="仿宋" w:hAnsi="仿宋" w:eastAsia="仿宋" w:cs="仿宋"/>
          <w:spacing w:val="10"/>
          <w:sz w:val="24"/>
          <w:szCs w:val="24"/>
          <w:highlight w:val="none"/>
        </w:rPr>
        <w:t>。</w:t>
      </w:r>
    </w:p>
    <w:p w14:paraId="7FBE95ED">
      <w:pPr>
        <w:pStyle w:val="66"/>
        <w:kinsoku/>
        <w:wordWrap/>
        <w:overflowPunct/>
        <w:bidi w:val="0"/>
        <w:spacing w:before="1" w:line="377" w:lineRule="auto"/>
        <w:ind w:right="80"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）监理人应在收到</w:t>
      </w:r>
      <w:r>
        <w:rPr>
          <w:rStyle w:val="26"/>
          <w:rFonts w:hint="eastAsia" w:ascii="仿宋" w:hAnsi="仿宋" w:eastAsia="仿宋" w:cs="仿宋"/>
          <w:spacing w:val="7"/>
          <w:sz w:val="24"/>
          <w:szCs w:val="24"/>
          <w:highlight w:val="none"/>
        </w:rPr>
        <w:t>承包人提交的工程量报告后</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7"/>
          <w:sz w:val="24"/>
          <w:szCs w:val="24"/>
          <w:highlight w:val="none"/>
        </w:rPr>
        <w:t>天内完成对承包人提交的工程量报表</w:t>
      </w:r>
      <w:r>
        <w:rPr>
          <w:rStyle w:val="26"/>
          <w:rFonts w:hint="eastAsia" w:ascii="仿宋" w:hAnsi="仿宋" w:eastAsia="仿宋" w:cs="仿宋"/>
          <w:spacing w:val="8"/>
          <w:sz w:val="24"/>
          <w:szCs w:val="24"/>
          <w:highlight w:val="none"/>
        </w:rPr>
        <w:t>的审核并报送发包人，以确定当月实际完</w:t>
      </w:r>
      <w:r>
        <w:rPr>
          <w:rStyle w:val="26"/>
          <w:rFonts w:hint="eastAsia" w:ascii="仿宋" w:hAnsi="仿宋" w:eastAsia="仿宋" w:cs="仿宋"/>
          <w:spacing w:val="7"/>
          <w:sz w:val="24"/>
          <w:szCs w:val="24"/>
          <w:highlight w:val="none"/>
        </w:rPr>
        <w:t>成的工程量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监理人对工程量有异议的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有权要求承</w:t>
      </w:r>
      <w:r>
        <w:rPr>
          <w:rStyle w:val="26"/>
          <w:rFonts w:hint="eastAsia" w:ascii="仿宋" w:hAnsi="仿宋" w:eastAsia="仿宋" w:cs="仿宋"/>
          <w:spacing w:val="8"/>
          <w:sz w:val="24"/>
          <w:szCs w:val="24"/>
          <w:highlight w:val="none"/>
        </w:rPr>
        <w:t>包人进行共同复核或抽样复测。承包人应协</w:t>
      </w:r>
      <w:r>
        <w:rPr>
          <w:rStyle w:val="26"/>
          <w:rFonts w:hint="eastAsia" w:ascii="仿宋" w:hAnsi="仿宋" w:eastAsia="仿宋" w:cs="仿宋"/>
          <w:spacing w:val="7"/>
          <w:sz w:val="24"/>
          <w:szCs w:val="24"/>
          <w:highlight w:val="none"/>
        </w:rPr>
        <w:t>助监理人进行复核或抽样复测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并按监理人要求提</w:t>
      </w:r>
      <w:r>
        <w:rPr>
          <w:rStyle w:val="26"/>
          <w:rFonts w:hint="eastAsia" w:ascii="仿宋" w:hAnsi="仿宋" w:eastAsia="仿宋" w:cs="仿宋"/>
          <w:spacing w:val="8"/>
          <w:sz w:val="24"/>
          <w:szCs w:val="24"/>
          <w:highlight w:val="none"/>
        </w:rPr>
        <w:t>供补充计量资料。承包人未按监理人要求参</w:t>
      </w:r>
      <w:r>
        <w:rPr>
          <w:rStyle w:val="26"/>
          <w:rFonts w:hint="eastAsia" w:ascii="仿宋" w:hAnsi="仿宋" w:eastAsia="仿宋" w:cs="仿宋"/>
          <w:spacing w:val="7"/>
          <w:sz w:val="24"/>
          <w:szCs w:val="24"/>
          <w:highlight w:val="none"/>
        </w:rPr>
        <w:t>加复核或抽样复测的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监理人复核或修正的工程量</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视为承包人实际完成的</w:t>
      </w:r>
      <w:r>
        <w:rPr>
          <w:rStyle w:val="26"/>
          <w:rFonts w:hint="eastAsia" w:ascii="仿宋" w:hAnsi="仿宋" w:eastAsia="仿宋" w:cs="仿宋"/>
          <w:spacing w:val="8"/>
          <w:sz w:val="24"/>
          <w:szCs w:val="24"/>
          <w:highlight w:val="none"/>
        </w:rPr>
        <w:t>工程量</w:t>
      </w:r>
      <w:r>
        <w:rPr>
          <w:rStyle w:val="26"/>
          <w:rFonts w:hint="eastAsia" w:ascii="仿宋" w:hAnsi="仿宋" w:eastAsia="仿宋" w:cs="仿宋"/>
          <w:spacing w:val="9"/>
          <w:sz w:val="24"/>
          <w:szCs w:val="24"/>
          <w:highlight w:val="none"/>
        </w:rPr>
        <w:t>。</w:t>
      </w:r>
    </w:p>
    <w:p w14:paraId="1B7B3D43">
      <w:pPr>
        <w:pStyle w:val="66"/>
        <w:kinsoku/>
        <w:wordWrap/>
        <w:overflowPunct/>
        <w:bidi w:val="0"/>
        <w:spacing w:before="1" w:line="377" w:lineRule="auto"/>
        <w:ind w:right="66"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监理人未在收到承包人提交的工程量报表后的</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7"/>
          <w:sz w:val="24"/>
          <w:szCs w:val="24"/>
          <w:highlight w:val="none"/>
        </w:rPr>
        <w:t>天内完成审核的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承包人报送的工</w:t>
      </w:r>
      <w:r>
        <w:rPr>
          <w:rStyle w:val="26"/>
          <w:rFonts w:hint="eastAsia" w:ascii="仿宋" w:hAnsi="仿宋" w:eastAsia="仿宋" w:cs="仿宋"/>
          <w:spacing w:val="10"/>
          <w:sz w:val="24"/>
          <w:szCs w:val="24"/>
          <w:highlight w:val="none"/>
        </w:rPr>
        <w:t>程量报告中的工程量视为承包</w:t>
      </w:r>
      <w:r>
        <w:rPr>
          <w:rStyle w:val="26"/>
          <w:rFonts w:hint="eastAsia" w:ascii="仿宋" w:hAnsi="仿宋" w:eastAsia="仿宋" w:cs="仿宋"/>
          <w:spacing w:val="9"/>
          <w:sz w:val="24"/>
          <w:szCs w:val="24"/>
          <w:highlight w:val="none"/>
        </w:rPr>
        <w:t>人实际完成的工程量</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据此计算工程价款</w:t>
      </w:r>
      <w:r>
        <w:rPr>
          <w:rStyle w:val="26"/>
          <w:rFonts w:hint="eastAsia" w:ascii="仿宋" w:hAnsi="仿宋" w:eastAsia="仿宋" w:cs="仿宋"/>
          <w:spacing w:val="10"/>
          <w:sz w:val="24"/>
          <w:szCs w:val="24"/>
          <w:highlight w:val="none"/>
        </w:rPr>
        <w:t>。</w:t>
      </w:r>
    </w:p>
    <w:p w14:paraId="42099545">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总价</w:t>
      </w:r>
      <w:r>
        <w:rPr>
          <w:rStyle w:val="26"/>
          <w:rFonts w:hint="eastAsia" w:ascii="仿宋" w:hAnsi="仿宋" w:eastAsia="仿宋" w:cs="仿宋"/>
          <w:spacing w:val="8"/>
          <w:sz w:val="24"/>
          <w:szCs w:val="24"/>
          <w:highlight w:val="none"/>
        </w:rPr>
        <w:t>合同的计量</w:t>
      </w:r>
    </w:p>
    <w:p w14:paraId="66DCCCAA">
      <w:pPr>
        <w:pStyle w:val="66"/>
        <w:kinsoku/>
        <w:wordWrap/>
        <w:overflowPunct/>
        <w:bidi w:val="0"/>
        <w:spacing w:before="186"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按月计量支付的总价合同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按照本项约</w:t>
      </w:r>
      <w:r>
        <w:rPr>
          <w:rStyle w:val="26"/>
          <w:rFonts w:hint="eastAsia" w:ascii="仿宋" w:hAnsi="仿宋" w:eastAsia="仿宋" w:cs="仿宋"/>
          <w:spacing w:val="8"/>
          <w:sz w:val="24"/>
          <w:szCs w:val="24"/>
          <w:highlight w:val="none"/>
        </w:rPr>
        <w:t>定执行</w:t>
      </w:r>
      <w:r>
        <w:rPr>
          <w:rStyle w:val="26"/>
          <w:rFonts w:hint="eastAsia" w:ascii="仿宋" w:hAnsi="仿宋" w:eastAsia="仿宋" w:cs="仿宋"/>
          <w:spacing w:val="10"/>
          <w:sz w:val="24"/>
          <w:szCs w:val="24"/>
          <w:highlight w:val="none"/>
        </w:rPr>
        <w:t>：</w:t>
      </w:r>
    </w:p>
    <w:p w14:paraId="6C1D60B6">
      <w:pPr>
        <w:pStyle w:val="66"/>
        <w:kinsoku/>
        <w:wordWrap/>
        <w:overflowPunct/>
        <w:bidi w:val="0"/>
        <w:spacing w:before="184" w:line="377" w:lineRule="auto"/>
        <w:ind w:left="6"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rPr>
        <w:t>1</w:t>
      </w:r>
      <w:r>
        <w:rPr>
          <w:rStyle w:val="26"/>
          <w:rFonts w:hint="eastAsia" w:ascii="仿宋" w:hAnsi="仿宋" w:eastAsia="仿宋" w:cs="仿宋"/>
          <w:spacing w:val="2"/>
          <w:sz w:val="24"/>
          <w:szCs w:val="24"/>
          <w:highlight w:val="none"/>
        </w:rPr>
        <w:t>）承包人应于每月</w:t>
      </w:r>
      <w:r>
        <w:rPr>
          <w:rStyle w:val="26"/>
          <w:rFonts w:hint="eastAsia" w:ascii="仿宋" w:hAnsi="仿宋" w:eastAsia="仿宋" w:cs="仿宋"/>
          <w:spacing w:val="1"/>
          <w:sz w:val="24"/>
          <w:szCs w:val="24"/>
          <w:highlight w:val="none"/>
        </w:rPr>
        <w:t>25</w:t>
      </w:r>
      <w:r>
        <w:rPr>
          <w:rStyle w:val="26"/>
          <w:rFonts w:hint="eastAsia" w:ascii="仿宋" w:hAnsi="仿宋" w:eastAsia="仿宋" w:cs="仿宋"/>
          <w:spacing w:val="2"/>
          <w:sz w:val="24"/>
          <w:szCs w:val="24"/>
          <w:highlight w:val="none"/>
        </w:rPr>
        <w:t>日向监理人报送上月</w:t>
      </w:r>
      <w:r>
        <w:rPr>
          <w:rStyle w:val="26"/>
          <w:rFonts w:hint="eastAsia" w:ascii="仿宋" w:hAnsi="仿宋" w:eastAsia="仿宋" w:cs="仿宋"/>
          <w:spacing w:val="1"/>
          <w:sz w:val="24"/>
          <w:szCs w:val="24"/>
          <w:highlight w:val="none"/>
        </w:rPr>
        <w:t>20</w:t>
      </w:r>
      <w:r>
        <w:rPr>
          <w:rStyle w:val="26"/>
          <w:rFonts w:hint="eastAsia" w:ascii="仿宋" w:hAnsi="仿宋" w:eastAsia="仿宋" w:cs="仿宋"/>
          <w:spacing w:val="2"/>
          <w:sz w:val="24"/>
          <w:szCs w:val="24"/>
          <w:highlight w:val="none"/>
        </w:rPr>
        <w:t>日至当月</w:t>
      </w:r>
      <w:r>
        <w:rPr>
          <w:rStyle w:val="26"/>
          <w:rFonts w:hint="eastAsia" w:ascii="仿宋" w:hAnsi="仿宋" w:eastAsia="仿宋" w:cs="仿宋"/>
          <w:spacing w:val="1"/>
          <w:sz w:val="24"/>
          <w:szCs w:val="24"/>
          <w:highlight w:val="none"/>
        </w:rPr>
        <w:t>19</w:t>
      </w:r>
      <w:r>
        <w:rPr>
          <w:rStyle w:val="26"/>
          <w:rFonts w:hint="eastAsia" w:ascii="仿宋" w:hAnsi="仿宋" w:eastAsia="仿宋" w:cs="仿宋"/>
          <w:spacing w:val="2"/>
          <w:sz w:val="24"/>
          <w:szCs w:val="24"/>
          <w:highlight w:val="none"/>
        </w:rPr>
        <w:t>日已完成的工程量报告，</w:t>
      </w:r>
      <w:r>
        <w:rPr>
          <w:rStyle w:val="26"/>
          <w:rFonts w:hint="eastAsia" w:ascii="仿宋" w:hAnsi="仿宋" w:eastAsia="仿宋" w:cs="仿宋"/>
          <w:spacing w:val="9"/>
          <w:sz w:val="24"/>
          <w:szCs w:val="24"/>
          <w:highlight w:val="none"/>
        </w:rPr>
        <w:t>并附具进度付款申请单</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已完成工程量报表和有关资</w:t>
      </w:r>
      <w:r>
        <w:rPr>
          <w:rStyle w:val="26"/>
          <w:rFonts w:hint="eastAsia" w:ascii="仿宋" w:hAnsi="仿宋" w:eastAsia="仿宋" w:cs="仿宋"/>
          <w:spacing w:val="8"/>
          <w:sz w:val="24"/>
          <w:szCs w:val="24"/>
          <w:highlight w:val="none"/>
        </w:rPr>
        <w:t>料</w:t>
      </w:r>
      <w:r>
        <w:rPr>
          <w:rStyle w:val="26"/>
          <w:rFonts w:hint="eastAsia" w:ascii="仿宋" w:hAnsi="仿宋" w:eastAsia="仿宋" w:cs="仿宋"/>
          <w:spacing w:val="10"/>
          <w:sz w:val="24"/>
          <w:szCs w:val="24"/>
          <w:highlight w:val="none"/>
        </w:rPr>
        <w:t>。</w:t>
      </w:r>
    </w:p>
    <w:p w14:paraId="60F3DFAF">
      <w:pPr>
        <w:pStyle w:val="66"/>
        <w:kinsoku/>
        <w:wordWrap/>
        <w:overflowPunct/>
        <w:bidi w:val="0"/>
        <w:spacing w:before="4" w:line="377" w:lineRule="auto"/>
        <w:ind w:right="66"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）监理人应在收到</w:t>
      </w:r>
      <w:r>
        <w:rPr>
          <w:rStyle w:val="26"/>
          <w:rFonts w:hint="eastAsia" w:ascii="仿宋" w:hAnsi="仿宋" w:eastAsia="仿宋" w:cs="仿宋"/>
          <w:spacing w:val="7"/>
          <w:sz w:val="24"/>
          <w:szCs w:val="24"/>
          <w:highlight w:val="none"/>
        </w:rPr>
        <w:t>承包人提交的工程量报告后</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7"/>
          <w:sz w:val="24"/>
          <w:szCs w:val="24"/>
          <w:highlight w:val="none"/>
        </w:rPr>
        <w:t>天内完成对承包人提交的工程量报表</w:t>
      </w:r>
      <w:r>
        <w:rPr>
          <w:rStyle w:val="26"/>
          <w:rFonts w:hint="eastAsia" w:ascii="仿宋" w:hAnsi="仿宋" w:eastAsia="仿宋" w:cs="仿宋"/>
          <w:spacing w:val="8"/>
          <w:sz w:val="24"/>
          <w:szCs w:val="24"/>
          <w:highlight w:val="none"/>
        </w:rPr>
        <w:t>的审核并报送发包人，以确定当月实际完</w:t>
      </w:r>
      <w:r>
        <w:rPr>
          <w:rStyle w:val="26"/>
          <w:rFonts w:hint="eastAsia" w:ascii="仿宋" w:hAnsi="仿宋" w:eastAsia="仿宋" w:cs="仿宋"/>
          <w:spacing w:val="7"/>
          <w:sz w:val="24"/>
          <w:szCs w:val="24"/>
          <w:highlight w:val="none"/>
        </w:rPr>
        <w:t>成的工程量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监理人对工程量有异议的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有权要求承</w:t>
      </w:r>
      <w:r>
        <w:rPr>
          <w:rStyle w:val="26"/>
          <w:rFonts w:hint="eastAsia" w:ascii="仿宋" w:hAnsi="仿宋" w:eastAsia="仿宋" w:cs="仿宋"/>
          <w:spacing w:val="8"/>
          <w:sz w:val="24"/>
          <w:szCs w:val="24"/>
          <w:highlight w:val="none"/>
        </w:rPr>
        <w:t>包人进行共同复核或抽样复测。承包人应协助</w:t>
      </w:r>
      <w:r>
        <w:rPr>
          <w:rStyle w:val="26"/>
          <w:rFonts w:hint="eastAsia" w:ascii="仿宋" w:hAnsi="仿宋" w:eastAsia="仿宋" w:cs="仿宋"/>
          <w:spacing w:val="7"/>
          <w:sz w:val="24"/>
          <w:szCs w:val="24"/>
          <w:highlight w:val="none"/>
        </w:rPr>
        <w:t>监理人进行复核或抽样复测并按监理人要求提供</w:t>
      </w:r>
      <w:r>
        <w:rPr>
          <w:rStyle w:val="26"/>
          <w:rFonts w:hint="eastAsia" w:ascii="仿宋" w:hAnsi="仿宋" w:eastAsia="仿宋" w:cs="仿宋"/>
          <w:spacing w:val="8"/>
          <w:sz w:val="24"/>
          <w:szCs w:val="24"/>
          <w:highlight w:val="none"/>
        </w:rPr>
        <w:t>补充计量资料。承包人未按监理人要求参加</w:t>
      </w:r>
      <w:r>
        <w:rPr>
          <w:rStyle w:val="26"/>
          <w:rFonts w:hint="eastAsia" w:ascii="仿宋" w:hAnsi="仿宋" w:eastAsia="仿宋" w:cs="仿宋"/>
          <w:spacing w:val="7"/>
          <w:sz w:val="24"/>
          <w:szCs w:val="24"/>
          <w:highlight w:val="none"/>
        </w:rPr>
        <w:t>复核或抽样复测的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监理人审核或修正的工程量视</w:t>
      </w:r>
      <w:r>
        <w:rPr>
          <w:rStyle w:val="26"/>
          <w:rFonts w:hint="eastAsia" w:ascii="仿宋" w:hAnsi="仿宋" w:eastAsia="仿宋" w:cs="仿宋"/>
          <w:spacing w:val="9"/>
          <w:sz w:val="24"/>
          <w:szCs w:val="24"/>
          <w:highlight w:val="none"/>
        </w:rPr>
        <w:t>为承包人实际完</w:t>
      </w:r>
      <w:r>
        <w:rPr>
          <w:rStyle w:val="26"/>
          <w:rFonts w:hint="eastAsia" w:ascii="仿宋" w:hAnsi="仿宋" w:eastAsia="仿宋" w:cs="仿宋"/>
          <w:spacing w:val="8"/>
          <w:sz w:val="24"/>
          <w:szCs w:val="24"/>
          <w:highlight w:val="none"/>
        </w:rPr>
        <w:t>成的工程量</w:t>
      </w:r>
      <w:r>
        <w:rPr>
          <w:rStyle w:val="26"/>
          <w:rFonts w:hint="eastAsia" w:ascii="仿宋" w:hAnsi="仿宋" w:eastAsia="仿宋" w:cs="仿宋"/>
          <w:spacing w:val="9"/>
          <w:sz w:val="24"/>
          <w:szCs w:val="24"/>
          <w:highlight w:val="none"/>
        </w:rPr>
        <w:t>。</w:t>
      </w:r>
    </w:p>
    <w:p w14:paraId="7C7BF5BA">
      <w:pPr>
        <w:pStyle w:val="66"/>
        <w:kinsoku/>
        <w:wordWrap/>
        <w:overflowPunct/>
        <w:bidi w:val="0"/>
        <w:spacing w:before="2" w:line="377" w:lineRule="auto"/>
        <w:ind w:right="66"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监理人未在收到承包人提交的工程量报表后的</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7"/>
          <w:sz w:val="24"/>
          <w:szCs w:val="24"/>
          <w:highlight w:val="none"/>
        </w:rPr>
        <w:t>天内完成复核的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承包人提交的工</w:t>
      </w:r>
      <w:r>
        <w:rPr>
          <w:rStyle w:val="26"/>
          <w:rFonts w:hint="eastAsia" w:ascii="仿宋" w:hAnsi="仿宋" w:eastAsia="仿宋" w:cs="仿宋"/>
          <w:spacing w:val="10"/>
          <w:sz w:val="24"/>
          <w:szCs w:val="24"/>
          <w:highlight w:val="none"/>
        </w:rPr>
        <w:t>程量报告中</w:t>
      </w:r>
      <w:r>
        <w:rPr>
          <w:rStyle w:val="26"/>
          <w:rFonts w:hint="eastAsia" w:ascii="仿宋" w:hAnsi="仿宋" w:eastAsia="仿宋" w:cs="仿宋"/>
          <w:spacing w:val="9"/>
          <w:sz w:val="24"/>
          <w:szCs w:val="24"/>
          <w:highlight w:val="none"/>
        </w:rPr>
        <w:t>的工程量视为承包人实际完成的工程量</w:t>
      </w:r>
      <w:r>
        <w:rPr>
          <w:rStyle w:val="26"/>
          <w:rFonts w:hint="eastAsia" w:ascii="仿宋" w:hAnsi="仿宋" w:eastAsia="仿宋" w:cs="仿宋"/>
          <w:spacing w:val="10"/>
          <w:sz w:val="24"/>
          <w:szCs w:val="24"/>
          <w:highlight w:val="none"/>
        </w:rPr>
        <w:t>。</w:t>
      </w:r>
    </w:p>
    <w:p w14:paraId="27F8A804">
      <w:pPr>
        <w:pStyle w:val="66"/>
        <w:kinsoku/>
        <w:wordWrap/>
        <w:overflowPunct/>
        <w:bidi w:val="0"/>
        <w:spacing w:before="1" w:line="377" w:lineRule="auto"/>
        <w:ind w:left="6" w:right="103"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总价合同采用支付分</w:t>
      </w:r>
      <w:r>
        <w:rPr>
          <w:rStyle w:val="26"/>
          <w:rFonts w:hint="eastAsia" w:ascii="仿宋" w:hAnsi="仿宋" w:eastAsia="仿宋" w:cs="仿宋"/>
          <w:spacing w:val="9"/>
          <w:sz w:val="24"/>
          <w:szCs w:val="24"/>
          <w:highlight w:val="none"/>
        </w:rPr>
        <w:t>解表计量支付的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可以按照第</w:t>
      </w: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9"/>
          <w:sz w:val="24"/>
          <w:szCs w:val="24"/>
          <w:highlight w:val="none"/>
        </w:rPr>
        <w:t>项〔总价合同的计量〕约定进行计量</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但合同价款按照支付分解表进行</w:t>
      </w:r>
      <w:r>
        <w:rPr>
          <w:rStyle w:val="26"/>
          <w:rFonts w:hint="eastAsia" w:ascii="仿宋" w:hAnsi="仿宋" w:eastAsia="仿宋" w:cs="仿宋"/>
          <w:spacing w:val="8"/>
          <w:sz w:val="24"/>
          <w:szCs w:val="24"/>
          <w:highlight w:val="none"/>
        </w:rPr>
        <w:t>支付</w:t>
      </w:r>
      <w:r>
        <w:rPr>
          <w:rStyle w:val="26"/>
          <w:rFonts w:hint="eastAsia" w:ascii="仿宋" w:hAnsi="仿宋" w:eastAsia="仿宋" w:cs="仿宋"/>
          <w:spacing w:val="10"/>
          <w:sz w:val="24"/>
          <w:szCs w:val="24"/>
          <w:highlight w:val="none"/>
        </w:rPr>
        <w:t>。</w:t>
      </w:r>
    </w:p>
    <w:p w14:paraId="5C511D7A">
      <w:pPr>
        <w:pStyle w:val="66"/>
        <w:kinsoku/>
        <w:wordWrap/>
        <w:overflowPunct/>
        <w:bidi w:val="0"/>
        <w:spacing w:before="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其他价格形式合同的计量</w:t>
      </w:r>
    </w:p>
    <w:p w14:paraId="5D435BC2">
      <w:pPr>
        <w:pStyle w:val="66"/>
        <w:kinsoku/>
        <w:wordWrap/>
        <w:overflowPunct/>
        <w:bidi w:val="0"/>
        <w:spacing w:before="186"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合同当事人可在专用合同条款</w:t>
      </w:r>
      <w:r>
        <w:rPr>
          <w:rStyle w:val="26"/>
          <w:rFonts w:hint="eastAsia" w:ascii="仿宋" w:hAnsi="仿宋" w:eastAsia="仿宋" w:cs="仿宋"/>
          <w:spacing w:val="9"/>
          <w:sz w:val="24"/>
          <w:szCs w:val="24"/>
          <w:highlight w:val="none"/>
        </w:rPr>
        <w:t>中约定其他价格形式合同的计量方式和程序</w:t>
      </w:r>
      <w:r>
        <w:rPr>
          <w:rStyle w:val="26"/>
          <w:rFonts w:hint="eastAsia" w:ascii="仿宋" w:hAnsi="仿宋" w:eastAsia="仿宋" w:cs="仿宋"/>
          <w:spacing w:val="10"/>
          <w:sz w:val="24"/>
          <w:szCs w:val="24"/>
          <w:highlight w:val="none"/>
        </w:rPr>
        <w:t>。</w:t>
      </w:r>
    </w:p>
    <w:p w14:paraId="63B8660F">
      <w:pPr>
        <w:pStyle w:val="66"/>
        <w:kinsoku/>
        <w:wordWrap/>
        <w:overflowPunct/>
        <w:bidi w:val="0"/>
        <w:spacing w:before="187"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工程</w:t>
      </w:r>
      <w:r>
        <w:rPr>
          <w:rStyle w:val="26"/>
          <w:rFonts w:hint="eastAsia" w:ascii="仿宋" w:hAnsi="仿宋" w:eastAsia="仿宋" w:cs="仿宋"/>
          <w:spacing w:val="8"/>
          <w:sz w:val="24"/>
          <w:szCs w:val="24"/>
          <w:highlight w:val="none"/>
        </w:rPr>
        <w:t>进度款支付</w:t>
      </w:r>
    </w:p>
    <w:p w14:paraId="63AB5666">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付款周期</w:t>
      </w:r>
    </w:p>
    <w:p w14:paraId="1B6D5BF6">
      <w:pPr>
        <w:pStyle w:val="66"/>
        <w:kinsoku/>
        <w:wordWrap/>
        <w:overflowPunct/>
        <w:bidi w:val="0"/>
        <w:spacing w:before="184" w:line="377" w:lineRule="auto"/>
        <w:ind w:left="3" w:right="63"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除专用合同条款另有约定外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付款周期应按照第</w:t>
      </w:r>
      <w:r>
        <w:rPr>
          <w:rStyle w:val="26"/>
          <w:rFonts w:hint="eastAsia" w:ascii="仿宋" w:hAnsi="仿宋" w:eastAsia="仿宋" w:cs="仿宋"/>
          <w:spacing w:val="6"/>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0"/>
          <w:sz w:val="24"/>
          <w:szCs w:val="24"/>
          <w:highlight w:val="none"/>
        </w:rPr>
        <w:t>项〔计量周期〕的约定与计量周</w:t>
      </w:r>
      <w:r>
        <w:rPr>
          <w:rStyle w:val="26"/>
          <w:rFonts w:hint="eastAsia" w:ascii="仿宋" w:hAnsi="仿宋" w:eastAsia="仿宋" w:cs="仿宋"/>
          <w:spacing w:val="7"/>
          <w:sz w:val="24"/>
          <w:szCs w:val="24"/>
          <w:highlight w:val="none"/>
        </w:rPr>
        <w:t>期</w:t>
      </w:r>
      <w:r>
        <w:rPr>
          <w:rStyle w:val="26"/>
          <w:rFonts w:hint="eastAsia" w:ascii="仿宋" w:hAnsi="仿宋" w:eastAsia="仿宋" w:cs="仿宋"/>
          <w:spacing w:val="6"/>
          <w:sz w:val="24"/>
          <w:szCs w:val="24"/>
          <w:highlight w:val="none"/>
        </w:rPr>
        <w:t>保持一致</w:t>
      </w:r>
      <w:r>
        <w:rPr>
          <w:rStyle w:val="26"/>
          <w:rFonts w:hint="eastAsia" w:ascii="仿宋" w:hAnsi="仿宋" w:eastAsia="仿宋" w:cs="仿宋"/>
          <w:spacing w:val="8"/>
          <w:sz w:val="24"/>
          <w:szCs w:val="24"/>
          <w:highlight w:val="none"/>
        </w:rPr>
        <w:t>。</w:t>
      </w:r>
    </w:p>
    <w:p w14:paraId="7566A961">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进度付款申请单的编制</w:t>
      </w:r>
    </w:p>
    <w:p w14:paraId="0C31049B">
      <w:pPr>
        <w:pStyle w:val="66"/>
        <w:kinsoku/>
        <w:wordWrap/>
        <w:overflowPunct/>
        <w:bidi w:val="0"/>
        <w:spacing w:before="186"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进度付款申请</w:t>
      </w:r>
      <w:r>
        <w:rPr>
          <w:rStyle w:val="26"/>
          <w:rFonts w:hint="eastAsia" w:ascii="仿宋" w:hAnsi="仿宋" w:eastAsia="仿宋" w:cs="仿宋"/>
          <w:spacing w:val="8"/>
          <w:sz w:val="24"/>
          <w:szCs w:val="24"/>
          <w:highlight w:val="none"/>
        </w:rPr>
        <w:t>单应包括下列内容</w:t>
      </w:r>
      <w:r>
        <w:rPr>
          <w:rStyle w:val="26"/>
          <w:rFonts w:hint="eastAsia" w:ascii="仿宋" w:hAnsi="仿宋" w:eastAsia="仿宋" w:cs="仿宋"/>
          <w:spacing w:val="10"/>
          <w:sz w:val="24"/>
          <w:szCs w:val="24"/>
          <w:highlight w:val="none"/>
        </w:rPr>
        <w:t>：</w:t>
      </w:r>
    </w:p>
    <w:p w14:paraId="4FD052BE">
      <w:pPr>
        <w:pStyle w:val="66"/>
        <w:kinsoku/>
        <w:wordWrap/>
        <w:overflowPunct/>
        <w:bidi w:val="0"/>
        <w:spacing w:before="184"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截至本</w:t>
      </w:r>
      <w:r>
        <w:rPr>
          <w:rStyle w:val="26"/>
          <w:rFonts w:hint="eastAsia" w:ascii="仿宋" w:hAnsi="仿宋" w:eastAsia="仿宋" w:cs="仿宋"/>
          <w:spacing w:val="8"/>
          <w:sz w:val="24"/>
          <w:szCs w:val="24"/>
          <w:highlight w:val="none"/>
        </w:rPr>
        <w:t>次付款周期已完成工作对应的金额</w:t>
      </w:r>
      <w:r>
        <w:rPr>
          <w:rStyle w:val="26"/>
          <w:rFonts w:hint="eastAsia" w:ascii="仿宋" w:hAnsi="仿宋" w:eastAsia="仿宋" w:cs="仿宋"/>
          <w:spacing w:val="10"/>
          <w:sz w:val="24"/>
          <w:szCs w:val="24"/>
          <w:highlight w:val="none"/>
        </w:rPr>
        <w:t>；</w:t>
      </w:r>
    </w:p>
    <w:p w14:paraId="14A494E5">
      <w:pPr>
        <w:pStyle w:val="66"/>
        <w:kinsoku/>
        <w:wordWrap/>
        <w:overflowPunct/>
        <w:bidi w:val="0"/>
        <w:spacing w:before="170"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7"/>
          <w:sz w:val="24"/>
          <w:szCs w:val="24"/>
          <w:highlight w:val="none"/>
        </w:rPr>
        <w:t>）根据第</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7"/>
          <w:sz w:val="24"/>
          <w:szCs w:val="24"/>
          <w:highlight w:val="none"/>
        </w:rPr>
        <w:t>条</w:t>
      </w:r>
      <w:r>
        <w:rPr>
          <w:rStyle w:val="26"/>
          <w:rFonts w:hint="eastAsia" w:ascii="仿宋" w:hAnsi="仿宋" w:eastAsia="仿宋" w:cs="仿宋"/>
          <w:spacing w:val="6"/>
          <w:sz w:val="24"/>
          <w:szCs w:val="24"/>
          <w:highlight w:val="none"/>
        </w:rPr>
        <w:t>〔变更〕应增加和扣减的变更金额</w:t>
      </w:r>
      <w:r>
        <w:rPr>
          <w:rStyle w:val="26"/>
          <w:rFonts w:hint="eastAsia" w:ascii="仿宋" w:hAnsi="仿宋" w:eastAsia="仿宋" w:cs="仿宋"/>
          <w:spacing w:val="7"/>
          <w:sz w:val="24"/>
          <w:szCs w:val="24"/>
          <w:highlight w:val="none"/>
        </w:rPr>
        <w:t>；</w:t>
      </w:r>
    </w:p>
    <w:p w14:paraId="15E6AD88">
      <w:pPr>
        <w:pStyle w:val="66"/>
        <w:kinsoku/>
        <w:wordWrap/>
        <w:overflowPunct/>
        <w:bidi w:val="0"/>
        <w:spacing w:before="184"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8"/>
          <w:sz w:val="24"/>
          <w:szCs w:val="24"/>
          <w:highlight w:val="none"/>
        </w:rPr>
        <w:t>）根据第</w:t>
      </w: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款〔预付</w:t>
      </w:r>
      <w:r>
        <w:rPr>
          <w:rStyle w:val="26"/>
          <w:rFonts w:hint="eastAsia" w:ascii="仿宋" w:hAnsi="仿宋" w:eastAsia="仿宋" w:cs="仿宋"/>
          <w:spacing w:val="7"/>
          <w:sz w:val="24"/>
          <w:szCs w:val="24"/>
          <w:highlight w:val="none"/>
        </w:rPr>
        <w:t>款〕约定应支付的预付款和扣减的返还预付款</w:t>
      </w:r>
      <w:r>
        <w:rPr>
          <w:rStyle w:val="26"/>
          <w:rFonts w:hint="eastAsia" w:ascii="仿宋" w:hAnsi="仿宋" w:eastAsia="仿宋" w:cs="仿宋"/>
          <w:spacing w:val="8"/>
          <w:sz w:val="24"/>
          <w:szCs w:val="24"/>
          <w:highlight w:val="none"/>
        </w:rPr>
        <w:t>；</w:t>
      </w:r>
    </w:p>
    <w:p w14:paraId="73F507FF">
      <w:pPr>
        <w:pStyle w:val="66"/>
        <w:kinsoku/>
        <w:wordWrap/>
        <w:overflowPunct/>
        <w:bidi w:val="0"/>
        <w:spacing w:before="183" w:line="377" w:lineRule="auto"/>
        <w:ind w:firstLine="2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根据第</w:t>
      </w:r>
      <w:r>
        <w:rPr>
          <w:rStyle w:val="26"/>
          <w:rFonts w:hint="eastAsia" w:ascii="仿宋" w:hAnsi="仿宋" w:eastAsia="仿宋" w:cs="仿宋"/>
          <w:spacing w:val="4"/>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7"/>
          <w:sz w:val="24"/>
          <w:szCs w:val="24"/>
          <w:highlight w:val="none"/>
        </w:rPr>
        <w:t>款〔质量保证金〕约定应扣</w:t>
      </w:r>
      <w:r>
        <w:rPr>
          <w:rStyle w:val="26"/>
          <w:rFonts w:hint="eastAsia" w:ascii="仿宋" w:hAnsi="仿宋" w:eastAsia="仿宋" w:cs="仿宋"/>
          <w:spacing w:val="6"/>
          <w:sz w:val="24"/>
          <w:szCs w:val="24"/>
          <w:highlight w:val="none"/>
        </w:rPr>
        <w:t>减的质量保证金</w:t>
      </w:r>
      <w:r>
        <w:rPr>
          <w:rStyle w:val="26"/>
          <w:rFonts w:hint="eastAsia" w:ascii="仿宋" w:hAnsi="仿宋" w:eastAsia="仿宋" w:cs="仿宋"/>
          <w:spacing w:val="8"/>
          <w:sz w:val="24"/>
          <w:szCs w:val="24"/>
          <w:highlight w:val="none"/>
        </w:rPr>
        <w:t>；</w:t>
      </w:r>
    </w:p>
    <w:p w14:paraId="6BEB6539">
      <w:pPr>
        <w:pStyle w:val="66"/>
        <w:kinsoku/>
        <w:wordWrap/>
        <w:overflowPunct/>
        <w:bidi w:val="0"/>
        <w:spacing w:before="123" w:line="377" w:lineRule="auto"/>
        <w:ind w:firstLine="25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7"/>
          <w:sz w:val="24"/>
          <w:szCs w:val="24"/>
          <w:highlight w:val="none"/>
        </w:rPr>
        <w:t>）根据第</w:t>
      </w:r>
      <w:r>
        <w:rPr>
          <w:rStyle w:val="26"/>
          <w:rFonts w:hint="eastAsia" w:ascii="仿宋" w:hAnsi="仿宋" w:eastAsia="仿宋" w:cs="仿宋"/>
          <w:spacing w:val="4"/>
          <w:sz w:val="24"/>
          <w:szCs w:val="24"/>
          <w:highlight w:val="none"/>
        </w:rPr>
        <w:t>19</w:t>
      </w:r>
      <w:r>
        <w:rPr>
          <w:rStyle w:val="26"/>
          <w:rFonts w:hint="eastAsia" w:ascii="仿宋" w:hAnsi="仿宋" w:eastAsia="仿宋" w:cs="仿宋"/>
          <w:spacing w:val="7"/>
          <w:sz w:val="24"/>
          <w:szCs w:val="24"/>
          <w:highlight w:val="none"/>
        </w:rPr>
        <w:t>条</w:t>
      </w:r>
      <w:r>
        <w:rPr>
          <w:rStyle w:val="26"/>
          <w:rFonts w:hint="eastAsia" w:ascii="仿宋" w:hAnsi="仿宋" w:eastAsia="仿宋" w:cs="仿宋"/>
          <w:spacing w:val="6"/>
          <w:sz w:val="24"/>
          <w:szCs w:val="24"/>
          <w:highlight w:val="none"/>
        </w:rPr>
        <w:t>〔索赔〕应增加和扣减的索赔金额</w:t>
      </w:r>
      <w:r>
        <w:rPr>
          <w:rStyle w:val="26"/>
          <w:rFonts w:hint="eastAsia" w:ascii="仿宋" w:hAnsi="仿宋" w:eastAsia="仿宋" w:cs="仿宋"/>
          <w:spacing w:val="7"/>
          <w:sz w:val="24"/>
          <w:szCs w:val="24"/>
          <w:highlight w:val="none"/>
        </w:rPr>
        <w:t>；</w:t>
      </w:r>
    </w:p>
    <w:p w14:paraId="58415A2C">
      <w:pPr>
        <w:pStyle w:val="66"/>
        <w:kinsoku/>
        <w:wordWrap/>
        <w:overflowPunct/>
        <w:bidi w:val="0"/>
        <w:spacing w:before="183" w:line="377" w:lineRule="auto"/>
        <w:ind w:left="1" w:right="58" w:firstLine="25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6</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对已签发的进度款支付证书中出现错误的修正</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应在本次进度付款中支付或扣除的金</w:t>
      </w:r>
      <w:r>
        <w:rPr>
          <w:rStyle w:val="26"/>
          <w:rFonts w:hint="eastAsia" w:ascii="仿宋" w:hAnsi="仿宋" w:eastAsia="仿宋" w:cs="仿宋"/>
          <w:sz w:val="24"/>
          <w:szCs w:val="24"/>
          <w:highlight w:val="none"/>
        </w:rPr>
        <w:t>额；</w:t>
      </w:r>
    </w:p>
    <w:p w14:paraId="3854F91C">
      <w:pPr>
        <w:pStyle w:val="66"/>
        <w:kinsoku/>
        <w:wordWrap/>
        <w:overflowPunct/>
        <w:bidi w:val="0"/>
        <w:spacing w:line="377" w:lineRule="auto"/>
        <w:ind w:firstLine="25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根据合</w:t>
      </w:r>
      <w:r>
        <w:rPr>
          <w:rStyle w:val="26"/>
          <w:rFonts w:hint="eastAsia" w:ascii="仿宋" w:hAnsi="仿宋" w:eastAsia="仿宋" w:cs="仿宋"/>
          <w:spacing w:val="8"/>
          <w:sz w:val="24"/>
          <w:szCs w:val="24"/>
          <w:highlight w:val="none"/>
        </w:rPr>
        <w:t>同约定应增加和扣减的其他金额</w:t>
      </w:r>
      <w:r>
        <w:rPr>
          <w:rStyle w:val="26"/>
          <w:rFonts w:hint="eastAsia" w:ascii="仿宋" w:hAnsi="仿宋" w:eastAsia="仿宋" w:cs="仿宋"/>
          <w:spacing w:val="10"/>
          <w:sz w:val="24"/>
          <w:szCs w:val="24"/>
          <w:highlight w:val="none"/>
        </w:rPr>
        <w:t>。</w:t>
      </w:r>
    </w:p>
    <w:p w14:paraId="1D727D31">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12.4.3  进度付款申请单的提交</w:t>
      </w:r>
    </w:p>
    <w:p w14:paraId="2D389FEC">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1）单价合同进度付款申请单的提交单价合同的进度付款申请单，按照第12.3.3项〔单价合同的计量〕约定的时间按月向监理人提交，并附上已完成工程量报表和有关资料。单价合同中的总价项目按月进行支付分解，并汇总列入当期进度付款申请单。</w:t>
      </w:r>
    </w:p>
    <w:p w14:paraId="641DC039">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（2）总价合同进度付款申请单的提交总价合同按月计量支付的，承包人按照第12.3.4项〔总价合同的计量〕约定的时间按月向监理人提交进度付款申请单，并附上已完成工程量报表和有关资料。</w:t>
      </w:r>
    </w:p>
    <w:p w14:paraId="189626BC">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总价合同按支付分解表支付的，承包人应按照第12.4.6项〔支付分解表〕及第12.4.2项〔进 度付款申请单的编制〕的约定向监理人提交进度付款申请单。</w:t>
      </w:r>
    </w:p>
    <w:p w14:paraId="10282F71">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（3）其他价格形式合同的进度付款申请单的提交合同当事人可在专用合同条款中约定其他价格形式合同的进度付款申请单的编制和提交程序。</w:t>
      </w:r>
    </w:p>
    <w:p w14:paraId="2C6283E0">
      <w:pPr>
        <w:pStyle w:val="66"/>
        <w:kinsoku/>
        <w:wordWrap/>
        <w:overflowPunct/>
        <w:bidi w:val="0"/>
        <w:spacing w:before="187"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进度款审</w:t>
      </w:r>
      <w:r>
        <w:rPr>
          <w:rStyle w:val="26"/>
          <w:rFonts w:hint="eastAsia" w:ascii="仿宋" w:hAnsi="仿宋" w:eastAsia="仿宋" w:cs="仿宋"/>
          <w:spacing w:val="8"/>
          <w:sz w:val="24"/>
          <w:szCs w:val="24"/>
          <w:highlight w:val="none"/>
        </w:rPr>
        <w:t>核和支付</w:t>
      </w:r>
    </w:p>
    <w:p w14:paraId="4578BA1A">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w:t>
      </w:r>
      <w:r>
        <w:rPr>
          <w:rStyle w:val="26"/>
          <w:rFonts w:hint="eastAsia" w:ascii="仿宋" w:hAnsi="仿宋" w:eastAsia="仿宋" w:cs="仿宋"/>
          <w:spacing w:val="10"/>
          <w:sz w:val="24"/>
          <w:szCs w:val="24"/>
          <w:highlight w:val="none"/>
          <w:lang w:val="en-US" w:eastAsia="zh-CN"/>
        </w:rPr>
        <w:t>7</w:t>
      </w:r>
      <w:r>
        <w:rPr>
          <w:rStyle w:val="26"/>
          <w:rFonts w:hint="eastAsia" w:ascii="仿宋" w:hAnsi="仿宋" w:eastAsia="仿宋" w:cs="仿宋"/>
          <w:spacing w:val="10"/>
          <w:sz w:val="24"/>
          <w:szCs w:val="24"/>
          <w:highlight w:val="none"/>
        </w:rPr>
        <w:t>天内，向承包人签发无异议部分的临时进度款支付证书。存在争议的部分，按照第20条〔争议解决〕的约定处理。</w:t>
      </w:r>
    </w:p>
    <w:p w14:paraId="1B9840FE">
      <w:pPr>
        <w:pStyle w:val="66"/>
        <w:kinsoku/>
        <w:wordWrap/>
        <w:overflowPunct/>
        <w:bidi w:val="0"/>
        <w:spacing w:before="1" w:line="377" w:lineRule="auto"/>
        <w:ind w:left="1" w:right="58"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除专用合同条款另有约定外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发包人应在进度款支付证书或临时进度款支付证书签</w:t>
      </w:r>
      <w:r>
        <w:rPr>
          <w:rStyle w:val="26"/>
          <w:rFonts w:hint="eastAsia" w:ascii="仿宋" w:hAnsi="仿宋" w:eastAsia="仿宋" w:cs="仿宋"/>
          <w:spacing w:val="9"/>
          <w:sz w:val="24"/>
          <w:szCs w:val="24"/>
          <w:highlight w:val="none"/>
        </w:rPr>
        <w:t>发后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天内完成支付</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发包人逾期支付进度款的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应按照中国人民银行发布的同</w:t>
      </w:r>
      <w:r>
        <w:rPr>
          <w:rStyle w:val="26"/>
          <w:rFonts w:hint="eastAsia" w:ascii="仿宋" w:hAnsi="仿宋" w:eastAsia="仿宋" w:cs="仿宋"/>
          <w:spacing w:val="8"/>
          <w:sz w:val="24"/>
          <w:szCs w:val="24"/>
          <w:highlight w:val="none"/>
        </w:rPr>
        <w:t>期同类贷款基准利率支付违约金</w:t>
      </w:r>
      <w:r>
        <w:rPr>
          <w:rStyle w:val="26"/>
          <w:rFonts w:hint="eastAsia" w:ascii="仿宋" w:hAnsi="仿宋" w:eastAsia="仿宋" w:cs="仿宋"/>
          <w:spacing w:val="10"/>
          <w:sz w:val="24"/>
          <w:szCs w:val="24"/>
          <w:highlight w:val="none"/>
        </w:rPr>
        <w:t>。</w:t>
      </w:r>
    </w:p>
    <w:p w14:paraId="50376E5F">
      <w:pPr>
        <w:pStyle w:val="66"/>
        <w:kinsoku/>
        <w:wordWrap/>
        <w:overflowPunct/>
        <w:bidi w:val="0"/>
        <w:spacing w:before="121" w:line="377" w:lineRule="auto"/>
        <w:ind w:right="80"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发包人签发进度款支付证书或临时进度款支付证书</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不表明发包人已同意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批准或</w:t>
      </w:r>
      <w:r>
        <w:rPr>
          <w:rStyle w:val="26"/>
          <w:rFonts w:hint="eastAsia" w:ascii="仿宋" w:hAnsi="仿宋" w:eastAsia="仿宋" w:cs="仿宋"/>
          <w:spacing w:val="9"/>
          <w:sz w:val="24"/>
          <w:szCs w:val="24"/>
          <w:highlight w:val="none"/>
        </w:rPr>
        <w:t>接受了承包人完成的相应部分的工</w:t>
      </w:r>
      <w:r>
        <w:rPr>
          <w:rStyle w:val="26"/>
          <w:rFonts w:hint="eastAsia" w:ascii="仿宋" w:hAnsi="仿宋" w:eastAsia="仿宋" w:cs="仿宋"/>
          <w:spacing w:val="8"/>
          <w:sz w:val="24"/>
          <w:szCs w:val="24"/>
          <w:highlight w:val="none"/>
        </w:rPr>
        <w:t>作</w:t>
      </w:r>
      <w:r>
        <w:rPr>
          <w:rStyle w:val="26"/>
          <w:rFonts w:hint="eastAsia" w:ascii="仿宋" w:hAnsi="仿宋" w:eastAsia="仿宋" w:cs="仿宋"/>
          <w:spacing w:val="10"/>
          <w:sz w:val="24"/>
          <w:szCs w:val="24"/>
          <w:highlight w:val="none"/>
        </w:rPr>
        <w:t>。</w:t>
      </w:r>
    </w:p>
    <w:p w14:paraId="06DACEEE">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进度</w:t>
      </w:r>
      <w:r>
        <w:rPr>
          <w:rStyle w:val="26"/>
          <w:rFonts w:hint="eastAsia" w:ascii="仿宋" w:hAnsi="仿宋" w:eastAsia="仿宋" w:cs="仿宋"/>
          <w:spacing w:val="8"/>
          <w:sz w:val="24"/>
          <w:szCs w:val="24"/>
          <w:highlight w:val="none"/>
        </w:rPr>
        <w:t>付款的修正</w:t>
      </w:r>
    </w:p>
    <w:p w14:paraId="02F2D5EA">
      <w:pPr>
        <w:pStyle w:val="66"/>
        <w:kinsoku/>
        <w:wordWrap/>
        <w:overflowPunct/>
        <w:bidi w:val="0"/>
        <w:spacing w:before="183" w:line="377" w:lineRule="auto"/>
        <w:ind w:left="1"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在对已签发的进度款支付证</w:t>
      </w:r>
      <w:r>
        <w:rPr>
          <w:rStyle w:val="26"/>
          <w:rFonts w:hint="eastAsia" w:ascii="仿宋" w:hAnsi="仿宋" w:eastAsia="仿宋" w:cs="仿宋"/>
          <w:spacing w:val="7"/>
          <w:sz w:val="24"/>
          <w:szCs w:val="24"/>
          <w:highlight w:val="none"/>
        </w:rPr>
        <w:t>书进行阶段汇总和复核中发现错误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遗漏或重复的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发包人和</w:t>
      </w:r>
      <w:r>
        <w:rPr>
          <w:rStyle w:val="26"/>
          <w:rFonts w:hint="eastAsia" w:ascii="仿宋" w:hAnsi="仿宋" w:eastAsia="仿宋" w:cs="仿宋"/>
          <w:spacing w:val="4"/>
          <w:sz w:val="24"/>
          <w:szCs w:val="24"/>
          <w:highlight w:val="none"/>
        </w:rPr>
        <w:t>承包人均有权提出修正申请。经发包人和承包人同意的修正，应在下</w:t>
      </w:r>
      <w:r>
        <w:rPr>
          <w:rStyle w:val="26"/>
          <w:rFonts w:hint="eastAsia" w:ascii="仿宋" w:hAnsi="仿宋" w:eastAsia="仿宋" w:cs="仿宋"/>
          <w:spacing w:val="3"/>
          <w:sz w:val="24"/>
          <w:szCs w:val="24"/>
          <w:highlight w:val="none"/>
        </w:rPr>
        <w:t>期进度付款中支付或扣除</w:t>
      </w:r>
      <w:r>
        <w:rPr>
          <w:rStyle w:val="26"/>
          <w:rFonts w:hint="eastAsia" w:ascii="仿宋" w:hAnsi="仿宋" w:eastAsia="仿宋" w:cs="仿宋"/>
          <w:spacing w:val="4"/>
          <w:sz w:val="24"/>
          <w:szCs w:val="24"/>
          <w:highlight w:val="none"/>
        </w:rPr>
        <w:t>。</w:t>
      </w:r>
    </w:p>
    <w:p w14:paraId="315774AF">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12.4.6  支付分解表</w:t>
      </w:r>
    </w:p>
    <w:p w14:paraId="4C3C1D62">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1 、支付分解表的编制要求</w:t>
      </w:r>
    </w:p>
    <w:p w14:paraId="3BADA055">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（1）支付分解表中所列的每期付款金额，应为第12.4.2项〔进度付款申请单的编制〕第（1）目的估算金额；</w:t>
      </w:r>
    </w:p>
    <w:p w14:paraId="68B5D503">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（2）实际进度与施工进度计划不一致的，合同当事人可按照第4.4款〔商定或确定〕修改支付分解表；</w:t>
      </w:r>
    </w:p>
    <w:p w14:paraId="0B0191CB">
      <w:pPr>
        <w:pStyle w:val="66"/>
        <w:kinsoku/>
        <w:wordWrap/>
        <w:overflowPunct/>
        <w:bidi w:val="0"/>
        <w:spacing w:before="184" w:line="377" w:lineRule="auto"/>
        <w:ind w:left="3" w:right="63" w:firstLine="49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（3）不采用支付分解表的，承包人应向发包人和监理人提交按季度编制的支付估算分解表，用于支付参考。</w:t>
      </w:r>
    </w:p>
    <w:p w14:paraId="43C479CC">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position w:val="2"/>
          <w:sz w:val="24"/>
          <w:szCs w:val="24"/>
          <w:highlight w:val="none"/>
        </w:rPr>
        <w:t>2</w:t>
      </w:r>
      <w:r>
        <w:rPr>
          <w:rStyle w:val="26"/>
          <w:rFonts w:hint="eastAsia" w:ascii="仿宋" w:hAnsi="仿宋" w:eastAsia="仿宋" w:cs="仿宋"/>
          <w:spacing w:val="2"/>
          <w:position w:val="2"/>
          <w:sz w:val="24"/>
          <w:szCs w:val="24"/>
          <w:highlight w:val="none"/>
        </w:rPr>
        <w:t xml:space="preserve"> </w:t>
      </w:r>
      <w:r>
        <w:rPr>
          <w:rStyle w:val="26"/>
          <w:rFonts w:hint="eastAsia" w:ascii="仿宋" w:hAnsi="仿宋" w:eastAsia="仿宋" w:cs="仿宋"/>
          <w:spacing w:val="6"/>
          <w:position w:val="2"/>
          <w:sz w:val="24"/>
          <w:szCs w:val="24"/>
          <w:highlight w:val="none"/>
        </w:rPr>
        <w:t>、总价合同支付分解表的编</w:t>
      </w:r>
      <w:r>
        <w:rPr>
          <w:rStyle w:val="26"/>
          <w:rFonts w:hint="eastAsia" w:ascii="仿宋" w:hAnsi="仿宋" w:eastAsia="仿宋" w:cs="仿宋"/>
          <w:spacing w:val="5"/>
          <w:position w:val="2"/>
          <w:sz w:val="24"/>
          <w:szCs w:val="24"/>
          <w:highlight w:val="none"/>
        </w:rPr>
        <w:t>制与审批</w:t>
      </w:r>
    </w:p>
    <w:p w14:paraId="14117010">
      <w:pPr>
        <w:pStyle w:val="66"/>
        <w:kinsoku/>
        <w:wordWrap/>
        <w:overflowPunct/>
        <w:bidi w:val="0"/>
        <w:spacing w:before="163" w:line="377" w:lineRule="auto"/>
        <w:ind w:right="77"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）除专用合同条款另有约定外，承包人应根据第</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9"/>
          <w:sz w:val="24"/>
          <w:szCs w:val="24"/>
          <w:highlight w:val="none"/>
        </w:rPr>
        <w:t>款〔</w:t>
      </w:r>
      <w:r>
        <w:rPr>
          <w:rStyle w:val="26"/>
          <w:rFonts w:hint="eastAsia" w:ascii="仿宋" w:hAnsi="仿宋" w:eastAsia="仿宋" w:cs="仿宋"/>
          <w:spacing w:val="8"/>
          <w:sz w:val="24"/>
          <w:szCs w:val="24"/>
          <w:highlight w:val="none"/>
        </w:rPr>
        <w:t>施工进度计划〕约定的施工进度计划、签约合同价和工程量等因素对总</w:t>
      </w:r>
      <w:r>
        <w:rPr>
          <w:rStyle w:val="26"/>
          <w:rFonts w:hint="eastAsia" w:ascii="仿宋" w:hAnsi="仿宋" w:eastAsia="仿宋" w:cs="仿宋"/>
          <w:spacing w:val="7"/>
          <w:sz w:val="24"/>
          <w:szCs w:val="24"/>
          <w:highlight w:val="none"/>
        </w:rPr>
        <w:t>价合同按月进行分解</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编制支付分解表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w:t>
      </w:r>
      <w:r>
        <w:rPr>
          <w:rStyle w:val="26"/>
          <w:rFonts w:hint="eastAsia" w:ascii="仿宋" w:hAnsi="仿宋" w:eastAsia="仿宋" w:cs="仿宋"/>
          <w:spacing w:val="11"/>
          <w:sz w:val="24"/>
          <w:szCs w:val="24"/>
          <w:highlight w:val="none"/>
        </w:rPr>
        <w:t>当在收到监理人和发包人批准的施工进度计划后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1"/>
          <w:sz w:val="24"/>
          <w:szCs w:val="24"/>
          <w:highlight w:val="none"/>
        </w:rPr>
        <w:t>天内，将</w:t>
      </w:r>
      <w:r>
        <w:rPr>
          <w:rStyle w:val="26"/>
          <w:rFonts w:hint="eastAsia" w:ascii="仿宋" w:hAnsi="仿宋" w:eastAsia="仿宋" w:cs="仿宋"/>
          <w:spacing w:val="10"/>
          <w:sz w:val="24"/>
          <w:szCs w:val="24"/>
          <w:highlight w:val="none"/>
        </w:rPr>
        <w:t>支付分解表及编制支付分解表的</w:t>
      </w:r>
      <w:r>
        <w:rPr>
          <w:rStyle w:val="26"/>
          <w:rFonts w:hint="eastAsia" w:ascii="仿宋" w:hAnsi="仿宋" w:eastAsia="仿宋" w:cs="仿宋"/>
          <w:spacing w:val="9"/>
          <w:sz w:val="24"/>
          <w:szCs w:val="24"/>
          <w:highlight w:val="none"/>
        </w:rPr>
        <w:t>支持性资</w:t>
      </w:r>
      <w:r>
        <w:rPr>
          <w:rStyle w:val="26"/>
          <w:rFonts w:hint="eastAsia" w:ascii="仿宋" w:hAnsi="仿宋" w:eastAsia="仿宋" w:cs="仿宋"/>
          <w:spacing w:val="8"/>
          <w:sz w:val="24"/>
          <w:szCs w:val="24"/>
          <w:highlight w:val="none"/>
        </w:rPr>
        <w:t>料报送监理人</w:t>
      </w:r>
      <w:r>
        <w:rPr>
          <w:rStyle w:val="26"/>
          <w:rFonts w:hint="eastAsia" w:ascii="仿宋" w:hAnsi="仿宋" w:eastAsia="仿宋" w:cs="仿宋"/>
          <w:spacing w:val="9"/>
          <w:sz w:val="24"/>
          <w:szCs w:val="24"/>
          <w:highlight w:val="none"/>
        </w:rPr>
        <w:t>。</w:t>
      </w:r>
    </w:p>
    <w:p w14:paraId="0DE5BD0F">
      <w:pPr>
        <w:pStyle w:val="66"/>
        <w:kinsoku/>
        <w:wordWrap/>
        <w:overflowPunct/>
        <w:bidi w:val="0"/>
        <w:spacing w:before="3" w:line="377" w:lineRule="auto"/>
        <w:ind w:right="80"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监理人应在收到支付分解表后</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7"/>
          <w:sz w:val="24"/>
          <w:szCs w:val="24"/>
          <w:highlight w:val="none"/>
        </w:rPr>
        <w:t>天内完成审核并报送发包人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发包人应在收到经监</w:t>
      </w:r>
      <w:r>
        <w:rPr>
          <w:rStyle w:val="26"/>
          <w:rFonts w:hint="eastAsia" w:ascii="仿宋" w:hAnsi="仿宋" w:eastAsia="仿宋" w:cs="仿宋"/>
          <w:spacing w:val="11"/>
          <w:sz w:val="24"/>
          <w:szCs w:val="24"/>
          <w:highlight w:val="none"/>
        </w:rPr>
        <w:t>理人审核的支付分解表后</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1"/>
          <w:sz w:val="24"/>
          <w:szCs w:val="24"/>
          <w:highlight w:val="none"/>
        </w:rPr>
        <w:t>天内完成审批，经发包人批准</w:t>
      </w:r>
      <w:r>
        <w:rPr>
          <w:rStyle w:val="26"/>
          <w:rFonts w:hint="eastAsia" w:ascii="仿宋" w:hAnsi="仿宋" w:eastAsia="仿宋" w:cs="仿宋"/>
          <w:spacing w:val="10"/>
          <w:sz w:val="24"/>
          <w:szCs w:val="24"/>
          <w:highlight w:val="none"/>
        </w:rPr>
        <w:t>的支付分解表为有约束力的支付分</w:t>
      </w:r>
      <w:r>
        <w:rPr>
          <w:rStyle w:val="26"/>
          <w:rFonts w:hint="eastAsia" w:ascii="仿宋" w:hAnsi="仿宋" w:eastAsia="仿宋" w:cs="仿宋"/>
          <w:spacing w:val="4"/>
          <w:sz w:val="24"/>
          <w:szCs w:val="24"/>
          <w:highlight w:val="none"/>
        </w:rPr>
        <w:t>解表</w:t>
      </w:r>
      <w:r>
        <w:rPr>
          <w:rStyle w:val="26"/>
          <w:rFonts w:hint="eastAsia" w:ascii="仿宋" w:hAnsi="仿宋" w:eastAsia="仿宋" w:cs="仿宋"/>
          <w:spacing w:val="5"/>
          <w:sz w:val="24"/>
          <w:szCs w:val="24"/>
          <w:highlight w:val="none"/>
        </w:rPr>
        <w:t>。</w:t>
      </w:r>
    </w:p>
    <w:p w14:paraId="19D5467C">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（3）发包人逾期未完成支付分解表审批的，也未及时要求承包人进行修正和提供补充资料的，则承包人提交的支付分解表视为已经获得发包人批准。</w:t>
      </w:r>
    </w:p>
    <w:p w14:paraId="03969773">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3 、单价合同的总价项目支付分解表的编制与审批</w:t>
      </w:r>
    </w:p>
    <w:p w14:paraId="0E065CF8">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09788DBB">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12.5  支付账户</w:t>
      </w:r>
    </w:p>
    <w:p w14:paraId="3203F16A">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发包人应将合同价款支付至合同协议书中约定的承包人账户。</w:t>
      </w:r>
    </w:p>
    <w:p w14:paraId="1ABD2134">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13.  验收和工程试车</w:t>
      </w:r>
    </w:p>
    <w:p w14:paraId="7959A2AC">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13.1  分部分项工程验收</w:t>
      </w:r>
    </w:p>
    <w:p w14:paraId="5B321D22">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13.1.1  分部分项工程质量应符合国家有关工程施工验收规范、标准及合同约定，承包人应按照施工组织设计的要求完成分部分项工程施工。</w:t>
      </w:r>
    </w:p>
    <w:p w14:paraId="0B90FB9F">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13.1.2  除专用合同条款另有约定外，分部分项工程经承包人自检合格并具备验收条件的，承包人应提前48小时通知监理人进行验收。监理人不能按时进行验收的，应在验收前24小时向承包人提交书面延期要求，但延期不能超过48小时。监理人未按时进行验收，也未提出延期要求的，承包人有权自行验收，监理人应认可验收结果。分部分项工程未经验收的，不得进入下一道工序施工。分部分项工程的验收资料应当作为竣工资料的组成部分。</w:t>
      </w:r>
    </w:p>
    <w:p w14:paraId="01D45FFD">
      <w:pPr>
        <w:pStyle w:val="66"/>
        <w:kinsoku/>
        <w:wordWrap/>
        <w:overflowPunct/>
        <w:bidi w:val="0"/>
        <w:spacing w:before="163" w:line="377" w:lineRule="auto"/>
        <w:ind w:right="77" w:firstLine="493"/>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13.2  竣工验收</w:t>
      </w:r>
    </w:p>
    <w:p w14:paraId="774B8937">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竣工验收条件</w:t>
      </w:r>
    </w:p>
    <w:p w14:paraId="1E6D6857">
      <w:pPr>
        <w:pStyle w:val="66"/>
        <w:kinsoku/>
        <w:wordWrap/>
        <w:overflowPunct/>
        <w:bidi w:val="0"/>
        <w:spacing w:before="185"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工程具备以下条件的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承包人可以申请竣</w:t>
      </w:r>
      <w:r>
        <w:rPr>
          <w:rStyle w:val="26"/>
          <w:rFonts w:hint="eastAsia" w:ascii="仿宋" w:hAnsi="仿宋" w:eastAsia="仿宋" w:cs="仿宋"/>
          <w:spacing w:val="8"/>
          <w:sz w:val="24"/>
          <w:szCs w:val="24"/>
          <w:highlight w:val="none"/>
        </w:rPr>
        <w:t>工验收</w:t>
      </w:r>
      <w:r>
        <w:rPr>
          <w:rStyle w:val="26"/>
          <w:rFonts w:hint="eastAsia" w:ascii="仿宋" w:hAnsi="仿宋" w:eastAsia="仿宋" w:cs="仿宋"/>
          <w:spacing w:val="10"/>
          <w:sz w:val="24"/>
          <w:szCs w:val="24"/>
          <w:highlight w:val="none"/>
        </w:rPr>
        <w:t>：</w:t>
      </w:r>
    </w:p>
    <w:p w14:paraId="3747E498">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6"/>
          <w:sz w:val="24"/>
          <w:szCs w:val="24"/>
          <w:highlight w:val="none"/>
        </w:rPr>
        <w:t>）除发包人同意的甩项工作和缺陷修补工作</w:t>
      </w:r>
      <w:r>
        <w:rPr>
          <w:rStyle w:val="26"/>
          <w:rFonts w:hint="eastAsia" w:ascii="仿宋" w:hAnsi="仿宋" w:eastAsia="仿宋" w:cs="仿宋"/>
          <w:spacing w:val="5"/>
          <w:sz w:val="24"/>
          <w:szCs w:val="24"/>
          <w:highlight w:val="none"/>
        </w:rPr>
        <w:t>外</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合同范围内的全部工程以及有关工作</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0"/>
          <w:sz w:val="24"/>
          <w:szCs w:val="24"/>
          <w:highlight w:val="none"/>
        </w:rPr>
        <w:t>包括合同</w:t>
      </w:r>
      <w:r>
        <w:rPr>
          <w:rStyle w:val="26"/>
          <w:rFonts w:hint="eastAsia" w:ascii="仿宋" w:hAnsi="仿宋" w:eastAsia="仿宋" w:cs="仿宋"/>
          <w:spacing w:val="9"/>
          <w:sz w:val="24"/>
          <w:szCs w:val="24"/>
          <w:highlight w:val="none"/>
        </w:rPr>
        <w:t>要求的试验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试运行以及检验均已完成</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并符合合同要求</w:t>
      </w:r>
      <w:r>
        <w:rPr>
          <w:rStyle w:val="26"/>
          <w:rFonts w:hint="eastAsia" w:ascii="仿宋" w:hAnsi="仿宋" w:eastAsia="仿宋" w:cs="仿宋"/>
          <w:spacing w:val="11"/>
          <w:sz w:val="24"/>
          <w:szCs w:val="24"/>
          <w:highlight w:val="none"/>
        </w:rPr>
        <w:t>；</w:t>
      </w:r>
    </w:p>
    <w:p w14:paraId="5F52EBC2">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已按合同约定编制了甩项工作和缺陷修补工作清单以及相应的施工计</w:t>
      </w:r>
      <w:r>
        <w:rPr>
          <w:rStyle w:val="26"/>
          <w:rFonts w:hint="eastAsia" w:ascii="仿宋" w:hAnsi="仿宋" w:eastAsia="仿宋" w:cs="仿宋"/>
          <w:spacing w:val="8"/>
          <w:sz w:val="24"/>
          <w:szCs w:val="24"/>
          <w:highlight w:val="none"/>
        </w:rPr>
        <w:t>划</w:t>
      </w:r>
      <w:r>
        <w:rPr>
          <w:rStyle w:val="26"/>
          <w:rFonts w:hint="eastAsia" w:ascii="仿宋" w:hAnsi="仿宋" w:eastAsia="仿宋" w:cs="仿宋"/>
          <w:spacing w:val="10"/>
          <w:sz w:val="24"/>
          <w:szCs w:val="24"/>
          <w:highlight w:val="none"/>
        </w:rPr>
        <w:t>；</w:t>
      </w:r>
    </w:p>
    <w:p w14:paraId="78125EF8">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）已按合同约定的内</w:t>
      </w:r>
      <w:r>
        <w:rPr>
          <w:rStyle w:val="26"/>
          <w:rFonts w:hint="eastAsia" w:ascii="仿宋" w:hAnsi="仿宋" w:eastAsia="仿宋" w:cs="仿宋"/>
          <w:spacing w:val="8"/>
          <w:sz w:val="24"/>
          <w:szCs w:val="24"/>
          <w:highlight w:val="none"/>
        </w:rPr>
        <w:t>容和份数备齐竣工资料</w:t>
      </w:r>
      <w:r>
        <w:rPr>
          <w:rStyle w:val="26"/>
          <w:rFonts w:hint="eastAsia" w:ascii="仿宋" w:hAnsi="仿宋" w:eastAsia="仿宋" w:cs="仿宋"/>
          <w:spacing w:val="9"/>
          <w:sz w:val="24"/>
          <w:szCs w:val="24"/>
          <w:highlight w:val="none"/>
        </w:rPr>
        <w:t>。</w:t>
      </w:r>
    </w:p>
    <w:p w14:paraId="6534AD31">
      <w:pPr>
        <w:pStyle w:val="66"/>
        <w:kinsoku/>
        <w:wordWrap/>
        <w:overflowPunct/>
        <w:bidi w:val="0"/>
        <w:spacing w:before="170"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竣工验收程序</w:t>
      </w:r>
    </w:p>
    <w:p w14:paraId="7CA26CF3">
      <w:pPr>
        <w:pStyle w:val="66"/>
        <w:kinsoku/>
        <w:wordWrap/>
        <w:overflowPunct/>
        <w:bidi w:val="0"/>
        <w:spacing w:before="185" w:line="377" w:lineRule="auto"/>
        <w:ind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承包人申请竣工验收的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应当按照以下程序</w:t>
      </w:r>
      <w:r>
        <w:rPr>
          <w:rStyle w:val="26"/>
          <w:rFonts w:hint="eastAsia" w:ascii="仿宋" w:hAnsi="仿宋" w:eastAsia="仿宋" w:cs="仿宋"/>
          <w:spacing w:val="8"/>
          <w:sz w:val="24"/>
          <w:szCs w:val="24"/>
          <w:highlight w:val="none"/>
        </w:rPr>
        <w:t>进行</w:t>
      </w:r>
      <w:r>
        <w:rPr>
          <w:rStyle w:val="26"/>
          <w:rFonts w:hint="eastAsia" w:ascii="仿宋" w:hAnsi="仿宋" w:eastAsia="仿宋" w:cs="仿宋"/>
          <w:spacing w:val="10"/>
          <w:sz w:val="24"/>
          <w:szCs w:val="24"/>
          <w:highlight w:val="none"/>
        </w:rPr>
        <w:t>：</w:t>
      </w:r>
    </w:p>
    <w:p w14:paraId="30F5C91A">
      <w:pPr>
        <w:pStyle w:val="66"/>
        <w:kinsoku/>
        <w:wordWrap/>
        <w:overflowPunct/>
        <w:bidi w:val="0"/>
        <w:spacing w:before="183" w:line="377" w:lineRule="auto"/>
        <w:ind w:left="2" w:right="60"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15"/>
          <w:sz w:val="24"/>
          <w:szCs w:val="24"/>
          <w:highlight w:val="none"/>
        </w:rPr>
        <w:t>）</w:t>
      </w:r>
      <w:r>
        <w:rPr>
          <w:rStyle w:val="26"/>
          <w:rFonts w:hint="eastAsia" w:ascii="仿宋" w:hAnsi="仿宋" w:eastAsia="仿宋" w:cs="仿宋"/>
          <w:spacing w:val="13"/>
          <w:sz w:val="24"/>
          <w:szCs w:val="24"/>
          <w:highlight w:val="none"/>
        </w:rPr>
        <w:t>承包人向监理人报送竣工验收申请报告</w:t>
      </w:r>
      <w:r>
        <w:rPr>
          <w:rStyle w:val="26"/>
          <w:rFonts w:hint="eastAsia" w:ascii="仿宋" w:hAnsi="仿宋" w:eastAsia="仿宋" w:cs="仿宋"/>
          <w:spacing w:val="15"/>
          <w:sz w:val="24"/>
          <w:szCs w:val="24"/>
          <w:highlight w:val="none"/>
        </w:rPr>
        <w:t>，</w:t>
      </w:r>
      <w:r>
        <w:rPr>
          <w:rStyle w:val="26"/>
          <w:rFonts w:hint="eastAsia" w:ascii="仿宋" w:hAnsi="仿宋" w:eastAsia="仿宋" w:cs="仿宋"/>
          <w:spacing w:val="13"/>
          <w:sz w:val="24"/>
          <w:szCs w:val="24"/>
          <w:highlight w:val="none"/>
        </w:rPr>
        <w:t>监理人应在收到竣工验收申请报告后</w:t>
      </w:r>
      <w:r>
        <w:rPr>
          <w:rStyle w:val="26"/>
          <w:rFonts w:hint="eastAsia" w:ascii="仿宋" w:hAnsi="仿宋" w:eastAsia="仿宋" w:cs="仿宋"/>
          <w:spacing w:val="7"/>
          <w:sz w:val="24"/>
          <w:szCs w:val="24"/>
          <w:highlight w:val="none"/>
        </w:rPr>
        <w:t>14</w:t>
      </w:r>
      <w:r>
        <w:rPr>
          <w:rStyle w:val="26"/>
          <w:rFonts w:hint="eastAsia" w:ascii="仿宋" w:hAnsi="仿宋" w:eastAsia="仿宋" w:cs="仿宋"/>
          <w:spacing w:val="8"/>
          <w:sz w:val="24"/>
          <w:szCs w:val="24"/>
          <w:highlight w:val="none"/>
        </w:rPr>
        <w:t>天内完成审查并报送发包人。监理人</w:t>
      </w:r>
      <w:r>
        <w:rPr>
          <w:rStyle w:val="26"/>
          <w:rFonts w:hint="eastAsia" w:ascii="仿宋" w:hAnsi="仿宋" w:eastAsia="仿宋" w:cs="仿宋"/>
          <w:spacing w:val="7"/>
          <w:sz w:val="24"/>
          <w:szCs w:val="24"/>
          <w:highlight w:val="none"/>
        </w:rPr>
        <w:t>审查后认为尚不具备验收条件的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应通知承包人在竣工验</w:t>
      </w:r>
      <w:r>
        <w:rPr>
          <w:rStyle w:val="26"/>
          <w:rFonts w:hint="eastAsia" w:ascii="仿宋" w:hAnsi="仿宋" w:eastAsia="仿宋" w:cs="仿宋"/>
          <w:spacing w:val="8"/>
          <w:sz w:val="24"/>
          <w:szCs w:val="24"/>
          <w:highlight w:val="none"/>
        </w:rPr>
        <w:t>收前承包人还需完成的工作内容，承</w:t>
      </w:r>
      <w:r>
        <w:rPr>
          <w:rStyle w:val="26"/>
          <w:rFonts w:hint="eastAsia" w:ascii="仿宋" w:hAnsi="仿宋" w:eastAsia="仿宋" w:cs="仿宋"/>
          <w:spacing w:val="7"/>
          <w:sz w:val="24"/>
          <w:szCs w:val="24"/>
          <w:highlight w:val="none"/>
        </w:rPr>
        <w:t>包人应在完成监理人通知的全部工作内容后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再次提交竣</w:t>
      </w:r>
      <w:r>
        <w:rPr>
          <w:rStyle w:val="26"/>
          <w:rFonts w:hint="eastAsia" w:ascii="仿宋" w:hAnsi="仿宋" w:eastAsia="仿宋" w:cs="仿宋"/>
          <w:spacing w:val="8"/>
          <w:sz w:val="24"/>
          <w:szCs w:val="24"/>
          <w:highlight w:val="none"/>
        </w:rPr>
        <w:t>工</w:t>
      </w:r>
      <w:r>
        <w:rPr>
          <w:rStyle w:val="26"/>
          <w:rFonts w:hint="eastAsia" w:ascii="仿宋" w:hAnsi="仿宋" w:eastAsia="仿宋" w:cs="仿宋"/>
          <w:spacing w:val="7"/>
          <w:sz w:val="24"/>
          <w:szCs w:val="24"/>
          <w:highlight w:val="none"/>
        </w:rPr>
        <w:t>验收申请报告</w:t>
      </w:r>
      <w:r>
        <w:rPr>
          <w:rStyle w:val="26"/>
          <w:rFonts w:hint="eastAsia" w:ascii="仿宋" w:hAnsi="仿宋" w:eastAsia="仿宋" w:cs="仿宋"/>
          <w:spacing w:val="9"/>
          <w:sz w:val="24"/>
          <w:szCs w:val="24"/>
          <w:highlight w:val="none"/>
        </w:rPr>
        <w:t>。</w:t>
      </w:r>
    </w:p>
    <w:p w14:paraId="758C0BAC">
      <w:pPr>
        <w:pStyle w:val="66"/>
        <w:kinsoku/>
        <w:wordWrap/>
        <w:overflowPunct/>
        <w:bidi w:val="0"/>
        <w:spacing w:before="2" w:line="377" w:lineRule="auto"/>
        <w:ind w:right="2"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监理人审查后认为已具备竣工验收条件的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应将竣工验收申请报告提交发包人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w:t>
      </w:r>
      <w:r>
        <w:rPr>
          <w:rStyle w:val="26"/>
          <w:rFonts w:hint="eastAsia" w:ascii="仿宋" w:hAnsi="仿宋" w:eastAsia="仿宋" w:cs="仿宋"/>
          <w:spacing w:val="9"/>
          <w:sz w:val="24"/>
          <w:szCs w:val="24"/>
          <w:highlight w:val="none"/>
        </w:rPr>
        <w:t>包人应在收到经监理人审核的竣工验收申请报告后</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天内审批完毕并组织监理人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w:t>
      </w:r>
      <w:r>
        <w:rPr>
          <w:rStyle w:val="26"/>
          <w:rFonts w:hint="eastAsia" w:ascii="仿宋" w:hAnsi="仿宋" w:eastAsia="仿宋" w:cs="仿宋"/>
          <w:spacing w:val="8"/>
          <w:sz w:val="24"/>
          <w:szCs w:val="24"/>
          <w:highlight w:val="none"/>
        </w:rPr>
        <w:t>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设计人等相关单位完成</w:t>
      </w:r>
      <w:r>
        <w:rPr>
          <w:rStyle w:val="26"/>
          <w:rFonts w:hint="eastAsia" w:ascii="仿宋" w:hAnsi="仿宋" w:eastAsia="仿宋" w:cs="仿宋"/>
          <w:spacing w:val="8"/>
          <w:sz w:val="24"/>
          <w:szCs w:val="24"/>
          <w:highlight w:val="none"/>
        </w:rPr>
        <w:t>竣工验收</w:t>
      </w:r>
      <w:r>
        <w:rPr>
          <w:rStyle w:val="26"/>
          <w:rFonts w:hint="eastAsia" w:ascii="仿宋" w:hAnsi="仿宋" w:eastAsia="仿宋" w:cs="仿宋"/>
          <w:spacing w:val="10"/>
          <w:sz w:val="24"/>
          <w:szCs w:val="24"/>
          <w:highlight w:val="none"/>
        </w:rPr>
        <w:t>。</w:t>
      </w:r>
    </w:p>
    <w:p w14:paraId="52DD3996">
      <w:pPr>
        <w:pStyle w:val="66"/>
        <w:kinsoku/>
        <w:wordWrap/>
        <w:overflowPunct/>
        <w:bidi w:val="0"/>
        <w:spacing w:before="4" w:line="377" w:lineRule="auto"/>
        <w:ind w:right="6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竣工验收合格的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发包人应在验收合格后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10"/>
          <w:sz w:val="24"/>
          <w:szCs w:val="24"/>
          <w:highlight w:val="none"/>
        </w:rPr>
        <w:t>天内向承包人签发工程接收证书</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w:t>
      </w:r>
      <w:r>
        <w:rPr>
          <w:rStyle w:val="26"/>
          <w:rFonts w:hint="eastAsia" w:ascii="仿宋" w:hAnsi="仿宋" w:eastAsia="仿宋" w:cs="仿宋"/>
          <w:spacing w:val="8"/>
          <w:sz w:val="24"/>
          <w:szCs w:val="24"/>
          <w:highlight w:val="none"/>
        </w:rPr>
        <w:t>包人无正当理由逾期不颁发工程接收证书的，自验收合格后</w:t>
      </w:r>
      <w:r>
        <w:rPr>
          <w:rStyle w:val="26"/>
          <w:rFonts w:hint="eastAsia" w:ascii="仿宋" w:hAnsi="仿宋" w:eastAsia="仿宋" w:cs="仿宋"/>
          <w:spacing w:val="7"/>
          <w:sz w:val="24"/>
          <w:szCs w:val="24"/>
          <w:highlight w:val="none"/>
        </w:rPr>
        <w:t>第</w:t>
      </w:r>
      <w:r>
        <w:rPr>
          <w:rStyle w:val="26"/>
          <w:rFonts w:hint="eastAsia" w:ascii="仿宋" w:hAnsi="仿宋" w:eastAsia="仿宋" w:cs="仿宋"/>
          <w:spacing w:val="3"/>
          <w:sz w:val="24"/>
          <w:szCs w:val="24"/>
          <w:highlight w:val="none"/>
        </w:rPr>
        <w:t>15</w:t>
      </w:r>
      <w:r>
        <w:rPr>
          <w:rStyle w:val="26"/>
          <w:rFonts w:hint="eastAsia" w:ascii="仿宋" w:hAnsi="仿宋" w:eastAsia="仿宋" w:cs="仿宋"/>
          <w:spacing w:val="7"/>
          <w:sz w:val="24"/>
          <w:szCs w:val="24"/>
          <w:highlight w:val="none"/>
        </w:rPr>
        <w:t>天起视为已颁发工程接收证</w:t>
      </w:r>
      <w:r>
        <w:rPr>
          <w:rStyle w:val="26"/>
          <w:rFonts w:hint="eastAsia" w:ascii="仿宋" w:hAnsi="仿宋" w:eastAsia="仿宋" w:cs="仿宋"/>
          <w:spacing w:val="1"/>
          <w:sz w:val="24"/>
          <w:szCs w:val="24"/>
          <w:highlight w:val="none"/>
        </w:rPr>
        <w:t>书。</w:t>
      </w:r>
    </w:p>
    <w:p w14:paraId="11EF22A1">
      <w:pPr>
        <w:pStyle w:val="66"/>
        <w:kinsoku/>
        <w:wordWrap/>
        <w:overflowPunct/>
        <w:bidi w:val="0"/>
        <w:spacing w:before="121" w:line="377" w:lineRule="auto"/>
        <w:ind w:left="2" w:right="61"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竣工验收不合格的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监理人应按照验收意见发出指示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要求承包人对不合格工程返</w:t>
      </w:r>
      <w:r>
        <w:rPr>
          <w:rStyle w:val="26"/>
          <w:rFonts w:hint="eastAsia" w:ascii="仿宋" w:hAnsi="仿宋" w:eastAsia="仿宋" w:cs="仿宋"/>
          <w:spacing w:val="8"/>
          <w:sz w:val="24"/>
          <w:szCs w:val="24"/>
          <w:highlight w:val="none"/>
        </w:rPr>
        <w:t>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修复或采取其他补救</w:t>
      </w:r>
      <w:r>
        <w:rPr>
          <w:rStyle w:val="26"/>
          <w:rFonts w:hint="eastAsia" w:ascii="仿宋" w:hAnsi="仿宋" w:eastAsia="仿宋" w:cs="仿宋"/>
          <w:spacing w:val="7"/>
          <w:sz w:val="24"/>
          <w:szCs w:val="24"/>
          <w:highlight w:val="none"/>
        </w:rPr>
        <w:t>措施</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由此增加的费用和（或</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延误的工期由承包人承担</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承包人在</w:t>
      </w:r>
      <w:r>
        <w:rPr>
          <w:rStyle w:val="26"/>
          <w:rFonts w:hint="eastAsia" w:ascii="仿宋" w:hAnsi="仿宋" w:eastAsia="仿宋" w:cs="仿宋"/>
          <w:spacing w:val="8"/>
          <w:sz w:val="24"/>
          <w:szCs w:val="24"/>
          <w:highlight w:val="none"/>
        </w:rPr>
        <w:t>完成不合格工程的返工、修复或采取</w:t>
      </w:r>
      <w:r>
        <w:rPr>
          <w:rStyle w:val="26"/>
          <w:rFonts w:hint="eastAsia" w:ascii="仿宋" w:hAnsi="仿宋" w:eastAsia="仿宋" w:cs="仿宋"/>
          <w:spacing w:val="7"/>
          <w:sz w:val="24"/>
          <w:szCs w:val="24"/>
          <w:highlight w:val="none"/>
        </w:rPr>
        <w:t>其他补救措施后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应重新提交竣工验收申请报告</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并按本</w:t>
      </w:r>
      <w:r>
        <w:rPr>
          <w:rStyle w:val="26"/>
          <w:rFonts w:hint="eastAsia" w:ascii="仿宋" w:hAnsi="仿宋" w:eastAsia="仿宋" w:cs="仿宋"/>
          <w:spacing w:val="9"/>
          <w:sz w:val="24"/>
          <w:szCs w:val="24"/>
          <w:highlight w:val="none"/>
        </w:rPr>
        <w:t>项约定的程</w:t>
      </w:r>
      <w:r>
        <w:rPr>
          <w:rStyle w:val="26"/>
          <w:rFonts w:hint="eastAsia" w:ascii="仿宋" w:hAnsi="仿宋" w:eastAsia="仿宋" w:cs="仿宋"/>
          <w:spacing w:val="8"/>
          <w:sz w:val="24"/>
          <w:szCs w:val="24"/>
          <w:highlight w:val="none"/>
        </w:rPr>
        <w:t>序重新进行验收</w:t>
      </w:r>
      <w:r>
        <w:rPr>
          <w:rStyle w:val="26"/>
          <w:rFonts w:hint="eastAsia" w:ascii="仿宋" w:hAnsi="仿宋" w:eastAsia="仿宋" w:cs="仿宋"/>
          <w:spacing w:val="9"/>
          <w:sz w:val="24"/>
          <w:szCs w:val="24"/>
          <w:highlight w:val="none"/>
        </w:rPr>
        <w:t>。</w:t>
      </w:r>
    </w:p>
    <w:p w14:paraId="475968D4">
      <w:pPr>
        <w:pStyle w:val="66"/>
        <w:kinsoku/>
        <w:wordWrap/>
        <w:overflowPunct/>
        <w:bidi w:val="0"/>
        <w:spacing w:before="2" w:line="377" w:lineRule="auto"/>
        <w:ind w:right="59"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工程未经验收或验收不合格</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发包人擅自使用的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应在转移占有工程后</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7"/>
          <w:sz w:val="24"/>
          <w:szCs w:val="24"/>
          <w:highlight w:val="none"/>
        </w:rPr>
        <w:t>天内向承包人颁发工程接收证书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发包人无正当理由逾期不颁发工程接收证书的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自转移</w:t>
      </w:r>
      <w:r>
        <w:rPr>
          <w:rStyle w:val="26"/>
          <w:rFonts w:hint="eastAsia" w:ascii="仿宋" w:hAnsi="仿宋" w:eastAsia="仿宋" w:cs="仿宋"/>
          <w:spacing w:val="6"/>
          <w:sz w:val="24"/>
          <w:szCs w:val="24"/>
          <w:highlight w:val="none"/>
        </w:rPr>
        <w:t>占有后第</w:t>
      </w:r>
      <w:r>
        <w:rPr>
          <w:rStyle w:val="26"/>
          <w:rFonts w:hint="eastAsia" w:ascii="仿宋" w:hAnsi="仿宋" w:eastAsia="仿宋" w:cs="仿宋"/>
          <w:spacing w:val="3"/>
          <w:sz w:val="24"/>
          <w:szCs w:val="24"/>
          <w:highlight w:val="none"/>
        </w:rPr>
        <w:t>15</w:t>
      </w:r>
      <w:r>
        <w:rPr>
          <w:rStyle w:val="26"/>
          <w:rFonts w:hint="eastAsia" w:ascii="仿宋" w:hAnsi="仿宋" w:eastAsia="仿宋" w:cs="仿宋"/>
          <w:spacing w:val="9"/>
          <w:sz w:val="24"/>
          <w:szCs w:val="24"/>
          <w:highlight w:val="none"/>
        </w:rPr>
        <w:t>天起视为已颁发工程</w:t>
      </w:r>
      <w:r>
        <w:rPr>
          <w:rStyle w:val="26"/>
          <w:rFonts w:hint="eastAsia" w:ascii="仿宋" w:hAnsi="仿宋" w:eastAsia="仿宋" w:cs="仿宋"/>
          <w:spacing w:val="8"/>
          <w:sz w:val="24"/>
          <w:szCs w:val="24"/>
          <w:highlight w:val="none"/>
        </w:rPr>
        <w:t>接收证书</w:t>
      </w:r>
      <w:r>
        <w:rPr>
          <w:rStyle w:val="26"/>
          <w:rFonts w:hint="eastAsia" w:ascii="仿宋" w:hAnsi="仿宋" w:eastAsia="仿宋" w:cs="仿宋"/>
          <w:spacing w:val="9"/>
          <w:sz w:val="24"/>
          <w:szCs w:val="24"/>
          <w:highlight w:val="none"/>
        </w:rPr>
        <w:t>。</w:t>
      </w:r>
    </w:p>
    <w:p w14:paraId="38A5FC1F">
      <w:pPr>
        <w:pStyle w:val="66"/>
        <w:kinsoku/>
        <w:wordWrap/>
        <w:overflowPunct/>
        <w:bidi w:val="0"/>
        <w:spacing w:before="2" w:line="377" w:lineRule="auto"/>
        <w:ind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除专用合同条款另有约定外，发包人不按照本项约</w:t>
      </w:r>
      <w:r>
        <w:rPr>
          <w:rStyle w:val="26"/>
          <w:rFonts w:hint="eastAsia" w:ascii="仿宋" w:hAnsi="仿宋" w:eastAsia="仿宋" w:cs="仿宋"/>
          <w:spacing w:val="2"/>
          <w:sz w:val="24"/>
          <w:szCs w:val="24"/>
          <w:highlight w:val="none"/>
        </w:rPr>
        <w:t>定组织竣工验收</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颁发工程接收证书的</w:t>
      </w:r>
      <w:r>
        <w:rPr>
          <w:rStyle w:val="26"/>
          <w:rFonts w:hint="eastAsia" w:ascii="仿宋" w:hAnsi="仿宋" w:eastAsia="仿宋" w:cs="仿宋"/>
          <w:spacing w:val="3"/>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每逾期一天，应以签约合同价为基数，按照中</w:t>
      </w:r>
      <w:r>
        <w:rPr>
          <w:rStyle w:val="26"/>
          <w:rFonts w:hint="eastAsia" w:ascii="仿宋" w:hAnsi="仿宋" w:eastAsia="仿宋" w:cs="仿宋"/>
          <w:spacing w:val="7"/>
          <w:sz w:val="24"/>
          <w:szCs w:val="24"/>
          <w:highlight w:val="none"/>
        </w:rPr>
        <w:t>国人民银行发布的同期同类贷款基准利率支付违</w:t>
      </w:r>
      <w:r>
        <w:rPr>
          <w:rStyle w:val="26"/>
          <w:rFonts w:hint="eastAsia" w:ascii="仿宋" w:hAnsi="仿宋" w:eastAsia="仿宋" w:cs="仿宋"/>
          <w:spacing w:val="3"/>
          <w:sz w:val="24"/>
          <w:szCs w:val="24"/>
          <w:highlight w:val="none"/>
        </w:rPr>
        <w:t>约金</w:t>
      </w:r>
      <w:r>
        <w:rPr>
          <w:rStyle w:val="26"/>
          <w:rFonts w:hint="eastAsia" w:ascii="仿宋" w:hAnsi="仿宋" w:eastAsia="仿宋" w:cs="仿宋"/>
          <w:spacing w:val="6"/>
          <w:sz w:val="24"/>
          <w:szCs w:val="24"/>
          <w:highlight w:val="none"/>
        </w:rPr>
        <w:t>。</w:t>
      </w:r>
    </w:p>
    <w:p w14:paraId="344ABD6C">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竣工日期</w:t>
      </w:r>
    </w:p>
    <w:p w14:paraId="599DE481">
      <w:pPr>
        <w:pStyle w:val="66"/>
        <w:kinsoku/>
        <w:wordWrap/>
        <w:overflowPunct/>
        <w:bidi w:val="0"/>
        <w:spacing w:before="183" w:line="377" w:lineRule="auto"/>
        <w:ind w:right="7"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工程经竣工验收合格</w:t>
      </w:r>
      <w:r>
        <w:rPr>
          <w:rStyle w:val="26"/>
          <w:rFonts w:hint="eastAsia" w:ascii="仿宋" w:hAnsi="仿宋" w:eastAsia="仿宋" w:cs="仿宋"/>
          <w:spacing w:val="7"/>
          <w:sz w:val="24"/>
          <w:szCs w:val="24"/>
          <w:highlight w:val="none"/>
        </w:rPr>
        <w:t>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以承包人提交竣工验收申请报告之日为实际竣工日期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并在工程</w:t>
      </w:r>
      <w:r>
        <w:rPr>
          <w:rStyle w:val="26"/>
          <w:rFonts w:hint="eastAsia" w:ascii="仿宋" w:hAnsi="仿宋" w:eastAsia="仿宋" w:cs="仿宋"/>
          <w:spacing w:val="9"/>
          <w:sz w:val="24"/>
          <w:szCs w:val="24"/>
          <w:highlight w:val="none"/>
        </w:rPr>
        <w:t>接收证书中载明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因发包人原因</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未在监理人收到承包人提交的竣工验收申请报告</w:t>
      </w:r>
      <w:r>
        <w:rPr>
          <w:rStyle w:val="26"/>
          <w:rFonts w:hint="eastAsia" w:ascii="仿宋" w:hAnsi="仿宋" w:eastAsia="仿宋" w:cs="仿宋"/>
          <w:spacing w:val="5"/>
          <w:sz w:val="24"/>
          <w:szCs w:val="24"/>
          <w:highlight w:val="none"/>
        </w:rPr>
        <w:t>42</w:t>
      </w:r>
      <w:r>
        <w:rPr>
          <w:rStyle w:val="26"/>
          <w:rFonts w:hint="eastAsia" w:ascii="仿宋" w:hAnsi="仿宋" w:eastAsia="仿宋" w:cs="仿宋"/>
          <w:spacing w:val="9"/>
          <w:sz w:val="24"/>
          <w:szCs w:val="24"/>
          <w:highlight w:val="none"/>
        </w:rPr>
        <w:t>天内</w:t>
      </w:r>
      <w:r>
        <w:rPr>
          <w:rStyle w:val="26"/>
          <w:rFonts w:hint="eastAsia" w:ascii="仿宋" w:hAnsi="仿宋" w:eastAsia="仿宋" w:cs="仿宋"/>
          <w:spacing w:val="8"/>
          <w:sz w:val="24"/>
          <w:szCs w:val="24"/>
          <w:highlight w:val="none"/>
        </w:rPr>
        <w:t>完成竣工验收，或完成竣工验收不予签发工程</w:t>
      </w:r>
      <w:r>
        <w:rPr>
          <w:rStyle w:val="26"/>
          <w:rFonts w:hint="eastAsia" w:ascii="仿宋" w:hAnsi="仿宋" w:eastAsia="仿宋" w:cs="仿宋"/>
          <w:spacing w:val="7"/>
          <w:sz w:val="24"/>
          <w:szCs w:val="24"/>
          <w:highlight w:val="none"/>
        </w:rPr>
        <w:t>接收证书的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以提交竣工验收申请报告的日期为实</w:t>
      </w:r>
      <w:r>
        <w:rPr>
          <w:rStyle w:val="26"/>
          <w:rFonts w:hint="eastAsia" w:ascii="仿宋" w:hAnsi="仿宋" w:eastAsia="仿宋" w:cs="仿宋"/>
          <w:spacing w:val="9"/>
          <w:sz w:val="24"/>
          <w:szCs w:val="24"/>
          <w:highlight w:val="none"/>
        </w:rPr>
        <w:t>际竣工日期</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工程未经竣工验收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发包人擅自使用的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以转移占</w:t>
      </w:r>
      <w:r>
        <w:rPr>
          <w:rStyle w:val="26"/>
          <w:rFonts w:hint="eastAsia" w:ascii="仿宋" w:hAnsi="仿宋" w:eastAsia="仿宋" w:cs="仿宋"/>
          <w:spacing w:val="8"/>
          <w:sz w:val="24"/>
          <w:szCs w:val="24"/>
          <w:highlight w:val="none"/>
        </w:rPr>
        <w:t>有工程之日为实际竣工日期</w:t>
      </w:r>
      <w:r>
        <w:rPr>
          <w:rStyle w:val="26"/>
          <w:rFonts w:hint="eastAsia" w:ascii="仿宋" w:hAnsi="仿宋" w:eastAsia="仿宋" w:cs="仿宋"/>
          <w:spacing w:val="10"/>
          <w:sz w:val="24"/>
          <w:szCs w:val="24"/>
          <w:highlight w:val="none"/>
        </w:rPr>
        <w:t>。</w:t>
      </w:r>
    </w:p>
    <w:p w14:paraId="4E31D553">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拒绝接收全部或部分工程</w:t>
      </w:r>
    </w:p>
    <w:p w14:paraId="0CA101A1">
      <w:pPr>
        <w:pStyle w:val="66"/>
        <w:kinsoku/>
        <w:wordWrap/>
        <w:overflowPunct/>
        <w:bidi w:val="0"/>
        <w:spacing w:before="183" w:line="377" w:lineRule="auto"/>
        <w:ind w:left="1" w:right="61"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对于竣工验收不合格的工</w:t>
      </w:r>
      <w:r>
        <w:rPr>
          <w:rStyle w:val="26"/>
          <w:rFonts w:hint="eastAsia" w:ascii="仿宋" w:hAnsi="仿宋" w:eastAsia="仿宋" w:cs="仿宋"/>
          <w:spacing w:val="7"/>
          <w:sz w:val="24"/>
          <w:szCs w:val="24"/>
          <w:highlight w:val="none"/>
        </w:rPr>
        <w:t>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承包人完成整改后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应当重新进行竣工验收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经重新组织验</w:t>
      </w:r>
      <w:r>
        <w:rPr>
          <w:rStyle w:val="26"/>
          <w:rFonts w:hint="eastAsia" w:ascii="仿宋" w:hAnsi="仿宋" w:eastAsia="仿宋" w:cs="仿宋"/>
          <w:spacing w:val="8"/>
          <w:sz w:val="24"/>
          <w:szCs w:val="24"/>
          <w:highlight w:val="none"/>
        </w:rPr>
        <w:t>收仍不合格的且无法采取措施补救的，则</w:t>
      </w:r>
      <w:r>
        <w:rPr>
          <w:rStyle w:val="26"/>
          <w:rFonts w:hint="eastAsia" w:ascii="仿宋" w:hAnsi="仿宋" w:eastAsia="仿宋" w:cs="仿宋"/>
          <w:spacing w:val="7"/>
          <w:sz w:val="24"/>
          <w:szCs w:val="24"/>
          <w:highlight w:val="none"/>
        </w:rPr>
        <w:t>发包人可以拒绝接收不合格工程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因不合格工程导致</w:t>
      </w:r>
      <w:r>
        <w:rPr>
          <w:rStyle w:val="26"/>
          <w:rFonts w:hint="eastAsia" w:ascii="仿宋" w:hAnsi="仿宋" w:eastAsia="仿宋" w:cs="仿宋"/>
          <w:spacing w:val="11"/>
          <w:sz w:val="24"/>
          <w:szCs w:val="24"/>
          <w:highlight w:val="none"/>
        </w:rPr>
        <w:t>其他工程不能正常使用的，承包人应采取措</w:t>
      </w:r>
      <w:r>
        <w:rPr>
          <w:rStyle w:val="26"/>
          <w:rFonts w:hint="eastAsia" w:ascii="仿宋" w:hAnsi="仿宋" w:eastAsia="仿宋" w:cs="仿宋"/>
          <w:spacing w:val="10"/>
          <w:sz w:val="24"/>
          <w:szCs w:val="24"/>
          <w:highlight w:val="none"/>
        </w:rPr>
        <w:t>施确保相关工程的正常使用</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由此增加的费用和</w:t>
      </w:r>
      <w:r>
        <w:rPr>
          <w:rStyle w:val="26"/>
          <w:rFonts w:hint="eastAsia" w:ascii="仿宋" w:hAnsi="仿宋" w:eastAsia="仿宋" w:cs="仿宋"/>
          <w:spacing w:val="9"/>
          <w:sz w:val="24"/>
          <w:szCs w:val="24"/>
          <w:highlight w:val="none"/>
        </w:rPr>
        <w:t>（或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8"/>
          <w:sz w:val="24"/>
          <w:szCs w:val="24"/>
          <w:highlight w:val="none"/>
        </w:rPr>
        <w:t>由承包人承担</w:t>
      </w:r>
      <w:r>
        <w:rPr>
          <w:rStyle w:val="26"/>
          <w:rFonts w:hint="eastAsia" w:ascii="仿宋" w:hAnsi="仿宋" w:eastAsia="仿宋" w:cs="仿宋"/>
          <w:spacing w:val="10"/>
          <w:sz w:val="24"/>
          <w:szCs w:val="24"/>
          <w:highlight w:val="none"/>
        </w:rPr>
        <w:t>。</w:t>
      </w:r>
    </w:p>
    <w:p w14:paraId="6A49DEAE">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移交</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接收全部与部分工</w:t>
      </w:r>
      <w:r>
        <w:rPr>
          <w:rStyle w:val="26"/>
          <w:rFonts w:hint="eastAsia" w:ascii="仿宋" w:hAnsi="仿宋" w:eastAsia="仿宋" w:cs="仿宋"/>
          <w:spacing w:val="8"/>
          <w:sz w:val="24"/>
          <w:szCs w:val="24"/>
          <w:highlight w:val="none"/>
        </w:rPr>
        <w:t>程</w:t>
      </w:r>
    </w:p>
    <w:p w14:paraId="6984AF97">
      <w:pPr>
        <w:pStyle w:val="66"/>
        <w:kinsoku/>
        <w:wordWrap/>
        <w:overflowPunct/>
        <w:bidi w:val="0"/>
        <w:spacing w:before="182" w:line="377" w:lineRule="auto"/>
        <w:ind w:left="5" w:right="61"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除专用合同条款另有约定外，合同当事人应当在颁发</w:t>
      </w:r>
      <w:r>
        <w:rPr>
          <w:rStyle w:val="26"/>
          <w:rFonts w:hint="eastAsia" w:ascii="仿宋" w:hAnsi="仿宋" w:eastAsia="仿宋" w:cs="仿宋"/>
          <w:spacing w:val="8"/>
          <w:sz w:val="24"/>
          <w:szCs w:val="24"/>
          <w:highlight w:val="none"/>
        </w:rPr>
        <w:t>工程接收证书后</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8"/>
          <w:sz w:val="24"/>
          <w:szCs w:val="24"/>
          <w:highlight w:val="none"/>
        </w:rPr>
        <w:t>天内完成工程的移</w:t>
      </w:r>
      <w:r>
        <w:rPr>
          <w:rStyle w:val="26"/>
          <w:rFonts w:hint="eastAsia" w:ascii="仿宋" w:hAnsi="仿宋" w:eastAsia="仿宋" w:cs="仿宋"/>
          <w:sz w:val="24"/>
          <w:szCs w:val="24"/>
          <w:highlight w:val="none"/>
        </w:rPr>
        <w:t>交</w:t>
      </w:r>
      <w:r>
        <w:rPr>
          <w:rStyle w:val="26"/>
          <w:rFonts w:hint="eastAsia" w:ascii="仿宋" w:hAnsi="仿宋" w:eastAsia="仿宋" w:cs="仿宋"/>
          <w:spacing w:val="-3"/>
          <w:sz w:val="24"/>
          <w:szCs w:val="24"/>
          <w:highlight w:val="none"/>
        </w:rPr>
        <w:t>。</w:t>
      </w:r>
    </w:p>
    <w:p w14:paraId="573D2BB8">
      <w:pPr>
        <w:pStyle w:val="66"/>
        <w:kinsoku/>
        <w:wordWrap/>
        <w:overflowPunct/>
        <w:bidi w:val="0"/>
        <w:spacing w:before="3" w:line="377" w:lineRule="auto"/>
        <w:ind w:left="1" w:right="61"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发包人无</w:t>
      </w:r>
      <w:r>
        <w:rPr>
          <w:rStyle w:val="26"/>
          <w:rFonts w:hint="eastAsia" w:ascii="仿宋" w:hAnsi="仿宋" w:eastAsia="仿宋" w:cs="仿宋"/>
          <w:spacing w:val="7"/>
          <w:sz w:val="24"/>
          <w:szCs w:val="24"/>
          <w:highlight w:val="none"/>
        </w:rPr>
        <w:t>正当理由不接收工程的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发包人自应当接收工程之日起</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承担工程照管</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成品保</w:t>
      </w:r>
      <w:r>
        <w:rPr>
          <w:rStyle w:val="26"/>
          <w:rFonts w:hint="eastAsia" w:ascii="仿宋" w:hAnsi="仿宋" w:eastAsia="仿宋" w:cs="仿宋"/>
          <w:spacing w:val="8"/>
          <w:sz w:val="24"/>
          <w:szCs w:val="24"/>
          <w:highlight w:val="none"/>
        </w:rPr>
        <w:t>护、保管等与工程有关的各项费用，合同当</w:t>
      </w:r>
      <w:r>
        <w:rPr>
          <w:rStyle w:val="26"/>
          <w:rFonts w:hint="eastAsia" w:ascii="仿宋" w:hAnsi="仿宋" w:eastAsia="仿宋" w:cs="仿宋"/>
          <w:spacing w:val="7"/>
          <w:sz w:val="24"/>
          <w:szCs w:val="24"/>
          <w:highlight w:val="none"/>
        </w:rPr>
        <w:t>事人可以在专用合同条款中另行约定发包人逾期接</w:t>
      </w:r>
      <w:r>
        <w:rPr>
          <w:rStyle w:val="26"/>
          <w:rFonts w:hint="eastAsia" w:ascii="仿宋" w:hAnsi="仿宋" w:eastAsia="仿宋" w:cs="仿宋"/>
          <w:spacing w:val="8"/>
          <w:sz w:val="24"/>
          <w:szCs w:val="24"/>
          <w:highlight w:val="none"/>
        </w:rPr>
        <w:t>收工程的违约</w:t>
      </w:r>
      <w:r>
        <w:rPr>
          <w:rStyle w:val="26"/>
          <w:rFonts w:hint="eastAsia" w:ascii="仿宋" w:hAnsi="仿宋" w:eastAsia="仿宋" w:cs="仿宋"/>
          <w:spacing w:val="7"/>
          <w:sz w:val="24"/>
          <w:szCs w:val="24"/>
          <w:highlight w:val="none"/>
        </w:rPr>
        <w:t>责任</w:t>
      </w:r>
      <w:r>
        <w:rPr>
          <w:rStyle w:val="26"/>
          <w:rFonts w:hint="eastAsia" w:ascii="仿宋" w:hAnsi="仿宋" w:eastAsia="仿宋" w:cs="仿宋"/>
          <w:spacing w:val="9"/>
          <w:sz w:val="24"/>
          <w:szCs w:val="24"/>
          <w:highlight w:val="none"/>
        </w:rPr>
        <w:t>。</w:t>
      </w:r>
    </w:p>
    <w:p w14:paraId="2FC33159">
      <w:pPr>
        <w:pStyle w:val="66"/>
        <w:kinsoku/>
        <w:wordWrap/>
        <w:overflowPunct/>
        <w:bidi w:val="0"/>
        <w:spacing w:before="1" w:line="377" w:lineRule="auto"/>
        <w:ind w:left="9" w:right="61" w:firstLine="47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承包人无正当理由不移交</w:t>
      </w:r>
      <w:r>
        <w:rPr>
          <w:rStyle w:val="26"/>
          <w:rFonts w:hint="eastAsia" w:ascii="仿宋" w:hAnsi="仿宋" w:eastAsia="仿宋" w:cs="仿宋"/>
          <w:spacing w:val="7"/>
          <w:sz w:val="24"/>
          <w:szCs w:val="24"/>
          <w:highlight w:val="none"/>
        </w:rPr>
        <w:t>工程的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承包人应承担工程照管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成品保护</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保管等与工程有关</w:t>
      </w:r>
      <w:r>
        <w:rPr>
          <w:rStyle w:val="26"/>
          <w:rFonts w:hint="eastAsia" w:ascii="仿宋" w:hAnsi="仿宋" w:eastAsia="仿宋" w:cs="仿宋"/>
          <w:spacing w:val="8"/>
          <w:sz w:val="24"/>
          <w:szCs w:val="24"/>
          <w:highlight w:val="none"/>
        </w:rPr>
        <w:t>的各项费用，合同当事人</w:t>
      </w:r>
      <w:r>
        <w:rPr>
          <w:rStyle w:val="26"/>
          <w:rFonts w:hint="eastAsia" w:ascii="仿宋" w:hAnsi="仿宋" w:eastAsia="仿宋" w:cs="仿宋"/>
          <w:spacing w:val="7"/>
          <w:sz w:val="24"/>
          <w:szCs w:val="24"/>
          <w:highlight w:val="none"/>
        </w:rPr>
        <w:t>可以在专用合同条款中另行约定承包人无正当理由不移交工程的违约</w:t>
      </w:r>
      <w:r>
        <w:rPr>
          <w:rStyle w:val="26"/>
          <w:rFonts w:hint="eastAsia" w:ascii="仿宋" w:hAnsi="仿宋" w:eastAsia="仿宋" w:cs="仿宋"/>
          <w:spacing w:val="1"/>
          <w:sz w:val="24"/>
          <w:szCs w:val="24"/>
          <w:highlight w:val="none"/>
        </w:rPr>
        <w:t>责任。</w:t>
      </w:r>
    </w:p>
    <w:p w14:paraId="4CA2289E">
      <w:pPr>
        <w:pStyle w:val="66"/>
        <w:kinsoku/>
        <w:wordWrap/>
        <w:overflowPunct/>
        <w:bidi w:val="0"/>
        <w:spacing w:before="12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工程试车</w:t>
      </w:r>
    </w:p>
    <w:p w14:paraId="6A737F55">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试车程序</w:t>
      </w:r>
    </w:p>
    <w:p w14:paraId="13714F76">
      <w:pPr>
        <w:pStyle w:val="66"/>
        <w:kinsoku/>
        <w:wordWrap/>
        <w:overflowPunct/>
        <w:bidi w:val="0"/>
        <w:spacing w:before="183" w:line="377" w:lineRule="auto"/>
        <w:ind w:left="2"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工程需要试车的，除专用</w:t>
      </w:r>
      <w:r>
        <w:rPr>
          <w:rStyle w:val="26"/>
          <w:rFonts w:hint="eastAsia" w:ascii="仿宋" w:hAnsi="仿宋" w:eastAsia="仿宋" w:cs="仿宋"/>
          <w:spacing w:val="7"/>
          <w:sz w:val="24"/>
          <w:szCs w:val="24"/>
          <w:highlight w:val="none"/>
        </w:rPr>
        <w:t>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试车内容应与承包人承包范围相一致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试</w:t>
      </w:r>
      <w:r>
        <w:rPr>
          <w:rStyle w:val="26"/>
          <w:rFonts w:hint="eastAsia" w:ascii="仿宋" w:hAnsi="仿宋" w:eastAsia="仿宋" w:cs="仿宋"/>
          <w:spacing w:val="9"/>
          <w:sz w:val="24"/>
          <w:szCs w:val="24"/>
          <w:highlight w:val="none"/>
        </w:rPr>
        <w:t>车费用由承包人承担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工程试车应按如下程序进</w:t>
      </w:r>
      <w:r>
        <w:rPr>
          <w:rStyle w:val="26"/>
          <w:rFonts w:hint="eastAsia" w:ascii="仿宋" w:hAnsi="仿宋" w:eastAsia="仿宋" w:cs="仿宋"/>
          <w:spacing w:val="8"/>
          <w:sz w:val="24"/>
          <w:szCs w:val="24"/>
          <w:highlight w:val="none"/>
        </w:rPr>
        <w:t>行</w:t>
      </w:r>
      <w:r>
        <w:rPr>
          <w:rStyle w:val="26"/>
          <w:rFonts w:hint="eastAsia" w:ascii="仿宋" w:hAnsi="仿宋" w:eastAsia="仿宋" w:cs="仿宋"/>
          <w:spacing w:val="10"/>
          <w:sz w:val="24"/>
          <w:szCs w:val="24"/>
          <w:highlight w:val="none"/>
        </w:rPr>
        <w:t>：</w:t>
      </w:r>
    </w:p>
    <w:p w14:paraId="67EC6DB4">
      <w:pPr>
        <w:pStyle w:val="66"/>
        <w:kinsoku/>
        <w:wordWrap/>
        <w:overflowPunct/>
        <w:bidi w:val="0"/>
        <w:spacing w:before="4" w:line="377" w:lineRule="auto"/>
        <w:ind w:right="18"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6"/>
          <w:sz w:val="24"/>
          <w:szCs w:val="24"/>
          <w:highlight w:val="none"/>
        </w:rPr>
        <w:t>）具备单机无负荷试车条件，承包人组织试车，并在试车前</w:t>
      </w:r>
      <w:r>
        <w:rPr>
          <w:rStyle w:val="26"/>
          <w:rFonts w:hint="eastAsia" w:ascii="仿宋" w:hAnsi="仿宋" w:eastAsia="仿宋" w:cs="仿宋"/>
          <w:spacing w:val="4"/>
          <w:sz w:val="24"/>
          <w:szCs w:val="24"/>
          <w:highlight w:val="none"/>
          <w:lang w:val="en-US" w:eastAsia="zh-CN"/>
        </w:rPr>
        <w:t>4</w:t>
      </w:r>
      <w:r>
        <w:rPr>
          <w:rStyle w:val="26"/>
          <w:rFonts w:hint="eastAsia" w:ascii="仿宋" w:hAnsi="仿宋" w:eastAsia="仿宋" w:cs="仿宋"/>
          <w:spacing w:val="3"/>
          <w:sz w:val="24"/>
          <w:szCs w:val="24"/>
          <w:highlight w:val="none"/>
        </w:rPr>
        <w:t>8</w:t>
      </w:r>
      <w:r>
        <w:rPr>
          <w:rStyle w:val="26"/>
          <w:rFonts w:hint="eastAsia" w:ascii="仿宋" w:hAnsi="仿宋" w:eastAsia="仿宋" w:cs="仿宋"/>
          <w:spacing w:val="5"/>
          <w:sz w:val="24"/>
          <w:szCs w:val="24"/>
          <w:highlight w:val="none"/>
        </w:rPr>
        <w:t>小时书面通知监理人</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8"/>
          <w:sz w:val="24"/>
          <w:szCs w:val="24"/>
          <w:highlight w:val="none"/>
        </w:rPr>
        <w:t>通知中应载明试车内容、时间、地点。承包</w:t>
      </w:r>
      <w:r>
        <w:rPr>
          <w:rStyle w:val="26"/>
          <w:rFonts w:hint="eastAsia" w:ascii="仿宋" w:hAnsi="仿宋" w:eastAsia="仿宋" w:cs="仿宋"/>
          <w:spacing w:val="7"/>
          <w:sz w:val="24"/>
          <w:szCs w:val="24"/>
          <w:highlight w:val="none"/>
        </w:rPr>
        <w:t>人准备试车记录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发包人根据承包人要求为试车提</w:t>
      </w:r>
      <w:r>
        <w:rPr>
          <w:rStyle w:val="26"/>
          <w:rFonts w:hint="eastAsia" w:ascii="仿宋" w:hAnsi="仿宋" w:eastAsia="仿宋" w:cs="仿宋"/>
          <w:spacing w:val="8"/>
          <w:sz w:val="24"/>
          <w:szCs w:val="24"/>
          <w:highlight w:val="none"/>
        </w:rPr>
        <w:t>供必要条件。试车合格的，监理人在试车记</w:t>
      </w:r>
      <w:r>
        <w:rPr>
          <w:rStyle w:val="26"/>
          <w:rFonts w:hint="eastAsia" w:ascii="仿宋" w:hAnsi="仿宋" w:eastAsia="仿宋" w:cs="仿宋"/>
          <w:spacing w:val="7"/>
          <w:sz w:val="24"/>
          <w:szCs w:val="24"/>
          <w:highlight w:val="none"/>
        </w:rPr>
        <w:t>录上签字</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监理人在试车合格后不在试车记录上签</w:t>
      </w:r>
      <w:r>
        <w:rPr>
          <w:rStyle w:val="26"/>
          <w:rFonts w:hint="eastAsia" w:ascii="仿宋" w:hAnsi="仿宋" w:eastAsia="仿宋" w:cs="仿宋"/>
          <w:spacing w:val="8"/>
          <w:sz w:val="24"/>
          <w:szCs w:val="24"/>
          <w:highlight w:val="none"/>
        </w:rPr>
        <w:t>字，自试车结束满</w:t>
      </w:r>
      <w:r>
        <w:rPr>
          <w:rStyle w:val="26"/>
          <w:rFonts w:hint="eastAsia" w:ascii="仿宋" w:hAnsi="仿宋" w:eastAsia="仿宋" w:cs="仿宋"/>
          <w:spacing w:val="4"/>
          <w:sz w:val="24"/>
          <w:szCs w:val="24"/>
          <w:highlight w:val="none"/>
        </w:rPr>
        <w:t>24</w:t>
      </w:r>
      <w:r>
        <w:rPr>
          <w:rStyle w:val="26"/>
          <w:rFonts w:hint="eastAsia" w:ascii="仿宋" w:hAnsi="仿宋" w:eastAsia="仿宋" w:cs="仿宋"/>
          <w:spacing w:val="8"/>
          <w:sz w:val="24"/>
          <w:szCs w:val="24"/>
          <w:highlight w:val="none"/>
        </w:rPr>
        <w:t>小时后视为监理人已经认可试车记</w:t>
      </w:r>
      <w:r>
        <w:rPr>
          <w:rStyle w:val="26"/>
          <w:rFonts w:hint="eastAsia" w:ascii="仿宋" w:hAnsi="仿宋" w:eastAsia="仿宋" w:cs="仿宋"/>
          <w:spacing w:val="7"/>
          <w:sz w:val="24"/>
          <w:szCs w:val="24"/>
          <w:highlight w:val="none"/>
        </w:rPr>
        <w:t>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承包人可继续施工或办理竣工验</w:t>
      </w:r>
      <w:r>
        <w:rPr>
          <w:rStyle w:val="26"/>
          <w:rFonts w:hint="eastAsia" w:ascii="仿宋" w:hAnsi="仿宋" w:eastAsia="仿宋" w:cs="仿宋"/>
          <w:spacing w:val="5"/>
          <w:sz w:val="24"/>
          <w:szCs w:val="24"/>
          <w:highlight w:val="none"/>
        </w:rPr>
        <w:t>收手续</w:t>
      </w:r>
      <w:r>
        <w:rPr>
          <w:rStyle w:val="26"/>
          <w:rFonts w:hint="eastAsia" w:ascii="仿宋" w:hAnsi="仿宋" w:eastAsia="仿宋" w:cs="仿宋"/>
          <w:spacing w:val="7"/>
          <w:sz w:val="24"/>
          <w:szCs w:val="24"/>
          <w:highlight w:val="none"/>
        </w:rPr>
        <w:t>。</w:t>
      </w:r>
    </w:p>
    <w:p w14:paraId="4AA1F85D">
      <w:pPr>
        <w:pStyle w:val="66"/>
        <w:kinsoku/>
        <w:wordWrap/>
        <w:overflowPunct/>
        <w:bidi w:val="0"/>
        <w:spacing w:before="2" w:line="377" w:lineRule="auto"/>
        <w:ind w:left="1"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监理人不能按时参加试车，应在试车前</w:t>
      </w:r>
      <w:r>
        <w:rPr>
          <w:rStyle w:val="26"/>
          <w:rFonts w:hint="eastAsia" w:ascii="仿宋" w:hAnsi="仿宋" w:eastAsia="仿宋" w:cs="仿宋"/>
          <w:spacing w:val="4"/>
          <w:sz w:val="24"/>
          <w:szCs w:val="24"/>
          <w:highlight w:val="none"/>
        </w:rPr>
        <w:t>24</w:t>
      </w:r>
      <w:r>
        <w:rPr>
          <w:rStyle w:val="26"/>
          <w:rFonts w:hint="eastAsia" w:ascii="仿宋" w:hAnsi="仿宋" w:eastAsia="仿宋" w:cs="仿宋"/>
          <w:spacing w:val="7"/>
          <w:sz w:val="24"/>
          <w:szCs w:val="24"/>
          <w:highlight w:val="none"/>
        </w:rPr>
        <w:t>小时以书面形式向承包人提出延期要求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但延</w:t>
      </w:r>
      <w:r>
        <w:rPr>
          <w:rStyle w:val="26"/>
          <w:rFonts w:hint="eastAsia" w:ascii="仿宋" w:hAnsi="仿宋" w:eastAsia="仿宋" w:cs="仿宋"/>
          <w:spacing w:val="8"/>
          <w:sz w:val="24"/>
          <w:szCs w:val="24"/>
          <w:highlight w:val="none"/>
        </w:rPr>
        <w:t>期不能超过</w:t>
      </w:r>
      <w:r>
        <w:rPr>
          <w:rStyle w:val="26"/>
          <w:rFonts w:hint="eastAsia" w:ascii="仿宋" w:hAnsi="仿宋" w:eastAsia="仿宋" w:cs="仿宋"/>
          <w:spacing w:val="4"/>
          <w:sz w:val="24"/>
          <w:szCs w:val="24"/>
          <w:highlight w:val="none"/>
        </w:rPr>
        <w:t>48</w:t>
      </w:r>
      <w:r>
        <w:rPr>
          <w:rStyle w:val="26"/>
          <w:rFonts w:hint="eastAsia" w:ascii="仿宋" w:hAnsi="仿宋" w:eastAsia="仿宋" w:cs="仿宋"/>
          <w:spacing w:val="8"/>
          <w:sz w:val="24"/>
          <w:szCs w:val="24"/>
          <w:highlight w:val="none"/>
        </w:rPr>
        <w:t>小时，由此导致工期延误的，工期应予以顺延。</w:t>
      </w:r>
      <w:r>
        <w:rPr>
          <w:rStyle w:val="26"/>
          <w:rFonts w:hint="eastAsia" w:ascii="仿宋" w:hAnsi="仿宋" w:eastAsia="仿宋" w:cs="仿宋"/>
          <w:spacing w:val="7"/>
          <w:sz w:val="24"/>
          <w:szCs w:val="24"/>
          <w:highlight w:val="none"/>
        </w:rPr>
        <w:t>监理人未能在前述期限内提出</w:t>
      </w:r>
      <w:r>
        <w:rPr>
          <w:rStyle w:val="26"/>
          <w:rFonts w:hint="eastAsia" w:ascii="仿宋" w:hAnsi="仿宋" w:eastAsia="仿宋" w:cs="仿宋"/>
          <w:spacing w:val="9"/>
          <w:sz w:val="24"/>
          <w:szCs w:val="24"/>
          <w:highlight w:val="none"/>
        </w:rPr>
        <w:t>延期要求</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又不参加试车的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视为认可试车记录</w:t>
      </w:r>
      <w:r>
        <w:rPr>
          <w:rStyle w:val="26"/>
          <w:rFonts w:hint="eastAsia" w:ascii="仿宋" w:hAnsi="仿宋" w:eastAsia="仿宋" w:cs="仿宋"/>
          <w:spacing w:val="10"/>
          <w:sz w:val="24"/>
          <w:szCs w:val="24"/>
          <w:highlight w:val="none"/>
        </w:rPr>
        <w:t>。</w:t>
      </w:r>
    </w:p>
    <w:p w14:paraId="287EC13E">
      <w:pPr>
        <w:pStyle w:val="66"/>
        <w:kinsoku/>
        <w:wordWrap/>
        <w:overflowPunct/>
        <w:bidi w:val="0"/>
        <w:spacing w:before="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具</w:t>
      </w:r>
      <w:r>
        <w:rPr>
          <w:rStyle w:val="26"/>
          <w:rFonts w:hint="eastAsia" w:ascii="仿宋" w:hAnsi="仿宋" w:eastAsia="仿宋" w:cs="仿宋"/>
          <w:spacing w:val="10"/>
          <w:sz w:val="24"/>
          <w:szCs w:val="24"/>
          <w:highlight w:val="none"/>
        </w:rPr>
        <w:t>备无负荷联动试车条件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发包人组织试车</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并在试车前</w:t>
      </w:r>
      <w:r>
        <w:rPr>
          <w:rStyle w:val="26"/>
          <w:rFonts w:hint="eastAsia" w:ascii="仿宋" w:hAnsi="仿宋" w:eastAsia="仿宋" w:cs="仿宋"/>
          <w:spacing w:val="5"/>
          <w:sz w:val="24"/>
          <w:szCs w:val="24"/>
          <w:highlight w:val="none"/>
        </w:rPr>
        <w:t>48</w:t>
      </w:r>
      <w:r>
        <w:rPr>
          <w:rStyle w:val="26"/>
          <w:rFonts w:hint="eastAsia" w:ascii="仿宋" w:hAnsi="仿宋" w:eastAsia="仿宋" w:cs="仿宋"/>
          <w:spacing w:val="10"/>
          <w:sz w:val="24"/>
          <w:szCs w:val="24"/>
          <w:highlight w:val="none"/>
        </w:rPr>
        <w:t>小时以书面形式通知</w:t>
      </w:r>
      <w:r>
        <w:rPr>
          <w:rStyle w:val="26"/>
          <w:rFonts w:hint="eastAsia" w:ascii="仿宋" w:hAnsi="仿宋" w:eastAsia="仿宋" w:cs="仿宋"/>
          <w:spacing w:val="4"/>
          <w:sz w:val="24"/>
          <w:szCs w:val="24"/>
          <w:highlight w:val="none"/>
        </w:rPr>
        <w:t>承包人</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通知中应载明试车内容</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时间</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地点和对承包人的</w:t>
      </w:r>
      <w:r>
        <w:rPr>
          <w:rStyle w:val="26"/>
          <w:rFonts w:hint="eastAsia" w:ascii="仿宋" w:hAnsi="仿宋" w:eastAsia="仿宋" w:cs="仿宋"/>
          <w:spacing w:val="3"/>
          <w:sz w:val="24"/>
          <w:szCs w:val="24"/>
          <w:highlight w:val="none"/>
        </w:rPr>
        <w:t>要求</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3"/>
          <w:sz w:val="24"/>
          <w:szCs w:val="24"/>
          <w:highlight w:val="none"/>
        </w:rPr>
        <w:t>承包人按要求做好准备工作</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8"/>
          <w:sz w:val="24"/>
          <w:szCs w:val="24"/>
          <w:highlight w:val="none"/>
        </w:rPr>
        <w:t>试车合格，合同当事人在试车记录上签字。</w:t>
      </w:r>
      <w:r>
        <w:rPr>
          <w:rStyle w:val="26"/>
          <w:rFonts w:hint="eastAsia" w:ascii="仿宋" w:hAnsi="仿宋" w:eastAsia="仿宋" w:cs="仿宋"/>
          <w:spacing w:val="7"/>
          <w:sz w:val="24"/>
          <w:szCs w:val="24"/>
          <w:highlight w:val="none"/>
        </w:rPr>
        <w:t>承包人无正当理由不参加试车的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视为认可试车记</w:t>
      </w:r>
      <w:r>
        <w:rPr>
          <w:rStyle w:val="26"/>
          <w:rFonts w:hint="eastAsia" w:ascii="仿宋" w:hAnsi="仿宋" w:eastAsia="仿宋" w:cs="仿宋"/>
          <w:spacing w:val="1"/>
          <w:sz w:val="24"/>
          <w:szCs w:val="24"/>
          <w:highlight w:val="none"/>
        </w:rPr>
        <w:t>录。</w:t>
      </w:r>
    </w:p>
    <w:p w14:paraId="00B75CBD">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试车中的责任</w:t>
      </w:r>
    </w:p>
    <w:p w14:paraId="1751E98A">
      <w:pPr>
        <w:pStyle w:val="66"/>
        <w:kinsoku/>
        <w:wordWrap/>
        <w:overflowPunct/>
        <w:bidi w:val="0"/>
        <w:spacing w:before="183" w:line="377" w:lineRule="auto"/>
        <w:ind w:left="4" w:right="82"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因设计原因导致试车达不到验收要求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发包人应要求设计人修改设计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w:t>
      </w:r>
      <w:r>
        <w:rPr>
          <w:rStyle w:val="26"/>
          <w:rFonts w:hint="eastAsia" w:ascii="仿宋" w:hAnsi="仿宋" w:eastAsia="仿宋" w:cs="仿宋"/>
          <w:spacing w:val="6"/>
          <w:sz w:val="24"/>
          <w:szCs w:val="24"/>
          <w:highlight w:val="none"/>
        </w:rPr>
        <w:t>包人按修改后的</w:t>
      </w:r>
      <w:r>
        <w:rPr>
          <w:rStyle w:val="26"/>
          <w:rFonts w:hint="eastAsia" w:ascii="仿宋" w:hAnsi="仿宋" w:eastAsia="仿宋" w:cs="仿宋"/>
          <w:spacing w:val="8"/>
          <w:sz w:val="24"/>
          <w:szCs w:val="24"/>
          <w:highlight w:val="none"/>
        </w:rPr>
        <w:t>设计重新安装</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发包</w:t>
      </w:r>
      <w:r>
        <w:rPr>
          <w:rStyle w:val="26"/>
          <w:rFonts w:hint="eastAsia" w:ascii="仿宋" w:hAnsi="仿宋" w:eastAsia="仿宋" w:cs="仿宋"/>
          <w:spacing w:val="7"/>
          <w:sz w:val="24"/>
          <w:szCs w:val="24"/>
          <w:highlight w:val="none"/>
        </w:rPr>
        <w:t>人承担修改设计</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拆除及重新安装的全部费用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工期相应顺延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因承包人</w:t>
      </w:r>
      <w:r>
        <w:rPr>
          <w:rStyle w:val="26"/>
          <w:rFonts w:hint="eastAsia" w:ascii="仿宋" w:hAnsi="仿宋" w:eastAsia="仿宋" w:cs="仿宋"/>
          <w:spacing w:val="8"/>
          <w:sz w:val="24"/>
          <w:szCs w:val="24"/>
          <w:highlight w:val="none"/>
        </w:rPr>
        <w:t>原因导致试车达不到验收要求，承</w:t>
      </w:r>
      <w:r>
        <w:rPr>
          <w:rStyle w:val="26"/>
          <w:rFonts w:hint="eastAsia" w:ascii="仿宋" w:hAnsi="仿宋" w:eastAsia="仿宋" w:cs="仿宋"/>
          <w:spacing w:val="7"/>
          <w:sz w:val="24"/>
          <w:szCs w:val="24"/>
          <w:highlight w:val="none"/>
        </w:rPr>
        <w:t>包人按监理人要求重新安装和试车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并承担重新安装和试车</w:t>
      </w:r>
      <w:r>
        <w:rPr>
          <w:rStyle w:val="26"/>
          <w:rFonts w:hint="eastAsia" w:ascii="仿宋" w:hAnsi="仿宋" w:eastAsia="仿宋" w:cs="仿宋"/>
          <w:spacing w:val="8"/>
          <w:sz w:val="24"/>
          <w:szCs w:val="24"/>
          <w:highlight w:val="none"/>
        </w:rPr>
        <w:t>的费用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工期</w:t>
      </w:r>
      <w:r>
        <w:rPr>
          <w:rStyle w:val="26"/>
          <w:rFonts w:hint="eastAsia" w:ascii="仿宋" w:hAnsi="仿宋" w:eastAsia="仿宋" w:cs="仿宋"/>
          <w:spacing w:val="7"/>
          <w:sz w:val="24"/>
          <w:szCs w:val="24"/>
          <w:highlight w:val="none"/>
        </w:rPr>
        <w:t>不予顺延</w:t>
      </w:r>
      <w:r>
        <w:rPr>
          <w:rStyle w:val="26"/>
          <w:rFonts w:hint="eastAsia" w:ascii="仿宋" w:hAnsi="仿宋" w:eastAsia="仿宋" w:cs="仿宋"/>
          <w:spacing w:val="10"/>
          <w:sz w:val="24"/>
          <w:szCs w:val="24"/>
          <w:highlight w:val="none"/>
        </w:rPr>
        <w:t>。</w:t>
      </w:r>
    </w:p>
    <w:p w14:paraId="5F792E49">
      <w:pPr>
        <w:pStyle w:val="66"/>
        <w:kinsoku/>
        <w:wordWrap/>
        <w:overflowPunct/>
        <w:bidi w:val="0"/>
        <w:spacing w:before="2" w:line="377" w:lineRule="auto"/>
        <w:ind w:left="1" w:right="82" w:firstLine="49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因工程设备制造原因导致试车达不到验收要求的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由采购该工程设备的合同</w:t>
      </w:r>
      <w:r>
        <w:rPr>
          <w:rStyle w:val="26"/>
          <w:rFonts w:hint="eastAsia" w:ascii="仿宋" w:hAnsi="仿宋" w:eastAsia="仿宋" w:cs="仿宋"/>
          <w:spacing w:val="6"/>
          <w:sz w:val="24"/>
          <w:szCs w:val="24"/>
          <w:highlight w:val="none"/>
        </w:rPr>
        <w:t>当事人负责重</w:t>
      </w:r>
      <w:r>
        <w:rPr>
          <w:rStyle w:val="26"/>
          <w:rFonts w:hint="eastAsia" w:ascii="仿宋" w:hAnsi="仿宋" w:eastAsia="仿宋" w:cs="仿宋"/>
          <w:spacing w:val="8"/>
          <w:sz w:val="24"/>
          <w:szCs w:val="24"/>
          <w:highlight w:val="none"/>
        </w:rPr>
        <w:t>新购置或修理</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承包人负责</w:t>
      </w:r>
      <w:r>
        <w:rPr>
          <w:rStyle w:val="26"/>
          <w:rFonts w:hint="eastAsia" w:ascii="仿宋" w:hAnsi="仿宋" w:eastAsia="仿宋" w:cs="仿宋"/>
          <w:spacing w:val="7"/>
          <w:sz w:val="24"/>
          <w:szCs w:val="24"/>
          <w:highlight w:val="none"/>
        </w:rPr>
        <w:t>拆除和重新安装</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由此增加的修理</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重新购置</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拆除及重新安装的</w:t>
      </w:r>
      <w:r>
        <w:rPr>
          <w:rStyle w:val="26"/>
          <w:rFonts w:hint="eastAsia" w:ascii="仿宋" w:hAnsi="仿宋" w:eastAsia="仿宋" w:cs="仿宋"/>
          <w:spacing w:val="10"/>
          <w:sz w:val="24"/>
          <w:szCs w:val="24"/>
          <w:highlight w:val="none"/>
        </w:rPr>
        <w:t>费用及延误</w:t>
      </w:r>
      <w:r>
        <w:rPr>
          <w:rStyle w:val="26"/>
          <w:rFonts w:hint="eastAsia" w:ascii="仿宋" w:hAnsi="仿宋" w:eastAsia="仿宋" w:cs="仿宋"/>
          <w:spacing w:val="9"/>
          <w:sz w:val="24"/>
          <w:szCs w:val="24"/>
          <w:highlight w:val="none"/>
        </w:rPr>
        <w:t>的工期由采购该工程设备的合同当事人承担</w:t>
      </w:r>
      <w:r>
        <w:rPr>
          <w:rStyle w:val="26"/>
          <w:rFonts w:hint="eastAsia" w:ascii="仿宋" w:hAnsi="仿宋" w:eastAsia="仿宋" w:cs="仿宋"/>
          <w:spacing w:val="10"/>
          <w:sz w:val="24"/>
          <w:szCs w:val="24"/>
          <w:highlight w:val="none"/>
        </w:rPr>
        <w:t>。</w:t>
      </w:r>
    </w:p>
    <w:p w14:paraId="5D009233">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投料试车</w:t>
      </w:r>
    </w:p>
    <w:p w14:paraId="7BF4C9A3">
      <w:pPr>
        <w:pStyle w:val="66"/>
        <w:kinsoku/>
        <w:wordWrap/>
        <w:overflowPunct/>
        <w:bidi w:val="0"/>
        <w:spacing w:before="184" w:line="377" w:lineRule="auto"/>
        <w:ind w:right="82"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如需进行投料试车</w:t>
      </w:r>
      <w:r>
        <w:rPr>
          <w:rStyle w:val="26"/>
          <w:rFonts w:hint="eastAsia" w:ascii="仿宋" w:hAnsi="仿宋" w:eastAsia="仿宋" w:cs="仿宋"/>
          <w:spacing w:val="7"/>
          <w:sz w:val="24"/>
          <w:szCs w:val="24"/>
          <w:highlight w:val="none"/>
        </w:rPr>
        <w:t>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发包人应在工程竣工验收后组织投料试车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发包人要求在工程竣工</w:t>
      </w:r>
      <w:r>
        <w:rPr>
          <w:rStyle w:val="26"/>
          <w:rFonts w:hint="eastAsia" w:ascii="仿宋" w:hAnsi="仿宋" w:eastAsia="仿宋" w:cs="仿宋"/>
          <w:spacing w:val="8"/>
          <w:sz w:val="24"/>
          <w:szCs w:val="24"/>
          <w:highlight w:val="none"/>
        </w:rPr>
        <w:t>验收前进行或需要承包人配合时，应征得</w:t>
      </w:r>
      <w:r>
        <w:rPr>
          <w:rStyle w:val="26"/>
          <w:rFonts w:hint="eastAsia" w:ascii="仿宋" w:hAnsi="仿宋" w:eastAsia="仿宋" w:cs="仿宋"/>
          <w:spacing w:val="7"/>
          <w:sz w:val="24"/>
          <w:szCs w:val="24"/>
          <w:highlight w:val="none"/>
        </w:rPr>
        <w:t>承包人同意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并在专用合同条款中约定有关事项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投</w:t>
      </w:r>
      <w:r>
        <w:rPr>
          <w:rStyle w:val="26"/>
          <w:rFonts w:hint="eastAsia" w:ascii="仿宋" w:hAnsi="仿宋" w:eastAsia="仿宋" w:cs="仿宋"/>
          <w:spacing w:val="8"/>
          <w:sz w:val="24"/>
          <w:szCs w:val="24"/>
          <w:highlight w:val="none"/>
        </w:rPr>
        <w:t>料试车合格的，费用由发包人承担；因承包</w:t>
      </w:r>
      <w:r>
        <w:rPr>
          <w:rStyle w:val="26"/>
          <w:rFonts w:hint="eastAsia" w:ascii="仿宋" w:hAnsi="仿宋" w:eastAsia="仿宋" w:cs="仿宋"/>
          <w:spacing w:val="7"/>
          <w:sz w:val="24"/>
          <w:szCs w:val="24"/>
          <w:highlight w:val="none"/>
        </w:rPr>
        <w:t>人原因造成投料试车不合格的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承包人应按照发包</w:t>
      </w:r>
      <w:r>
        <w:rPr>
          <w:rStyle w:val="26"/>
          <w:rFonts w:hint="eastAsia" w:ascii="仿宋" w:hAnsi="仿宋" w:eastAsia="仿宋" w:cs="仿宋"/>
          <w:spacing w:val="10"/>
          <w:sz w:val="24"/>
          <w:szCs w:val="24"/>
          <w:highlight w:val="none"/>
        </w:rPr>
        <w:t>人要求进行整改，由此产生的整改费用由承包人承担；非因承包人</w:t>
      </w:r>
      <w:r>
        <w:rPr>
          <w:rStyle w:val="26"/>
          <w:rFonts w:hint="eastAsia" w:ascii="仿宋" w:hAnsi="仿宋" w:eastAsia="仿宋" w:cs="仿宋"/>
          <w:spacing w:val="9"/>
          <w:sz w:val="24"/>
          <w:szCs w:val="24"/>
          <w:highlight w:val="none"/>
        </w:rPr>
        <w:t>原因导致投料试车不</w:t>
      </w:r>
      <w:r>
        <w:rPr>
          <w:rStyle w:val="26"/>
          <w:rFonts w:hint="eastAsia" w:ascii="仿宋" w:hAnsi="仿宋" w:eastAsia="仿宋" w:cs="仿宋"/>
          <w:spacing w:val="10"/>
          <w:sz w:val="24"/>
          <w:szCs w:val="24"/>
          <w:highlight w:val="none"/>
        </w:rPr>
        <w:t>合格的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如发包人要求承包人进行整改的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由此产生的</w:t>
      </w:r>
      <w:r>
        <w:rPr>
          <w:rStyle w:val="26"/>
          <w:rFonts w:hint="eastAsia" w:ascii="仿宋" w:hAnsi="仿宋" w:eastAsia="仿宋" w:cs="仿宋"/>
          <w:spacing w:val="9"/>
          <w:sz w:val="24"/>
          <w:szCs w:val="24"/>
          <w:highlight w:val="none"/>
        </w:rPr>
        <w:t>费用由发包人承担</w:t>
      </w:r>
      <w:r>
        <w:rPr>
          <w:rStyle w:val="26"/>
          <w:rFonts w:hint="eastAsia" w:ascii="仿宋" w:hAnsi="仿宋" w:eastAsia="仿宋" w:cs="仿宋"/>
          <w:spacing w:val="11"/>
          <w:sz w:val="24"/>
          <w:szCs w:val="24"/>
          <w:highlight w:val="none"/>
        </w:rPr>
        <w:t>。</w:t>
      </w:r>
    </w:p>
    <w:p w14:paraId="63D27BBE">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提前交付单位工程的验收</w:t>
      </w:r>
    </w:p>
    <w:p w14:paraId="3D8EB4FC">
      <w:pPr>
        <w:pStyle w:val="66"/>
        <w:kinsoku/>
        <w:wordWrap/>
        <w:overflowPunct/>
        <w:bidi w:val="0"/>
        <w:spacing w:before="18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发包人需要在工</w:t>
      </w:r>
      <w:r>
        <w:rPr>
          <w:rStyle w:val="26"/>
          <w:rFonts w:hint="eastAsia" w:ascii="仿宋" w:hAnsi="仿宋" w:eastAsia="仿宋" w:cs="仿宋"/>
          <w:spacing w:val="7"/>
          <w:sz w:val="24"/>
          <w:szCs w:val="24"/>
          <w:highlight w:val="none"/>
        </w:rPr>
        <w:t>程竣工前使用单位工程的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或承包人提出提前交付已经竣工的单位</w:t>
      </w:r>
      <w:r>
        <w:rPr>
          <w:rStyle w:val="26"/>
          <w:rFonts w:hint="eastAsia" w:ascii="仿宋" w:hAnsi="仿宋" w:eastAsia="仿宋" w:cs="仿宋"/>
          <w:spacing w:val="9"/>
          <w:sz w:val="24"/>
          <w:szCs w:val="24"/>
          <w:highlight w:val="none"/>
        </w:rPr>
        <w:t>工程且经发包人同意的，可进行单位工程验收，验收的程序按照第</w:t>
      </w: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款〔竣工验收〕的</w:t>
      </w:r>
      <w:r>
        <w:rPr>
          <w:rStyle w:val="26"/>
          <w:rFonts w:hint="eastAsia" w:ascii="仿宋" w:hAnsi="仿宋" w:eastAsia="仿宋" w:cs="仿宋"/>
          <w:spacing w:val="8"/>
          <w:sz w:val="24"/>
          <w:szCs w:val="24"/>
          <w:highlight w:val="none"/>
        </w:rPr>
        <w:t>约定进行。验收合格后，由监理人向承包人</w:t>
      </w:r>
      <w:r>
        <w:rPr>
          <w:rStyle w:val="26"/>
          <w:rFonts w:hint="eastAsia" w:ascii="仿宋" w:hAnsi="仿宋" w:eastAsia="仿宋" w:cs="仿宋"/>
          <w:spacing w:val="7"/>
          <w:sz w:val="24"/>
          <w:szCs w:val="24"/>
          <w:highlight w:val="none"/>
        </w:rPr>
        <w:t>出具经发包人签认的单位工程接收证书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已签发单</w:t>
      </w:r>
      <w:r>
        <w:rPr>
          <w:rStyle w:val="26"/>
          <w:rFonts w:hint="eastAsia" w:ascii="仿宋" w:hAnsi="仿宋" w:eastAsia="仿宋" w:cs="仿宋"/>
          <w:spacing w:val="8"/>
          <w:sz w:val="24"/>
          <w:szCs w:val="24"/>
          <w:highlight w:val="none"/>
        </w:rPr>
        <w:t>位工程接收证书的单位工程由发包人负责照</w:t>
      </w:r>
      <w:r>
        <w:rPr>
          <w:rStyle w:val="26"/>
          <w:rFonts w:hint="eastAsia" w:ascii="仿宋" w:hAnsi="仿宋" w:eastAsia="仿宋" w:cs="仿宋"/>
          <w:spacing w:val="7"/>
          <w:sz w:val="24"/>
          <w:szCs w:val="24"/>
          <w:highlight w:val="none"/>
        </w:rPr>
        <w:t>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单位工程的验收成果和结论作为整体工程竣工</w:t>
      </w:r>
      <w:r>
        <w:rPr>
          <w:rStyle w:val="26"/>
          <w:rFonts w:hint="eastAsia" w:ascii="仿宋" w:hAnsi="仿宋" w:eastAsia="仿宋" w:cs="仿宋"/>
          <w:spacing w:val="9"/>
          <w:sz w:val="24"/>
          <w:szCs w:val="24"/>
          <w:highlight w:val="none"/>
        </w:rPr>
        <w:t>验</w:t>
      </w:r>
      <w:r>
        <w:rPr>
          <w:rStyle w:val="26"/>
          <w:rFonts w:hint="eastAsia" w:ascii="仿宋" w:hAnsi="仿宋" w:eastAsia="仿宋" w:cs="仿宋"/>
          <w:spacing w:val="8"/>
          <w:sz w:val="24"/>
          <w:szCs w:val="24"/>
          <w:highlight w:val="none"/>
        </w:rPr>
        <w:t>收申请报告的附件</w:t>
      </w:r>
      <w:r>
        <w:rPr>
          <w:rStyle w:val="26"/>
          <w:rFonts w:hint="eastAsia" w:ascii="仿宋" w:hAnsi="仿宋" w:eastAsia="仿宋" w:cs="仿宋"/>
          <w:spacing w:val="10"/>
          <w:sz w:val="24"/>
          <w:szCs w:val="24"/>
          <w:highlight w:val="none"/>
        </w:rPr>
        <w:t>。</w:t>
      </w:r>
    </w:p>
    <w:p w14:paraId="4390371F">
      <w:pPr>
        <w:pStyle w:val="66"/>
        <w:kinsoku/>
        <w:wordWrap/>
        <w:overflowPunct/>
        <w:bidi w:val="0"/>
        <w:spacing w:before="1" w:line="377" w:lineRule="auto"/>
        <w:ind w:left="3" w:right="2"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发包人</w:t>
      </w:r>
      <w:r>
        <w:rPr>
          <w:rStyle w:val="26"/>
          <w:rFonts w:hint="eastAsia" w:ascii="仿宋" w:hAnsi="仿宋" w:eastAsia="仿宋" w:cs="仿宋"/>
          <w:spacing w:val="7"/>
          <w:sz w:val="24"/>
          <w:szCs w:val="24"/>
          <w:highlight w:val="none"/>
        </w:rPr>
        <w:t>要求在工程竣工前交付单位工程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由此导致承包人费用增加和（或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工期延</w:t>
      </w:r>
      <w:r>
        <w:rPr>
          <w:rStyle w:val="26"/>
          <w:rFonts w:hint="eastAsia" w:ascii="仿宋" w:hAnsi="仿宋" w:eastAsia="仿宋" w:cs="仿宋"/>
          <w:spacing w:val="10"/>
          <w:sz w:val="24"/>
          <w:szCs w:val="24"/>
          <w:highlight w:val="none"/>
        </w:rPr>
        <w:t>误的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由发包人承担由</w:t>
      </w:r>
      <w:r>
        <w:rPr>
          <w:rStyle w:val="26"/>
          <w:rFonts w:hint="eastAsia" w:ascii="仿宋" w:hAnsi="仿宋" w:eastAsia="仿宋" w:cs="仿宋"/>
          <w:spacing w:val="9"/>
          <w:sz w:val="24"/>
          <w:szCs w:val="24"/>
          <w:highlight w:val="none"/>
        </w:rPr>
        <w:t>此增加的费用和（或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延误的工期</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并支付承包人合理的利润</w:t>
      </w:r>
      <w:r>
        <w:rPr>
          <w:rStyle w:val="26"/>
          <w:rFonts w:hint="eastAsia" w:ascii="仿宋" w:hAnsi="仿宋" w:eastAsia="仿宋" w:cs="仿宋"/>
          <w:spacing w:val="11"/>
          <w:sz w:val="24"/>
          <w:szCs w:val="24"/>
          <w:highlight w:val="none"/>
        </w:rPr>
        <w:t>。</w:t>
      </w:r>
    </w:p>
    <w:p w14:paraId="26D7E855">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施工期运行</w:t>
      </w:r>
    </w:p>
    <w:p w14:paraId="449E1A8F">
      <w:pPr>
        <w:pStyle w:val="66"/>
        <w:kinsoku/>
        <w:wordWrap/>
        <w:overflowPunct/>
        <w:bidi w:val="0"/>
        <w:spacing w:before="18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施工期运行是指</w:t>
      </w:r>
      <w:r>
        <w:rPr>
          <w:rStyle w:val="26"/>
          <w:rFonts w:hint="eastAsia" w:ascii="仿宋" w:hAnsi="仿宋" w:eastAsia="仿宋" w:cs="仿宋"/>
          <w:spacing w:val="7"/>
          <w:sz w:val="24"/>
          <w:szCs w:val="24"/>
          <w:highlight w:val="none"/>
        </w:rPr>
        <w:t>合同工程尚未全部竣工</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其中某项或某几项单位工程或工程设备安</w:t>
      </w:r>
      <w:r>
        <w:rPr>
          <w:rStyle w:val="26"/>
          <w:rFonts w:hint="eastAsia" w:ascii="仿宋" w:hAnsi="仿宋" w:eastAsia="仿宋" w:cs="仿宋"/>
          <w:spacing w:val="9"/>
          <w:sz w:val="24"/>
          <w:szCs w:val="24"/>
          <w:highlight w:val="none"/>
        </w:rPr>
        <w:t>装已竣工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根据专用合同条款约定</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需要投入施工期运行的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经发包人按第</w:t>
      </w: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款〔提</w:t>
      </w:r>
      <w:r>
        <w:rPr>
          <w:rStyle w:val="26"/>
          <w:rFonts w:hint="eastAsia" w:ascii="仿宋" w:hAnsi="仿宋" w:eastAsia="仿宋" w:cs="仿宋"/>
          <w:spacing w:val="8"/>
          <w:sz w:val="24"/>
          <w:szCs w:val="24"/>
          <w:highlight w:val="none"/>
        </w:rPr>
        <w:t>前交</w:t>
      </w:r>
      <w:r>
        <w:rPr>
          <w:rStyle w:val="26"/>
          <w:rFonts w:hint="eastAsia" w:ascii="仿宋" w:hAnsi="仿宋" w:eastAsia="仿宋" w:cs="仿宋"/>
          <w:spacing w:val="10"/>
          <w:sz w:val="24"/>
          <w:szCs w:val="24"/>
          <w:highlight w:val="none"/>
        </w:rPr>
        <w:t>付单位工程的验收〕的约定验</w:t>
      </w:r>
      <w:r>
        <w:rPr>
          <w:rStyle w:val="26"/>
          <w:rFonts w:hint="eastAsia" w:ascii="仿宋" w:hAnsi="仿宋" w:eastAsia="仿宋" w:cs="仿宋"/>
          <w:spacing w:val="9"/>
          <w:sz w:val="24"/>
          <w:szCs w:val="24"/>
          <w:highlight w:val="none"/>
        </w:rPr>
        <w:t>收合格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证明能确保安全后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才能在施工期投入运行</w:t>
      </w:r>
      <w:r>
        <w:rPr>
          <w:rStyle w:val="26"/>
          <w:rFonts w:hint="eastAsia" w:ascii="仿宋" w:hAnsi="仿宋" w:eastAsia="仿宋" w:cs="仿宋"/>
          <w:spacing w:val="11"/>
          <w:sz w:val="24"/>
          <w:szCs w:val="24"/>
          <w:highlight w:val="none"/>
        </w:rPr>
        <w:t>。</w:t>
      </w:r>
    </w:p>
    <w:p w14:paraId="2B7E542C">
      <w:pPr>
        <w:pStyle w:val="66"/>
        <w:kinsoku/>
        <w:wordWrap/>
        <w:overflowPunct/>
        <w:bidi w:val="0"/>
        <w:spacing w:before="1" w:line="377" w:lineRule="auto"/>
        <w:ind w:left="33" w:firstLine="45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在施工期运行中发现工程或工程设备损坏或存在缺陷的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由承包人按第</w:t>
      </w:r>
      <w:r>
        <w:rPr>
          <w:rStyle w:val="26"/>
          <w:rFonts w:hint="eastAsia" w:ascii="仿宋" w:hAnsi="仿宋" w:eastAsia="仿宋" w:cs="仿宋"/>
          <w:spacing w:val="7"/>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款</w:t>
      </w:r>
      <w:r>
        <w:rPr>
          <w:rStyle w:val="26"/>
          <w:rFonts w:hint="eastAsia" w:ascii="仿宋" w:hAnsi="仿宋" w:eastAsia="仿宋" w:cs="仿宋"/>
          <w:spacing w:val="7"/>
          <w:sz w:val="24"/>
          <w:szCs w:val="24"/>
          <w:highlight w:val="none"/>
        </w:rPr>
        <w:t>〔缺陷责</w:t>
      </w:r>
      <w:r>
        <w:rPr>
          <w:rStyle w:val="26"/>
          <w:rFonts w:hint="eastAsia" w:ascii="仿宋" w:hAnsi="仿宋" w:eastAsia="仿宋" w:cs="仿宋"/>
          <w:spacing w:val="6"/>
          <w:sz w:val="24"/>
          <w:szCs w:val="24"/>
          <w:highlight w:val="none"/>
        </w:rPr>
        <w:t>任期〕约定进行修复</w:t>
      </w:r>
      <w:r>
        <w:rPr>
          <w:rStyle w:val="26"/>
          <w:rFonts w:hint="eastAsia" w:ascii="仿宋" w:hAnsi="仿宋" w:eastAsia="仿宋" w:cs="仿宋"/>
          <w:spacing w:val="7"/>
          <w:sz w:val="24"/>
          <w:szCs w:val="24"/>
          <w:highlight w:val="none"/>
        </w:rPr>
        <w:t>。</w:t>
      </w:r>
    </w:p>
    <w:p w14:paraId="5B15126E">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竣工退场</w:t>
      </w:r>
    </w:p>
    <w:p w14:paraId="0D282076">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竣工退场</w:t>
      </w:r>
    </w:p>
    <w:p w14:paraId="5EC2839C">
      <w:pPr>
        <w:pStyle w:val="66"/>
        <w:kinsoku/>
        <w:wordWrap/>
        <w:overflowPunct/>
        <w:bidi w:val="0"/>
        <w:spacing w:before="184"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颁发工程接</w:t>
      </w:r>
      <w:r>
        <w:rPr>
          <w:rStyle w:val="26"/>
          <w:rFonts w:hint="eastAsia" w:ascii="仿宋" w:hAnsi="仿宋" w:eastAsia="仿宋" w:cs="仿宋"/>
          <w:spacing w:val="9"/>
          <w:sz w:val="24"/>
          <w:szCs w:val="24"/>
          <w:highlight w:val="none"/>
        </w:rPr>
        <w:t>收证书后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承包人应按以下要求对施工现场进行清理</w:t>
      </w:r>
      <w:r>
        <w:rPr>
          <w:rStyle w:val="26"/>
          <w:rFonts w:hint="eastAsia" w:ascii="仿宋" w:hAnsi="仿宋" w:eastAsia="仿宋" w:cs="仿宋"/>
          <w:spacing w:val="11"/>
          <w:sz w:val="24"/>
          <w:szCs w:val="24"/>
          <w:highlight w:val="none"/>
        </w:rPr>
        <w:t>：</w:t>
      </w:r>
    </w:p>
    <w:p w14:paraId="30EF3426">
      <w:pPr>
        <w:pStyle w:val="66"/>
        <w:kinsoku/>
        <w:wordWrap/>
        <w:overflowPunct/>
        <w:bidi w:val="0"/>
        <w:spacing w:before="186"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施</w:t>
      </w:r>
      <w:r>
        <w:rPr>
          <w:rStyle w:val="26"/>
          <w:rFonts w:hint="eastAsia" w:ascii="仿宋" w:hAnsi="仿宋" w:eastAsia="仿宋" w:cs="仿宋"/>
          <w:spacing w:val="8"/>
          <w:sz w:val="24"/>
          <w:szCs w:val="24"/>
          <w:highlight w:val="none"/>
        </w:rPr>
        <w:t>工现场内残留的垃圾已全部清除出场</w:t>
      </w:r>
      <w:r>
        <w:rPr>
          <w:rStyle w:val="26"/>
          <w:rFonts w:hint="eastAsia" w:ascii="仿宋" w:hAnsi="仿宋" w:eastAsia="仿宋" w:cs="仿宋"/>
          <w:spacing w:val="10"/>
          <w:sz w:val="24"/>
          <w:szCs w:val="24"/>
          <w:highlight w:val="none"/>
        </w:rPr>
        <w:t>；</w:t>
      </w:r>
    </w:p>
    <w:p w14:paraId="71825107">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临时工程已拆</w:t>
      </w:r>
      <w:r>
        <w:rPr>
          <w:rStyle w:val="26"/>
          <w:rFonts w:hint="eastAsia" w:ascii="仿宋" w:hAnsi="仿宋" w:eastAsia="仿宋" w:cs="仿宋"/>
          <w:spacing w:val="8"/>
          <w:sz w:val="24"/>
          <w:szCs w:val="24"/>
          <w:highlight w:val="none"/>
        </w:rPr>
        <w:t>除</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场地已进行清理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平整或复原</w:t>
      </w:r>
      <w:r>
        <w:rPr>
          <w:rStyle w:val="26"/>
          <w:rFonts w:hint="eastAsia" w:ascii="仿宋" w:hAnsi="仿宋" w:eastAsia="仿宋" w:cs="仿宋"/>
          <w:spacing w:val="10"/>
          <w:sz w:val="24"/>
          <w:szCs w:val="24"/>
          <w:highlight w:val="none"/>
        </w:rPr>
        <w:t>；</w:t>
      </w:r>
    </w:p>
    <w:p w14:paraId="79D73A55">
      <w:pPr>
        <w:pStyle w:val="66"/>
        <w:kinsoku/>
        <w:wordWrap/>
        <w:overflowPunct/>
        <w:bidi w:val="0"/>
        <w:spacing w:before="168" w:line="377" w:lineRule="auto"/>
        <w:ind w:right="4"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按合同约定应撤离的人员</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承包人施工设备和剩余的材料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包括废弃的施工设备和</w:t>
      </w:r>
      <w:r>
        <w:rPr>
          <w:rStyle w:val="26"/>
          <w:rFonts w:hint="eastAsia" w:ascii="仿宋" w:hAnsi="仿宋" w:eastAsia="仿宋" w:cs="仿宋"/>
          <w:spacing w:val="9"/>
          <w:sz w:val="24"/>
          <w:szCs w:val="24"/>
          <w:highlight w:val="none"/>
        </w:rPr>
        <w:t>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已按</w:t>
      </w:r>
      <w:r>
        <w:rPr>
          <w:rStyle w:val="26"/>
          <w:rFonts w:hint="eastAsia" w:ascii="仿宋" w:hAnsi="仿宋" w:eastAsia="仿宋" w:cs="仿宋"/>
          <w:spacing w:val="8"/>
          <w:sz w:val="24"/>
          <w:szCs w:val="24"/>
          <w:highlight w:val="none"/>
        </w:rPr>
        <w:t>计划撤离施工现场</w:t>
      </w:r>
      <w:r>
        <w:rPr>
          <w:rStyle w:val="26"/>
          <w:rFonts w:hint="eastAsia" w:ascii="仿宋" w:hAnsi="仿宋" w:eastAsia="仿宋" w:cs="仿宋"/>
          <w:spacing w:val="10"/>
          <w:sz w:val="24"/>
          <w:szCs w:val="24"/>
          <w:highlight w:val="none"/>
        </w:rPr>
        <w:t>；</w:t>
      </w:r>
    </w:p>
    <w:p w14:paraId="28DE31C4">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施工现场周边及其附近道路</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河</w:t>
      </w:r>
      <w:r>
        <w:rPr>
          <w:rStyle w:val="26"/>
          <w:rFonts w:hint="eastAsia" w:ascii="仿宋" w:hAnsi="仿宋" w:eastAsia="仿宋" w:cs="仿宋"/>
          <w:spacing w:val="8"/>
          <w:sz w:val="24"/>
          <w:szCs w:val="24"/>
          <w:highlight w:val="none"/>
        </w:rPr>
        <w:t>道的施工堆积物</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已全部清理</w:t>
      </w:r>
      <w:r>
        <w:rPr>
          <w:rStyle w:val="26"/>
          <w:rFonts w:hint="eastAsia" w:ascii="仿宋" w:hAnsi="仿宋" w:eastAsia="仿宋" w:cs="仿宋"/>
          <w:spacing w:val="11"/>
          <w:sz w:val="24"/>
          <w:szCs w:val="24"/>
          <w:highlight w:val="none"/>
        </w:rPr>
        <w:t>；</w:t>
      </w:r>
    </w:p>
    <w:p w14:paraId="34A9EDFA">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施工现</w:t>
      </w:r>
      <w:r>
        <w:rPr>
          <w:rStyle w:val="26"/>
          <w:rFonts w:hint="eastAsia" w:ascii="仿宋" w:hAnsi="仿宋" w:eastAsia="仿宋" w:cs="仿宋"/>
          <w:spacing w:val="8"/>
          <w:sz w:val="24"/>
          <w:szCs w:val="24"/>
          <w:highlight w:val="none"/>
        </w:rPr>
        <w:t>场其他场地清理工作已全部完成</w:t>
      </w:r>
      <w:r>
        <w:rPr>
          <w:rStyle w:val="26"/>
          <w:rFonts w:hint="eastAsia" w:ascii="仿宋" w:hAnsi="仿宋" w:eastAsia="仿宋" w:cs="仿宋"/>
          <w:spacing w:val="10"/>
          <w:sz w:val="24"/>
          <w:szCs w:val="24"/>
          <w:highlight w:val="none"/>
        </w:rPr>
        <w:t>。</w:t>
      </w:r>
    </w:p>
    <w:p w14:paraId="5368682A">
      <w:pPr>
        <w:pStyle w:val="66"/>
        <w:kinsoku/>
        <w:wordWrap/>
        <w:overflowPunct/>
        <w:bidi w:val="0"/>
        <w:spacing w:before="168" w:line="377" w:lineRule="auto"/>
        <w:ind w:left="1" w:right="4"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施工现场的竣工退场费用由承</w:t>
      </w:r>
      <w:r>
        <w:rPr>
          <w:rStyle w:val="26"/>
          <w:rFonts w:hint="eastAsia" w:ascii="仿宋" w:hAnsi="仿宋" w:eastAsia="仿宋" w:cs="仿宋"/>
          <w:spacing w:val="7"/>
          <w:sz w:val="24"/>
          <w:szCs w:val="24"/>
          <w:highlight w:val="none"/>
        </w:rPr>
        <w:t>包人承担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承包人应在专用合同条款约定的期限内完成竣工</w:t>
      </w:r>
      <w:r>
        <w:rPr>
          <w:rStyle w:val="26"/>
          <w:rFonts w:hint="eastAsia" w:ascii="仿宋" w:hAnsi="仿宋" w:eastAsia="仿宋" w:cs="仿宋"/>
          <w:spacing w:val="8"/>
          <w:sz w:val="24"/>
          <w:szCs w:val="24"/>
          <w:highlight w:val="none"/>
        </w:rPr>
        <w:t>退场，逾期未完成的，发包人有权出售或</w:t>
      </w:r>
      <w:r>
        <w:rPr>
          <w:rStyle w:val="26"/>
          <w:rFonts w:hint="eastAsia" w:ascii="仿宋" w:hAnsi="仿宋" w:eastAsia="仿宋" w:cs="仿宋"/>
          <w:spacing w:val="7"/>
          <w:sz w:val="24"/>
          <w:szCs w:val="24"/>
          <w:highlight w:val="none"/>
        </w:rPr>
        <w:t>另行处理承包人遗留的物品</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由此支出的费用由承包</w:t>
      </w:r>
      <w:r>
        <w:rPr>
          <w:rStyle w:val="26"/>
          <w:rFonts w:hint="eastAsia" w:ascii="仿宋" w:hAnsi="仿宋" w:eastAsia="仿宋" w:cs="仿宋"/>
          <w:spacing w:val="10"/>
          <w:sz w:val="24"/>
          <w:szCs w:val="24"/>
          <w:highlight w:val="none"/>
        </w:rPr>
        <w:t>人承担，发包人出售承包人遗留物</w:t>
      </w:r>
      <w:r>
        <w:rPr>
          <w:rStyle w:val="26"/>
          <w:rFonts w:hint="eastAsia" w:ascii="仿宋" w:hAnsi="仿宋" w:eastAsia="仿宋" w:cs="仿宋"/>
          <w:spacing w:val="9"/>
          <w:sz w:val="24"/>
          <w:szCs w:val="24"/>
          <w:highlight w:val="none"/>
        </w:rPr>
        <w:t>品所得款项在扣除必要费用后应返还承包人</w:t>
      </w:r>
      <w:r>
        <w:rPr>
          <w:rStyle w:val="26"/>
          <w:rFonts w:hint="eastAsia" w:ascii="仿宋" w:hAnsi="仿宋" w:eastAsia="仿宋" w:cs="仿宋"/>
          <w:spacing w:val="10"/>
          <w:sz w:val="24"/>
          <w:szCs w:val="24"/>
          <w:highlight w:val="none"/>
        </w:rPr>
        <w:t>。</w:t>
      </w:r>
    </w:p>
    <w:p w14:paraId="5AC556FB">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地表还原</w:t>
      </w:r>
    </w:p>
    <w:p w14:paraId="439D1F4C">
      <w:pPr>
        <w:pStyle w:val="66"/>
        <w:kinsoku/>
        <w:wordWrap/>
        <w:overflowPunct/>
        <w:bidi w:val="0"/>
        <w:spacing w:before="168" w:line="377" w:lineRule="auto"/>
        <w:ind w:left="1" w:right="4" w:firstLine="478"/>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14:paraId="63B790C1">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w:t>
      </w:r>
      <w:r>
        <w:rPr>
          <w:rStyle w:val="26"/>
          <w:rFonts w:hint="eastAsia" w:ascii="仿宋" w:hAnsi="仿宋" w:eastAsia="仿宋" w:cs="仿宋"/>
          <w:spacing w:val="7"/>
          <w:sz w:val="24"/>
          <w:szCs w:val="24"/>
          <w:highlight w:val="none"/>
        </w:rPr>
        <w:t>工结算</w:t>
      </w:r>
    </w:p>
    <w:p w14:paraId="54555371">
      <w:pPr>
        <w:pStyle w:val="66"/>
        <w:kinsoku/>
        <w:wordWrap/>
        <w:overflowPunct/>
        <w:bidi w:val="0"/>
        <w:spacing w:before="185"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竣工结算申请</w:t>
      </w:r>
    </w:p>
    <w:p w14:paraId="0DCEFE12">
      <w:pPr>
        <w:pStyle w:val="66"/>
        <w:kinsoku/>
        <w:wordWrap/>
        <w:overflowPunct/>
        <w:bidi w:val="0"/>
        <w:spacing w:before="183" w:line="377" w:lineRule="auto"/>
        <w:ind w:left="2" w:right="2"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除专用合同条款另有约定外，承包人应在工程</w:t>
      </w:r>
      <w:r>
        <w:rPr>
          <w:rStyle w:val="26"/>
          <w:rFonts w:hint="eastAsia" w:ascii="仿宋" w:hAnsi="仿宋" w:eastAsia="仿宋" w:cs="仿宋"/>
          <w:spacing w:val="8"/>
          <w:sz w:val="24"/>
          <w:szCs w:val="24"/>
          <w:highlight w:val="none"/>
        </w:rPr>
        <w:t>竣工验收合格后</w:t>
      </w:r>
      <w:r>
        <w:rPr>
          <w:rStyle w:val="26"/>
          <w:rFonts w:hint="eastAsia" w:ascii="仿宋" w:hAnsi="仿宋" w:eastAsia="仿宋" w:cs="仿宋"/>
          <w:spacing w:val="4"/>
          <w:sz w:val="24"/>
          <w:szCs w:val="24"/>
          <w:highlight w:val="none"/>
        </w:rPr>
        <w:t>28</w:t>
      </w:r>
      <w:r>
        <w:rPr>
          <w:rStyle w:val="26"/>
          <w:rFonts w:hint="eastAsia" w:ascii="仿宋" w:hAnsi="仿宋" w:eastAsia="仿宋" w:cs="仿宋"/>
          <w:spacing w:val="8"/>
          <w:sz w:val="24"/>
          <w:szCs w:val="24"/>
          <w:highlight w:val="none"/>
        </w:rPr>
        <w:t>天内向发包人和监理人提交竣工结算申请单，并提交完整的结算</w:t>
      </w:r>
      <w:r>
        <w:rPr>
          <w:rStyle w:val="26"/>
          <w:rFonts w:hint="eastAsia" w:ascii="仿宋" w:hAnsi="仿宋" w:eastAsia="仿宋" w:cs="仿宋"/>
          <w:spacing w:val="7"/>
          <w:sz w:val="24"/>
          <w:szCs w:val="24"/>
          <w:highlight w:val="none"/>
        </w:rPr>
        <w:t>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有关竣工结算申请单的资料清单和份数等要求</w:t>
      </w:r>
      <w:r>
        <w:rPr>
          <w:rStyle w:val="26"/>
          <w:rFonts w:hint="eastAsia" w:ascii="仿宋" w:hAnsi="仿宋" w:eastAsia="仿宋" w:cs="仿宋"/>
          <w:spacing w:val="9"/>
          <w:sz w:val="24"/>
          <w:szCs w:val="24"/>
          <w:highlight w:val="none"/>
        </w:rPr>
        <w:t>由合同当事人在专用合同条款</w:t>
      </w:r>
      <w:r>
        <w:rPr>
          <w:rStyle w:val="26"/>
          <w:rFonts w:hint="eastAsia" w:ascii="仿宋" w:hAnsi="仿宋" w:eastAsia="仿宋" w:cs="仿宋"/>
          <w:spacing w:val="8"/>
          <w:sz w:val="24"/>
          <w:szCs w:val="24"/>
          <w:highlight w:val="none"/>
        </w:rPr>
        <w:t>中约定</w:t>
      </w:r>
      <w:r>
        <w:rPr>
          <w:rStyle w:val="26"/>
          <w:rFonts w:hint="eastAsia" w:ascii="仿宋" w:hAnsi="仿宋" w:eastAsia="仿宋" w:cs="仿宋"/>
          <w:spacing w:val="10"/>
          <w:sz w:val="24"/>
          <w:szCs w:val="24"/>
          <w:highlight w:val="none"/>
        </w:rPr>
        <w:t>。</w:t>
      </w:r>
    </w:p>
    <w:p w14:paraId="5A74DBC1">
      <w:pPr>
        <w:pStyle w:val="66"/>
        <w:kinsoku/>
        <w:wordWrap/>
        <w:overflowPunct/>
        <w:bidi w:val="0"/>
        <w:spacing w:line="377" w:lineRule="auto"/>
        <w:ind w:firstLine="49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竣工结算申请</w:t>
      </w:r>
      <w:r>
        <w:rPr>
          <w:rStyle w:val="26"/>
          <w:rFonts w:hint="eastAsia" w:ascii="仿宋" w:hAnsi="仿宋" w:eastAsia="仿宋" w:cs="仿宋"/>
          <w:spacing w:val="8"/>
          <w:sz w:val="24"/>
          <w:szCs w:val="24"/>
          <w:highlight w:val="none"/>
        </w:rPr>
        <w:t>单应包括以下内容</w:t>
      </w:r>
      <w:r>
        <w:rPr>
          <w:rStyle w:val="26"/>
          <w:rFonts w:hint="eastAsia" w:ascii="仿宋" w:hAnsi="仿宋" w:eastAsia="仿宋" w:cs="仿宋"/>
          <w:spacing w:val="10"/>
          <w:sz w:val="24"/>
          <w:szCs w:val="24"/>
          <w:highlight w:val="none"/>
        </w:rPr>
        <w:t>：</w:t>
      </w:r>
    </w:p>
    <w:p w14:paraId="4940B371">
      <w:pPr>
        <w:pStyle w:val="66"/>
        <w:kinsoku/>
        <w:wordWrap/>
        <w:overflowPunct/>
        <w:bidi w:val="0"/>
        <w:spacing w:before="184"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竣工结算合同价</w:t>
      </w:r>
      <w:r>
        <w:rPr>
          <w:rStyle w:val="26"/>
          <w:rFonts w:hint="eastAsia" w:ascii="仿宋" w:hAnsi="仿宋" w:eastAsia="仿宋" w:cs="仿宋"/>
          <w:spacing w:val="6"/>
          <w:sz w:val="24"/>
          <w:szCs w:val="24"/>
          <w:highlight w:val="none"/>
        </w:rPr>
        <w:t>格</w:t>
      </w:r>
      <w:r>
        <w:rPr>
          <w:rStyle w:val="26"/>
          <w:rFonts w:hint="eastAsia" w:ascii="仿宋" w:hAnsi="仿宋" w:eastAsia="仿宋" w:cs="仿宋"/>
          <w:spacing w:val="8"/>
          <w:sz w:val="24"/>
          <w:szCs w:val="24"/>
          <w:highlight w:val="none"/>
        </w:rPr>
        <w:t>；</w:t>
      </w:r>
    </w:p>
    <w:p w14:paraId="2FD62539">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发包人已支付承包</w:t>
      </w:r>
      <w:r>
        <w:rPr>
          <w:rStyle w:val="26"/>
          <w:rFonts w:hint="eastAsia" w:ascii="仿宋" w:hAnsi="仿宋" w:eastAsia="仿宋" w:cs="仿宋"/>
          <w:spacing w:val="7"/>
          <w:sz w:val="24"/>
          <w:szCs w:val="24"/>
          <w:highlight w:val="none"/>
        </w:rPr>
        <w:t>人的款项</w:t>
      </w:r>
      <w:r>
        <w:rPr>
          <w:rStyle w:val="26"/>
          <w:rFonts w:hint="eastAsia" w:ascii="仿宋" w:hAnsi="仿宋" w:eastAsia="仿宋" w:cs="仿宋"/>
          <w:spacing w:val="9"/>
          <w:sz w:val="24"/>
          <w:szCs w:val="24"/>
          <w:highlight w:val="none"/>
        </w:rPr>
        <w:t>；</w:t>
      </w:r>
    </w:p>
    <w:p w14:paraId="4A6398BA">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应扣留的质量保证金</w:t>
      </w:r>
      <w:r>
        <w:rPr>
          <w:rStyle w:val="26"/>
          <w:rFonts w:hint="eastAsia" w:ascii="仿宋" w:hAnsi="仿宋" w:eastAsia="仿宋" w:cs="仿宋"/>
          <w:spacing w:val="9"/>
          <w:sz w:val="24"/>
          <w:szCs w:val="24"/>
          <w:highlight w:val="none"/>
        </w:rPr>
        <w:t>；</w:t>
      </w:r>
    </w:p>
    <w:p w14:paraId="3DED5D49">
      <w:pPr>
        <w:pStyle w:val="66"/>
        <w:kinsoku/>
        <w:wordWrap/>
        <w:overflowPunct/>
        <w:bidi w:val="0"/>
        <w:spacing w:before="169"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发包人应支付承包人的合同价款</w:t>
      </w:r>
      <w:r>
        <w:rPr>
          <w:rStyle w:val="26"/>
          <w:rFonts w:hint="eastAsia" w:ascii="仿宋" w:hAnsi="仿宋" w:eastAsia="仿宋" w:cs="仿宋"/>
          <w:spacing w:val="10"/>
          <w:sz w:val="24"/>
          <w:szCs w:val="24"/>
          <w:highlight w:val="none"/>
        </w:rPr>
        <w:t>。</w:t>
      </w:r>
    </w:p>
    <w:p w14:paraId="4011E477">
      <w:pPr>
        <w:pStyle w:val="66"/>
        <w:kinsoku/>
        <w:wordWrap/>
        <w:overflowPunct/>
        <w:bidi w:val="0"/>
        <w:spacing w:before="170"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竣工结算审核</w:t>
      </w:r>
    </w:p>
    <w:p w14:paraId="04B45823">
      <w:pPr>
        <w:pStyle w:val="66"/>
        <w:kinsoku/>
        <w:wordWrap/>
        <w:overflowPunct/>
        <w:bidi w:val="0"/>
        <w:spacing w:before="183"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6"/>
          <w:sz w:val="24"/>
          <w:szCs w:val="24"/>
          <w:highlight w:val="none"/>
        </w:rPr>
        <w:t>）除专用合同条款另有约定外，监理人应在收到竣</w:t>
      </w:r>
      <w:r>
        <w:rPr>
          <w:rStyle w:val="26"/>
          <w:rFonts w:hint="eastAsia" w:ascii="仿宋" w:hAnsi="仿宋" w:eastAsia="仿宋" w:cs="仿宋"/>
          <w:spacing w:val="5"/>
          <w:sz w:val="24"/>
          <w:szCs w:val="24"/>
          <w:highlight w:val="none"/>
        </w:rPr>
        <w:t>工结算申请单后</w:t>
      </w:r>
      <w:r>
        <w:rPr>
          <w:rStyle w:val="26"/>
          <w:rFonts w:hint="eastAsia" w:ascii="仿宋" w:hAnsi="仿宋" w:eastAsia="仿宋" w:cs="仿宋"/>
          <w:spacing w:val="2"/>
          <w:sz w:val="24"/>
          <w:szCs w:val="24"/>
          <w:highlight w:val="none"/>
        </w:rPr>
        <w:t>14</w:t>
      </w:r>
      <w:r>
        <w:rPr>
          <w:rStyle w:val="26"/>
          <w:rFonts w:hint="eastAsia" w:ascii="仿宋" w:hAnsi="仿宋" w:eastAsia="仿宋" w:cs="仿宋"/>
          <w:spacing w:val="5"/>
          <w:sz w:val="24"/>
          <w:szCs w:val="24"/>
          <w:highlight w:val="none"/>
        </w:rPr>
        <w:t>天内完成核查并</w:t>
      </w:r>
      <w:r>
        <w:rPr>
          <w:rStyle w:val="26"/>
          <w:rFonts w:hint="eastAsia" w:ascii="仿宋" w:hAnsi="仿宋" w:eastAsia="仿宋" w:cs="仿宋"/>
          <w:spacing w:val="9"/>
          <w:sz w:val="24"/>
          <w:szCs w:val="24"/>
          <w:highlight w:val="none"/>
        </w:rPr>
        <w:t>报送发包人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发包人应在收到监理人提交的经审核的竣工结算申请单后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天内完成</w:t>
      </w:r>
      <w:r>
        <w:rPr>
          <w:rStyle w:val="26"/>
          <w:rFonts w:hint="eastAsia" w:ascii="仿宋" w:hAnsi="仿宋" w:eastAsia="仿宋" w:cs="仿宋"/>
          <w:spacing w:val="8"/>
          <w:sz w:val="24"/>
          <w:szCs w:val="24"/>
          <w:highlight w:val="none"/>
        </w:rPr>
        <w:t>审批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并由监理人向承包人签发经发包人签认的竣工付</w:t>
      </w:r>
      <w:r>
        <w:rPr>
          <w:rStyle w:val="26"/>
          <w:rFonts w:hint="eastAsia" w:ascii="仿宋" w:hAnsi="仿宋" w:eastAsia="仿宋" w:cs="仿宋"/>
          <w:spacing w:val="7"/>
          <w:sz w:val="24"/>
          <w:szCs w:val="24"/>
          <w:highlight w:val="none"/>
        </w:rPr>
        <w:t>款证书</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监理人或发包人对竣工结算申请单有异</w:t>
      </w:r>
      <w:r>
        <w:rPr>
          <w:rStyle w:val="26"/>
          <w:rFonts w:hint="eastAsia" w:ascii="仿宋" w:hAnsi="仿宋" w:eastAsia="仿宋" w:cs="仿宋"/>
          <w:spacing w:val="8"/>
          <w:sz w:val="24"/>
          <w:szCs w:val="24"/>
          <w:highlight w:val="none"/>
        </w:rPr>
        <w:t>议的，有权要求承包人进行修正和提供补充</w:t>
      </w:r>
      <w:r>
        <w:rPr>
          <w:rStyle w:val="26"/>
          <w:rFonts w:hint="eastAsia" w:ascii="仿宋" w:hAnsi="仿宋" w:eastAsia="仿宋" w:cs="仿宋"/>
          <w:spacing w:val="7"/>
          <w:sz w:val="24"/>
          <w:szCs w:val="24"/>
          <w:highlight w:val="none"/>
        </w:rPr>
        <w:t>资料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承包人应提交修正后的竣工结算申请单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w:t>
      </w:r>
      <w:r>
        <w:rPr>
          <w:rStyle w:val="26"/>
          <w:rFonts w:hint="eastAsia" w:ascii="仿宋" w:hAnsi="仿宋" w:eastAsia="仿宋" w:cs="仿宋"/>
          <w:spacing w:val="9"/>
          <w:sz w:val="24"/>
          <w:szCs w:val="24"/>
          <w:highlight w:val="none"/>
        </w:rPr>
        <w:t>包人在收到承包人提交竣工结算申请书后</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天内未完成审批且未提出异议的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视为发包</w:t>
      </w:r>
      <w:r>
        <w:rPr>
          <w:rStyle w:val="26"/>
          <w:rFonts w:hint="eastAsia" w:ascii="仿宋" w:hAnsi="仿宋" w:eastAsia="仿宋" w:cs="仿宋"/>
          <w:spacing w:val="8"/>
          <w:sz w:val="24"/>
          <w:szCs w:val="24"/>
          <w:highlight w:val="none"/>
        </w:rPr>
        <w:t>人认</w:t>
      </w:r>
      <w:r>
        <w:rPr>
          <w:rStyle w:val="26"/>
          <w:rFonts w:hint="eastAsia" w:ascii="仿宋" w:hAnsi="仿宋" w:eastAsia="仿宋" w:cs="仿宋"/>
          <w:spacing w:val="9"/>
          <w:sz w:val="24"/>
          <w:szCs w:val="24"/>
          <w:highlight w:val="none"/>
        </w:rPr>
        <w:t>可承包人</w:t>
      </w:r>
      <w:r>
        <w:rPr>
          <w:rStyle w:val="26"/>
          <w:rFonts w:hint="eastAsia" w:ascii="仿宋" w:hAnsi="仿宋" w:eastAsia="仿宋" w:cs="仿宋"/>
          <w:spacing w:val="8"/>
          <w:sz w:val="24"/>
          <w:szCs w:val="24"/>
          <w:highlight w:val="none"/>
        </w:rPr>
        <w:t>提交的竣工结算申请单</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并自发包人收到承包人提交的竣工结算申请单后第</w:t>
      </w:r>
      <w:r>
        <w:rPr>
          <w:rStyle w:val="26"/>
          <w:rFonts w:hint="eastAsia" w:ascii="仿宋" w:hAnsi="仿宋" w:eastAsia="仿宋" w:cs="仿宋"/>
          <w:spacing w:val="4"/>
          <w:sz w:val="24"/>
          <w:szCs w:val="24"/>
          <w:highlight w:val="none"/>
        </w:rPr>
        <w:t>29</w:t>
      </w:r>
      <w:r>
        <w:rPr>
          <w:rStyle w:val="26"/>
          <w:rFonts w:hint="eastAsia" w:ascii="仿宋" w:hAnsi="仿宋" w:eastAsia="仿宋" w:cs="仿宋"/>
          <w:spacing w:val="9"/>
          <w:sz w:val="24"/>
          <w:szCs w:val="24"/>
          <w:highlight w:val="none"/>
        </w:rPr>
        <w:t>天起视为</w:t>
      </w:r>
      <w:r>
        <w:rPr>
          <w:rStyle w:val="26"/>
          <w:rFonts w:hint="eastAsia" w:ascii="仿宋" w:hAnsi="仿宋" w:eastAsia="仿宋" w:cs="仿宋"/>
          <w:spacing w:val="8"/>
          <w:sz w:val="24"/>
          <w:szCs w:val="24"/>
          <w:highlight w:val="none"/>
        </w:rPr>
        <w:t>已签发竣工付款证书</w:t>
      </w:r>
      <w:r>
        <w:rPr>
          <w:rStyle w:val="26"/>
          <w:rFonts w:hint="eastAsia" w:ascii="仿宋" w:hAnsi="仿宋" w:eastAsia="仿宋" w:cs="仿宋"/>
          <w:spacing w:val="9"/>
          <w:sz w:val="24"/>
          <w:szCs w:val="24"/>
          <w:highlight w:val="none"/>
        </w:rPr>
        <w:t>。</w:t>
      </w:r>
    </w:p>
    <w:p w14:paraId="702D7BD3">
      <w:pPr>
        <w:pStyle w:val="66"/>
        <w:kinsoku/>
        <w:wordWrap/>
        <w:overflowPunct/>
        <w:bidi w:val="0"/>
        <w:spacing w:before="3" w:line="377" w:lineRule="auto"/>
        <w:ind w:left="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除</w:t>
      </w:r>
      <w:r>
        <w:rPr>
          <w:rStyle w:val="26"/>
          <w:rFonts w:hint="eastAsia" w:ascii="仿宋" w:hAnsi="仿宋" w:eastAsia="仿宋" w:cs="仿宋"/>
          <w:spacing w:val="10"/>
          <w:sz w:val="24"/>
          <w:szCs w:val="24"/>
          <w:highlight w:val="none"/>
        </w:rPr>
        <w:t>专用合同条款另有约定外</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发包人应在签发竣工付款证书后的</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10"/>
          <w:sz w:val="24"/>
          <w:szCs w:val="24"/>
          <w:highlight w:val="none"/>
        </w:rPr>
        <w:t>天内</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完成对</w:t>
      </w:r>
      <w:r>
        <w:rPr>
          <w:rStyle w:val="26"/>
          <w:rFonts w:hint="eastAsia" w:ascii="仿宋" w:hAnsi="仿宋" w:eastAsia="仿宋" w:cs="仿宋"/>
          <w:spacing w:val="8"/>
          <w:sz w:val="24"/>
          <w:szCs w:val="24"/>
          <w:highlight w:val="none"/>
        </w:rPr>
        <w:t>承包人的竣工付款。发包人逾期支付的，按照</w:t>
      </w:r>
      <w:r>
        <w:rPr>
          <w:rStyle w:val="26"/>
          <w:rFonts w:hint="eastAsia" w:ascii="仿宋" w:hAnsi="仿宋" w:eastAsia="仿宋" w:cs="仿宋"/>
          <w:spacing w:val="7"/>
          <w:sz w:val="24"/>
          <w:szCs w:val="24"/>
          <w:highlight w:val="none"/>
        </w:rPr>
        <w:t>中国人民银行发布的同期同类贷款基准利率支付</w:t>
      </w:r>
      <w:r>
        <w:rPr>
          <w:rStyle w:val="26"/>
          <w:rFonts w:hint="eastAsia" w:ascii="仿宋" w:hAnsi="仿宋" w:eastAsia="仿宋" w:cs="仿宋"/>
          <w:spacing w:val="9"/>
          <w:sz w:val="24"/>
          <w:szCs w:val="24"/>
          <w:highlight w:val="none"/>
        </w:rPr>
        <w:t>违约金</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逾期支付超过</w:t>
      </w:r>
      <w:r>
        <w:rPr>
          <w:rStyle w:val="26"/>
          <w:rFonts w:hint="eastAsia" w:ascii="仿宋" w:hAnsi="仿宋" w:eastAsia="仿宋" w:cs="仿宋"/>
          <w:spacing w:val="5"/>
          <w:sz w:val="24"/>
          <w:szCs w:val="24"/>
          <w:highlight w:val="none"/>
        </w:rPr>
        <w:t>56</w:t>
      </w:r>
      <w:r>
        <w:rPr>
          <w:rStyle w:val="26"/>
          <w:rFonts w:hint="eastAsia" w:ascii="仿宋" w:hAnsi="仿宋" w:eastAsia="仿宋" w:cs="仿宋"/>
          <w:spacing w:val="9"/>
          <w:sz w:val="24"/>
          <w:szCs w:val="24"/>
          <w:highlight w:val="none"/>
        </w:rPr>
        <w:t>天的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按照中国人民银行发布的同期同类贷款基准利率</w:t>
      </w:r>
      <w:r>
        <w:rPr>
          <w:rStyle w:val="26"/>
          <w:rFonts w:hint="eastAsia" w:ascii="仿宋" w:hAnsi="仿宋" w:eastAsia="仿宋" w:cs="仿宋"/>
          <w:spacing w:val="8"/>
          <w:sz w:val="24"/>
          <w:szCs w:val="24"/>
          <w:highlight w:val="none"/>
        </w:rPr>
        <w:t>的两倍支付</w:t>
      </w:r>
      <w:r>
        <w:rPr>
          <w:rStyle w:val="26"/>
          <w:rFonts w:hint="eastAsia" w:ascii="仿宋" w:hAnsi="仿宋" w:eastAsia="仿宋" w:cs="仿宋"/>
          <w:spacing w:val="5"/>
          <w:sz w:val="24"/>
          <w:szCs w:val="24"/>
          <w:highlight w:val="none"/>
        </w:rPr>
        <w:t>违约金</w:t>
      </w:r>
      <w:r>
        <w:rPr>
          <w:rStyle w:val="26"/>
          <w:rFonts w:hint="eastAsia" w:ascii="仿宋" w:hAnsi="仿宋" w:eastAsia="仿宋" w:cs="仿宋"/>
          <w:spacing w:val="7"/>
          <w:sz w:val="24"/>
          <w:szCs w:val="24"/>
          <w:highlight w:val="none"/>
        </w:rPr>
        <w:t>。</w:t>
      </w:r>
    </w:p>
    <w:p w14:paraId="4BC3C07B">
      <w:pPr>
        <w:pStyle w:val="66"/>
        <w:kinsoku/>
        <w:wordWrap/>
        <w:overflowPunct/>
        <w:bidi w:val="0"/>
        <w:spacing w:line="377" w:lineRule="auto"/>
        <w:ind w:left="1" w:right="2"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承包人对发包人签认的竣工付款证书有异议的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对于有异议部分应在收到发包人签</w:t>
      </w:r>
      <w:r>
        <w:rPr>
          <w:rStyle w:val="26"/>
          <w:rFonts w:hint="eastAsia" w:ascii="仿宋" w:hAnsi="仿宋" w:eastAsia="仿宋" w:cs="仿宋"/>
          <w:spacing w:val="9"/>
          <w:sz w:val="24"/>
          <w:szCs w:val="24"/>
          <w:highlight w:val="none"/>
        </w:rPr>
        <w:t>认的竣工付款证书后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9"/>
          <w:sz w:val="24"/>
          <w:szCs w:val="24"/>
          <w:highlight w:val="none"/>
        </w:rPr>
        <w:t>天内提出异议</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并由合同当事人按照专用合同条款约定的方式和程序</w:t>
      </w:r>
      <w:r>
        <w:rPr>
          <w:rStyle w:val="26"/>
          <w:rFonts w:hint="eastAsia" w:ascii="仿宋" w:hAnsi="仿宋" w:eastAsia="仿宋" w:cs="仿宋"/>
          <w:spacing w:val="8"/>
          <w:sz w:val="24"/>
          <w:szCs w:val="24"/>
          <w:highlight w:val="none"/>
        </w:rPr>
        <w:t>进</w:t>
      </w:r>
      <w:r>
        <w:rPr>
          <w:rStyle w:val="26"/>
          <w:rFonts w:hint="eastAsia" w:ascii="仿宋" w:hAnsi="仿宋" w:eastAsia="仿宋" w:cs="仿宋"/>
          <w:spacing w:val="9"/>
          <w:sz w:val="24"/>
          <w:szCs w:val="24"/>
          <w:highlight w:val="none"/>
        </w:rPr>
        <w:t>行复核</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或按照第</w:t>
      </w:r>
      <w:r>
        <w:rPr>
          <w:rStyle w:val="26"/>
          <w:rFonts w:hint="eastAsia" w:ascii="仿宋" w:hAnsi="仿宋" w:eastAsia="仿宋" w:cs="仿宋"/>
          <w:spacing w:val="5"/>
          <w:sz w:val="24"/>
          <w:szCs w:val="24"/>
          <w:highlight w:val="none"/>
          <w:lang w:val="en-US" w:eastAsia="zh-CN"/>
        </w:rPr>
        <w:t>2</w:t>
      </w:r>
      <w:r>
        <w:rPr>
          <w:rStyle w:val="26"/>
          <w:rFonts w:hint="eastAsia" w:ascii="仿宋" w:hAnsi="仿宋" w:eastAsia="仿宋" w:cs="仿宋"/>
          <w:spacing w:val="5"/>
          <w:sz w:val="24"/>
          <w:szCs w:val="24"/>
          <w:highlight w:val="none"/>
        </w:rPr>
        <w:t>0</w:t>
      </w:r>
      <w:r>
        <w:rPr>
          <w:rStyle w:val="26"/>
          <w:rFonts w:hint="eastAsia" w:ascii="仿宋" w:hAnsi="仿宋" w:eastAsia="仿宋" w:cs="仿宋"/>
          <w:spacing w:val="9"/>
          <w:sz w:val="24"/>
          <w:szCs w:val="24"/>
          <w:highlight w:val="none"/>
        </w:rPr>
        <w:t>条〔争议解决〕约定处理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对于无异议部分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发包人应签</w:t>
      </w:r>
      <w:r>
        <w:rPr>
          <w:rStyle w:val="26"/>
          <w:rFonts w:hint="eastAsia" w:ascii="仿宋" w:hAnsi="仿宋" w:eastAsia="仿宋" w:cs="仿宋"/>
          <w:spacing w:val="8"/>
          <w:sz w:val="24"/>
          <w:szCs w:val="24"/>
          <w:highlight w:val="none"/>
        </w:rPr>
        <w:t>发临时竣工付</w:t>
      </w:r>
      <w:r>
        <w:rPr>
          <w:rStyle w:val="26"/>
          <w:rFonts w:hint="eastAsia" w:ascii="仿宋" w:hAnsi="仿宋" w:eastAsia="仿宋" w:cs="仿宋"/>
          <w:spacing w:val="11"/>
          <w:sz w:val="24"/>
          <w:szCs w:val="24"/>
          <w:highlight w:val="none"/>
        </w:rPr>
        <w:t>款证书</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并按本</w:t>
      </w:r>
      <w:r>
        <w:rPr>
          <w:rStyle w:val="26"/>
          <w:rFonts w:hint="eastAsia" w:ascii="仿宋" w:hAnsi="仿宋" w:eastAsia="仿宋" w:cs="仿宋"/>
          <w:spacing w:val="10"/>
          <w:sz w:val="24"/>
          <w:szCs w:val="24"/>
          <w:highlight w:val="none"/>
        </w:rPr>
        <w:t>款第（</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项完成付款</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承包人逾期未提出异议的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视为认可发包人的审批结</w:t>
      </w:r>
      <w:r>
        <w:rPr>
          <w:rStyle w:val="26"/>
          <w:rFonts w:hint="eastAsia" w:ascii="仿宋" w:hAnsi="仿宋" w:eastAsia="仿宋" w:cs="仿宋"/>
          <w:sz w:val="24"/>
          <w:szCs w:val="24"/>
          <w:highlight w:val="none"/>
        </w:rPr>
        <w:t>果</w:t>
      </w:r>
      <w:r>
        <w:rPr>
          <w:rStyle w:val="26"/>
          <w:rFonts w:hint="eastAsia" w:ascii="仿宋" w:hAnsi="仿宋" w:eastAsia="仿宋" w:cs="仿宋"/>
          <w:spacing w:val="-3"/>
          <w:sz w:val="24"/>
          <w:szCs w:val="24"/>
          <w:highlight w:val="none"/>
        </w:rPr>
        <w:t>。</w:t>
      </w:r>
    </w:p>
    <w:p w14:paraId="03F0971B">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甩项竣工协议</w:t>
      </w:r>
    </w:p>
    <w:p w14:paraId="2BADCBB5">
      <w:pPr>
        <w:pStyle w:val="66"/>
        <w:kinsoku/>
        <w:wordWrap/>
        <w:overflowPunct/>
        <w:bidi w:val="0"/>
        <w:spacing w:before="183" w:line="377" w:lineRule="auto"/>
        <w:ind w:right="75"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发包人要求甩</w:t>
      </w:r>
      <w:r>
        <w:rPr>
          <w:rStyle w:val="26"/>
          <w:rFonts w:hint="eastAsia" w:ascii="仿宋" w:hAnsi="仿宋" w:eastAsia="仿宋" w:cs="仿宋"/>
          <w:spacing w:val="7"/>
          <w:sz w:val="24"/>
          <w:szCs w:val="24"/>
          <w:highlight w:val="none"/>
        </w:rPr>
        <w:t>项竣工的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合同当事人应签订甩项竣工协议</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在甩项竣工协议中应明确</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合</w:t>
      </w:r>
      <w:r>
        <w:rPr>
          <w:rStyle w:val="26"/>
          <w:rFonts w:hint="eastAsia" w:ascii="仿宋" w:hAnsi="仿宋" w:eastAsia="仿宋" w:cs="仿宋"/>
          <w:spacing w:val="8"/>
          <w:sz w:val="24"/>
          <w:szCs w:val="24"/>
          <w:highlight w:val="none"/>
        </w:rPr>
        <w:t>同当事人按照第</w:t>
      </w: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款〔竣工结算申请〕及</w:t>
      </w:r>
      <w:r>
        <w:rPr>
          <w:rStyle w:val="26"/>
          <w:rFonts w:hint="eastAsia" w:ascii="仿宋" w:hAnsi="仿宋" w:eastAsia="仿宋" w:cs="仿宋"/>
          <w:spacing w:val="5"/>
          <w:sz w:val="24"/>
          <w:szCs w:val="24"/>
          <w:highlight w:val="none"/>
          <w:lang w:val="en-US" w:eastAsia="zh-CN"/>
        </w:rPr>
        <w:t>1</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7"/>
          <w:sz w:val="24"/>
          <w:szCs w:val="24"/>
          <w:highlight w:val="none"/>
        </w:rPr>
        <w:t>款〔竣工结算审核〕的约定</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对已完合格工</w:t>
      </w:r>
      <w:r>
        <w:rPr>
          <w:rStyle w:val="26"/>
          <w:rFonts w:hint="eastAsia" w:ascii="仿宋" w:hAnsi="仿宋" w:eastAsia="仿宋" w:cs="仿宋"/>
          <w:spacing w:val="9"/>
          <w:sz w:val="24"/>
          <w:szCs w:val="24"/>
          <w:highlight w:val="none"/>
        </w:rPr>
        <w:t>程进行结算</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并支付相应合</w:t>
      </w:r>
      <w:r>
        <w:rPr>
          <w:rStyle w:val="26"/>
          <w:rFonts w:hint="eastAsia" w:ascii="仿宋" w:hAnsi="仿宋" w:eastAsia="仿宋" w:cs="仿宋"/>
          <w:spacing w:val="8"/>
          <w:sz w:val="24"/>
          <w:szCs w:val="24"/>
          <w:highlight w:val="none"/>
        </w:rPr>
        <w:t>同价款</w:t>
      </w:r>
      <w:r>
        <w:rPr>
          <w:rStyle w:val="26"/>
          <w:rFonts w:hint="eastAsia" w:ascii="仿宋" w:hAnsi="仿宋" w:eastAsia="仿宋" w:cs="仿宋"/>
          <w:spacing w:val="10"/>
          <w:sz w:val="24"/>
          <w:szCs w:val="24"/>
          <w:highlight w:val="none"/>
        </w:rPr>
        <w:t>。</w:t>
      </w:r>
    </w:p>
    <w:p w14:paraId="7DD7F636">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最终结清</w:t>
      </w:r>
    </w:p>
    <w:p w14:paraId="5B827CA0">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最终</w:t>
      </w:r>
      <w:r>
        <w:rPr>
          <w:rStyle w:val="26"/>
          <w:rFonts w:hint="eastAsia" w:ascii="仿宋" w:hAnsi="仿宋" w:eastAsia="仿宋" w:cs="仿宋"/>
          <w:spacing w:val="8"/>
          <w:sz w:val="24"/>
          <w:szCs w:val="24"/>
          <w:highlight w:val="none"/>
        </w:rPr>
        <w:t>结清申请单</w:t>
      </w:r>
    </w:p>
    <w:p w14:paraId="4AAA887E">
      <w:pPr>
        <w:pStyle w:val="66"/>
        <w:kinsoku/>
        <w:wordWrap/>
        <w:overflowPunct/>
        <w:bidi w:val="0"/>
        <w:spacing w:before="183" w:line="377" w:lineRule="auto"/>
        <w:ind w:left="1" w:right="80"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2"/>
          <w:sz w:val="24"/>
          <w:szCs w:val="24"/>
          <w:highlight w:val="none"/>
        </w:rPr>
        <w:t>）除专用合同条款另有约定外，承包人应在缺陷责任期终止证</w:t>
      </w:r>
      <w:r>
        <w:rPr>
          <w:rStyle w:val="26"/>
          <w:rFonts w:hint="eastAsia" w:ascii="仿宋" w:hAnsi="仿宋" w:eastAsia="仿宋" w:cs="仿宋"/>
          <w:spacing w:val="11"/>
          <w:sz w:val="24"/>
          <w:szCs w:val="24"/>
          <w:highlight w:val="none"/>
        </w:rPr>
        <w:t>书颁发后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1"/>
          <w:sz w:val="24"/>
          <w:szCs w:val="24"/>
          <w:highlight w:val="none"/>
        </w:rPr>
        <w:t>天内</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按专</w:t>
      </w:r>
      <w:r>
        <w:rPr>
          <w:rStyle w:val="26"/>
          <w:rFonts w:hint="eastAsia" w:ascii="仿宋" w:hAnsi="仿宋" w:eastAsia="仿宋" w:cs="仿宋"/>
          <w:spacing w:val="8"/>
          <w:sz w:val="24"/>
          <w:szCs w:val="24"/>
          <w:highlight w:val="none"/>
        </w:rPr>
        <w:t>用合同条款约定的份数向发包人提交最</w:t>
      </w:r>
      <w:r>
        <w:rPr>
          <w:rStyle w:val="26"/>
          <w:rFonts w:hint="eastAsia" w:ascii="仿宋" w:hAnsi="仿宋" w:eastAsia="仿宋" w:cs="仿宋"/>
          <w:spacing w:val="7"/>
          <w:sz w:val="24"/>
          <w:szCs w:val="24"/>
          <w:highlight w:val="none"/>
        </w:rPr>
        <w:t>终结清申请单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并提供相关证明材料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w:t>
      </w:r>
      <w:r>
        <w:rPr>
          <w:rStyle w:val="26"/>
          <w:rFonts w:hint="eastAsia" w:ascii="仿宋" w:hAnsi="仿宋" w:eastAsia="仿宋" w:cs="仿宋"/>
          <w:spacing w:val="8"/>
          <w:sz w:val="24"/>
          <w:szCs w:val="24"/>
          <w:highlight w:val="none"/>
        </w:rPr>
        <w:t>另有约定外，最终结清申请单应列明质</w:t>
      </w:r>
      <w:r>
        <w:rPr>
          <w:rStyle w:val="26"/>
          <w:rFonts w:hint="eastAsia" w:ascii="仿宋" w:hAnsi="仿宋" w:eastAsia="仿宋" w:cs="仿宋"/>
          <w:spacing w:val="7"/>
          <w:sz w:val="24"/>
          <w:szCs w:val="24"/>
          <w:highlight w:val="none"/>
        </w:rPr>
        <w:t>量保证金</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应扣除的质量保证金</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缺陷责任期内发生的</w:t>
      </w:r>
      <w:r>
        <w:rPr>
          <w:rStyle w:val="26"/>
          <w:rFonts w:hint="eastAsia" w:ascii="仿宋" w:hAnsi="仿宋" w:eastAsia="仿宋" w:cs="仿宋"/>
          <w:spacing w:val="6"/>
          <w:sz w:val="24"/>
          <w:szCs w:val="24"/>
          <w:highlight w:val="none"/>
        </w:rPr>
        <w:t>增减费用</w:t>
      </w:r>
      <w:r>
        <w:rPr>
          <w:rStyle w:val="26"/>
          <w:rFonts w:hint="eastAsia" w:ascii="仿宋" w:hAnsi="仿宋" w:eastAsia="仿宋" w:cs="仿宋"/>
          <w:spacing w:val="7"/>
          <w:sz w:val="24"/>
          <w:szCs w:val="24"/>
          <w:highlight w:val="none"/>
        </w:rPr>
        <w:t>。</w:t>
      </w:r>
    </w:p>
    <w:p w14:paraId="741C5A3B">
      <w:pPr>
        <w:pStyle w:val="66"/>
        <w:kinsoku/>
        <w:wordWrap/>
        <w:overflowPunct/>
        <w:bidi w:val="0"/>
        <w:spacing w:before="2" w:line="377" w:lineRule="auto"/>
        <w:ind w:right="18"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6"/>
          <w:sz w:val="24"/>
          <w:szCs w:val="24"/>
          <w:highlight w:val="none"/>
        </w:rPr>
        <w:t>）发包人对最终结清申请单内容有异议的，有</w:t>
      </w:r>
      <w:r>
        <w:rPr>
          <w:rStyle w:val="26"/>
          <w:rFonts w:hint="eastAsia" w:ascii="仿宋" w:hAnsi="仿宋" w:eastAsia="仿宋" w:cs="仿宋"/>
          <w:spacing w:val="5"/>
          <w:sz w:val="24"/>
          <w:szCs w:val="24"/>
          <w:highlight w:val="none"/>
        </w:rPr>
        <w:t>权要求承包人进行修正和提供补充资料</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0"/>
          <w:sz w:val="24"/>
          <w:szCs w:val="24"/>
          <w:highlight w:val="none"/>
        </w:rPr>
        <w:t>承包</w:t>
      </w:r>
      <w:r>
        <w:rPr>
          <w:rStyle w:val="26"/>
          <w:rFonts w:hint="eastAsia" w:ascii="仿宋" w:hAnsi="仿宋" w:eastAsia="仿宋" w:cs="仿宋"/>
          <w:spacing w:val="9"/>
          <w:sz w:val="24"/>
          <w:szCs w:val="24"/>
          <w:highlight w:val="none"/>
        </w:rPr>
        <w:t>人应向发包人提交修正后的最终结清申请单</w:t>
      </w:r>
      <w:r>
        <w:rPr>
          <w:rStyle w:val="26"/>
          <w:rFonts w:hint="eastAsia" w:ascii="仿宋" w:hAnsi="仿宋" w:eastAsia="仿宋" w:cs="仿宋"/>
          <w:spacing w:val="11"/>
          <w:sz w:val="24"/>
          <w:szCs w:val="24"/>
          <w:highlight w:val="none"/>
        </w:rPr>
        <w:t>。</w:t>
      </w:r>
    </w:p>
    <w:p w14:paraId="18265858">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最终结清证书和支付</w:t>
      </w:r>
    </w:p>
    <w:p w14:paraId="49A9E64D">
      <w:pPr>
        <w:pStyle w:val="66"/>
        <w:kinsoku/>
        <w:wordWrap/>
        <w:overflowPunct/>
        <w:bidi w:val="0"/>
        <w:spacing w:before="184" w:line="377" w:lineRule="auto"/>
        <w:ind w:right="45"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15"/>
          <w:sz w:val="24"/>
          <w:szCs w:val="24"/>
          <w:highlight w:val="none"/>
        </w:rPr>
        <w:t>）</w:t>
      </w:r>
      <w:r>
        <w:rPr>
          <w:rStyle w:val="26"/>
          <w:rFonts w:hint="eastAsia" w:ascii="仿宋" w:hAnsi="仿宋" w:eastAsia="仿宋" w:cs="仿宋"/>
          <w:spacing w:val="13"/>
          <w:sz w:val="24"/>
          <w:szCs w:val="24"/>
          <w:highlight w:val="none"/>
        </w:rPr>
        <w:t>除专用合同条款另有约定外</w:t>
      </w:r>
      <w:r>
        <w:rPr>
          <w:rStyle w:val="26"/>
          <w:rFonts w:hint="eastAsia" w:ascii="仿宋" w:hAnsi="仿宋" w:eastAsia="仿宋" w:cs="仿宋"/>
          <w:spacing w:val="15"/>
          <w:sz w:val="24"/>
          <w:szCs w:val="24"/>
          <w:highlight w:val="none"/>
        </w:rPr>
        <w:t>，</w:t>
      </w:r>
      <w:r>
        <w:rPr>
          <w:rStyle w:val="26"/>
          <w:rFonts w:hint="eastAsia" w:ascii="仿宋" w:hAnsi="仿宋" w:eastAsia="仿宋" w:cs="仿宋"/>
          <w:spacing w:val="13"/>
          <w:sz w:val="24"/>
          <w:szCs w:val="24"/>
          <w:highlight w:val="none"/>
        </w:rPr>
        <w:t>发包人应在收到承包人提交的最终结清申请单后</w:t>
      </w:r>
      <w:r>
        <w:rPr>
          <w:rStyle w:val="26"/>
          <w:rFonts w:hint="eastAsia" w:ascii="仿宋" w:hAnsi="仿宋" w:eastAsia="仿宋" w:cs="仿宋"/>
          <w:spacing w:val="7"/>
          <w:sz w:val="24"/>
          <w:szCs w:val="24"/>
          <w:highlight w:val="none"/>
        </w:rPr>
        <w:t>14</w:t>
      </w:r>
      <w:r>
        <w:rPr>
          <w:rStyle w:val="26"/>
          <w:rFonts w:hint="eastAsia" w:ascii="仿宋" w:hAnsi="仿宋" w:eastAsia="仿宋" w:cs="仿宋"/>
          <w:spacing w:val="9"/>
          <w:sz w:val="24"/>
          <w:szCs w:val="24"/>
          <w:highlight w:val="none"/>
        </w:rPr>
        <w:t>天内完成审批并向承</w:t>
      </w:r>
      <w:r>
        <w:rPr>
          <w:rStyle w:val="26"/>
          <w:rFonts w:hint="eastAsia" w:ascii="仿宋" w:hAnsi="仿宋" w:eastAsia="仿宋" w:cs="仿宋"/>
          <w:spacing w:val="8"/>
          <w:sz w:val="24"/>
          <w:szCs w:val="24"/>
          <w:highlight w:val="none"/>
        </w:rPr>
        <w:t>包人颁发最终结清证书</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发包人逾期未完成审批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又未提出修改意见的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视为发包人同意承包人提交的最终结清申请</w:t>
      </w:r>
      <w:r>
        <w:rPr>
          <w:rStyle w:val="26"/>
          <w:rFonts w:hint="eastAsia" w:ascii="仿宋" w:hAnsi="仿宋" w:eastAsia="仿宋" w:cs="仿宋"/>
          <w:spacing w:val="7"/>
          <w:sz w:val="24"/>
          <w:szCs w:val="24"/>
          <w:highlight w:val="none"/>
        </w:rPr>
        <w:t>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且自发包人收到承包人提交的最终结清申请单</w:t>
      </w:r>
      <w:r>
        <w:rPr>
          <w:rStyle w:val="26"/>
          <w:rFonts w:hint="eastAsia" w:ascii="仿宋" w:hAnsi="仿宋" w:eastAsia="仿宋" w:cs="仿宋"/>
          <w:spacing w:val="6"/>
          <w:sz w:val="24"/>
          <w:szCs w:val="24"/>
          <w:highlight w:val="none"/>
        </w:rPr>
        <w:t>后</w:t>
      </w:r>
      <w:r>
        <w:rPr>
          <w:rStyle w:val="26"/>
          <w:rFonts w:hint="eastAsia" w:ascii="仿宋" w:hAnsi="仿宋" w:eastAsia="仿宋" w:cs="仿宋"/>
          <w:spacing w:val="3"/>
          <w:sz w:val="24"/>
          <w:szCs w:val="24"/>
          <w:highlight w:val="none"/>
        </w:rPr>
        <w:t>15</w:t>
      </w:r>
      <w:r>
        <w:rPr>
          <w:rStyle w:val="26"/>
          <w:rFonts w:hint="eastAsia" w:ascii="仿宋" w:hAnsi="仿宋" w:eastAsia="仿宋" w:cs="仿宋"/>
          <w:spacing w:val="6"/>
          <w:sz w:val="24"/>
          <w:szCs w:val="24"/>
          <w:highlight w:val="none"/>
        </w:rPr>
        <w:t>天起视为已颁</w:t>
      </w:r>
      <w:r>
        <w:rPr>
          <w:rStyle w:val="26"/>
          <w:rFonts w:hint="eastAsia" w:ascii="仿宋" w:hAnsi="仿宋" w:eastAsia="仿宋" w:cs="仿宋"/>
          <w:spacing w:val="5"/>
          <w:sz w:val="24"/>
          <w:szCs w:val="24"/>
          <w:highlight w:val="none"/>
        </w:rPr>
        <w:t>发最终结清证书</w:t>
      </w:r>
      <w:r>
        <w:rPr>
          <w:rStyle w:val="26"/>
          <w:rFonts w:hint="eastAsia" w:ascii="仿宋" w:hAnsi="仿宋" w:eastAsia="仿宋" w:cs="仿宋"/>
          <w:spacing w:val="6"/>
          <w:sz w:val="24"/>
          <w:szCs w:val="24"/>
          <w:highlight w:val="none"/>
        </w:rPr>
        <w:t>。</w:t>
      </w:r>
    </w:p>
    <w:p w14:paraId="7F620D9B">
      <w:pPr>
        <w:pStyle w:val="66"/>
        <w:kinsoku/>
        <w:wordWrap/>
        <w:overflowPunct/>
        <w:bidi w:val="0"/>
        <w:spacing w:before="3" w:line="377" w:lineRule="auto"/>
        <w:ind w:right="80"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2"/>
          <w:sz w:val="24"/>
          <w:szCs w:val="24"/>
          <w:highlight w:val="none"/>
        </w:rPr>
        <w:t>）除专用合同条款另有约定外，发包人应在颁发最终结清证书</w:t>
      </w:r>
      <w:r>
        <w:rPr>
          <w:rStyle w:val="26"/>
          <w:rFonts w:hint="eastAsia" w:ascii="仿宋" w:hAnsi="仿宋" w:eastAsia="仿宋" w:cs="仿宋"/>
          <w:spacing w:val="11"/>
          <w:sz w:val="24"/>
          <w:szCs w:val="24"/>
          <w:highlight w:val="none"/>
        </w:rPr>
        <w:t>后</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1"/>
          <w:sz w:val="24"/>
          <w:szCs w:val="24"/>
          <w:highlight w:val="none"/>
        </w:rPr>
        <w:t>天内完成支付</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发</w:t>
      </w:r>
      <w:r>
        <w:rPr>
          <w:rStyle w:val="26"/>
          <w:rFonts w:hint="eastAsia" w:ascii="仿宋" w:hAnsi="仿宋" w:eastAsia="仿宋" w:cs="仿宋"/>
          <w:spacing w:val="8"/>
          <w:sz w:val="24"/>
          <w:szCs w:val="24"/>
          <w:highlight w:val="none"/>
        </w:rPr>
        <w:t>包人逾期支付的，按照中国人民银行发布的</w:t>
      </w:r>
      <w:r>
        <w:rPr>
          <w:rStyle w:val="26"/>
          <w:rFonts w:hint="eastAsia" w:ascii="仿宋" w:hAnsi="仿宋" w:eastAsia="仿宋" w:cs="仿宋"/>
          <w:spacing w:val="7"/>
          <w:sz w:val="24"/>
          <w:szCs w:val="24"/>
          <w:highlight w:val="none"/>
        </w:rPr>
        <w:t>同期同类贷款基准利率支付违约金</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逾期支付超过</w:t>
      </w:r>
      <w:r>
        <w:rPr>
          <w:rStyle w:val="26"/>
          <w:rFonts w:hint="eastAsia" w:ascii="仿宋" w:hAnsi="仿宋" w:eastAsia="仿宋" w:cs="仿宋"/>
          <w:spacing w:val="5"/>
          <w:sz w:val="24"/>
          <w:szCs w:val="24"/>
          <w:highlight w:val="none"/>
        </w:rPr>
        <w:t>56</w:t>
      </w:r>
      <w:r>
        <w:rPr>
          <w:rStyle w:val="26"/>
          <w:rFonts w:hint="eastAsia" w:ascii="仿宋" w:hAnsi="仿宋" w:eastAsia="仿宋" w:cs="仿宋"/>
          <w:spacing w:val="10"/>
          <w:sz w:val="24"/>
          <w:szCs w:val="24"/>
          <w:highlight w:val="none"/>
        </w:rPr>
        <w:t>天的，按照中国人民银行发布的同期同</w:t>
      </w:r>
      <w:r>
        <w:rPr>
          <w:rStyle w:val="26"/>
          <w:rFonts w:hint="eastAsia" w:ascii="仿宋" w:hAnsi="仿宋" w:eastAsia="仿宋" w:cs="仿宋"/>
          <w:spacing w:val="9"/>
          <w:sz w:val="24"/>
          <w:szCs w:val="24"/>
          <w:highlight w:val="none"/>
        </w:rPr>
        <w:t>类贷款基准利率的两倍支付违约金</w:t>
      </w:r>
      <w:r>
        <w:rPr>
          <w:rStyle w:val="26"/>
          <w:rFonts w:hint="eastAsia" w:ascii="仿宋" w:hAnsi="仿宋" w:eastAsia="仿宋" w:cs="仿宋"/>
          <w:spacing w:val="10"/>
          <w:sz w:val="24"/>
          <w:szCs w:val="24"/>
          <w:highlight w:val="none"/>
        </w:rPr>
        <w:t>。</w:t>
      </w:r>
    </w:p>
    <w:p w14:paraId="588F8E77">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（3）承包人对发包人颁发的最终结清证书有异议</w:t>
      </w:r>
      <w:r>
        <w:rPr>
          <w:rStyle w:val="26"/>
          <w:rFonts w:hint="eastAsia" w:ascii="仿宋" w:hAnsi="仿宋" w:eastAsia="仿宋" w:cs="仿宋"/>
          <w:spacing w:val="1"/>
          <w:sz w:val="24"/>
          <w:szCs w:val="24"/>
          <w:highlight w:val="none"/>
        </w:rPr>
        <w:t>的</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rPr>
        <w:t>按第20条〔争议解决〕的约定办理</w:t>
      </w:r>
      <w:r>
        <w:rPr>
          <w:rStyle w:val="26"/>
          <w:rFonts w:hint="eastAsia" w:ascii="仿宋" w:hAnsi="仿宋" w:eastAsia="仿宋" w:cs="仿宋"/>
          <w:spacing w:val="2"/>
          <w:sz w:val="24"/>
          <w:szCs w:val="24"/>
          <w:highlight w:val="none"/>
        </w:rPr>
        <w:t>。</w:t>
      </w:r>
    </w:p>
    <w:p w14:paraId="188FC1AF">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缺</w:t>
      </w:r>
      <w:r>
        <w:rPr>
          <w:rStyle w:val="26"/>
          <w:rFonts w:hint="eastAsia" w:ascii="仿宋" w:hAnsi="仿宋" w:eastAsia="仿宋" w:cs="仿宋"/>
          <w:spacing w:val="8"/>
          <w:sz w:val="24"/>
          <w:szCs w:val="24"/>
          <w:highlight w:val="none"/>
        </w:rPr>
        <w:t>陷责任与保修</w:t>
      </w:r>
    </w:p>
    <w:p w14:paraId="69F63756">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工程</w:t>
      </w:r>
      <w:r>
        <w:rPr>
          <w:rStyle w:val="26"/>
          <w:rFonts w:hint="eastAsia" w:ascii="仿宋" w:hAnsi="仿宋" w:eastAsia="仿宋" w:cs="仿宋"/>
          <w:spacing w:val="8"/>
          <w:sz w:val="24"/>
          <w:szCs w:val="24"/>
          <w:highlight w:val="none"/>
        </w:rPr>
        <w:t>保修的原则</w:t>
      </w:r>
    </w:p>
    <w:p w14:paraId="39889DDC">
      <w:pPr>
        <w:pStyle w:val="66"/>
        <w:kinsoku/>
        <w:wordWrap/>
        <w:overflowPunct/>
        <w:bidi w:val="0"/>
        <w:spacing w:before="183" w:line="377" w:lineRule="auto"/>
        <w:ind w:left="3" w:right="80"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在工程移交发包人后，因承包</w:t>
      </w:r>
      <w:r>
        <w:rPr>
          <w:rStyle w:val="26"/>
          <w:rFonts w:hint="eastAsia" w:ascii="仿宋" w:hAnsi="仿宋" w:eastAsia="仿宋" w:cs="仿宋"/>
          <w:spacing w:val="7"/>
          <w:sz w:val="24"/>
          <w:szCs w:val="24"/>
          <w:highlight w:val="none"/>
        </w:rPr>
        <w:t>人原因产生的质量缺陷</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承包人应承担质量缺陷责任和保修</w:t>
      </w:r>
      <w:r>
        <w:rPr>
          <w:rStyle w:val="26"/>
          <w:rFonts w:hint="eastAsia" w:ascii="仿宋" w:hAnsi="仿宋" w:eastAsia="仿宋" w:cs="仿宋"/>
          <w:spacing w:val="10"/>
          <w:sz w:val="24"/>
          <w:szCs w:val="24"/>
          <w:highlight w:val="none"/>
        </w:rPr>
        <w:t>义务</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缺陷责任期届满</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w:t>
      </w:r>
      <w:r>
        <w:rPr>
          <w:rStyle w:val="26"/>
          <w:rFonts w:hint="eastAsia" w:ascii="仿宋" w:hAnsi="仿宋" w:eastAsia="仿宋" w:cs="仿宋"/>
          <w:spacing w:val="9"/>
          <w:sz w:val="24"/>
          <w:szCs w:val="24"/>
          <w:highlight w:val="none"/>
        </w:rPr>
        <w:t>人仍应按合同约定的工程各部位保修年限承担保修义务</w:t>
      </w:r>
      <w:r>
        <w:rPr>
          <w:rStyle w:val="26"/>
          <w:rFonts w:hint="eastAsia" w:ascii="仿宋" w:hAnsi="仿宋" w:eastAsia="仿宋" w:cs="仿宋"/>
          <w:spacing w:val="11"/>
          <w:sz w:val="24"/>
          <w:szCs w:val="24"/>
          <w:highlight w:val="none"/>
        </w:rPr>
        <w:t>。</w:t>
      </w:r>
    </w:p>
    <w:p w14:paraId="3BA4AC45">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缺陷责任期</w:t>
      </w:r>
    </w:p>
    <w:p w14:paraId="17D6E213">
      <w:pPr>
        <w:pStyle w:val="66"/>
        <w:kinsoku/>
        <w:wordWrap/>
        <w:overflowPunct/>
        <w:bidi w:val="0"/>
        <w:spacing w:before="119" w:line="377" w:lineRule="auto"/>
        <w:ind w:right="5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缺陷责任</w:t>
      </w:r>
      <w:r>
        <w:rPr>
          <w:rStyle w:val="26"/>
          <w:rFonts w:hint="eastAsia" w:ascii="仿宋" w:hAnsi="仿宋" w:eastAsia="仿宋" w:cs="仿宋"/>
          <w:spacing w:val="7"/>
          <w:sz w:val="24"/>
          <w:szCs w:val="24"/>
          <w:highlight w:val="none"/>
        </w:rPr>
        <w:t>期自实际竣工日期起计算</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合同当事人应在专用合同条款约定缺陷责任期</w:t>
      </w:r>
      <w:r>
        <w:rPr>
          <w:rStyle w:val="26"/>
          <w:rFonts w:hint="eastAsia" w:ascii="仿宋" w:hAnsi="仿宋" w:eastAsia="仿宋" w:cs="仿宋"/>
          <w:spacing w:val="9"/>
          <w:sz w:val="24"/>
          <w:szCs w:val="24"/>
          <w:highlight w:val="none"/>
        </w:rPr>
        <w:t>的具体期限</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但该期限最长不超过</w:t>
      </w:r>
      <w:r>
        <w:rPr>
          <w:rStyle w:val="26"/>
          <w:rFonts w:hint="eastAsia" w:ascii="仿宋" w:hAnsi="仿宋" w:eastAsia="仿宋" w:cs="仿宋"/>
          <w:spacing w:val="5"/>
          <w:sz w:val="24"/>
          <w:szCs w:val="24"/>
          <w:highlight w:val="none"/>
        </w:rPr>
        <w:t>24</w:t>
      </w:r>
      <w:r>
        <w:rPr>
          <w:rStyle w:val="26"/>
          <w:rFonts w:hint="eastAsia" w:ascii="仿宋" w:hAnsi="仿宋" w:eastAsia="仿宋" w:cs="仿宋"/>
          <w:spacing w:val="9"/>
          <w:sz w:val="24"/>
          <w:szCs w:val="24"/>
          <w:highlight w:val="none"/>
        </w:rPr>
        <w:t>个月</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单位工程先于全部工程进行验收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经</w:t>
      </w:r>
      <w:r>
        <w:rPr>
          <w:rStyle w:val="26"/>
          <w:rFonts w:hint="eastAsia" w:ascii="仿宋" w:hAnsi="仿宋" w:eastAsia="仿宋" w:cs="仿宋"/>
          <w:spacing w:val="8"/>
          <w:sz w:val="24"/>
          <w:szCs w:val="24"/>
          <w:highlight w:val="none"/>
        </w:rPr>
        <w:t>验收合格并交付使用的，该单位工程缺陷责任期自单位</w:t>
      </w:r>
      <w:r>
        <w:rPr>
          <w:rStyle w:val="26"/>
          <w:rFonts w:hint="eastAsia" w:ascii="仿宋" w:hAnsi="仿宋" w:eastAsia="仿宋" w:cs="仿宋"/>
          <w:spacing w:val="7"/>
          <w:sz w:val="24"/>
          <w:szCs w:val="24"/>
          <w:highlight w:val="none"/>
        </w:rPr>
        <w:t>工程验收合格之日起算</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因发包人原因导致工程无</w:t>
      </w:r>
      <w:r>
        <w:rPr>
          <w:rStyle w:val="26"/>
          <w:rFonts w:hint="eastAsia" w:ascii="仿宋" w:hAnsi="仿宋" w:eastAsia="仿宋" w:cs="仿宋"/>
          <w:spacing w:val="14"/>
          <w:sz w:val="24"/>
          <w:szCs w:val="24"/>
          <w:highlight w:val="none"/>
        </w:rPr>
        <w:t>法按合同约定期限进行</w:t>
      </w:r>
      <w:r>
        <w:rPr>
          <w:rStyle w:val="26"/>
          <w:rFonts w:hint="eastAsia" w:ascii="仿宋" w:hAnsi="仿宋" w:eastAsia="仿宋" w:cs="仿宋"/>
          <w:spacing w:val="14"/>
          <w:sz w:val="24"/>
          <w:szCs w:val="24"/>
          <w:highlight w:val="none"/>
          <w:lang w:eastAsia="zh-CN"/>
        </w:rPr>
        <w:t>竣工</w:t>
      </w:r>
      <w:r>
        <w:rPr>
          <w:rStyle w:val="26"/>
          <w:rFonts w:hint="eastAsia" w:ascii="仿宋" w:hAnsi="仿宋" w:eastAsia="仿宋" w:cs="仿宋"/>
          <w:spacing w:val="14"/>
          <w:sz w:val="24"/>
          <w:szCs w:val="24"/>
          <w:highlight w:val="none"/>
        </w:rPr>
        <w:t>验收的，缺陷</w:t>
      </w:r>
      <w:r>
        <w:rPr>
          <w:rStyle w:val="26"/>
          <w:rFonts w:hint="eastAsia" w:ascii="仿宋" w:hAnsi="仿宋" w:eastAsia="仿宋" w:cs="仿宋"/>
          <w:spacing w:val="13"/>
          <w:sz w:val="24"/>
          <w:szCs w:val="24"/>
          <w:highlight w:val="none"/>
        </w:rPr>
        <w:t>责任期自承包人提交竣工验收申请报告之日起开始计</w:t>
      </w:r>
      <w:r>
        <w:rPr>
          <w:rStyle w:val="26"/>
          <w:rFonts w:hint="eastAsia" w:ascii="仿宋" w:hAnsi="仿宋" w:eastAsia="仿宋" w:cs="仿宋"/>
          <w:spacing w:val="8"/>
          <w:sz w:val="24"/>
          <w:szCs w:val="24"/>
          <w:highlight w:val="none"/>
        </w:rPr>
        <w:t>算；因发包人原因导致工程无法按合同约定</w:t>
      </w:r>
      <w:r>
        <w:rPr>
          <w:rStyle w:val="26"/>
          <w:rFonts w:hint="eastAsia" w:ascii="仿宋" w:hAnsi="仿宋" w:eastAsia="仿宋" w:cs="仿宋"/>
          <w:spacing w:val="7"/>
          <w:sz w:val="24"/>
          <w:szCs w:val="24"/>
          <w:highlight w:val="none"/>
        </w:rPr>
        <w:t>期限进行竣工验收的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在承包人提交竣工验收报告</w:t>
      </w:r>
      <w:r>
        <w:rPr>
          <w:rStyle w:val="26"/>
          <w:rFonts w:hint="eastAsia" w:ascii="仿宋" w:hAnsi="仿宋" w:eastAsia="仿宋" w:cs="仿宋"/>
          <w:spacing w:val="6"/>
          <w:sz w:val="24"/>
          <w:szCs w:val="24"/>
          <w:highlight w:val="none"/>
        </w:rPr>
        <w:t>90</w:t>
      </w:r>
      <w:r>
        <w:rPr>
          <w:rStyle w:val="26"/>
          <w:rFonts w:hint="eastAsia" w:ascii="仿宋" w:hAnsi="仿宋" w:eastAsia="仿宋" w:cs="仿宋"/>
          <w:spacing w:val="12"/>
          <w:sz w:val="24"/>
          <w:szCs w:val="24"/>
          <w:highlight w:val="none"/>
        </w:rPr>
        <w:t>天后</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工程自动进入缺陷责任期</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发包人未经竣工验收擅自使用工程的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缺陷责</w:t>
      </w:r>
      <w:r>
        <w:rPr>
          <w:rStyle w:val="26"/>
          <w:rFonts w:hint="eastAsia" w:ascii="仿宋" w:hAnsi="仿宋" w:eastAsia="仿宋" w:cs="仿宋"/>
          <w:spacing w:val="11"/>
          <w:sz w:val="24"/>
          <w:szCs w:val="24"/>
          <w:highlight w:val="none"/>
        </w:rPr>
        <w:t>任期自工</w:t>
      </w:r>
      <w:r>
        <w:rPr>
          <w:rStyle w:val="26"/>
          <w:rFonts w:hint="eastAsia" w:ascii="仿宋" w:hAnsi="仿宋" w:eastAsia="仿宋" w:cs="仿宋"/>
          <w:spacing w:val="9"/>
          <w:sz w:val="24"/>
          <w:szCs w:val="24"/>
          <w:highlight w:val="none"/>
        </w:rPr>
        <w:t>程转移占有之日起</w:t>
      </w:r>
      <w:r>
        <w:rPr>
          <w:rStyle w:val="26"/>
          <w:rFonts w:hint="eastAsia" w:ascii="仿宋" w:hAnsi="仿宋" w:eastAsia="仿宋" w:cs="仿宋"/>
          <w:spacing w:val="8"/>
          <w:sz w:val="24"/>
          <w:szCs w:val="24"/>
          <w:highlight w:val="none"/>
        </w:rPr>
        <w:t>开始计算</w:t>
      </w:r>
      <w:r>
        <w:rPr>
          <w:rStyle w:val="26"/>
          <w:rFonts w:hint="eastAsia" w:ascii="仿宋" w:hAnsi="仿宋" w:eastAsia="仿宋" w:cs="仿宋"/>
          <w:spacing w:val="9"/>
          <w:sz w:val="24"/>
          <w:szCs w:val="24"/>
          <w:highlight w:val="none"/>
        </w:rPr>
        <w:t>。</w:t>
      </w:r>
    </w:p>
    <w:p w14:paraId="1E1477EB">
      <w:pPr>
        <w:pStyle w:val="66"/>
        <w:kinsoku/>
        <w:wordWrap/>
        <w:overflowPunct/>
        <w:bidi w:val="0"/>
        <w:spacing w:before="4" w:line="377" w:lineRule="auto"/>
        <w:ind w:right="18"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缺陷责任期内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由承包人原因造成的缺陷</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承包人应负责维修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并承担鉴定及维修</w:t>
      </w:r>
      <w:r>
        <w:rPr>
          <w:rStyle w:val="26"/>
          <w:rFonts w:hint="eastAsia" w:ascii="仿宋" w:hAnsi="仿宋" w:eastAsia="仿宋" w:cs="仿宋"/>
          <w:spacing w:val="8"/>
          <w:sz w:val="24"/>
          <w:szCs w:val="24"/>
          <w:highlight w:val="none"/>
        </w:rPr>
        <w:t>费。如承包人不维修也不承担相应费用，发</w:t>
      </w:r>
      <w:r>
        <w:rPr>
          <w:rStyle w:val="26"/>
          <w:rFonts w:hint="eastAsia" w:ascii="仿宋" w:hAnsi="仿宋" w:eastAsia="仿宋" w:cs="仿宋"/>
          <w:spacing w:val="7"/>
          <w:sz w:val="24"/>
          <w:szCs w:val="24"/>
          <w:highlight w:val="none"/>
        </w:rPr>
        <w:t>包人可按合同约定人保证金或银行保函中扣除</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费</w:t>
      </w:r>
      <w:r>
        <w:rPr>
          <w:rStyle w:val="26"/>
          <w:rFonts w:hint="eastAsia" w:ascii="仿宋" w:hAnsi="仿宋" w:eastAsia="仿宋" w:cs="仿宋"/>
          <w:spacing w:val="9"/>
          <w:sz w:val="24"/>
          <w:szCs w:val="24"/>
          <w:highlight w:val="none"/>
        </w:rPr>
        <w:t>用超出保证金额的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发包人可按合同约定向承包人进行索赔</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承包人维修并承担相应费用后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不免除对程的损失赔偿责任。发包人有权要</w:t>
      </w:r>
      <w:r>
        <w:rPr>
          <w:rStyle w:val="26"/>
          <w:rFonts w:hint="eastAsia" w:ascii="仿宋" w:hAnsi="仿宋" w:eastAsia="仿宋" w:cs="仿宋"/>
          <w:spacing w:val="7"/>
          <w:sz w:val="24"/>
          <w:szCs w:val="24"/>
          <w:highlight w:val="none"/>
        </w:rPr>
        <w:t>求承包人延长缺陷责任期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并应在原缺陷责任期届</w:t>
      </w:r>
      <w:r>
        <w:rPr>
          <w:rStyle w:val="26"/>
          <w:rFonts w:hint="eastAsia" w:ascii="仿宋" w:hAnsi="仿宋" w:eastAsia="仿宋" w:cs="仿宋"/>
          <w:spacing w:val="8"/>
          <w:sz w:val="24"/>
          <w:szCs w:val="24"/>
          <w:highlight w:val="none"/>
        </w:rPr>
        <w:t>满前发出延长通知。介缺陷责任期（含延长部分）最</w:t>
      </w:r>
      <w:r>
        <w:rPr>
          <w:rStyle w:val="26"/>
          <w:rFonts w:hint="eastAsia" w:ascii="仿宋" w:hAnsi="仿宋" w:eastAsia="仿宋" w:cs="仿宋"/>
          <w:spacing w:val="7"/>
          <w:sz w:val="24"/>
          <w:szCs w:val="24"/>
          <w:highlight w:val="none"/>
        </w:rPr>
        <w:t>长不能超过</w:t>
      </w:r>
      <w:r>
        <w:rPr>
          <w:rStyle w:val="26"/>
          <w:rFonts w:hint="eastAsia" w:ascii="仿宋" w:hAnsi="仿宋" w:eastAsia="仿宋" w:cs="仿宋"/>
          <w:spacing w:val="3"/>
          <w:sz w:val="24"/>
          <w:szCs w:val="24"/>
          <w:highlight w:val="none"/>
        </w:rPr>
        <w:t>24</w:t>
      </w:r>
      <w:r>
        <w:rPr>
          <w:rStyle w:val="26"/>
          <w:rFonts w:hint="eastAsia" w:ascii="仿宋" w:hAnsi="仿宋" w:eastAsia="仿宋" w:cs="仿宋"/>
          <w:spacing w:val="7"/>
          <w:sz w:val="24"/>
          <w:szCs w:val="24"/>
          <w:highlight w:val="none"/>
        </w:rPr>
        <w:t>个月</w:t>
      </w:r>
      <w:r>
        <w:rPr>
          <w:rStyle w:val="26"/>
          <w:rFonts w:hint="eastAsia" w:ascii="仿宋" w:hAnsi="仿宋" w:eastAsia="仿宋" w:cs="仿宋"/>
          <w:spacing w:val="8"/>
          <w:sz w:val="24"/>
          <w:szCs w:val="24"/>
          <w:highlight w:val="none"/>
        </w:rPr>
        <w:t>。</w:t>
      </w:r>
    </w:p>
    <w:p w14:paraId="218962C4">
      <w:pPr>
        <w:pStyle w:val="66"/>
        <w:kinsoku/>
        <w:wordWrap/>
        <w:overflowPunct/>
        <w:bidi w:val="0"/>
        <w:spacing w:before="1" w:line="377" w:lineRule="auto"/>
        <w:ind w:left="2" w:right="53" w:firstLine="50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由他人原因造成的缺陷，发包人负责组织维修，承</w:t>
      </w:r>
      <w:r>
        <w:rPr>
          <w:rStyle w:val="26"/>
          <w:rFonts w:hint="eastAsia" w:ascii="仿宋" w:hAnsi="仿宋" w:eastAsia="仿宋" w:cs="仿宋"/>
          <w:spacing w:val="6"/>
          <w:sz w:val="24"/>
          <w:szCs w:val="24"/>
          <w:highlight w:val="none"/>
        </w:rPr>
        <w:t>包人不承担费用</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且发包人不得从保证</w:t>
      </w:r>
      <w:r>
        <w:rPr>
          <w:rStyle w:val="26"/>
          <w:rFonts w:hint="eastAsia" w:ascii="仿宋" w:hAnsi="仿宋" w:eastAsia="仿宋" w:cs="仿宋"/>
          <w:spacing w:val="7"/>
          <w:sz w:val="24"/>
          <w:szCs w:val="24"/>
          <w:highlight w:val="none"/>
        </w:rPr>
        <w:t>金中扣除费用</w:t>
      </w:r>
      <w:r>
        <w:rPr>
          <w:rStyle w:val="26"/>
          <w:rFonts w:hint="eastAsia" w:ascii="仿宋" w:hAnsi="仿宋" w:eastAsia="仿宋" w:cs="仿宋"/>
          <w:spacing w:val="8"/>
          <w:sz w:val="24"/>
          <w:szCs w:val="24"/>
          <w:highlight w:val="none"/>
        </w:rPr>
        <w:t>。</w:t>
      </w:r>
    </w:p>
    <w:p w14:paraId="56BC115E">
      <w:pPr>
        <w:pStyle w:val="66"/>
        <w:kinsoku/>
        <w:wordWrap/>
        <w:overflowPunct/>
        <w:bidi w:val="0"/>
        <w:spacing w:before="4" w:line="377" w:lineRule="auto"/>
        <w:ind w:right="18" w:firstLine="491"/>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15.2.3  任何一项缺陷或损坏修复后，经检查证明其影响了工程或工程设备的使用性能，承包人应重新进行合同约定的试验和试运行，试验和试运行的全部费用应由责任方承担。</w:t>
      </w:r>
    </w:p>
    <w:p w14:paraId="6ED68548">
      <w:pPr>
        <w:pStyle w:val="66"/>
        <w:kinsoku/>
        <w:wordWrap/>
        <w:overflowPunct/>
        <w:bidi w:val="0"/>
        <w:spacing w:before="183" w:line="377" w:lineRule="auto"/>
        <w:ind w:left="7" w:right="51"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除专用合同条款另有约定外，承包人应于缺陷责任期届</w:t>
      </w:r>
      <w:r>
        <w:rPr>
          <w:rStyle w:val="26"/>
          <w:rFonts w:hint="eastAsia" w:ascii="仿宋" w:hAnsi="仿宋" w:eastAsia="仿宋" w:cs="仿宋"/>
          <w:spacing w:val="8"/>
          <w:sz w:val="24"/>
          <w:szCs w:val="24"/>
          <w:highlight w:val="none"/>
        </w:rPr>
        <w:t>满后</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8"/>
          <w:sz w:val="24"/>
          <w:szCs w:val="24"/>
          <w:highlight w:val="none"/>
        </w:rPr>
        <w:t>天内向发包人发出缺</w:t>
      </w:r>
      <w:r>
        <w:rPr>
          <w:rStyle w:val="26"/>
          <w:rFonts w:hint="eastAsia" w:ascii="仿宋" w:hAnsi="仿宋" w:eastAsia="仿宋" w:cs="仿宋"/>
          <w:spacing w:val="9"/>
          <w:sz w:val="24"/>
          <w:szCs w:val="24"/>
          <w:highlight w:val="none"/>
        </w:rPr>
        <w:t>陷责任期届满通知，发包人应在收到缺陷责任期满通知后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天内核实承</w:t>
      </w:r>
      <w:r>
        <w:rPr>
          <w:rStyle w:val="26"/>
          <w:rFonts w:hint="eastAsia" w:ascii="仿宋" w:hAnsi="仿宋" w:eastAsia="仿宋" w:cs="仿宋"/>
          <w:spacing w:val="8"/>
          <w:sz w:val="24"/>
          <w:szCs w:val="24"/>
          <w:highlight w:val="none"/>
        </w:rPr>
        <w:t>包人是否履行缺陷修复义务，承包人未能履行</w:t>
      </w:r>
      <w:r>
        <w:rPr>
          <w:rStyle w:val="26"/>
          <w:rFonts w:hint="eastAsia" w:ascii="仿宋" w:hAnsi="仿宋" w:eastAsia="仿宋" w:cs="仿宋"/>
          <w:spacing w:val="7"/>
          <w:sz w:val="24"/>
          <w:szCs w:val="24"/>
          <w:highlight w:val="none"/>
        </w:rPr>
        <w:t>缺陷修复义务的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发包人有权扣除相应金额的维修费用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发包人应在</w:t>
      </w:r>
      <w:r>
        <w:rPr>
          <w:rStyle w:val="26"/>
          <w:rFonts w:hint="eastAsia" w:ascii="仿宋" w:hAnsi="仿宋" w:eastAsia="仿宋" w:cs="仿宋"/>
          <w:spacing w:val="8"/>
          <w:sz w:val="24"/>
          <w:szCs w:val="24"/>
          <w:highlight w:val="none"/>
        </w:rPr>
        <w:t>收到缺陷责任期届满通知后</w:t>
      </w: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8"/>
          <w:sz w:val="24"/>
          <w:szCs w:val="24"/>
          <w:highlight w:val="none"/>
        </w:rPr>
        <w:t>天内，</w:t>
      </w:r>
      <w:r>
        <w:rPr>
          <w:rStyle w:val="26"/>
          <w:rFonts w:hint="eastAsia" w:ascii="仿宋" w:hAnsi="仿宋" w:eastAsia="仿宋" w:cs="仿宋"/>
          <w:spacing w:val="7"/>
          <w:sz w:val="24"/>
          <w:szCs w:val="24"/>
          <w:highlight w:val="none"/>
        </w:rPr>
        <w:t>向承包人颁发缺陷责任期终止证书</w:t>
      </w:r>
      <w:r>
        <w:rPr>
          <w:rStyle w:val="26"/>
          <w:rFonts w:hint="eastAsia" w:ascii="仿宋" w:hAnsi="仿宋" w:eastAsia="仿宋" w:cs="仿宋"/>
          <w:spacing w:val="8"/>
          <w:sz w:val="24"/>
          <w:szCs w:val="24"/>
          <w:highlight w:val="none"/>
        </w:rPr>
        <w:t>。</w:t>
      </w:r>
    </w:p>
    <w:p w14:paraId="00F429F3">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质量保证金</w:t>
      </w:r>
    </w:p>
    <w:p w14:paraId="214B2D78">
      <w:pPr>
        <w:pStyle w:val="66"/>
        <w:kinsoku/>
        <w:wordWrap/>
        <w:overflowPunct/>
        <w:bidi w:val="0"/>
        <w:spacing w:before="183" w:line="377" w:lineRule="auto"/>
        <w:ind w:left="7" w:right="51" w:firstLine="484"/>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经合同当事人协商一致扣留质量保证金的，应在专用合同条款中予以明确。在工程项目竣工前，承包人已经提供履约担保的，发包人不得同时预留工程质量保证金。</w:t>
      </w:r>
    </w:p>
    <w:p w14:paraId="2609AA32">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position w:val="17"/>
          <w:sz w:val="24"/>
          <w:szCs w:val="24"/>
          <w:highlight w:val="none"/>
        </w:rPr>
        <w:t>15</w:t>
      </w:r>
      <w:r>
        <w:rPr>
          <w:rStyle w:val="26"/>
          <w:rFonts w:hint="eastAsia" w:ascii="仿宋" w:hAnsi="仿宋" w:eastAsia="仿宋" w:cs="仿宋"/>
          <w:spacing w:val="3"/>
          <w:position w:val="17"/>
          <w:sz w:val="24"/>
          <w:szCs w:val="24"/>
          <w:highlight w:val="none"/>
        </w:rPr>
        <w:t>.</w:t>
      </w:r>
      <w:r>
        <w:rPr>
          <w:rStyle w:val="26"/>
          <w:rFonts w:hint="eastAsia" w:ascii="仿宋" w:hAnsi="仿宋" w:eastAsia="仿宋" w:cs="仿宋"/>
          <w:spacing w:val="5"/>
          <w:position w:val="17"/>
          <w:sz w:val="24"/>
          <w:szCs w:val="24"/>
          <w:highlight w:val="none"/>
        </w:rPr>
        <w:t>3</w:t>
      </w:r>
      <w:r>
        <w:rPr>
          <w:rStyle w:val="26"/>
          <w:rFonts w:hint="eastAsia" w:ascii="仿宋" w:hAnsi="仿宋" w:eastAsia="仿宋" w:cs="仿宋"/>
          <w:spacing w:val="3"/>
          <w:position w:val="17"/>
          <w:sz w:val="24"/>
          <w:szCs w:val="24"/>
          <w:highlight w:val="none"/>
        </w:rPr>
        <w:t>.</w:t>
      </w:r>
      <w:r>
        <w:rPr>
          <w:rStyle w:val="26"/>
          <w:rFonts w:hint="eastAsia" w:ascii="仿宋" w:hAnsi="仿宋" w:eastAsia="仿宋" w:cs="仿宋"/>
          <w:spacing w:val="5"/>
          <w:position w:val="17"/>
          <w:sz w:val="24"/>
          <w:szCs w:val="24"/>
          <w:highlight w:val="none"/>
        </w:rPr>
        <w:t>1</w:t>
      </w:r>
      <w:r>
        <w:rPr>
          <w:rStyle w:val="26"/>
          <w:rFonts w:hint="eastAsia" w:ascii="仿宋" w:hAnsi="仿宋" w:eastAsia="仿宋" w:cs="仿宋"/>
          <w:spacing w:val="3"/>
          <w:position w:val="17"/>
          <w:sz w:val="24"/>
          <w:szCs w:val="24"/>
          <w:highlight w:val="none"/>
        </w:rPr>
        <w:t xml:space="preserve">  </w:t>
      </w:r>
      <w:r>
        <w:rPr>
          <w:rStyle w:val="26"/>
          <w:rFonts w:hint="eastAsia" w:ascii="仿宋" w:hAnsi="仿宋" w:eastAsia="仿宋" w:cs="仿宋"/>
          <w:spacing w:val="10"/>
          <w:position w:val="17"/>
          <w:sz w:val="24"/>
          <w:szCs w:val="24"/>
          <w:highlight w:val="none"/>
        </w:rPr>
        <w:t>承</w:t>
      </w:r>
      <w:r>
        <w:rPr>
          <w:rStyle w:val="26"/>
          <w:rFonts w:hint="eastAsia" w:ascii="仿宋" w:hAnsi="仿宋" w:eastAsia="仿宋" w:cs="仿宋"/>
          <w:spacing w:val="9"/>
          <w:position w:val="17"/>
          <w:sz w:val="24"/>
          <w:szCs w:val="24"/>
          <w:highlight w:val="none"/>
        </w:rPr>
        <w:t>包人提供质量保证金的方式</w:t>
      </w:r>
    </w:p>
    <w:p w14:paraId="24171CF7">
      <w:pPr>
        <w:pStyle w:val="66"/>
        <w:kinsoku/>
        <w:wordWrap/>
        <w:overflowPunct/>
        <w:bidi w:val="0"/>
        <w:spacing w:line="377" w:lineRule="auto"/>
        <w:ind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承包人提供质量保证金有以下三</w:t>
      </w:r>
      <w:r>
        <w:rPr>
          <w:rStyle w:val="26"/>
          <w:rFonts w:hint="eastAsia" w:ascii="仿宋" w:hAnsi="仿宋" w:eastAsia="仿宋" w:cs="仿宋"/>
          <w:spacing w:val="8"/>
          <w:sz w:val="24"/>
          <w:szCs w:val="24"/>
          <w:highlight w:val="none"/>
        </w:rPr>
        <w:t>种方式</w:t>
      </w:r>
      <w:r>
        <w:rPr>
          <w:rStyle w:val="26"/>
          <w:rFonts w:hint="eastAsia" w:ascii="仿宋" w:hAnsi="仿宋" w:eastAsia="仿宋" w:cs="仿宋"/>
          <w:spacing w:val="10"/>
          <w:sz w:val="24"/>
          <w:szCs w:val="24"/>
          <w:highlight w:val="none"/>
        </w:rPr>
        <w:t>：</w:t>
      </w:r>
    </w:p>
    <w:p w14:paraId="1358BD7B">
      <w:pPr>
        <w:pStyle w:val="66"/>
        <w:kinsoku/>
        <w:wordWrap/>
        <w:overflowPunct/>
        <w:bidi w:val="0"/>
        <w:spacing w:before="186"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质量保证金保函</w:t>
      </w:r>
      <w:r>
        <w:rPr>
          <w:rStyle w:val="26"/>
          <w:rFonts w:hint="eastAsia" w:ascii="仿宋" w:hAnsi="仿宋" w:eastAsia="仿宋" w:cs="仿宋"/>
          <w:spacing w:val="9"/>
          <w:sz w:val="24"/>
          <w:szCs w:val="24"/>
          <w:highlight w:val="none"/>
        </w:rPr>
        <w:t>；</w:t>
      </w:r>
    </w:p>
    <w:p w14:paraId="27097AD7">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相应比例的工程</w:t>
      </w:r>
      <w:r>
        <w:rPr>
          <w:rStyle w:val="26"/>
          <w:rFonts w:hint="eastAsia" w:ascii="仿宋" w:hAnsi="仿宋" w:eastAsia="仿宋" w:cs="仿宋"/>
          <w:spacing w:val="6"/>
          <w:sz w:val="24"/>
          <w:szCs w:val="24"/>
          <w:highlight w:val="none"/>
        </w:rPr>
        <w:t>款</w:t>
      </w:r>
      <w:r>
        <w:rPr>
          <w:rStyle w:val="26"/>
          <w:rFonts w:hint="eastAsia" w:ascii="仿宋" w:hAnsi="仿宋" w:eastAsia="仿宋" w:cs="仿宋"/>
          <w:spacing w:val="8"/>
          <w:sz w:val="24"/>
          <w:szCs w:val="24"/>
          <w:highlight w:val="none"/>
        </w:rPr>
        <w:t>；</w:t>
      </w:r>
    </w:p>
    <w:p w14:paraId="788D93A0">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双方约定的其他方式</w:t>
      </w:r>
      <w:r>
        <w:rPr>
          <w:rStyle w:val="26"/>
          <w:rFonts w:hint="eastAsia" w:ascii="仿宋" w:hAnsi="仿宋" w:eastAsia="仿宋" w:cs="仿宋"/>
          <w:spacing w:val="9"/>
          <w:sz w:val="24"/>
          <w:szCs w:val="24"/>
          <w:highlight w:val="none"/>
        </w:rPr>
        <w:t>。</w:t>
      </w:r>
    </w:p>
    <w:p w14:paraId="0D42A7D2">
      <w:pPr>
        <w:pStyle w:val="66"/>
        <w:kinsoku/>
        <w:wordWrap/>
        <w:overflowPunct/>
        <w:bidi w:val="0"/>
        <w:spacing w:before="170"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质量保证金原则上采用上述第</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种方式</w:t>
      </w:r>
      <w:r>
        <w:rPr>
          <w:rStyle w:val="26"/>
          <w:rFonts w:hint="eastAsia" w:ascii="仿宋" w:hAnsi="仿宋" w:eastAsia="仿宋" w:cs="仿宋"/>
          <w:spacing w:val="10"/>
          <w:sz w:val="24"/>
          <w:szCs w:val="24"/>
          <w:highlight w:val="none"/>
        </w:rPr>
        <w:t>。</w:t>
      </w:r>
    </w:p>
    <w:p w14:paraId="641D540E">
      <w:pPr>
        <w:pStyle w:val="66"/>
        <w:kinsoku/>
        <w:wordWrap/>
        <w:overflowPunct/>
        <w:bidi w:val="0"/>
        <w:spacing w:before="12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质量保证</w:t>
      </w:r>
      <w:r>
        <w:rPr>
          <w:rStyle w:val="26"/>
          <w:rFonts w:hint="eastAsia" w:ascii="仿宋" w:hAnsi="仿宋" w:eastAsia="仿宋" w:cs="仿宋"/>
          <w:spacing w:val="8"/>
          <w:sz w:val="24"/>
          <w:szCs w:val="24"/>
          <w:highlight w:val="none"/>
        </w:rPr>
        <w:t>金的扣留</w:t>
      </w:r>
    </w:p>
    <w:p w14:paraId="31BEE34D">
      <w:pPr>
        <w:pStyle w:val="66"/>
        <w:kinsoku/>
        <w:wordWrap/>
        <w:overflowPunct/>
        <w:bidi w:val="0"/>
        <w:spacing w:before="183"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质量保证金的扣留有以</w:t>
      </w:r>
      <w:r>
        <w:rPr>
          <w:rStyle w:val="26"/>
          <w:rFonts w:hint="eastAsia" w:ascii="仿宋" w:hAnsi="仿宋" w:eastAsia="仿宋" w:cs="仿宋"/>
          <w:spacing w:val="8"/>
          <w:sz w:val="24"/>
          <w:szCs w:val="24"/>
          <w:highlight w:val="none"/>
        </w:rPr>
        <w:t>下三种方式</w:t>
      </w:r>
      <w:r>
        <w:rPr>
          <w:rStyle w:val="26"/>
          <w:rFonts w:hint="eastAsia" w:ascii="仿宋" w:hAnsi="仿宋" w:eastAsia="仿宋" w:cs="仿宋"/>
          <w:spacing w:val="9"/>
          <w:sz w:val="24"/>
          <w:szCs w:val="24"/>
          <w:highlight w:val="none"/>
        </w:rPr>
        <w:t>：</w:t>
      </w:r>
    </w:p>
    <w:p w14:paraId="5EC01782">
      <w:pPr>
        <w:pStyle w:val="66"/>
        <w:kinsoku/>
        <w:wordWrap/>
        <w:overflowPunct/>
        <w:bidi w:val="0"/>
        <w:spacing w:before="182" w:line="377" w:lineRule="auto"/>
        <w:ind w:left="19" w:right="2" w:firstLine="47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在支付工程进度款时逐次扣留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在此情形下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质量保证金的计算基数不包括预付款</w:t>
      </w:r>
      <w:r>
        <w:rPr>
          <w:rStyle w:val="26"/>
          <w:rFonts w:hint="eastAsia" w:ascii="仿宋" w:hAnsi="仿宋" w:eastAsia="仿宋" w:cs="仿宋"/>
          <w:spacing w:val="8"/>
          <w:sz w:val="24"/>
          <w:szCs w:val="24"/>
          <w:highlight w:val="none"/>
        </w:rPr>
        <w:t>的支付</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扣</w:t>
      </w:r>
      <w:r>
        <w:rPr>
          <w:rStyle w:val="26"/>
          <w:rFonts w:hint="eastAsia" w:ascii="仿宋" w:hAnsi="仿宋" w:eastAsia="仿宋" w:cs="仿宋"/>
          <w:spacing w:val="7"/>
          <w:sz w:val="24"/>
          <w:szCs w:val="24"/>
          <w:highlight w:val="none"/>
        </w:rPr>
        <w:t>回以及价格调整的金额</w:t>
      </w:r>
      <w:r>
        <w:rPr>
          <w:rStyle w:val="26"/>
          <w:rFonts w:hint="eastAsia" w:ascii="仿宋" w:hAnsi="仿宋" w:eastAsia="仿宋" w:cs="仿宋"/>
          <w:spacing w:val="9"/>
          <w:sz w:val="24"/>
          <w:szCs w:val="24"/>
          <w:highlight w:val="none"/>
        </w:rPr>
        <w:t>；</w:t>
      </w:r>
    </w:p>
    <w:p w14:paraId="24A9E772">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w:t>
      </w:r>
      <w:r>
        <w:rPr>
          <w:rStyle w:val="26"/>
          <w:rFonts w:hint="eastAsia" w:ascii="仿宋" w:hAnsi="仿宋" w:eastAsia="仿宋" w:cs="仿宋"/>
          <w:spacing w:val="8"/>
          <w:sz w:val="24"/>
          <w:szCs w:val="24"/>
          <w:highlight w:val="none"/>
        </w:rPr>
        <w:t>程竣工结算时一次性扣留质量保证金</w:t>
      </w:r>
      <w:r>
        <w:rPr>
          <w:rStyle w:val="26"/>
          <w:rFonts w:hint="eastAsia" w:ascii="仿宋" w:hAnsi="仿宋" w:eastAsia="仿宋" w:cs="仿宋"/>
          <w:spacing w:val="10"/>
          <w:sz w:val="24"/>
          <w:szCs w:val="24"/>
          <w:highlight w:val="none"/>
        </w:rPr>
        <w:t>；</w:t>
      </w:r>
    </w:p>
    <w:p w14:paraId="15134FC3">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双方约定</w:t>
      </w:r>
      <w:r>
        <w:rPr>
          <w:rStyle w:val="26"/>
          <w:rFonts w:hint="eastAsia" w:ascii="仿宋" w:hAnsi="仿宋" w:eastAsia="仿宋" w:cs="仿宋"/>
          <w:spacing w:val="7"/>
          <w:sz w:val="24"/>
          <w:szCs w:val="24"/>
          <w:highlight w:val="none"/>
        </w:rPr>
        <w:t>的其他扣留方式</w:t>
      </w:r>
      <w:r>
        <w:rPr>
          <w:rStyle w:val="26"/>
          <w:rFonts w:hint="eastAsia" w:ascii="仿宋" w:hAnsi="仿宋" w:eastAsia="仿宋" w:cs="仿宋"/>
          <w:spacing w:val="10"/>
          <w:sz w:val="24"/>
          <w:szCs w:val="24"/>
          <w:highlight w:val="none"/>
        </w:rPr>
        <w:t>。</w:t>
      </w:r>
    </w:p>
    <w:p w14:paraId="3621B927">
      <w:pPr>
        <w:pStyle w:val="66"/>
        <w:kinsoku/>
        <w:wordWrap/>
        <w:overflowPunct/>
        <w:bidi w:val="0"/>
        <w:spacing w:before="119" w:line="377" w:lineRule="auto"/>
        <w:ind w:right="51" w:firstLine="491"/>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除专用合同条款另有约定外，质量保证金的扣留原则上采用上述第（1）种方式。发包人累计扣留的质量保证金不得超过工程价款结算总额的3% ，如承包人在发包人签发竣工付款证书后</w:t>
      </w:r>
      <w:r>
        <w:rPr>
          <w:rStyle w:val="26"/>
          <w:rFonts w:hint="eastAsia" w:ascii="仿宋" w:hAnsi="仿宋" w:eastAsia="仿宋" w:cs="仿宋"/>
          <w:spacing w:val="4"/>
          <w:sz w:val="24"/>
          <w:szCs w:val="24"/>
          <w:highlight w:val="none"/>
          <w:lang w:val="en-US" w:eastAsia="zh-CN"/>
        </w:rPr>
        <w:t>28</w:t>
      </w:r>
      <w:r>
        <w:rPr>
          <w:rStyle w:val="26"/>
          <w:rFonts w:hint="eastAsia" w:ascii="仿宋" w:hAnsi="仿宋" w:eastAsia="仿宋" w:cs="仿宋"/>
          <w:spacing w:val="4"/>
          <w:sz w:val="24"/>
          <w:szCs w:val="24"/>
          <w:highlight w:val="none"/>
        </w:rPr>
        <w:t>天内提交质量保证金保函，发包人应同时退还扣留的作为质量保证金的工程价款；保函金额不得超过工程价款结算总额的3%。发包人在退还质量保证金的同时按照中国人民银行发布的同期同类贷款基准利率支付利息。</w:t>
      </w:r>
    </w:p>
    <w:p w14:paraId="3265BF3F">
      <w:pPr>
        <w:pStyle w:val="66"/>
        <w:kinsoku/>
        <w:wordWrap/>
        <w:overflowPunct/>
        <w:bidi w:val="0"/>
        <w:spacing w:before="186"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质量保证</w:t>
      </w:r>
      <w:r>
        <w:rPr>
          <w:rStyle w:val="26"/>
          <w:rFonts w:hint="eastAsia" w:ascii="仿宋" w:hAnsi="仿宋" w:eastAsia="仿宋" w:cs="仿宋"/>
          <w:spacing w:val="8"/>
          <w:sz w:val="24"/>
          <w:szCs w:val="24"/>
          <w:highlight w:val="none"/>
        </w:rPr>
        <w:t>金的退还</w:t>
      </w:r>
    </w:p>
    <w:p w14:paraId="7F9CB2F5">
      <w:pPr>
        <w:pStyle w:val="66"/>
        <w:kinsoku/>
        <w:wordWrap/>
        <w:overflowPunct/>
        <w:bidi w:val="0"/>
        <w:spacing w:before="183" w:line="377" w:lineRule="auto"/>
        <w:ind w:right="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缺陷责任期内，承包人认真</w:t>
      </w:r>
      <w:r>
        <w:rPr>
          <w:rStyle w:val="26"/>
          <w:rFonts w:hint="eastAsia" w:ascii="仿宋" w:hAnsi="仿宋" w:eastAsia="仿宋" w:cs="仿宋"/>
          <w:spacing w:val="7"/>
          <w:sz w:val="24"/>
          <w:szCs w:val="24"/>
          <w:highlight w:val="none"/>
        </w:rPr>
        <w:t>履行合同约定的责任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到期后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承包人可向发包人申请返还保</w:t>
      </w:r>
      <w:r>
        <w:rPr>
          <w:rStyle w:val="26"/>
          <w:rFonts w:hint="eastAsia" w:ascii="仿宋" w:hAnsi="仿宋" w:eastAsia="仿宋" w:cs="仿宋"/>
          <w:spacing w:val="3"/>
          <w:sz w:val="24"/>
          <w:szCs w:val="24"/>
          <w:highlight w:val="none"/>
        </w:rPr>
        <w:t>证金</w:t>
      </w:r>
      <w:r>
        <w:rPr>
          <w:rStyle w:val="26"/>
          <w:rFonts w:hint="eastAsia" w:ascii="仿宋" w:hAnsi="仿宋" w:eastAsia="仿宋" w:cs="仿宋"/>
          <w:spacing w:val="6"/>
          <w:sz w:val="24"/>
          <w:szCs w:val="24"/>
          <w:highlight w:val="none"/>
        </w:rPr>
        <w:t>。</w:t>
      </w:r>
    </w:p>
    <w:p w14:paraId="1A4919EF">
      <w:pPr>
        <w:pStyle w:val="66"/>
        <w:kinsoku/>
        <w:wordWrap/>
        <w:overflowPunct/>
        <w:bidi w:val="0"/>
        <w:spacing w:before="4"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发包人在接到承包人返还保证金申请后，应于</w:t>
      </w:r>
      <w:r>
        <w:rPr>
          <w:rStyle w:val="26"/>
          <w:rFonts w:hint="eastAsia" w:ascii="仿宋" w:hAnsi="仿宋" w:eastAsia="仿宋" w:cs="仿宋"/>
          <w:spacing w:val="5"/>
          <w:sz w:val="24"/>
          <w:szCs w:val="24"/>
          <w:highlight w:val="none"/>
          <w:lang w:val="en-US" w:eastAsia="zh-CN"/>
        </w:rPr>
        <w:t>1</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天内会同承包人按照</w:t>
      </w:r>
      <w:r>
        <w:rPr>
          <w:rStyle w:val="26"/>
          <w:rFonts w:hint="eastAsia" w:ascii="仿宋" w:hAnsi="仿宋" w:eastAsia="仿宋" w:cs="仿宋"/>
          <w:spacing w:val="8"/>
          <w:sz w:val="24"/>
          <w:szCs w:val="24"/>
          <w:highlight w:val="none"/>
        </w:rPr>
        <w:t>合同约定的内容进行核实，如无异议，发包人应当按照约定将</w:t>
      </w:r>
      <w:r>
        <w:rPr>
          <w:rStyle w:val="26"/>
          <w:rFonts w:hint="eastAsia" w:ascii="仿宋" w:hAnsi="仿宋" w:eastAsia="仿宋" w:cs="仿宋"/>
          <w:spacing w:val="7"/>
          <w:sz w:val="24"/>
          <w:szCs w:val="24"/>
          <w:highlight w:val="none"/>
        </w:rPr>
        <w:t>保证金返还给承包人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对返还期限没有约定或者约</w:t>
      </w:r>
      <w:r>
        <w:rPr>
          <w:rStyle w:val="26"/>
          <w:rFonts w:hint="eastAsia" w:ascii="仿宋" w:hAnsi="仿宋" w:eastAsia="仿宋" w:cs="仿宋"/>
          <w:spacing w:val="9"/>
          <w:sz w:val="24"/>
          <w:szCs w:val="24"/>
          <w:highlight w:val="none"/>
        </w:rPr>
        <w:t>定不明确的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发包人应当在核实后</w:t>
      </w: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9"/>
          <w:sz w:val="24"/>
          <w:szCs w:val="24"/>
          <w:highlight w:val="none"/>
        </w:rPr>
        <w:t>天内将保证金返还给承包人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逾期返还</w:t>
      </w:r>
      <w:r>
        <w:rPr>
          <w:rStyle w:val="26"/>
          <w:rFonts w:hint="eastAsia" w:ascii="仿宋" w:hAnsi="仿宋" w:eastAsia="仿宋" w:cs="仿宋"/>
          <w:spacing w:val="8"/>
          <w:sz w:val="24"/>
          <w:szCs w:val="24"/>
          <w:highlight w:val="none"/>
        </w:rPr>
        <w:t>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依法承担违</w:t>
      </w:r>
      <w:r>
        <w:rPr>
          <w:rStyle w:val="26"/>
          <w:rFonts w:hint="eastAsia" w:ascii="仿宋" w:hAnsi="仿宋" w:eastAsia="仿宋" w:cs="仿宋"/>
          <w:spacing w:val="5"/>
          <w:sz w:val="24"/>
          <w:szCs w:val="24"/>
          <w:highlight w:val="none"/>
        </w:rPr>
        <w:t>约责任。发包人在接到承包人返还保证金申请后</w:t>
      </w:r>
      <w:r>
        <w:rPr>
          <w:rStyle w:val="26"/>
          <w:rFonts w:hint="eastAsia" w:ascii="仿宋" w:hAnsi="仿宋" w:eastAsia="仿宋" w:cs="仿宋"/>
          <w:spacing w:val="3"/>
          <w:sz w:val="24"/>
          <w:szCs w:val="24"/>
          <w:highlight w:val="none"/>
        </w:rPr>
        <w:t>14</w:t>
      </w:r>
      <w:r>
        <w:rPr>
          <w:rStyle w:val="26"/>
          <w:rFonts w:hint="eastAsia" w:ascii="仿宋" w:hAnsi="仿宋" w:eastAsia="仿宋" w:cs="仿宋"/>
          <w:spacing w:val="5"/>
          <w:sz w:val="24"/>
          <w:szCs w:val="24"/>
          <w:highlight w:val="none"/>
        </w:rPr>
        <w:t>天内不予短</w:t>
      </w:r>
      <w:r>
        <w:rPr>
          <w:rStyle w:val="26"/>
          <w:rFonts w:hint="eastAsia" w:ascii="仿宋" w:hAnsi="仿宋" w:eastAsia="仿宋" w:cs="仿宋"/>
          <w:spacing w:val="4"/>
          <w:sz w:val="24"/>
          <w:szCs w:val="24"/>
          <w:highlight w:val="none"/>
        </w:rPr>
        <w:t>答复</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经催告后</w:t>
      </w:r>
      <w:r>
        <w:rPr>
          <w:rStyle w:val="26"/>
          <w:rFonts w:hint="eastAsia" w:ascii="仿宋" w:hAnsi="仿宋" w:eastAsia="仿宋" w:cs="仿宋"/>
          <w:spacing w:val="2"/>
          <w:sz w:val="24"/>
          <w:szCs w:val="24"/>
          <w:highlight w:val="none"/>
        </w:rPr>
        <w:t>14</w:t>
      </w:r>
      <w:r>
        <w:rPr>
          <w:rStyle w:val="26"/>
          <w:rFonts w:hint="eastAsia" w:ascii="仿宋" w:hAnsi="仿宋" w:eastAsia="仿宋" w:cs="仿宋"/>
          <w:spacing w:val="4"/>
          <w:sz w:val="24"/>
          <w:szCs w:val="24"/>
          <w:highlight w:val="none"/>
        </w:rPr>
        <w:t>天内仍不予</w:t>
      </w:r>
      <w:r>
        <w:rPr>
          <w:rStyle w:val="26"/>
          <w:rFonts w:hint="eastAsia" w:ascii="仿宋" w:hAnsi="仿宋" w:eastAsia="仿宋" w:cs="仿宋"/>
          <w:spacing w:val="9"/>
          <w:sz w:val="24"/>
          <w:szCs w:val="24"/>
          <w:highlight w:val="none"/>
        </w:rPr>
        <w:t>考答复</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视同认可承包人返还保证金申</w:t>
      </w:r>
      <w:r>
        <w:rPr>
          <w:rStyle w:val="26"/>
          <w:rFonts w:hint="eastAsia" w:ascii="仿宋" w:hAnsi="仿宋" w:eastAsia="仿宋" w:cs="仿宋"/>
          <w:spacing w:val="8"/>
          <w:sz w:val="24"/>
          <w:szCs w:val="24"/>
          <w:highlight w:val="none"/>
        </w:rPr>
        <w:t>请</w:t>
      </w:r>
      <w:r>
        <w:rPr>
          <w:rStyle w:val="26"/>
          <w:rFonts w:hint="eastAsia" w:ascii="仿宋" w:hAnsi="仿宋" w:eastAsia="仿宋" w:cs="仿宋"/>
          <w:spacing w:val="10"/>
          <w:sz w:val="24"/>
          <w:szCs w:val="24"/>
          <w:highlight w:val="none"/>
        </w:rPr>
        <w:t>。</w:t>
      </w:r>
    </w:p>
    <w:p w14:paraId="5D0D7360">
      <w:pPr>
        <w:pStyle w:val="66"/>
        <w:kinsoku/>
        <w:wordWrap/>
        <w:overflowPunct/>
        <w:bidi w:val="0"/>
        <w:spacing w:before="1" w:line="377" w:lineRule="auto"/>
        <w:ind w:left="5" w:right="2"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发包人和承包人对保证金预留、返还及工程维修质量、费用有争议的，</w:t>
      </w:r>
      <w:r>
        <w:rPr>
          <w:rStyle w:val="26"/>
          <w:rFonts w:hint="eastAsia" w:ascii="仿宋" w:hAnsi="仿宋" w:eastAsia="仿宋" w:cs="仿宋"/>
          <w:spacing w:val="8"/>
          <w:sz w:val="24"/>
          <w:szCs w:val="24"/>
          <w:highlight w:val="none"/>
        </w:rPr>
        <w:t>按本合同第</w:t>
      </w:r>
      <w:r>
        <w:rPr>
          <w:rStyle w:val="26"/>
          <w:rFonts w:hint="eastAsia" w:ascii="仿宋" w:hAnsi="仿宋" w:eastAsia="仿宋" w:cs="仿宋"/>
          <w:spacing w:val="4"/>
          <w:sz w:val="24"/>
          <w:szCs w:val="24"/>
          <w:highlight w:val="none"/>
        </w:rPr>
        <w:t>20</w:t>
      </w:r>
      <w:r>
        <w:rPr>
          <w:rStyle w:val="26"/>
          <w:rFonts w:hint="eastAsia" w:ascii="仿宋" w:hAnsi="仿宋" w:eastAsia="仿宋" w:cs="仿宋"/>
          <w:spacing w:val="8"/>
          <w:sz w:val="24"/>
          <w:szCs w:val="24"/>
          <w:highlight w:val="none"/>
        </w:rPr>
        <w:t>条</w:t>
      </w:r>
      <w:r>
        <w:rPr>
          <w:rStyle w:val="26"/>
          <w:rFonts w:hint="eastAsia" w:ascii="仿宋" w:hAnsi="仿宋" w:eastAsia="仿宋" w:cs="仿宋"/>
          <w:spacing w:val="9"/>
          <w:sz w:val="24"/>
          <w:szCs w:val="24"/>
          <w:highlight w:val="none"/>
        </w:rPr>
        <w:t>约定的争议</w:t>
      </w:r>
      <w:r>
        <w:rPr>
          <w:rStyle w:val="26"/>
          <w:rFonts w:hint="eastAsia" w:ascii="仿宋" w:hAnsi="仿宋" w:eastAsia="仿宋" w:cs="仿宋"/>
          <w:spacing w:val="8"/>
          <w:sz w:val="24"/>
          <w:szCs w:val="24"/>
          <w:highlight w:val="none"/>
        </w:rPr>
        <w:t>和纠纷解决程序处理</w:t>
      </w:r>
      <w:r>
        <w:rPr>
          <w:rStyle w:val="26"/>
          <w:rFonts w:hint="eastAsia" w:ascii="仿宋" w:hAnsi="仿宋" w:eastAsia="仿宋" w:cs="仿宋"/>
          <w:spacing w:val="9"/>
          <w:sz w:val="24"/>
          <w:szCs w:val="24"/>
          <w:highlight w:val="none"/>
        </w:rPr>
        <w:t>。</w:t>
      </w:r>
    </w:p>
    <w:p w14:paraId="19E0A287">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15</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保修</w:t>
      </w:r>
    </w:p>
    <w:p w14:paraId="714B7B09">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保修责任</w:t>
      </w:r>
    </w:p>
    <w:p w14:paraId="5903A49D">
      <w:pPr>
        <w:pStyle w:val="66"/>
        <w:kinsoku/>
        <w:wordWrap/>
        <w:overflowPunct/>
        <w:bidi w:val="0"/>
        <w:spacing w:before="1" w:line="377" w:lineRule="auto"/>
        <w:ind w:left="5" w:right="2" w:firstLine="478"/>
        <w:textAlignment w:val="auto"/>
        <w:rPr>
          <w:rStyle w:val="26"/>
          <w:rFonts w:hint="eastAsia" w:ascii="仿宋" w:hAnsi="仿宋" w:eastAsia="仿宋" w:cs="仿宋"/>
          <w:spacing w:val="9"/>
          <w:sz w:val="24"/>
          <w:szCs w:val="24"/>
          <w:highlight w:val="none"/>
        </w:rPr>
      </w:pPr>
      <w:r>
        <w:rPr>
          <w:rStyle w:val="26"/>
          <w:rFonts w:hint="eastAsia" w:ascii="仿宋" w:hAnsi="仿宋" w:eastAsia="仿宋" w:cs="仿宋"/>
          <w:spacing w:val="9"/>
          <w:sz w:val="24"/>
          <w:szCs w:val="24"/>
          <w:highlight w:val="non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659E290C">
      <w:pPr>
        <w:pStyle w:val="66"/>
        <w:kinsoku/>
        <w:wordWrap/>
        <w:overflowPunct/>
        <w:bidi w:val="0"/>
        <w:spacing w:before="1" w:line="377" w:lineRule="auto"/>
        <w:ind w:left="5" w:right="2" w:firstLine="478"/>
        <w:textAlignment w:val="auto"/>
        <w:rPr>
          <w:rStyle w:val="26"/>
          <w:rFonts w:hint="eastAsia" w:ascii="仿宋" w:hAnsi="仿宋" w:eastAsia="仿宋" w:cs="仿宋"/>
          <w:spacing w:val="9"/>
          <w:sz w:val="24"/>
          <w:szCs w:val="24"/>
          <w:highlight w:val="none"/>
        </w:rPr>
      </w:pPr>
      <w:r>
        <w:rPr>
          <w:rStyle w:val="26"/>
          <w:rFonts w:hint="eastAsia" w:ascii="仿宋" w:hAnsi="仿宋" w:eastAsia="仿宋" w:cs="仿宋"/>
          <w:spacing w:val="9"/>
          <w:sz w:val="24"/>
          <w:szCs w:val="24"/>
          <w:highlight w:val="none"/>
        </w:rPr>
        <w:t>发包人未经竣工验收擅自使用工程的，保修期自转移占有之日起算。</w:t>
      </w:r>
    </w:p>
    <w:p w14:paraId="1220E16A">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修复费用</w:t>
      </w:r>
    </w:p>
    <w:p w14:paraId="3C460F5A">
      <w:pPr>
        <w:pStyle w:val="66"/>
        <w:kinsoku/>
        <w:wordWrap/>
        <w:overflowPunct/>
        <w:bidi w:val="0"/>
        <w:spacing w:before="185"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保修期内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修复的费用按照以下</w:t>
      </w:r>
      <w:r>
        <w:rPr>
          <w:rStyle w:val="26"/>
          <w:rFonts w:hint="eastAsia" w:ascii="仿宋" w:hAnsi="仿宋" w:eastAsia="仿宋" w:cs="仿宋"/>
          <w:spacing w:val="8"/>
          <w:sz w:val="24"/>
          <w:szCs w:val="24"/>
          <w:highlight w:val="none"/>
        </w:rPr>
        <w:t>约定处理</w:t>
      </w:r>
      <w:r>
        <w:rPr>
          <w:rStyle w:val="26"/>
          <w:rFonts w:hint="eastAsia" w:ascii="仿宋" w:hAnsi="仿宋" w:eastAsia="仿宋" w:cs="仿宋"/>
          <w:spacing w:val="10"/>
          <w:sz w:val="24"/>
          <w:szCs w:val="24"/>
          <w:highlight w:val="none"/>
        </w:rPr>
        <w:t>：</w:t>
      </w:r>
    </w:p>
    <w:p w14:paraId="78B5A0C4">
      <w:pPr>
        <w:pStyle w:val="66"/>
        <w:kinsoku/>
        <w:wordWrap/>
        <w:overflowPunct/>
        <w:bidi w:val="0"/>
        <w:spacing w:before="121" w:line="377" w:lineRule="auto"/>
        <w:ind w:left="19" w:right="80" w:firstLine="47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保修期内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因承包人原因造成工程的缺陷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损坏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承包人应负责修复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并承担</w:t>
      </w:r>
      <w:r>
        <w:rPr>
          <w:rStyle w:val="26"/>
          <w:rFonts w:hint="eastAsia" w:ascii="仿宋" w:hAnsi="仿宋" w:eastAsia="仿宋" w:cs="仿宋"/>
          <w:spacing w:val="9"/>
          <w:sz w:val="24"/>
          <w:szCs w:val="24"/>
          <w:highlight w:val="none"/>
        </w:rPr>
        <w:t>修复的费用以及因工程的缺陷、损</w:t>
      </w:r>
      <w:r>
        <w:rPr>
          <w:rStyle w:val="26"/>
          <w:rFonts w:hint="eastAsia" w:ascii="仿宋" w:hAnsi="仿宋" w:eastAsia="仿宋" w:cs="仿宋"/>
          <w:spacing w:val="8"/>
          <w:sz w:val="24"/>
          <w:szCs w:val="24"/>
          <w:highlight w:val="none"/>
        </w:rPr>
        <w:t>坏造成的人身伤害和财产损失</w:t>
      </w:r>
      <w:r>
        <w:rPr>
          <w:rStyle w:val="26"/>
          <w:rFonts w:hint="eastAsia" w:ascii="仿宋" w:hAnsi="仿宋" w:eastAsia="仿宋" w:cs="仿宋"/>
          <w:spacing w:val="9"/>
          <w:sz w:val="24"/>
          <w:szCs w:val="24"/>
          <w:highlight w:val="none"/>
        </w:rPr>
        <w:t>；</w:t>
      </w:r>
    </w:p>
    <w:p w14:paraId="08F2A43D">
      <w:pPr>
        <w:pStyle w:val="66"/>
        <w:kinsoku/>
        <w:wordWrap/>
        <w:overflowPunct/>
        <w:bidi w:val="0"/>
        <w:spacing w:before="1" w:line="377" w:lineRule="auto"/>
        <w:ind w:right="80"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保修期内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因发包人使用不当造成工程的缺陷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损坏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可以委托承包人修复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但发包人应承担修复的费用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并支付承包人合理利润</w:t>
      </w:r>
      <w:r>
        <w:rPr>
          <w:rStyle w:val="26"/>
          <w:rFonts w:hint="eastAsia" w:ascii="仿宋" w:hAnsi="仿宋" w:eastAsia="仿宋" w:cs="仿宋"/>
          <w:spacing w:val="10"/>
          <w:sz w:val="24"/>
          <w:szCs w:val="24"/>
          <w:highlight w:val="none"/>
        </w:rPr>
        <w:t>；</w:t>
      </w:r>
    </w:p>
    <w:p w14:paraId="3DC1F2C0">
      <w:pPr>
        <w:pStyle w:val="66"/>
        <w:kinsoku/>
        <w:wordWrap/>
        <w:overflowPunct/>
        <w:bidi w:val="0"/>
        <w:spacing w:before="1" w:line="377" w:lineRule="auto"/>
        <w:ind w:left="1"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因其他原因造成工程的缺陷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损坏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可以委托承包人修复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发包人应承担修复的</w:t>
      </w:r>
      <w:r>
        <w:rPr>
          <w:rStyle w:val="26"/>
          <w:rFonts w:hint="eastAsia" w:ascii="仿宋" w:hAnsi="仿宋" w:eastAsia="仿宋" w:cs="仿宋"/>
          <w:spacing w:val="9"/>
          <w:sz w:val="24"/>
          <w:szCs w:val="24"/>
          <w:highlight w:val="none"/>
        </w:rPr>
        <w:t>费</w:t>
      </w:r>
      <w:r>
        <w:rPr>
          <w:rStyle w:val="26"/>
          <w:rFonts w:hint="eastAsia" w:ascii="仿宋" w:hAnsi="仿宋" w:eastAsia="仿宋" w:cs="仿宋"/>
          <w:spacing w:val="4"/>
          <w:sz w:val="24"/>
          <w:szCs w:val="24"/>
          <w:highlight w:val="none"/>
        </w:rPr>
        <w:t>用，并支付承包人合理的利润，因工程的缺陷、损坏造成的人身</w:t>
      </w:r>
      <w:r>
        <w:rPr>
          <w:rStyle w:val="26"/>
          <w:rFonts w:hint="eastAsia" w:ascii="仿宋" w:hAnsi="仿宋" w:eastAsia="仿宋" w:cs="仿宋"/>
          <w:spacing w:val="3"/>
          <w:sz w:val="24"/>
          <w:szCs w:val="24"/>
          <w:highlight w:val="none"/>
        </w:rPr>
        <w:t>伤害和财产损失由责任方承担</w:t>
      </w:r>
      <w:r>
        <w:rPr>
          <w:rStyle w:val="26"/>
          <w:rFonts w:hint="eastAsia" w:ascii="仿宋" w:hAnsi="仿宋" w:eastAsia="仿宋" w:cs="仿宋"/>
          <w:spacing w:val="4"/>
          <w:sz w:val="24"/>
          <w:szCs w:val="24"/>
          <w:highlight w:val="none"/>
        </w:rPr>
        <w:t>。</w:t>
      </w:r>
    </w:p>
    <w:p w14:paraId="087DEC88">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修复通知</w:t>
      </w:r>
    </w:p>
    <w:p w14:paraId="40B1F554">
      <w:pPr>
        <w:pStyle w:val="66"/>
        <w:kinsoku/>
        <w:wordWrap/>
        <w:overflowPunct/>
        <w:bidi w:val="0"/>
        <w:spacing w:before="183" w:line="377" w:lineRule="auto"/>
        <w:ind w:left="1" w:right="77"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在保修期内，发包人在使用</w:t>
      </w:r>
      <w:r>
        <w:rPr>
          <w:rStyle w:val="26"/>
          <w:rFonts w:hint="eastAsia" w:ascii="仿宋" w:hAnsi="仿宋" w:eastAsia="仿宋" w:cs="仿宋"/>
          <w:spacing w:val="7"/>
          <w:sz w:val="24"/>
          <w:szCs w:val="24"/>
          <w:highlight w:val="none"/>
        </w:rPr>
        <w:t>过程中</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发现已接收的工程存在缺陷或损坏的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面通知承包人</w:t>
      </w:r>
      <w:r>
        <w:rPr>
          <w:rStyle w:val="26"/>
          <w:rFonts w:hint="eastAsia" w:ascii="仿宋" w:hAnsi="仿宋" w:eastAsia="仿宋" w:cs="仿宋"/>
          <w:spacing w:val="8"/>
          <w:sz w:val="24"/>
          <w:szCs w:val="24"/>
          <w:highlight w:val="none"/>
        </w:rPr>
        <w:t>予以修复，但情况紧急必须立即修复缺</w:t>
      </w:r>
      <w:r>
        <w:rPr>
          <w:rStyle w:val="26"/>
          <w:rFonts w:hint="eastAsia" w:ascii="仿宋" w:hAnsi="仿宋" w:eastAsia="仿宋" w:cs="仿宋"/>
          <w:spacing w:val="7"/>
          <w:sz w:val="24"/>
          <w:szCs w:val="24"/>
          <w:highlight w:val="none"/>
        </w:rPr>
        <w:t>陷或损坏的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发包人可以口头通知承包人并在口头通知</w:t>
      </w:r>
      <w:r>
        <w:rPr>
          <w:rStyle w:val="26"/>
          <w:rFonts w:hint="eastAsia" w:ascii="仿宋" w:hAnsi="仿宋" w:eastAsia="仿宋" w:cs="仿宋"/>
          <w:spacing w:val="8"/>
          <w:sz w:val="24"/>
          <w:szCs w:val="24"/>
          <w:highlight w:val="none"/>
        </w:rPr>
        <w:t>后</w:t>
      </w:r>
      <w:r>
        <w:rPr>
          <w:rStyle w:val="26"/>
          <w:rFonts w:hint="eastAsia" w:ascii="仿宋" w:hAnsi="仿宋" w:eastAsia="仿宋" w:cs="仿宋"/>
          <w:spacing w:val="4"/>
          <w:sz w:val="24"/>
          <w:szCs w:val="24"/>
          <w:highlight w:val="none"/>
        </w:rPr>
        <w:t>48</w:t>
      </w:r>
      <w:r>
        <w:rPr>
          <w:rStyle w:val="26"/>
          <w:rFonts w:hint="eastAsia" w:ascii="仿宋" w:hAnsi="仿宋" w:eastAsia="仿宋" w:cs="仿宋"/>
          <w:spacing w:val="8"/>
          <w:sz w:val="24"/>
          <w:szCs w:val="24"/>
          <w:highlight w:val="none"/>
        </w:rPr>
        <w:t>小时内书面确认，承包人应在专用合同条款约定的合理</w:t>
      </w:r>
      <w:r>
        <w:rPr>
          <w:rStyle w:val="26"/>
          <w:rFonts w:hint="eastAsia" w:ascii="仿宋" w:hAnsi="仿宋" w:eastAsia="仿宋" w:cs="仿宋"/>
          <w:spacing w:val="7"/>
          <w:sz w:val="24"/>
          <w:szCs w:val="24"/>
          <w:highlight w:val="none"/>
        </w:rPr>
        <w:t>期限内到达工程现场并修复缺陷</w:t>
      </w:r>
      <w:r>
        <w:rPr>
          <w:rStyle w:val="26"/>
          <w:rFonts w:hint="eastAsia" w:ascii="仿宋" w:hAnsi="仿宋" w:eastAsia="仿宋" w:cs="仿宋"/>
          <w:spacing w:val="5"/>
          <w:sz w:val="24"/>
          <w:szCs w:val="24"/>
          <w:highlight w:val="none"/>
        </w:rPr>
        <w:t>或</w:t>
      </w:r>
      <w:r>
        <w:rPr>
          <w:rStyle w:val="26"/>
          <w:rFonts w:hint="eastAsia" w:ascii="仿宋" w:hAnsi="仿宋" w:eastAsia="仿宋" w:cs="仿宋"/>
          <w:spacing w:val="4"/>
          <w:sz w:val="24"/>
          <w:szCs w:val="24"/>
          <w:highlight w:val="none"/>
        </w:rPr>
        <w:t>损坏</w:t>
      </w:r>
      <w:r>
        <w:rPr>
          <w:rStyle w:val="26"/>
          <w:rFonts w:hint="eastAsia" w:ascii="仿宋" w:hAnsi="仿宋" w:eastAsia="仿宋" w:cs="仿宋"/>
          <w:spacing w:val="7"/>
          <w:sz w:val="24"/>
          <w:szCs w:val="24"/>
          <w:highlight w:val="none"/>
        </w:rPr>
        <w:t>。</w:t>
      </w:r>
    </w:p>
    <w:p w14:paraId="14E1DF86">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未能修复</w:t>
      </w:r>
    </w:p>
    <w:p w14:paraId="658A0963">
      <w:pPr>
        <w:pStyle w:val="66"/>
        <w:kinsoku/>
        <w:wordWrap/>
        <w:overflowPunct/>
        <w:bidi w:val="0"/>
        <w:spacing w:before="183" w:line="377" w:lineRule="auto"/>
        <w:ind w:right="80"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因承包人原因造成工程的缺陷或损坏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承包人拒绝维修或未能在合理期限内</w:t>
      </w:r>
      <w:r>
        <w:rPr>
          <w:rStyle w:val="26"/>
          <w:rFonts w:hint="eastAsia" w:ascii="仿宋" w:hAnsi="仿宋" w:eastAsia="仿宋" w:cs="仿宋"/>
          <w:spacing w:val="6"/>
          <w:sz w:val="24"/>
          <w:szCs w:val="24"/>
          <w:highlight w:val="none"/>
        </w:rPr>
        <w:t>修复缺陷或损</w:t>
      </w:r>
      <w:r>
        <w:rPr>
          <w:rStyle w:val="26"/>
          <w:rFonts w:hint="eastAsia" w:ascii="仿宋" w:hAnsi="仿宋" w:eastAsia="仿宋" w:cs="仿宋"/>
          <w:spacing w:val="8"/>
          <w:sz w:val="24"/>
          <w:szCs w:val="24"/>
          <w:highlight w:val="none"/>
        </w:rPr>
        <w:t>坏，且经发包人书面催告后仍未修复的，发</w:t>
      </w:r>
      <w:r>
        <w:rPr>
          <w:rStyle w:val="26"/>
          <w:rFonts w:hint="eastAsia" w:ascii="仿宋" w:hAnsi="仿宋" w:eastAsia="仿宋" w:cs="仿宋"/>
          <w:spacing w:val="7"/>
          <w:sz w:val="24"/>
          <w:szCs w:val="24"/>
          <w:highlight w:val="none"/>
        </w:rPr>
        <w:t>包人有权自行修复或委托第三方修复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所需费用由</w:t>
      </w:r>
      <w:r>
        <w:rPr>
          <w:rStyle w:val="26"/>
          <w:rFonts w:hint="eastAsia" w:ascii="仿宋" w:hAnsi="仿宋" w:eastAsia="仿宋" w:cs="仿宋"/>
          <w:spacing w:val="10"/>
          <w:sz w:val="24"/>
          <w:szCs w:val="24"/>
          <w:highlight w:val="none"/>
        </w:rPr>
        <w:t>承包人承担。但修复范围超出缺陷或损坏范围</w:t>
      </w:r>
      <w:r>
        <w:rPr>
          <w:rStyle w:val="26"/>
          <w:rFonts w:hint="eastAsia" w:ascii="仿宋" w:hAnsi="仿宋" w:eastAsia="仿宋" w:cs="仿宋"/>
          <w:spacing w:val="9"/>
          <w:sz w:val="24"/>
          <w:szCs w:val="24"/>
          <w:highlight w:val="none"/>
        </w:rPr>
        <w:t>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超出范围部分的修复费用由发包人承担</w:t>
      </w:r>
      <w:r>
        <w:rPr>
          <w:rStyle w:val="26"/>
          <w:rFonts w:hint="eastAsia" w:ascii="仿宋" w:hAnsi="仿宋" w:eastAsia="仿宋" w:cs="仿宋"/>
          <w:spacing w:val="10"/>
          <w:sz w:val="24"/>
          <w:szCs w:val="24"/>
          <w:highlight w:val="none"/>
        </w:rPr>
        <w:t>。</w:t>
      </w:r>
    </w:p>
    <w:p w14:paraId="1C86D882">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承包人出入权</w:t>
      </w:r>
    </w:p>
    <w:p w14:paraId="3EB09E38">
      <w:pPr>
        <w:pStyle w:val="66"/>
        <w:kinsoku/>
        <w:wordWrap/>
        <w:overflowPunct/>
        <w:bidi w:val="0"/>
        <w:spacing w:before="184" w:line="377" w:lineRule="auto"/>
        <w:ind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在保修期内，为了修复缺陷</w:t>
      </w:r>
      <w:r>
        <w:rPr>
          <w:rStyle w:val="26"/>
          <w:rFonts w:hint="eastAsia" w:ascii="仿宋" w:hAnsi="仿宋" w:eastAsia="仿宋" w:cs="仿宋"/>
          <w:spacing w:val="7"/>
          <w:sz w:val="24"/>
          <w:szCs w:val="24"/>
          <w:highlight w:val="none"/>
        </w:rPr>
        <w:t>或损坏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承包人有权出入工程现场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除情况紧急必须立即修复</w:t>
      </w:r>
      <w:r>
        <w:rPr>
          <w:rStyle w:val="26"/>
          <w:rFonts w:hint="eastAsia" w:ascii="仿宋" w:hAnsi="仿宋" w:eastAsia="仿宋" w:cs="仿宋"/>
          <w:spacing w:val="8"/>
          <w:sz w:val="24"/>
          <w:szCs w:val="24"/>
          <w:highlight w:val="none"/>
        </w:rPr>
        <w:t>缺陷或损坏外，承包人应提前</w:t>
      </w:r>
      <w:r>
        <w:rPr>
          <w:rStyle w:val="26"/>
          <w:rFonts w:hint="eastAsia" w:ascii="仿宋" w:hAnsi="仿宋" w:eastAsia="仿宋" w:cs="仿宋"/>
          <w:spacing w:val="4"/>
          <w:sz w:val="24"/>
          <w:szCs w:val="24"/>
          <w:highlight w:val="none"/>
        </w:rPr>
        <w:t>24</w:t>
      </w:r>
      <w:r>
        <w:rPr>
          <w:rStyle w:val="26"/>
          <w:rFonts w:hint="eastAsia" w:ascii="仿宋" w:hAnsi="仿宋" w:eastAsia="仿宋" w:cs="仿宋"/>
          <w:spacing w:val="8"/>
          <w:sz w:val="24"/>
          <w:szCs w:val="24"/>
          <w:highlight w:val="none"/>
        </w:rPr>
        <w:t>小时通知发包人进场修</w:t>
      </w:r>
      <w:r>
        <w:rPr>
          <w:rStyle w:val="26"/>
          <w:rFonts w:hint="eastAsia" w:ascii="仿宋" w:hAnsi="仿宋" w:eastAsia="仿宋" w:cs="仿宋"/>
          <w:spacing w:val="7"/>
          <w:sz w:val="24"/>
          <w:szCs w:val="24"/>
          <w:highlight w:val="none"/>
        </w:rPr>
        <w:t>复的时间</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承包人进入工程现场前应</w:t>
      </w:r>
      <w:r>
        <w:rPr>
          <w:rStyle w:val="26"/>
          <w:rFonts w:hint="eastAsia" w:ascii="仿宋" w:hAnsi="仿宋" w:eastAsia="仿宋" w:cs="仿宋"/>
          <w:spacing w:val="4"/>
          <w:sz w:val="24"/>
          <w:szCs w:val="24"/>
          <w:highlight w:val="none"/>
        </w:rPr>
        <w:t>获得发包人同意，且不应影响发包人正常的生产经营，并应遵守发包</w:t>
      </w:r>
      <w:r>
        <w:rPr>
          <w:rStyle w:val="26"/>
          <w:rFonts w:hint="eastAsia" w:ascii="仿宋" w:hAnsi="仿宋" w:eastAsia="仿宋" w:cs="仿宋"/>
          <w:spacing w:val="3"/>
          <w:sz w:val="24"/>
          <w:szCs w:val="24"/>
          <w:highlight w:val="none"/>
        </w:rPr>
        <w:t>人有关保安和保密等规定</w:t>
      </w:r>
      <w:r>
        <w:rPr>
          <w:rStyle w:val="26"/>
          <w:rFonts w:hint="eastAsia" w:ascii="仿宋" w:hAnsi="仿宋" w:eastAsia="仿宋" w:cs="仿宋"/>
          <w:spacing w:val="4"/>
          <w:sz w:val="24"/>
          <w:szCs w:val="24"/>
          <w:highlight w:val="none"/>
        </w:rPr>
        <w:t>。</w:t>
      </w:r>
    </w:p>
    <w:p w14:paraId="0F0FA3BC">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16</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违约</w:t>
      </w:r>
    </w:p>
    <w:p w14:paraId="2E175A99">
      <w:pPr>
        <w:pStyle w:val="66"/>
        <w:kinsoku/>
        <w:wordWrap/>
        <w:overflowPunct/>
        <w:bidi w:val="0"/>
        <w:spacing w:before="17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发包人违约</w:t>
      </w:r>
    </w:p>
    <w:p w14:paraId="6891E13D">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发包人违</w:t>
      </w:r>
      <w:r>
        <w:rPr>
          <w:rStyle w:val="26"/>
          <w:rFonts w:hint="eastAsia" w:ascii="仿宋" w:hAnsi="仿宋" w:eastAsia="仿宋" w:cs="仿宋"/>
          <w:spacing w:val="8"/>
          <w:sz w:val="24"/>
          <w:szCs w:val="24"/>
          <w:highlight w:val="none"/>
        </w:rPr>
        <w:t>约的情形</w:t>
      </w:r>
    </w:p>
    <w:p w14:paraId="50765C80">
      <w:pPr>
        <w:pStyle w:val="66"/>
        <w:kinsoku/>
        <w:wordWrap/>
        <w:overflowPunct/>
        <w:bidi w:val="0"/>
        <w:spacing w:before="184" w:line="377" w:lineRule="auto"/>
        <w:ind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在</w:t>
      </w:r>
      <w:r>
        <w:rPr>
          <w:rStyle w:val="26"/>
          <w:rFonts w:hint="eastAsia" w:ascii="仿宋" w:hAnsi="仿宋" w:eastAsia="仿宋" w:cs="仿宋"/>
          <w:spacing w:val="9"/>
          <w:sz w:val="24"/>
          <w:szCs w:val="24"/>
          <w:highlight w:val="none"/>
        </w:rPr>
        <w:t>合同履行过程中发生的下列情形</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属于发包人违约</w:t>
      </w:r>
      <w:r>
        <w:rPr>
          <w:rStyle w:val="26"/>
          <w:rFonts w:hint="eastAsia" w:ascii="仿宋" w:hAnsi="仿宋" w:eastAsia="仿宋" w:cs="仿宋"/>
          <w:spacing w:val="11"/>
          <w:sz w:val="24"/>
          <w:szCs w:val="24"/>
          <w:highlight w:val="none"/>
        </w:rPr>
        <w:t>：</w:t>
      </w:r>
    </w:p>
    <w:p w14:paraId="4E42D033">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因发包人原因未能在计划开工日期前</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7"/>
          <w:sz w:val="24"/>
          <w:szCs w:val="24"/>
          <w:highlight w:val="none"/>
        </w:rPr>
        <w:t>天内下达开工通知</w:t>
      </w:r>
      <w:r>
        <w:rPr>
          <w:rStyle w:val="26"/>
          <w:rFonts w:hint="eastAsia" w:ascii="仿宋" w:hAnsi="仿宋" w:eastAsia="仿宋" w:cs="仿宋"/>
          <w:spacing w:val="6"/>
          <w:sz w:val="24"/>
          <w:szCs w:val="24"/>
          <w:highlight w:val="none"/>
        </w:rPr>
        <w:t>的</w:t>
      </w:r>
      <w:r>
        <w:rPr>
          <w:rStyle w:val="26"/>
          <w:rFonts w:hint="eastAsia" w:ascii="仿宋" w:hAnsi="仿宋" w:eastAsia="仿宋" w:cs="仿宋"/>
          <w:spacing w:val="8"/>
          <w:sz w:val="24"/>
          <w:szCs w:val="24"/>
          <w:highlight w:val="none"/>
        </w:rPr>
        <w:t>；</w:t>
      </w:r>
    </w:p>
    <w:p w14:paraId="141A3FA2">
      <w:pPr>
        <w:pStyle w:val="66"/>
        <w:kinsoku/>
        <w:wordWrap/>
        <w:overflowPunct/>
        <w:bidi w:val="0"/>
        <w:spacing w:before="184"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9"/>
          <w:sz w:val="24"/>
          <w:szCs w:val="24"/>
          <w:highlight w:val="none"/>
        </w:rPr>
        <w:t>）因发包人原因未能按合</w:t>
      </w:r>
      <w:r>
        <w:rPr>
          <w:rStyle w:val="26"/>
          <w:rFonts w:hint="eastAsia" w:ascii="仿宋" w:hAnsi="仿宋" w:eastAsia="仿宋" w:cs="仿宋"/>
          <w:spacing w:val="8"/>
          <w:sz w:val="24"/>
          <w:szCs w:val="24"/>
          <w:highlight w:val="none"/>
        </w:rPr>
        <w:t>同约定支付合同价款的</w:t>
      </w:r>
      <w:r>
        <w:rPr>
          <w:rStyle w:val="26"/>
          <w:rFonts w:hint="eastAsia" w:ascii="仿宋" w:hAnsi="仿宋" w:eastAsia="仿宋" w:cs="仿宋"/>
          <w:spacing w:val="9"/>
          <w:sz w:val="24"/>
          <w:szCs w:val="24"/>
          <w:highlight w:val="none"/>
        </w:rPr>
        <w:t>；</w:t>
      </w:r>
    </w:p>
    <w:p w14:paraId="2FBA2EB6">
      <w:pPr>
        <w:pStyle w:val="66"/>
        <w:kinsoku/>
        <w:wordWrap/>
        <w:overflowPunct/>
        <w:bidi w:val="0"/>
        <w:spacing w:before="169" w:line="377" w:lineRule="auto"/>
        <w:ind w:left="29" w:right="77" w:firstLine="46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发包人违反第</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7"/>
          <w:sz w:val="24"/>
          <w:szCs w:val="24"/>
          <w:highlight w:val="none"/>
        </w:rPr>
        <w:t>款〔变更的范围〕第（</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项约定</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自行实施被取消的工作</w:t>
      </w:r>
      <w:r>
        <w:rPr>
          <w:rStyle w:val="26"/>
          <w:rFonts w:hint="eastAsia" w:ascii="仿宋" w:hAnsi="仿宋" w:eastAsia="仿宋" w:cs="仿宋"/>
          <w:spacing w:val="6"/>
          <w:sz w:val="24"/>
          <w:szCs w:val="24"/>
          <w:highlight w:val="none"/>
        </w:rPr>
        <w:t>或转</w:t>
      </w:r>
      <w:r>
        <w:rPr>
          <w:rStyle w:val="26"/>
          <w:rFonts w:hint="eastAsia" w:ascii="仿宋" w:hAnsi="仿宋" w:eastAsia="仿宋" w:cs="仿宋"/>
          <w:spacing w:val="3"/>
          <w:sz w:val="24"/>
          <w:szCs w:val="24"/>
          <w:highlight w:val="none"/>
        </w:rPr>
        <w:t>由他人实施</w:t>
      </w:r>
      <w:r>
        <w:rPr>
          <w:rStyle w:val="26"/>
          <w:rFonts w:hint="eastAsia" w:ascii="仿宋" w:hAnsi="仿宋" w:eastAsia="仿宋" w:cs="仿宋"/>
          <w:spacing w:val="2"/>
          <w:sz w:val="24"/>
          <w:szCs w:val="24"/>
          <w:highlight w:val="none"/>
        </w:rPr>
        <w:t>的</w:t>
      </w:r>
      <w:r>
        <w:rPr>
          <w:rStyle w:val="26"/>
          <w:rFonts w:hint="eastAsia" w:ascii="仿宋" w:hAnsi="仿宋" w:eastAsia="仿宋" w:cs="仿宋"/>
          <w:spacing w:val="4"/>
          <w:sz w:val="24"/>
          <w:szCs w:val="24"/>
          <w:highlight w:val="none"/>
        </w:rPr>
        <w:t>；</w:t>
      </w:r>
    </w:p>
    <w:p w14:paraId="23C5FD77">
      <w:pPr>
        <w:pStyle w:val="66"/>
        <w:kinsoku/>
        <w:wordWrap/>
        <w:overflowPunct/>
        <w:bidi w:val="0"/>
        <w:spacing w:before="2" w:line="377" w:lineRule="auto"/>
        <w:ind w:left="18" w:right="80" w:firstLine="47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发包人提供的材料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工程设备的规格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数量或质量不符合合同约定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或因发包人</w:t>
      </w:r>
      <w:r>
        <w:rPr>
          <w:rStyle w:val="26"/>
          <w:rFonts w:hint="eastAsia" w:ascii="仿宋" w:hAnsi="仿宋" w:eastAsia="仿宋" w:cs="仿宋"/>
          <w:spacing w:val="9"/>
          <w:sz w:val="24"/>
          <w:szCs w:val="24"/>
          <w:highlight w:val="none"/>
        </w:rPr>
        <w:t>原因导</w:t>
      </w:r>
      <w:r>
        <w:rPr>
          <w:rStyle w:val="26"/>
          <w:rFonts w:hint="eastAsia" w:ascii="仿宋" w:hAnsi="仿宋" w:eastAsia="仿宋" w:cs="仿宋"/>
          <w:spacing w:val="8"/>
          <w:sz w:val="24"/>
          <w:szCs w:val="24"/>
          <w:highlight w:val="none"/>
        </w:rPr>
        <w:t>致交货日期延误或交货地点变更等情况的</w:t>
      </w:r>
      <w:r>
        <w:rPr>
          <w:rStyle w:val="26"/>
          <w:rFonts w:hint="eastAsia" w:ascii="仿宋" w:hAnsi="仿宋" w:eastAsia="仿宋" w:cs="仿宋"/>
          <w:spacing w:val="9"/>
          <w:sz w:val="24"/>
          <w:szCs w:val="24"/>
          <w:highlight w:val="none"/>
        </w:rPr>
        <w:t>；</w:t>
      </w:r>
    </w:p>
    <w:p w14:paraId="3196ADEE">
      <w:pPr>
        <w:pStyle w:val="66"/>
        <w:kinsoku/>
        <w:wordWrap/>
        <w:overflowPunct/>
        <w:bidi w:val="0"/>
        <w:spacing w:before="122"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因</w:t>
      </w:r>
      <w:r>
        <w:rPr>
          <w:rStyle w:val="26"/>
          <w:rFonts w:hint="eastAsia" w:ascii="仿宋" w:hAnsi="仿宋" w:eastAsia="仿宋" w:cs="仿宋"/>
          <w:spacing w:val="8"/>
          <w:sz w:val="24"/>
          <w:szCs w:val="24"/>
          <w:highlight w:val="none"/>
        </w:rPr>
        <w:t>发包人违反合同约定造成暂停施工的</w:t>
      </w:r>
      <w:r>
        <w:rPr>
          <w:rStyle w:val="26"/>
          <w:rFonts w:hint="eastAsia" w:ascii="仿宋" w:hAnsi="仿宋" w:eastAsia="仿宋" w:cs="仿宋"/>
          <w:spacing w:val="10"/>
          <w:sz w:val="24"/>
          <w:szCs w:val="24"/>
          <w:highlight w:val="none"/>
        </w:rPr>
        <w:t>；</w:t>
      </w:r>
    </w:p>
    <w:p w14:paraId="10AF2E3E">
      <w:pPr>
        <w:pStyle w:val="66"/>
        <w:kinsoku/>
        <w:wordWrap/>
        <w:overflowPunct/>
        <w:bidi w:val="0"/>
        <w:spacing w:before="168"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发包人无正当理由没有在约定期限内发出复工指示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导致承包人无法复工的</w:t>
      </w:r>
      <w:r>
        <w:rPr>
          <w:rStyle w:val="26"/>
          <w:rFonts w:hint="eastAsia" w:ascii="仿宋" w:hAnsi="仿宋" w:eastAsia="仿宋" w:cs="仿宋"/>
          <w:spacing w:val="10"/>
          <w:sz w:val="24"/>
          <w:szCs w:val="24"/>
          <w:highlight w:val="none"/>
        </w:rPr>
        <w:t>；</w:t>
      </w:r>
    </w:p>
    <w:p w14:paraId="652EC242">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发包人明确表示或者以其行为表明不履行</w:t>
      </w:r>
      <w:r>
        <w:rPr>
          <w:rStyle w:val="26"/>
          <w:rFonts w:hint="eastAsia" w:ascii="仿宋" w:hAnsi="仿宋" w:eastAsia="仿宋" w:cs="仿宋"/>
          <w:spacing w:val="8"/>
          <w:sz w:val="24"/>
          <w:szCs w:val="24"/>
          <w:highlight w:val="none"/>
        </w:rPr>
        <w:t>合同主要义务的</w:t>
      </w:r>
      <w:r>
        <w:rPr>
          <w:rStyle w:val="26"/>
          <w:rFonts w:hint="eastAsia" w:ascii="仿宋" w:hAnsi="仿宋" w:eastAsia="仿宋" w:cs="仿宋"/>
          <w:spacing w:val="10"/>
          <w:sz w:val="24"/>
          <w:szCs w:val="24"/>
          <w:highlight w:val="none"/>
        </w:rPr>
        <w:t>；</w:t>
      </w:r>
    </w:p>
    <w:p w14:paraId="353C529D">
      <w:pPr>
        <w:pStyle w:val="66"/>
        <w:kinsoku/>
        <w:wordWrap/>
        <w:overflowPunct/>
        <w:bidi w:val="0"/>
        <w:spacing w:before="168"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9"/>
          <w:sz w:val="24"/>
          <w:szCs w:val="24"/>
          <w:highlight w:val="none"/>
        </w:rPr>
        <w:t>）发包人未能按照合</w:t>
      </w:r>
      <w:r>
        <w:rPr>
          <w:rStyle w:val="26"/>
          <w:rFonts w:hint="eastAsia" w:ascii="仿宋" w:hAnsi="仿宋" w:eastAsia="仿宋" w:cs="仿宋"/>
          <w:spacing w:val="8"/>
          <w:sz w:val="24"/>
          <w:szCs w:val="24"/>
          <w:highlight w:val="none"/>
        </w:rPr>
        <w:t>同约定履行其他义务的</w:t>
      </w:r>
      <w:r>
        <w:rPr>
          <w:rStyle w:val="26"/>
          <w:rFonts w:hint="eastAsia" w:ascii="仿宋" w:hAnsi="仿宋" w:eastAsia="仿宋" w:cs="仿宋"/>
          <w:spacing w:val="9"/>
          <w:sz w:val="24"/>
          <w:szCs w:val="24"/>
          <w:highlight w:val="none"/>
        </w:rPr>
        <w:t>。</w:t>
      </w:r>
    </w:p>
    <w:p w14:paraId="0F8EDCB9">
      <w:pPr>
        <w:pStyle w:val="66"/>
        <w:kinsoku/>
        <w:wordWrap/>
        <w:overflowPunct/>
        <w:bidi w:val="0"/>
        <w:spacing w:before="168" w:line="377" w:lineRule="auto"/>
        <w:ind w:left="2" w:right="8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w:t>
      </w:r>
      <w:r>
        <w:rPr>
          <w:rStyle w:val="26"/>
          <w:rFonts w:hint="eastAsia" w:ascii="仿宋" w:hAnsi="仿宋" w:eastAsia="仿宋" w:cs="仿宋"/>
          <w:spacing w:val="7"/>
          <w:sz w:val="24"/>
          <w:szCs w:val="24"/>
          <w:highlight w:val="none"/>
        </w:rPr>
        <w:t>发生除本项第（</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9"/>
          <w:sz w:val="24"/>
          <w:szCs w:val="24"/>
          <w:highlight w:val="none"/>
          <w:lang w:eastAsia="zh-CN"/>
        </w:rPr>
        <w:t>子</w:t>
      </w:r>
      <w:r>
        <w:rPr>
          <w:rStyle w:val="26"/>
          <w:rFonts w:hint="eastAsia" w:ascii="仿宋" w:hAnsi="仿宋" w:eastAsia="仿宋" w:cs="仿宋"/>
          <w:spacing w:val="7"/>
          <w:sz w:val="24"/>
          <w:szCs w:val="24"/>
          <w:highlight w:val="none"/>
        </w:rPr>
        <w:t>目以外的违约情况时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承包人可向发包人发出通知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要求发包</w:t>
      </w:r>
      <w:r>
        <w:rPr>
          <w:rStyle w:val="26"/>
          <w:rFonts w:hint="eastAsia" w:ascii="仿宋" w:hAnsi="仿宋" w:eastAsia="仿宋" w:cs="仿宋"/>
          <w:spacing w:val="9"/>
          <w:sz w:val="24"/>
          <w:szCs w:val="24"/>
          <w:highlight w:val="none"/>
        </w:rPr>
        <w:t>人采取有效措施纠正违约行为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发包人收到承包人通知后</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天内仍不纠正</w:t>
      </w:r>
      <w:r>
        <w:rPr>
          <w:rStyle w:val="26"/>
          <w:rFonts w:hint="eastAsia" w:ascii="仿宋" w:hAnsi="仿宋" w:eastAsia="仿宋" w:cs="仿宋"/>
          <w:spacing w:val="8"/>
          <w:sz w:val="24"/>
          <w:szCs w:val="24"/>
          <w:highlight w:val="none"/>
        </w:rPr>
        <w:t>违约行为的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w:t>
      </w:r>
      <w:r>
        <w:rPr>
          <w:rStyle w:val="26"/>
          <w:rFonts w:hint="eastAsia" w:ascii="仿宋" w:hAnsi="仿宋" w:eastAsia="仿宋" w:cs="仿宋"/>
          <w:spacing w:val="9"/>
          <w:sz w:val="24"/>
          <w:szCs w:val="24"/>
          <w:highlight w:val="none"/>
        </w:rPr>
        <w:t>人有权暂停相应部位工程施工</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并通知监理</w:t>
      </w:r>
      <w:r>
        <w:rPr>
          <w:rStyle w:val="26"/>
          <w:rFonts w:hint="eastAsia" w:ascii="仿宋" w:hAnsi="仿宋" w:eastAsia="仿宋" w:cs="仿宋"/>
          <w:spacing w:val="8"/>
          <w:sz w:val="24"/>
          <w:szCs w:val="24"/>
          <w:highlight w:val="none"/>
        </w:rPr>
        <w:t>人</w:t>
      </w:r>
      <w:r>
        <w:rPr>
          <w:rStyle w:val="26"/>
          <w:rFonts w:hint="eastAsia" w:ascii="仿宋" w:hAnsi="仿宋" w:eastAsia="仿宋" w:cs="仿宋"/>
          <w:spacing w:val="10"/>
          <w:sz w:val="24"/>
          <w:szCs w:val="24"/>
          <w:highlight w:val="none"/>
        </w:rPr>
        <w:t>。</w:t>
      </w:r>
    </w:p>
    <w:p w14:paraId="6D3FFEA0">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发包人违</w:t>
      </w:r>
      <w:r>
        <w:rPr>
          <w:rStyle w:val="26"/>
          <w:rFonts w:hint="eastAsia" w:ascii="仿宋" w:hAnsi="仿宋" w:eastAsia="仿宋" w:cs="仿宋"/>
          <w:spacing w:val="8"/>
          <w:sz w:val="24"/>
          <w:szCs w:val="24"/>
          <w:highlight w:val="none"/>
        </w:rPr>
        <w:t>约的责任</w:t>
      </w:r>
    </w:p>
    <w:p w14:paraId="7E2574CD">
      <w:pPr>
        <w:pStyle w:val="66"/>
        <w:kinsoku/>
        <w:wordWrap/>
        <w:overflowPunct/>
        <w:bidi w:val="0"/>
        <w:spacing w:before="184" w:line="377" w:lineRule="auto"/>
        <w:ind w:left="2" w:right="26"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发包人应承担因其</w:t>
      </w:r>
      <w:r>
        <w:rPr>
          <w:rStyle w:val="26"/>
          <w:rFonts w:hint="eastAsia" w:ascii="仿宋" w:hAnsi="仿宋" w:eastAsia="仿宋" w:cs="仿宋"/>
          <w:spacing w:val="7"/>
          <w:sz w:val="24"/>
          <w:szCs w:val="24"/>
          <w:highlight w:val="none"/>
        </w:rPr>
        <w:t>违约给承包人增加的费用和（或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并支付承包人合理的利</w:t>
      </w:r>
      <w:r>
        <w:rPr>
          <w:rStyle w:val="26"/>
          <w:rFonts w:hint="eastAsia" w:ascii="仿宋" w:hAnsi="仿宋" w:eastAsia="仿宋" w:cs="仿宋"/>
          <w:spacing w:val="9"/>
          <w:sz w:val="24"/>
          <w:szCs w:val="24"/>
          <w:highlight w:val="none"/>
        </w:rPr>
        <w:t>润。此外，合同当事人可在专用合同条款中另行约定发包人违约责</w:t>
      </w:r>
      <w:r>
        <w:rPr>
          <w:rStyle w:val="26"/>
          <w:rFonts w:hint="eastAsia" w:ascii="仿宋" w:hAnsi="仿宋" w:eastAsia="仿宋" w:cs="仿宋"/>
          <w:spacing w:val="8"/>
          <w:sz w:val="24"/>
          <w:szCs w:val="24"/>
          <w:highlight w:val="none"/>
        </w:rPr>
        <w:t>任的承担方式和计算方法</w:t>
      </w:r>
      <w:r>
        <w:rPr>
          <w:rStyle w:val="26"/>
          <w:rFonts w:hint="eastAsia" w:ascii="仿宋" w:hAnsi="仿宋" w:eastAsia="仿宋" w:cs="仿宋"/>
          <w:spacing w:val="9"/>
          <w:sz w:val="24"/>
          <w:szCs w:val="24"/>
          <w:highlight w:val="none"/>
        </w:rPr>
        <w:t>。</w:t>
      </w:r>
    </w:p>
    <w:p w14:paraId="0F2F28CB">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因发包人违约解除合同</w:t>
      </w:r>
    </w:p>
    <w:p w14:paraId="53699A32">
      <w:pPr>
        <w:pStyle w:val="66"/>
        <w:kinsoku/>
        <w:wordWrap/>
        <w:overflowPunct/>
        <w:bidi w:val="0"/>
        <w:spacing w:before="183" w:line="377" w:lineRule="auto"/>
        <w:ind w:left="2" w:right="75"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除专用合同条款另有约定外，承包人按第</w:t>
      </w:r>
      <w:r>
        <w:rPr>
          <w:rStyle w:val="26"/>
          <w:rFonts w:hint="eastAsia" w:ascii="仿宋" w:hAnsi="仿宋" w:eastAsia="仿宋" w:cs="仿宋"/>
          <w:spacing w:val="3"/>
          <w:sz w:val="24"/>
          <w:szCs w:val="24"/>
          <w:highlight w:val="none"/>
        </w:rPr>
        <w:t>16</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2"/>
          <w:sz w:val="24"/>
          <w:szCs w:val="24"/>
          <w:highlight w:val="none"/>
        </w:rPr>
        <w:t>1</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2"/>
          <w:sz w:val="24"/>
          <w:szCs w:val="24"/>
          <w:highlight w:val="none"/>
        </w:rPr>
        <w:t>1</w:t>
      </w:r>
      <w:r>
        <w:rPr>
          <w:rStyle w:val="26"/>
          <w:rFonts w:hint="eastAsia" w:ascii="仿宋" w:hAnsi="仿宋" w:eastAsia="仿宋" w:cs="仿宋"/>
          <w:spacing w:val="5"/>
          <w:sz w:val="24"/>
          <w:szCs w:val="24"/>
          <w:highlight w:val="none"/>
        </w:rPr>
        <w:t>项〔发包人违约的情形〕约定暂停施工满</w:t>
      </w:r>
      <w:r>
        <w:rPr>
          <w:rStyle w:val="26"/>
          <w:rFonts w:hint="eastAsia" w:ascii="仿宋" w:hAnsi="仿宋" w:eastAsia="仿宋" w:cs="仿宋"/>
          <w:spacing w:val="7"/>
          <w:sz w:val="24"/>
          <w:szCs w:val="24"/>
          <w:highlight w:val="none"/>
        </w:rPr>
        <w:t>28</w:t>
      </w:r>
      <w:r>
        <w:rPr>
          <w:rStyle w:val="26"/>
          <w:rFonts w:hint="eastAsia" w:ascii="仿宋" w:hAnsi="仿宋" w:eastAsia="仿宋" w:cs="仿宋"/>
          <w:spacing w:val="11"/>
          <w:sz w:val="24"/>
          <w:szCs w:val="24"/>
          <w:highlight w:val="none"/>
        </w:rPr>
        <w:t>天后</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发包人仍不纠正其违约行为并致使合同目的不能实现的</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或出现第</w:t>
      </w:r>
      <w:r>
        <w:rPr>
          <w:rStyle w:val="26"/>
          <w:rFonts w:hint="eastAsia" w:ascii="仿宋" w:hAnsi="仿宋" w:eastAsia="仿宋" w:cs="仿宋"/>
          <w:spacing w:val="6"/>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0"/>
          <w:sz w:val="24"/>
          <w:szCs w:val="24"/>
          <w:highlight w:val="none"/>
        </w:rPr>
        <w:t>项〔发包</w:t>
      </w:r>
      <w:r>
        <w:rPr>
          <w:rStyle w:val="26"/>
          <w:rFonts w:hint="eastAsia" w:ascii="仿宋" w:hAnsi="仿宋" w:eastAsia="仿宋" w:cs="仿宋"/>
          <w:spacing w:val="8"/>
          <w:sz w:val="24"/>
          <w:szCs w:val="24"/>
          <w:highlight w:val="none"/>
        </w:rPr>
        <w:t>人违约的情形〕第（</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8"/>
          <w:sz w:val="24"/>
          <w:szCs w:val="24"/>
          <w:highlight w:val="none"/>
        </w:rPr>
        <w:t>）目约定的违约情</w:t>
      </w:r>
      <w:r>
        <w:rPr>
          <w:rStyle w:val="26"/>
          <w:rFonts w:hint="eastAsia" w:ascii="仿宋" w:hAnsi="仿宋" w:eastAsia="仿宋" w:cs="仿宋"/>
          <w:spacing w:val="7"/>
          <w:sz w:val="24"/>
          <w:szCs w:val="24"/>
          <w:highlight w:val="none"/>
        </w:rPr>
        <w:t>况</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承包人有权解除合同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发包人应承担由此增加的</w:t>
      </w:r>
      <w:r>
        <w:rPr>
          <w:rStyle w:val="26"/>
          <w:rFonts w:hint="eastAsia" w:ascii="仿宋" w:hAnsi="仿宋" w:eastAsia="仿宋" w:cs="仿宋"/>
          <w:spacing w:val="9"/>
          <w:sz w:val="24"/>
          <w:szCs w:val="24"/>
          <w:highlight w:val="none"/>
        </w:rPr>
        <w:t>费用</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并支付承</w:t>
      </w:r>
      <w:r>
        <w:rPr>
          <w:rStyle w:val="26"/>
          <w:rFonts w:hint="eastAsia" w:ascii="仿宋" w:hAnsi="仿宋" w:eastAsia="仿宋" w:cs="仿宋"/>
          <w:spacing w:val="8"/>
          <w:sz w:val="24"/>
          <w:szCs w:val="24"/>
          <w:highlight w:val="none"/>
        </w:rPr>
        <w:t>包人合理的利润</w:t>
      </w:r>
      <w:r>
        <w:rPr>
          <w:rStyle w:val="26"/>
          <w:rFonts w:hint="eastAsia" w:ascii="仿宋" w:hAnsi="仿宋" w:eastAsia="仿宋" w:cs="仿宋"/>
          <w:spacing w:val="10"/>
          <w:sz w:val="24"/>
          <w:szCs w:val="24"/>
          <w:highlight w:val="none"/>
        </w:rPr>
        <w:t>。</w:t>
      </w:r>
    </w:p>
    <w:p w14:paraId="1F68FAFC">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因发</w:t>
      </w:r>
      <w:r>
        <w:rPr>
          <w:rStyle w:val="26"/>
          <w:rFonts w:hint="eastAsia" w:ascii="仿宋" w:hAnsi="仿宋" w:eastAsia="仿宋" w:cs="仿宋"/>
          <w:spacing w:val="9"/>
          <w:sz w:val="24"/>
          <w:szCs w:val="24"/>
          <w:highlight w:val="none"/>
        </w:rPr>
        <w:t>包人违约解除合同后的付款</w:t>
      </w:r>
    </w:p>
    <w:p w14:paraId="6F95F1F1">
      <w:pPr>
        <w:pStyle w:val="66"/>
        <w:kinsoku/>
        <w:wordWrap/>
        <w:overflowPunct/>
        <w:bidi w:val="0"/>
        <w:spacing w:before="184" w:line="377" w:lineRule="auto"/>
        <w:ind w:left="4" w:right="80"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承包人按照本款约定解除合同的，发包人应在</w:t>
      </w:r>
      <w:r>
        <w:rPr>
          <w:rStyle w:val="26"/>
          <w:rFonts w:hint="eastAsia" w:ascii="仿宋" w:hAnsi="仿宋" w:eastAsia="仿宋" w:cs="仿宋"/>
          <w:spacing w:val="7"/>
          <w:sz w:val="24"/>
          <w:szCs w:val="24"/>
          <w:highlight w:val="none"/>
        </w:rPr>
        <w:t>解除合同后</w:t>
      </w:r>
      <w:r>
        <w:rPr>
          <w:rStyle w:val="26"/>
          <w:rFonts w:hint="eastAsia" w:ascii="仿宋" w:hAnsi="仿宋" w:eastAsia="仿宋" w:cs="仿宋"/>
          <w:spacing w:val="3"/>
          <w:sz w:val="24"/>
          <w:szCs w:val="24"/>
          <w:highlight w:val="none"/>
        </w:rPr>
        <w:t>28</w:t>
      </w:r>
      <w:r>
        <w:rPr>
          <w:rStyle w:val="26"/>
          <w:rFonts w:hint="eastAsia" w:ascii="仿宋" w:hAnsi="仿宋" w:eastAsia="仿宋" w:cs="仿宋"/>
          <w:spacing w:val="7"/>
          <w:sz w:val="24"/>
          <w:szCs w:val="24"/>
          <w:highlight w:val="none"/>
        </w:rPr>
        <w:t>天内支付下列款项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并解除</w:t>
      </w:r>
      <w:r>
        <w:rPr>
          <w:rStyle w:val="26"/>
          <w:rFonts w:hint="eastAsia" w:ascii="仿宋" w:hAnsi="仿宋" w:eastAsia="仿宋" w:cs="仿宋"/>
          <w:spacing w:val="5"/>
          <w:sz w:val="24"/>
          <w:szCs w:val="24"/>
          <w:highlight w:val="none"/>
        </w:rPr>
        <w:t>履约担保</w:t>
      </w:r>
      <w:r>
        <w:rPr>
          <w:rStyle w:val="26"/>
          <w:rFonts w:hint="eastAsia" w:ascii="仿宋" w:hAnsi="仿宋" w:eastAsia="仿宋" w:cs="仿宋"/>
          <w:spacing w:val="6"/>
          <w:sz w:val="24"/>
          <w:szCs w:val="24"/>
          <w:highlight w:val="none"/>
        </w:rPr>
        <w:t>：</w:t>
      </w:r>
    </w:p>
    <w:p w14:paraId="409B7F2E">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合同解除前所完成工作的</w:t>
      </w:r>
      <w:r>
        <w:rPr>
          <w:rStyle w:val="26"/>
          <w:rFonts w:hint="eastAsia" w:ascii="仿宋" w:hAnsi="仿宋" w:eastAsia="仿宋" w:cs="仿宋"/>
          <w:spacing w:val="7"/>
          <w:sz w:val="24"/>
          <w:szCs w:val="24"/>
          <w:highlight w:val="none"/>
        </w:rPr>
        <w:t>价款</w:t>
      </w:r>
      <w:r>
        <w:rPr>
          <w:rStyle w:val="26"/>
          <w:rFonts w:hint="eastAsia" w:ascii="仿宋" w:hAnsi="仿宋" w:eastAsia="仿宋" w:cs="仿宋"/>
          <w:spacing w:val="9"/>
          <w:sz w:val="24"/>
          <w:szCs w:val="24"/>
          <w:highlight w:val="none"/>
        </w:rPr>
        <w:t>；</w:t>
      </w:r>
    </w:p>
    <w:p w14:paraId="73D63A95">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承包人为工程施工订购并已付款的材料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工程设备和其他物品</w:t>
      </w:r>
      <w:r>
        <w:rPr>
          <w:rStyle w:val="26"/>
          <w:rFonts w:hint="eastAsia" w:ascii="仿宋" w:hAnsi="仿宋" w:eastAsia="仿宋" w:cs="仿宋"/>
          <w:spacing w:val="8"/>
          <w:sz w:val="24"/>
          <w:szCs w:val="24"/>
          <w:highlight w:val="none"/>
        </w:rPr>
        <w:t>的价款</w:t>
      </w:r>
      <w:r>
        <w:rPr>
          <w:rStyle w:val="26"/>
          <w:rFonts w:hint="eastAsia" w:ascii="仿宋" w:hAnsi="仿宋" w:eastAsia="仿宋" w:cs="仿宋"/>
          <w:spacing w:val="10"/>
          <w:sz w:val="24"/>
          <w:szCs w:val="24"/>
          <w:highlight w:val="none"/>
        </w:rPr>
        <w:t>；</w:t>
      </w:r>
    </w:p>
    <w:p w14:paraId="714CB760">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）承包人撤离施工现场以及遣</w:t>
      </w:r>
      <w:r>
        <w:rPr>
          <w:rStyle w:val="26"/>
          <w:rFonts w:hint="eastAsia" w:ascii="仿宋" w:hAnsi="仿宋" w:eastAsia="仿宋" w:cs="仿宋"/>
          <w:spacing w:val="8"/>
          <w:sz w:val="24"/>
          <w:szCs w:val="24"/>
          <w:highlight w:val="none"/>
        </w:rPr>
        <w:t>散承包人人员的款项</w:t>
      </w:r>
      <w:r>
        <w:rPr>
          <w:rStyle w:val="26"/>
          <w:rFonts w:hint="eastAsia" w:ascii="仿宋" w:hAnsi="仿宋" w:eastAsia="仿宋" w:cs="仿宋"/>
          <w:spacing w:val="9"/>
          <w:sz w:val="24"/>
          <w:szCs w:val="24"/>
          <w:highlight w:val="none"/>
        </w:rPr>
        <w:t>；</w:t>
      </w:r>
    </w:p>
    <w:p w14:paraId="6BBA682F">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）按照合同约定在合</w:t>
      </w:r>
      <w:r>
        <w:rPr>
          <w:rStyle w:val="26"/>
          <w:rFonts w:hint="eastAsia" w:ascii="仿宋" w:hAnsi="仿宋" w:eastAsia="仿宋" w:cs="仿宋"/>
          <w:spacing w:val="8"/>
          <w:sz w:val="24"/>
          <w:szCs w:val="24"/>
          <w:highlight w:val="none"/>
        </w:rPr>
        <w:t>同解除前应支付的违约金</w:t>
      </w:r>
      <w:r>
        <w:rPr>
          <w:rStyle w:val="26"/>
          <w:rFonts w:hint="eastAsia" w:ascii="仿宋" w:hAnsi="仿宋" w:eastAsia="仿宋" w:cs="仿宋"/>
          <w:spacing w:val="9"/>
          <w:sz w:val="24"/>
          <w:szCs w:val="24"/>
          <w:highlight w:val="none"/>
        </w:rPr>
        <w:t>；</w:t>
      </w:r>
    </w:p>
    <w:p w14:paraId="21AACEBB">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9"/>
          <w:sz w:val="24"/>
          <w:szCs w:val="24"/>
          <w:highlight w:val="none"/>
        </w:rPr>
        <w:t>）按照合同约定应当</w:t>
      </w:r>
      <w:r>
        <w:rPr>
          <w:rStyle w:val="26"/>
          <w:rFonts w:hint="eastAsia" w:ascii="仿宋" w:hAnsi="仿宋" w:eastAsia="仿宋" w:cs="仿宋"/>
          <w:spacing w:val="8"/>
          <w:sz w:val="24"/>
          <w:szCs w:val="24"/>
          <w:highlight w:val="none"/>
        </w:rPr>
        <w:t>支付给承包人的其他款项</w:t>
      </w:r>
      <w:r>
        <w:rPr>
          <w:rStyle w:val="26"/>
          <w:rFonts w:hint="eastAsia" w:ascii="仿宋" w:hAnsi="仿宋" w:eastAsia="仿宋" w:cs="仿宋"/>
          <w:spacing w:val="9"/>
          <w:sz w:val="24"/>
          <w:szCs w:val="24"/>
          <w:highlight w:val="none"/>
        </w:rPr>
        <w:t>；</w:t>
      </w:r>
    </w:p>
    <w:p w14:paraId="2C2D63BC">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按照合同约定应退还的质量保证金</w:t>
      </w:r>
      <w:r>
        <w:rPr>
          <w:rStyle w:val="26"/>
          <w:rFonts w:hint="eastAsia" w:ascii="仿宋" w:hAnsi="仿宋" w:eastAsia="仿宋" w:cs="仿宋"/>
          <w:spacing w:val="10"/>
          <w:sz w:val="24"/>
          <w:szCs w:val="24"/>
          <w:highlight w:val="none"/>
        </w:rPr>
        <w:t>；</w:t>
      </w:r>
    </w:p>
    <w:p w14:paraId="3C7AA71E">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因解除合同给承包人造成的损失</w:t>
      </w:r>
      <w:r>
        <w:rPr>
          <w:rStyle w:val="26"/>
          <w:rFonts w:hint="eastAsia" w:ascii="仿宋" w:hAnsi="仿宋" w:eastAsia="仿宋" w:cs="仿宋"/>
          <w:spacing w:val="10"/>
          <w:sz w:val="24"/>
          <w:szCs w:val="24"/>
          <w:highlight w:val="none"/>
        </w:rPr>
        <w:t>。</w:t>
      </w:r>
    </w:p>
    <w:p w14:paraId="77E0962E">
      <w:pPr>
        <w:pStyle w:val="66"/>
        <w:kinsoku/>
        <w:wordWrap/>
        <w:overflowPunct/>
        <w:bidi w:val="0"/>
        <w:spacing w:before="170"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合同当事人未能就解除合同后的结清达成一</w:t>
      </w:r>
      <w:r>
        <w:rPr>
          <w:rStyle w:val="26"/>
          <w:rFonts w:hint="eastAsia" w:ascii="仿宋" w:hAnsi="仿宋" w:eastAsia="仿宋" w:cs="仿宋"/>
          <w:spacing w:val="3"/>
          <w:sz w:val="24"/>
          <w:szCs w:val="24"/>
          <w:highlight w:val="none"/>
        </w:rPr>
        <w:t>致的</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按照第</w:t>
      </w:r>
      <w:r>
        <w:rPr>
          <w:rStyle w:val="26"/>
          <w:rFonts w:hint="eastAsia" w:ascii="仿宋" w:hAnsi="仿宋" w:eastAsia="仿宋" w:cs="仿宋"/>
          <w:spacing w:val="1"/>
          <w:sz w:val="24"/>
          <w:szCs w:val="24"/>
          <w:highlight w:val="none"/>
        </w:rPr>
        <w:t>20</w:t>
      </w:r>
      <w:r>
        <w:rPr>
          <w:rStyle w:val="26"/>
          <w:rFonts w:hint="eastAsia" w:ascii="仿宋" w:hAnsi="仿宋" w:eastAsia="仿宋" w:cs="仿宋"/>
          <w:spacing w:val="3"/>
          <w:sz w:val="24"/>
          <w:szCs w:val="24"/>
          <w:highlight w:val="none"/>
        </w:rPr>
        <w:t>条〔争议解决〕的约定处理</w:t>
      </w:r>
      <w:r>
        <w:rPr>
          <w:rStyle w:val="26"/>
          <w:rFonts w:hint="eastAsia" w:ascii="仿宋" w:hAnsi="仿宋" w:eastAsia="仿宋" w:cs="仿宋"/>
          <w:spacing w:val="4"/>
          <w:sz w:val="24"/>
          <w:szCs w:val="24"/>
          <w:highlight w:val="none"/>
        </w:rPr>
        <w:t>。</w:t>
      </w:r>
    </w:p>
    <w:p w14:paraId="66B7DED6">
      <w:pPr>
        <w:pStyle w:val="66"/>
        <w:kinsoku/>
        <w:wordWrap/>
        <w:overflowPunct/>
        <w:bidi w:val="0"/>
        <w:spacing w:before="184" w:line="377" w:lineRule="auto"/>
        <w:ind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承包人应妥善做好已完工程</w:t>
      </w:r>
      <w:r>
        <w:rPr>
          <w:rStyle w:val="26"/>
          <w:rFonts w:hint="eastAsia" w:ascii="仿宋" w:hAnsi="仿宋" w:eastAsia="仿宋" w:cs="仿宋"/>
          <w:spacing w:val="7"/>
          <w:sz w:val="24"/>
          <w:szCs w:val="24"/>
          <w:highlight w:val="none"/>
        </w:rPr>
        <w:t>和与工程有关的已购材料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工程设备的保护和移交工作</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并将</w:t>
      </w:r>
      <w:r>
        <w:rPr>
          <w:rStyle w:val="26"/>
          <w:rFonts w:hint="eastAsia" w:ascii="仿宋" w:hAnsi="仿宋" w:eastAsia="仿宋" w:cs="仿宋"/>
          <w:spacing w:val="10"/>
          <w:sz w:val="24"/>
          <w:szCs w:val="24"/>
          <w:highlight w:val="none"/>
        </w:rPr>
        <w:t>施工设备和人员撤出施工现</w:t>
      </w:r>
      <w:r>
        <w:rPr>
          <w:rStyle w:val="26"/>
          <w:rFonts w:hint="eastAsia" w:ascii="仿宋" w:hAnsi="仿宋" w:eastAsia="仿宋" w:cs="仿宋"/>
          <w:spacing w:val="9"/>
          <w:sz w:val="24"/>
          <w:szCs w:val="24"/>
          <w:highlight w:val="none"/>
        </w:rPr>
        <w:t>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发包人应为承包人撤出提供必要条件</w:t>
      </w:r>
      <w:r>
        <w:rPr>
          <w:rStyle w:val="26"/>
          <w:rFonts w:hint="eastAsia" w:ascii="仿宋" w:hAnsi="仿宋" w:eastAsia="仿宋" w:cs="仿宋"/>
          <w:spacing w:val="10"/>
          <w:sz w:val="24"/>
          <w:szCs w:val="24"/>
          <w:highlight w:val="none"/>
        </w:rPr>
        <w:t>。</w:t>
      </w:r>
    </w:p>
    <w:p w14:paraId="6FB6A30D">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承包人违约</w:t>
      </w:r>
    </w:p>
    <w:p w14:paraId="38A37654">
      <w:pPr>
        <w:pStyle w:val="66"/>
        <w:kinsoku/>
        <w:wordWrap/>
        <w:overflowPunct/>
        <w:bidi w:val="0"/>
        <w:spacing w:before="12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承包人违</w:t>
      </w:r>
      <w:r>
        <w:rPr>
          <w:rStyle w:val="26"/>
          <w:rFonts w:hint="eastAsia" w:ascii="仿宋" w:hAnsi="仿宋" w:eastAsia="仿宋" w:cs="仿宋"/>
          <w:spacing w:val="8"/>
          <w:sz w:val="24"/>
          <w:szCs w:val="24"/>
          <w:highlight w:val="none"/>
        </w:rPr>
        <w:t>约的情形</w:t>
      </w:r>
    </w:p>
    <w:p w14:paraId="5E5126AB">
      <w:pPr>
        <w:pStyle w:val="66"/>
        <w:kinsoku/>
        <w:wordWrap/>
        <w:overflowPunct/>
        <w:bidi w:val="0"/>
        <w:spacing w:before="184" w:line="377" w:lineRule="auto"/>
        <w:ind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在</w:t>
      </w:r>
      <w:r>
        <w:rPr>
          <w:rStyle w:val="26"/>
          <w:rFonts w:hint="eastAsia" w:ascii="仿宋" w:hAnsi="仿宋" w:eastAsia="仿宋" w:cs="仿宋"/>
          <w:spacing w:val="9"/>
          <w:sz w:val="24"/>
          <w:szCs w:val="24"/>
          <w:highlight w:val="none"/>
        </w:rPr>
        <w:t>合同履行过程中发生的下列情形</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属于承包人违约</w:t>
      </w:r>
      <w:r>
        <w:rPr>
          <w:rStyle w:val="26"/>
          <w:rFonts w:hint="eastAsia" w:ascii="仿宋" w:hAnsi="仿宋" w:eastAsia="仿宋" w:cs="仿宋"/>
          <w:spacing w:val="11"/>
          <w:sz w:val="24"/>
          <w:szCs w:val="24"/>
          <w:highlight w:val="none"/>
        </w:rPr>
        <w:t>：</w:t>
      </w:r>
    </w:p>
    <w:p w14:paraId="49448958">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）承包人违反合同约</w:t>
      </w:r>
      <w:r>
        <w:rPr>
          <w:rStyle w:val="26"/>
          <w:rFonts w:hint="eastAsia" w:ascii="仿宋" w:hAnsi="仿宋" w:eastAsia="仿宋" w:cs="仿宋"/>
          <w:spacing w:val="8"/>
          <w:sz w:val="24"/>
          <w:szCs w:val="24"/>
          <w:highlight w:val="none"/>
        </w:rPr>
        <w:t>定进行转包或违法分包的</w:t>
      </w:r>
      <w:r>
        <w:rPr>
          <w:rStyle w:val="26"/>
          <w:rFonts w:hint="eastAsia" w:ascii="仿宋" w:hAnsi="仿宋" w:eastAsia="仿宋" w:cs="仿宋"/>
          <w:spacing w:val="9"/>
          <w:sz w:val="24"/>
          <w:szCs w:val="24"/>
          <w:highlight w:val="none"/>
        </w:rPr>
        <w:t>；</w:t>
      </w:r>
    </w:p>
    <w:p w14:paraId="30CC69A5">
      <w:pPr>
        <w:pStyle w:val="66"/>
        <w:kinsoku/>
        <w:wordWrap/>
        <w:overflowPunct/>
        <w:bidi w:val="0"/>
        <w:spacing w:before="168"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承包人违反合同约定采购和使用不合格的材料</w:t>
      </w:r>
      <w:r>
        <w:rPr>
          <w:rStyle w:val="26"/>
          <w:rFonts w:hint="eastAsia" w:ascii="仿宋" w:hAnsi="仿宋" w:eastAsia="仿宋" w:cs="仿宋"/>
          <w:spacing w:val="8"/>
          <w:sz w:val="24"/>
          <w:szCs w:val="24"/>
          <w:highlight w:val="none"/>
        </w:rPr>
        <w:t>和工程设备的</w:t>
      </w:r>
      <w:r>
        <w:rPr>
          <w:rStyle w:val="26"/>
          <w:rFonts w:hint="eastAsia" w:ascii="仿宋" w:hAnsi="仿宋" w:eastAsia="仿宋" w:cs="仿宋"/>
          <w:spacing w:val="10"/>
          <w:sz w:val="24"/>
          <w:szCs w:val="24"/>
          <w:highlight w:val="none"/>
        </w:rPr>
        <w:t>；</w:t>
      </w:r>
    </w:p>
    <w:p w14:paraId="273C94D6">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）因承包人原因导致工程</w:t>
      </w:r>
      <w:r>
        <w:rPr>
          <w:rStyle w:val="26"/>
          <w:rFonts w:hint="eastAsia" w:ascii="仿宋" w:hAnsi="仿宋" w:eastAsia="仿宋" w:cs="仿宋"/>
          <w:spacing w:val="8"/>
          <w:sz w:val="24"/>
          <w:szCs w:val="24"/>
          <w:highlight w:val="none"/>
        </w:rPr>
        <w:t>质量不符合合同要求的</w:t>
      </w:r>
      <w:r>
        <w:rPr>
          <w:rStyle w:val="26"/>
          <w:rFonts w:hint="eastAsia" w:ascii="仿宋" w:hAnsi="仿宋" w:eastAsia="仿宋" w:cs="仿宋"/>
          <w:spacing w:val="9"/>
          <w:sz w:val="24"/>
          <w:szCs w:val="24"/>
          <w:highlight w:val="none"/>
        </w:rPr>
        <w:t>；</w:t>
      </w:r>
    </w:p>
    <w:p w14:paraId="2AE628D7">
      <w:pPr>
        <w:pStyle w:val="66"/>
        <w:kinsoku/>
        <w:wordWrap/>
        <w:overflowPunct/>
        <w:bidi w:val="0"/>
        <w:spacing w:before="169" w:line="377" w:lineRule="auto"/>
        <w:ind w:left="23" w:right="2" w:firstLine="46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承包人违反第</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10"/>
          <w:sz w:val="24"/>
          <w:szCs w:val="24"/>
          <w:highlight w:val="none"/>
        </w:rPr>
        <w:t>款〔材料与设备专用要求〕的约定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未经批准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私自将已按照合</w:t>
      </w:r>
      <w:r>
        <w:rPr>
          <w:rStyle w:val="26"/>
          <w:rFonts w:hint="eastAsia" w:ascii="仿宋" w:hAnsi="仿宋" w:eastAsia="仿宋" w:cs="仿宋"/>
          <w:spacing w:val="9"/>
          <w:sz w:val="24"/>
          <w:szCs w:val="24"/>
          <w:highlight w:val="none"/>
        </w:rPr>
        <w:t>同</w:t>
      </w:r>
      <w:r>
        <w:rPr>
          <w:rStyle w:val="26"/>
          <w:rFonts w:hint="eastAsia" w:ascii="仿宋" w:hAnsi="仿宋" w:eastAsia="仿宋" w:cs="仿宋"/>
          <w:spacing w:val="8"/>
          <w:sz w:val="24"/>
          <w:szCs w:val="24"/>
          <w:highlight w:val="none"/>
        </w:rPr>
        <w:t>约定进入施工现场的材料或设备撤离施工现场的</w:t>
      </w:r>
      <w:r>
        <w:rPr>
          <w:rStyle w:val="26"/>
          <w:rFonts w:hint="eastAsia" w:ascii="仿宋" w:hAnsi="仿宋" w:eastAsia="仿宋" w:cs="仿宋"/>
          <w:spacing w:val="10"/>
          <w:sz w:val="24"/>
          <w:szCs w:val="24"/>
          <w:highlight w:val="none"/>
        </w:rPr>
        <w:t>；</w:t>
      </w:r>
    </w:p>
    <w:p w14:paraId="5C411170">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承包人未能按施工进度计划及时完成合同约定的工作</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造成工期延</w:t>
      </w:r>
      <w:r>
        <w:rPr>
          <w:rStyle w:val="26"/>
          <w:rFonts w:hint="eastAsia" w:ascii="仿宋" w:hAnsi="仿宋" w:eastAsia="仿宋" w:cs="仿宋"/>
          <w:spacing w:val="8"/>
          <w:sz w:val="24"/>
          <w:szCs w:val="24"/>
          <w:highlight w:val="none"/>
        </w:rPr>
        <w:t>误的</w:t>
      </w:r>
      <w:r>
        <w:rPr>
          <w:rStyle w:val="26"/>
          <w:rFonts w:hint="eastAsia" w:ascii="仿宋" w:hAnsi="仿宋" w:eastAsia="仿宋" w:cs="仿宋"/>
          <w:spacing w:val="10"/>
          <w:sz w:val="24"/>
          <w:szCs w:val="24"/>
          <w:highlight w:val="none"/>
        </w:rPr>
        <w:t>；</w:t>
      </w:r>
    </w:p>
    <w:p w14:paraId="2AC93B9D">
      <w:pPr>
        <w:pStyle w:val="66"/>
        <w:kinsoku/>
        <w:wordWrap/>
        <w:overflowPunct/>
        <w:bidi w:val="0"/>
        <w:spacing w:before="168" w:line="377" w:lineRule="auto"/>
        <w:ind w:left="2" w:right="80" w:firstLine="481"/>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承包人在缺陷责任期及保修期内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未能在合理期限对工程缺陷进行修复</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或拒绝</w:t>
      </w:r>
      <w:r>
        <w:rPr>
          <w:rStyle w:val="26"/>
          <w:rFonts w:hint="eastAsia" w:ascii="仿宋" w:hAnsi="仿宋" w:eastAsia="仿宋" w:cs="仿宋"/>
          <w:spacing w:val="8"/>
          <w:sz w:val="24"/>
          <w:szCs w:val="24"/>
          <w:highlight w:val="none"/>
        </w:rPr>
        <w:t>按发包人要求进行修复的；</w:t>
      </w:r>
    </w:p>
    <w:p w14:paraId="3FD579B0">
      <w:pPr>
        <w:pStyle w:val="66"/>
        <w:kinsoku/>
        <w:wordWrap/>
        <w:overflowPunct/>
        <w:bidi w:val="0"/>
        <w:spacing w:before="168" w:line="377" w:lineRule="auto"/>
        <w:ind w:left="2" w:right="80" w:firstLine="481"/>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（7）承包人明确表示或者以其行为表明不履行合同主要义务的；</w:t>
      </w:r>
    </w:p>
    <w:p w14:paraId="16CA1D58">
      <w:pPr>
        <w:pStyle w:val="66"/>
        <w:kinsoku/>
        <w:wordWrap/>
        <w:overflowPunct/>
        <w:bidi w:val="0"/>
        <w:spacing w:before="168" w:line="377" w:lineRule="auto"/>
        <w:ind w:left="2" w:right="80" w:firstLine="481"/>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（8）承包人未能按照合同约定履行其他义务的。</w:t>
      </w:r>
    </w:p>
    <w:p w14:paraId="512A9DA7">
      <w:pPr>
        <w:pStyle w:val="66"/>
        <w:kinsoku/>
        <w:wordWrap/>
        <w:overflowPunct/>
        <w:bidi w:val="0"/>
        <w:spacing w:before="168" w:line="377" w:lineRule="auto"/>
        <w:ind w:left="2" w:right="80" w:firstLine="481"/>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承包人发生除本项第（7）</w:t>
      </w:r>
      <w:r>
        <w:rPr>
          <w:rStyle w:val="26"/>
          <w:rFonts w:hint="eastAsia" w:ascii="仿宋" w:hAnsi="仿宋" w:eastAsia="仿宋" w:cs="仿宋"/>
          <w:spacing w:val="8"/>
          <w:sz w:val="24"/>
          <w:szCs w:val="24"/>
          <w:highlight w:val="none"/>
          <w:lang w:eastAsia="zh-CN"/>
        </w:rPr>
        <w:t>子</w:t>
      </w:r>
      <w:r>
        <w:rPr>
          <w:rStyle w:val="26"/>
          <w:rFonts w:hint="eastAsia" w:ascii="仿宋" w:hAnsi="仿宋" w:eastAsia="仿宋" w:cs="仿宋"/>
          <w:spacing w:val="8"/>
          <w:sz w:val="24"/>
          <w:szCs w:val="24"/>
          <w:highlight w:val="none"/>
        </w:rPr>
        <w:t>目约定以外的其他违约情况时，监理人可向承包人发出整改通知，要求其在指定的期限内改正。</w:t>
      </w:r>
    </w:p>
    <w:p w14:paraId="04920FC7">
      <w:pPr>
        <w:pStyle w:val="66"/>
        <w:kinsoku/>
        <w:wordWrap/>
        <w:overflowPunct/>
        <w:bidi w:val="0"/>
        <w:spacing w:before="168" w:line="377" w:lineRule="auto"/>
        <w:ind w:left="2" w:right="80" w:firstLine="481"/>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16.2.2  承包人违约的责任</w:t>
      </w:r>
    </w:p>
    <w:p w14:paraId="7FBABDEF">
      <w:pPr>
        <w:pStyle w:val="66"/>
        <w:kinsoku/>
        <w:wordWrap/>
        <w:overflowPunct/>
        <w:bidi w:val="0"/>
        <w:spacing w:before="184" w:line="377" w:lineRule="auto"/>
        <w:ind w:left="1" w:right="2"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承包人应承担因其违约行</w:t>
      </w:r>
      <w:r>
        <w:rPr>
          <w:rStyle w:val="26"/>
          <w:rFonts w:hint="eastAsia" w:ascii="仿宋" w:hAnsi="仿宋" w:eastAsia="仿宋" w:cs="仿宋"/>
          <w:spacing w:val="7"/>
          <w:sz w:val="24"/>
          <w:szCs w:val="24"/>
          <w:highlight w:val="none"/>
        </w:rPr>
        <w:t>为而增加的费用和（或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延误的工期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此外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合同当事人可在专</w:t>
      </w:r>
      <w:r>
        <w:rPr>
          <w:rStyle w:val="26"/>
          <w:rFonts w:hint="eastAsia" w:ascii="仿宋" w:hAnsi="仿宋" w:eastAsia="仿宋" w:cs="仿宋"/>
          <w:spacing w:val="10"/>
          <w:sz w:val="24"/>
          <w:szCs w:val="24"/>
          <w:highlight w:val="none"/>
        </w:rPr>
        <w:t>用合同条款中另</w:t>
      </w:r>
      <w:r>
        <w:rPr>
          <w:rStyle w:val="26"/>
          <w:rFonts w:hint="eastAsia" w:ascii="仿宋" w:hAnsi="仿宋" w:eastAsia="仿宋" w:cs="仿宋"/>
          <w:spacing w:val="9"/>
          <w:sz w:val="24"/>
          <w:szCs w:val="24"/>
          <w:highlight w:val="none"/>
        </w:rPr>
        <w:t>行约定承包人违约责任的承担方式和计算方法</w:t>
      </w:r>
      <w:r>
        <w:rPr>
          <w:rStyle w:val="26"/>
          <w:rFonts w:hint="eastAsia" w:ascii="仿宋" w:hAnsi="仿宋" w:eastAsia="仿宋" w:cs="仿宋"/>
          <w:spacing w:val="10"/>
          <w:sz w:val="24"/>
          <w:szCs w:val="24"/>
          <w:highlight w:val="none"/>
        </w:rPr>
        <w:t>。</w:t>
      </w:r>
    </w:p>
    <w:p w14:paraId="77D0664B">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因承包人违约解除合同</w:t>
      </w:r>
    </w:p>
    <w:p w14:paraId="72808559">
      <w:pPr>
        <w:pStyle w:val="66"/>
        <w:kinsoku/>
        <w:wordWrap/>
        <w:overflowPunct/>
        <w:bidi w:val="0"/>
        <w:spacing w:before="182" w:line="377" w:lineRule="auto"/>
        <w:ind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除专用合同条款另有约定外，出现第</w:t>
      </w:r>
      <w:r>
        <w:rPr>
          <w:rStyle w:val="26"/>
          <w:rFonts w:hint="eastAsia" w:ascii="仿宋" w:hAnsi="仿宋" w:eastAsia="仿宋" w:cs="仿宋"/>
          <w:spacing w:val="3"/>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.1</w:t>
      </w:r>
      <w:r>
        <w:rPr>
          <w:rStyle w:val="26"/>
          <w:rFonts w:hint="eastAsia" w:ascii="仿宋" w:hAnsi="仿宋" w:eastAsia="仿宋" w:cs="仿宋"/>
          <w:spacing w:val="5"/>
          <w:sz w:val="24"/>
          <w:szCs w:val="24"/>
          <w:highlight w:val="none"/>
        </w:rPr>
        <w:t>项〔承包人违约的情形〕第（</w:t>
      </w:r>
      <w:r>
        <w:rPr>
          <w:rStyle w:val="26"/>
          <w:rFonts w:hint="eastAsia" w:ascii="仿宋" w:hAnsi="仿宋" w:eastAsia="仿宋" w:cs="仿宋"/>
          <w:spacing w:val="2"/>
          <w:sz w:val="24"/>
          <w:szCs w:val="24"/>
          <w:highlight w:val="none"/>
        </w:rPr>
        <w:t>7</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目约定的违</w:t>
      </w:r>
      <w:r>
        <w:rPr>
          <w:rStyle w:val="26"/>
          <w:rFonts w:hint="eastAsia" w:ascii="仿宋" w:hAnsi="仿宋" w:eastAsia="仿宋" w:cs="仿宋"/>
          <w:spacing w:val="8"/>
          <w:sz w:val="24"/>
          <w:szCs w:val="24"/>
          <w:highlight w:val="none"/>
        </w:rPr>
        <w:t>约情况时，或监理人发出整改通知后，承包人</w:t>
      </w:r>
      <w:r>
        <w:rPr>
          <w:rStyle w:val="26"/>
          <w:rFonts w:hint="eastAsia" w:ascii="仿宋" w:hAnsi="仿宋" w:eastAsia="仿宋" w:cs="仿宋"/>
          <w:spacing w:val="7"/>
          <w:sz w:val="24"/>
          <w:szCs w:val="24"/>
          <w:highlight w:val="none"/>
        </w:rPr>
        <w:t>在指定的合理期限内仍不纠正违约行为并致使合</w:t>
      </w:r>
      <w:r>
        <w:rPr>
          <w:rStyle w:val="26"/>
          <w:rFonts w:hint="eastAsia" w:ascii="仿宋" w:hAnsi="仿宋" w:eastAsia="仿宋" w:cs="仿宋"/>
          <w:spacing w:val="8"/>
          <w:sz w:val="24"/>
          <w:szCs w:val="24"/>
          <w:highlight w:val="none"/>
        </w:rPr>
        <w:t>同目的不能实现的，发包人有权解除合</w:t>
      </w:r>
      <w:r>
        <w:rPr>
          <w:rStyle w:val="26"/>
          <w:rFonts w:hint="eastAsia" w:ascii="仿宋" w:hAnsi="仿宋" w:eastAsia="仿宋" w:cs="仿宋"/>
          <w:spacing w:val="7"/>
          <w:sz w:val="24"/>
          <w:szCs w:val="24"/>
          <w:highlight w:val="none"/>
        </w:rPr>
        <w:t>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合同解除后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因继续完成工程的需要</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发包人有权</w:t>
      </w:r>
      <w:r>
        <w:rPr>
          <w:rStyle w:val="26"/>
          <w:rFonts w:hint="eastAsia" w:ascii="仿宋" w:hAnsi="仿宋" w:eastAsia="仿宋" w:cs="仿宋"/>
          <w:spacing w:val="8"/>
          <w:sz w:val="24"/>
          <w:szCs w:val="24"/>
          <w:highlight w:val="none"/>
        </w:rPr>
        <w:t>使用承包人在施工现场的材料、设备、临时</w:t>
      </w:r>
      <w:r>
        <w:rPr>
          <w:rStyle w:val="26"/>
          <w:rFonts w:hint="eastAsia" w:ascii="仿宋" w:hAnsi="仿宋" w:eastAsia="仿宋" w:cs="仿宋"/>
          <w:spacing w:val="7"/>
          <w:sz w:val="24"/>
          <w:szCs w:val="24"/>
          <w:highlight w:val="none"/>
        </w:rPr>
        <w:t>工程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承包人文件和由承包人或以其名义编制的其</w:t>
      </w:r>
      <w:r>
        <w:rPr>
          <w:rStyle w:val="26"/>
          <w:rFonts w:hint="eastAsia" w:ascii="仿宋" w:hAnsi="仿宋" w:eastAsia="仿宋" w:cs="仿宋"/>
          <w:spacing w:val="8"/>
          <w:sz w:val="24"/>
          <w:szCs w:val="24"/>
          <w:highlight w:val="none"/>
        </w:rPr>
        <w:t>他文件，合同当事人应在专用合同条款约定</w:t>
      </w:r>
      <w:r>
        <w:rPr>
          <w:rStyle w:val="26"/>
          <w:rFonts w:hint="eastAsia" w:ascii="仿宋" w:hAnsi="仿宋" w:eastAsia="仿宋" w:cs="仿宋"/>
          <w:spacing w:val="7"/>
          <w:sz w:val="24"/>
          <w:szCs w:val="24"/>
          <w:highlight w:val="none"/>
        </w:rPr>
        <w:t>相应费用的承担方式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发包人继续使用的行为不免</w:t>
      </w:r>
      <w:r>
        <w:rPr>
          <w:rStyle w:val="26"/>
          <w:rFonts w:hint="eastAsia" w:ascii="仿宋" w:hAnsi="仿宋" w:eastAsia="仿宋" w:cs="仿宋"/>
          <w:spacing w:val="9"/>
          <w:sz w:val="24"/>
          <w:szCs w:val="24"/>
          <w:highlight w:val="none"/>
        </w:rPr>
        <w:t>除或减轻承包人应承担的违</w:t>
      </w:r>
      <w:r>
        <w:rPr>
          <w:rStyle w:val="26"/>
          <w:rFonts w:hint="eastAsia" w:ascii="仿宋" w:hAnsi="仿宋" w:eastAsia="仿宋" w:cs="仿宋"/>
          <w:spacing w:val="8"/>
          <w:sz w:val="24"/>
          <w:szCs w:val="24"/>
          <w:highlight w:val="none"/>
        </w:rPr>
        <w:t>约责任</w:t>
      </w:r>
      <w:r>
        <w:rPr>
          <w:rStyle w:val="26"/>
          <w:rFonts w:hint="eastAsia" w:ascii="仿宋" w:hAnsi="仿宋" w:eastAsia="仿宋" w:cs="仿宋"/>
          <w:spacing w:val="10"/>
          <w:sz w:val="24"/>
          <w:szCs w:val="24"/>
          <w:highlight w:val="none"/>
        </w:rPr>
        <w:t>。</w:t>
      </w:r>
    </w:p>
    <w:p w14:paraId="0A9474D7">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因承</w:t>
      </w:r>
      <w:r>
        <w:rPr>
          <w:rStyle w:val="26"/>
          <w:rFonts w:hint="eastAsia" w:ascii="仿宋" w:hAnsi="仿宋" w:eastAsia="仿宋" w:cs="仿宋"/>
          <w:spacing w:val="9"/>
          <w:sz w:val="24"/>
          <w:szCs w:val="24"/>
          <w:highlight w:val="none"/>
        </w:rPr>
        <w:t>包人违约解除合同后的处理</w:t>
      </w:r>
    </w:p>
    <w:p w14:paraId="5629E9AA">
      <w:pPr>
        <w:pStyle w:val="66"/>
        <w:kinsoku/>
        <w:wordWrap/>
        <w:overflowPunct/>
        <w:bidi w:val="0"/>
        <w:spacing w:before="184" w:line="377" w:lineRule="auto"/>
        <w:ind w:right="2"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因承包人原因导致合同解除的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则合同当事人应在合同解除后</w:t>
      </w:r>
      <w:r>
        <w:rPr>
          <w:rStyle w:val="26"/>
          <w:rFonts w:hint="eastAsia" w:ascii="仿宋" w:hAnsi="仿宋" w:eastAsia="仿宋" w:cs="仿宋"/>
          <w:spacing w:val="4"/>
          <w:sz w:val="24"/>
          <w:szCs w:val="24"/>
          <w:highlight w:val="none"/>
        </w:rPr>
        <w:t>28</w:t>
      </w:r>
      <w:r>
        <w:rPr>
          <w:rStyle w:val="26"/>
          <w:rFonts w:hint="eastAsia" w:ascii="仿宋" w:hAnsi="仿宋" w:eastAsia="仿宋" w:cs="仿宋"/>
          <w:spacing w:val="7"/>
          <w:sz w:val="24"/>
          <w:szCs w:val="24"/>
          <w:highlight w:val="none"/>
        </w:rPr>
        <w:t>天内完成估价</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付款</w:t>
      </w:r>
      <w:r>
        <w:rPr>
          <w:rStyle w:val="26"/>
          <w:rFonts w:hint="eastAsia" w:ascii="仿宋" w:hAnsi="仿宋" w:eastAsia="仿宋" w:cs="仿宋"/>
          <w:spacing w:val="6"/>
          <w:sz w:val="24"/>
          <w:szCs w:val="24"/>
          <w:highlight w:val="none"/>
        </w:rPr>
        <w:t>和</w:t>
      </w:r>
      <w:r>
        <w:rPr>
          <w:rStyle w:val="26"/>
          <w:rFonts w:hint="eastAsia" w:ascii="仿宋" w:hAnsi="仿宋" w:eastAsia="仿宋" w:cs="仿宋"/>
          <w:spacing w:val="8"/>
          <w:sz w:val="24"/>
          <w:szCs w:val="24"/>
          <w:highlight w:val="none"/>
        </w:rPr>
        <w:t>清算</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并按以下约定执行</w:t>
      </w:r>
      <w:r>
        <w:rPr>
          <w:rStyle w:val="26"/>
          <w:rFonts w:hint="eastAsia" w:ascii="仿宋" w:hAnsi="仿宋" w:eastAsia="仿宋" w:cs="仿宋"/>
          <w:spacing w:val="10"/>
          <w:sz w:val="24"/>
          <w:szCs w:val="24"/>
          <w:highlight w:val="none"/>
        </w:rPr>
        <w:t>：</w:t>
      </w:r>
    </w:p>
    <w:p w14:paraId="20487D36">
      <w:pPr>
        <w:pStyle w:val="66"/>
        <w:kinsoku/>
        <w:wordWrap/>
        <w:overflowPunct/>
        <w:bidi w:val="0"/>
        <w:spacing w:before="1" w:line="377" w:lineRule="auto"/>
        <w:ind w:left="23" w:firstLine="46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9"/>
          <w:sz w:val="24"/>
          <w:szCs w:val="24"/>
          <w:highlight w:val="none"/>
        </w:rPr>
        <w:t>）合同解除后，按第</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款〔商定或确定〕商定或确定承</w:t>
      </w:r>
      <w:r>
        <w:rPr>
          <w:rStyle w:val="26"/>
          <w:rFonts w:hint="eastAsia" w:ascii="仿宋" w:hAnsi="仿宋" w:eastAsia="仿宋" w:cs="仿宋"/>
          <w:spacing w:val="8"/>
          <w:sz w:val="24"/>
          <w:szCs w:val="24"/>
          <w:highlight w:val="none"/>
        </w:rPr>
        <w:t>包人实际完成工作对应的合</w:t>
      </w:r>
      <w:r>
        <w:rPr>
          <w:rStyle w:val="26"/>
          <w:rFonts w:hint="eastAsia" w:ascii="仿宋" w:hAnsi="仿宋" w:eastAsia="仿宋" w:cs="仿宋"/>
          <w:spacing w:val="9"/>
          <w:sz w:val="24"/>
          <w:szCs w:val="24"/>
          <w:highlight w:val="none"/>
        </w:rPr>
        <w:t>同价款，以及承包人已提供的材料、工程设备、施工设备和</w:t>
      </w:r>
      <w:r>
        <w:rPr>
          <w:rStyle w:val="26"/>
          <w:rFonts w:hint="eastAsia" w:ascii="仿宋" w:hAnsi="仿宋" w:eastAsia="仿宋" w:cs="仿宋"/>
          <w:spacing w:val="8"/>
          <w:sz w:val="24"/>
          <w:szCs w:val="24"/>
          <w:highlight w:val="none"/>
        </w:rPr>
        <w:t>临时工程等的价值</w:t>
      </w:r>
      <w:r>
        <w:rPr>
          <w:rStyle w:val="26"/>
          <w:rFonts w:hint="eastAsia" w:ascii="仿宋" w:hAnsi="仿宋" w:eastAsia="仿宋" w:cs="仿宋"/>
          <w:spacing w:val="9"/>
          <w:sz w:val="24"/>
          <w:szCs w:val="24"/>
          <w:highlight w:val="none"/>
        </w:rPr>
        <w:t>；</w:t>
      </w:r>
    </w:p>
    <w:p w14:paraId="67457DC9">
      <w:pPr>
        <w:pStyle w:val="66"/>
        <w:kinsoku/>
        <w:wordWrap/>
        <w:overflowPunct/>
        <w:bidi w:val="0"/>
        <w:spacing w:before="122"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合同解除后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承包人应支付的违约金</w:t>
      </w:r>
      <w:r>
        <w:rPr>
          <w:rStyle w:val="26"/>
          <w:rFonts w:hint="eastAsia" w:ascii="仿宋" w:hAnsi="仿宋" w:eastAsia="仿宋" w:cs="仿宋"/>
          <w:spacing w:val="10"/>
          <w:sz w:val="24"/>
          <w:szCs w:val="24"/>
          <w:highlight w:val="none"/>
        </w:rPr>
        <w:t>；</w:t>
      </w:r>
    </w:p>
    <w:p w14:paraId="4486C6DF">
      <w:pPr>
        <w:pStyle w:val="66"/>
        <w:kinsoku/>
        <w:wordWrap/>
        <w:overflowPunct/>
        <w:bidi w:val="0"/>
        <w:spacing w:before="168"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合同解除后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因解除合同给发包人造成的损失</w:t>
      </w:r>
      <w:r>
        <w:rPr>
          <w:rStyle w:val="26"/>
          <w:rFonts w:hint="eastAsia" w:ascii="仿宋" w:hAnsi="仿宋" w:eastAsia="仿宋" w:cs="仿宋"/>
          <w:spacing w:val="10"/>
          <w:sz w:val="24"/>
          <w:szCs w:val="24"/>
          <w:highlight w:val="none"/>
        </w:rPr>
        <w:t>；</w:t>
      </w:r>
    </w:p>
    <w:p w14:paraId="32C85D3B">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合同解除后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承包人应按照发包人要求和监理人的指示完成现场的清理和撤离</w:t>
      </w:r>
      <w:r>
        <w:rPr>
          <w:rStyle w:val="26"/>
          <w:rFonts w:hint="eastAsia" w:ascii="仿宋" w:hAnsi="仿宋" w:eastAsia="仿宋" w:cs="仿宋"/>
          <w:spacing w:val="10"/>
          <w:sz w:val="24"/>
          <w:szCs w:val="24"/>
          <w:highlight w:val="none"/>
        </w:rPr>
        <w:t>；</w:t>
      </w:r>
    </w:p>
    <w:p w14:paraId="704C82E8">
      <w:pPr>
        <w:pStyle w:val="66"/>
        <w:kinsoku/>
        <w:wordWrap/>
        <w:overflowPunct/>
        <w:bidi w:val="0"/>
        <w:spacing w:before="168" w:line="377" w:lineRule="auto"/>
        <w:ind w:left="19" w:firstLine="47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5</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发包人和承包人应在合同解除后进行清算</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出具最终结清付款证书</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结清全部</w:t>
      </w:r>
      <w:r>
        <w:rPr>
          <w:rStyle w:val="26"/>
          <w:rFonts w:hint="eastAsia" w:ascii="仿宋" w:hAnsi="仿宋" w:eastAsia="仿宋" w:cs="仿宋"/>
          <w:spacing w:val="5"/>
          <w:sz w:val="24"/>
          <w:szCs w:val="24"/>
          <w:highlight w:val="none"/>
        </w:rPr>
        <w:t>款项</w:t>
      </w:r>
      <w:r>
        <w:rPr>
          <w:rStyle w:val="26"/>
          <w:rFonts w:hint="eastAsia" w:ascii="仿宋" w:hAnsi="仿宋" w:eastAsia="仿宋" w:cs="仿宋"/>
          <w:spacing w:val="7"/>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因承包人违约解除合同的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发包人有权暂停对承包人的付款</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查清各项付款和已扣款</w:t>
      </w:r>
      <w:r>
        <w:rPr>
          <w:rStyle w:val="26"/>
          <w:rFonts w:hint="eastAsia" w:ascii="仿宋" w:hAnsi="仿宋" w:eastAsia="仿宋" w:cs="仿宋"/>
          <w:spacing w:val="8"/>
          <w:sz w:val="24"/>
          <w:szCs w:val="24"/>
          <w:highlight w:val="none"/>
        </w:rPr>
        <w:t>项</w:t>
      </w:r>
      <w:r>
        <w:rPr>
          <w:rStyle w:val="26"/>
          <w:rFonts w:hint="eastAsia" w:ascii="仿宋" w:hAnsi="仿宋" w:eastAsia="仿宋" w:cs="仿宋"/>
          <w:spacing w:val="10"/>
          <w:sz w:val="24"/>
          <w:szCs w:val="24"/>
          <w:highlight w:val="none"/>
        </w:rPr>
        <w:t>。</w:t>
      </w:r>
    </w:p>
    <w:p w14:paraId="2D0F51C0">
      <w:pPr>
        <w:pStyle w:val="66"/>
        <w:kinsoku/>
        <w:wordWrap/>
        <w:overflowPunct/>
        <w:bidi w:val="0"/>
        <w:spacing w:before="1" w:line="377" w:lineRule="auto"/>
        <w:ind w:left="8" w:right="80" w:firstLine="47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发包人和承包人未能就合同解除后的清</w:t>
      </w:r>
      <w:r>
        <w:rPr>
          <w:rStyle w:val="26"/>
          <w:rFonts w:hint="eastAsia" w:ascii="仿宋" w:hAnsi="仿宋" w:eastAsia="仿宋" w:cs="仿宋"/>
          <w:spacing w:val="7"/>
          <w:sz w:val="24"/>
          <w:szCs w:val="24"/>
          <w:highlight w:val="none"/>
        </w:rPr>
        <w:t>算和款项支付达成一致的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按照第</w:t>
      </w:r>
      <w:r>
        <w:rPr>
          <w:rStyle w:val="26"/>
          <w:rFonts w:hint="eastAsia" w:ascii="仿宋" w:hAnsi="仿宋" w:eastAsia="仿宋" w:cs="仿宋"/>
          <w:spacing w:val="3"/>
          <w:sz w:val="24"/>
          <w:szCs w:val="24"/>
          <w:highlight w:val="none"/>
        </w:rPr>
        <w:t>20</w:t>
      </w:r>
      <w:r>
        <w:rPr>
          <w:rStyle w:val="26"/>
          <w:rFonts w:hint="eastAsia" w:ascii="仿宋" w:hAnsi="仿宋" w:eastAsia="仿宋" w:cs="仿宋"/>
          <w:spacing w:val="7"/>
          <w:sz w:val="24"/>
          <w:szCs w:val="24"/>
          <w:highlight w:val="none"/>
        </w:rPr>
        <w:t>条〔争议解决〕的约</w:t>
      </w:r>
      <w:r>
        <w:rPr>
          <w:rStyle w:val="26"/>
          <w:rFonts w:hint="eastAsia" w:ascii="仿宋" w:hAnsi="仿宋" w:eastAsia="仿宋" w:cs="仿宋"/>
          <w:spacing w:val="6"/>
          <w:sz w:val="24"/>
          <w:szCs w:val="24"/>
          <w:highlight w:val="none"/>
        </w:rPr>
        <w:t>定处理</w:t>
      </w:r>
      <w:r>
        <w:rPr>
          <w:rStyle w:val="26"/>
          <w:rFonts w:hint="eastAsia" w:ascii="仿宋" w:hAnsi="仿宋" w:eastAsia="仿宋" w:cs="仿宋"/>
          <w:spacing w:val="8"/>
          <w:sz w:val="24"/>
          <w:szCs w:val="24"/>
          <w:highlight w:val="none"/>
        </w:rPr>
        <w:t>。</w:t>
      </w:r>
    </w:p>
    <w:p w14:paraId="0319FA23">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采购合同</w:t>
      </w:r>
      <w:r>
        <w:rPr>
          <w:rStyle w:val="26"/>
          <w:rFonts w:hint="eastAsia" w:ascii="仿宋" w:hAnsi="仿宋" w:eastAsia="仿宋" w:cs="仿宋"/>
          <w:spacing w:val="8"/>
          <w:sz w:val="24"/>
          <w:szCs w:val="24"/>
          <w:highlight w:val="none"/>
        </w:rPr>
        <w:t>权益转让</w:t>
      </w:r>
    </w:p>
    <w:p w14:paraId="522570A4">
      <w:pPr>
        <w:pStyle w:val="66"/>
        <w:kinsoku/>
        <w:wordWrap/>
        <w:overflowPunct/>
        <w:bidi w:val="0"/>
        <w:spacing w:before="184" w:line="377" w:lineRule="auto"/>
        <w:ind w:right="80" w:firstLine="49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因承包人违约解除合同的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发包人有权要求承包人将其为实施合同而签订的</w:t>
      </w:r>
      <w:r>
        <w:rPr>
          <w:rStyle w:val="26"/>
          <w:rFonts w:hint="eastAsia" w:ascii="仿宋" w:hAnsi="仿宋" w:eastAsia="仿宋" w:cs="仿宋"/>
          <w:spacing w:val="6"/>
          <w:sz w:val="24"/>
          <w:szCs w:val="24"/>
          <w:highlight w:val="none"/>
        </w:rPr>
        <w:t>材料和设备的</w:t>
      </w:r>
      <w:r>
        <w:rPr>
          <w:rStyle w:val="26"/>
          <w:rFonts w:hint="eastAsia" w:ascii="仿宋" w:hAnsi="仿宋" w:eastAsia="仿宋" w:cs="仿宋"/>
          <w:spacing w:val="8"/>
          <w:sz w:val="24"/>
          <w:szCs w:val="24"/>
          <w:highlight w:val="none"/>
        </w:rPr>
        <w:t>采购合同的权益转让给发包人，承包人应在收到解除合同通</w:t>
      </w:r>
      <w:r>
        <w:rPr>
          <w:rStyle w:val="26"/>
          <w:rFonts w:hint="eastAsia" w:ascii="仿宋" w:hAnsi="仿宋" w:eastAsia="仿宋" w:cs="仿宋"/>
          <w:spacing w:val="7"/>
          <w:sz w:val="24"/>
          <w:szCs w:val="24"/>
          <w:highlight w:val="none"/>
        </w:rPr>
        <w:t>知后</w:t>
      </w:r>
      <w:r>
        <w:rPr>
          <w:rStyle w:val="26"/>
          <w:rFonts w:hint="eastAsia" w:ascii="仿宋" w:hAnsi="仿宋" w:eastAsia="仿宋" w:cs="仿宋"/>
          <w:spacing w:val="3"/>
          <w:sz w:val="24"/>
          <w:szCs w:val="24"/>
          <w:highlight w:val="none"/>
        </w:rPr>
        <w:t>14</w:t>
      </w:r>
      <w:r>
        <w:rPr>
          <w:rStyle w:val="26"/>
          <w:rFonts w:hint="eastAsia" w:ascii="仿宋" w:hAnsi="仿宋" w:eastAsia="仿宋" w:cs="仿宋"/>
          <w:spacing w:val="7"/>
          <w:sz w:val="24"/>
          <w:szCs w:val="24"/>
          <w:highlight w:val="none"/>
        </w:rPr>
        <w:t>天内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协助发包人与采购</w:t>
      </w:r>
      <w:r>
        <w:rPr>
          <w:rStyle w:val="26"/>
          <w:rFonts w:hint="eastAsia" w:ascii="仿宋" w:hAnsi="仿宋" w:eastAsia="仿宋" w:cs="仿宋"/>
          <w:spacing w:val="9"/>
          <w:sz w:val="24"/>
          <w:szCs w:val="24"/>
          <w:highlight w:val="none"/>
        </w:rPr>
        <w:t>合同的供应商达成相关的转让</w:t>
      </w:r>
      <w:r>
        <w:rPr>
          <w:rStyle w:val="26"/>
          <w:rFonts w:hint="eastAsia" w:ascii="仿宋" w:hAnsi="仿宋" w:eastAsia="仿宋" w:cs="仿宋"/>
          <w:spacing w:val="8"/>
          <w:sz w:val="24"/>
          <w:szCs w:val="24"/>
          <w:highlight w:val="none"/>
        </w:rPr>
        <w:t>协议</w:t>
      </w:r>
      <w:r>
        <w:rPr>
          <w:rStyle w:val="26"/>
          <w:rFonts w:hint="eastAsia" w:ascii="仿宋" w:hAnsi="仿宋" w:eastAsia="仿宋" w:cs="仿宋"/>
          <w:spacing w:val="10"/>
          <w:sz w:val="24"/>
          <w:szCs w:val="24"/>
          <w:highlight w:val="none"/>
        </w:rPr>
        <w:t>。</w:t>
      </w:r>
    </w:p>
    <w:p w14:paraId="2BC16A6A">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第三人造</w:t>
      </w:r>
      <w:r>
        <w:rPr>
          <w:rStyle w:val="26"/>
          <w:rFonts w:hint="eastAsia" w:ascii="仿宋" w:hAnsi="仿宋" w:eastAsia="仿宋" w:cs="仿宋"/>
          <w:spacing w:val="8"/>
          <w:sz w:val="24"/>
          <w:szCs w:val="24"/>
          <w:highlight w:val="none"/>
        </w:rPr>
        <w:t>成的违约</w:t>
      </w:r>
    </w:p>
    <w:p w14:paraId="7E6EFB0E">
      <w:pPr>
        <w:pStyle w:val="66"/>
        <w:kinsoku/>
        <w:wordWrap/>
        <w:overflowPunct/>
        <w:bidi w:val="0"/>
        <w:spacing w:before="184" w:line="377" w:lineRule="auto"/>
        <w:ind w:left="9" w:right="80" w:firstLine="47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在履行合同过程中，一方当事</w:t>
      </w:r>
      <w:r>
        <w:rPr>
          <w:rStyle w:val="26"/>
          <w:rFonts w:hint="eastAsia" w:ascii="仿宋" w:hAnsi="仿宋" w:eastAsia="仿宋" w:cs="仿宋"/>
          <w:spacing w:val="7"/>
          <w:sz w:val="24"/>
          <w:szCs w:val="24"/>
          <w:highlight w:val="none"/>
        </w:rPr>
        <w:t>人因第三人的原因造成违约的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应当向对方当事人承担违约</w:t>
      </w:r>
      <w:r>
        <w:rPr>
          <w:rStyle w:val="26"/>
          <w:rFonts w:hint="eastAsia" w:ascii="仿宋" w:hAnsi="仿宋" w:eastAsia="仿宋" w:cs="仿宋"/>
          <w:spacing w:val="9"/>
          <w:sz w:val="24"/>
          <w:szCs w:val="24"/>
          <w:highlight w:val="none"/>
        </w:rPr>
        <w:t>责任</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一方当事人和第三人之间的纠纷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依照法律规定或者按照约定解决</w:t>
      </w:r>
      <w:r>
        <w:rPr>
          <w:rStyle w:val="26"/>
          <w:rFonts w:hint="eastAsia" w:ascii="仿宋" w:hAnsi="仿宋" w:eastAsia="仿宋" w:cs="仿宋"/>
          <w:spacing w:val="11"/>
          <w:sz w:val="24"/>
          <w:szCs w:val="24"/>
          <w:highlight w:val="none"/>
        </w:rPr>
        <w:t>。</w:t>
      </w:r>
    </w:p>
    <w:p w14:paraId="4C7874B0">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不</w:t>
      </w:r>
      <w:r>
        <w:rPr>
          <w:rStyle w:val="26"/>
          <w:rFonts w:hint="eastAsia" w:ascii="仿宋" w:hAnsi="仿宋" w:eastAsia="仿宋" w:cs="仿宋"/>
          <w:spacing w:val="7"/>
          <w:sz w:val="24"/>
          <w:szCs w:val="24"/>
          <w:highlight w:val="none"/>
        </w:rPr>
        <w:t>可抗力</w:t>
      </w:r>
    </w:p>
    <w:p w14:paraId="3FAA2EFE">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不可</w:t>
      </w:r>
      <w:r>
        <w:rPr>
          <w:rStyle w:val="26"/>
          <w:rFonts w:hint="eastAsia" w:ascii="仿宋" w:hAnsi="仿宋" w:eastAsia="仿宋" w:cs="仿宋"/>
          <w:spacing w:val="8"/>
          <w:sz w:val="24"/>
          <w:szCs w:val="24"/>
          <w:highlight w:val="none"/>
        </w:rPr>
        <w:t>抗力的确认</w:t>
      </w:r>
    </w:p>
    <w:p w14:paraId="5C07DBB3">
      <w:pPr>
        <w:pStyle w:val="66"/>
        <w:kinsoku/>
        <w:wordWrap/>
        <w:overflowPunct/>
        <w:bidi w:val="0"/>
        <w:spacing w:before="184" w:line="377" w:lineRule="auto"/>
        <w:ind w:left="1" w:right="77"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不可抗力是指合同当</w:t>
      </w:r>
      <w:r>
        <w:rPr>
          <w:rStyle w:val="26"/>
          <w:rFonts w:hint="eastAsia" w:ascii="仿宋" w:hAnsi="仿宋" w:eastAsia="仿宋" w:cs="仿宋"/>
          <w:spacing w:val="7"/>
          <w:sz w:val="24"/>
          <w:szCs w:val="24"/>
          <w:highlight w:val="none"/>
        </w:rPr>
        <w:t>事人在签订合同时不可预见</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在合同履行过程中不可避免且不能克服</w:t>
      </w:r>
      <w:r>
        <w:rPr>
          <w:rStyle w:val="26"/>
          <w:rFonts w:hint="eastAsia" w:ascii="仿宋" w:hAnsi="仿宋" w:eastAsia="仿宋" w:cs="仿宋"/>
          <w:spacing w:val="8"/>
          <w:sz w:val="24"/>
          <w:szCs w:val="24"/>
          <w:highlight w:val="none"/>
        </w:rPr>
        <w:t>的自然灾害和社</w:t>
      </w:r>
      <w:r>
        <w:rPr>
          <w:rStyle w:val="26"/>
          <w:rFonts w:hint="eastAsia" w:ascii="仿宋" w:hAnsi="仿宋" w:eastAsia="仿宋" w:cs="仿宋"/>
          <w:spacing w:val="7"/>
          <w:sz w:val="24"/>
          <w:szCs w:val="24"/>
          <w:highlight w:val="none"/>
        </w:rPr>
        <w:t>会性突发事件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如地震</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海啸</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瘟疫</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骚乱</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戒严</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暴动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战争和专用合同条</w:t>
      </w:r>
      <w:r>
        <w:rPr>
          <w:rStyle w:val="26"/>
          <w:rFonts w:hint="eastAsia" w:ascii="仿宋" w:hAnsi="仿宋" w:eastAsia="仿宋" w:cs="仿宋"/>
          <w:spacing w:val="8"/>
          <w:sz w:val="24"/>
          <w:szCs w:val="24"/>
          <w:highlight w:val="none"/>
        </w:rPr>
        <w:t>款中约定的其他情形</w:t>
      </w:r>
      <w:r>
        <w:rPr>
          <w:rStyle w:val="26"/>
          <w:rFonts w:hint="eastAsia" w:ascii="仿宋" w:hAnsi="仿宋" w:eastAsia="仿宋" w:cs="仿宋"/>
          <w:spacing w:val="9"/>
          <w:sz w:val="24"/>
          <w:szCs w:val="24"/>
          <w:highlight w:val="none"/>
        </w:rPr>
        <w:t>。</w:t>
      </w:r>
    </w:p>
    <w:p w14:paraId="11C672D3">
      <w:pPr>
        <w:pStyle w:val="66"/>
        <w:kinsoku/>
        <w:wordWrap/>
        <w:overflowPunct/>
        <w:bidi w:val="0"/>
        <w:spacing w:before="3" w:line="377" w:lineRule="auto"/>
        <w:ind w:right="77"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不可抗力发生后，发</w:t>
      </w:r>
      <w:r>
        <w:rPr>
          <w:rStyle w:val="26"/>
          <w:rFonts w:hint="eastAsia" w:ascii="仿宋" w:hAnsi="仿宋" w:eastAsia="仿宋" w:cs="仿宋"/>
          <w:spacing w:val="7"/>
          <w:sz w:val="24"/>
          <w:szCs w:val="24"/>
          <w:highlight w:val="none"/>
        </w:rPr>
        <w:t>包人和承包人应收集证明不可抗力发生及不可抗力造成</w:t>
      </w:r>
      <w:r>
        <w:rPr>
          <w:rStyle w:val="26"/>
          <w:rFonts w:hint="eastAsia" w:ascii="仿宋" w:hAnsi="仿宋" w:eastAsia="仿宋" w:cs="仿宋"/>
          <w:spacing w:val="7"/>
          <w:sz w:val="24"/>
          <w:szCs w:val="24"/>
          <w:highlight w:val="none"/>
          <w:lang w:eastAsia="zh-CN"/>
        </w:rPr>
        <w:t>损失</w:t>
      </w:r>
      <w:r>
        <w:rPr>
          <w:rStyle w:val="26"/>
          <w:rFonts w:hint="eastAsia" w:ascii="仿宋" w:hAnsi="仿宋" w:eastAsia="仿宋" w:cs="仿宋"/>
          <w:spacing w:val="7"/>
          <w:sz w:val="24"/>
          <w:szCs w:val="24"/>
          <w:highlight w:val="none"/>
        </w:rPr>
        <w:t>的证据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w:t>
      </w:r>
      <w:r>
        <w:rPr>
          <w:rStyle w:val="26"/>
          <w:rFonts w:hint="eastAsia" w:ascii="仿宋" w:hAnsi="仿宋" w:eastAsia="仿宋" w:cs="仿宋"/>
          <w:spacing w:val="8"/>
          <w:sz w:val="24"/>
          <w:szCs w:val="24"/>
          <w:highlight w:val="none"/>
        </w:rPr>
        <w:t>及时认真统计所造成的损失。合同当事人对是</w:t>
      </w:r>
      <w:r>
        <w:rPr>
          <w:rStyle w:val="26"/>
          <w:rFonts w:hint="eastAsia" w:ascii="仿宋" w:hAnsi="仿宋" w:eastAsia="仿宋" w:cs="仿宋"/>
          <w:spacing w:val="7"/>
          <w:sz w:val="24"/>
          <w:szCs w:val="24"/>
          <w:highlight w:val="none"/>
        </w:rPr>
        <w:t>否属于不可抗力或其损失的意见不一致的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由监</w:t>
      </w:r>
      <w:r>
        <w:rPr>
          <w:rStyle w:val="26"/>
          <w:rFonts w:hint="eastAsia" w:ascii="仿宋" w:hAnsi="仿宋" w:eastAsia="仿宋" w:cs="仿宋"/>
          <w:spacing w:val="9"/>
          <w:sz w:val="24"/>
          <w:szCs w:val="24"/>
          <w:highlight w:val="none"/>
        </w:rPr>
        <w:t>理人按第</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款〔商定或确定〕的约定处理</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发生争议时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按第</w:t>
      </w: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9"/>
          <w:sz w:val="24"/>
          <w:szCs w:val="24"/>
          <w:highlight w:val="none"/>
        </w:rPr>
        <w:t>条〔争议解决〕的</w:t>
      </w:r>
      <w:r>
        <w:rPr>
          <w:rStyle w:val="26"/>
          <w:rFonts w:hint="eastAsia" w:ascii="仿宋" w:hAnsi="仿宋" w:eastAsia="仿宋" w:cs="仿宋"/>
          <w:spacing w:val="8"/>
          <w:sz w:val="24"/>
          <w:szCs w:val="24"/>
          <w:highlight w:val="none"/>
        </w:rPr>
        <w:t>约定处</w:t>
      </w:r>
      <w:r>
        <w:rPr>
          <w:rStyle w:val="26"/>
          <w:rFonts w:hint="eastAsia" w:ascii="仿宋" w:hAnsi="仿宋" w:eastAsia="仿宋" w:cs="仿宋"/>
          <w:spacing w:val="1"/>
          <w:sz w:val="24"/>
          <w:szCs w:val="24"/>
          <w:highlight w:val="none"/>
        </w:rPr>
        <w:t>理</w:t>
      </w:r>
      <w:r>
        <w:rPr>
          <w:rStyle w:val="26"/>
          <w:rFonts w:hint="eastAsia" w:ascii="仿宋" w:hAnsi="仿宋" w:eastAsia="仿宋" w:cs="仿宋"/>
          <w:spacing w:val="2"/>
          <w:sz w:val="24"/>
          <w:szCs w:val="24"/>
          <w:highlight w:val="none"/>
        </w:rPr>
        <w:t>。</w:t>
      </w:r>
    </w:p>
    <w:p w14:paraId="164F3124">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不可</w:t>
      </w:r>
      <w:r>
        <w:rPr>
          <w:rStyle w:val="26"/>
          <w:rFonts w:hint="eastAsia" w:ascii="仿宋" w:hAnsi="仿宋" w:eastAsia="仿宋" w:cs="仿宋"/>
          <w:spacing w:val="8"/>
          <w:sz w:val="24"/>
          <w:szCs w:val="24"/>
          <w:highlight w:val="none"/>
        </w:rPr>
        <w:t>抗力的通知</w:t>
      </w:r>
    </w:p>
    <w:p w14:paraId="606CFF5B">
      <w:pPr>
        <w:pStyle w:val="66"/>
        <w:kinsoku/>
        <w:wordWrap/>
        <w:overflowPunct/>
        <w:bidi w:val="0"/>
        <w:spacing w:before="183" w:line="377" w:lineRule="auto"/>
        <w:ind w:left="1" w:right="80"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合同一方当事人遇到不可</w:t>
      </w:r>
      <w:r>
        <w:rPr>
          <w:rStyle w:val="26"/>
          <w:rFonts w:hint="eastAsia" w:ascii="仿宋" w:hAnsi="仿宋" w:eastAsia="仿宋" w:cs="仿宋"/>
          <w:spacing w:val="7"/>
          <w:sz w:val="24"/>
          <w:szCs w:val="24"/>
          <w:highlight w:val="none"/>
        </w:rPr>
        <w:t>抗力事件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使其履行合同义务受到阻碍时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应立即通知合同另一</w:t>
      </w:r>
      <w:r>
        <w:rPr>
          <w:rStyle w:val="26"/>
          <w:rFonts w:hint="eastAsia" w:ascii="仿宋" w:hAnsi="仿宋" w:eastAsia="仿宋" w:cs="仿宋"/>
          <w:spacing w:val="8"/>
          <w:sz w:val="24"/>
          <w:szCs w:val="24"/>
          <w:highlight w:val="none"/>
        </w:rPr>
        <w:t>方当事人和监理人，书面说明不可抗力</w:t>
      </w:r>
      <w:r>
        <w:rPr>
          <w:rStyle w:val="26"/>
          <w:rFonts w:hint="eastAsia" w:ascii="仿宋" w:hAnsi="仿宋" w:eastAsia="仿宋" w:cs="仿宋"/>
          <w:spacing w:val="7"/>
          <w:sz w:val="24"/>
          <w:szCs w:val="24"/>
          <w:highlight w:val="none"/>
        </w:rPr>
        <w:t>和受阻碍的详细情况</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并提供必要的证明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不可抗力持</w:t>
      </w:r>
      <w:r>
        <w:rPr>
          <w:rStyle w:val="26"/>
          <w:rFonts w:hint="eastAsia" w:ascii="仿宋" w:hAnsi="仿宋" w:eastAsia="仿宋" w:cs="仿宋"/>
          <w:spacing w:val="8"/>
          <w:sz w:val="24"/>
          <w:szCs w:val="24"/>
          <w:highlight w:val="none"/>
        </w:rPr>
        <w:t>续发生的，合同一方当事人应及时向合同</w:t>
      </w:r>
      <w:r>
        <w:rPr>
          <w:rStyle w:val="26"/>
          <w:rFonts w:hint="eastAsia" w:ascii="仿宋" w:hAnsi="仿宋" w:eastAsia="仿宋" w:cs="仿宋"/>
          <w:spacing w:val="7"/>
          <w:sz w:val="24"/>
          <w:szCs w:val="24"/>
          <w:highlight w:val="none"/>
        </w:rPr>
        <w:t>另一方当事人和监理人提交中间报告</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说明不可抗力</w:t>
      </w:r>
      <w:r>
        <w:rPr>
          <w:rStyle w:val="26"/>
          <w:rFonts w:hint="eastAsia" w:ascii="仿宋" w:hAnsi="仿宋" w:eastAsia="仿宋" w:cs="仿宋"/>
          <w:spacing w:val="8"/>
          <w:sz w:val="24"/>
          <w:szCs w:val="24"/>
          <w:highlight w:val="none"/>
        </w:rPr>
        <w:t>和履行合同受阻的情况</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并于不可抗力事件结束后</w:t>
      </w:r>
      <w:r>
        <w:rPr>
          <w:rStyle w:val="26"/>
          <w:rFonts w:hint="eastAsia" w:ascii="仿宋" w:hAnsi="仿宋" w:eastAsia="仿宋" w:cs="仿宋"/>
          <w:spacing w:val="4"/>
          <w:sz w:val="24"/>
          <w:szCs w:val="24"/>
          <w:highlight w:val="none"/>
        </w:rPr>
        <w:t>28</w:t>
      </w:r>
      <w:r>
        <w:rPr>
          <w:rStyle w:val="26"/>
          <w:rFonts w:hint="eastAsia" w:ascii="仿宋" w:hAnsi="仿宋" w:eastAsia="仿宋" w:cs="仿宋"/>
          <w:spacing w:val="8"/>
          <w:sz w:val="24"/>
          <w:szCs w:val="24"/>
          <w:highlight w:val="none"/>
        </w:rPr>
        <w:t>天内提交最终报告及有</w:t>
      </w:r>
      <w:r>
        <w:rPr>
          <w:rStyle w:val="26"/>
          <w:rFonts w:hint="eastAsia" w:ascii="仿宋" w:hAnsi="仿宋" w:eastAsia="仿宋" w:cs="仿宋"/>
          <w:spacing w:val="7"/>
          <w:sz w:val="24"/>
          <w:szCs w:val="24"/>
          <w:highlight w:val="none"/>
        </w:rPr>
        <w:t>关资料</w:t>
      </w:r>
      <w:r>
        <w:rPr>
          <w:rStyle w:val="26"/>
          <w:rFonts w:hint="eastAsia" w:ascii="仿宋" w:hAnsi="仿宋" w:eastAsia="仿宋" w:cs="仿宋"/>
          <w:spacing w:val="9"/>
          <w:sz w:val="24"/>
          <w:szCs w:val="24"/>
          <w:highlight w:val="none"/>
        </w:rPr>
        <w:t>。</w:t>
      </w:r>
    </w:p>
    <w:p w14:paraId="08E5B9ED">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不可抗力后果</w:t>
      </w:r>
      <w:r>
        <w:rPr>
          <w:rStyle w:val="26"/>
          <w:rFonts w:hint="eastAsia" w:ascii="仿宋" w:hAnsi="仿宋" w:eastAsia="仿宋" w:cs="仿宋"/>
          <w:spacing w:val="8"/>
          <w:sz w:val="24"/>
          <w:szCs w:val="24"/>
          <w:highlight w:val="none"/>
        </w:rPr>
        <w:t>的承担</w:t>
      </w:r>
    </w:p>
    <w:p w14:paraId="16803B91">
      <w:pPr>
        <w:pStyle w:val="66"/>
        <w:kinsoku/>
        <w:wordWrap/>
        <w:overflowPunct/>
        <w:bidi w:val="0"/>
        <w:spacing w:before="121" w:line="377" w:lineRule="auto"/>
        <w:ind w:right="2"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17</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4"/>
          <w:sz w:val="24"/>
          <w:szCs w:val="24"/>
          <w:highlight w:val="none"/>
        </w:rPr>
        <w:t>不可抗力引起的后果及造成</w:t>
      </w:r>
      <w:r>
        <w:rPr>
          <w:rStyle w:val="26"/>
          <w:rFonts w:hint="eastAsia" w:ascii="仿宋" w:hAnsi="仿宋" w:eastAsia="仿宋" w:cs="仿宋"/>
          <w:spacing w:val="13"/>
          <w:sz w:val="24"/>
          <w:szCs w:val="24"/>
          <w:highlight w:val="none"/>
        </w:rPr>
        <w:t>的损失由合同当事人按照法律规定及合同约定各自承</w:t>
      </w:r>
      <w:r>
        <w:rPr>
          <w:rStyle w:val="26"/>
          <w:rFonts w:hint="eastAsia" w:ascii="仿宋" w:hAnsi="仿宋" w:eastAsia="仿宋" w:cs="仿宋"/>
          <w:spacing w:val="10"/>
          <w:sz w:val="24"/>
          <w:szCs w:val="24"/>
          <w:highlight w:val="none"/>
        </w:rPr>
        <w:t>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不可抗力发生</w:t>
      </w:r>
      <w:r>
        <w:rPr>
          <w:rStyle w:val="26"/>
          <w:rFonts w:hint="eastAsia" w:ascii="仿宋" w:hAnsi="仿宋" w:eastAsia="仿宋" w:cs="仿宋"/>
          <w:spacing w:val="9"/>
          <w:sz w:val="24"/>
          <w:szCs w:val="24"/>
          <w:highlight w:val="none"/>
        </w:rPr>
        <w:t>前已完成的工程应当按照合同约定进行计量支付</w:t>
      </w:r>
      <w:r>
        <w:rPr>
          <w:rStyle w:val="26"/>
          <w:rFonts w:hint="eastAsia" w:ascii="仿宋" w:hAnsi="仿宋" w:eastAsia="仿宋" w:cs="仿宋"/>
          <w:spacing w:val="11"/>
          <w:sz w:val="24"/>
          <w:szCs w:val="24"/>
          <w:highlight w:val="none"/>
        </w:rPr>
        <w:t>。</w:t>
      </w:r>
    </w:p>
    <w:p w14:paraId="27A5DA3D">
      <w:pPr>
        <w:pStyle w:val="66"/>
        <w:kinsoku/>
        <w:wordWrap/>
        <w:overflowPunct/>
        <w:bidi w:val="0"/>
        <w:spacing w:before="1" w:line="377" w:lineRule="auto"/>
        <w:ind w:left="15" w:firstLine="47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不可抗力导致的人员伤亡</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财产损失</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费用增加和（或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工期延误等后果</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由合同当事人按以下原</w:t>
      </w:r>
      <w:r>
        <w:rPr>
          <w:rStyle w:val="26"/>
          <w:rFonts w:hint="eastAsia" w:ascii="仿宋" w:hAnsi="仿宋" w:eastAsia="仿宋" w:cs="仿宋"/>
          <w:spacing w:val="6"/>
          <w:sz w:val="24"/>
          <w:szCs w:val="24"/>
          <w:highlight w:val="none"/>
        </w:rPr>
        <w:t>则承担</w:t>
      </w:r>
      <w:r>
        <w:rPr>
          <w:rStyle w:val="26"/>
          <w:rFonts w:hint="eastAsia" w:ascii="仿宋" w:hAnsi="仿宋" w:eastAsia="仿宋" w:cs="仿宋"/>
          <w:spacing w:val="8"/>
          <w:sz w:val="24"/>
          <w:szCs w:val="24"/>
          <w:highlight w:val="none"/>
        </w:rPr>
        <w:t>：</w:t>
      </w:r>
    </w:p>
    <w:p w14:paraId="136451BA">
      <w:pPr>
        <w:pStyle w:val="66"/>
        <w:kinsoku/>
        <w:wordWrap/>
        <w:overflowPunct/>
        <w:bidi w:val="0"/>
        <w:spacing w:before="1" w:line="377" w:lineRule="auto"/>
        <w:ind w:left="1" w:right="4"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永久工程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已运至施工现场的材料和工程设备的损坏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以及因工程损坏造成的第三</w:t>
      </w:r>
      <w:r>
        <w:rPr>
          <w:rStyle w:val="26"/>
          <w:rFonts w:hint="eastAsia" w:ascii="仿宋" w:hAnsi="仿宋" w:eastAsia="仿宋" w:cs="仿宋"/>
          <w:spacing w:val="9"/>
          <w:sz w:val="24"/>
          <w:szCs w:val="24"/>
          <w:highlight w:val="none"/>
        </w:rPr>
        <w:t>人人员伤亡和财产损失由</w:t>
      </w:r>
      <w:r>
        <w:rPr>
          <w:rStyle w:val="26"/>
          <w:rFonts w:hint="eastAsia" w:ascii="仿宋" w:hAnsi="仿宋" w:eastAsia="仿宋" w:cs="仿宋"/>
          <w:spacing w:val="8"/>
          <w:sz w:val="24"/>
          <w:szCs w:val="24"/>
          <w:highlight w:val="none"/>
        </w:rPr>
        <w:t>发包人承担</w:t>
      </w:r>
      <w:r>
        <w:rPr>
          <w:rStyle w:val="26"/>
          <w:rFonts w:hint="eastAsia" w:ascii="仿宋" w:hAnsi="仿宋" w:eastAsia="仿宋" w:cs="仿宋"/>
          <w:spacing w:val="9"/>
          <w:sz w:val="24"/>
          <w:szCs w:val="24"/>
          <w:highlight w:val="none"/>
        </w:rPr>
        <w:t>；</w:t>
      </w:r>
    </w:p>
    <w:p w14:paraId="5650A0E2">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承包人施工设备的损坏由承包人承担</w:t>
      </w:r>
      <w:r>
        <w:rPr>
          <w:rStyle w:val="26"/>
          <w:rFonts w:hint="eastAsia" w:ascii="仿宋" w:hAnsi="仿宋" w:eastAsia="仿宋" w:cs="仿宋"/>
          <w:spacing w:val="10"/>
          <w:sz w:val="24"/>
          <w:szCs w:val="24"/>
          <w:highlight w:val="none"/>
        </w:rPr>
        <w:t>；</w:t>
      </w:r>
    </w:p>
    <w:p w14:paraId="293A0175">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）发包人和承包人承担各自人</w:t>
      </w:r>
      <w:r>
        <w:rPr>
          <w:rStyle w:val="26"/>
          <w:rFonts w:hint="eastAsia" w:ascii="仿宋" w:hAnsi="仿宋" w:eastAsia="仿宋" w:cs="仿宋"/>
          <w:spacing w:val="8"/>
          <w:sz w:val="24"/>
          <w:szCs w:val="24"/>
          <w:highlight w:val="none"/>
        </w:rPr>
        <w:t>员伤亡和财产的损失</w:t>
      </w:r>
      <w:r>
        <w:rPr>
          <w:rStyle w:val="26"/>
          <w:rFonts w:hint="eastAsia" w:ascii="仿宋" w:hAnsi="仿宋" w:eastAsia="仿宋" w:cs="仿宋"/>
          <w:spacing w:val="9"/>
          <w:sz w:val="24"/>
          <w:szCs w:val="24"/>
          <w:highlight w:val="none"/>
        </w:rPr>
        <w:t>；</w:t>
      </w:r>
    </w:p>
    <w:p w14:paraId="4015C6E0">
      <w:pPr>
        <w:pStyle w:val="66"/>
        <w:kinsoku/>
        <w:wordWrap/>
        <w:overflowPunct/>
        <w:bidi w:val="0"/>
        <w:spacing w:before="169" w:line="377" w:lineRule="auto"/>
        <w:ind w:right="4"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因不可抗力影响承包人履行合同约定的义务</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已经引起或将引起工期延误的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应当</w:t>
      </w:r>
      <w:r>
        <w:rPr>
          <w:rStyle w:val="26"/>
          <w:rFonts w:hint="eastAsia" w:ascii="仿宋" w:hAnsi="仿宋" w:eastAsia="仿宋" w:cs="仿宋"/>
          <w:spacing w:val="8"/>
          <w:sz w:val="24"/>
          <w:szCs w:val="24"/>
          <w:highlight w:val="none"/>
        </w:rPr>
        <w:t>顺延工期，由此导致承包人停工的费用损</w:t>
      </w:r>
      <w:r>
        <w:rPr>
          <w:rStyle w:val="26"/>
          <w:rFonts w:hint="eastAsia" w:ascii="仿宋" w:hAnsi="仿宋" w:eastAsia="仿宋" w:cs="仿宋"/>
          <w:spacing w:val="7"/>
          <w:sz w:val="24"/>
          <w:szCs w:val="24"/>
          <w:highlight w:val="none"/>
        </w:rPr>
        <w:t>失由发包人和承包人合理分担</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停工期间必须支付的</w:t>
      </w:r>
      <w:r>
        <w:rPr>
          <w:rStyle w:val="26"/>
          <w:rFonts w:hint="eastAsia" w:ascii="仿宋" w:hAnsi="仿宋" w:eastAsia="仿宋" w:cs="仿宋"/>
          <w:spacing w:val="10"/>
          <w:sz w:val="24"/>
          <w:szCs w:val="24"/>
          <w:highlight w:val="none"/>
        </w:rPr>
        <w:t>工</w:t>
      </w:r>
      <w:r>
        <w:rPr>
          <w:rStyle w:val="26"/>
          <w:rFonts w:hint="eastAsia" w:ascii="仿宋" w:hAnsi="仿宋" w:eastAsia="仿宋" w:cs="仿宋"/>
          <w:spacing w:val="9"/>
          <w:sz w:val="24"/>
          <w:szCs w:val="24"/>
          <w:highlight w:val="none"/>
        </w:rPr>
        <w:t>人工资由发包人承担</w:t>
      </w:r>
      <w:r>
        <w:rPr>
          <w:rStyle w:val="26"/>
          <w:rFonts w:hint="eastAsia" w:ascii="仿宋" w:hAnsi="仿宋" w:eastAsia="仿宋" w:cs="仿宋"/>
          <w:spacing w:val="11"/>
          <w:sz w:val="24"/>
          <w:szCs w:val="24"/>
          <w:highlight w:val="none"/>
        </w:rPr>
        <w:t>；</w:t>
      </w:r>
    </w:p>
    <w:p w14:paraId="37FADE5F">
      <w:pPr>
        <w:pStyle w:val="66"/>
        <w:kinsoku/>
        <w:wordWrap/>
        <w:overflowPunct/>
        <w:bidi w:val="0"/>
        <w:spacing w:before="1" w:line="377" w:lineRule="auto"/>
        <w:ind w:right="4"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因不可抗力引起或将引起工期延误</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发包人要求赶工的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由此增加的赶工费用由发</w:t>
      </w:r>
      <w:r>
        <w:rPr>
          <w:rStyle w:val="26"/>
          <w:rFonts w:hint="eastAsia" w:ascii="仿宋" w:hAnsi="仿宋" w:eastAsia="仿宋" w:cs="仿宋"/>
          <w:spacing w:val="6"/>
          <w:sz w:val="24"/>
          <w:szCs w:val="24"/>
          <w:highlight w:val="none"/>
        </w:rPr>
        <w:t>包人承</w:t>
      </w:r>
      <w:r>
        <w:rPr>
          <w:rStyle w:val="26"/>
          <w:rFonts w:hint="eastAsia" w:ascii="仿宋" w:hAnsi="仿宋" w:eastAsia="仿宋" w:cs="仿宋"/>
          <w:spacing w:val="5"/>
          <w:sz w:val="24"/>
          <w:szCs w:val="24"/>
          <w:highlight w:val="none"/>
        </w:rPr>
        <w:t>担</w:t>
      </w:r>
      <w:r>
        <w:rPr>
          <w:rStyle w:val="26"/>
          <w:rFonts w:hint="eastAsia" w:ascii="仿宋" w:hAnsi="仿宋" w:eastAsia="仿宋" w:cs="仿宋"/>
          <w:spacing w:val="7"/>
          <w:sz w:val="24"/>
          <w:szCs w:val="24"/>
          <w:highlight w:val="none"/>
        </w:rPr>
        <w:t>；</w:t>
      </w:r>
    </w:p>
    <w:p w14:paraId="00C204D1">
      <w:pPr>
        <w:pStyle w:val="66"/>
        <w:kinsoku/>
        <w:wordWrap/>
        <w:overflowPunct/>
        <w:bidi w:val="0"/>
        <w:spacing w:before="3" w:line="377" w:lineRule="auto"/>
        <w:ind w:left="1" w:right="4"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承包人在停工期间按照发包人要求照管</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清理和修复工程的费用由发包人承担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不</w:t>
      </w:r>
      <w:r>
        <w:rPr>
          <w:rStyle w:val="26"/>
          <w:rFonts w:hint="eastAsia" w:ascii="仿宋" w:hAnsi="仿宋" w:eastAsia="仿宋" w:cs="仿宋"/>
          <w:spacing w:val="8"/>
          <w:sz w:val="24"/>
          <w:szCs w:val="24"/>
          <w:highlight w:val="none"/>
        </w:rPr>
        <w:t>可抗力发生后，合同当事人均应采取措</w:t>
      </w:r>
      <w:r>
        <w:rPr>
          <w:rStyle w:val="26"/>
          <w:rFonts w:hint="eastAsia" w:ascii="仿宋" w:hAnsi="仿宋" w:eastAsia="仿宋" w:cs="仿宋"/>
          <w:spacing w:val="7"/>
          <w:sz w:val="24"/>
          <w:szCs w:val="24"/>
          <w:highlight w:val="none"/>
        </w:rPr>
        <w:t>施尽量避免和减少损失的扩大</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任何一方当事人没有采</w:t>
      </w:r>
      <w:r>
        <w:rPr>
          <w:rStyle w:val="26"/>
          <w:rFonts w:hint="eastAsia" w:ascii="仿宋" w:hAnsi="仿宋" w:eastAsia="仿宋" w:cs="仿宋"/>
          <w:spacing w:val="10"/>
          <w:sz w:val="24"/>
          <w:szCs w:val="24"/>
          <w:highlight w:val="none"/>
        </w:rPr>
        <w:t>取</w:t>
      </w:r>
      <w:r>
        <w:rPr>
          <w:rStyle w:val="26"/>
          <w:rFonts w:hint="eastAsia" w:ascii="仿宋" w:hAnsi="仿宋" w:eastAsia="仿宋" w:cs="仿宋"/>
          <w:spacing w:val="9"/>
          <w:sz w:val="24"/>
          <w:szCs w:val="24"/>
          <w:highlight w:val="none"/>
        </w:rPr>
        <w:t>有效措施导致损失扩大的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应对扩大的损失承担责任</w:t>
      </w:r>
      <w:r>
        <w:rPr>
          <w:rStyle w:val="26"/>
          <w:rFonts w:hint="eastAsia" w:ascii="仿宋" w:hAnsi="仿宋" w:eastAsia="仿宋" w:cs="仿宋"/>
          <w:spacing w:val="11"/>
          <w:sz w:val="24"/>
          <w:szCs w:val="24"/>
          <w:highlight w:val="none"/>
        </w:rPr>
        <w:t>。</w:t>
      </w:r>
    </w:p>
    <w:p w14:paraId="1DEA982B">
      <w:pPr>
        <w:pStyle w:val="66"/>
        <w:kinsoku/>
        <w:wordWrap/>
        <w:overflowPunct/>
        <w:bidi w:val="0"/>
        <w:spacing w:line="377" w:lineRule="auto"/>
        <w:ind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因合同一方迟延履行合同义务</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在迟延履行期间遭遇不可抗力的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不免除其违约</w:t>
      </w:r>
      <w:r>
        <w:rPr>
          <w:rStyle w:val="26"/>
          <w:rFonts w:hint="eastAsia" w:ascii="仿宋" w:hAnsi="仿宋" w:eastAsia="仿宋" w:cs="仿宋"/>
          <w:spacing w:val="8"/>
          <w:sz w:val="24"/>
          <w:szCs w:val="24"/>
          <w:highlight w:val="none"/>
        </w:rPr>
        <w:t>责任</w:t>
      </w:r>
      <w:r>
        <w:rPr>
          <w:rStyle w:val="26"/>
          <w:rFonts w:hint="eastAsia" w:ascii="仿宋" w:hAnsi="仿宋" w:eastAsia="仿宋" w:cs="仿宋"/>
          <w:spacing w:val="10"/>
          <w:sz w:val="24"/>
          <w:szCs w:val="24"/>
          <w:highlight w:val="none"/>
        </w:rPr>
        <w:t>。</w:t>
      </w:r>
    </w:p>
    <w:p w14:paraId="079A6643">
      <w:pPr>
        <w:pStyle w:val="66"/>
        <w:kinsoku/>
        <w:wordWrap/>
        <w:overflowPunct/>
        <w:bidi w:val="0"/>
        <w:spacing w:before="183"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因不可抗力解</w:t>
      </w:r>
      <w:r>
        <w:rPr>
          <w:rStyle w:val="26"/>
          <w:rFonts w:hint="eastAsia" w:ascii="仿宋" w:hAnsi="仿宋" w:eastAsia="仿宋" w:cs="仿宋"/>
          <w:spacing w:val="8"/>
          <w:sz w:val="24"/>
          <w:szCs w:val="24"/>
          <w:highlight w:val="none"/>
        </w:rPr>
        <w:t>除合同</w:t>
      </w:r>
    </w:p>
    <w:p w14:paraId="75E6903C">
      <w:pPr>
        <w:pStyle w:val="66"/>
        <w:kinsoku/>
        <w:wordWrap/>
        <w:overflowPunct/>
        <w:bidi w:val="0"/>
        <w:spacing w:before="183" w:line="377" w:lineRule="auto"/>
        <w:ind w:right="2"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因不可抗力导致合同无法履行连续超过</w:t>
      </w:r>
      <w:r>
        <w:rPr>
          <w:rStyle w:val="26"/>
          <w:rFonts w:hint="eastAsia" w:ascii="仿宋" w:hAnsi="仿宋" w:eastAsia="仿宋" w:cs="仿宋"/>
          <w:spacing w:val="6"/>
          <w:sz w:val="24"/>
          <w:szCs w:val="24"/>
          <w:highlight w:val="none"/>
        </w:rPr>
        <w:t>84</w:t>
      </w:r>
      <w:r>
        <w:rPr>
          <w:rStyle w:val="26"/>
          <w:rFonts w:hint="eastAsia" w:ascii="仿宋" w:hAnsi="仿宋" w:eastAsia="仿宋" w:cs="仿宋"/>
          <w:spacing w:val="10"/>
          <w:sz w:val="24"/>
          <w:szCs w:val="24"/>
          <w:highlight w:val="none"/>
        </w:rPr>
        <w:t>天或累计超过</w:t>
      </w:r>
      <w:r>
        <w:rPr>
          <w:rStyle w:val="26"/>
          <w:rFonts w:hint="eastAsia" w:ascii="仿宋" w:hAnsi="仿宋" w:eastAsia="仿宋" w:cs="仿宋"/>
          <w:spacing w:val="6"/>
          <w:sz w:val="24"/>
          <w:szCs w:val="24"/>
          <w:highlight w:val="none"/>
        </w:rPr>
        <w:t>140</w:t>
      </w:r>
      <w:r>
        <w:rPr>
          <w:rStyle w:val="26"/>
          <w:rFonts w:hint="eastAsia" w:ascii="仿宋" w:hAnsi="仿宋" w:eastAsia="仿宋" w:cs="仿宋"/>
          <w:spacing w:val="10"/>
          <w:sz w:val="24"/>
          <w:szCs w:val="24"/>
          <w:highlight w:val="none"/>
        </w:rPr>
        <w:t>天的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发包人和承包人均</w:t>
      </w:r>
      <w:r>
        <w:rPr>
          <w:rStyle w:val="26"/>
          <w:rFonts w:hint="eastAsia" w:ascii="仿宋" w:hAnsi="仿宋" w:eastAsia="仿宋" w:cs="仿宋"/>
          <w:spacing w:val="9"/>
          <w:sz w:val="24"/>
          <w:szCs w:val="24"/>
          <w:highlight w:val="none"/>
        </w:rPr>
        <w:t>有权解除合同</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合同解除后</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由双方当事人按照第</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款〔商定或确定〕商定或确定发包人应支</w:t>
      </w:r>
      <w:r>
        <w:rPr>
          <w:rStyle w:val="26"/>
          <w:rFonts w:hint="eastAsia" w:ascii="仿宋" w:hAnsi="仿宋" w:eastAsia="仿宋" w:cs="仿宋"/>
          <w:spacing w:val="8"/>
          <w:sz w:val="24"/>
          <w:szCs w:val="24"/>
          <w:highlight w:val="none"/>
        </w:rPr>
        <w:t>付的款项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该款项包括</w:t>
      </w:r>
      <w:r>
        <w:rPr>
          <w:rStyle w:val="26"/>
          <w:rFonts w:hint="eastAsia" w:ascii="仿宋" w:hAnsi="仿宋" w:eastAsia="仿宋" w:cs="仿宋"/>
          <w:spacing w:val="10"/>
          <w:sz w:val="24"/>
          <w:szCs w:val="24"/>
          <w:highlight w:val="none"/>
        </w:rPr>
        <w:t>：</w:t>
      </w:r>
    </w:p>
    <w:p w14:paraId="70C30F27">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合同解除前承包人已完成工作的价款</w:t>
      </w:r>
      <w:r>
        <w:rPr>
          <w:rStyle w:val="26"/>
          <w:rFonts w:hint="eastAsia" w:ascii="仿宋" w:hAnsi="仿宋" w:eastAsia="仿宋" w:cs="仿宋"/>
          <w:spacing w:val="10"/>
          <w:sz w:val="24"/>
          <w:szCs w:val="24"/>
          <w:highlight w:val="none"/>
        </w:rPr>
        <w:t>；</w:t>
      </w:r>
    </w:p>
    <w:p w14:paraId="0391A1D7">
      <w:pPr>
        <w:pStyle w:val="66"/>
        <w:kinsoku/>
        <w:wordWrap/>
        <w:overflowPunct/>
        <w:bidi w:val="0"/>
        <w:spacing w:before="169" w:line="377" w:lineRule="auto"/>
        <w:ind w:left="2" w:right="4"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承包人为工程订购的并已交付给承包人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或承包人有责任接受交付的材料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工程设</w:t>
      </w:r>
      <w:r>
        <w:rPr>
          <w:rStyle w:val="26"/>
          <w:rFonts w:hint="eastAsia" w:ascii="仿宋" w:hAnsi="仿宋" w:eastAsia="仿宋" w:cs="仿宋"/>
          <w:spacing w:val="8"/>
          <w:sz w:val="24"/>
          <w:szCs w:val="24"/>
          <w:highlight w:val="none"/>
        </w:rPr>
        <w:t>备和其他物品</w:t>
      </w:r>
      <w:r>
        <w:rPr>
          <w:rStyle w:val="26"/>
          <w:rFonts w:hint="eastAsia" w:ascii="仿宋" w:hAnsi="仿宋" w:eastAsia="仿宋" w:cs="仿宋"/>
          <w:spacing w:val="7"/>
          <w:sz w:val="24"/>
          <w:szCs w:val="24"/>
          <w:highlight w:val="none"/>
        </w:rPr>
        <w:t>的价款</w:t>
      </w:r>
      <w:r>
        <w:rPr>
          <w:rStyle w:val="26"/>
          <w:rFonts w:hint="eastAsia" w:ascii="仿宋" w:hAnsi="仿宋" w:eastAsia="仿宋" w:cs="仿宋"/>
          <w:spacing w:val="8"/>
          <w:sz w:val="24"/>
          <w:szCs w:val="24"/>
          <w:highlight w:val="none"/>
        </w:rPr>
        <w:t>；</w:t>
      </w:r>
    </w:p>
    <w:p w14:paraId="21029BB6">
      <w:pPr>
        <w:pStyle w:val="66"/>
        <w:kinsoku/>
        <w:wordWrap/>
        <w:overflowPunct/>
        <w:bidi w:val="0"/>
        <w:spacing w:before="1" w:line="377" w:lineRule="auto"/>
        <w:ind w:right="4"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发包人要求承包人退货或解除订货合同而产生的费用</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或因不能退货或解除合同而</w:t>
      </w:r>
      <w:r>
        <w:rPr>
          <w:rStyle w:val="26"/>
          <w:rFonts w:hint="eastAsia" w:ascii="仿宋" w:hAnsi="仿宋" w:eastAsia="仿宋" w:cs="仿宋"/>
          <w:spacing w:val="7"/>
          <w:sz w:val="24"/>
          <w:szCs w:val="24"/>
          <w:highlight w:val="none"/>
        </w:rPr>
        <w:t>产生</w:t>
      </w:r>
      <w:r>
        <w:rPr>
          <w:rStyle w:val="26"/>
          <w:rFonts w:hint="eastAsia" w:ascii="仿宋" w:hAnsi="仿宋" w:eastAsia="仿宋" w:cs="仿宋"/>
          <w:spacing w:val="6"/>
          <w:sz w:val="24"/>
          <w:szCs w:val="24"/>
          <w:highlight w:val="none"/>
        </w:rPr>
        <w:t>的损失</w:t>
      </w:r>
      <w:r>
        <w:rPr>
          <w:rStyle w:val="26"/>
          <w:rFonts w:hint="eastAsia" w:ascii="仿宋" w:hAnsi="仿宋" w:eastAsia="仿宋" w:cs="仿宋"/>
          <w:spacing w:val="8"/>
          <w:sz w:val="24"/>
          <w:szCs w:val="24"/>
          <w:highlight w:val="none"/>
        </w:rPr>
        <w:t>；</w:t>
      </w:r>
    </w:p>
    <w:p w14:paraId="2834BD32">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9"/>
          <w:sz w:val="24"/>
          <w:szCs w:val="24"/>
          <w:highlight w:val="none"/>
        </w:rPr>
        <w:t>）承包人撤离施工现场以及遣</w:t>
      </w:r>
      <w:r>
        <w:rPr>
          <w:rStyle w:val="26"/>
          <w:rFonts w:hint="eastAsia" w:ascii="仿宋" w:hAnsi="仿宋" w:eastAsia="仿宋" w:cs="仿宋"/>
          <w:spacing w:val="8"/>
          <w:sz w:val="24"/>
          <w:szCs w:val="24"/>
          <w:highlight w:val="none"/>
        </w:rPr>
        <w:t>散承包人人员的费用</w:t>
      </w:r>
      <w:r>
        <w:rPr>
          <w:rStyle w:val="26"/>
          <w:rFonts w:hint="eastAsia" w:ascii="仿宋" w:hAnsi="仿宋" w:eastAsia="仿宋" w:cs="仿宋"/>
          <w:spacing w:val="9"/>
          <w:sz w:val="24"/>
          <w:szCs w:val="24"/>
          <w:highlight w:val="none"/>
        </w:rPr>
        <w:t>；</w:t>
      </w:r>
    </w:p>
    <w:p w14:paraId="7AC398F2">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按照合同约定在合同解除前应支付给</w:t>
      </w:r>
      <w:r>
        <w:rPr>
          <w:rStyle w:val="26"/>
          <w:rFonts w:hint="eastAsia" w:ascii="仿宋" w:hAnsi="仿宋" w:eastAsia="仿宋" w:cs="仿宋"/>
          <w:spacing w:val="8"/>
          <w:sz w:val="24"/>
          <w:szCs w:val="24"/>
          <w:highlight w:val="none"/>
        </w:rPr>
        <w:t>承包人的其他款项</w:t>
      </w:r>
      <w:r>
        <w:rPr>
          <w:rStyle w:val="26"/>
          <w:rFonts w:hint="eastAsia" w:ascii="仿宋" w:hAnsi="仿宋" w:eastAsia="仿宋" w:cs="仿宋"/>
          <w:spacing w:val="10"/>
          <w:sz w:val="24"/>
          <w:szCs w:val="24"/>
          <w:highlight w:val="none"/>
        </w:rPr>
        <w:t>；</w:t>
      </w:r>
    </w:p>
    <w:p w14:paraId="4D0837CA">
      <w:pPr>
        <w:pStyle w:val="66"/>
        <w:kinsoku/>
        <w:wordWrap/>
        <w:overflowPunct/>
        <w:bidi w:val="0"/>
        <w:spacing w:before="169"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9"/>
          <w:sz w:val="24"/>
          <w:szCs w:val="24"/>
          <w:highlight w:val="none"/>
        </w:rPr>
        <w:t>）扣减承包人按照合同约定应</w:t>
      </w:r>
      <w:r>
        <w:rPr>
          <w:rStyle w:val="26"/>
          <w:rFonts w:hint="eastAsia" w:ascii="仿宋" w:hAnsi="仿宋" w:eastAsia="仿宋" w:cs="仿宋"/>
          <w:spacing w:val="8"/>
          <w:sz w:val="24"/>
          <w:szCs w:val="24"/>
          <w:highlight w:val="none"/>
        </w:rPr>
        <w:t>向发包人支付的款项</w:t>
      </w:r>
      <w:r>
        <w:rPr>
          <w:rStyle w:val="26"/>
          <w:rFonts w:hint="eastAsia" w:ascii="仿宋" w:hAnsi="仿宋" w:eastAsia="仿宋" w:cs="仿宋"/>
          <w:spacing w:val="9"/>
          <w:sz w:val="24"/>
          <w:szCs w:val="24"/>
          <w:highlight w:val="none"/>
        </w:rPr>
        <w:t>；</w:t>
      </w:r>
    </w:p>
    <w:p w14:paraId="3CCBD639">
      <w:pPr>
        <w:pStyle w:val="66"/>
        <w:kinsoku/>
        <w:wordWrap/>
        <w:overflowPunct/>
        <w:bidi w:val="0"/>
        <w:spacing w:before="122"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双方商定或确定的其他</w:t>
      </w:r>
      <w:r>
        <w:rPr>
          <w:rStyle w:val="26"/>
          <w:rFonts w:hint="eastAsia" w:ascii="仿宋" w:hAnsi="仿宋" w:eastAsia="仿宋" w:cs="仿宋"/>
          <w:spacing w:val="7"/>
          <w:sz w:val="24"/>
          <w:szCs w:val="24"/>
          <w:highlight w:val="none"/>
        </w:rPr>
        <w:t>款项</w:t>
      </w:r>
      <w:r>
        <w:rPr>
          <w:rStyle w:val="26"/>
          <w:rFonts w:hint="eastAsia" w:ascii="仿宋" w:hAnsi="仿宋" w:eastAsia="仿宋" w:cs="仿宋"/>
          <w:spacing w:val="9"/>
          <w:sz w:val="24"/>
          <w:szCs w:val="24"/>
          <w:highlight w:val="none"/>
        </w:rPr>
        <w:t>。</w:t>
      </w:r>
    </w:p>
    <w:p w14:paraId="39B2C0CB">
      <w:pPr>
        <w:pStyle w:val="66"/>
        <w:kinsoku/>
        <w:wordWrap/>
        <w:overflowPunct/>
        <w:bidi w:val="0"/>
        <w:spacing w:before="168" w:line="377" w:lineRule="auto"/>
        <w:ind w:left="3" w:right="47"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合同解除后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发包人应在商定或确定上述款项后</w:t>
      </w:r>
      <w:r>
        <w:rPr>
          <w:rStyle w:val="26"/>
          <w:rFonts w:hint="eastAsia" w:ascii="仿宋" w:hAnsi="仿宋" w:eastAsia="仿宋" w:cs="仿宋"/>
          <w:spacing w:val="4"/>
          <w:sz w:val="24"/>
          <w:szCs w:val="24"/>
          <w:highlight w:val="none"/>
        </w:rPr>
        <w:t>28</w:t>
      </w:r>
      <w:r>
        <w:rPr>
          <w:rStyle w:val="26"/>
          <w:rFonts w:hint="eastAsia" w:ascii="仿宋" w:hAnsi="仿宋" w:eastAsia="仿宋" w:cs="仿宋"/>
          <w:spacing w:val="7"/>
          <w:sz w:val="24"/>
          <w:szCs w:val="24"/>
          <w:highlight w:val="none"/>
        </w:rPr>
        <w:t>天内完</w:t>
      </w:r>
      <w:r>
        <w:rPr>
          <w:rStyle w:val="26"/>
          <w:rFonts w:hint="eastAsia" w:ascii="仿宋" w:hAnsi="仿宋" w:eastAsia="仿宋" w:cs="仿宋"/>
          <w:spacing w:val="8"/>
          <w:sz w:val="24"/>
          <w:szCs w:val="24"/>
          <w:highlight w:val="none"/>
        </w:rPr>
        <w:t>成上述款项的</w:t>
      </w:r>
      <w:r>
        <w:rPr>
          <w:rStyle w:val="26"/>
          <w:rFonts w:hint="eastAsia" w:ascii="仿宋" w:hAnsi="仿宋" w:eastAsia="仿宋" w:cs="仿宋"/>
          <w:spacing w:val="7"/>
          <w:sz w:val="24"/>
          <w:szCs w:val="24"/>
          <w:highlight w:val="none"/>
        </w:rPr>
        <w:t>支付</w:t>
      </w:r>
      <w:r>
        <w:rPr>
          <w:rStyle w:val="26"/>
          <w:rFonts w:hint="eastAsia" w:ascii="仿宋" w:hAnsi="仿宋" w:eastAsia="仿宋" w:cs="仿宋"/>
          <w:spacing w:val="8"/>
          <w:sz w:val="24"/>
          <w:szCs w:val="24"/>
          <w:highlight w:val="none"/>
        </w:rPr>
        <w:t>。</w:t>
      </w:r>
    </w:p>
    <w:p w14:paraId="59C081FB">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保险</w:t>
      </w:r>
    </w:p>
    <w:p w14:paraId="77B3CDBE">
      <w:pPr>
        <w:pStyle w:val="66"/>
        <w:kinsoku/>
        <w:wordWrap/>
        <w:overflowPunct/>
        <w:bidi w:val="0"/>
        <w:spacing w:before="183"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工程保险</w:t>
      </w:r>
    </w:p>
    <w:p w14:paraId="2A759B96">
      <w:pPr>
        <w:pStyle w:val="66"/>
        <w:kinsoku/>
        <w:wordWrap/>
        <w:overflowPunct/>
        <w:bidi w:val="0"/>
        <w:spacing w:before="182" w:line="377" w:lineRule="auto"/>
        <w:ind w:left="1" w:right="47" w:firstLine="4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发包人应投保建筑工程一切险或安装工程一切险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w:t>
      </w:r>
      <w:r>
        <w:rPr>
          <w:rStyle w:val="26"/>
          <w:rFonts w:hint="eastAsia" w:ascii="仿宋" w:hAnsi="仿宋" w:eastAsia="仿宋" w:cs="仿宋"/>
          <w:spacing w:val="6"/>
          <w:sz w:val="24"/>
          <w:szCs w:val="24"/>
          <w:highlight w:val="none"/>
        </w:rPr>
        <w:t>包人委</w:t>
      </w:r>
      <w:r>
        <w:rPr>
          <w:rStyle w:val="26"/>
          <w:rFonts w:hint="eastAsia" w:ascii="仿宋" w:hAnsi="仿宋" w:eastAsia="仿宋" w:cs="仿宋"/>
          <w:spacing w:val="10"/>
          <w:sz w:val="24"/>
          <w:szCs w:val="24"/>
          <w:highlight w:val="none"/>
        </w:rPr>
        <w:t>托承包人投保的，因投保产</w:t>
      </w:r>
      <w:r>
        <w:rPr>
          <w:rStyle w:val="26"/>
          <w:rFonts w:hint="eastAsia" w:ascii="仿宋" w:hAnsi="仿宋" w:eastAsia="仿宋" w:cs="仿宋"/>
          <w:spacing w:val="9"/>
          <w:sz w:val="24"/>
          <w:szCs w:val="24"/>
          <w:highlight w:val="none"/>
        </w:rPr>
        <w:t>生的保险费和其他相关费用由发包人承担</w:t>
      </w:r>
      <w:r>
        <w:rPr>
          <w:rStyle w:val="26"/>
          <w:rFonts w:hint="eastAsia" w:ascii="仿宋" w:hAnsi="仿宋" w:eastAsia="仿宋" w:cs="仿宋"/>
          <w:spacing w:val="10"/>
          <w:sz w:val="24"/>
          <w:szCs w:val="24"/>
          <w:highlight w:val="none"/>
        </w:rPr>
        <w:t>。</w:t>
      </w:r>
    </w:p>
    <w:p w14:paraId="3103231B">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工伤保险</w:t>
      </w:r>
    </w:p>
    <w:p w14:paraId="2DFB71B0">
      <w:pPr>
        <w:pStyle w:val="66"/>
        <w:kinsoku/>
        <w:wordWrap/>
        <w:overflowPunct/>
        <w:bidi w:val="0"/>
        <w:spacing w:before="184"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发包人应</w:t>
      </w:r>
      <w:r>
        <w:rPr>
          <w:rStyle w:val="26"/>
          <w:rFonts w:hint="eastAsia" w:ascii="仿宋" w:hAnsi="仿宋" w:eastAsia="仿宋" w:cs="仿宋"/>
          <w:spacing w:val="8"/>
          <w:sz w:val="24"/>
          <w:szCs w:val="24"/>
          <w:highlight w:val="none"/>
        </w:rPr>
        <w:t>依照法律规定参加工伤保险</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并为在施工现场的全部员工办理工伤保险</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10"/>
          <w:sz w:val="24"/>
          <w:szCs w:val="24"/>
          <w:highlight w:val="none"/>
        </w:rPr>
        <w:t>缴纳工伤保险费，并要求监理人及由发包人为履</w:t>
      </w:r>
      <w:r>
        <w:rPr>
          <w:rStyle w:val="26"/>
          <w:rFonts w:hint="eastAsia" w:ascii="仿宋" w:hAnsi="仿宋" w:eastAsia="仿宋" w:cs="仿宋"/>
          <w:spacing w:val="9"/>
          <w:sz w:val="24"/>
          <w:szCs w:val="24"/>
          <w:highlight w:val="none"/>
        </w:rPr>
        <w:t>行合同聘请的第三方依法参加工伤保险</w:t>
      </w:r>
      <w:r>
        <w:rPr>
          <w:rStyle w:val="26"/>
          <w:rFonts w:hint="eastAsia" w:ascii="仿宋" w:hAnsi="仿宋" w:eastAsia="仿宋" w:cs="仿宋"/>
          <w:spacing w:val="10"/>
          <w:sz w:val="24"/>
          <w:szCs w:val="24"/>
          <w:highlight w:val="none"/>
        </w:rPr>
        <w:t>。</w:t>
      </w:r>
    </w:p>
    <w:p w14:paraId="56622D91">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承包人应</w:t>
      </w:r>
      <w:r>
        <w:rPr>
          <w:rStyle w:val="26"/>
          <w:rFonts w:hint="eastAsia" w:ascii="仿宋" w:hAnsi="仿宋" w:eastAsia="仿宋" w:cs="仿宋"/>
          <w:spacing w:val="8"/>
          <w:sz w:val="24"/>
          <w:szCs w:val="24"/>
          <w:highlight w:val="none"/>
        </w:rPr>
        <w:t>依照法律规定参加工伤保险</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并为其履行合同的全部员工办理工伤保险</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10"/>
          <w:sz w:val="24"/>
          <w:szCs w:val="24"/>
          <w:highlight w:val="none"/>
        </w:rPr>
        <w:t>缴纳工伤保险费，并要求分包人及由承包人为履</w:t>
      </w:r>
      <w:r>
        <w:rPr>
          <w:rStyle w:val="26"/>
          <w:rFonts w:hint="eastAsia" w:ascii="仿宋" w:hAnsi="仿宋" w:eastAsia="仿宋" w:cs="仿宋"/>
          <w:spacing w:val="9"/>
          <w:sz w:val="24"/>
          <w:szCs w:val="24"/>
          <w:highlight w:val="none"/>
        </w:rPr>
        <w:t>行合同聘请的第三方依法参加工伤保险</w:t>
      </w:r>
      <w:r>
        <w:rPr>
          <w:rStyle w:val="26"/>
          <w:rFonts w:hint="eastAsia" w:ascii="仿宋" w:hAnsi="仿宋" w:eastAsia="仿宋" w:cs="仿宋"/>
          <w:spacing w:val="10"/>
          <w:sz w:val="24"/>
          <w:szCs w:val="24"/>
          <w:highlight w:val="none"/>
        </w:rPr>
        <w:t>。</w:t>
      </w:r>
    </w:p>
    <w:p w14:paraId="7AF4BF76">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其他保险</w:t>
      </w:r>
    </w:p>
    <w:p w14:paraId="21F4C0DD">
      <w:pPr>
        <w:pStyle w:val="66"/>
        <w:kinsoku/>
        <w:wordWrap/>
        <w:overflowPunct/>
        <w:bidi w:val="0"/>
        <w:spacing w:before="182" w:line="377" w:lineRule="auto"/>
        <w:ind w:left="4" w:right="47"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发包人和承包人可以</w:t>
      </w:r>
      <w:r>
        <w:rPr>
          <w:rStyle w:val="26"/>
          <w:rFonts w:hint="eastAsia" w:ascii="仿宋" w:hAnsi="仿宋" w:eastAsia="仿宋" w:cs="仿宋"/>
          <w:spacing w:val="7"/>
          <w:sz w:val="24"/>
          <w:szCs w:val="24"/>
          <w:highlight w:val="none"/>
        </w:rPr>
        <w:t>为其施工现场的全部人员办理意外伤害保险并支付保险费</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包括其员</w:t>
      </w:r>
      <w:r>
        <w:rPr>
          <w:rStyle w:val="26"/>
          <w:rFonts w:hint="eastAsia" w:ascii="仿宋" w:hAnsi="仿宋" w:eastAsia="仿宋" w:cs="仿宋"/>
          <w:spacing w:val="10"/>
          <w:sz w:val="24"/>
          <w:szCs w:val="24"/>
          <w:highlight w:val="none"/>
        </w:rPr>
        <w:t>工及为履行合同聘请的第三方的</w:t>
      </w:r>
      <w:r>
        <w:rPr>
          <w:rStyle w:val="26"/>
          <w:rFonts w:hint="eastAsia" w:ascii="仿宋" w:hAnsi="仿宋" w:eastAsia="仿宋" w:cs="仿宋"/>
          <w:spacing w:val="9"/>
          <w:sz w:val="24"/>
          <w:szCs w:val="24"/>
          <w:highlight w:val="none"/>
        </w:rPr>
        <w:t>人员</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具体事项由合同当事人在专用合同条款约定</w:t>
      </w:r>
      <w:r>
        <w:rPr>
          <w:rStyle w:val="26"/>
          <w:rFonts w:hint="eastAsia" w:ascii="仿宋" w:hAnsi="仿宋" w:eastAsia="仿宋" w:cs="仿宋"/>
          <w:spacing w:val="10"/>
          <w:sz w:val="24"/>
          <w:szCs w:val="24"/>
          <w:highlight w:val="none"/>
        </w:rPr>
        <w:t>。</w:t>
      </w:r>
    </w:p>
    <w:p w14:paraId="5FCBA876">
      <w:pPr>
        <w:pStyle w:val="66"/>
        <w:kinsoku/>
        <w:wordWrap/>
        <w:overflowPunct/>
        <w:bidi w:val="0"/>
        <w:spacing w:before="1" w:line="377" w:lineRule="auto"/>
        <w:ind w:firstLine="49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承包人应为其施工设备等办理</w:t>
      </w:r>
      <w:r>
        <w:rPr>
          <w:rStyle w:val="26"/>
          <w:rFonts w:hint="eastAsia" w:ascii="仿宋" w:hAnsi="仿宋" w:eastAsia="仿宋" w:cs="仿宋"/>
          <w:spacing w:val="8"/>
          <w:sz w:val="24"/>
          <w:szCs w:val="24"/>
          <w:highlight w:val="none"/>
        </w:rPr>
        <w:t>财产保险</w:t>
      </w:r>
      <w:r>
        <w:rPr>
          <w:rStyle w:val="26"/>
          <w:rFonts w:hint="eastAsia" w:ascii="仿宋" w:hAnsi="仿宋" w:eastAsia="仿宋" w:cs="仿宋"/>
          <w:spacing w:val="10"/>
          <w:sz w:val="24"/>
          <w:szCs w:val="24"/>
          <w:highlight w:val="none"/>
        </w:rPr>
        <w:t>。</w:t>
      </w:r>
    </w:p>
    <w:p w14:paraId="319B00A9">
      <w:pPr>
        <w:pStyle w:val="66"/>
        <w:kinsoku/>
        <w:wordWrap/>
        <w:overflowPunct/>
        <w:bidi w:val="0"/>
        <w:spacing w:before="185"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持续保险</w:t>
      </w:r>
    </w:p>
    <w:p w14:paraId="454B4E20">
      <w:pPr>
        <w:pStyle w:val="66"/>
        <w:kinsoku/>
        <w:wordWrap/>
        <w:overflowPunct/>
        <w:bidi w:val="0"/>
        <w:spacing w:before="184" w:line="377" w:lineRule="auto"/>
        <w:ind w:left="15" w:right="47" w:firstLine="46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合同当事人应与保险人保</w:t>
      </w:r>
      <w:r>
        <w:rPr>
          <w:rStyle w:val="26"/>
          <w:rFonts w:hint="eastAsia" w:ascii="仿宋" w:hAnsi="仿宋" w:eastAsia="仿宋" w:cs="仿宋"/>
          <w:spacing w:val="7"/>
          <w:sz w:val="24"/>
          <w:szCs w:val="24"/>
          <w:highlight w:val="none"/>
        </w:rPr>
        <w:t>持联系</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使保险人能够随时了解工程实施中的变动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并确保按保</w:t>
      </w:r>
      <w:r>
        <w:rPr>
          <w:rStyle w:val="26"/>
          <w:rFonts w:hint="eastAsia" w:ascii="仿宋" w:hAnsi="仿宋" w:eastAsia="仿宋" w:cs="仿宋"/>
          <w:spacing w:val="8"/>
          <w:sz w:val="24"/>
          <w:szCs w:val="24"/>
          <w:highlight w:val="none"/>
        </w:rPr>
        <w:t>险合同</w:t>
      </w:r>
      <w:r>
        <w:rPr>
          <w:rStyle w:val="26"/>
          <w:rFonts w:hint="eastAsia" w:ascii="仿宋" w:hAnsi="仿宋" w:eastAsia="仿宋" w:cs="仿宋"/>
          <w:spacing w:val="7"/>
          <w:sz w:val="24"/>
          <w:szCs w:val="24"/>
          <w:highlight w:val="none"/>
        </w:rPr>
        <w:t>条款要求持续保险</w:t>
      </w:r>
      <w:r>
        <w:rPr>
          <w:rStyle w:val="26"/>
          <w:rFonts w:hint="eastAsia" w:ascii="仿宋" w:hAnsi="仿宋" w:eastAsia="仿宋" w:cs="仿宋"/>
          <w:spacing w:val="8"/>
          <w:sz w:val="24"/>
          <w:szCs w:val="24"/>
          <w:highlight w:val="none"/>
        </w:rPr>
        <w:t>。</w:t>
      </w:r>
    </w:p>
    <w:p w14:paraId="7EA7955F">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保险凭证</w:t>
      </w:r>
    </w:p>
    <w:p w14:paraId="6270DE62">
      <w:pPr>
        <w:pStyle w:val="66"/>
        <w:kinsoku/>
        <w:wordWrap/>
        <w:overflowPunct/>
        <w:bidi w:val="0"/>
        <w:spacing w:before="185"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合同当事人应及时向另一方当事人提交</w:t>
      </w:r>
      <w:r>
        <w:rPr>
          <w:rStyle w:val="26"/>
          <w:rFonts w:hint="eastAsia" w:ascii="仿宋" w:hAnsi="仿宋" w:eastAsia="仿宋" w:cs="仿宋"/>
          <w:spacing w:val="9"/>
          <w:sz w:val="24"/>
          <w:szCs w:val="24"/>
          <w:highlight w:val="none"/>
        </w:rPr>
        <w:t>其已投保的各项保险的凭证和保险单复印件</w:t>
      </w:r>
      <w:r>
        <w:rPr>
          <w:rStyle w:val="26"/>
          <w:rFonts w:hint="eastAsia" w:ascii="仿宋" w:hAnsi="仿宋" w:eastAsia="仿宋" w:cs="仿宋"/>
          <w:spacing w:val="10"/>
          <w:sz w:val="24"/>
          <w:szCs w:val="24"/>
          <w:highlight w:val="none"/>
        </w:rPr>
        <w:t>。</w:t>
      </w:r>
    </w:p>
    <w:p w14:paraId="62BE6FC6">
      <w:pPr>
        <w:pStyle w:val="66"/>
        <w:kinsoku/>
        <w:wordWrap/>
        <w:overflowPunct/>
        <w:bidi w:val="0"/>
        <w:spacing w:before="185"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未按约定投保</w:t>
      </w:r>
      <w:r>
        <w:rPr>
          <w:rStyle w:val="26"/>
          <w:rFonts w:hint="eastAsia" w:ascii="仿宋" w:hAnsi="仿宋" w:eastAsia="仿宋" w:cs="仿宋"/>
          <w:spacing w:val="8"/>
          <w:sz w:val="24"/>
          <w:szCs w:val="24"/>
          <w:highlight w:val="none"/>
        </w:rPr>
        <w:t>的补救</w:t>
      </w:r>
    </w:p>
    <w:p w14:paraId="06920309">
      <w:pPr>
        <w:pStyle w:val="66"/>
        <w:kinsoku/>
        <w:wordWrap/>
        <w:overflowPunct/>
        <w:bidi w:val="0"/>
        <w:spacing w:before="2" w:line="377" w:lineRule="auto"/>
        <w:ind w:left="1" w:firstLine="491"/>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18.6.1  发包人未按合同约定办理保险，或未能使保险持续有效的，则承包人可代为办理，所需费用由发包人承担。发包人未按合同约定办理保险，导致未能得到足额赔偿的，由发包人负责补足。</w:t>
      </w:r>
    </w:p>
    <w:p w14:paraId="7D03B1E2">
      <w:pPr>
        <w:pStyle w:val="66"/>
        <w:kinsoku/>
        <w:wordWrap/>
        <w:overflowPunct/>
        <w:bidi w:val="0"/>
        <w:spacing w:before="2" w:line="377" w:lineRule="auto"/>
        <w:ind w:left="1"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8"/>
          <w:sz w:val="24"/>
          <w:szCs w:val="24"/>
          <w:highlight w:val="none"/>
        </w:rPr>
        <w:t>承包人未按合同约定办理保险</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或未能使保险持续有效的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则发包人可代为办理</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所需费用由承包人承担。承包人未按合同</w:t>
      </w:r>
      <w:r>
        <w:rPr>
          <w:rStyle w:val="26"/>
          <w:rFonts w:hint="eastAsia" w:ascii="仿宋" w:hAnsi="仿宋" w:eastAsia="仿宋" w:cs="仿宋"/>
          <w:spacing w:val="7"/>
          <w:sz w:val="24"/>
          <w:szCs w:val="24"/>
          <w:highlight w:val="none"/>
        </w:rPr>
        <w:t>约定办理保险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导致未能得到足额赔偿的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由承包人</w:t>
      </w:r>
      <w:r>
        <w:rPr>
          <w:rStyle w:val="26"/>
          <w:rFonts w:hint="eastAsia" w:ascii="仿宋" w:hAnsi="仿宋" w:eastAsia="仿宋" w:cs="仿宋"/>
          <w:spacing w:val="6"/>
          <w:sz w:val="24"/>
          <w:szCs w:val="24"/>
          <w:highlight w:val="none"/>
        </w:rPr>
        <w:t>负责补足</w:t>
      </w:r>
      <w:r>
        <w:rPr>
          <w:rStyle w:val="26"/>
          <w:rFonts w:hint="eastAsia" w:ascii="仿宋" w:hAnsi="仿宋" w:eastAsia="仿宋" w:cs="仿宋"/>
          <w:spacing w:val="8"/>
          <w:sz w:val="24"/>
          <w:szCs w:val="24"/>
          <w:highlight w:val="none"/>
        </w:rPr>
        <w:t>。</w:t>
      </w:r>
    </w:p>
    <w:p w14:paraId="6C258C3B">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通知义务</w:t>
      </w:r>
    </w:p>
    <w:p w14:paraId="3C8C8811">
      <w:pPr>
        <w:pStyle w:val="66"/>
        <w:kinsoku/>
        <w:wordWrap/>
        <w:overflowPunct/>
        <w:bidi w:val="0"/>
        <w:spacing w:before="121" w:line="377" w:lineRule="auto"/>
        <w:ind w:left="1"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除专用合同条款另有约定外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发包人变更除工伤保险之外的保险合同时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应事先征</w:t>
      </w:r>
      <w:r>
        <w:rPr>
          <w:rStyle w:val="26"/>
          <w:rFonts w:hint="eastAsia" w:ascii="仿宋" w:hAnsi="仿宋" w:eastAsia="仿宋" w:cs="仿宋"/>
          <w:spacing w:val="6"/>
          <w:sz w:val="24"/>
          <w:szCs w:val="24"/>
          <w:highlight w:val="none"/>
        </w:rPr>
        <w:t>得承包</w:t>
      </w:r>
      <w:r>
        <w:rPr>
          <w:rStyle w:val="26"/>
          <w:rFonts w:hint="eastAsia" w:ascii="仿宋" w:hAnsi="仿宋" w:eastAsia="仿宋" w:cs="仿宋"/>
          <w:spacing w:val="10"/>
          <w:sz w:val="24"/>
          <w:szCs w:val="24"/>
          <w:highlight w:val="none"/>
        </w:rPr>
        <w:t>人同意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并通知监理</w:t>
      </w:r>
      <w:r>
        <w:rPr>
          <w:rStyle w:val="26"/>
          <w:rFonts w:hint="eastAsia" w:ascii="仿宋" w:hAnsi="仿宋" w:eastAsia="仿宋" w:cs="仿宋"/>
          <w:spacing w:val="9"/>
          <w:sz w:val="24"/>
          <w:szCs w:val="24"/>
          <w:highlight w:val="none"/>
        </w:rPr>
        <w:t>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承包人变更除工伤保险之外的保险合同时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应事先征得发包人同意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4"/>
          <w:sz w:val="24"/>
          <w:szCs w:val="24"/>
          <w:highlight w:val="none"/>
        </w:rPr>
        <w:t>并通知监理人。保险事故发生时，投保人应按照保险合同规定的</w:t>
      </w:r>
      <w:r>
        <w:rPr>
          <w:rStyle w:val="26"/>
          <w:rFonts w:hint="eastAsia" w:ascii="仿宋" w:hAnsi="仿宋" w:eastAsia="仿宋" w:cs="仿宋"/>
          <w:spacing w:val="3"/>
          <w:sz w:val="24"/>
          <w:szCs w:val="24"/>
          <w:highlight w:val="none"/>
        </w:rPr>
        <w:t>条件和期限及时向保险人报告</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10"/>
          <w:sz w:val="24"/>
          <w:szCs w:val="24"/>
          <w:highlight w:val="none"/>
        </w:rPr>
        <w:t>发包人和承</w:t>
      </w:r>
      <w:r>
        <w:rPr>
          <w:rStyle w:val="26"/>
          <w:rFonts w:hint="eastAsia" w:ascii="仿宋" w:hAnsi="仿宋" w:eastAsia="仿宋" w:cs="仿宋"/>
          <w:spacing w:val="9"/>
          <w:sz w:val="24"/>
          <w:szCs w:val="24"/>
          <w:highlight w:val="none"/>
        </w:rPr>
        <w:t>包人应当在知道保险事故发生后及时通知对方</w:t>
      </w:r>
      <w:r>
        <w:rPr>
          <w:rStyle w:val="26"/>
          <w:rFonts w:hint="eastAsia" w:ascii="仿宋" w:hAnsi="仿宋" w:eastAsia="仿宋" w:cs="仿宋"/>
          <w:spacing w:val="10"/>
          <w:sz w:val="24"/>
          <w:szCs w:val="24"/>
          <w:highlight w:val="none"/>
        </w:rPr>
        <w:t>。</w:t>
      </w:r>
    </w:p>
    <w:p w14:paraId="59FEB627">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19</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索赔</w:t>
      </w:r>
    </w:p>
    <w:p w14:paraId="2E9DE1DC">
      <w:pPr>
        <w:pStyle w:val="66"/>
        <w:kinsoku/>
        <w:wordWrap/>
        <w:overflowPunct/>
        <w:bidi w:val="0"/>
        <w:spacing w:before="185"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承包人的索赔</w:t>
      </w:r>
    </w:p>
    <w:p w14:paraId="5B3D3D79">
      <w:pPr>
        <w:pStyle w:val="66"/>
        <w:kinsoku/>
        <w:wordWrap/>
        <w:overflowPunct/>
        <w:bidi w:val="0"/>
        <w:spacing w:before="183" w:line="377" w:lineRule="auto"/>
        <w:ind w:left="1" w:right="80"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根据合同约定，承包人认为</w:t>
      </w:r>
      <w:r>
        <w:rPr>
          <w:rStyle w:val="26"/>
          <w:rFonts w:hint="eastAsia" w:ascii="仿宋" w:hAnsi="仿宋" w:eastAsia="仿宋" w:cs="仿宋"/>
          <w:spacing w:val="7"/>
          <w:sz w:val="24"/>
          <w:szCs w:val="24"/>
          <w:highlight w:val="none"/>
        </w:rPr>
        <w:t>有权得到追加付款和（或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延长工期的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应按以下程序向发包</w:t>
      </w:r>
      <w:r>
        <w:rPr>
          <w:rStyle w:val="26"/>
          <w:rFonts w:hint="eastAsia" w:ascii="仿宋" w:hAnsi="仿宋" w:eastAsia="仿宋" w:cs="仿宋"/>
          <w:spacing w:val="6"/>
          <w:sz w:val="24"/>
          <w:szCs w:val="24"/>
          <w:highlight w:val="none"/>
        </w:rPr>
        <w:t>人提出索赔</w:t>
      </w:r>
      <w:r>
        <w:rPr>
          <w:rStyle w:val="26"/>
          <w:rFonts w:hint="eastAsia" w:ascii="仿宋" w:hAnsi="仿宋" w:eastAsia="仿宋" w:cs="仿宋"/>
          <w:spacing w:val="8"/>
          <w:sz w:val="24"/>
          <w:szCs w:val="24"/>
          <w:highlight w:val="none"/>
        </w:rPr>
        <w:t>：</w:t>
      </w:r>
    </w:p>
    <w:p w14:paraId="7ABA472F">
      <w:pPr>
        <w:pStyle w:val="66"/>
        <w:kinsoku/>
        <w:wordWrap/>
        <w:overflowPunct/>
        <w:bidi w:val="0"/>
        <w:spacing w:before="2" w:line="377" w:lineRule="auto"/>
        <w:ind w:right="16"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5"/>
          <w:sz w:val="24"/>
          <w:szCs w:val="24"/>
          <w:highlight w:val="none"/>
        </w:rPr>
        <w:t>）承包</w:t>
      </w:r>
      <w:r>
        <w:rPr>
          <w:rStyle w:val="26"/>
          <w:rFonts w:hint="eastAsia" w:ascii="仿宋" w:hAnsi="仿宋" w:eastAsia="仿宋" w:cs="仿宋"/>
          <w:spacing w:val="4"/>
          <w:sz w:val="24"/>
          <w:szCs w:val="24"/>
          <w:highlight w:val="none"/>
        </w:rPr>
        <w:t>人应在知道或应当知道索赔事件发生后</w:t>
      </w:r>
      <w:r>
        <w:rPr>
          <w:rStyle w:val="26"/>
          <w:rFonts w:hint="eastAsia" w:ascii="仿宋" w:hAnsi="仿宋" w:eastAsia="仿宋" w:cs="仿宋"/>
          <w:spacing w:val="2"/>
          <w:sz w:val="24"/>
          <w:szCs w:val="24"/>
          <w:highlight w:val="none"/>
        </w:rPr>
        <w:t>28</w:t>
      </w:r>
      <w:r>
        <w:rPr>
          <w:rStyle w:val="26"/>
          <w:rFonts w:hint="eastAsia" w:ascii="仿宋" w:hAnsi="仿宋" w:eastAsia="仿宋" w:cs="仿宋"/>
          <w:spacing w:val="4"/>
          <w:sz w:val="24"/>
          <w:szCs w:val="24"/>
          <w:highlight w:val="none"/>
        </w:rPr>
        <w:t>天内</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向监理人递交索赔意向通知书</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并说明发生索赔事件的事由</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承包人未在前述</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天内发出索赔意向通知书的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丧失要求</w:t>
      </w:r>
      <w:r>
        <w:rPr>
          <w:rStyle w:val="26"/>
          <w:rFonts w:hint="eastAsia" w:ascii="仿宋" w:hAnsi="仿宋" w:eastAsia="仿宋" w:cs="仿宋"/>
          <w:spacing w:val="8"/>
          <w:sz w:val="24"/>
          <w:szCs w:val="24"/>
          <w:highlight w:val="none"/>
        </w:rPr>
        <w:t>追加</w:t>
      </w:r>
      <w:r>
        <w:rPr>
          <w:rStyle w:val="26"/>
          <w:rFonts w:hint="eastAsia" w:ascii="仿宋" w:hAnsi="仿宋" w:eastAsia="仿宋" w:cs="仿宋"/>
          <w:spacing w:val="9"/>
          <w:sz w:val="24"/>
          <w:szCs w:val="24"/>
          <w:highlight w:val="none"/>
        </w:rPr>
        <w:t>付款和（</w:t>
      </w:r>
      <w:r>
        <w:rPr>
          <w:rStyle w:val="26"/>
          <w:rFonts w:hint="eastAsia" w:ascii="仿宋" w:hAnsi="仿宋" w:eastAsia="仿宋" w:cs="仿宋"/>
          <w:spacing w:val="8"/>
          <w:sz w:val="24"/>
          <w:szCs w:val="24"/>
          <w:highlight w:val="none"/>
        </w:rPr>
        <w:t>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延长工期的权利</w:t>
      </w:r>
      <w:r>
        <w:rPr>
          <w:rStyle w:val="26"/>
          <w:rFonts w:hint="eastAsia" w:ascii="仿宋" w:hAnsi="仿宋" w:eastAsia="仿宋" w:cs="仿宋"/>
          <w:spacing w:val="10"/>
          <w:sz w:val="24"/>
          <w:szCs w:val="24"/>
          <w:highlight w:val="none"/>
        </w:rPr>
        <w:t>；</w:t>
      </w:r>
    </w:p>
    <w:p w14:paraId="7D501630">
      <w:pPr>
        <w:pStyle w:val="66"/>
        <w:kinsoku/>
        <w:wordWrap/>
        <w:overflowPunct/>
        <w:bidi w:val="0"/>
        <w:spacing w:before="2" w:line="377" w:lineRule="auto"/>
        <w:ind w:right="80"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6"/>
          <w:sz w:val="24"/>
          <w:szCs w:val="24"/>
          <w:highlight w:val="none"/>
        </w:rPr>
        <w:t>）承包人应在发出索赔意向通知书后</w:t>
      </w:r>
      <w:r>
        <w:rPr>
          <w:rStyle w:val="26"/>
          <w:rFonts w:hint="eastAsia" w:ascii="仿宋" w:hAnsi="仿宋" w:eastAsia="仿宋" w:cs="仿宋"/>
          <w:spacing w:val="3"/>
          <w:sz w:val="24"/>
          <w:szCs w:val="24"/>
          <w:highlight w:val="none"/>
        </w:rPr>
        <w:t>28</w:t>
      </w:r>
      <w:r>
        <w:rPr>
          <w:rStyle w:val="26"/>
          <w:rFonts w:hint="eastAsia" w:ascii="仿宋" w:hAnsi="仿宋" w:eastAsia="仿宋" w:cs="仿宋"/>
          <w:spacing w:val="5"/>
          <w:sz w:val="24"/>
          <w:szCs w:val="24"/>
          <w:highlight w:val="none"/>
        </w:rPr>
        <w:t>天内</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向监理人正式递交索赔报告</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索赔报告</w:t>
      </w:r>
      <w:r>
        <w:rPr>
          <w:rStyle w:val="26"/>
          <w:rFonts w:hint="eastAsia" w:ascii="仿宋" w:hAnsi="仿宋" w:eastAsia="仿宋" w:cs="仿宋"/>
          <w:spacing w:val="8"/>
          <w:sz w:val="24"/>
          <w:szCs w:val="24"/>
          <w:highlight w:val="none"/>
        </w:rPr>
        <w:t>应详细说明索赔理由以及要求追加的付款</w:t>
      </w:r>
      <w:r>
        <w:rPr>
          <w:rStyle w:val="26"/>
          <w:rFonts w:hint="eastAsia" w:ascii="仿宋" w:hAnsi="仿宋" w:eastAsia="仿宋" w:cs="仿宋"/>
          <w:spacing w:val="7"/>
          <w:sz w:val="24"/>
          <w:szCs w:val="24"/>
          <w:highlight w:val="none"/>
        </w:rPr>
        <w:t>金额和（或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延长的工期</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并附必要的记录和证明材</w:t>
      </w:r>
      <w:r>
        <w:rPr>
          <w:rStyle w:val="26"/>
          <w:rFonts w:hint="eastAsia" w:ascii="仿宋" w:hAnsi="仿宋" w:eastAsia="仿宋" w:cs="仿宋"/>
          <w:sz w:val="24"/>
          <w:szCs w:val="24"/>
          <w:highlight w:val="none"/>
        </w:rPr>
        <w:t>料；</w:t>
      </w:r>
    </w:p>
    <w:p w14:paraId="0E49F2ED">
      <w:pPr>
        <w:pStyle w:val="66"/>
        <w:kinsoku/>
        <w:wordWrap/>
        <w:overflowPunct/>
        <w:bidi w:val="0"/>
        <w:spacing w:before="2" w:line="377" w:lineRule="auto"/>
        <w:ind w:left="2" w:right="80"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索赔事件具有持续影响的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承包人应按合理时间间隔继续递交延续索赔通知</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说明持续影响的实</w:t>
      </w:r>
      <w:r>
        <w:rPr>
          <w:rStyle w:val="26"/>
          <w:rFonts w:hint="eastAsia" w:ascii="仿宋" w:hAnsi="仿宋" w:eastAsia="仿宋" w:cs="仿宋"/>
          <w:spacing w:val="9"/>
          <w:sz w:val="24"/>
          <w:szCs w:val="24"/>
          <w:highlight w:val="none"/>
        </w:rPr>
        <w:t>际情况和记录</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列出</w:t>
      </w:r>
      <w:r>
        <w:rPr>
          <w:rStyle w:val="26"/>
          <w:rFonts w:hint="eastAsia" w:ascii="仿宋" w:hAnsi="仿宋" w:eastAsia="仿宋" w:cs="仿宋"/>
          <w:spacing w:val="9"/>
          <w:sz w:val="24"/>
          <w:szCs w:val="24"/>
          <w:highlight w:val="none"/>
          <w:lang w:eastAsia="zh-CN"/>
        </w:rPr>
        <w:t>累计地追加</w:t>
      </w:r>
      <w:r>
        <w:rPr>
          <w:rStyle w:val="26"/>
          <w:rFonts w:hint="eastAsia" w:ascii="仿宋" w:hAnsi="仿宋" w:eastAsia="仿宋" w:cs="仿宋"/>
          <w:spacing w:val="9"/>
          <w:sz w:val="24"/>
          <w:szCs w:val="24"/>
          <w:highlight w:val="none"/>
        </w:rPr>
        <w:t>付款金额和（或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工期延长天数</w:t>
      </w:r>
      <w:r>
        <w:rPr>
          <w:rStyle w:val="26"/>
          <w:rFonts w:hint="eastAsia" w:ascii="仿宋" w:hAnsi="仿宋" w:eastAsia="仿宋" w:cs="仿宋"/>
          <w:spacing w:val="11"/>
          <w:sz w:val="24"/>
          <w:szCs w:val="24"/>
          <w:highlight w:val="none"/>
        </w:rPr>
        <w:t>；</w:t>
      </w:r>
    </w:p>
    <w:p w14:paraId="594E9901">
      <w:pPr>
        <w:pStyle w:val="66"/>
        <w:kinsoku/>
        <w:wordWrap/>
        <w:overflowPunct/>
        <w:bidi w:val="0"/>
        <w:spacing w:before="1" w:line="377" w:lineRule="auto"/>
        <w:ind w:left="1" w:right="80"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6"/>
          <w:sz w:val="24"/>
          <w:szCs w:val="24"/>
          <w:highlight w:val="none"/>
        </w:rPr>
        <w:t>）在索赔事件影响结束后</w:t>
      </w:r>
      <w:r>
        <w:rPr>
          <w:rStyle w:val="26"/>
          <w:rFonts w:hint="eastAsia" w:ascii="仿宋" w:hAnsi="仿宋" w:eastAsia="仿宋" w:cs="仿宋"/>
          <w:spacing w:val="3"/>
          <w:sz w:val="24"/>
          <w:szCs w:val="24"/>
          <w:highlight w:val="none"/>
        </w:rPr>
        <w:t>28</w:t>
      </w:r>
      <w:r>
        <w:rPr>
          <w:rStyle w:val="26"/>
          <w:rFonts w:hint="eastAsia" w:ascii="仿宋" w:hAnsi="仿宋" w:eastAsia="仿宋" w:cs="仿宋"/>
          <w:spacing w:val="6"/>
          <w:sz w:val="24"/>
          <w:szCs w:val="24"/>
          <w:highlight w:val="none"/>
        </w:rPr>
        <w:t>天内，承包人</w:t>
      </w:r>
      <w:r>
        <w:rPr>
          <w:rStyle w:val="26"/>
          <w:rFonts w:hint="eastAsia" w:ascii="仿宋" w:hAnsi="仿宋" w:eastAsia="仿宋" w:cs="仿宋"/>
          <w:spacing w:val="5"/>
          <w:sz w:val="24"/>
          <w:szCs w:val="24"/>
          <w:highlight w:val="none"/>
        </w:rPr>
        <w:t>应向监理人递交最终索赔报告</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说明最终要</w:t>
      </w:r>
      <w:r>
        <w:rPr>
          <w:rStyle w:val="26"/>
          <w:rFonts w:hint="eastAsia" w:ascii="仿宋" w:hAnsi="仿宋" w:eastAsia="仿宋" w:cs="仿宋"/>
          <w:spacing w:val="10"/>
          <w:sz w:val="24"/>
          <w:szCs w:val="24"/>
          <w:highlight w:val="none"/>
        </w:rPr>
        <w:t>求索赔的追加付</w:t>
      </w:r>
      <w:r>
        <w:rPr>
          <w:rStyle w:val="26"/>
          <w:rFonts w:hint="eastAsia" w:ascii="仿宋" w:hAnsi="仿宋" w:eastAsia="仿宋" w:cs="仿宋"/>
          <w:spacing w:val="9"/>
          <w:sz w:val="24"/>
          <w:szCs w:val="24"/>
          <w:highlight w:val="none"/>
        </w:rPr>
        <w:t>款金额和（或</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延长的工期</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并附必要的记录和证明材料</w:t>
      </w:r>
      <w:r>
        <w:rPr>
          <w:rStyle w:val="26"/>
          <w:rFonts w:hint="eastAsia" w:ascii="仿宋" w:hAnsi="仿宋" w:eastAsia="仿宋" w:cs="仿宋"/>
          <w:spacing w:val="11"/>
          <w:sz w:val="24"/>
          <w:szCs w:val="24"/>
          <w:highlight w:val="none"/>
        </w:rPr>
        <w:t>。</w:t>
      </w:r>
    </w:p>
    <w:p w14:paraId="4ED5BA46">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对承包人索赔</w:t>
      </w:r>
      <w:r>
        <w:rPr>
          <w:rStyle w:val="26"/>
          <w:rFonts w:hint="eastAsia" w:ascii="仿宋" w:hAnsi="仿宋" w:eastAsia="仿宋" w:cs="仿宋"/>
          <w:spacing w:val="8"/>
          <w:sz w:val="24"/>
          <w:szCs w:val="24"/>
          <w:highlight w:val="none"/>
        </w:rPr>
        <w:t>的处理</w:t>
      </w:r>
    </w:p>
    <w:p w14:paraId="64614C6A">
      <w:pPr>
        <w:pStyle w:val="66"/>
        <w:kinsoku/>
        <w:wordWrap/>
        <w:overflowPunct/>
        <w:bidi w:val="0"/>
        <w:spacing w:before="185" w:line="377" w:lineRule="auto"/>
        <w:ind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对承包人</w:t>
      </w:r>
      <w:r>
        <w:rPr>
          <w:rStyle w:val="26"/>
          <w:rFonts w:hint="eastAsia" w:ascii="仿宋" w:hAnsi="仿宋" w:eastAsia="仿宋" w:cs="仿宋"/>
          <w:spacing w:val="8"/>
          <w:sz w:val="24"/>
          <w:szCs w:val="24"/>
          <w:highlight w:val="none"/>
        </w:rPr>
        <w:t>索赔的处理如下</w:t>
      </w:r>
      <w:r>
        <w:rPr>
          <w:rStyle w:val="26"/>
          <w:rFonts w:hint="eastAsia" w:ascii="仿宋" w:hAnsi="仿宋" w:eastAsia="仿宋" w:cs="仿宋"/>
          <w:spacing w:val="9"/>
          <w:sz w:val="24"/>
          <w:szCs w:val="24"/>
          <w:highlight w:val="none"/>
        </w:rPr>
        <w:t>：</w:t>
      </w:r>
    </w:p>
    <w:p w14:paraId="5A8F56B2">
      <w:pPr>
        <w:pStyle w:val="66"/>
        <w:kinsoku/>
        <w:wordWrap/>
        <w:overflowPunct/>
        <w:bidi w:val="0"/>
        <w:spacing w:before="184" w:line="377" w:lineRule="auto"/>
        <w:ind w:left="2" w:right="77" w:firstLine="48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6"/>
          <w:sz w:val="24"/>
          <w:szCs w:val="24"/>
          <w:highlight w:val="none"/>
        </w:rPr>
        <w:t>）监理人应在收到索赔报告后</w:t>
      </w:r>
      <w:r>
        <w:rPr>
          <w:rStyle w:val="26"/>
          <w:rFonts w:hint="eastAsia" w:ascii="仿宋" w:hAnsi="仿宋" w:eastAsia="仿宋" w:cs="仿宋"/>
          <w:spacing w:val="3"/>
          <w:sz w:val="24"/>
          <w:szCs w:val="24"/>
          <w:highlight w:val="none"/>
        </w:rPr>
        <w:t>14</w:t>
      </w:r>
      <w:r>
        <w:rPr>
          <w:rStyle w:val="26"/>
          <w:rFonts w:hint="eastAsia" w:ascii="仿宋" w:hAnsi="仿宋" w:eastAsia="仿宋" w:cs="仿宋"/>
          <w:spacing w:val="6"/>
          <w:sz w:val="24"/>
          <w:szCs w:val="24"/>
          <w:highlight w:val="none"/>
        </w:rPr>
        <w:t>天内完成审查</w:t>
      </w:r>
      <w:r>
        <w:rPr>
          <w:rStyle w:val="26"/>
          <w:rFonts w:hint="eastAsia" w:ascii="仿宋" w:hAnsi="仿宋" w:eastAsia="仿宋" w:cs="仿宋"/>
          <w:spacing w:val="5"/>
          <w:sz w:val="24"/>
          <w:szCs w:val="24"/>
          <w:highlight w:val="none"/>
        </w:rPr>
        <w:t>并报送发包人</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监理人对索赔报告存在</w:t>
      </w:r>
      <w:r>
        <w:rPr>
          <w:rStyle w:val="26"/>
          <w:rFonts w:hint="eastAsia" w:ascii="仿宋" w:hAnsi="仿宋" w:eastAsia="仿宋" w:cs="仿宋"/>
          <w:spacing w:val="9"/>
          <w:sz w:val="24"/>
          <w:szCs w:val="24"/>
          <w:highlight w:val="none"/>
        </w:rPr>
        <w:t>异议的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有权要求承包人提交全部原始记</w:t>
      </w:r>
      <w:r>
        <w:rPr>
          <w:rStyle w:val="26"/>
          <w:rFonts w:hint="eastAsia" w:ascii="仿宋" w:hAnsi="仿宋" w:eastAsia="仿宋" w:cs="仿宋"/>
          <w:spacing w:val="8"/>
          <w:sz w:val="24"/>
          <w:szCs w:val="24"/>
          <w:highlight w:val="none"/>
        </w:rPr>
        <w:t>录副本</w:t>
      </w:r>
      <w:r>
        <w:rPr>
          <w:rStyle w:val="26"/>
          <w:rFonts w:hint="eastAsia" w:ascii="仿宋" w:hAnsi="仿宋" w:eastAsia="仿宋" w:cs="仿宋"/>
          <w:spacing w:val="10"/>
          <w:sz w:val="24"/>
          <w:szCs w:val="24"/>
          <w:highlight w:val="none"/>
        </w:rPr>
        <w:t>；</w:t>
      </w:r>
    </w:p>
    <w:p w14:paraId="09DC82FB">
      <w:pPr>
        <w:pStyle w:val="66"/>
        <w:kinsoku/>
        <w:wordWrap/>
        <w:overflowPunct/>
        <w:bidi w:val="0"/>
        <w:spacing w:before="2" w:line="377" w:lineRule="auto"/>
        <w:ind w:right="77" w:firstLine="4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6"/>
          <w:sz w:val="24"/>
          <w:szCs w:val="24"/>
          <w:highlight w:val="none"/>
        </w:rPr>
        <w:t>）发包人应在监理人收到索赔报告或有关索赔的</w:t>
      </w:r>
      <w:r>
        <w:rPr>
          <w:rStyle w:val="26"/>
          <w:rFonts w:hint="eastAsia" w:ascii="仿宋" w:hAnsi="仿宋" w:eastAsia="仿宋" w:cs="仿宋"/>
          <w:spacing w:val="5"/>
          <w:sz w:val="24"/>
          <w:szCs w:val="24"/>
          <w:highlight w:val="none"/>
        </w:rPr>
        <w:t>进一步证明材料后的</w:t>
      </w:r>
      <w:r>
        <w:rPr>
          <w:rStyle w:val="26"/>
          <w:rFonts w:hint="eastAsia" w:ascii="仿宋" w:hAnsi="仿宋" w:eastAsia="仿宋" w:cs="仿宋"/>
          <w:spacing w:val="2"/>
          <w:sz w:val="24"/>
          <w:szCs w:val="24"/>
          <w:highlight w:val="none"/>
        </w:rPr>
        <w:t>28</w:t>
      </w:r>
      <w:r>
        <w:rPr>
          <w:rStyle w:val="26"/>
          <w:rFonts w:hint="eastAsia" w:ascii="仿宋" w:hAnsi="仿宋" w:eastAsia="仿宋" w:cs="仿宋"/>
          <w:spacing w:val="5"/>
          <w:sz w:val="24"/>
          <w:szCs w:val="24"/>
          <w:highlight w:val="none"/>
        </w:rPr>
        <w:t>天内</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由监理</w:t>
      </w:r>
      <w:r>
        <w:rPr>
          <w:rStyle w:val="26"/>
          <w:rFonts w:hint="eastAsia" w:ascii="仿宋" w:hAnsi="仿宋" w:eastAsia="仿宋" w:cs="仿宋"/>
          <w:spacing w:val="8"/>
          <w:sz w:val="24"/>
          <w:szCs w:val="24"/>
          <w:highlight w:val="none"/>
        </w:rPr>
        <w:t>人向承包人出具经发包人签认的索赔处</w:t>
      </w:r>
      <w:r>
        <w:rPr>
          <w:rStyle w:val="26"/>
          <w:rFonts w:hint="eastAsia" w:ascii="仿宋" w:hAnsi="仿宋" w:eastAsia="仿宋" w:cs="仿宋"/>
          <w:spacing w:val="7"/>
          <w:sz w:val="24"/>
          <w:szCs w:val="24"/>
          <w:highlight w:val="none"/>
        </w:rPr>
        <w:t>理结果</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发包人逾期答复的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则视为认可承包人的索赔</w:t>
      </w:r>
      <w:r>
        <w:rPr>
          <w:rStyle w:val="26"/>
          <w:rFonts w:hint="eastAsia" w:ascii="仿宋" w:hAnsi="仿宋" w:eastAsia="仿宋" w:cs="仿宋"/>
          <w:spacing w:val="3"/>
          <w:sz w:val="24"/>
          <w:szCs w:val="24"/>
          <w:highlight w:val="none"/>
        </w:rPr>
        <w:t>要</w:t>
      </w:r>
      <w:r>
        <w:rPr>
          <w:rStyle w:val="26"/>
          <w:rFonts w:hint="eastAsia" w:ascii="仿宋" w:hAnsi="仿宋" w:eastAsia="仿宋" w:cs="仿宋"/>
          <w:spacing w:val="2"/>
          <w:sz w:val="24"/>
          <w:szCs w:val="24"/>
          <w:highlight w:val="none"/>
        </w:rPr>
        <w:t>求</w:t>
      </w:r>
      <w:r>
        <w:rPr>
          <w:rStyle w:val="26"/>
          <w:rFonts w:hint="eastAsia" w:ascii="仿宋" w:hAnsi="仿宋" w:eastAsia="仿宋" w:cs="仿宋"/>
          <w:spacing w:val="4"/>
          <w:sz w:val="24"/>
          <w:szCs w:val="24"/>
          <w:highlight w:val="none"/>
        </w:rPr>
        <w:t>；</w:t>
      </w:r>
    </w:p>
    <w:p w14:paraId="4D872517">
      <w:pPr>
        <w:pStyle w:val="66"/>
        <w:kinsoku/>
        <w:wordWrap/>
        <w:overflowPunct/>
        <w:bidi w:val="0"/>
        <w:spacing w:before="2" w:line="377" w:lineRule="auto"/>
        <w:ind w:right="80"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承包人接受索赔处理结果的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索赔款项在当期进度款中进行支付</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承包人不接受索</w:t>
      </w:r>
      <w:r>
        <w:rPr>
          <w:rStyle w:val="26"/>
          <w:rFonts w:hint="eastAsia" w:ascii="仿宋" w:hAnsi="仿宋" w:eastAsia="仿宋" w:cs="仿宋"/>
          <w:spacing w:val="7"/>
          <w:sz w:val="24"/>
          <w:szCs w:val="24"/>
          <w:highlight w:val="none"/>
        </w:rPr>
        <w:t>赔处理结果的，按照第</w:t>
      </w:r>
      <w:r>
        <w:rPr>
          <w:rStyle w:val="26"/>
          <w:rFonts w:hint="eastAsia" w:ascii="仿宋" w:hAnsi="仿宋" w:eastAsia="仿宋" w:cs="仿宋"/>
          <w:spacing w:val="4"/>
          <w:sz w:val="24"/>
          <w:szCs w:val="24"/>
          <w:highlight w:val="none"/>
        </w:rPr>
        <w:t>20</w:t>
      </w:r>
      <w:r>
        <w:rPr>
          <w:rStyle w:val="26"/>
          <w:rFonts w:hint="eastAsia" w:ascii="仿宋" w:hAnsi="仿宋" w:eastAsia="仿宋" w:cs="仿宋"/>
          <w:spacing w:val="7"/>
          <w:sz w:val="24"/>
          <w:szCs w:val="24"/>
          <w:highlight w:val="none"/>
        </w:rPr>
        <w:t>条〔争议解决〕</w:t>
      </w:r>
      <w:r>
        <w:rPr>
          <w:rStyle w:val="26"/>
          <w:rFonts w:hint="eastAsia" w:ascii="仿宋" w:hAnsi="仿宋" w:eastAsia="仿宋" w:cs="仿宋"/>
          <w:spacing w:val="6"/>
          <w:sz w:val="24"/>
          <w:szCs w:val="24"/>
          <w:highlight w:val="none"/>
        </w:rPr>
        <w:t>约定处理</w:t>
      </w:r>
      <w:r>
        <w:rPr>
          <w:rStyle w:val="26"/>
          <w:rFonts w:hint="eastAsia" w:ascii="仿宋" w:hAnsi="仿宋" w:eastAsia="仿宋" w:cs="仿宋"/>
          <w:spacing w:val="7"/>
          <w:sz w:val="24"/>
          <w:szCs w:val="24"/>
          <w:highlight w:val="none"/>
        </w:rPr>
        <w:t>。</w:t>
      </w:r>
    </w:p>
    <w:p w14:paraId="16721B12">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发包人的索赔</w:t>
      </w:r>
    </w:p>
    <w:p w14:paraId="1E78E5C2">
      <w:pPr>
        <w:pStyle w:val="66"/>
        <w:kinsoku/>
        <w:wordWrap/>
        <w:overflowPunct/>
        <w:bidi w:val="0"/>
        <w:spacing w:before="121" w:line="377" w:lineRule="auto"/>
        <w:ind w:right="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根据合同约定，发包人认为</w:t>
      </w:r>
      <w:r>
        <w:rPr>
          <w:rStyle w:val="26"/>
          <w:rFonts w:hint="eastAsia" w:ascii="仿宋" w:hAnsi="仿宋" w:eastAsia="仿宋" w:cs="仿宋"/>
          <w:spacing w:val="7"/>
          <w:sz w:val="24"/>
          <w:szCs w:val="24"/>
          <w:highlight w:val="none"/>
        </w:rPr>
        <w:t>有权得到赔付金额和（或</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延长缺陷责任期的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监理人应向承</w:t>
      </w:r>
      <w:r>
        <w:rPr>
          <w:rStyle w:val="26"/>
          <w:rFonts w:hint="eastAsia" w:ascii="仿宋" w:hAnsi="仿宋" w:eastAsia="仿宋" w:cs="仿宋"/>
          <w:spacing w:val="9"/>
          <w:sz w:val="24"/>
          <w:szCs w:val="24"/>
          <w:highlight w:val="none"/>
        </w:rPr>
        <w:t>包人发出通知并附有详</w:t>
      </w:r>
      <w:r>
        <w:rPr>
          <w:rStyle w:val="26"/>
          <w:rFonts w:hint="eastAsia" w:ascii="仿宋" w:hAnsi="仿宋" w:eastAsia="仿宋" w:cs="仿宋"/>
          <w:spacing w:val="8"/>
          <w:sz w:val="24"/>
          <w:szCs w:val="24"/>
          <w:highlight w:val="none"/>
        </w:rPr>
        <w:t>细的证明</w:t>
      </w:r>
      <w:r>
        <w:rPr>
          <w:rStyle w:val="26"/>
          <w:rFonts w:hint="eastAsia" w:ascii="仿宋" w:hAnsi="仿宋" w:eastAsia="仿宋" w:cs="仿宋"/>
          <w:spacing w:val="10"/>
          <w:sz w:val="24"/>
          <w:szCs w:val="24"/>
          <w:highlight w:val="none"/>
        </w:rPr>
        <w:t>。</w:t>
      </w:r>
    </w:p>
    <w:p w14:paraId="6A76D173">
      <w:pPr>
        <w:pStyle w:val="66"/>
        <w:kinsoku/>
        <w:wordWrap/>
        <w:overflowPunct/>
        <w:bidi w:val="0"/>
        <w:spacing w:before="3"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发包人应在知道或应当知道索赔事件发生后</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天内通过监理人向承包人提</w:t>
      </w:r>
      <w:r>
        <w:rPr>
          <w:rStyle w:val="26"/>
          <w:rFonts w:hint="eastAsia" w:ascii="仿宋" w:hAnsi="仿宋" w:eastAsia="仿宋" w:cs="仿宋"/>
          <w:spacing w:val="8"/>
          <w:sz w:val="24"/>
          <w:szCs w:val="24"/>
          <w:highlight w:val="none"/>
        </w:rPr>
        <w:t>出索赔意向通</w:t>
      </w:r>
      <w:r>
        <w:rPr>
          <w:rStyle w:val="26"/>
          <w:rFonts w:hint="eastAsia" w:ascii="仿宋" w:hAnsi="仿宋" w:eastAsia="仿宋" w:cs="仿宋"/>
          <w:spacing w:val="9"/>
          <w:sz w:val="24"/>
          <w:szCs w:val="24"/>
          <w:highlight w:val="none"/>
        </w:rPr>
        <w:t>知书</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发包人未在前述</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天内发出索赔意向通知书的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丧失要求赔付金额和</w:t>
      </w:r>
      <w:r>
        <w:rPr>
          <w:rStyle w:val="26"/>
          <w:rFonts w:hint="eastAsia" w:ascii="仿宋" w:hAnsi="仿宋" w:eastAsia="仿宋" w:cs="仿宋"/>
          <w:spacing w:val="8"/>
          <w:sz w:val="24"/>
          <w:szCs w:val="24"/>
          <w:highlight w:val="none"/>
        </w:rPr>
        <w:t>（或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延长缺陷</w:t>
      </w:r>
      <w:r>
        <w:rPr>
          <w:rStyle w:val="26"/>
          <w:rFonts w:hint="eastAsia" w:ascii="仿宋" w:hAnsi="仿宋" w:eastAsia="仿宋" w:cs="仿宋"/>
          <w:spacing w:val="9"/>
          <w:sz w:val="24"/>
          <w:szCs w:val="24"/>
          <w:highlight w:val="none"/>
        </w:rPr>
        <w:t>责任期的权利</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发包人应在发出索赔意向通知书后</w:t>
      </w:r>
      <w:r>
        <w:rPr>
          <w:rStyle w:val="26"/>
          <w:rFonts w:hint="eastAsia" w:ascii="仿宋" w:hAnsi="仿宋" w:eastAsia="仿宋" w:cs="仿宋"/>
          <w:spacing w:val="5"/>
          <w:sz w:val="24"/>
          <w:szCs w:val="24"/>
          <w:highlight w:val="none"/>
        </w:rPr>
        <w:t>28</w:t>
      </w:r>
      <w:r>
        <w:rPr>
          <w:rStyle w:val="26"/>
          <w:rFonts w:hint="eastAsia" w:ascii="仿宋" w:hAnsi="仿宋" w:eastAsia="仿宋" w:cs="仿宋"/>
          <w:spacing w:val="9"/>
          <w:sz w:val="24"/>
          <w:szCs w:val="24"/>
          <w:highlight w:val="none"/>
        </w:rPr>
        <w:t>天内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通过监理人向承包人</w:t>
      </w:r>
      <w:r>
        <w:rPr>
          <w:rStyle w:val="26"/>
          <w:rFonts w:hint="eastAsia" w:ascii="仿宋" w:hAnsi="仿宋" w:eastAsia="仿宋" w:cs="仿宋"/>
          <w:spacing w:val="8"/>
          <w:sz w:val="24"/>
          <w:szCs w:val="24"/>
          <w:highlight w:val="none"/>
        </w:rPr>
        <w:t>正式递交索</w:t>
      </w:r>
      <w:r>
        <w:rPr>
          <w:rStyle w:val="26"/>
          <w:rFonts w:hint="eastAsia" w:ascii="仿宋" w:hAnsi="仿宋" w:eastAsia="仿宋" w:cs="仿宋"/>
          <w:spacing w:val="5"/>
          <w:sz w:val="24"/>
          <w:szCs w:val="24"/>
          <w:highlight w:val="none"/>
        </w:rPr>
        <w:t>赔报告</w:t>
      </w:r>
      <w:r>
        <w:rPr>
          <w:rStyle w:val="26"/>
          <w:rFonts w:hint="eastAsia" w:ascii="仿宋" w:hAnsi="仿宋" w:eastAsia="仿宋" w:cs="仿宋"/>
          <w:spacing w:val="7"/>
          <w:sz w:val="24"/>
          <w:szCs w:val="24"/>
          <w:highlight w:val="none"/>
        </w:rPr>
        <w:t>。</w:t>
      </w:r>
    </w:p>
    <w:p w14:paraId="7DD74E74">
      <w:pPr>
        <w:pStyle w:val="66"/>
        <w:kinsoku/>
        <w:wordWrap/>
        <w:overflowPunct/>
        <w:bidi w:val="0"/>
        <w:spacing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对发包人索赔</w:t>
      </w:r>
      <w:r>
        <w:rPr>
          <w:rStyle w:val="26"/>
          <w:rFonts w:hint="eastAsia" w:ascii="仿宋" w:hAnsi="仿宋" w:eastAsia="仿宋" w:cs="仿宋"/>
          <w:spacing w:val="8"/>
          <w:sz w:val="24"/>
          <w:szCs w:val="24"/>
          <w:highlight w:val="none"/>
        </w:rPr>
        <w:t>的处理</w:t>
      </w:r>
    </w:p>
    <w:p w14:paraId="7BC2B98F">
      <w:pPr>
        <w:pStyle w:val="66"/>
        <w:kinsoku/>
        <w:wordWrap/>
        <w:overflowPunct/>
        <w:bidi w:val="0"/>
        <w:spacing w:before="185" w:line="377" w:lineRule="auto"/>
        <w:ind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对发包人</w:t>
      </w:r>
      <w:r>
        <w:rPr>
          <w:rStyle w:val="26"/>
          <w:rFonts w:hint="eastAsia" w:ascii="仿宋" w:hAnsi="仿宋" w:eastAsia="仿宋" w:cs="仿宋"/>
          <w:spacing w:val="8"/>
          <w:sz w:val="24"/>
          <w:szCs w:val="24"/>
          <w:highlight w:val="none"/>
        </w:rPr>
        <w:t>索赔的处理如下</w:t>
      </w:r>
      <w:r>
        <w:rPr>
          <w:rStyle w:val="26"/>
          <w:rFonts w:hint="eastAsia" w:ascii="仿宋" w:hAnsi="仿宋" w:eastAsia="仿宋" w:cs="仿宋"/>
          <w:spacing w:val="9"/>
          <w:sz w:val="24"/>
          <w:szCs w:val="24"/>
          <w:highlight w:val="none"/>
        </w:rPr>
        <w:t>：</w:t>
      </w:r>
    </w:p>
    <w:p w14:paraId="16F8510D">
      <w:pPr>
        <w:pStyle w:val="66"/>
        <w:kinsoku/>
        <w:wordWrap/>
        <w:overflowPunct/>
        <w:bidi w:val="0"/>
        <w:spacing w:before="183" w:line="377" w:lineRule="auto"/>
        <w:ind w:left="22" w:right="2" w:firstLine="46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承包人收到发包人提交的索赔报告后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应及时审查索赔报告的内容</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查验发包人证</w:t>
      </w:r>
      <w:r>
        <w:rPr>
          <w:rStyle w:val="26"/>
          <w:rFonts w:hint="eastAsia" w:ascii="仿宋" w:hAnsi="仿宋" w:eastAsia="仿宋" w:cs="仿宋"/>
          <w:sz w:val="24"/>
          <w:szCs w:val="24"/>
          <w:highlight w:val="none"/>
        </w:rPr>
        <w:t>明材料</w:t>
      </w:r>
      <w:r>
        <w:rPr>
          <w:rStyle w:val="26"/>
          <w:rFonts w:hint="eastAsia" w:ascii="仿宋" w:hAnsi="仿宋" w:eastAsia="仿宋" w:cs="仿宋"/>
          <w:spacing w:val="-2"/>
          <w:sz w:val="24"/>
          <w:szCs w:val="24"/>
          <w:highlight w:val="none"/>
        </w:rPr>
        <w:t>；</w:t>
      </w:r>
    </w:p>
    <w:p w14:paraId="4425C80E">
      <w:pPr>
        <w:pStyle w:val="66"/>
        <w:kinsoku/>
        <w:wordWrap/>
        <w:overflowPunct/>
        <w:bidi w:val="0"/>
        <w:spacing w:before="2"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6"/>
          <w:sz w:val="24"/>
          <w:szCs w:val="24"/>
          <w:highlight w:val="none"/>
        </w:rPr>
        <w:t>）承包人应在收到索赔报告或有关索赔的进一步</w:t>
      </w:r>
      <w:r>
        <w:rPr>
          <w:rStyle w:val="26"/>
          <w:rFonts w:hint="eastAsia" w:ascii="仿宋" w:hAnsi="仿宋" w:eastAsia="仿宋" w:cs="仿宋"/>
          <w:spacing w:val="5"/>
          <w:sz w:val="24"/>
          <w:szCs w:val="24"/>
          <w:highlight w:val="none"/>
        </w:rPr>
        <w:t>证明材料后</w:t>
      </w:r>
      <w:r>
        <w:rPr>
          <w:rStyle w:val="26"/>
          <w:rFonts w:hint="eastAsia" w:ascii="仿宋" w:hAnsi="仿宋" w:eastAsia="仿宋" w:cs="仿宋"/>
          <w:spacing w:val="2"/>
          <w:sz w:val="24"/>
          <w:szCs w:val="24"/>
          <w:highlight w:val="none"/>
        </w:rPr>
        <w:t>28</w:t>
      </w:r>
      <w:r>
        <w:rPr>
          <w:rStyle w:val="26"/>
          <w:rFonts w:hint="eastAsia" w:ascii="仿宋" w:hAnsi="仿宋" w:eastAsia="仿宋" w:cs="仿宋"/>
          <w:spacing w:val="5"/>
          <w:sz w:val="24"/>
          <w:szCs w:val="24"/>
          <w:highlight w:val="none"/>
        </w:rPr>
        <w:t>天内</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将索赔处理结果</w:t>
      </w:r>
      <w:r>
        <w:rPr>
          <w:rStyle w:val="26"/>
          <w:rFonts w:hint="eastAsia" w:ascii="仿宋" w:hAnsi="仿宋" w:eastAsia="仿宋" w:cs="仿宋"/>
          <w:spacing w:val="10"/>
          <w:sz w:val="24"/>
          <w:szCs w:val="24"/>
          <w:highlight w:val="none"/>
        </w:rPr>
        <w:t>答复发包人。如果承包人未在上述期限</w:t>
      </w:r>
      <w:r>
        <w:rPr>
          <w:rStyle w:val="26"/>
          <w:rFonts w:hint="eastAsia" w:ascii="仿宋" w:hAnsi="仿宋" w:eastAsia="仿宋" w:cs="仿宋"/>
          <w:spacing w:val="9"/>
          <w:sz w:val="24"/>
          <w:szCs w:val="24"/>
          <w:highlight w:val="none"/>
        </w:rPr>
        <w:t>内作出答复的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则视为对发包人索赔要求的认可</w:t>
      </w:r>
      <w:r>
        <w:rPr>
          <w:rStyle w:val="26"/>
          <w:rFonts w:hint="eastAsia" w:ascii="仿宋" w:hAnsi="仿宋" w:eastAsia="仿宋" w:cs="仿宋"/>
          <w:spacing w:val="10"/>
          <w:sz w:val="24"/>
          <w:szCs w:val="24"/>
          <w:highlight w:val="none"/>
        </w:rPr>
        <w:t>；</w:t>
      </w:r>
    </w:p>
    <w:p w14:paraId="7802AE23">
      <w:pPr>
        <w:pStyle w:val="66"/>
        <w:kinsoku/>
        <w:wordWrap/>
        <w:overflowPunct/>
        <w:bidi w:val="0"/>
        <w:spacing w:before="1" w:line="377" w:lineRule="auto"/>
        <w:ind w:left="1" w:right="2"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承包人接受索赔处理结果的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发包人可从应支付给承包人的合同价款中扣除赔付的</w:t>
      </w:r>
      <w:r>
        <w:rPr>
          <w:rStyle w:val="26"/>
          <w:rFonts w:hint="eastAsia" w:ascii="仿宋" w:hAnsi="仿宋" w:eastAsia="仿宋" w:cs="仿宋"/>
          <w:spacing w:val="8"/>
          <w:sz w:val="24"/>
          <w:szCs w:val="24"/>
          <w:highlight w:val="none"/>
        </w:rPr>
        <w:t>金额或延长缺陷责任期</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发包人不接受索赔处理结果的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按第</w:t>
      </w:r>
      <w:r>
        <w:rPr>
          <w:rStyle w:val="26"/>
          <w:rFonts w:hint="eastAsia" w:ascii="仿宋" w:hAnsi="仿宋" w:eastAsia="仿宋" w:cs="仿宋"/>
          <w:spacing w:val="4"/>
          <w:sz w:val="24"/>
          <w:szCs w:val="24"/>
          <w:highlight w:val="none"/>
        </w:rPr>
        <w:t>20</w:t>
      </w:r>
      <w:r>
        <w:rPr>
          <w:rStyle w:val="26"/>
          <w:rFonts w:hint="eastAsia" w:ascii="仿宋" w:hAnsi="仿宋" w:eastAsia="仿宋" w:cs="仿宋"/>
          <w:spacing w:val="8"/>
          <w:sz w:val="24"/>
          <w:szCs w:val="24"/>
          <w:highlight w:val="none"/>
        </w:rPr>
        <w:t>条〔争议解决〕约定处理</w:t>
      </w:r>
      <w:r>
        <w:rPr>
          <w:rStyle w:val="26"/>
          <w:rFonts w:hint="eastAsia" w:ascii="仿宋" w:hAnsi="仿宋" w:eastAsia="仿宋" w:cs="仿宋"/>
          <w:spacing w:val="9"/>
          <w:sz w:val="24"/>
          <w:szCs w:val="24"/>
          <w:highlight w:val="none"/>
        </w:rPr>
        <w:t>。</w:t>
      </w:r>
    </w:p>
    <w:p w14:paraId="5549DF9E">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提出</w:t>
      </w:r>
      <w:r>
        <w:rPr>
          <w:rStyle w:val="26"/>
          <w:rFonts w:hint="eastAsia" w:ascii="仿宋" w:hAnsi="仿宋" w:eastAsia="仿宋" w:cs="仿宋"/>
          <w:spacing w:val="8"/>
          <w:sz w:val="24"/>
          <w:szCs w:val="24"/>
          <w:highlight w:val="none"/>
        </w:rPr>
        <w:t>索赔的期限</w:t>
      </w:r>
    </w:p>
    <w:p w14:paraId="36506045">
      <w:pPr>
        <w:pStyle w:val="66"/>
        <w:kinsoku/>
        <w:wordWrap/>
        <w:overflowPunct/>
        <w:bidi w:val="0"/>
        <w:spacing w:before="184" w:line="377" w:lineRule="auto"/>
        <w:ind w:left="1"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2"/>
          <w:sz w:val="24"/>
          <w:szCs w:val="24"/>
          <w:highlight w:val="none"/>
        </w:rPr>
        <w:t>）承包人按第</w:t>
      </w:r>
      <w:r>
        <w:rPr>
          <w:rStyle w:val="26"/>
          <w:rFonts w:hint="eastAsia" w:ascii="仿宋" w:hAnsi="仿宋" w:eastAsia="仿宋" w:cs="仿宋"/>
          <w:spacing w:val="6"/>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2"/>
          <w:sz w:val="24"/>
          <w:szCs w:val="24"/>
          <w:highlight w:val="none"/>
        </w:rPr>
        <w:t>款〔竣工结算审核〕约定接收竣工付款证书后，应</w:t>
      </w:r>
      <w:r>
        <w:rPr>
          <w:rStyle w:val="26"/>
          <w:rFonts w:hint="eastAsia" w:ascii="仿宋" w:hAnsi="仿宋" w:eastAsia="仿宋" w:cs="仿宋"/>
          <w:spacing w:val="11"/>
          <w:sz w:val="24"/>
          <w:szCs w:val="24"/>
          <w:highlight w:val="none"/>
        </w:rPr>
        <w:t>被视为已无权</w:t>
      </w:r>
      <w:r>
        <w:rPr>
          <w:rStyle w:val="26"/>
          <w:rFonts w:hint="eastAsia" w:ascii="仿宋" w:hAnsi="仿宋" w:eastAsia="仿宋" w:cs="仿宋"/>
          <w:spacing w:val="9"/>
          <w:sz w:val="24"/>
          <w:szCs w:val="24"/>
          <w:highlight w:val="none"/>
        </w:rPr>
        <w:t>再提出在工程接收证书颁发前所发生的任何索赔</w:t>
      </w:r>
      <w:r>
        <w:rPr>
          <w:rStyle w:val="26"/>
          <w:rFonts w:hint="eastAsia" w:ascii="仿宋" w:hAnsi="仿宋" w:eastAsia="仿宋" w:cs="仿宋"/>
          <w:spacing w:val="11"/>
          <w:sz w:val="24"/>
          <w:szCs w:val="24"/>
          <w:highlight w:val="none"/>
        </w:rPr>
        <w:t>。</w:t>
      </w:r>
    </w:p>
    <w:p w14:paraId="7B0BC8CB">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2"/>
          <w:sz w:val="24"/>
          <w:szCs w:val="24"/>
          <w:highlight w:val="none"/>
        </w:rPr>
        <w:t>）承包人按第</w:t>
      </w:r>
      <w:r>
        <w:rPr>
          <w:rStyle w:val="26"/>
          <w:rFonts w:hint="eastAsia" w:ascii="仿宋" w:hAnsi="仿宋" w:eastAsia="仿宋" w:cs="仿宋"/>
          <w:spacing w:val="6"/>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12"/>
          <w:sz w:val="24"/>
          <w:szCs w:val="24"/>
          <w:highlight w:val="none"/>
        </w:rPr>
        <w:t>款〔最终结清〕提交的最终结清申请单中，只限于</w:t>
      </w:r>
      <w:r>
        <w:rPr>
          <w:rStyle w:val="26"/>
          <w:rFonts w:hint="eastAsia" w:ascii="仿宋" w:hAnsi="仿宋" w:eastAsia="仿宋" w:cs="仿宋"/>
          <w:spacing w:val="11"/>
          <w:sz w:val="24"/>
          <w:szCs w:val="24"/>
          <w:highlight w:val="none"/>
        </w:rPr>
        <w:t>提出工程接收</w:t>
      </w:r>
      <w:r>
        <w:rPr>
          <w:rStyle w:val="26"/>
          <w:rFonts w:hint="eastAsia" w:ascii="仿宋" w:hAnsi="仿宋" w:eastAsia="仿宋" w:cs="仿宋"/>
          <w:spacing w:val="10"/>
          <w:sz w:val="24"/>
          <w:szCs w:val="24"/>
          <w:highlight w:val="none"/>
        </w:rPr>
        <w:t>证书颁发后发生的索赔。提</w:t>
      </w:r>
      <w:r>
        <w:rPr>
          <w:rStyle w:val="26"/>
          <w:rFonts w:hint="eastAsia" w:ascii="仿宋" w:hAnsi="仿宋" w:eastAsia="仿宋" w:cs="仿宋"/>
          <w:spacing w:val="9"/>
          <w:sz w:val="24"/>
          <w:szCs w:val="24"/>
          <w:highlight w:val="none"/>
        </w:rPr>
        <w:t>出索赔的期限自接受最终结清证书时终止</w:t>
      </w:r>
      <w:r>
        <w:rPr>
          <w:rStyle w:val="26"/>
          <w:rFonts w:hint="eastAsia" w:ascii="仿宋" w:hAnsi="仿宋" w:eastAsia="仿宋" w:cs="仿宋"/>
          <w:spacing w:val="10"/>
          <w:sz w:val="24"/>
          <w:szCs w:val="24"/>
          <w:highlight w:val="none"/>
        </w:rPr>
        <w:t>。</w:t>
      </w:r>
    </w:p>
    <w:p w14:paraId="650063B8">
      <w:pPr>
        <w:pStyle w:val="66"/>
        <w:kinsoku/>
        <w:wordWrap/>
        <w:overflowPunct/>
        <w:bidi w:val="0"/>
        <w:spacing w:before="1"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争议</w:t>
      </w:r>
      <w:r>
        <w:rPr>
          <w:rStyle w:val="26"/>
          <w:rFonts w:hint="eastAsia" w:ascii="仿宋" w:hAnsi="仿宋" w:eastAsia="仿宋" w:cs="仿宋"/>
          <w:spacing w:val="8"/>
          <w:sz w:val="24"/>
          <w:szCs w:val="24"/>
          <w:highlight w:val="none"/>
        </w:rPr>
        <w:t>解决</w:t>
      </w:r>
    </w:p>
    <w:p w14:paraId="67E67F35">
      <w:pPr>
        <w:pStyle w:val="66"/>
        <w:kinsoku/>
        <w:wordWrap/>
        <w:overflowPunct/>
        <w:bidi w:val="0"/>
        <w:spacing w:before="185"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和解</w:t>
      </w:r>
    </w:p>
    <w:p w14:paraId="612A5E06">
      <w:pPr>
        <w:pStyle w:val="66"/>
        <w:kinsoku/>
        <w:wordWrap/>
        <w:overflowPunct/>
        <w:bidi w:val="0"/>
        <w:spacing w:before="183" w:line="377" w:lineRule="auto"/>
        <w:ind w:left="1" w:right="2"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合同当事人可以就争议自行</w:t>
      </w:r>
      <w:r>
        <w:rPr>
          <w:rStyle w:val="26"/>
          <w:rFonts w:hint="eastAsia" w:ascii="仿宋" w:hAnsi="仿宋" w:eastAsia="仿宋" w:cs="仿宋"/>
          <w:spacing w:val="7"/>
          <w:sz w:val="24"/>
          <w:szCs w:val="24"/>
          <w:highlight w:val="none"/>
        </w:rPr>
        <w:t>和解</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自行和解达成协议的经双方签字并盖章后作为合同补充</w:t>
      </w:r>
      <w:r>
        <w:rPr>
          <w:rStyle w:val="26"/>
          <w:rFonts w:hint="eastAsia" w:ascii="仿宋" w:hAnsi="仿宋" w:eastAsia="仿宋" w:cs="仿宋"/>
          <w:spacing w:val="8"/>
          <w:sz w:val="24"/>
          <w:szCs w:val="24"/>
          <w:highlight w:val="none"/>
        </w:rPr>
        <w:t>文件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双方均应遵照执行</w:t>
      </w:r>
      <w:r>
        <w:rPr>
          <w:rStyle w:val="26"/>
          <w:rFonts w:hint="eastAsia" w:ascii="仿宋" w:hAnsi="仿宋" w:eastAsia="仿宋" w:cs="仿宋"/>
          <w:spacing w:val="10"/>
          <w:sz w:val="24"/>
          <w:szCs w:val="24"/>
          <w:highlight w:val="none"/>
        </w:rPr>
        <w:t>。</w:t>
      </w:r>
    </w:p>
    <w:p w14:paraId="4B5A28DB">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调解</w:t>
      </w:r>
    </w:p>
    <w:p w14:paraId="3955312B">
      <w:pPr>
        <w:pStyle w:val="66"/>
        <w:kinsoku/>
        <w:wordWrap/>
        <w:overflowPunct/>
        <w:bidi w:val="0"/>
        <w:spacing w:before="183" w:line="377" w:lineRule="auto"/>
        <w:ind w:left="1" w:right="2"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合同当事人可以就争议请</w:t>
      </w:r>
      <w:r>
        <w:rPr>
          <w:rStyle w:val="26"/>
          <w:rFonts w:hint="eastAsia" w:ascii="仿宋" w:hAnsi="仿宋" w:eastAsia="仿宋" w:cs="仿宋"/>
          <w:spacing w:val="7"/>
          <w:sz w:val="24"/>
          <w:szCs w:val="24"/>
          <w:highlight w:val="none"/>
        </w:rPr>
        <w:t>求建设行政主管部门</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行业协会或其他第三方进行调解</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调解达</w:t>
      </w:r>
      <w:r>
        <w:rPr>
          <w:rStyle w:val="26"/>
          <w:rFonts w:hint="eastAsia" w:ascii="仿宋" w:hAnsi="仿宋" w:eastAsia="仿宋" w:cs="仿宋"/>
          <w:spacing w:val="10"/>
          <w:sz w:val="24"/>
          <w:szCs w:val="24"/>
          <w:highlight w:val="none"/>
        </w:rPr>
        <w:t>成协议的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经双</w:t>
      </w:r>
      <w:r>
        <w:rPr>
          <w:rStyle w:val="26"/>
          <w:rFonts w:hint="eastAsia" w:ascii="仿宋" w:hAnsi="仿宋" w:eastAsia="仿宋" w:cs="仿宋"/>
          <w:spacing w:val="9"/>
          <w:sz w:val="24"/>
          <w:szCs w:val="24"/>
          <w:highlight w:val="none"/>
        </w:rPr>
        <w:t>方签字并盖章后作为合同补充文件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双方均应遵照执行</w:t>
      </w:r>
      <w:r>
        <w:rPr>
          <w:rStyle w:val="26"/>
          <w:rFonts w:hint="eastAsia" w:ascii="仿宋" w:hAnsi="仿宋" w:eastAsia="仿宋" w:cs="仿宋"/>
          <w:spacing w:val="11"/>
          <w:sz w:val="24"/>
          <w:szCs w:val="24"/>
          <w:highlight w:val="none"/>
        </w:rPr>
        <w:t>。</w:t>
      </w:r>
    </w:p>
    <w:p w14:paraId="3AC13C68">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争议评审</w:t>
      </w:r>
    </w:p>
    <w:p w14:paraId="3A598C5E">
      <w:pPr>
        <w:pStyle w:val="66"/>
        <w:kinsoku/>
        <w:wordWrap/>
        <w:overflowPunct/>
        <w:bidi w:val="0"/>
        <w:spacing w:before="185" w:line="377" w:lineRule="auto"/>
        <w:ind w:left="5" w:right="2" w:firstLine="47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合同当事人在专用合同条款</w:t>
      </w:r>
      <w:r>
        <w:rPr>
          <w:rStyle w:val="26"/>
          <w:rFonts w:hint="eastAsia" w:ascii="仿宋" w:hAnsi="仿宋" w:eastAsia="仿宋" w:cs="仿宋"/>
          <w:spacing w:val="7"/>
          <w:sz w:val="24"/>
          <w:szCs w:val="24"/>
          <w:highlight w:val="none"/>
        </w:rPr>
        <w:t>中约定采取争议评审方式解决争议以及评审规则</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并按下列约</w:t>
      </w:r>
      <w:r>
        <w:rPr>
          <w:rStyle w:val="26"/>
          <w:rFonts w:hint="eastAsia" w:ascii="仿宋" w:hAnsi="仿宋" w:eastAsia="仿宋" w:cs="仿宋"/>
          <w:spacing w:val="4"/>
          <w:sz w:val="24"/>
          <w:szCs w:val="24"/>
          <w:highlight w:val="none"/>
        </w:rPr>
        <w:t>定</w:t>
      </w:r>
      <w:r>
        <w:rPr>
          <w:rStyle w:val="26"/>
          <w:rFonts w:hint="eastAsia" w:ascii="仿宋" w:hAnsi="仿宋" w:eastAsia="仿宋" w:cs="仿宋"/>
          <w:spacing w:val="3"/>
          <w:sz w:val="24"/>
          <w:szCs w:val="24"/>
          <w:highlight w:val="none"/>
        </w:rPr>
        <w:t>执行</w:t>
      </w:r>
      <w:r>
        <w:rPr>
          <w:rStyle w:val="26"/>
          <w:rFonts w:hint="eastAsia" w:ascii="仿宋" w:hAnsi="仿宋" w:eastAsia="仿宋" w:cs="仿宋"/>
          <w:spacing w:val="4"/>
          <w:sz w:val="24"/>
          <w:szCs w:val="24"/>
          <w:highlight w:val="none"/>
        </w:rPr>
        <w:t>：</w:t>
      </w:r>
    </w:p>
    <w:p w14:paraId="2DECCDC0">
      <w:pPr>
        <w:pStyle w:val="66"/>
        <w:kinsoku/>
        <w:wordWrap/>
        <w:overflowPunct/>
        <w:bidi w:val="0"/>
        <w:spacing w:before="123"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争议评审</w:t>
      </w:r>
      <w:r>
        <w:rPr>
          <w:rStyle w:val="26"/>
          <w:rFonts w:hint="eastAsia" w:ascii="仿宋" w:hAnsi="仿宋" w:eastAsia="仿宋" w:cs="仿宋"/>
          <w:spacing w:val="9"/>
          <w:sz w:val="24"/>
          <w:szCs w:val="24"/>
          <w:highlight w:val="none"/>
        </w:rPr>
        <w:t>小组的确定</w:t>
      </w:r>
    </w:p>
    <w:p w14:paraId="608DC97F">
      <w:pPr>
        <w:pStyle w:val="66"/>
        <w:kinsoku/>
        <w:wordWrap/>
        <w:overflowPunct/>
        <w:bidi w:val="0"/>
        <w:spacing w:before="182"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合同当事人可以共同选择</w:t>
      </w:r>
      <w:r>
        <w:rPr>
          <w:rStyle w:val="26"/>
          <w:rFonts w:hint="eastAsia" w:ascii="仿宋" w:hAnsi="仿宋" w:eastAsia="仿宋" w:cs="仿宋"/>
          <w:spacing w:val="7"/>
          <w:sz w:val="24"/>
          <w:szCs w:val="24"/>
          <w:highlight w:val="none"/>
        </w:rPr>
        <w:t>一名或三名争议评审员</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组成争议评审小组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除专用合同条款另</w:t>
      </w:r>
      <w:r>
        <w:rPr>
          <w:rStyle w:val="26"/>
          <w:rFonts w:hint="eastAsia" w:ascii="仿宋" w:hAnsi="仿宋" w:eastAsia="仿宋" w:cs="仿宋"/>
          <w:spacing w:val="1"/>
          <w:sz w:val="24"/>
          <w:szCs w:val="24"/>
          <w:highlight w:val="none"/>
        </w:rPr>
        <w:t>有约定外，合同当事人应当自合同签订后28天内，或者争议发生后14天内，选定争议评审员。</w:t>
      </w:r>
      <w:r>
        <w:rPr>
          <w:rStyle w:val="26"/>
          <w:rFonts w:hint="eastAsia" w:ascii="仿宋" w:hAnsi="仿宋" w:eastAsia="仿宋" w:cs="仿宋"/>
          <w:spacing w:val="8"/>
          <w:sz w:val="24"/>
          <w:szCs w:val="24"/>
          <w:highlight w:val="none"/>
        </w:rPr>
        <w:t>选择一名争议评审员的，由合同当事人</w:t>
      </w:r>
      <w:r>
        <w:rPr>
          <w:rStyle w:val="26"/>
          <w:rFonts w:hint="eastAsia" w:ascii="仿宋" w:hAnsi="仿宋" w:eastAsia="仿宋" w:cs="仿宋"/>
          <w:spacing w:val="7"/>
          <w:sz w:val="24"/>
          <w:szCs w:val="24"/>
          <w:highlight w:val="none"/>
        </w:rPr>
        <w:t>共同确定</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选择三名争议评审员的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各自选定一名</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第</w:t>
      </w:r>
      <w:r>
        <w:rPr>
          <w:rStyle w:val="26"/>
          <w:rFonts w:hint="eastAsia" w:ascii="仿宋" w:hAnsi="仿宋" w:eastAsia="仿宋" w:cs="仿宋"/>
          <w:spacing w:val="8"/>
          <w:sz w:val="24"/>
          <w:szCs w:val="24"/>
          <w:highlight w:val="none"/>
        </w:rPr>
        <w:t>三名成员为首席争议评审员，由合同当事人共同</w:t>
      </w:r>
      <w:r>
        <w:rPr>
          <w:rStyle w:val="26"/>
          <w:rFonts w:hint="eastAsia" w:ascii="仿宋" w:hAnsi="仿宋" w:eastAsia="仿宋" w:cs="仿宋"/>
          <w:spacing w:val="7"/>
          <w:sz w:val="24"/>
          <w:szCs w:val="24"/>
          <w:highlight w:val="none"/>
        </w:rPr>
        <w:t>确定或由合同当事人委托已选定的争议评审员</w:t>
      </w:r>
      <w:r>
        <w:rPr>
          <w:rStyle w:val="26"/>
          <w:rFonts w:hint="eastAsia" w:ascii="仿宋" w:hAnsi="仿宋" w:eastAsia="仿宋" w:cs="仿宋"/>
          <w:spacing w:val="10"/>
          <w:sz w:val="24"/>
          <w:szCs w:val="24"/>
          <w:highlight w:val="none"/>
        </w:rPr>
        <w:t>共同确定，或由专用合同条款约定</w:t>
      </w:r>
      <w:r>
        <w:rPr>
          <w:rStyle w:val="26"/>
          <w:rFonts w:hint="eastAsia" w:ascii="仿宋" w:hAnsi="仿宋" w:eastAsia="仿宋" w:cs="仿宋"/>
          <w:spacing w:val="9"/>
          <w:sz w:val="24"/>
          <w:szCs w:val="24"/>
          <w:highlight w:val="none"/>
        </w:rPr>
        <w:t>的评审机构指定第三名首席争议评审员</w:t>
      </w:r>
      <w:r>
        <w:rPr>
          <w:rStyle w:val="26"/>
          <w:rFonts w:hint="eastAsia" w:ascii="仿宋" w:hAnsi="仿宋" w:eastAsia="仿宋" w:cs="仿宋"/>
          <w:spacing w:val="10"/>
          <w:sz w:val="24"/>
          <w:szCs w:val="24"/>
          <w:highlight w:val="none"/>
        </w:rPr>
        <w:t>。</w:t>
      </w:r>
    </w:p>
    <w:p w14:paraId="50695FC6">
      <w:pPr>
        <w:pStyle w:val="66"/>
        <w:kinsoku/>
        <w:wordWrap/>
        <w:overflowPunct/>
        <w:bidi w:val="0"/>
        <w:spacing w:line="377" w:lineRule="auto"/>
        <w:ind w:firstLine="4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除专用合同条款另有约定外</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评审员报酬由发包人和承包人各承</w:t>
      </w:r>
      <w:r>
        <w:rPr>
          <w:rStyle w:val="26"/>
          <w:rFonts w:hint="eastAsia" w:ascii="仿宋" w:hAnsi="仿宋" w:eastAsia="仿宋" w:cs="仿宋"/>
          <w:spacing w:val="8"/>
          <w:sz w:val="24"/>
          <w:szCs w:val="24"/>
          <w:highlight w:val="none"/>
        </w:rPr>
        <w:t>担一半</w:t>
      </w:r>
      <w:r>
        <w:rPr>
          <w:rStyle w:val="26"/>
          <w:rFonts w:hint="eastAsia" w:ascii="仿宋" w:hAnsi="仿宋" w:eastAsia="仿宋" w:cs="仿宋"/>
          <w:spacing w:val="10"/>
          <w:sz w:val="24"/>
          <w:szCs w:val="24"/>
          <w:highlight w:val="none"/>
        </w:rPr>
        <w:t>。</w:t>
      </w:r>
    </w:p>
    <w:p w14:paraId="4E2367C6">
      <w:pPr>
        <w:pStyle w:val="66"/>
        <w:kinsoku/>
        <w:wordWrap/>
        <w:overflowPunct/>
        <w:bidi w:val="0"/>
        <w:spacing w:before="185"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争议评审</w:t>
      </w:r>
      <w:r>
        <w:rPr>
          <w:rStyle w:val="26"/>
          <w:rFonts w:hint="eastAsia" w:ascii="仿宋" w:hAnsi="仿宋" w:eastAsia="仿宋" w:cs="仿宋"/>
          <w:spacing w:val="9"/>
          <w:sz w:val="24"/>
          <w:szCs w:val="24"/>
          <w:highlight w:val="none"/>
        </w:rPr>
        <w:t>小组的决定</w:t>
      </w:r>
    </w:p>
    <w:p w14:paraId="0D782370">
      <w:pPr>
        <w:pStyle w:val="66"/>
        <w:kinsoku/>
        <w:wordWrap/>
        <w:overflowPunct/>
        <w:bidi w:val="0"/>
        <w:spacing w:before="183" w:line="377" w:lineRule="auto"/>
        <w:ind w:right="28"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合同当事人可在任何时间将</w:t>
      </w:r>
      <w:r>
        <w:rPr>
          <w:rStyle w:val="26"/>
          <w:rFonts w:hint="eastAsia" w:ascii="仿宋" w:hAnsi="仿宋" w:eastAsia="仿宋" w:cs="仿宋"/>
          <w:spacing w:val="7"/>
          <w:sz w:val="24"/>
          <w:szCs w:val="24"/>
          <w:highlight w:val="none"/>
        </w:rPr>
        <w:t>与合同有关的任何争议共同提请争议评审小组进行评审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争议</w:t>
      </w:r>
      <w:r>
        <w:rPr>
          <w:rStyle w:val="26"/>
          <w:rFonts w:hint="eastAsia" w:ascii="仿宋" w:hAnsi="仿宋" w:eastAsia="仿宋" w:cs="仿宋"/>
          <w:spacing w:val="9"/>
          <w:sz w:val="24"/>
          <w:szCs w:val="24"/>
          <w:highlight w:val="none"/>
        </w:rPr>
        <w:t>评审小组应秉持客观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公正原则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充分</w:t>
      </w:r>
      <w:r>
        <w:rPr>
          <w:rStyle w:val="26"/>
          <w:rFonts w:hint="eastAsia" w:ascii="仿宋" w:hAnsi="仿宋" w:eastAsia="仿宋" w:cs="仿宋"/>
          <w:spacing w:val="8"/>
          <w:sz w:val="24"/>
          <w:szCs w:val="24"/>
          <w:highlight w:val="none"/>
        </w:rPr>
        <w:t>听取合同当事人的意见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依据相关法律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规范</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标准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6"/>
          <w:sz w:val="24"/>
          <w:szCs w:val="24"/>
          <w:highlight w:val="none"/>
        </w:rPr>
        <w:t>案例经验及商业惯例等</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自收到争议评审申请报告后</w:t>
      </w: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6"/>
          <w:sz w:val="24"/>
          <w:szCs w:val="24"/>
          <w:highlight w:val="none"/>
        </w:rPr>
        <w:t>天内作出书面决定</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并说明理由</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合</w:t>
      </w:r>
      <w:r>
        <w:rPr>
          <w:rStyle w:val="26"/>
          <w:rFonts w:hint="eastAsia" w:ascii="仿宋" w:hAnsi="仿宋" w:eastAsia="仿宋" w:cs="仿宋"/>
          <w:spacing w:val="10"/>
          <w:sz w:val="24"/>
          <w:szCs w:val="24"/>
          <w:highlight w:val="none"/>
        </w:rPr>
        <w:t>同当事人可以</w:t>
      </w:r>
      <w:r>
        <w:rPr>
          <w:rStyle w:val="26"/>
          <w:rFonts w:hint="eastAsia" w:ascii="仿宋" w:hAnsi="仿宋" w:eastAsia="仿宋" w:cs="仿宋"/>
          <w:spacing w:val="9"/>
          <w:sz w:val="24"/>
          <w:szCs w:val="24"/>
          <w:highlight w:val="none"/>
        </w:rPr>
        <w:t>在专用合同条款中对本项事项另行约定</w:t>
      </w:r>
      <w:r>
        <w:rPr>
          <w:rStyle w:val="26"/>
          <w:rFonts w:hint="eastAsia" w:ascii="仿宋" w:hAnsi="仿宋" w:eastAsia="仿宋" w:cs="仿宋"/>
          <w:spacing w:val="10"/>
          <w:sz w:val="24"/>
          <w:szCs w:val="24"/>
          <w:highlight w:val="none"/>
        </w:rPr>
        <w:t>。</w:t>
      </w:r>
    </w:p>
    <w:p w14:paraId="20EA4E3B">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w:t>
      </w:r>
      <w:r>
        <w:rPr>
          <w:rStyle w:val="26"/>
          <w:rFonts w:hint="eastAsia" w:ascii="仿宋" w:hAnsi="仿宋" w:eastAsia="仿宋" w:cs="仿宋"/>
          <w:spacing w:val="9"/>
          <w:sz w:val="24"/>
          <w:szCs w:val="24"/>
          <w:highlight w:val="none"/>
        </w:rPr>
        <w:t>评审小组决定的效力</w:t>
      </w:r>
    </w:p>
    <w:p w14:paraId="1AD7E2EE">
      <w:pPr>
        <w:pStyle w:val="66"/>
        <w:kinsoku/>
        <w:wordWrap/>
        <w:overflowPunct/>
        <w:bidi w:val="0"/>
        <w:spacing w:before="183" w:line="377" w:lineRule="auto"/>
        <w:ind w:right="82"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争议评审小组作</w:t>
      </w:r>
      <w:r>
        <w:rPr>
          <w:rStyle w:val="26"/>
          <w:rFonts w:hint="eastAsia" w:ascii="仿宋" w:hAnsi="仿宋" w:eastAsia="仿宋" w:cs="仿宋"/>
          <w:spacing w:val="7"/>
          <w:sz w:val="24"/>
          <w:szCs w:val="24"/>
          <w:highlight w:val="none"/>
        </w:rPr>
        <w:t>出的书面决定经合同当事人签字确认后</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对双方具有约束力</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双方应遵照</w:t>
      </w:r>
      <w:r>
        <w:rPr>
          <w:rStyle w:val="26"/>
          <w:rFonts w:hint="eastAsia" w:ascii="仿宋" w:hAnsi="仿宋" w:eastAsia="仿宋" w:cs="仿宋"/>
          <w:spacing w:val="3"/>
          <w:sz w:val="24"/>
          <w:szCs w:val="24"/>
          <w:highlight w:val="none"/>
        </w:rPr>
        <w:t>执行</w:t>
      </w:r>
      <w:r>
        <w:rPr>
          <w:rStyle w:val="26"/>
          <w:rFonts w:hint="eastAsia" w:ascii="仿宋" w:hAnsi="仿宋" w:eastAsia="仿宋" w:cs="仿宋"/>
          <w:spacing w:val="6"/>
          <w:sz w:val="24"/>
          <w:szCs w:val="24"/>
          <w:highlight w:val="none"/>
        </w:rPr>
        <w:t>。</w:t>
      </w:r>
    </w:p>
    <w:p w14:paraId="38FF755B">
      <w:pPr>
        <w:pStyle w:val="66"/>
        <w:kinsoku/>
        <w:wordWrap/>
        <w:overflowPunct/>
        <w:bidi w:val="0"/>
        <w:spacing w:before="183" w:line="377" w:lineRule="auto"/>
        <w:ind w:right="28" w:firstLine="481"/>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任何一方当事人不接受争议评审小组决定或不履行争议评审小组决定的，双方可选择采用其他争议解决方式。</w:t>
      </w:r>
    </w:p>
    <w:p w14:paraId="2E4822C1">
      <w:pPr>
        <w:pStyle w:val="66"/>
        <w:kinsoku/>
        <w:wordWrap/>
        <w:overflowPunct/>
        <w:bidi w:val="0"/>
        <w:spacing w:before="185"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仲裁或诉讼</w:t>
      </w:r>
    </w:p>
    <w:p w14:paraId="16C253AF">
      <w:pPr>
        <w:pStyle w:val="66"/>
        <w:kinsoku/>
        <w:wordWrap/>
        <w:overflowPunct/>
        <w:bidi w:val="0"/>
        <w:spacing w:before="184" w:line="377" w:lineRule="auto"/>
        <w:ind w:right="82" w:firstLine="49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因合同及合同有关事项产生的争议</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合同当事人可以在专用合同条款中约定</w:t>
      </w:r>
      <w:r>
        <w:rPr>
          <w:rStyle w:val="26"/>
          <w:rFonts w:hint="eastAsia" w:ascii="仿宋" w:hAnsi="仿宋" w:eastAsia="仿宋" w:cs="仿宋"/>
          <w:spacing w:val="6"/>
          <w:sz w:val="24"/>
          <w:szCs w:val="24"/>
          <w:highlight w:val="none"/>
        </w:rPr>
        <w:t>以下一种方式解决争议</w:t>
      </w:r>
      <w:r>
        <w:rPr>
          <w:rStyle w:val="26"/>
          <w:rFonts w:hint="eastAsia" w:ascii="仿宋" w:hAnsi="仿宋" w:eastAsia="仿宋" w:cs="仿宋"/>
          <w:spacing w:val="7"/>
          <w:sz w:val="24"/>
          <w:szCs w:val="24"/>
          <w:highlight w:val="none"/>
        </w:rPr>
        <w:t>：</w:t>
      </w:r>
    </w:p>
    <w:p w14:paraId="7F8291BF">
      <w:pPr>
        <w:pStyle w:val="66"/>
        <w:kinsoku/>
        <w:wordWrap/>
        <w:overflowPunct/>
        <w:bidi w:val="0"/>
        <w:spacing w:before="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向约定的仲裁委员会申请</w:t>
      </w:r>
      <w:r>
        <w:rPr>
          <w:rStyle w:val="26"/>
          <w:rFonts w:hint="eastAsia" w:ascii="仿宋" w:hAnsi="仿宋" w:eastAsia="仿宋" w:cs="仿宋"/>
          <w:spacing w:val="7"/>
          <w:sz w:val="24"/>
          <w:szCs w:val="24"/>
          <w:highlight w:val="none"/>
        </w:rPr>
        <w:t>仲裁</w:t>
      </w:r>
      <w:r>
        <w:rPr>
          <w:rStyle w:val="26"/>
          <w:rFonts w:hint="eastAsia" w:ascii="仿宋" w:hAnsi="仿宋" w:eastAsia="仿宋" w:cs="仿宋"/>
          <w:spacing w:val="9"/>
          <w:sz w:val="24"/>
          <w:szCs w:val="24"/>
          <w:highlight w:val="none"/>
        </w:rPr>
        <w:t>；</w:t>
      </w:r>
    </w:p>
    <w:p w14:paraId="1D6CD6A1">
      <w:pPr>
        <w:pStyle w:val="66"/>
        <w:kinsoku/>
        <w:wordWrap/>
        <w:overflowPunct/>
        <w:bidi w:val="0"/>
        <w:spacing w:before="169"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向有管辖权的人民法院</w:t>
      </w:r>
      <w:r>
        <w:rPr>
          <w:rStyle w:val="26"/>
          <w:rFonts w:hint="eastAsia" w:ascii="仿宋" w:hAnsi="仿宋" w:eastAsia="仿宋" w:cs="仿宋"/>
          <w:spacing w:val="7"/>
          <w:sz w:val="24"/>
          <w:szCs w:val="24"/>
          <w:highlight w:val="none"/>
        </w:rPr>
        <w:t>起诉</w:t>
      </w:r>
      <w:r>
        <w:rPr>
          <w:rStyle w:val="26"/>
          <w:rFonts w:hint="eastAsia" w:ascii="仿宋" w:hAnsi="仿宋" w:eastAsia="仿宋" w:cs="仿宋"/>
          <w:spacing w:val="9"/>
          <w:sz w:val="24"/>
          <w:szCs w:val="24"/>
          <w:highlight w:val="none"/>
        </w:rPr>
        <w:t>。</w:t>
      </w:r>
    </w:p>
    <w:p w14:paraId="42B21DBC">
      <w:pPr>
        <w:pStyle w:val="66"/>
        <w:kinsoku/>
        <w:wordWrap/>
        <w:overflowPunct/>
        <w:bidi w:val="0"/>
        <w:spacing w:before="170"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争议解</w:t>
      </w:r>
      <w:r>
        <w:rPr>
          <w:rStyle w:val="26"/>
          <w:rFonts w:hint="eastAsia" w:ascii="仿宋" w:hAnsi="仿宋" w:eastAsia="仿宋" w:cs="仿宋"/>
          <w:spacing w:val="9"/>
          <w:sz w:val="24"/>
          <w:szCs w:val="24"/>
          <w:highlight w:val="none"/>
        </w:rPr>
        <w:t>决条款效力</w:t>
      </w:r>
    </w:p>
    <w:p w14:paraId="46441E76">
      <w:pPr>
        <w:pStyle w:val="66"/>
        <w:kinsoku/>
        <w:wordWrap/>
        <w:overflowPunct/>
        <w:bidi w:val="0"/>
        <w:spacing w:before="184" w:line="377" w:lineRule="auto"/>
        <w:ind w:left="1" w:right="8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合同有关争</w:t>
      </w:r>
      <w:r>
        <w:rPr>
          <w:rStyle w:val="26"/>
          <w:rFonts w:hint="eastAsia" w:ascii="仿宋" w:hAnsi="仿宋" w:eastAsia="仿宋" w:cs="仿宋"/>
          <w:spacing w:val="7"/>
          <w:sz w:val="24"/>
          <w:szCs w:val="24"/>
          <w:highlight w:val="none"/>
        </w:rPr>
        <w:t>议解决的条款独立存在</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合同的变更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解除</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终止</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无效或者被撤销均不影响</w:t>
      </w:r>
      <w:r>
        <w:rPr>
          <w:rStyle w:val="26"/>
          <w:rFonts w:hint="eastAsia" w:ascii="仿宋" w:hAnsi="仿宋" w:eastAsia="仿宋" w:cs="仿宋"/>
          <w:spacing w:val="5"/>
          <w:sz w:val="24"/>
          <w:szCs w:val="24"/>
          <w:highlight w:val="none"/>
        </w:rPr>
        <w:t>其效力</w:t>
      </w:r>
      <w:r>
        <w:rPr>
          <w:rStyle w:val="26"/>
          <w:rFonts w:hint="eastAsia" w:ascii="仿宋" w:hAnsi="仿宋" w:eastAsia="仿宋" w:cs="仿宋"/>
          <w:spacing w:val="6"/>
          <w:sz w:val="24"/>
          <w:szCs w:val="24"/>
          <w:highlight w:val="none"/>
        </w:rPr>
        <w:t>。</w:t>
      </w:r>
    </w:p>
    <w:p w14:paraId="3A316915">
      <w:pPr>
        <w:pStyle w:val="66"/>
        <w:kinsoku/>
        <w:wordWrap/>
        <w:overflowPunct/>
        <w:bidi w:val="0"/>
        <w:spacing w:before="12" w:line="377" w:lineRule="auto"/>
        <w:ind w:firstLine="2963"/>
        <w:textAlignment w:val="auto"/>
        <w:outlineLvl w:val="9"/>
        <w:rPr>
          <w:rStyle w:val="26"/>
          <w:rFonts w:hint="eastAsia" w:ascii="仿宋" w:hAnsi="仿宋" w:eastAsia="仿宋" w:cs="仿宋"/>
          <w:sz w:val="31"/>
          <w:szCs w:val="31"/>
          <w:highlight w:val="none"/>
        </w:rPr>
      </w:pPr>
      <w:bookmarkStart w:id="38" w:name="_bookmark15"/>
      <w:bookmarkEnd w:id="38"/>
      <w:bookmarkStart w:id="39" w:name="_bookmark18"/>
      <w:bookmarkEnd w:id="39"/>
      <w:bookmarkStart w:id="40" w:name="_Toc256000014"/>
      <w:r>
        <w:rPr>
          <w:rStyle w:val="26"/>
          <w:rFonts w:hint="eastAsia" w:ascii="仿宋" w:hAnsi="仿宋" w:eastAsia="仿宋" w:cs="仿宋"/>
          <w:spacing w:val="10"/>
          <w:sz w:val="31"/>
          <w:szCs w:val="31"/>
          <w:highlight w:val="none"/>
        </w:rPr>
        <w:br w:type="page"/>
      </w:r>
      <w:bookmarkStart w:id="41" w:name="_Toc17144"/>
      <w:r>
        <w:rPr>
          <w:rStyle w:val="26"/>
          <w:rFonts w:hint="eastAsia" w:ascii="仿宋" w:hAnsi="仿宋" w:eastAsia="仿宋" w:cs="仿宋"/>
          <w:spacing w:val="10"/>
          <w:sz w:val="32"/>
          <w:szCs w:val="32"/>
          <w:highlight w:val="none"/>
        </w:rPr>
        <w:t>第三部分</w:t>
      </w:r>
      <w:r>
        <w:rPr>
          <w:rStyle w:val="26"/>
          <w:rFonts w:hint="eastAsia" w:ascii="仿宋" w:hAnsi="仿宋" w:eastAsia="仿宋" w:cs="仿宋"/>
          <w:spacing w:val="6"/>
          <w:sz w:val="32"/>
          <w:szCs w:val="32"/>
          <w:highlight w:val="none"/>
        </w:rPr>
        <w:t xml:space="preserve">  </w:t>
      </w:r>
      <w:r>
        <w:rPr>
          <w:rStyle w:val="26"/>
          <w:rFonts w:hint="eastAsia" w:ascii="仿宋" w:hAnsi="仿宋" w:eastAsia="仿宋" w:cs="仿宋"/>
          <w:spacing w:val="10"/>
          <w:sz w:val="32"/>
          <w:szCs w:val="32"/>
          <w:highlight w:val="none"/>
        </w:rPr>
        <w:t>专</w:t>
      </w:r>
      <w:r>
        <w:rPr>
          <w:rStyle w:val="26"/>
          <w:rFonts w:hint="eastAsia" w:ascii="仿宋" w:hAnsi="仿宋" w:eastAsia="仿宋" w:cs="仿宋"/>
          <w:spacing w:val="9"/>
          <w:sz w:val="32"/>
          <w:szCs w:val="32"/>
          <w:highlight w:val="none"/>
        </w:rPr>
        <w:t>用合同条款</w:t>
      </w:r>
      <w:bookmarkEnd w:id="40"/>
      <w:bookmarkEnd w:id="41"/>
    </w:p>
    <w:p w14:paraId="2D40B685">
      <w:pPr>
        <w:pStyle w:val="66"/>
        <w:kinsoku/>
        <w:wordWrap/>
        <w:overflowPunct/>
        <w:bidi w:val="0"/>
        <w:spacing w:line="377" w:lineRule="auto"/>
        <w:textAlignment w:val="auto"/>
        <w:rPr>
          <w:rStyle w:val="26"/>
          <w:rFonts w:hint="eastAsia" w:ascii="仿宋" w:hAnsi="仿宋" w:eastAsia="仿宋" w:cs="仿宋"/>
          <w:sz w:val="21"/>
          <w:highlight w:val="none"/>
        </w:rPr>
      </w:pPr>
    </w:p>
    <w:p w14:paraId="28D74094">
      <w:pPr>
        <w:pStyle w:val="66"/>
        <w:keepNext w:val="0"/>
        <w:keepLines w:val="0"/>
        <w:pageBreakBefore w:val="0"/>
        <w:widowControl w:val="0"/>
        <w:kinsoku/>
        <w:wordWrap/>
        <w:overflowPunct/>
        <w:topLinePunct w:val="0"/>
        <w:autoSpaceDE/>
        <w:autoSpaceDN/>
        <w:bidi w:val="0"/>
        <w:adjustRightInd/>
        <w:snapToGrid/>
        <w:spacing w:before="75" w:line="377" w:lineRule="auto"/>
        <w:ind w:firstLine="8"/>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5"/>
          <w:sz w:val="24"/>
          <w:szCs w:val="24"/>
          <w:highlight w:val="none"/>
        </w:rPr>
        <w:t>1</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一</w:t>
      </w:r>
      <w:r>
        <w:rPr>
          <w:rStyle w:val="26"/>
          <w:rFonts w:hint="eastAsia" w:ascii="仿宋" w:hAnsi="仿宋" w:eastAsia="仿宋" w:cs="仿宋"/>
          <w:spacing w:val="8"/>
          <w:sz w:val="24"/>
          <w:szCs w:val="24"/>
          <w:highlight w:val="none"/>
        </w:rPr>
        <w:t>般约定</w:t>
      </w:r>
    </w:p>
    <w:p w14:paraId="411F63EB">
      <w:pPr>
        <w:pStyle w:val="66"/>
        <w:keepNext w:val="0"/>
        <w:keepLines w:val="0"/>
        <w:pageBreakBefore w:val="0"/>
        <w:widowControl w:val="0"/>
        <w:kinsoku/>
        <w:wordWrap/>
        <w:overflowPunct/>
        <w:topLinePunct w:val="0"/>
        <w:autoSpaceDE/>
        <w:autoSpaceDN/>
        <w:bidi w:val="0"/>
        <w:adjustRightInd/>
        <w:snapToGrid/>
        <w:spacing w:before="38"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词</w:t>
      </w:r>
      <w:r>
        <w:rPr>
          <w:rStyle w:val="26"/>
          <w:rFonts w:hint="eastAsia" w:ascii="仿宋" w:hAnsi="仿宋" w:eastAsia="仿宋" w:cs="仿宋"/>
          <w:spacing w:val="7"/>
          <w:sz w:val="24"/>
          <w:szCs w:val="24"/>
          <w:highlight w:val="none"/>
        </w:rPr>
        <w:t>语定义</w:t>
      </w:r>
    </w:p>
    <w:p w14:paraId="55517E97">
      <w:pPr>
        <w:pStyle w:val="66"/>
        <w:keepNext w:val="0"/>
        <w:keepLines w:val="0"/>
        <w:pageBreakBefore w:val="0"/>
        <w:widowControl w:val="0"/>
        <w:kinsoku/>
        <w:wordWrap/>
        <w:overflowPunct/>
        <w:topLinePunct w:val="0"/>
        <w:autoSpaceDE/>
        <w:autoSpaceDN/>
        <w:bidi w:val="0"/>
        <w:adjustRightInd/>
        <w:snapToGrid/>
        <w:spacing w:before="34"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合同</w:t>
      </w:r>
    </w:p>
    <w:p w14:paraId="4CC33E14">
      <w:pPr>
        <w:pStyle w:val="66"/>
        <w:keepNext w:val="0"/>
        <w:keepLines w:val="0"/>
        <w:pageBreakBefore w:val="0"/>
        <w:widowControl w:val="0"/>
        <w:kinsoku/>
        <w:wordWrap/>
        <w:overflowPunct/>
        <w:topLinePunct w:val="0"/>
        <w:autoSpaceDE/>
        <w:autoSpaceDN/>
        <w:bidi w:val="0"/>
        <w:adjustRightInd/>
        <w:snapToGrid/>
        <w:spacing w:before="33" w:line="377" w:lineRule="auto"/>
        <w:ind w:firstLine="514"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其他合同文件包括</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履行合同过程中双方书面确认的对合同内容有实质性影响的会议</w:t>
      </w:r>
      <w:r>
        <w:rPr>
          <w:rStyle w:val="26"/>
          <w:rFonts w:hint="eastAsia" w:ascii="仿宋" w:hAnsi="仿宋" w:eastAsia="仿宋" w:cs="仿宋"/>
          <w:spacing w:val="3"/>
          <w:sz w:val="24"/>
          <w:szCs w:val="24"/>
          <w:highlight w:val="none"/>
          <w:u w:val="single" w:color="auto"/>
        </w:rPr>
        <w:t>纪要</w:t>
      </w:r>
      <w:r>
        <w:rPr>
          <w:rStyle w:val="26"/>
          <w:rFonts w:hint="eastAsia" w:ascii="仿宋" w:hAnsi="仿宋" w:eastAsia="仿宋" w:cs="仿宋"/>
          <w:spacing w:val="4"/>
          <w:sz w:val="24"/>
          <w:szCs w:val="24"/>
          <w:highlight w:val="none"/>
          <w:u w:val="single" w:color="auto"/>
        </w:rPr>
        <w:t>、</w:t>
      </w:r>
      <w:r>
        <w:rPr>
          <w:rStyle w:val="26"/>
          <w:rFonts w:hint="eastAsia" w:ascii="仿宋" w:hAnsi="仿宋" w:eastAsia="仿宋" w:cs="仿宋"/>
          <w:spacing w:val="3"/>
          <w:sz w:val="24"/>
          <w:szCs w:val="24"/>
          <w:highlight w:val="none"/>
          <w:u w:val="single" w:color="auto"/>
        </w:rPr>
        <w:t>签证</w:t>
      </w:r>
      <w:r>
        <w:rPr>
          <w:rStyle w:val="26"/>
          <w:rFonts w:hint="eastAsia" w:ascii="仿宋" w:hAnsi="仿宋" w:eastAsia="仿宋" w:cs="仿宋"/>
          <w:spacing w:val="4"/>
          <w:sz w:val="24"/>
          <w:szCs w:val="24"/>
          <w:highlight w:val="none"/>
          <w:u w:val="single" w:color="auto"/>
        </w:rPr>
        <w:t>、</w:t>
      </w:r>
      <w:r>
        <w:rPr>
          <w:rStyle w:val="26"/>
          <w:rFonts w:hint="eastAsia" w:ascii="仿宋" w:hAnsi="仿宋" w:eastAsia="仿宋" w:cs="仿宋"/>
          <w:spacing w:val="3"/>
          <w:sz w:val="24"/>
          <w:szCs w:val="24"/>
          <w:highlight w:val="none"/>
          <w:u w:val="single" w:color="auto"/>
        </w:rPr>
        <w:t>设计变更</w:t>
      </w:r>
      <w:r>
        <w:rPr>
          <w:rStyle w:val="26"/>
          <w:rFonts w:hint="eastAsia" w:ascii="仿宋" w:hAnsi="仿宋" w:eastAsia="仿宋" w:cs="仿宋"/>
          <w:spacing w:val="3"/>
          <w:sz w:val="24"/>
          <w:szCs w:val="24"/>
          <w:highlight w:val="none"/>
          <w:u w:val="single" w:color="auto"/>
          <w:lang w:eastAsia="zh-CN"/>
        </w:rPr>
        <w:t>、本工程的</w:t>
      </w:r>
      <w:r>
        <w:rPr>
          <w:rStyle w:val="26"/>
          <w:rFonts w:hint="eastAsia" w:ascii="仿宋" w:hAnsi="仿宋" w:eastAsia="仿宋" w:cs="仿宋"/>
          <w:spacing w:val="3"/>
          <w:sz w:val="24"/>
          <w:szCs w:val="24"/>
          <w:highlight w:val="none"/>
          <w:u w:val="single" w:color="auto"/>
          <w:lang w:val="en-US" w:eastAsia="zh-CN"/>
        </w:rPr>
        <w:t>磋商</w:t>
      </w:r>
      <w:r>
        <w:rPr>
          <w:rStyle w:val="26"/>
          <w:rFonts w:hint="eastAsia" w:ascii="仿宋" w:hAnsi="仿宋" w:eastAsia="仿宋" w:cs="仿宋"/>
          <w:spacing w:val="3"/>
          <w:sz w:val="24"/>
          <w:szCs w:val="24"/>
          <w:highlight w:val="none"/>
          <w:u w:val="single" w:color="auto"/>
          <w:lang w:eastAsia="zh-CN"/>
        </w:rPr>
        <w:t>文件</w:t>
      </w:r>
      <w:r>
        <w:rPr>
          <w:rStyle w:val="26"/>
          <w:rFonts w:hint="eastAsia" w:ascii="仿宋" w:hAnsi="仿宋" w:eastAsia="仿宋" w:cs="仿宋"/>
          <w:spacing w:val="3"/>
          <w:sz w:val="24"/>
          <w:szCs w:val="24"/>
          <w:highlight w:val="none"/>
          <w:u w:val="single" w:color="auto"/>
        </w:rPr>
        <w:t>等相关资料</w:t>
      </w:r>
      <w:r>
        <w:rPr>
          <w:rStyle w:val="26"/>
          <w:rFonts w:hint="eastAsia" w:ascii="仿宋" w:hAnsi="仿宋" w:eastAsia="仿宋" w:cs="仿宋"/>
          <w:spacing w:val="4"/>
          <w:sz w:val="24"/>
          <w:szCs w:val="24"/>
          <w:highlight w:val="none"/>
        </w:rPr>
        <w:t>。</w:t>
      </w:r>
    </w:p>
    <w:p w14:paraId="6509C86C">
      <w:pPr>
        <w:pStyle w:val="66"/>
        <w:keepNext w:val="0"/>
        <w:keepLines w:val="0"/>
        <w:pageBreakBefore w:val="0"/>
        <w:widowControl w:val="0"/>
        <w:kinsoku/>
        <w:wordWrap/>
        <w:overflowPunct/>
        <w:topLinePunct w:val="0"/>
        <w:autoSpaceDE/>
        <w:autoSpaceDN/>
        <w:bidi w:val="0"/>
        <w:adjustRightInd/>
        <w:snapToGrid/>
        <w:spacing w:before="36"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合同当事人及其他相关方</w:t>
      </w:r>
    </w:p>
    <w:p w14:paraId="4581C5C0">
      <w:pPr>
        <w:pStyle w:val="66"/>
        <w:keepNext w:val="0"/>
        <w:keepLines w:val="0"/>
        <w:pageBreakBefore w:val="0"/>
        <w:widowControl w:val="0"/>
        <w:kinsoku/>
        <w:wordWrap/>
        <w:overflowPunct/>
        <w:topLinePunct w:val="0"/>
        <w:autoSpaceDE/>
        <w:autoSpaceDN/>
        <w:bidi w:val="0"/>
        <w:adjustRightInd/>
        <w:snapToGrid/>
        <w:spacing w:before="35" w:line="377" w:lineRule="auto"/>
        <w:ind w:firstLine="501"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监理</w:t>
      </w:r>
      <w:r>
        <w:rPr>
          <w:rStyle w:val="26"/>
          <w:rFonts w:hint="eastAsia" w:ascii="仿宋" w:hAnsi="仿宋" w:eastAsia="仿宋" w:cs="仿宋"/>
          <w:spacing w:val="5"/>
          <w:sz w:val="24"/>
          <w:szCs w:val="24"/>
          <w:highlight w:val="none"/>
        </w:rPr>
        <w:t>人</w:t>
      </w:r>
      <w:r>
        <w:rPr>
          <w:rStyle w:val="26"/>
          <w:rFonts w:hint="eastAsia" w:ascii="仿宋" w:hAnsi="仿宋" w:eastAsia="仿宋" w:cs="仿宋"/>
          <w:spacing w:val="7"/>
          <w:sz w:val="24"/>
          <w:szCs w:val="24"/>
          <w:highlight w:val="none"/>
        </w:rPr>
        <w:t>：</w:t>
      </w:r>
    </w:p>
    <w:p w14:paraId="275B5BC9">
      <w:pPr>
        <w:pStyle w:val="66"/>
        <w:keepNext w:val="0"/>
        <w:keepLines w:val="0"/>
        <w:pageBreakBefore w:val="0"/>
        <w:widowControl w:val="0"/>
        <w:kinsoku/>
        <w:wordWrap/>
        <w:overflowPunct/>
        <w:topLinePunct w:val="0"/>
        <w:autoSpaceDE/>
        <w:autoSpaceDN/>
        <w:bidi w:val="0"/>
        <w:adjustRightInd/>
        <w:snapToGrid/>
        <w:spacing w:before="34"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名</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称 </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lang w:val="en-US" w:eastAsia="zh-CN"/>
        </w:rPr>
        <w:t xml:space="preserve"> </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21"/>
          <w:sz w:val="24"/>
          <w:szCs w:val="24"/>
          <w:highlight w:val="none"/>
        </w:rPr>
        <w:t>；</w:t>
      </w:r>
    </w:p>
    <w:p w14:paraId="15ABEB31">
      <w:pPr>
        <w:pStyle w:val="66"/>
        <w:keepNext w:val="0"/>
        <w:keepLines w:val="0"/>
        <w:pageBreakBefore w:val="0"/>
        <w:widowControl w:val="0"/>
        <w:kinsoku/>
        <w:wordWrap/>
        <w:overflowPunct/>
        <w:topLinePunct w:val="0"/>
        <w:autoSpaceDE/>
        <w:autoSpaceDN/>
        <w:bidi w:val="0"/>
        <w:adjustRightInd/>
        <w:snapToGrid/>
        <w:spacing w:before="33" w:line="377" w:lineRule="auto"/>
        <w:ind w:firstLine="489"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资质类别和等级：</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3903D24A">
      <w:pPr>
        <w:pStyle w:val="66"/>
        <w:keepNext w:val="0"/>
        <w:keepLines w:val="0"/>
        <w:pageBreakBefore w:val="0"/>
        <w:widowControl w:val="0"/>
        <w:kinsoku/>
        <w:wordWrap/>
        <w:overflowPunct/>
        <w:topLinePunct w:val="0"/>
        <w:autoSpaceDE/>
        <w:autoSpaceDN/>
        <w:bidi w:val="0"/>
        <w:adjustRightInd/>
        <w:snapToGrid/>
        <w:spacing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联系电话</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0"/>
          <w:sz w:val="24"/>
          <w:szCs w:val="24"/>
          <w:highlight w:val="none"/>
        </w:rPr>
        <w:t>；</w:t>
      </w:r>
    </w:p>
    <w:p w14:paraId="12FD0812">
      <w:pPr>
        <w:pStyle w:val="66"/>
        <w:keepNext w:val="0"/>
        <w:keepLines w:val="0"/>
        <w:pageBreakBefore w:val="0"/>
        <w:widowControl w:val="0"/>
        <w:kinsoku/>
        <w:wordWrap/>
        <w:overflowPunct/>
        <w:topLinePunct w:val="0"/>
        <w:autoSpaceDE/>
        <w:autoSpaceDN/>
        <w:bidi w:val="0"/>
        <w:adjustRightInd/>
        <w:snapToGrid/>
        <w:spacing w:before="36" w:line="377" w:lineRule="auto"/>
        <w:ind w:firstLine="511" w:firstLineChars="213"/>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电子信箱</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5755F886">
      <w:pPr>
        <w:pStyle w:val="66"/>
        <w:keepNext w:val="0"/>
        <w:keepLines w:val="0"/>
        <w:pageBreakBefore w:val="0"/>
        <w:widowControl w:val="0"/>
        <w:kinsoku/>
        <w:wordWrap/>
        <w:overflowPunct/>
        <w:topLinePunct w:val="0"/>
        <w:autoSpaceDE/>
        <w:autoSpaceDN/>
        <w:bidi w:val="0"/>
        <w:adjustRightInd/>
        <w:snapToGrid/>
        <w:spacing w:before="37"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通信地址</w:t>
      </w:r>
      <w:r>
        <w:rPr>
          <w:rStyle w:val="26"/>
          <w:rFonts w:hint="eastAsia" w:ascii="仿宋" w:hAnsi="仿宋" w:eastAsia="仿宋" w:cs="仿宋"/>
          <w:spacing w:val="-20"/>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9"/>
          <w:sz w:val="24"/>
          <w:szCs w:val="24"/>
          <w:highlight w:val="none"/>
        </w:rPr>
        <w:t>。</w:t>
      </w:r>
    </w:p>
    <w:p w14:paraId="6E5EC700">
      <w:pPr>
        <w:pStyle w:val="66"/>
        <w:keepNext w:val="0"/>
        <w:keepLines w:val="0"/>
        <w:pageBreakBefore w:val="0"/>
        <w:widowControl w:val="0"/>
        <w:kinsoku/>
        <w:wordWrap/>
        <w:overflowPunct/>
        <w:topLinePunct w:val="0"/>
        <w:autoSpaceDE/>
        <w:autoSpaceDN/>
        <w:bidi w:val="0"/>
        <w:adjustRightInd/>
        <w:snapToGrid/>
        <w:spacing w:before="35"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设计人</w:t>
      </w:r>
      <w:r>
        <w:rPr>
          <w:rStyle w:val="26"/>
          <w:rFonts w:hint="eastAsia" w:ascii="仿宋" w:hAnsi="仿宋" w:eastAsia="仿宋" w:cs="仿宋"/>
          <w:spacing w:val="8"/>
          <w:sz w:val="24"/>
          <w:szCs w:val="24"/>
          <w:highlight w:val="none"/>
        </w:rPr>
        <w:t>：</w:t>
      </w:r>
    </w:p>
    <w:p w14:paraId="04C7F8DA">
      <w:pPr>
        <w:pStyle w:val="66"/>
        <w:keepNext w:val="0"/>
        <w:keepLines w:val="0"/>
        <w:pageBreakBefore w:val="0"/>
        <w:widowControl w:val="0"/>
        <w:kinsoku/>
        <w:wordWrap/>
        <w:overflowPunct/>
        <w:topLinePunct w:val="0"/>
        <w:autoSpaceDE/>
        <w:autoSpaceDN/>
        <w:bidi w:val="0"/>
        <w:adjustRightInd/>
        <w:snapToGrid/>
        <w:spacing w:before="36"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名    称</w:t>
      </w: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4"/>
          <w:sz w:val="24"/>
          <w:szCs w:val="24"/>
          <w:highlight w:val="none"/>
        </w:rPr>
        <w:t>；</w:t>
      </w:r>
    </w:p>
    <w:p w14:paraId="393DF4F4">
      <w:pPr>
        <w:pStyle w:val="66"/>
        <w:keepNext w:val="0"/>
        <w:keepLines w:val="0"/>
        <w:pageBreakBefore w:val="0"/>
        <w:widowControl w:val="0"/>
        <w:kinsoku/>
        <w:wordWrap/>
        <w:overflowPunct/>
        <w:topLinePunct w:val="0"/>
        <w:autoSpaceDE/>
        <w:autoSpaceDN/>
        <w:bidi w:val="0"/>
        <w:adjustRightInd/>
        <w:snapToGrid/>
        <w:spacing w:before="34" w:line="377" w:lineRule="auto"/>
        <w:ind w:firstLine="489"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资质类别和等级：</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57C5DFD6">
      <w:pPr>
        <w:pStyle w:val="66"/>
        <w:keepNext w:val="0"/>
        <w:keepLines w:val="0"/>
        <w:pageBreakBefore w:val="0"/>
        <w:widowControl w:val="0"/>
        <w:kinsoku/>
        <w:wordWrap/>
        <w:overflowPunct/>
        <w:topLinePunct w:val="0"/>
        <w:autoSpaceDE/>
        <w:autoSpaceDN/>
        <w:bidi w:val="0"/>
        <w:adjustRightInd/>
        <w:snapToGrid/>
        <w:spacing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联系电话</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0"/>
          <w:sz w:val="24"/>
          <w:szCs w:val="24"/>
          <w:highlight w:val="none"/>
        </w:rPr>
        <w:t>；</w:t>
      </w:r>
    </w:p>
    <w:p w14:paraId="39A9EADA">
      <w:pPr>
        <w:pStyle w:val="66"/>
        <w:keepNext w:val="0"/>
        <w:keepLines w:val="0"/>
        <w:pageBreakBefore w:val="0"/>
        <w:widowControl w:val="0"/>
        <w:kinsoku/>
        <w:wordWrap/>
        <w:overflowPunct/>
        <w:topLinePunct w:val="0"/>
        <w:autoSpaceDE/>
        <w:autoSpaceDN/>
        <w:bidi w:val="0"/>
        <w:adjustRightInd/>
        <w:snapToGrid/>
        <w:spacing w:before="37" w:line="377" w:lineRule="auto"/>
        <w:ind w:firstLine="511" w:firstLineChars="213"/>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电子信箱</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19AFA519">
      <w:pPr>
        <w:pStyle w:val="66"/>
        <w:keepNext w:val="0"/>
        <w:keepLines w:val="0"/>
        <w:pageBreakBefore w:val="0"/>
        <w:widowControl w:val="0"/>
        <w:kinsoku/>
        <w:wordWrap/>
        <w:overflowPunct/>
        <w:topLinePunct w:val="0"/>
        <w:autoSpaceDE/>
        <w:autoSpaceDN/>
        <w:bidi w:val="0"/>
        <w:adjustRightInd/>
        <w:snapToGrid/>
        <w:spacing w:before="36"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通信地址</w:t>
      </w:r>
      <w:r>
        <w:rPr>
          <w:rStyle w:val="26"/>
          <w:rFonts w:hint="eastAsia" w:ascii="仿宋" w:hAnsi="仿宋" w:eastAsia="仿宋" w:cs="仿宋"/>
          <w:spacing w:val="-20"/>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9"/>
          <w:sz w:val="24"/>
          <w:szCs w:val="24"/>
          <w:highlight w:val="none"/>
        </w:rPr>
        <w:t>。</w:t>
      </w:r>
    </w:p>
    <w:p w14:paraId="0D9BB33E">
      <w:pPr>
        <w:pStyle w:val="66"/>
        <w:keepNext w:val="0"/>
        <w:keepLines w:val="0"/>
        <w:pageBreakBefore w:val="0"/>
        <w:widowControl w:val="0"/>
        <w:kinsoku/>
        <w:wordWrap/>
        <w:overflowPunct/>
        <w:topLinePunct w:val="0"/>
        <w:autoSpaceDE/>
        <w:autoSpaceDN/>
        <w:bidi w:val="0"/>
        <w:adjustRightInd/>
        <w:snapToGrid/>
        <w:spacing w:before="36"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工程和设备</w:t>
      </w:r>
    </w:p>
    <w:p w14:paraId="6EEA50D8">
      <w:pPr>
        <w:pStyle w:val="66"/>
        <w:keepNext w:val="0"/>
        <w:keepLines w:val="0"/>
        <w:pageBreakBefore w:val="0"/>
        <w:widowControl w:val="0"/>
        <w:kinsoku/>
        <w:wordWrap/>
        <w:overflowPunct/>
        <w:topLinePunct w:val="0"/>
        <w:autoSpaceDE/>
        <w:autoSpaceDN/>
        <w:bidi w:val="0"/>
        <w:adjustRightInd/>
        <w:snapToGrid/>
        <w:spacing w:before="39" w:line="377" w:lineRule="auto"/>
        <w:ind w:right="108" w:firstLine="534" w:firstLineChars="204"/>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1</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1"/>
          <w:sz w:val="24"/>
          <w:szCs w:val="24"/>
          <w:highlight w:val="none"/>
        </w:rPr>
        <w:t>1</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1"/>
          <w:sz w:val="24"/>
          <w:szCs w:val="24"/>
          <w:highlight w:val="none"/>
        </w:rPr>
        <w:t>3</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1"/>
          <w:sz w:val="24"/>
          <w:szCs w:val="24"/>
          <w:highlight w:val="none"/>
        </w:rPr>
        <w:t>7</w:t>
      </w:r>
      <w:r>
        <w:rPr>
          <w:rStyle w:val="26"/>
          <w:rFonts w:hint="eastAsia" w:ascii="仿宋" w:hAnsi="仿宋" w:eastAsia="仿宋" w:cs="仿宋"/>
          <w:spacing w:val="6"/>
          <w:sz w:val="24"/>
          <w:szCs w:val="24"/>
          <w:highlight w:val="none"/>
        </w:rPr>
        <w:t xml:space="preserve"> </w:t>
      </w:r>
      <w:r>
        <w:rPr>
          <w:rStyle w:val="26"/>
          <w:rFonts w:hint="eastAsia" w:ascii="仿宋" w:hAnsi="仿宋" w:eastAsia="仿宋" w:cs="仿宋"/>
          <w:spacing w:val="20"/>
          <w:sz w:val="24"/>
          <w:szCs w:val="24"/>
          <w:highlight w:val="none"/>
        </w:rPr>
        <w:t>作</w:t>
      </w:r>
      <w:r>
        <w:rPr>
          <w:rStyle w:val="26"/>
          <w:rFonts w:hint="eastAsia" w:ascii="仿宋" w:hAnsi="仿宋" w:eastAsia="仿宋" w:cs="仿宋"/>
          <w:spacing w:val="19"/>
          <w:sz w:val="24"/>
          <w:szCs w:val="24"/>
          <w:highlight w:val="none"/>
        </w:rPr>
        <w:t>为施工现场组成部分的其他场所包括</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19"/>
          <w:sz w:val="24"/>
          <w:szCs w:val="24"/>
          <w:highlight w:val="none"/>
          <w:u w:val="single" w:color="auto"/>
        </w:rPr>
        <w:t>符合通用条款规定的发包方提供的施工场地</w:t>
      </w:r>
      <w:r>
        <w:rPr>
          <w:rStyle w:val="26"/>
          <w:rFonts w:hint="eastAsia" w:ascii="仿宋" w:hAnsi="仿宋" w:eastAsia="仿宋" w:cs="仿宋"/>
          <w:spacing w:val="-78"/>
          <w:sz w:val="24"/>
          <w:szCs w:val="24"/>
          <w:highlight w:val="none"/>
        </w:rPr>
        <w:t>。</w:t>
      </w:r>
    </w:p>
    <w:p w14:paraId="49FC4B6C">
      <w:pPr>
        <w:pStyle w:val="66"/>
        <w:keepNext w:val="0"/>
        <w:keepLines w:val="0"/>
        <w:pageBreakBefore w:val="0"/>
        <w:widowControl w:val="0"/>
        <w:kinsoku/>
        <w:wordWrap/>
        <w:overflowPunct/>
        <w:topLinePunct w:val="0"/>
        <w:autoSpaceDE/>
        <w:autoSpaceDN/>
        <w:bidi w:val="0"/>
        <w:adjustRightInd/>
        <w:snapToGrid/>
        <w:spacing w:before="24" w:line="377" w:lineRule="auto"/>
        <w:ind w:firstLine="501"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9</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永久占地包括：</w:t>
      </w:r>
      <w:r>
        <w:rPr>
          <w:rStyle w:val="26"/>
          <w:rFonts w:hint="eastAsia" w:ascii="仿宋" w:hAnsi="仿宋" w:eastAsia="仿宋" w:cs="仿宋"/>
          <w:spacing w:val="6"/>
          <w:sz w:val="24"/>
          <w:szCs w:val="24"/>
          <w:highlight w:val="none"/>
          <w:u w:val="single" w:color="auto"/>
        </w:rPr>
        <w:t>施工图的设计</w:t>
      </w:r>
      <w:r>
        <w:rPr>
          <w:rStyle w:val="26"/>
          <w:rFonts w:hint="eastAsia" w:ascii="仿宋" w:hAnsi="仿宋" w:eastAsia="仿宋" w:cs="仿宋"/>
          <w:spacing w:val="5"/>
          <w:sz w:val="24"/>
          <w:szCs w:val="24"/>
          <w:highlight w:val="none"/>
          <w:u w:val="single" w:color="auto"/>
        </w:rPr>
        <w:t>范围</w:t>
      </w:r>
      <w:r>
        <w:rPr>
          <w:rStyle w:val="26"/>
          <w:rFonts w:hint="eastAsia" w:ascii="仿宋" w:hAnsi="仿宋" w:eastAsia="仿宋" w:cs="仿宋"/>
          <w:spacing w:val="6"/>
          <w:sz w:val="24"/>
          <w:szCs w:val="24"/>
          <w:highlight w:val="none"/>
        </w:rPr>
        <w:t>。</w:t>
      </w:r>
    </w:p>
    <w:p w14:paraId="5D6467B6">
      <w:pPr>
        <w:pStyle w:val="66"/>
        <w:keepNext w:val="0"/>
        <w:keepLines w:val="0"/>
        <w:pageBreakBefore w:val="0"/>
        <w:widowControl w:val="0"/>
        <w:kinsoku/>
        <w:wordWrap/>
        <w:overflowPunct/>
        <w:topLinePunct w:val="0"/>
        <w:autoSpaceDE/>
        <w:autoSpaceDN/>
        <w:bidi w:val="0"/>
        <w:adjustRightInd/>
        <w:snapToGrid/>
        <w:spacing w:before="3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 xml:space="preserve">10  </w:t>
      </w:r>
      <w:r>
        <w:rPr>
          <w:rStyle w:val="26"/>
          <w:rFonts w:hint="eastAsia" w:ascii="仿宋" w:hAnsi="仿宋" w:eastAsia="仿宋" w:cs="仿宋"/>
          <w:spacing w:val="7"/>
          <w:sz w:val="24"/>
          <w:szCs w:val="24"/>
          <w:highlight w:val="none"/>
        </w:rPr>
        <w:t>临时占地包括</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u w:val="single" w:color="auto"/>
        </w:rPr>
        <w:t>双方在合同履行过程中确定</w:t>
      </w:r>
      <w:r>
        <w:rPr>
          <w:rStyle w:val="26"/>
          <w:rFonts w:hint="eastAsia" w:ascii="仿宋" w:hAnsi="仿宋" w:eastAsia="仿宋" w:cs="仿宋"/>
          <w:spacing w:val="9"/>
          <w:sz w:val="24"/>
          <w:szCs w:val="24"/>
          <w:highlight w:val="none"/>
        </w:rPr>
        <w:t>。</w:t>
      </w:r>
    </w:p>
    <w:p w14:paraId="7BCC120D">
      <w:pPr>
        <w:pStyle w:val="66"/>
        <w:keepNext w:val="0"/>
        <w:keepLines w:val="0"/>
        <w:pageBreakBefore w:val="0"/>
        <w:widowControl w:val="0"/>
        <w:kinsoku/>
        <w:wordWrap/>
        <w:overflowPunct/>
        <w:topLinePunct w:val="0"/>
        <w:autoSpaceDE/>
        <w:autoSpaceDN/>
        <w:bidi w:val="0"/>
        <w:adjustRightInd/>
        <w:snapToGrid/>
        <w:spacing w:before="36" w:line="377" w:lineRule="auto"/>
        <w:ind w:firstLine="514"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6"/>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法律</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适用于合同的</w:t>
      </w:r>
      <w:r>
        <w:rPr>
          <w:rStyle w:val="26"/>
          <w:rFonts w:hint="eastAsia" w:ascii="仿宋" w:hAnsi="仿宋" w:eastAsia="仿宋" w:cs="仿宋"/>
          <w:spacing w:val="8"/>
          <w:sz w:val="24"/>
          <w:szCs w:val="24"/>
          <w:highlight w:val="none"/>
        </w:rPr>
        <w:t>其他规范性文件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u w:val="single" w:color="auto"/>
        </w:rPr>
        <w:t>国家</w:t>
      </w:r>
      <w:r>
        <w:rPr>
          <w:rStyle w:val="26"/>
          <w:rFonts w:hint="eastAsia" w:ascii="仿宋" w:hAnsi="仿宋" w:eastAsia="仿宋" w:cs="仿宋"/>
          <w:spacing w:val="8"/>
          <w:sz w:val="24"/>
          <w:szCs w:val="24"/>
          <w:highlight w:val="none"/>
          <w:u w:val="single" w:color="auto"/>
          <w:lang w:eastAsia="zh-CN"/>
        </w:rPr>
        <w:t>法律、法规</w:t>
      </w:r>
      <w:r>
        <w:rPr>
          <w:rStyle w:val="26"/>
          <w:rFonts w:hint="eastAsia" w:ascii="仿宋" w:hAnsi="仿宋" w:eastAsia="仿宋" w:cs="仿宋"/>
          <w:spacing w:val="11"/>
          <w:sz w:val="24"/>
          <w:szCs w:val="24"/>
          <w:highlight w:val="none"/>
        </w:rPr>
        <w:t>。</w:t>
      </w:r>
    </w:p>
    <w:p w14:paraId="732D4C73">
      <w:pPr>
        <w:pStyle w:val="66"/>
        <w:keepNext w:val="0"/>
        <w:keepLines w:val="0"/>
        <w:pageBreakBefore w:val="0"/>
        <w:widowControl w:val="0"/>
        <w:kinsoku/>
        <w:wordWrap/>
        <w:overflowPunct/>
        <w:topLinePunct w:val="0"/>
        <w:autoSpaceDE/>
        <w:autoSpaceDN/>
        <w:bidi w:val="0"/>
        <w:adjustRightInd/>
        <w:snapToGrid/>
        <w:spacing w:before="36"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标准和规范</w:t>
      </w:r>
    </w:p>
    <w:p w14:paraId="521AE0E1">
      <w:pPr>
        <w:pStyle w:val="66"/>
        <w:keepNext w:val="0"/>
        <w:keepLines w:val="0"/>
        <w:pageBreakBefore w:val="0"/>
        <w:widowControl w:val="0"/>
        <w:kinsoku/>
        <w:wordWrap/>
        <w:overflowPunct/>
        <w:topLinePunct w:val="0"/>
        <w:autoSpaceDE/>
        <w:autoSpaceDN/>
        <w:bidi w:val="0"/>
        <w:adjustRightInd/>
        <w:snapToGrid/>
        <w:spacing w:before="37" w:line="377" w:lineRule="auto"/>
        <w:ind w:left="2" w:firstLine="507" w:firstLineChars="2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适用于工程的标准规范</w:t>
      </w:r>
      <w:r>
        <w:rPr>
          <w:rStyle w:val="26"/>
          <w:rFonts w:hint="eastAsia" w:ascii="仿宋" w:hAnsi="仿宋" w:eastAsia="仿宋" w:cs="仿宋"/>
          <w:spacing w:val="8"/>
          <w:sz w:val="24"/>
          <w:szCs w:val="24"/>
          <w:highlight w:val="none"/>
        </w:rPr>
        <w:t>包括</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u w:val="single" w:color="auto"/>
        </w:rPr>
        <w:t>国家标准</w:t>
      </w:r>
      <w:r>
        <w:rPr>
          <w:rStyle w:val="26"/>
          <w:rFonts w:hint="eastAsia" w:ascii="仿宋" w:hAnsi="仿宋" w:eastAsia="仿宋" w:cs="仿宋"/>
          <w:spacing w:val="9"/>
          <w:sz w:val="24"/>
          <w:szCs w:val="24"/>
          <w:highlight w:val="none"/>
          <w:u w:val="single" w:color="auto"/>
        </w:rPr>
        <w:t>、</w:t>
      </w:r>
      <w:r>
        <w:rPr>
          <w:rStyle w:val="26"/>
          <w:rFonts w:hint="eastAsia" w:ascii="仿宋" w:hAnsi="仿宋" w:eastAsia="仿宋" w:cs="仿宋"/>
          <w:spacing w:val="8"/>
          <w:sz w:val="24"/>
          <w:szCs w:val="24"/>
          <w:highlight w:val="none"/>
          <w:u w:val="single" w:color="auto"/>
        </w:rPr>
        <w:t>行业标准以及《建设工程工程量清单计价规范》</w:t>
      </w:r>
      <w:r>
        <w:rPr>
          <w:rStyle w:val="26"/>
          <w:rFonts w:hint="eastAsia" w:ascii="仿宋" w:hAnsi="仿宋" w:eastAsia="仿宋" w:cs="仿宋"/>
          <w:spacing w:val="6"/>
          <w:sz w:val="24"/>
          <w:szCs w:val="24"/>
          <w:highlight w:val="none"/>
          <w:u w:val="single" w:color="auto"/>
        </w:rPr>
        <w:t>G</w:t>
      </w:r>
      <w:r>
        <w:rPr>
          <w:rStyle w:val="26"/>
          <w:rFonts w:hint="eastAsia" w:ascii="仿宋" w:hAnsi="仿宋" w:eastAsia="仿宋" w:cs="仿宋"/>
          <w:spacing w:val="5"/>
          <w:sz w:val="24"/>
          <w:szCs w:val="24"/>
          <w:highlight w:val="none"/>
          <w:u w:val="single" w:color="auto"/>
        </w:rPr>
        <w:t>B50500</w:t>
      </w:r>
      <w:r>
        <w:rPr>
          <w:rStyle w:val="26"/>
          <w:rFonts w:hint="eastAsia" w:ascii="仿宋" w:hAnsi="仿宋" w:eastAsia="仿宋" w:cs="仿宋"/>
          <w:spacing w:val="3"/>
          <w:sz w:val="24"/>
          <w:szCs w:val="24"/>
          <w:highlight w:val="none"/>
          <w:u w:val="single" w:color="auto"/>
        </w:rPr>
        <w:t>-</w:t>
      </w:r>
      <w:r>
        <w:rPr>
          <w:rStyle w:val="26"/>
          <w:rFonts w:hint="eastAsia" w:ascii="仿宋" w:hAnsi="仿宋" w:eastAsia="仿宋" w:cs="仿宋"/>
          <w:spacing w:val="5"/>
          <w:sz w:val="24"/>
          <w:szCs w:val="24"/>
          <w:highlight w:val="none"/>
          <w:u w:val="single" w:color="auto"/>
        </w:rPr>
        <w:t>20</w:t>
      </w:r>
      <w:r>
        <w:rPr>
          <w:rStyle w:val="26"/>
          <w:rFonts w:hint="eastAsia" w:ascii="仿宋" w:hAnsi="仿宋" w:eastAsia="仿宋" w:cs="仿宋"/>
          <w:spacing w:val="4"/>
          <w:sz w:val="24"/>
          <w:szCs w:val="24"/>
          <w:highlight w:val="none"/>
          <w:u w:val="single" w:color="auto"/>
        </w:rPr>
        <w:t>13</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rPr>
        <w:t>强制性条文</w:t>
      </w:r>
      <w:r>
        <w:rPr>
          <w:rStyle w:val="26"/>
          <w:rFonts w:hint="eastAsia" w:ascii="仿宋" w:hAnsi="仿宋" w:eastAsia="仿宋" w:cs="仿宋"/>
          <w:spacing w:val="10"/>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2CA75365">
      <w:pPr>
        <w:pStyle w:val="66"/>
        <w:keepNext w:val="0"/>
        <w:keepLines w:val="0"/>
        <w:pageBreakBefore w:val="0"/>
        <w:widowControl w:val="0"/>
        <w:kinsoku/>
        <w:wordWrap/>
        <w:overflowPunct/>
        <w:topLinePunct w:val="0"/>
        <w:autoSpaceDE/>
        <w:autoSpaceDN/>
        <w:bidi w:val="0"/>
        <w:adjustRightInd/>
        <w:snapToGrid/>
        <w:spacing w:before="36" w:line="377" w:lineRule="auto"/>
        <w:ind w:left="738" w:leftChars="194" w:right="86" w:rightChars="0" w:hanging="331" w:hangingChars="138"/>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1.4.2  发包人提供国外标准</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规范的名称</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无</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 xml:space="preserve">； </w:t>
      </w:r>
    </w:p>
    <w:p w14:paraId="65CE5C11">
      <w:pPr>
        <w:pStyle w:val="66"/>
        <w:keepNext w:val="0"/>
        <w:keepLines w:val="0"/>
        <w:pageBreakBefore w:val="0"/>
        <w:widowControl w:val="0"/>
        <w:kinsoku/>
        <w:wordWrap/>
        <w:overflowPunct/>
        <w:topLinePunct w:val="0"/>
        <w:autoSpaceDE/>
        <w:autoSpaceDN/>
        <w:bidi w:val="0"/>
        <w:adjustRightInd/>
        <w:snapToGrid/>
        <w:spacing w:before="36" w:line="377" w:lineRule="auto"/>
        <w:ind w:left="865" w:leftChars="412" w:right="86" w:rightChars="0" w:firstLine="388" w:firstLineChars="16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发包人提供国</w:t>
      </w:r>
      <w:r>
        <w:rPr>
          <w:rStyle w:val="26"/>
          <w:rFonts w:hint="eastAsia" w:ascii="仿宋" w:hAnsi="仿宋" w:eastAsia="仿宋" w:cs="仿宋"/>
          <w:spacing w:val="1"/>
          <w:sz w:val="24"/>
          <w:szCs w:val="24"/>
          <w:highlight w:val="none"/>
        </w:rPr>
        <w:t>外标准、规范的</w:t>
      </w:r>
      <w:r>
        <w:rPr>
          <w:rStyle w:val="26"/>
          <w:rFonts w:hint="eastAsia" w:ascii="仿宋" w:hAnsi="仿宋" w:eastAsia="仿宋" w:cs="仿宋"/>
          <w:sz w:val="24"/>
          <w:szCs w:val="24"/>
          <w:highlight w:val="none"/>
        </w:rPr>
        <w:t>份数</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无</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 xml:space="preserve">  </w:t>
      </w:r>
    </w:p>
    <w:p w14:paraId="2F5C6440">
      <w:pPr>
        <w:pStyle w:val="66"/>
        <w:keepNext w:val="0"/>
        <w:keepLines w:val="0"/>
        <w:pageBreakBefore w:val="0"/>
        <w:widowControl w:val="0"/>
        <w:kinsoku/>
        <w:wordWrap/>
        <w:overflowPunct/>
        <w:topLinePunct w:val="0"/>
        <w:autoSpaceDE/>
        <w:autoSpaceDN/>
        <w:bidi w:val="0"/>
        <w:adjustRightInd/>
        <w:snapToGrid/>
        <w:spacing w:before="36" w:line="377" w:lineRule="auto"/>
        <w:ind w:left="865" w:leftChars="412" w:right="86" w:rightChars="0" w:firstLine="388" w:firstLineChars="16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发包人提供国外标准、规范的名称：</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无</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1B23741A">
      <w:pPr>
        <w:pStyle w:val="66"/>
        <w:keepNext w:val="0"/>
        <w:keepLines w:val="0"/>
        <w:pageBreakBefore w:val="0"/>
        <w:widowControl w:val="0"/>
        <w:kinsoku/>
        <w:wordWrap/>
        <w:overflowPunct/>
        <w:topLinePunct w:val="0"/>
        <w:autoSpaceDE/>
        <w:autoSpaceDN/>
        <w:bidi w:val="0"/>
        <w:adjustRightInd/>
        <w:snapToGrid/>
        <w:spacing w:before="37" w:line="377" w:lineRule="auto"/>
        <w:ind w:left="0" w:leftChars="0" w:firstLine="438" w:firstLineChars="1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1.4.3</w:t>
      </w:r>
      <w:r>
        <w:rPr>
          <w:rStyle w:val="26"/>
          <w:rFonts w:hint="eastAsia" w:ascii="仿宋" w:hAnsi="仿宋" w:eastAsia="仿宋" w:cs="仿宋"/>
          <w:spacing w:val="2"/>
          <w:sz w:val="24"/>
          <w:szCs w:val="24"/>
          <w:highlight w:val="none"/>
        </w:rPr>
        <w:t xml:space="preserve"> 发包人对工程的技术标准和功能要求的特殊要求：</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无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2"/>
          <w:sz w:val="24"/>
          <w:szCs w:val="24"/>
          <w:highlight w:val="none"/>
        </w:rPr>
        <w:t>。</w:t>
      </w:r>
    </w:p>
    <w:p w14:paraId="007494CE">
      <w:pPr>
        <w:pStyle w:val="66"/>
        <w:keepNext w:val="0"/>
        <w:keepLines w:val="0"/>
        <w:pageBreakBefore w:val="0"/>
        <w:widowControl w:val="0"/>
        <w:kinsoku/>
        <w:wordWrap/>
        <w:overflowPunct/>
        <w:topLinePunct w:val="0"/>
        <w:autoSpaceDE/>
        <w:autoSpaceDN/>
        <w:bidi w:val="0"/>
        <w:adjustRightInd/>
        <w:snapToGrid/>
        <w:spacing w:before="3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合同文件的</w:t>
      </w:r>
      <w:r>
        <w:rPr>
          <w:rStyle w:val="26"/>
          <w:rFonts w:hint="eastAsia" w:ascii="仿宋" w:hAnsi="仿宋" w:eastAsia="仿宋" w:cs="仿宋"/>
          <w:spacing w:val="8"/>
          <w:sz w:val="24"/>
          <w:szCs w:val="24"/>
          <w:highlight w:val="none"/>
        </w:rPr>
        <w:t>优先顺序</w:t>
      </w:r>
    </w:p>
    <w:p w14:paraId="463A7190">
      <w:pPr>
        <w:pStyle w:val="66"/>
        <w:keepNext w:val="0"/>
        <w:keepLines w:val="0"/>
        <w:pageBreakBefore w:val="0"/>
        <w:widowControl w:val="0"/>
        <w:kinsoku/>
        <w:wordWrap/>
        <w:overflowPunct/>
        <w:topLinePunct w:val="0"/>
        <w:autoSpaceDE/>
        <w:autoSpaceDN/>
        <w:bidi w:val="0"/>
        <w:adjustRightInd/>
        <w:snapToGrid/>
        <w:spacing w:before="34" w:line="377" w:lineRule="auto"/>
        <w:ind w:right="6" w:firstLine="541"/>
        <w:textAlignment w:val="auto"/>
        <w:rPr>
          <w:rStyle w:val="26"/>
          <w:rFonts w:hint="default" w:ascii="仿宋" w:hAnsi="仿宋" w:eastAsia="仿宋" w:cs="仿宋"/>
          <w:color w:val="auto"/>
          <w:sz w:val="24"/>
          <w:szCs w:val="24"/>
          <w:highlight w:val="none"/>
          <w:u w:val="none" w:color="auto"/>
          <w:lang w:val="en-US" w:eastAsia="zh-CN"/>
        </w:rPr>
      </w:pPr>
      <w:r>
        <w:rPr>
          <w:rStyle w:val="26"/>
          <w:rFonts w:hint="eastAsia" w:ascii="仿宋" w:hAnsi="仿宋" w:eastAsia="仿宋" w:cs="仿宋"/>
          <w:color w:val="auto"/>
          <w:spacing w:val="3"/>
          <w:sz w:val="24"/>
          <w:szCs w:val="24"/>
          <w:highlight w:val="none"/>
        </w:rPr>
        <w:t>合同文件组成及优先顺序为：</w:t>
      </w:r>
      <w:r>
        <w:rPr>
          <w:rStyle w:val="26"/>
          <w:rFonts w:hint="eastAsia" w:ascii="仿宋" w:hAnsi="仿宋" w:eastAsia="仿宋" w:cs="仿宋"/>
          <w:color w:val="auto"/>
          <w:spacing w:val="3"/>
          <w:sz w:val="24"/>
          <w:szCs w:val="24"/>
          <w:highlight w:val="none"/>
          <w:u w:val="single" w:color="auto"/>
          <w:lang w:val="en-US" w:eastAsia="zh-CN"/>
        </w:rPr>
        <w:t>执行通用条款</w:t>
      </w:r>
      <w:r>
        <w:rPr>
          <w:rStyle w:val="26"/>
          <w:rFonts w:hint="eastAsia" w:ascii="仿宋" w:hAnsi="仿宋" w:eastAsia="仿宋" w:cs="仿宋"/>
          <w:color w:val="auto"/>
          <w:spacing w:val="3"/>
          <w:sz w:val="24"/>
          <w:szCs w:val="24"/>
          <w:highlight w:val="none"/>
          <w:u w:val="none" w:color="auto"/>
          <w:lang w:eastAsia="zh-CN"/>
        </w:rPr>
        <w:t>。</w:t>
      </w:r>
    </w:p>
    <w:p w14:paraId="7ADE8742">
      <w:pPr>
        <w:pStyle w:val="66"/>
        <w:keepNext w:val="0"/>
        <w:keepLines w:val="0"/>
        <w:pageBreakBefore w:val="0"/>
        <w:widowControl w:val="0"/>
        <w:kinsoku/>
        <w:wordWrap/>
        <w:overflowPunct/>
        <w:topLinePunct w:val="0"/>
        <w:autoSpaceDE/>
        <w:autoSpaceDN/>
        <w:bidi w:val="0"/>
        <w:adjustRightInd/>
        <w:snapToGrid/>
        <w:spacing w:before="4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图纸和</w:t>
      </w:r>
      <w:r>
        <w:rPr>
          <w:rStyle w:val="26"/>
          <w:rFonts w:hint="eastAsia" w:ascii="仿宋" w:hAnsi="仿宋" w:eastAsia="仿宋" w:cs="仿宋"/>
          <w:spacing w:val="8"/>
          <w:sz w:val="24"/>
          <w:szCs w:val="24"/>
          <w:highlight w:val="none"/>
        </w:rPr>
        <w:t>承包人文件</w:t>
      </w:r>
    </w:p>
    <w:p w14:paraId="0F68FAC1">
      <w:pPr>
        <w:pStyle w:val="66"/>
        <w:keepNext w:val="0"/>
        <w:keepLines w:val="0"/>
        <w:pageBreakBefore w:val="0"/>
        <w:widowControl w:val="0"/>
        <w:kinsoku/>
        <w:wordWrap/>
        <w:overflowPunct/>
        <w:topLinePunct w:val="0"/>
        <w:autoSpaceDE/>
        <w:autoSpaceDN/>
        <w:bidi w:val="0"/>
        <w:adjustRightInd/>
        <w:snapToGrid/>
        <w:spacing w:before="36"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图纸的提供</w:t>
      </w:r>
    </w:p>
    <w:p w14:paraId="21D6686E">
      <w:pPr>
        <w:pStyle w:val="66"/>
        <w:keepNext w:val="0"/>
        <w:keepLines w:val="0"/>
        <w:pageBreakBefore w:val="0"/>
        <w:widowControl w:val="0"/>
        <w:kinsoku/>
        <w:wordWrap/>
        <w:overflowPunct/>
        <w:topLinePunct w:val="0"/>
        <w:autoSpaceDE/>
        <w:autoSpaceDN/>
        <w:bidi w:val="0"/>
        <w:adjustRightInd/>
        <w:snapToGrid/>
        <w:spacing w:before="36" w:line="377" w:lineRule="auto"/>
        <w:ind w:firstLine="522" w:firstLineChars="204"/>
        <w:textAlignment w:val="auto"/>
        <w:rPr>
          <w:rStyle w:val="26"/>
          <w:rFonts w:hint="eastAsia" w:ascii="仿宋" w:hAnsi="仿宋" w:eastAsia="仿宋" w:cs="仿宋"/>
          <w:spacing w:val="8"/>
          <w:sz w:val="24"/>
          <w:szCs w:val="24"/>
          <w:highlight w:val="none"/>
          <w:lang w:eastAsia="zh-CN"/>
        </w:rPr>
      </w:pPr>
      <w:r>
        <w:rPr>
          <w:rStyle w:val="26"/>
          <w:rFonts w:hint="eastAsia" w:ascii="仿宋" w:hAnsi="仿宋" w:eastAsia="仿宋" w:cs="仿宋"/>
          <w:spacing w:val="8"/>
          <w:sz w:val="24"/>
          <w:szCs w:val="24"/>
          <w:highlight w:val="none"/>
        </w:rPr>
        <w:t>发包人向承包人提供图纸的期限：</w:t>
      </w:r>
      <w:r>
        <w:rPr>
          <w:rStyle w:val="26"/>
          <w:rFonts w:hint="eastAsia" w:ascii="仿宋" w:hAnsi="仿宋" w:eastAsia="仿宋" w:cs="仿宋"/>
          <w:spacing w:val="8"/>
          <w:sz w:val="24"/>
          <w:szCs w:val="24"/>
          <w:highlight w:val="none"/>
          <w:u w:val="single"/>
        </w:rPr>
        <w:t xml:space="preserve">  开工日期前</w:t>
      </w:r>
      <w:r>
        <w:rPr>
          <w:rStyle w:val="26"/>
          <w:rFonts w:hint="eastAsia" w:ascii="仿宋" w:hAnsi="仿宋" w:eastAsia="仿宋" w:cs="仿宋"/>
          <w:spacing w:val="8"/>
          <w:sz w:val="24"/>
          <w:szCs w:val="24"/>
          <w:highlight w:val="none"/>
          <w:u w:val="single"/>
          <w:lang w:val="en-US" w:eastAsia="zh-CN"/>
        </w:rPr>
        <w:t>7</w:t>
      </w:r>
      <w:r>
        <w:rPr>
          <w:rStyle w:val="26"/>
          <w:rFonts w:hint="eastAsia" w:ascii="仿宋" w:hAnsi="仿宋" w:eastAsia="仿宋" w:cs="仿宋"/>
          <w:spacing w:val="8"/>
          <w:sz w:val="24"/>
          <w:szCs w:val="24"/>
          <w:highlight w:val="none"/>
          <w:u w:val="single"/>
        </w:rPr>
        <w:t xml:space="preserve">天    </w:t>
      </w:r>
      <w:r>
        <w:rPr>
          <w:rStyle w:val="26"/>
          <w:rFonts w:hint="eastAsia" w:ascii="仿宋" w:hAnsi="仿宋" w:eastAsia="仿宋" w:cs="仿宋"/>
          <w:spacing w:val="8"/>
          <w:sz w:val="24"/>
          <w:szCs w:val="24"/>
          <w:highlight w:val="none"/>
          <w:lang w:eastAsia="zh-CN"/>
        </w:rPr>
        <w:t>；</w:t>
      </w:r>
    </w:p>
    <w:p w14:paraId="11F8609B">
      <w:pPr>
        <w:pStyle w:val="66"/>
        <w:keepNext w:val="0"/>
        <w:keepLines w:val="0"/>
        <w:pageBreakBefore w:val="0"/>
        <w:widowControl w:val="0"/>
        <w:kinsoku/>
        <w:wordWrap/>
        <w:overflowPunct/>
        <w:topLinePunct w:val="0"/>
        <w:autoSpaceDE/>
        <w:autoSpaceDN/>
        <w:bidi w:val="0"/>
        <w:adjustRightInd/>
        <w:snapToGrid/>
        <w:spacing w:before="36" w:line="377" w:lineRule="auto"/>
        <w:ind w:firstLine="522" w:firstLineChars="204"/>
        <w:textAlignment w:val="auto"/>
        <w:rPr>
          <w:rStyle w:val="26"/>
          <w:rFonts w:hint="eastAsia" w:ascii="仿宋" w:hAnsi="仿宋" w:eastAsia="仿宋" w:cs="仿宋"/>
          <w:spacing w:val="8"/>
          <w:sz w:val="24"/>
          <w:szCs w:val="24"/>
          <w:highlight w:val="none"/>
          <w:lang w:eastAsia="zh-CN"/>
        </w:rPr>
      </w:pPr>
      <w:r>
        <w:rPr>
          <w:rStyle w:val="26"/>
          <w:rFonts w:hint="eastAsia" w:ascii="仿宋" w:hAnsi="仿宋" w:eastAsia="仿宋" w:cs="仿宋"/>
          <w:spacing w:val="8"/>
          <w:sz w:val="24"/>
          <w:szCs w:val="24"/>
          <w:highlight w:val="none"/>
        </w:rPr>
        <w:t>发包人向承包人提供图纸的数量：</w:t>
      </w:r>
      <w:r>
        <w:rPr>
          <w:rStyle w:val="26"/>
          <w:rFonts w:hint="eastAsia" w:ascii="仿宋" w:hAnsi="仿宋" w:eastAsia="仿宋" w:cs="仿宋"/>
          <w:spacing w:val="8"/>
          <w:sz w:val="24"/>
          <w:szCs w:val="24"/>
          <w:highlight w:val="none"/>
          <w:u w:val="single"/>
        </w:rPr>
        <w:t xml:space="preserve">  </w:t>
      </w:r>
      <w:r>
        <w:rPr>
          <w:rStyle w:val="26"/>
          <w:rFonts w:hint="eastAsia" w:ascii="仿宋" w:hAnsi="仿宋" w:eastAsia="仿宋" w:cs="仿宋"/>
          <w:spacing w:val="8"/>
          <w:sz w:val="24"/>
          <w:szCs w:val="24"/>
          <w:highlight w:val="none"/>
          <w:u w:val="single"/>
          <w:lang w:val="en-US" w:eastAsia="zh-CN"/>
        </w:rPr>
        <w:t>4</w:t>
      </w:r>
      <w:r>
        <w:rPr>
          <w:rStyle w:val="26"/>
          <w:rFonts w:hint="eastAsia" w:ascii="仿宋" w:hAnsi="仿宋" w:eastAsia="仿宋" w:cs="仿宋"/>
          <w:spacing w:val="8"/>
          <w:sz w:val="24"/>
          <w:szCs w:val="24"/>
          <w:highlight w:val="none"/>
          <w:u w:val="single"/>
        </w:rPr>
        <w:t>套</w:t>
      </w:r>
      <w:r>
        <w:rPr>
          <w:rStyle w:val="26"/>
          <w:rFonts w:hint="eastAsia" w:ascii="仿宋" w:hAnsi="仿宋" w:eastAsia="仿宋" w:cs="仿宋"/>
          <w:spacing w:val="8"/>
          <w:sz w:val="24"/>
          <w:szCs w:val="24"/>
          <w:highlight w:val="none"/>
          <w:u w:val="single"/>
          <w:lang w:val="en-US" w:eastAsia="zh-CN"/>
        </w:rPr>
        <w:t xml:space="preserve">              </w:t>
      </w:r>
      <w:r>
        <w:rPr>
          <w:rStyle w:val="26"/>
          <w:rFonts w:hint="eastAsia" w:ascii="仿宋" w:hAnsi="仿宋" w:eastAsia="仿宋" w:cs="仿宋"/>
          <w:b w:val="0"/>
          <w:bCs w:val="0"/>
          <w:spacing w:val="8"/>
          <w:sz w:val="24"/>
          <w:szCs w:val="24"/>
          <w:highlight w:val="none"/>
          <w:lang w:eastAsia="zh-CN"/>
        </w:rPr>
        <w:t>；</w:t>
      </w:r>
    </w:p>
    <w:p w14:paraId="4C2FB531">
      <w:pPr>
        <w:pStyle w:val="66"/>
        <w:keepNext w:val="0"/>
        <w:keepLines w:val="0"/>
        <w:pageBreakBefore w:val="0"/>
        <w:widowControl w:val="0"/>
        <w:kinsoku/>
        <w:wordWrap/>
        <w:overflowPunct/>
        <w:topLinePunct w:val="0"/>
        <w:autoSpaceDE/>
        <w:autoSpaceDN/>
        <w:bidi w:val="0"/>
        <w:adjustRightInd/>
        <w:snapToGrid/>
        <w:spacing w:before="36" w:line="377" w:lineRule="auto"/>
        <w:ind w:firstLine="522" w:firstLineChars="204"/>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8"/>
          <w:sz w:val="24"/>
          <w:szCs w:val="24"/>
          <w:highlight w:val="none"/>
        </w:rPr>
        <w:t>发包人向承包人提供图纸的内容：</w:t>
      </w:r>
      <w:r>
        <w:rPr>
          <w:rStyle w:val="26"/>
          <w:rFonts w:hint="eastAsia" w:ascii="仿宋" w:hAnsi="仿宋" w:eastAsia="仿宋" w:cs="仿宋"/>
          <w:spacing w:val="4"/>
          <w:sz w:val="24"/>
          <w:szCs w:val="24"/>
          <w:highlight w:val="none"/>
          <w:u w:val="single"/>
          <w:lang w:val="en-US" w:eastAsia="zh-CN"/>
        </w:rPr>
        <w:t xml:space="preserve">  </w:t>
      </w:r>
      <w:r>
        <w:rPr>
          <w:rStyle w:val="26"/>
          <w:rFonts w:hint="eastAsia" w:ascii="仿宋" w:hAnsi="仿宋" w:eastAsia="仿宋" w:cs="仿宋"/>
          <w:spacing w:val="4"/>
          <w:sz w:val="24"/>
          <w:szCs w:val="24"/>
          <w:highlight w:val="none"/>
          <w:u w:val="single" w:color="auto"/>
        </w:rPr>
        <w:t xml:space="preserve">施工图纸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b w:val="0"/>
          <w:bCs w:val="0"/>
          <w:spacing w:val="4"/>
          <w:sz w:val="24"/>
          <w:szCs w:val="24"/>
          <w:highlight w:val="none"/>
          <w:lang w:eastAsia="zh-CN"/>
        </w:rPr>
        <w:t>。</w:t>
      </w:r>
    </w:p>
    <w:p w14:paraId="24B2DF98">
      <w:pPr>
        <w:pStyle w:val="66"/>
        <w:keepNext w:val="0"/>
        <w:keepLines w:val="0"/>
        <w:pageBreakBefore w:val="0"/>
        <w:widowControl w:val="0"/>
        <w:kinsoku/>
        <w:wordWrap/>
        <w:overflowPunct/>
        <w:topLinePunct w:val="0"/>
        <w:autoSpaceDE/>
        <w:autoSpaceDN/>
        <w:bidi w:val="0"/>
        <w:adjustRightInd/>
        <w:snapToGrid/>
        <w:spacing w:before="37"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承包人文件</w:t>
      </w:r>
    </w:p>
    <w:p w14:paraId="5EE35110">
      <w:pPr>
        <w:pStyle w:val="66"/>
        <w:keepNext w:val="0"/>
        <w:keepLines w:val="0"/>
        <w:pageBreakBefore w:val="0"/>
        <w:widowControl w:val="0"/>
        <w:kinsoku/>
        <w:wordWrap/>
        <w:overflowPunct/>
        <w:topLinePunct w:val="0"/>
        <w:autoSpaceDE/>
        <w:autoSpaceDN/>
        <w:bidi w:val="0"/>
        <w:adjustRightInd/>
        <w:snapToGrid/>
        <w:spacing w:before="39" w:line="377" w:lineRule="auto"/>
        <w:ind w:right="110" w:firstLine="50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u w:val="none" w:color="auto"/>
        </w:rPr>
        <w:t>需要由承包人提供的文件</w:t>
      </w:r>
      <w:r>
        <w:rPr>
          <w:rStyle w:val="26"/>
          <w:rFonts w:hint="eastAsia" w:ascii="仿宋" w:hAnsi="仿宋" w:eastAsia="仿宋" w:cs="仿宋"/>
          <w:spacing w:val="8"/>
          <w:sz w:val="24"/>
          <w:szCs w:val="24"/>
          <w:highlight w:val="none"/>
          <w:u w:val="none" w:color="auto"/>
        </w:rPr>
        <w:t>，</w:t>
      </w:r>
      <w:r>
        <w:rPr>
          <w:rStyle w:val="26"/>
          <w:rFonts w:hint="eastAsia" w:ascii="仿宋" w:hAnsi="仿宋" w:eastAsia="仿宋" w:cs="仿宋"/>
          <w:spacing w:val="7"/>
          <w:sz w:val="24"/>
          <w:szCs w:val="24"/>
          <w:highlight w:val="none"/>
          <w:u w:val="none" w:color="auto"/>
        </w:rPr>
        <w:t>包括</w:t>
      </w:r>
      <w:r>
        <w:rPr>
          <w:rStyle w:val="26"/>
          <w:rFonts w:hint="eastAsia" w:ascii="仿宋" w:hAnsi="仿宋" w:eastAsia="仿宋" w:cs="仿宋"/>
          <w:spacing w:val="8"/>
          <w:sz w:val="24"/>
          <w:szCs w:val="24"/>
          <w:highlight w:val="none"/>
          <w:u w:val="none" w:color="auto"/>
        </w:rPr>
        <w:t>：</w:t>
      </w:r>
      <w:r>
        <w:rPr>
          <w:rStyle w:val="26"/>
          <w:rFonts w:hint="eastAsia" w:ascii="仿宋" w:hAnsi="仿宋" w:eastAsia="仿宋" w:cs="仿宋"/>
          <w:spacing w:val="7"/>
          <w:sz w:val="24"/>
          <w:szCs w:val="24"/>
          <w:highlight w:val="none"/>
          <w:u w:val="single" w:color="auto"/>
        </w:rPr>
        <w:t>承包人负责设计的临时工程图纸和文</w:t>
      </w:r>
      <w:r>
        <w:rPr>
          <w:rStyle w:val="26"/>
          <w:rFonts w:hint="eastAsia" w:ascii="仿宋" w:hAnsi="仿宋" w:eastAsia="仿宋" w:cs="仿宋"/>
          <w:spacing w:val="6"/>
          <w:sz w:val="24"/>
          <w:szCs w:val="24"/>
          <w:highlight w:val="none"/>
          <w:u w:val="single" w:color="auto"/>
        </w:rPr>
        <w:t>件</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6"/>
          <w:sz w:val="24"/>
          <w:szCs w:val="24"/>
          <w:highlight w:val="none"/>
          <w:u w:val="single" w:color="auto"/>
        </w:rPr>
        <w:t>施工总进度</w:t>
      </w:r>
      <w:r>
        <w:rPr>
          <w:rStyle w:val="26"/>
          <w:rFonts w:hint="eastAsia" w:ascii="仿宋" w:hAnsi="仿宋" w:eastAsia="仿宋" w:cs="仿宋"/>
          <w:spacing w:val="10"/>
          <w:sz w:val="24"/>
          <w:szCs w:val="24"/>
          <w:highlight w:val="none"/>
          <w:u w:val="single" w:color="auto"/>
        </w:rPr>
        <w:t>计划</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10"/>
          <w:sz w:val="24"/>
          <w:szCs w:val="24"/>
          <w:highlight w:val="none"/>
          <w:u w:val="single" w:color="auto"/>
        </w:rPr>
        <w:t>施</w:t>
      </w:r>
      <w:r>
        <w:rPr>
          <w:rStyle w:val="26"/>
          <w:rFonts w:hint="eastAsia" w:ascii="仿宋" w:hAnsi="仿宋" w:eastAsia="仿宋" w:cs="仿宋"/>
          <w:spacing w:val="9"/>
          <w:sz w:val="24"/>
          <w:szCs w:val="24"/>
          <w:highlight w:val="none"/>
          <w:u w:val="single" w:color="auto"/>
        </w:rPr>
        <w:t>工措施和方法</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9"/>
          <w:sz w:val="24"/>
          <w:szCs w:val="24"/>
          <w:highlight w:val="none"/>
          <w:u w:val="single" w:color="auto"/>
        </w:rPr>
        <w:t>施工过程必要的影像资料及另行约定等</w:t>
      </w:r>
      <w:r>
        <w:rPr>
          <w:rStyle w:val="26"/>
          <w:rFonts w:hint="eastAsia" w:ascii="仿宋" w:hAnsi="仿宋" w:eastAsia="仿宋" w:cs="仿宋"/>
          <w:spacing w:val="11"/>
          <w:sz w:val="24"/>
          <w:szCs w:val="24"/>
          <w:highlight w:val="none"/>
        </w:rPr>
        <w:t>；</w:t>
      </w:r>
    </w:p>
    <w:p w14:paraId="023553F2">
      <w:pPr>
        <w:pStyle w:val="66"/>
        <w:keepNext w:val="0"/>
        <w:keepLines w:val="0"/>
        <w:pageBreakBefore w:val="0"/>
        <w:widowControl w:val="0"/>
        <w:kinsoku/>
        <w:wordWrap/>
        <w:overflowPunct/>
        <w:topLinePunct w:val="0"/>
        <w:autoSpaceDE/>
        <w:autoSpaceDN/>
        <w:bidi w:val="0"/>
        <w:adjustRightInd/>
        <w:snapToGrid/>
        <w:spacing w:before="1"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承包人提供的文件的期限为：</w:t>
      </w:r>
      <w:r>
        <w:rPr>
          <w:rStyle w:val="26"/>
          <w:rFonts w:hint="eastAsia" w:ascii="仿宋" w:hAnsi="仿宋" w:eastAsia="仿宋" w:cs="仿宋"/>
          <w:spacing w:val="-56"/>
          <w:sz w:val="24"/>
          <w:szCs w:val="24"/>
          <w:highlight w:val="none"/>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开工日期前</w:t>
      </w:r>
      <w:r>
        <w:rPr>
          <w:rStyle w:val="26"/>
          <w:rFonts w:hint="eastAsia" w:ascii="仿宋" w:hAnsi="仿宋" w:eastAsia="仿宋" w:cs="仿宋"/>
          <w:sz w:val="24"/>
          <w:szCs w:val="24"/>
          <w:highlight w:val="none"/>
          <w:u w:val="single" w:color="auto"/>
          <w:lang w:val="en-US" w:eastAsia="zh-CN"/>
        </w:rPr>
        <w:t>3</w:t>
      </w:r>
      <w:r>
        <w:rPr>
          <w:rStyle w:val="26"/>
          <w:rFonts w:hint="eastAsia" w:ascii="仿宋" w:hAnsi="仿宋" w:eastAsia="仿宋" w:cs="仿宋"/>
          <w:sz w:val="24"/>
          <w:szCs w:val="24"/>
          <w:highlight w:val="none"/>
          <w:u w:val="single" w:color="auto"/>
        </w:rPr>
        <w:t xml:space="preserve">天   </w:t>
      </w:r>
      <w:r>
        <w:rPr>
          <w:rStyle w:val="26"/>
          <w:rFonts w:hint="eastAsia" w:ascii="仿宋" w:hAnsi="仿宋" w:eastAsia="仿宋" w:cs="仿宋"/>
          <w:sz w:val="24"/>
          <w:szCs w:val="24"/>
          <w:highlight w:val="none"/>
        </w:rPr>
        <w:t>；</w:t>
      </w:r>
    </w:p>
    <w:p w14:paraId="5D23AD30">
      <w:pPr>
        <w:pStyle w:val="66"/>
        <w:keepNext w:val="0"/>
        <w:keepLines w:val="0"/>
        <w:pageBreakBefore w:val="0"/>
        <w:widowControl w:val="0"/>
        <w:kinsoku/>
        <w:wordWrap/>
        <w:overflowPunct/>
        <w:topLinePunct w:val="0"/>
        <w:autoSpaceDE/>
        <w:autoSpaceDN/>
        <w:bidi w:val="0"/>
        <w:adjustRightInd/>
        <w:snapToGrid/>
        <w:spacing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承包人提供的文件的数量为</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 xml:space="preserve">  双方另行约定     </w:t>
      </w:r>
      <w:r>
        <w:rPr>
          <w:rStyle w:val="26"/>
          <w:rFonts w:hint="eastAsia" w:ascii="仿宋" w:hAnsi="仿宋" w:eastAsia="仿宋" w:cs="仿宋"/>
          <w:sz w:val="24"/>
          <w:szCs w:val="24"/>
          <w:highlight w:val="none"/>
        </w:rPr>
        <w:t>；</w:t>
      </w:r>
    </w:p>
    <w:p w14:paraId="16812D1D">
      <w:pPr>
        <w:pStyle w:val="66"/>
        <w:keepNext w:val="0"/>
        <w:keepLines w:val="0"/>
        <w:pageBreakBefore w:val="0"/>
        <w:widowControl w:val="0"/>
        <w:kinsoku/>
        <w:wordWrap/>
        <w:overflowPunct/>
        <w:topLinePunct w:val="0"/>
        <w:autoSpaceDE/>
        <w:autoSpaceDN/>
        <w:bidi w:val="0"/>
        <w:adjustRightInd/>
        <w:snapToGrid/>
        <w:spacing w:before="59"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承包人提供的文件的形式为</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 xml:space="preserve">  书面形式         </w:t>
      </w:r>
      <w:r>
        <w:rPr>
          <w:rStyle w:val="26"/>
          <w:rFonts w:hint="eastAsia" w:ascii="仿宋" w:hAnsi="仿宋" w:eastAsia="仿宋" w:cs="仿宋"/>
          <w:sz w:val="24"/>
          <w:szCs w:val="24"/>
          <w:highlight w:val="none"/>
        </w:rPr>
        <w:t>；</w:t>
      </w:r>
    </w:p>
    <w:p w14:paraId="77232795">
      <w:pPr>
        <w:pStyle w:val="66"/>
        <w:keepNext w:val="0"/>
        <w:keepLines w:val="0"/>
        <w:pageBreakBefore w:val="0"/>
        <w:widowControl w:val="0"/>
        <w:kinsoku/>
        <w:wordWrap/>
        <w:overflowPunct/>
        <w:topLinePunct w:val="0"/>
        <w:autoSpaceDE/>
        <w:autoSpaceDN/>
        <w:bidi w:val="0"/>
        <w:adjustRightInd/>
        <w:snapToGrid/>
        <w:spacing w:before="37"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发包人审批承包人文件的期限</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u w:val="single" w:color="auto"/>
        </w:rPr>
        <w:t>收到文件</w:t>
      </w:r>
      <w:r>
        <w:rPr>
          <w:rStyle w:val="26"/>
          <w:rFonts w:hint="eastAsia" w:ascii="仿宋" w:hAnsi="仿宋" w:eastAsia="仿宋" w:cs="仿宋"/>
          <w:spacing w:val="3"/>
          <w:sz w:val="24"/>
          <w:szCs w:val="24"/>
          <w:highlight w:val="none"/>
          <w:u w:val="single" w:color="auto"/>
        </w:rPr>
        <w:t>7</w:t>
      </w:r>
      <w:r>
        <w:rPr>
          <w:rStyle w:val="26"/>
          <w:rFonts w:hint="eastAsia" w:ascii="仿宋" w:hAnsi="仿宋" w:eastAsia="仿宋" w:cs="仿宋"/>
          <w:spacing w:val="6"/>
          <w:sz w:val="24"/>
          <w:szCs w:val="24"/>
          <w:highlight w:val="none"/>
          <w:u w:val="single" w:color="auto"/>
        </w:rPr>
        <w:t>天内审查完毕</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7"/>
          <w:sz w:val="24"/>
          <w:szCs w:val="24"/>
          <w:highlight w:val="none"/>
        </w:rPr>
        <w:t>。</w:t>
      </w:r>
    </w:p>
    <w:p w14:paraId="281C3BCB">
      <w:pPr>
        <w:pStyle w:val="66"/>
        <w:keepNext w:val="0"/>
        <w:keepLines w:val="0"/>
        <w:pageBreakBefore w:val="0"/>
        <w:widowControl w:val="0"/>
        <w:kinsoku/>
        <w:wordWrap/>
        <w:overflowPunct/>
        <w:topLinePunct w:val="0"/>
        <w:autoSpaceDE/>
        <w:autoSpaceDN/>
        <w:bidi w:val="0"/>
        <w:adjustRightInd/>
        <w:snapToGrid/>
        <w:spacing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现场图纸准备</w:t>
      </w:r>
    </w:p>
    <w:p w14:paraId="5EDF189A">
      <w:pPr>
        <w:pStyle w:val="66"/>
        <w:keepNext w:val="0"/>
        <w:keepLines w:val="0"/>
        <w:pageBreakBefore w:val="0"/>
        <w:widowControl w:val="0"/>
        <w:kinsoku/>
        <w:wordWrap/>
        <w:overflowPunct/>
        <w:topLinePunct w:val="0"/>
        <w:autoSpaceDE/>
        <w:autoSpaceDN/>
        <w:bidi w:val="0"/>
        <w:adjustRightInd/>
        <w:snapToGrid/>
        <w:spacing w:before="37" w:line="377" w:lineRule="auto"/>
        <w:ind w:firstLine="49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关于现场图纸准备的约定</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1</w:t>
      </w:r>
      <w:r>
        <w:rPr>
          <w:rStyle w:val="26"/>
          <w:rFonts w:hint="eastAsia" w:ascii="仿宋" w:hAnsi="仿宋" w:eastAsia="仿宋" w:cs="仿宋"/>
          <w:spacing w:val="3"/>
          <w:sz w:val="24"/>
          <w:szCs w:val="24"/>
          <w:highlight w:val="none"/>
          <w:u w:val="single" w:color="auto"/>
        </w:rPr>
        <w:t>套完整的施工</w:t>
      </w:r>
      <w:r>
        <w:rPr>
          <w:rStyle w:val="26"/>
          <w:rFonts w:hint="eastAsia" w:ascii="仿宋" w:hAnsi="仿宋" w:eastAsia="仿宋" w:cs="仿宋"/>
          <w:spacing w:val="2"/>
          <w:sz w:val="24"/>
          <w:szCs w:val="24"/>
          <w:highlight w:val="none"/>
          <w:u w:val="single" w:color="auto"/>
        </w:rPr>
        <w:t xml:space="preserve">图纸   </w:t>
      </w:r>
      <w:r>
        <w:rPr>
          <w:rStyle w:val="26"/>
          <w:rFonts w:hint="eastAsia" w:ascii="仿宋" w:hAnsi="仿宋" w:eastAsia="仿宋" w:cs="仿宋"/>
          <w:spacing w:val="4"/>
          <w:sz w:val="24"/>
          <w:szCs w:val="24"/>
          <w:highlight w:val="none"/>
        </w:rPr>
        <w:t>。</w:t>
      </w:r>
    </w:p>
    <w:p w14:paraId="7F30164D">
      <w:pPr>
        <w:pStyle w:val="66"/>
        <w:keepNext w:val="0"/>
        <w:keepLines w:val="0"/>
        <w:pageBreakBefore w:val="0"/>
        <w:widowControl w:val="0"/>
        <w:kinsoku/>
        <w:wordWrap/>
        <w:overflowPunct/>
        <w:topLinePunct w:val="0"/>
        <w:autoSpaceDE/>
        <w:autoSpaceDN/>
        <w:bidi w:val="0"/>
        <w:adjustRightInd/>
        <w:snapToGrid/>
        <w:spacing w:before="34"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联络</w:t>
      </w:r>
    </w:p>
    <w:p w14:paraId="366EBDDB">
      <w:pPr>
        <w:pStyle w:val="66"/>
        <w:keepNext w:val="0"/>
        <w:keepLines w:val="0"/>
        <w:pageBreakBefore w:val="0"/>
        <w:widowControl w:val="0"/>
        <w:kinsoku/>
        <w:wordWrap/>
        <w:overflowPunct/>
        <w:topLinePunct w:val="0"/>
        <w:autoSpaceDE/>
        <w:autoSpaceDN/>
        <w:bidi w:val="0"/>
        <w:adjustRightInd/>
        <w:snapToGrid/>
        <w:spacing w:before="34" w:line="377" w:lineRule="auto"/>
        <w:ind w:left="5" w:leftChars="0" w:firstLine="415" w:firstLineChars="16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7</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5"/>
          <w:sz w:val="24"/>
          <w:szCs w:val="24"/>
          <w:highlight w:val="none"/>
        </w:rPr>
        <w:t>发包人和承包人应当在</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7</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5"/>
          <w:sz w:val="24"/>
          <w:szCs w:val="24"/>
          <w:highlight w:val="none"/>
        </w:rPr>
        <w:t>天</w:t>
      </w:r>
      <w:r>
        <w:rPr>
          <w:rStyle w:val="26"/>
          <w:rFonts w:hint="eastAsia" w:ascii="仿宋" w:hAnsi="仿宋" w:eastAsia="仿宋" w:cs="仿宋"/>
          <w:spacing w:val="4"/>
          <w:sz w:val="24"/>
          <w:szCs w:val="24"/>
          <w:highlight w:val="none"/>
        </w:rPr>
        <w:t>内将与合同有关的通知</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批准</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证明</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证书</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指示</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指令</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10"/>
          <w:sz w:val="24"/>
          <w:szCs w:val="24"/>
          <w:highlight w:val="none"/>
        </w:rPr>
        <w:t>要</w:t>
      </w:r>
      <w:r>
        <w:rPr>
          <w:rStyle w:val="26"/>
          <w:rFonts w:hint="eastAsia" w:ascii="仿宋" w:hAnsi="仿宋" w:eastAsia="仿宋" w:cs="仿宋"/>
          <w:spacing w:val="9"/>
          <w:sz w:val="24"/>
          <w:szCs w:val="24"/>
          <w:highlight w:val="none"/>
        </w:rPr>
        <w:t>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请求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同意</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意见</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确定和决定等书面函件送达对方当事人</w:t>
      </w:r>
      <w:r>
        <w:rPr>
          <w:rStyle w:val="26"/>
          <w:rFonts w:hint="eastAsia" w:ascii="仿宋" w:hAnsi="仿宋" w:eastAsia="仿宋" w:cs="仿宋"/>
          <w:spacing w:val="11"/>
          <w:sz w:val="24"/>
          <w:szCs w:val="24"/>
          <w:highlight w:val="none"/>
        </w:rPr>
        <w:t>。</w:t>
      </w:r>
    </w:p>
    <w:p w14:paraId="6E468411">
      <w:pPr>
        <w:pStyle w:val="66"/>
        <w:keepNext w:val="0"/>
        <w:keepLines w:val="0"/>
        <w:pageBreakBefore w:val="0"/>
        <w:widowControl w:val="0"/>
        <w:kinsoku/>
        <w:wordWrap/>
        <w:overflowPunct/>
        <w:topLinePunct w:val="0"/>
        <w:autoSpaceDE/>
        <w:autoSpaceDN/>
        <w:bidi w:val="0"/>
        <w:adjustRightInd/>
        <w:snapToGrid/>
        <w:spacing w:before="35" w:line="377" w:lineRule="auto"/>
        <w:ind w:left="734" w:leftChars="193" w:right="86" w:rightChars="0" w:hanging="329" w:hangingChars="13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1.7</w:t>
      </w:r>
      <w:r>
        <w:rPr>
          <w:rStyle w:val="26"/>
          <w:rFonts w:hint="eastAsia" w:ascii="仿宋" w:hAnsi="仿宋" w:eastAsia="仿宋" w:cs="仿宋"/>
          <w:sz w:val="24"/>
          <w:szCs w:val="24"/>
          <w:highlight w:val="none"/>
        </w:rPr>
        <w:t>.2</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发包人接收文件的地点</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双方另行约</w:t>
      </w:r>
      <w:r>
        <w:rPr>
          <w:rStyle w:val="26"/>
          <w:rFonts w:hint="eastAsia" w:ascii="仿宋" w:hAnsi="仿宋" w:eastAsia="仿宋" w:cs="仿宋"/>
          <w:sz w:val="24"/>
          <w:szCs w:val="24"/>
          <w:highlight w:val="none"/>
          <w:u w:val="single" w:color="auto"/>
          <w:lang w:eastAsia="zh-CN"/>
        </w:rPr>
        <w:t>定</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 xml:space="preserve"> </w:t>
      </w:r>
    </w:p>
    <w:p w14:paraId="3EB30907">
      <w:pPr>
        <w:pStyle w:val="66"/>
        <w:keepNext w:val="0"/>
        <w:keepLines w:val="0"/>
        <w:pageBreakBefore w:val="0"/>
        <w:widowControl w:val="0"/>
        <w:kinsoku/>
        <w:wordWrap/>
        <w:overflowPunct/>
        <w:topLinePunct w:val="0"/>
        <w:autoSpaceDE/>
        <w:autoSpaceDN/>
        <w:bidi w:val="0"/>
        <w:adjustRightInd/>
        <w:snapToGrid/>
        <w:spacing w:before="35" w:line="377" w:lineRule="auto"/>
        <w:ind w:left="861" w:leftChars="410" w:right="86" w:rightChars="0" w:firstLine="204" w:firstLineChars="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发包人指定的接收人</w:t>
      </w:r>
      <w:r>
        <w:rPr>
          <w:rStyle w:val="26"/>
          <w:rFonts w:hint="eastAsia" w:ascii="仿宋" w:hAnsi="仿宋" w:eastAsia="仿宋" w:cs="仿宋"/>
          <w:spacing w:val="1"/>
          <w:sz w:val="24"/>
          <w:szCs w:val="24"/>
          <w:highlight w:val="none"/>
        </w:rPr>
        <w:t>为</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1"/>
          <w:sz w:val="24"/>
          <w:szCs w:val="24"/>
          <w:highlight w:val="none"/>
          <w:u w:val="single" w:color="auto"/>
        </w:rPr>
        <w:t>双方另行约定</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3"/>
          <w:sz w:val="24"/>
          <w:szCs w:val="24"/>
          <w:highlight w:val="none"/>
        </w:rPr>
        <w:t>。</w:t>
      </w:r>
      <w:r>
        <w:rPr>
          <w:rStyle w:val="26"/>
          <w:rFonts w:hint="eastAsia" w:ascii="仿宋" w:hAnsi="仿宋" w:eastAsia="仿宋" w:cs="仿宋"/>
          <w:sz w:val="24"/>
          <w:szCs w:val="24"/>
          <w:highlight w:val="none"/>
        </w:rPr>
        <w:t xml:space="preserve"> </w:t>
      </w:r>
    </w:p>
    <w:p w14:paraId="28D6796D">
      <w:pPr>
        <w:pStyle w:val="66"/>
        <w:keepNext w:val="0"/>
        <w:keepLines w:val="0"/>
        <w:pageBreakBefore w:val="0"/>
        <w:widowControl w:val="0"/>
        <w:kinsoku/>
        <w:wordWrap/>
        <w:overflowPunct/>
        <w:topLinePunct w:val="0"/>
        <w:autoSpaceDE/>
        <w:autoSpaceDN/>
        <w:bidi w:val="0"/>
        <w:adjustRightInd/>
        <w:snapToGrid/>
        <w:spacing w:before="35" w:line="377" w:lineRule="auto"/>
        <w:ind w:left="861" w:leftChars="410" w:right="86" w:rightChars="0" w:firstLine="216" w:firstLineChars="84"/>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9"/>
          <w:sz w:val="24"/>
          <w:szCs w:val="24"/>
          <w:highlight w:val="none"/>
        </w:rPr>
        <w:t>承包人接收文件的地点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双方</w:t>
      </w:r>
      <w:r>
        <w:rPr>
          <w:rStyle w:val="26"/>
          <w:rFonts w:hint="eastAsia" w:ascii="仿宋" w:hAnsi="仿宋" w:eastAsia="仿宋" w:cs="仿宋"/>
          <w:spacing w:val="8"/>
          <w:sz w:val="24"/>
          <w:szCs w:val="24"/>
          <w:highlight w:val="none"/>
          <w:u w:val="single" w:color="auto"/>
        </w:rPr>
        <w:t>另行约定</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10"/>
          <w:sz w:val="24"/>
          <w:szCs w:val="24"/>
          <w:highlight w:val="none"/>
        </w:rPr>
        <w:t>；</w:t>
      </w:r>
    </w:p>
    <w:p w14:paraId="07596739">
      <w:pPr>
        <w:pStyle w:val="66"/>
        <w:keepNext w:val="0"/>
        <w:keepLines w:val="0"/>
        <w:pageBreakBefore w:val="0"/>
        <w:widowControl w:val="0"/>
        <w:kinsoku/>
        <w:wordWrap/>
        <w:overflowPunct/>
        <w:topLinePunct w:val="0"/>
        <w:autoSpaceDE/>
        <w:autoSpaceDN/>
        <w:bidi w:val="0"/>
        <w:adjustRightInd/>
        <w:snapToGrid/>
        <w:spacing w:before="35" w:line="377" w:lineRule="auto"/>
        <w:ind w:left="861" w:leftChars="410" w:right="86" w:rightChars="0" w:firstLine="216" w:firstLineChars="84"/>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9"/>
          <w:sz w:val="24"/>
          <w:szCs w:val="24"/>
          <w:highlight w:val="none"/>
        </w:rPr>
        <w:t>承包人指定的接收人为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双方另行</w:t>
      </w:r>
      <w:r>
        <w:rPr>
          <w:rStyle w:val="26"/>
          <w:rFonts w:hint="eastAsia" w:ascii="仿宋" w:hAnsi="仿宋" w:eastAsia="仿宋" w:cs="仿宋"/>
          <w:spacing w:val="8"/>
          <w:sz w:val="24"/>
          <w:szCs w:val="24"/>
          <w:highlight w:val="none"/>
          <w:u w:val="single" w:color="auto"/>
        </w:rPr>
        <w:t>约定</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10"/>
          <w:sz w:val="24"/>
          <w:szCs w:val="24"/>
          <w:highlight w:val="none"/>
        </w:rPr>
        <w:t>。</w:t>
      </w:r>
    </w:p>
    <w:p w14:paraId="1F2BF398">
      <w:pPr>
        <w:pStyle w:val="66"/>
        <w:keepNext w:val="0"/>
        <w:keepLines w:val="0"/>
        <w:pageBreakBefore w:val="0"/>
        <w:widowControl w:val="0"/>
        <w:kinsoku/>
        <w:wordWrap/>
        <w:overflowPunct/>
        <w:topLinePunct w:val="0"/>
        <w:autoSpaceDE/>
        <w:autoSpaceDN/>
        <w:bidi w:val="0"/>
        <w:adjustRightInd/>
        <w:snapToGrid/>
        <w:spacing w:before="35" w:line="377" w:lineRule="auto"/>
        <w:ind w:left="861" w:leftChars="410" w:right="86" w:rightChars="0" w:firstLine="206" w:firstLineChars="84"/>
        <w:textAlignment w:val="auto"/>
        <w:rPr>
          <w:rStyle w:val="26"/>
          <w:rFonts w:hint="eastAsia" w:ascii="仿宋" w:hAnsi="仿宋" w:eastAsia="仿宋" w:cs="仿宋"/>
          <w:spacing w:val="3"/>
          <w:sz w:val="24"/>
          <w:szCs w:val="24"/>
          <w:highlight w:val="none"/>
        </w:rPr>
      </w:pPr>
      <w:r>
        <w:rPr>
          <w:rStyle w:val="26"/>
          <w:rFonts w:hint="eastAsia" w:ascii="仿宋" w:hAnsi="仿宋" w:eastAsia="仿宋" w:cs="仿宋"/>
          <w:spacing w:val="3"/>
          <w:sz w:val="24"/>
          <w:szCs w:val="24"/>
          <w:highlight w:val="none"/>
        </w:rPr>
        <w:t>监理人接收文件的地点：</w:t>
      </w:r>
      <w:r>
        <w:rPr>
          <w:rStyle w:val="26"/>
          <w:rFonts w:hint="eastAsia" w:ascii="仿宋" w:hAnsi="仿宋" w:eastAsia="仿宋" w:cs="仿宋"/>
          <w:spacing w:val="3"/>
          <w:sz w:val="24"/>
          <w:szCs w:val="24"/>
          <w:highlight w:val="none"/>
          <w:u w:val="single" w:color="auto"/>
        </w:rPr>
        <w:t>双</w:t>
      </w:r>
      <w:r>
        <w:rPr>
          <w:rStyle w:val="26"/>
          <w:rFonts w:hint="eastAsia" w:ascii="仿宋" w:hAnsi="仿宋" w:eastAsia="仿宋" w:cs="仿宋"/>
          <w:spacing w:val="2"/>
          <w:sz w:val="24"/>
          <w:szCs w:val="24"/>
          <w:highlight w:val="none"/>
          <w:u w:val="single" w:color="auto"/>
        </w:rPr>
        <w:t xml:space="preserve">方另行约定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rPr>
        <w:t>；</w:t>
      </w:r>
    </w:p>
    <w:p w14:paraId="06575E82">
      <w:pPr>
        <w:pStyle w:val="66"/>
        <w:keepNext w:val="0"/>
        <w:keepLines w:val="0"/>
        <w:pageBreakBefore w:val="0"/>
        <w:widowControl w:val="0"/>
        <w:kinsoku/>
        <w:wordWrap/>
        <w:overflowPunct/>
        <w:topLinePunct w:val="0"/>
        <w:autoSpaceDE/>
        <w:autoSpaceDN/>
        <w:bidi w:val="0"/>
        <w:adjustRightInd/>
        <w:snapToGrid/>
        <w:spacing w:before="35" w:line="377" w:lineRule="auto"/>
        <w:ind w:left="861" w:leftChars="410" w:right="86" w:rightChars="0" w:firstLine="216" w:firstLineChars="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监理人指定的接收人为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双方另</w:t>
      </w:r>
      <w:r>
        <w:rPr>
          <w:rStyle w:val="26"/>
          <w:rFonts w:hint="eastAsia" w:ascii="仿宋" w:hAnsi="仿宋" w:eastAsia="仿宋" w:cs="仿宋"/>
          <w:spacing w:val="8"/>
          <w:sz w:val="24"/>
          <w:szCs w:val="24"/>
          <w:highlight w:val="none"/>
          <w:u w:val="single" w:color="auto"/>
        </w:rPr>
        <w:t>行约定</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10"/>
          <w:sz w:val="24"/>
          <w:szCs w:val="24"/>
          <w:highlight w:val="none"/>
        </w:rPr>
        <w:t>。</w:t>
      </w:r>
    </w:p>
    <w:p w14:paraId="265548E5">
      <w:pPr>
        <w:pStyle w:val="66"/>
        <w:keepNext w:val="0"/>
        <w:keepLines w:val="0"/>
        <w:pageBreakBefore w:val="0"/>
        <w:widowControl w:val="0"/>
        <w:kinsoku/>
        <w:wordWrap/>
        <w:overflowPunct/>
        <w:topLinePunct w:val="0"/>
        <w:autoSpaceDE/>
        <w:autoSpaceDN/>
        <w:bidi w:val="0"/>
        <w:adjustRightInd/>
        <w:snapToGrid/>
        <w:spacing w:before="36"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交通运输</w:t>
      </w:r>
    </w:p>
    <w:p w14:paraId="30D3CCA5">
      <w:pPr>
        <w:pStyle w:val="66"/>
        <w:keepNext w:val="0"/>
        <w:keepLines w:val="0"/>
        <w:pageBreakBefore w:val="0"/>
        <w:widowControl w:val="0"/>
        <w:kinsoku/>
        <w:wordWrap/>
        <w:overflowPunct/>
        <w:topLinePunct w:val="0"/>
        <w:autoSpaceDE/>
        <w:autoSpaceDN/>
        <w:bidi w:val="0"/>
        <w:adjustRightInd/>
        <w:snapToGrid/>
        <w:spacing w:before="36"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出入</w:t>
      </w:r>
      <w:r>
        <w:rPr>
          <w:rStyle w:val="26"/>
          <w:rFonts w:hint="eastAsia" w:ascii="仿宋" w:hAnsi="仿宋" w:eastAsia="仿宋" w:cs="仿宋"/>
          <w:spacing w:val="8"/>
          <w:sz w:val="24"/>
          <w:szCs w:val="24"/>
          <w:highlight w:val="none"/>
        </w:rPr>
        <w:t>现场的权利</w:t>
      </w:r>
    </w:p>
    <w:p w14:paraId="44FBB3F4">
      <w:pPr>
        <w:pStyle w:val="66"/>
        <w:keepNext w:val="0"/>
        <w:keepLines w:val="0"/>
        <w:pageBreakBefore w:val="0"/>
        <w:widowControl w:val="0"/>
        <w:kinsoku/>
        <w:wordWrap/>
        <w:overflowPunct/>
        <w:topLinePunct w:val="0"/>
        <w:autoSpaceDE/>
        <w:autoSpaceDN/>
        <w:bidi w:val="0"/>
        <w:adjustRightInd/>
        <w:snapToGrid/>
        <w:spacing w:before="39" w:line="377" w:lineRule="auto"/>
        <w:ind w:firstLine="49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关于出入现场的权利</w:t>
      </w:r>
      <w:r>
        <w:rPr>
          <w:rStyle w:val="26"/>
          <w:rFonts w:hint="eastAsia" w:ascii="仿宋" w:hAnsi="仿宋" w:eastAsia="仿宋" w:cs="仿宋"/>
          <w:spacing w:val="2"/>
          <w:sz w:val="24"/>
          <w:szCs w:val="24"/>
          <w:highlight w:val="none"/>
        </w:rPr>
        <w:t>的约定</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2"/>
          <w:sz w:val="24"/>
          <w:szCs w:val="24"/>
          <w:highlight w:val="none"/>
          <w:u w:val="single" w:color="auto"/>
        </w:rPr>
        <w:t>执行通用条</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rPr>
        <w:t>1.10.1</w:t>
      </w:r>
      <w:r>
        <w:rPr>
          <w:rStyle w:val="26"/>
          <w:rFonts w:hint="eastAsia" w:ascii="仿宋" w:hAnsi="仿宋" w:eastAsia="仿宋" w:cs="仿宋"/>
          <w:spacing w:val="4"/>
          <w:sz w:val="24"/>
          <w:szCs w:val="24"/>
          <w:highlight w:val="none"/>
        </w:rPr>
        <w:t>。</w:t>
      </w:r>
    </w:p>
    <w:p w14:paraId="261172AA">
      <w:pPr>
        <w:pStyle w:val="66"/>
        <w:keepNext w:val="0"/>
        <w:keepLines w:val="0"/>
        <w:pageBreakBefore w:val="0"/>
        <w:widowControl w:val="0"/>
        <w:kinsoku/>
        <w:wordWrap/>
        <w:overflowPunct/>
        <w:topLinePunct w:val="0"/>
        <w:autoSpaceDE/>
        <w:autoSpaceDN/>
        <w:bidi w:val="0"/>
        <w:adjustRightInd/>
        <w:snapToGrid/>
        <w:spacing w:before="37"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场内交通</w:t>
      </w:r>
    </w:p>
    <w:p w14:paraId="603373DC">
      <w:pPr>
        <w:pStyle w:val="66"/>
        <w:keepNext w:val="0"/>
        <w:keepLines w:val="0"/>
        <w:pageBreakBefore w:val="0"/>
        <w:widowControl w:val="0"/>
        <w:tabs>
          <w:tab w:val="left" w:pos="1070"/>
        </w:tabs>
        <w:kinsoku/>
        <w:wordWrap/>
        <w:overflowPunct/>
        <w:topLinePunct w:val="0"/>
        <w:autoSpaceDE/>
        <w:autoSpaceDN/>
        <w:bidi w:val="0"/>
        <w:adjustRightInd/>
        <w:snapToGrid/>
        <w:spacing w:before="21" w:line="377" w:lineRule="auto"/>
        <w:ind w:right="665" w:firstLine="528" w:firstLineChars="200"/>
        <w:textAlignment w:val="auto"/>
        <w:rPr>
          <w:rStyle w:val="26"/>
          <w:rFonts w:hint="eastAsia" w:ascii="仿宋" w:hAnsi="仿宋" w:eastAsia="仿宋" w:cs="仿宋"/>
          <w:spacing w:val="11"/>
          <w:sz w:val="24"/>
          <w:szCs w:val="24"/>
          <w:highlight w:val="none"/>
          <w:u w:val="none"/>
          <w:lang w:eastAsia="zh-CN"/>
        </w:rPr>
      </w:pPr>
      <w:r>
        <w:rPr>
          <w:rStyle w:val="26"/>
          <w:rFonts w:hint="eastAsia" w:ascii="仿宋" w:hAnsi="仿宋" w:eastAsia="仿宋" w:cs="仿宋"/>
          <w:spacing w:val="12"/>
          <w:sz w:val="24"/>
          <w:szCs w:val="24"/>
          <w:highlight w:val="none"/>
        </w:rPr>
        <w:t>关于场外交通和场内交通的边</w:t>
      </w:r>
      <w:r>
        <w:rPr>
          <w:rStyle w:val="26"/>
          <w:rFonts w:hint="eastAsia" w:ascii="仿宋" w:hAnsi="仿宋" w:eastAsia="仿宋" w:cs="仿宋"/>
          <w:spacing w:val="11"/>
          <w:sz w:val="24"/>
          <w:szCs w:val="24"/>
          <w:highlight w:val="none"/>
        </w:rPr>
        <w:t>界的约定</w:t>
      </w:r>
      <w:r>
        <w:rPr>
          <w:rStyle w:val="26"/>
          <w:rFonts w:hint="eastAsia" w:ascii="仿宋" w:hAnsi="仿宋" w:eastAsia="仿宋" w:cs="仿宋"/>
          <w:spacing w:val="11"/>
          <w:sz w:val="24"/>
          <w:szCs w:val="24"/>
          <w:highlight w:val="none"/>
          <w:lang w:eastAsia="zh-CN"/>
        </w:rPr>
        <w:t>：</w:t>
      </w:r>
      <w:r>
        <w:rPr>
          <w:rStyle w:val="26"/>
          <w:rFonts w:hint="eastAsia" w:ascii="仿宋" w:hAnsi="仿宋" w:eastAsia="仿宋" w:cs="仿宋"/>
          <w:spacing w:val="11"/>
          <w:sz w:val="24"/>
          <w:szCs w:val="24"/>
          <w:highlight w:val="none"/>
          <w:u w:val="single"/>
          <w:lang w:eastAsia="zh-CN"/>
        </w:rPr>
        <w:t>本项目施工现场</w:t>
      </w:r>
      <w:r>
        <w:rPr>
          <w:rStyle w:val="26"/>
          <w:rFonts w:hint="eastAsia" w:ascii="仿宋" w:hAnsi="仿宋" w:eastAsia="仿宋" w:cs="仿宋"/>
          <w:spacing w:val="11"/>
          <w:sz w:val="24"/>
          <w:szCs w:val="24"/>
          <w:highlight w:val="none"/>
          <w:u w:val="none"/>
          <w:lang w:eastAsia="zh-CN"/>
        </w:rPr>
        <w:t>。</w:t>
      </w:r>
    </w:p>
    <w:p w14:paraId="056E7E16">
      <w:pPr>
        <w:pStyle w:val="66"/>
        <w:keepNext w:val="0"/>
        <w:keepLines w:val="0"/>
        <w:pageBreakBefore w:val="0"/>
        <w:widowControl w:val="0"/>
        <w:tabs>
          <w:tab w:val="left" w:pos="1070"/>
        </w:tabs>
        <w:kinsoku/>
        <w:wordWrap/>
        <w:overflowPunct/>
        <w:topLinePunct w:val="0"/>
        <w:autoSpaceDE/>
        <w:autoSpaceDN/>
        <w:bidi w:val="0"/>
        <w:adjustRightInd/>
        <w:snapToGrid/>
        <w:spacing w:before="21" w:line="377" w:lineRule="auto"/>
        <w:ind w:right="665"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关于发包人向承包人免费提供满足工程施工需要的场内道路和交通设施的</w:t>
      </w:r>
      <w:r>
        <w:rPr>
          <w:rStyle w:val="26"/>
          <w:rFonts w:hint="eastAsia" w:ascii="仿宋" w:hAnsi="仿宋" w:eastAsia="仿宋" w:cs="仿宋"/>
          <w:spacing w:val="9"/>
          <w:sz w:val="24"/>
          <w:szCs w:val="24"/>
          <w:highlight w:val="none"/>
        </w:rPr>
        <w:t>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
          <w:sz w:val="24"/>
          <w:szCs w:val="24"/>
          <w:highlight w:val="none"/>
          <w:u w:val="single" w:color="auto"/>
        </w:rPr>
        <w:t>双方另行约定</w:t>
      </w:r>
      <w:r>
        <w:rPr>
          <w:rStyle w:val="26"/>
          <w:rFonts w:hint="eastAsia" w:ascii="仿宋" w:hAnsi="仿宋" w:eastAsia="仿宋" w:cs="仿宋"/>
          <w:spacing w:val="1"/>
          <w:sz w:val="24"/>
          <w:szCs w:val="24"/>
          <w:highlight w:val="none"/>
        </w:rPr>
        <w:t>。</w:t>
      </w:r>
    </w:p>
    <w:p w14:paraId="4C33F92C">
      <w:pPr>
        <w:pStyle w:val="66"/>
        <w:keepNext w:val="0"/>
        <w:keepLines w:val="0"/>
        <w:pageBreakBefore w:val="0"/>
        <w:widowControl w:val="0"/>
        <w:kinsoku/>
        <w:wordWrap/>
        <w:overflowPunct/>
        <w:topLinePunct w:val="0"/>
        <w:autoSpaceDE/>
        <w:autoSpaceDN/>
        <w:bidi w:val="0"/>
        <w:adjustRightInd/>
        <w:snapToGrid/>
        <w:spacing w:before="40"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超大件</w:t>
      </w:r>
      <w:r>
        <w:rPr>
          <w:rStyle w:val="26"/>
          <w:rFonts w:hint="eastAsia" w:ascii="仿宋" w:hAnsi="仿宋" w:eastAsia="仿宋" w:cs="仿宋"/>
          <w:spacing w:val="8"/>
          <w:sz w:val="24"/>
          <w:szCs w:val="24"/>
          <w:highlight w:val="none"/>
        </w:rPr>
        <w:t>和超重件的运输</w:t>
      </w:r>
    </w:p>
    <w:p w14:paraId="40F6BE8F">
      <w:pPr>
        <w:pStyle w:val="66"/>
        <w:keepNext w:val="0"/>
        <w:keepLines w:val="0"/>
        <w:pageBreakBefore w:val="0"/>
        <w:widowControl w:val="0"/>
        <w:kinsoku/>
        <w:wordWrap/>
        <w:overflowPunct/>
        <w:topLinePunct w:val="0"/>
        <w:autoSpaceDE/>
        <w:autoSpaceDN/>
        <w:bidi w:val="0"/>
        <w:adjustRightInd/>
        <w:snapToGrid/>
        <w:spacing w:before="39" w:line="377" w:lineRule="auto"/>
        <w:ind w:right="87" w:firstLine="55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8"/>
          <w:sz w:val="24"/>
          <w:szCs w:val="24"/>
          <w:highlight w:val="none"/>
        </w:rPr>
        <w:t>运</w:t>
      </w:r>
      <w:r>
        <w:rPr>
          <w:rStyle w:val="26"/>
          <w:rFonts w:hint="eastAsia" w:ascii="仿宋" w:hAnsi="仿宋" w:eastAsia="仿宋" w:cs="仿宋"/>
          <w:spacing w:val="17"/>
          <w:sz w:val="24"/>
          <w:szCs w:val="24"/>
          <w:highlight w:val="none"/>
        </w:rPr>
        <w:t>输超大件或超重件所需的道路和桥梁临时加固改造费用和其他有关费用由</w:t>
      </w:r>
      <w:r>
        <w:rPr>
          <w:rStyle w:val="26"/>
          <w:rFonts w:hint="eastAsia" w:ascii="仿宋" w:hAnsi="仿宋" w:eastAsia="仿宋" w:cs="仿宋"/>
          <w:spacing w:val="9"/>
          <w:sz w:val="24"/>
          <w:szCs w:val="24"/>
          <w:highlight w:val="none"/>
          <w:u w:val="single" w:color="auto"/>
        </w:rPr>
        <w:t xml:space="preserve"> </w:t>
      </w:r>
      <w:r>
        <w:rPr>
          <w:rStyle w:val="26"/>
          <w:rFonts w:hint="eastAsia" w:ascii="仿宋" w:hAnsi="仿宋" w:eastAsia="仿宋" w:cs="仿宋"/>
          <w:spacing w:val="17"/>
          <w:sz w:val="24"/>
          <w:szCs w:val="24"/>
          <w:highlight w:val="none"/>
          <w:u w:val="single" w:color="auto"/>
        </w:rPr>
        <w:t>承包人</w:t>
      </w:r>
      <w:r>
        <w:rPr>
          <w:rStyle w:val="26"/>
          <w:rFonts w:hint="eastAsia" w:ascii="仿宋" w:hAnsi="仿宋" w:eastAsia="仿宋" w:cs="仿宋"/>
          <w:spacing w:val="3"/>
          <w:sz w:val="24"/>
          <w:szCs w:val="24"/>
          <w:highlight w:val="none"/>
        </w:rPr>
        <w:t>承担</w:t>
      </w:r>
      <w:r>
        <w:rPr>
          <w:rStyle w:val="26"/>
          <w:rFonts w:hint="eastAsia" w:ascii="仿宋" w:hAnsi="仿宋" w:eastAsia="仿宋" w:cs="仿宋"/>
          <w:spacing w:val="6"/>
          <w:sz w:val="24"/>
          <w:szCs w:val="24"/>
          <w:highlight w:val="none"/>
        </w:rPr>
        <w:t>。</w:t>
      </w:r>
    </w:p>
    <w:p w14:paraId="1CBDC30E">
      <w:pPr>
        <w:pStyle w:val="66"/>
        <w:keepNext w:val="0"/>
        <w:keepLines w:val="0"/>
        <w:pageBreakBefore w:val="0"/>
        <w:widowControl w:val="0"/>
        <w:kinsoku/>
        <w:wordWrap/>
        <w:overflowPunct/>
        <w:topLinePunct w:val="0"/>
        <w:autoSpaceDE/>
        <w:autoSpaceDN/>
        <w:bidi w:val="0"/>
        <w:adjustRightInd/>
        <w:snapToGrid/>
        <w:spacing w:before="1"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知识产权</w:t>
      </w:r>
    </w:p>
    <w:p w14:paraId="598272F8">
      <w:pPr>
        <w:pStyle w:val="66"/>
        <w:keepNext w:val="0"/>
        <w:keepLines w:val="0"/>
        <w:pageBreakBefore w:val="0"/>
        <w:widowControl w:val="0"/>
        <w:kinsoku/>
        <w:wordWrap/>
        <w:overflowPunct/>
        <w:topLinePunct w:val="0"/>
        <w:autoSpaceDE/>
        <w:autoSpaceDN/>
        <w:bidi w:val="0"/>
        <w:adjustRightInd/>
        <w:snapToGrid/>
        <w:spacing w:before="82" w:line="377" w:lineRule="auto"/>
        <w:ind w:right="87"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1.11</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7"/>
          <w:sz w:val="24"/>
          <w:szCs w:val="24"/>
          <w:highlight w:val="none"/>
        </w:rPr>
        <w:t>关于发包人提供给承包人的图纸</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发包人为实施工程自行编制或委托编制的技术</w:t>
      </w:r>
      <w:r>
        <w:rPr>
          <w:rStyle w:val="26"/>
          <w:rFonts w:hint="eastAsia" w:ascii="仿宋" w:hAnsi="仿宋" w:eastAsia="仿宋" w:cs="仿宋"/>
          <w:spacing w:val="11"/>
          <w:sz w:val="24"/>
          <w:szCs w:val="24"/>
          <w:highlight w:val="none"/>
        </w:rPr>
        <w:t>规范以及反映发包人关于合同要求或其他类似性质的文件的著作权的</w:t>
      </w:r>
      <w:r>
        <w:rPr>
          <w:rStyle w:val="26"/>
          <w:rFonts w:hint="eastAsia" w:ascii="仿宋" w:hAnsi="仿宋" w:eastAsia="仿宋" w:cs="仿宋"/>
          <w:spacing w:val="10"/>
          <w:sz w:val="24"/>
          <w:szCs w:val="24"/>
          <w:highlight w:val="none"/>
        </w:rPr>
        <w:t>归属</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u w:val="single" w:color="auto"/>
        </w:rPr>
        <w:t>执行通用</w:t>
      </w:r>
      <w:r>
        <w:rPr>
          <w:rStyle w:val="26"/>
          <w:rFonts w:hint="eastAsia" w:ascii="仿宋" w:hAnsi="仿宋" w:eastAsia="仿宋" w:cs="仿宋"/>
          <w:spacing w:val="6"/>
          <w:sz w:val="24"/>
          <w:szCs w:val="24"/>
          <w:highlight w:val="none"/>
          <w:u w:val="single" w:color="auto"/>
        </w:rPr>
        <w:t>条款或双方另行约定</w:t>
      </w:r>
      <w:r>
        <w:rPr>
          <w:rStyle w:val="26"/>
          <w:rFonts w:hint="eastAsia" w:ascii="仿宋" w:hAnsi="仿宋" w:eastAsia="仿宋" w:cs="仿宋"/>
          <w:spacing w:val="7"/>
          <w:sz w:val="24"/>
          <w:szCs w:val="24"/>
          <w:highlight w:val="none"/>
        </w:rPr>
        <w:t>。</w:t>
      </w:r>
    </w:p>
    <w:p w14:paraId="33B6DC24">
      <w:pPr>
        <w:pStyle w:val="66"/>
        <w:keepNext w:val="0"/>
        <w:keepLines w:val="0"/>
        <w:pageBreakBefore w:val="0"/>
        <w:widowControl w:val="0"/>
        <w:kinsoku/>
        <w:wordWrap/>
        <w:overflowPunct/>
        <w:topLinePunct w:val="0"/>
        <w:autoSpaceDE/>
        <w:autoSpaceDN/>
        <w:bidi w:val="0"/>
        <w:adjustRightInd/>
        <w:snapToGrid/>
        <w:spacing w:before="23" w:line="377" w:lineRule="auto"/>
        <w:ind w:firstLine="53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4"/>
          <w:sz w:val="24"/>
          <w:szCs w:val="24"/>
          <w:highlight w:val="none"/>
        </w:rPr>
        <w:t>关于发包人提供的上述文件的使用限制的要求</w:t>
      </w:r>
      <w:r>
        <w:rPr>
          <w:rStyle w:val="26"/>
          <w:rFonts w:hint="eastAsia" w:ascii="仿宋" w:hAnsi="仿宋" w:eastAsia="仿宋" w:cs="仿宋"/>
          <w:spacing w:val="15"/>
          <w:sz w:val="24"/>
          <w:szCs w:val="24"/>
          <w:highlight w:val="none"/>
        </w:rPr>
        <w:t>：</w:t>
      </w:r>
      <w:r>
        <w:rPr>
          <w:rStyle w:val="26"/>
          <w:rFonts w:hint="eastAsia" w:ascii="仿宋" w:hAnsi="仿宋" w:eastAsia="仿宋" w:cs="仿宋"/>
          <w:spacing w:val="14"/>
          <w:sz w:val="24"/>
          <w:szCs w:val="24"/>
          <w:highlight w:val="none"/>
          <w:u w:val="single" w:color="auto"/>
        </w:rPr>
        <w:t>除署名权以外的著作权属</w:t>
      </w:r>
      <w:r>
        <w:rPr>
          <w:rStyle w:val="26"/>
          <w:rFonts w:hint="eastAsia" w:ascii="仿宋" w:hAnsi="仿宋" w:eastAsia="仿宋" w:cs="仿宋"/>
          <w:spacing w:val="13"/>
          <w:sz w:val="24"/>
          <w:szCs w:val="24"/>
          <w:highlight w:val="none"/>
          <w:u w:val="single" w:color="auto"/>
        </w:rPr>
        <w:t>于发包人</w:t>
      </w:r>
      <w:r>
        <w:rPr>
          <w:rStyle w:val="26"/>
          <w:rFonts w:hint="eastAsia" w:ascii="仿宋" w:hAnsi="仿宋" w:eastAsia="仿宋" w:cs="仿宋"/>
          <w:spacing w:val="15"/>
          <w:sz w:val="24"/>
          <w:szCs w:val="24"/>
          <w:highlight w:val="none"/>
        </w:rPr>
        <w:t>。</w:t>
      </w:r>
    </w:p>
    <w:p w14:paraId="7EAABF29">
      <w:pPr>
        <w:pStyle w:val="66"/>
        <w:keepNext w:val="0"/>
        <w:keepLines w:val="0"/>
        <w:pageBreakBefore w:val="0"/>
        <w:widowControl w:val="0"/>
        <w:kinsoku/>
        <w:wordWrap/>
        <w:overflowPunct/>
        <w:topLinePunct w:val="0"/>
        <w:autoSpaceDE/>
        <w:autoSpaceDN/>
        <w:bidi w:val="0"/>
        <w:adjustRightInd/>
        <w:snapToGrid/>
        <w:spacing w:before="234" w:line="377" w:lineRule="auto"/>
        <w:ind w:right="89" w:firstLine="504" w:firstLineChars="200"/>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6"/>
          <w:sz w:val="24"/>
          <w:szCs w:val="24"/>
          <w:highlight w:val="none"/>
        </w:rPr>
        <w:t xml:space="preserve">1.11.2 </w:t>
      </w:r>
      <w:r>
        <w:rPr>
          <w:rStyle w:val="26"/>
          <w:rFonts w:hint="eastAsia" w:ascii="仿宋" w:hAnsi="仿宋" w:eastAsia="仿宋" w:cs="仿宋"/>
          <w:spacing w:val="10"/>
          <w:sz w:val="24"/>
          <w:szCs w:val="24"/>
          <w:highlight w:val="none"/>
        </w:rPr>
        <w:t>关于承包人为实施工程所编制文件的著作权的归属</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未经承包人同意不得</w:t>
      </w:r>
      <w:r>
        <w:rPr>
          <w:rStyle w:val="26"/>
          <w:rFonts w:hint="eastAsia" w:ascii="仿宋" w:hAnsi="仿宋" w:eastAsia="仿宋" w:cs="仿宋"/>
          <w:spacing w:val="9"/>
          <w:sz w:val="24"/>
          <w:szCs w:val="24"/>
          <w:highlight w:val="none"/>
          <w:u w:val="single" w:color="auto"/>
        </w:rPr>
        <w:t>为合</w:t>
      </w:r>
      <w:r>
        <w:rPr>
          <w:rStyle w:val="26"/>
          <w:rFonts w:hint="eastAsia" w:ascii="仿宋" w:hAnsi="仿宋" w:eastAsia="仿宋" w:cs="仿宋"/>
          <w:spacing w:val="19"/>
          <w:sz w:val="24"/>
          <w:szCs w:val="24"/>
          <w:highlight w:val="none"/>
          <w:u w:val="single" w:color="auto"/>
        </w:rPr>
        <w:t>同以外的目的泄露给他人或公</w:t>
      </w:r>
      <w:r>
        <w:rPr>
          <w:rStyle w:val="26"/>
          <w:rFonts w:hint="eastAsia" w:ascii="仿宋" w:hAnsi="仿宋" w:eastAsia="仿宋" w:cs="仿宋"/>
          <w:spacing w:val="18"/>
          <w:sz w:val="24"/>
          <w:szCs w:val="24"/>
          <w:highlight w:val="none"/>
          <w:u w:val="single" w:color="auto"/>
        </w:rPr>
        <w:t>开发表与引用</w:t>
      </w:r>
      <w:r>
        <w:rPr>
          <w:rStyle w:val="26"/>
          <w:rFonts w:hint="eastAsia" w:ascii="仿宋" w:hAnsi="仿宋" w:eastAsia="仿宋" w:cs="仿宋"/>
          <w:spacing w:val="18"/>
          <w:sz w:val="24"/>
          <w:szCs w:val="24"/>
          <w:highlight w:val="none"/>
          <w:u w:val="none" w:color="auto"/>
          <w:lang w:eastAsia="zh-CN"/>
        </w:rPr>
        <w:t>。</w:t>
      </w:r>
    </w:p>
    <w:p w14:paraId="7A2B1ABC">
      <w:pPr>
        <w:pStyle w:val="66"/>
        <w:keepNext w:val="0"/>
        <w:keepLines w:val="0"/>
        <w:pageBreakBefore w:val="0"/>
        <w:widowControl w:val="0"/>
        <w:kinsoku/>
        <w:wordWrap/>
        <w:overflowPunct/>
        <w:topLinePunct w:val="0"/>
        <w:autoSpaceDE/>
        <w:autoSpaceDN/>
        <w:bidi w:val="0"/>
        <w:adjustRightInd/>
        <w:snapToGrid/>
        <w:spacing w:before="1"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关于</w:t>
      </w:r>
      <w:r>
        <w:rPr>
          <w:rStyle w:val="26"/>
          <w:rFonts w:hint="eastAsia" w:ascii="仿宋" w:hAnsi="仿宋" w:eastAsia="仿宋" w:cs="仿宋"/>
          <w:spacing w:val="9"/>
          <w:sz w:val="24"/>
          <w:szCs w:val="24"/>
          <w:highlight w:val="none"/>
        </w:rPr>
        <w:t>承包人提供的上述文件的使用限制的要求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u w:val="single" w:color="auto"/>
        </w:rPr>
        <w:t>双方另行约定</w:t>
      </w:r>
      <w:r>
        <w:rPr>
          <w:rStyle w:val="26"/>
          <w:rFonts w:hint="eastAsia" w:ascii="仿宋" w:hAnsi="仿宋" w:eastAsia="仿宋" w:cs="仿宋"/>
          <w:spacing w:val="11"/>
          <w:sz w:val="24"/>
          <w:szCs w:val="24"/>
          <w:highlight w:val="none"/>
        </w:rPr>
        <w:t>。</w:t>
      </w:r>
    </w:p>
    <w:p w14:paraId="590521F9">
      <w:pPr>
        <w:pStyle w:val="66"/>
        <w:keepNext w:val="0"/>
        <w:keepLines w:val="0"/>
        <w:pageBreakBefore w:val="0"/>
        <w:widowControl w:val="0"/>
        <w:kinsoku/>
        <w:wordWrap/>
        <w:overflowPunct/>
        <w:topLinePunct w:val="0"/>
        <w:autoSpaceDE/>
        <w:autoSpaceDN/>
        <w:bidi w:val="0"/>
        <w:adjustRightInd/>
        <w:snapToGrid/>
        <w:spacing w:before="39" w:line="377" w:lineRule="auto"/>
        <w:ind w:left="0" w:leftChars="0" w:right="85" w:firstLine="503" w:firstLineChars="2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承包人在施工过程</w:t>
      </w:r>
      <w:r>
        <w:rPr>
          <w:rStyle w:val="26"/>
          <w:rFonts w:hint="eastAsia" w:ascii="仿宋" w:hAnsi="仿宋" w:eastAsia="仿宋" w:cs="仿宋"/>
          <w:spacing w:val="7"/>
          <w:sz w:val="24"/>
          <w:szCs w:val="24"/>
          <w:highlight w:val="none"/>
        </w:rPr>
        <w:t>中所采用的专利</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专有技术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技术秘密的使用费的承担方式</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u w:val="single" w:color="auto"/>
        </w:rPr>
        <w:t>由承包</w:t>
      </w:r>
      <w:r>
        <w:rPr>
          <w:rStyle w:val="26"/>
          <w:rFonts w:hint="eastAsia" w:ascii="仿宋" w:hAnsi="仿宋" w:eastAsia="仿宋" w:cs="仿宋"/>
          <w:sz w:val="24"/>
          <w:szCs w:val="24"/>
          <w:highlight w:val="none"/>
          <w:u w:val="single" w:color="auto"/>
        </w:rPr>
        <w:t>人承担</w:t>
      </w:r>
      <w:r>
        <w:rPr>
          <w:rStyle w:val="26"/>
          <w:rFonts w:hint="eastAsia" w:ascii="仿宋" w:hAnsi="仿宋" w:eastAsia="仿宋" w:cs="仿宋"/>
          <w:spacing w:val="-75"/>
          <w:sz w:val="24"/>
          <w:szCs w:val="24"/>
          <w:highlight w:val="none"/>
        </w:rPr>
        <w:t>。</w:t>
      </w:r>
    </w:p>
    <w:p w14:paraId="25B315E6">
      <w:pPr>
        <w:pStyle w:val="66"/>
        <w:keepNext w:val="0"/>
        <w:keepLines w:val="0"/>
        <w:pageBreakBefore w:val="0"/>
        <w:widowControl w:val="0"/>
        <w:kinsoku/>
        <w:wordWrap/>
        <w:overflowPunct/>
        <w:topLinePunct w:val="0"/>
        <w:autoSpaceDE/>
        <w:autoSpaceDN/>
        <w:bidi w:val="0"/>
        <w:adjustRightInd/>
        <w:snapToGrid/>
        <w:spacing w:before="36"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工程量</w:t>
      </w:r>
      <w:r>
        <w:rPr>
          <w:rStyle w:val="26"/>
          <w:rFonts w:hint="eastAsia" w:ascii="仿宋" w:hAnsi="仿宋" w:eastAsia="仿宋" w:cs="仿宋"/>
          <w:spacing w:val="8"/>
          <w:sz w:val="24"/>
          <w:szCs w:val="24"/>
          <w:highlight w:val="none"/>
        </w:rPr>
        <w:t>清单错误的修正</w:t>
      </w:r>
    </w:p>
    <w:p w14:paraId="49391D2A">
      <w:pPr>
        <w:pStyle w:val="66"/>
        <w:keepNext w:val="0"/>
        <w:keepLines w:val="0"/>
        <w:pageBreakBefore w:val="0"/>
        <w:widowControl w:val="0"/>
        <w:kinsoku/>
        <w:wordWrap/>
        <w:overflowPunct/>
        <w:topLinePunct w:val="0"/>
        <w:autoSpaceDE/>
        <w:autoSpaceDN/>
        <w:bidi w:val="0"/>
        <w:adjustRightInd/>
        <w:snapToGrid/>
        <w:spacing w:before="38" w:line="377" w:lineRule="auto"/>
        <w:ind w:firstLine="56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出现工程量清单错误时，是否调整合同</w:t>
      </w:r>
      <w:r>
        <w:rPr>
          <w:rStyle w:val="26"/>
          <w:rFonts w:hint="eastAsia" w:ascii="仿宋" w:hAnsi="仿宋" w:eastAsia="仿宋" w:cs="仿宋"/>
          <w:spacing w:val="8"/>
          <w:sz w:val="24"/>
          <w:szCs w:val="24"/>
          <w:highlight w:val="none"/>
        </w:rPr>
        <w:t>价格</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u w:val="single" w:color="auto"/>
        </w:rPr>
        <w:t>允许调整合同价格</w:t>
      </w:r>
      <w:r>
        <w:rPr>
          <w:rStyle w:val="26"/>
          <w:rFonts w:hint="eastAsia" w:ascii="仿宋" w:hAnsi="仿宋" w:eastAsia="仿宋" w:cs="仿宋"/>
          <w:spacing w:val="9"/>
          <w:sz w:val="24"/>
          <w:szCs w:val="24"/>
          <w:highlight w:val="none"/>
        </w:rPr>
        <w:t>。</w:t>
      </w:r>
    </w:p>
    <w:p w14:paraId="254DC053">
      <w:pPr>
        <w:pStyle w:val="66"/>
        <w:keepNext w:val="0"/>
        <w:keepLines w:val="0"/>
        <w:pageBreakBefore w:val="0"/>
        <w:widowControl w:val="0"/>
        <w:kinsoku/>
        <w:wordWrap/>
        <w:overflowPunct/>
        <w:topLinePunct w:val="0"/>
        <w:autoSpaceDE/>
        <w:autoSpaceDN/>
        <w:bidi w:val="0"/>
        <w:adjustRightInd/>
        <w:snapToGrid/>
        <w:spacing w:before="38" w:line="377" w:lineRule="auto"/>
        <w:ind w:left="0" w:leftChars="0" w:right="92" w:firstLine="524" w:firstLineChars="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允许调整合同价格的工程量偏差范围</w:t>
      </w:r>
      <w:r>
        <w:rPr>
          <w:rStyle w:val="26"/>
          <w:rFonts w:hint="eastAsia" w:ascii="仿宋" w:hAnsi="仿宋" w:eastAsia="仿宋" w:cs="仿宋"/>
          <w:spacing w:val="10"/>
          <w:sz w:val="24"/>
          <w:szCs w:val="24"/>
          <w:highlight w:val="none"/>
          <w:lang w:eastAsia="zh-CN"/>
        </w:rPr>
        <w:t>：</w:t>
      </w:r>
      <w:r>
        <w:rPr>
          <w:rStyle w:val="26"/>
          <w:rFonts w:hint="eastAsia" w:ascii="仿宋" w:hAnsi="仿宋" w:eastAsia="仿宋" w:cs="仿宋"/>
          <w:spacing w:val="10"/>
          <w:sz w:val="24"/>
          <w:szCs w:val="24"/>
          <w:highlight w:val="none"/>
          <w:u w:val="single"/>
        </w:rPr>
        <w:t>工程量清单偏差在±15%（含±15%）以内时，其综合单价不调整，工程量按发包人、临理人、承包人、三方确认的工程量进行结算；工程量清单偏差在15%时，超过部分对综合单价及相对应的措施项目给予调整</w:t>
      </w:r>
      <w:r>
        <w:rPr>
          <w:rStyle w:val="26"/>
          <w:rFonts w:hint="eastAsia" w:ascii="仿宋" w:hAnsi="仿宋" w:eastAsia="仿宋" w:cs="仿宋"/>
          <w:spacing w:val="10"/>
          <w:sz w:val="24"/>
          <w:szCs w:val="24"/>
          <w:highlight w:val="none"/>
          <w:u w:val="none"/>
          <w:lang w:eastAsia="zh-CN"/>
        </w:rPr>
        <w:t>。</w:t>
      </w:r>
    </w:p>
    <w:p w14:paraId="717E7EB7">
      <w:pPr>
        <w:pStyle w:val="66"/>
        <w:keepNext w:val="0"/>
        <w:keepLines w:val="0"/>
        <w:pageBreakBefore w:val="0"/>
        <w:widowControl w:val="0"/>
        <w:kinsoku/>
        <w:wordWrap/>
        <w:overflowPunct/>
        <w:topLinePunct w:val="0"/>
        <w:autoSpaceDE/>
        <w:autoSpaceDN/>
        <w:bidi w:val="0"/>
        <w:adjustRightInd/>
        <w:snapToGrid/>
        <w:spacing w:line="377" w:lineRule="auto"/>
        <w:ind w:left="0" w:leftChars="0" w:right="85" w:firstLine="519" w:firstLineChars="2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工程计量的范围</w:t>
      </w:r>
      <w:r>
        <w:rPr>
          <w:rStyle w:val="26"/>
          <w:rFonts w:hint="eastAsia" w:ascii="仿宋" w:hAnsi="仿宋" w:eastAsia="仿宋" w:cs="仿宋"/>
          <w:spacing w:val="8"/>
          <w:sz w:val="24"/>
          <w:szCs w:val="24"/>
          <w:highlight w:val="none"/>
          <w:lang w:eastAsia="zh-CN"/>
        </w:rPr>
        <w:t>：</w:t>
      </w:r>
      <w:r>
        <w:rPr>
          <w:rStyle w:val="26"/>
          <w:rFonts w:hint="eastAsia" w:ascii="仿宋" w:hAnsi="仿宋" w:eastAsia="仿宋" w:cs="仿宋"/>
          <w:spacing w:val="7"/>
          <w:sz w:val="24"/>
          <w:szCs w:val="24"/>
          <w:highlight w:val="none"/>
          <w:u w:val="single" w:color="auto"/>
        </w:rPr>
        <w:t>工程量清单及工程变更所修订的工程量清单的内容</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7"/>
          <w:sz w:val="24"/>
          <w:szCs w:val="24"/>
          <w:highlight w:val="none"/>
          <w:u w:val="single" w:color="auto"/>
        </w:rPr>
        <w:t>合同文件中规定的</w:t>
      </w:r>
      <w:r>
        <w:rPr>
          <w:rStyle w:val="26"/>
          <w:rFonts w:hint="eastAsia" w:ascii="仿宋" w:hAnsi="仿宋" w:eastAsia="仿宋" w:cs="仿宋"/>
          <w:spacing w:val="9"/>
          <w:sz w:val="24"/>
          <w:szCs w:val="24"/>
          <w:highlight w:val="none"/>
          <w:u w:val="single" w:color="auto"/>
        </w:rPr>
        <w:t>各种费用支付项目</w:t>
      </w:r>
      <w:r>
        <w:rPr>
          <w:rStyle w:val="26"/>
          <w:rFonts w:hint="eastAsia" w:ascii="仿宋" w:hAnsi="仿宋" w:eastAsia="仿宋" w:cs="仿宋"/>
          <w:spacing w:val="12"/>
          <w:sz w:val="24"/>
          <w:szCs w:val="24"/>
          <w:highlight w:val="none"/>
          <w:u w:val="single" w:color="auto"/>
        </w:rPr>
        <w:t>，</w:t>
      </w:r>
      <w:r>
        <w:rPr>
          <w:rStyle w:val="26"/>
          <w:rFonts w:hint="eastAsia" w:ascii="仿宋" w:hAnsi="仿宋" w:eastAsia="仿宋" w:cs="仿宋"/>
          <w:spacing w:val="9"/>
          <w:sz w:val="24"/>
          <w:szCs w:val="24"/>
          <w:highlight w:val="none"/>
          <w:u w:val="single" w:color="auto"/>
        </w:rPr>
        <w:t>如</w:t>
      </w:r>
      <w:r>
        <w:rPr>
          <w:rStyle w:val="26"/>
          <w:rFonts w:hint="eastAsia" w:ascii="仿宋" w:hAnsi="仿宋" w:eastAsia="仿宋" w:cs="仿宋"/>
          <w:spacing w:val="12"/>
          <w:sz w:val="24"/>
          <w:szCs w:val="24"/>
          <w:highlight w:val="none"/>
          <w:u w:val="single" w:color="auto"/>
        </w:rPr>
        <w:t>：</w:t>
      </w:r>
      <w:r>
        <w:rPr>
          <w:rStyle w:val="26"/>
          <w:rFonts w:hint="eastAsia" w:ascii="仿宋" w:hAnsi="仿宋" w:eastAsia="仿宋" w:cs="仿宋"/>
          <w:spacing w:val="9"/>
          <w:sz w:val="24"/>
          <w:szCs w:val="24"/>
          <w:highlight w:val="none"/>
          <w:u w:val="single" w:color="auto"/>
        </w:rPr>
        <w:t>各种预付款</w:t>
      </w:r>
      <w:r>
        <w:rPr>
          <w:rStyle w:val="26"/>
          <w:rFonts w:hint="eastAsia" w:ascii="仿宋" w:hAnsi="仿宋" w:eastAsia="仿宋" w:cs="仿宋"/>
          <w:spacing w:val="12"/>
          <w:sz w:val="24"/>
          <w:szCs w:val="24"/>
          <w:highlight w:val="none"/>
          <w:u w:val="single" w:color="auto"/>
        </w:rPr>
        <w:t>、</w:t>
      </w:r>
      <w:r>
        <w:rPr>
          <w:rStyle w:val="26"/>
          <w:rFonts w:hint="eastAsia" w:ascii="仿宋" w:hAnsi="仿宋" w:eastAsia="仿宋" w:cs="仿宋"/>
          <w:spacing w:val="9"/>
          <w:sz w:val="24"/>
          <w:szCs w:val="24"/>
          <w:highlight w:val="none"/>
          <w:u w:val="single" w:color="auto"/>
        </w:rPr>
        <w:t>价</w:t>
      </w:r>
      <w:r>
        <w:rPr>
          <w:rStyle w:val="26"/>
          <w:rFonts w:hint="eastAsia" w:ascii="仿宋" w:hAnsi="仿宋" w:eastAsia="仿宋" w:cs="仿宋"/>
          <w:spacing w:val="8"/>
          <w:sz w:val="24"/>
          <w:szCs w:val="24"/>
          <w:highlight w:val="none"/>
          <w:u w:val="single" w:color="auto"/>
        </w:rPr>
        <w:t>格调整</w:t>
      </w:r>
      <w:r>
        <w:rPr>
          <w:rStyle w:val="26"/>
          <w:rFonts w:hint="eastAsia" w:ascii="仿宋" w:hAnsi="仿宋" w:eastAsia="仿宋" w:cs="仿宋"/>
          <w:spacing w:val="12"/>
          <w:sz w:val="24"/>
          <w:szCs w:val="24"/>
          <w:highlight w:val="none"/>
          <w:u w:val="single" w:color="auto"/>
        </w:rPr>
        <w:t>、</w:t>
      </w:r>
      <w:r>
        <w:rPr>
          <w:rStyle w:val="26"/>
          <w:rFonts w:hint="eastAsia" w:ascii="仿宋" w:hAnsi="仿宋" w:eastAsia="仿宋" w:cs="仿宋"/>
          <w:spacing w:val="8"/>
          <w:sz w:val="24"/>
          <w:szCs w:val="24"/>
          <w:highlight w:val="none"/>
          <w:u w:val="single" w:color="auto"/>
        </w:rPr>
        <w:t>违约金等</w:t>
      </w:r>
      <w:r>
        <w:rPr>
          <w:rStyle w:val="26"/>
          <w:rFonts w:hint="eastAsia" w:ascii="仿宋" w:hAnsi="仿宋" w:eastAsia="仿宋" w:cs="仿宋"/>
          <w:spacing w:val="12"/>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7FBC9CDA">
      <w:pPr>
        <w:pStyle w:val="66"/>
        <w:keepNext w:val="0"/>
        <w:keepLines w:val="0"/>
        <w:pageBreakBefore w:val="0"/>
        <w:widowControl w:val="0"/>
        <w:kinsoku/>
        <w:wordWrap/>
        <w:overflowPunct/>
        <w:topLinePunct w:val="0"/>
        <w:autoSpaceDE/>
        <w:autoSpaceDN/>
        <w:bidi w:val="0"/>
        <w:adjustRightInd/>
        <w:snapToGrid/>
        <w:spacing w:before="1" w:line="377" w:lineRule="auto"/>
        <w:ind w:left="3" w:leftChars="0" w:right="85" w:firstLine="513" w:firstLineChars="20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u w:val="none" w:color="auto"/>
        </w:rPr>
        <w:t>工程计量的依据</w:t>
      </w:r>
      <w:r>
        <w:rPr>
          <w:rStyle w:val="26"/>
          <w:rFonts w:hint="eastAsia" w:ascii="仿宋" w:hAnsi="仿宋" w:eastAsia="仿宋" w:cs="仿宋"/>
          <w:spacing w:val="9"/>
          <w:sz w:val="24"/>
          <w:szCs w:val="24"/>
          <w:highlight w:val="none"/>
          <w:u w:val="none" w:color="auto"/>
          <w:lang w:eastAsia="zh-CN"/>
        </w:rPr>
        <w:t>：</w:t>
      </w:r>
      <w:r>
        <w:rPr>
          <w:rStyle w:val="26"/>
          <w:rFonts w:hint="eastAsia" w:ascii="仿宋" w:hAnsi="仿宋" w:eastAsia="仿宋" w:cs="仿宋"/>
          <w:spacing w:val="7"/>
          <w:sz w:val="24"/>
          <w:szCs w:val="24"/>
          <w:highlight w:val="none"/>
          <w:u w:val="single" w:color="auto"/>
        </w:rPr>
        <w:t>工程量清单及说明</w:t>
      </w:r>
      <w:r>
        <w:rPr>
          <w:rStyle w:val="26"/>
          <w:rFonts w:hint="eastAsia" w:ascii="仿宋" w:hAnsi="仿宋" w:eastAsia="仿宋" w:cs="仿宋"/>
          <w:spacing w:val="9"/>
          <w:sz w:val="24"/>
          <w:szCs w:val="24"/>
          <w:highlight w:val="none"/>
          <w:u w:val="single" w:color="auto"/>
        </w:rPr>
        <w:t>、</w:t>
      </w:r>
      <w:r>
        <w:rPr>
          <w:rStyle w:val="26"/>
          <w:rFonts w:hint="eastAsia" w:ascii="仿宋" w:hAnsi="仿宋" w:eastAsia="仿宋" w:cs="仿宋"/>
          <w:spacing w:val="7"/>
          <w:sz w:val="24"/>
          <w:szCs w:val="24"/>
          <w:highlight w:val="none"/>
          <w:u w:val="single" w:color="auto"/>
        </w:rPr>
        <w:t>合同图纸</w:t>
      </w:r>
      <w:r>
        <w:rPr>
          <w:rStyle w:val="26"/>
          <w:rFonts w:hint="eastAsia" w:ascii="仿宋" w:hAnsi="仿宋" w:eastAsia="仿宋" w:cs="仿宋"/>
          <w:spacing w:val="9"/>
          <w:sz w:val="24"/>
          <w:szCs w:val="24"/>
          <w:highlight w:val="none"/>
          <w:u w:val="single" w:color="auto"/>
        </w:rPr>
        <w:t>、</w:t>
      </w:r>
      <w:r>
        <w:rPr>
          <w:rStyle w:val="26"/>
          <w:rFonts w:hint="eastAsia" w:ascii="仿宋" w:hAnsi="仿宋" w:eastAsia="仿宋" w:cs="仿宋"/>
          <w:spacing w:val="7"/>
          <w:sz w:val="24"/>
          <w:szCs w:val="24"/>
          <w:highlight w:val="none"/>
          <w:u w:val="single" w:color="auto"/>
        </w:rPr>
        <w:t>工程变更令及其修订的工程量清单</w:t>
      </w:r>
      <w:r>
        <w:rPr>
          <w:rStyle w:val="26"/>
          <w:rFonts w:hint="eastAsia" w:ascii="仿宋" w:hAnsi="仿宋" w:eastAsia="仿宋" w:cs="仿宋"/>
          <w:spacing w:val="9"/>
          <w:sz w:val="24"/>
          <w:szCs w:val="24"/>
          <w:highlight w:val="none"/>
          <w:u w:val="single" w:color="auto"/>
        </w:rPr>
        <w:t>、</w:t>
      </w:r>
      <w:r>
        <w:rPr>
          <w:rStyle w:val="26"/>
          <w:rFonts w:hint="eastAsia" w:ascii="仿宋" w:hAnsi="仿宋" w:eastAsia="仿宋" w:cs="仿宋"/>
          <w:spacing w:val="7"/>
          <w:sz w:val="24"/>
          <w:szCs w:val="24"/>
          <w:highlight w:val="none"/>
          <w:u w:val="single" w:color="auto"/>
        </w:rPr>
        <w:t>合</w:t>
      </w:r>
      <w:r>
        <w:rPr>
          <w:rStyle w:val="26"/>
          <w:rFonts w:hint="eastAsia" w:ascii="仿宋" w:hAnsi="仿宋" w:eastAsia="仿宋" w:cs="仿宋"/>
          <w:spacing w:val="9"/>
          <w:sz w:val="24"/>
          <w:szCs w:val="24"/>
          <w:highlight w:val="none"/>
          <w:u w:val="single" w:color="auto"/>
        </w:rPr>
        <w:t>同条件</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技术规</w:t>
      </w:r>
      <w:r>
        <w:rPr>
          <w:rStyle w:val="26"/>
          <w:rFonts w:hint="eastAsia" w:ascii="仿宋" w:hAnsi="仿宋" w:eastAsia="仿宋" w:cs="仿宋"/>
          <w:spacing w:val="8"/>
          <w:sz w:val="24"/>
          <w:szCs w:val="24"/>
          <w:highlight w:val="none"/>
          <w:u w:val="single" w:color="auto"/>
        </w:rPr>
        <w:t>范</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8"/>
          <w:sz w:val="24"/>
          <w:szCs w:val="24"/>
          <w:highlight w:val="none"/>
          <w:u w:val="single" w:color="auto"/>
        </w:rPr>
        <w:t>有关计量的补充协议</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8"/>
          <w:sz w:val="24"/>
          <w:szCs w:val="24"/>
          <w:highlight w:val="none"/>
          <w:u w:val="single" w:color="auto"/>
        </w:rPr>
        <w:t>质量合格证书等</w:t>
      </w:r>
      <w:r>
        <w:rPr>
          <w:rStyle w:val="26"/>
          <w:rFonts w:hint="eastAsia" w:ascii="仿宋" w:hAnsi="仿宋" w:eastAsia="仿宋" w:cs="仿宋"/>
          <w:spacing w:val="10"/>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3369B5B">
      <w:pPr>
        <w:pStyle w:val="66"/>
        <w:keepNext w:val="0"/>
        <w:keepLines w:val="0"/>
        <w:pageBreakBefore w:val="0"/>
        <w:widowControl w:val="0"/>
        <w:kinsoku/>
        <w:wordWrap/>
        <w:overflowPunct/>
        <w:topLinePunct w:val="0"/>
        <w:autoSpaceDE/>
        <w:autoSpaceDN/>
        <w:bidi w:val="0"/>
        <w:adjustRightInd/>
        <w:snapToGrid/>
        <w:spacing w:before="79" w:line="377" w:lineRule="auto"/>
        <w:ind w:left="13" w:leftChars="6" w:right="4" w:firstLine="538" w:firstLineChars="21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u w:val="none" w:color="auto"/>
        </w:rPr>
        <w:t>内容和单位计量</w:t>
      </w:r>
      <w:r>
        <w:rPr>
          <w:rStyle w:val="26"/>
          <w:rFonts w:hint="eastAsia" w:ascii="仿宋" w:hAnsi="仿宋" w:eastAsia="仿宋" w:cs="仿宋"/>
          <w:spacing w:val="3"/>
          <w:sz w:val="24"/>
          <w:szCs w:val="24"/>
          <w:highlight w:val="none"/>
          <w:u w:val="none" w:color="auto"/>
          <w:lang w:eastAsia="zh-CN"/>
        </w:rPr>
        <w:t>：</w:t>
      </w:r>
      <w:r>
        <w:rPr>
          <w:rStyle w:val="26"/>
          <w:rFonts w:hint="eastAsia" w:ascii="仿宋" w:hAnsi="仿宋" w:eastAsia="仿宋" w:cs="仿宋"/>
          <w:spacing w:val="3"/>
          <w:sz w:val="24"/>
          <w:szCs w:val="24"/>
          <w:highlight w:val="none"/>
          <w:u w:val="single" w:color="auto"/>
        </w:rPr>
        <w:t>因承包人原因造成的超出合同工程范围施</w:t>
      </w:r>
      <w:r>
        <w:rPr>
          <w:rStyle w:val="26"/>
          <w:rFonts w:hint="eastAsia" w:ascii="仿宋" w:hAnsi="仿宋" w:eastAsia="仿宋" w:cs="仿宋"/>
          <w:spacing w:val="2"/>
          <w:sz w:val="24"/>
          <w:szCs w:val="24"/>
          <w:highlight w:val="none"/>
          <w:u w:val="single" w:color="auto"/>
        </w:rPr>
        <w:t>工或返工的工程量</w:t>
      </w:r>
      <w:r>
        <w:rPr>
          <w:rStyle w:val="26"/>
          <w:rFonts w:hint="eastAsia" w:ascii="仿宋" w:hAnsi="仿宋" w:eastAsia="仿宋" w:cs="仿宋"/>
          <w:spacing w:val="3"/>
          <w:sz w:val="24"/>
          <w:szCs w:val="24"/>
          <w:highlight w:val="none"/>
          <w:u w:val="single" w:color="auto"/>
        </w:rPr>
        <w:t>，</w:t>
      </w:r>
      <w:r>
        <w:rPr>
          <w:rStyle w:val="26"/>
          <w:rFonts w:hint="eastAsia" w:ascii="仿宋" w:hAnsi="仿宋" w:eastAsia="仿宋" w:cs="仿宋"/>
          <w:spacing w:val="2"/>
          <w:sz w:val="24"/>
          <w:szCs w:val="24"/>
          <w:highlight w:val="none"/>
          <w:u w:val="single" w:color="auto"/>
        </w:rPr>
        <w:t>不予计量</w:t>
      </w:r>
      <w:r>
        <w:rPr>
          <w:rStyle w:val="26"/>
          <w:rFonts w:hint="eastAsia" w:ascii="仿宋" w:hAnsi="仿宋" w:eastAsia="仿宋" w:cs="仿宋"/>
          <w:spacing w:val="3"/>
          <w:sz w:val="24"/>
          <w:szCs w:val="24"/>
          <w:highlight w:val="none"/>
          <w:u w:val="none" w:color="auto"/>
        </w:rPr>
        <w:t>。</w:t>
      </w:r>
      <w:r>
        <w:rPr>
          <w:rStyle w:val="26"/>
          <w:rFonts w:hint="eastAsia" w:ascii="仿宋" w:hAnsi="仿宋" w:eastAsia="仿宋" w:cs="仿宋"/>
          <w:sz w:val="24"/>
          <w:szCs w:val="24"/>
          <w:highlight w:val="none"/>
        </w:rPr>
        <w:t xml:space="preserve"> </w:t>
      </w:r>
    </w:p>
    <w:p w14:paraId="4D122ADF">
      <w:pPr>
        <w:pStyle w:val="66"/>
        <w:keepNext w:val="0"/>
        <w:keepLines w:val="0"/>
        <w:pageBreakBefore w:val="0"/>
        <w:widowControl w:val="0"/>
        <w:kinsoku/>
        <w:wordWrap/>
        <w:overflowPunct/>
        <w:topLinePunct w:val="0"/>
        <w:autoSpaceDE/>
        <w:autoSpaceDN/>
        <w:bidi w:val="0"/>
        <w:adjustRightInd/>
        <w:snapToGrid/>
        <w:spacing w:before="79" w:line="377" w:lineRule="auto"/>
        <w:ind w:left="13" w:leftChars="6" w:right="4" w:firstLine="553" w:firstLineChars="21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工程计量方法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u w:val="single" w:color="auto"/>
        </w:rPr>
        <w:t>按照承包人在履行合同义务中完成的实体工程量为准</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7"/>
          <w:sz w:val="24"/>
          <w:szCs w:val="24"/>
          <w:highlight w:val="none"/>
          <w:u w:val="single" w:color="auto"/>
        </w:rPr>
        <w:t>并以完成后的</w:t>
      </w:r>
      <w:r>
        <w:rPr>
          <w:rStyle w:val="26"/>
          <w:rFonts w:hint="eastAsia" w:ascii="仿宋" w:hAnsi="仿宋" w:eastAsia="仿宋" w:cs="仿宋"/>
          <w:spacing w:val="6"/>
          <w:sz w:val="24"/>
          <w:szCs w:val="24"/>
          <w:highlight w:val="none"/>
          <w:u w:val="single" w:color="auto"/>
        </w:rPr>
        <w:t>净值</w:t>
      </w:r>
      <w:r>
        <w:rPr>
          <w:rStyle w:val="26"/>
          <w:rFonts w:hint="eastAsia" w:ascii="仿宋" w:hAnsi="仿宋" w:eastAsia="仿宋" w:cs="仿宋"/>
          <w:spacing w:val="10"/>
          <w:sz w:val="24"/>
          <w:szCs w:val="24"/>
          <w:highlight w:val="none"/>
          <w:u w:val="single" w:color="auto"/>
        </w:rPr>
        <w:t>计算。同时清单计量单位、计算规则必须遵</w:t>
      </w:r>
      <w:r>
        <w:rPr>
          <w:rStyle w:val="26"/>
          <w:rFonts w:hint="eastAsia" w:ascii="仿宋" w:hAnsi="仿宋" w:eastAsia="仿宋" w:cs="仿宋"/>
          <w:spacing w:val="9"/>
          <w:sz w:val="24"/>
          <w:szCs w:val="24"/>
          <w:highlight w:val="none"/>
          <w:u w:val="single" w:color="auto"/>
        </w:rPr>
        <w:t>守工程量清单计价与计量规范的规定</w:t>
      </w:r>
      <w:r>
        <w:rPr>
          <w:rStyle w:val="26"/>
          <w:rFonts w:hint="eastAsia" w:ascii="仿宋" w:hAnsi="仿宋" w:eastAsia="仿宋" w:cs="仿宋"/>
          <w:spacing w:val="10"/>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2A4C506">
      <w:pPr>
        <w:pStyle w:val="66"/>
        <w:keepNext w:val="0"/>
        <w:keepLines w:val="0"/>
        <w:pageBreakBefore w:val="0"/>
        <w:widowControl w:val="0"/>
        <w:kinsoku/>
        <w:wordWrap/>
        <w:overflowPunct/>
        <w:topLinePunct w:val="0"/>
        <w:autoSpaceDE/>
        <w:autoSpaceDN/>
        <w:bidi w:val="0"/>
        <w:adjustRightInd/>
        <w:snapToGrid/>
        <w:spacing w:before="223" w:line="377" w:lineRule="auto"/>
        <w:ind w:firstLine="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8"/>
          <w:sz w:val="24"/>
          <w:szCs w:val="24"/>
          <w:highlight w:val="none"/>
        </w:rPr>
        <w:t>发包人</w:t>
      </w:r>
    </w:p>
    <w:p w14:paraId="6C213804">
      <w:pPr>
        <w:pStyle w:val="66"/>
        <w:keepNext w:val="0"/>
        <w:keepLines w:val="0"/>
        <w:pageBreakBefore w:val="0"/>
        <w:widowControl w:val="0"/>
        <w:kinsoku/>
        <w:wordWrap/>
        <w:overflowPunct/>
        <w:topLinePunct w:val="0"/>
        <w:autoSpaceDE/>
        <w:autoSpaceDN/>
        <w:bidi w:val="0"/>
        <w:adjustRightInd/>
        <w:snapToGrid/>
        <w:spacing w:before="41" w:line="377" w:lineRule="auto"/>
        <w:ind w:left="553" w:leftChars="198" w:right="86" w:rightChars="0" w:hanging="137" w:hangingChars="5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发包人代表</w:t>
      </w:r>
      <w:r>
        <w:rPr>
          <w:rStyle w:val="26"/>
          <w:rFonts w:hint="eastAsia" w:ascii="仿宋" w:hAnsi="仿宋" w:eastAsia="仿宋" w:cs="仿宋"/>
          <w:sz w:val="24"/>
          <w:szCs w:val="24"/>
          <w:highlight w:val="none"/>
        </w:rPr>
        <w:t xml:space="preserve">  </w:t>
      </w:r>
    </w:p>
    <w:p w14:paraId="5A4366D1">
      <w:pPr>
        <w:pStyle w:val="66"/>
        <w:keepNext w:val="0"/>
        <w:keepLines w:val="0"/>
        <w:pageBreakBefore w:val="0"/>
        <w:widowControl w:val="0"/>
        <w:kinsoku/>
        <w:wordWrap/>
        <w:overflowPunct/>
        <w:topLinePunct w:val="0"/>
        <w:autoSpaceDE/>
        <w:autoSpaceDN/>
        <w:bidi w:val="0"/>
        <w:adjustRightInd/>
        <w:snapToGrid/>
        <w:spacing w:before="41" w:line="377" w:lineRule="auto"/>
        <w:ind w:right="86" w:rightChars="0"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发包人代表：</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 xml:space="preserve">              </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026F3738">
      <w:pPr>
        <w:pStyle w:val="66"/>
        <w:keepNext w:val="0"/>
        <w:keepLines w:val="0"/>
        <w:pageBreakBefore w:val="0"/>
        <w:widowControl w:val="0"/>
        <w:kinsoku/>
        <w:wordWrap/>
        <w:overflowPunct/>
        <w:topLinePunct w:val="0"/>
        <w:autoSpaceDE/>
        <w:autoSpaceDN/>
        <w:bidi w:val="0"/>
        <w:adjustRightInd/>
        <w:snapToGrid/>
        <w:spacing w:before="39" w:line="377" w:lineRule="auto"/>
        <w:ind w:firstLine="54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姓    名：</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 xml:space="preserve"> </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091EBE03">
      <w:pPr>
        <w:pStyle w:val="66"/>
        <w:keepNext w:val="0"/>
        <w:keepLines w:val="0"/>
        <w:pageBreakBefore w:val="0"/>
        <w:widowControl w:val="0"/>
        <w:kinsoku/>
        <w:wordWrap/>
        <w:overflowPunct/>
        <w:topLinePunct w:val="0"/>
        <w:autoSpaceDE/>
        <w:autoSpaceDN/>
        <w:bidi w:val="0"/>
        <w:adjustRightInd/>
        <w:snapToGrid/>
        <w:spacing w:before="36" w:line="377" w:lineRule="auto"/>
        <w:ind w:firstLine="54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身份证号：</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44E5468A">
      <w:pPr>
        <w:pStyle w:val="66"/>
        <w:keepNext w:val="0"/>
        <w:keepLines w:val="0"/>
        <w:pageBreakBefore w:val="0"/>
        <w:widowControl w:val="0"/>
        <w:kinsoku/>
        <w:wordWrap/>
        <w:overflowPunct/>
        <w:topLinePunct w:val="0"/>
        <w:autoSpaceDE/>
        <w:autoSpaceDN/>
        <w:bidi w:val="0"/>
        <w:adjustRightInd/>
        <w:snapToGrid/>
        <w:spacing w:before="36" w:line="377" w:lineRule="auto"/>
        <w:ind w:firstLine="54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职    务：</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 xml:space="preserve"> </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0826141B">
      <w:pPr>
        <w:pStyle w:val="66"/>
        <w:keepNext w:val="0"/>
        <w:keepLines w:val="0"/>
        <w:pageBreakBefore w:val="0"/>
        <w:widowControl w:val="0"/>
        <w:kinsoku/>
        <w:wordWrap/>
        <w:overflowPunct/>
        <w:topLinePunct w:val="0"/>
        <w:autoSpaceDE/>
        <w:autoSpaceDN/>
        <w:bidi w:val="0"/>
        <w:adjustRightInd/>
        <w:snapToGrid/>
        <w:spacing w:before="38" w:line="377" w:lineRule="auto"/>
        <w:ind w:left="540" w:right="1651"/>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联系电话：</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1"/>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电子信箱：</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1"/>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9"/>
          <w:sz w:val="24"/>
          <w:szCs w:val="24"/>
          <w:highlight w:val="none"/>
        </w:rPr>
        <w:t>通信地址：</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1"/>
          <w:sz w:val="24"/>
          <w:szCs w:val="24"/>
          <w:highlight w:val="none"/>
        </w:rPr>
        <w:t>。</w:t>
      </w:r>
    </w:p>
    <w:p w14:paraId="7EBF943C">
      <w:pPr>
        <w:pStyle w:val="66"/>
        <w:keepNext w:val="0"/>
        <w:keepLines w:val="0"/>
        <w:pageBreakBefore w:val="0"/>
        <w:widowControl w:val="0"/>
        <w:kinsoku/>
        <w:wordWrap/>
        <w:overflowPunct/>
        <w:topLinePunct w:val="0"/>
        <w:autoSpaceDE/>
        <w:autoSpaceDN/>
        <w:bidi w:val="0"/>
        <w:adjustRightInd/>
        <w:snapToGrid/>
        <w:spacing w:before="3" w:line="377" w:lineRule="auto"/>
        <w:ind w:right="94" w:firstLine="541"/>
        <w:textAlignment w:val="auto"/>
        <w:rPr>
          <w:rStyle w:val="26"/>
          <w:rFonts w:hint="eastAsia" w:ascii="仿宋" w:hAnsi="仿宋" w:eastAsia="仿宋" w:cs="仿宋"/>
          <w:spacing w:val="12"/>
          <w:sz w:val="24"/>
          <w:szCs w:val="24"/>
          <w:highlight w:val="none"/>
          <w:u w:val="single"/>
          <w:lang w:eastAsia="zh-CN"/>
        </w:rPr>
      </w:pPr>
      <w:r>
        <w:rPr>
          <w:rStyle w:val="26"/>
          <w:rFonts w:hint="eastAsia" w:ascii="仿宋" w:hAnsi="仿宋" w:eastAsia="仿宋" w:cs="仿宋"/>
          <w:spacing w:val="12"/>
          <w:sz w:val="24"/>
          <w:szCs w:val="24"/>
          <w:highlight w:val="none"/>
        </w:rPr>
        <w:t>发包人对发包人代表的授权范围如下：</w:t>
      </w:r>
      <w:r>
        <w:rPr>
          <w:rStyle w:val="26"/>
          <w:rFonts w:hint="eastAsia" w:ascii="仿宋" w:hAnsi="仿宋" w:eastAsia="仿宋" w:cs="仿宋"/>
          <w:spacing w:val="12"/>
          <w:sz w:val="24"/>
          <w:szCs w:val="24"/>
          <w:highlight w:val="none"/>
          <w:u w:val="single"/>
        </w:rPr>
        <w:t>1、熟悉图纸，参加分管工程招标答疑及现场踏勘工作。2、参加分管工程图纸会审工作，并审核图纸会审纪要。3、严格要求承包单位按照施工承包合同、设计文件及现行施工验收规范的要求施工。4、负责分管工程施工中“质量、进度、投资”的控制，主要有：工程定位放线，参与项目的各种分项验收，主要包括基础验收、主体验收、各专项验收、工程竣工验收、工程总体验收等。5、定期组织包括监理单位、施工单位参加现场例会，并做好会议纪录，按时填写施工日志，隐蔽工程验收必须有监理签字，作为验收资料。6、审核签署施工单位提出的工程量进度报审表，对工程进度拔款，要会同监理认定已完工程质量合格或质量问题已处理完毕，然后签字上报，经主管领导审批后办理拔款手续。7、负责分管工程的工程计量，工程结算审核工作。8、其他与中标人签订施工合同时约定的</w:t>
      </w:r>
      <w:r>
        <w:rPr>
          <w:rStyle w:val="26"/>
          <w:rFonts w:hint="eastAsia" w:ascii="仿宋" w:hAnsi="仿宋" w:eastAsia="仿宋" w:cs="仿宋"/>
          <w:spacing w:val="12"/>
          <w:sz w:val="24"/>
          <w:szCs w:val="24"/>
          <w:highlight w:val="none"/>
          <w:u w:val="none"/>
          <w:lang w:eastAsia="zh-CN"/>
        </w:rPr>
        <w:t>。</w:t>
      </w:r>
    </w:p>
    <w:p w14:paraId="210DC55E">
      <w:pPr>
        <w:pStyle w:val="66"/>
        <w:keepNext w:val="0"/>
        <w:keepLines w:val="0"/>
        <w:pageBreakBefore w:val="0"/>
        <w:widowControl w:val="0"/>
        <w:kinsoku/>
        <w:wordWrap/>
        <w:overflowPunct/>
        <w:topLinePunct w:val="0"/>
        <w:autoSpaceDE/>
        <w:autoSpaceDN/>
        <w:bidi w:val="0"/>
        <w:adjustRightInd/>
        <w:snapToGrid/>
        <w:spacing w:line="377" w:lineRule="auto"/>
        <w:ind w:firstLine="50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施工现场、施工条件和基</w:t>
      </w:r>
      <w:r>
        <w:rPr>
          <w:rStyle w:val="26"/>
          <w:rFonts w:hint="eastAsia" w:ascii="仿宋" w:hAnsi="仿宋" w:eastAsia="仿宋" w:cs="仿宋"/>
          <w:spacing w:val="9"/>
          <w:sz w:val="24"/>
          <w:szCs w:val="24"/>
          <w:highlight w:val="none"/>
        </w:rPr>
        <w:t>础资料的提供</w:t>
      </w:r>
    </w:p>
    <w:p w14:paraId="5D7798C5">
      <w:pPr>
        <w:pStyle w:val="66"/>
        <w:keepNext w:val="0"/>
        <w:keepLines w:val="0"/>
        <w:pageBreakBefore w:val="0"/>
        <w:widowControl w:val="0"/>
        <w:kinsoku/>
        <w:wordWrap/>
        <w:overflowPunct/>
        <w:topLinePunct w:val="0"/>
        <w:autoSpaceDE/>
        <w:autoSpaceDN/>
        <w:bidi w:val="0"/>
        <w:adjustRightInd/>
        <w:snapToGrid/>
        <w:spacing w:before="35" w:line="377" w:lineRule="auto"/>
        <w:ind w:firstLine="50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提供施工现场</w:t>
      </w:r>
    </w:p>
    <w:p w14:paraId="05548789">
      <w:pPr>
        <w:pStyle w:val="66"/>
        <w:keepNext w:val="0"/>
        <w:keepLines w:val="0"/>
        <w:pageBreakBefore w:val="0"/>
        <w:widowControl w:val="0"/>
        <w:kinsoku/>
        <w:wordWrap/>
        <w:overflowPunct/>
        <w:topLinePunct w:val="0"/>
        <w:autoSpaceDE/>
        <w:autoSpaceDN/>
        <w:bidi w:val="0"/>
        <w:adjustRightInd/>
        <w:snapToGrid/>
        <w:spacing w:before="37"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关于发包人移交施工现场的期限要求：</w:t>
      </w:r>
      <w:r>
        <w:rPr>
          <w:rStyle w:val="26"/>
          <w:rFonts w:hint="eastAsia" w:ascii="仿宋" w:hAnsi="仿宋" w:eastAsia="仿宋" w:cs="仿宋"/>
          <w:spacing w:val="5"/>
          <w:sz w:val="24"/>
          <w:szCs w:val="24"/>
          <w:highlight w:val="none"/>
          <w:u w:val="single" w:color="auto"/>
        </w:rPr>
        <w:t>开工日期</w:t>
      </w:r>
      <w:r>
        <w:rPr>
          <w:rStyle w:val="26"/>
          <w:rFonts w:hint="eastAsia" w:ascii="仿宋" w:hAnsi="仿宋" w:eastAsia="仿宋" w:cs="仿宋"/>
          <w:spacing w:val="3"/>
          <w:sz w:val="24"/>
          <w:szCs w:val="24"/>
          <w:highlight w:val="none"/>
          <w:u w:val="single" w:color="auto"/>
        </w:rPr>
        <w:t xml:space="preserve"> 7</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rPr>
        <w:t>天前</w:t>
      </w:r>
      <w:r>
        <w:rPr>
          <w:rStyle w:val="26"/>
          <w:rFonts w:hint="eastAsia" w:ascii="仿宋" w:hAnsi="仿宋" w:eastAsia="仿宋" w:cs="仿宋"/>
          <w:spacing w:val="4"/>
          <w:sz w:val="24"/>
          <w:szCs w:val="24"/>
          <w:highlight w:val="none"/>
          <w:u w:val="single" w:color="auto"/>
        </w:rPr>
        <w:t>向承包人移交施工现场</w:t>
      </w:r>
      <w:r>
        <w:rPr>
          <w:rStyle w:val="26"/>
          <w:rFonts w:hint="eastAsia" w:ascii="仿宋" w:hAnsi="仿宋" w:eastAsia="仿宋" w:cs="仿宋"/>
          <w:spacing w:val="5"/>
          <w:sz w:val="24"/>
          <w:szCs w:val="24"/>
          <w:highlight w:val="none"/>
        </w:rPr>
        <w:t>。</w:t>
      </w:r>
    </w:p>
    <w:p w14:paraId="03F2ED84">
      <w:pPr>
        <w:pStyle w:val="66"/>
        <w:keepNext w:val="0"/>
        <w:keepLines w:val="0"/>
        <w:pageBreakBefore w:val="0"/>
        <w:widowControl w:val="0"/>
        <w:kinsoku/>
        <w:wordWrap/>
        <w:overflowPunct/>
        <w:topLinePunct w:val="0"/>
        <w:autoSpaceDE/>
        <w:autoSpaceDN/>
        <w:bidi w:val="0"/>
        <w:adjustRightInd/>
        <w:snapToGrid/>
        <w:spacing w:before="38" w:line="377" w:lineRule="auto"/>
        <w:ind w:firstLine="50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提供施工条件</w:t>
      </w:r>
    </w:p>
    <w:p w14:paraId="31EC5302">
      <w:pPr>
        <w:pStyle w:val="66"/>
        <w:keepNext w:val="0"/>
        <w:keepLines w:val="0"/>
        <w:pageBreakBefore w:val="0"/>
        <w:widowControl w:val="0"/>
        <w:kinsoku/>
        <w:wordWrap/>
        <w:overflowPunct/>
        <w:topLinePunct w:val="0"/>
        <w:autoSpaceDE/>
        <w:autoSpaceDN/>
        <w:bidi w:val="0"/>
        <w:adjustRightInd/>
        <w:snapToGrid/>
        <w:spacing w:before="37" w:line="377" w:lineRule="auto"/>
        <w:ind w:right="87" w:firstLine="52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关于发包</w:t>
      </w:r>
      <w:r>
        <w:rPr>
          <w:rStyle w:val="26"/>
          <w:rFonts w:hint="eastAsia" w:ascii="仿宋" w:hAnsi="仿宋" w:eastAsia="仿宋" w:cs="仿宋"/>
          <w:spacing w:val="10"/>
          <w:sz w:val="24"/>
          <w:szCs w:val="24"/>
          <w:highlight w:val="none"/>
        </w:rPr>
        <w:t>人应负责提供施工所需要的条件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rPr>
        <w:t>包括</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u w:val="single" w:color="auto"/>
        </w:rPr>
        <w:t>承包人应充分</w:t>
      </w:r>
      <w:r>
        <w:rPr>
          <w:rStyle w:val="26"/>
          <w:rFonts w:hint="eastAsia" w:ascii="仿宋" w:hAnsi="仿宋" w:eastAsia="仿宋" w:cs="仿宋"/>
          <w:spacing w:val="10"/>
          <w:sz w:val="24"/>
          <w:szCs w:val="24"/>
          <w:highlight w:val="none"/>
          <w:u w:val="single" w:color="auto"/>
          <w:lang w:eastAsia="zh-CN"/>
        </w:rPr>
        <w:t>勘查现场</w:t>
      </w:r>
      <w:r>
        <w:rPr>
          <w:rStyle w:val="26"/>
          <w:rFonts w:hint="eastAsia" w:ascii="仿宋" w:hAnsi="仿宋" w:eastAsia="仿宋" w:cs="仿宋"/>
          <w:spacing w:val="12"/>
          <w:sz w:val="24"/>
          <w:szCs w:val="24"/>
          <w:highlight w:val="none"/>
          <w:u w:val="single" w:color="auto"/>
        </w:rPr>
        <w:t>，</w:t>
      </w:r>
      <w:r>
        <w:rPr>
          <w:rStyle w:val="26"/>
          <w:rFonts w:hint="eastAsia" w:ascii="仿宋" w:hAnsi="仿宋" w:eastAsia="仿宋" w:cs="仿宋"/>
          <w:spacing w:val="10"/>
          <w:sz w:val="24"/>
          <w:szCs w:val="24"/>
          <w:highlight w:val="none"/>
          <w:u w:val="single" w:color="auto"/>
        </w:rPr>
        <w:t>听取业主对</w:t>
      </w:r>
      <w:r>
        <w:rPr>
          <w:rStyle w:val="26"/>
          <w:rFonts w:hint="eastAsia" w:ascii="仿宋" w:hAnsi="仿宋" w:eastAsia="仿宋" w:cs="仿宋"/>
          <w:spacing w:val="9"/>
          <w:sz w:val="24"/>
          <w:szCs w:val="24"/>
          <w:highlight w:val="none"/>
          <w:u w:val="single" w:color="auto"/>
        </w:rPr>
        <w:t>施工条件的介绍</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并积极收集相关资料</w:t>
      </w:r>
      <w:r>
        <w:rPr>
          <w:rStyle w:val="26"/>
          <w:rFonts w:hint="eastAsia" w:ascii="仿宋" w:hAnsi="仿宋" w:eastAsia="仿宋" w:cs="仿宋"/>
          <w:i w:val="0"/>
          <w:iCs w:val="0"/>
          <w:spacing w:val="10"/>
          <w:sz w:val="24"/>
          <w:szCs w:val="24"/>
          <w:highlight w:val="none"/>
          <w:u w:val="none" w:color="auto"/>
        </w:rPr>
        <w:t>。</w:t>
      </w:r>
      <w:r>
        <w:rPr>
          <w:rStyle w:val="26"/>
          <w:rFonts w:hint="eastAsia" w:ascii="仿宋" w:hAnsi="仿宋" w:eastAsia="仿宋" w:cs="仿宋"/>
          <w:i w:val="0"/>
          <w:iCs w:val="0"/>
          <w:sz w:val="24"/>
          <w:szCs w:val="24"/>
          <w:highlight w:val="none"/>
          <w:u w:val="none" w:color="auto"/>
        </w:rPr>
        <w:t xml:space="preserve"> </w:t>
      </w:r>
    </w:p>
    <w:p w14:paraId="45BB68D2">
      <w:pPr>
        <w:pStyle w:val="66"/>
        <w:keepNext w:val="0"/>
        <w:keepLines w:val="0"/>
        <w:pageBreakBefore w:val="0"/>
        <w:widowControl w:val="0"/>
        <w:kinsoku/>
        <w:wordWrap/>
        <w:overflowPunct/>
        <w:topLinePunct w:val="0"/>
        <w:autoSpaceDE/>
        <w:autoSpaceDN/>
        <w:bidi w:val="0"/>
        <w:adjustRightInd/>
        <w:snapToGrid/>
        <w:spacing w:before="288" w:line="377" w:lineRule="auto"/>
        <w:ind w:firstLine="502"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资金来源证</w:t>
      </w:r>
      <w:r>
        <w:rPr>
          <w:rStyle w:val="26"/>
          <w:rFonts w:hint="eastAsia" w:ascii="仿宋" w:hAnsi="仿宋" w:eastAsia="仿宋" w:cs="仿宋"/>
          <w:spacing w:val="9"/>
          <w:sz w:val="24"/>
          <w:szCs w:val="24"/>
          <w:highlight w:val="none"/>
        </w:rPr>
        <w:t>明及支付担保</w:t>
      </w:r>
    </w:p>
    <w:p w14:paraId="1EC609B1">
      <w:pPr>
        <w:pStyle w:val="66"/>
        <w:keepNext w:val="0"/>
        <w:keepLines w:val="0"/>
        <w:pageBreakBefore w:val="0"/>
        <w:widowControl w:val="0"/>
        <w:kinsoku/>
        <w:wordWrap/>
        <w:overflowPunct/>
        <w:topLinePunct w:val="0"/>
        <w:autoSpaceDE/>
        <w:autoSpaceDN/>
        <w:bidi w:val="0"/>
        <w:adjustRightInd/>
        <w:snapToGrid/>
        <w:spacing w:line="377" w:lineRule="auto"/>
        <w:ind w:firstLine="522" w:firstLineChars="201"/>
        <w:textAlignment w:val="auto"/>
        <w:rPr>
          <w:rStyle w:val="26"/>
          <w:rFonts w:hint="eastAsia" w:ascii="仿宋" w:hAnsi="仿宋" w:eastAsia="仿宋" w:cs="仿宋"/>
          <w:spacing w:val="10"/>
          <w:sz w:val="24"/>
          <w:szCs w:val="24"/>
          <w:highlight w:val="none"/>
          <w:lang w:eastAsia="zh-CN"/>
        </w:rPr>
      </w:pPr>
      <w:r>
        <w:rPr>
          <w:rStyle w:val="26"/>
          <w:rFonts w:hint="eastAsia" w:ascii="仿宋" w:hAnsi="仿宋" w:eastAsia="仿宋" w:cs="仿宋"/>
          <w:spacing w:val="10"/>
          <w:sz w:val="24"/>
          <w:szCs w:val="24"/>
          <w:highlight w:val="none"/>
        </w:rPr>
        <w:t>发包人提供资金来源证明的期限要求：</w:t>
      </w:r>
      <w:r>
        <w:rPr>
          <w:rStyle w:val="26"/>
          <w:rFonts w:hint="eastAsia" w:ascii="仿宋" w:hAnsi="仿宋" w:eastAsia="仿宋" w:cs="仿宋"/>
          <w:spacing w:val="10"/>
          <w:sz w:val="24"/>
          <w:szCs w:val="24"/>
          <w:highlight w:val="none"/>
          <w:u w:val="single"/>
        </w:rPr>
        <w:t>办理招标相关手续前</w:t>
      </w:r>
      <w:r>
        <w:rPr>
          <w:rStyle w:val="26"/>
          <w:rFonts w:hint="eastAsia" w:ascii="仿宋" w:hAnsi="仿宋" w:eastAsia="仿宋" w:cs="仿宋"/>
          <w:spacing w:val="10"/>
          <w:sz w:val="24"/>
          <w:szCs w:val="24"/>
          <w:highlight w:val="none"/>
          <w:u w:val="single"/>
          <w:lang w:val="en-US" w:eastAsia="zh-CN"/>
        </w:rPr>
        <w:t>3</w:t>
      </w:r>
      <w:r>
        <w:rPr>
          <w:rStyle w:val="26"/>
          <w:rFonts w:hint="eastAsia" w:ascii="仿宋" w:hAnsi="仿宋" w:eastAsia="仿宋" w:cs="仿宋"/>
          <w:spacing w:val="10"/>
          <w:sz w:val="24"/>
          <w:szCs w:val="24"/>
          <w:highlight w:val="none"/>
          <w:u w:val="single"/>
        </w:rPr>
        <w:t>日</w:t>
      </w:r>
      <w:r>
        <w:rPr>
          <w:rStyle w:val="26"/>
          <w:rFonts w:hint="eastAsia" w:ascii="仿宋" w:hAnsi="仿宋" w:eastAsia="仿宋" w:cs="仿宋"/>
          <w:spacing w:val="10"/>
          <w:sz w:val="24"/>
          <w:szCs w:val="24"/>
          <w:highlight w:val="none"/>
          <w:lang w:eastAsia="zh-CN"/>
        </w:rPr>
        <w:t>。</w:t>
      </w:r>
    </w:p>
    <w:p w14:paraId="0B7EF91D">
      <w:pPr>
        <w:pStyle w:val="66"/>
        <w:keepNext w:val="0"/>
        <w:keepLines w:val="0"/>
        <w:pageBreakBefore w:val="0"/>
        <w:widowControl w:val="0"/>
        <w:kinsoku/>
        <w:wordWrap/>
        <w:overflowPunct/>
        <w:topLinePunct w:val="0"/>
        <w:autoSpaceDE/>
        <w:autoSpaceDN/>
        <w:bidi w:val="0"/>
        <w:adjustRightInd/>
        <w:snapToGrid/>
        <w:spacing w:line="377" w:lineRule="auto"/>
        <w:ind w:firstLine="522" w:firstLineChars="20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发包人是否提供支付担保：</w:t>
      </w:r>
      <w:r>
        <w:rPr>
          <w:rStyle w:val="26"/>
          <w:rFonts w:hint="eastAsia" w:ascii="仿宋" w:hAnsi="仿宋" w:eastAsia="仿宋" w:cs="仿宋"/>
          <w:spacing w:val="10"/>
          <w:sz w:val="24"/>
          <w:szCs w:val="24"/>
          <w:highlight w:val="none"/>
          <w:u w:val="single"/>
        </w:rPr>
        <w:t xml:space="preserve"> </w:t>
      </w:r>
      <w:r>
        <w:rPr>
          <w:rStyle w:val="26"/>
          <w:rFonts w:hint="eastAsia" w:ascii="仿宋" w:hAnsi="仿宋" w:eastAsia="仿宋" w:cs="仿宋"/>
          <w:spacing w:val="10"/>
          <w:sz w:val="24"/>
          <w:szCs w:val="24"/>
          <w:highlight w:val="none"/>
          <w:u w:val="single"/>
          <w:lang w:eastAsia="zh-CN"/>
        </w:rPr>
        <w:t>不</w:t>
      </w:r>
      <w:r>
        <w:rPr>
          <w:rStyle w:val="26"/>
          <w:rFonts w:hint="eastAsia" w:ascii="仿宋" w:hAnsi="仿宋" w:eastAsia="仿宋" w:cs="仿宋"/>
          <w:spacing w:val="10"/>
          <w:sz w:val="24"/>
          <w:szCs w:val="24"/>
          <w:highlight w:val="none"/>
          <w:u w:val="single"/>
        </w:rPr>
        <w:t>提供</w:t>
      </w:r>
      <w:r>
        <w:rPr>
          <w:rStyle w:val="26"/>
          <w:rFonts w:hint="eastAsia" w:ascii="仿宋" w:hAnsi="仿宋" w:eastAsia="仿宋" w:cs="仿宋"/>
          <w:spacing w:val="10"/>
          <w:sz w:val="24"/>
          <w:szCs w:val="24"/>
          <w:highlight w:val="none"/>
          <w:u w:val="single"/>
          <w:lang w:val="en-US" w:eastAsia="zh-CN"/>
        </w:rPr>
        <w:t xml:space="preserve">  </w:t>
      </w:r>
      <w:r>
        <w:rPr>
          <w:rStyle w:val="26"/>
          <w:rFonts w:hint="eastAsia" w:ascii="仿宋" w:hAnsi="仿宋" w:eastAsia="仿宋" w:cs="仿宋"/>
          <w:spacing w:val="10"/>
          <w:sz w:val="24"/>
          <w:szCs w:val="24"/>
          <w:highlight w:val="none"/>
        </w:rPr>
        <w:t>。</w:t>
      </w:r>
    </w:p>
    <w:p w14:paraId="3B901F0C">
      <w:pPr>
        <w:pStyle w:val="66"/>
        <w:keepNext w:val="0"/>
        <w:keepLines w:val="0"/>
        <w:pageBreakBefore w:val="0"/>
        <w:widowControl w:val="0"/>
        <w:kinsoku/>
        <w:wordWrap/>
        <w:overflowPunct/>
        <w:topLinePunct w:val="0"/>
        <w:autoSpaceDE/>
        <w:autoSpaceDN/>
        <w:bidi w:val="0"/>
        <w:adjustRightInd/>
        <w:snapToGrid/>
        <w:spacing w:line="377" w:lineRule="auto"/>
        <w:ind w:firstLine="522" w:firstLineChars="201"/>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发包人提供支付担保的形式：</w:t>
      </w:r>
      <w:r>
        <w:rPr>
          <w:rStyle w:val="26"/>
          <w:rFonts w:hint="eastAsia" w:ascii="仿宋" w:hAnsi="仿宋" w:eastAsia="仿宋" w:cs="仿宋"/>
          <w:spacing w:val="10"/>
          <w:sz w:val="24"/>
          <w:szCs w:val="24"/>
          <w:highlight w:val="none"/>
          <w:u w:val="single"/>
          <w:lang w:val="en-US" w:eastAsia="zh-CN"/>
        </w:rPr>
        <w:t xml:space="preserve">  </w:t>
      </w:r>
      <w:r>
        <w:rPr>
          <w:rStyle w:val="26"/>
          <w:rFonts w:hint="eastAsia" w:ascii="仿宋" w:hAnsi="仿宋" w:eastAsia="仿宋" w:cs="仿宋"/>
          <w:spacing w:val="10"/>
          <w:sz w:val="24"/>
          <w:szCs w:val="24"/>
          <w:highlight w:val="none"/>
          <w:u w:val="single"/>
          <w:lang w:eastAsia="zh-CN"/>
        </w:rPr>
        <w:t>无</w:t>
      </w:r>
      <w:r>
        <w:rPr>
          <w:rStyle w:val="26"/>
          <w:rFonts w:hint="eastAsia" w:ascii="仿宋" w:hAnsi="仿宋" w:eastAsia="仿宋" w:cs="仿宋"/>
          <w:spacing w:val="10"/>
          <w:sz w:val="24"/>
          <w:szCs w:val="24"/>
          <w:highlight w:val="none"/>
          <w:u w:val="single"/>
          <w:lang w:val="en-US" w:eastAsia="zh-CN"/>
        </w:rPr>
        <w:t xml:space="preserve"> </w:t>
      </w:r>
      <w:r>
        <w:rPr>
          <w:rStyle w:val="26"/>
          <w:rFonts w:hint="eastAsia" w:ascii="仿宋" w:hAnsi="仿宋" w:eastAsia="仿宋" w:cs="仿宋"/>
          <w:spacing w:val="10"/>
          <w:sz w:val="24"/>
          <w:szCs w:val="24"/>
          <w:highlight w:val="none"/>
          <w:u w:val="single"/>
        </w:rPr>
        <w:t xml:space="preserve"> </w:t>
      </w:r>
      <w:r>
        <w:rPr>
          <w:rStyle w:val="26"/>
          <w:rFonts w:hint="eastAsia" w:ascii="仿宋" w:hAnsi="仿宋" w:eastAsia="仿宋" w:cs="仿宋"/>
          <w:spacing w:val="10"/>
          <w:sz w:val="24"/>
          <w:szCs w:val="24"/>
          <w:highlight w:val="none"/>
        </w:rPr>
        <w:t>。</w:t>
      </w:r>
    </w:p>
    <w:p w14:paraId="717C1F78">
      <w:pPr>
        <w:pStyle w:val="66"/>
        <w:keepNext w:val="0"/>
        <w:keepLines w:val="0"/>
        <w:pageBreakBefore w:val="0"/>
        <w:widowControl w:val="0"/>
        <w:kinsoku/>
        <w:wordWrap/>
        <w:overflowPunct/>
        <w:topLinePunct w:val="0"/>
        <w:autoSpaceDE/>
        <w:autoSpaceDN/>
        <w:bidi w:val="0"/>
        <w:adjustRightInd/>
        <w:snapToGrid/>
        <w:spacing w:line="377" w:lineRule="auto"/>
        <w:ind w:firstLine="1"/>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3</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w:t>
      </w:r>
    </w:p>
    <w:p w14:paraId="4FDC5634">
      <w:pPr>
        <w:pStyle w:val="66"/>
        <w:keepNext w:val="0"/>
        <w:keepLines w:val="0"/>
        <w:pageBreakBefore w:val="0"/>
        <w:widowControl w:val="0"/>
        <w:kinsoku/>
        <w:wordWrap/>
        <w:overflowPunct/>
        <w:topLinePunct w:val="0"/>
        <w:autoSpaceDE/>
        <w:autoSpaceDN/>
        <w:bidi w:val="0"/>
        <w:adjustRightInd/>
        <w:snapToGrid/>
        <w:spacing w:before="25"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承包人的</w:t>
      </w:r>
      <w:r>
        <w:rPr>
          <w:rStyle w:val="26"/>
          <w:rFonts w:hint="eastAsia" w:ascii="仿宋" w:hAnsi="仿宋" w:eastAsia="仿宋" w:cs="仿宋"/>
          <w:spacing w:val="9"/>
          <w:sz w:val="24"/>
          <w:szCs w:val="24"/>
          <w:highlight w:val="none"/>
        </w:rPr>
        <w:t>一般义务</w:t>
      </w:r>
    </w:p>
    <w:p w14:paraId="138B316C">
      <w:pPr>
        <w:pStyle w:val="66"/>
        <w:keepNext w:val="0"/>
        <w:keepLines w:val="0"/>
        <w:pageBreakBefore w:val="0"/>
        <w:widowControl w:val="0"/>
        <w:kinsoku/>
        <w:wordWrap/>
        <w:overflowPunct/>
        <w:topLinePunct w:val="0"/>
        <w:autoSpaceDE/>
        <w:autoSpaceDN/>
        <w:bidi w:val="0"/>
        <w:adjustRightInd/>
        <w:snapToGrid/>
        <w:spacing w:before="27" w:line="377" w:lineRule="auto"/>
        <w:ind w:right="82" w:firstLine="516" w:firstLineChars="200"/>
        <w:textAlignment w:val="auto"/>
        <w:rPr>
          <w:rStyle w:val="26"/>
          <w:rFonts w:hint="eastAsia" w:ascii="仿宋" w:hAnsi="仿宋" w:eastAsia="仿宋" w:cs="仿宋"/>
          <w:i w:val="0"/>
          <w:iCs w:val="0"/>
          <w:sz w:val="24"/>
          <w:szCs w:val="24"/>
          <w:highlight w:val="none"/>
          <w:u w:val="none" w:color="auto"/>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承包人提交的竣工资料的内容</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u w:val="single" w:color="auto"/>
        </w:rPr>
        <w:t>1</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工</w:t>
      </w:r>
      <w:r>
        <w:rPr>
          <w:rStyle w:val="26"/>
          <w:rFonts w:hint="eastAsia" w:ascii="仿宋" w:hAnsi="仿宋" w:eastAsia="仿宋" w:cs="仿宋"/>
          <w:spacing w:val="8"/>
          <w:sz w:val="24"/>
          <w:szCs w:val="24"/>
          <w:highlight w:val="none"/>
          <w:u w:val="single" w:color="auto"/>
        </w:rPr>
        <w:t>程施工技术资料</w:t>
      </w:r>
      <w:r>
        <w:rPr>
          <w:rStyle w:val="26"/>
          <w:rFonts w:hint="eastAsia" w:ascii="仿宋" w:hAnsi="仿宋" w:eastAsia="仿宋" w:cs="仿宋"/>
          <w:spacing w:val="8"/>
          <w:sz w:val="24"/>
          <w:szCs w:val="24"/>
          <w:highlight w:val="none"/>
          <w:u w:val="single" w:color="auto"/>
          <w:lang w:eastAsia="zh-CN"/>
        </w:rPr>
        <w:t>；</w:t>
      </w:r>
      <w:r>
        <w:rPr>
          <w:rStyle w:val="26"/>
          <w:rFonts w:hint="eastAsia" w:ascii="仿宋" w:hAnsi="仿宋" w:eastAsia="仿宋" w:cs="仿宋"/>
          <w:spacing w:val="5"/>
          <w:sz w:val="24"/>
          <w:szCs w:val="24"/>
          <w:highlight w:val="none"/>
          <w:u w:val="single" w:color="auto"/>
        </w:rPr>
        <w:t>2</w:t>
      </w:r>
      <w:r>
        <w:rPr>
          <w:rStyle w:val="26"/>
          <w:rFonts w:hint="eastAsia" w:ascii="仿宋" w:hAnsi="仿宋" w:eastAsia="仿宋" w:cs="仿宋"/>
          <w:spacing w:val="5"/>
          <w:sz w:val="24"/>
          <w:szCs w:val="24"/>
          <w:highlight w:val="none"/>
          <w:u w:val="single" w:color="auto"/>
          <w:lang w:eastAsia="zh-CN"/>
        </w:rPr>
        <w:t>、</w:t>
      </w:r>
      <w:r>
        <w:rPr>
          <w:rStyle w:val="26"/>
          <w:rFonts w:hint="eastAsia" w:ascii="仿宋" w:hAnsi="仿宋" w:eastAsia="仿宋" w:cs="仿宋"/>
          <w:spacing w:val="8"/>
          <w:sz w:val="24"/>
          <w:szCs w:val="24"/>
          <w:highlight w:val="none"/>
          <w:u w:val="single" w:color="auto"/>
        </w:rPr>
        <w:t>工程质量保证资料</w:t>
      </w:r>
      <w:r>
        <w:rPr>
          <w:rStyle w:val="26"/>
          <w:rFonts w:hint="eastAsia" w:ascii="仿宋" w:hAnsi="仿宋" w:eastAsia="仿宋" w:cs="仿宋"/>
          <w:spacing w:val="10"/>
          <w:sz w:val="24"/>
          <w:szCs w:val="24"/>
          <w:highlight w:val="none"/>
          <w:u w:val="single" w:color="auto"/>
          <w:lang w:eastAsia="zh-CN"/>
        </w:rPr>
        <w:t>；</w:t>
      </w:r>
      <w:r>
        <w:rPr>
          <w:rStyle w:val="26"/>
          <w:rFonts w:hint="eastAsia" w:ascii="仿宋" w:hAnsi="仿宋" w:eastAsia="仿宋" w:cs="仿宋"/>
          <w:spacing w:val="5"/>
          <w:sz w:val="24"/>
          <w:szCs w:val="24"/>
          <w:highlight w:val="none"/>
          <w:u w:val="single" w:color="auto"/>
        </w:rPr>
        <w:t>3</w:t>
      </w:r>
      <w:r>
        <w:rPr>
          <w:rStyle w:val="26"/>
          <w:rFonts w:hint="eastAsia" w:ascii="仿宋" w:hAnsi="仿宋" w:eastAsia="仿宋" w:cs="仿宋"/>
          <w:spacing w:val="4"/>
          <w:sz w:val="24"/>
          <w:szCs w:val="24"/>
          <w:highlight w:val="none"/>
          <w:u w:val="single" w:color="auto"/>
          <w:lang w:eastAsia="zh-CN"/>
        </w:rPr>
        <w:t>、</w:t>
      </w:r>
      <w:r>
        <w:rPr>
          <w:rStyle w:val="26"/>
          <w:rFonts w:hint="eastAsia" w:ascii="仿宋" w:hAnsi="仿宋" w:eastAsia="仿宋" w:cs="仿宋"/>
          <w:spacing w:val="8"/>
          <w:sz w:val="24"/>
          <w:szCs w:val="24"/>
          <w:highlight w:val="none"/>
          <w:u w:val="single" w:color="auto"/>
        </w:rPr>
        <w:t>工程检验评定资料</w:t>
      </w:r>
      <w:r>
        <w:rPr>
          <w:rStyle w:val="26"/>
          <w:rFonts w:hint="eastAsia" w:ascii="仿宋" w:hAnsi="仿宋" w:eastAsia="仿宋" w:cs="仿宋"/>
          <w:spacing w:val="8"/>
          <w:sz w:val="24"/>
          <w:szCs w:val="24"/>
          <w:highlight w:val="none"/>
          <w:u w:val="single" w:color="auto"/>
          <w:lang w:eastAsia="zh-CN"/>
        </w:rPr>
        <w:t>；</w:t>
      </w:r>
      <w:r>
        <w:rPr>
          <w:rStyle w:val="26"/>
          <w:rFonts w:hint="eastAsia" w:ascii="仿宋" w:hAnsi="仿宋" w:eastAsia="仿宋" w:cs="仿宋"/>
          <w:spacing w:val="4"/>
          <w:sz w:val="24"/>
          <w:szCs w:val="24"/>
          <w:highlight w:val="none"/>
          <w:u w:val="single" w:color="auto"/>
        </w:rPr>
        <w:t>4</w:t>
      </w:r>
      <w:r>
        <w:rPr>
          <w:rStyle w:val="26"/>
          <w:rFonts w:hint="eastAsia" w:ascii="仿宋" w:hAnsi="仿宋" w:eastAsia="仿宋" w:cs="仿宋"/>
          <w:spacing w:val="2"/>
          <w:sz w:val="24"/>
          <w:szCs w:val="24"/>
          <w:highlight w:val="none"/>
          <w:u w:val="single" w:color="auto"/>
          <w:lang w:eastAsia="zh-CN"/>
        </w:rPr>
        <w:t>、</w:t>
      </w:r>
      <w:r>
        <w:rPr>
          <w:rStyle w:val="26"/>
          <w:rFonts w:hint="eastAsia" w:ascii="仿宋" w:hAnsi="仿宋" w:eastAsia="仿宋" w:cs="仿宋"/>
          <w:spacing w:val="8"/>
          <w:sz w:val="24"/>
          <w:szCs w:val="24"/>
          <w:highlight w:val="none"/>
          <w:u w:val="single" w:color="auto"/>
        </w:rPr>
        <w:t>竣工图</w:t>
      </w:r>
      <w:r>
        <w:rPr>
          <w:rStyle w:val="26"/>
          <w:rFonts w:hint="eastAsia" w:ascii="仿宋" w:hAnsi="仿宋" w:eastAsia="仿宋" w:cs="仿宋"/>
          <w:spacing w:val="8"/>
          <w:sz w:val="24"/>
          <w:szCs w:val="24"/>
          <w:highlight w:val="none"/>
          <w:u w:val="single" w:color="auto"/>
          <w:lang w:eastAsia="zh-CN"/>
        </w:rPr>
        <w:t>；</w:t>
      </w:r>
      <w:r>
        <w:rPr>
          <w:rStyle w:val="26"/>
          <w:rFonts w:hint="eastAsia" w:ascii="仿宋" w:hAnsi="仿宋" w:eastAsia="仿宋" w:cs="仿宋"/>
          <w:spacing w:val="4"/>
          <w:sz w:val="24"/>
          <w:szCs w:val="24"/>
          <w:highlight w:val="none"/>
          <w:u w:val="single" w:color="auto"/>
        </w:rPr>
        <w:t>5</w:t>
      </w:r>
      <w:r>
        <w:rPr>
          <w:rStyle w:val="26"/>
          <w:rFonts w:hint="eastAsia" w:ascii="仿宋" w:hAnsi="仿宋" w:eastAsia="仿宋" w:cs="仿宋"/>
          <w:spacing w:val="2"/>
          <w:sz w:val="24"/>
          <w:szCs w:val="24"/>
          <w:highlight w:val="none"/>
          <w:u w:val="single" w:color="auto"/>
          <w:lang w:eastAsia="zh-CN"/>
        </w:rPr>
        <w:t>、</w:t>
      </w:r>
      <w:r>
        <w:rPr>
          <w:rStyle w:val="26"/>
          <w:rFonts w:hint="eastAsia" w:ascii="仿宋" w:hAnsi="仿宋" w:eastAsia="仿宋" w:cs="仿宋"/>
          <w:spacing w:val="8"/>
          <w:sz w:val="24"/>
          <w:szCs w:val="24"/>
          <w:highlight w:val="none"/>
          <w:u w:val="single" w:color="auto"/>
        </w:rPr>
        <w:t>规定的其他应交资料；竣工资料移交要</w:t>
      </w:r>
      <w:r>
        <w:rPr>
          <w:rStyle w:val="26"/>
          <w:rFonts w:hint="eastAsia" w:ascii="仿宋" w:hAnsi="仿宋" w:eastAsia="仿宋" w:cs="仿宋"/>
          <w:spacing w:val="7"/>
          <w:sz w:val="24"/>
          <w:szCs w:val="24"/>
          <w:highlight w:val="none"/>
          <w:u w:val="single" w:color="auto"/>
        </w:rPr>
        <w:t>求</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7"/>
          <w:sz w:val="24"/>
          <w:szCs w:val="24"/>
          <w:highlight w:val="none"/>
          <w:u w:val="single" w:color="auto"/>
        </w:rPr>
        <w:t>自竣工验收合格后一个月内</w:t>
      </w:r>
      <w:r>
        <w:rPr>
          <w:rStyle w:val="26"/>
          <w:rFonts w:hint="eastAsia" w:ascii="仿宋" w:hAnsi="仿宋" w:eastAsia="仿宋" w:cs="仿宋"/>
          <w:spacing w:val="6"/>
          <w:sz w:val="24"/>
          <w:szCs w:val="24"/>
          <w:highlight w:val="none"/>
          <w:u w:val="single" w:color="auto"/>
        </w:rPr>
        <w:t>完成</w:t>
      </w:r>
      <w:r>
        <w:rPr>
          <w:rStyle w:val="26"/>
          <w:rFonts w:hint="eastAsia" w:ascii="仿宋" w:hAnsi="仿宋" w:eastAsia="仿宋" w:cs="仿宋"/>
          <w:i w:val="0"/>
          <w:iCs w:val="0"/>
          <w:spacing w:val="9"/>
          <w:sz w:val="24"/>
          <w:szCs w:val="24"/>
          <w:highlight w:val="none"/>
          <w:u w:val="none" w:color="auto"/>
        </w:rPr>
        <w:t>。</w:t>
      </w:r>
      <w:r>
        <w:rPr>
          <w:rStyle w:val="26"/>
          <w:rFonts w:hint="eastAsia" w:ascii="仿宋" w:hAnsi="仿宋" w:eastAsia="仿宋" w:cs="仿宋"/>
          <w:i w:val="0"/>
          <w:iCs w:val="0"/>
          <w:sz w:val="24"/>
          <w:szCs w:val="24"/>
          <w:highlight w:val="none"/>
          <w:u w:val="none" w:color="auto"/>
        </w:rPr>
        <w:t xml:space="preserve"> </w:t>
      </w:r>
    </w:p>
    <w:p w14:paraId="766D1A45">
      <w:pPr>
        <w:pStyle w:val="66"/>
        <w:keepNext w:val="0"/>
        <w:keepLines w:val="0"/>
        <w:pageBreakBefore w:val="0"/>
        <w:widowControl w:val="0"/>
        <w:kinsoku/>
        <w:wordWrap/>
        <w:overflowPunct/>
        <w:topLinePunct w:val="0"/>
        <w:autoSpaceDE/>
        <w:autoSpaceDN/>
        <w:bidi w:val="0"/>
        <w:adjustRightInd/>
        <w:snapToGrid/>
        <w:spacing w:before="2" w:line="377" w:lineRule="auto"/>
        <w:ind w:left="1" w:firstLine="511" w:firstLineChars="203"/>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承包人需要提交的竣工资料套数：</w:t>
      </w:r>
      <w:r>
        <w:rPr>
          <w:rStyle w:val="26"/>
          <w:rFonts w:hint="eastAsia" w:ascii="仿宋" w:hAnsi="仿宋" w:eastAsia="仿宋" w:cs="仿宋"/>
          <w:spacing w:val="6"/>
          <w:sz w:val="24"/>
          <w:szCs w:val="24"/>
          <w:highlight w:val="none"/>
          <w:u w:val="single"/>
          <w:lang w:val="en-US" w:eastAsia="zh-CN"/>
        </w:rPr>
        <w:t>4</w:t>
      </w:r>
      <w:r>
        <w:rPr>
          <w:rStyle w:val="26"/>
          <w:rFonts w:hint="eastAsia" w:ascii="仿宋" w:hAnsi="仿宋" w:eastAsia="仿宋" w:cs="仿宋"/>
          <w:spacing w:val="6"/>
          <w:sz w:val="24"/>
          <w:szCs w:val="24"/>
          <w:highlight w:val="none"/>
          <w:u w:val="single"/>
        </w:rPr>
        <w:t xml:space="preserve">套          </w:t>
      </w:r>
      <w:r>
        <w:rPr>
          <w:rStyle w:val="26"/>
          <w:rFonts w:hint="eastAsia" w:ascii="仿宋" w:hAnsi="仿宋" w:eastAsia="仿宋" w:cs="仿宋"/>
          <w:spacing w:val="6"/>
          <w:sz w:val="24"/>
          <w:szCs w:val="24"/>
          <w:highlight w:val="none"/>
          <w:u w:val="single"/>
          <w:lang w:val="en-US" w:eastAsia="zh-CN"/>
        </w:rPr>
        <w:t xml:space="preserve">            </w:t>
      </w:r>
      <w:r>
        <w:rPr>
          <w:rStyle w:val="26"/>
          <w:rFonts w:hint="eastAsia" w:ascii="仿宋" w:hAnsi="仿宋" w:eastAsia="仿宋" w:cs="仿宋"/>
          <w:spacing w:val="6"/>
          <w:sz w:val="24"/>
          <w:szCs w:val="24"/>
          <w:highlight w:val="none"/>
          <w:u w:val="single"/>
        </w:rPr>
        <w:t xml:space="preserve">  </w:t>
      </w:r>
      <w:r>
        <w:rPr>
          <w:rStyle w:val="26"/>
          <w:rFonts w:hint="eastAsia" w:ascii="仿宋" w:hAnsi="仿宋" w:eastAsia="仿宋" w:cs="仿宋"/>
          <w:spacing w:val="6"/>
          <w:sz w:val="24"/>
          <w:szCs w:val="24"/>
          <w:highlight w:val="none"/>
        </w:rPr>
        <w:t xml:space="preserve">。 </w:t>
      </w:r>
    </w:p>
    <w:p w14:paraId="39D15034">
      <w:pPr>
        <w:pStyle w:val="66"/>
        <w:keepNext w:val="0"/>
        <w:keepLines w:val="0"/>
        <w:pageBreakBefore w:val="0"/>
        <w:widowControl w:val="0"/>
        <w:kinsoku/>
        <w:wordWrap/>
        <w:overflowPunct/>
        <w:topLinePunct w:val="0"/>
        <w:autoSpaceDE/>
        <w:autoSpaceDN/>
        <w:bidi w:val="0"/>
        <w:adjustRightInd/>
        <w:snapToGrid/>
        <w:spacing w:before="2" w:line="377" w:lineRule="auto"/>
        <w:ind w:left="1" w:firstLine="511" w:firstLineChars="203"/>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承包人提交的竣工资料的费用承担：</w:t>
      </w:r>
      <w:r>
        <w:rPr>
          <w:rStyle w:val="26"/>
          <w:rFonts w:hint="eastAsia" w:ascii="仿宋" w:hAnsi="仿宋" w:eastAsia="仿宋" w:cs="仿宋"/>
          <w:spacing w:val="6"/>
          <w:sz w:val="24"/>
          <w:szCs w:val="24"/>
          <w:highlight w:val="none"/>
          <w:u w:val="single"/>
        </w:rPr>
        <w:t xml:space="preserve">由承包人承担              </w:t>
      </w:r>
      <w:r>
        <w:rPr>
          <w:rStyle w:val="26"/>
          <w:rFonts w:hint="eastAsia" w:ascii="仿宋" w:hAnsi="仿宋" w:eastAsia="仿宋" w:cs="仿宋"/>
          <w:spacing w:val="6"/>
          <w:sz w:val="24"/>
          <w:szCs w:val="24"/>
          <w:highlight w:val="none"/>
        </w:rPr>
        <w:t>。</w:t>
      </w:r>
    </w:p>
    <w:p w14:paraId="2639E4F2">
      <w:pPr>
        <w:pStyle w:val="66"/>
        <w:keepNext w:val="0"/>
        <w:keepLines w:val="0"/>
        <w:pageBreakBefore w:val="0"/>
        <w:widowControl w:val="0"/>
        <w:kinsoku/>
        <w:wordWrap/>
        <w:overflowPunct/>
        <w:topLinePunct w:val="0"/>
        <w:autoSpaceDE/>
        <w:autoSpaceDN/>
        <w:bidi w:val="0"/>
        <w:adjustRightInd/>
        <w:snapToGrid/>
        <w:spacing w:before="2" w:line="377" w:lineRule="auto"/>
        <w:ind w:left="1" w:firstLine="511" w:firstLineChars="203"/>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承包人提交的竣工资料移交时间：</w:t>
      </w:r>
      <w:r>
        <w:rPr>
          <w:rStyle w:val="26"/>
          <w:rFonts w:hint="eastAsia" w:ascii="仿宋" w:hAnsi="仿宋" w:eastAsia="仿宋" w:cs="仿宋"/>
          <w:spacing w:val="6"/>
          <w:sz w:val="24"/>
          <w:szCs w:val="24"/>
          <w:highlight w:val="none"/>
          <w:u w:val="single"/>
        </w:rPr>
        <w:t>工程竣工验收合格后1个月内</w:t>
      </w:r>
      <w:r>
        <w:rPr>
          <w:rStyle w:val="26"/>
          <w:rFonts w:hint="eastAsia" w:ascii="仿宋" w:hAnsi="仿宋" w:eastAsia="仿宋" w:cs="仿宋"/>
          <w:spacing w:val="6"/>
          <w:sz w:val="24"/>
          <w:szCs w:val="24"/>
          <w:highlight w:val="none"/>
          <w:u w:val="single"/>
          <w:lang w:val="en-US" w:eastAsia="zh-CN"/>
        </w:rPr>
        <w:t xml:space="preserve">  </w:t>
      </w:r>
      <w:r>
        <w:rPr>
          <w:rStyle w:val="26"/>
          <w:rFonts w:hint="eastAsia" w:ascii="仿宋" w:hAnsi="仿宋" w:eastAsia="仿宋" w:cs="仿宋"/>
          <w:spacing w:val="6"/>
          <w:sz w:val="24"/>
          <w:szCs w:val="24"/>
          <w:highlight w:val="none"/>
        </w:rPr>
        <w:t xml:space="preserve">。 </w:t>
      </w:r>
    </w:p>
    <w:p w14:paraId="15E307CE">
      <w:pPr>
        <w:pStyle w:val="66"/>
        <w:keepNext w:val="0"/>
        <w:keepLines w:val="0"/>
        <w:pageBreakBefore w:val="0"/>
        <w:widowControl w:val="0"/>
        <w:kinsoku/>
        <w:wordWrap/>
        <w:overflowPunct/>
        <w:topLinePunct w:val="0"/>
        <w:autoSpaceDE/>
        <w:autoSpaceDN/>
        <w:bidi w:val="0"/>
        <w:adjustRightInd/>
        <w:snapToGrid/>
        <w:spacing w:before="2" w:line="377" w:lineRule="auto"/>
        <w:ind w:left="1" w:firstLine="511" w:firstLineChars="203"/>
        <w:textAlignment w:val="auto"/>
        <w:rPr>
          <w:rStyle w:val="26"/>
          <w:rFonts w:hint="eastAsia" w:ascii="仿宋" w:hAnsi="仿宋" w:eastAsia="仿宋" w:cs="仿宋"/>
          <w:spacing w:val="6"/>
          <w:sz w:val="24"/>
          <w:szCs w:val="24"/>
          <w:highlight w:val="none"/>
          <w:lang w:eastAsia="zh-CN"/>
        </w:rPr>
      </w:pPr>
      <w:r>
        <w:rPr>
          <w:rStyle w:val="26"/>
          <w:rFonts w:hint="eastAsia" w:ascii="仿宋" w:hAnsi="仿宋" w:eastAsia="仿宋" w:cs="仿宋"/>
          <w:spacing w:val="6"/>
          <w:sz w:val="24"/>
          <w:szCs w:val="24"/>
          <w:highlight w:val="none"/>
        </w:rPr>
        <w:t>承包人提交的竣工资料形式要求：</w:t>
      </w:r>
      <w:r>
        <w:rPr>
          <w:rStyle w:val="26"/>
          <w:rFonts w:hint="eastAsia" w:ascii="仿宋" w:hAnsi="仿宋" w:eastAsia="仿宋" w:cs="仿宋"/>
          <w:spacing w:val="6"/>
          <w:sz w:val="24"/>
          <w:szCs w:val="24"/>
          <w:highlight w:val="none"/>
          <w:u w:val="single"/>
        </w:rPr>
        <w:t>书面</w:t>
      </w:r>
      <w:r>
        <w:rPr>
          <w:rStyle w:val="26"/>
          <w:rFonts w:hint="eastAsia" w:ascii="仿宋" w:hAnsi="仿宋" w:eastAsia="仿宋" w:cs="仿宋"/>
          <w:spacing w:val="6"/>
          <w:sz w:val="24"/>
          <w:szCs w:val="24"/>
          <w:highlight w:val="none"/>
          <w:u w:val="single"/>
          <w:lang w:eastAsia="zh-CN"/>
        </w:rPr>
        <w:t>形式</w:t>
      </w:r>
      <w:r>
        <w:rPr>
          <w:rStyle w:val="26"/>
          <w:rFonts w:hint="eastAsia" w:ascii="仿宋" w:hAnsi="仿宋" w:eastAsia="仿宋" w:cs="仿宋"/>
          <w:spacing w:val="6"/>
          <w:sz w:val="24"/>
          <w:szCs w:val="24"/>
          <w:highlight w:val="none"/>
          <w:u w:val="single"/>
        </w:rPr>
        <w:t>及电子文档</w:t>
      </w:r>
      <w:r>
        <w:rPr>
          <w:rStyle w:val="26"/>
          <w:rFonts w:hint="eastAsia" w:ascii="仿宋" w:hAnsi="仿宋" w:eastAsia="仿宋" w:cs="仿宋"/>
          <w:spacing w:val="6"/>
          <w:sz w:val="24"/>
          <w:szCs w:val="24"/>
          <w:highlight w:val="none"/>
          <w:u w:val="single"/>
          <w:lang w:val="en-US" w:eastAsia="zh-CN"/>
        </w:rPr>
        <w:t xml:space="preserve">          </w:t>
      </w:r>
      <w:r>
        <w:rPr>
          <w:rStyle w:val="26"/>
          <w:rFonts w:hint="eastAsia" w:ascii="仿宋" w:hAnsi="仿宋" w:eastAsia="仿宋" w:cs="仿宋"/>
          <w:spacing w:val="6"/>
          <w:sz w:val="24"/>
          <w:szCs w:val="24"/>
          <w:highlight w:val="none"/>
          <w:lang w:eastAsia="zh-CN"/>
        </w:rPr>
        <w:t>。</w:t>
      </w:r>
    </w:p>
    <w:p w14:paraId="4E56B429">
      <w:pPr>
        <w:pStyle w:val="66"/>
        <w:keepNext w:val="0"/>
        <w:keepLines w:val="0"/>
        <w:pageBreakBefore w:val="0"/>
        <w:widowControl w:val="0"/>
        <w:kinsoku/>
        <w:wordWrap/>
        <w:overflowPunct/>
        <w:topLinePunct w:val="0"/>
        <w:autoSpaceDE/>
        <w:autoSpaceDN/>
        <w:bidi w:val="0"/>
        <w:adjustRightInd/>
        <w:snapToGrid/>
        <w:spacing w:before="2" w:line="377" w:lineRule="auto"/>
        <w:ind w:left="1" w:firstLine="515" w:firstLineChars="203"/>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承</w:t>
      </w:r>
      <w:r>
        <w:rPr>
          <w:rStyle w:val="26"/>
          <w:rFonts w:hint="eastAsia" w:ascii="仿宋" w:hAnsi="仿宋" w:eastAsia="仿宋" w:cs="仿宋"/>
          <w:spacing w:val="6"/>
          <w:sz w:val="24"/>
          <w:szCs w:val="24"/>
          <w:highlight w:val="none"/>
        </w:rPr>
        <w:t>包人应履行的其他义务</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8"/>
          <w:sz w:val="24"/>
          <w:szCs w:val="24"/>
          <w:highlight w:val="none"/>
          <w:u w:val="single"/>
        </w:rPr>
        <w:t>由合同当事人在签订施工合同时约定</w:t>
      </w:r>
      <w:r>
        <w:rPr>
          <w:rStyle w:val="26"/>
          <w:rFonts w:hint="eastAsia" w:ascii="仿宋" w:hAnsi="仿宋" w:eastAsia="仿宋" w:cs="仿宋"/>
          <w:spacing w:val="8"/>
          <w:sz w:val="24"/>
          <w:szCs w:val="24"/>
          <w:highlight w:val="none"/>
          <w:u w:val="none"/>
          <w:lang w:eastAsia="zh-CN"/>
        </w:rPr>
        <w:t>。</w:t>
      </w:r>
    </w:p>
    <w:p w14:paraId="0D7D14FB">
      <w:pPr>
        <w:pStyle w:val="66"/>
        <w:keepNext w:val="0"/>
        <w:keepLines w:val="0"/>
        <w:pageBreakBefore w:val="0"/>
        <w:widowControl w:val="0"/>
        <w:kinsoku/>
        <w:wordWrap/>
        <w:overflowPunct/>
        <w:topLinePunct w:val="0"/>
        <w:autoSpaceDE/>
        <w:autoSpaceDN/>
        <w:bidi w:val="0"/>
        <w:adjustRightInd/>
        <w:snapToGrid/>
        <w:spacing w:before="27"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项目经理</w:t>
      </w:r>
    </w:p>
    <w:p w14:paraId="26408931">
      <w:pPr>
        <w:pStyle w:val="66"/>
        <w:keepNext w:val="0"/>
        <w:keepLines w:val="0"/>
        <w:pageBreakBefore w:val="0"/>
        <w:widowControl w:val="0"/>
        <w:kinsoku/>
        <w:wordWrap/>
        <w:overflowPunct/>
        <w:topLinePunct w:val="0"/>
        <w:autoSpaceDE/>
        <w:autoSpaceDN/>
        <w:bidi w:val="0"/>
        <w:adjustRightInd/>
        <w:snapToGrid/>
        <w:spacing w:before="28" w:line="377" w:lineRule="auto"/>
        <w:ind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项目经</w:t>
      </w:r>
      <w:r>
        <w:rPr>
          <w:rStyle w:val="26"/>
          <w:rFonts w:hint="eastAsia" w:ascii="仿宋" w:hAnsi="仿宋" w:eastAsia="仿宋" w:cs="仿宋"/>
          <w:spacing w:val="7"/>
          <w:sz w:val="24"/>
          <w:szCs w:val="24"/>
          <w:highlight w:val="none"/>
        </w:rPr>
        <w:t>理</w:t>
      </w:r>
      <w:r>
        <w:rPr>
          <w:rStyle w:val="26"/>
          <w:rFonts w:hint="eastAsia" w:ascii="仿宋" w:hAnsi="仿宋" w:eastAsia="仿宋" w:cs="仿宋"/>
          <w:spacing w:val="9"/>
          <w:sz w:val="24"/>
          <w:szCs w:val="24"/>
          <w:highlight w:val="none"/>
        </w:rPr>
        <w:t>：</w:t>
      </w:r>
    </w:p>
    <w:p w14:paraId="556824F7">
      <w:pPr>
        <w:pStyle w:val="66"/>
        <w:keepNext w:val="0"/>
        <w:keepLines w:val="0"/>
        <w:pageBreakBefore w:val="0"/>
        <w:widowControl w:val="0"/>
        <w:kinsoku/>
        <w:wordWrap/>
        <w:overflowPunct/>
        <w:topLinePunct w:val="0"/>
        <w:autoSpaceDE/>
        <w:autoSpaceDN/>
        <w:bidi w:val="0"/>
        <w:adjustRightInd/>
        <w:snapToGrid/>
        <w:spacing w:before="28" w:line="377" w:lineRule="auto"/>
        <w:ind w:firstLine="480"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姓</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名</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lang w:val="en-US" w:eastAsia="zh-CN"/>
        </w:rPr>
        <w:t xml:space="preserve"> </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lang w:val="en-US" w:eastAsia="zh-CN"/>
        </w:rPr>
        <w:t xml:space="preserve"> </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6"/>
          <w:sz w:val="24"/>
          <w:szCs w:val="24"/>
          <w:highlight w:val="none"/>
        </w:rPr>
        <w:t>；</w:t>
      </w:r>
    </w:p>
    <w:p w14:paraId="00817D34">
      <w:pPr>
        <w:pStyle w:val="66"/>
        <w:keepNext w:val="0"/>
        <w:keepLines w:val="0"/>
        <w:pageBreakBefore w:val="0"/>
        <w:widowControl w:val="0"/>
        <w:kinsoku/>
        <w:wordWrap/>
        <w:overflowPunct/>
        <w:topLinePunct w:val="0"/>
        <w:autoSpaceDE/>
        <w:autoSpaceDN/>
        <w:bidi w:val="0"/>
        <w:adjustRightInd/>
        <w:snapToGrid/>
        <w:spacing w:before="29" w:line="377" w:lineRule="auto"/>
        <w:ind w:firstLine="484" w:firstLineChars="202"/>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身份证号</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2"/>
          <w:sz w:val="24"/>
          <w:szCs w:val="24"/>
          <w:highlight w:val="none"/>
        </w:rPr>
        <w:t>；</w:t>
      </w:r>
    </w:p>
    <w:p w14:paraId="21D05A2C">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pacing w:val="-15"/>
          <w:sz w:val="24"/>
          <w:szCs w:val="24"/>
          <w:highlight w:val="none"/>
        </w:rPr>
      </w:pPr>
      <w:r>
        <w:rPr>
          <w:rStyle w:val="26"/>
          <w:rFonts w:hint="eastAsia" w:ascii="仿宋" w:hAnsi="仿宋" w:eastAsia="仿宋" w:cs="仿宋"/>
          <w:sz w:val="24"/>
          <w:szCs w:val="24"/>
          <w:highlight w:val="none"/>
        </w:rPr>
        <w:t>建造师执业资格等级</w:t>
      </w:r>
      <w:r>
        <w:rPr>
          <w:rStyle w:val="26"/>
          <w:rFonts w:hint="eastAsia" w:ascii="仿宋" w:hAnsi="仿宋" w:eastAsia="仿宋" w:cs="仿宋"/>
          <w:spacing w:val="-15"/>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5"/>
          <w:sz w:val="24"/>
          <w:szCs w:val="24"/>
          <w:highlight w:val="none"/>
        </w:rPr>
        <w:t>；</w:t>
      </w:r>
    </w:p>
    <w:p w14:paraId="1E3B0EE1">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pacing w:val="-12"/>
          <w:sz w:val="24"/>
          <w:szCs w:val="24"/>
          <w:highlight w:val="none"/>
        </w:rPr>
      </w:pPr>
      <w:r>
        <w:rPr>
          <w:rStyle w:val="26"/>
          <w:rFonts w:hint="eastAsia" w:ascii="仿宋" w:hAnsi="仿宋" w:eastAsia="仿宋" w:cs="仿宋"/>
          <w:sz w:val="24"/>
          <w:szCs w:val="24"/>
          <w:highlight w:val="none"/>
        </w:rPr>
        <w:t>建造师注册证书号</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2"/>
          <w:sz w:val="24"/>
          <w:szCs w:val="24"/>
          <w:highlight w:val="none"/>
        </w:rPr>
        <w:t>；</w:t>
      </w:r>
    </w:p>
    <w:p w14:paraId="3B50E2C9">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建造师执业印章号</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2"/>
          <w:sz w:val="24"/>
          <w:szCs w:val="24"/>
          <w:highlight w:val="none"/>
        </w:rPr>
        <w:t>；</w:t>
      </w:r>
      <w:r>
        <w:rPr>
          <w:rStyle w:val="26"/>
          <w:rFonts w:hint="eastAsia" w:ascii="仿宋" w:hAnsi="仿宋" w:eastAsia="仿宋" w:cs="仿宋"/>
          <w:sz w:val="24"/>
          <w:szCs w:val="24"/>
          <w:highlight w:val="none"/>
        </w:rPr>
        <w:t xml:space="preserve"> </w:t>
      </w:r>
    </w:p>
    <w:p w14:paraId="613B3C48">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安全生产考核合格证书号</w:t>
      </w:r>
      <w:r>
        <w:rPr>
          <w:rStyle w:val="26"/>
          <w:rFonts w:hint="eastAsia" w:ascii="仿宋" w:hAnsi="仿宋" w:eastAsia="仿宋" w:cs="仿宋"/>
          <w:spacing w:val="-16"/>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5"/>
          <w:sz w:val="24"/>
          <w:szCs w:val="24"/>
          <w:highlight w:val="none"/>
        </w:rPr>
        <w:t>；</w:t>
      </w:r>
      <w:r>
        <w:rPr>
          <w:rStyle w:val="26"/>
          <w:rFonts w:hint="eastAsia" w:ascii="仿宋" w:hAnsi="仿宋" w:eastAsia="仿宋" w:cs="仿宋"/>
          <w:sz w:val="24"/>
          <w:szCs w:val="24"/>
          <w:highlight w:val="none"/>
        </w:rPr>
        <w:t xml:space="preserve"> </w:t>
      </w:r>
    </w:p>
    <w:p w14:paraId="31D14226">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z w:val="24"/>
          <w:szCs w:val="24"/>
          <w:highlight w:val="none"/>
        </w:rPr>
        <w:t>联系电话</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076306FC">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z w:val="24"/>
          <w:szCs w:val="24"/>
          <w:highlight w:val="none"/>
        </w:rPr>
        <w:t>电子信箱</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03346250">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80" w:firstLineChars="200"/>
        <w:jc w:val="left"/>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z w:val="24"/>
          <w:szCs w:val="24"/>
          <w:highlight w:val="none"/>
        </w:rPr>
        <w:t>通信地址</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5ACB9E20">
      <w:pPr>
        <w:pStyle w:val="66"/>
        <w:keepNext w:val="0"/>
        <w:keepLines w:val="0"/>
        <w:pageBreakBefore w:val="0"/>
        <w:widowControl w:val="0"/>
        <w:kinsoku/>
        <w:wordWrap/>
        <w:overflowPunct/>
        <w:topLinePunct w:val="0"/>
        <w:autoSpaceDE/>
        <w:autoSpaceDN/>
        <w:bidi w:val="0"/>
        <w:adjustRightInd/>
        <w:snapToGrid/>
        <w:spacing w:before="75" w:line="377" w:lineRule="auto"/>
        <w:ind w:left="9" w:right="86" w:rightChars="0" w:firstLine="492"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承包人对项目经</w:t>
      </w:r>
      <w:r>
        <w:rPr>
          <w:rStyle w:val="26"/>
          <w:rFonts w:hint="eastAsia" w:ascii="仿宋" w:hAnsi="仿宋" w:eastAsia="仿宋" w:cs="仿宋"/>
          <w:spacing w:val="2"/>
          <w:sz w:val="24"/>
          <w:szCs w:val="24"/>
          <w:highlight w:val="none"/>
        </w:rPr>
        <w:t>理的授权范围如下</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在甲方授权范围内处理本项目的事务</w:t>
      </w:r>
      <w:r>
        <w:rPr>
          <w:rStyle w:val="26"/>
          <w:rFonts w:hint="eastAsia" w:ascii="仿宋" w:hAnsi="仿宋" w:eastAsia="仿宋" w:cs="仿宋"/>
          <w:spacing w:val="3"/>
          <w:sz w:val="24"/>
          <w:szCs w:val="24"/>
          <w:highlight w:val="none"/>
        </w:rPr>
        <w:t>。</w:t>
      </w:r>
    </w:p>
    <w:p w14:paraId="625CD1AA">
      <w:pPr>
        <w:pStyle w:val="66"/>
        <w:keepNext w:val="0"/>
        <w:keepLines w:val="0"/>
        <w:pageBreakBefore w:val="0"/>
        <w:widowControl w:val="0"/>
        <w:tabs>
          <w:tab w:val="left" w:pos="133"/>
        </w:tabs>
        <w:kinsoku/>
        <w:wordWrap/>
        <w:overflowPunct/>
        <w:topLinePunct w:val="0"/>
        <w:autoSpaceDE/>
        <w:autoSpaceDN/>
        <w:bidi w:val="0"/>
        <w:adjustRightInd/>
        <w:snapToGrid/>
        <w:spacing w:line="377" w:lineRule="auto"/>
        <w:ind w:right="39" w:firstLine="1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关于项目经理每月在施工现场的时间要求：</w:t>
      </w:r>
      <w:r>
        <w:rPr>
          <w:rStyle w:val="26"/>
          <w:rFonts w:hint="eastAsia" w:ascii="仿宋" w:hAnsi="仿宋" w:eastAsia="仿宋" w:cs="仿宋"/>
          <w:spacing w:val="6"/>
          <w:sz w:val="24"/>
          <w:szCs w:val="24"/>
          <w:highlight w:val="none"/>
          <w:u w:val="single" w:color="auto"/>
        </w:rPr>
        <w:t>每月在</w:t>
      </w:r>
      <w:r>
        <w:rPr>
          <w:rStyle w:val="26"/>
          <w:rFonts w:hint="eastAsia" w:ascii="仿宋" w:hAnsi="仿宋" w:eastAsia="仿宋" w:cs="仿宋"/>
          <w:spacing w:val="5"/>
          <w:sz w:val="24"/>
          <w:szCs w:val="24"/>
          <w:highlight w:val="none"/>
          <w:u w:val="single" w:color="auto"/>
        </w:rPr>
        <w:t>施工现场时间不得少于施工时间的</w:t>
      </w:r>
      <w:r>
        <w:rPr>
          <w:rStyle w:val="26"/>
          <w:rFonts w:hint="eastAsia" w:ascii="仿宋" w:hAnsi="仿宋" w:eastAsia="仿宋" w:cs="仿宋"/>
          <w:spacing w:val="2"/>
          <w:sz w:val="24"/>
          <w:szCs w:val="24"/>
          <w:highlight w:val="none"/>
          <w:u w:val="single" w:color="auto"/>
          <w:lang w:val="en-US" w:eastAsia="zh-CN"/>
        </w:rPr>
        <w:t>90</w:t>
      </w:r>
      <w:r>
        <w:rPr>
          <w:rStyle w:val="26"/>
          <w:rFonts w:hint="eastAsia" w:ascii="仿宋" w:hAnsi="仿宋" w:eastAsia="仿宋" w:cs="仿宋"/>
          <w:spacing w:val="3"/>
          <w:sz w:val="24"/>
          <w:szCs w:val="24"/>
          <w:highlight w:val="none"/>
          <w:u w:val="single" w:color="auto"/>
        </w:rPr>
        <w:t>%</w:t>
      </w:r>
      <w:r>
        <w:rPr>
          <w:rStyle w:val="26"/>
          <w:rFonts w:hint="eastAsia" w:ascii="仿宋" w:hAnsi="仿宋" w:eastAsia="仿宋" w:cs="仿宋"/>
          <w:spacing w:val="6"/>
          <w:sz w:val="24"/>
          <w:szCs w:val="24"/>
          <w:highlight w:val="none"/>
          <w:u w:val="none" w:color="auto"/>
        </w:rPr>
        <w:t>。</w:t>
      </w:r>
      <w:r>
        <w:rPr>
          <w:rStyle w:val="26"/>
          <w:rFonts w:hint="eastAsia" w:ascii="仿宋" w:hAnsi="仿宋" w:eastAsia="仿宋" w:cs="仿宋"/>
          <w:sz w:val="24"/>
          <w:szCs w:val="24"/>
          <w:highlight w:val="none"/>
          <w:u w:val="none" w:color="auto"/>
        </w:rPr>
        <w:t xml:space="preserve"> </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0"/>
          <w:sz w:val="24"/>
          <w:szCs w:val="24"/>
          <w:highlight w:val="none"/>
        </w:rPr>
        <w:t>承包人未提交劳动合同，以及没有为项目经理缴纳社</w:t>
      </w:r>
      <w:r>
        <w:rPr>
          <w:rStyle w:val="26"/>
          <w:rFonts w:hint="eastAsia" w:ascii="仿宋" w:hAnsi="仿宋" w:eastAsia="仿宋" w:cs="仿宋"/>
          <w:spacing w:val="9"/>
          <w:sz w:val="24"/>
          <w:szCs w:val="24"/>
          <w:highlight w:val="none"/>
        </w:rPr>
        <w:t>会保险证明的违约责任</w:t>
      </w:r>
      <w:r>
        <w:rPr>
          <w:rStyle w:val="26"/>
          <w:rFonts w:hint="eastAsia" w:ascii="仿宋" w:hAnsi="仿宋" w:eastAsia="仿宋" w:cs="仿宋"/>
          <w:spacing w:val="10"/>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3"/>
          <w:sz w:val="24"/>
          <w:szCs w:val="24"/>
          <w:highlight w:val="none"/>
          <w:u w:val="single" w:color="auto"/>
        </w:rPr>
        <w:t>处以</w:t>
      </w:r>
      <w:r>
        <w:rPr>
          <w:rStyle w:val="26"/>
          <w:rFonts w:hint="eastAsia" w:ascii="仿宋" w:hAnsi="仿宋" w:eastAsia="仿宋" w:cs="仿宋"/>
          <w:spacing w:val="2"/>
          <w:sz w:val="24"/>
          <w:szCs w:val="24"/>
          <w:highlight w:val="none"/>
          <w:u w:val="single" w:color="auto"/>
        </w:rPr>
        <w:t>3</w:t>
      </w:r>
      <w:r>
        <w:rPr>
          <w:rStyle w:val="26"/>
          <w:rFonts w:hint="eastAsia" w:ascii="仿宋" w:hAnsi="仿宋" w:eastAsia="仿宋" w:cs="仿宋"/>
          <w:spacing w:val="3"/>
          <w:sz w:val="24"/>
          <w:szCs w:val="24"/>
          <w:highlight w:val="none"/>
          <w:u w:val="single" w:color="auto"/>
        </w:rPr>
        <w:t>万元罚款</w:t>
      </w:r>
      <w:r>
        <w:rPr>
          <w:rStyle w:val="26"/>
          <w:rFonts w:hint="eastAsia" w:ascii="仿宋" w:hAnsi="仿宋" w:eastAsia="仿宋" w:cs="仿宋"/>
          <w:spacing w:val="4"/>
          <w:sz w:val="24"/>
          <w:szCs w:val="24"/>
          <w:highlight w:val="none"/>
          <w:u w:val="single" w:color="auto"/>
        </w:rPr>
        <w:t>，</w:t>
      </w:r>
      <w:r>
        <w:rPr>
          <w:rStyle w:val="26"/>
          <w:rFonts w:hint="eastAsia" w:ascii="仿宋" w:hAnsi="仿宋" w:eastAsia="仿宋" w:cs="仿宋"/>
          <w:spacing w:val="3"/>
          <w:sz w:val="24"/>
          <w:szCs w:val="24"/>
          <w:highlight w:val="none"/>
          <w:u w:val="single" w:color="auto"/>
        </w:rPr>
        <w:t>责令限期提交劳动合同并补缴社会保险若未缴纳，产生的相关全部责任均由乙方承担，若给甲方造成损失的，乙方负责</w:t>
      </w:r>
      <w:r>
        <w:rPr>
          <w:rStyle w:val="26"/>
          <w:rFonts w:hint="eastAsia" w:ascii="仿宋" w:hAnsi="仿宋" w:eastAsia="仿宋" w:cs="仿宋"/>
          <w:spacing w:val="3"/>
          <w:sz w:val="24"/>
          <w:szCs w:val="24"/>
          <w:highlight w:val="none"/>
          <w:u w:val="none" w:color="auto"/>
        </w:rPr>
        <w:t>。</w:t>
      </w:r>
    </w:p>
    <w:p w14:paraId="60D2FF67">
      <w:pPr>
        <w:pStyle w:val="66"/>
        <w:keepNext w:val="0"/>
        <w:keepLines w:val="0"/>
        <w:pageBreakBefore w:val="0"/>
        <w:widowControl w:val="0"/>
        <w:kinsoku/>
        <w:wordWrap/>
        <w:overflowPunct/>
        <w:topLinePunct w:val="0"/>
        <w:autoSpaceDE/>
        <w:autoSpaceDN/>
        <w:bidi w:val="0"/>
        <w:adjustRightInd/>
        <w:snapToGrid/>
        <w:spacing w:before="1" w:line="377" w:lineRule="auto"/>
        <w:ind w:right="4"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项目经理未经批准，擅自离开施工现场的违约责任：</w:t>
      </w:r>
      <w:r>
        <w:rPr>
          <w:rStyle w:val="26"/>
          <w:rFonts w:hint="eastAsia" w:ascii="仿宋" w:hAnsi="仿宋" w:eastAsia="仿宋" w:cs="仿宋"/>
          <w:spacing w:val="6"/>
          <w:sz w:val="24"/>
          <w:szCs w:val="24"/>
          <w:highlight w:val="none"/>
          <w:u w:val="single" w:color="auto"/>
        </w:rPr>
        <w:t>处以</w:t>
      </w:r>
      <w:r>
        <w:rPr>
          <w:rStyle w:val="26"/>
          <w:rFonts w:hint="eastAsia" w:ascii="仿宋" w:hAnsi="仿宋" w:eastAsia="仿宋" w:cs="仿宋"/>
          <w:spacing w:val="2"/>
          <w:sz w:val="24"/>
          <w:szCs w:val="24"/>
          <w:highlight w:val="none"/>
          <w:u w:val="single" w:color="auto"/>
        </w:rPr>
        <w:t>5</w:t>
      </w:r>
      <w:r>
        <w:rPr>
          <w:rStyle w:val="26"/>
          <w:rFonts w:hint="eastAsia" w:ascii="仿宋" w:hAnsi="仿宋" w:eastAsia="仿宋" w:cs="仿宋"/>
          <w:spacing w:val="5"/>
          <w:sz w:val="24"/>
          <w:szCs w:val="24"/>
          <w:highlight w:val="none"/>
          <w:u w:val="single" w:color="auto"/>
        </w:rPr>
        <w:t>万元罚款</w:t>
      </w:r>
      <w:r>
        <w:rPr>
          <w:rStyle w:val="26"/>
          <w:rFonts w:hint="eastAsia" w:ascii="仿宋" w:hAnsi="仿宋" w:eastAsia="仿宋" w:cs="仿宋"/>
          <w:spacing w:val="6"/>
          <w:sz w:val="24"/>
          <w:szCs w:val="24"/>
          <w:highlight w:val="none"/>
          <w:u w:val="single" w:color="auto"/>
        </w:rPr>
        <w:t>，</w:t>
      </w:r>
      <w:r>
        <w:rPr>
          <w:rStyle w:val="26"/>
          <w:rFonts w:hint="eastAsia" w:ascii="仿宋" w:hAnsi="仿宋" w:eastAsia="仿宋" w:cs="仿宋"/>
          <w:spacing w:val="5"/>
          <w:sz w:val="24"/>
          <w:szCs w:val="24"/>
          <w:highlight w:val="none"/>
          <w:u w:val="single" w:color="auto"/>
        </w:rPr>
        <w:t>承包人承担上述</w:t>
      </w:r>
      <w:r>
        <w:rPr>
          <w:rStyle w:val="26"/>
          <w:rFonts w:hint="eastAsia" w:ascii="仿宋" w:hAnsi="仿宋" w:eastAsia="仿宋" w:cs="仿宋"/>
          <w:spacing w:val="2"/>
          <w:sz w:val="24"/>
          <w:szCs w:val="24"/>
          <w:highlight w:val="none"/>
          <w:u w:val="single" w:color="auto"/>
        </w:rPr>
        <w:t>违约给发包</w:t>
      </w:r>
      <w:r>
        <w:rPr>
          <w:rStyle w:val="26"/>
          <w:rFonts w:hint="eastAsia" w:ascii="仿宋" w:hAnsi="仿宋" w:eastAsia="仿宋" w:cs="仿宋"/>
          <w:spacing w:val="1"/>
          <w:sz w:val="24"/>
          <w:szCs w:val="24"/>
          <w:highlight w:val="none"/>
          <w:u w:val="single" w:color="auto"/>
        </w:rPr>
        <w:t>人造成的一切损失</w:t>
      </w:r>
      <w:r>
        <w:rPr>
          <w:rStyle w:val="26"/>
          <w:rFonts w:hint="eastAsia" w:ascii="仿宋" w:hAnsi="仿宋" w:eastAsia="仿宋" w:cs="仿宋"/>
          <w:spacing w:val="2"/>
          <w:sz w:val="24"/>
          <w:szCs w:val="24"/>
          <w:highlight w:val="none"/>
        </w:rPr>
        <w:t>。</w:t>
      </w:r>
    </w:p>
    <w:p w14:paraId="5330888A">
      <w:pPr>
        <w:pStyle w:val="66"/>
        <w:keepNext w:val="0"/>
        <w:keepLines w:val="0"/>
        <w:pageBreakBefore w:val="0"/>
        <w:widowControl w:val="0"/>
        <w:kinsoku/>
        <w:wordWrap/>
        <w:overflowPunct/>
        <w:topLinePunct w:val="0"/>
        <w:autoSpaceDE/>
        <w:autoSpaceDN/>
        <w:bidi w:val="0"/>
        <w:adjustRightInd/>
        <w:snapToGrid/>
        <w:spacing w:before="1" w:line="377" w:lineRule="auto"/>
        <w:ind w:left="8"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承包人</w:t>
      </w:r>
      <w:r>
        <w:rPr>
          <w:rStyle w:val="26"/>
          <w:rFonts w:hint="eastAsia" w:ascii="仿宋" w:hAnsi="仿宋" w:eastAsia="仿宋" w:cs="仿宋"/>
          <w:spacing w:val="6"/>
          <w:sz w:val="24"/>
          <w:szCs w:val="24"/>
          <w:highlight w:val="none"/>
        </w:rPr>
        <w:t>擅自更换项目经理的违约责任</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u w:val="single" w:color="auto"/>
        </w:rPr>
        <w:t>处以</w:t>
      </w:r>
      <w:r>
        <w:rPr>
          <w:rStyle w:val="26"/>
          <w:rFonts w:hint="eastAsia" w:ascii="仿宋" w:hAnsi="仿宋" w:eastAsia="仿宋" w:cs="仿宋"/>
          <w:spacing w:val="3"/>
          <w:sz w:val="24"/>
          <w:szCs w:val="24"/>
          <w:highlight w:val="none"/>
          <w:u w:val="single" w:color="auto"/>
        </w:rPr>
        <w:t>10</w:t>
      </w:r>
      <w:r>
        <w:rPr>
          <w:rStyle w:val="26"/>
          <w:rFonts w:hint="eastAsia" w:ascii="仿宋" w:hAnsi="仿宋" w:eastAsia="仿宋" w:cs="仿宋"/>
          <w:spacing w:val="6"/>
          <w:sz w:val="24"/>
          <w:szCs w:val="24"/>
          <w:highlight w:val="none"/>
          <w:u w:val="single" w:color="auto"/>
        </w:rPr>
        <w:t>万元罚款</w:t>
      </w:r>
      <w:r>
        <w:rPr>
          <w:rStyle w:val="26"/>
          <w:rFonts w:hint="eastAsia" w:ascii="仿宋" w:hAnsi="仿宋" w:eastAsia="仿宋" w:cs="仿宋"/>
          <w:spacing w:val="7"/>
          <w:sz w:val="24"/>
          <w:szCs w:val="24"/>
          <w:highlight w:val="none"/>
          <w:u w:val="single" w:color="auto"/>
        </w:rPr>
        <w:t>，</w:t>
      </w:r>
      <w:r>
        <w:rPr>
          <w:rStyle w:val="26"/>
          <w:rFonts w:hint="eastAsia" w:ascii="仿宋" w:hAnsi="仿宋" w:eastAsia="仿宋" w:cs="仿宋"/>
          <w:spacing w:val="6"/>
          <w:sz w:val="24"/>
          <w:szCs w:val="24"/>
          <w:highlight w:val="none"/>
          <w:u w:val="single" w:color="auto"/>
        </w:rPr>
        <w:t>承包人承担上述违约给发包人</w:t>
      </w:r>
      <w:r>
        <w:rPr>
          <w:rStyle w:val="26"/>
          <w:rFonts w:hint="eastAsia" w:ascii="仿宋" w:hAnsi="仿宋" w:eastAsia="仿宋" w:cs="仿宋"/>
          <w:spacing w:val="1"/>
          <w:sz w:val="24"/>
          <w:szCs w:val="24"/>
          <w:highlight w:val="none"/>
          <w:u w:val="single" w:color="auto"/>
        </w:rPr>
        <w:t>造成的一切损</w:t>
      </w:r>
      <w:r>
        <w:rPr>
          <w:rStyle w:val="26"/>
          <w:rFonts w:hint="eastAsia" w:ascii="仿宋" w:hAnsi="仿宋" w:eastAsia="仿宋" w:cs="仿宋"/>
          <w:sz w:val="24"/>
          <w:szCs w:val="24"/>
          <w:highlight w:val="none"/>
          <w:u w:val="single" w:color="auto"/>
        </w:rPr>
        <w:t>失</w:t>
      </w:r>
      <w:r>
        <w:rPr>
          <w:rStyle w:val="26"/>
          <w:rFonts w:hint="eastAsia" w:ascii="仿宋" w:hAnsi="仿宋" w:eastAsia="仿宋" w:cs="仿宋"/>
          <w:spacing w:val="1"/>
          <w:sz w:val="24"/>
          <w:szCs w:val="24"/>
          <w:highlight w:val="none"/>
        </w:rPr>
        <w:t>。</w:t>
      </w:r>
    </w:p>
    <w:p w14:paraId="1423558F">
      <w:pPr>
        <w:pStyle w:val="66"/>
        <w:keepNext w:val="0"/>
        <w:keepLines w:val="0"/>
        <w:pageBreakBefore w:val="0"/>
        <w:widowControl w:val="0"/>
        <w:kinsoku/>
        <w:wordWrap/>
        <w:overflowPunct/>
        <w:topLinePunct w:val="0"/>
        <w:autoSpaceDE/>
        <w:autoSpaceDN/>
        <w:bidi w:val="0"/>
        <w:adjustRightInd/>
        <w:snapToGrid/>
        <w:spacing w:before="27" w:line="377" w:lineRule="auto"/>
        <w:ind w:left="0" w:leftChars="0" w:right="2" w:firstLine="488" w:firstLineChars="19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承包人无正当理由拒绝更换项目经理的违约责任</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u w:val="single" w:color="auto"/>
        </w:rPr>
        <w:t>处以</w:t>
      </w:r>
      <w:r>
        <w:rPr>
          <w:rStyle w:val="26"/>
          <w:rFonts w:hint="eastAsia" w:ascii="仿宋" w:hAnsi="仿宋" w:eastAsia="仿宋" w:cs="仿宋"/>
          <w:spacing w:val="4"/>
          <w:sz w:val="24"/>
          <w:szCs w:val="24"/>
          <w:highlight w:val="none"/>
          <w:u w:val="single" w:color="auto"/>
        </w:rPr>
        <w:t>10</w:t>
      </w:r>
      <w:r>
        <w:rPr>
          <w:rStyle w:val="26"/>
          <w:rFonts w:hint="eastAsia" w:ascii="仿宋" w:hAnsi="仿宋" w:eastAsia="仿宋" w:cs="仿宋"/>
          <w:spacing w:val="6"/>
          <w:sz w:val="24"/>
          <w:szCs w:val="24"/>
          <w:highlight w:val="none"/>
          <w:u w:val="single" w:color="auto"/>
        </w:rPr>
        <w:t>万元罚款</w:t>
      </w:r>
      <w:r>
        <w:rPr>
          <w:rStyle w:val="26"/>
          <w:rFonts w:hint="eastAsia" w:ascii="仿宋" w:hAnsi="仿宋" w:eastAsia="仿宋" w:cs="仿宋"/>
          <w:spacing w:val="7"/>
          <w:sz w:val="24"/>
          <w:szCs w:val="24"/>
          <w:highlight w:val="none"/>
          <w:u w:val="single" w:color="auto"/>
        </w:rPr>
        <w:t>，</w:t>
      </w:r>
      <w:r>
        <w:rPr>
          <w:rStyle w:val="26"/>
          <w:rFonts w:hint="eastAsia" w:ascii="仿宋" w:hAnsi="仿宋" w:eastAsia="仿宋" w:cs="仿宋"/>
          <w:spacing w:val="6"/>
          <w:sz w:val="24"/>
          <w:szCs w:val="24"/>
          <w:highlight w:val="none"/>
          <w:u w:val="single" w:color="auto"/>
        </w:rPr>
        <w:t>承包人承担上</w:t>
      </w:r>
      <w:r>
        <w:rPr>
          <w:rStyle w:val="26"/>
          <w:rFonts w:hint="eastAsia" w:ascii="仿宋" w:hAnsi="仿宋" w:eastAsia="仿宋" w:cs="仿宋"/>
          <w:spacing w:val="5"/>
          <w:sz w:val="24"/>
          <w:szCs w:val="24"/>
          <w:highlight w:val="none"/>
          <w:u w:val="single" w:color="auto"/>
        </w:rPr>
        <w:t>述违</w:t>
      </w:r>
      <w:r>
        <w:rPr>
          <w:rStyle w:val="26"/>
          <w:rFonts w:hint="eastAsia" w:ascii="仿宋" w:hAnsi="仿宋" w:eastAsia="仿宋" w:cs="仿宋"/>
          <w:spacing w:val="1"/>
          <w:sz w:val="24"/>
          <w:szCs w:val="24"/>
          <w:highlight w:val="none"/>
          <w:u w:val="single" w:color="auto"/>
        </w:rPr>
        <w:t>约给发包人造成的一</w:t>
      </w:r>
      <w:r>
        <w:rPr>
          <w:rStyle w:val="26"/>
          <w:rFonts w:hint="eastAsia" w:ascii="仿宋" w:hAnsi="仿宋" w:eastAsia="仿宋" w:cs="仿宋"/>
          <w:sz w:val="24"/>
          <w:szCs w:val="24"/>
          <w:highlight w:val="none"/>
          <w:u w:val="single" w:color="auto"/>
        </w:rPr>
        <w:t>切损失</w:t>
      </w:r>
      <w:r>
        <w:rPr>
          <w:rStyle w:val="26"/>
          <w:rFonts w:hint="eastAsia" w:ascii="仿宋" w:hAnsi="仿宋" w:eastAsia="仿宋" w:cs="仿宋"/>
          <w:spacing w:val="1"/>
          <w:sz w:val="24"/>
          <w:szCs w:val="24"/>
          <w:highlight w:val="none"/>
        </w:rPr>
        <w:t>。</w:t>
      </w:r>
    </w:p>
    <w:p w14:paraId="4AD06B95">
      <w:pPr>
        <w:pStyle w:val="66"/>
        <w:keepNext w:val="0"/>
        <w:keepLines w:val="0"/>
        <w:pageBreakBefore w:val="0"/>
        <w:widowControl w:val="0"/>
        <w:kinsoku/>
        <w:wordWrap/>
        <w:overflowPunct/>
        <w:topLinePunct w:val="0"/>
        <w:autoSpaceDE/>
        <w:autoSpaceDN/>
        <w:bidi w:val="0"/>
        <w:adjustRightInd/>
        <w:snapToGrid/>
        <w:spacing w:before="2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w:t>
      </w:r>
      <w:r>
        <w:rPr>
          <w:rStyle w:val="26"/>
          <w:rFonts w:hint="eastAsia" w:ascii="仿宋" w:hAnsi="仿宋" w:eastAsia="仿宋" w:cs="仿宋"/>
          <w:spacing w:val="9"/>
          <w:sz w:val="24"/>
          <w:szCs w:val="24"/>
          <w:highlight w:val="none"/>
        </w:rPr>
        <w:t>包人人员</w:t>
      </w:r>
    </w:p>
    <w:p w14:paraId="2FD70147">
      <w:pPr>
        <w:pStyle w:val="66"/>
        <w:keepNext w:val="0"/>
        <w:keepLines w:val="0"/>
        <w:pageBreakBefore w:val="0"/>
        <w:widowControl w:val="0"/>
        <w:kinsoku/>
        <w:wordWrap/>
        <w:overflowPunct/>
        <w:topLinePunct w:val="0"/>
        <w:autoSpaceDE/>
        <w:autoSpaceDN/>
        <w:bidi w:val="0"/>
        <w:adjustRightInd/>
        <w:snapToGrid/>
        <w:spacing w:before="2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8"/>
          <w:sz w:val="24"/>
          <w:szCs w:val="24"/>
          <w:highlight w:val="none"/>
        </w:rPr>
        <w:t>承包人提交项目管理机构及施工现场管理人员安排报告的期限</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u w:val="single" w:color="auto"/>
        </w:rPr>
        <w:t>工程开工前</w:t>
      </w:r>
      <w:r>
        <w:rPr>
          <w:rStyle w:val="26"/>
          <w:rFonts w:hint="eastAsia" w:ascii="仿宋" w:hAnsi="仿宋" w:eastAsia="仿宋" w:cs="仿宋"/>
          <w:spacing w:val="5"/>
          <w:sz w:val="24"/>
          <w:szCs w:val="24"/>
          <w:highlight w:val="none"/>
          <w:u w:val="single" w:color="auto"/>
        </w:rPr>
        <w:t>7</w:t>
      </w:r>
      <w:r>
        <w:rPr>
          <w:rStyle w:val="26"/>
          <w:rFonts w:hint="eastAsia" w:ascii="仿宋" w:hAnsi="仿宋" w:eastAsia="仿宋" w:cs="仿宋"/>
          <w:spacing w:val="8"/>
          <w:sz w:val="24"/>
          <w:szCs w:val="24"/>
          <w:highlight w:val="none"/>
          <w:u w:val="single" w:color="auto"/>
        </w:rPr>
        <w:t>天内</w:t>
      </w:r>
      <w:r>
        <w:rPr>
          <w:rStyle w:val="26"/>
          <w:rFonts w:hint="eastAsia" w:ascii="仿宋" w:hAnsi="仿宋" w:eastAsia="仿宋" w:cs="仿宋"/>
          <w:spacing w:val="9"/>
          <w:sz w:val="24"/>
          <w:szCs w:val="24"/>
          <w:highlight w:val="none"/>
        </w:rPr>
        <w:t>。</w:t>
      </w:r>
    </w:p>
    <w:p w14:paraId="2E1FD564">
      <w:pPr>
        <w:pStyle w:val="66"/>
        <w:keepNext w:val="0"/>
        <w:keepLines w:val="0"/>
        <w:pageBreakBefore w:val="0"/>
        <w:widowControl w:val="0"/>
        <w:kinsoku/>
        <w:wordWrap/>
        <w:overflowPunct/>
        <w:topLinePunct w:val="0"/>
        <w:autoSpaceDE/>
        <w:autoSpaceDN/>
        <w:bidi w:val="0"/>
        <w:adjustRightInd/>
        <w:snapToGrid/>
        <w:spacing w:before="32" w:line="377" w:lineRule="auto"/>
        <w:ind w:left="10" w:right="2"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承包人无正当理由拒绝撤换主要施工管理人员的违约责任</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处以</w:t>
      </w:r>
      <w:r>
        <w:rPr>
          <w:rStyle w:val="26"/>
          <w:rFonts w:hint="eastAsia" w:ascii="仿宋" w:hAnsi="仿宋" w:eastAsia="仿宋" w:cs="仿宋"/>
          <w:spacing w:val="5"/>
          <w:sz w:val="24"/>
          <w:szCs w:val="24"/>
          <w:highlight w:val="none"/>
          <w:u w:val="single" w:color="auto"/>
        </w:rPr>
        <w:t>3</w:t>
      </w:r>
      <w:r>
        <w:rPr>
          <w:rStyle w:val="26"/>
          <w:rFonts w:hint="eastAsia" w:ascii="仿宋" w:hAnsi="仿宋" w:eastAsia="仿宋" w:cs="仿宋"/>
          <w:spacing w:val="9"/>
          <w:sz w:val="24"/>
          <w:szCs w:val="24"/>
          <w:highlight w:val="none"/>
          <w:u w:val="single" w:color="auto"/>
        </w:rPr>
        <w:t>万元罚款</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承包</w:t>
      </w:r>
      <w:r>
        <w:rPr>
          <w:rStyle w:val="26"/>
          <w:rFonts w:hint="eastAsia" w:ascii="仿宋" w:hAnsi="仿宋" w:eastAsia="仿宋" w:cs="仿宋"/>
          <w:spacing w:val="8"/>
          <w:sz w:val="24"/>
          <w:szCs w:val="24"/>
          <w:highlight w:val="none"/>
          <w:u w:val="single" w:color="auto"/>
        </w:rPr>
        <w:t>人承</w:t>
      </w:r>
      <w:r>
        <w:rPr>
          <w:rStyle w:val="26"/>
          <w:rFonts w:hint="eastAsia" w:ascii="仿宋" w:hAnsi="仿宋" w:eastAsia="仿宋" w:cs="仿宋"/>
          <w:spacing w:val="9"/>
          <w:sz w:val="24"/>
          <w:szCs w:val="24"/>
          <w:highlight w:val="none"/>
          <w:u w:val="single" w:color="auto"/>
        </w:rPr>
        <w:t>担上述违约给发包人造成的一</w:t>
      </w:r>
      <w:r>
        <w:rPr>
          <w:rStyle w:val="26"/>
          <w:rFonts w:hint="eastAsia" w:ascii="仿宋" w:hAnsi="仿宋" w:eastAsia="仿宋" w:cs="仿宋"/>
          <w:spacing w:val="8"/>
          <w:sz w:val="24"/>
          <w:szCs w:val="24"/>
          <w:highlight w:val="none"/>
          <w:u w:val="single" w:color="auto"/>
        </w:rPr>
        <w:t>切损失</w:t>
      </w:r>
      <w:r>
        <w:rPr>
          <w:rStyle w:val="26"/>
          <w:rFonts w:hint="eastAsia" w:ascii="仿宋" w:hAnsi="仿宋" w:eastAsia="仿宋" w:cs="仿宋"/>
          <w:spacing w:val="10"/>
          <w:sz w:val="24"/>
          <w:szCs w:val="24"/>
          <w:highlight w:val="none"/>
        </w:rPr>
        <w:t>。</w:t>
      </w:r>
    </w:p>
    <w:p w14:paraId="1BDB100F">
      <w:pPr>
        <w:pStyle w:val="66"/>
        <w:keepNext w:val="0"/>
        <w:keepLines w:val="0"/>
        <w:pageBreakBefore w:val="0"/>
        <w:widowControl w:val="0"/>
        <w:kinsoku/>
        <w:wordWrap/>
        <w:overflowPunct/>
        <w:topLinePunct w:val="0"/>
        <w:autoSpaceDE/>
        <w:autoSpaceDN/>
        <w:bidi w:val="0"/>
        <w:adjustRightInd/>
        <w:snapToGrid/>
        <w:spacing w:before="28" w:line="377" w:lineRule="auto"/>
        <w:ind w:left="11" w:right="2"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承包人主要施工管理人员离开施工现场的批准要</w:t>
      </w:r>
      <w:r>
        <w:rPr>
          <w:rStyle w:val="26"/>
          <w:rFonts w:hint="eastAsia" w:ascii="仿宋" w:hAnsi="仿宋" w:eastAsia="仿宋" w:cs="仿宋"/>
          <w:spacing w:val="7"/>
          <w:sz w:val="24"/>
          <w:szCs w:val="24"/>
          <w:highlight w:val="none"/>
        </w:rPr>
        <w:t>求</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u w:val="single" w:color="auto"/>
        </w:rPr>
        <w:t>由总监理工程师批准</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7"/>
          <w:sz w:val="24"/>
          <w:szCs w:val="24"/>
          <w:highlight w:val="none"/>
          <w:u w:val="single" w:color="auto"/>
        </w:rPr>
        <w:t>发包人</w:t>
      </w:r>
      <w:r>
        <w:rPr>
          <w:rStyle w:val="26"/>
          <w:rFonts w:hint="eastAsia" w:ascii="仿宋" w:hAnsi="仿宋" w:eastAsia="仿宋" w:cs="仿宋"/>
          <w:spacing w:val="7"/>
          <w:sz w:val="24"/>
          <w:szCs w:val="24"/>
          <w:highlight w:val="none"/>
          <w:u w:val="single" w:color="auto"/>
          <w:lang w:eastAsia="zh-CN"/>
        </w:rPr>
        <w:t>书面</w:t>
      </w:r>
      <w:r>
        <w:rPr>
          <w:rStyle w:val="26"/>
          <w:rFonts w:hint="eastAsia" w:ascii="仿宋" w:hAnsi="仿宋" w:eastAsia="仿宋" w:cs="仿宋"/>
          <w:spacing w:val="7"/>
          <w:sz w:val="24"/>
          <w:szCs w:val="24"/>
          <w:highlight w:val="none"/>
          <w:u w:val="single" w:color="auto"/>
        </w:rPr>
        <w:t>认可后方</w:t>
      </w:r>
      <w:r>
        <w:rPr>
          <w:rStyle w:val="26"/>
          <w:rFonts w:hint="eastAsia" w:ascii="仿宋" w:hAnsi="仿宋" w:eastAsia="仿宋" w:cs="仿宋"/>
          <w:spacing w:val="6"/>
          <w:sz w:val="24"/>
          <w:szCs w:val="24"/>
          <w:highlight w:val="none"/>
          <w:u w:val="single" w:color="auto"/>
        </w:rPr>
        <w:t>可离开</w:t>
      </w:r>
      <w:r>
        <w:rPr>
          <w:rStyle w:val="26"/>
          <w:rFonts w:hint="eastAsia" w:ascii="仿宋" w:hAnsi="仿宋" w:eastAsia="仿宋" w:cs="仿宋"/>
          <w:spacing w:val="8"/>
          <w:sz w:val="24"/>
          <w:szCs w:val="24"/>
          <w:highlight w:val="none"/>
        </w:rPr>
        <w:t>。</w:t>
      </w:r>
    </w:p>
    <w:p w14:paraId="16801D0F">
      <w:pPr>
        <w:pStyle w:val="66"/>
        <w:keepNext w:val="0"/>
        <w:keepLines w:val="0"/>
        <w:pageBreakBefore w:val="0"/>
        <w:widowControl w:val="0"/>
        <w:kinsoku/>
        <w:wordWrap/>
        <w:overflowPunct/>
        <w:topLinePunct w:val="0"/>
        <w:autoSpaceDE/>
        <w:autoSpaceDN/>
        <w:bidi w:val="0"/>
        <w:adjustRightInd/>
        <w:snapToGrid/>
        <w:spacing w:before="29" w:line="377" w:lineRule="auto"/>
        <w:ind w:left="10" w:right="2" w:firstLine="50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1"/>
          <w:sz w:val="24"/>
          <w:szCs w:val="24"/>
          <w:highlight w:val="none"/>
        </w:rPr>
        <w:t>承</w:t>
      </w:r>
      <w:r>
        <w:rPr>
          <w:rStyle w:val="26"/>
          <w:rFonts w:hint="eastAsia" w:ascii="仿宋" w:hAnsi="仿宋" w:eastAsia="仿宋" w:cs="仿宋"/>
          <w:spacing w:val="10"/>
          <w:sz w:val="24"/>
          <w:szCs w:val="24"/>
          <w:highlight w:val="none"/>
        </w:rPr>
        <w:t>包人擅自更换主要施工管理人员的违约责任</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u w:val="single" w:color="auto"/>
        </w:rPr>
        <w:t>处以</w:t>
      </w:r>
      <w:r>
        <w:rPr>
          <w:rStyle w:val="26"/>
          <w:rFonts w:hint="eastAsia" w:ascii="仿宋" w:hAnsi="仿宋" w:eastAsia="仿宋" w:cs="仿宋"/>
          <w:spacing w:val="6"/>
          <w:sz w:val="24"/>
          <w:szCs w:val="24"/>
          <w:highlight w:val="none"/>
          <w:u w:val="single" w:color="auto"/>
        </w:rPr>
        <w:t>3</w:t>
      </w:r>
      <w:r>
        <w:rPr>
          <w:rStyle w:val="26"/>
          <w:rFonts w:hint="eastAsia" w:ascii="仿宋" w:hAnsi="仿宋" w:eastAsia="仿宋" w:cs="仿宋"/>
          <w:spacing w:val="10"/>
          <w:sz w:val="24"/>
          <w:szCs w:val="24"/>
          <w:highlight w:val="none"/>
          <w:u w:val="single" w:color="auto"/>
        </w:rPr>
        <w:t>万元罚款</w:t>
      </w:r>
      <w:r>
        <w:rPr>
          <w:rStyle w:val="26"/>
          <w:rFonts w:hint="eastAsia" w:ascii="仿宋" w:hAnsi="仿宋" w:eastAsia="仿宋" w:cs="仿宋"/>
          <w:spacing w:val="12"/>
          <w:sz w:val="24"/>
          <w:szCs w:val="24"/>
          <w:highlight w:val="none"/>
          <w:u w:val="single" w:color="auto"/>
        </w:rPr>
        <w:t>，</w:t>
      </w:r>
      <w:r>
        <w:rPr>
          <w:rStyle w:val="26"/>
          <w:rFonts w:hint="eastAsia" w:ascii="仿宋" w:hAnsi="仿宋" w:eastAsia="仿宋" w:cs="仿宋"/>
          <w:spacing w:val="10"/>
          <w:sz w:val="24"/>
          <w:szCs w:val="24"/>
          <w:highlight w:val="none"/>
          <w:u w:val="single" w:color="auto"/>
        </w:rPr>
        <w:t>承包人承担上述违约</w:t>
      </w:r>
      <w:r>
        <w:rPr>
          <w:rStyle w:val="26"/>
          <w:rFonts w:hint="eastAsia" w:ascii="仿宋" w:hAnsi="仿宋" w:eastAsia="仿宋" w:cs="仿宋"/>
          <w:spacing w:val="1"/>
          <w:sz w:val="24"/>
          <w:szCs w:val="24"/>
          <w:highlight w:val="none"/>
          <w:u w:val="single" w:color="auto"/>
        </w:rPr>
        <w:t>给发包人</w:t>
      </w:r>
      <w:r>
        <w:rPr>
          <w:rStyle w:val="26"/>
          <w:rFonts w:hint="eastAsia" w:ascii="仿宋" w:hAnsi="仿宋" w:eastAsia="仿宋" w:cs="仿宋"/>
          <w:sz w:val="24"/>
          <w:szCs w:val="24"/>
          <w:highlight w:val="none"/>
          <w:u w:val="single" w:color="auto"/>
        </w:rPr>
        <w:t>造成的一切损失</w:t>
      </w:r>
      <w:r>
        <w:rPr>
          <w:rStyle w:val="26"/>
          <w:rFonts w:hint="eastAsia" w:ascii="仿宋" w:hAnsi="仿宋" w:eastAsia="仿宋" w:cs="仿宋"/>
          <w:spacing w:val="1"/>
          <w:sz w:val="24"/>
          <w:szCs w:val="24"/>
          <w:highlight w:val="none"/>
        </w:rPr>
        <w:t>。</w:t>
      </w:r>
    </w:p>
    <w:p w14:paraId="580E7311">
      <w:pPr>
        <w:pStyle w:val="66"/>
        <w:keepNext w:val="0"/>
        <w:keepLines w:val="0"/>
        <w:pageBreakBefore w:val="0"/>
        <w:widowControl w:val="0"/>
        <w:kinsoku/>
        <w:wordWrap/>
        <w:overflowPunct/>
        <w:topLinePunct w:val="0"/>
        <w:autoSpaceDE/>
        <w:autoSpaceDN/>
        <w:bidi w:val="0"/>
        <w:adjustRightInd/>
        <w:snapToGrid/>
        <w:spacing w:before="29" w:line="377" w:lineRule="auto"/>
        <w:ind w:right="4"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承包人主要施工管理人员擅自离开施工现场的违约责任：</w:t>
      </w:r>
      <w:r>
        <w:rPr>
          <w:rStyle w:val="26"/>
          <w:rFonts w:hint="eastAsia" w:ascii="仿宋" w:hAnsi="仿宋" w:eastAsia="仿宋" w:cs="仿宋"/>
          <w:spacing w:val="6"/>
          <w:sz w:val="24"/>
          <w:szCs w:val="24"/>
          <w:highlight w:val="none"/>
          <w:u w:val="single" w:color="auto"/>
        </w:rPr>
        <w:t>处以</w:t>
      </w:r>
      <w:r>
        <w:rPr>
          <w:rStyle w:val="26"/>
          <w:rFonts w:hint="eastAsia" w:ascii="仿宋" w:hAnsi="仿宋" w:eastAsia="仿宋" w:cs="仿宋"/>
          <w:spacing w:val="3"/>
          <w:sz w:val="24"/>
          <w:szCs w:val="24"/>
          <w:highlight w:val="none"/>
          <w:u w:val="single" w:color="auto"/>
        </w:rPr>
        <w:t>1</w:t>
      </w:r>
      <w:r>
        <w:rPr>
          <w:rStyle w:val="26"/>
          <w:rFonts w:hint="eastAsia" w:ascii="仿宋" w:hAnsi="仿宋" w:eastAsia="仿宋" w:cs="仿宋"/>
          <w:spacing w:val="6"/>
          <w:sz w:val="24"/>
          <w:szCs w:val="24"/>
          <w:highlight w:val="none"/>
          <w:u w:val="single" w:color="auto"/>
        </w:rPr>
        <w:t>万</w:t>
      </w:r>
      <w:r>
        <w:rPr>
          <w:rStyle w:val="26"/>
          <w:rFonts w:hint="eastAsia" w:ascii="仿宋" w:hAnsi="仿宋" w:eastAsia="仿宋" w:cs="仿宋"/>
          <w:spacing w:val="5"/>
          <w:sz w:val="24"/>
          <w:szCs w:val="24"/>
          <w:highlight w:val="none"/>
          <w:u w:val="single" w:color="auto"/>
        </w:rPr>
        <w:t>元罚款</w:t>
      </w:r>
      <w:r>
        <w:rPr>
          <w:rStyle w:val="26"/>
          <w:rFonts w:hint="eastAsia" w:ascii="仿宋" w:hAnsi="仿宋" w:eastAsia="仿宋" w:cs="仿宋"/>
          <w:spacing w:val="6"/>
          <w:sz w:val="24"/>
          <w:szCs w:val="24"/>
          <w:highlight w:val="none"/>
          <w:u w:val="single" w:color="auto"/>
        </w:rPr>
        <w:t>，</w:t>
      </w:r>
      <w:r>
        <w:rPr>
          <w:rStyle w:val="26"/>
          <w:rFonts w:hint="eastAsia" w:ascii="仿宋" w:hAnsi="仿宋" w:eastAsia="仿宋" w:cs="仿宋"/>
          <w:spacing w:val="5"/>
          <w:sz w:val="24"/>
          <w:szCs w:val="24"/>
          <w:highlight w:val="none"/>
          <w:u w:val="single" w:color="auto"/>
        </w:rPr>
        <w:t>承包人承担</w:t>
      </w:r>
      <w:r>
        <w:rPr>
          <w:rStyle w:val="26"/>
          <w:rFonts w:hint="eastAsia" w:ascii="仿宋" w:hAnsi="仿宋" w:eastAsia="仿宋" w:cs="仿宋"/>
          <w:spacing w:val="9"/>
          <w:sz w:val="24"/>
          <w:szCs w:val="24"/>
          <w:highlight w:val="none"/>
          <w:u w:val="single" w:color="auto"/>
        </w:rPr>
        <w:t>上述违约给发包人造成的</w:t>
      </w:r>
      <w:r>
        <w:rPr>
          <w:rStyle w:val="26"/>
          <w:rFonts w:hint="eastAsia" w:ascii="仿宋" w:hAnsi="仿宋" w:eastAsia="仿宋" w:cs="仿宋"/>
          <w:spacing w:val="8"/>
          <w:sz w:val="24"/>
          <w:szCs w:val="24"/>
          <w:highlight w:val="none"/>
          <w:u w:val="single" w:color="auto"/>
        </w:rPr>
        <w:t>一切损失</w:t>
      </w:r>
      <w:r>
        <w:rPr>
          <w:rStyle w:val="26"/>
          <w:rFonts w:hint="eastAsia" w:ascii="仿宋" w:hAnsi="仿宋" w:eastAsia="仿宋" w:cs="仿宋"/>
          <w:spacing w:val="9"/>
          <w:sz w:val="24"/>
          <w:szCs w:val="24"/>
          <w:highlight w:val="none"/>
        </w:rPr>
        <w:t>。</w:t>
      </w:r>
    </w:p>
    <w:p w14:paraId="1DFB3D57">
      <w:pPr>
        <w:pStyle w:val="66"/>
        <w:keepNext w:val="0"/>
        <w:keepLines w:val="0"/>
        <w:pageBreakBefore w:val="0"/>
        <w:widowControl w:val="0"/>
        <w:kinsoku/>
        <w:wordWrap/>
        <w:overflowPunct/>
        <w:topLinePunct w:val="0"/>
        <w:autoSpaceDE/>
        <w:autoSpaceDN/>
        <w:bidi w:val="0"/>
        <w:adjustRightInd/>
        <w:snapToGrid/>
        <w:spacing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分包</w:t>
      </w:r>
    </w:p>
    <w:p w14:paraId="34C5AC88">
      <w:pPr>
        <w:pStyle w:val="66"/>
        <w:keepNext w:val="0"/>
        <w:keepLines w:val="0"/>
        <w:pageBreakBefore w:val="0"/>
        <w:widowControl w:val="0"/>
        <w:kinsoku/>
        <w:wordWrap/>
        <w:overflowPunct/>
        <w:topLinePunct w:val="0"/>
        <w:autoSpaceDE/>
        <w:autoSpaceDN/>
        <w:bidi w:val="0"/>
        <w:adjustRightInd/>
        <w:snapToGrid/>
        <w:spacing w:before="2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分包</w:t>
      </w:r>
      <w:r>
        <w:rPr>
          <w:rStyle w:val="26"/>
          <w:rFonts w:hint="eastAsia" w:ascii="仿宋" w:hAnsi="仿宋" w:eastAsia="仿宋" w:cs="仿宋"/>
          <w:spacing w:val="9"/>
          <w:sz w:val="24"/>
          <w:szCs w:val="24"/>
          <w:highlight w:val="none"/>
        </w:rPr>
        <w:t>的一般约定</w:t>
      </w:r>
    </w:p>
    <w:p w14:paraId="0DF7F01C">
      <w:pPr>
        <w:pStyle w:val="66"/>
        <w:keepNext w:val="0"/>
        <w:keepLines w:val="0"/>
        <w:pageBreakBefore w:val="0"/>
        <w:widowControl w:val="0"/>
        <w:kinsoku/>
        <w:wordWrap/>
        <w:overflowPunct/>
        <w:topLinePunct w:val="0"/>
        <w:autoSpaceDE/>
        <w:autoSpaceDN/>
        <w:bidi w:val="0"/>
        <w:adjustRightInd/>
        <w:snapToGrid/>
        <w:spacing w:before="27"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禁止分包的工程包括：</w:t>
      </w:r>
      <w:r>
        <w:rPr>
          <w:rStyle w:val="26"/>
          <w:rFonts w:hint="eastAsia" w:ascii="仿宋" w:hAnsi="仿宋" w:eastAsia="仿宋" w:cs="仿宋"/>
          <w:sz w:val="24"/>
          <w:szCs w:val="24"/>
          <w:highlight w:val="none"/>
          <w:u w:val="single" w:color="auto"/>
        </w:rPr>
        <w:t xml:space="preserve">  本工程不允许分包  </w:t>
      </w:r>
      <w:r>
        <w:rPr>
          <w:rStyle w:val="26"/>
          <w:rFonts w:hint="eastAsia" w:ascii="仿宋" w:hAnsi="仿宋" w:eastAsia="仿宋" w:cs="仿宋"/>
          <w:sz w:val="24"/>
          <w:szCs w:val="24"/>
          <w:highlight w:val="none"/>
        </w:rPr>
        <w:t>。</w:t>
      </w:r>
    </w:p>
    <w:p w14:paraId="0F554174">
      <w:pPr>
        <w:pStyle w:val="66"/>
        <w:keepNext w:val="0"/>
        <w:keepLines w:val="0"/>
        <w:pageBreakBefore w:val="0"/>
        <w:widowControl w:val="0"/>
        <w:kinsoku/>
        <w:wordWrap/>
        <w:overflowPunct/>
        <w:topLinePunct w:val="0"/>
        <w:autoSpaceDE/>
        <w:autoSpaceDN/>
        <w:bidi w:val="0"/>
        <w:adjustRightInd/>
        <w:snapToGrid/>
        <w:spacing w:before="30"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主体结构、关键性工作的范围：</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4E4ECA35">
      <w:pPr>
        <w:pStyle w:val="66"/>
        <w:keepNext w:val="0"/>
        <w:keepLines w:val="0"/>
        <w:pageBreakBefore w:val="0"/>
        <w:widowControl w:val="0"/>
        <w:kinsoku/>
        <w:wordWrap/>
        <w:overflowPunct/>
        <w:topLinePunct w:val="0"/>
        <w:autoSpaceDE/>
        <w:autoSpaceDN/>
        <w:bidi w:val="0"/>
        <w:adjustRightInd/>
        <w:snapToGrid/>
        <w:spacing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分包的确定</w:t>
      </w:r>
    </w:p>
    <w:p w14:paraId="644D94E2">
      <w:pPr>
        <w:pStyle w:val="66"/>
        <w:keepNext w:val="0"/>
        <w:keepLines w:val="0"/>
        <w:pageBreakBefore w:val="0"/>
        <w:widowControl w:val="0"/>
        <w:kinsoku/>
        <w:wordWrap/>
        <w:overflowPunct/>
        <w:topLinePunct w:val="0"/>
        <w:autoSpaceDE/>
        <w:autoSpaceDN/>
        <w:bidi w:val="0"/>
        <w:adjustRightInd/>
        <w:snapToGrid/>
        <w:spacing w:before="29"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允许分包的专业工程包括</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rPr>
        <w:t>。</w:t>
      </w:r>
    </w:p>
    <w:p w14:paraId="24138D78">
      <w:pPr>
        <w:pStyle w:val="66"/>
        <w:keepNext w:val="0"/>
        <w:keepLines w:val="0"/>
        <w:pageBreakBefore w:val="0"/>
        <w:widowControl w:val="0"/>
        <w:kinsoku/>
        <w:wordWrap/>
        <w:overflowPunct/>
        <w:topLinePunct w:val="0"/>
        <w:autoSpaceDE/>
        <w:autoSpaceDN/>
        <w:bidi w:val="0"/>
        <w:adjustRightInd/>
        <w:snapToGrid/>
        <w:spacing w:before="29"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其他关于分包的约定：</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rPr>
        <w:t>。</w:t>
      </w:r>
    </w:p>
    <w:p w14:paraId="5A593FF4">
      <w:pPr>
        <w:pStyle w:val="66"/>
        <w:keepNext w:val="0"/>
        <w:keepLines w:val="0"/>
        <w:pageBreakBefore w:val="0"/>
        <w:widowControl w:val="0"/>
        <w:kinsoku/>
        <w:wordWrap/>
        <w:overflowPunct/>
        <w:topLinePunct w:val="0"/>
        <w:autoSpaceDE/>
        <w:autoSpaceDN/>
        <w:bidi w:val="0"/>
        <w:adjustRightInd/>
        <w:snapToGrid/>
        <w:spacing w:before="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分</w:t>
      </w:r>
      <w:r>
        <w:rPr>
          <w:rStyle w:val="26"/>
          <w:rFonts w:hint="eastAsia" w:ascii="仿宋" w:hAnsi="仿宋" w:eastAsia="仿宋" w:cs="仿宋"/>
          <w:spacing w:val="9"/>
          <w:sz w:val="24"/>
          <w:szCs w:val="24"/>
          <w:highlight w:val="none"/>
        </w:rPr>
        <w:t>包合同价款</w:t>
      </w:r>
    </w:p>
    <w:p w14:paraId="254E2831">
      <w:pPr>
        <w:pStyle w:val="66"/>
        <w:keepNext w:val="0"/>
        <w:keepLines w:val="0"/>
        <w:pageBreakBefore w:val="0"/>
        <w:widowControl w:val="0"/>
        <w:kinsoku/>
        <w:wordWrap/>
        <w:overflowPunct/>
        <w:topLinePunct w:val="0"/>
        <w:autoSpaceDE/>
        <w:autoSpaceDN/>
        <w:bidi w:val="0"/>
        <w:adjustRightInd/>
        <w:snapToGrid/>
        <w:spacing w:before="30"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关于分包合同价款支付的约定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无     </w:t>
      </w:r>
      <w:r>
        <w:rPr>
          <w:rStyle w:val="26"/>
          <w:rFonts w:hint="eastAsia" w:ascii="仿宋" w:hAnsi="仿宋" w:eastAsia="仿宋" w:cs="仿宋"/>
          <w:sz w:val="24"/>
          <w:szCs w:val="24"/>
          <w:highlight w:val="none"/>
        </w:rPr>
        <w:t>。</w:t>
      </w:r>
    </w:p>
    <w:p w14:paraId="7577A4D4">
      <w:pPr>
        <w:pStyle w:val="66"/>
        <w:keepNext w:val="0"/>
        <w:keepLines w:val="0"/>
        <w:pageBreakBefore w:val="0"/>
        <w:widowControl w:val="0"/>
        <w:kinsoku/>
        <w:wordWrap/>
        <w:overflowPunct/>
        <w:topLinePunct w:val="0"/>
        <w:autoSpaceDE/>
        <w:autoSpaceDN/>
        <w:bidi w:val="0"/>
        <w:adjustRightInd/>
        <w:snapToGrid/>
        <w:spacing w:before="3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工程照管与成品、半</w:t>
      </w:r>
      <w:r>
        <w:rPr>
          <w:rStyle w:val="26"/>
          <w:rFonts w:hint="eastAsia" w:ascii="仿宋" w:hAnsi="仿宋" w:eastAsia="仿宋" w:cs="仿宋"/>
          <w:spacing w:val="9"/>
          <w:sz w:val="24"/>
          <w:szCs w:val="24"/>
          <w:highlight w:val="none"/>
        </w:rPr>
        <w:t>成品保护</w:t>
      </w:r>
    </w:p>
    <w:p w14:paraId="7EB49402">
      <w:pPr>
        <w:pStyle w:val="66"/>
        <w:keepNext w:val="0"/>
        <w:keepLines w:val="0"/>
        <w:pageBreakBefore w:val="0"/>
        <w:widowControl w:val="0"/>
        <w:kinsoku/>
        <w:wordWrap/>
        <w:overflowPunct/>
        <w:topLinePunct w:val="0"/>
        <w:autoSpaceDE/>
        <w:autoSpaceDN/>
        <w:bidi w:val="0"/>
        <w:adjustRightInd/>
        <w:snapToGrid/>
        <w:spacing w:before="30" w:line="377" w:lineRule="auto"/>
        <w:ind w:right="4"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承包人负责照管工程及工程相关的材料</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工程设备的起始时间</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自发包人向承包人</w:t>
      </w:r>
      <w:r>
        <w:rPr>
          <w:rStyle w:val="26"/>
          <w:rFonts w:hint="eastAsia" w:ascii="仿宋" w:hAnsi="仿宋" w:eastAsia="仿宋" w:cs="仿宋"/>
          <w:spacing w:val="8"/>
          <w:sz w:val="24"/>
          <w:szCs w:val="24"/>
          <w:highlight w:val="none"/>
          <w:u w:val="single" w:color="auto"/>
        </w:rPr>
        <w:t>移交</w:t>
      </w:r>
      <w:r>
        <w:rPr>
          <w:rStyle w:val="26"/>
          <w:rFonts w:hint="eastAsia" w:ascii="仿宋" w:hAnsi="仿宋" w:eastAsia="仿宋" w:cs="仿宋"/>
          <w:spacing w:val="10"/>
          <w:sz w:val="24"/>
          <w:szCs w:val="24"/>
          <w:highlight w:val="none"/>
          <w:u w:val="single" w:color="auto"/>
        </w:rPr>
        <w:t>施工现</w:t>
      </w:r>
      <w:r>
        <w:rPr>
          <w:rStyle w:val="26"/>
          <w:rFonts w:hint="eastAsia" w:ascii="仿宋" w:hAnsi="仿宋" w:eastAsia="仿宋" w:cs="仿宋"/>
          <w:spacing w:val="9"/>
          <w:sz w:val="24"/>
          <w:szCs w:val="24"/>
          <w:highlight w:val="none"/>
          <w:u w:val="single" w:color="auto"/>
        </w:rPr>
        <w:t>场之日起</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9"/>
          <w:sz w:val="24"/>
          <w:szCs w:val="24"/>
          <w:highlight w:val="none"/>
          <w:u w:val="single" w:color="auto"/>
        </w:rPr>
        <w:t>直到颁发工程接收证书之日止</w:t>
      </w:r>
      <w:r>
        <w:rPr>
          <w:rStyle w:val="26"/>
          <w:rFonts w:hint="eastAsia" w:ascii="仿宋" w:hAnsi="仿宋" w:eastAsia="仿宋" w:cs="仿宋"/>
          <w:spacing w:val="11"/>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776E73E6">
      <w:pPr>
        <w:pStyle w:val="66"/>
        <w:keepNext w:val="0"/>
        <w:keepLines w:val="0"/>
        <w:pageBreakBefore w:val="0"/>
        <w:widowControl w:val="0"/>
        <w:kinsoku/>
        <w:wordWrap/>
        <w:overflowPunct/>
        <w:topLinePunct w:val="0"/>
        <w:autoSpaceDE/>
        <w:autoSpaceDN/>
        <w:bidi w:val="0"/>
        <w:adjustRightInd/>
        <w:snapToGrid/>
        <w:spacing w:before="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履约担保</w:t>
      </w:r>
    </w:p>
    <w:p w14:paraId="53A7A64F">
      <w:pPr>
        <w:pStyle w:val="66"/>
        <w:keepNext w:val="0"/>
        <w:keepLines w:val="0"/>
        <w:pageBreakBefore w:val="0"/>
        <w:widowControl w:val="0"/>
        <w:kinsoku/>
        <w:wordWrap/>
        <w:overflowPunct/>
        <w:topLinePunct w:val="0"/>
        <w:autoSpaceDE/>
        <w:autoSpaceDN/>
        <w:bidi w:val="0"/>
        <w:adjustRightInd/>
        <w:snapToGrid/>
        <w:spacing w:line="377" w:lineRule="auto"/>
        <w:ind w:firstLine="480" w:firstLineChars="200"/>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sz w:val="24"/>
          <w:szCs w:val="24"/>
          <w:highlight w:val="none"/>
        </w:rPr>
        <w:t>承包人是否提供履约担保</w:t>
      </w:r>
      <w:r>
        <w:rPr>
          <w:rStyle w:val="26"/>
          <w:rFonts w:hint="eastAsia" w:ascii="仿宋" w:hAnsi="仿宋" w:eastAsia="仿宋" w:cs="仿宋"/>
          <w:spacing w:val="-1"/>
          <w:sz w:val="24"/>
          <w:szCs w:val="24"/>
          <w:highlight w:val="none"/>
        </w:rPr>
        <w:t>：</w:t>
      </w:r>
      <w:r>
        <w:rPr>
          <w:rStyle w:val="26"/>
          <w:rFonts w:hint="eastAsia" w:ascii="仿宋" w:hAnsi="仿宋" w:eastAsia="仿宋" w:cs="仿宋"/>
          <w:color w:val="auto"/>
          <w:spacing w:val="-44"/>
          <w:sz w:val="24"/>
          <w:szCs w:val="24"/>
          <w:highlight w:val="none"/>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eastAsia="zh-CN"/>
        </w:rPr>
        <w:t>不提供</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rPr>
        <w:t>。</w:t>
      </w:r>
    </w:p>
    <w:p w14:paraId="76A18258">
      <w:pPr>
        <w:pStyle w:val="66"/>
        <w:keepNext w:val="0"/>
        <w:keepLines w:val="0"/>
        <w:pageBreakBefore w:val="0"/>
        <w:widowControl w:val="0"/>
        <w:kinsoku/>
        <w:wordWrap/>
        <w:overflowPunct/>
        <w:topLinePunct w:val="0"/>
        <w:autoSpaceDE/>
        <w:autoSpaceDN/>
        <w:bidi w:val="0"/>
        <w:adjustRightInd/>
        <w:snapToGrid/>
        <w:spacing w:line="377" w:lineRule="auto"/>
        <w:ind w:firstLine="480" w:firstLineChars="200"/>
        <w:textAlignment w:val="auto"/>
        <w:rPr>
          <w:rStyle w:val="26"/>
          <w:rFonts w:hint="eastAsia" w:ascii="仿宋" w:hAnsi="仿宋" w:eastAsia="仿宋" w:cs="仿宋"/>
          <w:spacing w:val="2"/>
          <w:sz w:val="24"/>
          <w:szCs w:val="24"/>
          <w:highlight w:val="none"/>
          <w:u w:val="none" w:color="auto"/>
        </w:rPr>
      </w:pPr>
      <w:r>
        <w:rPr>
          <w:rStyle w:val="26"/>
          <w:rFonts w:hint="eastAsia" w:ascii="仿宋" w:hAnsi="仿宋" w:eastAsia="仿宋" w:cs="仿宋"/>
          <w:sz w:val="24"/>
          <w:szCs w:val="24"/>
          <w:highlight w:val="none"/>
        </w:rPr>
        <w:t>承包</w:t>
      </w:r>
      <w:r>
        <w:rPr>
          <w:rStyle w:val="26"/>
          <w:rFonts w:hint="eastAsia" w:ascii="仿宋" w:hAnsi="仿宋" w:eastAsia="仿宋" w:cs="仿宋"/>
          <w:spacing w:val="5"/>
          <w:sz w:val="24"/>
          <w:szCs w:val="24"/>
          <w:highlight w:val="none"/>
        </w:rPr>
        <w:t>人提供履约担保的形式、金额及</w:t>
      </w:r>
      <w:r>
        <w:rPr>
          <w:rStyle w:val="26"/>
          <w:rFonts w:hint="eastAsia" w:ascii="仿宋" w:hAnsi="仿宋" w:eastAsia="仿宋" w:cs="仿宋"/>
          <w:spacing w:val="4"/>
          <w:sz w:val="24"/>
          <w:szCs w:val="24"/>
          <w:highlight w:val="none"/>
        </w:rPr>
        <w:t>期限的</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2"/>
          <w:sz w:val="24"/>
          <w:szCs w:val="24"/>
          <w:highlight w:val="none"/>
          <w:u w:val="single" w:color="auto"/>
        </w:rPr>
        <w:t>现金或银行汇票或银行保函；</w:t>
      </w:r>
      <w:r>
        <w:rPr>
          <w:rStyle w:val="26"/>
          <w:rFonts w:hint="eastAsia" w:ascii="仿宋" w:hAnsi="仿宋" w:eastAsia="仿宋" w:cs="仿宋"/>
          <w:color w:val="auto"/>
          <w:spacing w:val="2"/>
          <w:sz w:val="24"/>
          <w:szCs w:val="24"/>
          <w:highlight w:val="none"/>
          <w:u w:val="single" w:color="auto"/>
        </w:rPr>
        <w:t>合同价款的10%；工程建设合同约定的工程竣工验收合格之日后</w:t>
      </w:r>
      <w:r>
        <w:rPr>
          <w:rStyle w:val="26"/>
          <w:rFonts w:hint="eastAsia" w:ascii="仿宋" w:hAnsi="仿宋" w:eastAsia="仿宋" w:cs="仿宋"/>
          <w:color w:val="auto"/>
          <w:spacing w:val="2"/>
          <w:sz w:val="24"/>
          <w:szCs w:val="24"/>
          <w:highlight w:val="none"/>
          <w:u w:val="single" w:color="auto"/>
          <w:lang w:val="en-US" w:eastAsia="zh-CN"/>
        </w:rPr>
        <w:t>30</w:t>
      </w:r>
      <w:r>
        <w:rPr>
          <w:rStyle w:val="26"/>
          <w:rFonts w:hint="eastAsia" w:ascii="仿宋" w:hAnsi="仿宋" w:eastAsia="仿宋" w:cs="仿宋"/>
          <w:color w:val="auto"/>
          <w:spacing w:val="2"/>
          <w:sz w:val="24"/>
          <w:szCs w:val="24"/>
          <w:highlight w:val="none"/>
          <w:u w:val="single" w:color="auto"/>
        </w:rPr>
        <w:t>天内拨还。或双方另行约定</w:t>
      </w:r>
      <w:r>
        <w:rPr>
          <w:rStyle w:val="26"/>
          <w:rFonts w:hint="eastAsia" w:ascii="仿宋" w:hAnsi="仿宋" w:eastAsia="仿宋" w:cs="仿宋"/>
          <w:spacing w:val="2"/>
          <w:sz w:val="24"/>
          <w:szCs w:val="24"/>
          <w:highlight w:val="none"/>
          <w:u w:val="none" w:color="auto"/>
          <w:lang w:eastAsia="zh-CN"/>
        </w:rPr>
        <w:t>。</w:t>
      </w:r>
      <w:r>
        <w:rPr>
          <w:rStyle w:val="26"/>
          <w:rFonts w:hint="eastAsia" w:ascii="仿宋" w:hAnsi="仿宋" w:eastAsia="仿宋" w:cs="仿宋"/>
          <w:spacing w:val="2"/>
          <w:sz w:val="24"/>
          <w:szCs w:val="24"/>
          <w:highlight w:val="none"/>
          <w:u w:val="none" w:color="auto"/>
        </w:rPr>
        <w:t xml:space="preserve">  </w:t>
      </w:r>
    </w:p>
    <w:p w14:paraId="2C1E127D">
      <w:pPr>
        <w:pStyle w:val="66"/>
        <w:keepNext w:val="0"/>
        <w:keepLines w:val="0"/>
        <w:pageBreakBefore w:val="0"/>
        <w:widowControl w:val="0"/>
        <w:kinsoku/>
        <w:wordWrap/>
        <w:overflowPunct/>
        <w:topLinePunct w:val="0"/>
        <w:autoSpaceDE/>
        <w:autoSpaceDN/>
        <w:bidi w:val="0"/>
        <w:adjustRightInd/>
        <w:snapToGrid/>
        <w:spacing w:line="377" w:lineRule="auto"/>
        <w:ind w:firstLine="50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4</w:t>
      </w:r>
      <w:r>
        <w:rPr>
          <w:rStyle w:val="26"/>
          <w:rFonts w:hint="eastAsia" w:ascii="仿宋" w:hAnsi="仿宋" w:eastAsia="仿宋" w:cs="仿宋"/>
          <w:b/>
          <w:bCs/>
          <w:spacing w:val="4"/>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监</w:t>
      </w:r>
      <w:r>
        <w:rPr>
          <w:rStyle w:val="26"/>
          <w:rFonts w:hint="eastAsia" w:ascii="仿宋" w:hAnsi="仿宋" w:eastAsia="仿宋" w:cs="仿宋"/>
          <w:spacing w:val="11"/>
          <w:sz w:val="24"/>
          <w:szCs w:val="24"/>
          <w:highlight w:val="none"/>
        </w:rPr>
        <w:t>理人</w:t>
      </w:r>
    </w:p>
    <w:p w14:paraId="48ECD822">
      <w:pPr>
        <w:pStyle w:val="66"/>
        <w:keepNext w:val="0"/>
        <w:keepLines w:val="0"/>
        <w:pageBreakBefore w:val="0"/>
        <w:widowControl w:val="0"/>
        <w:kinsoku/>
        <w:wordWrap/>
        <w:overflowPunct/>
        <w:topLinePunct w:val="0"/>
        <w:autoSpaceDE/>
        <w:autoSpaceDN/>
        <w:bidi w:val="0"/>
        <w:adjustRightInd/>
        <w:snapToGrid/>
        <w:spacing w:before="32" w:line="377" w:lineRule="auto"/>
        <w:ind w:firstLine="506"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监理人</w:t>
      </w:r>
      <w:r>
        <w:rPr>
          <w:rStyle w:val="26"/>
          <w:rFonts w:hint="eastAsia" w:ascii="仿宋" w:hAnsi="仿宋" w:eastAsia="仿宋" w:cs="仿宋"/>
          <w:spacing w:val="9"/>
          <w:sz w:val="24"/>
          <w:szCs w:val="24"/>
          <w:highlight w:val="none"/>
        </w:rPr>
        <w:t>的一般规定</w:t>
      </w:r>
    </w:p>
    <w:p w14:paraId="4BDC60F2">
      <w:pPr>
        <w:pStyle w:val="66"/>
        <w:keepNext w:val="0"/>
        <w:keepLines w:val="0"/>
        <w:pageBreakBefore w:val="0"/>
        <w:widowControl w:val="0"/>
        <w:kinsoku/>
        <w:wordWrap/>
        <w:overflowPunct/>
        <w:topLinePunct w:val="0"/>
        <w:autoSpaceDE/>
        <w:autoSpaceDN/>
        <w:bidi w:val="0"/>
        <w:adjustRightInd/>
        <w:snapToGrid/>
        <w:spacing w:before="75" w:line="377" w:lineRule="auto"/>
        <w:ind w:firstLine="373"/>
        <w:textAlignment w:val="auto"/>
        <w:rPr>
          <w:rStyle w:val="26"/>
          <w:rFonts w:hint="eastAsia" w:ascii="仿宋" w:hAnsi="仿宋" w:eastAsia="仿宋" w:cs="仿宋"/>
          <w:sz w:val="24"/>
          <w:szCs w:val="24"/>
          <w:highlight w:val="none"/>
        </w:rPr>
      </w:pPr>
      <w:bookmarkStart w:id="42" w:name="_bookmark19"/>
      <w:bookmarkEnd w:id="42"/>
      <w:r>
        <w:rPr>
          <w:rStyle w:val="26"/>
          <w:rFonts w:hint="eastAsia" w:ascii="仿宋" w:hAnsi="仿宋" w:eastAsia="仿宋" w:cs="仿宋"/>
          <w:sz w:val="24"/>
          <w:szCs w:val="24"/>
          <w:highlight w:val="none"/>
        </w:rPr>
        <w:t>关于监理人的监理内容：</w:t>
      </w:r>
      <w:r>
        <w:rPr>
          <w:rStyle w:val="26"/>
          <w:rFonts w:hint="eastAsia" w:ascii="仿宋" w:hAnsi="仿宋" w:eastAsia="仿宋" w:cs="仿宋"/>
          <w:sz w:val="24"/>
          <w:szCs w:val="24"/>
          <w:highlight w:val="none"/>
          <w:u w:val="single" w:color="auto"/>
        </w:rPr>
        <w:t xml:space="preserve">  见监理合同                       </w:t>
      </w:r>
      <w:r>
        <w:rPr>
          <w:rStyle w:val="26"/>
          <w:rFonts w:hint="eastAsia" w:ascii="仿宋" w:hAnsi="仿宋" w:eastAsia="仿宋" w:cs="仿宋"/>
          <w:sz w:val="24"/>
          <w:szCs w:val="24"/>
          <w:highlight w:val="none"/>
        </w:rPr>
        <w:t>。</w:t>
      </w:r>
    </w:p>
    <w:p w14:paraId="311C87F1">
      <w:pPr>
        <w:pStyle w:val="66"/>
        <w:keepNext w:val="0"/>
        <w:keepLines w:val="0"/>
        <w:pageBreakBefore w:val="0"/>
        <w:widowControl w:val="0"/>
        <w:kinsoku/>
        <w:wordWrap/>
        <w:overflowPunct/>
        <w:topLinePunct w:val="0"/>
        <w:autoSpaceDE/>
        <w:autoSpaceDN/>
        <w:bidi w:val="0"/>
        <w:adjustRightInd/>
        <w:snapToGrid/>
        <w:spacing w:line="377" w:lineRule="auto"/>
        <w:ind w:firstLine="373"/>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关于监理人的监理权限</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71"/>
          <w:sz w:val="24"/>
          <w:szCs w:val="24"/>
          <w:highlight w:val="none"/>
        </w:rPr>
        <w:t xml:space="preserve"> </w:t>
      </w:r>
      <w:r>
        <w:rPr>
          <w:rStyle w:val="26"/>
          <w:rFonts w:hint="eastAsia" w:ascii="仿宋" w:hAnsi="仿宋" w:eastAsia="仿宋" w:cs="仿宋"/>
          <w:sz w:val="24"/>
          <w:szCs w:val="24"/>
          <w:highlight w:val="none"/>
          <w:u w:val="single" w:color="auto"/>
        </w:rPr>
        <w:t xml:space="preserve">  见监理合同                       </w:t>
      </w:r>
      <w:r>
        <w:rPr>
          <w:rStyle w:val="26"/>
          <w:rFonts w:hint="eastAsia" w:ascii="仿宋" w:hAnsi="仿宋" w:eastAsia="仿宋" w:cs="仿宋"/>
          <w:sz w:val="24"/>
          <w:szCs w:val="24"/>
          <w:highlight w:val="none"/>
        </w:rPr>
        <w:t>。</w:t>
      </w:r>
    </w:p>
    <w:p w14:paraId="3744A566">
      <w:pPr>
        <w:pStyle w:val="66"/>
        <w:keepNext w:val="0"/>
        <w:keepLines w:val="0"/>
        <w:pageBreakBefore w:val="0"/>
        <w:widowControl w:val="0"/>
        <w:kinsoku/>
        <w:wordWrap/>
        <w:overflowPunct/>
        <w:topLinePunct w:val="0"/>
        <w:autoSpaceDE/>
        <w:autoSpaceDN/>
        <w:bidi w:val="0"/>
        <w:adjustRightInd/>
        <w:snapToGrid/>
        <w:spacing w:before="36" w:line="377" w:lineRule="auto"/>
        <w:ind w:left="10" w:right="62" w:firstLine="36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7"/>
          <w:sz w:val="24"/>
          <w:szCs w:val="24"/>
          <w:highlight w:val="none"/>
        </w:rPr>
        <w:t>关于监理人在施工现场的办公场所</w:t>
      </w:r>
      <w:r>
        <w:rPr>
          <w:rStyle w:val="26"/>
          <w:rFonts w:hint="eastAsia" w:ascii="仿宋" w:hAnsi="仿宋" w:eastAsia="仿宋" w:cs="仿宋"/>
          <w:spacing w:val="18"/>
          <w:sz w:val="24"/>
          <w:szCs w:val="24"/>
          <w:highlight w:val="none"/>
        </w:rPr>
        <w:t>、</w:t>
      </w:r>
      <w:r>
        <w:rPr>
          <w:rStyle w:val="26"/>
          <w:rFonts w:hint="eastAsia" w:ascii="仿宋" w:hAnsi="仿宋" w:eastAsia="仿宋" w:cs="仿宋"/>
          <w:spacing w:val="17"/>
          <w:sz w:val="24"/>
          <w:szCs w:val="24"/>
          <w:highlight w:val="none"/>
        </w:rPr>
        <w:t>生活场所的提供和费</w:t>
      </w:r>
      <w:r>
        <w:rPr>
          <w:rStyle w:val="26"/>
          <w:rFonts w:hint="eastAsia" w:ascii="仿宋" w:hAnsi="仿宋" w:eastAsia="仿宋" w:cs="仿宋"/>
          <w:spacing w:val="16"/>
          <w:sz w:val="24"/>
          <w:szCs w:val="24"/>
          <w:highlight w:val="none"/>
        </w:rPr>
        <w:t>用承担的约定</w:t>
      </w:r>
      <w:r>
        <w:rPr>
          <w:rStyle w:val="26"/>
          <w:rFonts w:hint="eastAsia" w:ascii="仿宋" w:hAnsi="仿宋" w:eastAsia="仿宋" w:cs="仿宋"/>
          <w:spacing w:val="18"/>
          <w:sz w:val="24"/>
          <w:szCs w:val="24"/>
          <w:highlight w:val="none"/>
        </w:rPr>
        <w:t>：</w:t>
      </w:r>
      <w:r>
        <w:rPr>
          <w:rStyle w:val="26"/>
          <w:rFonts w:hint="eastAsia" w:ascii="仿宋" w:hAnsi="仿宋" w:eastAsia="仿宋" w:cs="仿宋"/>
          <w:spacing w:val="10"/>
          <w:sz w:val="24"/>
          <w:szCs w:val="24"/>
          <w:highlight w:val="none"/>
          <w:u w:val="single" w:color="auto"/>
        </w:rPr>
        <w:t>监理人无权修改合同、无权减轻和克扣合同约定的承包人责任和义务</w:t>
      </w:r>
      <w:r>
        <w:rPr>
          <w:rStyle w:val="26"/>
          <w:rFonts w:hint="eastAsia" w:ascii="仿宋" w:hAnsi="仿宋" w:eastAsia="仿宋" w:cs="仿宋"/>
          <w:spacing w:val="-84"/>
          <w:sz w:val="24"/>
          <w:szCs w:val="24"/>
          <w:highlight w:val="none"/>
        </w:rPr>
        <w:t>。</w:t>
      </w:r>
    </w:p>
    <w:p w14:paraId="0E96A736">
      <w:pPr>
        <w:pStyle w:val="66"/>
        <w:keepNext w:val="0"/>
        <w:keepLines w:val="0"/>
        <w:pageBreakBefore w:val="0"/>
        <w:widowControl w:val="0"/>
        <w:kinsoku/>
        <w:wordWrap/>
        <w:overflowPunct/>
        <w:topLinePunct w:val="0"/>
        <w:autoSpaceDE/>
        <w:autoSpaceDN/>
        <w:bidi w:val="0"/>
        <w:adjustRightInd/>
        <w:snapToGrid/>
        <w:spacing w:line="377" w:lineRule="auto"/>
        <w:ind w:firstLine="506"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position w:val="5"/>
          <w:sz w:val="24"/>
          <w:szCs w:val="24"/>
          <w:highlight w:val="none"/>
        </w:rPr>
        <w:t>4</w:t>
      </w:r>
      <w:r>
        <w:rPr>
          <w:rStyle w:val="26"/>
          <w:rFonts w:hint="eastAsia" w:ascii="仿宋" w:hAnsi="仿宋" w:eastAsia="仿宋" w:cs="仿宋"/>
          <w:spacing w:val="3"/>
          <w:position w:val="5"/>
          <w:sz w:val="24"/>
          <w:szCs w:val="24"/>
          <w:highlight w:val="none"/>
        </w:rPr>
        <w:t>.</w:t>
      </w:r>
      <w:r>
        <w:rPr>
          <w:rStyle w:val="26"/>
          <w:rFonts w:hint="eastAsia" w:ascii="仿宋" w:hAnsi="仿宋" w:eastAsia="仿宋" w:cs="仿宋"/>
          <w:spacing w:val="6"/>
          <w:position w:val="5"/>
          <w:sz w:val="24"/>
          <w:szCs w:val="24"/>
          <w:highlight w:val="none"/>
        </w:rPr>
        <w:t>2</w:t>
      </w:r>
      <w:r>
        <w:rPr>
          <w:rStyle w:val="26"/>
          <w:rFonts w:hint="eastAsia" w:ascii="仿宋" w:hAnsi="仿宋" w:eastAsia="仿宋" w:cs="仿宋"/>
          <w:spacing w:val="3"/>
          <w:position w:val="5"/>
          <w:sz w:val="24"/>
          <w:szCs w:val="24"/>
          <w:highlight w:val="none"/>
        </w:rPr>
        <w:t xml:space="preserve">  </w:t>
      </w:r>
      <w:r>
        <w:rPr>
          <w:rStyle w:val="26"/>
          <w:rFonts w:hint="eastAsia" w:ascii="仿宋" w:hAnsi="仿宋" w:eastAsia="仿宋" w:cs="仿宋"/>
          <w:spacing w:val="10"/>
          <w:position w:val="5"/>
          <w:sz w:val="24"/>
          <w:szCs w:val="24"/>
          <w:highlight w:val="none"/>
        </w:rPr>
        <w:t>监理人员</w:t>
      </w:r>
    </w:p>
    <w:p w14:paraId="4500534F">
      <w:pPr>
        <w:pStyle w:val="66"/>
        <w:keepNext w:val="0"/>
        <w:keepLines w:val="0"/>
        <w:pageBreakBefore w:val="0"/>
        <w:widowControl w:val="0"/>
        <w:kinsoku/>
        <w:wordWrap/>
        <w:overflowPunct/>
        <w:topLinePunct w:val="0"/>
        <w:autoSpaceDE/>
        <w:autoSpaceDN/>
        <w:bidi w:val="0"/>
        <w:adjustRightInd/>
        <w:snapToGrid/>
        <w:spacing w:line="377" w:lineRule="auto"/>
        <w:ind w:firstLine="538" w:firstLineChars="20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总监理工程师：</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058541BC">
      <w:pPr>
        <w:pStyle w:val="66"/>
        <w:keepNext w:val="0"/>
        <w:keepLines w:val="0"/>
        <w:pageBreakBefore w:val="0"/>
        <w:widowControl w:val="0"/>
        <w:kinsoku/>
        <w:wordWrap/>
        <w:overflowPunct/>
        <w:topLinePunct w:val="0"/>
        <w:autoSpaceDE/>
        <w:autoSpaceDN/>
        <w:bidi w:val="0"/>
        <w:adjustRightInd/>
        <w:snapToGrid/>
        <w:spacing w:before="37" w:line="377" w:lineRule="auto"/>
        <w:ind w:left="9" w:right="86" w:rightChars="0"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姓名：</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 xml:space="preserve">； </w:t>
      </w:r>
    </w:p>
    <w:p w14:paraId="37241686">
      <w:pPr>
        <w:pStyle w:val="66"/>
        <w:keepNext w:val="0"/>
        <w:keepLines w:val="0"/>
        <w:pageBreakBefore w:val="0"/>
        <w:widowControl w:val="0"/>
        <w:kinsoku/>
        <w:wordWrap/>
        <w:overflowPunct/>
        <w:topLinePunct w:val="0"/>
        <w:autoSpaceDE/>
        <w:autoSpaceDN/>
        <w:bidi w:val="0"/>
        <w:adjustRightInd/>
        <w:snapToGrid/>
        <w:spacing w:before="37" w:line="377" w:lineRule="auto"/>
        <w:ind w:left="9" w:right="86" w:rightChars="0"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职务：</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 xml:space="preserve">； </w:t>
      </w:r>
    </w:p>
    <w:p w14:paraId="1889C7C3">
      <w:pPr>
        <w:pStyle w:val="66"/>
        <w:keepNext w:val="0"/>
        <w:keepLines w:val="0"/>
        <w:pageBreakBefore w:val="0"/>
        <w:widowControl w:val="0"/>
        <w:kinsoku/>
        <w:wordWrap/>
        <w:overflowPunct/>
        <w:topLinePunct w:val="0"/>
        <w:autoSpaceDE/>
        <w:autoSpaceDN/>
        <w:bidi w:val="0"/>
        <w:adjustRightInd/>
        <w:snapToGrid/>
        <w:spacing w:before="37" w:line="377" w:lineRule="auto"/>
        <w:ind w:left="9" w:right="86" w:rightChars="0"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监理工程师执业资格证号：</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6"/>
          <w:sz w:val="24"/>
          <w:szCs w:val="24"/>
          <w:highlight w:val="none"/>
        </w:rPr>
        <w:t>；</w:t>
      </w:r>
    </w:p>
    <w:p w14:paraId="3FE16657">
      <w:pPr>
        <w:pStyle w:val="66"/>
        <w:keepNext w:val="0"/>
        <w:keepLines w:val="0"/>
        <w:pageBreakBefore w:val="0"/>
        <w:widowControl w:val="0"/>
        <w:kinsoku/>
        <w:wordWrap/>
        <w:overflowPunct/>
        <w:topLinePunct w:val="0"/>
        <w:autoSpaceDE/>
        <w:autoSpaceDN/>
        <w:bidi w:val="0"/>
        <w:adjustRightInd/>
        <w:snapToGrid/>
        <w:spacing w:before="1" w:line="377" w:lineRule="auto"/>
        <w:ind w:firstLine="527" w:firstLineChars="2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联系电话：</w:t>
      </w:r>
      <w:r>
        <w:rPr>
          <w:rFonts w:hint="eastAsia"/>
          <w:highlight w:val="none"/>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z w:val="24"/>
          <w:szCs w:val="24"/>
          <w:highlight w:val="none"/>
        </w:rPr>
        <w:t>；</w:t>
      </w:r>
    </w:p>
    <w:p w14:paraId="51A53522">
      <w:pPr>
        <w:pStyle w:val="66"/>
        <w:keepNext w:val="0"/>
        <w:keepLines w:val="0"/>
        <w:pageBreakBefore w:val="0"/>
        <w:widowControl w:val="0"/>
        <w:kinsoku/>
        <w:wordWrap/>
        <w:overflowPunct/>
        <w:topLinePunct w:val="0"/>
        <w:autoSpaceDE/>
        <w:autoSpaceDN/>
        <w:bidi w:val="0"/>
        <w:adjustRightInd/>
        <w:snapToGrid/>
        <w:spacing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电子信箱：</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rPr>
        <w:t>；</w:t>
      </w:r>
    </w:p>
    <w:p w14:paraId="167E69F3">
      <w:pPr>
        <w:pStyle w:val="66"/>
        <w:keepNext w:val="0"/>
        <w:keepLines w:val="0"/>
        <w:pageBreakBefore w:val="0"/>
        <w:widowControl w:val="0"/>
        <w:kinsoku/>
        <w:wordWrap/>
        <w:overflowPunct/>
        <w:topLinePunct w:val="0"/>
        <w:autoSpaceDE/>
        <w:autoSpaceDN/>
        <w:bidi w:val="0"/>
        <w:adjustRightInd/>
        <w:snapToGrid/>
        <w:spacing w:before="36" w:line="377" w:lineRule="auto"/>
        <w:ind w:firstLine="527" w:firstLineChars="2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position w:val="5"/>
          <w:sz w:val="24"/>
          <w:szCs w:val="24"/>
          <w:highlight w:val="none"/>
        </w:rPr>
        <w:t>通信地址：</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4DAD8588">
      <w:pPr>
        <w:pStyle w:val="66"/>
        <w:keepNext w:val="0"/>
        <w:keepLines w:val="0"/>
        <w:pageBreakBefore w:val="0"/>
        <w:widowControl w:val="0"/>
        <w:kinsoku/>
        <w:wordWrap/>
        <w:overflowPunct/>
        <w:topLinePunct w:val="0"/>
        <w:autoSpaceDE/>
        <w:autoSpaceDN/>
        <w:bidi w:val="0"/>
        <w:adjustRightInd/>
        <w:snapToGrid/>
        <w:spacing w:before="1" w:line="377" w:lineRule="auto"/>
        <w:ind w:firstLine="508" w:firstLineChars="20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关于监理人的其他约定</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u w:val="single" w:color="auto"/>
        </w:rPr>
        <w:t>见监理合同</w:t>
      </w:r>
      <w:r>
        <w:rPr>
          <w:rStyle w:val="26"/>
          <w:rFonts w:hint="eastAsia" w:ascii="仿宋" w:hAnsi="仿宋" w:eastAsia="仿宋" w:cs="仿宋"/>
          <w:spacing w:val="5"/>
          <w:sz w:val="24"/>
          <w:szCs w:val="24"/>
          <w:highlight w:val="none"/>
        </w:rPr>
        <w:t>。</w:t>
      </w:r>
    </w:p>
    <w:p w14:paraId="444742F8">
      <w:pPr>
        <w:pStyle w:val="66"/>
        <w:keepNext w:val="0"/>
        <w:keepLines w:val="0"/>
        <w:pageBreakBefore w:val="0"/>
        <w:widowControl w:val="0"/>
        <w:kinsoku/>
        <w:wordWrap/>
        <w:overflowPunct/>
        <w:topLinePunct w:val="0"/>
        <w:autoSpaceDE/>
        <w:autoSpaceDN/>
        <w:bidi w:val="0"/>
        <w:adjustRightInd/>
        <w:snapToGrid/>
        <w:spacing w:before="36" w:line="377" w:lineRule="auto"/>
        <w:ind w:firstLine="506" w:firstLineChars="2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商定或确定</w:t>
      </w:r>
    </w:p>
    <w:p w14:paraId="62D2E272">
      <w:pPr>
        <w:pStyle w:val="66"/>
        <w:keepNext w:val="0"/>
        <w:keepLines w:val="0"/>
        <w:pageBreakBefore w:val="0"/>
        <w:widowControl w:val="0"/>
        <w:tabs>
          <w:tab w:val="left" w:pos="156"/>
        </w:tabs>
        <w:kinsoku/>
        <w:wordWrap/>
        <w:overflowPunct/>
        <w:topLinePunct w:val="0"/>
        <w:autoSpaceDE/>
        <w:autoSpaceDN/>
        <w:bidi w:val="0"/>
        <w:adjustRightInd/>
        <w:snapToGrid/>
        <w:spacing w:before="36" w:line="377" w:lineRule="auto"/>
        <w:ind w:firstLine="368"/>
        <w:textAlignment w:val="auto"/>
        <w:rPr>
          <w:rStyle w:val="26"/>
          <w:rFonts w:hint="eastAsia" w:ascii="仿宋" w:hAnsi="仿宋" w:eastAsia="仿宋" w:cs="仿宋"/>
          <w:spacing w:val="12"/>
          <w:sz w:val="24"/>
          <w:szCs w:val="24"/>
          <w:highlight w:val="none"/>
        </w:rPr>
      </w:pPr>
      <w:r>
        <w:rPr>
          <w:rStyle w:val="26"/>
          <w:rFonts w:hint="eastAsia" w:ascii="仿宋" w:hAnsi="仿宋" w:eastAsia="仿宋" w:cs="仿宋"/>
          <w:spacing w:val="6"/>
          <w:sz w:val="24"/>
          <w:szCs w:val="24"/>
          <w:highlight w:val="none"/>
        </w:rPr>
        <w:t>在发包人和承包人不能通过协商达成一致意见时</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发包人授权监理人对以下事</w:t>
      </w:r>
      <w:r>
        <w:rPr>
          <w:rStyle w:val="26"/>
          <w:rFonts w:hint="eastAsia" w:ascii="仿宋" w:hAnsi="仿宋" w:eastAsia="仿宋" w:cs="仿宋"/>
          <w:spacing w:val="5"/>
          <w:sz w:val="24"/>
          <w:szCs w:val="24"/>
          <w:highlight w:val="none"/>
        </w:rPr>
        <w:t>项进行确定</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u w:val="single" w:color="auto"/>
        </w:rPr>
        <w:t>总监理工程师按照合同约定审</w:t>
      </w:r>
      <w:r>
        <w:rPr>
          <w:rStyle w:val="26"/>
          <w:rFonts w:hint="eastAsia" w:ascii="仿宋" w:hAnsi="仿宋" w:eastAsia="仿宋" w:cs="仿宋"/>
          <w:spacing w:val="10"/>
          <w:sz w:val="24"/>
          <w:szCs w:val="24"/>
          <w:highlight w:val="none"/>
          <w:u w:val="single" w:color="auto"/>
        </w:rPr>
        <w:t>慎做出公正的确定</w:t>
      </w:r>
      <w:r>
        <w:rPr>
          <w:rStyle w:val="26"/>
          <w:rFonts w:hint="eastAsia" w:ascii="仿宋" w:hAnsi="仿宋" w:eastAsia="仿宋" w:cs="仿宋"/>
          <w:spacing w:val="12"/>
          <w:sz w:val="24"/>
          <w:szCs w:val="24"/>
          <w:highlight w:val="none"/>
        </w:rPr>
        <w:t>；</w:t>
      </w:r>
    </w:p>
    <w:p w14:paraId="74ED9408">
      <w:pPr>
        <w:pStyle w:val="66"/>
        <w:keepNext w:val="0"/>
        <w:keepLines w:val="0"/>
        <w:pageBreakBefore w:val="0"/>
        <w:widowControl w:val="0"/>
        <w:tabs>
          <w:tab w:val="left" w:pos="156"/>
        </w:tabs>
        <w:kinsoku/>
        <w:wordWrap/>
        <w:overflowPunct/>
        <w:topLinePunct w:val="0"/>
        <w:autoSpaceDE/>
        <w:autoSpaceDN/>
        <w:bidi w:val="0"/>
        <w:adjustRightInd/>
        <w:snapToGrid/>
        <w:spacing w:before="36" w:line="377" w:lineRule="auto"/>
        <w:ind w:firstLine="780" w:firstLineChars="300"/>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0"/>
          <w:sz w:val="24"/>
          <w:szCs w:val="24"/>
          <w:highlight w:val="none"/>
          <w:u w:val="single" w:color="auto"/>
        </w:rPr>
        <w:t>合同当事人对总监理工程师的</w:t>
      </w:r>
      <w:r>
        <w:rPr>
          <w:rStyle w:val="26"/>
          <w:rFonts w:hint="eastAsia" w:ascii="仿宋" w:hAnsi="仿宋" w:eastAsia="仿宋" w:cs="仿宋"/>
          <w:spacing w:val="9"/>
          <w:sz w:val="24"/>
          <w:szCs w:val="24"/>
          <w:highlight w:val="none"/>
          <w:u w:val="single" w:color="auto"/>
        </w:rPr>
        <w:t>确定没有异议的</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9"/>
          <w:sz w:val="24"/>
          <w:szCs w:val="24"/>
          <w:highlight w:val="none"/>
          <w:u w:val="single" w:color="auto"/>
        </w:rPr>
        <w:t>按照总监理工程师的确定执行</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9"/>
          <w:sz w:val="24"/>
          <w:szCs w:val="24"/>
          <w:highlight w:val="none"/>
          <w:u w:val="single" w:color="auto"/>
        </w:rPr>
        <w:t>任何一方合同当事人有异议</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按照第</w:t>
      </w:r>
      <w:r>
        <w:rPr>
          <w:rStyle w:val="26"/>
          <w:rFonts w:hint="eastAsia" w:ascii="仿宋" w:hAnsi="仿宋" w:eastAsia="仿宋" w:cs="仿宋"/>
          <w:spacing w:val="5"/>
          <w:sz w:val="24"/>
          <w:szCs w:val="24"/>
          <w:highlight w:val="none"/>
          <w:u w:val="single" w:color="auto"/>
        </w:rPr>
        <w:t>20</w:t>
      </w:r>
      <w:r>
        <w:rPr>
          <w:rStyle w:val="26"/>
          <w:rFonts w:hint="eastAsia" w:ascii="仿宋" w:hAnsi="仿宋" w:eastAsia="仿宋" w:cs="仿宋"/>
          <w:spacing w:val="9"/>
          <w:sz w:val="24"/>
          <w:szCs w:val="24"/>
          <w:highlight w:val="none"/>
          <w:u w:val="single" w:color="auto"/>
        </w:rPr>
        <w:t>条</w:t>
      </w:r>
      <w:r>
        <w:rPr>
          <w:rStyle w:val="26"/>
          <w:rFonts w:hint="eastAsia" w:ascii="仿宋" w:hAnsi="仿宋" w:eastAsia="仿宋" w:cs="仿宋"/>
          <w:spacing w:val="-1"/>
          <w:sz w:val="24"/>
          <w:szCs w:val="24"/>
          <w:highlight w:val="none"/>
          <w:u w:val="single" w:color="auto"/>
        </w:rPr>
        <w:t>〔争议解决〕约定处</w:t>
      </w:r>
      <w:r>
        <w:rPr>
          <w:rStyle w:val="26"/>
          <w:rFonts w:hint="eastAsia" w:ascii="仿宋" w:hAnsi="仿宋" w:eastAsia="仿宋" w:cs="仿宋"/>
          <w:sz w:val="24"/>
          <w:szCs w:val="24"/>
          <w:highlight w:val="none"/>
          <w:u w:val="single" w:color="auto"/>
        </w:rPr>
        <w:t>理</w:t>
      </w:r>
      <w:r>
        <w:rPr>
          <w:rStyle w:val="26"/>
          <w:rFonts w:hint="eastAsia" w:ascii="仿宋" w:hAnsi="仿宋" w:eastAsia="仿宋" w:cs="仿宋"/>
          <w:spacing w:val="-5"/>
          <w:sz w:val="24"/>
          <w:szCs w:val="24"/>
          <w:highlight w:val="none"/>
          <w:u w:val="none" w:color="auto"/>
          <w:lang w:eastAsia="zh-CN"/>
        </w:rPr>
        <w:t>。</w:t>
      </w:r>
    </w:p>
    <w:p w14:paraId="61F8CF4E">
      <w:pPr>
        <w:pStyle w:val="66"/>
        <w:keepNext w:val="0"/>
        <w:keepLines w:val="0"/>
        <w:pageBreakBefore w:val="0"/>
        <w:widowControl w:val="0"/>
        <w:kinsoku/>
        <w:wordWrap/>
        <w:overflowPunct/>
        <w:topLinePunct w:val="0"/>
        <w:autoSpaceDE/>
        <w:autoSpaceDN/>
        <w:bidi w:val="0"/>
        <w:adjustRightInd/>
        <w:snapToGrid/>
        <w:spacing w:line="377" w:lineRule="auto"/>
        <w:ind w:firstLine="11"/>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5</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工程</w:t>
      </w:r>
      <w:r>
        <w:rPr>
          <w:rStyle w:val="26"/>
          <w:rFonts w:hint="eastAsia" w:ascii="仿宋" w:hAnsi="仿宋" w:eastAsia="仿宋" w:cs="仿宋"/>
          <w:spacing w:val="9"/>
          <w:sz w:val="24"/>
          <w:szCs w:val="24"/>
          <w:highlight w:val="none"/>
        </w:rPr>
        <w:t>质量</w:t>
      </w:r>
    </w:p>
    <w:p w14:paraId="4FB6D8D9">
      <w:pPr>
        <w:pStyle w:val="66"/>
        <w:keepNext w:val="0"/>
        <w:keepLines w:val="0"/>
        <w:pageBreakBefore w:val="0"/>
        <w:widowControl w:val="0"/>
        <w:kinsoku/>
        <w:wordWrap/>
        <w:overflowPunct/>
        <w:topLinePunct w:val="0"/>
        <w:autoSpaceDE/>
        <w:autoSpaceDN/>
        <w:bidi w:val="0"/>
        <w:adjustRightInd/>
        <w:snapToGrid/>
        <w:spacing w:before="35"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质量要求</w:t>
      </w:r>
    </w:p>
    <w:p w14:paraId="3B750393">
      <w:pPr>
        <w:pStyle w:val="66"/>
        <w:keepNext w:val="0"/>
        <w:keepLines w:val="0"/>
        <w:pageBreakBefore w:val="0"/>
        <w:widowControl w:val="0"/>
        <w:kinsoku/>
        <w:wordWrap/>
        <w:overflowPunct/>
        <w:topLinePunct w:val="0"/>
        <w:autoSpaceDE/>
        <w:autoSpaceDN/>
        <w:bidi w:val="0"/>
        <w:adjustRightInd/>
        <w:snapToGrid/>
        <w:spacing w:before="35" w:line="377" w:lineRule="auto"/>
        <w:ind w:left="11" w:right="59" w:firstLine="496" w:firstLineChars="200"/>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特殊质量标准和要求：</w:t>
      </w:r>
      <w:r>
        <w:rPr>
          <w:rStyle w:val="26"/>
          <w:rFonts w:hint="eastAsia" w:ascii="仿宋" w:hAnsi="仿宋" w:eastAsia="仿宋" w:cs="仿宋"/>
          <w:spacing w:val="8"/>
          <w:sz w:val="24"/>
          <w:szCs w:val="24"/>
          <w:highlight w:val="none"/>
          <w:u w:val="single" w:color="auto"/>
        </w:rPr>
        <w:t>合格以上工程，若经</w:t>
      </w:r>
      <w:r>
        <w:rPr>
          <w:rStyle w:val="26"/>
          <w:rFonts w:hint="eastAsia" w:ascii="仿宋" w:hAnsi="仿宋" w:eastAsia="仿宋" w:cs="仿宋"/>
          <w:spacing w:val="7"/>
          <w:sz w:val="24"/>
          <w:szCs w:val="24"/>
          <w:highlight w:val="none"/>
          <w:u w:val="single" w:color="auto"/>
        </w:rPr>
        <w:t>质检部门签定为不合格工程</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7"/>
          <w:sz w:val="24"/>
          <w:szCs w:val="24"/>
          <w:highlight w:val="none"/>
          <w:u w:val="single" w:color="auto"/>
        </w:rPr>
        <w:t>除拒付所有</w:t>
      </w:r>
      <w:r>
        <w:rPr>
          <w:rStyle w:val="26"/>
          <w:rFonts w:hint="eastAsia" w:ascii="仿宋" w:hAnsi="仿宋" w:eastAsia="仿宋" w:cs="仿宋"/>
          <w:spacing w:val="10"/>
          <w:sz w:val="24"/>
          <w:szCs w:val="24"/>
          <w:highlight w:val="none"/>
          <w:u w:val="single" w:color="auto"/>
        </w:rPr>
        <w:t>工程</w:t>
      </w:r>
      <w:r>
        <w:rPr>
          <w:rStyle w:val="26"/>
          <w:rFonts w:hint="eastAsia" w:ascii="仿宋" w:hAnsi="仿宋" w:eastAsia="仿宋" w:cs="仿宋"/>
          <w:spacing w:val="9"/>
          <w:sz w:val="24"/>
          <w:szCs w:val="24"/>
          <w:highlight w:val="none"/>
          <w:u w:val="single" w:color="auto"/>
        </w:rPr>
        <w:t>款外</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9"/>
          <w:sz w:val="24"/>
          <w:szCs w:val="24"/>
          <w:highlight w:val="none"/>
          <w:u w:val="single" w:color="auto"/>
        </w:rPr>
        <w:t>依法追究施工方的法律责任</w:t>
      </w:r>
      <w:r>
        <w:rPr>
          <w:rStyle w:val="26"/>
          <w:rFonts w:hint="eastAsia" w:ascii="仿宋" w:hAnsi="仿宋" w:eastAsia="仿宋" w:cs="仿宋"/>
          <w:spacing w:val="9"/>
          <w:sz w:val="24"/>
          <w:szCs w:val="24"/>
          <w:highlight w:val="none"/>
          <w:u w:val="none" w:color="auto"/>
          <w:lang w:eastAsia="zh-CN"/>
        </w:rPr>
        <w:t>。</w:t>
      </w:r>
    </w:p>
    <w:p w14:paraId="1175D441">
      <w:pPr>
        <w:pStyle w:val="66"/>
        <w:keepNext w:val="0"/>
        <w:keepLines w:val="0"/>
        <w:pageBreakBefore w:val="0"/>
        <w:widowControl w:val="0"/>
        <w:kinsoku/>
        <w:wordWrap/>
        <w:overflowPunct/>
        <w:topLinePunct w:val="0"/>
        <w:autoSpaceDE/>
        <w:autoSpaceDN/>
        <w:bidi w:val="0"/>
        <w:adjustRightInd/>
        <w:snapToGrid/>
        <w:spacing w:before="35"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关于工程奖项的约定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76"/>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rPr>
        <w:t>。</w:t>
      </w:r>
    </w:p>
    <w:p w14:paraId="6E33C146">
      <w:pPr>
        <w:pStyle w:val="66"/>
        <w:keepNext w:val="0"/>
        <w:keepLines w:val="0"/>
        <w:pageBreakBefore w:val="0"/>
        <w:widowControl w:val="0"/>
        <w:kinsoku/>
        <w:wordWrap/>
        <w:overflowPunct/>
        <w:topLinePunct w:val="0"/>
        <w:autoSpaceDE/>
        <w:autoSpaceDN/>
        <w:bidi w:val="0"/>
        <w:adjustRightInd/>
        <w:snapToGrid/>
        <w:spacing w:before="36"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隐蔽</w:t>
      </w:r>
      <w:r>
        <w:rPr>
          <w:rStyle w:val="26"/>
          <w:rFonts w:hint="eastAsia" w:ascii="仿宋" w:hAnsi="仿宋" w:eastAsia="仿宋" w:cs="仿宋"/>
          <w:spacing w:val="9"/>
          <w:sz w:val="24"/>
          <w:szCs w:val="24"/>
          <w:highlight w:val="none"/>
        </w:rPr>
        <w:t>工程检查</w:t>
      </w:r>
    </w:p>
    <w:p w14:paraId="6842C277">
      <w:pPr>
        <w:pStyle w:val="66"/>
        <w:keepNext w:val="0"/>
        <w:keepLines w:val="0"/>
        <w:pageBreakBefore w:val="0"/>
        <w:widowControl w:val="0"/>
        <w:kinsoku/>
        <w:wordWrap/>
        <w:overflowPunct/>
        <w:topLinePunct w:val="0"/>
        <w:autoSpaceDE/>
        <w:autoSpaceDN/>
        <w:bidi w:val="0"/>
        <w:adjustRightInd/>
        <w:snapToGrid/>
        <w:spacing w:before="39" w:line="377" w:lineRule="auto"/>
        <w:ind w:left="11" w:right="55" w:firstLine="508" w:firstLineChars="200"/>
        <w:textAlignment w:val="auto"/>
        <w:rPr>
          <w:rStyle w:val="26"/>
          <w:rFonts w:hint="eastAsia" w:ascii="仿宋" w:hAnsi="仿宋" w:eastAsia="仿宋" w:cs="仿宋"/>
          <w:spacing w:val="-85"/>
          <w:sz w:val="24"/>
          <w:szCs w:val="24"/>
          <w:highlight w:val="none"/>
        </w:rPr>
      </w:pPr>
      <w:r>
        <w:rPr>
          <w:rStyle w:val="26"/>
          <w:rFonts w:hint="eastAsia" w:ascii="仿宋" w:hAnsi="仿宋" w:eastAsia="仿宋" w:cs="仿宋"/>
          <w:spacing w:val="7"/>
          <w:sz w:val="24"/>
          <w:szCs w:val="24"/>
          <w:highlight w:val="none"/>
        </w:rPr>
        <w:t>5</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4"/>
          <w:sz w:val="24"/>
          <w:szCs w:val="24"/>
          <w:highlight w:val="none"/>
        </w:rPr>
        <w:t>承包人提前通知监理人隐蔽工程检查</w:t>
      </w:r>
      <w:r>
        <w:rPr>
          <w:rStyle w:val="26"/>
          <w:rFonts w:hint="eastAsia" w:ascii="仿宋" w:hAnsi="仿宋" w:eastAsia="仿宋" w:cs="仿宋"/>
          <w:spacing w:val="13"/>
          <w:sz w:val="24"/>
          <w:szCs w:val="24"/>
          <w:highlight w:val="none"/>
        </w:rPr>
        <w:t>的期限的约定</w:t>
      </w: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13"/>
          <w:sz w:val="24"/>
          <w:szCs w:val="24"/>
          <w:highlight w:val="none"/>
          <w:u w:val="single" w:color="auto"/>
        </w:rPr>
        <w:t>共同检查前</w:t>
      </w:r>
      <w:r>
        <w:rPr>
          <w:rStyle w:val="26"/>
          <w:rFonts w:hint="eastAsia" w:ascii="仿宋" w:hAnsi="仿宋" w:eastAsia="仿宋" w:cs="仿宋"/>
          <w:spacing w:val="6"/>
          <w:sz w:val="24"/>
          <w:szCs w:val="24"/>
          <w:highlight w:val="none"/>
          <w:u w:val="single" w:color="auto"/>
        </w:rPr>
        <w:t>48</w:t>
      </w:r>
      <w:r>
        <w:rPr>
          <w:rStyle w:val="26"/>
          <w:rFonts w:hint="eastAsia" w:ascii="仿宋" w:hAnsi="仿宋" w:eastAsia="仿宋" w:cs="仿宋"/>
          <w:spacing w:val="13"/>
          <w:sz w:val="24"/>
          <w:szCs w:val="24"/>
          <w:highlight w:val="none"/>
          <w:u w:val="single" w:color="auto"/>
        </w:rPr>
        <w:t>小时书面通知监理</w:t>
      </w:r>
      <w:r>
        <w:rPr>
          <w:rStyle w:val="26"/>
          <w:rFonts w:hint="eastAsia" w:ascii="仿宋" w:hAnsi="仿宋" w:eastAsia="仿宋" w:cs="仿宋"/>
          <w:sz w:val="24"/>
          <w:szCs w:val="24"/>
          <w:highlight w:val="none"/>
          <w:u w:val="single" w:color="auto"/>
        </w:rPr>
        <w:t>人</w:t>
      </w:r>
      <w:r>
        <w:rPr>
          <w:rStyle w:val="26"/>
          <w:rFonts w:hint="eastAsia" w:ascii="仿宋" w:hAnsi="仿宋" w:eastAsia="仿宋" w:cs="仿宋"/>
          <w:spacing w:val="-85"/>
          <w:sz w:val="24"/>
          <w:szCs w:val="24"/>
          <w:highlight w:val="none"/>
        </w:rPr>
        <w:t>。</w:t>
      </w:r>
    </w:p>
    <w:p w14:paraId="442EC5D0">
      <w:pPr>
        <w:pStyle w:val="66"/>
        <w:keepNext w:val="0"/>
        <w:keepLines w:val="0"/>
        <w:pageBreakBefore w:val="0"/>
        <w:widowControl w:val="0"/>
        <w:kinsoku/>
        <w:wordWrap/>
        <w:overflowPunct/>
        <w:topLinePunct w:val="0"/>
        <w:autoSpaceDE/>
        <w:autoSpaceDN/>
        <w:bidi w:val="0"/>
        <w:adjustRightInd/>
        <w:snapToGrid/>
        <w:spacing w:before="39" w:line="377" w:lineRule="auto"/>
        <w:ind w:left="11" w:right="55" w:firstLine="50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监理人不能按时进行检查</w:t>
      </w:r>
      <w:r>
        <w:rPr>
          <w:rStyle w:val="26"/>
          <w:rFonts w:hint="eastAsia" w:ascii="仿宋" w:hAnsi="仿宋" w:eastAsia="仿宋" w:cs="仿宋"/>
          <w:spacing w:val="6"/>
          <w:sz w:val="24"/>
          <w:szCs w:val="24"/>
          <w:highlight w:val="none"/>
        </w:rPr>
        <w:t>时</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应提前</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24</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6"/>
          <w:sz w:val="24"/>
          <w:szCs w:val="24"/>
          <w:highlight w:val="none"/>
        </w:rPr>
        <w:t>小时提交书面延期要求</w:t>
      </w:r>
      <w:r>
        <w:rPr>
          <w:rStyle w:val="26"/>
          <w:rFonts w:hint="eastAsia" w:ascii="仿宋" w:hAnsi="仿宋" w:eastAsia="仿宋" w:cs="仿宋"/>
          <w:spacing w:val="7"/>
          <w:sz w:val="24"/>
          <w:szCs w:val="24"/>
          <w:highlight w:val="none"/>
        </w:rPr>
        <w:t>。</w:t>
      </w:r>
      <w:r>
        <w:rPr>
          <w:rStyle w:val="26"/>
          <w:rFonts w:hint="eastAsia" w:ascii="仿宋" w:hAnsi="仿宋" w:eastAsia="仿宋" w:cs="仿宋"/>
          <w:sz w:val="24"/>
          <w:szCs w:val="24"/>
          <w:highlight w:val="none"/>
        </w:rPr>
        <w:t xml:space="preserve"> </w:t>
      </w:r>
    </w:p>
    <w:p w14:paraId="5ABA37A6">
      <w:pPr>
        <w:pStyle w:val="66"/>
        <w:keepNext w:val="0"/>
        <w:keepLines w:val="0"/>
        <w:pageBreakBefore w:val="0"/>
        <w:widowControl w:val="0"/>
        <w:kinsoku/>
        <w:wordWrap/>
        <w:overflowPunct/>
        <w:topLinePunct w:val="0"/>
        <w:autoSpaceDE/>
        <w:autoSpaceDN/>
        <w:bidi w:val="0"/>
        <w:adjustRightInd/>
        <w:snapToGrid/>
        <w:spacing w:before="33" w:line="377" w:lineRule="auto"/>
        <w:ind w:right="86" w:rightChars="0"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关于延期最长不得超过</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 xml:space="preserve">    48    </w:t>
      </w:r>
      <w:r>
        <w:rPr>
          <w:rStyle w:val="26"/>
          <w:rFonts w:hint="eastAsia" w:ascii="仿宋" w:hAnsi="仿宋" w:eastAsia="仿宋" w:cs="仿宋"/>
          <w:sz w:val="24"/>
          <w:szCs w:val="24"/>
          <w:highlight w:val="none"/>
        </w:rPr>
        <w:t>小时。</w:t>
      </w:r>
    </w:p>
    <w:p w14:paraId="50EF10CD">
      <w:pPr>
        <w:pStyle w:val="66"/>
        <w:keepNext w:val="0"/>
        <w:keepLines w:val="0"/>
        <w:pageBreakBefore w:val="0"/>
        <w:widowControl w:val="0"/>
        <w:kinsoku/>
        <w:wordWrap/>
        <w:overflowPunct/>
        <w:topLinePunct w:val="0"/>
        <w:autoSpaceDE/>
        <w:autoSpaceDN/>
        <w:bidi w:val="0"/>
        <w:adjustRightInd/>
        <w:snapToGrid/>
        <w:spacing w:line="377" w:lineRule="auto"/>
        <w:ind w:firstLine="9"/>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6</w:t>
      </w:r>
      <w:r>
        <w:rPr>
          <w:rStyle w:val="26"/>
          <w:rFonts w:hint="eastAsia" w:ascii="仿宋" w:hAnsi="仿宋" w:eastAsia="仿宋" w:cs="仿宋"/>
          <w:b/>
          <w:bCs/>
          <w:spacing w:val="4"/>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安全文明施工</w:t>
      </w:r>
      <w:r>
        <w:rPr>
          <w:rStyle w:val="26"/>
          <w:rFonts w:hint="eastAsia" w:ascii="仿宋" w:hAnsi="仿宋" w:eastAsia="仿宋" w:cs="仿宋"/>
          <w:spacing w:val="10"/>
          <w:sz w:val="24"/>
          <w:szCs w:val="24"/>
          <w:highlight w:val="none"/>
        </w:rPr>
        <w:t>与环境保护</w:t>
      </w:r>
    </w:p>
    <w:p w14:paraId="3D08FCC5">
      <w:pPr>
        <w:pStyle w:val="66"/>
        <w:keepNext w:val="0"/>
        <w:keepLines w:val="0"/>
        <w:pageBreakBefore w:val="0"/>
        <w:widowControl w:val="0"/>
        <w:kinsoku/>
        <w:wordWrap/>
        <w:overflowPunct/>
        <w:topLinePunct w:val="0"/>
        <w:autoSpaceDE/>
        <w:autoSpaceDN/>
        <w:bidi w:val="0"/>
        <w:adjustRightInd/>
        <w:snapToGrid/>
        <w:spacing w:before="37" w:line="377" w:lineRule="auto"/>
        <w:ind w:firstLine="511" w:firstLineChars="203"/>
        <w:textAlignment w:val="auto"/>
        <w:rPr>
          <w:rStyle w:val="26"/>
          <w:rFonts w:hint="eastAsia" w:ascii="仿宋" w:hAnsi="仿宋" w:eastAsia="仿宋" w:cs="仿宋"/>
          <w:b w:val="0"/>
          <w:bCs w:val="0"/>
          <w:spacing w:val="6"/>
          <w:sz w:val="24"/>
          <w:szCs w:val="24"/>
          <w:highlight w:val="none"/>
        </w:rPr>
      </w:pPr>
      <w:r>
        <w:rPr>
          <w:rStyle w:val="26"/>
          <w:rFonts w:hint="eastAsia" w:ascii="仿宋" w:hAnsi="仿宋" w:eastAsia="仿宋" w:cs="仿宋"/>
          <w:b w:val="0"/>
          <w:bCs w:val="0"/>
          <w:spacing w:val="6"/>
          <w:sz w:val="24"/>
          <w:szCs w:val="24"/>
          <w:highlight w:val="none"/>
        </w:rPr>
        <w:t>6.1 安全文明施工</w:t>
      </w:r>
    </w:p>
    <w:p w14:paraId="24BA3945">
      <w:pPr>
        <w:pStyle w:val="66"/>
        <w:keepNext w:val="0"/>
        <w:keepLines w:val="0"/>
        <w:pageBreakBefore w:val="0"/>
        <w:widowControl w:val="0"/>
        <w:kinsoku/>
        <w:wordWrap/>
        <w:overflowPunct/>
        <w:topLinePunct w:val="0"/>
        <w:autoSpaceDE/>
        <w:autoSpaceDN/>
        <w:bidi w:val="0"/>
        <w:adjustRightInd/>
        <w:snapToGrid/>
        <w:spacing w:before="37" w:line="377" w:lineRule="auto"/>
        <w:ind w:firstLine="511" w:firstLineChars="203"/>
        <w:textAlignment w:val="auto"/>
        <w:rPr>
          <w:rStyle w:val="26"/>
          <w:rFonts w:hint="eastAsia" w:ascii="仿宋" w:hAnsi="仿宋" w:eastAsia="仿宋" w:cs="仿宋"/>
          <w:b w:val="0"/>
          <w:bCs w:val="0"/>
          <w:spacing w:val="6"/>
          <w:sz w:val="24"/>
          <w:szCs w:val="24"/>
          <w:highlight w:val="none"/>
          <w:u w:val="single"/>
          <w:lang w:eastAsia="zh-CN"/>
        </w:rPr>
      </w:pPr>
      <w:r>
        <w:rPr>
          <w:rStyle w:val="26"/>
          <w:rFonts w:hint="eastAsia" w:ascii="仿宋" w:hAnsi="仿宋" w:eastAsia="仿宋" w:cs="仿宋"/>
          <w:b w:val="0"/>
          <w:bCs w:val="0"/>
          <w:spacing w:val="6"/>
          <w:sz w:val="24"/>
          <w:szCs w:val="24"/>
          <w:highlight w:val="none"/>
        </w:rPr>
        <w:t>6.1.1 项目安全生产的达标目标及相应事项的约定：</w:t>
      </w:r>
      <w:r>
        <w:rPr>
          <w:rStyle w:val="26"/>
          <w:rFonts w:hint="eastAsia" w:ascii="仿宋" w:hAnsi="仿宋" w:eastAsia="仿宋" w:cs="仿宋"/>
          <w:b w:val="0"/>
          <w:bCs w:val="0"/>
          <w:spacing w:val="6"/>
          <w:sz w:val="24"/>
          <w:szCs w:val="24"/>
          <w:highlight w:val="none"/>
          <w:u w:val="single"/>
        </w:rPr>
        <w:t>1、达到《建筑施工安全检查标准》JGJ59-2011 标准；2、无一般以上安全生产责任，职工伤亡事故 、急（恶）性中毒事故；3、年工伤死亡率为 0%，重伤率不大于 0.2%，轻伤率不大于0.6%；4、一次性设备责任直接经济损失不大于5万元；5、安全隐患整改率达到 100%；6、全年无职业病</w:t>
      </w:r>
      <w:r>
        <w:rPr>
          <w:rStyle w:val="26"/>
          <w:rFonts w:hint="eastAsia" w:ascii="仿宋" w:hAnsi="仿宋" w:eastAsia="仿宋" w:cs="仿宋"/>
          <w:b w:val="0"/>
          <w:bCs w:val="0"/>
          <w:spacing w:val="6"/>
          <w:sz w:val="24"/>
          <w:szCs w:val="24"/>
          <w:highlight w:val="none"/>
          <w:u w:val="none"/>
          <w:lang w:eastAsia="zh-CN"/>
        </w:rPr>
        <w:t>。</w:t>
      </w:r>
    </w:p>
    <w:p w14:paraId="26870212">
      <w:pPr>
        <w:pStyle w:val="66"/>
        <w:keepNext w:val="0"/>
        <w:keepLines w:val="0"/>
        <w:pageBreakBefore w:val="0"/>
        <w:widowControl w:val="0"/>
        <w:kinsoku/>
        <w:wordWrap/>
        <w:overflowPunct/>
        <w:topLinePunct w:val="0"/>
        <w:autoSpaceDE/>
        <w:autoSpaceDN/>
        <w:bidi w:val="0"/>
        <w:adjustRightInd/>
        <w:snapToGrid/>
        <w:spacing w:before="37" w:line="377" w:lineRule="auto"/>
        <w:ind w:firstLine="511" w:firstLineChars="203"/>
        <w:textAlignment w:val="auto"/>
        <w:rPr>
          <w:rStyle w:val="26"/>
          <w:rFonts w:hint="eastAsia" w:ascii="仿宋" w:hAnsi="仿宋" w:eastAsia="仿宋" w:cs="仿宋"/>
          <w:b w:val="0"/>
          <w:bCs w:val="0"/>
          <w:spacing w:val="6"/>
          <w:sz w:val="24"/>
          <w:szCs w:val="24"/>
          <w:highlight w:val="none"/>
        </w:rPr>
      </w:pPr>
      <w:r>
        <w:rPr>
          <w:rStyle w:val="26"/>
          <w:rFonts w:hint="eastAsia" w:ascii="仿宋" w:hAnsi="仿宋" w:eastAsia="仿宋" w:cs="仿宋"/>
          <w:b w:val="0"/>
          <w:bCs w:val="0"/>
          <w:spacing w:val="6"/>
          <w:sz w:val="24"/>
          <w:szCs w:val="24"/>
          <w:highlight w:val="none"/>
        </w:rPr>
        <w:t>6.1.4  关于治安保卫的特别约定：</w:t>
      </w:r>
      <w:r>
        <w:rPr>
          <w:rStyle w:val="26"/>
          <w:rFonts w:hint="eastAsia" w:ascii="仿宋" w:hAnsi="仿宋" w:eastAsia="仿宋" w:cs="仿宋"/>
          <w:b w:val="0"/>
          <w:bCs w:val="0"/>
          <w:spacing w:val="6"/>
          <w:sz w:val="24"/>
          <w:szCs w:val="24"/>
          <w:highlight w:val="none"/>
          <w:u w:val="single"/>
        </w:rPr>
        <w:t>执行通用条款</w:t>
      </w:r>
      <w:r>
        <w:rPr>
          <w:rStyle w:val="26"/>
          <w:rFonts w:hint="eastAsia" w:ascii="仿宋" w:hAnsi="仿宋" w:eastAsia="仿宋" w:cs="仿宋"/>
          <w:b w:val="0"/>
          <w:bCs w:val="0"/>
          <w:spacing w:val="6"/>
          <w:sz w:val="24"/>
          <w:szCs w:val="24"/>
          <w:highlight w:val="none"/>
        </w:rPr>
        <w:t>。</w:t>
      </w:r>
    </w:p>
    <w:p w14:paraId="5DD3E852">
      <w:pPr>
        <w:pStyle w:val="66"/>
        <w:keepNext w:val="0"/>
        <w:keepLines w:val="0"/>
        <w:pageBreakBefore w:val="0"/>
        <w:widowControl w:val="0"/>
        <w:kinsoku/>
        <w:wordWrap/>
        <w:overflowPunct/>
        <w:topLinePunct w:val="0"/>
        <w:autoSpaceDE/>
        <w:autoSpaceDN/>
        <w:bidi w:val="0"/>
        <w:adjustRightInd/>
        <w:snapToGrid/>
        <w:spacing w:before="24" w:line="377" w:lineRule="auto"/>
        <w:ind w:right="127" w:firstLine="54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6"/>
          <w:sz w:val="24"/>
          <w:szCs w:val="24"/>
          <w:highlight w:val="none"/>
        </w:rPr>
        <w:t>关于编制施工场地治安管理</w:t>
      </w:r>
      <w:r>
        <w:rPr>
          <w:rStyle w:val="26"/>
          <w:rFonts w:hint="eastAsia" w:ascii="仿宋" w:hAnsi="仿宋" w:eastAsia="仿宋" w:cs="仿宋"/>
          <w:spacing w:val="15"/>
          <w:sz w:val="24"/>
          <w:szCs w:val="24"/>
          <w:highlight w:val="none"/>
        </w:rPr>
        <w:t>计划的约定</w:t>
      </w:r>
      <w:r>
        <w:rPr>
          <w:rStyle w:val="26"/>
          <w:rFonts w:hint="eastAsia" w:ascii="仿宋" w:hAnsi="仿宋" w:eastAsia="仿宋" w:cs="仿宋"/>
          <w:spacing w:val="16"/>
          <w:sz w:val="24"/>
          <w:szCs w:val="24"/>
          <w:highlight w:val="none"/>
        </w:rPr>
        <w:t>：</w:t>
      </w:r>
      <w:r>
        <w:rPr>
          <w:rStyle w:val="26"/>
          <w:rFonts w:hint="eastAsia" w:ascii="仿宋" w:hAnsi="仿宋" w:eastAsia="仿宋" w:cs="仿宋"/>
          <w:spacing w:val="16"/>
          <w:sz w:val="24"/>
          <w:szCs w:val="24"/>
          <w:highlight w:val="none"/>
          <w:u w:val="single"/>
        </w:rPr>
        <w:t>开工前提供施工场地治安管理计划</w:t>
      </w:r>
      <w:r>
        <w:rPr>
          <w:rStyle w:val="26"/>
          <w:rFonts w:hint="eastAsia" w:ascii="仿宋" w:hAnsi="仿宋" w:eastAsia="仿宋" w:cs="仿宋"/>
          <w:spacing w:val="22"/>
          <w:sz w:val="24"/>
          <w:szCs w:val="24"/>
          <w:highlight w:val="none"/>
          <w:u w:val="single" w:color="auto"/>
        </w:rPr>
        <w:t>，</w:t>
      </w:r>
      <w:r>
        <w:rPr>
          <w:rStyle w:val="26"/>
          <w:rFonts w:hint="eastAsia" w:ascii="仿宋" w:hAnsi="仿宋" w:eastAsia="仿宋" w:cs="仿宋"/>
          <w:spacing w:val="20"/>
          <w:sz w:val="24"/>
          <w:szCs w:val="24"/>
          <w:highlight w:val="none"/>
          <w:u w:val="single" w:color="auto"/>
        </w:rPr>
        <w:t>并制定应对突发治安事</w:t>
      </w:r>
      <w:r>
        <w:rPr>
          <w:rStyle w:val="26"/>
          <w:rFonts w:hint="eastAsia" w:ascii="仿宋" w:hAnsi="仿宋" w:eastAsia="仿宋" w:cs="仿宋"/>
          <w:spacing w:val="19"/>
          <w:sz w:val="24"/>
          <w:szCs w:val="24"/>
          <w:highlight w:val="none"/>
          <w:u w:val="single" w:color="auto"/>
        </w:rPr>
        <w:t>件的紧急预案</w:t>
      </w:r>
      <w:r>
        <w:rPr>
          <w:rStyle w:val="26"/>
          <w:rFonts w:hint="eastAsia" w:ascii="仿宋" w:hAnsi="仿宋" w:eastAsia="仿宋" w:cs="仿宋"/>
          <w:spacing w:val="22"/>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751A2E9C">
      <w:pPr>
        <w:pStyle w:val="66"/>
        <w:keepNext w:val="0"/>
        <w:keepLines w:val="0"/>
        <w:pageBreakBefore w:val="0"/>
        <w:widowControl w:val="0"/>
        <w:kinsoku/>
        <w:wordWrap/>
        <w:overflowPunct/>
        <w:topLinePunct w:val="0"/>
        <w:autoSpaceDE/>
        <w:autoSpaceDN/>
        <w:bidi w:val="0"/>
        <w:adjustRightInd/>
        <w:snapToGrid/>
        <w:spacing w:before="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文明施工</w:t>
      </w:r>
    </w:p>
    <w:p w14:paraId="570EA8B8">
      <w:pPr>
        <w:pStyle w:val="66"/>
        <w:keepNext w:val="0"/>
        <w:keepLines w:val="0"/>
        <w:pageBreakBefore w:val="0"/>
        <w:widowControl w:val="0"/>
        <w:kinsoku/>
        <w:wordWrap/>
        <w:overflowPunct/>
        <w:topLinePunct w:val="0"/>
        <w:autoSpaceDE/>
        <w:autoSpaceDN/>
        <w:bidi w:val="0"/>
        <w:adjustRightInd/>
        <w:snapToGrid/>
        <w:spacing w:before="36"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合同当事人对文明施工的要求：</w:t>
      </w:r>
      <w:r>
        <w:rPr>
          <w:rStyle w:val="26"/>
          <w:rFonts w:hint="eastAsia" w:ascii="仿宋" w:hAnsi="仿宋" w:eastAsia="仿宋" w:cs="仿宋"/>
          <w:spacing w:val="1"/>
          <w:sz w:val="24"/>
          <w:szCs w:val="24"/>
          <w:highlight w:val="none"/>
          <w:u w:val="single" w:color="auto"/>
        </w:rPr>
        <w:t>达到《建筑施工现场环境</w:t>
      </w:r>
      <w:r>
        <w:rPr>
          <w:rStyle w:val="26"/>
          <w:rFonts w:hint="eastAsia" w:ascii="仿宋" w:hAnsi="仿宋" w:eastAsia="仿宋" w:cs="仿宋"/>
          <w:sz w:val="24"/>
          <w:szCs w:val="24"/>
          <w:highlight w:val="none"/>
          <w:u w:val="single" w:color="auto"/>
        </w:rPr>
        <w:t>与卫生标准》（JGJ146-</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2004</w:t>
      </w:r>
      <w:r>
        <w:rPr>
          <w:rStyle w:val="26"/>
          <w:rFonts w:hint="eastAsia" w:ascii="仿宋" w:hAnsi="仿宋" w:eastAsia="仿宋" w:cs="仿宋"/>
          <w:spacing w:val="1"/>
          <w:sz w:val="24"/>
          <w:szCs w:val="24"/>
          <w:highlight w:val="none"/>
          <w:u w:val="single" w:color="auto"/>
        </w:rPr>
        <w:t>）</w:t>
      </w:r>
      <w:r>
        <w:rPr>
          <w:rStyle w:val="26"/>
          <w:rFonts w:hint="eastAsia" w:ascii="仿宋" w:hAnsi="仿宋" w:eastAsia="仿宋" w:cs="仿宋"/>
          <w:spacing w:val="1"/>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6B53B493">
      <w:pPr>
        <w:pStyle w:val="66"/>
        <w:keepNext w:val="0"/>
        <w:keepLines w:val="0"/>
        <w:pageBreakBefore w:val="0"/>
        <w:widowControl w:val="0"/>
        <w:kinsoku/>
        <w:wordWrap/>
        <w:overflowPunct/>
        <w:topLinePunct w:val="0"/>
        <w:autoSpaceDE/>
        <w:autoSpaceDN/>
        <w:bidi w:val="0"/>
        <w:adjustRightInd/>
        <w:snapToGrid/>
        <w:spacing w:before="3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关于安全文明施工费支付比例和支付期</w:t>
      </w:r>
      <w:r>
        <w:rPr>
          <w:rStyle w:val="26"/>
          <w:rFonts w:hint="eastAsia" w:ascii="仿宋" w:hAnsi="仿宋" w:eastAsia="仿宋" w:cs="仿宋"/>
          <w:spacing w:val="9"/>
          <w:sz w:val="24"/>
          <w:szCs w:val="24"/>
          <w:highlight w:val="none"/>
        </w:rPr>
        <w:t>限的约定</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lang w:eastAsia="zh-CN"/>
        </w:rPr>
        <w:t>执行通用条款</w:t>
      </w:r>
      <w:r>
        <w:rPr>
          <w:rStyle w:val="26"/>
          <w:rFonts w:hint="eastAsia" w:ascii="仿宋" w:hAnsi="仿宋" w:eastAsia="仿宋" w:cs="仿宋"/>
          <w:spacing w:val="10"/>
          <w:sz w:val="24"/>
          <w:szCs w:val="24"/>
          <w:highlight w:val="none"/>
          <w:u w:val="none" w:color="auto"/>
        </w:rPr>
        <w:t>。</w:t>
      </w:r>
    </w:p>
    <w:p w14:paraId="2A6523E4">
      <w:pPr>
        <w:pStyle w:val="66"/>
        <w:keepNext w:val="0"/>
        <w:keepLines w:val="0"/>
        <w:pageBreakBefore w:val="0"/>
        <w:widowControl w:val="0"/>
        <w:kinsoku/>
        <w:wordWrap/>
        <w:overflowPunct/>
        <w:topLinePunct w:val="0"/>
        <w:autoSpaceDE/>
        <w:autoSpaceDN/>
        <w:bidi w:val="0"/>
        <w:adjustRightInd/>
        <w:snapToGrid/>
        <w:spacing w:before="37" w:line="377" w:lineRule="auto"/>
        <w:ind w:firstLine="9"/>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7</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工期</w:t>
      </w:r>
      <w:r>
        <w:rPr>
          <w:rStyle w:val="26"/>
          <w:rFonts w:hint="eastAsia" w:ascii="仿宋" w:hAnsi="仿宋" w:eastAsia="仿宋" w:cs="仿宋"/>
          <w:spacing w:val="10"/>
          <w:sz w:val="24"/>
          <w:szCs w:val="24"/>
          <w:highlight w:val="none"/>
        </w:rPr>
        <w:t>和进度</w:t>
      </w:r>
    </w:p>
    <w:p w14:paraId="288E522F">
      <w:pPr>
        <w:pStyle w:val="66"/>
        <w:keepNext w:val="0"/>
        <w:keepLines w:val="0"/>
        <w:pageBreakBefore w:val="0"/>
        <w:widowControl w:val="0"/>
        <w:kinsoku/>
        <w:wordWrap/>
        <w:overflowPunct/>
        <w:topLinePunct w:val="0"/>
        <w:autoSpaceDE/>
        <w:autoSpaceDN/>
        <w:bidi w:val="0"/>
        <w:adjustRightInd/>
        <w:snapToGrid/>
        <w:spacing w:before="75"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组织设计</w:t>
      </w:r>
    </w:p>
    <w:p w14:paraId="122516FA">
      <w:pPr>
        <w:pStyle w:val="66"/>
        <w:keepNext w:val="0"/>
        <w:keepLines w:val="0"/>
        <w:pageBreakBefore w:val="0"/>
        <w:widowControl w:val="0"/>
        <w:kinsoku/>
        <w:wordWrap/>
        <w:overflowPunct/>
        <w:topLinePunct w:val="0"/>
        <w:autoSpaceDE/>
        <w:autoSpaceDN/>
        <w:bidi w:val="0"/>
        <w:adjustRightInd/>
        <w:snapToGrid/>
        <w:spacing w:before="33" w:line="377" w:lineRule="auto"/>
        <w:ind w:right="32"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合同当事人约定的施工组织设计应</w:t>
      </w:r>
      <w:r>
        <w:rPr>
          <w:rStyle w:val="26"/>
          <w:rFonts w:hint="eastAsia" w:ascii="仿宋" w:hAnsi="仿宋" w:eastAsia="仿宋" w:cs="仿宋"/>
          <w:spacing w:val="10"/>
          <w:sz w:val="24"/>
          <w:szCs w:val="24"/>
          <w:highlight w:val="none"/>
        </w:rPr>
        <w:t>包括的其他内容</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按招标文件约定</w:t>
      </w:r>
      <w:r>
        <w:rPr>
          <w:rStyle w:val="26"/>
          <w:rFonts w:hint="eastAsia" w:ascii="仿宋" w:hAnsi="仿宋" w:eastAsia="仿宋" w:cs="仿宋"/>
          <w:spacing w:val="11"/>
          <w:sz w:val="24"/>
          <w:szCs w:val="24"/>
          <w:highlight w:val="none"/>
          <w:u w:val="single" w:color="auto"/>
        </w:rPr>
        <w:t>，</w:t>
      </w:r>
      <w:r>
        <w:rPr>
          <w:rStyle w:val="26"/>
          <w:rFonts w:hint="eastAsia" w:ascii="仿宋" w:hAnsi="仿宋" w:eastAsia="仿宋" w:cs="仿宋"/>
          <w:spacing w:val="10"/>
          <w:sz w:val="24"/>
          <w:szCs w:val="24"/>
          <w:highlight w:val="none"/>
          <w:u w:val="single" w:color="auto"/>
        </w:rPr>
        <w:t>招标文件无约定</w:t>
      </w:r>
      <w:r>
        <w:rPr>
          <w:rStyle w:val="26"/>
          <w:rFonts w:hint="eastAsia" w:ascii="仿宋" w:hAnsi="仿宋" w:eastAsia="仿宋" w:cs="仿宋"/>
          <w:spacing w:val="8"/>
          <w:sz w:val="24"/>
          <w:szCs w:val="24"/>
          <w:highlight w:val="none"/>
          <w:u w:val="single" w:color="auto"/>
        </w:rPr>
        <w:t>的按通用条</w:t>
      </w:r>
      <w:r>
        <w:rPr>
          <w:rStyle w:val="26"/>
          <w:rFonts w:hint="eastAsia" w:ascii="仿宋" w:hAnsi="仿宋" w:eastAsia="仿宋" w:cs="仿宋"/>
          <w:spacing w:val="7"/>
          <w:sz w:val="24"/>
          <w:szCs w:val="24"/>
          <w:highlight w:val="none"/>
          <w:u w:val="single" w:color="auto"/>
        </w:rPr>
        <w:t>款或双方另行约定</w:t>
      </w:r>
      <w:r>
        <w:rPr>
          <w:rStyle w:val="26"/>
          <w:rFonts w:hint="eastAsia" w:ascii="仿宋" w:hAnsi="仿宋" w:eastAsia="仿宋" w:cs="仿宋"/>
          <w:spacing w:val="8"/>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75295AAC">
      <w:pPr>
        <w:pStyle w:val="66"/>
        <w:keepNext w:val="0"/>
        <w:keepLines w:val="0"/>
        <w:pageBreakBefore w:val="0"/>
        <w:widowControl w:val="0"/>
        <w:kinsoku/>
        <w:wordWrap/>
        <w:overflowPunct/>
        <w:topLinePunct w:val="0"/>
        <w:autoSpaceDE/>
        <w:autoSpaceDN/>
        <w:bidi w:val="0"/>
        <w:adjustRightInd/>
        <w:snapToGrid/>
        <w:spacing w:before="38"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施工组织设</w:t>
      </w:r>
      <w:r>
        <w:rPr>
          <w:rStyle w:val="26"/>
          <w:rFonts w:hint="eastAsia" w:ascii="仿宋" w:hAnsi="仿宋" w:eastAsia="仿宋" w:cs="仿宋"/>
          <w:spacing w:val="9"/>
          <w:sz w:val="24"/>
          <w:szCs w:val="24"/>
          <w:highlight w:val="none"/>
        </w:rPr>
        <w:t>计的提交和修改</w:t>
      </w:r>
    </w:p>
    <w:p w14:paraId="468F2573">
      <w:pPr>
        <w:pStyle w:val="66"/>
        <w:keepNext w:val="0"/>
        <w:keepLines w:val="0"/>
        <w:pageBreakBefore w:val="0"/>
        <w:widowControl w:val="0"/>
        <w:kinsoku/>
        <w:wordWrap/>
        <w:overflowPunct/>
        <w:topLinePunct w:val="0"/>
        <w:autoSpaceDE/>
        <w:autoSpaceDN/>
        <w:bidi w:val="0"/>
        <w:adjustRightInd/>
        <w:snapToGrid/>
        <w:spacing w:before="36" w:line="377" w:lineRule="auto"/>
        <w:ind w:right="35" w:firstLine="516" w:firstLineChars="200"/>
        <w:textAlignment w:val="auto"/>
        <w:rPr>
          <w:rStyle w:val="26"/>
          <w:rFonts w:hint="eastAsia" w:ascii="仿宋" w:hAnsi="仿宋" w:eastAsia="仿宋" w:cs="仿宋"/>
          <w:sz w:val="24"/>
          <w:szCs w:val="24"/>
          <w:highlight w:val="none"/>
          <w:u w:val="none" w:color="auto"/>
        </w:rPr>
      </w:pPr>
      <w:r>
        <w:rPr>
          <w:rStyle w:val="26"/>
          <w:rFonts w:hint="eastAsia" w:ascii="仿宋" w:hAnsi="仿宋" w:eastAsia="仿宋" w:cs="仿宋"/>
          <w:spacing w:val="9"/>
          <w:sz w:val="24"/>
          <w:szCs w:val="24"/>
          <w:highlight w:val="none"/>
        </w:rPr>
        <w:t>承包人提交详细施工组织设计的期限的约定：</w:t>
      </w:r>
      <w:r>
        <w:rPr>
          <w:rStyle w:val="26"/>
          <w:rFonts w:hint="eastAsia" w:ascii="仿宋" w:hAnsi="仿宋" w:eastAsia="仿宋" w:cs="仿宋"/>
          <w:spacing w:val="9"/>
          <w:sz w:val="24"/>
          <w:szCs w:val="24"/>
          <w:highlight w:val="none"/>
          <w:u w:val="single" w:color="auto"/>
        </w:rPr>
        <w:t>承包人应在合同签订后</w:t>
      </w:r>
      <w:r>
        <w:rPr>
          <w:rStyle w:val="26"/>
          <w:rFonts w:hint="eastAsia" w:ascii="仿宋" w:hAnsi="仿宋" w:eastAsia="仿宋" w:cs="仿宋"/>
          <w:spacing w:val="5"/>
          <w:sz w:val="24"/>
          <w:szCs w:val="24"/>
          <w:highlight w:val="none"/>
          <w:u w:val="single" w:color="auto"/>
        </w:rPr>
        <w:t>1</w:t>
      </w:r>
      <w:r>
        <w:rPr>
          <w:rStyle w:val="26"/>
          <w:rFonts w:hint="eastAsia" w:ascii="仿宋" w:hAnsi="仿宋" w:eastAsia="仿宋" w:cs="仿宋"/>
          <w:spacing w:val="4"/>
          <w:sz w:val="24"/>
          <w:szCs w:val="24"/>
          <w:highlight w:val="none"/>
          <w:u w:val="single" w:color="auto"/>
        </w:rPr>
        <w:t>4</w:t>
      </w:r>
      <w:r>
        <w:rPr>
          <w:rStyle w:val="26"/>
          <w:rFonts w:hint="eastAsia" w:ascii="仿宋" w:hAnsi="仿宋" w:eastAsia="仿宋" w:cs="仿宋"/>
          <w:spacing w:val="8"/>
          <w:sz w:val="24"/>
          <w:szCs w:val="24"/>
          <w:highlight w:val="none"/>
          <w:u w:val="single" w:color="auto"/>
        </w:rPr>
        <w:t>天内</w:t>
      </w:r>
      <w:r>
        <w:rPr>
          <w:rStyle w:val="26"/>
          <w:rFonts w:hint="eastAsia" w:ascii="仿宋" w:hAnsi="仿宋" w:eastAsia="仿宋" w:cs="仿宋"/>
          <w:spacing w:val="9"/>
          <w:sz w:val="24"/>
          <w:szCs w:val="24"/>
          <w:highlight w:val="none"/>
          <w:u w:val="single" w:color="auto"/>
        </w:rPr>
        <w:t>，</w:t>
      </w:r>
      <w:r>
        <w:rPr>
          <w:rStyle w:val="26"/>
          <w:rFonts w:hint="eastAsia" w:ascii="仿宋" w:hAnsi="仿宋" w:eastAsia="仿宋" w:cs="仿宋"/>
          <w:spacing w:val="8"/>
          <w:sz w:val="24"/>
          <w:szCs w:val="24"/>
          <w:highlight w:val="none"/>
          <w:u w:val="single" w:color="auto"/>
        </w:rPr>
        <w:t>但至迟</w:t>
      </w:r>
      <w:r>
        <w:rPr>
          <w:rStyle w:val="26"/>
          <w:rFonts w:hint="eastAsia" w:ascii="仿宋" w:hAnsi="仿宋" w:eastAsia="仿宋" w:cs="仿宋"/>
          <w:spacing w:val="6"/>
          <w:sz w:val="24"/>
          <w:szCs w:val="24"/>
          <w:highlight w:val="none"/>
          <w:u w:val="single" w:color="auto"/>
        </w:rPr>
        <w:t>不得晚于开工通知载明的开工日期</w:t>
      </w:r>
      <w:r>
        <w:rPr>
          <w:rStyle w:val="26"/>
          <w:rFonts w:hint="eastAsia" w:ascii="仿宋" w:hAnsi="仿宋" w:eastAsia="仿宋" w:cs="仿宋"/>
          <w:spacing w:val="5"/>
          <w:sz w:val="24"/>
          <w:szCs w:val="24"/>
          <w:highlight w:val="none"/>
          <w:u w:val="single" w:color="auto"/>
        </w:rPr>
        <w:t>前</w:t>
      </w:r>
      <w:r>
        <w:rPr>
          <w:rStyle w:val="26"/>
          <w:rFonts w:hint="eastAsia" w:ascii="仿宋" w:hAnsi="仿宋" w:eastAsia="仿宋" w:cs="仿宋"/>
          <w:spacing w:val="3"/>
          <w:sz w:val="24"/>
          <w:szCs w:val="24"/>
          <w:highlight w:val="none"/>
          <w:u w:val="single" w:color="auto"/>
        </w:rPr>
        <w:t>7</w:t>
      </w:r>
      <w:r>
        <w:rPr>
          <w:rStyle w:val="26"/>
          <w:rFonts w:hint="eastAsia" w:ascii="仿宋" w:hAnsi="仿宋" w:eastAsia="仿宋" w:cs="仿宋"/>
          <w:spacing w:val="5"/>
          <w:sz w:val="24"/>
          <w:szCs w:val="24"/>
          <w:highlight w:val="none"/>
          <w:u w:val="single" w:color="auto"/>
        </w:rPr>
        <w:t>天</w:t>
      </w:r>
      <w:r>
        <w:rPr>
          <w:rStyle w:val="26"/>
          <w:rFonts w:hint="eastAsia" w:ascii="仿宋" w:hAnsi="仿宋" w:eastAsia="仿宋" w:cs="仿宋"/>
          <w:spacing w:val="7"/>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74BF2572">
      <w:pPr>
        <w:pStyle w:val="66"/>
        <w:keepNext w:val="0"/>
        <w:keepLines w:val="0"/>
        <w:pageBreakBefore w:val="0"/>
        <w:widowControl w:val="0"/>
        <w:kinsoku/>
        <w:wordWrap/>
        <w:overflowPunct/>
        <w:topLinePunct w:val="0"/>
        <w:autoSpaceDE/>
        <w:autoSpaceDN/>
        <w:bidi w:val="0"/>
        <w:adjustRightInd/>
        <w:snapToGrid/>
        <w:spacing w:line="377" w:lineRule="auto"/>
        <w:ind w:right="35"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发包人和监理</w:t>
      </w:r>
      <w:r>
        <w:rPr>
          <w:rStyle w:val="26"/>
          <w:rFonts w:hint="eastAsia" w:ascii="仿宋" w:hAnsi="仿宋" w:eastAsia="仿宋" w:cs="仿宋"/>
          <w:spacing w:val="7"/>
          <w:sz w:val="24"/>
          <w:szCs w:val="24"/>
          <w:highlight w:val="none"/>
        </w:rPr>
        <w:t>人在收到详细的施工组织设计后确认或提出修改意见的期限</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u w:val="single" w:color="auto"/>
        </w:rPr>
        <w:t>发包人和监</w:t>
      </w:r>
      <w:r>
        <w:rPr>
          <w:rStyle w:val="26"/>
          <w:rFonts w:hint="eastAsia" w:ascii="仿宋" w:hAnsi="仿宋" w:eastAsia="仿宋" w:cs="仿宋"/>
          <w:spacing w:val="8"/>
          <w:sz w:val="24"/>
          <w:szCs w:val="24"/>
          <w:highlight w:val="none"/>
          <w:u w:val="single" w:color="auto"/>
        </w:rPr>
        <w:t>理人应在监理人收到施</w:t>
      </w:r>
      <w:r>
        <w:rPr>
          <w:rStyle w:val="26"/>
          <w:rFonts w:hint="eastAsia" w:ascii="仿宋" w:hAnsi="仿宋" w:eastAsia="仿宋" w:cs="仿宋"/>
          <w:spacing w:val="7"/>
          <w:sz w:val="24"/>
          <w:szCs w:val="24"/>
          <w:highlight w:val="none"/>
          <w:u w:val="single" w:color="auto"/>
        </w:rPr>
        <w:t>工组织设计后</w:t>
      </w:r>
      <w:r>
        <w:rPr>
          <w:rStyle w:val="26"/>
          <w:rFonts w:hint="eastAsia" w:ascii="仿宋" w:hAnsi="仿宋" w:eastAsia="仿宋" w:cs="仿宋"/>
          <w:spacing w:val="3"/>
          <w:sz w:val="24"/>
          <w:szCs w:val="24"/>
          <w:highlight w:val="none"/>
          <w:u w:val="single" w:color="auto"/>
        </w:rPr>
        <w:t>7</w:t>
      </w:r>
      <w:r>
        <w:rPr>
          <w:rStyle w:val="26"/>
          <w:rFonts w:hint="eastAsia" w:ascii="仿宋" w:hAnsi="仿宋" w:eastAsia="仿宋" w:cs="仿宋"/>
          <w:spacing w:val="7"/>
          <w:sz w:val="24"/>
          <w:szCs w:val="24"/>
          <w:highlight w:val="none"/>
          <w:u w:val="single" w:color="auto"/>
        </w:rPr>
        <w:t>天内确认或提出修改意见</w:t>
      </w:r>
      <w:r>
        <w:rPr>
          <w:rStyle w:val="26"/>
          <w:rFonts w:hint="eastAsia" w:ascii="仿宋" w:hAnsi="仿宋" w:eastAsia="仿宋" w:cs="仿宋"/>
          <w:spacing w:val="8"/>
          <w:sz w:val="24"/>
          <w:szCs w:val="24"/>
          <w:highlight w:val="none"/>
        </w:rPr>
        <w:t>。</w:t>
      </w:r>
    </w:p>
    <w:p w14:paraId="70871EF3">
      <w:pPr>
        <w:pStyle w:val="66"/>
        <w:keepNext w:val="0"/>
        <w:keepLines w:val="0"/>
        <w:pageBreakBefore w:val="0"/>
        <w:widowControl w:val="0"/>
        <w:kinsoku/>
        <w:wordWrap/>
        <w:overflowPunct/>
        <w:topLinePunct w:val="0"/>
        <w:autoSpaceDE/>
        <w:autoSpaceDN/>
        <w:bidi w:val="0"/>
        <w:adjustRightInd/>
        <w:snapToGrid/>
        <w:spacing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进度计划</w:t>
      </w:r>
    </w:p>
    <w:p w14:paraId="051F23C0">
      <w:pPr>
        <w:pStyle w:val="66"/>
        <w:keepNext w:val="0"/>
        <w:keepLines w:val="0"/>
        <w:pageBreakBefore w:val="0"/>
        <w:widowControl w:val="0"/>
        <w:kinsoku/>
        <w:wordWrap/>
        <w:overflowPunct/>
        <w:topLinePunct w:val="0"/>
        <w:autoSpaceDE/>
        <w:autoSpaceDN/>
        <w:bidi w:val="0"/>
        <w:adjustRightInd/>
        <w:snapToGrid/>
        <w:spacing w:before="38"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w:t>
      </w:r>
      <w:r>
        <w:rPr>
          <w:rStyle w:val="26"/>
          <w:rFonts w:hint="eastAsia" w:ascii="仿宋" w:hAnsi="仿宋" w:eastAsia="仿宋" w:cs="仿宋"/>
          <w:spacing w:val="9"/>
          <w:sz w:val="24"/>
          <w:szCs w:val="24"/>
          <w:highlight w:val="none"/>
        </w:rPr>
        <w:t>进度计划的修订</w:t>
      </w:r>
    </w:p>
    <w:p w14:paraId="586E58F4">
      <w:pPr>
        <w:pStyle w:val="66"/>
        <w:keepNext w:val="0"/>
        <w:keepLines w:val="0"/>
        <w:pageBreakBefore w:val="0"/>
        <w:widowControl w:val="0"/>
        <w:kinsoku/>
        <w:wordWrap/>
        <w:overflowPunct/>
        <w:topLinePunct w:val="0"/>
        <w:autoSpaceDE/>
        <w:autoSpaceDN/>
        <w:bidi w:val="0"/>
        <w:adjustRightInd/>
        <w:snapToGrid/>
        <w:spacing w:before="36" w:line="377" w:lineRule="auto"/>
        <w:ind w:right="35" w:firstLine="52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发包人和监理人在收到修订的施</w:t>
      </w:r>
      <w:r>
        <w:rPr>
          <w:rStyle w:val="26"/>
          <w:rFonts w:hint="eastAsia" w:ascii="仿宋" w:hAnsi="仿宋" w:eastAsia="仿宋" w:cs="仿宋"/>
          <w:spacing w:val="10"/>
          <w:sz w:val="24"/>
          <w:szCs w:val="24"/>
          <w:highlight w:val="none"/>
        </w:rPr>
        <w:t>工进度计划后确认或提出修改意见的期限</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1"/>
          <w:sz w:val="24"/>
          <w:szCs w:val="24"/>
          <w:highlight w:val="none"/>
          <w:u w:val="single" w:color="auto"/>
        </w:rPr>
        <w:t>发包人和监理人应在收到施工组织计后收到后7 天内完成审批和批准或提出修改</w:t>
      </w:r>
      <w:r>
        <w:rPr>
          <w:rStyle w:val="26"/>
          <w:rFonts w:hint="eastAsia" w:ascii="仿宋" w:hAnsi="仿宋" w:eastAsia="仿宋" w:cs="仿宋"/>
          <w:spacing w:val="11"/>
          <w:sz w:val="24"/>
          <w:szCs w:val="24"/>
          <w:highlight w:val="none"/>
          <w:u w:val="single" w:color="auto"/>
          <w:lang w:eastAsia="zh-CN"/>
        </w:rPr>
        <w:t>意见</w:t>
      </w:r>
      <w:r>
        <w:rPr>
          <w:rStyle w:val="26"/>
          <w:rFonts w:hint="eastAsia" w:ascii="仿宋" w:hAnsi="仿宋" w:eastAsia="仿宋" w:cs="仿宋"/>
          <w:spacing w:val="-112"/>
          <w:sz w:val="24"/>
          <w:szCs w:val="24"/>
          <w:highlight w:val="none"/>
        </w:rPr>
        <w:t>。</w:t>
      </w:r>
    </w:p>
    <w:p w14:paraId="744F1581">
      <w:pPr>
        <w:pStyle w:val="66"/>
        <w:keepNext w:val="0"/>
        <w:keepLines w:val="0"/>
        <w:pageBreakBefore w:val="0"/>
        <w:widowControl w:val="0"/>
        <w:kinsoku/>
        <w:wordWrap/>
        <w:overflowPunct/>
        <w:topLinePunct w:val="0"/>
        <w:autoSpaceDE/>
        <w:autoSpaceDN/>
        <w:bidi w:val="0"/>
        <w:adjustRightInd/>
        <w:snapToGrid/>
        <w:spacing w:before="1"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开工</w:t>
      </w:r>
    </w:p>
    <w:p w14:paraId="6420E27E">
      <w:pPr>
        <w:pStyle w:val="66"/>
        <w:keepNext w:val="0"/>
        <w:keepLines w:val="0"/>
        <w:pageBreakBefore w:val="0"/>
        <w:widowControl w:val="0"/>
        <w:kinsoku/>
        <w:wordWrap/>
        <w:overflowPunct/>
        <w:topLinePunct w:val="0"/>
        <w:autoSpaceDE/>
        <w:autoSpaceDN/>
        <w:bidi w:val="0"/>
        <w:adjustRightInd/>
        <w:snapToGrid/>
        <w:spacing w:before="34"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开工准备</w:t>
      </w:r>
    </w:p>
    <w:p w14:paraId="13D20FAF">
      <w:pPr>
        <w:pStyle w:val="66"/>
        <w:keepNext w:val="0"/>
        <w:keepLines w:val="0"/>
        <w:pageBreakBefore w:val="0"/>
        <w:widowControl w:val="0"/>
        <w:kinsoku/>
        <w:wordWrap/>
        <w:overflowPunct/>
        <w:topLinePunct w:val="0"/>
        <w:autoSpaceDE/>
        <w:autoSpaceDN/>
        <w:bidi w:val="0"/>
        <w:adjustRightInd/>
        <w:snapToGrid/>
        <w:spacing w:before="20" w:line="377" w:lineRule="auto"/>
        <w:ind w:firstLine="52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关于承包人提交工程开工报审表的期限：</w:t>
      </w:r>
      <w:r>
        <w:rPr>
          <w:rStyle w:val="26"/>
          <w:rFonts w:hint="eastAsia" w:ascii="仿宋" w:hAnsi="仿宋" w:eastAsia="仿宋" w:cs="仿宋"/>
          <w:spacing w:val="15"/>
          <w:sz w:val="24"/>
          <w:szCs w:val="24"/>
          <w:highlight w:val="none"/>
          <w:u w:val="single" w:color="auto"/>
          <w:lang w:eastAsia="zh-CN"/>
        </w:rPr>
        <w:t>合同签订</w:t>
      </w:r>
      <w:r>
        <w:rPr>
          <w:rStyle w:val="26"/>
          <w:rFonts w:hint="eastAsia" w:ascii="仿宋" w:hAnsi="仿宋" w:eastAsia="仿宋" w:cs="仿宋"/>
          <w:spacing w:val="12"/>
          <w:sz w:val="24"/>
          <w:szCs w:val="24"/>
          <w:highlight w:val="none"/>
          <w:u w:val="single" w:color="auto"/>
        </w:rPr>
        <w:t>后</w:t>
      </w:r>
      <w:r>
        <w:rPr>
          <w:rStyle w:val="26"/>
          <w:rFonts w:hint="eastAsia" w:ascii="仿宋" w:hAnsi="仿宋" w:eastAsia="仿宋" w:cs="仿宋"/>
          <w:spacing w:val="15"/>
          <w:sz w:val="24"/>
          <w:szCs w:val="24"/>
          <w:highlight w:val="none"/>
          <w:u w:val="single" w:color="auto"/>
        </w:rPr>
        <w:t>，</w:t>
      </w:r>
      <w:r>
        <w:rPr>
          <w:rStyle w:val="26"/>
          <w:rFonts w:hint="eastAsia" w:ascii="仿宋" w:hAnsi="仿宋" w:eastAsia="仿宋" w:cs="仿宋"/>
          <w:spacing w:val="12"/>
          <w:sz w:val="24"/>
          <w:szCs w:val="24"/>
          <w:highlight w:val="none"/>
          <w:u w:val="single" w:color="auto"/>
        </w:rPr>
        <w:t>开工前</w:t>
      </w:r>
      <w:r>
        <w:rPr>
          <w:rStyle w:val="26"/>
          <w:rFonts w:hint="eastAsia" w:ascii="仿宋" w:hAnsi="仿宋" w:eastAsia="仿宋" w:cs="仿宋"/>
          <w:spacing w:val="15"/>
          <w:sz w:val="24"/>
          <w:szCs w:val="24"/>
          <w:highlight w:val="none"/>
        </w:rPr>
        <w:t>。</w:t>
      </w:r>
    </w:p>
    <w:p w14:paraId="34072134">
      <w:pPr>
        <w:pStyle w:val="66"/>
        <w:keepNext w:val="0"/>
        <w:keepLines w:val="0"/>
        <w:pageBreakBefore w:val="0"/>
        <w:widowControl w:val="0"/>
        <w:kinsoku/>
        <w:wordWrap/>
        <w:overflowPunct/>
        <w:topLinePunct w:val="0"/>
        <w:autoSpaceDE/>
        <w:autoSpaceDN/>
        <w:bidi w:val="0"/>
        <w:adjustRightInd/>
        <w:snapToGrid/>
        <w:spacing w:before="35" w:line="377" w:lineRule="auto"/>
        <w:ind w:right="35" w:firstLine="524"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关于发包人应完成的其他开工准备工作及期限</w:t>
      </w:r>
      <w:r>
        <w:rPr>
          <w:rStyle w:val="26"/>
          <w:rFonts w:hint="eastAsia" w:ascii="仿宋" w:hAnsi="仿宋" w:eastAsia="仿宋" w:cs="仿宋"/>
          <w:spacing w:val="11"/>
          <w:sz w:val="24"/>
          <w:szCs w:val="24"/>
          <w:highlight w:val="none"/>
          <w:lang w:eastAsia="zh-CN"/>
        </w:rPr>
        <w:t>：</w:t>
      </w:r>
      <w:r>
        <w:rPr>
          <w:rStyle w:val="26"/>
          <w:rFonts w:hint="eastAsia" w:ascii="仿宋" w:hAnsi="仿宋" w:eastAsia="仿宋" w:cs="仿宋"/>
          <w:spacing w:val="1"/>
          <w:sz w:val="24"/>
          <w:szCs w:val="24"/>
          <w:highlight w:val="none"/>
          <w:u w:val="single" w:color="auto"/>
        </w:rPr>
        <w:t>与中标人签订施工合同时另行</w:t>
      </w:r>
      <w:r>
        <w:rPr>
          <w:rStyle w:val="26"/>
          <w:rFonts w:hint="eastAsia" w:ascii="仿宋" w:hAnsi="仿宋" w:eastAsia="仿宋" w:cs="仿宋"/>
          <w:spacing w:val="1"/>
          <w:sz w:val="24"/>
          <w:szCs w:val="24"/>
          <w:highlight w:val="none"/>
          <w:u w:val="single" w:color="auto"/>
          <w:lang w:eastAsia="zh-CN"/>
        </w:rPr>
        <w:t>约定</w:t>
      </w:r>
      <w:r>
        <w:rPr>
          <w:rStyle w:val="26"/>
          <w:rFonts w:hint="eastAsia" w:ascii="仿宋" w:hAnsi="仿宋" w:eastAsia="仿宋" w:cs="仿宋"/>
          <w:sz w:val="24"/>
          <w:szCs w:val="24"/>
          <w:highlight w:val="none"/>
        </w:rPr>
        <w:t>。</w:t>
      </w:r>
    </w:p>
    <w:p w14:paraId="1FBE69CC">
      <w:pPr>
        <w:pStyle w:val="66"/>
        <w:keepNext w:val="0"/>
        <w:keepLines w:val="0"/>
        <w:pageBreakBefore w:val="0"/>
        <w:widowControl w:val="0"/>
        <w:kinsoku/>
        <w:wordWrap/>
        <w:overflowPunct/>
        <w:topLinePunct w:val="0"/>
        <w:autoSpaceDE/>
        <w:autoSpaceDN/>
        <w:bidi w:val="0"/>
        <w:adjustRightInd/>
        <w:snapToGrid/>
        <w:spacing w:before="39" w:line="377" w:lineRule="auto"/>
        <w:ind w:firstLine="524"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关于承包人应完成的其他开工准备工作及期限：</w:t>
      </w:r>
      <w:r>
        <w:rPr>
          <w:rStyle w:val="26"/>
          <w:rFonts w:hint="eastAsia" w:ascii="仿宋" w:hAnsi="仿宋" w:eastAsia="仿宋" w:cs="仿宋"/>
          <w:spacing w:val="1"/>
          <w:sz w:val="24"/>
          <w:szCs w:val="24"/>
          <w:highlight w:val="none"/>
          <w:u w:val="single" w:color="auto"/>
        </w:rPr>
        <w:t>与中标人签订施工合同时另行</w:t>
      </w:r>
      <w:r>
        <w:rPr>
          <w:rStyle w:val="26"/>
          <w:rFonts w:hint="eastAsia" w:ascii="仿宋" w:hAnsi="仿宋" w:eastAsia="仿宋" w:cs="仿宋"/>
          <w:spacing w:val="1"/>
          <w:sz w:val="24"/>
          <w:szCs w:val="24"/>
          <w:highlight w:val="none"/>
          <w:u w:val="single" w:color="auto"/>
          <w:lang w:eastAsia="zh-CN"/>
        </w:rPr>
        <w:t>约定</w:t>
      </w:r>
      <w:r>
        <w:rPr>
          <w:rStyle w:val="26"/>
          <w:rFonts w:hint="eastAsia" w:ascii="仿宋" w:hAnsi="仿宋" w:eastAsia="仿宋" w:cs="仿宋"/>
          <w:sz w:val="24"/>
          <w:szCs w:val="24"/>
          <w:highlight w:val="none"/>
        </w:rPr>
        <w:t>。</w:t>
      </w:r>
    </w:p>
    <w:p w14:paraId="7303DF42">
      <w:pPr>
        <w:pStyle w:val="66"/>
        <w:keepNext w:val="0"/>
        <w:keepLines w:val="0"/>
        <w:pageBreakBefore w:val="0"/>
        <w:widowControl w:val="0"/>
        <w:kinsoku/>
        <w:wordWrap/>
        <w:overflowPunct/>
        <w:topLinePunct w:val="0"/>
        <w:autoSpaceDE/>
        <w:autoSpaceDN/>
        <w:bidi w:val="0"/>
        <w:adjustRightInd/>
        <w:snapToGrid/>
        <w:spacing w:before="36"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开工通知</w:t>
      </w:r>
    </w:p>
    <w:p w14:paraId="43166E3D">
      <w:pPr>
        <w:pStyle w:val="66"/>
        <w:keepNext w:val="0"/>
        <w:keepLines w:val="0"/>
        <w:pageBreakBefore w:val="0"/>
        <w:widowControl w:val="0"/>
        <w:kinsoku/>
        <w:wordWrap/>
        <w:overflowPunct/>
        <w:topLinePunct w:val="0"/>
        <w:autoSpaceDE/>
        <w:autoSpaceDN/>
        <w:bidi w:val="0"/>
        <w:adjustRightInd/>
        <w:snapToGrid/>
        <w:spacing w:before="35" w:line="377" w:lineRule="auto"/>
        <w:ind w:right="35" w:firstLine="52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1"/>
          <w:sz w:val="24"/>
          <w:szCs w:val="24"/>
          <w:highlight w:val="none"/>
        </w:rPr>
        <w:t>因发包人原因造成监理人未能在计划开工日期之日起</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6"/>
          <w:sz w:val="24"/>
          <w:szCs w:val="24"/>
          <w:highlight w:val="none"/>
          <w:u w:val="single" w:color="auto"/>
        </w:rPr>
        <w:t>90</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11"/>
          <w:sz w:val="24"/>
          <w:szCs w:val="24"/>
          <w:highlight w:val="none"/>
        </w:rPr>
        <w:t>天内发出开工通知的，承包</w:t>
      </w:r>
      <w:r>
        <w:rPr>
          <w:rStyle w:val="26"/>
          <w:rFonts w:hint="eastAsia" w:ascii="仿宋" w:hAnsi="仿宋" w:eastAsia="仿宋" w:cs="仿宋"/>
          <w:spacing w:val="9"/>
          <w:sz w:val="24"/>
          <w:szCs w:val="24"/>
          <w:highlight w:val="none"/>
        </w:rPr>
        <w:t>人有权提出价格调整要求</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或者解</w:t>
      </w:r>
      <w:r>
        <w:rPr>
          <w:rStyle w:val="26"/>
          <w:rFonts w:hint="eastAsia" w:ascii="仿宋" w:hAnsi="仿宋" w:eastAsia="仿宋" w:cs="仿宋"/>
          <w:spacing w:val="8"/>
          <w:sz w:val="24"/>
          <w:szCs w:val="24"/>
          <w:highlight w:val="none"/>
        </w:rPr>
        <w:t>除合同</w:t>
      </w:r>
      <w:r>
        <w:rPr>
          <w:rStyle w:val="26"/>
          <w:rFonts w:hint="eastAsia" w:ascii="仿宋" w:hAnsi="仿宋" w:eastAsia="仿宋" w:cs="仿宋"/>
          <w:spacing w:val="10"/>
          <w:sz w:val="24"/>
          <w:szCs w:val="24"/>
          <w:highlight w:val="none"/>
        </w:rPr>
        <w:t>。</w:t>
      </w:r>
    </w:p>
    <w:p w14:paraId="5176F97E">
      <w:pPr>
        <w:pStyle w:val="66"/>
        <w:keepNext w:val="0"/>
        <w:keepLines w:val="0"/>
        <w:pageBreakBefore w:val="0"/>
        <w:widowControl w:val="0"/>
        <w:kinsoku/>
        <w:wordWrap/>
        <w:overflowPunct/>
        <w:topLinePunct w:val="0"/>
        <w:autoSpaceDE/>
        <w:autoSpaceDN/>
        <w:bidi w:val="0"/>
        <w:adjustRightInd/>
        <w:snapToGrid/>
        <w:spacing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测量放线</w:t>
      </w:r>
    </w:p>
    <w:p w14:paraId="1A9E335B">
      <w:pPr>
        <w:pStyle w:val="66"/>
        <w:keepNext w:val="0"/>
        <w:keepLines w:val="0"/>
        <w:pageBreakBefore w:val="0"/>
        <w:widowControl w:val="0"/>
        <w:kinsoku/>
        <w:wordWrap/>
        <w:overflowPunct/>
        <w:topLinePunct w:val="0"/>
        <w:autoSpaceDE/>
        <w:autoSpaceDN/>
        <w:bidi w:val="0"/>
        <w:adjustRightInd/>
        <w:snapToGrid/>
        <w:spacing w:before="34" w:line="377" w:lineRule="auto"/>
        <w:ind w:left="3" w:right="93"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7</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0"/>
          <w:sz w:val="24"/>
          <w:szCs w:val="24"/>
          <w:highlight w:val="none"/>
        </w:rPr>
        <w:t>4</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0"/>
          <w:sz w:val="24"/>
          <w:szCs w:val="24"/>
          <w:highlight w:val="none"/>
        </w:rPr>
        <w:t>1</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17"/>
          <w:sz w:val="24"/>
          <w:szCs w:val="24"/>
          <w:highlight w:val="none"/>
        </w:rPr>
        <w:t>发包人通过</w:t>
      </w:r>
      <w:r>
        <w:rPr>
          <w:rStyle w:val="26"/>
          <w:rFonts w:hint="eastAsia" w:ascii="仿宋" w:hAnsi="仿宋" w:eastAsia="仿宋" w:cs="仿宋"/>
          <w:spacing w:val="16"/>
          <w:sz w:val="24"/>
          <w:szCs w:val="24"/>
          <w:highlight w:val="none"/>
        </w:rPr>
        <w:t>监理人向承包人提供测量基准点</w:t>
      </w:r>
      <w:r>
        <w:rPr>
          <w:rStyle w:val="26"/>
          <w:rFonts w:hint="eastAsia" w:ascii="仿宋" w:hAnsi="仿宋" w:eastAsia="仿宋" w:cs="仿宋"/>
          <w:spacing w:val="18"/>
          <w:sz w:val="24"/>
          <w:szCs w:val="24"/>
          <w:highlight w:val="none"/>
        </w:rPr>
        <w:t>、</w:t>
      </w:r>
      <w:r>
        <w:rPr>
          <w:rStyle w:val="26"/>
          <w:rFonts w:hint="eastAsia" w:ascii="仿宋" w:hAnsi="仿宋" w:eastAsia="仿宋" w:cs="仿宋"/>
          <w:spacing w:val="16"/>
          <w:sz w:val="24"/>
          <w:szCs w:val="24"/>
          <w:highlight w:val="none"/>
        </w:rPr>
        <w:t>基准线和水准点及其书面资料的期限</w:t>
      </w:r>
      <w:r>
        <w:rPr>
          <w:rStyle w:val="26"/>
          <w:rFonts w:hint="eastAsia" w:ascii="仿宋" w:hAnsi="仿宋" w:eastAsia="仿宋" w:cs="仿宋"/>
          <w:spacing w:val="18"/>
          <w:sz w:val="24"/>
          <w:szCs w:val="24"/>
          <w:highlight w:val="none"/>
        </w:rPr>
        <w:t>：</w:t>
      </w:r>
      <w:r>
        <w:rPr>
          <w:rStyle w:val="26"/>
          <w:rFonts w:hint="eastAsia" w:ascii="仿宋" w:hAnsi="仿宋" w:eastAsia="仿宋" w:cs="仿宋"/>
          <w:sz w:val="24"/>
          <w:szCs w:val="24"/>
          <w:highlight w:val="none"/>
          <w:u w:val="single" w:color="auto"/>
        </w:rPr>
        <w:t>开工前7日内</w:t>
      </w:r>
      <w:r>
        <w:rPr>
          <w:rStyle w:val="26"/>
          <w:rFonts w:hint="eastAsia" w:ascii="仿宋" w:hAnsi="仿宋" w:eastAsia="仿宋" w:cs="仿宋"/>
          <w:spacing w:val="-59"/>
          <w:sz w:val="24"/>
          <w:szCs w:val="24"/>
          <w:highlight w:val="none"/>
        </w:rPr>
        <w:t>。</w:t>
      </w:r>
    </w:p>
    <w:p w14:paraId="647A2B2D">
      <w:pPr>
        <w:pStyle w:val="66"/>
        <w:keepNext w:val="0"/>
        <w:keepLines w:val="0"/>
        <w:pageBreakBefore w:val="0"/>
        <w:widowControl w:val="0"/>
        <w:kinsoku/>
        <w:wordWrap/>
        <w:overflowPunct/>
        <w:topLinePunct w:val="0"/>
        <w:autoSpaceDE/>
        <w:autoSpaceDN/>
        <w:bidi w:val="0"/>
        <w:adjustRightInd/>
        <w:snapToGrid/>
        <w:spacing w:before="36"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工期延误</w:t>
      </w:r>
    </w:p>
    <w:p w14:paraId="47765631">
      <w:pPr>
        <w:pStyle w:val="66"/>
        <w:keepNext w:val="0"/>
        <w:keepLines w:val="0"/>
        <w:pageBreakBefore w:val="0"/>
        <w:widowControl w:val="0"/>
        <w:kinsoku/>
        <w:wordWrap/>
        <w:overflowPunct/>
        <w:topLinePunct w:val="0"/>
        <w:autoSpaceDE/>
        <w:autoSpaceDN/>
        <w:bidi w:val="0"/>
        <w:adjustRightInd/>
        <w:snapToGrid/>
        <w:spacing w:before="35" w:line="377" w:lineRule="auto"/>
        <w:ind w:firstLine="504" w:firstLineChars="200"/>
        <w:jc w:val="both"/>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因发包人原</w:t>
      </w:r>
      <w:r>
        <w:rPr>
          <w:rStyle w:val="26"/>
          <w:rFonts w:hint="eastAsia" w:ascii="仿宋" w:hAnsi="仿宋" w:eastAsia="仿宋" w:cs="仿宋"/>
          <w:spacing w:val="9"/>
          <w:sz w:val="24"/>
          <w:szCs w:val="24"/>
          <w:highlight w:val="none"/>
        </w:rPr>
        <w:t>因导致工期延误</w:t>
      </w:r>
    </w:p>
    <w:p w14:paraId="54B2A678">
      <w:pPr>
        <w:pStyle w:val="66"/>
        <w:keepNext w:val="0"/>
        <w:keepLines w:val="0"/>
        <w:pageBreakBefore w:val="0"/>
        <w:widowControl w:val="0"/>
        <w:kinsoku/>
        <w:wordWrap/>
        <w:overflowPunct/>
        <w:topLinePunct w:val="0"/>
        <w:autoSpaceDE/>
        <w:autoSpaceDN/>
        <w:bidi w:val="0"/>
        <w:adjustRightInd/>
        <w:snapToGrid/>
        <w:spacing w:before="38" w:line="377" w:lineRule="auto"/>
        <w:ind w:left="2" w:firstLine="53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因发包人原因导致工期延误的其他情形</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①发包人未能按合同约定支付工程款并确实影</w:t>
      </w:r>
      <w:r>
        <w:rPr>
          <w:rStyle w:val="26"/>
          <w:rFonts w:hint="eastAsia" w:ascii="仿宋" w:hAnsi="仿宋" w:eastAsia="仿宋" w:cs="仿宋"/>
          <w:spacing w:val="9"/>
          <w:sz w:val="24"/>
          <w:szCs w:val="24"/>
          <w:highlight w:val="none"/>
          <w:u w:val="single" w:color="auto"/>
        </w:rPr>
        <w:t>响施工进度</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②</w:t>
      </w:r>
      <w:r>
        <w:rPr>
          <w:rStyle w:val="26"/>
          <w:rFonts w:hint="eastAsia" w:ascii="仿宋" w:hAnsi="仿宋" w:eastAsia="仿宋" w:cs="仿宋"/>
          <w:spacing w:val="8"/>
          <w:sz w:val="24"/>
          <w:szCs w:val="24"/>
          <w:highlight w:val="none"/>
          <w:u w:val="single" w:color="auto"/>
        </w:rPr>
        <w:t>重大设计变更而影响施工进度</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8"/>
          <w:sz w:val="24"/>
          <w:szCs w:val="24"/>
          <w:highlight w:val="none"/>
          <w:u w:val="single" w:color="auto"/>
        </w:rPr>
        <w:t>③政策处理问题影响施工进度</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8"/>
          <w:sz w:val="24"/>
          <w:szCs w:val="24"/>
          <w:highlight w:val="none"/>
          <w:u w:val="single" w:color="auto"/>
        </w:rPr>
        <w:t>④不可抗力</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此延误工期须在发现后</w:t>
      </w:r>
      <w:r>
        <w:rPr>
          <w:rStyle w:val="26"/>
          <w:rFonts w:hint="eastAsia" w:ascii="仿宋" w:hAnsi="仿宋" w:eastAsia="仿宋" w:cs="仿宋"/>
          <w:spacing w:val="5"/>
          <w:sz w:val="24"/>
          <w:szCs w:val="24"/>
          <w:highlight w:val="none"/>
          <w:u w:val="single" w:color="auto"/>
        </w:rPr>
        <w:t xml:space="preserve"> 7</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9"/>
          <w:sz w:val="24"/>
          <w:szCs w:val="24"/>
          <w:highlight w:val="none"/>
          <w:u w:val="single" w:color="auto"/>
        </w:rPr>
        <w:t>天内办理签证，逾期不予认可注：根据政府修路破路的进度等不</w:t>
      </w:r>
      <w:r>
        <w:rPr>
          <w:rStyle w:val="26"/>
          <w:rFonts w:hint="eastAsia" w:ascii="仿宋" w:hAnsi="仿宋" w:eastAsia="仿宋" w:cs="仿宋"/>
          <w:spacing w:val="8"/>
          <w:sz w:val="24"/>
          <w:szCs w:val="24"/>
          <w:highlight w:val="none"/>
          <w:u w:val="single" w:color="auto"/>
        </w:rPr>
        <w:t>可</w:t>
      </w:r>
      <w:r>
        <w:rPr>
          <w:rStyle w:val="26"/>
          <w:rFonts w:hint="eastAsia" w:ascii="仿宋" w:hAnsi="仿宋" w:eastAsia="仿宋" w:cs="仿宋"/>
          <w:spacing w:val="10"/>
          <w:sz w:val="24"/>
          <w:szCs w:val="24"/>
          <w:highlight w:val="none"/>
          <w:u w:val="single" w:color="auto"/>
        </w:rPr>
        <w:t>抗力因素</w:t>
      </w:r>
      <w:r>
        <w:rPr>
          <w:rStyle w:val="26"/>
          <w:rFonts w:hint="eastAsia" w:ascii="仿宋" w:hAnsi="仿宋" w:eastAsia="仿宋" w:cs="仿宋"/>
          <w:spacing w:val="10"/>
          <w:sz w:val="24"/>
          <w:szCs w:val="24"/>
          <w:highlight w:val="none"/>
          <w:u w:val="single" w:color="auto"/>
          <w:lang w:eastAsia="zh-CN"/>
        </w:rPr>
        <w:t>，</w:t>
      </w:r>
      <w:r>
        <w:rPr>
          <w:rStyle w:val="26"/>
          <w:rFonts w:hint="eastAsia" w:ascii="仿宋" w:hAnsi="仿宋" w:eastAsia="仿宋" w:cs="仿宋"/>
          <w:spacing w:val="10"/>
          <w:sz w:val="24"/>
          <w:szCs w:val="24"/>
          <w:highlight w:val="none"/>
          <w:u w:val="single" w:color="auto"/>
        </w:rPr>
        <w:t>如果因为不具</w:t>
      </w:r>
      <w:r>
        <w:rPr>
          <w:rStyle w:val="26"/>
          <w:rFonts w:hint="eastAsia" w:ascii="仿宋" w:hAnsi="仿宋" w:eastAsia="仿宋" w:cs="仿宋"/>
          <w:spacing w:val="9"/>
          <w:sz w:val="24"/>
          <w:szCs w:val="24"/>
          <w:highlight w:val="none"/>
          <w:u w:val="single" w:color="auto"/>
        </w:rPr>
        <w:t>备施工条件导致工程工期延长等情况</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9"/>
          <w:sz w:val="24"/>
          <w:szCs w:val="24"/>
          <w:highlight w:val="none"/>
          <w:u w:val="single" w:color="auto"/>
        </w:rPr>
        <w:t>建设单位不承担责任及损失</w:t>
      </w:r>
      <w:r>
        <w:rPr>
          <w:rStyle w:val="26"/>
          <w:rFonts w:hint="eastAsia" w:ascii="仿宋" w:hAnsi="仿宋" w:eastAsia="仿宋" w:cs="仿宋"/>
          <w:spacing w:val="10"/>
          <w:sz w:val="24"/>
          <w:szCs w:val="24"/>
          <w:highlight w:val="none"/>
          <w:u w:val="single" w:color="auto"/>
        </w:rPr>
        <w:t>、</w:t>
      </w:r>
      <w:r>
        <w:rPr>
          <w:rStyle w:val="26"/>
          <w:rFonts w:hint="eastAsia" w:ascii="仿宋" w:hAnsi="仿宋" w:eastAsia="仿宋" w:cs="仿宋"/>
          <w:spacing w:val="4"/>
          <w:sz w:val="24"/>
          <w:szCs w:val="24"/>
          <w:highlight w:val="none"/>
          <w:u w:val="single" w:color="auto"/>
        </w:rPr>
        <w:t>费用</w:t>
      </w:r>
      <w:r>
        <w:rPr>
          <w:rStyle w:val="26"/>
          <w:rFonts w:hint="eastAsia" w:ascii="仿宋" w:hAnsi="仿宋" w:eastAsia="仿宋" w:cs="仿宋"/>
          <w:spacing w:val="6"/>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5A3299A6">
      <w:pPr>
        <w:pStyle w:val="66"/>
        <w:keepNext w:val="0"/>
        <w:keepLines w:val="0"/>
        <w:pageBreakBefore w:val="0"/>
        <w:widowControl w:val="0"/>
        <w:kinsoku/>
        <w:wordWrap/>
        <w:overflowPunct/>
        <w:topLinePunct w:val="0"/>
        <w:autoSpaceDE/>
        <w:autoSpaceDN/>
        <w:bidi w:val="0"/>
        <w:adjustRightInd/>
        <w:snapToGrid/>
        <w:spacing w:before="35"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因承包人原</w:t>
      </w:r>
      <w:r>
        <w:rPr>
          <w:rStyle w:val="26"/>
          <w:rFonts w:hint="eastAsia" w:ascii="仿宋" w:hAnsi="仿宋" w:eastAsia="仿宋" w:cs="仿宋"/>
          <w:spacing w:val="9"/>
          <w:sz w:val="24"/>
          <w:szCs w:val="24"/>
          <w:highlight w:val="none"/>
        </w:rPr>
        <w:t>因导致工期延误</w:t>
      </w:r>
    </w:p>
    <w:p w14:paraId="27565332">
      <w:pPr>
        <w:pStyle w:val="66"/>
        <w:keepNext w:val="0"/>
        <w:keepLines w:val="0"/>
        <w:pageBreakBefore w:val="0"/>
        <w:widowControl w:val="0"/>
        <w:kinsoku/>
        <w:wordWrap/>
        <w:overflowPunct/>
        <w:topLinePunct w:val="0"/>
        <w:autoSpaceDE/>
        <w:autoSpaceDN/>
        <w:bidi w:val="0"/>
        <w:adjustRightInd/>
        <w:snapToGrid/>
        <w:spacing w:before="39" w:line="377" w:lineRule="auto"/>
        <w:ind w:right="35" w:firstLine="50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因承包人原因造成工期延误</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逾期竣工违约金的计算方法为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u w:val="single" w:color="auto"/>
        </w:rPr>
        <w:t>工期延</w:t>
      </w:r>
      <w:r>
        <w:rPr>
          <w:rStyle w:val="26"/>
          <w:rFonts w:hint="eastAsia" w:ascii="仿宋" w:hAnsi="仿宋" w:eastAsia="仿宋" w:cs="仿宋"/>
          <w:spacing w:val="6"/>
          <w:sz w:val="24"/>
          <w:szCs w:val="24"/>
          <w:highlight w:val="none"/>
          <w:u w:val="single" w:color="auto"/>
        </w:rPr>
        <w:t>误按合同总价的</w:t>
      </w:r>
      <w:r>
        <w:rPr>
          <w:rStyle w:val="26"/>
          <w:rFonts w:hint="eastAsia" w:ascii="仿宋" w:hAnsi="仿宋" w:eastAsia="仿宋" w:cs="仿宋"/>
          <w:spacing w:val="6"/>
          <w:sz w:val="24"/>
          <w:szCs w:val="24"/>
          <w:highlight w:val="none"/>
          <w:u w:val="single" w:color="auto"/>
          <w:lang w:val="en-US" w:eastAsia="zh-CN"/>
        </w:rPr>
        <w:t>1‰/天</w:t>
      </w:r>
      <w:r>
        <w:rPr>
          <w:rStyle w:val="26"/>
          <w:rFonts w:hint="eastAsia" w:ascii="仿宋" w:hAnsi="仿宋" w:eastAsia="仿宋" w:cs="仿宋"/>
          <w:sz w:val="24"/>
          <w:szCs w:val="24"/>
          <w:highlight w:val="none"/>
          <w:u w:val="single" w:color="auto"/>
        </w:rPr>
        <w:t>处罚承包人</w:t>
      </w:r>
      <w:r>
        <w:rPr>
          <w:rStyle w:val="26"/>
          <w:rFonts w:hint="eastAsia" w:ascii="仿宋" w:hAnsi="仿宋" w:eastAsia="仿宋" w:cs="仿宋"/>
          <w:sz w:val="24"/>
          <w:szCs w:val="24"/>
          <w:highlight w:val="none"/>
        </w:rPr>
        <w:t>。</w:t>
      </w:r>
    </w:p>
    <w:p w14:paraId="47BFF8C8">
      <w:pPr>
        <w:pStyle w:val="66"/>
        <w:keepNext w:val="0"/>
        <w:keepLines w:val="0"/>
        <w:pageBreakBefore w:val="0"/>
        <w:widowControl w:val="0"/>
        <w:kinsoku/>
        <w:wordWrap/>
        <w:overflowPunct/>
        <w:topLinePunct w:val="0"/>
        <w:autoSpaceDE/>
        <w:autoSpaceDN/>
        <w:bidi w:val="0"/>
        <w:adjustRightInd/>
        <w:snapToGrid/>
        <w:spacing w:line="377" w:lineRule="auto"/>
        <w:ind w:right="35" w:firstLine="576"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4"/>
          <w:sz w:val="24"/>
          <w:szCs w:val="24"/>
          <w:highlight w:val="none"/>
        </w:rPr>
        <w:t>因承包人原因造成工期延误</w:t>
      </w:r>
      <w:r>
        <w:rPr>
          <w:rStyle w:val="26"/>
          <w:rFonts w:hint="eastAsia" w:ascii="仿宋" w:hAnsi="仿宋" w:eastAsia="仿宋" w:cs="仿宋"/>
          <w:spacing w:val="25"/>
          <w:sz w:val="24"/>
          <w:szCs w:val="24"/>
          <w:highlight w:val="none"/>
        </w:rPr>
        <w:t>，</w:t>
      </w:r>
      <w:r>
        <w:rPr>
          <w:rStyle w:val="26"/>
          <w:rFonts w:hint="eastAsia" w:ascii="仿宋" w:hAnsi="仿宋" w:eastAsia="仿宋" w:cs="仿宋"/>
          <w:spacing w:val="24"/>
          <w:sz w:val="24"/>
          <w:szCs w:val="24"/>
          <w:highlight w:val="none"/>
        </w:rPr>
        <w:t>逾期竣工违约金</w:t>
      </w:r>
      <w:r>
        <w:rPr>
          <w:rStyle w:val="26"/>
          <w:rFonts w:hint="eastAsia" w:ascii="仿宋" w:hAnsi="仿宋" w:eastAsia="仿宋" w:cs="仿宋"/>
          <w:spacing w:val="23"/>
          <w:sz w:val="24"/>
          <w:szCs w:val="24"/>
          <w:highlight w:val="none"/>
        </w:rPr>
        <w:t>的上限</w:t>
      </w:r>
      <w:r>
        <w:rPr>
          <w:rStyle w:val="26"/>
          <w:rFonts w:hint="eastAsia" w:ascii="仿宋" w:hAnsi="仿宋" w:eastAsia="仿宋" w:cs="仿宋"/>
          <w:spacing w:val="25"/>
          <w:sz w:val="24"/>
          <w:szCs w:val="24"/>
          <w:highlight w:val="none"/>
        </w:rPr>
        <w:t>：</w:t>
      </w:r>
      <w:r>
        <w:rPr>
          <w:rStyle w:val="26"/>
          <w:rFonts w:hint="eastAsia" w:ascii="仿宋" w:hAnsi="仿宋" w:eastAsia="仿宋" w:cs="仿宋"/>
          <w:spacing w:val="23"/>
          <w:sz w:val="24"/>
          <w:szCs w:val="24"/>
          <w:highlight w:val="none"/>
          <w:u w:val="single" w:color="auto"/>
        </w:rPr>
        <w:t>总额不超过合同价款的</w:t>
      </w:r>
      <w:r>
        <w:rPr>
          <w:rStyle w:val="26"/>
          <w:rFonts w:hint="eastAsia" w:ascii="仿宋" w:hAnsi="仿宋" w:eastAsia="仿宋" w:cs="仿宋"/>
          <w:sz w:val="24"/>
          <w:szCs w:val="24"/>
          <w:highlight w:val="none"/>
          <w:u w:val="single" w:color="auto"/>
          <w:lang w:val="en-US" w:eastAsia="zh-CN"/>
        </w:rPr>
        <w:t>3</w:t>
      </w:r>
      <w:r>
        <w:rPr>
          <w:rStyle w:val="26"/>
          <w:rFonts w:hint="eastAsia" w:ascii="仿宋" w:hAnsi="仿宋" w:eastAsia="仿宋" w:cs="仿宋"/>
          <w:sz w:val="24"/>
          <w:szCs w:val="24"/>
          <w:highlight w:val="none"/>
          <w:u w:val="single" w:color="auto"/>
        </w:rPr>
        <w:t>0%</w:t>
      </w:r>
      <w:r>
        <w:rPr>
          <w:rStyle w:val="26"/>
          <w:rFonts w:hint="eastAsia" w:ascii="仿宋" w:hAnsi="仿宋" w:eastAsia="仿宋" w:cs="仿宋"/>
          <w:spacing w:val="-47"/>
          <w:sz w:val="24"/>
          <w:szCs w:val="24"/>
          <w:highlight w:val="none"/>
        </w:rPr>
        <w:t>。</w:t>
      </w:r>
    </w:p>
    <w:p w14:paraId="0ABE222C">
      <w:pPr>
        <w:pStyle w:val="66"/>
        <w:keepNext w:val="0"/>
        <w:keepLines w:val="0"/>
        <w:pageBreakBefore w:val="0"/>
        <w:widowControl w:val="0"/>
        <w:kinsoku/>
        <w:wordWrap/>
        <w:overflowPunct/>
        <w:topLinePunct w:val="0"/>
        <w:autoSpaceDE/>
        <w:autoSpaceDN/>
        <w:bidi w:val="0"/>
        <w:adjustRightInd/>
        <w:snapToGrid/>
        <w:spacing w:before="1"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不利</w:t>
      </w:r>
      <w:r>
        <w:rPr>
          <w:rStyle w:val="26"/>
          <w:rFonts w:hint="eastAsia" w:ascii="仿宋" w:hAnsi="仿宋" w:eastAsia="仿宋" w:cs="仿宋"/>
          <w:spacing w:val="9"/>
          <w:sz w:val="24"/>
          <w:szCs w:val="24"/>
          <w:highlight w:val="none"/>
        </w:rPr>
        <w:t>物质条件</w:t>
      </w:r>
    </w:p>
    <w:p w14:paraId="50E3C474">
      <w:pPr>
        <w:pStyle w:val="66"/>
        <w:keepNext w:val="0"/>
        <w:keepLines w:val="0"/>
        <w:pageBreakBefore w:val="0"/>
        <w:widowControl w:val="0"/>
        <w:kinsoku/>
        <w:wordWrap/>
        <w:overflowPunct/>
        <w:topLinePunct w:val="0"/>
        <w:autoSpaceDE/>
        <w:autoSpaceDN/>
        <w:bidi w:val="0"/>
        <w:adjustRightInd/>
        <w:snapToGrid/>
        <w:spacing w:before="36"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不利物质条件的</w:t>
      </w:r>
      <w:r>
        <w:rPr>
          <w:rStyle w:val="26"/>
          <w:rFonts w:hint="eastAsia" w:ascii="仿宋" w:hAnsi="仿宋" w:eastAsia="仿宋" w:cs="仿宋"/>
          <w:sz w:val="24"/>
          <w:szCs w:val="24"/>
          <w:highlight w:val="none"/>
        </w:rPr>
        <w:t>其他情形和有关约定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执行通用条款</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w:t>
      </w:r>
    </w:p>
    <w:p w14:paraId="4748F1A0">
      <w:pPr>
        <w:pStyle w:val="66"/>
        <w:keepNext w:val="0"/>
        <w:keepLines w:val="0"/>
        <w:pageBreakBefore w:val="0"/>
        <w:widowControl w:val="0"/>
        <w:kinsoku/>
        <w:wordWrap/>
        <w:overflowPunct/>
        <w:topLinePunct w:val="0"/>
        <w:autoSpaceDE/>
        <w:autoSpaceDN/>
        <w:bidi w:val="0"/>
        <w:adjustRightInd/>
        <w:snapToGrid/>
        <w:spacing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异常恶劣的气候条件</w:t>
      </w:r>
    </w:p>
    <w:p w14:paraId="01E46BA3">
      <w:pPr>
        <w:pStyle w:val="66"/>
        <w:keepNext w:val="0"/>
        <w:keepLines w:val="0"/>
        <w:pageBreakBefore w:val="0"/>
        <w:widowControl w:val="0"/>
        <w:kinsoku/>
        <w:wordWrap/>
        <w:overflowPunct/>
        <w:topLinePunct w:val="0"/>
        <w:autoSpaceDE/>
        <w:autoSpaceDN/>
        <w:bidi w:val="0"/>
        <w:adjustRightInd/>
        <w:snapToGrid/>
        <w:spacing w:before="37" w:line="377" w:lineRule="auto"/>
        <w:ind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发包人和承包人同意以下情形视为异常恶劣的气候条件</w:t>
      </w:r>
      <w:r>
        <w:rPr>
          <w:rStyle w:val="26"/>
          <w:rFonts w:hint="eastAsia" w:ascii="仿宋" w:hAnsi="仿宋" w:eastAsia="仿宋" w:cs="仿宋"/>
          <w:spacing w:val="10"/>
          <w:sz w:val="24"/>
          <w:szCs w:val="24"/>
          <w:highlight w:val="none"/>
        </w:rPr>
        <w:t>：</w:t>
      </w:r>
    </w:p>
    <w:p w14:paraId="14873941">
      <w:pPr>
        <w:pStyle w:val="66"/>
        <w:keepNext w:val="0"/>
        <w:keepLines w:val="0"/>
        <w:pageBreakBefore w:val="0"/>
        <w:widowControl w:val="0"/>
        <w:kinsoku/>
        <w:wordWrap/>
        <w:overflowPunct/>
        <w:topLinePunct w:val="0"/>
        <w:autoSpaceDE/>
        <w:autoSpaceDN/>
        <w:bidi w:val="0"/>
        <w:adjustRightInd/>
        <w:snapToGrid/>
        <w:spacing w:before="35"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（1</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15"/>
          <w:sz w:val="24"/>
          <w:szCs w:val="24"/>
          <w:highlight w:val="none"/>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地震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rPr>
        <w:t>（2</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15"/>
          <w:sz w:val="24"/>
          <w:szCs w:val="24"/>
          <w:highlight w:val="none"/>
        </w:rPr>
        <w:t xml:space="preserve"> </w:t>
      </w:r>
      <w:r>
        <w:rPr>
          <w:rStyle w:val="26"/>
          <w:rFonts w:hint="eastAsia" w:ascii="仿宋" w:hAnsi="仿宋" w:eastAsia="仿宋" w:cs="仿宋"/>
          <w:sz w:val="24"/>
          <w:szCs w:val="24"/>
          <w:highlight w:val="none"/>
          <w:u w:val="single" w:color="auto"/>
        </w:rPr>
        <w:t xml:space="preserve">   暴风雨雪</w:t>
      </w:r>
      <w:r>
        <w:rPr>
          <w:rStyle w:val="26"/>
          <w:rFonts w:hint="eastAsia" w:ascii="仿宋" w:hAnsi="仿宋" w:eastAsia="仿宋" w:cs="仿宋"/>
          <w:sz w:val="24"/>
          <w:szCs w:val="24"/>
          <w:highlight w:val="none"/>
          <w:u w:val="single" w:color="auto"/>
          <w:lang w:eastAsia="zh-CN"/>
        </w:rPr>
        <w:t>等自然灾害</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pacing w:val="-6"/>
          <w:sz w:val="24"/>
          <w:szCs w:val="24"/>
          <w:highlight w:val="none"/>
        </w:rPr>
        <w:t>。</w:t>
      </w:r>
    </w:p>
    <w:p w14:paraId="254AF077">
      <w:pPr>
        <w:pStyle w:val="66"/>
        <w:keepNext w:val="0"/>
        <w:keepLines w:val="0"/>
        <w:pageBreakBefore w:val="0"/>
        <w:widowControl w:val="0"/>
        <w:kinsoku/>
        <w:wordWrap/>
        <w:overflowPunct/>
        <w:topLinePunct w:val="0"/>
        <w:autoSpaceDE/>
        <w:autoSpaceDN/>
        <w:bidi w:val="0"/>
        <w:adjustRightInd/>
        <w:snapToGrid/>
        <w:spacing w:before="40"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提前竣</w:t>
      </w:r>
      <w:r>
        <w:rPr>
          <w:rStyle w:val="26"/>
          <w:rFonts w:hint="eastAsia" w:ascii="仿宋" w:hAnsi="仿宋" w:eastAsia="仿宋" w:cs="仿宋"/>
          <w:spacing w:val="9"/>
          <w:sz w:val="24"/>
          <w:szCs w:val="24"/>
          <w:highlight w:val="none"/>
        </w:rPr>
        <w:t>工的奖励</w:t>
      </w:r>
    </w:p>
    <w:p w14:paraId="1FF8F5A5">
      <w:pPr>
        <w:pStyle w:val="66"/>
        <w:keepNext w:val="0"/>
        <w:keepLines w:val="0"/>
        <w:pageBreakBefore w:val="0"/>
        <w:widowControl w:val="0"/>
        <w:kinsoku/>
        <w:wordWrap/>
        <w:overflowPunct/>
        <w:topLinePunct w:val="0"/>
        <w:autoSpaceDE/>
        <w:autoSpaceDN/>
        <w:bidi w:val="0"/>
        <w:adjustRightInd/>
        <w:snapToGrid/>
        <w:spacing w:before="36"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7.9.2</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提前竣工的奖励：</w:t>
      </w:r>
      <w:r>
        <w:rPr>
          <w:rStyle w:val="26"/>
          <w:rFonts w:hint="eastAsia" w:ascii="仿宋" w:hAnsi="仿宋" w:eastAsia="仿宋" w:cs="仿宋"/>
          <w:sz w:val="24"/>
          <w:szCs w:val="24"/>
          <w:highlight w:val="none"/>
          <w:u w:val="single" w:color="auto"/>
        </w:rPr>
        <w:t>双方另行确定</w:t>
      </w:r>
      <w:r>
        <w:rPr>
          <w:rStyle w:val="26"/>
          <w:rFonts w:hint="eastAsia" w:ascii="仿宋" w:hAnsi="仿宋" w:eastAsia="仿宋" w:cs="仿宋"/>
          <w:sz w:val="24"/>
          <w:szCs w:val="24"/>
          <w:highlight w:val="none"/>
        </w:rPr>
        <w:t>。</w:t>
      </w:r>
    </w:p>
    <w:p w14:paraId="3B4AA273">
      <w:pPr>
        <w:pStyle w:val="66"/>
        <w:keepNext w:val="0"/>
        <w:keepLines w:val="0"/>
        <w:pageBreakBefore w:val="0"/>
        <w:widowControl w:val="0"/>
        <w:kinsoku/>
        <w:wordWrap/>
        <w:overflowPunct/>
        <w:topLinePunct w:val="0"/>
        <w:autoSpaceDE/>
        <w:autoSpaceDN/>
        <w:bidi w:val="0"/>
        <w:adjustRightInd/>
        <w:snapToGrid/>
        <w:spacing w:before="36" w:line="377" w:lineRule="auto"/>
        <w:textAlignment w:val="auto"/>
        <w:outlineLvl w:val="9"/>
        <w:rPr>
          <w:rStyle w:val="26"/>
          <w:rFonts w:hint="eastAsia" w:ascii="仿宋" w:hAnsi="仿宋" w:eastAsia="仿宋" w:cs="仿宋"/>
          <w:sz w:val="24"/>
          <w:szCs w:val="24"/>
          <w:highlight w:val="none"/>
        </w:rPr>
      </w:pPr>
      <w:bookmarkStart w:id="43" w:name="_bookmark16"/>
      <w:bookmarkEnd w:id="43"/>
      <w:bookmarkStart w:id="44" w:name="_bookmark20"/>
      <w:bookmarkEnd w:id="44"/>
      <w:bookmarkStart w:id="45" w:name="_Toc12023"/>
      <w:bookmarkStart w:id="46" w:name="_Toc256000032"/>
      <w:bookmarkStart w:id="47" w:name="_Toc256000015"/>
      <w:bookmarkStart w:id="48" w:name="_Toc8180"/>
      <w:r>
        <w:rPr>
          <w:rStyle w:val="26"/>
          <w:rFonts w:hint="eastAsia" w:ascii="仿宋" w:hAnsi="仿宋" w:eastAsia="仿宋" w:cs="仿宋"/>
          <w:b/>
          <w:bCs/>
          <w:spacing w:val="6"/>
          <w:sz w:val="24"/>
          <w:szCs w:val="24"/>
          <w:highlight w:val="none"/>
        </w:rPr>
        <w:t>8</w:t>
      </w:r>
      <w:r>
        <w:rPr>
          <w:rStyle w:val="26"/>
          <w:rFonts w:hint="eastAsia" w:ascii="仿宋" w:hAnsi="仿宋" w:eastAsia="仿宋" w:cs="仿宋"/>
          <w:b/>
          <w:bCs/>
          <w:spacing w:val="4"/>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材料与设</w:t>
      </w:r>
      <w:r>
        <w:rPr>
          <w:rStyle w:val="26"/>
          <w:rFonts w:hint="eastAsia" w:ascii="仿宋" w:hAnsi="仿宋" w:eastAsia="仿宋" w:cs="仿宋"/>
          <w:spacing w:val="10"/>
          <w:sz w:val="24"/>
          <w:szCs w:val="24"/>
          <w:highlight w:val="none"/>
        </w:rPr>
        <w:t>备</w:t>
      </w:r>
      <w:bookmarkEnd w:id="45"/>
      <w:bookmarkEnd w:id="46"/>
      <w:bookmarkEnd w:id="47"/>
      <w:bookmarkEnd w:id="48"/>
    </w:p>
    <w:p w14:paraId="4960DB50">
      <w:pPr>
        <w:pStyle w:val="66"/>
        <w:keepNext w:val="0"/>
        <w:keepLines w:val="0"/>
        <w:pageBreakBefore w:val="0"/>
        <w:widowControl w:val="0"/>
        <w:kinsoku/>
        <w:wordWrap/>
        <w:overflowPunct/>
        <w:topLinePunct w:val="0"/>
        <w:autoSpaceDE/>
        <w:autoSpaceDN/>
        <w:bidi w:val="0"/>
        <w:adjustRightInd/>
        <w:snapToGrid/>
        <w:spacing w:before="74"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材料与工</w:t>
      </w:r>
      <w:r>
        <w:rPr>
          <w:rStyle w:val="26"/>
          <w:rFonts w:hint="eastAsia" w:ascii="仿宋" w:hAnsi="仿宋" w:eastAsia="仿宋" w:cs="仿宋"/>
          <w:spacing w:val="9"/>
          <w:sz w:val="24"/>
          <w:szCs w:val="24"/>
          <w:highlight w:val="none"/>
        </w:rPr>
        <w:t>程设备的保管与使用</w:t>
      </w:r>
    </w:p>
    <w:p w14:paraId="024345DE">
      <w:pPr>
        <w:pStyle w:val="66"/>
        <w:keepNext w:val="0"/>
        <w:keepLines w:val="0"/>
        <w:pageBreakBefore w:val="0"/>
        <w:widowControl w:val="0"/>
        <w:kinsoku/>
        <w:wordWrap/>
        <w:overflowPunct/>
        <w:topLinePunct w:val="0"/>
        <w:autoSpaceDE/>
        <w:autoSpaceDN/>
        <w:bidi w:val="0"/>
        <w:adjustRightInd/>
        <w:snapToGrid/>
        <w:spacing w:before="36"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发包人供应的材料设</w:t>
      </w:r>
      <w:r>
        <w:rPr>
          <w:rStyle w:val="26"/>
          <w:rFonts w:hint="eastAsia" w:ascii="仿宋" w:hAnsi="仿宋" w:eastAsia="仿宋" w:cs="仿宋"/>
          <w:spacing w:val="9"/>
          <w:sz w:val="24"/>
          <w:szCs w:val="24"/>
          <w:highlight w:val="none"/>
        </w:rPr>
        <w:t>备的保管费用的承担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按通用条款执行</w:t>
      </w:r>
      <w:r>
        <w:rPr>
          <w:rStyle w:val="26"/>
          <w:rFonts w:hint="eastAsia" w:ascii="仿宋" w:hAnsi="仿宋" w:eastAsia="仿宋" w:cs="仿宋"/>
          <w:spacing w:val="10"/>
          <w:sz w:val="24"/>
          <w:szCs w:val="24"/>
          <w:highlight w:val="none"/>
        </w:rPr>
        <w:t>。</w:t>
      </w:r>
    </w:p>
    <w:p w14:paraId="37DECD2F">
      <w:pPr>
        <w:pStyle w:val="66"/>
        <w:keepNext w:val="0"/>
        <w:keepLines w:val="0"/>
        <w:pageBreakBefore w:val="0"/>
        <w:widowControl w:val="0"/>
        <w:kinsoku/>
        <w:wordWrap/>
        <w:overflowPunct/>
        <w:topLinePunct w:val="0"/>
        <w:autoSpaceDE/>
        <w:autoSpaceDN/>
        <w:bidi w:val="0"/>
        <w:adjustRightInd/>
        <w:snapToGrid/>
        <w:spacing w:before="37"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样品</w:t>
      </w:r>
    </w:p>
    <w:p w14:paraId="012C457C">
      <w:pPr>
        <w:pStyle w:val="66"/>
        <w:keepNext w:val="0"/>
        <w:keepLines w:val="0"/>
        <w:pageBreakBefore w:val="0"/>
        <w:widowControl w:val="0"/>
        <w:kinsoku/>
        <w:wordWrap/>
        <w:overflowPunct/>
        <w:topLinePunct w:val="0"/>
        <w:autoSpaceDE/>
        <w:autoSpaceDN/>
        <w:bidi w:val="0"/>
        <w:adjustRightInd/>
        <w:snapToGrid/>
        <w:spacing w:before="38"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样</w:t>
      </w:r>
      <w:r>
        <w:rPr>
          <w:rStyle w:val="26"/>
          <w:rFonts w:hint="eastAsia" w:ascii="仿宋" w:hAnsi="仿宋" w:eastAsia="仿宋" w:cs="仿宋"/>
          <w:spacing w:val="9"/>
          <w:sz w:val="24"/>
          <w:szCs w:val="24"/>
          <w:highlight w:val="none"/>
        </w:rPr>
        <w:t>品的报送与封存</w:t>
      </w:r>
    </w:p>
    <w:p w14:paraId="3F26370B">
      <w:pPr>
        <w:pStyle w:val="66"/>
        <w:keepNext w:val="0"/>
        <w:keepLines w:val="0"/>
        <w:pageBreakBefore w:val="0"/>
        <w:widowControl w:val="0"/>
        <w:kinsoku/>
        <w:wordWrap/>
        <w:overflowPunct/>
        <w:topLinePunct w:val="0"/>
        <w:autoSpaceDE/>
        <w:autoSpaceDN/>
        <w:bidi w:val="0"/>
        <w:adjustRightInd/>
        <w:snapToGrid/>
        <w:spacing w:before="36" w:line="377" w:lineRule="auto"/>
        <w:ind w:right="325" w:firstLine="516" w:firstLineChars="200"/>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9"/>
          <w:sz w:val="24"/>
          <w:szCs w:val="24"/>
          <w:highlight w:val="none"/>
        </w:rPr>
        <w:t>需要承包人报送样品的材料或工程设备</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样品的种类</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名称</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规格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8"/>
          <w:sz w:val="24"/>
          <w:szCs w:val="24"/>
          <w:highlight w:val="none"/>
        </w:rPr>
        <w:t>数量要求</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按管理部门要求和发包人需求确定</w:t>
      </w:r>
      <w:r>
        <w:rPr>
          <w:rStyle w:val="26"/>
          <w:rFonts w:hint="eastAsia" w:ascii="仿宋" w:hAnsi="仿宋" w:eastAsia="仿宋" w:cs="仿宋"/>
          <w:spacing w:val="10"/>
          <w:sz w:val="24"/>
          <w:szCs w:val="24"/>
          <w:highlight w:val="none"/>
          <w:u w:val="none" w:color="auto"/>
          <w:lang w:eastAsia="zh-CN"/>
        </w:rPr>
        <w:t>。</w:t>
      </w:r>
    </w:p>
    <w:p w14:paraId="206D6279">
      <w:pPr>
        <w:pStyle w:val="66"/>
        <w:keepNext w:val="0"/>
        <w:keepLines w:val="0"/>
        <w:pageBreakBefore w:val="0"/>
        <w:widowControl w:val="0"/>
        <w:kinsoku/>
        <w:wordWrap/>
        <w:overflowPunct/>
        <w:topLinePunct w:val="0"/>
        <w:autoSpaceDE/>
        <w:autoSpaceDN/>
        <w:bidi w:val="0"/>
        <w:adjustRightInd/>
        <w:snapToGrid/>
        <w:spacing w:before="1"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施工设备和</w:t>
      </w:r>
      <w:r>
        <w:rPr>
          <w:rStyle w:val="26"/>
          <w:rFonts w:hint="eastAsia" w:ascii="仿宋" w:hAnsi="仿宋" w:eastAsia="仿宋" w:cs="仿宋"/>
          <w:spacing w:val="9"/>
          <w:sz w:val="24"/>
          <w:szCs w:val="24"/>
          <w:highlight w:val="none"/>
        </w:rPr>
        <w:t>临时设施</w:t>
      </w:r>
    </w:p>
    <w:p w14:paraId="7529B15F">
      <w:pPr>
        <w:pStyle w:val="66"/>
        <w:keepNext w:val="0"/>
        <w:keepLines w:val="0"/>
        <w:pageBreakBefore w:val="0"/>
        <w:widowControl w:val="0"/>
        <w:kinsoku/>
        <w:wordWrap/>
        <w:overflowPunct/>
        <w:topLinePunct w:val="0"/>
        <w:autoSpaceDE/>
        <w:autoSpaceDN/>
        <w:bidi w:val="0"/>
        <w:adjustRightInd/>
        <w:snapToGrid/>
        <w:spacing w:before="35"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承包人提供的施工设备和临时设施</w:t>
      </w:r>
    </w:p>
    <w:p w14:paraId="4DA0E94E">
      <w:pPr>
        <w:pStyle w:val="66"/>
        <w:keepNext w:val="0"/>
        <w:keepLines w:val="0"/>
        <w:pageBreakBefore w:val="0"/>
        <w:widowControl w:val="0"/>
        <w:kinsoku/>
        <w:wordWrap/>
        <w:overflowPunct/>
        <w:topLinePunct w:val="0"/>
        <w:autoSpaceDE/>
        <w:autoSpaceDN/>
        <w:bidi w:val="0"/>
        <w:adjustRightInd/>
        <w:snapToGrid/>
        <w:spacing w:before="38"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关于修建临时设施费用承担的约定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71"/>
          <w:sz w:val="24"/>
          <w:szCs w:val="24"/>
          <w:highlight w:val="none"/>
        </w:rPr>
        <w:t xml:space="preserve"> </w:t>
      </w:r>
      <w:r>
        <w:rPr>
          <w:rStyle w:val="26"/>
          <w:rFonts w:hint="eastAsia" w:ascii="仿宋" w:hAnsi="仿宋" w:eastAsia="仿宋" w:cs="仿宋"/>
          <w:sz w:val="24"/>
          <w:szCs w:val="24"/>
          <w:highlight w:val="none"/>
          <w:u w:val="single" w:color="auto"/>
        </w:rPr>
        <w:t>由承包人承担</w:t>
      </w:r>
      <w:r>
        <w:rPr>
          <w:rStyle w:val="26"/>
          <w:rFonts w:hint="eastAsia" w:ascii="仿宋" w:hAnsi="仿宋" w:eastAsia="仿宋" w:cs="仿宋"/>
          <w:sz w:val="24"/>
          <w:szCs w:val="24"/>
          <w:highlight w:val="none"/>
        </w:rPr>
        <w:t>。</w:t>
      </w:r>
    </w:p>
    <w:p w14:paraId="1BD3C217">
      <w:pPr>
        <w:pStyle w:val="66"/>
        <w:keepNext w:val="0"/>
        <w:keepLines w:val="0"/>
        <w:pageBreakBefore w:val="0"/>
        <w:widowControl w:val="0"/>
        <w:kinsoku/>
        <w:wordWrap/>
        <w:overflowPunct/>
        <w:topLinePunct w:val="0"/>
        <w:autoSpaceDE/>
        <w:autoSpaceDN/>
        <w:bidi w:val="0"/>
        <w:adjustRightInd/>
        <w:snapToGrid/>
        <w:spacing w:before="38"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9</w:t>
      </w:r>
      <w:r>
        <w:rPr>
          <w:rStyle w:val="26"/>
          <w:rFonts w:hint="eastAsia" w:ascii="仿宋" w:hAnsi="仿宋" w:eastAsia="仿宋" w:cs="仿宋"/>
          <w:b/>
          <w:bCs/>
          <w:spacing w:val="4"/>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1"/>
          <w:sz w:val="24"/>
          <w:szCs w:val="24"/>
          <w:highlight w:val="none"/>
        </w:rPr>
        <w:t>试验与</w:t>
      </w:r>
      <w:r>
        <w:rPr>
          <w:rStyle w:val="26"/>
          <w:rFonts w:hint="eastAsia" w:ascii="仿宋" w:hAnsi="仿宋" w:eastAsia="仿宋" w:cs="仿宋"/>
          <w:spacing w:val="10"/>
          <w:sz w:val="24"/>
          <w:szCs w:val="24"/>
          <w:highlight w:val="none"/>
        </w:rPr>
        <w:t>检验</w:t>
      </w:r>
    </w:p>
    <w:p w14:paraId="33F869C0">
      <w:pPr>
        <w:pStyle w:val="66"/>
        <w:keepNext w:val="0"/>
        <w:keepLines w:val="0"/>
        <w:pageBreakBefore w:val="0"/>
        <w:widowControl w:val="0"/>
        <w:kinsoku/>
        <w:wordWrap/>
        <w:overflowPunct/>
        <w:topLinePunct w:val="0"/>
        <w:autoSpaceDE/>
        <w:autoSpaceDN/>
        <w:bidi w:val="0"/>
        <w:adjustRightInd/>
        <w:snapToGrid/>
        <w:spacing w:before="22"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试验</w:t>
      </w:r>
      <w:r>
        <w:rPr>
          <w:rStyle w:val="26"/>
          <w:rFonts w:hint="eastAsia" w:ascii="仿宋" w:hAnsi="仿宋" w:eastAsia="仿宋" w:cs="仿宋"/>
          <w:spacing w:val="9"/>
          <w:sz w:val="24"/>
          <w:szCs w:val="24"/>
          <w:highlight w:val="none"/>
        </w:rPr>
        <w:t>设备与试验人员</w:t>
      </w:r>
    </w:p>
    <w:p w14:paraId="56385D2F">
      <w:pPr>
        <w:pStyle w:val="66"/>
        <w:keepNext w:val="0"/>
        <w:keepLines w:val="0"/>
        <w:pageBreakBefore w:val="0"/>
        <w:widowControl w:val="0"/>
        <w:kinsoku/>
        <w:wordWrap/>
        <w:overflowPunct/>
        <w:topLinePunct w:val="0"/>
        <w:autoSpaceDE/>
        <w:autoSpaceDN/>
        <w:bidi w:val="0"/>
        <w:adjustRightInd/>
        <w:snapToGrid/>
        <w:spacing w:before="26"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试验设备</w:t>
      </w:r>
    </w:p>
    <w:p w14:paraId="25CAA466">
      <w:pPr>
        <w:pStyle w:val="66"/>
        <w:keepNext w:val="0"/>
        <w:keepLines w:val="0"/>
        <w:pageBreakBefore w:val="0"/>
        <w:widowControl w:val="0"/>
        <w:kinsoku/>
        <w:wordWrap/>
        <w:overflowPunct/>
        <w:topLinePunct w:val="0"/>
        <w:autoSpaceDE/>
        <w:autoSpaceDN/>
        <w:bidi w:val="0"/>
        <w:adjustRightInd/>
        <w:snapToGrid/>
        <w:spacing w:before="29" w:line="377" w:lineRule="auto"/>
        <w:ind w:right="86" w:rightChars="0" w:firstLine="484" w:firstLineChars="200"/>
        <w:textAlignment w:val="auto"/>
        <w:rPr>
          <w:rStyle w:val="26"/>
          <w:rFonts w:hint="eastAsia" w:ascii="仿宋" w:hAnsi="仿宋" w:eastAsia="仿宋" w:cs="仿宋"/>
          <w:spacing w:val="1"/>
          <w:sz w:val="24"/>
          <w:szCs w:val="24"/>
          <w:highlight w:val="none"/>
        </w:rPr>
      </w:pPr>
      <w:r>
        <w:rPr>
          <w:rStyle w:val="26"/>
          <w:rFonts w:hint="eastAsia" w:ascii="仿宋" w:hAnsi="仿宋" w:eastAsia="仿宋" w:cs="仿宋"/>
          <w:spacing w:val="1"/>
          <w:sz w:val="24"/>
          <w:szCs w:val="24"/>
          <w:highlight w:val="none"/>
        </w:rPr>
        <w:t>施工现场需要</w:t>
      </w:r>
      <w:r>
        <w:rPr>
          <w:rStyle w:val="26"/>
          <w:rFonts w:hint="eastAsia" w:ascii="仿宋" w:hAnsi="仿宋" w:eastAsia="仿宋" w:cs="仿宋"/>
          <w:sz w:val="24"/>
          <w:szCs w:val="24"/>
          <w:highlight w:val="none"/>
        </w:rPr>
        <w:t>配置的试验场所</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按通用条款执行</w:t>
      </w:r>
      <w:r>
        <w:rPr>
          <w:rStyle w:val="26"/>
          <w:rFonts w:hint="eastAsia" w:ascii="仿宋" w:hAnsi="仿宋" w:eastAsia="仿宋" w:cs="仿宋"/>
          <w:sz w:val="24"/>
          <w:szCs w:val="24"/>
          <w:highlight w:val="none"/>
          <w:u w:val="single" w:color="auto"/>
          <w:lang w:eastAsia="zh-CN"/>
        </w:rPr>
        <w:t>和相关规范规程</w:t>
      </w:r>
      <w:r>
        <w:rPr>
          <w:rStyle w:val="26"/>
          <w:rFonts w:hint="eastAsia" w:ascii="仿宋" w:hAnsi="仿宋" w:eastAsia="仿宋" w:cs="仿宋"/>
          <w:spacing w:val="1"/>
          <w:sz w:val="24"/>
          <w:szCs w:val="24"/>
          <w:highlight w:val="none"/>
        </w:rPr>
        <w:t>。</w:t>
      </w:r>
    </w:p>
    <w:p w14:paraId="601A8E32">
      <w:pPr>
        <w:pStyle w:val="66"/>
        <w:keepNext w:val="0"/>
        <w:keepLines w:val="0"/>
        <w:pageBreakBefore w:val="0"/>
        <w:widowControl w:val="0"/>
        <w:kinsoku/>
        <w:wordWrap/>
        <w:overflowPunct/>
        <w:topLinePunct w:val="0"/>
        <w:autoSpaceDE/>
        <w:autoSpaceDN/>
        <w:bidi w:val="0"/>
        <w:adjustRightInd/>
        <w:snapToGrid/>
        <w:spacing w:before="29" w:line="377" w:lineRule="auto"/>
        <w:ind w:right="86" w:rightChars="0" w:firstLine="484" w:firstLineChars="200"/>
        <w:textAlignment w:val="auto"/>
        <w:rPr>
          <w:rStyle w:val="26"/>
          <w:rFonts w:hint="eastAsia" w:ascii="仿宋" w:hAnsi="仿宋" w:eastAsia="仿宋" w:cs="仿宋"/>
          <w:spacing w:val="1"/>
          <w:sz w:val="24"/>
          <w:szCs w:val="24"/>
          <w:highlight w:val="none"/>
        </w:rPr>
      </w:pPr>
      <w:r>
        <w:rPr>
          <w:rStyle w:val="26"/>
          <w:rFonts w:hint="eastAsia" w:ascii="仿宋" w:hAnsi="仿宋" w:eastAsia="仿宋" w:cs="仿宋"/>
          <w:spacing w:val="1"/>
          <w:sz w:val="24"/>
          <w:szCs w:val="24"/>
          <w:highlight w:val="none"/>
        </w:rPr>
        <w:t>施工现场需要</w:t>
      </w:r>
      <w:r>
        <w:rPr>
          <w:rStyle w:val="26"/>
          <w:rFonts w:hint="eastAsia" w:ascii="仿宋" w:hAnsi="仿宋" w:eastAsia="仿宋" w:cs="仿宋"/>
          <w:sz w:val="24"/>
          <w:szCs w:val="24"/>
          <w:highlight w:val="none"/>
        </w:rPr>
        <w:t>配备的试验设备</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按通用条款执行</w:t>
      </w:r>
      <w:r>
        <w:rPr>
          <w:rStyle w:val="26"/>
          <w:rFonts w:hint="eastAsia" w:ascii="仿宋" w:hAnsi="仿宋" w:eastAsia="仿宋" w:cs="仿宋"/>
          <w:sz w:val="24"/>
          <w:szCs w:val="24"/>
          <w:highlight w:val="none"/>
          <w:u w:val="single" w:color="auto"/>
          <w:lang w:eastAsia="zh-CN"/>
        </w:rPr>
        <w:t>和相关规范规程</w:t>
      </w:r>
      <w:r>
        <w:rPr>
          <w:rStyle w:val="26"/>
          <w:rFonts w:hint="eastAsia" w:ascii="仿宋" w:hAnsi="仿宋" w:eastAsia="仿宋" w:cs="仿宋"/>
          <w:spacing w:val="1"/>
          <w:sz w:val="24"/>
          <w:szCs w:val="24"/>
          <w:highlight w:val="none"/>
        </w:rPr>
        <w:t>。</w:t>
      </w:r>
    </w:p>
    <w:p w14:paraId="2FF3AD4F">
      <w:pPr>
        <w:pStyle w:val="66"/>
        <w:keepNext w:val="0"/>
        <w:keepLines w:val="0"/>
        <w:pageBreakBefore w:val="0"/>
        <w:widowControl w:val="0"/>
        <w:kinsoku/>
        <w:wordWrap/>
        <w:overflowPunct/>
        <w:topLinePunct w:val="0"/>
        <w:autoSpaceDE/>
        <w:autoSpaceDN/>
        <w:bidi w:val="0"/>
        <w:adjustRightInd/>
        <w:snapToGrid/>
        <w:spacing w:before="29" w:line="377" w:lineRule="auto"/>
        <w:ind w:right="86" w:rightChars="0"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施工现场需要具备的其</w:t>
      </w:r>
      <w:r>
        <w:rPr>
          <w:rStyle w:val="26"/>
          <w:rFonts w:hint="eastAsia" w:ascii="仿宋" w:hAnsi="仿宋" w:eastAsia="仿宋" w:cs="仿宋"/>
          <w:sz w:val="24"/>
          <w:szCs w:val="24"/>
          <w:highlight w:val="none"/>
        </w:rPr>
        <w:t>他试验条件</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按通用条款执行</w:t>
      </w:r>
      <w:r>
        <w:rPr>
          <w:rStyle w:val="26"/>
          <w:rFonts w:hint="eastAsia" w:ascii="仿宋" w:hAnsi="仿宋" w:eastAsia="仿宋" w:cs="仿宋"/>
          <w:sz w:val="24"/>
          <w:szCs w:val="24"/>
          <w:highlight w:val="none"/>
          <w:u w:val="single" w:color="auto"/>
          <w:lang w:eastAsia="zh-CN"/>
        </w:rPr>
        <w:t>和相关规范规程</w:t>
      </w:r>
      <w:r>
        <w:rPr>
          <w:rStyle w:val="26"/>
          <w:rFonts w:hint="eastAsia" w:ascii="仿宋" w:hAnsi="仿宋" w:eastAsia="仿宋" w:cs="仿宋"/>
          <w:spacing w:val="1"/>
          <w:sz w:val="24"/>
          <w:szCs w:val="24"/>
          <w:highlight w:val="none"/>
        </w:rPr>
        <w:t>。</w:t>
      </w:r>
    </w:p>
    <w:p w14:paraId="6DB311AD">
      <w:pPr>
        <w:pStyle w:val="66"/>
        <w:keepNext w:val="0"/>
        <w:keepLines w:val="0"/>
        <w:pageBreakBefore w:val="0"/>
        <w:widowControl w:val="0"/>
        <w:kinsoku/>
        <w:wordWrap/>
        <w:overflowPunct/>
        <w:topLinePunct w:val="0"/>
        <w:autoSpaceDE/>
        <w:autoSpaceDN/>
        <w:bidi w:val="0"/>
        <w:adjustRightInd/>
        <w:snapToGrid/>
        <w:spacing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9</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6"/>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现场</w:t>
      </w:r>
      <w:r>
        <w:rPr>
          <w:rStyle w:val="26"/>
          <w:rFonts w:hint="eastAsia" w:ascii="仿宋" w:hAnsi="仿宋" w:eastAsia="仿宋" w:cs="仿宋"/>
          <w:spacing w:val="9"/>
          <w:sz w:val="24"/>
          <w:szCs w:val="24"/>
          <w:highlight w:val="none"/>
        </w:rPr>
        <w:t>工艺试验</w:t>
      </w:r>
    </w:p>
    <w:p w14:paraId="7D2B0699">
      <w:pPr>
        <w:pStyle w:val="66"/>
        <w:keepNext w:val="0"/>
        <w:keepLines w:val="0"/>
        <w:pageBreakBefore w:val="0"/>
        <w:widowControl w:val="0"/>
        <w:kinsoku/>
        <w:wordWrap/>
        <w:overflowPunct/>
        <w:topLinePunct w:val="0"/>
        <w:autoSpaceDE/>
        <w:autoSpaceDN/>
        <w:bidi w:val="0"/>
        <w:adjustRightInd/>
        <w:snapToGrid/>
        <w:spacing w:before="28"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现场工艺试验的有关约定：</w:t>
      </w:r>
      <w:r>
        <w:rPr>
          <w:rStyle w:val="26"/>
          <w:rFonts w:hint="eastAsia" w:ascii="仿宋" w:hAnsi="仿宋" w:eastAsia="仿宋" w:cs="仿宋"/>
          <w:spacing w:val="1"/>
          <w:sz w:val="24"/>
          <w:szCs w:val="24"/>
          <w:highlight w:val="none"/>
          <w:u w:val="single" w:color="auto"/>
        </w:rPr>
        <w:t>按通用条款执行</w:t>
      </w:r>
      <w:r>
        <w:rPr>
          <w:rStyle w:val="26"/>
          <w:rFonts w:hint="eastAsia" w:ascii="仿宋" w:hAnsi="仿宋" w:eastAsia="仿宋" w:cs="仿宋"/>
          <w:sz w:val="24"/>
          <w:szCs w:val="24"/>
          <w:highlight w:val="none"/>
          <w:u w:val="single" w:color="auto"/>
          <w:lang w:eastAsia="zh-CN"/>
        </w:rPr>
        <w:t>和相关规范规程</w:t>
      </w:r>
      <w:r>
        <w:rPr>
          <w:rStyle w:val="26"/>
          <w:rFonts w:hint="eastAsia" w:ascii="仿宋" w:hAnsi="仿宋" w:eastAsia="仿宋" w:cs="仿宋"/>
          <w:spacing w:val="1"/>
          <w:sz w:val="24"/>
          <w:szCs w:val="24"/>
          <w:highlight w:val="none"/>
        </w:rPr>
        <w:t>。</w:t>
      </w:r>
    </w:p>
    <w:p w14:paraId="0464A083">
      <w:pPr>
        <w:pStyle w:val="66"/>
        <w:keepNext w:val="0"/>
        <w:keepLines w:val="0"/>
        <w:pageBreakBefore w:val="0"/>
        <w:widowControl w:val="0"/>
        <w:kinsoku/>
        <w:wordWrap/>
        <w:overflowPunct/>
        <w:topLinePunct w:val="0"/>
        <w:autoSpaceDE/>
        <w:autoSpaceDN/>
        <w:bidi w:val="0"/>
        <w:adjustRightInd/>
        <w:snapToGrid/>
        <w:spacing w:before="29"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4"/>
          <w:sz w:val="24"/>
          <w:szCs w:val="24"/>
          <w:highlight w:val="none"/>
        </w:rPr>
        <w:t>10</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变更</w:t>
      </w:r>
    </w:p>
    <w:p w14:paraId="64998210">
      <w:pPr>
        <w:pStyle w:val="66"/>
        <w:keepNext w:val="0"/>
        <w:keepLines w:val="0"/>
        <w:pageBreakBefore w:val="0"/>
        <w:widowControl w:val="0"/>
        <w:kinsoku/>
        <w:wordWrap/>
        <w:overflowPunct/>
        <w:topLinePunct w:val="0"/>
        <w:autoSpaceDE/>
        <w:autoSpaceDN/>
        <w:bidi w:val="0"/>
        <w:adjustRightInd/>
        <w:snapToGrid/>
        <w:spacing w:before="4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变更的范围</w:t>
      </w:r>
    </w:p>
    <w:p w14:paraId="7D2463CF">
      <w:pPr>
        <w:pStyle w:val="66"/>
        <w:keepNext w:val="0"/>
        <w:keepLines w:val="0"/>
        <w:pageBreakBefore w:val="0"/>
        <w:widowControl w:val="0"/>
        <w:kinsoku/>
        <w:wordWrap/>
        <w:overflowPunct/>
        <w:topLinePunct w:val="0"/>
        <w:autoSpaceDE/>
        <w:autoSpaceDN/>
        <w:bidi w:val="0"/>
        <w:adjustRightInd/>
        <w:snapToGrid/>
        <w:spacing w:before="35" w:line="377" w:lineRule="auto"/>
        <w:ind w:left="1" w:right="179"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关于变更的范围的约定：</w:t>
      </w:r>
      <w:r>
        <w:rPr>
          <w:rStyle w:val="26"/>
          <w:rFonts w:hint="eastAsia" w:ascii="仿宋" w:hAnsi="仿宋" w:eastAsia="仿宋" w:cs="仿宋"/>
          <w:spacing w:val="6"/>
          <w:sz w:val="24"/>
          <w:szCs w:val="24"/>
          <w:highlight w:val="none"/>
          <w:u w:val="single" w:color="auto"/>
        </w:rPr>
        <w:t>（</w:t>
      </w:r>
      <w:r>
        <w:rPr>
          <w:rStyle w:val="26"/>
          <w:rFonts w:hint="eastAsia" w:ascii="仿宋" w:hAnsi="仿宋" w:eastAsia="仿宋" w:cs="仿宋"/>
          <w:spacing w:val="3"/>
          <w:sz w:val="24"/>
          <w:szCs w:val="24"/>
          <w:highlight w:val="none"/>
          <w:u w:val="single" w:color="auto"/>
        </w:rPr>
        <w:t>1</w:t>
      </w:r>
      <w:r>
        <w:rPr>
          <w:rStyle w:val="26"/>
          <w:rFonts w:hint="eastAsia" w:ascii="仿宋" w:hAnsi="仿宋" w:eastAsia="仿宋" w:cs="仿宋"/>
          <w:spacing w:val="6"/>
          <w:sz w:val="24"/>
          <w:szCs w:val="24"/>
          <w:highlight w:val="none"/>
          <w:u w:val="single" w:color="auto"/>
        </w:rPr>
        <w:t>）增加或减少合同中任</w:t>
      </w:r>
      <w:r>
        <w:rPr>
          <w:rStyle w:val="26"/>
          <w:rFonts w:hint="eastAsia" w:ascii="仿宋" w:hAnsi="仿宋" w:eastAsia="仿宋" w:cs="仿宋"/>
          <w:spacing w:val="5"/>
          <w:sz w:val="24"/>
          <w:szCs w:val="24"/>
          <w:highlight w:val="none"/>
          <w:u w:val="single" w:color="auto"/>
        </w:rPr>
        <w:t>何工作</w:t>
      </w:r>
      <w:r>
        <w:rPr>
          <w:rStyle w:val="26"/>
          <w:rFonts w:hint="eastAsia" w:ascii="仿宋" w:hAnsi="仿宋" w:eastAsia="仿宋" w:cs="仿宋"/>
          <w:spacing w:val="6"/>
          <w:sz w:val="24"/>
          <w:szCs w:val="24"/>
          <w:highlight w:val="none"/>
          <w:u w:val="single" w:color="auto"/>
        </w:rPr>
        <w:t>，</w:t>
      </w:r>
      <w:r>
        <w:rPr>
          <w:rStyle w:val="26"/>
          <w:rFonts w:hint="eastAsia" w:ascii="仿宋" w:hAnsi="仿宋" w:eastAsia="仿宋" w:cs="仿宋"/>
          <w:spacing w:val="5"/>
          <w:sz w:val="24"/>
          <w:szCs w:val="24"/>
          <w:highlight w:val="none"/>
          <w:u w:val="single" w:color="auto"/>
        </w:rPr>
        <w:t>或追加额外的工作</w:t>
      </w:r>
      <w:r>
        <w:rPr>
          <w:rStyle w:val="26"/>
          <w:rFonts w:hint="eastAsia" w:ascii="仿宋" w:hAnsi="仿宋" w:eastAsia="仿宋" w:cs="仿宋"/>
          <w:spacing w:val="6"/>
          <w:sz w:val="24"/>
          <w:szCs w:val="24"/>
          <w:highlight w:val="none"/>
          <w:u w:val="single" w:color="auto"/>
        </w:rPr>
        <w:t>；</w:t>
      </w:r>
      <w:r>
        <w:rPr>
          <w:rStyle w:val="26"/>
          <w:rFonts w:hint="eastAsia" w:ascii="仿宋" w:hAnsi="仿宋" w:eastAsia="仿宋" w:cs="仿宋"/>
          <w:spacing w:val="5"/>
          <w:sz w:val="24"/>
          <w:szCs w:val="24"/>
          <w:highlight w:val="none"/>
          <w:u w:val="single" w:color="auto"/>
        </w:rPr>
        <w:t>（</w:t>
      </w:r>
      <w:r>
        <w:rPr>
          <w:rStyle w:val="26"/>
          <w:rFonts w:hint="eastAsia" w:ascii="仿宋" w:hAnsi="仿宋" w:eastAsia="仿宋" w:cs="仿宋"/>
          <w:spacing w:val="2"/>
          <w:sz w:val="24"/>
          <w:szCs w:val="24"/>
          <w:highlight w:val="none"/>
          <w:u w:val="single" w:color="auto"/>
        </w:rPr>
        <w:t>2</w:t>
      </w:r>
      <w:r>
        <w:rPr>
          <w:rStyle w:val="26"/>
          <w:rFonts w:hint="eastAsia" w:ascii="仿宋" w:hAnsi="仿宋" w:eastAsia="仿宋" w:cs="仿宋"/>
          <w:spacing w:val="6"/>
          <w:sz w:val="24"/>
          <w:szCs w:val="24"/>
          <w:highlight w:val="none"/>
          <w:u w:val="single" w:color="auto"/>
        </w:rPr>
        <w:t>）</w:t>
      </w:r>
      <w:r>
        <w:rPr>
          <w:rStyle w:val="26"/>
          <w:rFonts w:hint="eastAsia" w:ascii="仿宋" w:hAnsi="仿宋" w:eastAsia="仿宋" w:cs="仿宋"/>
          <w:spacing w:val="5"/>
          <w:sz w:val="24"/>
          <w:szCs w:val="24"/>
          <w:highlight w:val="none"/>
          <w:u w:val="single" w:color="auto"/>
        </w:rPr>
        <w:t>取消合同中任何工作，但转由他人实施的工作除外；（</w:t>
      </w:r>
      <w:r>
        <w:rPr>
          <w:rStyle w:val="26"/>
          <w:rFonts w:hint="eastAsia" w:ascii="仿宋" w:hAnsi="仿宋" w:eastAsia="仿宋" w:cs="仿宋"/>
          <w:spacing w:val="2"/>
          <w:sz w:val="24"/>
          <w:szCs w:val="24"/>
          <w:highlight w:val="none"/>
          <w:u w:val="single" w:color="auto"/>
        </w:rPr>
        <w:t>3</w:t>
      </w:r>
      <w:r>
        <w:rPr>
          <w:rStyle w:val="26"/>
          <w:rFonts w:hint="eastAsia" w:ascii="仿宋" w:hAnsi="仿宋" w:eastAsia="仿宋" w:cs="仿宋"/>
          <w:spacing w:val="5"/>
          <w:sz w:val="24"/>
          <w:szCs w:val="24"/>
          <w:highlight w:val="none"/>
          <w:u w:val="single" w:color="auto"/>
        </w:rPr>
        <w:t>）</w:t>
      </w:r>
      <w:r>
        <w:rPr>
          <w:rStyle w:val="26"/>
          <w:rFonts w:hint="eastAsia" w:ascii="仿宋" w:hAnsi="仿宋" w:eastAsia="仿宋" w:cs="仿宋"/>
          <w:spacing w:val="4"/>
          <w:sz w:val="24"/>
          <w:szCs w:val="24"/>
          <w:highlight w:val="none"/>
          <w:u w:val="single" w:color="auto"/>
        </w:rPr>
        <w:t>改变合同中任何工作的质量标准或其他特性；（</w:t>
      </w:r>
      <w:r>
        <w:rPr>
          <w:rStyle w:val="26"/>
          <w:rFonts w:hint="eastAsia" w:ascii="仿宋" w:hAnsi="仿宋" w:eastAsia="仿宋" w:cs="仿宋"/>
          <w:spacing w:val="2"/>
          <w:sz w:val="24"/>
          <w:szCs w:val="24"/>
          <w:highlight w:val="none"/>
          <w:u w:val="single" w:color="auto"/>
        </w:rPr>
        <w:t>4</w:t>
      </w:r>
      <w:r>
        <w:rPr>
          <w:rStyle w:val="26"/>
          <w:rFonts w:hint="eastAsia" w:ascii="仿宋" w:hAnsi="仿宋" w:eastAsia="仿宋" w:cs="仿宋"/>
          <w:spacing w:val="4"/>
          <w:sz w:val="24"/>
          <w:szCs w:val="24"/>
          <w:highlight w:val="none"/>
          <w:u w:val="single" w:color="auto"/>
        </w:rPr>
        <w:t>）改变工程的基线、标高、位置和尺</w:t>
      </w:r>
      <w:r>
        <w:rPr>
          <w:rStyle w:val="26"/>
          <w:rFonts w:hint="eastAsia" w:ascii="仿宋" w:hAnsi="仿宋" w:eastAsia="仿宋" w:cs="仿宋"/>
          <w:spacing w:val="3"/>
          <w:sz w:val="24"/>
          <w:szCs w:val="24"/>
          <w:highlight w:val="none"/>
          <w:u w:val="single" w:color="auto"/>
        </w:rPr>
        <w:t>寸</w:t>
      </w:r>
      <w:r>
        <w:rPr>
          <w:rStyle w:val="26"/>
          <w:rFonts w:hint="eastAsia" w:ascii="仿宋" w:hAnsi="仿宋" w:eastAsia="仿宋" w:cs="仿宋"/>
          <w:spacing w:val="4"/>
          <w:sz w:val="24"/>
          <w:szCs w:val="24"/>
          <w:highlight w:val="none"/>
          <w:u w:val="single" w:color="auto"/>
        </w:rPr>
        <w:t>；</w:t>
      </w:r>
      <w:r>
        <w:rPr>
          <w:rStyle w:val="26"/>
          <w:rFonts w:hint="eastAsia" w:ascii="仿宋" w:hAnsi="仿宋" w:eastAsia="仿宋" w:cs="仿宋"/>
          <w:spacing w:val="3"/>
          <w:sz w:val="24"/>
          <w:szCs w:val="24"/>
          <w:highlight w:val="none"/>
          <w:u w:val="single" w:color="auto"/>
        </w:rPr>
        <w:t>（</w:t>
      </w:r>
      <w:r>
        <w:rPr>
          <w:rStyle w:val="26"/>
          <w:rFonts w:hint="eastAsia" w:ascii="仿宋" w:hAnsi="仿宋" w:eastAsia="仿宋" w:cs="仿宋"/>
          <w:spacing w:val="1"/>
          <w:sz w:val="24"/>
          <w:szCs w:val="24"/>
          <w:highlight w:val="none"/>
          <w:u w:val="single" w:color="auto"/>
        </w:rPr>
        <w:t>5</w:t>
      </w:r>
      <w:r>
        <w:rPr>
          <w:rStyle w:val="26"/>
          <w:rFonts w:hint="eastAsia" w:ascii="仿宋" w:hAnsi="仿宋" w:eastAsia="仿宋" w:cs="仿宋"/>
          <w:spacing w:val="4"/>
          <w:sz w:val="24"/>
          <w:szCs w:val="24"/>
          <w:highlight w:val="none"/>
          <w:u w:val="single" w:color="auto"/>
        </w:rPr>
        <w:t>）</w:t>
      </w:r>
      <w:r>
        <w:rPr>
          <w:rStyle w:val="26"/>
          <w:rFonts w:hint="eastAsia" w:ascii="仿宋" w:hAnsi="仿宋" w:eastAsia="仿宋" w:cs="仿宋"/>
          <w:spacing w:val="3"/>
          <w:sz w:val="24"/>
          <w:szCs w:val="24"/>
          <w:highlight w:val="none"/>
          <w:u w:val="single" w:color="auto"/>
        </w:rPr>
        <w:t>改变工程的时间安排或实施顺序</w:t>
      </w:r>
      <w:r>
        <w:rPr>
          <w:rStyle w:val="26"/>
          <w:rFonts w:hint="eastAsia" w:ascii="仿宋" w:hAnsi="仿宋" w:eastAsia="仿宋" w:cs="仿宋"/>
          <w:spacing w:val="4"/>
          <w:sz w:val="24"/>
          <w:szCs w:val="24"/>
          <w:highlight w:val="none"/>
        </w:rPr>
        <w:t>。</w:t>
      </w:r>
    </w:p>
    <w:p w14:paraId="4478BACA">
      <w:pPr>
        <w:pStyle w:val="66"/>
        <w:keepNext w:val="0"/>
        <w:keepLines w:val="0"/>
        <w:pageBreakBefore w:val="0"/>
        <w:widowControl w:val="0"/>
        <w:kinsoku/>
        <w:wordWrap/>
        <w:overflowPunct/>
        <w:topLinePunct w:val="0"/>
        <w:autoSpaceDE/>
        <w:autoSpaceDN/>
        <w:bidi w:val="0"/>
        <w:adjustRightInd/>
        <w:snapToGrid/>
        <w:spacing w:before="1"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变更估价</w:t>
      </w:r>
    </w:p>
    <w:p w14:paraId="6F5202A0">
      <w:pPr>
        <w:pStyle w:val="66"/>
        <w:keepNext w:val="0"/>
        <w:keepLines w:val="0"/>
        <w:pageBreakBefore w:val="0"/>
        <w:widowControl w:val="0"/>
        <w:kinsoku/>
        <w:wordWrap/>
        <w:overflowPunct/>
        <w:topLinePunct w:val="0"/>
        <w:autoSpaceDE/>
        <w:autoSpaceDN/>
        <w:bidi w:val="0"/>
        <w:adjustRightInd/>
        <w:snapToGrid/>
        <w:spacing w:before="40"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变更估价原则</w:t>
      </w:r>
    </w:p>
    <w:p w14:paraId="1C62F032">
      <w:pPr>
        <w:pStyle w:val="66"/>
        <w:keepNext w:val="0"/>
        <w:keepLines w:val="0"/>
        <w:pageBreakBefore w:val="0"/>
        <w:widowControl w:val="0"/>
        <w:kinsoku/>
        <w:wordWrap/>
        <w:overflowPunct/>
        <w:topLinePunct w:val="0"/>
        <w:autoSpaceDE/>
        <w:autoSpaceDN/>
        <w:bidi w:val="0"/>
        <w:adjustRightInd/>
        <w:snapToGrid/>
        <w:spacing w:before="36" w:line="377" w:lineRule="auto"/>
        <w:ind w:right="144" w:firstLine="52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关于变更估价的约定</w:t>
      </w:r>
      <w:r>
        <w:rPr>
          <w:rStyle w:val="26"/>
          <w:rFonts w:hint="eastAsia" w:ascii="仿宋" w:hAnsi="仿宋" w:eastAsia="仿宋" w:cs="仿宋"/>
          <w:spacing w:val="12"/>
          <w:sz w:val="24"/>
          <w:szCs w:val="24"/>
          <w:highlight w:val="none"/>
          <w:lang w:eastAsia="zh-CN"/>
        </w:rPr>
        <w:t>：</w:t>
      </w:r>
      <w:r>
        <w:rPr>
          <w:rStyle w:val="26"/>
          <w:rFonts w:hint="eastAsia" w:ascii="仿宋" w:hAnsi="仿宋" w:eastAsia="仿宋" w:cs="仿宋"/>
          <w:spacing w:val="12"/>
          <w:sz w:val="24"/>
          <w:szCs w:val="24"/>
          <w:highlight w:val="none"/>
          <w:u w:val="single"/>
          <w:lang w:eastAsia="zh-CN"/>
        </w:rPr>
        <w:t>执行通用条款和《建设工程工程量清单计价规范》（GB50500-2013）</w:t>
      </w:r>
      <w:r>
        <w:rPr>
          <w:rStyle w:val="26"/>
          <w:rFonts w:hint="eastAsia" w:ascii="仿宋" w:hAnsi="仿宋" w:eastAsia="仿宋" w:cs="仿宋"/>
          <w:spacing w:val="9"/>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1008A219">
      <w:pPr>
        <w:pStyle w:val="66"/>
        <w:keepNext w:val="0"/>
        <w:keepLines w:val="0"/>
        <w:pageBreakBefore w:val="0"/>
        <w:widowControl w:val="0"/>
        <w:kinsoku/>
        <w:wordWrap/>
        <w:overflowPunct/>
        <w:topLinePunct w:val="0"/>
        <w:autoSpaceDE/>
        <w:autoSpaceDN/>
        <w:bidi w:val="0"/>
        <w:adjustRightInd/>
        <w:snapToGrid/>
        <w:spacing w:before="291" w:line="377" w:lineRule="auto"/>
        <w:ind w:firstLine="510" w:firstLineChars="204"/>
        <w:textAlignment w:val="auto"/>
        <w:rPr>
          <w:rStyle w:val="26"/>
          <w:rFonts w:hint="eastAsia" w:ascii="仿宋" w:hAnsi="仿宋" w:eastAsia="仿宋" w:cs="仿宋"/>
          <w:sz w:val="24"/>
          <w:szCs w:val="24"/>
          <w:highlight w:val="none"/>
        </w:rPr>
      </w:pPr>
      <w:bookmarkStart w:id="49" w:name="_bookmark17"/>
      <w:bookmarkEnd w:id="49"/>
      <w:r>
        <w:rPr>
          <w:rStyle w:val="26"/>
          <w:rFonts w:hint="eastAsia" w:ascii="仿宋" w:hAnsi="仿宋" w:eastAsia="仿宋" w:cs="仿宋"/>
          <w:spacing w:val="5"/>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w:t>
      </w:r>
      <w:r>
        <w:rPr>
          <w:rStyle w:val="26"/>
          <w:rFonts w:hint="eastAsia" w:ascii="仿宋" w:hAnsi="仿宋" w:eastAsia="仿宋" w:cs="仿宋"/>
          <w:spacing w:val="8"/>
          <w:sz w:val="24"/>
          <w:szCs w:val="24"/>
          <w:highlight w:val="none"/>
        </w:rPr>
        <w:t>包人的合理化建议</w:t>
      </w:r>
    </w:p>
    <w:p w14:paraId="080AEBEE">
      <w:pPr>
        <w:pStyle w:val="66"/>
        <w:keepNext w:val="0"/>
        <w:keepLines w:val="0"/>
        <w:pageBreakBefore w:val="0"/>
        <w:widowControl w:val="0"/>
        <w:kinsoku/>
        <w:wordWrap/>
        <w:overflowPunct/>
        <w:topLinePunct w:val="0"/>
        <w:autoSpaceDE/>
        <w:autoSpaceDN/>
        <w:bidi w:val="0"/>
        <w:adjustRightInd/>
        <w:snapToGrid/>
        <w:spacing w:before="39" w:line="377" w:lineRule="auto"/>
        <w:ind w:left="544" w:right="1625" w:hanging="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监理人审查承包人合理化建议的期限</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60"/>
          <w:sz w:val="24"/>
          <w:szCs w:val="24"/>
          <w:highlight w:val="none"/>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执行通用条款</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 xml:space="preserve">。 </w:t>
      </w:r>
    </w:p>
    <w:p w14:paraId="15E53DF9">
      <w:pPr>
        <w:pStyle w:val="66"/>
        <w:keepNext w:val="0"/>
        <w:keepLines w:val="0"/>
        <w:pageBreakBefore w:val="0"/>
        <w:widowControl w:val="0"/>
        <w:kinsoku/>
        <w:wordWrap/>
        <w:overflowPunct/>
        <w:topLinePunct w:val="0"/>
        <w:autoSpaceDE/>
        <w:autoSpaceDN/>
        <w:bidi w:val="0"/>
        <w:adjustRightInd/>
        <w:snapToGrid/>
        <w:spacing w:before="39" w:line="377" w:lineRule="auto"/>
        <w:ind w:left="544" w:right="1625" w:hanging="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发包人审批承包人合理化建议的期限</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63"/>
          <w:sz w:val="24"/>
          <w:szCs w:val="24"/>
          <w:highlight w:val="none"/>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执行通用条款</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24855BE5">
      <w:pPr>
        <w:pStyle w:val="66"/>
        <w:keepNext w:val="0"/>
        <w:keepLines w:val="0"/>
        <w:pageBreakBefore w:val="0"/>
        <w:widowControl w:val="0"/>
        <w:kinsoku/>
        <w:wordWrap/>
        <w:overflowPunct/>
        <w:topLinePunct w:val="0"/>
        <w:autoSpaceDE/>
        <w:autoSpaceDN/>
        <w:bidi w:val="0"/>
        <w:adjustRightInd/>
        <w:snapToGrid/>
        <w:spacing w:before="2" w:line="377" w:lineRule="auto"/>
        <w:ind w:left="4" w:right="179" w:firstLine="53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承包人提出的合理化建议降低了合同价格或者提高了工程经济效益的奖励的方法和金额</w:t>
      </w:r>
      <w:r>
        <w:rPr>
          <w:rStyle w:val="26"/>
          <w:rFonts w:hint="eastAsia" w:ascii="仿宋" w:hAnsi="仿宋" w:eastAsia="仿宋" w:cs="仿宋"/>
          <w:sz w:val="24"/>
          <w:szCs w:val="24"/>
          <w:highlight w:val="none"/>
        </w:rPr>
        <w:t>为：</w:t>
      </w:r>
      <w:r>
        <w:rPr>
          <w:rStyle w:val="26"/>
          <w:rFonts w:hint="eastAsia" w:ascii="仿宋" w:hAnsi="仿宋" w:eastAsia="仿宋" w:cs="仿宋"/>
          <w:sz w:val="24"/>
          <w:szCs w:val="24"/>
          <w:highlight w:val="none"/>
          <w:u w:val="single" w:color="auto"/>
        </w:rPr>
        <w:t>双方另行确定</w:t>
      </w:r>
      <w:r>
        <w:rPr>
          <w:rStyle w:val="26"/>
          <w:rFonts w:hint="eastAsia" w:ascii="仿宋" w:hAnsi="仿宋" w:eastAsia="仿宋" w:cs="仿宋"/>
          <w:sz w:val="24"/>
          <w:szCs w:val="24"/>
          <w:highlight w:val="none"/>
        </w:rPr>
        <w:t>。</w:t>
      </w:r>
    </w:p>
    <w:p w14:paraId="29A1DABE">
      <w:pPr>
        <w:pStyle w:val="66"/>
        <w:keepNext w:val="0"/>
        <w:keepLines w:val="0"/>
        <w:pageBreakBefore w:val="0"/>
        <w:widowControl w:val="0"/>
        <w:kinsoku/>
        <w:wordWrap/>
        <w:overflowPunct/>
        <w:topLinePunct w:val="0"/>
        <w:autoSpaceDE/>
        <w:autoSpaceDN/>
        <w:bidi w:val="0"/>
        <w:adjustRightInd/>
        <w:snapToGrid/>
        <w:spacing w:before="75" w:line="377" w:lineRule="auto"/>
        <w:ind w:firstLine="518" w:firstLineChars="20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暂估价</w:t>
      </w:r>
    </w:p>
    <w:p w14:paraId="1B89519B">
      <w:pPr>
        <w:pStyle w:val="66"/>
        <w:keepNext w:val="0"/>
        <w:keepLines w:val="0"/>
        <w:pageBreakBefore w:val="0"/>
        <w:widowControl w:val="0"/>
        <w:kinsoku/>
        <w:wordWrap/>
        <w:overflowPunct/>
        <w:topLinePunct w:val="0"/>
        <w:autoSpaceDE/>
        <w:autoSpaceDN/>
        <w:bidi w:val="0"/>
        <w:adjustRightInd/>
        <w:snapToGrid/>
        <w:spacing w:before="37" w:line="377" w:lineRule="auto"/>
        <w:ind w:firstLine="556"/>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暂估价材料和工程设备的明细详见附件11</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rPr>
        <w:t>《暂估价一览表》</w:t>
      </w:r>
      <w:r>
        <w:rPr>
          <w:rStyle w:val="26"/>
          <w:rFonts w:hint="eastAsia" w:ascii="仿宋" w:hAnsi="仿宋" w:eastAsia="仿宋" w:cs="仿宋"/>
          <w:spacing w:val="-5"/>
          <w:sz w:val="24"/>
          <w:szCs w:val="24"/>
          <w:highlight w:val="none"/>
        </w:rPr>
        <w:t>。</w:t>
      </w:r>
    </w:p>
    <w:p w14:paraId="7AAEF048">
      <w:pPr>
        <w:pStyle w:val="66"/>
        <w:keepNext w:val="0"/>
        <w:keepLines w:val="0"/>
        <w:pageBreakBefore w:val="0"/>
        <w:widowControl w:val="0"/>
        <w:kinsoku/>
        <w:wordWrap/>
        <w:overflowPunct/>
        <w:topLinePunct w:val="0"/>
        <w:autoSpaceDE/>
        <w:autoSpaceDN/>
        <w:bidi w:val="0"/>
        <w:adjustRightInd/>
        <w:snapToGrid/>
        <w:spacing w:before="37" w:line="377" w:lineRule="auto"/>
        <w:ind w:firstLine="522" w:firstLineChars="209"/>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5"/>
          <w:sz w:val="24"/>
          <w:szCs w:val="24"/>
          <w:highlight w:val="none"/>
        </w:rPr>
        <w:t>10</w:t>
      </w:r>
      <w:r>
        <w:rPr>
          <w:rStyle w:val="26"/>
          <w:rFonts w:hint="eastAsia" w:ascii="仿宋" w:hAnsi="仿宋" w:eastAsia="仿宋" w:cs="仿宋"/>
          <w:color w:val="auto"/>
          <w:spacing w:val="3"/>
          <w:sz w:val="24"/>
          <w:szCs w:val="24"/>
          <w:highlight w:val="none"/>
        </w:rPr>
        <w:t>.</w:t>
      </w:r>
      <w:r>
        <w:rPr>
          <w:rStyle w:val="26"/>
          <w:rFonts w:hint="eastAsia" w:ascii="仿宋" w:hAnsi="仿宋" w:eastAsia="仿宋" w:cs="仿宋"/>
          <w:color w:val="auto"/>
          <w:spacing w:val="5"/>
          <w:sz w:val="24"/>
          <w:szCs w:val="24"/>
          <w:highlight w:val="none"/>
        </w:rPr>
        <w:t>7</w:t>
      </w:r>
      <w:r>
        <w:rPr>
          <w:rStyle w:val="26"/>
          <w:rFonts w:hint="eastAsia" w:ascii="仿宋" w:hAnsi="仿宋" w:eastAsia="仿宋" w:cs="仿宋"/>
          <w:color w:val="auto"/>
          <w:spacing w:val="3"/>
          <w:sz w:val="24"/>
          <w:szCs w:val="24"/>
          <w:highlight w:val="none"/>
        </w:rPr>
        <w:t>.</w:t>
      </w:r>
      <w:r>
        <w:rPr>
          <w:rStyle w:val="26"/>
          <w:rFonts w:hint="eastAsia" w:ascii="仿宋" w:hAnsi="仿宋" w:eastAsia="仿宋" w:cs="仿宋"/>
          <w:color w:val="auto"/>
          <w:spacing w:val="5"/>
          <w:sz w:val="24"/>
          <w:szCs w:val="24"/>
          <w:highlight w:val="none"/>
        </w:rPr>
        <w:t>1</w:t>
      </w:r>
      <w:r>
        <w:rPr>
          <w:rStyle w:val="26"/>
          <w:rFonts w:hint="eastAsia" w:ascii="仿宋" w:hAnsi="仿宋" w:eastAsia="仿宋" w:cs="仿宋"/>
          <w:color w:val="auto"/>
          <w:spacing w:val="3"/>
          <w:sz w:val="24"/>
          <w:szCs w:val="24"/>
          <w:highlight w:val="none"/>
        </w:rPr>
        <w:t xml:space="preserve">  </w:t>
      </w:r>
      <w:r>
        <w:rPr>
          <w:rStyle w:val="26"/>
          <w:rFonts w:hint="eastAsia" w:ascii="仿宋" w:hAnsi="仿宋" w:eastAsia="仿宋" w:cs="仿宋"/>
          <w:color w:val="auto"/>
          <w:spacing w:val="9"/>
          <w:sz w:val="24"/>
          <w:szCs w:val="24"/>
          <w:highlight w:val="none"/>
        </w:rPr>
        <w:t>依法必须招标的暂估价项目</w:t>
      </w:r>
    </w:p>
    <w:p w14:paraId="11786B95">
      <w:pPr>
        <w:pStyle w:val="66"/>
        <w:keepNext w:val="0"/>
        <w:keepLines w:val="0"/>
        <w:pageBreakBefore w:val="0"/>
        <w:widowControl w:val="0"/>
        <w:kinsoku/>
        <w:wordWrap/>
        <w:overflowPunct/>
        <w:topLinePunct w:val="0"/>
        <w:autoSpaceDE/>
        <w:autoSpaceDN/>
        <w:bidi w:val="0"/>
        <w:adjustRightInd/>
        <w:snapToGrid/>
        <w:spacing w:before="40" w:line="377" w:lineRule="auto"/>
        <w:ind w:left="10" w:right="86" w:rightChars="0" w:firstLine="538"/>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7"/>
          <w:sz w:val="24"/>
          <w:szCs w:val="24"/>
          <w:highlight w:val="none"/>
        </w:rPr>
        <w:t>对于依法必须招</w:t>
      </w:r>
      <w:r>
        <w:rPr>
          <w:rStyle w:val="26"/>
          <w:rFonts w:hint="eastAsia" w:ascii="仿宋" w:hAnsi="仿宋" w:eastAsia="仿宋" w:cs="仿宋"/>
          <w:color w:val="auto"/>
          <w:spacing w:val="6"/>
          <w:sz w:val="24"/>
          <w:szCs w:val="24"/>
          <w:highlight w:val="none"/>
        </w:rPr>
        <w:t>标的暂估价项目的确认和批准采取第</w:t>
      </w:r>
      <w:r>
        <w:rPr>
          <w:rStyle w:val="26"/>
          <w:rFonts w:hint="eastAsia" w:ascii="仿宋" w:hAnsi="仿宋" w:eastAsia="仿宋" w:cs="仿宋"/>
          <w:color w:val="auto"/>
          <w:spacing w:val="2"/>
          <w:sz w:val="24"/>
          <w:szCs w:val="24"/>
          <w:highlight w:val="none"/>
          <w:u w:val="single" w:color="auto"/>
        </w:rPr>
        <w:t xml:space="preserve">  </w:t>
      </w:r>
      <w:r>
        <w:rPr>
          <w:rStyle w:val="26"/>
          <w:rFonts w:hint="eastAsia" w:ascii="仿宋" w:hAnsi="仿宋" w:eastAsia="仿宋" w:cs="仿宋"/>
          <w:color w:val="auto"/>
          <w:spacing w:val="3"/>
          <w:sz w:val="24"/>
          <w:szCs w:val="24"/>
          <w:highlight w:val="none"/>
          <w:u w:val="single" w:color="auto"/>
        </w:rPr>
        <w:t>1</w:t>
      </w:r>
      <w:r>
        <w:rPr>
          <w:rStyle w:val="26"/>
          <w:rFonts w:hint="eastAsia" w:ascii="仿宋" w:hAnsi="仿宋" w:eastAsia="仿宋" w:cs="仿宋"/>
          <w:color w:val="auto"/>
          <w:spacing w:val="2"/>
          <w:sz w:val="24"/>
          <w:szCs w:val="24"/>
          <w:highlight w:val="none"/>
          <w:u w:val="single" w:color="auto"/>
        </w:rPr>
        <w:t xml:space="preserve">  </w:t>
      </w:r>
      <w:r>
        <w:rPr>
          <w:rStyle w:val="26"/>
          <w:rFonts w:hint="eastAsia" w:ascii="仿宋" w:hAnsi="仿宋" w:eastAsia="仿宋" w:cs="仿宋"/>
          <w:color w:val="auto"/>
          <w:spacing w:val="6"/>
          <w:sz w:val="24"/>
          <w:szCs w:val="24"/>
          <w:highlight w:val="none"/>
        </w:rPr>
        <w:t>种方式确定</w:t>
      </w:r>
      <w:r>
        <w:rPr>
          <w:rStyle w:val="26"/>
          <w:rFonts w:hint="eastAsia" w:ascii="仿宋" w:hAnsi="仿宋" w:eastAsia="仿宋" w:cs="仿宋"/>
          <w:color w:val="auto"/>
          <w:spacing w:val="7"/>
          <w:sz w:val="24"/>
          <w:szCs w:val="24"/>
          <w:highlight w:val="none"/>
        </w:rPr>
        <w:t>。</w:t>
      </w:r>
      <w:r>
        <w:rPr>
          <w:rStyle w:val="26"/>
          <w:rFonts w:hint="eastAsia" w:ascii="仿宋" w:hAnsi="仿宋" w:eastAsia="仿宋" w:cs="仿宋"/>
          <w:color w:val="auto"/>
          <w:spacing w:val="7"/>
          <w:sz w:val="24"/>
          <w:szCs w:val="24"/>
          <w:highlight w:val="none"/>
          <w:lang w:val="en-US" w:eastAsia="zh-CN"/>
        </w:rPr>
        <w:t>暂估</w:t>
      </w:r>
      <w:r>
        <w:rPr>
          <w:rStyle w:val="26"/>
          <w:rFonts w:hint="eastAsia" w:ascii="仿宋" w:hAnsi="仿宋" w:eastAsia="仿宋" w:cs="仿宋"/>
          <w:color w:val="auto"/>
          <w:spacing w:val="7"/>
          <w:sz w:val="24"/>
          <w:szCs w:val="24"/>
          <w:highlight w:val="none"/>
        </w:rPr>
        <w:t>价</w:t>
      </w:r>
      <w:r>
        <w:rPr>
          <w:rStyle w:val="26"/>
          <w:rFonts w:hint="eastAsia" w:ascii="仿宋" w:hAnsi="仿宋" w:eastAsia="仿宋" w:cs="仿宋"/>
          <w:color w:val="auto"/>
          <w:spacing w:val="6"/>
          <w:sz w:val="24"/>
          <w:szCs w:val="24"/>
          <w:highlight w:val="none"/>
        </w:rPr>
        <w:t>项目</w:t>
      </w:r>
      <w:r>
        <w:rPr>
          <w:rStyle w:val="26"/>
          <w:rFonts w:hint="eastAsia" w:ascii="仿宋" w:hAnsi="仿宋" w:eastAsia="仿宋" w:cs="仿宋"/>
          <w:color w:val="auto"/>
          <w:spacing w:val="8"/>
          <w:sz w:val="24"/>
          <w:szCs w:val="24"/>
          <w:highlight w:val="none"/>
        </w:rPr>
        <w:t>对于不属于依法必须招标的暂估价项目的确认和批准采取第</w:t>
      </w:r>
      <w:r>
        <w:rPr>
          <w:rStyle w:val="26"/>
          <w:rFonts w:hint="eastAsia" w:ascii="仿宋" w:hAnsi="仿宋" w:eastAsia="仿宋" w:cs="仿宋"/>
          <w:color w:val="auto"/>
          <w:spacing w:val="3"/>
          <w:sz w:val="24"/>
          <w:szCs w:val="24"/>
          <w:highlight w:val="none"/>
          <w:u w:val="single" w:color="auto"/>
        </w:rPr>
        <w:t xml:space="preserve">  </w:t>
      </w:r>
      <w:r>
        <w:rPr>
          <w:rStyle w:val="26"/>
          <w:rFonts w:hint="eastAsia" w:ascii="仿宋" w:hAnsi="仿宋" w:eastAsia="仿宋" w:cs="仿宋"/>
          <w:color w:val="auto"/>
          <w:spacing w:val="5"/>
          <w:sz w:val="24"/>
          <w:szCs w:val="24"/>
          <w:highlight w:val="none"/>
          <w:u w:val="single" w:color="auto"/>
        </w:rPr>
        <w:t>2</w:t>
      </w:r>
      <w:r>
        <w:rPr>
          <w:rStyle w:val="26"/>
          <w:rFonts w:hint="eastAsia" w:ascii="仿宋" w:hAnsi="仿宋" w:eastAsia="仿宋" w:cs="仿宋"/>
          <w:color w:val="auto"/>
          <w:spacing w:val="3"/>
          <w:sz w:val="24"/>
          <w:szCs w:val="24"/>
          <w:highlight w:val="none"/>
          <w:u w:val="single" w:color="auto"/>
        </w:rPr>
        <w:t xml:space="preserve">  </w:t>
      </w:r>
      <w:r>
        <w:rPr>
          <w:rStyle w:val="26"/>
          <w:rFonts w:hint="eastAsia" w:ascii="仿宋" w:hAnsi="仿宋" w:eastAsia="仿宋" w:cs="仿宋"/>
          <w:color w:val="auto"/>
          <w:spacing w:val="8"/>
          <w:sz w:val="24"/>
          <w:szCs w:val="24"/>
          <w:highlight w:val="none"/>
        </w:rPr>
        <w:t>种方式确</w:t>
      </w:r>
      <w:r>
        <w:rPr>
          <w:rStyle w:val="26"/>
          <w:rFonts w:hint="eastAsia" w:ascii="仿宋" w:hAnsi="仿宋" w:eastAsia="仿宋" w:cs="仿宋"/>
          <w:color w:val="auto"/>
          <w:spacing w:val="7"/>
          <w:sz w:val="24"/>
          <w:szCs w:val="24"/>
          <w:highlight w:val="none"/>
        </w:rPr>
        <w:t>定</w:t>
      </w:r>
      <w:r>
        <w:rPr>
          <w:rStyle w:val="26"/>
          <w:rFonts w:hint="eastAsia" w:ascii="仿宋" w:hAnsi="仿宋" w:eastAsia="仿宋" w:cs="仿宋"/>
          <w:color w:val="auto"/>
          <w:spacing w:val="8"/>
          <w:sz w:val="24"/>
          <w:szCs w:val="24"/>
          <w:highlight w:val="none"/>
        </w:rPr>
        <w:t>。</w:t>
      </w:r>
      <w:r>
        <w:rPr>
          <w:rStyle w:val="26"/>
          <w:rFonts w:hint="eastAsia" w:ascii="仿宋" w:hAnsi="仿宋" w:eastAsia="仿宋" w:cs="仿宋"/>
          <w:color w:val="auto"/>
          <w:spacing w:val="7"/>
          <w:sz w:val="24"/>
          <w:szCs w:val="24"/>
          <w:highlight w:val="none"/>
        </w:rPr>
        <w:t>第</w:t>
      </w:r>
      <w:r>
        <w:rPr>
          <w:rStyle w:val="26"/>
          <w:rFonts w:hint="eastAsia" w:ascii="仿宋" w:hAnsi="仿宋" w:eastAsia="仿宋" w:cs="仿宋"/>
          <w:color w:val="auto"/>
          <w:spacing w:val="4"/>
          <w:sz w:val="24"/>
          <w:szCs w:val="24"/>
          <w:highlight w:val="none"/>
        </w:rPr>
        <w:t>3</w:t>
      </w:r>
      <w:r>
        <w:rPr>
          <w:rStyle w:val="26"/>
          <w:rFonts w:hint="eastAsia" w:ascii="仿宋" w:hAnsi="仿宋" w:eastAsia="仿宋" w:cs="仿宋"/>
          <w:color w:val="auto"/>
          <w:spacing w:val="7"/>
          <w:sz w:val="24"/>
          <w:szCs w:val="24"/>
          <w:highlight w:val="none"/>
        </w:rPr>
        <w:t>种方式：承包人直</w:t>
      </w:r>
      <w:r>
        <w:rPr>
          <w:rStyle w:val="26"/>
          <w:rFonts w:hint="eastAsia" w:ascii="仿宋" w:hAnsi="仿宋" w:eastAsia="仿宋" w:cs="仿宋"/>
          <w:color w:val="auto"/>
          <w:spacing w:val="6"/>
          <w:sz w:val="24"/>
          <w:szCs w:val="24"/>
          <w:highlight w:val="none"/>
        </w:rPr>
        <w:t>接实施的暂估价项目</w:t>
      </w:r>
      <w:r>
        <w:rPr>
          <w:rStyle w:val="26"/>
          <w:rFonts w:hint="eastAsia" w:ascii="仿宋" w:hAnsi="仿宋" w:eastAsia="仿宋" w:cs="仿宋"/>
          <w:color w:val="auto"/>
          <w:spacing w:val="7"/>
          <w:sz w:val="24"/>
          <w:szCs w:val="24"/>
          <w:highlight w:val="none"/>
        </w:rPr>
        <w:t>承包人直接实施的暂估价项</w:t>
      </w:r>
      <w:r>
        <w:rPr>
          <w:rStyle w:val="26"/>
          <w:rFonts w:hint="eastAsia" w:ascii="仿宋" w:hAnsi="仿宋" w:eastAsia="仿宋" w:cs="仿宋"/>
          <w:color w:val="auto"/>
          <w:spacing w:val="6"/>
          <w:sz w:val="24"/>
          <w:szCs w:val="24"/>
          <w:highlight w:val="none"/>
        </w:rPr>
        <w:t>目的约定</w:t>
      </w:r>
      <w:r>
        <w:rPr>
          <w:rStyle w:val="26"/>
          <w:rFonts w:hint="eastAsia" w:ascii="仿宋" w:hAnsi="仿宋" w:eastAsia="仿宋" w:cs="仿宋"/>
          <w:color w:val="auto"/>
          <w:spacing w:val="7"/>
          <w:sz w:val="24"/>
          <w:szCs w:val="24"/>
          <w:highlight w:val="none"/>
        </w:rPr>
        <w:t>：</w:t>
      </w:r>
      <w:r>
        <w:rPr>
          <w:rStyle w:val="26"/>
          <w:rFonts w:hint="eastAsia" w:ascii="仿宋" w:hAnsi="仿宋" w:eastAsia="仿宋" w:cs="仿宋"/>
          <w:color w:val="auto"/>
          <w:spacing w:val="6"/>
          <w:sz w:val="24"/>
          <w:szCs w:val="24"/>
          <w:highlight w:val="none"/>
          <w:u w:val="single" w:color="auto"/>
        </w:rPr>
        <w:t>执行通用条款</w:t>
      </w:r>
      <w:r>
        <w:rPr>
          <w:rStyle w:val="26"/>
          <w:rFonts w:hint="eastAsia" w:ascii="仿宋" w:hAnsi="仿宋" w:eastAsia="仿宋" w:cs="仿宋"/>
          <w:color w:val="auto"/>
          <w:spacing w:val="7"/>
          <w:sz w:val="24"/>
          <w:szCs w:val="24"/>
          <w:highlight w:val="none"/>
        </w:rPr>
        <w:t>。</w:t>
      </w:r>
    </w:p>
    <w:p w14:paraId="1B110528">
      <w:pPr>
        <w:pStyle w:val="66"/>
        <w:keepNext w:val="0"/>
        <w:keepLines w:val="0"/>
        <w:pageBreakBefore w:val="0"/>
        <w:widowControl w:val="0"/>
        <w:kinsoku/>
        <w:wordWrap/>
        <w:overflowPunct/>
        <w:topLinePunct w:val="0"/>
        <w:autoSpaceDE/>
        <w:autoSpaceDN/>
        <w:bidi w:val="0"/>
        <w:adjustRightInd/>
        <w:snapToGrid/>
        <w:spacing w:before="39" w:line="377" w:lineRule="auto"/>
        <w:ind w:firstLine="518" w:firstLineChars="20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8</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暂列金额</w:t>
      </w:r>
    </w:p>
    <w:p w14:paraId="132E19CB">
      <w:pPr>
        <w:pStyle w:val="66"/>
        <w:keepNext w:val="0"/>
        <w:keepLines w:val="0"/>
        <w:pageBreakBefore w:val="0"/>
        <w:widowControl w:val="0"/>
        <w:kinsoku/>
        <w:wordWrap/>
        <w:overflowPunct/>
        <w:topLinePunct w:val="0"/>
        <w:autoSpaceDE/>
        <w:autoSpaceDN/>
        <w:bidi w:val="0"/>
        <w:adjustRightInd/>
        <w:snapToGrid/>
        <w:spacing w:before="39" w:line="377" w:lineRule="auto"/>
        <w:ind w:left="12" w:right="2" w:firstLine="53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合同当事人关于暂列金额使用的约定</w:t>
      </w:r>
      <w:r>
        <w:rPr>
          <w:rStyle w:val="26"/>
          <w:rFonts w:hint="eastAsia" w:ascii="仿宋" w:hAnsi="仿宋" w:eastAsia="仿宋" w:cs="仿宋"/>
          <w:spacing w:val="13"/>
          <w:sz w:val="24"/>
          <w:szCs w:val="24"/>
          <w:highlight w:val="none"/>
        </w:rPr>
        <w:t>：</w:t>
      </w:r>
      <w:r>
        <w:rPr>
          <w:rStyle w:val="26"/>
          <w:rFonts w:hint="eastAsia" w:ascii="仿宋" w:hAnsi="仿宋" w:eastAsia="仿宋" w:cs="仿宋"/>
          <w:sz w:val="24"/>
          <w:szCs w:val="24"/>
          <w:highlight w:val="none"/>
          <w:u w:val="single" w:color="auto"/>
          <w:lang w:eastAsia="zh-CN"/>
        </w:rPr>
        <w:t>执行通用条款</w:t>
      </w:r>
      <w:r>
        <w:rPr>
          <w:rStyle w:val="26"/>
          <w:rFonts w:hint="eastAsia" w:ascii="仿宋" w:hAnsi="仿宋" w:eastAsia="仿宋" w:cs="仿宋"/>
          <w:spacing w:val="-11"/>
          <w:sz w:val="24"/>
          <w:szCs w:val="24"/>
          <w:highlight w:val="none"/>
        </w:rPr>
        <w:t>。</w:t>
      </w:r>
    </w:p>
    <w:p w14:paraId="2B839A2E">
      <w:pPr>
        <w:pStyle w:val="66"/>
        <w:keepNext w:val="0"/>
        <w:keepLines w:val="0"/>
        <w:pageBreakBefore w:val="0"/>
        <w:widowControl w:val="0"/>
        <w:kinsoku/>
        <w:wordWrap/>
        <w:overflowPunct/>
        <w:topLinePunct w:val="0"/>
        <w:autoSpaceDE/>
        <w:autoSpaceDN/>
        <w:bidi w:val="0"/>
        <w:adjustRightInd/>
        <w:snapToGrid/>
        <w:spacing w:before="286" w:line="377" w:lineRule="auto"/>
        <w:ind w:firstLine="1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5"/>
          <w:sz w:val="24"/>
          <w:szCs w:val="24"/>
          <w:highlight w:val="none"/>
        </w:rPr>
        <w:t>11</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价格</w:t>
      </w:r>
      <w:r>
        <w:rPr>
          <w:rStyle w:val="26"/>
          <w:rFonts w:hint="eastAsia" w:ascii="仿宋" w:hAnsi="仿宋" w:eastAsia="仿宋" w:cs="仿宋"/>
          <w:spacing w:val="8"/>
          <w:sz w:val="24"/>
          <w:szCs w:val="24"/>
          <w:highlight w:val="none"/>
        </w:rPr>
        <w:t>调整</w:t>
      </w:r>
    </w:p>
    <w:p w14:paraId="151DD4C6">
      <w:pPr>
        <w:pStyle w:val="66"/>
        <w:keepNext w:val="0"/>
        <w:keepLines w:val="0"/>
        <w:pageBreakBefore w:val="0"/>
        <w:widowControl w:val="0"/>
        <w:kinsoku/>
        <w:wordWrap/>
        <w:overflowPunct/>
        <w:topLinePunct w:val="0"/>
        <w:autoSpaceDE/>
        <w:autoSpaceDN/>
        <w:bidi w:val="0"/>
        <w:adjustRightInd/>
        <w:snapToGrid/>
        <w:spacing w:before="263" w:line="377" w:lineRule="auto"/>
        <w:ind w:firstLine="522" w:firstLineChars="20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市场价格波动引起的调整</w:t>
      </w:r>
    </w:p>
    <w:p w14:paraId="28E40DF8">
      <w:pPr>
        <w:pStyle w:val="66"/>
        <w:keepNext w:val="0"/>
        <w:keepLines w:val="0"/>
        <w:pageBreakBefore w:val="0"/>
        <w:widowControl w:val="0"/>
        <w:kinsoku/>
        <w:wordWrap/>
        <w:overflowPunct/>
        <w:topLinePunct w:val="0"/>
        <w:autoSpaceDE/>
        <w:autoSpaceDN/>
        <w:bidi w:val="0"/>
        <w:adjustRightInd/>
        <w:snapToGrid/>
        <w:spacing w:before="31" w:line="377" w:lineRule="auto"/>
        <w:ind w:right="86" w:rightChars="0" w:firstLine="520" w:firstLineChars="200"/>
        <w:textAlignment w:val="auto"/>
        <w:rPr>
          <w:rStyle w:val="26"/>
          <w:rFonts w:hint="eastAsia" w:ascii="仿宋" w:hAnsi="仿宋" w:eastAsia="仿宋" w:cs="仿宋"/>
          <w:color w:val="auto"/>
          <w:spacing w:val="5"/>
          <w:sz w:val="24"/>
          <w:szCs w:val="24"/>
          <w:highlight w:val="none"/>
          <w:u w:val="single" w:color="auto"/>
          <w:lang w:eastAsia="zh-CN"/>
        </w:rPr>
      </w:pPr>
      <w:r>
        <w:rPr>
          <w:rStyle w:val="26"/>
          <w:rFonts w:hint="eastAsia" w:ascii="仿宋" w:hAnsi="仿宋" w:eastAsia="仿宋" w:cs="仿宋"/>
          <w:spacing w:val="10"/>
          <w:sz w:val="24"/>
          <w:szCs w:val="24"/>
          <w:highlight w:val="none"/>
        </w:rPr>
        <w:t>市场价格波动是否调整合同价格的约定：</w:t>
      </w:r>
      <w:r>
        <w:rPr>
          <w:rStyle w:val="26"/>
          <w:rFonts w:hint="eastAsia" w:ascii="仿宋" w:hAnsi="仿宋" w:eastAsia="仿宋" w:cs="仿宋"/>
          <w:color w:val="auto"/>
          <w:spacing w:val="10"/>
          <w:sz w:val="24"/>
          <w:szCs w:val="24"/>
          <w:highlight w:val="none"/>
          <w:u w:val="single" w:color="auto"/>
        </w:rPr>
        <w:t>市场价</w:t>
      </w:r>
      <w:r>
        <w:rPr>
          <w:rStyle w:val="26"/>
          <w:rFonts w:hint="eastAsia" w:ascii="仿宋" w:hAnsi="仿宋" w:eastAsia="仿宋" w:cs="仿宋"/>
          <w:color w:val="auto"/>
          <w:spacing w:val="9"/>
          <w:sz w:val="24"/>
          <w:szCs w:val="24"/>
          <w:highlight w:val="none"/>
          <w:u w:val="single" w:color="auto"/>
        </w:rPr>
        <w:t>格波动超过合同当事人约定的范围</w:t>
      </w:r>
      <w:r>
        <w:rPr>
          <w:rStyle w:val="26"/>
          <w:rFonts w:hint="eastAsia" w:ascii="仿宋" w:hAnsi="仿宋" w:eastAsia="仿宋" w:cs="仿宋"/>
          <w:color w:val="auto"/>
          <w:spacing w:val="10"/>
          <w:sz w:val="24"/>
          <w:szCs w:val="24"/>
          <w:highlight w:val="none"/>
          <w:u w:val="single" w:color="auto"/>
        </w:rPr>
        <w:t>，</w:t>
      </w:r>
      <w:r>
        <w:rPr>
          <w:rStyle w:val="26"/>
          <w:rFonts w:hint="eastAsia" w:ascii="仿宋" w:hAnsi="仿宋" w:eastAsia="仿宋" w:cs="仿宋"/>
          <w:color w:val="auto"/>
          <w:spacing w:val="9"/>
          <w:sz w:val="24"/>
          <w:szCs w:val="24"/>
          <w:highlight w:val="none"/>
          <w:u w:val="single" w:color="auto"/>
        </w:rPr>
        <w:t>合</w:t>
      </w:r>
      <w:r>
        <w:rPr>
          <w:rStyle w:val="26"/>
          <w:rFonts w:hint="eastAsia" w:ascii="仿宋" w:hAnsi="仿宋" w:eastAsia="仿宋" w:cs="仿宋"/>
          <w:color w:val="auto"/>
          <w:spacing w:val="6"/>
          <w:sz w:val="24"/>
          <w:szCs w:val="24"/>
          <w:highlight w:val="none"/>
          <w:u w:val="single" w:color="auto"/>
        </w:rPr>
        <w:t>同价</w:t>
      </w:r>
      <w:r>
        <w:rPr>
          <w:rStyle w:val="26"/>
          <w:rFonts w:hint="eastAsia" w:ascii="仿宋" w:hAnsi="仿宋" w:eastAsia="仿宋" w:cs="仿宋"/>
          <w:color w:val="auto"/>
          <w:spacing w:val="5"/>
          <w:sz w:val="24"/>
          <w:szCs w:val="24"/>
          <w:highlight w:val="none"/>
          <w:u w:val="single" w:color="auto"/>
        </w:rPr>
        <w:t>格予以调整</w:t>
      </w:r>
      <w:r>
        <w:rPr>
          <w:rStyle w:val="26"/>
          <w:rFonts w:hint="eastAsia" w:ascii="仿宋" w:hAnsi="仿宋" w:eastAsia="仿宋" w:cs="仿宋"/>
          <w:color w:val="auto"/>
          <w:spacing w:val="5"/>
          <w:sz w:val="24"/>
          <w:szCs w:val="24"/>
          <w:highlight w:val="none"/>
          <w:u w:val="none" w:color="auto"/>
          <w:lang w:eastAsia="zh-CN"/>
        </w:rPr>
        <w:t>。</w:t>
      </w:r>
    </w:p>
    <w:p w14:paraId="6D3F8FBA">
      <w:pPr>
        <w:pStyle w:val="66"/>
        <w:keepNext w:val="0"/>
        <w:keepLines w:val="0"/>
        <w:pageBreakBefore w:val="0"/>
        <w:widowControl w:val="0"/>
        <w:kinsoku/>
        <w:wordWrap/>
        <w:overflowPunct/>
        <w:topLinePunct w:val="0"/>
        <w:autoSpaceDE/>
        <w:autoSpaceDN/>
        <w:bidi w:val="0"/>
        <w:adjustRightInd/>
        <w:snapToGrid/>
        <w:spacing w:before="31" w:line="377" w:lineRule="auto"/>
        <w:ind w:right="86" w:rightChars="0" w:firstLine="508" w:firstLineChars="20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7"/>
          <w:sz w:val="24"/>
          <w:szCs w:val="24"/>
          <w:highlight w:val="none"/>
        </w:rPr>
        <w:t>因市场价格波动调整合同价格</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采用以下第</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rPr>
        <w:t>2</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7"/>
          <w:sz w:val="24"/>
          <w:szCs w:val="24"/>
          <w:highlight w:val="none"/>
        </w:rPr>
        <w:t>种方式对合同价格进行调</w:t>
      </w:r>
      <w:r>
        <w:rPr>
          <w:rStyle w:val="26"/>
          <w:rFonts w:hint="eastAsia" w:ascii="仿宋" w:hAnsi="仿宋" w:eastAsia="仿宋" w:cs="仿宋"/>
          <w:spacing w:val="6"/>
          <w:sz w:val="24"/>
          <w:szCs w:val="24"/>
          <w:highlight w:val="none"/>
        </w:rPr>
        <w:t>整</w:t>
      </w:r>
      <w:r>
        <w:rPr>
          <w:rStyle w:val="26"/>
          <w:rFonts w:hint="eastAsia" w:ascii="仿宋" w:hAnsi="仿宋" w:eastAsia="仿宋" w:cs="仿宋"/>
          <w:spacing w:val="8"/>
          <w:sz w:val="24"/>
          <w:szCs w:val="24"/>
          <w:highlight w:val="none"/>
        </w:rPr>
        <w:t>：</w:t>
      </w:r>
    </w:p>
    <w:p w14:paraId="30C26C73">
      <w:pPr>
        <w:pStyle w:val="66"/>
        <w:keepNext w:val="0"/>
        <w:keepLines w:val="0"/>
        <w:pageBreakBefore w:val="0"/>
        <w:widowControl w:val="0"/>
        <w:kinsoku/>
        <w:wordWrap/>
        <w:overflowPunct/>
        <w:topLinePunct w:val="0"/>
        <w:autoSpaceDE/>
        <w:autoSpaceDN/>
        <w:bidi w:val="0"/>
        <w:adjustRightInd/>
        <w:snapToGrid/>
        <w:spacing w:before="31" w:line="377" w:lineRule="auto"/>
        <w:ind w:right="86" w:rightChars="0"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第</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种方式</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采用价格指数进行价格调</w:t>
      </w:r>
      <w:r>
        <w:rPr>
          <w:rStyle w:val="26"/>
          <w:rFonts w:hint="eastAsia" w:ascii="仿宋" w:hAnsi="仿宋" w:eastAsia="仿宋" w:cs="仿宋"/>
          <w:spacing w:val="5"/>
          <w:sz w:val="24"/>
          <w:szCs w:val="24"/>
          <w:highlight w:val="none"/>
        </w:rPr>
        <w:t>整</w:t>
      </w:r>
      <w:r>
        <w:rPr>
          <w:rStyle w:val="26"/>
          <w:rFonts w:hint="eastAsia" w:ascii="仿宋" w:hAnsi="仿宋" w:eastAsia="仿宋" w:cs="仿宋"/>
          <w:spacing w:val="7"/>
          <w:sz w:val="24"/>
          <w:szCs w:val="24"/>
          <w:highlight w:val="none"/>
        </w:rPr>
        <w:t>。</w:t>
      </w:r>
    </w:p>
    <w:p w14:paraId="67FCAF9D">
      <w:pPr>
        <w:pStyle w:val="66"/>
        <w:keepNext w:val="0"/>
        <w:keepLines w:val="0"/>
        <w:pageBreakBefore w:val="0"/>
        <w:widowControl w:val="0"/>
        <w:kinsoku/>
        <w:wordWrap/>
        <w:overflowPunct/>
        <w:topLinePunct w:val="0"/>
        <w:autoSpaceDE/>
        <w:autoSpaceDN/>
        <w:bidi w:val="0"/>
        <w:adjustRightInd/>
        <w:snapToGrid/>
        <w:spacing w:line="377" w:lineRule="auto"/>
        <w:ind w:right="387"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关于各可调因子、定值和变值权</w:t>
      </w:r>
      <w:r>
        <w:rPr>
          <w:rStyle w:val="26"/>
          <w:rFonts w:hint="eastAsia" w:ascii="仿宋" w:hAnsi="仿宋" w:eastAsia="仿宋" w:cs="仿宋"/>
          <w:spacing w:val="1"/>
          <w:sz w:val="24"/>
          <w:szCs w:val="24"/>
          <w:highlight w:val="none"/>
        </w:rPr>
        <w:t>重</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rPr>
        <w:t>以及基本价格指数及其来源的约定</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rPr>
        <w:t>无</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rPr>
        <w:t>；</w:t>
      </w:r>
      <w:r>
        <w:rPr>
          <w:rStyle w:val="26"/>
          <w:rFonts w:hint="eastAsia" w:ascii="仿宋" w:hAnsi="仿宋" w:eastAsia="仿宋" w:cs="仿宋"/>
          <w:sz w:val="24"/>
          <w:szCs w:val="24"/>
          <w:highlight w:val="none"/>
        </w:rPr>
        <w:t xml:space="preserve"> </w:t>
      </w:r>
    </w:p>
    <w:p w14:paraId="5BF15649">
      <w:pPr>
        <w:pStyle w:val="66"/>
        <w:keepNext w:val="0"/>
        <w:keepLines w:val="0"/>
        <w:pageBreakBefore w:val="0"/>
        <w:widowControl w:val="0"/>
        <w:kinsoku/>
        <w:wordWrap/>
        <w:overflowPunct/>
        <w:topLinePunct w:val="0"/>
        <w:autoSpaceDE/>
        <w:autoSpaceDN/>
        <w:bidi w:val="0"/>
        <w:adjustRightInd/>
        <w:snapToGrid/>
        <w:spacing w:line="377" w:lineRule="auto"/>
        <w:ind w:right="387" w:firstLine="504" w:firstLineChars="200"/>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6"/>
          <w:sz w:val="24"/>
          <w:szCs w:val="24"/>
          <w:highlight w:val="none"/>
        </w:rPr>
        <w:t>第</w:t>
      </w:r>
      <w:r>
        <w:rPr>
          <w:rStyle w:val="26"/>
          <w:rFonts w:hint="eastAsia" w:ascii="仿宋" w:hAnsi="仿宋" w:eastAsia="仿宋" w:cs="仿宋"/>
          <w:color w:val="auto"/>
          <w:spacing w:val="4"/>
          <w:sz w:val="24"/>
          <w:szCs w:val="24"/>
          <w:highlight w:val="none"/>
          <w:lang w:val="en-US" w:eastAsia="zh-CN"/>
        </w:rPr>
        <w:t>2</w:t>
      </w:r>
      <w:r>
        <w:rPr>
          <w:rStyle w:val="26"/>
          <w:rFonts w:hint="eastAsia" w:ascii="仿宋" w:hAnsi="仿宋" w:eastAsia="仿宋" w:cs="仿宋"/>
          <w:color w:val="auto"/>
          <w:spacing w:val="6"/>
          <w:sz w:val="24"/>
          <w:szCs w:val="24"/>
          <w:highlight w:val="none"/>
        </w:rPr>
        <w:t>种方式</w:t>
      </w:r>
      <w:r>
        <w:rPr>
          <w:rStyle w:val="26"/>
          <w:rFonts w:hint="eastAsia" w:ascii="仿宋" w:hAnsi="仿宋" w:eastAsia="仿宋" w:cs="仿宋"/>
          <w:color w:val="auto"/>
          <w:spacing w:val="7"/>
          <w:sz w:val="24"/>
          <w:szCs w:val="24"/>
          <w:highlight w:val="none"/>
        </w:rPr>
        <w:t>：</w:t>
      </w:r>
      <w:r>
        <w:rPr>
          <w:rStyle w:val="26"/>
          <w:rFonts w:hint="eastAsia" w:ascii="仿宋" w:hAnsi="仿宋" w:eastAsia="仿宋" w:cs="仿宋"/>
          <w:color w:val="auto"/>
          <w:spacing w:val="6"/>
          <w:sz w:val="24"/>
          <w:szCs w:val="24"/>
          <w:highlight w:val="none"/>
        </w:rPr>
        <w:t>采用造价信息进行价格调</w:t>
      </w:r>
      <w:r>
        <w:rPr>
          <w:rStyle w:val="26"/>
          <w:rFonts w:hint="eastAsia" w:ascii="仿宋" w:hAnsi="仿宋" w:eastAsia="仿宋" w:cs="仿宋"/>
          <w:color w:val="auto"/>
          <w:spacing w:val="5"/>
          <w:sz w:val="24"/>
          <w:szCs w:val="24"/>
          <w:highlight w:val="none"/>
        </w:rPr>
        <w:t>整</w:t>
      </w:r>
      <w:r>
        <w:rPr>
          <w:rStyle w:val="26"/>
          <w:rFonts w:hint="eastAsia" w:ascii="仿宋" w:hAnsi="仿宋" w:eastAsia="仿宋" w:cs="仿宋"/>
          <w:color w:val="auto"/>
          <w:spacing w:val="7"/>
          <w:sz w:val="24"/>
          <w:szCs w:val="24"/>
          <w:highlight w:val="none"/>
        </w:rPr>
        <w:t>。</w:t>
      </w:r>
    </w:p>
    <w:p w14:paraId="69C3560F">
      <w:pPr>
        <w:pStyle w:val="66"/>
        <w:keepNext w:val="0"/>
        <w:keepLines w:val="0"/>
        <w:pageBreakBefore w:val="0"/>
        <w:widowControl w:val="0"/>
        <w:kinsoku/>
        <w:wordWrap/>
        <w:overflowPunct/>
        <w:topLinePunct w:val="0"/>
        <w:autoSpaceDE/>
        <w:autoSpaceDN/>
        <w:bidi w:val="0"/>
        <w:adjustRightInd/>
        <w:snapToGrid/>
        <w:spacing w:before="2" w:line="377" w:lineRule="auto"/>
        <w:ind w:firstLine="516" w:firstLineChars="200"/>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9"/>
          <w:sz w:val="24"/>
          <w:szCs w:val="24"/>
          <w:highlight w:val="none"/>
        </w:rPr>
        <w:t>关于基准价格的约定</w:t>
      </w:r>
      <w:r>
        <w:rPr>
          <w:rStyle w:val="26"/>
          <w:rFonts w:hint="eastAsia" w:ascii="仿宋" w:hAnsi="仿宋" w:eastAsia="仿宋" w:cs="仿宋"/>
          <w:color w:val="auto"/>
          <w:spacing w:val="10"/>
          <w:sz w:val="24"/>
          <w:szCs w:val="24"/>
          <w:highlight w:val="none"/>
        </w:rPr>
        <w:t>：</w:t>
      </w:r>
      <w:r>
        <w:rPr>
          <w:rStyle w:val="26"/>
          <w:rFonts w:hint="eastAsia" w:ascii="仿宋" w:hAnsi="仿宋" w:eastAsia="仿宋" w:cs="仿宋"/>
          <w:color w:val="auto"/>
          <w:spacing w:val="9"/>
          <w:sz w:val="24"/>
          <w:szCs w:val="24"/>
          <w:highlight w:val="none"/>
          <w:u w:val="single" w:color="auto"/>
        </w:rPr>
        <w:t>执行投标时巴州造价站发</w:t>
      </w:r>
      <w:r>
        <w:rPr>
          <w:rStyle w:val="26"/>
          <w:rFonts w:hint="eastAsia" w:ascii="仿宋" w:hAnsi="仿宋" w:eastAsia="仿宋" w:cs="仿宋"/>
          <w:color w:val="auto"/>
          <w:spacing w:val="8"/>
          <w:sz w:val="24"/>
          <w:szCs w:val="24"/>
          <w:highlight w:val="none"/>
          <w:u w:val="single" w:color="auto"/>
        </w:rPr>
        <w:t>布的信息价</w:t>
      </w:r>
      <w:r>
        <w:rPr>
          <w:rStyle w:val="26"/>
          <w:rFonts w:hint="eastAsia" w:ascii="仿宋" w:hAnsi="仿宋" w:eastAsia="仿宋" w:cs="仿宋"/>
          <w:color w:val="auto"/>
          <w:spacing w:val="10"/>
          <w:sz w:val="24"/>
          <w:szCs w:val="24"/>
          <w:highlight w:val="none"/>
        </w:rPr>
        <w:t>。</w:t>
      </w:r>
    </w:p>
    <w:p w14:paraId="35E39B3F">
      <w:pPr>
        <w:pStyle w:val="66"/>
        <w:keepNext w:val="0"/>
        <w:keepLines w:val="0"/>
        <w:pageBreakBefore w:val="0"/>
        <w:widowControl w:val="0"/>
        <w:kinsoku/>
        <w:wordWrap/>
        <w:overflowPunct/>
        <w:topLinePunct w:val="0"/>
        <w:autoSpaceDE/>
        <w:autoSpaceDN/>
        <w:bidi w:val="0"/>
        <w:adjustRightInd/>
        <w:snapToGrid/>
        <w:spacing w:before="271" w:line="377" w:lineRule="auto"/>
        <w:ind w:firstLine="53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4"/>
          <w:sz w:val="24"/>
          <w:szCs w:val="24"/>
          <w:highlight w:val="none"/>
        </w:rPr>
        <w:t>专用合同条款①承包人在已标价工程量清单或预算书中</w:t>
      </w:r>
      <w:r>
        <w:rPr>
          <w:rStyle w:val="26"/>
          <w:rFonts w:hint="eastAsia" w:ascii="仿宋" w:hAnsi="仿宋" w:eastAsia="仿宋" w:cs="仿宋"/>
          <w:spacing w:val="13"/>
          <w:sz w:val="24"/>
          <w:szCs w:val="24"/>
          <w:highlight w:val="none"/>
        </w:rPr>
        <w:t>载明的材料单价低于基准价格</w:t>
      </w:r>
      <w:r>
        <w:rPr>
          <w:rStyle w:val="26"/>
          <w:rFonts w:hint="eastAsia" w:ascii="仿宋" w:hAnsi="仿宋" w:eastAsia="仿宋" w:cs="仿宋"/>
          <w:spacing w:val="8"/>
          <w:sz w:val="24"/>
          <w:szCs w:val="24"/>
          <w:highlight w:val="none"/>
        </w:rPr>
        <w:t>的</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专用合同条款合同履行期间材料单价涨幅以基准价格为基础超过</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rPr>
        <w:t>5</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lang w:val="en-US" w:eastAsia="zh-CN"/>
        </w:rPr>
        <w:t xml:space="preserve"> </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8"/>
          <w:sz w:val="24"/>
          <w:szCs w:val="24"/>
          <w:highlight w:val="none"/>
        </w:rPr>
        <w:t>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或材料单价跌</w:t>
      </w:r>
      <w:r>
        <w:rPr>
          <w:rStyle w:val="26"/>
          <w:rFonts w:hint="eastAsia" w:ascii="仿宋" w:hAnsi="仿宋" w:eastAsia="仿宋" w:cs="仿宋"/>
          <w:spacing w:val="7"/>
          <w:sz w:val="24"/>
          <w:szCs w:val="24"/>
          <w:highlight w:val="none"/>
        </w:rPr>
        <w:t>幅以已标价工程量清单或预算书中载明材料单价为基础超过</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5</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7"/>
          <w:sz w:val="24"/>
          <w:szCs w:val="24"/>
          <w:highlight w:val="none"/>
        </w:rPr>
        <w:t>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其超过部分据实</w:t>
      </w:r>
      <w:r>
        <w:rPr>
          <w:rStyle w:val="26"/>
          <w:rFonts w:hint="eastAsia" w:ascii="仿宋" w:hAnsi="仿宋" w:eastAsia="仿宋" w:cs="仿宋"/>
          <w:spacing w:val="6"/>
          <w:sz w:val="24"/>
          <w:szCs w:val="24"/>
          <w:highlight w:val="none"/>
        </w:rPr>
        <w:t>调整</w:t>
      </w:r>
      <w:r>
        <w:rPr>
          <w:rStyle w:val="26"/>
          <w:rFonts w:hint="eastAsia" w:ascii="仿宋" w:hAnsi="仿宋" w:eastAsia="仿宋" w:cs="仿宋"/>
          <w:spacing w:val="8"/>
          <w:sz w:val="24"/>
          <w:szCs w:val="24"/>
          <w:highlight w:val="none"/>
        </w:rPr>
        <w:t>。</w:t>
      </w:r>
    </w:p>
    <w:p w14:paraId="69154C2F">
      <w:pPr>
        <w:pStyle w:val="66"/>
        <w:keepNext w:val="0"/>
        <w:keepLines w:val="0"/>
        <w:pageBreakBefore w:val="0"/>
        <w:widowControl w:val="0"/>
        <w:kinsoku/>
        <w:wordWrap/>
        <w:overflowPunct/>
        <w:topLinePunct w:val="0"/>
        <w:autoSpaceDE/>
        <w:autoSpaceDN/>
        <w:bidi w:val="0"/>
        <w:adjustRightInd/>
        <w:snapToGrid/>
        <w:spacing w:before="215" w:line="377" w:lineRule="auto"/>
        <w:ind w:left="9" w:firstLine="71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②承包人在已标价工程量</w:t>
      </w:r>
      <w:r>
        <w:rPr>
          <w:rStyle w:val="26"/>
          <w:rFonts w:hint="eastAsia" w:ascii="仿宋" w:hAnsi="仿宋" w:eastAsia="仿宋" w:cs="仿宋"/>
          <w:spacing w:val="7"/>
          <w:sz w:val="24"/>
          <w:szCs w:val="24"/>
          <w:highlight w:val="none"/>
        </w:rPr>
        <w:t>清单或预算书中载明的材料单价高于基准价格的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专用合同条</w:t>
      </w:r>
      <w:r>
        <w:rPr>
          <w:rStyle w:val="26"/>
          <w:rFonts w:hint="eastAsia" w:ascii="仿宋" w:hAnsi="仿宋" w:eastAsia="仿宋" w:cs="仿宋"/>
          <w:spacing w:val="9"/>
          <w:sz w:val="24"/>
          <w:szCs w:val="24"/>
          <w:highlight w:val="none"/>
        </w:rPr>
        <w:t>款合同履行期间材料单价跌幅以基准价</w:t>
      </w:r>
      <w:r>
        <w:rPr>
          <w:rStyle w:val="26"/>
          <w:rFonts w:hint="eastAsia" w:ascii="仿宋" w:hAnsi="仿宋" w:eastAsia="仿宋" w:cs="仿宋"/>
          <w:spacing w:val="8"/>
          <w:sz w:val="24"/>
          <w:szCs w:val="24"/>
          <w:highlight w:val="none"/>
        </w:rPr>
        <w:t>格为基础超过</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rPr>
        <w:t>5</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8"/>
          <w:sz w:val="24"/>
          <w:szCs w:val="24"/>
          <w:highlight w:val="none"/>
        </w:rPr>
        <w:t>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材料单价涨幅以已标价工程量</w:t>
      </w:r>
      <w:r>
        <w:rPr>
          <w:rStyle w:val="26"/>
          <w:rFonts w:hint="eastAsia" w:ascii="仿宋" w:hAnsi="仿宋" w:eastAsia="仿宋" w:cs="仿宋"/>
          <w:spacing w:val="9"/>
          <w:sz w:val="24"/>
          <w:szCs w:val="24"/>
          <w:highlight w:val="none"/>
        </w:rPr>
        <w:t>清单或预算书中载明材料单价为基础超</w:t>
      </w:r>
      <w:r>
        <w:rPr>
          <w:rStyle w:val="26"/>
          <w:rFonts w:hint="eastAsia" w:ascii="仿宋" w:hAnsi="仿宋" w:eastAsia="仿宋" w:cs="仿宋"/>
          <w:spacing w:val="8"/>
          <w:sz w:val="24"/>
          <w:szCs w:val="24"/>
          <w:highlight w:val="none"/>
        </w:rPr>
        <w:t>过</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rPr>
        <w:t>5</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8"/>
          <w:sz w:val="24"/>
          <w:szCs w:val="24"/>
          <w:highlight w:val="none"/>
        </w:rPr>
        <w:t>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其超过部分据实调整</w:t>
      </w:r>
      <w:r>
        <w:rPr>
          <w:rStyle w:val="26"/>
          <w:rFonts w:hint="eastAsia" w:ascii="仿宋" w:hAnsi="仿宋" w:eastAsia="仿宋" w:cs="仿宋"/>
          <w:spacing w:val="9"/>
          <w:sz w:val="24"/>
          <w:szCs w:val="24"/>
          <w:highlight w:val="none"/>
        </w:rPr>
        <w:t>。</w:t>
      </w:r>
    </w:p>
    <w:p w14:paraId="3D2CDF83">
      <w:pPr>
        <w:pStyle w:val="66"/>
        <w:keepNext w:val="0"/>
        <w:keepLines w:val="0"/>
        <w:pageBreakBefore w:val="0"/>
        <w:widowControl w:val="0"/>
        <w:kinsoku/>
        <w:wordWrap/>
        <w:overflowPunct/>
        <w:topLinePunct w:val="0"/>
        <w:autoSpaceDE/>
        <w:autoSpaceDN/>
        <w:bidi w:val="0"/>
        <w:adjustRightInd/>
        <w:snapToGrid/>
        <w:spacing w:before="229" w:line="377" w:lineRule="auto"/>
        <w:ind w:left="10" w:firstLine="71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③承包人在已标价工程量</w:t>
      </w:r>
      <w:r>
        <w:rPr>
          <w:rStyle w:val="26"/>
          <w:rFonts w:hint="eastAsia" w:ascii="仿宋" w:hAnsi="仿宋" w:eastAsia="仿宋" w:cs="仿宋"/>
          <w:spacing w:val="7"/>
          <w:sz w:val="24"/>
          <w:szCs w:val="24"/>
          <w:highlight w:val="none"/>
        </w:rPr>
        <w:t>清单或预算书中载明的材料单价等于基准单价的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专用合同条</w:t>
      </w:r>
      <w:r>
        <w:rPr>
          <w:rStyle w:val="26"/>
          <w:rFonts w:hint="eastAsia" w:ascii="仿宋" w:hAnsi="仿宋" w:eastAsia="仿宋" w:cs="仿宋"/>
          <w:spacing w:val="11"/>
          <w:sz w:val="24"/>
          <w:szCs w:val="24"/>
          <w:highlight w:val="none"/>
        </w:rPr>
        <w:t>款合同履行期间材料单价涨跌幅以基准单价为基础超过±</w:t>
      </w:r>
      <w:r>
        <w:rPr>
          <w:rStyle w:val="26"/>
          <w:rFonts w:hint="eastAsia" w:ascii="仿宋" w:hAnsi="仿宋" w:eastAsia="仿宋" w:cs="仿宋"/>
          <w:spacing w:val="6"/>
          <w:sz w:val="24"/>
          <w:szCs w:val="24"/>
          <w:highlight w:val="none"/>
          <w:u w:val="single" w:color="auto"/>
        </w:rPr>
        <w:t>5</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11"/>
          <w:sz w:val="24"/>
          <w:szCs w:val="24"/>
          <w:highlight w:val="none"/>
        </w:rPr>
        <w:t>时</w:t>
      </w:r>
      <w:r>
        <w:rPr>
          <w:rStyle w:val="26"/>
          <w:rFonts w:hint="eastAsia" w:ascii="仿宋" w:hAnsi="仿宋" w:eastAsia="仿宋" w:cs="仿宋"/>
          <w:spacing w:val="12"/>
          <w:sz w:val="24"/>
          <w:szCs w:val="24"/>
          <w:highlight w:val="none"/>
        </w:rPr>
        <w:t>，</w:t>
      </w:r>
      <w:r>
        <w:rPr>
          <w:rStyle w:val="26"/>
          <w:rFonts w:hint="eastAsia" w:ascii="仿宋" w:hAnsi="仿宋" w:eastAsia="仿宋" w:cs="仿宋"/>
          <w:spacing w:val="11"/>
          <w:sz w:val="24"/>
          <w:szCs w:val="24"/>
          <w:highlight w:val="none"/>
        </w:rPr>
        <w:t>其超过部</w:t>
      </w:r>
      <w:r>
        <w:rPr>
          <w:rStyle w:val="26"/>
          <w:rFonts w:hint="eastAsia" w:ascii="仿宋" w:hAnsi="仿宋" w:eastAsia="仿宋" w:cs="仿宋"/>
          <w:spacing w:val="10"/>
          <w:sz w:val="24"/>
          <w:szCs w:val="24"/>
          <w:highlight w:val="none"/>
        </w:rPr>
        <w:t>分据实调整</w:t>
      </w:r>
      <w:r>
        <w:rPr>
          <w:rStyle w:val="26"/>
          <w:rFonts w:hint="eastAsia" w:ascii="仿宋" w:hAnsi="仿宋" w:eastAsia="仿宋" w:cs="仿宋"/>
          <w:spacing w:val="12"/>
          <w:sz w:val="24"/>
          <w:szCs w:val="24"/>
          <w:highlight w:val="none"/>
        </w:rPr>
        <w:t>。</w:t>
      </w:r>
    </w:p>
    <w:p w14:paraId="0E8CFF32">
      <w:pPr>
        <w:pStyle w:val="66"/>
        <w:keepNext w:val="0"/>
        <w:keepLines w:val="0"/>
        <w:pageBreakBefore w:val="0"/>
        <w:widowControl w:val="0"/>
        <w:kinsoku/>
        <w:wordWrap/>
        <w:overflowPunct/>
        <w:topLinePunct w:val="0"/>
        <w:autoSpaceDE/>
        <w:autoSpaceDN/>
        <w:bidi w:val="0"/>
        <w:adjustRightInd/>
        <w:snapToGrid/>
        <w:spacing w:before="203" w:line="377" w:lineRule="auto"/>
        <w:ind w:firstLine="549"/>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pacing w:val="8"/>
          <w:sz w:val="24"/>
          <w:szCs w:val="24"/>
          <w:highlight w:val="none"/>
        </w:rPr>
        <w:t>第</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8"/>
          <w:sz w:val="24"/>
          <w:szCs w:val="24"/>
          <w:highlight w:val="none"/>
        </w:rPr>
        <w:t>种方式：其他价格调整方式：</w:t>
      </w:r>
      <w:r>
        <w:rPr>
          <w:rStyle w:val="26"/>
          <w:rFonts w:hint="eastAsia" w:ascii="仿宋" w:hAnsi="仿宋" w:eastAsia="仿宋" w:cs="仿宋"/>
          <w:spacing w:val="8"/>
          <w:sz w:val="24"/>
          <w:szCs w:val="24"/>
          <w:highlight w:val="none"/>
          <w:u w:val="single" w:color="auto"/>
        </w:rPr>
        <w:t>甲方暂定</w:t>
      </w:r>
      <w:r>
        <w:rPr>
          <w:rStyle w:val="26"/>
          <w:rFonts w:hint="eastAsia" w:ascii="仿宋" w:hAnsi="仿宋" w:eastAsia="仿宋" w:cs="仿宋"/>
          <w:spacing w:val="7"/>
          <w:sz w:val="24"/>
          <w:szCs w:val="24"/>
          <w:highlight w:val="none"/>
          <w:u w:val="single" w:color="auto"/>
        </w:rPr>
        <w:t>的材料价</w:t>
      </w:r>
      <w:r>
        <w:rPr>
          <w:rStyle w:val="26"/>
          <w:rFonts w:hint="eastAsia" w:ascii="仿宋" w:hAnsi="仿宋" w:eastAsia="仿宋" w:cs="仿宋"/>
          <w:spacing w:val="8"/>
          <w:sz w:val="24"/>
          <w:szCs w:val="24"/>
          <w:highlight w:val="none"/>
          <w:u w:val="single" w:color="auto"/>
        </w:rPr>
        <w:t>，</w:t>
      </w:r>
      <w:r>
        <w:rPr>
          <w:rStyle w:val="26"/>
          <w:rFonts w:hint="eastAsia" w:ascii="仿宋" w:hAnsi="仿宋" w:eastAsia="仿宋" w:cs="仿宋"/>
          <w:spacing w:val="7"/>
          <w:sz w:val="24"/>
          <w:szCs w:val="24"/>
          <w:highlight w:val="none"/>
          <w:u w:val="single" w:color="auto"/>
        </w:rPr>
        <w:t>最终结算以所开材料发票及实际</w:t>
      </w:r>
      <w:r>
        <w:rPr>
          <w:rStyle w:val="26"/>
          <w:rFonts w:hint="eastAsia" w:ascii="仿宋" w:hAnsi="仿宋" w:eastAsia="仿宋" w:cs="仿宋"/>
          <w:spacing w:val="7"/>
          <w:sz w:val="24"/>
          <w:szCs w:val="24"/>
          <w:highlight w:val="none"/>
          <w:u w:val="single" w:color="auto"/>
          <w:lang w:eastAsia="zh-CN"/>
        </w:rPr>
        <w:t>付款流水为依据</w:t>
      </w:r>
      <w:r>
        <w:rPr>
          <w:rStyle w:val="26"/>
          <w:rFonts w:hint="eastAsia" w:ascii="仿宋" w:hAnsi="仿宋" w:eastAsia="仿宋" w:cs="仿宋"/>
          <w:spacing w:val="7"/>
          <w:sz w:val="24"/>
          <w:szCs w:val="24"/>
          <w:highlight w:val="none"/>
          <w:u w:val="none" w:color="auto"/>
          <w:lang w:eastAsia="zh-CN"/>
        </w:rPr>
        <w:t>。</w:t>
      </w:r>
    </w:p>
    <w:p w14:paraId="65C44FDA">
      <w:pPr>
        <w:pStyle w:val="66"/>
        <w:keepNext w:val="0"/>
        <w:keepLines w:val="0"/>
        <w:pageBreakBefore w:val="0"/>
        <w:widowControl w:val="0"/>
        <w:kinsoku/>
        <w:wordWrap/>
        <w:overflowPunct/>
        <w:topLinePunct w:val="0"/>
        <w:autoSpaceDE/>
        <w:autoSpaceDN/>
        <w:bidi w:val="0"/>
        <w:adjustRightInd/>
        <w:snapToGrid/>
        <w:spacing w:before="276" w:line="377" w:lineRule="auto"/>
        <w:ind w:firstLine="17"/>
        <w:textAlignment w:val="auto"/>
        <w:outlineLvl w:val="9"/>
        <w:rPr>
          <w:rStyle w:val="26"/>
          <w:rFonts w:hint="eastAsia" w:ascii="仿宋" w:hAnsi="仿宋" w:eastAsia="仿宋" w:cs="仿宋"/>
          <w:sz w:val="24"/>
          <w:szCs w:val="24"/>
          <w:highlight w:val="none"/>
        </w:rPr>
      </w:pPr>
      <w:bookmarkStart w:id="50" w:name="_Toc447"/>
      <w:bookmarkStart w:id="51" w:name="_Toc256000018"/>
      <w:bookmarkStart w:id="52" w:name="_Toc3944"/>
      <w:bookmarkStart w:id="53" w:name="_Toc256000035"/>
      <w:r>
        <w:rPr>
          <w:rStyle w:val="26"/>
          <w:rFonts w:hint="eastAsia" w:ascii="仿宋" w:hAnsi="仿宋" w:eastAsia="仿宋" w:cs="仿宋"/>
          <w:b/>
          <w:bCs/>
          <w:spacing w:val="5"/>
          <w:sz w:val="24"/>
          <w:szCs w:val="24"/>
          <w:highlight w:val="none"/>
          <w:lang w:val="en-US" w:eastAsia="zh-CN"/>
        </w:rPr>
        <w:t>12.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合同价格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计量与支付</w:t>
      </w:r>
      <w:bookmarkEnd w:id="50"/>
      <w:bookmarkEnd w:id="51"/>
      <w:bookmarkEnd w:id="52"/>
      <w:bookmarkEnd w:id="53"/>
    </w:p>
    <w:p w14:paraId="7DEDE011">
      <w:pPr>
        <w:pStyle w:val="66"/>
        <w:keepNext w:val="0"/>
        <w:keepLines w:val="0"/>
        <w:pageBreakBefore w:val="0"/>
        <w:widowControl w:val="0"/>
        <w:kinsoku/>
        <w:wordWrap/>
        <w:overflowPunct/>
        <w:topLinePunct w:val="0"/>
        <w:autoSpaceDE/>
        <w:autoSpaceDN/>
        <w:bidi w:val="0"/>
        <w:adjustRightInd/>
        <w:snapToGrid/>
        <w:spacing w:before="280" w:line="377" w:lineRule="auto"/>
        <w:ind w:firstLine="522" w:firstLineChars="20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合同价格形式</w:t>
      </w:r>
    </w:p>
    <w:p w14:paraId="29E84111">
      <w:pPr>
        <w:pStyle w:val="66"/>
        <w:keepNext w:val="0"/>
        <w:keepLines w:val="0"/>
        <w:pageBreakBefore w:val="0"/>
        <w:widowControl w:val="0"/>
        <w:kinsoku/>
        <w:wordWrap/>
        <w:overflowPunct/>
        <w:topLinePunct w:val="0"/>
        <w:autoSpaceDE/>
        <w:autoSpaceDN/>
        <w:bidi w:val="0"/>
        <w:adjustRightInd/>
        <w:snapToGrid/>
        <w:spacing w:before="278" w:line="377" w:lineRule="auto"/>
        <w:ind w:firstLine="501" w:firstLineChars="209"/>
        <w:textAlignment w:val="auto"/>
        <w:rPr>
          <w:rStyle w:val="26"/>
          <w:rFonts w:hint="eastAsia" w:ascii="仿宋" w:hAnsi="仿宋" w:eastAsia="仿宋" w:cs="仿宋"/>
          <w:sz w:val="24"/>
          <w:szCs w:val="24"/>
          <w:highlight w:val="none"/>
        </w:rPr>
      </w:pPr>
      <w:r>
        <w:rPr>
          <w:rStyle w:val="26"/>
          <w:rFonts w:hint="eastAsia" w:ascii="仿宋" w:hAnsi="仿宋" w:eastAsia="仿宋" w:cs="仿宋"/>
          <w:position w:val="2"/>
          <w:sz w:val="24"/>
          <w:szCs w:val="24"/>
          <w:highlight w:val="none"/>
        </w:rPr>
        <w:t>1</w:t>
      </w:r>
      <w:r>
        <w:rPr>
          <w:rStyle w:val="26"/>
          <w:rFonts w:hint="eastAsia" w:ascii="仿宋" w:hAnsi="仿宋" w:eastAsia="仿宋" w:cs="仿宋"/>
          <w:spacing w:val="-2"/>
          <w:position w:val="2"/>
          <w:sz w:val="24"/>
          <w:szCs w:val="24"/>
          <w:highlight w:val="none"/>
        </w:rPr>
        <w:t xml:space="preserve"> </w:t>
      </w:r>
      <w:r>
        <w:rPr>
          <w:rStyle w:val="26"/>
          <w:rFonts w:hint="eastAsia" w:ascii="仿宋" w:hAnsi="仿宋" w:eastAsia="仿宋" w:cs="仿宋"/>
          <w:spacing w:val="-8"/>
          <w:position w:val="2"/>
          <w:sz w:val="24"/>
          <w:szCs w:val="24"/>
          <w:highlight w:val="none"/>
        </w:rPr>
        <w:t>、</w:t>
      </w:r>
      <w:r>
        <w:rPr>
          <w:rStyle w:val="26"/>
          <w:rFonts w:hint="eastAsia" w:ascii="仿宋" w:hAnsi="仿宋" w:eastAsia="仿宋" w:cs="仿宋"/>
          <w:position w:val="2"/>
          <w:sz w:val="24"/>
          <w:szCs w:val="24"/>
          <w:highlight w:val="none"/>
        </w:rPr>
        <w:t>单价合同</w:t>
      </w:r>
      <w:r>
        <w:rPr>
          <w:rStyle w:val="26"/>
          <w:rFonts w:hint="eastAsia" w:ascii="仿宋" w:hAnsi="仿宋" w:eastAsia="仿宋" w:cs="仿宋"/>
          <w:spacing w:val="-8"/>
          <w:position w:val="2"/>
          <w:sz w:val="24"/>
          <w:szCs w:val="24"/>
          <w:highlight w:val="none"/>
        </w:rPr>
        <w:t>。</w:t>
      </w:r>
    </w:p>
    <w:p w14:paraId="3F7B8DF5">
      <w:pPr>
        <w:pStyle w:val="66"/>
        <w:keepNext w:val="0"/>
        <w:keepLines w:val="0"/>
        <w:pageBreakBefore w:val="0"/>
        <w:widowControl w:val="0"/>
        <w:kinsoku/>
        <w:wordWrap/>
        <w:overflowPunct/>
        <w:topLinePunct w:val="0"/>
        <w:autoSpaceDE/>
        <w:autoSpaceDN/>
        <w:bidi w:val="0"/>
        <w:adjustRightInd/>
        <w:snapToGrid/>
        <w:spacing w:before="75" w:line="377" w:lineRule="auto"/>
        <w:ind w:left="28" w:right="58" w:firstLine="454"/>
        <w:textAlignment w:val="auto"/>
        <w:rPr>
          <w:rStyle w:val="26"/>
          <w:rFonts w:hint="eastAsia" w:ascii="仿宋" w:hAnsi="仿宋" w:eastAsia="仿宋" w:cs="仿宋"/>
          <w:color w:val="00B050"/>
          <w:sz w:val="24"/>
          <w:szCs w:val="24"/>
          <w:highlight w:val="none"/>
          <w:lang w:eastAsia="zh-CN"/>
        </w:rPr>
      </w:pPr>
      <w:r>
        <w:rPr>
          <w:rStyle w:val="26"/>
          <w:rFonts w:hint="eastAsia" w:ascii="仿宋" w:hAnsi="仿宋" w:eastAsia="仿宋" w:cs="仿宋"/>
          <w:spacing w:val="8"/>
          <w:sz w:val="24"/>
          <w:szCs w:val="24"/>
          <w:highlight w:val="none"/>
        </w:rPr>
        <w:t>综合单</w:t>
      </w:r>
      <w:r>
        <w:rPr>
          <w:rStyle w:val="26"/>
          <w:rFonts w:hint="eastAsia" w:ascii="仿宋" w:hAnsi="仿宋" w:eastAsia="仿宋" w:cs="仿宋"/>
          <w:spacing w:val="7"/>
          <w:sz w:val="24"/>
          <w:szCs w:val="24"/>
          <w:highlight w:val="none"/>
        </w:rPr>
        <w:t>价包含的风险范围</w:t>
      </w:r>
      <w:r>
        <w:rPr>
          <w:rStyle w:val="26"/>
          <w:rFonts w:hint="eastAsia" w:ascii="仿宋" w:hAnsi="仿宋" w:eastAsia="仿宋" w:cs="仿宋"/>
          <w:spacing w:val="9"/>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color w:val="auto"/>
          <w:spacing w:val="7"/>
          <w:sz w:val="24"/>
          <w:szCs w:val="24"/>
          <w:highlight w:val="none"/>
          <w:u w:val="none" w:color="auto"/>
          <w:lang w:eastAsia="zh-CN"/>
        </w:rPr>
        <w:t>。</w:t>
      </w:r>
    </w:p>
    <w:p w14:paraId="0651CBE6">
      <w:pPr>
        <w:pStyle w:val="66"/>
        <w:keepNext w:val="0"/>
        <w:keepLines w:val="0"/>
        <w:pageBreakBefore w:val="0"/>
        <w:widowControl w:val="0"/>
        <w:kinsoku/>
        <w:wordWrap/>
        <w:overflowPunct/>
        <w:topLinePunct w:val="0"/>
        <w:autoSpaceDE/>
        <w:autoSpaceDN/>
        <w:bidi w:val="0"/>
        <w:adjustRightInd/>
        <w:snapToGrid/>
        <w:spacing w:before="1" w:line="377" w:lineRule="auto"/>
        <w:ind w:left="28" w:right="58" w:firstLine="45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风险费用的计</w:t>
      </w:r>
      <w:r>
        <w:rPr>
          <w:rStyle w:val="26"/>
          <w:rFonts w:hint="eastAsia" w:ascii="仿宋" w:hAnsi="仿宋" w:eastAsia="仿宋" w:cs="仿宋"/>
          <w:spacing w:val="7"/>
          <w:sz w:val="24"/>
          <w:szCs w:val="24"/>
          <w:highlight w:val="none"/>
        </w:rPr>
        <w:t>算方法</w:t>
      </w:r>
      <w:r>
        <w:rPr>
          <w:rStyle w:val="26"/>
          <w:rFonts w:hint="eastAsia" w:ascii="仿宋" w:hAnsi="仿宋" w:eastAsia="仿宋" w:cs="仿宋"/>
          <w:spacing w:val="9"/>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pacing w:val="10"/>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50AF7822">
      <w:pPr>
        <w:pStyle w:val="66"/>
        <w:keepNext w:val="0"/>
        <w:keepLines w:val="0"/>
        <w:pageBreakBefore w:val="0"/>
        <w:widowControl w:val="0"/>
        <w:kinsoku/>
        <w:wordWrap/>
        <w:overflowPunct/>
        <w:topLinePunct w:val="0"/>
        <w:autoSpaceDE/>
        <w:autoSpaceDN/>
        <w:bidi w:val="0"/>
        <w:adjustRightInd/>
        <w:snapToGrid/>
        <w:spacing w:before="202" w:line="377" w:lineRule="auto"/>
        <w:ind w:firstLine="492" w:firstLineChars="200"/>
        <w:textAlignment w:val="auto"/>
        <w:rPr>
          <w:rStyle w:val="26"/>
          <w:rFonts w:hint="eastAsia" w:ascii="仿宋" w:hAnsi="仿宋" w:eastAsia="仿宋" w:cs="仿宋"/>
          <w:color w:val="00B050"/>
          <w:spacing w:val="4"/>
          <w:sz w:val="24"/>
          <w:szCs w:val="24"/>
          <w:highlight w:val="none"/>
          <w:u w:val="single"/>
        </w:rPr>
      </w:pPr>
      <w:r>
        <w:rPr>
          <w:rStyle w:val="26"/>
          <w:rFonts w:hint="eastAsia" w:ascii="仿宋" w:hAnsi="仿宋" w:eastAsia="仿宋" w:cs="仿宋"/>
          <w:spacing w:val="3"/>
          <w:sz w:val="24"/>
          <w:szCs w:val="24"/>
          <w:highlight w:val="none"/>
        </w:rPr>
        <w:t>风险范围以外合同价格的调整方法</w:t>
      </w:r>
      <w:r>
        <w:rPr>
          <w:rStyle w:val="26"/>
          <w:rFonts w:hint="eastAsia" w:ascii="仿宋" w:hAnsi="仿宋" w:eastAsia="仿宋" w:cs="仿宋"/>
          <w:spacing w:val="4"/>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pacing w:val="4"/>
          <w:sz w:val="24"/>
          <w:szCs w:val="24"/>
          <w:highlight w:val="none"/>
          <w:u w:val="none"/>
        </w:rPr>
        <w:t>。</w:t>
      </w:r>
    </w:p>
    <w:p w14:paraId="7E796AD4">
      <w:pPr>
        <w:pStyle w:val="66"/>
        <w:keepNext w:val="0"/>
        <w:keepLines w:val="0"/>
        <w:pageBreakBefore w:val="0"/>
        <w:widowControl w:val="0"/>
        <w:kinsoku/>
        <w:wordWrap/>
        <w:overflowPunct/>
        <w:topLinePunct w:val="0"/>
        <w:autoSpaceDE/>
        <w:autoSpaceDN/>
        <w:bidi w:val="0"/>
        <w:adjustRightInd/>
        <w:snapToGrid/>
        <w:spacing w:before="202"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position w:val="2"/>
          <w:sz w:val="24"/>
          <w:szCs w:val="24"/>
          <w:highlight w:val="none"/>
        </w:rPr>
        <w:t>2</w:t>
      </w:r>
      <w:r>
        <w:rPr>
          <w:rStyle w:val="26"/>
          <w:rFonts w:hint="eastAsia" w:ascii="仿宋" w:hAnsi="仿宋" w:eastAsia="仿宋" w:cs="仿宋"/>
          <w:spacing w:val="-1"/>
          <w:position w:val="2"/>
          <w:sz w:val="24"/>
          <w:szCs w:val="24"/>
          <w:highlight w:val="none"/>
        </w:rPr>
        <w:t xml:space="preserve"> </w:t>
      </w:r>
      <w:r>
        <w:rPr>
          <w:rStyle w:val="26"/>
          <w:rFonts w:hint="eastAsia" w:ascii="仿宋" w:hAnsi="仿宋" w:eastAsia="仿宋" w:cs="仿宋"/>
          <w:spacing w:val="-5"/>
          <w:position w:val="2"/>
          <w:sz w:val="24"/>
          <w:szCs w:val="24"/>
          <w:highlight w:val="none"/>
        </w:rPr>
        <w:t>、</w:t>
      </w:r>
      <w:r>
        <w:rPr>
          <w:rStyle w:val="26"/>
          <w:rFonts w:hint="eastAsia" w:ascii="仿宋" w:hAnsi="仿宋" w:eastAsia="仿宋" w:cs="仿宋"/>
          <w:position w:val="2"/>
          <w:sz w:val="24"/>
          <w:szCs w:val="24"/>
          <w:highlight w:val="none"/>
        </w:rPr>
        <w:t>总价合同</w:t>
      </w:r>
      <w:r>
        <w:rPr>
          <w:rStyle w:val="26"/>
          <w:rFonts w:hint="eastAsia" w:ascii="仿宋" w:hAnsi="仿宋" w:eastAsia="仿宋" w:cs="仿宋"/>
          <w:spacing w:val="-5"/>
          <w:position w:val="2"/>
          <w:sz w:val="24"/>
          <w:szCs w:val="24"/>
          <w:highlight w:val="none"/>
        </w:rPr>
        <w:t>。</w:t>
      </w:r>
    </w:p>
    <w:p w14:paraId="60C938A1">
      <w:pPr>
        <w:pStyle w:val="66"/>
        <w:keepNext w:val="0"/>
        <w:keepLines w:val="0"/>
        <w:pageBreakBefore w:val="0"/>
        <w:widowControl w:val="0"/>
        <w:kinsoku/>
        <w:wordWrap/>
        <w:overflowPunct/>
        <w:topLinePunct w:val="0"/>
        <w:autoSpaceDE/>
        <w:autoSpaceDN/>
        <w:bidi w:val="0"/>
        <w:adjustRightInd/>
        <w:snapToGrid/>
        <w:spacing w:before="209" w:line="377" w:lineRule="auto"/>
        <w:ind w:left="360" w:right="1353" w:firstLine="5"/>
        <w:jc w:val="left"/>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z w:val="24"/>
          <w:szCs w:val="24"/>
          <w:highlight w:val="none"/>
        </w:rPr>
        <w:t>总价包含的风险范围：</w:t>
      </w:r>
      <w:r>
        <w:rPr>
          <w:rStyle w:val="26"/>
          <w:rFonts w:hint="eastAsia" w:ascii="仿宋" w:hAnsi="仿宋" w:eastAsia="仿宋" w:cs="仿宋"/>
          <w:color w:val="auto"/>
          <w:spacing w:val="-66"/>
          <w:sz w:val="24"/>
          <w:szCs w:val="24"/>
          <w:highlight w:val="none"/>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rPr>
        <w:t>。</w:t>
      </w:r>
    </w:p>
    <w:p w14:paraId="42133AB7">
      <w:pPr>
        <w:pStyle w:val="66"/>
        <w:keepNext w:val="0"/>
        <w:keepLines w:val="0"/>
        <w:pageBreakBefore w:val="0"/>
        <w:widowControl w:val="0"/>
        <w:kinsoku/>
        <w:wordWrap/>
        <w:overflowPunct/>
        <w:topLinePunct w:val="0"/>
        <w:autoSpaceDE/>
        <w:autoSpaceDN/>
        <w:bidi w:val="0"/>
        <w:adjustRightInd/>
        <w:snapToGrid/>
        <w:spacing w:before="209" w:line="377" w:lineRule="auto"/>
        <w:ind w:left="360" w:right="1353" w:firstLine="5"/>
        <w:jc w:val="left"/>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z w:val="24"/>
          <w:szCs w:val="24"/>
          <w:highlight w:val="none"/>
        </w:rPr>
        <w:t>风险费用的计算方法</w:t>
      </w:r>
      <w:r>
        <w:rPr>
          <w:rStyle w:val="26"/>
          <w:rFonts w:hint="eastAsia" w:ascii="仿宋" w:hAnsi="仿宋" w:eastAsia="仿宋" w:cs="仿宋"/>
          <w:color w:val="auto"/>
          <w:spacing w:val="-1"/>
          <w:sz w:val="24"/>
          <w:szCs w:val="24"/>
          <w:highlight w:val="none"/>
        </w:rPr>
        <w:t>：</w:t>
      </w:r>
      <w:r>
        <w:rPr>
          <w:rStyle w:val="26"/>
          <w:rFonts w:hint="eastAsia" w:ascii="仿宋" w:hAnsi="仿宋" w:eastAsia="仿宋" w:cs="仿宋"/>
          <w:color w:val="auto"/>
          <w:spacing w:val="-60"/>
          <w:sz w:val="24"/>
          <w:szCs w:val="24"/>
          <w:highlight w:val="none"/>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rPr>
        <w:t>。</w:t>
      </w:r>
    </w:p>
    <w:p w14:paraId="63330466">
      <w:pPr>
        <w:pStyle w:val="66"/>
        <w:keepNext w:val="0"/>
        <w:keepLines w:val="0"/>
        <w:pageBreakBefore w:val="0"/>
        <w:widowControl w:val="0"/>
        <w:kinsoku/>
        <w:wordWrap/>
        <w:overflowPunct/>
        <w:topLinePunct w:val="0"/>
        <w:autoSpaceDE/>
        <w:autoSpaceDN/>
        <w:bidi w:val="0"/>
        <w:adjustRightInd/>
        <w:snapToGrid/>
        <w:spacing w:before="209" w:line="377" w:lineRule="auto"/>
        <w:ind w:left="360" w:right="1353" w:firstLine="5"/>
        <w:jc w:val="left"/>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z w:val="24"/>
          <w:szCs w:val="24"/>
          <w:highlight w:val="none"/>
        </w:rPr>
        <w:t xml:space="preserve">风险范围以外合同价格的调整方法： </w:t>
      </w:r>
      <w:r>
        <w:rPr>
          <w:rStyle w:val="26"/>
          <w:rFonts w:hint="eastAsia" w:ascii="仿宋" w:hAnsi="仿宋" w:eastAsia="仿宋" w:cs="仿宋"/>
          <w:color w:val="auto"/>
          <w:spacing w:val="1"/>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rPr>
        <w:t>。</w:t>
      </w:r>
    </w:p>
    <w:p w14:paraId="71B2F502">
      <w:pPr>
        <w:pStyle w:val="66"/>
        <w:keepNext w:val="0"/>
        <w:keepLines w:val="0"/>
        <w:pageBreakBefore w:val="0"/>
        <w:widowControl w:val="0"/>
        <w:kinsoku/>
        <w:wordWrap/>
        <w:overflowPunct/>
        <w:topLinePunct w:val="0"/>
        <w:autoSpaceDE/>
        <w:autoSpaceDN/>
        <w:bidi w:val="0"/>
        <w:adjustRightInd/>
        <w:snapToGrid/>
        <w:spacing w:line="377" w:lineRule="auto"/>
        <w:ind w:firstLine="480" w:firstLineChars="200"/>
        <w:jc w:val="left"/>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z w:val="24"/>
          <w:szCs w:val="24"/>
          <w:highlight w:val="none"/>
        </w:rPr>
        <w:t xml:space="preserve">3 </w:t>
      </w:r>
      <w:r>
        <w:rPr>
          <w:rStyle w:val="26"/>
          <w:rFonts w:hint="eastAsia" w:ascii="仿宋" w:hAnsi="仿宋" w:eastAsia="仿宋" w:cs="仿宋"/>
          <w:color w:val="auto"/>
          <w:spacing w:val="-1"/>
          <w:sz w:val="24"/>
          <w:szCs w:val="24"/>
          <w:highlight w:val="none"/>
        </w:rPr>
        <w:t>、</w:t>
      </w:r>
      <w:r>
        <w:rPr>
          <w:rStyle w:val="26"/>
          <w:rFonts w:hint="eastAsia" w:ascii="仿宋" w:hAnsi="仿宋" w:eastAsia="仿宋" w:cs="仿宋"/>
          <w:color w:val="auto"/>
          <w:sz w:val="24"/>
          <w:szCs w:val="24"/>
          <w:highlight w:val="none"/>
        </w:rPr>
        <w:t>其他价格方式：</w:t>
      </w:r>
      <w:r>
        <w:rPr>
          <w:rStyle w:val="26"/>
          <w:rFonts w:hint="eastAsia" w:ascii="仿宋" w:hAnsi="仿宋" w:eastAsia="仿宋" w:cs="仿宋"/>
          <w:color w:val="auto"/>
          <w:spacing w:val="-61"/>
          <w:sz w:val="24"/>
          <w:szCs w:val="24"/>
          <w:highlight w:val="none"/>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lang w:val="en-US" w:eastAsia="zh-CN"/>
        </w:rPr>
        <w:t xml:space="preserve"> </w:t>
      </w:r>
      <w:r>
        <w:rPr>
          <w:rStyle w:val="26"/>
          <w:rFonts w:hint="eastAsia" w:ascii="仿宋" w:hAnsi="仿宋" w:eastAsia="仿宋" w:cs="仿宋"/>
          <w:color w:val="auto"/>
          <w:sz w:val="24"/>
          <w:szCs w:val="24"/>
          <w:highlight w:val="none"/>
          <w:u w:val="single" w:color="auto"/>
        </w:rPr>
        <w:t xml:space="preserve">                 </w:t>
      </w:r>
      <w:r>
        <w:rPr>
          <w:rStyle w:val="26"/>
          <w:rFonts w:hint="eastAsia" w:ascii="仿宋" w:hAnsi="仿宋" w:eastAsia="仿宋" w:cs="仿宋"/>
          <w:color w:val="auto"/>
          <w:sz w:val="24"/>
          <w:szCs w:val="24"/>
          <w:highlight w:val="none"/>
        </w:rPr>
        <w:t>。</w:t>
      </w:r>
    </w:p>
    <w:p w14:paraId="2B92E5AA">
      <w:pPr>
        <w:pStyle w:val="66"/>
        <w:keepNext w:val="0"/>
        <w:keepLines w:val="0"/>
        <w:pageBreakBefore w:val="0"/>
        <w:widowControl w:val="0"/>
        <w:kinsoku/>
        <w:wordWrap/>
        <w:overflowPunct/>
        <w:topLinePunct w:val="0"/>
        <w:autoSpaceDE/>
        <w:autoSpaceDN/>
        <w:bidi w:val="0"/>
        <w:adjustRightInd/>
        <w:snapToGrid/>
        <w:spacing w:before="236"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预付款</w:t>
      </w:r>
    </w:p>
    <w:p w14:paraId="322CAF63">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预付款的支付</w:t>
      </w:r>
    </w:p>
    <w:p w14:paraId="024F1EEB">
      <w:pPr>
        <w:pStyle w:val="66"/>
        <w:keepNext w:val="0"/>
        <w:keepLines w:val="0"/>
        <w:pageBreakBefore w:val="0"/>
        <w:widowControl w:val="0"/>
        <w:kinsoku/>
        <w:wordWrap/>
        <w:overflowPunct/>
        <w:topLinePunct w:val="0"/>
        <w:autoSpaceDE/>
        <w:autoSpaceDN/>
        <w:bidi w:val="0"/>
        <w:adjustRightInd/>
        <w:snapToGrid/>
        <w:spacing w:before="269" w:line="377" w:lineRule="auto"/>
        <w:ind w:right="58" w:firstLine="480"/>
        <w:textAlignment w:val="auto"/>
        <w:rPr>
          <w:rStyle w:val="26"/>
          <w:rFonts w:hint="eastAsia" w:ascii="仿宋" w:hAnsi="仿宋" w:eastAsia="仿宋" w:cs="仿宋"/>
          <w:color w:val="auto"/>
          <w:spacing w:val="10"/>
          <w:sz w:val="24"/>
          <w:szCs w:val="24"/>
          <w:highlight w:val="none"/>
        </w:rPr>
      </w:pPr>
      <w:r>
        <w:rPr>
          <w:rStyle w:val="26"/>
          <w:rFonts w:hint="eastAsia" w:ascii="仿宋" w:hAnsi="仿宋" w:eastAsia="仿宋" w:cs="仿宋"/>
          <w:spacing w:val="10"/>
          <w:sz w:val="24"/>
          <w:szCs w:val="24"/>
          <w:highlight w:val="none"/>
        </w:rPr>
        <w:t>预付款支付比例或金额：</w:t>
      </w:r>
      <w:r>
        <w:rPr>
          <w:rStyle w:val="26"/>
          <w:rFonts w:hint="eastAsia" w:ascii="仿宋" w:hAnsi="仿宋" w:eastAsia="仿宋" w:cs="仿宋"/>
          <w:color w:val="auto"/>
          <w:spacing w:val="10"/>
          <w:sz w:val="24"/>
          <w:szCs w:val="24"/>
          <w:highlight w:val="none"/>
          <w:u w:val="single"/>
        </w:rPr>
        <w:t>合同签订后付合同价的30%预付款</w:t>
      </w:r>
      <w:r>
        <w:rPr>
          <w:rStyle w:val="26"/>
          <w:rFonts w:hint="eastAsia" w:ascii="仿宋" w:hAnsi="仿宋" w:eastAsia="仿宋" w:cs="仿宋"/>
          <w:color w:val="auto"/>
          <w:spacing w:val="10"/>
          <w:sz w:val="24"/>
          <w:szCs w:val="24"/>
          <w:highlight w:val="none"/>
        </w:rPr>
        <w:t>。</w:t>
      </w:r>
    </w:p>
    <w:p w14:paraId="572C839B">
      <w:pPr>
        <w:pStyle w:val="66"/>
        <w:keepNext w:val="0"/>
        <w:keepLines w:val="0"/>
        <w:pageBreakBefore w:val="0"/>
        <w:widowControl w:val="0"/>
        <w:kinsoku/>
        <w:wordWrap/>
        <w:overflowPunct/>
        <w:topLinePunct w:val="0"/>
        <w:autoSpaceDE/>
        <w:autoSpaceDN/>
        <w:bidi w:val="0"/>
        <w:adjustRightInd/>
        <w:snapToGrid/>
        <w:spacing w:before="269" w:line="377" w:lineRule="auto"/>
        <w:ind w:right="58" w:firstLine="480"/>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预付款支付期限：</w:t>
      </w:r>
      <w:r>
        <w:rPr>
          <w:rStyle w:val="26"/>
          <w:rFonts w:hint="eastAsia" w:ascii="仿宋" w:hAnsi="仿宋" w:eastAsia="仿宋" w:cs="仿宋"/>
          <w:spacing w:val="10"/>
          <w:sz w:val="24"/>
          <w:szCs w:val="24"/>
          <w:highlight w:val="none"/>
          <w:u w:val="single"/>
        </w:rPr>
        <w:t>承包人管理人员派驻现场并将主要施工机械运至施工现场后7日内拨付（具体签订合同时协商约定）</w:t>
      </w:r>
      <w:r>
        <w:rPr>
          <w:rStyle w:val="26"/>
          <w:rFonts w:hint="eastAsia" w:ascii="仿宋" w:hAnsi="仿宋" w:eastAsia="仿宋" w:cs="仿宋"/>
          <w:spacing w:val="10"/>
          <w:sz w:val="24"/>
          <w:szCs w:val="24"/>
          <w:highlight w:val="none"/>
          <w:u w:val="none"/>
        </w:rPr>
        <w:t>。</w:t>
      </w:r>
    </w:p>
    <w:p w14:paraId="6CBF3C5B">
      <w:pPr>
        <w:pStyle w:val="66"/>
        <w:keepNext w:val="0"/>
        <w:keepLines w:val="0"/>
        <w:pageBreakBefore w:val="0"/>
        <w:widowControl w:val="0"/>
        <w:kinsoku/>
        <w:wordWrap/>
        <w:overflowPunct/>
        <w:topLinePunct w:val="0"/>
        <w:autoSpaceDE/>
        <w:autoSpaceDN/>
        <w:bidi w:val="0"/>
        <w:adjustRightInd/>
        <w:snapToGrid/>
        <w:spacing w:before="269" w:line="377" w:lineRule="auto"/>
        <w:ind w:right="58" w:firstLine="480"/>
        <w:textAlignment w:val="auto"/>
        <w:rPr>
          <w:rStyle w:val="26"/>
          <w:rFonts w:hint="eastAsia" w:ascii="仿宋" w:hAnsi="仿宋" w:eastAsia="仿宋" w:cs="仿宋"/>
          <w:spacing w:val="10"/>
          <w:sz w:val="24"/>
          <w:szCs w:val="24"/>
          <w:highlight w:val="none"/>
        </w:rPr>
      </w:pPr>
      <w:r>
        <w:rPr>
          <w:rStyle w:val="26"/>
          <w:rFonts w:hint="eastAsia" w:ascii="仿宋" w:hAnsi="仿宋" w:eastAsia="仿宋" w:cs="仿宋"/>
          <w:spacing w:val="10"/>
          <w:sz w:val="24"/>
          <w:szCs w:val="24"/>
          <w:highlight w:val="none"/>
        </w:rPr>
        <w:t>预付款扣回的方式：</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pacing w:val="10"/>
          <w:sz w:val="24"/>
          <w:szCs w:val="24"/>
          <w:highlight w:val="none"/>
        </w:rPr>
        <w:t>。</w:t>
      </w:r>
    </w:p>
    <w:p w14:paraId="408B934C">
      <w:pPr>
        <w:pStyle w:val="66"/>
        <w:keepNext w:val="0"/>
        <w:keepLines w:val="0"/>
        <w:pageBreakBefore w:val="0"/>
        <w:widowControl w:val="0"/>
        <w:kinsoku/>
        <w:wordWrap/>
        <w:overflowPunct/>
        <w:topLinePunct w:val="0"/>
        <w:autoSpaceDE/>
        <w:autoSpaceDN/>
        <w:bidi w:val="0"/>
        <w:adjustRightInd/>
        <w:snapToGrid/>
        <w:spacing w:before="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预付款担保</w:t>
      </w:r>
    </w:p>
    <w:p w14:paraId="0D6102C7">
      <w:pPr>
        <w:pStyle w:val="66"/>
        <w:keepNext w:val="0"/>
        <w:keepLines w:val="0"/>
        <w:pageBreakBefore w:val="0"/>
        <w:widowControl w:val="0"/>
        <w:kinsoku/>
        <w:wordWrap/>
        <w:overflowPunct/>
        <w:topLinePunct w:val="0"/>
        <w:autoSpaceDE/>
        <w:autoSpaceDN/>
        <w:bidi w:val="0"/>
        <w:adjustRightInd/>
        <w:snapToGrid/>
        <w:spacing w:before="269" w:line="377" w:lineRule="auto"/>
        <w:ind w:right="86" w:rightChars="0"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承包人提交预付款担保的期限</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
          <w:sz w:val="24"/>
          <w:szCs w:val="24"/>
          <w:highlight w:val="none"/>
          <w:u w:val="single"/>
          <w:lang w:val="en-US" w:eastAsia="zh-CN"/>
        </w:rPr>
        <w:t xml:space="preserve">      </w:t>
      </w:r>
      <w:r>
        <w:rPr>
          <w:rStyle w:val="26"/>
          <w:rFonts w:hint="eastAsia" w:ascii="仿宋" w:hAnsi="仿宋" w:eastAsia="仿宋" w:cs="仿宋"/>
          <w:sz w:val="24"/>
          <w:szCs w:val="24"/>
          <w:highlight w:val="none"/>
          <w:u w:val="single" w:color="auto"/>
        </w:rPr>
        <w:t xml:space="preserve">无                 </w:t>
      </w:r>
      <w:r>
        <w:rPr>
          <w:rStyle w:val="26"/>
          <w:rFonts w:hint="eastAsia" w:ascii="仿宋" w:hAnsi="仿宋" w:eastAsia="仿宋" w:cs="仿宋"/>
          <w:sz w:val="24"/>
          <w:szCs w:val="24"/>
          <w:highlight w:val="none"/>
        </w:rPr>
        <w:t xml:space="preserve">。 </w:t>
      </w:r>
    </w:p>
    <w:p w14:paraId="7D0D196A">
      <w:pPr>
        <w:pStyle w:val="66"/>
        <w:keepNext w:val="0"/>
        <w:keepLines w:val="0"/>
        <w:pageBreakBefore w:val="0"/>
        <w:widowControl w:val="0"/>
        <w:kinsoku/>
        <w:wordWrap/>
        <w:overflowPunct/>
        <w:topLinePunct w:val="0"/>
        <w:autoSpaceDE/>
        <w:autoSpaceDN/>
        <w:bidi w:val="0"/>
        <w:adjustRightInd/>
        <w:snapToGrid/>
        <w:spacing w:before="269" w:line="377" w:lineRule="auto"/>
        <w:ind w:right="86" w:rightChars="0"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预付款担保的形式为：</w:t>
      </w:r>
      <w:r>
        <w:rPr>
          <w:rStyle w:val="26"/>
          <w:rFonts w:hint="eastAsia" w:ascii="仿宋" w:hAnsi="仿宋" w:eastAsia="仿宋" w:cs="仿宋"/>
          <w:sz w:val="24"/>
          <w:szCs w:val="24"/>
          <w:highlight w:val="none"/>
          <w:u w:val="single"/>
          <w:lang w:val="en-US" w:eastAsia="zh-CN"/>
        </w:rPr>
        <w:t xml:space="preserve">      </w:t>
      </w:r>
      <w:r>
        <w:rPr>
          <w:rStyle w:val="26"/>
          <w:rFonts w:hint="eastAsia" w:ascii="仿宋" w:hAnsi="仿宋" w:eastAsia="仿宋" w:cs="仿宋"/>
          <w:sz w:val="24"/>
          <w:szCs w:val="24"/>
          <w:highlight w:val="none"/>
          <w:u w:val="single" w:color="auto"/>
        </w:rPr>
        <w:t>无</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68A65082">
      <w:pPr>
        <w:pStyle w:val="66"/>
        <w:keepNext w:val="0"/>
        <w:keepLines w:val="0"/>
        <w:pageBreakBefore w:val="0"/>
        <w:widowControl w:val="0"/>
        <w:kinsoku/>
        <w:wordWrap/>
        <w:overflowPunct/>
        <w:topLinePunct w:val="0"/>
        <w:autoSpaceDE/>
        <w:autoSpaceDN/>
        <w:bidi w:val="0"/>
        <w:adjustRightInd/>
        <w:snapToGrid/>
        <w:spacing w:before="1"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计量</w:t>
      </w:r>
    </w:p>
    <w:p w14:paraId="5EF632EA">
      <w:pPr>
        <w:pStyle w:val="66"/>
        <w:keepNext w:val="0"/>
        <w:keepLines w:val="0"/>
        <w:pageBreakBefore w:val="0"/>
        <w:widowControl w:val="0"/>
        <w:kinsoku/>
        <w:wordWrap/>
        <w:overflowPunct/>
        <w:topLinePunct w:val="0"/>
        <w:autoSpaceDE/>
        <w:autoSpaceDN/>
        <w:bidi w:val="0"/>
        <w:adjustRightInd/>
        <w:snapToGrid/>
        <w:spacing w:before="281"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计量原则</w:t>
      </w:r>
    </w:p>
    <w:p w14:paraId="7F0DAB60">
      <w:pPr>
        <w:pStyle w:val="66"/>
        <w:keepNext w:val="0"/>
        <w:keepLines w:val="0"/>
        <w:pageBreakBefore w:val="0"/>
        <w:widowControl w:val="0"/>
        <w:kinsoku/>
        <w:wordWrap/>
        <w:overflowPunct/>
        <w:topLinePunct w:val="0"/>
        <w:autoSpaceDE/>
        <w:autoSpaceDN/>
        <w:bidi w:val="0"/>
        <w:adjustRightInd/>
        <w:snapToGrid/>
        <w:spacing w:before="275"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工程量计算规则</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u w:val="single" w:color="auto"/>
        </w:rPr>
        <w:t>按照《建设工程工程量清单计价规范》（GB50500-2013）《新疆建设工</w:t>
      </w:r>
      <w:r>
        <w:rPr>
          <w:rStyle w:val="26"/>
          <w:rFonts w:hint="eastAsia" w:ascii="仿宋" w:hAnsi="仿宋" w:eastAsia="仿宋" w:cs="仿宋"/>
          <w:spacing w:val="6"/>
          <w:sz w:val="24"/>
          <w:szCs w:val="24"/>
          <w:highlight w:val="none"/>
          <w:u w:val="single" w:color="auto"/>
        </w:rPr>
        <w:t>程量清单</w:t>
      </w:r>
      <w:r>
        <w:rPr>
          <w:rStyle w:val="26"/>
          <w:rFonts w:hint="eastAsia" w:ascii="仿宋" w:hAnsi="仿宋" w:eastAsia="仿宋" w:cs="仿宋"/>
          <w:spacing w:val="5"/>
          <w:sz w:val="24"/>
          <w:szCs w:val="24"/>
          <w:highlight w:val="none"/>
          <w:u w:val="single" w:color="auto"/>
        </w:rPr>
        <w:t>计价指引》及《新疆建设工程量清单计价实施细则》</w:t>
      </w:r>
      <w:r>
        <w:rPr>
          <w:rStyle w:val="26"/>
          <w:rFonts w:hint="eastAsia" w:ascii="仿宋" w:hAnsi="仿宋" w:eastAsia="仿宋" w:cs="仿宋"/>
          <w:spacing w:val="6"/>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7E33436">
      <w:pPr>
        <w:pStyle w:val="66"/>
        <w:keepNext w:val="0"/>
        <w:keepLines w:val="0"/>
        <w:pageBreakBefore w:val="0"/>
        <w:widowControl w:val="0"/>
        <w:kinsoku/>
        <w:wordWrap/>
        <w:overflowPunct/>
        <w:topLinePunct w:val="0"/>
        <w:autoSpaceDE/>
        <w:autoSpaceDN/>
        <w:bidi w:val="0"/>
        <w:adjustRightInd/>
        <w:snapToGrid/>
        <w:spacing w:line="377" w:lineRule="auto"/>
        <w:ind w:firstLine="510" w:firstLineChars="204"/>
        <w:textAlignment w:val="auto"/>
        <w:rPr>
          <w:rStyle w:val="26"/>
          <w:rFonts w:hint="eastAsia" w:ascii="仿宋" w:hAnsi="仿宋" w:eastAsia="仿宋" w:cs="仿宋"/>
          <w:sz w:val="24"/>
          <w:szCs w:val="24"/>
          <w:highlight w:val="none"/>
          <w:u w:val="none" w:color="auto"/>
        </w:rPr>
      </w:pPr>
      <w:r>
        <w:rPr>
          <w:rStyle w:val="26"/>
          <w:rFonts w:hint="eastAsia" w:ascii="仿宋" w:hAnsi="仿宋" w:eastAsia="仿宋" w:cs="仿宋"/>
          <w:spacing w:val="5"/>
          <w:sz w:val="24"/>
          <w:szCs w:val="24"/>
          <w:highlight w:val="none"/>
          <w:u w:val="none" w:color="auto"/>
        </w:rPr>
        <w:t>12</w:t>
      </w:r>
      <w:r>
        <w:rPr>
          <w:rStyle w:val="26"/>
          <w:rFonts w:hint="eastAsia" w:ascii="仿宋" w:hAnsi="仿宋" w:eastAsia="仿宋" w:cs="仿宋"/>
          <w:spacing w:val="2"/>
          <w:sz w:val="24"/>
          <w:szCs w:val="24"/>
          <w:highlight w:val="none"/>
          <w:u w:val="none" w:color="auto"/>
        </w:rPr>
        <w:t>.</w:t>
      </w:r>
      <w:r>
        <w:rPr>
          <w:rStyle w:val="26"/>
          <w:rFonts w:hint="eastAsia" w:ascii="仿宋" w:hAnsi="仿宋" w:eastAsia="仿宋" w:cs="仿宋"/>
          <w:spacing w:val="4"/>
          <w:sz w:val="24"/>
          <w:szCs w:val="24"/>
          <w:highlight w:val="none"/>
          <w:u w:val="none" w:color="auto"/>
        </w:rPr>
        <w:t>3</w:t>
      </w:r>
      <w:r>
        <w:rPr>
          <w:rStyle w:val="26"/>
          <w:rFonts w:hint="eastAsia" w:ascii="仿宋" w:hAnsi="仿宋" w:eastAsia="仿宋" w:cs="仿宋"/>
          <w:spacing w:val="2"/>
          <w:sz w:val="24"/>
          <w:szCs w:val="24"/>
          <w:highlight w:val="none"/>
          <w:u w:val="none" w:color="auto"/>
        </w:rPr>
        <w:t>.</w:t>
      </w:r>
      <w:r>
        <w:rPr>
          <w:rStyle w:val="26"/>
          <w:rFonts w:hint="eastAsia" w:ascii="仿宋" w:hAnsi="仿宋" w:eastAsia="仿宋" w:cs="仿宋"/>
          <w:spacing w:val="4"/>
          <w:sz w:val="24"/>
          <w:szCs w:val="24"/>
          <w:highlight w:val="none"/>
          <w:u w:val="none" w:color="auto"/>
        </w:rPr>
        <w:t>2</w:t>
      </w:r>
      <w:r>
        <w:rPr>
          <w:rStyle w:val="26"/>
          <w:rFonts w:hint="eastAsia" w:ascii="仿宋" w:hAnsi="仿宋" w:eastAsia="仿宋" w:cs="仿宋"/>
          <w:spacing w:val="3"/>
          <w:sz w:val="24"/>
          <w:szCs w:val="24"/>
          <w:highlight w:val="none"/>
          <w:u w:val="none" w:color="auto"/>
        </w:rPr>
        <w:t xml:space="preserve">  </w:t>
      </w:r>
      <w:r>
        <w:rPr>
          <w:rStyle w:val="26"/>
          <w:rFonts w:hint="eastAsia" w:ascii="仿宋" w:hAnsi="仿宋" w:eastAsia="仿宋" w:cs="仿宋"/>
          <w:spacing w:val="8"/>
          <w:sz w:val="24"/>
          <w:szCs w:val="24"/>
          <w:highlight w:val="none"/>
          <w:u w:val="none" w:color="auto"/>
        </w:rPr>
        <w:t>计量周期</w:t>
      </w:r>
    </w:p>
    <w:p w14:paraId="4934035F">
      <w:pPr>
        <w:pStyle w:val="66"/>
        <w:keepNext w:val="0"/>
        <w:keepLines w:val="0"/>
        <w:pageBreakBefore w:val="0"/>
        <w:widowControl w:val="0"/>
        <w:kinsoku/>
        <w:wordWrap/>
        <w:overflowPunct/>
        <w:topLinePunct w:val="0"/>
        <w:autoSpaceDE/>
        <w:autoSpaceDN/>
        <w:bidi w:val="0"/>
        <w:adjustRightInd/>
        <w:snapToGrid/>
        <w:spacing w:before="275"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关于计量周期的约定：</w:t>
      </w:r>
      <w:r>
        <w:rPr>
          <w:rStyle w:val="26"/>
          <w:rFonts w:hint="eastAsia" w:ascii="仿宋" w:hAnsi="仿宋" w:eastAsia="仿宋" w:cs="仿宋"/>
          <w:spacing w:val="1"/>
          <w:sz w:val="24"/>
          <w:szCs w:val="24"/>
          <w:highlight w:val="none"/>
          <w:u w:val="single" w:color="auto"/>
        </w:rPr>
        <w:t xml:space="preserve">按形象进度计量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w:t>
      </w:r>
    </w:p>
    <w:p w14:paraId="01650236">
      <w:pPr>
        <w:pStyle w:val="66"/>
        <w:keepNext w:val="0"/>
        <w:keepLines w:val="0"/>
        <w:pageBreakBefore w:val="0"/>
        <w:widowControl w:val="0"/>
        <w:kinsoku/>
        <w:wordWrap/>
        <w:overflowPunct/>
        <w:topLinePunct w:val="0"/>
        <w:autoSpaceDE/>
        <w:autoSpaceDN/>
        <w:bidi w:val="0"/>
        <w:adjustRightInd/>
        <w:snapToGrid/>
        <w:spacing w:before="27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单价</w:t>
      </w:r>
      <w:r>
        <w:rPr>
          <w:rStyle w:val="26"/>
          <w:rFonts w:hint="eastAsia" w:ascii="仿宋" w:hAnsi="仿宋" w:eastAsia="仿宋" w:cs="仿宋"/>
          <w:spacing w:val="8"/>
          <w:sz w:val="24"/>
          <w:szCs w:val="24"/>
          <w:highlight w:val="none"/>
        </w:rPr>
        <w:t>合同的计量</w:t>
      </w:r>
    </w:p>
    <w:p w14:paraId="5CA28C17">
      <w:pPr>
        <w:pStyle w:val="66"/>
        <w:keepNext w:val="0"/>
        <w:keepLines w:val="0"/>
        <w:pageBreakBefore w:val="0"/>
        <w:widowControl w:val="0"/>
        <w:kinsoku/>
        <w:wordWrap/>
        <w:overflowPunct/>
        <w:topLinePunct w:val="0"/>
        <w:autoSpaceDE/>
        <w:autoSpaceDN/>
        <w:bidi w:val="0"/>
        <w:adjustRightInd/>
        <w:snapToGrid/>
        <w:spacing w:before="277" w:line="377" w:lineRule="auto"/>
        <w:ind w:firstLine="42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关于单价合同计量的约定</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u w:val="single" w:color="auto"/>
        </w:rPr>
        <w:t xml:space="preserve">按形象进度计量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rPr>
        <w:t>。</w:t>
      </w:r>
    </w:p>
    <w:p w14:paraId="411A4E50">
      <w:pPr>
        <w:pStyle w:val="66"/>
        <w:keepNext w:val="0"/>
        <w:keepLines w:val="0"/>
        <w:pageBreakBefore w:val="0"/>
        <w:widowControl w:val="0"/>
        <w:kinsoku/>
        <w:wordWrap/>
        <w:overflowPunct/>
        <w:topLinePunct w:val="0"/>
        <w:autoSpaceDE/>
        <w:autoSpaceDN/>
        <w:bidi w:val="0"/>
        <w:adjustRightInd/>
        <w:snapToGrid/>
        <w:spacing w:before="1"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总价</w:t>
      </w:r>
      <w:r>
        <w:rPr>
          <w:rStyle w:val="26"/>
          <w:rFonts w:hint="eastAsia" w:ascii="仿宋" w:hAnsi="仿宋" w:eastAsia="仿宋" w:cs="仿宋"/>
          <w:spacing w:val="8"/>
          <w:sz w:val="24"/>
          <w:szCs w:val="24"/>
          <w:highlight w:val="none"/>
        </w:rPr>
        <w:t>合同的计量</w:t>
      </w:r>
    </w:p>
    <w:p w14:paraId="59200C96">
      <w:pPr>
        <w:pStyle w:val="66"/>
        <w:keepNext w:val="0"/>
        <w:keepLines w:val="0"/>
        <w:pageBreakBefore w:val="0"/>
        <w:widowControl w:val="0"/>
        <w:kinsoku/>
        <w:wordWrap/>
        <w:overflowPunct/>
        <w:topLinePunct w:val="0"/>
        <w:autoSpaceDE/>
        <w:autoSpaceDN/>
        <w:bidi w:val="0"/>
        <w:adjustRightInd/>
        <w:snapToGrid/>
        <w:spacing w:before="280" w:line="377" w:lineRule="auto"/>
        <w:ind w:firstLine="424"/>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关于总价合同计量的约定：</w:t>
      </w:r>
      <w:r>
        <w:rPr>
          <w:rStyle w:val="26"/>
          <w:rFonts w:hint="eastAsia" w:ascii="仿宋" w:hAnsi="仿宋" w:eastAsia="仿宋" w:cs="仿宋"/>
          <w:spacing w:val="-36"/>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52F5256C">
      <w:pPr>
        <w:pStyle w:val="66"/>
        <w:keepNext w:val="0"/>
        <w:keepLines w:val="0"/>
        <w:pageBreakBefore w:val="0"/>
        <w:widowControl w:val="0"/>
        <w:kinsoku/>
        <w:wordWrap/>
        <w:overflowPunct/>
        <w:topLinePunct w:val="0"/>
        <w:autoSpaceDE/>
        <w:autoSpaceDN/>
        <w:bidi w:val="0"/>
        <w:adjustRightInd/>
        <w:snapToGrid/>
        <w:spacing w:before="277" w:line="377" w:lineRule="auto"/>
        <w:ind w:left="6" w:firstLine="42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5</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总价合同采用支付分解表</w:t>
      </w:r>
      <w:r>
        <w:rPr>
          <w:rStyle w:val="26"/>
          <w:rFonts w:hint="eastAsia" w:ascii="仿宋" w:hAnsi="仿宋" w:eastAsia="仿宋" w:cs="仿宋"/>
          <w:spacing w:val="7"/>
          <w:sz w:val="24"/>
          <w:szCs w:val="24"/>
          <w:highlight w:val="none"/>
        </w:rPr>
        <w:t>计量支付的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是否适用第</w:t>
      </w:r>
      <w:r>
        <w:rPr>
          <w:rStyle w:val="26"/>
          <w:rFonts w:hint="eastAsia" w:ascii="仿宋" w:hAnsi="仿宋" w:eastAsia="仿宋" w:cs="仿宋"/>
          <w:spacing w:val="3"/>
          <w:sz w:val="24"/>
          <w:szCs w:val="24"/>
          <w:highlight w:val="none"/>
        </w:rPr>
        <w:t>12</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7"/>
          <w:sz w:val="24"/>
          <w:szCs w:val="24"/>
          <w:highlight w:val="none"/>
        </w:rPr>
        <w:t>项〔总价合同的计量〕约</w:t>
      </w:r>
      <w:r>
        <w:rPr>
          <w:rStyle w:val="26"/>
          <w:rFonts w:hint="eastAsia" w:ascii="仿宋" w:hAnsi="仿宋" w:eastAsia="仿宋" w:cs="仿宋"/>
          <w:sz w:val="24"/>
          <w:szCs w:val="24"/>
          <w:highlight w:val="none"/>
        </w:rPr>
        <w:t>定进行计量</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15"/>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pacing w:val="-2"/>
          <w:sz w:val="24"/>
          <w:szCs w:val="24"/>
          <w:highlight w:val="none"/>
        </w:rPr>
        <w:t>。</w:t>
      </w:r>
    </w:p>
    <w:p w14:paraId="0551D59C">
      <w:pPr>
        <w:pStyle w:val="66"/>
        <w:keepNext w:val="0"/>
        <w:keepLines w:val="0"/>
        <w:pageBreakBefore w:val="0"/>
        <w:widowControl w:val="0"/>
        <w:kinsoku/>
        <w:wordWrap/>
        <w:overflowPunct/>
        <w:topLinePunct w:val="0"/>
        <w:autoSpaceDE/>
        <w:autoSpaceDN/>
        <w:bidi w:val="0"/>
        <w:adjustRightInd/>
        <w:snapToGrid/>
        <w:spacing w:before="206"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其他价格形式合同的计量</w:t>
      </w:r>
    </w:p>
    <w:p w14:paraId="036D3E2F">
      <w:pPr>
        <w:pStyle w:val="66"/>
        <w:keepNext w:val="0"/>
        <w:keepLines w:val="0"/>
        <w:pageBreakBefore w:val="0"/>
        <w:widowControl w:val="0"/>
        <w:kinsoku/>
        <w:wordWrap/>
        <w:overflowPunct/>
        <w:topLinePunct w:val="0"/>
        <w:autoSpaceDE/>
        <w:autoSpaceDN/>
        <w:bidi w:val="0"/>
        <w:adjustRightInd/>
        <w:snapToGrid/>
        <w:spacing w:before="277" w:line="377" w:lineRule="auto"/>
        <w:ind w:firstLine="42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其他价格形式的计量方式和程序：</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无</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w:t>
      </w:r>
    </w:p>
    <w:p w14:paraId="6EDA519A">
      <w:pPr>
        <w:pStyle w:val="66"/>
        <w:keepNext w:val="0"/>
        <w:keepLines w:val="0"/>
        <w:pageBreakBefore w:val="0"/>
        <w:widowControl w:val="0"/>
        <w:kinsoku/>
        <w:wordWrap/>
        <w:overflowPunct/>
        <w:topLinePunct w:val="0"/>
        <w:autoSpaceDE/>
        <w:autoSpaceDN/>
        <w:bidi w:val="0"/>
        <w:adjustRightInd/>
        <w:snapToGrid/>
        <w:spacing w:before="278"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工程</w:t>
      </w:r>
      <w:r>
        <w:rPr>
          <w:rStyle w:val="26"/>
          <w:rFonts w:hint="eastAsia" w:ascii="仿宋" w:hAnsi="仿宋" w:eastAsia="仿宋" w:cs="仿宋"/>
          <w:spacing w:val="8"/>
          <w:sz w:val="24"/>
          <w:szCs w:val="24"/>
          <w:highlight w:val="none"/>
        </w:rPr>
        <w:t>进度款支付</w:t>
      </w:r>
    </w:p>
    <w:p w14:paraId="61CC2C49">
      <w:pPr>
        <w:pStyle w:val="66"/>
        <w:keepNext w:val="0"/>
        <w:keepLines w:val="0"/>
        <w:pageBreakBefore w:val="0"/>
        <w:widowControl w:val="0"/>
        <w:kinsoku/>
        <w:wordWrap/>
        <w:overflowPunct/>
        <w:topLinePunct w:val="0"/>
        <w:autoSpaceDE/>
        <w:autoSpaceDN/>
        <w:bidi w:val="0"/>
        <w:adjustRightInd/>
        <w:snapToGrid/>
        <w:spacing w:before="279"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付款周期</w:t>
      </w:r>
    </w:p>
    <w:p w14:paraId="29AC788F">
      <w:pPr>
        <w:pStyle w:val="66"/>
        <w:keepNext w:val="0"/>
        <w:keepLines w:val="0"/>
        <w:pageBreakBefore w:val="0"/>
        <w:widowControl w:val="0"/>
        <w:kinsoku/>
        <w:wordWrap/>
        <w:overflowPunct/>
        <w:topLinePunct w:val="0"/>
        <w:autoSpaceDE/>
        <w:autoSpaceDN/>
        <w:bidi w:val="0"/>
        <w:adjustRightInd/>
        <w:snapToGrid/>
        <w:spacing w:before="22" w:line="377" w:lineRule="auto"/>
        <w:ind w:left="2" w:right="33" w:firstLine="520" w:firstLineChars="200"/>
        <w:textAlignment w:val="auto"/>
        <w:rPr>
          <w:rStyle w:val="26"/>
          <w:rFonts w:hint="eastAsia" w:ascii="仿宋" w:hAnsi="仿宋" w:eastAsia="仿宋" w:cs="仿宋"/>
          <w:color w:val="auto"/>
          <w:sz w:val="24"/>
          <w:szCs w:val="24"/>
          <w:highlight w:val="none"/>
          <w:lang w:eastAsia="zh-CN"/>
        </w:rPr>
      </w:pPr>
      <w:r>
        <w:rPr>
          <w:rStyle w:val="26"/>
          <w:rFonts w:hint="eastAsia" w:ascii="仿宋" w:hAnsi="仿宋" w:eastAsia="仿宋" w:cs="仿宋"/>
          <w:spacing w:val="10"/>
          <w:sz w:val="24"/>
          <w:szCs w:val="24"/>
          <w:highlight w:val="none"/>
        </w:rPr>
        <w:t>关于付款周期的约定：</w:t>
      </w:r>
      <w:r>
        <w:rPr>
          <w:rStyle w:val="26"/>
          <w:rFonts w:hint="eastAsia" w:ascii="仿宋" w:hAnsi="仿宋" w:eastAsia="仿宋" w:cs="仿宋"/>
          <w:spacing w:val="10"/>
          <w:sz w:val="24"/>
          <w:szCs w:val="24"/>
          <w:highlight w:val="none"/>
          <w:u w:val="single"/>
        </w:rPr>
        <w:t>①合同签订后付合同价的30%预付款②工程竣工验收合格支付至合同价的70%;③工程审计完成后支付至审定价的97%，质保金为审定价的 3%，质保期满后工程不存在质量问题且承包方没有违约情形的，发包人一次性支付</w:t>
      </w:r>
      <w:r>
        <w:rPr>
          <w:rStyle w:val="26"/>
          <w:rFonts w:hint="eastAsia" w:ascii="仿宋" w:hAnsi="仿宋" w:eastAsia="仿宋" w:cs="仿宋"/>
          <w:spacing w:val="10"/>
          <w:sz w:val="24"/>
          <w:szCs w:val="24"/>
          <w:highlight w:val="none"/>
          <w:lang w:eastAsia="zh-CN"/>
        </w:rPr>
        <w:t>。</w:t>
      </w:r>
    </w:p>
    <w:p w14:paraId="56560C6E">
      <w:pPr>
        <w:pStyle w:val="66"/>
        <w:keepNext w:val="0"/>
        <w:keepLines w:val="0"/>
        <w:pageBreakBefore w:val="0"/>
        <w:widowControl w:val="0"/>
        <w:kinsoku/>
        <w:wordWrap/>
        <w:overflowPunct/>
        <w:topLinePunct w:val="0"/>
        <w:autoSpaceDE/>
        <w:autoSpaceDN/>
        <w:bidi w:val="0"/>
        <w:adjustRightInd/>
        <w:snapToGrid/>
        <w:spacing w:before="219"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进度付款申请单的编制</w:t>
      </w:r>
    </w:p>
    <w:p w14:paraId="5B9987AB">
      <w:pPr>
        <w:pStyle w:val="66"/>
        <w:keepNext w:val="0"/>
        <w:keepLines w:val="0"/>
        <w:pageBreakBefore w:val="0"/>
        <w:widowControl w:val="0"/>
        <w:kinsoku/>
        <w:wordWrap/>
        <w:overflowPunct/>
        <w:topLinePunct w:val="0"/>
        <w:autoSpaceDE/>
        <w:autoSpaceDN/>
        <w:bidi w:val="0"/>
        <w:adjustRightInd/>
        <w:snapToGrid/>
        <w:spacing w:before="24" w:line="377" w:lineRule="auto"/>
        <w:ind w:firstLine="52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2"/>
          <w:sz w:val="24"/>
          <w:szCs w:val="24"/>
          <w:highlight w:val="none"/>
        </w:rPr>
        <w:t>关于进度付款申请单编制的约定</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u w:val="single" w:color="auto"/>
        </w:rPr>
        <w:t>执行通用条</w:t>
      </w:r>
      <w:r>
        <w:rPr>
          <w:rStyle w:val="26"/>
          <w:rFonts w:hint="eastAsia" w:ascii="仿宋" w:hAnsi="仿宋" w:eastAsia="仿宋" w:cs="仿宋"/>
          <w:spacing w:val="11"/>
          <w:sz w:val="24"/>
          <w:szCs w:val="24"/>
          <w:highlight w:val="none"/>
          <w:u w:val="single" w:color="auto"/>
        </w:rPr>
        <w:t>款</w:t>
      </w:r>
      <w:r>
        <w:rPr>
          <w:rStyle w:val="26"/>
          <w:rFonts w:hint="eastAsia" w:ascii="仿宋" w:hAnsi="仿宋" w:eastAsia="仿宋" w:cs="仿宋"/>
          <w:spacing w:val="13"/>
          <w:sz w:val="24"/>
          <w:szCs w:val="24"/>
          <w:highlight w:val="none"/>
        </w:rPr>
        <w:t>。</w:t>
      </w:r>
    </w:p>
    <w:p w14:paraId="41C00488">
      <w:pPr>
        <w:pStyle w:val="66"/>
        <w:keepNext w:val="0"/>
        <w:keepLines w:val="0"/>
        <w:pageBreakBefore w:val="0"/>
        <w:widowControl w:val="0"/>
        <w:kinsoku/>
        <w:wordWrap/>
        <w:overflowPunct/>
        <w:topLinePunct w:val="0"/>
        <w:autoSpaceDE/>
        <w:autoSpaceDN/>
        <w:bidi w:val="0"/>
        <w:adjustRightInd/>
        <w:snapToGrid/>
        <w:spacing w:before="284"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进度付款申请单的提交</w:t>
      </w:r>
    </w:p>
    <w:p w14:paraId="705D9435">
      <w:pPr>
        <w:pStyle w:val="66"/>
        <w:keepNext w:val="0"/>
        <w:keepLines w:val="0"/>
        <w:pageBreakBefore w:val="0"/>
        <w:widowControl w:val="0"/>
        <w:kinsoku/>
        <w:wordWrap/>
        <w:overflowPunct/>
        <w:topLinePunct w:val="0"/>
        <w:autoSpaceDE/>
        <w:autoSpaceDN/>
        <w:bidi w:val="0"/>
        <w:adjustRightInd/>
        <w:snapToGrid/>
        <w:spacing w:before="276" w:line="377" w:lineRule="auto"/>
        <w:ind w:firstLine="43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（1）单价合同进度付款申请单提交的约定：</w:t>
      </w:r>
      <w:r>
        <w:rPr>
          <w:rStyle w:val="26"/>
          <w:rFonts w:hint="eastAsia" w:ascii="仿宋" w:hAnsi="仿宋" w:eastAsia="仿宋" w:cs="仿宋"/>
          <w:sz w:val="24"/>
          <w:szCs w:val="24"/>
          <w:highlight w:val="none"/>
          <w:u w:val="single" w:color="auto"/>
          <w:lang w:eastAsia="zh-CN"/>
        </w:rPr>
        <w:t>按形象进度提</w:t>
      </w:r>
      <w:r>
        <w:rPr>
          <w:rStyle w:val="26"/>
          <w:rFonts w:hint="eastAsia" w:ascii="仿宋" w:hAnsi="仿宋" w:eastAsia="仿宋" w:cs="仿宋"/>
          <w:sz w:val="24"/>
          <w:szCs w:val="24"/>
          <w:highlight w:val="none"/>
        </w:rPr>
        <w:t>。</w:t>
      </w:r>
    </w:p>
    <w:p w14:paraId="4FB9E331">
      <w:pPr>
        <w:pStyle w:val="66"/>
        <w:keepNext w:val="0"/>
        <w:keepLines w:val="0"/>
        <w:pageBreakBefore w:val="0"/>
        <w:widowControl w:val="0"/>
        <w:kinsoku/>
        <w:wordWrap/>
        <w:overflowPunct/>
        <w:topLinePunct w:val="0"/>
        <w:autoSpaceDE/>
        <w:autoSpaceDN/>
        <w:bidi w:val="0"/>
        <w:adjustRightInd/>
        <w:snapToGrid/>
        <w:spacing w:before="275" w:line="377" w:lineRule="auto"/>
        <w:ind w:firstLine="43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3"/>
          <w:sz w:val="24"/>
          <w:szCs w:val="24"/>
          <w:highlight w:val="none"/>
        </w:rPr>
        <w:t>2</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总价合同进度付款申请单提交的约定</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u w:val="single" w:color="auto"/>
        </w:rPr>
        <w:t>执行合同通</w:t>
      </w:r>
      <w:r>
        <w:rPr>
          <w:rStyle w:val="26"/>
          <w:rFonts w:hint="eastAsia" w:ascii="仿宋" w:hAnsi="仿宋" w:eastAsia="仿宋" w:cs="仿宋"/>
          <w:spacing w:val="4"/>
          <w:sz w:val="24"/>
          <w:szCs w:val="24"/>
          <w:highlight w:val="none"/>
          <w:u w:val="single" w:color="auto"/>
        </w:rPr>
        <w:t>用条款</w:t>
      </w:r>
      <w:r>
        <w:rPr>
          <w:rStyle w:val="26"/>
          <w:rFonts w:hint="eastAsia" w:ascii="仿宋" w:hAnsi="仿宋" w:eastAsia="仿宋" w:cs="仿宋"/>
          <w:spacing w:val="6"/>
          <w:sz w:val="24"/>
          <w:szCs w:val="24"/>
          <w:highlight w:val="none"/>
        </w:rPr>
        <w:t>。</w:t>
      </w:r>
    </w:p>
    <w:p w14:paraId="430F51F4">
      <w:pPr>
        <w:pStyle w:val="66"/>
        <w:keepNext w:val="0"/>
        <w:keepLines w:val="0"/>
        <w:pageBreakBefore w:val="0"/>
        <w:widowControl w:val="0"/>
        <w:kinsoku/>
        <w:wordWrap/>
        <w:overflowPunct/>
        <w:topLinePunct w:val="0"/>
        <w:autoSpaceDE/>
        <w:autoSpaceDN/>
        <w:bidi w:val="0"/>
        <w:adjustRightInd/>
        <w:snapToGrid/>
        <w:spacing w:before="279" w:line="377" w:lineRule="auto"/>
        <w:ind w:firstLine="43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3"/>
          <w:sz w:val="24"/>
          <w:szCs w:val="24"/>
          <w:highlight w:val="none"/>
        </w:rPr>
        <w:t>3</w:t>
      </w:r>
      <w:r>
        <w:rPr>
          <w:rStyle w:val="26"/>
          <w:rFonts w:hint="eastAsia" w:ascii="仿宋" w:hAnsi="仿宋" w:eastAsia="仿宋" w:cs="仿宋"/>
          <w:spacing w:val="5"/>
          <w:sz w:val="24"/>
          <w:szCs w:val="24"/>
          <w:highlight w:val="none"/>
        </w:rPr>
        <w:t>）其他价格形式合同进度付款申请单提交的约定：</w:t>
      </w:r>
      <w:r>
        <w:rPr>
          <w:rStyle w:val="26"/>
          <w:rFonts w:hint="eastAsia" w:ascii="仿宋" w:hAnsi="仿宋" w:eastAsia="仿宋" w:cs="仿宋"/>
          <w:spacing w:val="5"/>
          <w:sz w:val="24"/>
          <w:szCs w:val="24"/>
          <w:highlight w:val="none"/>
          <w:u w:val="single"/>
          <w:lang w:val="en-US" w:eastAsia="zh-CN"/>
        </w:rPr>
        <w:t xml:space="preserve">  </w:t>
      </w:r>
      <w:r>
        <w:rPr>
          <w:rStyle w:val="26"/>
          <w:rFonts w:hint="eastAsia" w:ascii="仿宋" w:hAnsi="仿宋" w:eastAsia="仿宋" w:cs="仿宋"/>
          <w:spacing w:val="5"/>
          <w:sz w:val="24"/>
          <w:szCs w:val="24"/>
          <w:highlight w:val="none"/>
          <w:u w:val="single" w:color="auto"/>
        </w:rPr>
        <w:t>无</w:t>
      </w:r>
      <w:r>
        <w:rPr>
          <w:rStyle w:val="26"/>
          <w:rFonts w:hint="eastAsia" w:ascii="仿宋" w:hAnsi="仿宋" w:eastAsia="仿宋" w:cs="仿宋"/>
          <w:spacing w:val="5"/>
          <w:sz w:val="24"/>
          <w:szCs w:val="24"/>
          <w:highlight w:val="none"/>
          <w:u w:val="single" w:color="auto"/>
          <w:lang w:val="en-US" w:eastAsia="zh-CN"/>
        </w:rPr>
        <w:t xml:space="preserve">  </w:t>
      </w:r>
      <w:r>
        <w:rPr>
          <w:rStyle w:val="26"/>
          <w:rFonts w:hint="eastAsia" w:ascii="仿宋" w:hAnsi="仿宋" w:eastAsia="仿宋" w:cs="仿宋"/>
          <w:spacing w:val="5"/>
          <w:sz w:val="24"/>
          <w:szCs w:val="24"/>
          <w:highlight w:val="none"/>
        </w:rPr>
        <w:t>。</w:t>
      </w:r>
    </w:p>
    <w:p w14:paraId="67BF3BC4">
      <w:pPr>
        <w:pStyle w:val="66"/>
        <w:keepNext w:val="0"/>
        <w:keepLines w:val="0"/>
        <w:pageBreakBefore w:val="0"/>
        <w:widowControl w:val="0"/>
        <w:kinsoku/>
        <w:wordWrap/>
        <w:overflowPunct/>
        <w:topLinePunct w:val="0"/>
        <w:autoSpaceDE/>
        <w:autoSpaceDN/>
        <w:bidi w:val="0"/>
        <w:adjustRightInd/>
        <w:snapToGrid/>
        <w:spacing w:before="275"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进度款审</w:t>
      </w:r>
      <w:r>
        <w:rPr>
          <w:rStyle w:val="26"/>
          <w:rFonts w:hint="eastAsia" w:ascii="仿宋" w:hAnsi="仿宋" w:eastAsia="仿宋" w:cs="仿宋"/>
          <w:spacing w:val="8"/>
          <w:sz w:val="24"/>
          <w:szCs w:val="24"/>
          <w:highlight w:val="none"/>
        </w:rPr>
        <w:t>核和支付</w:t>
      </w:r>
    </w:p>
    <w:p w14:paraId="41E76AD5">
      <w:pPr>
        <w:pStyle w:val="66"/>
        <w:keepNext w:val="0"/>
        <w:keepLines w:val="0"/>
        <w:pageBreakBefore w:val="0"/>
        <w:widowControl w:val="0"/>
        <w:kinsoku/>
        <w:wordWrap/>
        <w:overflowPunct/>
        <w:topLinePunct w:val="0"/>
        <w:autoSpaceDE/>
        <w:autoSpaceDN/>
        <w:bidi w:val="0"/>
        <w:adjustRightInd/>
        <w:snapToGrid/>
        <w:spacing w:before="277" w:line="377" w:lineRule="auto"/>
        <w:ind w:left="30" w:right="7" w:firstLine="40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监理人审查并报送发包人的期限</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收到承包人进度付款申请单以及相关资料后</w:t>
      </w:r>
      <w:r>
        <w:rPr>
          <w:rStyle w:val="26"/>
          <w:rFonts w:hint="eastAsia" w:ascii="仿宋" w:hAnsi="仿宋" w:eastAsia="仿宋" w:cs="仿宋"/>
          <w:spacing w:val="6"/>
          <w:sz w:val="24"/>
          <w:szCs w:val="24"/>
          <w:highlight w:val="none"/>
          <w:u w:val="single" w:color="auto"/>
        </w:rPr>
        <w:t>7</w:t>
      </w:r>
      <w:r>
        <w:rPr>
          <w:rStyle w:val="26"/>
          <w:rFonts w:hint="eastAsia" w:ascii="仿宋" w:hAnsi="仿宋" w:eastAsia="仿宋" w:cs="仿宋"/>
          <w:spacing w:val="10"/>
          <w:sz w:val="24"/>
          <w:szCs w:val="24"/>
          <w:highlight w:val="none"/>
          <w:u w:val="single" w:color="auto"/>
        </w:rPr>
        <w:t>天</w:t>
      </w:r>
      <w:r>
        <w:rPr>
          <w:rStyle w:val="26"/>
          <w:rFonts w:hint="eastAsia" w:ascii="仿宋" w:hAnsi="仿宋" w:eastAsia="仿宋" w:cs="仿宋"/>
          <w:spacing w:val="1"/>
          <w:sz w:val="24"/>
          <w:szCs w:val="24"/>
          <w:highlight w:val="none"/>
          <w:u w:val="single" w:color="auto"/>
        </w:rPr>
        <w:t>内完成审查并报送</w:t>
      </w:r>
      <w:r>
        <w:rPr>
          <w:rStyle w:val="26"/>
          <w:rFonts w:hint="eastAsia" w:ascii="仿宋" w:hAnsi="仿宋" w:eastAsia="仿宋" w:cs="仿宋"/>
          <w:sz w:val="24"/>
          <w:szCs w:val="24"/>
          <w:highlight w:val="none"/>
          <w:u w:val="single" w:color="auto"/>
        </w:rPr>
        <w:t>发包人</w:t>
      </w:r>
      <w:r>
        <w:rPr>
          <w:rStyle w:val="26"/>
          <w:rFonts w:hint="eastAsia" w:ascii="仿宋" w:hAnsi="仿宋" w:eastAsia="仿宋" w:cs="仿宋"/>
          <w:spacing w:val="1"/>
          <w:sz w:val="24"/>
          <w:szCs w:val="24"/>
          <w:highlight w:val="none"/>
        </w:rPr>
        <w:t>。</w:t>
      </w:r>
    </w:p>
    <w:p w14:paraId="57F0E2BA">
      <w:pPr>
        <w:pStyle w:val="66"/>
        <w:keepNext w:val="0"/>
        <w:keepLines w:val="0"/>
        <w:pageBreakBefore w:val="0"/>
        <w:widowControl w:val="0"/>
        <w:kinsoku/>
        <w:wordWrap/>
        <w:overflowPunct/>
        <w:topLinePunct w:val="0"/>
        <w:autoSpaceDE/>
        <w:autoSpaceDN/>
        <w:bidi w:val="0"/>
        <w:adjustRightInd/>
        <w:snapToGrid/>
        <w:spacing w:before="203" w:line="377" w:lineRule="auto"/>
        <w:ind w:right="7" w:firstLine="42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发包人完成审批并签发进度款支付证书的期限：</w:t>
      </w:r>
      <w:r>
        <w:rPr>
          <w:rStyle w:val="26"/>
          <w:rFonts w:hint="eastAsia" w:ascii="仿宋" w:hAnsi="仿宋" w:eastAsia="仿宋" w:cs="仿宋"/>
          <w:spacing w:val="7"/>
          <w:sz w:val="24"/>
          <w:szCs w:val="24"/>
          <w:highlight w:val="none"/>
          <w:u w:val="single" w:color="auto"/>
        </w:rPr>
        <w:t>收到后</w:t>
      </w:r>
      <w:r>
        <w:rPr>
          <w:rStyle w:val="26"/>
          <w:rFonts w:hint="eastAsia" w:ascii="仿宋" w:hAnsi="仿宋" w:eastAsia="仿宋" w:cs="仿宋"/>
          <w:spacing w:val="3"/>
          <w:sz w:val="24"/>
          <w:szCs w:val="24"/>
          <w:highlight w:val="none"/>
          <w:u w:val="single" w:color="auto"/>
        </w:rPr>
        <w:t>7</w:t>
      </w:r>
      <w:r>
        <w:rPr>
          <w:rStyle w:val="26"/>
          <w:rFonts w:hint="eastAsia" w:ascii="仿宋" w:hAnsi="仿宋" w:eastAsia="仿宋" w:cs="仿宋"/>
          <w:spacing w:val="7"/>
          <w:sz w:val="24"/>
          <w:szCs w:val="24"/>
          <w:highlight w:val="none"/>
          <w:u w:val="single" w:color="auto"/>
        </w:rPr>
        <w:t>天内完成审批并签发进度款支</w:t>
      </w:r>
      <w:r>
        <w:rPr>
          <w:rStyle w:val="26"/>
          <w:rFonts w:hint="eastAsia" w:ascii="仿宋" w:hAnsi="仿宋" w:eastAsia="仿宋" w:cs="仿宋"/>
          <w:spacing w:val="6"/>
          <w:sz w:val="24"/>
          <w:szCs w:val="24"/>
          <w:highlight w:val="none"/>
          <w:u w:val="single" w:color="auto"/>
        </w:rPr>
        <w:t>付</w:t>
      </w:r>
      <w:r>
        <w:rPr>
          <w:rStyle w:val="26"/>
          <w:rFonts w:hint="eastAsia" w:ascii="仿宋" w:hAnsi="仿宋" w:eastAsia="仿宋" w:cs="仿宋"/>
          <w:spacing w:val="5"/>
          <w:sz w:val="24"/>
          <w:szCs w:val="24"/>
          <w:highlight w:val="none"/>
          <w:u w:val="single" w:color="auto"/>
        </w:rPr>
        <w:t>证书</w:t>
      </w:r>
      <w:r>
        <w:rPr>
          <w:rStyle w:val="26"/>
          <w:rFonts w:hint="eastAsia" w:ascii="仿宋" w:hAnsi="仿宋" w:eastAsia="仿宋" w:cs="仿宋"/>
          <w:spacing w:val="8"/>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5EB60E8C">
      <w:pPr>
        <w:pStyle w:val="66"/>
        <w:keepNext w:val="0"/>
        <w:keepLines w:val="0"/>
        <w:pageBreakBefore w:val="0"/>
        <w:widowControl w:val="0"/>
        <w:kinsoku/>
        <w:wordWrap/>
        <w:overflowPunct/>
        <w:topLinePunct w:val="0"/>
        <w:autoSpaceDE/>
        <w:autoSpaceDN/>
        <w:bidi w:val="0"/>
        <w:adjustRightInd/>
        <w:snapToGrid/>
        <w:spacing w:before="208"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发包人支付进度款的期限</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应在进度付</w:t>
      </w:r>
      <w:r>
        <w:rPr>
          <w:rStyle w:val="26"/>
          <w:rFonts w:hint="eastAsia" w:ascii="仿宋" w:hAnsi="仿宋" w:eastAsia="仿宋" w:cs="仿宋"/>
          <w:spacing w:val="1"/>
          <w:sz w:val="24"/>
          <w:szCs w:val="24"/>
          <w:highlight w:val="none"/>
          <w:u w:val="single" w:color="auto"/>
        </w:rPr>
        <w:t>款申请审批后</w:t>
      </w:r>
      <w:r>
        <w:rPr>
          <w:rStyle w:val="26"/>
          <w:rFonts w:hint="eastAsia" w:ascii="仿宋" w:hAnsi="仿宋" w:eastAsia="仿宋" w:cs="仿宋"/>
          <w:spacing w:val="1"/>
          <w:sz w:val="24"/>
          <w:szCs w:val="24"/>
          <w:highlight w:val="none"/>
          <w:u w:val="single" w:color="auto"/>
          <w:lang w:val="en-US" w:eastAsia="zh-CN"/>
        </w:rPr>
        <w:t>14</w:t>
      </w:r>
      <w:r>
        <w:rPr>
          <w:rStyle w:val="26"/>
          <w:rFonts w:hint="eastAsia" w:ascii="仿宋" w:hAnsi="仿宋" w:eastAsia="仿宋" w:cs="仿宋"/>
          <w:spacing w:val="1"/>
          <w:sz w:val="24"/>
          <w:szCs w:val="24"/>
          <w:highlight w:val="none"/>
          <w:u w:val="single" w:color="auto"/>
        </w:rPr>
        <w:t>日内</w:t>
      </w:r>
      <w:r>
        <w:rPr>
          <w:rStyle w:val="26"/>
          <w:rFonts w:hint="eastAsia" w:ascii="仿宋" w:hAnsi="仿宋" w:eastAsia="仿宋" w:cs="仿宋"/>
          <w:spacing w:val="3"/>
          <w:sz w:val="24"/>
          <w:szCs w:val="24"/>
          <w:highlight w:val="none"/>
        </w:rPr>
        <w:t>。</w:t>
      </w:r>
    </w:p>
    <w:p w14:paraId="7E018874">
      <w:pPr>
        <w:pStyle w:val="66"/>
        <w:keepNext w:val="0"/>
        <w:keepLines w:val="0"/>
        <w:pageBreakBefore w:val="0"/>
        <w:widowControl w:val="0"/>
        <w:kinsoku/>
        <w:wordWrap/>
        <w:overflowPunct/>
        <w:topLinePunct w:val="0"/>
        <w:autoSpaceDE/>
        <w:autoSpaceDN/>
        <w:bidi w:val="0"/>
        <w:adjustRightInd/>
        <w:snapToGrid/>
        <w:spacing w:before="74" w:line="377" w:lineRule="auto"/>
        <w:ind w:firstLine="1008" w:firstLineChars="4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发包人逾期支付进度款的违约金的</w:t>
      </w:r>
      <w:r>
        <w:rPr>
          <w:rStyle w:val="26"/>
          <w:rFonts w:hint="eastAsia" w:ascii="仿宋" w:hAnsi="仿宋" w:eastAsia="仿宋" w:cs="仿宋"/>
          <w:spacing w:val="5"/>
          <w:sz w:val="24"/>
          <w:szCs w:val="24"/>
          <w:highlight w:val="none"/>
        </w:rPr>
        <w:t>计算方式</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u w:val="single" w:color="auto"/>
        </w:rPr>
        <w:t>签订施工合同时约定</w:t>
      </w:r>
      <w:r>
        <w:rPr>
          <w:rStyle w:val="26"/>
          <w:rFonts w:hint="eastAsia" w:ascii="仿宋" w:hAnsi="仿宋" w:eastAsia="仿宋" w:cs="仿宋"/>
          <w:spacing w:val="6"/>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1650C99">
      <w:pPr>
        <w:pStyle w:val="66"/>
        <w:keepNext w:val="0"/>
        <w:keepLines w:val="0"/>
        <w:pageBreakBefore w:val="0"/>
        <w:widowControl w:val="0"/>
        <w:kinsoku/>
        <w:wordWrap/>
        <w:overflowPunct/>
        <w:topLinePunct w:val="0"/>
        <w:autoSpaceDE/>
        <w:autoSpaceDN/>
        <w:bidi w:val="0"/>
        <w:adjustRightInd/>
        <w:snapToGrid/>
        <w:spacing w:before="276" w:line="377" w:lineRule="auto"/>
        <w:ind w:firstLine="43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支付分解</w:t>
      </w:r>
      <w:r>
        <w:rPr>
          <w:rStyle w:val="26"/>
          <w:rFonts w:hint="eastAsia" w:ascii="仿宋" w:hAnsi="仿宋" w:eastAsia="仿宋" w:cs="仿宋"/>
          <w:spacing w:val="8"/>
          <w:sz w:val="24"/>
          <w:szCs w:val="24"/>
          <w:highlight w:val="none"/>
        </w:rPr>
        <w:t>表的编制</w:t>
      </w:r>
    </w:p>
    <w:p w14:paraId="07F71F60">
      <w:pPr>
        <w:pStyle w:val="66"/>
        <w:keepNext w:val="0"/>
        <w:keepLines w:val="0"/>
        <w:pageBreakBefore w:val="0"/>
        <w:widowControl w:val="0"/>
        <w:kinsoku/>
        <w:wordWrap/>
        <w:overflowPunct/>
        <w:topLinePunct w:val="0"/>
        <w:autoSpaceDE/>
        <w:autoSpaceDN/>
        <w:bidi w:val="0"/>
        <w:adjustRightInd/>
        <w:snapToGrid/>
        <w:spacing w:before="276" w:line="377" w:lineRule="auto"/>
        <w:ind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 xml:space="preserve">2 </w:t>
      </w:r>
      <w:r>
        <w:rPr>
          <w:rStyle w:val="26"/>
          <w:rFonts w:hint="eastAsia" w:ascii="仿宋" w:hAnsi="仿宋" w:eastAsia="仿宋" w:cs="仿宋"/>
          <w:spacing w:val="3"/>
          <w:sz w:val="24"/>
          <w:szCs w:val="24"/>
          <w:highlight w:val="none"/>
        </w:rPr>
        <w:t>、总价合同支</w:t>
      </w:r>
      <w:r>
        <w:rPr>
          <w:rStyle w:val="26"/>
          <w:rFonts w:hint="eastAsia" w:ascii="仿宋" w:hAnsi="仿宋" w:eastAsia="仿宋" w:cs="仿宋"/>
          <w:spacing w:val="2"/>
          <w:sz w:val="24"/>
          <w:szCs w:val="24"/>
          <w:highlight w:val="none"/>
        </w:rPr>
        <w:t>付分解表的编制与审批</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执行通用条款</w:t>
      </w:r>
      <w:r>
        <w:rPr>
          <w:rStyle w:val="26"/>
          <w:rFonts w:hint="eastAsia" w:ascii="仿宋" w:hAnsi="仿宋" w:eastAsia="仿宋" w:cs="仿宋"/>
          <w:spacing w:val="3"/>
          <w:sz w:val="24"/>
          <w:szCs w:val="24"/>
          <w:highlight w:val="none"/>
        </w:rPr>
        <w:t>。</w:t>
      </w:r>
    </w:p>
    <w:p w14:paraId="63D6C6AC">
      <w:pPr>
        <w:pStyle w:val="66"/>
        <w:keepNext w:val="0"/>
        <w:keepLines w:val="0"/>
        <w:pageBreakBefore w:val="0"/>
        <w:widowControl w:val="0"/>
        <w:kinsoku/>
        <w:wordWrap/>
        <w:overflowPunct/>
        <w:topLinePunct w:val="0"/>
        <w:autoSpaceDE/>
        <w:autoSpaceDN/>
        <w:bidi w:val="0"/>
        <w:adjustRightInd/>
        <w:snapToGrid/>
        <w:spacing w:before="278"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 xml:space="preserve">3 </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单价合同的总价项目支付分解表的编制与审批：</w:t>
      </w:r>
      <w:r>
        <w:rPr>
          <w:rStyle w:val="26"/>
          <w:rFonts w:hint="eastAsia" w:ascii="仿宋" w:hAnsi="仿宋" w:eastAsia="仿宋" w:cs="仿宋"/>
          <w:sz w:val="24"/>
          <w:szCs w:val="24"/>
          <w:highlight w:val="none"/>
          <w:u w:val="single"/>
          <w:lang w:val="en-US" w:eastAsia="zh-CN"/>
        </w:rPr>
        <w:t xml:space="preserve"> </w:t>
      </w:r>
      <w:r>
        <w:rPr>
          <w:rStyle w:val="26"/>
          <w:rFonts w:hint="eastAsia" w:ascii="仿宋" w:hAnsi="仿宋" w:eastAsia="仿宋" w:cs="仿宋"/>
          <w:sz w:val="24"/>
          <w:szCs w:val="24"/>
          <w:highlight w:val="none"/>
          <w:u w:val="single" w:color="auto"/>
        </w:rPr>
        <w:t xml:space="preserve"> 无</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52A531FB">
      <w:pPr>
        <w:pStyle w:val="66"/>
        <w:keepNext w:val="0"/>
        <w:keepLines w:val="0"/>
        <w:pageBreakBefore w:val="0"/>
        <w:widowControl w:val="0"/>
        <w:kinsoku/>
        <w:wordWrap/>
        <w:overflowPunct/>
        <w:topLinePunct w:val="0"/>
        <w:autoSpaceDE/>
        <w:autoSpaceDN/>
        <w:bidi w:val="0"/>
        <w:adjustRightInd/>
        <w:snapToGrid/>
        <w:spacing w:before="261"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5"/>
          <w:sz w:val="24"/>
          <w:szCs w:val="24"/>
          <w:highlight w:val="none"/>
        </w:rPr>
        <w:t>13</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验收和工</w:t>
      </w:r>
      <w:r>
        <w:rPr>
          <w:rStyle w:val="26"/>
          <w:rFonts w:hint="eastAsia" w:ascii="仿宋" w:hAnsi="仿宋" w:eastAsia="仿宋" w:cs="仿宋"/>
          <w:spacing w:val="9"/>
          <w:sz w:val="24"/>
          <w:szCs w:val="24"/>
          <w:highlight w:val="none"/>
        </w:rPr>
        <w:t>程试车</w:t>
      </w:r>
    </w:p>
    <w:p w14:paraId="50228875">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分部分项</w:t>
      </w:r>
      <w:r>
        <w:rPr>
          <w:rStyle w:val="26"/>
          <w:rFonts w:hint="eastAsia" w:ascii="仿宋" w:hAnsi="仿宋" w:eastAsia="仿宋" w:cs="仿宋"/>
          <w:spacing w:val="8"/>
          <w:sz w:val="24"/>
          <w:szCs w:val="24"/>
          <w:highlight w:val="none"/>
        </w:rPr>
        <w:t>工程验收</w:t>
      </w:r>
    </w:p>
    <w:p w14:paraId="111B6215">
      <w:pPr>
        <w:pStyle w:val="66"/>
        <w:keepNext w:val="0"/>
        <w:keepLines w:val="0"/>
        <w:pageBreakBefore w:val="0"/>
        <w:widowControl w:val="0"/>
        <w:kinsoku/>
        <w:wordWrap/>
        <w:overflowPunct/>
        <w:topLinePunct w:val="0"/>
        <w:autoSpaceDE/>
        <w:autoSpaceDN/>
        <w:bidi w:val="0"/>
        <w:adjustRightInd/>
        <w:snapToGrid/>
        <w:spacing w:before="268"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8"/>
          <w:sz w:val="24"/>
          <w:szCs w:val="24"/>
          <w:highlight w:val="none"/>
        </w:rPr>
        <w:t>监理人不能按时进行验收时，应提前</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rPr>
        <w:t>24</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8"/>
          <w:sz w:val="24"/>
          <w:szCs w:val="24"/>
          <w:highlight w:val="none"/>
        </w:rPr>
        <w:t>小</w:t>
      </w:r>
      <w:r>
        <w:rPr>
          <w:rStyle w:val="26"/>
          <w:rFonts w:hint="eastAsia" w:ascii="仿宋" w:hAnsi="仿宋" w:eastAsia="仿宋" w:cs="仿宋"/>
          <w:spacing w:val="7"/>
          <w:sz w:val="24"/>
          <w:szCs w:val="24"/>
          <w:highlight w:val="none"/>
        </w:rPr>
        <w:t>时提交书面延期要求</w:t>
      </w:r>
      <w:r>
        <w:rPr>
          <w:rStyle w:val="26"/>
          <w:rFonts w:hint="eastAsia" w:ascii="仿宋" w:hAnsi="仿宋" w:eastAsia="仿宋" w:cs="仿宋"/>
          <w:spacing w:val="8"/>
          <w:sz w:val="24"/>
          <w:szCs w:val="24"/>
          <w:highlight w:val="none"/>
        </w:rPr>
        <w:t>。</w:t>
      </w:r>
    </w:p>
    <w:p w14:paraId="4623BA49">
      <w:pPr>
        <w:pStyle w:val="66"/>
        <w:keepNext w:val="0"/>
        <w:keepLines w:val="0"/>
        <w:pageBreakBefore w:val="0"/>
        <w:widowControl w:val="0"/>
        <w:kinsoku/>
        <w:wordWrap/>
        <w:overflowPunct/>
        <w:topLinePunct w:val="0"/>
        <w:autoSpaceDE/>
        <w:autoSpaceDN/>
        <w:bidi w:val="0"/>
        <w:adjustRightInd/>
        <w:snapToGrid/>
        <w:spacing w:before="270"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关于延期最长不得超过</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 xml:space="preserve">  48  </w:t>
      </w:r>
      <w:r>
        <w:rPr>
          <w:rStyle w:val="26"/>
          <w:rFonts w:hint="eastAsia" w:ascii="仿宋" w:hAnsi="仿宋" w:eastAsia="仿宋" w:cs="仿宋"/>
          <w:sz w:val="24"/>
          <w:szCs w:val="24"/>
          <w:highlight w:val="none"/>
        </w:rPr>
        <w:t>小时。</w:t>
      </w:r>
    </w:p>
    <w:p w14:paraId="24717AA6">
      <w:pPr>
        <w:pStyle w:val="66"/>
        <w:keepNext w:val="0"/>
        <w:keepLines w:val="0"/>
        <w:pageBreakBefore w:val="0"/>
        <w:widowControl w:val="0"/>
        <w:kinsoku/>
        <w:wordWrap/>
        <w:overflowPunct/>
        <w:topLinePunct w:val="0"/>
        <w:autoSpaceDE/>
        <w:autoSpaceDN/>
        <w:bidi w:val="0"/>
        <w:adjustRightInd/>
        <w:snapToGrid/>
        <w:spacing w:before="269"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竣工验收</w:t>
      </w:r>
    </w:p>
    <w:p w14:paraId="4BA6DE7D">
      <w:pPr>
        <w:pStyle w:val="66"/>
        <w:keepNext w:val="0"/>
        <w:keepLines w:val="0"/>
        <w:pageBreakBefore w:val="0"/>
        <w:widowControl w:val="0"/>
        <w:kinsoku/>
        <w:wordWrap/>
        <w:overflowPunct/>
        <w:topLinePunct w:val="0"/>
        <w:autoSpaceDE/>
        <w:autoSpaceDN/>
        <w:bidi w:val="0"/>
        <w:adjustRightInd/>
        <w:snapToGrid/>
        <w:spacing w:before="270"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竣工验收程序</w:t>
      </w:r>
    </w:p>
    <w:p w14:paraId="4EB5528E">
      <w:pPr>
        <w:pStyle w:val="66"/>
        <w:keepNext w:val="0"/>
        <w:keepLines w:val="0"/>
        <w:pageBreakBefore w:val="0"/>
        <w:widowControl w:val="0"/>
        <w:kinsoku/>
        <w:wordWrap/>
        <w:overflowPunct/>
        <w:topLinePunct w:val="0"/>
        <w:autoSpaceDE/>
        <w:autoSpaceDN/>
        <w:bidi w:val="0"/>
        <w:adjustRightInd/>
        <w:snapToGrid/>
        <w:spacing w:before="269"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关于竣工验收程序的约定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执行通用条款</w:t>
      </w:r>
      <w:r>
        <w:rPr>
          <w:rStyle w:val="26"/>
          <w:rFonts w:hint="eastAsia" w:ascii="仿宋" w:hAnsi="仿宋" w:eastAsia="仿宋" w:cs="仿宋"/>
          <w:spacing w:val="1"/>
          <w:sz w:val="24"/>
          <w:szCs w:val="24"/>
          <w:highlight w:val="none"/>
        </w:rPr>
        <w:t>。</w:t>
      </w:r>
    </w:p>
    <w:p w14:paraId="2ECE9D6C">
      <w:pPr>
        <w:pStyle w:val="66"/>
        <w:keepNext w:val="0"/>
        <w:keepLines w:val="0"/>
        <w:pageBreakBefore w:val="0"/>
        <w:widowControl w:val="0"/>
        <w:kinsoku/>
        <w:wordWrap/>
        <w:overflowPunct/>
        <w:topLinePunct w:val="0"/>
        <w:autoSpaceDE/>
        <w:autoSpaceDN/>
        <w:bidi w:val="0"/>
        <w:adjustRightInd/>
        <w:snapToGrid/>
        <w:spacing w:before="269" w:line="377" w:lineRule="auto"/>
        <w:ind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发包人不按</w:t>
      </w:r>
      <w:r>
        <w:rPr>
          <w:rStyle w:val="26"/>
          <w:rFonts w:hint="eastAsia" w:ascii="仿宋" w:hAnsi="仿宋" w:eastAsia="仿宋" w:cs="仿宋"/>
          <w:spacing w:val="7"/>
          <w:sz w:val="24"/>
          <w:szCs w:val="24"/>
          <w:highlight w:val="none"/>
        </w:rPr>
        <w:t>照本项约定组织竣工验收</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颁发工程接收证书的违约金的计算方法</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8"/>
          <w:sz w:val="24"/>
          <w:szCs w:val="24"/>
          <w:highlight w:val="none"/>
          <w:u w:val="single"/>
        </w:rPr>
        <w:t>合格以上工程，若经质检部门鉴定为不合格工程，除拒付所有工程款外，依法追究施工方的法律责任</w:t>
      </w:r>
      <w:r>
        <w:rPr>
          <w:rStyle w:val="26"/>
          <w:rFonts w:hint="eastAsia" w:ascii="仿宋" w:hAnsi="仿宋" w:eastAsia="仿宋" w:cs="仿宋"/>
          <w:spacing w:val="9"/>
          <w:sz w:val="24"/>
          <w:szCs w:val="24"/>
          <w:highlight w:val="none"/>
          <w:u w:val="none"/>
        </w:rPr>
        <w:t>。</w:t>
      </w:r>
    </w:p>
    <w:p w14:paraId="5BED76A1">
      <w:pPr>
        <w:pStyle w:val="66"/>
        <w:keepNext w:val="0"/>
        <w:keepLines w:val="0"/>
        <w:pageBreakBefore w:val="0"/>
        <w:widowControl w:val="0"/>
        <w:kinsoku/>
        <w:wordWrap/>
        <w:overflowPunct/>
        <w:topLinePunct w:val="0"/>
        <w:autoSpaceDE/>
        <w:autoSpaceDN/>
        <w:bidi w:val="0"/>
        <w:adjustRightInd/>
        <w:snapToGrid/>
        <w:spacing w:before="204"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移交</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接收全</w:t>
      </w:r>
      <w:r>
        <w:rPr>
          <w:rStyle w:val="26"/>
          <w:rFonts w:hint="eastAsia" w:ascii="仿宋" w:hAnsi="仿宋" w:eastAsia="仿宋" w:cs="仿宋"/>
          <w:spacing w:val="8"/>
          <w:sz w:val="24"/>
          <w:szCs w:val="24"/>
          <w:highlight w:val="none"/>
        </w:rPr>
        <w:t>部与部分工程</w:t>
      </w:r>
    </w:p>
    <w:p w14:paraId="55FA5C3C">
      <w:pPr>
        <w:pStyle w:val="66"/>
        <w:keepNext w:val="0"/>
        <w:keepLines w:val="0"/>
        <w:pageBreakBefore w:val="0"/>
        <w:widowControl w:val="0"/>
        <w:kinsoku/>
        <w:wordWrap/>
        <w:overflowPunct/>
        <w:topLinePunct w:val="0"/>
        <w:autoSpaceDE/>
        <w:autoSpaceDN/>
        <w:bidi w:val="0"/>
        <w:adjustRightInd/>
        <w:snapToGrid/>
        <w:spacing w:before="266" w:line="377" w:lineRule="auto"/>
        <w:ind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承包人</w:t>
      </w:r>
      <w:r>
        <w:rPr>
          <w:rStyle w:val="26"/>
          <w:rFonts w:hint="eastAsia" w:ascii="仿宋" w:hAnsi="仿宋" w:eastAsia="仿宋" w:cs="仿宋"/>
          <w:spacing w:val="7"/>
          <w:sz w:val="24"/>
          <w:szCs w:val="24"/>
          <w:highlight w:val="none"/>
        </w:rPr>
        <w:t>向发包人移交工程的期限</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u w:val="single" w:color="auto"/>
        </w:rPr>
        <w:t>颁发工程接收证书后</w:t>
      </w:r>
      <w:r>
        <w:rPr>
          <w:rStyle w:val="26"/>
          <w:rFonts w:hint="eastAsia" w:ascii="仿宋" w:hAnsi="仿宋" w:eastAsia="仿宋" w:cs="仿宋"/>
          <w:spacing w:val="4"/>
          <w:sz w:val="24"/>
          <w:szCs w:val="24"/>
          <w:highlight w:val="none"/>
          <w:u w:val="single" w:color="auto"/>
        </w:rPr>
        <w:t>7</w:t>
      </w:r>
      <w:r>
        <w:rPr>
          <w:rStyle w:val="26"/>
          <w:rFonts w:hint="eastAsia" w:ascii="仿宋" w:hAnsi="仿宋" w:eastAsia="仿宋" w:cs="仿宋"/>
          <w:spacing w:val="7"/>
          <w:sz w:val="24"/>
          <w:szCs w:val="24"/>
          <w:highlight w:val="none"/>
          <w:u w:val="single" w:color="auto"/>
        </w:rPr>
        <w:t>天内</w:t>
      </w:r>
      <w:r>
        <w:rPr>
          <w:rStyle w:val="26"/>
          <w:rFonts w:hint="eastAsia" w:ascii="仿宋" w:hAnsi="仿宋" w:eastAsia="仿宋" w:cs="仿宋"/>
          <w:spacing w:val="9"/>
          <w:sz w:val="24"/>
          <w:szCs w:val="24"/>
          <w:highlight w:val="none"/>
        </w:rPr>
        <w:t>。</w:t>
      </w:r>
    </w:p>
    <w:p w14:paraId="488D7197">
      <w:pPr>
        <w:pStyle w:val="66"/>
        <w:keepNext w:val="0"/>
        <w:keepLines w:val="0"/>
        <w:pageBreakBefore w:val="0"/>
        <w:widowControl w:val="0"/>
        <w:kinsoku/>
        <w:wordWrap/>
        <w:overflowPunct/>
        <w:topLinePunct w:val="0"/>
        <w:autoSpaceDE/>
        <w:autoSpaceDN/>
        <w:bidi w:val="0"/>
        <w:adjustRightInd/>
        <w:snapToGrid/>
        <w:spacing w:before="107" w:line="377" w:lineRule="auto"/>
        <w:ind w:right="4" w:firstLine="524" w:firstLineChars="200"/>
        <w:textAlignment w:val="auto"/>
        <w:rPr>
          <w:rStyle w:val="26"/>
          <w:rFonts w:hint="eastAsia" w:ascii="仿宋" w:hAnsi="仿宋" w:eastAsia="仿宋" w:cs="仿宋"/>
          <w:sz w:val="24"/>
          <w:szCs w:val="24"/>
          <w:highlight w:val="none"/>
          <w:u w:val="single" w:color="auto"/>
        </w:rPr>
      </w:pPr>
      <w:r>
        <w:rPr>
          <w:rStyle w:val="26"/>
          <w:rFonts w:hint="eastAsia" w:ascii="仿宋" w:hAnsi="仿宋" w:eastAsia="仿宋" w:cs="仿宋"/>
          <w:spacing w:val="11"/>
          <w:sz w:val="24"/>
          <w:szCs w:val="24"/>
          <w:highlight w:val="none"/>
        </w:rPr>
        <w:t>发包人未按本合同约定接收全部或部分工程的，</w:t>
      </w:r>
      <w:r>
        <w:rPr>
          <w:rStyle w:val="26"/>
          <w:rFonts w:hint="eastAsia" w:ascii="仿宋" w:hAnsi="仿宋" w:eastAsia="仿宋" w:cs="仿宋"/>
          <w:spacing w:val="10"/>
          <w:sz w:val="24"/>
          <w:szCs w:val="24"/>
          <w:highlight w:val="none"/>
        </w:rPr>
        <w:t>违约金的计算方法为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自应当接收工</w:t>
      </w:r>
      <w:r>
        <w:rPr>
          <w:rStyle w:val="26"/>
          <w:rFonts w:hint="eastAsia" w:ascii="仿宋" w:hAnsi="仿宋" w:eastAsia="仿宋" w:cs="仿宋"/>
          <w:spacing w:val="21"/>
          <w:sz w:val="24"/>
          <w:szCs w:val="24"/>
          <w:highlight w:val="none"/>
          <w:u w:val="single" w:color="auto"/>
        </w:rPr>
        <w:t>程之日起</w:t>
      </w:r>
      <w:r>
        <w:rPr>
          <w:rStyle w:val="26"/>
          <w:rFonts w:hint="eastAsia" w:ascii="仿宋" w:hAnsi="仿宋" w:eastAsia="仿宋" w:cs="仿宋"/>
          <w:spacing w:val="23"/>
          <w:sz w:val="24"/>
          <w:szCs w:val="24"/>
          <w:highlight w:val="none"/>
          <w:u w:val="single" w:color="auto"/>
        </w:rPr>
        <w:t>，</w:t>
      </w:r>
      <w:r>
        <w:rPr>
          <w:rStyle w:val="26"/>
          <w:rFonts w:hint="eastAsia" w:ascii="仿宋" w:hAnsi="仿宋" w:eastAsia="仿宋" w:cs="仿宋"/>
          <w:spacing w:val="21"/>
          <w:sz w:val="24"/>
          <w:szCs w:val="24"/>
          <w:highlight w:val="none"/>
          <w:u w:val="single" w:color="auto"/>
        </w:rPr>
        <w:t>承担</w:t>
      </w:r>
      <w:r>
        <w:rPr>
          <w:rStyle w:val="26"/>
          <w:rFonts w:hint="eastAsia" w:ascii="仿宋" w:hAnsi="仿宋" w:eastAsia="仿宋" w:cs="仿宋"/>
          <w:spacing w:val="20"/>
          <w:sz w:val="24"/>
          <w:szCs w:val="24"/>
          <w:highlight w:val="none"/>
          <w:u w:val="single" w:color="auto"/>
        </w:rPr>
        <w:t>工程照看</w:t>
      </w:r>
      <w:r>
        <w:rPr>
          <w:rStyle w:val="26"/>
          <w:rFonts w:hint="eastAsia" w:ascii="仿宋" w:hAnsi="仿宋" w:eastAsia="仿宋" w:cs="仿宋"/>
          <w:spacing w:val="23"/>
          <w:sz w:val="24"/>
          <w:szCs w:val="24"/>
          <w:highlight w:val="none"/>
          <w:u w:val="single" w:color="auto"/>
        </w:rPr>
        <w:t>、</w:t>
      </w:r>
      <w:r>
        <w:rPr>
          <w:rStyle w:val="26"/>
          <w:rFonts w:hint="eastAsia" w:ascii="仿宋" w:hAnsi="仿宋" w:eastAsia="仿宋" w:cs="仿宋"/>
          <w:spacing w:val="20"/>
          <w:sz w:val="24"/>
          <w:szCs w:val="24"/>
          <w:highlight w:val="none"/>
          <w:u w:val="single" w:color="auto"/>
        </w:rPr>
        <w:t>产品保护</w:t>
      </w:r>
      <w:r>
        <w:rPr>
          <w:rStyle w:val="26"/>
          <w:rFonts w:hint="eastAsia" w:ascii="仿宋" w:hAnsi="仿宋" w:eastAsia="仿宋" w:cs="仿宋"/>
          <w:spacing w:val="23"/>
          <w:sz w:val="24"/>
          <w:szCs w:val="24"/>
          <w:highlight w:val="none"/>
          <w:u w:val="single" w:color="auto"/>
        </w:rPr>
        <w:t>、</w:t>
      </w:r>
      <w:r>
        <w:rPr>
          <w:rStyle w:val="26"/>
          <w:rFonts w:hint="eastAsia" w:ascii="仿宋" w:hAnsi="仿宋" w:eastAsia="仿宋" w:cs="仿宋"/>
          <w:spacing w:val="20"/>
          <w:sz w:val="24"/>
          <w:szCs w:val="24"/>
          <w:highlight w:val="none"/>
          <w:u w:val="single" w:color="auto"/>
        </w:rPr>
        <w:t>保管等与工程有关的各项费用</w:t>
      </w:r>
      <w:r>
        <w:rPr>
          <w:rStyle w:val="26"/>
          <w:rFonts w:hint="eastAsia" w:ascii="仿宋" w:hAnsi="仿宋" w:eastAsia="仿宋" w:cs="仿宋"/>
          <w:spacing w:val="23"/>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FDF01F4">
      <w:pPr>
        <w:pStyle w:val="66"/>
        <w:keepNext w:val="0"/>
        <w:keepLines w:val="0"/>
        <w:pageBreakBefore w:val="0"/>
        <w:widowControl w:val="0"/>
        <w:kinsoku/>
        <w:wordWrap/>
        <w:overflowPunct/>
        <w:topLinePunct w:val="0"/>
        <w:autoSpaceDE/>
        <w:autoSpaceDN/>
        <w:bidi w:val="0"/>
        <w:adjustRightInd/>
        <w:snapToGrid/>
        <w:spacing w:before="107" w:line="377" w:lineRule="auto"/>
        <w:ind w:right="4" w:firstLine="512" w:firstLineChars="200"/>
        <w:textAlignment w:val="auto"/>
        <w:rPr>
          <w:rStyle w:val="26"/>
          <w:rFonts w:hint="eastAsia" w:ascii="仿宋" w:hAnsi="仿宋" w:eastAsia="仿宋" w:cs="仿宋"/>
          <w:sz w:val="24"/>
          <w:szCs w:val="24"/>
          <w:highlight w:val="none"/>
          <w:u w:val="none" w:color="auto"/>
        </w:rPr>
      </w:pPr>
      <w:r>
        <w:rPr>
          <w:rStyle w:val="26"/>
          <w:rFonts w:hint="eastAsia" w:ascii="仿宋" w:hAnsi="仿宋" w:eastAsia="仿宋" w:cs="仿宋"/>
          <w:spacing w:val="8"/>
          <w:sz w:val="24"/>
          <w:szCs w:val="24"/>
          <w:highlight w:val="none"/>
        </w:rPr>
        <w:t>承包人未按时移交工程的，违约金的计</w:t>
      </w:r>
      <w:r>
        <w:rPr>
          <w:rStyle w:val="26"/>
          <w:rFonts w:hint="eastAsia" w:ascii="仿宋" w:hAnsi="仿宋" w:eastAsia="仿宋" w:cs="仿宋"/>
          <w:spacing w:val="7"/>
          <w:sz w:val="24"/>
          <w:szCs w:val="24"/>
          <w:highlight w:val="none"/>
        </w:rPr>
        <w:t>算方法为</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8"/>
          <w:sz w:val="24"/>
          <w:szCs w:val="24"/>
          <w:highlight w:val="none"/>
          <w:u w:val="single"/>
        </w:rPr>
        <w:t>承包人未能及时移交工程时，延误按3000元/天从工程结算款中扣除</w:t>
      </w:r>
      <w:r>
        <w:rPr>
          <w:rStyle w:val="26"/>
          <w:rFonts w:hint="eastAsia" w:ascii="仿宋" w:hAnsi="仿宋" w:eastAsia="仿宋" w:cs="仿宋"/>
          <w:spacing w:val="9"/>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576066D">
      <w:pPr>
        <w:pStyle w:val="66"/>
        <w:keepNext w:val="0"/>
        <w:keepLines w:val="0"/>
        <w:pageBreakBefore w:val="0"/>
        <w:widowControl w:val="0"/>
        <w:kinsoku/>
        <w:wordWrap/>
        <w:overflowPunct/>
        <w:topLinePunct w:val="0"/>
        <w:autoSpaceDE/>
        <w:autoSpaceDN/>
        <w:bidi w:val="0"/>
        <w:adjustRightInd/>
        <w:snapToGrid/>
        <w:spacing w:before="203"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工程试车</w:t>
      </w:r>
    </w:p>
    <w:p w14:paraId="62F77DAD">
      <w:pPr>
        <w:pStyle w:val="66"/>
        <w:keepNext w:val="0"/>
        <w:keepLines w:val="0"/>
        <w:pageBreakBefore w:val="0"/>
        <w:widowControl w:val="0"/>
        <w:kinsoku/>
        <w:wordWrap/>
        <w:overflowPunct/>
        <w:topLinePunct w:val="0"/>
        <w:autoSpaceDE/>
        <w:autoSpaceDN/>
        <w:bidi w:val="0"/>
        <w:adjustRightInd/>
        <w:snapToGrid/>
        <w:spacing w:before="270"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试车程序</w:t>
      </w:r>
    </w:p>
    <w:p w14:paraId="1882CDAE">
      <w:pPr>
        <w:pStyle w:val="66"/>
        <w:keepNext w:val="0"/>
        <w:keepLines w:val="0"/>
        <w:pageBreakBefore w:val="0"/>
        <w:widowControl w:val="0"/>
        <w:kinsoku/>
        <w:wordWrap/>
        <w:overflowPunct/>
        <w:topLinePunct w:val="0"/>
        <w:autoSpaceDE/>
        <w:autoSpaceDN/>
        <w:bidi w:val="0"/>
        <w:adjustRightInd/>
        <w:snapToGrid/>
        <w:spacing w:before="269"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工程试车内容：</w:t>
      </w:r>
      <w:r>
        <w:rPr>
          <w:rStyle w:val="26"/>
          <w:rFonts w:hint="eastAsia" w:ascii="仿宋" w:hAnsi="仿宋" w:eastAsia="仿宋" w:cs="仿宋"/>
          <w:spacing w:val="-91"/>
          <w:sz w:val="24"/>
          <w:szCs w:val="24"/>
          <w:highlight w:val="none"/>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无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42817A4F">
      <w:pPr>
        <w:pStyle w:val="66"/>
        <w:keepNext w:val="0"/>
        <w:keepLines w:val="0"/>
        <w:pageBreakBefore w:val="0"/>
        <w:widowControl w:val="0"/>
        <w:numPr>
          <w:ilvl w:val="0"/>
          <w:numId w:val="4"/>
        </w:numPr>
        <w:kinsoku/>
        <w:wordWrap/>
        <w:overflowPunct/>
        <w:topLinePunct w:val="0"/>
        <w:autoSpaceDE/>
        <w:autoSpaceDN/>
        <w:bidi w:val="0"/>
        <w:adjustRightInd/>
        <w:snapToGrid/>
        <w:spacing w:before="269" w:line="377" w:lineRule="auto"/>
        <w:ind w:left="11" w:right="86" w:rightChars="0" w:firstLine="492" w:firstLineChars="200"/>
        <w:textAlignment w:val="auto"/>
        <w:rPr>
          <w:rStyle w:val="26"/>
          <w:rFonts w:hint="eastAsia" w:ascii="仿宋" w:hAnsi="仿宋" w:eastAsia="仿宋" w:cs="仿宋"/>
          <w:spacing w:val="3"/>
          <w:sz w:val="24"/>
          <w:szCs w:val="24"/>
          <w:highlight w:val="none"/>
        </w:rPr>
      </w:pPr>
      <w:r>
        <w:rPr>
          <w:rStyle w:val="26"/>
          <w:rFonts w:hint="eastAsia" w:ascii="仿宋" w:hAnsi="仿宋" w:eastAsia="仿宋" w:cs="仿宋"/>
          <w:spacing w:val="3"/>
          <w:sz w:val="24"/>
          <w:szCs w:val="24"/>
          <w:highlight w:val="none"/>
        </w:rPr>
        <w:t>单机无负荷试车费用由</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 xml:space="preserve">  无     </w:t>
      </w:r>
      <w:r>
        <w:rPr>
          <w:rStyle w:val="26"/>
          <w:rFonts w:hint="eastAsia" w:ascii="仿宋" w:hAnsi="仿宋" w:eastAsia="仿宋" w:cs="仿宋"/>
          <w:spacing w:val="3"/>
          <w:sz w:val="24"/>
          <w:szCs w:val="24"/>
          <w:highlight w:val="none"/>
        </w:rPr>
        <w:t>承担；</w:t>
      </w:r>
    </w:p>
    <w:p w14:paraId="7E5A682F">
      <w:pPr>
        <w:pStyle w:val="66"/>
        <w:keepNext w:val="0"/>
        <w:keepLines w:val="0"/>
        <w:pageBreakBefore w:val="0"/>
        <w:widowControl w:val="0"/>
        <w:numPr>
          <w:ilvl w:val="0"/>
          <w:numId w:val="4"/>
        </w:numPr>
        <w:kinsoku/>
        <w:wordWrap/>
        <w:overflowPunct/>
        <w:topLinePunct w:val="0"/>
        <w:autoSpaceDE/>
        <w:autoSpaceDN/>
        <w:bidi w:val="0"/>
        <w:adjustRightInd/>
        <w:snapToGrid/>
        <w:spacing w:before="269" w:line="377" w:lineRule="auto"/>
        <w:ind w:left="11" w:right="86" w:rightChars="0" w:firstLine="49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无负荷联动试车费用由</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 xml:space="preserve"> 无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rPr>
        <w:t>承担。</w:t>
      </w:r>
      <w:r>
        <w:rPr>
          <w:rStyle w:val="26"/>
          <w:rFonts w:hint="eastAsia" w:ascii="仿宋" w:hAnsi="仿宋" w:eastAsia="仿宋" w:cs="仿宋"/>
          <w:sz w:val="24"/>
          <w:szCs w:val="24"/>
          <w:highlight w:val="none"/>
        </w:rPr>
        <w:t xml:space="preserve"> </w:t>
      </w:r>
    </w:p>
    <w:p w14:paraId="573883FD">
      <w:pPr>
        <w:pStyle w:val="66"/>
        <w:keepNext w:val="0"/>
        <w:keepLines w:val="0"/>
        <w:pageBreakBefore w:val="0"/>
        <w:widowControl w:val="0"/>
        <w:numPr>
          <w:ilvl w:val="0"/>
          <w:numId w:val="0"/>
        </w:numPr>
        <w:kinsoku/>
        <w:wordWrap/>
        <w:overflowPunct/>
        <w:topLinePunct w:val="0"/>
        <w:autoSpaceDE/>
        <w:autoSpaceDN/>
        <w:bidi w:val="0"/>
        <w:adjustRightInd/>
        <w:snapToGrid/>
        <w:spacing w:before="269" w:line="377" w:lineRule="auto"/>
        <w:ind w:leftChars="200" w:right="86" w:rightChars="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投料试车</w:t>
      </w:r>
    </w:p>
    <w:p w14:paraId="20D2AB43">
      <w:pPr>
        <w:pStyle w:val="66"/>
        <w:keepNext w:val="0"/>
        <w:keepLines w:val="0"/>
        <w:pageBreakBefore w:val="0"/>
        <w:widowControl w:val="0"/>
        <w:kinsoku/>
        <w:wordWrap/>
        <w:overflowPunct/>
        <w:topLinePunct w:val="0"/>
        <w:autoSpaceDE/>
        <w:autoSpaceDN/>
        <w:bidi w:val="0"/>
        <w:adjustRightInd/>
        <w:snapToGrid/>
        <w:spacing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关于投料试车相关事项的约定</w:t>
      </w:r>
      <w:r>
        <w:rPr>
          <w:rStyle w:val="26"/>
          <w:rFonts w:hint="eastAsia" w:ascii="仿宋" w:hAnsi="仿宋" w:eastAsia="仿宋" w:cs="仿宋"/>
          <w:spacing w:val="1"/>
          <w:sz w:val="24"/>
          <w:szCs w:val="24"/>
          <w:highlight w:val="none"/>
          <w:lang w:eastAsia="zh-CN"/>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rPr>
        <w:t xml:space="preserve">  无      </w:t>
      </w:r>
      <w:r>
        <w:rPr>
          <w:rStyle w:val="26"/>
          <w:rFonts w:hint="eastAsia" w:ascii="仿宋" w:hAnsi="仿宋" w:eastAsia="仿宋" w:cs="仿宋"/>
          <w:spacing w:val="1"/>
          <w:sz w:val="24"/>
          <w:szCs w:val="24"/>
          <w:highlight w:val="none"/>
        </w:rPr>
        <w:t>。</w:t>
      </w:r>
    </w:p>
    <w:p w14:paraId="1DB9D3A8">
      <w:pPr>
        <w:pStyle w:val="66"/>
        <w:keepNext w:val="0"/>
        <w:keepLines w:val="0"/>
        <w:pageBreakBefore w:val="0"/>
        <w:widowControl w:val="0"/>
        <w:kinsoku/>
        <w:wordWrap/>
        <w:overflowPunct/>
        <w:topLinePunct w:val="0"/>
        <w:autoSpaceDE/>
        <w:autoSpaceDN/>
        <w:bidi w:val="0"/>
        <w:adjustRightInd/>
        <w:snapToGrid/>
        <w:spacing w:before="75"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竣工退场</w:t>
      </w:r>
    </w:p>
    <w:p w14:paraId="2F2301DE">
      <w:pPr>
        <w:pStyle w:val="66"/>
        <w:keepNext w:val="0"/>
        <w:keepLines w:val="0"/>
        <w:pageBreakBefore w:val="0"/>
        <w:widowControl w:val="0"/>
        <w:kinsoku/>
        <w:wordWrap/>
        <w:overflowPunct/>
        <w:topLinePunct w:val="0"/>
        <w:autoSpaceDE/>
        <w:autoSpaceDN/>
        <w:bidi w:val="0"/>
        <w:adjustRightInd/>
        <w:snapToGrid/>
        <w:spacing w:before="269"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13</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竣工退场</w:t>
      </w:r>
    </w:p>
    <w:p w14:paraId="01B419B3">
      <w:pPr>
        <w:pStyle w:val="66"/>
        <w:keepNext w:val="0"/>
        <w:keepLines w:val="0"/>
        <w:pageBreakBefore w:val="0"/>
        <w:widowControl w:val="0"/>
        <w:kinsoku/>
        <w:wordWrap/>
        <w:overflowPunct/>
        <w:topLinePunct w:val="0"/>
        <w:autoSpaceDE/>
        <w:autoSpaceDN/>
        <w:bidi w:val="0"/>
        <w:adjustRightInd/>
        <w:snapToGrid/>
        <w:spacing w:before="268"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承包人完成竣工退场的期限</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u w:val="single" w:color="auto"/>
        </w:rPr>
        <w:t>工程接</w:t>
      </w:r>
      <w:r>
        <w:rPr>
          <w:rStyle w:val="26"/>
          <w:rFonts w:hint="eastAsia" w:ascii="仿宋" w:hAnsi="仿宋" w:eastAsia="仿宋" w:cs="仿宋"/>
          <w:spacing w:val="6"/>
          <w:sz w:val="24"/>
          <w:szCs w:val="24"/>
          <w:highlight w:val="none"/>
          <w:u w:val="single" w:color="auto"/>
          <w:lang w:val="en-US" w:eastAsia="zh-CN"/>
        </w:rPr>
        <w:t>收</w:t>
      </w:r>
      <w:r>
        <w:rPr>
          <w:rStyle w:val="26"/>
          <w:rFonts w:hint="eastAsia" w:ascii="仿宋" w:hAnsi="仿宋" w:eastAsia="仿宋" w:cs="仿宋"/>
          <w:spacing w:val="6"/>
          <w:sz w:val="24"/>
          <w:szCs w:val="24"/>
          <w:highlight w:val="none"/>
          <w:u w:val="single" w:color="auto"/>
        </w:rPr>
        <w:t>证书颁发后</w:t>
      </w:r>
      <w:r>
        <w:rPr>
          <w:rStyle w:val="26"/>
          <w:rFonts w:hint="eastAsia" w:ascii="仿宋" w:hAnsi="仿宋" w:eastAsia="仿宋" w:cs="仿宋"/>
          <w:spacing w:val="3"/>
          <w:sz w:val="24"/>
          <w:szCs w:val="24"/>
          <w:highlight w:val="none"/>
          <w:u w:val="single" w:color="auto"/>
        </w:rPr>
        <w:t>7</w:t>
      </w:r>
      <w:r>
        <w:rPr>
          <w:rStyle w:val="26"/>
          <w:rFonts w:hint="eastAsia" w:ascii="仿宋" w:hAnsi="仿宋" w:eastAsia="仿宋" w:cs="仿宋"/>
          <w:spacing w:val="6"/>
          <w:sz w:val="24"/>
          <w:szCs w:val="24"/>
          <w:highlight w:val="none"/>
          <w:u w:val="single" w:color="auto"/>
        </w:rPr>
        <w:t>天内</w:t>
      </w:r>
      <w:r>
        <w:rPr>
          <w:rStyle w:val="26"/>
          <w:rFonts w:hint="eastAsia" w:ascii="仿宋" w:hAnsi="仿宋" w:eastAsia="仿宋" w:cs="仿宋"/>
          <w:spacing w:val="7"/>
          <w:sz w:val="24"/>
          <w:szCs w:val="24"/>
          <w:highlight w:val="none"/>
        </w:rPr>
        <w:t>。</w:t>
      </w:r>
    </w:p>
    <w:p w14:paraId="17E55191">
      <w:pPr>
        <w:pStyle w:val="66"/>
        <w:keepNext w:val="0"/>
        <w:keepLines w:val="0"/>
        <w:pageBreakBefore w:val="0"/>
        <w:widowControl w:val="0"/>
        <w:kinsoku/>
        <w:wordWrap/>
        <w:overflowPunct/>
        <w:topLinePunct w:val="0"/>
        <w:autoSpaceDE/>
        <w:autoSpaceDN/>
        <w:bidi w:val="0"/>
        <w:adjustRightInd/>
        <w:snapToGrid/>
        <w:spacing w:before="270"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5"/>
          <w:sz w:val="24"/>
          <w:szCs w:val="24"/>
          <w:highlight w:val="none"/>
        </w:rPr>
        <w:t>14</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竣工</w:t>
      </w:r>
      <w:r>
        <w:rPr>
          <w:rStyle w:val="26"/>
          <w:rFonts w:hint="eastAsia" w:ascii="仿宋" w:hAnsi="仿宋" w:eastAsia="仿宋" w:cs="仿宋"/>
          <w:spacing w:val="8"/>
          <w:sz w:val="24"/>
          <w:szCs w:val="24"/>
          <w:highlight w:val="none"/>
        </w:rPr>
        <w:t>结算</w:t>
      </w:r>
    </w:p>
    <w:p w14:paraId="437D63E4">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竣工结算申请</w:t>
      </w:r>
    </w:p>
    <w:p w14:paraId="4C753547">
      <w:pPr>
        <w:pStyle w:val="66"/>
        <w:keepNext w:val="0"/>
        <w:keepLines w:val="0"/>
        <w:pageBreakBefore w:val="0"/>
        <w:widowControl w:val="0"/>
        <w:kinsoku/>
        <w:wordWrap/>
        <w:overflowPunct/>
        <w:topLinePunct w:val="0"/>
        <w:autoSpaceDE/>
        <w:autoSpaceDN/>
        <w:bidi w:val="0"/>
        <w:adjustRightInd/>
        <w:snapToGrid/>
        <w:spacing w:before="268" w:line="377" w:lineRule="auto"/>
        <w:ind w:firstLine="53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4"/>
          <w:sz w:val="24"/>
          <w:szCs w:val="24"/>
          <w:highlight w:val="none"/>
        </w:rPr>
        <w:t>承包人提交竣工结算申请单的期限：</w:t>
      </w:r>
      <w:r>
        <w:rPr>
          <w:rStyle w:val="26"/>
          <w:rFonts w:hint="eastAsia" w:ascii="仿宋" w:hAnsi="仿宋" w:eastAsia="仿宋" w:cs="仿宋"/>
          <w:spacing w:val="14"/>
          <w:sz w:val="24"/>
          <w:szCs w:val="24"/>
          <w:highlight w:val="none"/>
          <w:u w:val="single" w:color="auto"/>
        </w:rPr>
        <w:t>工程竣工验收合格</w:t>
      </w:r>
      <w:r>
        <w:rPr>
          <w:rStyle w:val="26"/>
          <w:rFonts w:hint="eastAsia" w:ascii="仿宋" w:hAnsi="仿宋" w:eastAsia="仿宋" w:cs="仿宋"/>
          <w:spacing w:val="13"/>
          <w:sz w:val="24"/>
          <w:szCs w:val="24"/>
          <w:highlight w:val="none"/>
          <w:u w:val="single" w:color="auto"/>
        </w:rPr>
        <w:t>后</w:t>
      </w:r>
      <w:r>
        <w:rPr>
          <w:rStyle w:val="26"/>
          <w:rFonts w:hint="eastAsia" w:ascii="仿宋" w:hAnsi="仿宋" w:eastAsia="仿宋" w:cs="仿宋"/>
          <w:spacing w:val="6"/>
          <w:sz w:val="24"/>
          <w:szCs w:val="24"/>
          <w:highlight w:val="none"/>
          <w:u w:val="single" w:color="auto"/>
        </w:rPr>
        <w:t>28</w:t>
      </w:r>
      <w:r>
        <w:rPr>
          <w:rStyle w:val="26"/>
          <w:rFonts w:hint="eastAsia" w:ascii="仿宋" w:hAnsi="仿宋" w:eastAsia="仿宋" w:cs="仿宋"/>
          <w:spacing w:val="13"/>
          <w:sz w:val="24"/>
          <w:szCs w:val="24"/>
          <w:highlight w:val="none"/>
          <w:u w:val="single" w:color="auto"/>
        </w:rPr>
        <w:t>天内向发包人和监理人提</w:t>
      </w:r>
      <w:r>
        <w:rPr>
          <w:rStyle w:val="26"/>
          <w:rFonts w:hint="eastAsia" w:ascii="仿宋" w:hAnsi="仿宋" w:eastAsia="仿宋" w:cs="仿宋"/>
          <w:sz w:val="24"/>
          <w:szCs w:val="24"/>
          <w:highlight w:val="none"/>
          <w:u w:val="single" w:color="auto"/>
        </w:rPr>
        <w:t>交</w:t>
      </w:r>
      <w:r>
        <w:rPr>
          <w:rStyle w:val="26"/>
          <w:rFonts w:hint="eastAsia" w:ascii="仿宋" w:hAnsi="仿宋" w:eastAsia="仿宋" w:cs="仿宋"/>
          <w:spacing w:val="-87"/>
          <w:sz w:val="24"/>
          <w:szCs w:val="24"/>
          <w:highlight w:val="none"/>
        </w:rPr>
        <w:t>。</w:t>
      </w:r>
    </w:p>
    <w:p w14:paraId="4AF1B1DC">
      <w:pPr>
        <w:pStyle w:val="66"/>
        <w:keepNext w:val="0"/>
        <w:keepLines w:val="0"/>
        <w:pageBreakBefore w:val="0"/>
        <w:widowControl w:val="0"/>
        <w:kinsoku/>
        <w:wordWrap/>
        <w:overflowPunct/>
        <w:topLinePunct w:val="0"/>
        <w:autoSpaceDE/>
        <w:autoSpaceDN/>
        <w:bidi w:val="0"/>
        <w:adjustRightInd/>
        <w:snapToGrid/>
        <w:spacing w:before="202" w:line="377" w:lineRule="auto"/>
        <w:ind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竣工结算申请单应包括的内</w:t>
      </w:r>
      <w:r>
        <w:rPr>
          <w:rStyle w:val="26"/>
          <w:rFonts w:hint="eastAsia" w:ascii="仿宋" w:hAnsi="仿宋" w:eastAsia="仿宋" w:cs="仿宋"/>
          <w:spacing w:val="3"/>
          <w:sz w:val="24"/>
          <w:szCs w:val="24"/>
          <w:highlight w:val="none"/>
        </w:rPr>
        <w:t>容</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4"/>
          <w:sz w:val="24"/>
          <w:szCs w:val="24"/>
          <w:highlight w:val="none"/>
          <w:u w:val="single"/>
        </w:rPr>
        <w:t>竣工结算合同价格；发包人已支付承包人的工程价款；应扣留的质量保证金；发包人应支付承包人的合同价款</w:t>
      </w:r>
      <w:r>
        <w:rPr>
          <w:rStyle w:val="26"/>
          <w:rFonts w:hint="eastAsia" w:ascii="仿宋" w:hAnsi="仿宋" w:eastAsia="仿宋" w:cs="仿宋"/>
          <w:spacing w:val="4"/>
          <w:sz w:val="24"/>
          <w:szCs w:val="24"/>
          <w:highlight w:val="none"/>
        </w:rPr>
        <w:t>。</w:t>
      </w:r>
    </w:p>
    <w:p w14:paraId="6C39A102">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竣工结算审核</w:t>
      </w:r>
    </w:p>
    <w:p w14:paraId="61ED5FC5">
      <w:pPr>
        <w:pStyle w:val="66"/>
        <w:keepNext w:val="0"/>
        <w:keepLines w:val="0"/>
        <w:pageBreakBefore w:val="0"/>
        <w:widowControl w:val="0"/>
        <w:kinsoku/>
        <w:wordWrap/>
        <w:overflowPunct/>
        <w:topLinePunct w:val="0"/>
        <w:autoSpaceDE/>
        <w:autoSpaceDN/>
        <w:bidi w:val="0"/>
        <w:adjustRightInd/>
        <w:snapToGrid/>
        <w:spacing w:before="269"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发包人审批竣工</w:t>
      </w:r>
      <w:r>
        <w:rPr>
          <w:rStyle w:val="26"/>
          <w:rFonts w:hint="eastAsia" w:ascii="仿宋" w:hAnsi="仿宋" w:eastAsia="仿宋" w:cs="仿宋"/>
          <w:sz w:val="24"/>
          <w:szCs w:val="24"/>
          <w:highlight w:val="none"/>
        </w:rPr>
        <w:t>付款申请单的期限</w:t>
      </w: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1"/>
          <w:sz w:val="24"/>
          <w:szCs w:val="24"/>
          <w:highlight w:val="none"/>
          <w:u w:val="single" w:color="auto"/>
        </w:rPr>
        <w:t>监理人应在收到竣工结算申请单后14天内完成核查并报送发包人，发包人在收到承包人提交竣工结算申请书后28天内完成审批</w:t>
      </w:r>
      <w:r>
        <w:rPr>
          <w:rStyle w:val="26"/>
          <w:rFonts w:hint="eastAsia" w:ascii="仿宋" w:hAnsi="仿宋" w:eastAsia="仿宋" w:cs="仿宋"/>
          <w:spacing w:val="1"/>
          <w:sz w:val="24"/>
          <w:szCs w:val="24"/>
          <w:highlight w:val="none"/>
        </w:rPr>
        <w:t>。</w:t>
      </w:r>
    </w:p>
    <w:p w14:paraId="281A1A70">
      <w:pPr>
        <w:pStyle w:val="66"/>
        <w:keepNext w:val="0"/>
        <w:keepLines w:val="0"/>
        <w:pageBreakBefore w:val="0"/>
        <w:widowControl w:val="0"/>
        <w:kinsoku/>
        <w:wordWrap/>
        <w:overflowPunct/>
        <w:topLinePunct w:val="0"/>
        <w:autoSpaceDE/>
        <w:autoSpaceDN/>
        <w:bidi w:val="0"/>
        <w:adjustRightInd/>
        <w:snapToGrid/>
        <w:spacing w:before="267" w:line="377" w:lineRule="auto"/>
        <w:ind w:firstLine="543"/>
        <w:textAlignment w:val="auto"/>
        <w:rPr>
          <w:rStyle w:val="26"/>
          <w:rFonts w:hint="eastAsia" w:ascii="仿宋" w:hAnsi="仿宋" w:eastAsia="仿宋" w:cs="仿宋"/>
          <w:spacing w:val="7"/>
          <w:sz w:val="24"/>
          <w:szCs w:val="24"/>
          <w:highlight w:val="none"/>
          <w:u w:val="single" w:color="auto"/>
        </w:rPr>
      </w:pPr>
      <w:r>
        <w:rPr>
          <w:rStyle w:val="26"/>
          <w:rFonts w:hint="eastAsia" w:ascii="仿宋" w:hAnsi="仿宋" w:eastAsia="仿宋" w:cs="仿宋"/>
          <w:spacing w:val="7"/>
          <w:sz w:val="24"/>
          <w:szCs w:val="24"/>
          <w:highlight w:val="none"/>
        </w:rPr>
        <w:t>发包人完成竣工付款的期限：</w:t>
      </w:r>
      <w:r>
        <w:rPr>
          <w:rStyle w:val="26"/>
          <w:rFonts w:hint="eastAsia" w:ascii="仿宋" w:hAnsi="仿宋" w:eastAsia="仿宋" w:cs="仿宋"/>
          <w:spacing w:val="7"/>
          <w:sz w:val="24"/>
          <w:szCs w:val="24"/>
          <w:highlight w:val="none"/>
          <w:u w:val="single" w:color="auto"/>
        </w:rPr>
        <w:t>签发竣工付款申请单后</w:t>
      </w:r>
      <w:r>
        <w:rPr>
          <w:rStyle w:val="26"/>
          <w:rFonts w:hint="eastAsia" w:ascii="仿宋" w:hAnsi="仿宋" w:eastAsia="仿宋" w:cs="仿宋"/>
          <w:spacing w:val="4"/>
          <w:sz w:val="24"/>
          <w:szCs w:val="24"/>
          <w:highlight w:val="none"/>
          <w:u w:val="single" w:color="auto"/>
        </w:rPr>
        <w:t>14</w:t>
      </w:r>
      <w:r>
        <w:rPr>
          <w:rStyle w:val="26"/>
          <w:rFonts w:hint="eastAsia" w:ascii="仿宋" w:hAnsi="仿宋" w:eastAsia="仿宋" w:cs="仿宋"/>
          <w:spacing w:val="7"/>
          <w:sz w:val="24"/>
          <w:szCs w:val="24"/>
          <w:highlight w:val="none"/>
          <w:u w:val="single" w:color="auto"/>
        </w:rPr>
        <w:t>天内</w:t>
      </w:r>
      <w:r>
        <w:rPr>
          <w:rStyle w:val="26"/>
          <w:rFonts w:hint="eastAsia" w:ascii="仿宋" w:hAnsi="仿宋" w:eastAsia="仿宋" w:cs="仿宋"/>
          <w:spacing w:val="7"/>
          <w:sz w:val="24"/>
          <w:szCs w:val="24"/>
          <w:highlight w:val="none"/>
          <w:u w:val="none" w:color="auto"/>
        </w:rPr>
        <w:t>。</w:t>
      </w:r>
    </w:p>
    <w:p w14:paraId="68DDB84A">
      <w:pPr>
        <w:pStyle w:val="66"/>
        <w:keepNext w:val="0"/>
        <w:keepLines w:val="0"/>
        <w:pageBreakBefore w:val="0"/>
        <w:widowControl w:val="0"/>
        <w:kinsoku/>
        <w:wordWrap/>
        <w:overflowPunct/>
        <w:topLinePunct w:val="0"/>
        <w:autoSpaceDE/>
        <w:autoSpaceDN/>
        <w:bidi w:val="0"/>
        <w:adjustRightInd/>
        <w:snapToGrid/>
        <w:spacing w:before="267"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关于竣工付款</w:t>
      </w:r>
      <w:r>
        <w:rPr>
          <w:rStyle w:val="26"/>
          <w:rFonts w:hint="eastAsia" w:ascii="仿宋" w:hAnsi="仿宋" w:eastAsia="仿宋" w:cs="仿宋"/>
          <w:spacing w:val="1"/>
          <w:sz w:val="24"/>
          <w:szCs w:val="24"/>
          <w:highlight w:val="none"/>
        </w:rPr>
        <w:t>证书异议部分复核的方式和程</w:t>
      </w:r>
      <w:r>
        <w:rPr>
          <w:rStyle w:val="26"/>
          <w:rFonts w:hint="eastAsia" w:ascii="仿宋" w:hAnsi="仿宋" w:eastAsia="仿宋" w:cs="仿宋"/>
          <w:sz w:val="24"/>
          <w:szCs w:val="24"/>
          <w:highlight w:val="none"/>
        </w:rPr>
        <w:t>序</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u w:val="single" w:color="auto"/>
        </w:rPr>
        <w:t>执行通用条款</w:t>
      </w:r>
      <w:r>
        <w:rPr>
          <w:rStyle w:val="26"/>
          <w:rFonts w:hint="eastAsia" w:ascii="仿宋" w:hAnsi="仿宋" w:eastAsia="仿宋" w:cs="仿宋"/>
          <w:spacing w:val="1"/>
          <w:sz w:val="24"/>
          <w:szCs w:val="24"/>
          <w:highlight w:val="none"/>
        </w:rPr>
        <w:t>。</w:t>
      </w:r>
    </w:p>
    <w:p w14:paraId="53C84BE8">
      <w:pPr>
        <w:pStyle w:val="66"/>
        <w:keepNext w:val="0"/>
        <w:keepLines w:val="0"/>
        <w:pageBreakBefore w:val="0"/>
        <w:widowControl w:val="0"/>
        <w:kinsoku/>
        <w:wordWrap/>
        <w:overflowPunct/>
        <w:topLinePunct w:val="0"/>
        <w:autoSpaceDE/>
        <w:autoSpaceDN/>
        <w:bidi w:val="0"/>
        <w:adjustRightInd/>
        <w:snapToGrid/>
        <w:spacing w:before="206"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最终结清</w:t>
      </w:r>
    </w:p>
    <w:p w14:paraId="46B4EDE7">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最终</w:t>
      </w:r>
      <w:r>
        <w:rPr>
          <w:rStyle w:val="26"/>
          <w:rFonts w:hint="eastAsia" w:ascii="仿宋" w:hAnsi="仿宋" w:eastAsia="仿宋" w:cs="仿宋"/>
          <w:spacing w:val="8"/>
          <w:sz w:val="24"/>
          <w:szCs w:val="24"/>
          <w:highlight w:val="none"/>
        </w:rPr>
        <w:t>结清申请单</w:t>
      </w:r>
    </w:p>
    <w:p w14:paraId="33B3496C">
      <w:pPr>
        <w:pStyle w:val="66"/>
        <w:keepNext w:val="0"/>
        <w:keepLines w:val="0"/>
        <w:pageBreakBefore w:val="0"/>
        <w:widowControl w:val="0"/>
        <w:kinsoku/>
        <w:wordWrap/>
        <w:overflowPunct/>
        <w:topLinePunct w:val="0"/>
        <w:autoSpaceDE/>
        <w:autoSpaceDN/>
        <w:bidi w:val="0"/>
        <w:adjustRightInd/>
        <w:snapToGrid/>
        <w:spacing w:before="269"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承包人提交最终结清申请单的份数</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3"/>
          <w:sz w:val="24"/>
          <w:szCs w:val="24"/>
          <w:highlight w:val="none"/>
          <w:u w:val="single" w:color="auto"/>
        </w:rPr>
        <w:t>按照监理人的要求</w:t>
      </w:r>
      <w:r>
        <w:rPr>
          <w:rStyle w:val="26"/>
          <w:rFonts w:hint="eastAsia" w:ascii="仿宋" w:hAnsi="仿宋" w:eastAsia="仿宋" w:cs="仿宋"/>
          <w:spacing w:val="6"/>
          <w:sz w:val="24"/>
          <w:szCs w:val="24"/>
          <w:highlight w:val="none"/>
        </w:rPr>
        <w:t>。</w:t>
      </w:r>
    </w:p>
    <w:p w14:paraId="73FD25B7">
      <w:pPr>
        <w:pStyle w:val="66"/>
        <w:keepNext w:val="0"/>
        <w:keepLines w:val="0"/>
        <w:pageBreakBefore w:val="0"/>
        <w:widowControl w:val="0"/>
        <w:kinsoku/>
        <w:wordWrap/>
        <w:overflowPunct/>
        <w:topLinePunct w:val="0"/>
        <w:autoSpaceDE/>
        <w:autoSpaceDN/>
        <w:bidi w:val="0"/>
        <w:adjustRightInd/>
        <w:snapToGrid/>
        <w:spacing w:before="269" w:line="377" w:lineRule="auto"/>
        <w:ind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承包人提交最</w:t>
      </w:r>
      <w:r>
        <w:rPr>
          <w:rStyle w:val="26"/>
          <w:rFonts w:hint="eastAsia" w:ascii="仿宋" w:hAnsi="仿宋" w:eastAsia="仿宋" w:cs="仿宋"/>
          <w:spacing w:val="1"/>
          <w:sz w:val="24"/>
          <w:szCs w:val="24"/>
          <w:highlight w:val="none"/>
        </w:rPr>
        <w:t>终结算申请单的期限</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2"/>
          <w:sz w:val="24"/>
          <w:szCs w:val="24"/>
          <w:highlight w:val="none"/>
          <w:u w:val="single" w:color="auto"/>
        </w:rPr>
        <w:t>在缺陷责任期终止证书颁发后7天内</w:t>
      </w:r>
      <w:r>
        <w:rPr>
          <w:rStyle w:val="26"/>
          <w:rFonts w:hint="eastAsia" w:ascii="仿宋" w:hAnsi="仿宋" w:eastAsia="仿宋" w:cs="仿宋"/>
          <w:spacing w:val="2"/>
          <w:sz w:val="24"/>
          <w:szCs w:val="24"/>
          <w:highlight w:val="none"/>
        </w:rPr>
        <w:t>。</w:t>
      </w:r>
    </w:p>
    <w:p w14:paraId="29A10E32">
      <w:pPr>
        <w:pStyle w:val="66"/>
        <w:keepNext w:val="0"/>
        <w:keepLines w:val="0"/>
        <w:pageBreakBefore w:val="0"/>
        <w:widowControl w:val="0"/>
        <w:kinsoku/>
        <w:wordWrap/>
        <w:overflowPunct/>
        <w:topLinePunct w:val="0"/>
        <w:autoSpaceDE/>
        <w:autoSpaceDN/>
        <w:bidi w:val="0"/>
        <w:adjustRightInd/>
        <w:snapToGrid/>
        <w:spacing w:before="26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最终结清证书和支付</w:t>
      </w:r>
    </w:p>
    <w:p w14:paraId="67F06856">
      <w:pPr>
        <w:pStyle w:val="66"/>
        <w:keepNext w:val="0"/>
        <w:keepLines w:val="0"/>
        <w:pageBreakBefore w:val="0"/>
        <w:widowControl w:val="0"/>
        <w:kinsoku/>
        <w:wordWrap/>
        <w:overflowPunct/>
        <w:topLinePunct w:val="0"/>
        <w:autoSpaceDE/>
        <w:autoSpaceDN/>
        <w:bidi w:val="0"/>
        <w:adjustRightInd/>
        <w:snapToGrid/>
        <w:spacing w:before="270" w:line="377" w:lineRule="auto"/>
        <w:ind w:firstLine="520" w:firstLineChars="200"/>
        <w:textAlignment w:val="auto"/>
        <w:rPr>
          <w:rStyle w:val="26"/>
          <w:rFonts w:hint="eastAsia" w:ascii="仿宋" w:hAnsi="仿宋" w:eastAsia="仿宋" w:cs="仿宋"/>
          <w:sz w:val="24"/>
          <w:szCs w:val="24"/>
          <w:highlight w:val="none"/>
          <w:u w:val="none" w:color="auto"/>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发包人完成最终结清申请单的审批并颁发最终结清证书的期限</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u w:val="single" w:color="auto"/>
        </w:rPr>
        <w:t>收到承包人提交</w:t>
      </w:r>
      <w:r>
        <w:rPr>
          <w:rStyle w:val="26"/>
          <w:rFonts w:hint="eastAsia" w:ascii="仿宋" w:hAnsi="仿宋" w:eastAsia="仿宋" w:cs="仿宋"/>
          <w:spacing w:val="4"/>
          <w:sz w:val="24"/>
          <w:szCs w:val="24"/>
          <w:highlight w:val="none"/>
          <w:u w:val="single" w:color="auto"/>
        </w:rPr>
        <w:t>的最终</w:t>
      </w:r>
      <w:r>
        <w:rPr>
          <w:rStyle w:val="26"/>
          <w:rFonts w:hint="eastAsia" w:ascii="仿宋" w:hAnsi="仿宋" w:eastAsia="仿宋" w:cs="仿宋"/>
          <w:spacing w:val="3"/>
          <w:sz w:val="24"/>
          <w:szCs w:val="24"/>
          <w:highlight w:val="none"/>
          <w:u w:val="single" w:color="auto"/>
        </w:rPr>
        <w:t>结清申请单后</w:t>
      </w:r>
      <w:r>
        <w:rPr>
          <w:rStyle w:val="26"/>
          <w:rFonts w:hint="eastAsia" w:ascii="仿宋" w:hAnsi="仿宋" w:eastAsia="仿宋" w:cs="仿宋"/>
          <w:spacing w:val="1"/>
          <w:sz w:val="24"/>
          <w:szCs w:val="24"/>
          <w:highlight w:val="none"/>
          <w:u w:val="single" w:color="auto"/>
        </w:rPr>
        <w:t>14</w:t>
      </w:r>
      <w:r>
        <w:rPr>
          <w:rStyle w:val="26"/>
          <w:rFonts w:hint="eastAsia" w:ascii="仿宋" w:hAnsi="仿宋" w:eastAsia="仿宋" w:cs="仿宋"/>
          <w:spacing w:val="3"/>
          <w:sz w:val="24"/>
          <w:szCs w:val="24"/>
          <w:highlight w:val="none"/>
          <w:u w:val="single" w:color="auto"/>
        </w:rPr>
        <w:t>天内</w:t>
      </w:r>
      <w:r>
        <w:rPr>
          <w:rStyle w:val="26"/>
          <w:rFonts w:hint="eastAsia" w:ascii="仿宋" w:hAnsi="仿宋" w:eastAsia="仿宋" w:cs="仿宋"/>
          <w:spacing w:val="4"/>
          <w:sz w:val="24"/>
          <w:szCs w:val="24"/>
          <w:highlight w:val="none"/>
          <w:u w:val="none" w:color="auto"/>
        </w:rPr>
        <w:t>。</w:t>
      </w:r>
      <w:r>
        <w:rPr>
          <w:rStyle w:val="26"/>
          <w:rFonts w:hint="eastAsia" w:ascii="仿宋" w:hAnsi="仿宋" w:eastAsia="仿宋" w:cs="仿宋"/>
          <w:sz w:val="24"/>
          <w:szCs w:val="24"/>
          <w:highlight w:val="none"/>
          <w:u w:val="none" w:color="auto"/>
        </w:rPr>
        <w:t xml:space="preserve"> </w:t>
      </w:r>
    </w:p>
    <w:p w14:paraId="0A6FED98">
      <w:pPr>
        <w:pStyle w:val="66"/>
        <w:keepNext w:val="0"/>
        <w:keepLines w:val="0"/>
        <w:pageBreakBefore w:val="0"/>
        <w:widowControl w:val="0"/>
        <w:kinsoku/>
        <w:wordWrap/>
        <w:overflowPunct/>
        <w:topLinePunct w:val="0"/>
        <w:autoSpaceDE/>
        <w:autoSpaceDN/>
        <w:bidi w:val="0"/>
        <w:adjustRightInd/>
        <w:snapToGrid/>
        <w:spacing w:before="204"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（2</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发包人完成支付的期限：</w:t>
      </w:r>
      <w:r>
        <w:rPr>
          <w:rStyle w:val="26"/>
          <w:rFonts w:hint="eastAsia" w:ascii="仿宋" w:hAnsi="仿宋" w:eastAsia="仿宋" w:cs="仿宋"/>
          <w:sz w:val="24"/>
          <w:szCs w:val="24"/>
          <w:highlight w:val="none"/>
          <w:u w:val="single" w:color="auto"/>
        </w:rPr>
        <w:t>申请签发后</w:t>
      </w:r>
      <w:r>
        <w:rPr>
          <w:rStyle w:val="26"/>
          <w:rFonts w:hint="eastAsia" w:ascii="仿宋" w:hAnsi="仿宋" w:eastAsia="仿宋" w:cs="仿宋"/>
          <w:sz w:val="24"/>
          <w:szCs w:val="24"/>
          <w:highlight w:val="none"/>
          <w:u w:val="single" w:color="auto"/>
          <w:lang w:val="en-US" w:eastAsia="zh-CN"/>
        </w:rPr>
        <w:t>7</w:t>
      </w:r>
      <w:r>
        <w:rPr>
          <w:rStyle w:val="26"/>
          <w:rFonts w:hint="eastAsia" w:ascii="仿宋" w:hAnsi="仿宋" w:eastAsia="仿宋" w:cs="仿宋"/>
          <w:sz w:val="24"/>
          <w:szCs w:val="24"/>
          <w:highlight w:val="none"/>
          <w:u w:val="single" w:color="auto"/>
        </w:rPr>
        <w:t>天内</w:t>
      </w:r>
      <w:r>
        <w:rPr>
          <w:rStyle w:val="26"/>
          <w:rFonts w:hint="eastAsia" w:ascii="仿宋" w:hAnsi="仿宋" w:eastAsia="仿宋" w:cs="仿宋"/>
          <w:sz w:val="24"/>
          <w:szCs w:val="24"/>
          <w:highlight w:val="none"/>
        </w:rPr>
        <w:t>。</w:t>
      </w:r>
    </w:p>
    <w:p w14:paraId="64C377AD">
      <w:pPr>
        <w:pStyle w:val="66"/>
        <w:keepNext w:val="0"/>
        <w:keepLines w:val="0"/>
        <w:pageBreakBefore w:val="0"/>
        <w:widowControl w:val="0"/>
        <w:kinsoku/>
        <w:wordWrap/>
        <w:overflowPunct/>
        <w:topLinePunct w:val="0"/>
        <w:autoSpaceDE/>
        <w:autoSpaceDN/>
        <w:bidi w:val="0"/>
        <w:adjustRightInd/>
        <w:snapToGrid/>
        <w:spacing w:before="269"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15</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缺陷责任期</w:t>
      </w:r>
      <w:r>
        <w:rPr>
          <w:rStyle w:val="26"/>
          <w:rFonts w:hint="eastAsia" w:ascii="仿宋" w:hAnsi="仿宋" w:eastAsia="仿宋" w:cs="仿宋"/>
          <w:spacing w:val="9"/>
          <w:sz w:val="24"/>
          <w:szCs w:val="24"/>
          <w:highlight w:val="none"/>
        </w:rPr>
        <w:t>与保修</w:t>
      </w:r>
    </w:p>
    <w:p w14:paraId="7BD692A9">
      <w:pPr>
        <w:pStyle w:val="66"/>
        <w:keepNext w:val="0"/>
        <w:keepLines w:val="0"/>
        <w:pageBreakBefore w:val="0"/>
        <w:widowControl w:val="0"/>
        <w:kinsoku/>
        <w:wordWrap/>
        <w:overflowPunct/>
        <w:topLinePunct w:val="0"/>
        <w:autoSpaceDE/>
        <w:autoSpaceDN/>
        <w:bidi w:val="0"/>
        <w:adjustRightInd/>
        <w:snapToGrid/>
        <w:spacing w:before="270"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7"/>
          <w:sz w:val="24"/>
          <w:szCs w:val="24"/>
          <w:highlight w:val="none"/>
        </w:rPr>
        <w:t>缺陷责任期</w:t>
      </w:r>
    </w:p>
    <w:p w14:paraId="0E0D4890">
      <w:pPr>
        <w:pStyle w:val="66"/>
        <w:keepNext w:val="0"/>
        <w:keepLines w:val="0"/>
        <w:pageBreakBefore w:val="0"/>
        <w:widowControl w:val="0"/>
        <w:kinsoku/>
        <w:wordWrap/>
        <w:overflowPunct/>
        <w:topLinePunct w:val="0"/>
        <w:autoSpaceDE/>
        <w:autoSpaceDN/>
        <w:bidi w:val="0"/>
        <w:adjustRightInd/>
        <w:snapToGrid/>
        <w:spacing w:before="269" w:line="377" w:lineRule="auto"/>
        <w:ind w:firstLine="540"/>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z w:val="24"/>
          <w:szCs w:val="24"/>
          <w:highlight w:val="none"/>
        </w:rPr>
        <w:t>缺陷责任期的具体期限：</w:t>
      </w:r>
      <w:r>
        <w:rPr>
          <w:rStyle w:val="26"/>
          <w:rFonts w:hint="eastAsia" w:ascii="仿宋" w:hAnsi="仿宋" w:eastAsia="仿宋" w:cs="仿宋"/>
          <w:color w:val="auto"/>
          <w:spacing w:val="1"/>
          <w:sz w:val="24"/>
          <w:szCs w:val="24"/>
          <w:highlight w:val="none"/>
          <w:u w:val="single" w:color="auto"/>
        </w:rPr>
        <w:t xml:space="preserve"> 自实际竣工日期起计算为24个月      </w:t>
      </w:r>
      <w:r>
        <w:rPr>
          <w:rStyle w:val="26"/>
          <w:rFonts w:hint="eastAsia" w:ascii="仿宋" w:hAnsi="仿宋" w:eastAsia="仿宋" w:cs="仿宋"/>
          <w:color w:val="auto"/>
          <w:sz w:val="24"/>
          <w:szCs w:val="24"/>
          <w:highlight w:val="none"/>
        </w:rPr>
        <w:t>。</w:t>
      </w:r>
    </w:p>
    <w:p w14:paraId="18DB0974">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质量保证金</w:t>
      </w:r>
    </w:p>
    <w:p w14:paraId="6701151C">
      <w:pPr>
        <w:pStyle w:val="66"/>
        <w:keepNext w:val="0"/>
        <w:keepLines w:val="0"/>
        <w:pageBreakBefore w:val="0"/>
        <w:widowControl w:val="0"/>
        <w:kinsoku/>
        <w:wordWrap/>
        <w:overflowPunct/>
        <w:topLinePunct w:val="0"/>
        <w:autoSpaceDE/>
        <w:autoSpaceDN/>
        <w:bidi w:val="0"/>
        <w:adjustRightInd/>
        <w:snapToGrid/>
        <w:spacing w:before="268" w:line="377" w:lineRule="auto"/>
        <w:ind w:firstLine="543"/>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1"/>
          <w:sz w:val="24"/>
          <w:szCs w:val="24"/>
          <w:highlight w:val="none"/>
        </w:rPr>
        <w:t>关于是否扣留质量保</w:t>
      </w:r>
      <w:r>
        <w:rPr>
          <w:rStyle w:val="26"/>
          <w:rFonts w:hint="eastAsia" w:ascii="仿宋" w:hAnsi="仿宋" w:eastAsia="仿宋" w:cs="仿宋"/>
          <w:color w:val="auto"/>
          <w:sz w:val="24"/>
          <w:szCs w:val="24"/>
          <w:highlight w:val="none"/>
        </w:rPr>
        <w:t>证金的约定</w:t>
      </w:r>
      <w:r>
        <w:rPr>
          <w:rStyle w:val="26"/>
          <w:rFonts w:hint="eastAsia" w:ascii="仿宋" w:hAnsi="仿宋" w:eastAsia="仿宋" w:cs="仿宋"/>
          <w:color w:val="auto"/>
          <w:spacing w:val="1"/>
          <w:sz w:val="24"/>
          <w:szCs w:val="24"/>
          <w:highlight w:val="none"/>
        </w:rPr>
        <w:t>：</w:t>
      </w:r>
      <w:r>
        <w:rPr>
          <w:rStyle w:val="26"/>
          <w:rFonts w:hint="eastAsia" w:ascii="仿宋" w:hAnsi="仿宋" w:eastAsia="仿宋" w:cs="仿宋"/>
          <w:color w:val="auto"/>
          <w:spacing w:val="1"/>
          <w:sz w:val="24"/>
          <w:szCs w:val="24"/>
          <w:highlight w:val="none"/>
          <w:u w:val="single" w:color="auto"/>
        </w:rPr>
        <w:t xml:space="preserve">  </w:t>
      </w:r>
      <w:r>
        <w:rPr>
          <w:rStyle w:val="26"/>
          <w:rFonts w:hint="eastAsia" w:ascii="仿宋" w:hAnsi="仿宋" w:eastAsia="仿宋" w:cs="仿宋"/>
          <w:color w:val="auto"/>
          <w:sz w:val="24"/>
          <w:szCs w:val="24"/>
          <w:highlight w:val="none"/>
          <w:u w:val="single" w:color="auto"/>
        </w:rPr>
        <w:t>扣留</w:t>
      </w:r>
      <w:r>
        <w:rPr>
          <w:rStyle w:val="26"/>
          <w:rFonts w:hint="eastAsia" w:ascii="仿宋" w:hAnsi="仿宋" w:eastAsia="仿宋" w:cs="仿宋"/>
          <w:color w:val="auto"/>
          <w:spacing w:val="1"/>
          <w:sz w:val="24"/>
          <w:szCs w:val="24"/>
          <w:highlight w:val="none"/>
          <w:u w:val="single" w:color="auto"/>
        </w:rPr>
        <w:t xml:space="preserve">  </w:t>
      </w:r>
      <w:r>
        <w:rPr>
          <w:rStyle w:val="26"/>
          <w:rFonts w:hint="eastAsia" w:ascii="仿宋" w:hAnsi="仿宋" w:eastAsia="仿宋" w:cs="仿宋"/>
          <w:color w:val="auto"/>
          <w:spacing w:val="1"/>
          <w:sz w:val="24"/>
          <w:szCs w:val="24"/>
          <w:highlight w:val="none"/>
        </w:rPr>
        <w:t>。</w:t>
      </w:r>
    </w:p>
    <w:p w14:paraId="217BFA94">
      <w:pPr>
        <w:pStyle w:val="66"/>
        <w:keepNext w:val="0"/>
        <w:keepLines w:val="0"/>
        <w:pageBreakBefore w:val="0"/>
        <w:widowControl w:val="0"/>
        <w:kinsoku/>
        <w:wordWrap/>
        <w:overflowPunct/>
        <w:topLinePunct w:val="0"/>
        <w:autoSpaceDE/>
        <w:autoSpaceDN/>
        <w:bidi w:val="0"/>
        <w:adjustRightInd/>
        <w:snapToGrid/>
        <w:spacing w:before="267" w:line="377" w:lineRule="auto"/>
        <w:ind w:firstLine="510" w:firstLineChars="204"/>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5"/>
          <w:sz w:val="24"/>
          <w:szCs w:val="24"/>
          <w:highlight w:val="none"/>
        </w:rPr>
        <w:t>15</w:t>
      </w:r>
      <w:r>
        <w:rPr>
          <w:rStyle w:val="26"/>
          <w:rFonts w:hint="eastAsia" w:ascii="仿宋" w:hAnsi="仿宋" w:eastAsia="仿宋" w:cs="仿宋"/>
          <w:color w:val="auto"/>
          <w:spacing w:val="3"/>
          <w:sz w:val="24"/>
          <w:szCs w:val="24"/>
          <w:highlight w:val="none"/>
        </w:rPr>
        <w:t>.</w:t>
      </w:r>
      <w:r>
        <w:rPr>
          <w:rStyle w:val="26"/>
          <w:rFonts w:hint="eastAsia" w:ascii="仿宋" w:hAnsi="仿宋" w:eastAsia="仿宋" w:cs="仿宋"/>
          <w:color w:val="auto"/>
          <w:spacing w:val="5"/>
          <w:sz w:val="24"/>
          <w:szCs w:val="24"/>
          <w:highlight w:val="none"/>
        </w:rPr>
        <w:t>3</w:t>
      </w:r>
      <w:r>
        <w:rPr>
          <w:rStyle w:val="26"/>
          <w:rFonts w:hint="eastAsia" w:ascii="仿宋" w:hAnsi="仿宋" w:eastAsia="仿宋" w:cs="仿宋"/>
          <w:color w:val="auto"/>
          <w:spacing w:val="3"/>
          <w:sz w:val="24"/>
          <w:szCs w:val="24"/>
          <w:highlight w:val="none"/>
        </w:rPr>
        <w:t>.</w:t>
      </w:r>
      <w:r>
        <w:rPr>
          <w:rStyle w:val="26"/>
          <w:rFonts w:hint="eastAsia" w:ascii="仿宋" w:hAnsi="仿宋" w:eastAsia="仿宋" w:cs="仿宋"/>
          <w:color w:val="auto"/>
          <w:spacing w:val="5"/>
          <w:sz w:val="24"/>
          <w:szCs w:val="24"/>
          <w:highlight w:val="none"/>
        </w:rPr>
        <w:t>1</w:t>
      </w:r>
      <w:r>
        <w:rPr>
          <w:rStyle w:val="26"/>
          <w:rFonts w:hint="eastAsia" w:ascii="仿宋" w:hAnsi="仿宋" w:eastAsia="仿宋" w:cs="仿宋"/>
          <w:color w:val="auto"/>
          <w:spacing w:val="3"/>
          <w:sz w:val="24"/>
          <w:szCs w:val="24"/>
          <w:highlight w:val="none"/>
        </w:rPr>
        <w:t xml:space="preserve">  </w:t>
      </w:r>
      <w:r>
        <w:rPr>
          <w:rStyle w:val="26"/>
          <w:rFonts w:hint="eastAsia" w:ascii="仿宋" w:hAnsi="仿宋" w:eastAsia="仿宋" w:cs="仿宋"/>
          <w:color w:val="auto"/>
          <w:spacing w:val="10"/>
          <w:sz w:val="24"/>
          <w:szCs w:val="24"/>
          <w:highlight w:val="none"/>
        </w:rPr>
        <w:t>承</w:t>
      </w:r>
      <w:r>
        <w:rPr>
          <w:rStyle w:val="26"/>
          <w:rFonts w:hint="eastAsia" w:ascii="仿宋" w:hAnsi="仿宋" w:eastAsia="仿宋" w:cs="仿宋"/>
          <w:color w:val="auto"/>
          <w:spacing w:val="9"/>
          <w:sz w:val="24"/>
          <w:szCs w:val="24"/>
          <w:highlight w:val="none"/>
        </w:rPr>
        <w:t>包人提供质量保证金的方式</w:t>
      </w:r>
    </w:p>
    <w:p w14:paraId="5AE57325">
      <w:pPr>
        <w:pStyle w:val="66"/>
        <w:keepNext w:val="0"/>
        <w:keepLines w:val="0"/>
        <w:pageBreakBefore w:val="0"/>
        <w:widowControl w:val="0"/>
        <w:kinsoku/>
        <w:wordWrap/>
        <w:overflowPunct/>
        <w:topLinePunct w:val="0"/>
        <w:autoSpaceDE/>
        <w:autoSpaceDN/>
        <w:bidi w:val="0"/>
        <w:adjustRightInd/>
        <w:snapToGrid/>
        <w:spacing w:before="269" w:line="377" w:lineRule="auto"/>
        <w:ind w:firstLine="512" w:firstLineChars="200"/>
        <w:textAlignment w:val="auto"/>
        <w:rPr>
          <w:rStyle w:val="26"/>
          <w:rFonts w:hint="eastAsia" w:ascii="仿宋" w:hAnsi="仿宋" w:eastAsia="仿宋" w:cs="仿宋"/>
          <w:color w:val="auto"/>
          <w:sz w:val="24"/>
          <w:szCs w:val="24"/>
          <w:highlight w:val="none"/>
        </w:rPr>
      </w:pPr>
      <w:r>
        <w:rPr>
          <w:rStyle w:val="26"/>
          <w:rFonts w:hint="eastAsia" w:ascii="仿宋" w:hAnsi="仿宋" w:eastAsia="仿宋" w:cs="仿宋"/>
          <w:color w:val="auto"/>
          <w:spacing w:val="8"/>
          <w:sz w:val="24"/>
          <w:szCs w:val="24"/>
          <w:highlight w:val="none"/>
        </w:rPr>
        <w:t>质量保证金采用以下第</w:t>
      </w:r>
      <w:r>
        <w:rPr>
          <w:rStyle w:val="26"/>
          <w:rFonts w:hint="eastAsia" w:ascii="仿宋" w:hAnsi="仿宋" w:eastAsia="仿宋" w:cs="仿宋"/>
          <w:color w:val="auto"/>
          <w:spacing w:val="4"/>
          <w:sz w:val="24"/>
          <w:szCs w:val="24"/>
          <w:highlight w:val="none"/>
          <w:u w:val="single" w:color="auto"/>
        </w:rPr>
        <w:t xml:space="preserve">  </w:t>
      </w:r>
      <w:r>
        <w:rPr>
          <w:rStyle w:val="26"/>
          <w:rFonts w:hint="eastAsia" w:ascii="仿宋" w:hAnsi="仿宋" w:eastAsia="仿宋" w:cs="仿宋"/>
          <w:color w:val="auto"/>
          <w:spacing w:val="3"/>
          <w:sz w:val="24"/>
          <w:szCs w:val="24"/>
          <w:highlight w:val="none"/>
          <w:u w:val="single" w:color="auto"/>
        </w:rPr>
        <w:t xml:space="preserve"> </w:t>
      </w:r>
      <w:r>
        <w:rPr>
          <w:rStyle w:val="26"/>
          <w:rFonts w:hint="eastAsia" w:ascii="仿宋" w:hAnsi="仿宋" w:eastAsia="仿宋" w:cs="仿宋"/>
          <w:color w:val="auto"/>
          <w:spacing w:val="4"/>
          <w:sz w:val="24"/>
          <w:szCs w:val="24"/>
          <w:highlight w:val="none"/>
          <w:u w:val="single" w:color="auto"/>
        </w:rPr>
        <w:t>2</w:t>
      </w:r>
      <w:r>
        <w:rPr>
          <w:rStyle w:val="26"/>
          <w:rFonts w:hint="eastAsia" w:ascii="仿宋" w:hAnsi="仿宋" w:eastAsia="仿宋" w:cs="仿宋"/>
          <w:color w:val="auto"/>
          <w:spacing w:val="3"/>
          <w:sz w:val="24"/>
          <w:szCs w:val="24"/>
          <w:highlight w:val="none"/>
          <w:u w:val="single" w:color="auto"/>
        </w:rPr>
        <w:t xml:space="preserve">   </w:t>
      </w:r>
      <w:r>
        <w:rPr>
          <w:rStyle w:val="26"/>
          <w:rFonts w:hint="eastAsia" w:ascii="仿宋" w:hAnsi="仿宋" w:eastAsia="仿宋" w:cs="仿宋"/>
          <w:color w:val="auto"/>
          <w:spacing w:val="8"/>
          <w:sz w:val="24"/>
          <w:szCs w:val="24"/>
          <w:highlight w:val="none"/>
        </w:rPr>
        <w:t>种方式：</w:t>
      </w:r>
    </w:p>
    <w:p w14:paraId="558ABC81">
      <w:pPr>
        <w:pStyle w:val="66"/>
        <w:keepNext w:val="0"/>
        <w:keepLines w:val="0"/>
        <w:pageBreakBefore w:val="0"/>
        <w:widowControl w:val="0"/>
        <w:kinsoku/>
        <w:wordWrap/>
        <w:overflowPunct/>
        <w:topLinePunct w:val="0"/>
        <w:autoSpaceDE/>
        <w:autoSpaceDN/>
        <w:bidi w:val="0"/>
        <w:adjustRightInd/>
        <w:snapToGrid/>
        <w:spacing w:line="377" w:lineRule="auto"/>
        <w:ind w:firstLine="516" w:firstLineChars="200"/>
        <w:textAlignment w:val="auto"/>
        <w:rPr>
          <w:rStyle w:val="26"/>
          <w:rFonts w:hint="eastAsia" w:ascii="仿宋" w:hAnsi="仿宋" w:eastAsia="仿宋" w:cs="仿宋"/>
          <w:color w:val="auto"/>
          <w:spacing w:val="9"/>
          <w:sz w:val="24"/>
          <w:szCs w:val="24"/>
          <w:highlight w:val="none"/>
        </w:rPr>
      </w:pPr>
      <w:r>
        <w:rPr>
          <w:rStyle w:val="26"/>
          <w:rFonts w:hint="eastAsia" w:ascii="仿宋" w:hAnsi="仿宋" w:eastAsia="仿宋" w:cs="仿宋"/>
          <w:color w:val="auto"/>
          <w:spacing w:val="9"/>
          <w:sz w:val="24"/>
          <w:szCs w:val="24"/>
          <w:highlight w:val="none"/>
        </w:rPr>
        <w:t>（1）质量保证金保函，保证金额为：</w:t>
      </w:r>
      <w:r>
        <w:rPr>
          <w:rStyle w:val="26"/>
          <w:rFonts w:hint="eastAsia" w:ascii="仿宋" w:hAnsi="仿宋" w:eastAsia="仿宋" w:cs="仿宋"/>
          <w:color w:val="auto"/>
          <w:spacing w:val="9"/>
          <w:sz w:val="24"/>
          <w:szCs w:val="24"/>
          <w:highlight w:val="none"/>
          <w:u w:val="single"/>
        </w:rPr>
        <w:t xml:space="preserve"> </w:t>
      </w:r>
      <w:r>
        <w:rPr>
          <w:rStyle w:val="26"/>
          <w:rFonts w:hint="eastAsia" w:ascii="仿宋" w:hAnsi="仿宋" w:eastAsia="仿宋" w:cs="仿宋"/>
          <w:color w:val="auto"/>
          <w:spacing w:val="9"/>
          <w:sz w:val="24"/>
          <w:szCs w:val="24"/>
          <w:highlight w:val="none"/>
          <w:u w:val="single"/>
          <w:lang w:val="en-US" w:eastAsia="zh-CN"/>
        </w:rPr>
        <w:t xml:space="preserve"> </w:t>
      </w:r>
      <w:r>
        <w:rPr>
          <w:rStyle w:val="26"/>
          <w:rFonts w:hint="eastAsia" w:ascii="仿宋" w:hAnsi="仿宋" w:eastAsia="仿宋" w:cs="仿宋"/>
          <w:color w:val="auto"/>
          <w:spacing w:val="9"/>
          <w:sz w:val="24"/>
          <w:szCs w:val="24"/>
          <w:highlight w:val="none"/>
          <w:u w:val="single"/>
        </w:rPr>
        <w:t xml:space="preserve">无  </w:t>
      </w:r>
      <w:r>
        <w:rPr>
          <w:rStyle w:val="26"/>
          <w:rFonts w:hint="eastAsia" w:ascii="仿宋" w:hAnsi="仿宋" w:eastAsia="仿宋" w:cs="仿宋"/>
          <w:color w:val="auto"/>
          <w:spacing w:val="9"/>
          <w:sz w:val="24"/>
          <w:szCs w:val="24"/>
          <w:highlight w:val="none"/>
        </w:rPr>
        <w:t>；</w:t>
      </w:r>
    </w:p>
    <w:p w14:paraId="05D259F5">
      <w:pPr>
        <w:pStyle w:val="66"/>
        <w:keepNext w:val="0"/>
        <w:keepLines w:val="0"/>
        <w:pageBreakBefore w:val="0"/>
        <w:widowControl w:val="0"/>
        <w:kinsoku/>
        <w:wordWrap/>
        <w:overflowPunct/>
        <w:topLinePunct w:val="0"/>
        <w:autoSpaceDE/>
        <w:autoSpaceDN/>
        <w:bidi w:val="0"/>
        <w:adjustRightInd/>
        <w:snapToGrid/>
        <w:spacing w:line="377" w:lineRule="auto"/>
        <w:ind w:firstLine="516" w:firstLineChars="200"/>
        <w:textAlignment w:val="auto"/>
        <w:rPr>
          <w:rStyle w:val="26"/>
          <w:rFonts w:hint="eastAsia" w:ascii="仿宋" w:hAnsi="仿宋" w:eastAsia="仿宋" w:cs="仿宋"/>
          <w:color w:val="auto"/>
          <w:spacing w:val="9"/>
          <w:sz w:val="24"/>
          <w:szCs w:val="24"/>
          <w:highlight w:val="none"/>
        </w:rPr>
      </w:pPr>
      <w:r>
        <w:rPr>
          <w:rStyle w:val="26"/>
          <w:rFonts w:hint="eastAsia" w:ascii="仿宋" w:hAnsi="仿宋" w:eastAsia="仿宋" w:cs="仿宋"/>
          <w:color w:val="auto"/>
          <w:spacing w:val="9"/>
          <w:sz w:val="24"/>
          <w:szCs w:val="24"/>
          <w:highlight w:val="none"/>
        </w:rPr>
        <w:t>（2）</w:t>
      </w:r>
      <w:r>
        <w:rPr>
          <w:rStyle w:val="26"/>
          <w:rFonts w:hint="eastAsia" w:ascii="仿宋" w:hAnsi="仿宋" w:eastAsia="仿宋" w:cs="仿宋"/>
          <w:color w:val="auto"/>
          <w:spacing w:val="9"/>
          <w:sz w:val="24"/>
          <w:szCs w:val="24"/>
          <w:highlight w:val="none"/>
          <w:u w:val="single"/>
          <w:lang w:eastAsia="zh-CN"/>
        </w:rPr>
        <w:t>签约合同价</w:t>
      </w:r>
      <w:r>
        <w:rPr>
          <w:rStyle w:val="26"/>
          <w:rFonts w:hint="eastAsia" w:ascii="仿宋" w:hAnsi="仿宋" w:eastAsia="仿宋" w:cs="仿宋"/>
          <w:color w:val="auto"/>
          <w:spacing w:val="9"/>
          <w:sz w:val="24"/>
          <w:szCs w:val="24"/>
          <w:highlight w:val="none"/>
          <w:u w:val="single"/>
        </w:rPr>
        <w:t>3%</w:t>
      </w:r>
      <w:r>
        <w:rPr>
          <w:rStyle w:val="26"/>
          <w:rFonts w:hint="eastAsia" w:ascii="仿宋" w:hAnsi="仿宋" w:eastAsia="仿宋" w:cs="仿宋"/>
          <w:color w:val="auto"/>
          <w:spacing w:val="9"/>
          <w:sz w:val="24"/>
          <w:szCs w:val="24"/>
          <w:highlight w:val="none"/>
        </w:rPr>
        <w:t>的工程款；</w:t>
      </w:r>
    </w:p>
    <w:p w14:paraId="08152AD1">
      <w:pPr>
        <w:pStyle w:val="66"/>
        <w:keepNext w:val="0"/>
        <w:keepLines w:val="0"/>
        <w:pageBreakBefore w:val="0"/>
        <w:widowControl w:val="0"/>
        <w:kinsoku/>
        <w:wordWrap/>
        <w:overflowPunct/>
        <w:topLinePunct w:val="0"/>
        <w:autoSpaceDE/>
        <w:autoSpaceDN/>
        <w:bidi w:val="0"/>
        <w:adjustRightInd/>
        <w:snapToGrid/>
        <w:spacing w:line="377" w:lineRule="auto"/>
        <w:ind w:firstLine="516" w:firstLineChars="200"/>
        <w:textAlignment w:val="auto"/>
        <w:rPr>
          <w:rStyle w:val="26"/>
          <w:rFonts w:hint="eastAsia" w:ascii="仿宋" w:hAnsi="仿宋" w:eastAsia="仿宋" w:cs="仿宋"/>
          <w:spacing w:val="9"/>
          <w:sz w:val="24"/>
          <w:szCs w:val="24"/>
          <w:highlight w:val="none"/>
        </w:rPr>
      </w:pPr>
      <w:r>
        <w:rPr>
          <w:rStyle w:val="26"/>
          <w:rFonts w:hint="eastAsia" w:ascii="仿宋" w:hAnsi="仿宋" w:eastAsia="仿宋" w:cs="仿宋"/>
          <w:spacing w:val="9"/>
          <w:sz w:val="24"/>
          <w:szCs w:val="24"/>
          <w:highlight w:val="none"/>
        </w:rPr>
        <w:t>（3）其他方式</w:t>
      </w:r>
      <w:r>
        <w:rPr>
          <w:rStyle w:val="26"/>
          <w:rFonts w:hint="eastAsia" w:ascii="仿宋" w:hAnsi="仿宋" w:eastAsia="仿宋" w:cs="仿宋"/>
          <w:spacing w:val="9"/>
          <w:sz w:val="24"/>
          <w:szCs w:val="24"/>
          <w:highlight w:val="none"/>
          <w:lang w:eastAsia="zh-CN"/>
        </w:rPr>
        <w:t>：</w:t>
      </w:r>
      <w:r>
        <w:rPr>
          <w:rStyle w:val="26"/>
          <w:rFonts w:hint="eastAsia" w:ascii="仿宋" w:hAnsi="仿宋" w:eastAsia="仿宋" w:cs="仿宋"/>
          <w:spacing w:val="9"/>
          <w:sz w:val="24"/>
          <w:szCs w:val="24"/>
          <w:highlight w:val="none"/>
          <w:u w:val="single"/>
        </w:rPr>
        <w:t xml:space="preserve">  无</w:t>
      </w:r>
      <w:r>
        <w:rPr>
          <w:rStyle w:val="26"/>
          <w:rFonts w:hint="eastAsia" w:ascii="仿宋" w:hAnsi="仿宋" w:eastAsia="仿宋" w:cs="仿宋"/>
          <w:spacing w:val="9"/>
          <w:sz w:val="24"/>
          <w:szCs w:val="24"/>
          <w:highlight w:val="none"/>
          <w:u w:val="single"/>
          <w:lang w:val="en-US" w:eastAsia="zh-CN"/>
        </w:rPr>
        <w:t xml:space="preserve"> </w:t>
      </w:r>
      <w:r>
        <w:rPr>
          <w:rStyle w:val="26"/>
          <w:rFonts w:hint="eastAsia" w:ascii="仿宋" w:hAnsi="仿宋" w:eastAsia="仿宋" w:cs="仿宋"/>
          <w:spacing w:val="9"/>
          <w:sz w:val="24"/>
          <w:szCs w:val="24"/>
          <w:highlight w:val="none"/>
          <w:u w:val="single"/>
        </w:rPr>
        <w:t xml:space="preserve"> </w:t>
      </w:r>
      <w:r>
        <w:rPr>
          <w:rStyle w:val="26"/>
          <w:rFonts w:hint="eastAsia" w:ascii="仿宋" w:hAnsi="仿宋" w:eastAsia="仿宋" w:cs="仿宋"/>
          <w:spacing w:val="9"/>
          <w:sz w:val="24"/>
          <w:szCs w:val="24"/>
          <w:highlight w:val="none"/>
        </w:rPr>
        <w:t>。</w:t>
      </w:r>
    </w:p>
    <w:p w14:paraId="6801F855">
      <w:pPr>
        <w:pStyle w:val="66"/>
        <w:keepNext w:val="0"/>
        <w:keepLines w:val="0"/>
        <w:pageBreakBefore w:val="0"/>
        <w:widowControl w:val="0"/>
        <w:kinsoku/>
        <w:wordWrap/>
        <w:overflowPunct/>
        <w:topLinePunct w:val="0"/>
        <w:autoSpaceDE/>
        <w:autoSpaceDN/>
        <w:bidi w:val="0"/>
        <w:adjustRightInd/>
        <w:snapToGrid/>
        <w:spacing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质量保证</w:t>
      </w:r>
      <w:r>
        <w:rPr>
          <w:rStyle w:val="26"/>
          <w:rFonts w:hint="eastAsia" w:ascii="仿宋" w:hAnsi="仿宋" w:eastAsia="仿宋" w:cs="仿宋"/>
          <w:spacing w:val="8"/>
          <w:sz w:val="24"/>
          <w:szCs w:val="24"/>
          <w:highlight w:val="none"/>
        </w:rPr>
        <w:t>金的扣留</w:t>
      </w:r>
    </w:p>
    <w:p w14:paraId="342FE5FD">
      <w:pPr>
        <w:pStyle w:val="66"/>
        <w:keepNext w:val="0"/>
        <w:keepLines w:val="0"/>
        <w:pageBreakBefore w:val="0"/>
        <w:widowControl w:val="0"/>
        <w:kinsoku/>
        <w:wordWrap/>
        <w:overflowPunct/>
        <w:topLinePunct w:val="0"/>
        <w:autoSpaceDE/>
        <w:autoSpaceDN/>
        <w:bidi w:val="0"/>
        <w:adjustRightInd/>
        <w:snapToGrid/>
        <w:spacing w:before="267" w:line="377" w:lineRule="auto"/>
        <w:ind w:firstLine="768" w:firstLineChars="3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质量保证金的扣留采取以下第</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rPr>
        <w:t>2</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8"/>
          <w:sz w:val="24"/>
          <w:szCs w:val="24"/>
          <w:highlight w:val="none"/>
        </w:rPr>
        <w:t>种方式</w:t>
      </w:r>
      <w:r>
        <w:rPr>
          <w:rStyle w:val="26"/>
          <w:rFonts w:hint="eastAsia" w:ascii="仿宋" w:hAnsi="仿宋" w:eastAsia="仿宋" w:cs="仿宋"/>
          <w:spacing w:val="9"/>
          <w:sz w:val="24"/>
          <w:szCs w:val="24"/>
          <w:highlight w:val="none"/>
        </w:rPr>
        <w:t>：</w:t>
      </w:r>
    </w:p>
    <w:p w14:paraId="31B9A9E3">
      <w:pPr>
        <w:pStyle w:val="66"/>
        <w:keepNext w:val="0"/>
        <w:keepLines w:val="0"/>
        <w:pageBreakBefore w:val="0"/>
        <w:widowControl w:val="0"/>
        <w:kinsoku/>
        <w:wordWrap/>
        <w:overflowPunct/>
        <w:topLinePunct w:val="0"/>
        <w:autoSpaceDE/>
        <w:autoSpaceDN/>
        <w:bidi w:val="0"/>
        <w:adjustRightInd/>
        <w:snapToGrid/>
        <w:spacing w:before="267" w:line="377" w:lineRule="auto"/>
        <w:ind w:firstLine="768" w:firstLineChars="30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（1）在支付工程进度款时逐次扣留，在此情形下，质量保证金的计算基数不包括预付款的支付、扣回以及价格调整的金额；</w:t>
      </w:r>
    </w:p>
    <w:p w14:paraId="274726E5">
      <w:pPr>
        <w:pStyle w:val="66"/>
        <w:keepNext w:val="0"/>
        <w:keepLines w:val="0"/>
        <w:pageBreakBefore w:val="0"/>
        <w:widowControl w:val="0"/>
        <w:kinsoku/>
        <w:wordWrap/>
        <w:overflowPunct/>
        <w:topLinePunct w:val="0"/>
        <w:autoSpaceDE/>
        <w:autoSpaceDN/>
        <w:bidi w:val="0"/>
        <w:adjustRightInd/>
        <w:snapToGrid/>
        <w:spacing w:before="267" w:line="377" w:lineRule="auto"/>
        <w:ind w:firstLine="768" w:firstLineChars="30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（2）工程竣工结算时一次性扣留质量保证金；</w:t>
      </w:r>
    </w:p>
    <w:p w14:paraId="73BB9132">
      <w:pPr>
        <w:pStyle w:val="66"/>
        <w:keepNext w:val="0"/>
        <w:keepLines w:val="0"/>
        <w:pageBreakBefore w:val="0"/>
        <w:widowControl w:val="0"/>
        <w:kinsoku/>
        <w:wordWrap/>
        <w:overflowPunct/>
        <w:topLinePunct w:val="0"/>
        <w:autoSpaceDE/>
        <w:autoSpaceDN/>
        <w:bidi w:val="0"/>
        <w:adjustRightInd/>
        <w:snapToGrid/>
        <w:spacing w:before="267" w:line="377" w:lineRule="auto"/>
        <w:ind w:firstLine="768" w:firstLineChars="30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（3）其他扣留方式</w:t>
      </w:r>
      <w:r>
        <w:rPr>
          <w:rStyle w:val="26"/>
          <w:rFonts w:hint="eastAsia" w:ascii="仿宋" w:hAnsi="仿宋" w:eastAsia="仿宋" w:cs="仿宋"/>
          <w:spacing w:val="8"/>
          <w:sz w:val="24"/>
          <w:szCs w:val="24"/>
          <w:highlight w:val="none"/>
          <w:lang w:eastAsia="zh-CN"/>
        </w:rPr>
        <w:t>：</w:t>
      </w:r>
      <w:r>
        <w:rPr>
          <w:rStyle w:val="26"/>
          <w:rFonts w:hint="eastAsia" w:ascii="仿宋" w:hAnsi="仿宋" w:eastAsia="仿宋" w:cs="仿宋"/>
          <w:spacing w:val="8"/>
          <w:sz w:val="24"/>
          <w:szCs w:val="24"/>
          <w:highlight w:val="none"/>
          <w:u w:val="single"/>
        </w:rPr>
        <w:t xml:space="preserve">  </w:t>
      </w:r>
      <w:r>
        <w:rPr>
          <w:rStyle w:val="26"/>
          <w:rFonts w:hint="eastAsia" w:ascii="仿宋" w:hAnsi="仿宋" w:eastAsia="仿宋" w:cs="仿宋"/>
          <w:spacing w:val="8"/>
          <w:sz w:val="24"/>
          <w:szCs w:val="24"/>
          <w:highlight w:val="none"/>
          <w:u w:val="single"/>
          <w:lang w:val="en-US" w:eastAsia="zh-CN"/>
        </w:rPr>
        <w:t xml:space="preserve"> </w:t>
      </w:r>
      <w:r>
        <w:rPr>
          <w:rStyle w:val="26"/>
          <w:rFonts w:hint="eastAsia" w:ascii="仿宋" w:hAnsi="仿宋" w:eastAsia="仿宋" w:cs="仿宋"/>
          <w:spacing w:val="8"/>
          <w:sz w:val="24"/>
          <w:szCs w:val="24"/>
          <w:highlight w:val="none"/>
          <w:u w:val="single"/>
        </w:rPr>
        <w:t xml:space="preserve">无   </w:t>
      </w:r>
      <w:r>
        <w:rPr>
          <w:rStyle w:val="26"/>
          <w:rFonts w:hint="eastAsia" w:ascii="仿宋" w:hAnsi="仿宋" w:eastAsia="仿宋" w:cs="仿宋"/>
          <w:spacing w:val="8"/>
          <w:sz w:val="24"/>
          <w:szCs w:val="24"/>
          <w:highlight w:val="none"/>
        </w:rPr>
        <w:t>。</w:t>
      </w:r>
    </w:p>
    <w:p w14:paraId="73E6D48E">
      <w:pPr>
        <w:pStyle w:val="66"/>
        <w:keepNext w:val="0"/>
        <w:keepLines w:val="0"/>
        <w:pageBreakBefore w:val="0"/>
        <w:widowControl w:val="0"/>
        <w:kinsoku/>
        <w:wordWrap/>
        <w:overflowPunct/>
        <w:topLinePunct w:val="0"/>
        <w:autoSpaceDE/>
        <w:autoSpaceDN/>
        <w:bidi w:val="0"/>
        <w:adjustRightInd/>
        <w:snapToGrid/>
        <w:spacing w:before="267" w:line="377" w:lineRule="auto"/>
        <w:ind w:firstLine="768" w:firstLineChars="300"/>
        <w:textAlignment w:val="auto"/>
        <w:rPr>
          <w:rStyle w:val="26"/>
          <w:rFonts w:hint="eastAsia" w:ascii="仿宋" w:hAnsi="仿宋" w:eastAsia="仿宋" w:cs="仿宋"/>
          <w:spacing w:val="8"/>
          <w:sz w:val="24"/>
          <w:szCs w:val="24"/>
          <w:highlight w:val="none"/>
        </w:rPr>
      </w:pPr>
      <w:r>
        <w:rPr>
          <w:rStyle w:val="26"/>
          <w:rFonts w:hint="eastAsia" w:ascii="仿宋" w:hAnsi="仿宋" w:eastAsia="仿宋" w:cs="仿宋"/>
          <w:spacing w:val="8"/>
          <w:sz w:val="24"/>
          <w:szCs w:val="24"/>
          <w:highlight w:val="none"/>
        </w:rPr>
        <w:t>关于质量保证金的补充约定：</w:t>
      </w:r>
      <w:r>
        <w:rPr>
          <w:rStyle w:val="26"/>
          <w:rFonts w:hint="eastAsia" w:ascii="仿宋" w:hAnsi="仿宋" w:eastAsia="仿宋" w:cs="仿宋"/>
          <w:spacing w:val="8"/>
          <w:sz w:val="24"/>
          <w:szCs w:val="24"/>
          <w:highlight w:val="none"/>
          <w:u w:val="single"/>
        </w:rPr>
        <w:t xml:space="preserve">   无  </w:t>
      </w:r>
      <w:r>
        <w:rPr>
          <w:rStyle w:val="26"/>
          <w:rFonts w:hint="eastAsia" w:ascii="仿宋" w:hAnsi="仿宋" w:eastAsia="仿宋" w:cs="仿宋"/>
          <w:spacing w:val="8"/>
          <w:sz w:val="24"/>
          <w:szCs w:val="24"/>
          <w:highlight w:val="none"/>
          <w:u w:val="single"/>
          <w:lang w:val="en-US" w:eastAsia="zh-CN"/>
        </w:rPr>
        <w:t xml:space="preserve"> </w:t>
      </w:r>
      <w:r>
        <w:rPr>
          <w:rStyle w:val="26"/>
          <w:rFonts w:hint="eastAsia" w:ascii="仿宋" w:hAnsi="仿宋" w:eastAsia="仿宋" w:cs="仿宋"/>
          <w:spacing w:val="8"/>
          <w:sz w:val="24"/>
          <w:szCs w:val="24"/>
          <w:highlight w:val="none"/>
        </w:rPr>
        <w:t>。</w:t>
      </w:r>
    </w:p>
    <w:p w14:paraId="54FED268">
      <w:pPr>
        <w:pStyle w:val="66"/>
        <w:keepNext w:val="0"/>
        <w:keepLines w:val="0"/>
        <w:pageBreakBefore w:val="0"/>
        <w:widowControl w:val="0"/>
        <w:kinsoku/>
        <w:wordWrap/>
        <w:overflowPunct/>
        <w:topLinePunct w:val="0"/>
        <w:autoSpaceDE/>
        <w:autoSpaceDN/>
        <w:bidi w:val="0"/>
        <w:adjustRightInd/>
        <w:snapToGrid/>
        <w:spacing w:before="269" w:line="377" w:lineRule="auto"/>
        <w:ind w:firstLine="501"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15</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rPr>
        <w:t>4</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6"/>
          <w:sz w:val="24"/>
          <w:szCs w:val="24"/>
          <w:highlight w:val="none"/>
        </w:rPr>
        <w:t>保修</w:t>
      </w:r>
    </w:p>
    <w:p w14:paraId="4D724654">
      <w:pPr>
        <w:pStyle w:val="66"/>
        <w:keepNext w:val="0"/>
        <w:keepLines w:val="0"/>
        <w:pageBreakBefore w:val="0"/>
        <w:widowControl w:val="0"/>
        <w:kinsoku/>
        <w:wordWrap/>
        <w:overflowPunct/>
        <w:topLinePunct w:val="0"/>
        <w:autoSpaceDE/>
        <w:autoSpaceDN/>
        <w:bidi w:val="0"/>
        <w:adjustRightInd/>
        <w:snapToGrid/>
        <w:spacing w:before="268" w:line="377" w:lineRule="auto"/>
        <w:ind w:firstLine="493" w:firstLineChars="204"/>
        <w:textAlignment w:val="auto"/>
        <w:rPr>
          <w:rStyle w:val="26"/>
          <w:rFonts w:hint="eastAsia" w:ascii="仿宋" w:hAnsi="仿宋" w:eastAsia="仿宋" w:cs="仿宋"/>
          <w:spacing w:val="1"/>
          <w:sz w:val="24"/>
          <w:szCs w:val="24"/>
          <w:highlight w:val="none"/>
        </w:rPr>
      </w:pPr>
      <w:r>
        <w:rPr>
          <w:rStyle w:val="26"/>
          <w:rFonts w:hint="eastAsia" w:ascii="仿宋" w:hAnsi="仿宋" w:eastAsia="仿宋" w:cs="仿宋"/>
          <w:spacing w:val="1"/>
          <w:sz w:val="24"/>
          <w:szCs w:val="24"/>
          <w:highlight w:val="none"/>
        </w:rPr>
        <w:t xml:space="preserve">15.4.1  保修责任    </w:t>
      </w:r>
    </w:p>
    <w:p w14:paraId="42EB0B73">
      <w:pPr>
        <w:pStyle w:val="66"/>
        <w:keepNext w:val="0"/>
        <w:keepLines w:val="0"/>
        <w:pageBreakBefore w:val="0"/>
        <w:widowControl w:val="0"/>
        <w:kinsoku/>
        <w:wordWrap/>
        <w:overflowPunct/>
        <w:topLinePunct w:val="0"/>
        <w:autoSpaceDE/>
        <w:autoSpaceDN/>
        <w:bidi w:val="0"/>
        <w:adjustRightInd/>
        <w:snapToGrid/>
        <w:spacing w:before="268"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工程保修期为：</w:t>
      </w:r>
      <w:r>
        <w:rPr>
          <w:rStyle w:val="26"/>
          <w:rFonts w:hint="eastAsia" w:ascii="仿宋" w:hAnsi="仿宋" w:eastAsia="仿宋" w:cs="仿宋"/>
          <w:sz w:val="24"/>
          <w:szCs w:val="24"/>
          <w:highlight w:val="none"/>
          <w:u w:val="single" w:color="auto"/>
        </w:rPr>
        <w:t>见工程质量保修书</w:t>
      </w:r>
      <w:r>
        <w:rPr>
          <w:rStyle w:val="26"/>
          <w:rFonts w:hint="eastAsia" w:ascii="仿宋" w:hAnsi="仿宋" w:eastAsia="仿宋" w:cs="仿宋"/>
          <w:spacing w:val="1"/>
          <w:sz w:val="24"/>
          <w:szCs w:val="24"/>
          <w:highlight w:val="none"/>
        </w:rPr>
        <w:t>。</w:t>
      </w:r>
    </w:p>
    <w:p w14:paraId="403DBB7A">
      <w:pPr>
        <w:pStyle w:val="66"/>
        <w:keepNext w:val="0"/>
        <w:keepLines w:val="0"/>
        <w:pageBreakBefore w:val="0"/>
        <w:widowControl w:val="0"/>
        <w:kinsoku/>
        <w:wordWrap/>
        <w:overflowPunct/>
        <w:topLinePunct w:val="0"/>
        <w:autoSpaceDE/>
        <w:autoSpaceDN/>
        <w:bidi w:val="0"/>
        <w:adjustRightInd/>
        <w:snapToGrid/>
        <w:spacing w:before="270" w:line="377" w:lineRule="auto"/>
        <w:ind w:firstLine="510" w:firstLineChars="204"/>
        <w:textAlignment w:val="auto"/>
        <w:rPr>
          <w:rStyle w:val="26"/>
          <w:rFonts w:hint="eastAsia" w:ascii="仿宋" w:hAnsi="仿宋" w:eastAsia="仿宋" w:cs="仿宋"/>
          <w:spacing w:val="7"/>
          <w:sz w:val="24"/>
          <w:szCs w:val="24"/>
          <w:highlight w:val="none"/>
        </w:rPr>
      </w:pPr>
      <w:r>
        <w:rPr>
          <w:rStyle w:val="26"/>
          <w:rFonts w:hint="eastAsia" w:ascii="仿宋" w:hAnsi="仿宋" w:eastAsia="仿宋" w:cs="仿宋"/>
          <w:spacing w:val="5"/>
          <w:sz w:val="24"/>
          <w:szCs w:val="24"/>
          <w:highlight w:val="none"/>
        </w:rPr>
        <w:t>15</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修复通知</w:t>
      </w:r>
      <w:r>
        <w:rPr>
          <w:rStyle w:val="26"/>
          <w:rFonts w:hint="eastAsia" w:ascii="仿宋" w:hAnsi="仿宋" w:eastAsia="仿宋" w:cs="仿宋"/>
          <w:spacing w:val="7"/>
          <w:sz w:val="24"/>
          <w:szCs w:val="24"/>
          <w:highlight w:val="none"/>
        </w:rPr>
        <w:t xml:space="preserve">    </w:t>
      </w:r>
    </w:p>
    <w:p w14:paraId="416AE868">
      <w:pPr>
        <w:pStyle w:val="66"/>
        <w:keepNext w:val="0"/>
        <w:keepLines w:val="0"/>
        <w:pageBreakBefore w:val="0"/>
        <w:widowControl w:val="0"/>
        <w:kinsoku/>
        <w:wordWrap/>
        <w:overflowPunct/>
        <w:topLinePunct w:val="0"/>
        <w:autoSpaceDE/>
        <w:autoSpaceDN/>
        <w:bidi w:val="0"/>
        <w:adjustRightInd/>
        <w:snapToGrid/>
        <w:spacing w:before="270" w:line="377" w:lineRule="auto"/>
        <w:ind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承包人收到保修通知并到达工程现场的合理时间</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5"/>
          <w:sz w:val="24"/>
          <w:szCs w:val="24"/>
          <w:highlight w:val="none"/>
          <w:u w:val="single" w:color="auto"/>
        </w:rPr>
        <w:t>24</w:t>
      </w:r>
      <w:r>
        <w:rPr>
          <w:rStyle w:val="26"/>
          <w:rFonts w:hint="eastAsia" w:ascii="仿宋" w:hAnsi="仿宋" w:eastAsia="仿宋" w:cs="仿宋"/>
          <w:spacing w:val="9"/>
          <w:sz w:val="24"/>
          <w:szCs w:val="24"/>
          <w:highlight w:val="none"/>
          <w:u w:val="single" w:color="auto"/>
        </w:rPr>
        <w:t>小时内</w:t>
      </w:r>
      <w:r>
        <w:rPr>
          <w:rStyle w:val="26"/>
          <w:rFonts w:hint="eastAsia" w:ascii="仿宋" w:hAnsi="仿宋" w:eastAsia="仿宋" w:cs="仿宋"/>
          <w:spacing w:val="10"/>
          <w:sz w:val="24"/>
          <w:szCs w:val="24"/>
          <w:highlight w:val="none"/>
        </w:rPr>
        <w:t>。</w:t>
      </w:r>
    </w:p>
    <w:p w14:paraId="2D893A49">
      <w:pPr>
        <w:pStyle w:val="66"/>
        <w:keepNext w:val="0"/>
        <w:keepLines w:val="0"/>
        <w:pageBreakBefore w:val="0"/>
        <w:widowControl w:val="0"/>
        <w:kinsoku/>
        <w:wordWrap/>
        <w:overflowPunct/>
        <w:topLinePunct w:val="0"/>
        <w:autoSpaceDE/>
        <w:autoSpaceDN/>
        <w:bidi w:val="0"/>
        <w:adjustRightInd/>
        <w:snapToGrid/>
        <w:spacing w:before="269"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4"/>
          <w:sz w:val="24"/>
          <w:szCs w:val="24"/>
          <w:highlight w:val="none"/>
        </w:rPr>
        <w:t>16</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违约</w:t>
      </w:r>
    </w:p>
    <w:p w14:paraId="1B2C45DA">
      <w:pPr>
        <w:pStyle w:val="66"/>
        <w:keepNext w:val="0"/>
        <w:keepLines w:val="0"/>
        <w:pageBreakBefore w:val="0"/>
        <w:widowControl w:val="0"/>
        <w:kinsoku/>
        <w:wordWrap/>
        <w:overflowPunct/>
        <w:topLinePunct w:val="0"/>
        <w:autoSpaceDE/>
        <w:autoSpaceDN/>
        <w:bidi w:val="0"/>
        <w:adjustRightInd/>
        <w:snapToGrid/>
        <w:spacing w:before="263"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发包人违约</w:t>
      </w:r>
    </w:p>
    <w:p w14:paraId="2E326006">
      <w:pPr>
        <w:pStyle w:val="66"/>
        <w:keepNext w:val="0"/>
        <w:keepLines w:val="0"/>
        <w:pageBreakBefore w:val="0"/>
        <w:widowControl w:val="0"/>
        <w:kinsoku/>
        <w:wordWrap/>
        <w:overflowPunct/>
        <w:topLinePunct w:val="0"/>
        <w:autoSpaceDE/>
        <w:autoSpaceDN/>
        <w:bidi w:val="0"/>
        <w:adjustRightInd/>
        <w:snapToGrid/>
        <w:spacing w:before="268" w:line="377" w:lineRule="auto"/>
        <w:ind w:firstLine="497" w:firstLineChars="204"/>
        <w:textAlignment w:val="auto"/>
        <w:rPr>
          <w:rStyle w:val="26"/>
          <w:rFonts w:hint="eastAsia" w:ascii="仿宋" w:hAnsi="仿宋" w:eastAsia="仿宋" w:cs="仿宋"/>
          <w:spacing w:val="2"/>
          <w:sz w:val="24"/>
          <w:szCs w:val="24"/>
          <w:highlight w:val="none"/>
        </w:rPr>
      </w:pPr>
      <w:r>
        <w:rPr>
          <w:rStyle w:val="26"/>
          <w:rFonts w:hint="eastAsia" w:ascii="仿宋" w:hAnsi="仿宋" w:eastAsia="仿宋" w:cs="仿宋"/>
          <w:spacing w:val="2"/>
          <w:sz w:val="24"/>
          <w:szCs w:val="24"/>
          <w:highlight w:val="none"/>
        </w:rPr>
        <w:t>16</w:t>
      </w:r>
      <w:r>
        <w:rPr>
          <w:rStyle w:val="26"/>
          <w:rFonts w:hint="eastAsia" w:ascii="仿宋" w:hAnsi="仿宋" w:eastAsia="仿宋" w:cs="仿宋"/>
          <w:spacing w:val="1"/>
          <w:sz w:val="24"/>
          <w:szCs w:val="24"/>
          <w:highlight w:val="none"/>
        </w:rPr>
        <w:t>.1.1</w:t>
      </w:r>
      <w:r>
        <w:rPr>
          <w:rStyle w:val="26"/>
          <w:rFonts w:hint="eastAsia" w:ascii="仿宋" w:hAnsi="仿宋" w:eastAsia="仿宋" w:cs="仿宋"/>
          <w:spacing w:val="2"/>
          <w:sz w:val="24"/>
          <w:szCs w:val="24"/>
          <w:highlight w:val="none"/>
        </w:rPr>
        <w:t xml:space="preserve"> 发包人违约的情形   </w:t>
      </w:r>
    </w:p>
    <w:p w14:paraId="1AFB09FF">
      <w:pPr>
        <w:pStyle w:val="66"/>
        <w:keepNext w:val="0"/>
        <w:keepLines w:val="0"/>
        <w:pageBreakBefore w:val="0"/>
        <w:widowControl w:val="0"/>
        <w:kinsoku/>
        <w:wordWrap/>
        <w:overflowPunct/>
        <w:topLinePunct w:val="0"/>
        <w:autoSpaceDE/>
        <w:autoSpaceDN/>
        <w:bidi w:val="0"/>
        <w:adjustRightInd/>
        <w:snapToGrid/>
        <w:spacing w:before="268" w:line="377" w:lineRule="auto"/>
        <w:ind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发包人违约的其他情形</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双方另行确定</w:t>
      </w:r>
      <w:r>
        <w:rPr>
          <w:rStyle w:val="26"/>
          <w:rFonts w:hint="eastAsia" w:ascii="仿宋" w:hAnsi="仿宋" w:eastAsia="仿宋" w:cs="仿宋"/>
          <w:spacing w:val="3"/>
          <w:sz w:val="24"/>
          <w:szCs w:val="24"/>
          <w:highlight w:val="none"/>
        </w:rPr>
        <w:t>。</w:t>
      </w:r>
    </w:p>
    <w:p w14:paraId="779203B4">
      <w:pPr>
        <w:pStyle w:val="66"/>
        <w:keepNext w:val="0"/>
        <w:keepLines w:val="0"/>
        <w:pageBreakBefore w:val="0"/>
        <w:widowControl w:val="0"/>
        <w:kinsoku/>
        <w:wordWrap/>
        <w:overflowPunct/>
        <w:topLinePunct w:val="0"/>
        <w:autoSpaceDE/>
        <w:autoSpaceDN/>
        <w:bidi w:val="0"/>
        <w:adjustRightInd/>
        <w:snapToGrid/>
        <w:spacing w:before="268"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发包人违</w:t>
      </w:r>
      <w:r>
        <w:rPr>
          <w:rStyle w:val="26"/>
          <w:rFonts w:hint="eastAsia" w:ascii="仿宋" w:hAnsi="仿宋" w:eastAsia="仿宋" w:cs="仿宋"/>
          <w:spacing w:val="8"/>
          <w:sz w:val="24"/>
          <w:szCs w:val="24"/>
          <w:highlight w:val="none"/>
        </w:rPr>
        <w:t>约的责任</w:t>
      </w:r>
    </w:p>
    <w:p w14:paraId="1B859655">
      <w:pPr>
        <w:pStyle w:val="66"/>
        <w:keepNext w:val="0"/>
        <w:keepLines w:val="0"/>
        <w:pageBreakBefore w:val="0"/>
        <w:widowControl w:val="0"/>
        <w:kinsoku/>
        <w:wordWrap/>
        <w:overflowPunct/>
        <w:topLinePunct w:val="0"/>
        <w:autoSpaceDE/>
        <w:autoSpaceDN/>
        <w:bidi w:val="0"/>
        <w:adjustRightInd/>
        <w:snapToGrid/>
        <w:spacing w:before="269" w:line="377" w:lineRule="auto"/>
        <w:ind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发包人违约责任的承担方</w:t>
      </w:r>
      <w:r>
        <w:rPr>
          <w:rStyle w:val="26"/>
          <w:rFonts w:hint="eastAsia" w:ascii="仿宋" w:hAnsi="仿宋" w:eastAsia="仿宋" w:cs="仿宋"/>
          <w:spacing w:val="8"/>
          <w:sz w:val="24"/>
          <w:szCs w:val="24"/>
          <w:highlight w:val="none"/>
        </w:rPr>
        <w:t>式和计算方法</w:t>
      </w:r>
      <w:r>
        <w:rPr>
          <w:rStyle w:val="26"/>
          <w:rFonts w:hint="eastAsia" w:ascii="仿宋" w:hAnsi="仿宋" w:eastAsia="仿宋" w:cs="仿宋"/>
          <w:spacing w:val="9"/>
          <w:sz w:val="24"/>
          <w:szCs w:val="24"/>
          <w:highlight w:val="none"/>
        </w:rPr>
        <w:t>：</w:t>
      </w:r>
    </w:p>
    <w:p w14:paraId="68651C70">
      <w:pPr>
        <w:pStyle w:val="66"/>
        <w:keepNext w:val="0"/>
        <w:keepLines w:val="0"/>
        <w:pageBreakBefore w:val="0"/>
        <w:widowControl w:val="0"/>
        <w:kinsoku/>
        <w:wordWrap/>
        <w:overflowPunct/>
        <w:topLinePunct w:val="0"/>
        <w:autoSpaceDE/>
        <w:autoSpaceDN/>
        <w:bidi w:val="0"/>
        <w:adjustRightInd/>
        <w:snapToGrid/>
        <w:spacing w:before="270" w:line="377" w:lineRule="auto"/>
        <w:ind w:right="4" w:firstLine="55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8"/>
          <w:sz w:val="24"/>
          <w:szCs w:val="24"/>
          <w:highlight w:val="none"/>
        </w:rPr>
        <w:t>（</w:t>
      </w:r>
      <w:r>
        <w:rPr>
          <w:rStyle w:val="26"/>
          <w:rFonts w:hint="eastAsia" w:ascii="仿宋" w:hAnsi="仿宋" w:eastAsia="仿宋" w:cs="仿宋"/>
          <w:spacing w:val="9"/>
          <w:sz w:val="24"/>
          <w:szCs w:val="24"/>
          <w:highlight w:val="none"/>
        </w:rPr>
        <w:t>1</w:t>
      </w:r>
      <w:r>
        <w:rPr>
          <w:rStyle w:val="26"/>
          <w:rFonts w:hint="eastAsia" w:ascii="仿宋" w:hAnsi="仿宋" w:eastAsia="仿宋" w:cs="仿宋"/>
          <w:spacing w:val="18"/>
          <w:sz w:val="24"/>
          <w:szCs w:val="24"/>
          <w:highlight w:val="none"/>
        </w:rPr>
        <w:t>）</w:t>
      </w:r>
      <w:r>
        <w:rPr>
          <w:rStyle w:val="26"/>
          <w:rFonts w:hint="eastAsia" w:ascii="仿宋" w:hAnsi="仿宋" w:eastAsia="仿宋" w:cs="仿宋"/>
          <w:sz w:val="24"/>
          <w:szCs w:val="24"/>
          <w:highlight w:val="none"/>
        </w:rPr>
        <w:t xml:space="preserve"> </w:t>
      </w:r>
      <w:r>
        <w:rPr>
          <w:rStyle w:val="26"/>
          <w:rFonts w:hint="eastAsia" w:ascii="仿宋" w:hAnsi="仿宋" w:eastAsia="仿宋" w:cs="仿宋"/>
          <w:spacing w:val="18"/>
          <w:sz w:val="24"/>
          <w:szCs w:val="24"/>
          <w:highlight w:val="none"/>
        </w:rPr>
        <w:t>因发包人原因未能在计划开工日期前</w:t>
      </w:r>
      <w:r>
        <w:rPr>
          <w:rStyle w:val="26"/>
          <w:rFonts w:hint="eastAsia" w:ascii="仿宋" w:hAnsi="仿宋" w:eastAsia="仿宋" w:cs="仿宋"/>
          <w:spacing w:val="9"/>
          <w:sz w:val="24"/>
          <w:szCs w:val="24"/>
          <w:highlight w:val="none"/>
        </w:rPr>
        <w:t>7</w:t>
      </w:r>
      <w:r>
        <w:rPr>
          <w:rStyle w:val="26"/>
          <w:rFonts w:hint="eastAsia" w:ascii="仿宋" w:hAnsi="仿宋" w:eastAsia="仿宋" w:cs="仿宋"/>
          <w:spacing w:val="18"/>
          <w:sz w:val="24"/>
          <w:szCs w:val="24"/>
          <w:highlight w:val="none"/>
        </w:rPr>
        <w:t>天内下达开工通知的违约责任：</w:t>
      </w:r>
      <w:r>
        <w:rPr>
          <w:rStyle w:val="26"/>
          <w:rFonts w:hint="eastAsia" w:ascii="仿宋" w:hAnsi="仿宋" w:eastAsia="仿宋" w:cs="仿宋"/>
          <w:spacing w:val="18"/>
          <w:sz w:val="24"/>
          <w:szCs w:val="24"/>
          <w:highlight w:val="none"/>
          <w:u w:val="single" w:color="auto"/>
        </w:rPr>
        <w:t>双方另行确</w:t>
      </w:r>
      <w:r>
        <w:rPr>
          <w:rStyle w:val="26"/>
          <w:rFonts w:hint="eastAsia" w:ascii="仿宋" w:hAnsi="仿宋" w:eastAsia="仿宋" w:cs="仿宋"/>
          <w:sz w:val="24"/>
          <w:szCs w:val="24"/>
          <w:highlight w:val="none"/>
          <w:u w:val="single" w:color="auto"/>
        </w:rPr>
        <w:t>定</w:t>
      </w:r>
      <w:r>
        <w:rPr>
          <w:rStyle w:val="26"/>
          <w:rFonts w:hint="eastAsia" w:ascii="仿宋" w:hAnsi="仿宋" w:eastAsia="仿宋" w:cs="仿宋"/>
          <w:spacing w:val="-73"/>
          <w:sz w:val="24"/>
          <w:szCs w:val="24"/>
          <w:highlight w:val="none"/>
        </w:rPr>
        <w:t>。</w:t>
      </w:r>
    </w:p>
    <w:p w14:paraId="5960650B">
      <w:pPr>
        <w:pStyle w:val="66"/>
        <w:keepNext w:val="0"/>
        <w:keepLines w:val="0"/>
        <w:pageBreakBefore w:val="0"/>
        <w:widowControl w:val="0"/>
        <w:kinsoku/>
        <w:wordWrap/>
        <w:overflowPunct/>
        <w:topLinePunct w:val="0"/>
        <w:autoSpaceDE/>
        <w:autoSpaceDN/>
        <w:bidi w:val="0"/>
        <w:adjustRightInd/>
        <w:snapToGrid/>
        <w:spacing w:before="268" w:line="377" w:lineRule="auto"/>
        <w:ind w:firstLine="49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2</w:t>
      </w:r>
      <w:r>
        <w:rPr>
          <w:rStyle w:val="26"/>
          <w:rFonts w:hint="eastAsia" w:ascii="仿宋" w:hAnsi="仿宋" w:eastAsia="仿宋" w:cs="仿宋"/>
          <w:spacing w:val="3"/>
          <w:sz w:val="24"/>
          <w:szCs w:val="24"/>
          <w:highlight w:val="none"/>
        </w:rPr>
        <w:t>）因发包人原因未能按合同约定支付合同价款的违约责</w:t>
      </w:r>
      <w:r>
        <w:rPr>
          <w:rStyle w:val="26"/>
          <w:rFonts w:hint="eastAsia" w:ascii="仿宋" w:hAnsi="仿宋" w:eastAsia="仿宋" w:cs="仿宋"/>
          <w:spacing w:val="2"/>
          <w:sz w:val="24"/>
          <w:szCs w:val="24"/>
          <w:highlight w:val="none"/>
        </w:rPr>
        <w:t>任</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双方另行确定</w:t>
      </w:r>
      <w:r>
        <w:rPr>
          <w:rStyle w:val="26"/>
          <w:rFonts w:hint="eastAsia" w:ascii="仿宋" w:hAnsi="仿宋" w:eastAsia="仿宋" w:cs="仿宋"/>
          <w:spacing w:val="3"/>
          <w:sz w:val="24"/>
          <w:szCs w:val="24"/>
          <w:highlight w:val="none"/>
        </w:rPr>
        <w:t>。</w:t>
      </w:r>
    </w:p>
    <w:p w14:paraId="431EB8A2">
      <w:pPr>
        <w:pStyle w:val="66"/>
        <w:keepNext w:val="0"/>
        <w:keepLines w:val="0"/>
        <w:pageBreakBefore w:val="0"/>
        <w:widowControl w:val="0"/>
        <w:kinsoku/>
        <w:wordWrap/>
        <w:overflowPunct/>
        <w:topLinePunct w:val="0"/>
        <w:autoSpaceDE/>
        <w:autoSpaceDN/>
        <w:bidi w:val="0"/>
        <w:adjustRightInd/>
        <w:snapToGrid/>
        <w:spacing w:before="267" w:line="377" w:lineRule="auto"/>
        <w:ind w:firstLine="51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发包人违反第</w:t>
      </w:r>
      <w:r>
        <w:rPr>
          <w:rStyle w:val="26"/>
          <w:rFonts w:hint="eastAsia" w:ascii="仿宋" w:hAnsi="仿宋" w:eastAsia="仿宋" w:cs="仿宋"/>
          <w:spacing w:val="4"/>
          <w:sz w:val="24"/>
          <w:szCs w:val="24"/>
          <w:highlight w:val="none"/>
        </w:rPr>
        <w:t>10</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7"/>
          <w:sz w:val="24"/>
          <w:szCs w:val="24"/>
          <w:highlight w:val="none"/>
        </w:rPr>
        <w:t>款〔变更的范围〕第（</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项约定</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自行实施被取消的工作或转由他</w:t>
      </w:r>
      <w:r>
        <w:rPr>
          <w:rStyle w:val="26"/>
          <w:rFonts w:hint="eastAsia" w:ascii="仿宋" w:hAnsi="仿宋" w:eastAsia="仿宋" w:cs="仿宋"/>
          <w:spacing w:val="9"/>
          <w:sz w:val="24"/>
          <w:szCs w:val="24"/>
          <w:highlight w:val="none"/>
        </w:rPr>
        <w:t>人实施的违约责</w:t>
      </w:r>
      <w:r>
        <w:rPr>
          <w:rStyle w:val="26"/>
          <w:rFonts w:hint="eastAsia" w:ascii="仿宋" w:hAnsi="仿宋" w:eastAsia="仿宋" w:cs="仿宋"/>
          <w:spacing w:val="8"/>
          <w:sz w:val="24"/>
          <w:szCs w:val="24"/>
          <w:highlight w:val="none"/>
        </w:rPr>
        <w:t>任</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u w:val="single" w:color="auto"/>
        </w:rPr>
        <w:t>双方另行确定</w:t>
      </w:r>
      <w:r>
        <w:rPr>
          <w:rStyle w:val="26"/>
          <w:rFonts w:hint="eastAsia" w:ascii="仿宋" w:hAnsi="仿宋" w:eastAsia="仿宋" w:cs="仿宋"/>
          <w:spacing w:val="10"/>
          <w:sz w:val="24"/>
          <w:szCs w:val="24"/>
          <w:highlight w:val="none"/>
        </w:rPr>
        <w:t>。</w:t>
      </w:r>
    </w:p>
    <w:p w14:paraId="7BAF7E38">
      <w:pPr>
        <w:pStyle w:val="66"/>
        <w:keepNext w:val="0"/>
        <w:keepLines w:val="0"/>
        <w:pageBreakBefore w:val="0"/>
        <w:widowControl w:val="0"/>
        <w:kinsoku/>
        <w:wordWrap/>
        <w:overflowPunct/>
        <w:topLinePunct w:val="0"/>
        <w:autoSpaceDE/>
        <w:autoSpaceDN/>
        <w:bidi w:val="0"/>
        <w:adjustRightInd/>
        <w:snapToGrid/>
        <w:spacing w:before="268" w:line="377" w:lineRule="auto"/>
        <w:ind w:right="4"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发包人提供的材料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工程设备的规格</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数量或质量不符合合同约定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或因发包人原因</w:t>
      </w:r>
      <w:r>
        <w:rPr>
          <w:rStyle w:val="26"/>
          <w:rFonts w:hint="eastAsia" w:ascii="仿宋" w:hAnsi="仿宋" w:eastAsia="仿宋" w:cs="仿宋"/>
          <w:spacing w:val="9"/>
          <w:sz w:val="24"/>
          <w:szCs w:val="24"/>
          <w:highlight w:val="none"/>
        </w:rPr>
        <w:t>导</w:t>
      </w:r>
      <w:r>
        <w:rPr>
          <w:rStyle w:val="26"/>
          <w:rFonts w:hint="eastAsia" w:ascii="仿宋" w:hAnsi="仿宋" w:eastAsia="仿宋" w:cs="仿宋"/>
          <w:spacing w:val="3"/>
          <w:sz w:val="24"/>
          <w:szCs w:val="24"/>
          <w:highlight w:val="none"/>
        </w:rPr>
        <w:t>致交货日期延误或交货地点</w:t>
      </w:r>
      <w:r>
        <w:rPr>
          <w:rStyle w:val="26"/>
          <w:rFonts w:hint="eastAsia" w:ascii="仿宋" w:hAnsi="仿宋" w:eastAsia="仿宋" w:cs="仿宋"/>
          <w:spacing w:val="2"/>
          <w:sz w:val="24"/>
          <w:szCs w:val="24"/>
          <w:highlight w:val="none"/>
        </w:rPr>
        <w:t>变更等情况的违约责任</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双方另行确定</w:t>
      </w:r>
      <w:r>
        <w:rPr>
          <w:rStyle w:val="26"/>
          <w:rFonts w:hint="eastAsia" w:ascii="仿宋" w:hAnsi="仿宋" w:eastAsia="仿宋" w:cs="仿宋"/>
          <w:spacing w:val="3"/>
          <w:sz w:val="24"/>
          <w:szCs w:val="24"/>
          <w:highlight w:val="none"/>
        </w:rPr>
        <w:t>。</w:t>
      </w:r>
    </w:p>
    <w:p w14:paraId="4EEFE193">
      <w:pPr>
        <w:pStyle w:val="66"/>
        <w:keepNext w:val="0"/>
        <w:keepLines w:val="0"/>
        <w:pageBreakBefore w:val="0"/>
        <w:widowControl w:val="0"/>
        <w:kinsoku/>
        <w:wordWrap/>
        <w:overflowPunct/>
        <w:topLinePunct w:val="0"/>
        <w:autoSpaceDE/>
        <w:autoSpaceDN/>
        <w:bidi w:val="0"/>
        <w:adjustRightInd/>
        <w:snapToGrid/>
        <w:spacing w:before="270" w:line="377" w:lineRule="auto"/>
        <w:ind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5"/>
          <w:sz w:val="24"/>
          <w:szCs w:val="24"/>
          <w:highlight w:val="none"/>
        </w:rPr>
        <w:t>5</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因发包人违反合同约定造成暂停施工的违约责任</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u w:val="single" w:color="auto"/>
        </w:rPr>
        <w:t>双方另</w:t>
      </w:r>
      <w:r>
        <w:rPr>
          <w:rStyle w:val="26"/>
          <w:rFonts w:hint="eastAsia" w:ascii="仿宋" w:hAnsi="仿宋" w:eastAsia="仿宋" w:cs="仿宋"/>
          <w:spacing w:val="8"/>
          <w:sz w:val="24"/>
          <w:szCs w:val="24"/>
          <w:highlight w:val="none"/>
          <w:u w:val="single" w:color="auto"/>
        </w:rPr>
        <w:t>行确定</w:t>
      </w:r>
      <w:r>
        <w:rPr>
          <w:rStyle w:val="26"/>
          <w:rFonts w:hint="eastAsia" w:ascii="仿宋" w:hAnsi="仿宋" w:eastAsia="仿宋" w:cs="仿宋"/>
          <w:spacing w:val="10"/>
          <w:sz w:val="24"/>
          <w:szCs w:val="24"/>
          <w:highlight w:val="none"/>
        </w:rPr>
        <w:t>。</w:t>
      </w:r>
    </w:p>
    <w:p w14:paraId="7E7603FE">
      <w:pPr>
        <w:pStyle w:val="66"/>
        <w:keepNext w:val="0"/>
        <w:keepLines w:val="0"/>
        <w:pageBreakBefore w:val="0"/>
        <w:widowControl w:val="0"/>
        <w:kinsoku/>
        <w:wordWrap/>
        <w:overflowPunct/>
        <w:topLinePunct w:val="0"/>
        <w:autoSpaceDE/>
        <w:autoSpaceDN/>
        <w:bidi w:val="0"/>
        <w:adjustRightInd/>
        <w:snapToGrid/>
        <w:spacing w:before="267" w:line="377" w:lineRule="auto"/>
        <w:ind w:firstLine="52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发包人无正当理由没有在约定期限内发出复工指示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导致承包</w:t>
      </w:r>
      <w:r>
        <w:rPr>
          <w:rStyle w:val="26"/>
          <w:rFonts w:hint="eastAsia" w:ascii="仿宋" w:hAnsi="仿宋" w:eastAsia="仿宋" w:cs="仿宋"/>
          <w:spacing w:val="9"/>
          <w:sz w:val="24"/>
          <w:szCs w:val="24"/>
          <w:highlight w:val="none"/>
        </w:rPr>
        <w:t>人无法复工的违约责任</w:t>
      </w:r>
      <w:r>
        <w:rPr>
          <w:rStyle w:val="26"/>
          <w:rFonts w:hint="eastAsia" w:ascii="仿宋" w:hAnsi="仿宋" w:eastAsia="仿宋" w:cs="仿宋"/>
          <w:spacing w:val="11"/>
          <w:sz w:val="24"/>
          <w:szCs w:val="24"/>
          <w:highlight w:val="none"/>
        </w:rPr>
        <w:t>：</w:t>
      </w:r>
      <w:r>
        <w:rPr>
          <w:rStyle w:val="26"/>
          <w:rFonts w:hint="eastAsia" w:ascii="仿宋" w:hAnsi="仿宋" w:eastAsia="仿宋" w:cs="仿宋"/>
          <w:sz w:val="24"/>
          <w:szCs w:val="24"/>
          <w:highlight w:val="none"/>
          <w:u w:val="single" w:color="auto"/>
        </w:rPr>
        <w:t>双方另行确定</w:t>
      </w:r>
      <w:r>
        <w:rPr>
          <w:rStyle w:val="26"/>
          <w:rFonts w:hint="eastAsia" w:ascii="仿宋" w:hAnsi="仿宋" w:eastAsia="仿宋" w:cs="仿宋"/>
          <w:sz w:val="24"/>
          <w:szCs w:val="24"/>
          <w:highlight w:val="none"/>
        </w:rPr>
        <w:t>。</w:t>
      </w:r>
    </w:p>
    <w:p w14:paraId="3833E05C">
      <w:pPr>
        <w:pStyle w:val="66"/>
        <w:keepNext w:val="0"/>
        <w:keepLines w:val="0"/>
        <w:pageBreakBefore w:val="0"/>
        <w:widowControl w:val="0"/>
        <w:kinsoku/>
        <w:wordWrap/>
        <w:overflowPunct/>
        <w:topLinePunct w:val="0"/>
        <w:autoSpaceDE/>
        <w:autoSpaceDN/>
        <w:bidi w:val="0"/>
        <w:adjustRightInd/>
        <w:snapToGrid/>
        <w:spacing w:before="268" w:line="377" w:lineRule="auto"/>
        <w:ind w:right="1750" w:firstLine="480" w:firstLineChars="200"/>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（7</w:t>
      </w:r>
      <w:r>
        <w:rPr>
          <w:rStyle w:val="26"/>
          <w:rFonts w:hint="eastAsia" w:ascii="仿宋" w:hAnsi="仿宋" w:eastAsia="仿宋" w:cs="仿宋"/>
          <w:spacing w:val="-24"/>
          <w:sz w:val="24"/>
          <w:szCs w:val="24"/>
          <w:highlight w:val="none"/>
        </w:rPr>
        <w:t>）</w:t>
      </w:r>
      <w:r>
        <w:rPr>
          <w:rStyle w:val="26"/>
          <w:rFonts w:hint="eastAsia" w:ascii="仿宋" w:hAnsi="仿宋" w:eastAsia="仿宋" w:cs="仿宋"/>
          <w:sz w:val="24"/>
          <w:szCs w:val="24"/>
          <w:highlight w:val="none"/>
        </w:rPr>
        <w:t>其他</w:t>
      </w:r>
      <w:r>
        <w:rPr>
          <w:rStyle w:val="26"/>
          <w:rFonts w:hint="eastAsia" w:ascii="仿宋" w:hAnsi="仿宋" w:eastAsia="仿宋" w:cs="仿宋"/>
          <w:spacing w:val="-24"/>
          <w:sz w:val="24"/>
          <w:szCs w:val="24"/>
          <w:highlight w:val="none"/>
        </w:rPr>
        <w:t>：</w:t>
      </w:r>
      <w:r>
        <w:rPr>
          <w:rStyle w:val="26"/>
          <w:rFonts w:hint="eastAsia" w:ascii="仿宋" w:hAnsi="仿宋" w:eastAsia="仿宋" w:cs="仿宋"/>
          <w:spacing w:val="-115"/>
          <w:sz w:val="24"/>
          <w:szCs w:val="24"/>
          <w:highlight w:val="none"/>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无</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pacing w:val="-24"/>
          <w:sz w:val="24"/>
          <w:szCs w:val="24"/>
          <w:highlight w:val="none"/>
        </w:rPr>
        <w:t>。</w:t>
      </w:r>
      <w:r>
        <w:rPr>
          <w:rStyle w:val="26"/>
          <w:rFonts w:hint="eastAsia" w:ascii="仿宋" w:hAnsi="仿宋" w:eastAsia="仿宋" w:cs="仿宋"/>
          <w:sz w:val="24"/>
          <w:szCs w:val="24"/>
          <w:highlight w:val="none"/>
        </w:rPr>
        <w:t xml:space="preserve"> </w:t>
      </w:r>
    </w:p>
    <w:p w14:paraId="7E67CE7B">
      <w:pPr>
        <w:pStyle w:val="66"/>
        <w:keepNext w:val="0"/>
        <w:keepLines w:val="0"/>
        <w:pageBreakBefore w:val="0"/>
        <w:widowControl w:val="0"/>
        <w:kinsoku/>
        <w:wordWrap/>
        <w:overflowPunct/>
        <w:topLinePunct w:val="0"/>
        <w:autoSpaceDE/>
        <w:autoSpaceDN/>
        <w:bidi w:val="0"/>
        <w:adjustRightInd/>
        <w:snapToGrid/>
        <w:spacing w:before="268" w:line="377" w:lineRule="auto"/>
        <w:ind w:right="1750" w:firstLine="500" w:firstLineChars="200"/>
        <w:jc w:val="both"/>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因发包人违约解除合同</w:t>
      </w:r>
    </w:p>
    <w:p w14:paraId="22CF6847">
      <w:pPr>
        <w:pStyle w:val="66"/>
        <w:keepNext w:val="0"/>
        <w:keepLines w:val="0"/>
        <w:pageBreakBefore w:val="0"/>
        <w:widowControl w:val="0"/>
        <w:kinsoku/>
        <w:wordWrap/>
        <w:overflowPunct/>
        <w:topLinePunct w:val="0"/>
        <w:autoSpaceDE/>
        <w:autoSpaceDN/>
        <w:bidi w:val="0"/>
        <w:adjustRightInd/>
        <w:snapToGrid/>
        <w:spacing w:before="2" w:line="377" w:lineRule="auto"/>
        <w:ind w:firstLine="50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承包人按</w:t>
      </w:r>
      <w:r>
        <w:rPr>
          <w:rStyle w:val="26"/>
          <w:rFonts w:hint="eastAsia" w:ascii="仿宋" w:hAnsi="仿宋" w:eastAsia="仿宋" w:cs="仿宋"/>
          <w:spacing w:val="3"/>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3"/>
          <w:sz w:val="24"/>
          <w:szCs w:val="24"/>
          <w:highlight w:val="none"/>
          <w:lang w:val="en-US" w:eastAsia="zh-CN"/>
        </w:rPr>
        <w:t>1</w:t>
      </w:r>
      <w:r>
        <w:rPr>
          <w:rStyle w:val="26"/>
          <w:rFonts w:hint="eastAsia" w:ascii="仿宋" w:hAnsi="仿宋" w:eastAsia="仿宋" w:cs="仿宋"/>
          <w:spacing w:val="6"/>
          <w:sz w:val="24"/>
          <w:szCs w:val="24"/>
          <w:highlight w:val="none"/>
        </w:rPr>
        <w:t>项〔发包</w:t>
      </w:r>
      <w:r>
        <w:rPr>
          <w:rStyle w:val="26"/>
          <w:rFonts w:hint="eastAsia" w:ascii="仿宋" w:hAnsi="仿宋" w:eastAsia="仿宋" w:cs="仿宋"/>
          <w:spacing w:val="5"/>
          <w:sz w:val="24"/>
          <w:szCs w:val="24"/>
          <w:highlight w:val="none"/>
        </w:rPr>
        <w:t>人违约的情形〕约定暂停施工满</w:t>
      </w:r>
      <w:r>
        <w:rPr>
          <w:rStyle w:val="26"/>
          <w:rFonts w:hint="eastAsia" w:ascii="仿宋" w:hAnsi="仿宋" w:eastAsia="仿宋" w:cs="仿宋"/>
          <w:spacing w:val="2"/>
          <w:sz w:val="24"/>
          <w:szCs w:val="24"/>
          <w:highlight w:val="none"/>
          <w:u w:val="single" w:color="auto"/>
        </w:rPr>
        <w:t>双方另行确定</w:t>
      </w:r>
      <w:r>
        <w:rPr>
          <w:rStyle w:val="26"/>
          <w:rFonts w:hint="eastAsia" w:ascii="仿宋" w:hAnsi="仿宋" w:eastAsia="仿宋" w:cs="仿宋"/>
          <w:spacing w:val="5"/>
          <w:sz w:val="24"/>
          <w:szCs w:val="24"/>
          <w:highlight w:val="none"/>
        </w:rPr>
        <w:t>天后发包人仍不纠正其</w:t>
      </w:r>
      <w:r>
        <w:rPr>
          <w:rStyle w:val="26"/>
          <w:rFonts w:hint="eastAsia" w:ascii="仿宋" w:hAnsi="仿宋" w:eastAsia="仿宋" w:cs="仿宋"/>
          <w:spacing w:val="10"/>
          <w:sz w:val="24"/>
          <w:szCs w:val="24"/>
          <w:highlight w:val="none"/>
        </w:rPr>
        <w:t>违约行为并</w:t>
      </w:r>
      <w:r>
        <w:rPr>
          <w:rStyle w:val="26"/>
          <w:rFonts w:hint="eastAsia" w:ascii="仿宋" w:hAnsi="仿宋" w:eastAsia="仿宋" w:cs="仿宋"/>
          <w:spacing w:val="9"/>
          <w:sz w:val="24"/>
          <w:szCs w:val="24"/>
          <w:highlight w:val="none"/>
        </w:rPr>
        <w:t>致使合同目的不能实现的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承包人有权解除合同</w:t>
      </w:r>
      <w:r>
        <w:rPr>
          <w:rStyle w:val="26"/>
          <w:rFonts w:hint="eastAsia" w:ascii="仿宋" w:hAnsi="仿宋" w:eastAsia="仿宋" w:cs="仿宋"/>
          <w:spacing w:val="11"/>
          <w:sz w:val="24"/>
          <w:szCs w:val="24"/>
          <w:highlight w:val="none"/>
        </w:rPr>
        <w:t>。</w:t>
      </w:r>
    </w:p>
    <w:p w14:paraId="2706BA7C">
      <w:pPr>
        <w:pStyle w:val="66"/>
        <w:keepNext w:val="0"/>
        <w:keepLines w:val="0"/>
        <w:pageBreakBefore w:val="0"/>
        <w:widowControl w:val="0"/>
        <w:kinsoku/>
        <w:wordWrap/>
        <w:overflowPunct/>
        <w:topLinePunct w:val="0"/>
        <w:autoSpaceDE/>
        <w:autoSpaceDN/>
        <w:bidi w:val="0"/>
        <w:adjustRightInd/>
        <w:snapToGrid/>
        <w:spacing w:before="204"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承包人违约</w:t>
      </w:r>
    </w:p>
    <w:p w14:paraId="196616A8">
      <w:pPr>
        <w:pStyle w:val="66"/>
        <w:keepNext w:val="0"/>
        <w:keepLines w:val="0"/>
        <w:pageBreakBefore w:val="0"/>
        <w:widowControl w:val="0"/>
        <w:kinsoku/>
        <w:wordWrap/>
        <w:overflowPunct/>
        <w:topLinePunct w:val="0"/>
        <w:autoSpaceDE/>
        <w:autoSpaceDN/>
        <w:bidi w:val="0"/>
        <w:adjustRightInd/>
        <w:snapToGrid/>
        <w:spacing w:before="269" w:line="377" w:lineRule="auto"/>
        <w:ind w:firstLine="497" w:firstLineChars="204"/>
        <w:textAlignment w:val="auto"/>
        <w:rPr>
          <w:rStyle w:val="26"/>
          <w:rFonts w:hint="eastAsia" w:ascii="仿宋" w:hAnsi="仿宋" w:eastAsia="仿宋" w:cs="仿宋"/>
          <w:spacing w:val="2"/>
          <w:sz w:val="24"/>
          <w:szCs w:val="24"/>
          <w:highlight w:val="none"/>
        </w:rPr>
      </w:pPr>
      <w:r>
        <w:rPr>
          <w:rStyle w:val="26"/>
          <w:rFonts w:hint="eastAsia" w:ascii="仿宋" w:hAnsi="仿宋" w:eastAsia="仿宋" w:cs="仿宋"/>
          <w:spacing w:val="2"/>
          <w:sz w:val="24"/>
          <w:szCs w:val="24"/>
          <w:highlight w:val="none"/>
        </w:rPr>
        <w:t>16.2.</w:t>
      </w:r>
      <w:r>
        <w:rPr>
          <w:rStyle w:val="26"/>
          <w:rFonts w:hint="eastAsia" w:ascii="仿宋" w:hAnsi="仿宋" w:eastAsia="仿宋" w:cs="仿宋"/>
          <w:spacing w:val="1"/>
          <w:sz w:val="24"/>
          <w:szCs w:val="24"/>
          <w:highlight w:val="none"/>
        </w:rPr>
        <w:t>1</w:t>
      </w:r>
      <w:r>
        <w:rPr>
          <w:rStyle w:val="26"/>
          <w:rFonts w:hint="eastAsia" w:ascii="仿宋" w:hAnsi="仿宋" w:eastAsia="仿宋" w:cs="仿宋"/>
          <w:spacing w:val="2"/>
          <w:sz w:val="24"/>
          <w:szCs w:val="24"/>
          <w:highlight w:val="none"/>
        </w:rPr>
        <w:t xml:space="preserve">  承包人违约的情形    </w:t>
      </w:r>
    </w:p>
    <w:p w14:paraId="5B4209A2">
      <w:pPr>
        <w:pStyle w:val="66"/>
        <w:keepNext w:val="0"/>
        <w:keepLines w:val="0"/>
        <w:pageBreakBefore w:val="0"/>
        <w:widowControl w:val="0"/>
        <w:kinsoku/>
        <w:wordWrap/>
        <w:overflowPunct/>
        <w:topLinePunct w:val="0"/>
        <w:autoSpaceDE/>
        <w:autoSpaceDN/>
        <w:bidi w:val="0"/>
        <w:adjustRightInd/>
        <w:snapToGrid/>
        <w:spacing w:before="269" w:line="377" w:lineRule="auto"/>
        <w:ind w:firstLine="497"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承包人违约的其他情形</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u w:val="single" w:color="auto"/>
        </w:rPr>
        <w:t>双方另行确定</w:t>
      </w:r>
      <w:r>
        <w:rPr>
          <w:rStyle w:val="26"/>
          <w:rFonts w:hint="eastAsia" w:ascii="仿宋" w:hAnsi="仿宋" w:eastAsia="仿宋" w:cs="仿宋"/>
          <w:spacing w:val="3"/>
          <w:sz w:val="24"/>
          <w:szCs w:val="24"/>
          <w:highlight w:val="none"/>
        </w:rPr>
        <w:t>。</w:t>
      </w:r>
    </w:p>
    <w:p w14:paraId="34E676FA">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承包人违约的责任</w:t>
      </w:r>
      <w:r>
        <w:rPr>
          <w:rStyle w:val="26"/>
          <w:rFonts w:hint="eastAsia" w:ascii="仿宋" w:hAnsi="仿宋" w:eastAsia="仿宋" w:cs="仿宋"/>
          <w:spacing w:val="5"/>
          <w:sz w:val="24"/>
          <w:szCs w:val="24"/>
          <w:highlight w:val="none"/>
        </w:rPr>
        <w:t xml:space="preserve">    </w:t>
      </w:r>
    </w:p>
    <w:p w14:paraId="14EB87C4">
      <w:pPr>
        <w:pStyle w:val="66"/>
        <w:keepNext w:val="0"/>
        <w:keepLines w:val="0"/>
        <w:pageBreakBefore w:val="0"/>
        <w:widowControl w:val="0"/>
        <w:kinsoku/>
        <w:wordWrap/>
        <w:overflowPunct/>
        <w:topLinePunct w:val="0"/>
        <w:autoSpaceDE/>
        <w:autoSpaceDN/>
        <w:bidi w:val="0"/>
        <w:adjustRightInd/>
        <w:snapToGrid/>
        <w:spacing w:before="269" w:line="377" w:lineRule="auto"/>
        <w:ind w:firstLine="526"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承包人违约责任的承担</w:t>
      </w:r>
      <w:r>
        <w:rPr>
          <w:rStyle w:val="26"/>
          <w:rFonts w:hint="eastAsia" w:ascii="仿宋" w:hAnsi="仿宋" w:eastAsia="仿宋" w:cs="仿宋"/>
          <w:spacing w:val="8"/>
          <w:sz w:val="24"/>
          <w:szCs w:val="24"/>
          <w:highlight w:val="none"/>
        </w:rPr>
        <w:t>方式和计算方法</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u w:val="single" w:color="auto"/>
        </w:rPr>
        <w:t>由承包人承担全部费用并承担相关法律责任</w:t>
      </w:r>
      <w:r>
        <w:rPr>
          <w:rStyle w:val="26"/>
          <w:rFonts w:hint="eastAsia" w:ascii="仿宋" w:hAnsi="仿宋" w:eastAsia="仿宋" w:cs="仿宋"/>
          <w:spacing w:val="10"/>
          <w:sz w:val="24"/>
          <w:szCs w:val="24"/>
          <w:highlight w:val="none"/>
        </w:rPr>
        <w:t>。</w:t>
      </w:r>
    </w:p>
    <w:p w14:paraId="53EEA11A">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因承包人违约解除合同</w:t>
      </w:r>
    </w:p>
    <w:p w14:paraId="2ACACA11">
      <w:pPr>
        <w:pStyle w:val="66"/>
        <w:keepNext w:val="0"/>
        <w:keepLines w:val="0"/>
        <w:pageBreakBefore w:val="0"/>
        <w:widowControl w:val="0"/>
        <w:kinsoku/>
        <w:wordWrap/>
        <w:overflowPunct/>
        <w:topLinePunct w:val="0"/>
        <w:autoSpaceDE/>
        <w:autoSpaceDN/>
        <w:bidi w:val="0"/>
        <w:adjustRightInd/>
        <w:snapToGrid/>
        <w:spacing w:before="269" w:line="377" w:lineRule="auto"/>
        <w:ind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关于承包人违约解除合同的特别约定</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u w:val="single" w:color="auto"/>
        </w:rPr>
        <w:t>执行通用条款</w:t>
      </w:r>
      <w:r>
        <w:rPr>
          <w:rStyle w:val="26"/>
          <w:rFonts w:hint="eastAsia" w:ascii="仿宋" w:hAnsi="仿宋" w:eastAsia="仿宋" w:cs="仿宋"/>
          <w:spacing w:val="1"/>
          <w:sz w:val="24"/>
          <w:szCs w:val="24"/>
          <w:highlight w:val="none"/>
        </w:rPr>
        <w:t>。</w:t>
      </w:r>
    </w:p>
    <w:p w14:paraId="39A302B0">
      <w:pPr>
        <w:pStyle w:val="66"/>
        <w:keepNext w:val="0"/>
        <w:keepLines w:val="0"/>
        <w:pageBreakBefore w:val="0"/>
        <w:widowControl w:val="0"/>
        <w:kinsoku/>
        <w:wordWrap/>
        <w:overflowPunct/>
        <w:topLinePunct w:val="0"/>
        <w:autoSpaceDE/>
        <w:autoSpaceDN/>
        <w:bidi w:val="0"/>
        <w:adjustRightInd/>
        <w:snapToGrid/>
        <w:spacing w:before="268" w:line="377" w:lineRule="auto"/>
        <w:ind w:right="4" w:firstLine="51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发包人继续使用承包人在施工现场的材料、设备、临时工程、</w:t>
      </w:r>
      <w:r>
        <w:rPr>
          <w:rStyle w:val="26"/>
          <w:rFonts w:hint="eastAsia" w:ascii="仿宋" w:hAnsi="仿宋" w:eastAsia="仿宋" w:cs="仿宋"/>
          <w:spacing w:val="8"/>
          <w:sz w:val="24"/>
          <w:szCs w:val="24"/>
          <w:highlight w:val="none"/>
        </w:rPr>
        <w:t>承包人文件和由承包人</w:t>
      </w:r>
      <w:r>
        <w:rPr>
          <w:rStyle w:val="26"/>
          <w:rFonts w:hint="eastAsia" w:ascii="仿宋" w:hAnsi="仿宋" w:eastAsia="仿宋" w:cs="仿宋"/>
          <w:spacing w:val="5"/>
          <w:sz w:val="24"/>
          <w:szCs w:val="24"/>
          <w:highlight w:val="none"/>
        </w:rPr>
        <w:t>或以其名义编制的其他文件的费用承担方式</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u w:val="single" w:color="auto"/>
        </w:rPr>
        <w:t>双方另行确定</w:t>
      </w:r>
      <w:r>
        <w:rPr>
          <w:rStyle w:val="26"/>
          <w:rFonts w:hint="eastAsia" w:ascii="仿宋" w:hAnsi="仿宋" w:eastAsia="仿宋" w:cs="仿宋"/>
          <w:spacing w:val="7"/>
          <w:sz w:val="24"/>
          <w:szCs w:val="24"/>
          <w:highlight w:val="none"/>
        </w:rPr>
        <w:t>。</w:t>
      </w:r>
    </w:p>
    <w:p w14:paraId="2D2B78A2">
      <w:pPr>
        <w:pStyle w:val="66"/>
        <w:keepNext w:val="0"/>
        <w:keepLines w:val="0"/>
        <w:pageBreakBefore w:val="0"/>
        <w:widowControl w:val="0"/>
        <w:kinsoku/>
        <w:wordWrap/>
        <w:overflowPunct/>
        <w:topLinePunct w:val="0"/>
        <w:autoSpaceDE/>
        <w:autoSpaceDN/>
        <w:bidi w:val="0"/>
        <w:adjustRightInd/>
        <w:snapToGrid/>
        <w:spacing w:before="204"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5"/>
          <w:sz w:val="24"/>
          <w:szCs w:val="24"/>
          <w:highlight w:val="none"/>
        </w:rPr>
        <w:t>17</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不可</w:t>
      </w:r>
      <w:r>
        <w:rPr>
          <w:rStyle w:val="26"/>
          <w:rFonts w:hint="eastAsia" w:ascii="仿宋" w:hAnsi="仿宋" w:eastAsia="仿宋" w:cs="仿宋"/>
          <w:spacing w:val="8"/>
          <w:sz w:val="24"/>
          <w:szCs w:val="24"/>
          <w:highlight w:val="none"/>
        </w:rPr>
        <w:t>抗力</w:t>
      </w:r>
    </w:p>
    <w:p w14:paraId="4D6C6E0D">
      <w:pPr>
        <w:pStyle w:val="66"/>
        <w:keepNext w:val="0"/>
        <w:keepLines w:val="0"/>
        <w:pageBreakBefore w:val="0"/>
        <w:widowControl w:val="0"/>
        <w:kinsoku/>
        <w:wordWrap/>
        <w:overflowPunct/>
        <w:topLinePunct w:val="0"/>
        <w:autoSpaceDE/>
        <w:autoSpaceDN/>
        <w:bidi w:val="0"/>
        <w:adjustRightInd/>
        <w:snapToGrid/>
        <w:spacing w:before="269"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不可</w:t>
      </w:r>
      <w:r>
        <w:rPr>
          <w:rStyle w:val="26"/>
          <w:rFonts w:hint="eastAsia" w:ascii="仿宋" w:hAnsi="仿宋" w:eastAsia="仿宋" w:cs="仿宋"/>
          <w:spacing w:val="8"/>
          <w:sz w:val="24"/>
          <w:szCs w:val="24"/>
          <w:highlight w:val="none"/>
        </w:rPr>
        <w:t>抗力的确认</w:t>
      </w:r>
    </w:p>
    <w:p w14:paraId="7D1EAE48">
      <w:pPr>
        <w:pStyle w:val="66"/>
        <w:keepNext w:val="0"/>
        <w:keepLines w:val="0"/>
        <w:pageBreakBefore w:val="0"/>
        <w:widowControl w:val="0"/>
        <w:kinsoku/>
        <w:wordWrap/>
        <w:overflowPunct/>
        <w:topLinePunct w:val="0"/>
        <w:autoSpaceDE/>
        <w:autoSpaceDN/>
        <w:bidi w:val="0"/>
        <w:adjustRightInd/>
        <w:snapToGrid/>
        <w:spacing w:before="270" w:line="377" w:lineRule="auto"/>
        <w:ind w:firstLine="554"/>
        <w:textAlignment w:val="auto"/>
        <w:rPr>
          <w:rStyle w:val="26"/>
          <w:rFonts w:hint="eastAsia" w:ascii="仿宋" w:hAnsi="仿宋" w:eastAsia="仿宋" w:cs="仿宋"/>
          <w:sz w:val="24"/>
          <w:szCs w:val="24"/>
          <w:highlight w:val="none"/>
          <w:u w:val="none" w:color="auto"/>
          <w:lang w:eastAsia="zh-CN"/>
        </w:rPr>
      </w:pPr>
      <w:r>
        <w:rPr>
          <w:rStyle w:val="26"/>
          <w:rFonts w:hint="eastAsia" w:ascii="仿宋" w:hAnsi="仿宋" w:eastAsia="仿宋" w:cs="仿宋"/>
          <w:spacing w:val="9"/>
          <w:sz w:val="24"/>
          <w:szCs w:val="24"/>
          <w:highlight w:val="none"/>
        </w:rPr>
        <w:t>除通用合同条款约定的不可抗力事件之外，视为不可</w:t>
      </w:r>
      <w:r>
        <w:rPr>
          <w:rStyle w:val="26"/>
          <w:rFonts w:hint="eastAsia" w:ascii="仿宋" w:hAnsi="仿宋" w:eastAsia="仿宋" w:cs="仿宋"/>
          <w:spacing w:val="8"/>
          <w:sz w:val="24"/>
          <w:szCs w:val="24"/>
          <w:highlight w:val="none"/>
        </w:rPr>
        <w:t>抗力的其他情形</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u w:val="single" w:color="auto"/>
        </w:rPr>
        <w:t>双方另行确</w:t>
      </w:r>
      <w:r>
        <w:rPr>
          <w:rStyle w:val="26"/>
          <w:rFonts w:hint="eastAsia" w:ascii="仿宋" w:hAnsi="仿宋" w:eastAsia="仿宋" w:cs="仿宋"/>
          <w:spacing w:val="8"/>
          <w:sz w:val="24"/>
          <w:szCs w:val="24"/>
          <w:highlight w:val="none"/>
          <w:u w:val="single" w:color="auto"/>
          <w:lang w:eastAsia="zh-CN"/>
        </w:rPr>
        <w:t>定</w:t>
      </w:r>
      <w:r>
        <w:rPr>
          <w:rStyle w:val="26"/>
          <w:rFonts w:hint="eastAsia" w:ascii="仿宋" w:hAnsi="仿宋" w:eastAsia="仿宋" w:cs="仿宋"/>
          <w:spacing w:val="8"/>
          <w:sz w:val="24"/>
          <w:szCs w:val="24"/>
          <w:highlight w:val="none"/>
          <w:u w:val="none" w:color="auto"/>
          <w:lang w:eastAsia="zh-CN"/>
        </w:rPr>
        <w:t>。</w:t>
      </w:r>
    </w:p>
    <w:p w14:paraId="1E261FC3">
      <w:pPr>
        <w:pStyle w:val="66"/>
        <w:keepNext w:val="0"/>
        <w:keepLines w:val="0"/>
        <w:pageBreakBefore w:val="0"/>
        <w:widowControl w:val="0"/>
        <w:kinsoku/>
        <w:wordWrap/>
        <w:overflowPunct/>
        <w:topLinePunct w:val="0"/>
        <w:autoSpaceDE/>
        <w:autoSpaceDN/>
        <w:bidi w:val="0"/>
        <w:adjustRightInd/>
        <w:snapToGrid/>
        <w:spacing w:before="280" w:line="377" w:lineRule="auto"/>
        <w:ind w:firstLine="510"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17</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因不可抗力解</w:t>
      </w:r>
      <w:r>
        <w:rPr>
          <w:rStyle w:val="26"/>
          <w:rFonts w:hint="eastAsia" w:ascii="仿宋" w:hAnsi="仿宋" w:eastAsia="仿宋" w:cs="仿宋"/>
          <w:spacing w:val="8"/>
          <w:sz w:val="24"/>
          <w:szCs w:val="24"/>
          <w:highlight w:val="none"/>
        </w:rPr>
        <w:t>除合同</w:t>
      </w:r>
    </w:p>
    <w:p w14:paraId="48469BF0">
      <w:pPr>
        <w:pStyle w:val="66"/>
        <w:keepNext w:val="0"/>
        <w:keepLines w:val="0"/>
        <w:pageBreakBefore w:val="0"/>
        <w:widowControl w:val="0"/>
        <w:kinsoku/>
        <w:wordWrap/>
        <w:overflowPunct/>
        <w:topLinePunct w:val="0"/>
        <w:autoSpaceDE/>
        <w:autoSpaceDN/>
        <w:bidi w:val="0"/>
        <w:adjustRightInd/>
        <w:snapToGrid/>
        <w:spacing w:before="269" w:line="377" w:lineRule="auto"/>
        <w:ind w:firstLine="54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合同解除后，发包人应在商定或确定发包人应支付款项后</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rPr>
        <w:t>28</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9"/>
          <w:sz w:val="24"/>
          <w:szCs w:val="24"/>
          <w:highlight w:val="none"/>
        </w:rPr>
        <w:t>天内完成款项的支付。</w:t>
      </w:r>
    </w:p>
    <w:p w14:paraId="0FEC394C">
      <w:pPr>
        <w:pStyle w:val="66"/>
        <w:keepNext w:val="0"/>
        <w:keepLines w:val="0"/>
        <w:pageBreakBefore w:val="0"/>
        <w:widowControl w:val="0"/>
        <w:kinsoku/>
        <w:wordWrap/>
        <w:overflowPunct/>
        <w:topLinePunct w:val="0"/>
        <w:autoSpaceDE/>
        <w:autoSpaceDN/>
        <w:bidi w:val="0"/>
        <w:adjustRightInd/>
        <w:snapToGrid/>
        <w:spacing w:before="269"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4"/>
          <w:sz w:val="24"/>
          <w:szCs w:val="24"/>
          <w:highlight w:val="none"/>
        </w:rPr>
        <w:t>18</w:t>
      </w:r>
      <w:r>
        <w:rPr>
          <w:rStyle w:val="26"/>
          <w:rFonts w:hint="eastAsia" w:ascii="仿宋" w:hAnsi="仿宋" w:eastAsia="仿宋" w:cs="仿宋"/>
          <w:b/>
          <w:bCs/>
          <w:spacing w:val="3"/>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保险</w:t>
      </w:r>
    </w:p>
    <w:p w14:paraId="1D1FC6D9">
      <w:pPr>
        <w:pStyle w:val="66"/>
        <w:keepNext w:val="0"/>
        <w:keepLines w:val="0"/>
        <w:pageBreakBefore w:val="0"/>
        <w:widowControl w:val="0"/>
        <w:kinsoku/>
        <w:wordWrap/>
        <w:overflowPunct/>
        <w:topLinePunct w:val="0"/>
        <w:autoSpaceDE/>
        <w:autoSpaceDN/>
        <w:bidi w:val="0"/>
        <w:adjustRightInd/>
        <w:snapToGrid/>
        <w:spacing w:before="268"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工程保险</w:t>
      </w:r>
    </w:p>
    <w:p w14:paraId="37E1201F">
      <w:pPr>
        <w:pStyle w:val="66"/>
        <w:keepNext w:val="0"/>
        <w:keepLines w:val="0"/>
        <w:pageBreakBefore w:val="0"/>
        <w:widowControl w:val="0"/>
        <w:kinsoku/>
        <w:wordWrap/>
        <w:overflowPunct/>
        <w:topLinePunct w:val="0"/>
        <w:autoSpaceDE/>
        <w:autoSpaceDN/>
        <w:bidi w:val="0"/>
        <w:adjustRightInd/>
        <w:snapToGrid/>
        <w:spacing w:before="268"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关于工程保险的特别约定：</w:t>
      </w:r>
      <w:r>
        <w:rPr>
          <w:rStyle w:val="26"/>
          <w:rFonts w:hint="eastAsia" w:ascii="仿宋" w:hAnsi="仿宋" w:eastAsia="仿宋" w:cs="仿宋"/>
          <w:spacing w:val="1"/>
          <w:sz w:val="24"/>
          <w:szCs w:val="24"/>
          <w:highlight w:val="none"/>
          <w:u w:val="single" w:color="auto"/>
        </w:rPr>
        <w:t>执行通用条款</w:t>
      </w:r>
      <w:r>
        <w:rPr>
          <w:rStyle w:val="26"/>
          <w:rFonts w:hint="eastAsia" w:ascii="仿宋" w:hAnsi="仿宋" w:eastAsia="仿宋" w:cs="仿宋"/>
          <w:spacing w:val="1"/>
          <w:sz w:val="24"/>
          <w:szCs w:val="24"/>
          <w:highlight w:val="none"/>
        </w:rPr>
        <w:t>。</w:t>
      </w:r>
    </w:p>
    <w:p w14:paraId="48DEFF7E">
      <w:pPr>
        <w:pStyle w:val="66"/>
        <w:keepNext w:val="0"/>
        <w:keepLines w:val="0"/>
        <w:pageBreakBefore w:val="0"/>
        <w:widowControl w:val="0"/>
        <w:kinsoku/>
        <w:wordWrap/>
        <w:overflowPunct/>
        <w:topLinePunct w:val="0"/>
        <w:autoSpaceDE/>
        <w:autoSpaceDN/>
        <w:bidi w:val="0"/>
        <w:adjustRightInd/>
        <w:snapToGrid/>
        <w:spacing w:before="269"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其他保险</w:t>
      </w:r>
    </w:p>
    <w:p w14:paraId="75C6369A">
      <w:pPr>
        <w:pStyle w:val="66"/>
        <w:keepNext w:val="0"/>
        <w:keepLines w:val="0"/>
        <w:pageBreakBefore w:val="0"/>
        <w:widowControl w:val="0"/>
        <w:kinsoku/>
        <w:wordWrap/>
        <w:overflowPunct/>
        <w:topLinePunct w:val="0"/>
        <w:autoSpaceDE/>
        <w:autoSpaceDN/>
        <w:bidi w:val="0"/>
        <w:adjustRightInd/>
        <w:snapToGrid/>
        <w:spacing w:before="268"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关于其他保险的约定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11"/>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rPr>
        <w:t>。</w:t>
      </w:r>
    </w:p>
    <w:p w14:paraId="10417F9D">
      <w:pPr>
        <w:pStyle w:val="66"/>
        <w:keepNext w:val="0"/>
        <w:keepLines w:val="0"/>
        <w:pageBreakBefore w:val="0"/>
        <w:widowControl w:val="0"/>
        <w:kinsoku/>
        <w:wordWrap/>
        <w:overflowPunct/>
        <w:topLinePunct w:val="0"/>
        <w:autoSpaceDE/>
        <w:autoSpaceDN/>
        <w:bidi w:val="0"/>
        <w:adjustRightInd/>
        <w:snapToGrid/>
        <w:spacing w:before="268" w:line="377" w:lineRule="auto"/>
        <w:ind w:firstLine="54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承包人是否应为其施工设备等办理财产保险</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u w:val="single" w:color="auto"/>
        </w:rPr>
        <w:t>执行通用条款</w:t>
      </w:r>
      <w:r>
        <w:rPr>
          <w:rStyle w:val="26"/>
          <w:rFonts w:hint="eastAsia" w:ascii="仿宋" w:hAnsi="仿宋" w:eastAsia="仿宋" w:cs="仿宋"/>
          <w:spacing w:val="6"/>
          <w:sz w:val="24"/>
          <w:szCs w:val="24"/>
          <w:highlight w:val="none"/>
        </w:rPr>
        <w:t>。</w:t>
      </w:r>
    </w:p>
    <w:p w14:paraId="79CA3440">
      <w:pPr>
        <w:pStyle w:val="66"/>
        <w:keepNext w:val="0"/>
        <w:keepLines w:val="0"/>
        <w:pageBreakBefore w:val="0"/>
        <w:widowControl w:val="0"/>
        <w:kinsoku/>
        <w:wordWrap/>
        <w:overflowPunct/>
        <w:topLinePunct w:val="0"/>
        <w:autoSpaceDE/>
        <w:autoSpaceDN/>
        <w:bidi w:val="0"/>
        <w:adjustRightInd/>
        <w:snapToGrid/>
        <w:spacing w:before="269" w:line="377" w:lineRule="auto"/>
        <w:ind w:firstLine="505" w:firstLineChars="20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18</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4"/>
          <w:sz w:val="24"/>
          <w:szCs w:val="24"/>
          <w:highlight w:val="none"/>
        </w:rPr>
        <w:t>7</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通知义务</w:t>
      </w:r>
    </w:p>
    <w:p w14:paraId="2F5686BB">
      <w:pPr>
        <w:pStyle w:val="66"/>
        <w:keepNext w:val="0"/>
        <w:keepLines w:val="0"/>
        <w:pageBreakBefore w:val="0"/>
        <w:widowControl w:val="0"/>
        <w:kinsoku/>
        <w:wordWrap/>
        <w:overflowPunct/>
        <w:topLinePunct w:val="0"/>
        <w:autoSpaceDE/>
        <w:autoSpaceDN/>
        <w:bidi w:val="0"/>
        <w:adjustRightInd/>
        <w:snapToGrid/>
        <w:spacing w:before="270"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关于变更保险合同时的通知义务的约定</w:t>
      </w:r>
      <w:r>
        <w:rPr>
          <w:rStyle w:val="26"/>
          <w:rFonts w:hint="eastAsia" w:ascii="仿宋" w:hAnsi="仿宋" w:eastAsia="仿宋" w:cs="仿宋"/>
          <w:spacing w:val="2"/>
          <w:sz w:val="24"/>
          <w:szCs w:val="24"/>
          <w:highlight w:val="none"/>
        </w:rPr>
        <w:t>：</w:t>
      </w:r>
      <w:r>
        <w:rPr>
          <w:rStyle w:val="26"/>
          <w:rFonts w:hint="eastAsia" w:ascii="仿宋" w:hAnsi="仿宋" w:eastAsia="仿宋" w:cs="仿宋"/>
          <w:spacing w:val="1"/>
          <w:sz w:val="24"/>
          <w:szCs w:val="24"/>
          <w:highlight w:val="none"/>
          <w:u w:val="single" w:color="auto"/>
        </w:rPr>
        <w:t>执行通用条款</w:t>
      </w:r>
      <w:r>
        <w:rPr>
          <w:rStyle w:val="26"/>
          <w:rFonts w:hint="eastAsia" w:ascii="仿宋" w:hAnsi="仿宋" w:eastAsia="仿宋" w:cs="仿宋"/>
          <w:spacing w:val="1"/>
          <w:sz w:val="24"/>
          <w:szCs w:val="24"/>
          <w:highlight w:val="none"/>
        </w:rPr>
        <w:t>。</w:t>
      </w:r>
    </w:p>
    <w:p w14:paraId="42466D72">
      <w:pPr>
        <w:pStyle w:val="66"/>
        <w:keepNext w:val="0"/>
        <w:keepLines w:val="0"/>
        <w:pageBreakBefore w:val="0"/>
        <w:widowControl w:val="0"/>
        <w:kinsoku/>
        <w:wordWrap/>
        <w:overflowPunct/>
        <w:topLinePunct w:val="0"/>
        <w:autoSpaceDE/>
        <w:autoSpaceDN/>
        <w:bidi w:val="0"/>
        <w:adjustRightInd/>
        <w:snapToGrid/>
        <w:spacing w:before="74"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20</w:t>
      </w:r>
      <w:r>
        <w:rPr>
          <w:rStyle w:val="26"/>
          <w:rFonts w:hint="eastAsia" w:ascii="仿宋" w:hAnsi="仿宋" w:eastAsia="仿宋" w:cs="仿宋"/>
          <w:b/>
          <w:bCs/>
          <w:spacing w:val="2"/>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争议解决</w:t>
      </w:r>
    </w:p>
    <w:p w14:paraId="57B2E4C4">
      <w:pPr>
        <w:pStyle w:val="66"/>
        <w:keepNext w:val="0"/>
        <w:keepLines w:val="0"/>
        <w:pageBreakBefore w:val="0"/>
        <w:widowControl w:val="0"/>
        <w:kinsoku/>
        <w:wordWrap/>
        <w:overflowPunct/>
        <w:topLinePunct w:val="0"/>
        <w:autoSpaceDE/>
        <w:autoSpaceDN/>
        <w:bidi w:val="0"/>
        <w:adjustRightInd/>
        <w:snapToGrid/>
        <w:spacing w:before="118"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争议评审</w:t>
      </w:r>
    </w:p>
    <w:p w14:paraId="4765BF8C">
      <w:pPr>
        <w:pStyle w:val="66"/>
        <w:keepNext w:val="0"/>
        <w:keepLines w:val="0"/>
        <w:pageBreakBefore w:val="0"/>
        <w:widowControl w:val="0"/>
        <w:kinsoku/>
        <w:wordWrap/>
        <w:overflowPunct/>
        <w:topLinePunct w:val="0"/>
        <w:autoSpaceDE/>
        <w:autoSpaceDN/>
        <w:bidi w:val="0"/>
        <w:adjustRightInd/>
        <w:snapToGrid/>
        <w:spacing w:before="116" w:line="377" w:lineRule="auto"/>
        <w:ind w:right="1459" w:firstLine="484"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合同当事人是</w:t>
      </w:r>
      <w:r>
        <w:rPr>
          <w:rStyle w:val="26"/>
          <w:rFonts w:hint="eastAsia" w:ascii="仿宋" w:hAnsi="仿宋" w:eastAsia="仿宋" w:cs="仿宋"/>
          <w:sz w:val="24"/>
          <w:szCs w:val="24"/>
          <w:highlight w:val="none"/>
        </w:rPr>
        <w:t>否同意将工程争议提交争议评审小组决定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无</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 xml:space="preserve"> </w:t>
      </w:r>
    </w:p>
    <w:p w14:paraId="6839D506">
      <w:pPr>
        <w:pStyle w:val="66"/>
        <w:keepNext w:val="0"/>
        <w:keepLines w:val="0"/>
        <w:pageBreakBefore w:val="0"/>
        <w:widowControl w:val="0"/>
        <w:kinsoku/>
        <w:wordWrap/>
        <w:overflowPunct/>
        <w:topLinePunct w:val="0"/>
        <w:autoSpaceDE/>
        <w:autoSpaceDN/>
        <w:bidi w:val="0"/>
        <w:adjustRightInd/>
        <w:snapToGrid/>
        <w:spacing w:before="116" w:line="377" w:lineRule="auto"/>
        <w:ind w:right="1459"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争议评审</w:t>
      </w:r>
      <w:r>
        <w:rPr>
          <w:rStyle w:val="26"/>
          <w:rFonts w:hint="eastAsia" w:ascii="仿宋" w:hAnsi="仿宋" w:eastAsia="仿宋" w:cs="仿宋"/>
          <w:spacing w:val="9"/>
          <w:sz w:val="24"/>
          <w:szCs w:val="24"/>
          <w:highlight w:val="none"/>
        </w:rPr>
        <w:t>小组的确定</w:t>
      </w:r>
    </w:p>
    <w:p w14:paraId="5DB3FF24">
      <w:pPr>
        <w:pStyle w:val="66"/>
        <w:keepNext w:val="0"/>
        <w:keepLines w:val="0"/>
        <w:pageBreakBefore w:val="0"/>
        <w:widowControl w:val="0"/>
        <w:kinsoku/>
        <w:wordWrap/>
        <w:overflowPunct/>
        <w:topLinePunct w:val="0"/>
        <w:autoSpaceDE/>
        <w:autoSpaceDN/>
        <w:bidi w:val="0"/>
        <w:adjustRightInd/>
        <w:snapToGrid/>
        <w:spacing w:line="377" w:lineRule="auto"/>
        <w:ind w:firstLine="543"/>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争议评审小组成员的确定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72"/>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2DCA5303">
      <w:pPr>
        <w:pStyle w:val="66"/>
        <w:keepNext w:val="0"/>
        <w:keepLines w:val="0"/>
        <w:pageBreakBefore w:val="0"/>
        <w:widowControl w:val="0"/>
        <w:kinsoku/>
        <w:wordWrap/>
        <w:overflowPunct/>
        <w:topLinePunct w:val="0"/>
        <w:autoSpaceDE/>
        <w:autoSpaceDN/>
        <w:bidi w:val="0"/>
        <w:adjustRightInd/>
        <w:snapToGrid/>
        <w:spacing w:before="117" w:line="377" w:lineRule="auto"/>
        <w:ind w:left="543" w:right="1459" w:hanging="5"/>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选定争议评审员的期限</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98"/>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 xml:space="preserve">。 </w:t>
      </w:r>
    </w:p>
    <w:p w14:paraId="7444510B">
      <w:pPr>
        <w:pStyle w:val="66"/>
        <w:keepNext w:val="0"/>
        <w:keepLines w:val="0"/>
        <w:pageBreakBefore w:val="0"/>
        <w:widowControl w:val="0"/>
        <w:kinsoku/>
        <w:wordWrap/>
        <w:overflowPunct/>
        <w:topLinePunct w:val="0"/>
        <w:autoSpaceDE/>
        <w:autoSpaceDN/>
        <w:bidi w:val="0"/>
        <w:adjustRightInd/>
        <w:snapToGrid/>
        <w:spacing w:before="117" w:line="377" w:lineRule="auto"/>
        <w:ind w:left="543" w:right="1459" w:hanging="5"/>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争议评审小组成员的报酬承担方式：</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无</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rPr>
        <w:t>。</w:t>
      </w:r>
    </w:p>
    <w:p w14:paraId="30FCC68C">
      <w:pPr>
        <w:pStyle w:val="66"/>
        <w:keepNext w:val="0"/>
        <w:keepLines w:val="0"/>
        <w:pageBreakBefore w:val="0"/>
        <w:widowControl w:val="0"/>
        <w:kinsoku/>
        <w:wordWrap/>
        <w:overflowPunct/>
        <w:topLinePunct w:val="0"/>
        <w:autoSpaceDE/>
        <w:autoSpaceDN/>
        <w:bidi w:val="0"/>
        <w:adjustRightInd/>
        <w:snapToGrid/>
        <w:spacing w:before="2" w:line="377" w:lineRule="auto"/>
        <w:ind w:left="3" w:right="1459" w:firstLine="536"/>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其他事项的约定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00"/>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rPr>
        <w:t xml:space="preserve">。 </w:t>
      </w:r>
    </w:p>
    <w:p w14:paraId="1A7C3FF8">
      <w:pPr>
        <w:pStyle w:val="66"/>
        <w:keepNext w:val="0"/>
        <w:keepLines w:val="0"/>
        <w:pageBreakBefore w:val="0"/>
        <w:widowControl w:val="0"/>
        <w:kinsoku/>
        <w:wordWrap/>
        <w:overflowPunct/>
        <w:topLinePunct w:val="0"/>
        <w:autoSpaceDE/>
        <w:autoSpaceDN/>
        <w:bidi w:val="0"/>
        <w:adjustRightInd/>
        <w:snapToGrid/>
        <w:spacing w:before="2" w:line="377" w:lineRule="auto"/>
        <w:ind w:left="3" w:right="1459" w:firstLine="53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争议评审</w:t>
      </w:r>
      <w:r>
        <w:rPr>
          <w:rStyle w:val="26"/>
          <w:rFonts w:hint="eastAsia" w:ascii="仿宋" w:hAnsi="仿宋" w:eastAsia="仿宋" w:cs="仿宋"/>
          <w:spacing w:val="9"/>
          <w:sz w:val="24"/>
          <w:szCs w:val="24"/>
          <w:highlight w:val="none"/>
        </w:rPr>
        <w:t>小组的决定</w:t>
      </w:r>
    </w:p>
    <w:p w14:paraId="313B6587">
      <w:pPr>
        <w:pStyle w:val="66"/>
        <w:keepNext w:val="0"/>
        <w:keepLines w:val="0"/>
        <w:pageBreakBefore w:val="0"/>
        <w:widowControl w:val="0"/>
        <w:kinsoku/>
        <w:wordWrap/>
        <w:overflowPunct/>
        <w:topLinePunct w:val="0"/>
        <w:autoSpaceDE/>
        <w:autoSpaceDN/>
        <w:bidi w:val="0"/>
        <w:adjustRightInd/>
        <w:snapToGrid/>
        <w:spacing w:before="1" w:line="377" w:lineRule="auto"/>
        <w:ind w:left="3" w:right="1459" w:firstLine="536"/>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合同当事人关于本项的约定</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00"/>
          <w:sz w:val="24"/>
          <w:szCs w:val="24"/>
          <w:highlight w:val="none"/>
        </w:rPr>
        <w:t xml:space="preserve"> </w:t>
      </w:r>
      <w:r>
        <w:rPr>
          <w:rStyle w:val="26"/>
          <w:rFonts w:hint="eastAsia" w:ascii="仿宋" w:hAnsi="仿宋" w:eastAsia="仿宋" w:cs="仿宋"/>
          <w:sz w:val="24"/>
          <w:szCs w:val="24"/>
          <w:highlight w:val="none"/>
          <w:u w:val="single" w:color="auto"/>
        </w:rPr>
        <w:t xml:space="preserve">    无    </w:t>
      </w:r>
      <w:r>
        <w:rPr>
          <w:rStyle w:val="26"/>
          <w:rFonts w:hint="eastAsia" w:ascii="仿宋" w:hAnsi="仿宋" w:eastAsia="仿宋" w:cs="仿宋"/>
          <w:sz w:val="24"/>
          <w:szCs w:val="24"/>
          <w:highlight w:val="none"/>
        </w:rPr>
        <w:t>。</w:t>
      </w:r>
    </w:p>
    <w:p w14:paraId="1DBC3090">
      <w:pPr>
        <w:pStyle w:val="66"/>
        <w:keepNext w:val="0"/>
        <w:keepLines w:val="0"/>
        <w:pageBreakBefore w:val="0"/>
        <w:widowControl w:val="0"/>
        <w:kinsoku/>
        <w:wordWrap/>
        <w:overflowPunct/>
        <w:topLinePunct w:val="0"/>
        <w:autoSpaceDE/>
        <w:autoSpaceDN/>
        <w:bidi w:val="0"/>
        <w:adjustRightInd/>
        <w:snapToGrid/>
        <w:spacing w:before="1" w:line="377" w:lineRule="auto"/>
        <w:ind w:left="3" w:right="1459" w:firstLine="536"/>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20</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仲裁或诉讼</w:t>
      </w:r>
    </w:p>
    <w:p w14:paraId="67599931">
      <w:pPr>
        <w:pStyle w:val="66"/>
        <w:keepNext w:val="0"/>
        <w:keepLines w:val="0"/>
        <w:pageBreakBefore w:val="0"/>
        <w:widowControl w:val="0"/>
        <w:kinsoku/>
        <w:wordWrap/>
        <w:overflowPunct/>
        <w:topLinePunct w:val="0"/>
        <w:autoSpaceDE/>
        <w:autoSpaceDN/>
        <w:bidi w:val="0"/>
        <w:adjustRightInd/>
        <w:snapToGrid/>
        <w:spacing w:before="1" w:line="377" w:lineRule="auto"/>
        <w:ind w:firstLine="55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因合同及合同有关事项发生的争议，按</w:t>
      </w:r>
      <w:r>
        <w:rPr>
          <w:rStyle w:val="26"/>
          <w:rFonts w:hint="eastAsia" w:ascii="仿宋" w:hAnsi="仿宋" w:eastAsia="仿宋" w:cs="仿宋"/>
          <w:spacing w:val="6"/>
          <w:sz w:val="24"/>
          <w:szCs w:val="24"/>
          <w:highlight w:val="none"/>
        </w:rPr>
        <w:t>下列第</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rPr>
        <w:t>2</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6"/>
          <w:sz w:val="24"/>
          <w:szCs w:val="24"/>
          <w:highlight w:val="none"/>
        </w:rPr>
        <w:t>种方式解决</w:t>
      </w:r>
      <w:r>
        <w:rPr>
          <w:rStyle w:val="26"/>
          <w:rFonts w:hint="eastAsia" w:ascii="仿宋" w:hAnsi="仿宋" w:eastAsia="仿宋" w:cs="仿宋"/>
          <w:spacing w:val="7"/>
          <w:sz w:val="24"/>
          <w:szCs w:val="24"/>
          <w:highlight w:val="none"/>
        </w:rPr>
        <w:t>：</w:t>
      </w:r>
    </w:p>
    <w:p w14:paraId="18B4BB60">
      <w:pPr>
        <w:pStyle w:val="66"/>
        <w:keepNext w:val="0"/>
        <w:keepLines w:val="0"/>
        <w:pageBreakBefore w:val="0"/>
        <w:widowControl w:val="0"/>
        <w:kinsoku/>
        <w:wordWrap/>
        <w:overflowPunct/>
        <w:topLinePunct w:val="0"/>
        <w:autoSpaceDE/>
        <w:autoSpaceDN/>
        <w:bidi w:val="0"/>
        <w:adjustRightInd/>
        <w:snapToGrid/>
        <w:spacing w:before="114" w:line="377" w:lineRule="auto"/>
        <w:ind w:firstLine="37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向</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6"/>
          <w:sz w:val="24"/>
          <w:szCs w:val="24"/>
          <w:highlight w:val="none"/>
          <w:u w:val="single" w:color="auto"/>
          <w:lang w:val="en-US" w:eastAsia="zh-CN"/>
        </w:rPr>
        <w:t>/</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6"/>
          <w:sz w:val="24"/>
          <w:szCs w:val="24"/>
          <w:highlight w:val="none"/>
        </w:rPr>
        <w:t>仲裁委员</w:t>
      </w:r>
      <w:r>
        <w:rPr>
          <w:rStyle w:val="26"/>
          <w:rFonts w:hint="eastAsia" w:ascii="仿宋" w:hAnsi="仿宋" w:eastAsia="仿宋" w:cs="仿宋"/>
          <w:spacing w:val="5"/>
          <w:sz w:val="24"/>
          <w:szCs w:val="24"/>
          <w:highlight w:val="none"/>
        </w:rPr>
        <w:t>会申请仲裁</w:t>
      </w:r>
      <w:r>
        <w:rPr>
          <w:rStyle w:val="26"/>
          <w:rFonts w:hint="eastAsia" w:ascii="仿宋" w:hAnsi="仿宋" w:eastAsia="仿宋" w:cs="仿宋"/>
          <w:spacing w:val="8"/>
          <w:sz w:val="24"/>
          <w:szCs w:val="24"/>
          <w:highlight w:val="none"/>
        </w:rPr>
        <w:t>；</w:t>
      </w:r>
    </w:p>
    <w:p w14:paraId="308D7BE0">
      <w:pPr>
        <w:pStyle w:val="66"/>
        <w:keepNext w:val="0"/>
        <w:keepLines w:val="0"/>
        <w:pageBreakBefore w:val="0"/>
        <w:widowControl w:val="0"/>
        <w:kinsoku/>
        <w:wordWrap/>
        <w:overflowPunct/>
        <w:topLinePunct w:val="0"/>
        <w:autoSpaceDE/>
        <w:autoSpaceDN/>
        <w:bidi w:val="0"/>
        <w:adjustRightInd/>
        <w:snapToGrid/>
        <w:spacing w:before="119" w:line="377" w:lineRule="auto"/>
        <w:ind w:firstLine="37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（2）向</w:t>
      </w:r>
      <w:r>
        <w:rPr>
          <w:rStyle w:val="26"/>
          <w:rFonts w:hint="eastAsia" w:ascii="仿宋" w:hAnsi="仿宋" w:eastAsia="仿宋" w:cs="仿宋"/>
          <w:spacing w:val="2"/>
          <w:sz w:val="24"/>
          <w:szCs w:val="24"/>
          <w:highlight w:val="none"/>
          <w:u w:val="single" w:color="auto"/>
        </w:rPr>
        <w:t xml:space="preserve"> 工程所在</w:t>
      </w:r>
      <w:r>
        <w:rPr>
          <w:rStyle w:val="26"/>
          <w:rFonts w:hint="eastAsia" w:ascii="仿宋" w:hAnsi="仿宋" w:eastAsia="仿宋" w:cs="仿宋"/>
          <w:spacing w:val="1"/>
          <w:sz w:val="24"/>
          <w:szCs w:val="24"/>
          <w:highlight w:val="none"/>
          <w:u w:val="single" w:color="auto"/>
        </w:rPr>
        <w:t>地</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rPr>
        <w:t>人民法院起诉</w:t>
      </w:r>
      <w:r>
        <w:rPr>
          <w:rStyle w:val="26"/>
          <w:rFonts w:hint="eastAsia" w:ascii="仿宋" w:hAnsi="仿宋" w:eastAsia="仿宋" w:cs="仿宋"/>
          <w:spacing w:val="2"/>
          <w:sz w:val="24"/>
          <w:szCs w:val="24"/>
          <w:highlight w:val="none"/>
        </w:rPr>
        <w:t>。</w:t>
      </w:r>
    </w:p>
    <w:p w14:paraId="32118E97">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b/>
          <w:bCs/>
          <w:spacing w:val="3"/>
          <w:sz w:val="24"/>
          <w:szCs w:val="24"/>
          <w:highlight w:val="none"/>
        </w:rPr>
        <w:t>21</w:t>
      </w:r>
      <w:r>
        <w:rPr>
          <w:rStyle w:val="26"/>
          <w:rFonts w:hint="eastAsia" w:ascii="仿宋" w:hAnsi="仿宋" w:eastAsia="仿宋" w:cs="仿宋"/>
          <w:b/>
          <w:bCs/>
          <w:spacing w:val="2"/>
          <w:sz w:val="24"/>
          <w:szCs w:val="24"/>
          <w:highlight w:val="none"/>
        </w:rPr>
        <w:t>.</w:t>
      </w:r>
      <w:r>
        <w:rPr>
          <w:rStyle w:val="26"/>
          <w:rFonts w:hint="eastAsia" w:ascii="仿宋" w:hAnsi="仿宋" w:eastAsia="仿宋" w:cs="仿宋"/>
          <w:b/>
          <w:bCs/>
          <w:spacing w:val="2"/>
          <w:sz w:val="24"/>
          <w:szCs w:val="24"/>
          <w:highlight w:val="none"/>
          <w:lang w:val="en-US" w:eastAsia="zh-CN"/>
        </w:rPr>
        <w:t xml:space="preserve">  </w:t>
      </w:r>
      <w:r>
        <w:rPr>
          <w:rStyle w:val="26"/>
          <w:rFonts w:hint="eastAsia" w:ascii="仿宋" w:hAnsi="仿宋" w:eastAsia="仿宋" w:cs="仿宋"/>
          <w:spacing w:val="6"/>
          <w:sz w:val="24"/>
          <w:szCs w:val="24"/>
          <w:highlight w:val="none"/>
        </w:rPr>
        <w:t>补充条款</w:t>
      </w:r>
      <w:r>
        <w:rPr>
          <w:rStyle w:val="26"/>
          <w:rFonts w:hint="eastAsia" w:ascii="仿宋" w:hAnsi="仿宋" w:eastAsia="仿宋" w:cs="仿宋"/>
          <w:spacing w:val="4"/>
          <w:sz w:val="24"/>
          <w:szCs w:val="24"/>
          <w:highlight w:val="none"/>
        </w:rPr>
        <w:t xml:space="preserve"> </w:t>
      </w:r>
    </w:p>
    <w:p w14:paraId="3D57464B">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4"/>
          <w:sz w:val="24"/>
          <w:szCs w:val="24"/>
          <w:highlight w:val="none"/>
          <w:u w:val="single"/>
          <w:lang w:val="en-US" w:eastAsia="zh-CN"/>
        </w:rPr>
      </w:pPr>
      <w:r>
        <w:rPr>
          <w:rStyle w:val="26"/>
          <w:rFonts w:hint="eastAsia" w:ascii="仿宋" w:hAnsi="仿宋" w:eastAsia="仿宋" w:cs="仿宋"/>
          <w:spacing w:val="4"/>
          <w:sz w:val="24"/>
          <w:szCs w:val="24"/>
          <w:highlight w:val="none"/>
          <w:u w:val="single"/>
          <w:lang w:val="en-US" w:eastAsia="zh-CN"/>
        </w:rPr>
        <w:t xml:space="preserve">                                                                               </w:t>
      </w:r>
    </w:p>
    <w:p w14:paraId="20F0FFFB">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4"/>
          <w:sz w:val="24"/>
          <w:szCs w:val="24"/>
          <w:highlight w:val="none"/>
          <w:u w:val="single"/>
          <w:lang w:val="en-US" w:eastAsia="zh-CN"/>
        </w:rPr>
      </w:pPr>
      <w:r>
        <w:rPr>
          <w:rStyle w:val="26"/>
          <w:rFonts w:hint="eastAsia" w:ascii="仿宋" w:hAnsi="仿宋" w:eastAsia="仿宋" w:cs="仿宋"/>
          <w:spacing w:val="4"/>
          <w:sz w:val="24"/>
          <w:szCs w:val="24"/>
          <w:highlight w:val="none"/>
          <w:u w:val="single"/>
          <w:lang w:val="en-US" w:eastAsia="zh-CN"/>
        </w:rPr>
        <w:t xml:space="preserve">                                                                               </w:t>
      </w:r>
    </w:p>
    <w:p w14:paraId="5F4E7B7F">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4"/>
          <w:sz w:val="24"/>
          <w:szCs w:val="24"/>
          <w:highlight w:val="none"/>
          <w:u w:val="single"/>
          <w:lang w:val="en-US" w:eastAsia="zh-CN"/>
        </w:rPr>
      </w:pPr>
      <w:r>
        <w:rPr>
          <w:rStyle w:val="26"/>
          <w:rFonts w:hint="eastAsia" w:ascii="仿宋" w:hAnsi="仿宋" w:eastAsia="仿宋" w:cs="仿宋"/>
          <w:spacing w:val="4"/>
          <w:sz w:val="24"/>
          <w:szCs w:val="24"/>
          <w:highlight w:val="none"/>
          <w:u w:val="single"/>
          <w:lang w:val="en-US" w:eastAsia="zh-CN"/>
        </w:rPr>
        <w:t xml:space="preserve">                                                                               </w:t>
      </w:r>
    </w:p>
    <w:p w14:paraId="20FEE54B">
      <w:pPr>
        <w:pStyle w:val="66"/>
        <w:keepNext w:val="0"/>
        <w:keepLines w:val="0"/>
        <w:pageBreakBefore w:val="0"/>
        <w:widowControl w:val="0"/>
        <w:kinsoku/>
        <w:wordWrap/>
        <w:overflowPunct/>
        <w:topLinePunct w:val="0"/>
        <w:autoSpaceDE/>
        <w:autoSpaceDN/>
        <w:bidi w:val="0"/>
        <w:adjustRightInd/>
        <w:snapToGrid/>
        <w:spacing w:before="2" w:line="377" w:lineRule="auto"/>
        <w:jc w:val="center"/>
        <w:textAlignment w:val="auto"/>
        <w:rPr>
          <w:rStyle w:val="26"/>
          <w:rFonts w:hint="eastAsia" w:ascii="仿宋" w:hAnsi="仿宋" w:eastAsia="仿宋" w:cs="仿宋"/>
          <w:sz w:val="31"/>
          <w:szCs w:val="31"/>
          <w:highlight w:val="none"/>
        </w:rPr>
      </w:pPr>
      <w:r>
        <w:rPr>
          <w:rStyle w:val="26"/>
          <w:rFonts w:hint="eastAsia" w:ascii="仿宋" w:hAnsi="仿宋" w:eastAsia="仿宋" w:cs="仿宋"/>
          <w:spacing w:val="10"/>
          <w:sz w:val="31"/>
          <w:szCs w:val="31"/>
          <w:highlight w:val="none"/>
        </w:rPr>
        <w:br w:type="page"/>
      </w:r>
      <w:r>
        <w:rPr>
          <w:rStyle w:val="26"/>
          <w:rFonts w:hint="eastAsia" w:ascii="仿宋" w:hAnsi="仿宋" w:eastAsia="仿宋" w:cs="仿宋"/>
          <w:spacing w:val="9"/>
          <w:sz w:val="32"/>
          <w:szCs w:val="32"/>
          <w:highlight w:val="none"/>
        </w:rPr>
        <w:t>合同附件格式</w:t>
      </w:r>
    </w:p>
    <w:p w14:paraId="53E042DD">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w:t>
      </w:r>
    </w:p>
    <w:p w14:paraId="58AAAA2B">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协议书附件：</w:t>
      </w:r>
    </w:p>
    <w:p w14:paraId="4AF5325C">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1 ：承包人承揽工程项目一览表</w:t>
      </w:r>
    </w:p>
    <w:p w14:paraId="7BEDD80D">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专用合同条款附件：</w:t>
      </w:r>
    </w:p>
    <w:p w14:paraId="54F23CFB">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2 ：发包人供应材料设备一览表</w:t>
      </w:r>
    </w:p>
    <w:p w14:paraId="6511CA28">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3 ：工程质量保修书</w:t>
      </w:r>
    </w:p>
    <w:p w14:paraId="41C9404F">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4 ：主要建设工程文件目录</w:t>
      </w:r>
    </w:p>
    <w:p w14:paraId="51647883">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5 ：承包人用于本工程施工的机械设备表</w:t>
      </w:r>
    </w:p>
    <w:p w14:paraId="1A35E418">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6 ：承包人主要施工管理人员表</w:t>
      </w:r>
    </w:p>
    <w:p w14:paraId="4C89DB2B">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7 ：分包人主要施工管理人员表</w:t>
      </w:r>
    </w:p>
    <w:p w14:paraId="5CB2FB1C">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8 ：履约担保格式</w:t>
      </w:r>
    </w:p>
    <w:p w14:paraId="0F889609">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9 ：预付款担保格式</w:t>
      </w:r>
    </w:p>
    <w:p w14:paraId="75E10343">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10：支付担保格式</w:t>
      </w:r>
    </w:p>
    <w:p w14:paraId="3B0659E2">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附件 11：暂估价一览表</w:t>
      </w:r>
    </w:p>
    <w:p w14:paraId="0FB4F922">
      <w:pPr>
        <w:rPr>
          <w:rFonts w:hint="eastAsia"/>
          <w:highlight w:val="none"/>
        </w:rPr>
      </w:pPr>
    </w:p>
    <w:p w14:paraId="5FCAEE06">
      <w:pPr>
        <w:rPr>
          <w:rFonts w:hint="eastAsia"/>
          <w:highlight w:val="none"/>
        </w:rPr>
      </w:pPr>
    </w:p>
    <w:p w14:paraId="0EB6AD6A">
      <w:pPr>
        <w:pStyle w:val="66"/>
        <w:keepNext w:val="0"/>
        <w:keepLines w:val="0"/>
        <w:pageBreakBefore w:val="0"/>
        <w:widowControl w:val="0"/>
        <w:kinsoku/>
        <w:wordWrap/>
        <w:overflowPunct/>
        <w:topLinePunct w:val="0"/>
        <w:autoSpaceDE/>
        <w:autoSpaceDN/>
        <w:bidi w:val="0"/>
        <w:adjustRightInd/>
        <w:snapToGrid/>
        <w:spacing w:before="117"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b/>
          <w:bCs/>
          <w:spacing w:val="6"/>
          <w:sz w:val="24"/>
          <w:szCs w:val="24"/>
          <w:highlight w:val="none"/>
        </w:rPr>
        <w:t>最终以实际签订合同为准</w:t>
      </w:r>
      <w:r>
        <w:rPr>
          <w:rFonts w:hint="eastAsia"/>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1</w:t>
      </w:r>
      <w:r>
        <w:rPr>
          <w:rStyle w:val="26"/>
          <w:rFonts w:hint="eastAsia" w:ascii="仿宋" w:hAnsi="仿宋" w:eastAsia="仿宋" w:cs="仿宋"/>
          <w:spacing w:val="-75"/>
          <w:sz w:val="24"/>
          <w:szCs w:val="24"/>
          <w:highlight w:val="none"/>
        </w:rPr>
        <w:t>：</w:t>
      </w:r>
    </w:p>
    <w:p w14:paraId="67C8E4D2">
      <w:pPr>
        <w:pStyle w:val="66"/>
        <w:kinsoku/>
        <w:wordWrap/>
        <w:overflowPunct/>
        <w:bidi w:val="0"/>
        <w:spacing w:before="235"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w:t>
      </w:r>
      <w:r>
        <w:rPr>
          <w:rStyle w:val="26"/>
          <w:rFonts w:hint="eastAsia" w:ascii="仿宋" w:hAnsi="仿宋" w:eastAsia="仿宋" w:cs="仿宋"/>
          <w:spacing w:val="9"/>
          <w:sz w:val="24"/>
          <w:szCs w:val="24"/>
          <w:highlight w:val="none"/>
        </w:rPr>
        <w:t>包人承揽工程项目一览表</w:t>
      </w:r>
    </w:p>
    <w:tbl>
      <w:tblPr>
        <w:tblStyle w:val="67"/>
        <w:tblpPr w:leftFromText="180" w:rightFromText="180" w:vertAnchor="text" w:horzAnchor="page" w:tblpX="691" w:tblpY="352"/>
        <w:tblOverlap w:val="never"/>
        <w:tblW w:w="1055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20"/>
        <w:gridCol w:w="862"/>
        <w:gridCol w:w="1400"/>
        <w:gridCol w:w="898"/>
        <w:gridCol w:w="898"/>
        <w:gridCol w:w="898"/>
        <w:gridCol w:w="1365"/>
        <w:gridCol w:w="1341"/>
        <w:gridCol w:w="814"/>
        <w:gridCol w:w="960"/>
      </w:tblGrid>
      <w:tr w14:paraId="08B2B5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5" w:hRule="atLeast"/>
        </w:trPr>
        <w:tc>
          <w:tcPr>
            <w:tcW w:w="1120" w:type="dxa"/>
            <w:tcBorders>
              <w:left w:val="single" w:color="000000" w:sz="10" w:space="0"/>
              <w:right w:val="single" w:color="000000" w:sz="4" w:space="0"/>
            </w:tcBorders>
            <w:noWrap w:val="0"/>
            <w:vAlign w:val="top"/>
          </w:tcPr>
          <w:p w14:paraId="34660D3F">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单位工程名称</w:t>
            </w:r>
          </w:p>
        </w:tc>
        <w:tc>
          <w:tcPr>
            <w:tcW w:w="862" w:type="dxa"/>
            <w:tcBorders>
              <w:left w:val="single" w:color="000000" w:sz="4" w:space="0"/>
              <w:right w:val="single" w:color="000000" w:sz="4" w:space="0"/>
            </w:tcBorders>
            <w:noWrap w:val="0"/>
            <w:vAlign w:val="top"/>
          </w:tcPr>
          <w:p w14:paraId="7859D0C4">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建设</w:t>
            </w:r>
          </w:p>
          <w:p w14:paraId="30AAF569">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规模</w:t>
            </w:r>
          </w:p>
        </w:tc>
        <w:tc>
          <w:tcPr>
            <w:tcW w:w="1400" w:type="dxa"/>
            <w:tcBorders>
              <w:left w:val="single" w:color="000000" w:sz="4" w:space="0"/>
              <w:right w:val="single" w:color="000000" w:sz="4" w:space="0"/>
            </w:tcBorders>
            <w:noWrap w:val="0"/>
            <w:vAlign w:val="top"/>
          </w:tcPr>
          <w:p w14:paraId="5BD17F3C">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建筑面积</w:t>
            </w:r>
          </w:p>
          <w:p w14:paraId="1AE64013">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lang w:eastAsia="zh-CN"/>
              </w:rPr>
              <w:t>（</w:t>
            </w:r>
            <w:r>
              <w:rPr>
                <w:rStyle w:val="26"/>
                <w:rFonts w:hint="eastAsia" w:ascii="仿宋" w:hAnsi="仿宋" w:eastAsia="仿宋" w:cs="仿宋"/>
                <w:spacing w:val="5"/>
                <w:sz w:val="24"/>
                <w:szCs w:val="24"/>
                <w:highlight w:val="none"/>
              </w:rPr>
              <w:t>平方米</w:t>
            </w:r>
            <w:r>
              <w:rPr>
                <w:rStyle w:val="26"/>
                <w:rFonts w:hint="eastAsia" w:ascii="仿宋" w:hAnsi="仿宋" w:eastAsia="仿宋" w:cs="仿宋"/>
                <w:spacing w:val="5"/>
                <w:sz w:val="24"/>
                <w:szCs w:val="24"/>
                <w:highlight w:val="none"/>
                <w:lang w:eastAsia="zh-CN"/>
              </w:rPr>
              <w:t>）</w:t>
            </w:r>
          </w:p>
        </w:tc>
        <w:tc>
          <w:tcPr>
            <w:tcW w:w="898" w:type="dxa"/>
            <w:tcBorders>
              <w:left w:val="single" w:color="000000" w:sz="4" w:space="0"/>
              <w:right w:val="single" w:color="000000" w:sz="4" w:space="0"/>
            </w:tcBorders>
            <w:noWrap w:val="0"/>
            <w:vAlign w:val="top"/>
          </w:tcPr>
          <w:p w14:paraId="2DD87683">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结构</w:t>
            </w:r>
          </w:p>
          <w:p w14:paraId="24F84060">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形式</w:t>
            </w:r>
          </w:p>
        </w:tc>
        <w:tc>
          <w:tcPr>
            <w:tcW w:w="898" w:type="dxa"/>
            <w:tcBorders>
              <w:left w:val="single" w:color="000000" w:sz="4" w:space="0"/>
              <w:right w:val="single" w:color="000000" w:sz="4" w:space="0"/>
            </w:tcBorders>
            <w:noWrap w:val="0"/>
            <w:vAlign w:val="center"/>
          </w:tcPr>
          <w:p w14:paraId="581C72AE">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层数</w:t>
            </w:r>
          </w:p>
        </w:tc>
        <w:tc>
          <w:tcPr>
            <w:tcW w:w="898" w:type="dxa"/>
            <w:tcBorders>
              <w:left w:val="single" w:color="000000" w:sz="4" w:space="0"/>
              <w:right w:val="single" w:color="000000" w:sz="4" w:space="0"/>
            </w:tcBorders>
            <w:noWrap w:val="0"/>
            <w:vAlign w:val="top"/>
          </w:tcPr>
          <w:p w14:paraId="64C03B0E">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生产</w:t>
            </w:r>
          </w:p>
          <w:p w14:paraId="075FEF5F">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能力</w:t>
            </w:r>
          </w:p>
        </w:tc>
        <w:tc>
          <w:tcPr>
            <w:tcW w:w="1365" w:type="dxa"/>
            <w:tcBorders>
              <w:left w:val="single" w:color="000000" w:sz="4" w:space="0"/>
              <w:right w:val="single" w:color="000000" w:sz="4" w:space="0"/>
            </w:tcBorders>
            <w:noWrap w:val="0"/>
            <w:vAlign w:val="top"/>
          </w:tcPr>
          <w:p w14:paraId="35083E42">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设备安装</w:t>
            </w:r>
          </w:p>
          <w:p w14:paraId="0C870A05">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内容</w:t>
            </w:r>
          </w:p>
        </w:tc>
        <w:tc>
          <w:tcPr>
            <w:tcW w:w="1341" w:type="dxa"/>
            <w:tcBorders>
              <w:left w:val="single" w:color="000000" w:sz="4" w:space="0"/>
              <w:right w:val="single" w:color="000000" w:sz="4" w:space="0"/>
            </w:tcBorders>
            <w:noWrap w:val="0"/>
            <w:vAlign w:val="top"/>
          </w:tcPr>
          <w:p w14:paraId="2E7FBA3B">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合同价格（元）</w:t>
            </w:r>
          </w:p>
        </w:tc>
        <w:tc>
          <w:tcPr>
            <w:tcW w:w="814" w:type="dxa"/>
            <w:tcBorders>
              <w:left w:val="single" w:color="000000" w:sz="4" w:space="0"/>
              <w:right w:val="single" w:color="000000" w:sz="4" w:space="0"/>
            </w:tcBorders>
            <w:noWrap w:val="0"/>
            <w:vAlign w:val="top"/>
          </w:tcPr>
          <w:p w14:paraId="6AD628D8">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开工</w:t>
            </w:r>
          </w:p>
          <w:p w14:paraId="690470A1">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日期</w:t>
            </w:r>
          </w:p>
        </w:tc>
        <w:tc>
          <w:tcPr>
            <w:tcW w:w="960" w:type="dxa"/>
            <w:tcBorders>
              <w:left w:val="single" w:color="000000" w:sz="4" w:space="0"/>
              <w:right w:val="single" w:color="000000" w:sz="10" w:space="0"/>
            </w:tcBorders>
            <w:noWrap w:val="0"/>
            <w:vAlign w:val="top"/>
          </w:tcPr>
          <w:p w14:paraId="1D8615F6">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竣工</w:t>
            </w:r>
          </w:p>
          <w:p w14:paraId="19872FC5">
            <w:pPr>
              <w:pStyle w:val="66"/>
              <w:kinsoku/>
              <w:wordWrap/>
              <w:overflowPunct/>
              <w:bidi w:val="0"/>
              <w:spacing w:before="75" w:line="377" w:lineRule="auto"/>
              <w:jc w:val="center"/>
              <w:textAlignment w:val="auto"/>
              <w:rPr>
                <w:rStyle w:val="26"/>
                <w:rFonts w:hint="eastAsia" w:ascii="仿宋" w:hAnsi="仿宋" w:eastAsia="仿宋" w:cs="仿宋"/>
                <w:spacing w:val="5"/>
                <w:sz w:val="24"/>
                <w:szCs w:val="24"/>
                <w:highlight w:val="none"/>
              </w:rPr>
            </w:pPr>
            <w:r>
              <w:rPr>
                <w:rStyle w:val="26"/>
                <w:rFonts w:hint="eastAsia" w:ascii="仿宋" w:hAnsi="仿宋" w:eastAsia="仿宋" w:cs="仿宋"/>
                <w:spacing w:val="5"/>
                <w:sz w:val="24"/>
                <w:szCs w:val="24"/>
                <w:highlight w:val="none"/>
              </w:rPr>
              <w:t>日期</w:t>
            </w:r>
          </w:p>
        </w:tc>
      </w:tr>
      <w:tr w14:paraId="54BDB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120" w:type="dxa"/>
            <w:tcBorders>
              <w:left w:val="single" w:color="000000" w:sz="10" w:space="0"/>
              <w:right w:val="single" w:color="000000" w:sz="4" w:space="0"/>
            </w:tcBorders>
            <w:noWrap w:val="0"/>
            <w:vAlign w:val="top"/>
          </w:tcPr>
          <w:p w14:paraId="272A636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098D8AA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3A4A81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55674BD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FBECA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F087E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36BDC8B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2756474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572F4F7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19094F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53646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4EDBFE8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138BA0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05FC54B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19052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6BCD84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81ABC4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178E764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32165E9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0B784A3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1FE9BEA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60370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6CD847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76713F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290170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599808B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DF0895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5468E16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6E83E5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5CFB346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2E581D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7FAD78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8A87E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20" w:type="dxa"/>
            <w:tcBorders>
              <w:left w:val="single" w:color="000000" w:sz="10" w:space="0"/>
              <w:right w:val="single" w:color="000000" w:sz="4" w:space="0"/>
            </w:tcBorders>
            <w:noWrap w:val="0"/>
            <w:vAlign w:val="top"/>
          </w:tcPr>
          <w:p w14:paraId="1943E4A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1E7899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40E70AE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E0797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53CEEE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4746677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3677EC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7609464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2FD1F87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54B17C0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5C5B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20" w:type="dxa"/>
            <w:tcBorders>
              <w:left w:val="single" w:color="000000" w:sz="10" w:space="0"/>
              <w:right w:val="single" w:color="000000" w:sz="4" w:space="0"/>
            </w:tcBorders>
            <w:noWrap w:val="0"/>
            <w:vAlign w:val="top"/>
          </w:tcPr>
          <w:p w14:paraId="0C096E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0BBCC72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0C08F3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E0DFD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651B2A2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FEDE4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23619DA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30014D8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659C7E4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165361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EB903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69CF2B9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5046BE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2DA32AF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76C315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03F5FFE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EE8951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0E96DB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16C6BF0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45569C4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3EAE13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032C5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20" w:type="dxa"/>
            <w:tcBorders>
              <w:left w:val="single" w:color="000000" w:sz="10" w:space="0"/>
              <w:right w:val="single" w:color="000000" w:sz="4" w:space="0"/>
            </w:tcBorders>
            <w:noWrap w:val="0"/>
            <w:vAlign w:val="top"/>
          </w:tcPr>
          <w:p w14:paraId="7D55B11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443930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429BCE6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B5A48A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5FBF370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0E21666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1915BC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7EA59BA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0E4FE5B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74700D9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2034D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54791B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6B1813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630410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60B6A83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3CF8F0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546A2D4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107D8C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326159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0B8F7A2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53FF18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4CC0C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3C3E2D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0217448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495C0A3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F4E01B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3ED611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6997A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6BDAA68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585F739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3AAD58F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0B9D62F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AB038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09812C0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26D7EDE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3A2F150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AF846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7F7ADD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49AFC65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38564A8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4DB2E8E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70CAADC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5FF2B13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E28AE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660BDC6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16B6A34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6287DC1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02494D4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47AAA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6279205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5698CD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57FEDA7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2780977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5BF3346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C2956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120" w:type="dxa"/>
            <w:tcBorders>
              <w:left w:val="single" w:color="000000" w:sz="10" w:space="0"/>
              <w:right w:val="single" w:color="000000" w:sz="4" w:space="0"/>
            </w:tcBorders>
            <w:noWrap w:val="0"/>
            <w:vAlign w:val="top"/>
          </w:tcPr>
          <w:p w14:paraId="3790C08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450D84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38BCFF9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12BD9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5391F2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00617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212BD37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30EF24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36F6299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7CB5D6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661BA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2444AF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491AB3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7642B8C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5DF59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57E772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999D3C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1B5F5F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6FF713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51328B4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147139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9D64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514ECA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1AA99A6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51915B7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062A52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A9F553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410FDD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751C26C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07ACF01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3A3E51A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7F9C61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152C1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5BFC314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7B391F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0B452D9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ACC8E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71C7DDB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0255A3F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5AD222D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0FF5A35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1FD4F26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726EC1F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69BD7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3A80422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670C81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1213293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340CE9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0CA3CB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1FC87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011CC7D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78C6FD1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25A1312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4CF9ECD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D38E6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4C1551D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1E940A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69A6CE0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3906D6F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313B22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4315C7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578B3E4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1276D2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630D346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3F5E348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18923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20" w:type="dxa"/>
            <w:tcBorders>
              <w:left w:val="single" w:color="000000" w:sz="10" w:space="0"/>
              <w:right w:val="single" w:color="000000" w:sz="4" w:space="0"/>
            </w:tcBorders>
            <w:noWrap w:val="0"/>
            <w:vAlign w:val="top"/>
          </w:tcPr>
          <w:p w14:paraId="47DC18B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62" w:type="dxa"/>
            <w:tcBorders>
              <w:left w:val="single" w:color="000000" w:sz="4" w:space="0"/>
              <w:right w:val="single" w:color="000000" w:sz="4" w:space="0"/>
            </w:tcBorders>
            <w:noWrap w:val="0"/>
            <w:vAlign w:val="top"/>
          </w:tcPr>
          <w:p w14:paraId="446B542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00" w:type="dxa"/>
            <w:tcBorders>
              <w:left w:val="single" w:color="000000" w:sz="4" w:space="0"/>
              <w:right w:val="single" w:color="000000" w:sz="4" w:space="0"/>
            </w:tcBorders>
            <w:noWrap w:val="0"/>
            <w:vAlign w:val="top"/>
          </w:tcPr>
          <w:p w14:paraId="4834BFB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196515E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4A8B895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98" w:type="dxa"/>
            <w:tcBorders>
              <w:left w:val="single" w:color="000000" w:sz="4" w:space="0"/>
              <w:right w:val="single" w:color="000000" w:sz="4" w:space="0"/>
            </w:tcBorders>
            <w:noWrap w:val="0"/>
            <w:vAlign w:val="top"/>
          </w:tcPr>
          <w:p w14:paraId="2B4EF4F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65" w:type="dxa"/>
            <w:tcBorders>
              <w:left w:val="single" w:color="000000" w:sz="4" w:space="0"/>
              <w:right w:val="single" w:color="000000" w:sz="4" w:space="0"/>
            </w:tcBorders>
            <w:noWrap w:val="0"/>
            <w:vAlign w:val="top"/>
          </w:tcPr>
          <w:p w14:paraId="021A2D6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1" w:type="dxa"/>
            <w:tcBorders>
              <w:left w:val="single" w:color="000000" w:sz="4" w:space="0"/>
              <w:right w:val="single" w:color="000000" w:sz="4" w:space="0"/>
            </w:tcBorders>
            <w:noWrap w:val="0"/>
            <w:vAlign w:val="top"/>
          </w:tcPr>
          <w:p w14:paraId="5E602CE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14" w:type="dxa"/>
            <w:tcBorders>
              <w:left w:val="single" w:color="000000" w:sz="4" w:space="0"/>
              <w:right w:val="single" w:color="000000" w:sz="4" w:space="0"/>
            </w:tcBorders>
            <w:noWrap w:val="0"/>
            <w:vAlign w:val="top"/>
          </w:tcPr>
          <w:p w14:paraId="04FA04B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60" w:type="dxa"/>
            <w:tcBorders>
              <w:left w:val="single" w:color="000000" w:sz="4" w:space="0"/>
              <w:right w:val="single" w:color="000000" w:sz="10" w:space="0"/>
            </w:tcBorders>
            <w:noWrap w:val="0"/>
            <w:vAlign w:val="top"/>
          </w:tcPr>
          <w:p w14:paraId="78BEB2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33A28D4D">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5DB9BE07">
      <w:pPr>
        <w:pStyle w:val="66"/>
        <w:kinsoku/>
        <w:wordWrap/>
        <w:overflowPunct/>
        <w:bidi w:val="0"/>
        <w:spacing w:before="94" w:line="377" w:lineRule="auto"/>
        <w:ind w:firstLine="525"/>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2</w:t>
      </w:r>
      <w:r>
        <w:rPr>
          <w:rStyle w:val="26"/>
          <w:rFonts w:hint="eastAsia" w:ascii="仿宋" w:hAnsi="仿宋" w:eastAsia="仿宋" w:cs="仿宋"/>
          <w:spacing w:val="-75"/>
          <w:sz w:val="24"/>
          <w:szCs w:val="24"/>
          <w:highlight w:val="none"/>
        </w:rPr>
        <w:t>：</w:t>
      </w:r>
    </w:p>
    <w:p w14:paraId="141CF2DF">
      <w:pPr>
        <w:pStyle w:val="66"/>
        <w:kinsoku/>
        <w:wordWrap/>
        <w:overflowPunct/>
        <w:bidi w:val="0"/>
        <w:spacing w:before="236"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发包人供应材料设备一览</w:t>
      </w:r>
      <w:r>
        <w:rPr>
          <w:rStyle w:val="26"/>
          <w:rFonts w:hint="eastAsia" w:ascii="仿宋" w:hAnsi="仿宋" w:eastAsia="仿宋" w:cs="仿宋"/>
          <w:spacing w:val="6"/>
          <w:sz w:val="24"/>
          <w:szCs w:val="24"/>
          <w:highlight w:val="none"/>
        </w:rPr>
        <w:t>表</w:t>
      </w:r>
    </w:p>
    <w:tbl>
      <w:tblPr>
        <w:tblStyle w:val="67"/>
        <w:tblpPr w:leftFromText="180" w:rightFromText="180" w:vertAnchor="text" w:horzAnchor="page" w:tblpX="481" w:tblpY="75"/>
        <w:tblOverlap w:val="never"/>
        <w:tblW w:w="10705"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63"/>
        <w:gridCol w:w="1273"/>
        <w:gridCol w:w="1415"/>
        <w:gridCol w:w="938"/>
        <w:gridCol w:w="849"/>
        <w:gridCol w:w="1041"/>
        <w:gridCol w:w="990"/>
        <w:gridCol w:w="849"/>
        <w:gridCol w:w="1483"/>
        <w:gridCol w:w="1004"/>
      </w:tblGrid>
      <w:tr w14:paraId="18566C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912" w:hRule="atLeast"/>
        </w:trPr>
        <w:tc>
          <w:tcPr>
            <w:tcW w:w="863" w:type="dxa"/>
            <w:tcBorders>
              <w:left w:val="single" w:color="000000" w:sz="10" w:space="0"/>
              <w:right w:val="single" w:color="000000" w:sz="4" w:space="0"/>
            </w:tcBorders>
            <w:noWrap w:val="0"/>
            <w:vAlign w:val="center"/>
          </w:tcPr>
          <w:p w14:paraId="12562159">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序号</w:t>
            </w:r>
          </w:p>
        </w:tc>
        <w:tc>
          <w:tcPr>
            <w:tcW w:w="1273" w:type="dxa"/>
            <w:tcBorders>
              <w:left w:val="single" w:color="000000" w:sz="4" w:space="0"/>
              <w:right w:val="single" w:color="000000" w:sz="4" w:space="0"/>
            </w:tcBorders>
            <w:noWrap w:val="0"/>
            <w:vAlign w:val="center"/>
          </w:tcPr>
          <w:p w14:paraId="7A586538">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材料、</w:t>
            </w:r>
          </w:p>
          <w:p w14:paraId="3EF155A8">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设备品种</w:t>
            </w:r>
          </w:p>
        </w:tc>
        <w:tc>
          <w:tcPr>
            <w:tcW w:w="1415" w:type="dxa"/>
            <w:tcBorders>
              <w:left w:val="single" w:color="000000" w:sz="4" w:space="0"/>
              <w:right w:val="single" w:color="000000" w:sz="4" w:space="0"/>
            </w:tcBorders>
            <w:noWrap w:val="0"/>
            <w:vAlign w:val="center"/>
          </w:tcPr>
          <w:p w14:paraId="1135855C">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规格</w:t>
            </w:r>
          </w:p>
          <w:p w14:paraId="1FC8C6BA">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型号</w:t>
            </w:r>
          </w:p>
        </w:tc>
        <w:tc>
          <w:tcPr>
            <w:tcW w:w="938" w:type="dxa"/>
            <w:tcBorders>
              <w:left w:val="single" w:color="000000" w:sz="4" w:space="0"/>
              <w:right w:val="single" w:color="000000" w:sz="4" w:space="0"/>
            </w:tcBorders>
            <w:noWrap w:val="0"/>
            <w:vAlign w:val="center"/>
          </w:tcPr>
          <w:p w14:paraId="1D6188C2">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单位</w:t>
            </w:r>
          </w:p>
        </w:tc>
        <w:tc>
          <w:tcPr>
            <w:tcW w:w="849" w:type="dxa"/>
            <w:tcBorders>
              <w:left w:val="single" w:color="000000" w:sz="4" w:space="0"/>
              <w:right w:val="single" w:color="000000" w:sz="4" w:space="0"/>
            </w:tcBorders>
            <w:noWrap w:val="0"/>
            <w:vAlign w:val="center"/>
          </w:tcPr>
          <w:p w14:paraId="027186F4">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数量</w:t>
            </w:r>
          </w:p>
        </w:tc>
        <w:tc>
          <w:tcPr>
            <w:tcW w:w="1041" w:type="dxa"/>
            <w:tcBorders>
              <w:left w:val="single" w:color="000000" w:sz="4" w:space="0"/>
              <w:right w:val="single" w:color="000000" w:sz="4" w:space="0"/>
            </w:tcBorders>
            <w:noWrap w:val="0"/>
            <w:vAlign w:val="top"/>
          </w:tcPr>
          <w:p w14:paraId="3E3DE73E">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单价</w:t>
            </w:r>
          </w:p>
          <w:p w14:paraId="2BCCDB17">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（元）</w:t>
            </w:r>
          </w:p>
        </w:tc>
        <w:tc>
          <w:tcPr>
            <w:tcW w:w="990" w:type="dxa"/>
            <w:tcBorders>
              <w:left w:val="single" w:color="000000" w:sz="4" w:space="0"/>
              <w:right w:val="single" w:color="000000" w:sz="4" w:space="0"/>
            </w:tcBorders>
            <w:noWrap w:val="0"/>
            <w:vAlign w:val="top"/>
          </w:tcPr>
          <w:p w14:paraId="21A9A77A">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质量</w:t>
            </w:r>
          </w:p>
          <w:p w14:paraId="194B8F1F">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lang w:eastAsia="zh-CN"/>
              </w:rPr>
            </w:pPr>
            <w:r>
              <w:rPr>
                <w:rStyle w:val="26"/>
                <w:rFonts w:hint="eastAsia" w:ascii="仿宋" w:hAnsi="仿宋" w:eastAsia="仿宋" w:cs="仿宋"/>
                <w:spacing w:val="4"/>
                <w:sz w:val="24"/>
                <w:szCs w:val="24"/>
                <w:highlight w:val="none"/>
                <w:lang w:eastAsia="zh-CN"/>
              </w:rPr>
              <w:t>等级</w:t>
            </w:r>
          </w:p>
        </w:tc>
        <w:tc>
          <w:tcPr>
            <w:tcW w:w="849" w:type="dxa"/>
            <w:tcBorders>
              <w:left w:val="single" w:color="000000" w:sz="4" w:space="0"/>
              <w:right w:val="single" w:color="000000" w:sz="4" w:space="0"/>
            </w:tcBorders>
            <w:noWrap w:val="0"/>
            <w:vAlign w:val="top"/>
          </w:tcPr>
          <w:p w14:paraId="0A9B5F9A">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供应</w:t>
            </w:r>
          </w:p>
          <w:p w14:paraId="52029381">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时间</w:t>
            </w:r>
          </w:p>
        </w:tc>
        <w:tc>
          <w:tcPr>
            <w:tcW w:w="1483" w:type="dxa"/>
            <w:tcBorders>
              <w:left w:val="single" w:color="000000" w:sz="4" w:space="0"/>
              <w:right w:val="single" w:color="000000" w:sz="4" w:space="0"/>
            </w:tcBorders>
            <w:noWrap w:val="0"/>
            <w:vAlign w:val="top"/>
          </w:tcPr>
          <w:p w14:paraId="375E809E">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送达</w:t>
            </w:r>
          </w:p>
          <w:p w14:paraId="248DB8C2">
            <w:pPr>
              <w:pStyle w:val="66"/>
              <w:kinsoku/>
              <w:wordWrap/>
              <w:overflowPunct/>
              <w:bidi w:val="0"/>
              <w:spacing w:before="75" w:line="377" w:lineRule="auto"/>
              <w:jc w:val="center"/>
              <w:textAlignment w:val="auto"/>
              <w:rPr>
                <w:rStyle w:val="26"/>
                <w:rFonts w:hint="eastAsia" w:ascii="仿宋" w:hAnsi="仿宋" w:eastAsia="仿宋" w:cs="仿宋"/>
                <w:spacing w:val="4"/>
                <w:sz w:val="24"/>
                <w:szCs w:val="24"/>
                <w:highlight w:val="none"/>
              </w:rPr>
            </w:pPr>
            <w:r>
              <w:rPr>
                <w:rStyle w:val="26"/>
                <w:rFonts w:hint="eastAsia" w:ascii="仿宋" w:hAnsi="仿宋" w:eastAsia="仿宋" w:cs="仿宋"/>
                <w:spacing w:val="4"/>
                <w:sz w:val="24"/>
                <w:szCs w:val="24"/>
                <w:highlight w:val="none"/>
              </w:rPr>
              <w:t>地点</w:t>
            </w:r>
          </w:p>
        </w:tc>
        <w:tc>
          <w:tcPr>
            <w:tcW w:w="1004" w:type="dxa"/>
            <w:tcBorders>
              <w:left w:val="single" w:color="000000" w:sz="4" w:space="0"/>
              <w:right w:val="single" w:color="000000" w:sz="10" w:space="0"/>
            </w:tcBorders>
            <w:noWrap w:val="0"/>
            <w:vAlign w:val="center"/>
          </w:tcPr>
          <w:p w14:paraId="136726E5">
            <w:pPr>
              <w:pStyle w:val="66"/>
              <w:kinsoku/>
              <w:wordWrap/>
              <w:overflowPunct/>
              <w:bidi w:val="0"/>
              <w:spacing w:before="75"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备</w:t>
            </w:r>
            <w:r>
              <w:rPr>
                <w:rStyle w:val="26"/>
                <w:rFonts w:hint="eastAsia" w:ascii="仿宋" w:hAnsi="仿宋" w:eastAsia="仿宋" w:cs="仿宋"/>
                <w:spacing w:val="3"/>
                <w:sz w:val="24"/>
                <w:szCs w:val="24"/>
                <w:highlight w:val="none"/>
              </w:rPr>
              <w:t>注</w:t>
            </w:r>
          </w:p>
        </w:tc>
      </w:tr>
      <w:tr w14:paraId="71A2FD0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863" w:type="dxa"/>
            <w:tcBorders>
              <w:left w:val="single" w:color="000000" w:sz="10" w:space="0"/>
              <w:right w:val="single" w:color="000000" w:sz="4" w:space="0"/>
            </w:tcBorders>
            <w:noWrap w:val="0"/>
            <w:vAlign w:val="top"/>
          </w:tcPr>
          <w:p w14:paraId="3086739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27544CF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1C5EED8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45156B0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481DE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5464B5B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081617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3780CE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33BD9A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598E782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C83B6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2CB2BBF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36914AD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63D3A9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5FD4D52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C54D2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0414258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2C2BEF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FB3861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4A3DCEE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79545CA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CF1C0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765E646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5B0F99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5079C3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0AAA980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D277BC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556FD15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4D07277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CB8A1E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3CF631E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17C1639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DD1EA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40E37F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04D8D1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2D52603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3AD203F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E3CC1A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08DD267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66025F5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130245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0D65DC3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0493551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5BE03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362FD31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14207AC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5F6A9C3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213C63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98B46E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4A178E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1B7FAF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CBD78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4345CE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0233479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38DEC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65A97FF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2DFA217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35194BE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3DC851E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CC137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05A035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38BA91C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464BB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7A2F37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46E8691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10487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6989F4E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75879F4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4DC846B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569439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AD55D4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6FE47F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7A2CEFA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2D4937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75CA53E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266AED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6478B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6630EC0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6A74130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7B0221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609B068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53358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295B0C0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3132B8D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FCDA8B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173ACB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458893B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E7404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63" w:type="dxa"/>
            <w:tcBorders>
              <w:left w:val="single" w:color="000000" w:sz="10" w:space="0"/>
              <w:right w:val="single" w:color="000000" w:sz="4" w:space="0"/>
            </w:tcBorders>
            <w:noWrap w:val="0"/>
            <w:vAlign w:val="top"/>
          </w:tcPr>
          <w:p w14:paraId="57D163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1039CF4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4E57B77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51A4811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5D15DB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7A94792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3AAAE4A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0E473C4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2FAE3DF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6A0B1B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B3744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863" w:type="dxa"/>
            <w:tcBorders>
              <w:left w:val="single" w:color="000000" w:sz="10" w:space="0"/>
              <w:right w:val="single" w:color="000000" w:sz="4" w:space="0"/>
            </w:tcBorders>
            <w:noWrap w:val="0"/>
            <w:vAlign w:val="top"/>
          </w:tcPr>
          <w:p w14:paraId="5D42086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60844D7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4FBCD90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5DE258A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096A379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6370B52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1DAD830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DA8055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306B83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2CE728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91996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63" w:type="dxa"/>
            <w:tcBorders>
              <w:left w:val="single" w:color="000000" w:sz="10" w:space="0"/>
              <w:right w:val="single" w:color="000000" w:sz="4" w:space="0"/>
            </w:tcBorders>
            <w:noWrap w:val="0"/>
            <w:vAlign w:val="top"/>
          </w:tcPr>
          <w:p w14:paraId="500173D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4283A53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69FEB0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6668AAE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E81ACA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43F1D7E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38F02BD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3F7DBA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6C1D23C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1B35D4D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8A35E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63" w:type="dxa"/>
            <w:tcBorders>
              <w:left w:val="single" w:color="000000" w:sz="10" w:space="0"/>
              <w:right w:val="single" w:color="000000" w:sz="4" w:space="0"/>
            </w:tcBorders>
            <w:noWrap w:val="0"/>
            <w:vAlign w:val="top"/>
          </w:tcPr>
          <w:p w14:paraId="23FCCB3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3D50E77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42E402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19318A6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BF7C12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40C0E7E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753DA3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DBD9D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2F8A4E1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4254D0B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EF47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863" w:type="dxa"/>
            <w:tcBorders>
              <w:left w:val="single" w:color="000000" w:sz="10" w:space="0"/>
              <w:right w:val="single" w:color="000000" w:sz="4" w:space="0"/>
            </w:tcBorders>
            <w:noWrap w:val="0"/>
            <w:vAlign w:val="top"/>
          </w:tcPr>
          <w:p w14:paraId="21FF4CA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327C3D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22E7411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218860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0CF056D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6ADCCB2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5FC5358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DC0900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23B316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697EF03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5C6D0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863" w:type="dxa"/>
            <w:tcBorders>
              <w:left w:val="single" w:color="000000" w:sz="10" w:space="0"/>
              <w:right w:val="single" w:color="000000" w:sz="4" w:space="0"/>
            </w:tcBorders>
            <w:noWrap w:val="0"/>
            <w:vAlign w:val="top"/>
          </w:tcPr>
          <w:p w14:paraId="2B9D553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7168B6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599014E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2096DC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904CB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37CD3B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264204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9F923C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2210BA5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6CA9DCA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711DE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863" w:type="dxa"/>
            <w:tcBorders>
              <w:left w:val="single" w:color="000000" w:sz="10" w:space="0"/>
              <w:right w:val="single" w:color="000000" w:sz="4" w:space="0"/>
            </w:tcBorders>
            <w:noWrap w:val="0"/>
            <w:vAlign w:val="top"/>
          </w:tcPr>
          <w:p w14:paraId="73431E0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2725BEE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71FB36B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31B3956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09DD00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55BE345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5530A4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ACD81E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05EC2C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2126FCE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CD56D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863" w:type="dxa"/>
            <w:tcBorders>
              <w:left w:val="single" w:color="000000" w:sz="10" w:space="0"/>
              <w:right w:val="single" w:color="000000" w:sz="4" w:space="0"/>
            </w:tcBorders>
            <w:noWrap w:val="0"/>
            <w:vAlign w:val="top"/>
          </w:tcPr>
          <w:p w14:paraId="132F4DF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14259C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0852DA3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4AEA89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37F93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713C8DF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0B6E556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07C2D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118FB8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5D19DAD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C20A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 w:hRule="atLeast"/>
        </w:trPr>
        <w:tc>
          <w:tcPr>
            <w:tcW w:w="863" w:type="dxa"/>
            <w:tcBorders>
              <w:left w:val="single" w:color="000000" w:sz="10" w:space="0"/>
              <w:right w:val="single" w:color="000000" w:sz="4" w:space="0"/>
            </w:tcBorders>
            <w:noWrap w:val="0"/>
            <w:vAlign w:val="top"/>
          </w:tcPr>
          <w:p w14:paraId="1D317F7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3" w:type="dxa"/>
            <w:tcBorders>
              <w:left w:val="single" w:color="000000" w:sz="4" w:space="0"/>
              <w:right w:val="single" w:color="000000" w:sz="4" w:space="0"/>
            </w:tcBorders>
            <w:noWrap w:val="0"/>
            <w:vAlign w:val="top"/>
          </w:tcPr>
          <w:p w14:paraId="327ED2C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5" w:type="dxa"/>
            <w:tcBorders>
              <w:left w:val="single" w:color="000000" w:sz="4" w:space="0"/>
              <w:right w:val="single" w:color="000000" w:sz="4" w:space="0"/>
            </w:tcBorders>
            <w:noWrap w:val="0"/>
            <w:vAlign w:val="top"/>
          </w:tcPr>
          <w:p w14:paraId="2F0FA36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8" w:type="dxa"/>
            <w:tcBorders>
              <w:left w:val="single" w:color="000000" w:sz="4" w:space="0"/>
              <w:right w:val="single" w:color="000000" w:sz="4" w:space="0"/>
            </w:tcBorders>
            <w:noWrap w:val="0"/>
            <w:vAlign w:val="top"/>
          </w:tcPr>
          <w:p w14:paraId="4333084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5634C2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41" w:type="dxa"/>
            <w:tcBorders>
              <w:left w:val="single" w:color="000000" w:sz="4" w:space="0"/>
              <w:right w:val="single" w:color="000000" w:sz="4" w:space="0"/>
            </w:tcBorders>
            <w:noWrap w:val="0"/>
            <w:vAlign w:val="top"/>
          </w:tcPr>
          <w:p w14:paraId="649534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90" w:type="dxa"/>
            <w:tcBorders>
              <w:left w:val="single" w:color="000000" w:sz="4" w:space="0"/>
              <w:right w:val="single" w:color="000000" w:sz="4" w:space="0"/>
            </w:tcBorders>
            <w:noWrap w:val="0"/>
            <w:vAlign w:val="top"/>
          </w:tcPr>
          <w:p w14:paraId="5BBD4A8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9E406D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83" w:type="dxa"/>
            <w:tcBorders>
              <w:left w:val="single" w:color="000000" w:sz="4" w:space="0"/>
              <w:right w:val="single" w:color="000000" w:sz="4" w:space="0"/>
            </w:tcBorders>
            <w:noWrap w:val="0"/>
            <w:vAlign w:val="top"/>
          </w:tcPr>
          <w:p w14:paraId="313883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04" w:type="dxa"/>
            <w:tcBorders>
              <w:left w:val="single" w:color="000000" w:sz="4" w:space="0"/>
              <w:right w:val="single" w:color="000000" w:sz="10" w:space="0"/>
            </w:tcBorders>
            <w:noWrap w:val="0"/>
            <w:vAlign w:val="top"/>
          </w:tcPr>
          <w:p w14:paraId="723D60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56D9259E">
      <w:pPr>
        <w:pStyle w:val="66"/>
        <w:kinsoku/>
        <w:wordWrap/>
        <w:overflowPunct/>
        <w:bidi w:val="0"/>
        <w:spacing w:before="74" w:line="377" w:lineRule="auto"/>
        <w:ind w:firstLine="19"/>
        <w:textAlignment w:val="auto"/>
        <w:rPr>
          <w:rStyle w:val="26"/>
          <w:rFonts w:hint="eastAsia" w:ascii="仿宋" w:hAnsi="仿宋" w:eastAsia="仿宋" w:cs="仿宋"/>
          <w:spacing w:val="-58"/>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3</w:t>
      </w:r>
      <w:r>
        <w:rPr>
          <w:rStyle w:val="26"/>
          <w:rFonts w:hint="eastAsia" w:ascii="仿宋" w:hAnsi="仿宋" w:eastAsia="仿宋" w:cs="仿宋"/>
          <w:spacing w:val="-58"/>
          <w:sz w:val="24"/>
          <w:szCs w:val="24"/>
          <w:highlight w:val="none"/>
        </w:rPr>
        <w:t>：</w:t>
      </w:r>
    </w:p>
    <w:p w14:paraId="20A64607">
      <w:pPr>
        <w:pStyle w:val="66"/>
        <w:kinsoku/>
        <w:wordWrap/>
        <w:overflowPunct/>
        <w:bidi w:val="0"/>
        <w:spacing w:before="74" w:line="377" w:lineRule="auto"/>
        <w:ind w:firstLine="19"/>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工</w:t>
      </w:r>
      <w:r>
        <w:rPr>
          <w:rStyle w:val="26"/>
          <w:rFonts w:hint="eastAsia" w:ascii="仿宋" w:hAnsi="仿宋" w:eastAsia="仿宋" w:cs="仿宋"/>
          <w:spacing w:val="8"/>
          <w:sz w:val="24"/>
          <w:szCs w:val="24"/>
          <w:highlight w:val="none"/>
        </w:rPr>
        <w:t>程质量保修书</w:t>
      </w:r>
    </w:p>
    <w:p w14:paraId="20C3B3F9">
      <w:pPr>
        <w:pStyle w:val="66"/>
        <w:kinsoku/>
        <w:wordWrap/>
        <w:overflowPunct/>
        <w:bidi w:val="0"/>
        <w:spacing w:before="233"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发包人（全称</w:t>
      </w:r>
      <w:r>
        <w:rPr>
          <w:rStyle w:val="26"/>
          <w:rFonts w:hint="eastAsia" w:ascii="仿宋" w:hAnsi="仿宋" w:eastAsia="仿宋" w:cs="仿宋"/>
          <w:spacing w:val="-40"/>
          <w:sz w:val="24"/>
          <w:szCs w:val="24"/>
          <w:highlight w:val="none"/>
        </w:rPr>
        <w:t>）：</w:t>
      </w:r>
      <w:r>
        <w:rPr>
          <w:rStyle w:val="26"/>
          <w:rFonts w:hint="eastAsia" w:ascii="仿宋" w:hAnsi="仿宋" w:eastAsia="仿宋" w:cs="仿宋"/>
          <w:sz w:val="24"/>
          <w:szCs w:val="24"/>
          <w:highlight w:val="none"/>
          <w:u w:val="single" w:color="auto"/>
        </w:rPr>
        <w:t xml:space="preserve">                                  </w:t>
      </w:r>
    </w:p>
    <w:p w14:paraId="356EA2A4">
      <w:pPr>
        <w:pStyle w:val="66"/>
        <w:kinsoku/>
        <w:wordWrap/>
        <w:overflowPunct/>
        <w:bidi w:val="0"/>
        <w:spacing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承包人（全称</w:t>
      </w:r>
      <w:r>
        <w:rPr>
          <w:rStyle w:val="26"/>
          <w:rFonts w:hint="eastAsia" w:ascii="仿宋" w:hAnsi="仿宋" w:eastAsia="仿宋" w:cs="仿宋"/>
          <w:spacing w:val="-38"/>
          <w:sz w:val="24"/>
          <w:szCs w:val="24"/>
          <w:highlight w:val="none"/>
        </w:rPr>
        <w:t>）：</w:t>
      </w:r>
      <w:r>
        <w:rPr>
          <w:rStyle w:val="26"/>
          <w:rFonts w:hint="eastAsia" w:ascii="仿宋" w:hAnsi="仿宋" w:eastAsia="仿宋" w:cs="仿宋"/>
          <w:sz w:val="24"/>
          <w:szCs w:val="24"/>
          <w:highlight w:val="none"/>
          <w:u w:val="single" w:color="auto"/>
        </w:rPr>
        <w:t xml:space="preserve">                                  </w:t>
      </w:r>
    </w:p>
    <w:p w14:paraId="3C5C92E9">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2680D3B2">
      <w:pPr>
        <w:pStyle w:val="66"/>
        <w:kinsoku/>
        <w:wordWrap/>
        <w:overflowPunct/>
        <w:bidi w:val="0"/>
        <w:spacing w:before="75" w:line="377" w:lineRule="auto"/>
        <w:ind w:right="53"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发包人和承包人根据</w:t>
      </w:r>
      <w:r>
        <w:rPr>
          <w:rStyle w:val="26"/>
          <w:rFonts w:hint="eastAsia" w:ascii="仿宋" w:hAnsi="仿宋" w:eastAsia="仿宋" w:cs="仿宋"/>
          <w:spacing w:val="7"/>
          <w:sz w:val="24"/>
          <w:szCs w:val="24"/>
          <w:highlight w:val="none"/>
        </w:rPr>
        <w:t>《中华人民共和国建筑法》和《建设工程质量管理条例》</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经协商一</w:t>
      </w:r>
      <w:r>
        <w:rPr>
          <w:rStyle w:val="26"/>
          <w:rFonts w:hint="eastAsia" w:ascii="仿宋" w:hAnsi="仿宋" w:eastAsia="仿宋" w:cs="仿宋"/>
          <w:spacing w:val="4"/>
          <w:sz w:val="24"/>
          <w:szCs w:val="24"/>
          <w:highlight w:val="none"/>
        </w:rPr>
        <w:t>致就</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4"/>
          <w:sz w:val="24"/>
          <w:szCs w:val="24"/>
          <w:highlight w:val="none"/>
        </w:rPr>
        <w:t>（工程全称）签订工程质量保修书。</w:t>
      </w:r>
    </w:p>
    <w:p w14:paraId="19F4BA6B">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一</w:t>
      </w:r>
      <w:r>
        <w:rPr>
          <w:rStyle w:val="26"/>
          <w:rFonts w:hint="eastAsia" w:ascii="仿宋" w:hAnsi="仿宋" w:eastAsia="仿宋" w:cs="仿宋"/>
          <w:spacing w:val="10"/>
          <w:position w:val="1"/>
          <w:sz w:val="24"/>
          <w:szCs w:val="24"/>
          <w:highlight w:val="none"/>
        </w:rPr>
        <w:t>、</w:t>
      </w:r>
      <w:r>
        <w:rPr>
          <w:rStyle w:val="26"/>
          <w:rFonts w:hint="eastAsia" w:ascii="仿宋" w:hAnsi="仿宋" w:eastAsia="仿宋" w:cs="仿宋"/>
          <w:spacing w:val="9"/>
          <w:position w:val="1"/>
          <w:sz w:val="24"/>
          <w:szCs w:val="24"/>
          <w:highlight w:val="none"/>
        </w:rPr>
        <w:t>工程质量保修范围和</w:t>
      </w:r>
      <w:r>
        <w:rPr>
          <w:rStyle w:val="26"/>
          <w:rFonts w:hint="eastAsia" w:ascii="仿宋" w:hAnsi="仿宋" w:eastAsia="仿宋" w:cs="仿宋"/>
          <w:spacing w:val="8"/>
          <w:position w:val="1"/>
          <w:sz w:val="24"/>
          <w:szCs w:val="24"/>
          <w:highlight w:val="none"/>
        </w:rPr>
        <w:t>内容</w:t>
      </w:r>
    </w:p>
    <w:p w14:paraId="3551D65B">
      <w:pPr>
        <w:pStyle w:val="66"/>
        <w:kinsoku/>
        <w:wordWrap/>
        <w:overflowPunct/>
        <w:bidi w:val="0"/>
        <w:spacing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承包人在质量保修期内</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按照</w:t>
      </w:r>
      <w:r>
        <w:rPr>
          <w:rStyle w:val="26"/>
          <w:rFonts w:hint="eastAsia" w:ascii="仿宋" w:hAnsi="仿宋" w:eastAsia="仿宋" w:cs="仿宋"/>
          <w:spacing w:val="9"/>
          <w:sz w:val="24"/>
          <w:szCs w:val="24"/>
          <w:highlight w:val="none"/>
        </w:rPr>
        <w:t>有关法律规定和合同约定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承担工程质量保修责任</w:t>
      </w:r>
      <w:r>
        <w:rPr>
          <w:rStyle w:val="26"/>
          <w:rFonts w:hint="eastAsia" w:ascii="仿宋" w:hAnsi="仿宋" w:eastAsia="仿宋" w:cs="仿宋"/>
          <w:spacing w:val="11"/>
          <w:sz w:val="24"/>
          <w:szCs w:val="24"/>
          <w:highlight w:val="none"/>
        </w:rPr>
        <w:t>。</w:t>
      </w:r>
    </w:p>
    <w:p w14:paraId="0225257C">
      <w:pPr>
        <w:pStyle w:val="66"/>
        <w:kinsoku/>
        <w:wordWrap/>
        <w:overflowPunct/>
        <w:bidi w:val="0"/>
        <w:spacing w:before="77"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质量保修范围包括地基基础工程、主体结构工程，屋面防</w:t>
      </w:r>
      <w:r>
        <w:rPr>
          <w:rStyle w:val="26"/>
          <w:rFonts w:hint="eastAsia" w:ascii="仿宋" w:hAnsi="仿宋" w:eastAsia="仿宋" w:cs="仿宋"/>
          <w:spacing w:val="8"/>
          <w:sz w:val="24"/>
          <w:szCs w:val="24"/>
          <w:highlight w:val="none"/>
        </w:rPr>
        <w:t>水工程</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有防水要求的卫生间</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房间和外墙面的防渗漏</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供</w:t>
      </w:r>
      <w:r>
        <w:rPr>
          <w:rStyle w:val="26"/>
          <w:rFonts w:hint="eastAsia" w:ascii="仿宋" w:hAnsi="仿宋" w:eastAsia="仿宋" w:cs="仿宋"/>
          <w:spacing w:val="7"/>
          <w:sz w:val="24"/>
          <w:szCs w:val="24"/>
          <w:highlight w:val="none"/>
        </w:rPr>
        <w:t>热与供冷系统</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电气管线</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给排水管道</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设备安装和装修工程</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以</w:t>
      </w:r>
      <w:r>
        <w:rPr>
          <w:rStyle w:val="26"/>
          <w:rFonts w:hint="eastAsia" w:ascii="仿宋" w:hAnsi="仿宋" w:eastAsia="仿宋" w:cs="仿宋"/>
          <w:spacing w:val="2"/>
          <w:sz w:val="24"/>
          <w:szCs w:val="24"/>
          <w:highlight w:val="none"/>
        </w:rPr>
        <w:t>及双方约定的其他项目</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具体保修的内容</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双</w:t>
      </w:r>
      <w:r>
        <w:rPr>
          <w:rStyle w:val="26"/>
          <w:rFonts w:hint="eastAsia" w:ascii="仿宋" w:hAnsi="仿宋" w:eastAsia="仿宋" w:cs="仿宋"/>
          <w:spacing w:val="1"/>
          <w:sz w:val="24"/>
          <w:szCs w:val="24"/>
          <w:highlight w:val="none"/>
        </w:rPr>
        <w:t>方约定如下</w:t>
      </w:r>
      <w:r>
        <w:rPr>
          <w:rStyle w:val="26"/>
          <w:rFonts w:hint="eastAsia" w:ascii="仿宋" w:hAnsi="仿宋" w:eastAsia="仿宋" w:cs="仿宋"/>
          <w:spacing w:val="3"/>
          <w:sz w:val="24"/>
          <w:szCs w:val="24"/>
          <w:highlight w:val="none"/>
        </w:rPr>
        <w:t>：</w:t>
      </w:r>
      <w:r>
        <w:rPr>
          <w:rStyle w:val="26"/>
          <w:rFonts w:hint="eastAsia" w:ascii="仿宋" w:hAnsi="仿宋" w:eastAsia="仿宋" w:cs="仿宋"/>
          <w:sz w:val="24"/>
          <w:szCs w:val="24"/>
          <w:highlight w:val="none"/>
          <w:u w:val="single" w:color="auto"/>
          <w:lang w:eastAsia="zh-CN"/>
        </w:rPr>
        <w:t>合同通用条款</w:t>
      </w:r>
      <w:r>
        <w:rPr>
          <w:rStyle w:val="26"/>
          <w:rFonts w:hint="eastAsia" w:ascii="仿宋" w:hAnsi="仿宋" w:eastAsia="仿宋" w:cs="仿宋"/>
          <w:spacing w:val="3"/>
          <w:sz w:val="24"/>
          <w:szCs w:val="24"/>
          <w:highlight w:val="none"/>
        </w:rPr>
        <w:t>。</w:t>
      </w:r>
    </w:p>
    <w:p w14:paraId="298505FC">
      <w:pPr>
        <w:pStyle w:val="66"/>
        <w:kinsoku/>
        <w:wordWrap/>
        <w:overflowPunct/>
        <w:bidi w:val="0"/>
        <w:spacing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position w:val="1"/>
          <w:sz w:val="24"/>
          <w:szCs w:val="24"/>
          <w:highlight w:val="none"/>
        </w:rPr>
        <w:t>二</w:t>
      </w:r>
      <w:r>
        <w:rPr>
          <w:rStyle w:val="26"/>
          <w:rFonts w:hint="eastAsia" w:ascii="仿宋" w:hAnsi="仿宋" w:eastAsia="仿宋" w:cs="仿宋"/>
          <w:spacing w:val="9"/>
          <w:position w:val="1"/>
          <w:sz w:val="24"/>
          <w:szCs w:val="24"/>
          <w:highlight w:val="none"/>
        </w:rPr>
        <w:t>、</w:t>
      </w:r>
      <w:r>
        <w:rPr>
          <w:rStyle w:val="26"/>
          <w:rFonts w:hint="eastAsia" w:ascii="仿宋" w:hAnsi="仿宋" w:eastAsia="仿宋" w:cs="仿宋"/>
          <w:spacing w:val="8"/>
          <w:position w:val="1"/>
          <w:sz w:val="24"/>
          <w:szCs w:val="24"/>
          <w:highlight w:val="none"/>
        </w:rPr>
        <w:t>质量保修</w:t>
      </w:r>
      <w:r>
        <w:rPr>
          <w:rStyle w:val="26"/>
          <w:rFonts w:hint="eastAsia" w:ascii="仿宋" w:hAnsi="仿宋" w:eastAsia="仿宋" w:cs="仿宋"/>
          <w:spacing w:val="7"/>
          <w:position w:val="1"/>
          <w:sz w:val="24"/>
          <w:szCs w:val="24"/>
          <w:highlight w:val="none"/>
        </w:rPr>
        <w:t>期</w:t>
      </w:r>
    </w:p>
    <w:p w14:paraId="113EF314">
      <w:pPr>
        <w:pStyle w:val="66"/>
        <w:kinsoku/>
        <w:wordWrap/>
        <w:overflowPunct/>
        <w:bidi w:val="0"/>
        <w:spacing w:before="46"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根据《建设工程</w:t>
      </w:r>
      <w:r>
        <w:rPr>
          <w:rStyle w:val="26"/>
          <w:rFonts w:hint="eastAsia" w:ascii="仿宋" w:hAnsi="仿宋" w:eastAsia="仿宋" w:cs="仿宋"/>
          <w:spacing w:val="9"/>
          <w:sz w:val="24"/>
          <w:szCs w:val="24"/>
          <w:highlight w:val="none"/>
        </w:rPr>
        <w:t>质量管理条例》及有关规定</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工程的质量保修期如下</w:t>
      </w:r>
      <w:r>
        <w:rPr>
          <w:rStyle w:val="26"/>
          <w:rFonts w:hint="eastAsia" w:ascii="仿宋" w:hAnsi="仿宋" w:eastAsia="仿宋" w:cs="仿宋"/>
          <w:spacing w:val="11"/>
          <w:sz w:val="24"/>
          <w:szCs w:val="24"/>
          <w:highlight w:val="none"/>
        </w:rPr>
        <w:t>：</w:t>
      </w:r>
    </w:p>
    <w:p w14:paraId="14848176">
      <w:pPr>
        <w:pStyle w:val="66"/>
        <w:kinsoku/>
        <w:wordWrap/>
        <w:overflowPunct/>
        <w:bidi w:val="0"/>
        <w:spacing w:before="77" w:line="377" w:lineRule="auto"/>
        <w:ind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position w:val="2"/>
          <w:sz w:val="24"/>
          <w:szCs w:val="24"/>
          <w:highlight w:val="none"/>
        </w:rPr>
        <w:t>1</w:t>
      </w:r>
      <w:r>
        <w:rPr>
          <w:rStyle w:val="26"/>
          <w:rFonts w:hint="eastAsia" w:ascii="仿宋" w:hAnsi="仿宋" w:eastAsia="仿宋" w:cs="仿宋"/>
          <w:spacing w:val="2"/>
          <w:position w:val="2"/>
          <w:sz w:val="24"/>
          <w:szCs w:val="24"/>
          <w:highlight w:val="none"/>
        </w:rPr>
        <w:t xml:space="preserve"> </w:t>
      </w:r>
      <w:r>
        <w:rPr>
          <w:rStyle w:val="26"/>
          <w:rFonts w:hint="eastAsia" w:ascii="仿宋" w:hAnsi="仿宋" w:eastAsia="仿宋" w:cs="仿宋"/>
          <w:spacing w:val="8"/>
          <w:position w:val="2"/>
          <w:sz w:val="24"/>
          <w:szCs w:val="24"/>
          <w:highlight w:val="none"/>
        </w:rPr>
        <w:t>．地基基础工程</w:t>
      </w:r>
      <w:r>
        <w:rPr>
          <w:rStyle w:val="26"/>
          <w:rFonts w:hint="eastAsia" w:ascii="仿宋" w:hAnsi="仿宋" w:eastAsia="仿宋" w:cs="仿宋"/>
          <w:spacing w:val="7"/>
          <w:position w:val="2"/>
          <w:sz w:val="24"/>
          <w:szCs w:val="24"/>
          <w:highlight w:val="none"/>
        </w:rPr>
        <w:t>和主体结构工程为设计文件规定的工程合理使用年限</w:t>
      </w:r>
      <w:r>
        <w:rPr>
          <w:rStyle w:val="26"/>
          <w:rFonts w:hint="eastAsia" w:ascii="仿宋" w:hAnsi="仿宋" w:eastAsia="仿宋" w:cs="仿宋"/>
          <w:spacing w:val="8"/>
          <w:position w:val="2"/>
          <w:sz w:val="24"/>
          <w:szCs w:val="24"/>
          <w:highlight w:val="none"/>
        </w:rPr>
        <w:t>；</w:t>
      </w:r>
    </w:p>
    <w:p w14:paraId="2F5601DE">
      <w:pPr>
        <w:pStyle w:val="66"/>
        <w:kinsoku/>
        <w:wordWrap/>
        <w:overflowPunct/>
        <w:bidi w:val="0"/>
        <w:spacing w:before="54" w:line="377" w:lineRule="auto"/>
        <w:ind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2</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7"/>
          <w:sz w:val="24"/>
          <w:szCs w:val="24"/>
          <w:highlight w:val="none"/>
        </w:rPr>
        <w:t>．屋面防水工程、有防水要求的卫生间、房间和外墙面的防渗为</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6"/>
          <w:sz w:val="24"/>
          <w:szCs w:val="24"/>
          <w:highlight w:val="none"/>
          <w:u w:val="single" w:color="auto"/>
          <w:lang w:val="en-US" w:eastAsia="zh-CN"/>
        </w:rPr>
        <w:t>5</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7"/>
          <w:sz w:val="24"/>
          <w:szCs w:val="24"/>
          <w:highlight w:val="none"/>
        </w:rPr>
        <w:t>年；</w:t>
      </w:r>
    </w:p>
    <w:p w14:paraId="5489E761">
      <w:pPr>
        <w:pStyle w:val="66"/>
        <w:kinsoku/>
        <w:wordWrap/>
        <w:overflowPunct/>
        <w:bidi w:val="0"/>
        <w:spacing w:before="77" w:line="377" w:lineRule="auto"/>
        <w:ind w:firstLine="488"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 xml:space="preserve">3 </w:t>
      </w:r>
      <w:r>
        <w:rPr>
          <w:rStyle w:val="26"/>
          <w:rFonts w:hint="eastAsia" w:ascii="仿宋" w:hAnsi="仿宋" w:eastAsia="仿宋" w:cs="仿宋"/>
          <w:spacing w:val="3"/>
          <w:sz w:val="24"/>
          <w:szCs w:val="24"/>
          <w:highlight w:val="none"/>
        </w:rPr>
        <w:t>．装修工程为</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2</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2"/>
          <w:sz w:val="24"/>
          <w:szCs w:val="24"/>
          <w:highlight w:val="none"/>
        </w:rPr>
        <w:t>年</w:t>
      </w:r>
      <w:r>
        <w:rPr>
          <w:rStyle w:val="26"/>
          <w:rFonts w:hint="eastAsia" w:ascii="仿宋" w:hAnsi="仿宋" w:eastAsia="仿宋" w:cs="仿宋"/>
          <w:spacing w:val="3"/>
          <w:sz w:val="24"/>
          <w:szCs w:val="24"/>
          <w:highlight w:val="none"/>
        </w:rPr>
        <w:t>；</w:t>
      </w:r>
    </w:p>
    <w:p w14:paraId="569F3553">
      <w:pPr>
        <w:pStyle w:val="66"/>
        <w:kinsoku/>
        <w:wordWrap/>
        <w:overflowPunct/>
        <w:bidi w:val="0"/>
        <w:spacing w:before="77" w:line="377" w:lineRule="auto"/>
        <w:ind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电气管线</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给排水管道</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设备安装工程为</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 xml:space="preserve"> </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2</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6"/>
          <w:sz w:val="24"/>
          <w:szCs w:val="24"/>
          <w:highlight w:val="none"/>
        </w:rPr>
        <w:t>年</w:t>
      </w:r>
      <w:r>
        <w:rPr>
          <w:rStyle w:val="26"/>
          <w:rFonts w:hint="eastAsia" w:ascii="仿宋" w:hAnsi="仿宋" w:eastAsia="仿宋" w:cs="仿宋"/>
          <w:spacing w:val="8"/>
          <w:sz w:val="24"/>
          <w:szCs w:val="24"/>
          <w:highlight w:val="none"/>
        </w:rPr>
        <w:t>；</w:t>
      </w:r>
    </w:p>
    <w:p w14:paraId="35C84444">
      <w:pPr>
        <w:pStyle w:val="66"/>
        <w:kinsoku/>
        <w:wordWrap/>
        <w:overflowPunct/>
        <w:bidi w:val="0"/>
        <w:spacing w:before="76" w:line="377" w:lineRule="auto"/>
        <w:ind w:firstLine="492"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 xml:space="preserve">5 </w:t>
      </w:r>
      <w:r>
        <w:rPr>
          <w:rStyle w:val="26"/>
          <w:rFonts w:hint="eastAsia" w:ascii="仿宋" w:hAnsi="仿宋" w:eastAsia="仿宋" w:cs="仿宋"/>
          <w:spacing w:val="6"/>
          <w:sz w:val="24"/>
          <w:szCs w:val="24"/>
          <w:highlight w:val="none"/>
        </w:rPr>
        <w:t>．供热与供冷系统为</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 xml:space="preserve"> 2</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6"/>
          <w:sz w:val="24"/>
          <w:szCs w:val="24"/>
          <w:highlight w:val="none"/>
        </w:rPr>
        <w:t>个采暖期、供冷期；</w:t>
      </w:r>
    </w:p>
    <w:p w14:paraId="16A08B33">
      <w:pPr>
        <w:pStyle w:val="66"/>
        <w:kinsoku/>
        <w:wordWrap/>
        <w:overflowPunct/>
        <w:bidi w:val="0"/>
        <w:spacing w:before="78" w:line="377" w:lineRule="auto"/>
        <w:ind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住宅小区内的</w:t>
      </w:r>
      <w:r>
        <w:rPr>
          <w:rStyle w:val="26"/>
          <w:rFonts w:hint="eastAsia" w:ascii="仿宋" w:hAnsi="仿宋" w:eastAsia="仿宋" w:cs="仿宋"/>
          <w:spacing w:val="6"/>
          <w:sz w:val="24"/>
          <w:szCs w:val="24"/>
          <w:highlight w:val="none"/>
        </w:rPr>
        <w:t>给排水设施</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道路等配套工程为</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5"/>
          <w:sz w:val="24"/>
          <w:szCs w:val="24"/>
          <w:highlight w:val="none"/>
          <w:u w:val="single" w:color="auto"/>
          <w:lang w:val="en-US" w:eastAsia="zh-CN"/>
        </w:rPr>
        <w:t>2</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pacing w:val="6"/>
          <w:sz w:val="24"/>
          <w:szCs w:val="24"/>
          <w:highlight w:val="none"/>
        </w:rPr>
        <w:t>年</w:t>
      </w:r>
      <w:r>
        <w:rPr>
          <w:rStyle w:val="26"/>
          <w:rFonts w:hint="eastAsia" w:ascii="仿宋" w:hAnsi="仿宋" w:eastAsia="仿宋" w:cs="仿宋"/>
          <w:spacing w:val="8"/>
          <w:sz w:val="24"/>
          <w:szCs w:val="24"/>
          <w:highlight w:val="none"/>
        </w:rPr>
        <w:t>；</w:t>
      </w:r>
    </w:p>
    <w:p w14:paraId="738095E0">
      <w:pPr>
        <w:pStyle w:val="66"/>
        <w:kinsoku/>
        <w:wordWrap/>
        <w:overflowPunct/>
        <w:bidi w:val="0"/>
        <w:spacing w:before="78" w:line="377" w:lineRule="auto"/>
        <w:ind w:right="86" w:rightChars="0" w:firstLine="50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7 ．其他项目保修期限约定如下：</w:t>
      </w:r>
      <w:r>
        <w:rPr>
          <w:rStyle w:val="26"/>
          <w:rFonts w:hint="eastAsia" w:ascii="仿宋" w:hAnsi="仿宋" w:eastAsia="仿宋" w:cs="仿宋"/>
          <w:spacing w:val="5"/>
          <w:sz w:val="24"/>
          <w:szCs w:val="24"/>
          <w:highlight w:val="none"/>
          <w:u w:val="single"/>
        </w:rPr>
        <w:t xml:space="preserve">   </w:t>
      </w:r>
      <w:r>
        <w:rPr>
          <w:rStyle w:val="26"/>
          <w:rFonts w:hint="eastAsia" w:ascii="仿宋" w:hAnsi="仿宋" w:eastAsia="仿宋" w:cs="仿宋"/>
          <w:spacing w:val="5"/>
          <w:sz w:val="24"/>
          <w:szCs w:val="24"/>
          <w:highlight w:val="none"/>
          <w:u w:val="single"/>
          <w:lang w:eastAsia="zh-CN"/>
        </w:rPr>
        <w:t>合同通用条款</w:t>
      </w:r>
      <w:r>
        <w:rPr>
          <w:rStyle w:val="26"/>
          <w:rFonts w:hint="eastAsia" w:ascii="仿宋" w:hAnsi="仿宋" w:eastAsia="仿宋" w:cs="仿宋"/>
          <w:spacing w:val="5"/>
          <w:sz w:val="24"/>
          <w:szCs w:val="24"/>
          <w:highlight w:val="none"/>
          <w:u w:val="single"/>
        </w:rPr>
        <w:t xml:space="preserve">   </w:t>
      </w:r>
      <w:r>
        <w:rPr>
          <w:rStyle w:val="26"/>
          <w:rFonts w:hint="eastAsia" w:ascii="仿宋" w:hAnsi="仿宋" w:eastAsia="仿宋" w:cs="仿宋"/>
          <w:spacing w:val="5"/>
          <w:sz w:val="24"/>
          <w:szCs w:val="24"/>
          <w:highlight w:val="none"/>
        </w:rPr>
        <w:t>。质量保修期自工程竣工验收合格</w:t>
      </w:r>
      <w:r>
        <w:rPr>
          <w:rStyle w:val="26"/>
          <w:rFonts w:hint="eastAsia" w:ascii="仿宋" w:hAnsi="仿宋" w:eastAsia="仿宋" w:cs="仿宋"/>
          <w:spacing w:val="9"/>
          <w:sz w:val="24"/>
          <w:szCs w:val="24"/>
          <w:highlight w:val="none"/>
        </w:rPr>
        <w:t>之日起计算</w:t>
      </w:r>
      <w:r>
        <w:rPr>
          <w:rStyle w:val="26"/>
          <w:rFonts w:hint="eastAsia" w:ascii="仿宋" w:hAnsi="仿宋" w:eastAsia="仿宋" w:cs="仿宋"/>
          <w:spacing w:val="10"/>
          <w:sz w:val="24"/>
          <w:szCs w:val="24"/>
          <w:highlight w:val="none"/>
        </w:rPr>
        <w:t>。</w:t>
      </w:r>
    </w:p>
    <w:p w14:paraId="2DA3BDE1">
      <w:pPr>
        <w:pStyle w:val="66"/>
        <w:kinsoku/>
        <w:wordWrap/>
        <w:overflowPunct/>
        <w:bidi w:val="0"/>
        <w:spacing w:before="76"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三</w:t>
      </w:r>
      <w:r>
        <w:rPr>
          <w:rStyle w:val="26"/>
          <w:rFonts w:hint="eastAsia" w:ascii="仿宋" w:hAnsi="仿宋" w:eastAsia="仿宋" w:cs="仿宋"/>
          <w:spacing w:val="10"/>
          <w:position w:val="1"/>
          <w:sz w:val="24"/>
          <w:szCs w:val="24"/>
          <w:highlight w:val="none"/>
        </w:rPr>
        <w:t>、</w:t>
      </w:r>
      <w:r>
        <w:rPr>
          <w:rStyle w:val="26"/>
          <w:rFonts w:hint="eastAsia" w:ascii="仿宋" w:hAnsi="仿宋" w:eastAsia="仿宋" w:cs="仿宋"/>
          <w:spacing w:val="9"/>
          <w:position w:val="1"/>
          <w:sz w:val="24"/>
          <w:szCs w:val="24"/>
          <w:highlight w:val="none"/>
        </w:rPr>
        <w:t>缺</w:t>
      </w:r>
      <w:r>
        <w:rPr>
          <w:rStyle w:val="26"/>
          <w:rFonts w:hint="eastAsia" w:ascii="仿宋" w:hAnsi="仿宋" w:eastAsia="仿宋" w:cs="仿宋"/>
          <w:spacing w:val="8"/>
          <w:position w:val="1"/>
          <w:sz w:val="24"/>
          <w:szCs w:val="24"/>
          <w:highlight w:val="none"/>
        </w:rPr>
        <w:t>陷责任期</w:t>
      </w:r>
    </w:p>
    <w:p w14:paraId="70EF6664">
      <w:pPr>
        <w:pStyle w:val="66"/>
        <w:kinsoku/>
        <w:wordWrap/>
        <w:overflowPunct/>
        <w:bidi w:val="0"/>
        <w:spacing w:before="55" w:line="377" w:lineRule="auto"/>
        <w:ind w:left="4" w:right="56" w:firstLine="47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工程缺陷责任期为</w:t>
      </w:r>
      <w:r>
        <w:rPr>
          <w:rStyle w:val="26"/>
          <w:rFonts w:hint="eastAsia" w:ascii="仿宋" w:hAnsi="仿宋" w:eastAsia="仿宋" w:cs="仿宋"/>
          <w:color w:val="auto"/>
          <w:spacing w:val="5"/>
          <w:sz w:val="24"/>
          <w:szCs w:val="24"/>
          <w:highlight w:val="none"/>
          <w:u w:val="single" w:color="auto"/>
        </w:rPr>
        <w:t xml:space="preserve">   </w:t>
      </w:r>
      <w:r>
        <w:rPr>
          <w:rStyle w:val="26"/>
          <w:rFonts w:hint="eastAsia" w:ascii="仿宋" w:hAnsi="仿宋" w:eastAsia="仿宋" w:cs="仿宋"/>
          <w:color w:val="auto"/>
          <w:spacing w:val="4"/>
          <w:sz w:val="24"/>
          <w:szCs w:val="24"/>
          <w:highlight w:val="none"/>
          <w:u w:val="single" w:color="auto"/>
          <w:lang w:val="en-US" w:eastAsia="zh-CN"/>
        </w:rPr>
        <w:t>24</w:t>
      </w:r>
      <w:r>
        <w:rPr>
          <w:rStyle w:val="26"/>
          <w:rFonts w:hint="eastAsia" w:ascii="仿宋" w:hAnsi="仿宋" w:eastAsia="仿宋" w:cs="仿宋"/>
          <w:color w:val="auto"/>
          <w:spacing w:val="4"/>
          <w:sz w:val="24"/>
          <w:szCs w:val="24"/>
          <w:highlight w:val="none"/>
          <w:u w:val="single" w:color="auto"/>
        </w:rPr>
        <w:t xml:space="preserve">   </w:t>
      </w:r>
      <w:r>
        <w:rPr>
          <w:rStyle w:val="26"/>
          <w:rFonts w:hint="eastAsia" w:ascii="仿宋" w:hAnsi="仿宋" w:eastAsia="仿宋" w:cs="仿宋"/>
          <w:spacing w:val="7"/>
          <w:sz w:val="24"/>
          <w:szCs w:val="24"/>
          <w:highlight w:val="none"/>
        </w:rPr>
        <w:t>个月，缺陷责任期自工程实际竣工之日起计算。单位工程先</w:t>
      </w:r>
      <w:r>
        <w:rPr>
          <w:rStyle w:val="26"/>
          <w:rFonts w:hint="eastAsia" w:ascii="仿宋" w:hAnsi="仿宋" w:eastAsia="仿宋" w:cs="仿宋"/>
          <w:spacing w:val="10"/>
          <w:sz w:val="24"/>
          <w:szCs w:val="24"/>
          <w:highlight w:val="none"/>
        </w:rPr>
        <w:t>于全部工程进行</w:t>
      </w:r>
      <w:r>
        <w:rPr>
          <w:rStyle w:val="26"/>
          <w:rFonts w:hint="eastAsia" w:ascii="仿宋" w:hAnsi="仿宋" w:eastAsia="仿宋" w:cs="仿宋"/>
          <w:spacing w:val="9"/>
          <w:sz w:val="24"/>
          <w:szCs w:val="24"/>
          <w:highlight w:val="none"/>
        </w:rPr>
        <w:t>验收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单位工程缺陷责任期自单位工程验收合格之日起算</w:t>
      </w:r>
      <w:r>
        <w:rPr>
          <w:rStyle w:val="26"/>
          <w:rFonts w:hint="eastAsia" w:ascii="仿宋" w:hAnsi="仿宋" w:eastAsia="仿宋" w:cs="仿宋"/>
          <w:spacing w:val="11"/>
          <w:sz w:val="24"/>
          <w:szCs w:val="24"/>
          <w:highlight w:val="none"/>
        </w:rPr>
        <w:t>。</w:t>
      </w:r>
    </w:p>
    <w:p w14:paraId="3FE46B0C">
      <w:pPr>
        <w:pStyle w:val="66"/>
        <w:kinsoku/>
        <w:wordWrap/>
        <w:overflowPunct/>
        <w:bidi w:val="0"/>
        <w:spacing w:before="1"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缺陷</w:t>
      </w:r>
      <w:r>
        <w:rPr>
          <w:rStyle w:val="26"/>
          <w:rFonts w:hint="eastAsia" w:ascii="仿宋" w:hAnsi="仿宋" w:eastAsia="仿宋" w:cs="仿宋"/>
          <w:spacing w:val="9"/>
          <w:sz w:val="24"/>
          <w:szCs w:val="24"/>
          <w:highlight w:val="none"/>
        </w:rPr>
        <w:t>责任期终止后</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发包人应退还剩余的质量保证金</w:t>
      </w:r>
      <w:r>
        <w:rPr>
          <w:rStyle w:val="26"/>
          <w:rFonts w:hint="eastAsia" w:ascii="仿宋" w:hAnsi="仿宋" w:eastAsia="仿宋" w:cs="仿宋"/>
          <w:spacing w:val="11"/>
          <w:sz w:val="24"/>
          <w:szCs w:val="24"/>
          <w:highlight w:val="none"/>
        </w:rPr>
        <w:t>。</w:t>
      </w:r>
    </w:p>
    <w:p w14:paraId="50EDB564">
      <w:pPr>
        <w:pStyle w:val="66"/>
        <w:kinsoku/>
        <w:wordWrap/>
        <w:overflowPunct/>
        <w:bidi w:val="0"/>
        <w:spacing w:before="77" w:line="377" w:lineRule="auto"/>
        <w:ind w:firstLine="5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四</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rPr>
        <w:t>质量保修责</w:t>
      </w:r>
      <w:r>
        <w:rPr>
          <w:rStyle w:val="26"/>
          <w:rFonts w:hint="eastAsia" w:ascii="仿宋" w:hAnsi="仿宋" w:eastAsia="仿宋" w:cs="仿宋"/>
          <w:spacing w:val="5"/>
          <w:sz w:val="24"/>
          <w:szCs w:val="24"/>
          <w:highlight w:val="none"/>
        </w:rPr>
        <w:t>任</w:t>
      </w:r>
    </w:p>
    <w:p w14:paraId="165779A5">
      <w:pPr>
        <w:pStyle w:val="66"/>
        <w:kinsoku/>
        <w:wordWrap/>
        <w:overflowPunct/>
        <w:bidi w:val="0"/>
        <w:spacing w:before="73" w:line="377" w:lineRule="auto"/>
        <w:ind w:left="106" w:right="51" w:firstLine="50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sz w:val="24"/>
          <w:szCs w:val="24"/>
          <w:highlight w:val="none"/>
        </w:rPr>
        <w:t>1</w:t>
      </w:r>
      <w:r>
        <w:rPr>
          <w:rStyle w:val="26"/>
          <w:rFonts w:hint="eastAsia" w:ascii="仿宋" w:hAnsi="仿宋" w:eastAsia="仿宋" w:cs="仿宋"/>
          <w:spacing w:val="2"/>
          <w:sz w:val="24"/>
          <w:szCs w:val="24"/>
          <w:highlight w:val="none"/>
        </w:rPr>
        <w:t xml:space="preserve"> </w:t>
      </w:r>
      <w:r>
        <w:rPr>
          <w:rStyle w:val="26"/>
          <w:rFonts w:hint="eastAsia" w:ascii="仿宋" w:hAnsi="仿宋" w:eastAsia="仿宋" w:cs="仿宋"/>
          <w:spacing w:val="5"/>
          <w:sz w:val="24"/>
          <w:szCs w:val="24"/>
          <w:highlight w:val="none"/>
        </w:rPr>
        <w:t>．属于保修</w:t>
      </w:r>
      <w:r>
        <w:rPr>
          <w:rStyle w:val="26"/>
          <w:rFonts w:hint="eastAsia" w:ascii="仿宋" w:hAnsi="仿宋" w:eastAsia="仿宋" w:cs="仿宋"/>
          <w:spacing w:val="4"/>
          <w:sz w:val="24"/>
          <w:szCs w:val="24"/>
          <w:highlight w:val="none"/>
        </w:rPr>
        <w:t>范围</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内容的项目</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承包人应当在接到保修通知之日起</w:t>
      </w:r>
      <w:r>
        <w:rPr>
          <w:rStyle w:val="26"/>
          <w:rFonts w:hint="eastAsia" w:ascii="仿宋" w:hAnsi="仿宋" w:eastAsia="仿宋" w:cs="仿宋"/>
          <w:spacing w:val="2"/>
          <w:sz w:val="24"/>
          <w:szCs w:val="24"/>
          <w:highlight w:val="none"/>
        </w:rPr>
        <w:t>7</w:t>
      </w:r>
      <w:r>
        <w:rPr>
          <w:rStyle w:val="26"/>
          <w:rFonts w:hint="eastAsia" w:ascii="仿宋" w:hAnsi="仿宋" w:eastAsia="仿宋" w:cs="仿宋"/>
          <w:spacing w:val="4"/>
          <w:sz w:val="24"/>
          <w:szCs w:val="24"/>
          <w:highlight w:val="none"/>
        </w:rPr>
        <w:t>天内派人保修</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4"/>
          <w:sz w:val="24"/>
          <w:szCs w:val="24"/>
          <w:highlight w:val="none"/>
        </w:rPr>
        <w:t>承</w:t>
      </w:r>
      <w:r>
        <w:rPr>
          <w:rStyle w:val="26"/>
          <w:rFonts w:hint="eastAsia" w:ascii="仿宋" w:hAnsi="仿宋" w:eastAsia="仿宋" w:cs="仿宋"/>
          <w:spacing w:val="10"/>
          <w:sz w:val="24"/>
          <w:szCs w:val="24"/>
          <w:highlight w:val="none"/>
        </w:rPr>
        <w:t>包人不在约</w:t>
      </w:r>
      <w:r>
        <w:rPr>
          <w:rStyle w:val="26"/>
          <w:rFonts w:hint="eastAsia" w:ascii="仿宋" w:hAnsi="仿宋" w:eastAsia="仿宋" w:cs="仿宋"/>
          <w:spacing w:val="9"/>
          <w:sz w:val="24"/>
          <w:szCs w:val="24"/>
          <w:highlight w:val="none"/>
        </w:rPr>
        <w:t>定期限内派人保修的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发包人可以委托他人修理</w:t>
      </w:r>
      <w:r>
        <w:rPr>
          <w:rStyle w:val="26"/>
          <w:rFonts w:hint="eastAsia" w:ascii="仿宋" w:hAnsi="仿宋" w:eastAsia="仿宋" w:cs="仿宋"/>
          <w:spacing w:val="11"/>
          <w:sz w:val="24"/>
          <w:szCs w:val="24"/>
          <w:highlight w:val="none"/>
        </w:rPr>
        <w:t>。</w:t>
      </w:r>
    </w:p>
    <w:p w14:paraId="0DAD6088">
      <w:pPr>
        <w:pStyle w:val="66"/>
        <w:kinsoku/>
        <w:wordWrap/>
        <w:overflowPunct/>
        <w:bidi w:val="0"/>
        <w:spacing w:line="377" w:lineRule="auto"/>
        <w:ind w:firstLine="60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position w:val="2"/>
          <w:sz w:val="24"/>
          <w:szCs w:val="24"/>
          <w:highlight w:val="none"/>
        </w:rPr>
        <w:t>2</w:t>
      </w:r>
      <w:r>
        <w:rPr>
          <w:rStyle w:val="26"/>
          <w:rFonts w:hint="eastAsia" w:ascii="仿宋" w:hAnsi="仿宋" w:eastAsia="仿宋" w:cs="仿宋"/>
          <w:spacing w:val="2"/>
          <w:position w:val="2"/>
          <w:sz w:val="24"/>
          <w:szCs w:val="24"/>
          <w:highlight w:val="none"/>
        </w:rPr>
        <w:t xml:space="preserve"> </w:t>
      </w:r>
      <w:r>
        <w:rPr>
          <w:rStyle w:val="26"/>
          <w:rFonts w:hint="eastAsia" w:ascii="仿宋" w:hAnsi="仿宋" w:eastAsia="仿宋" w:cs="仿宋"/>
          <w:spacing w:val="9"/>
          <w:position w:val="2"/>
          <w:sz w:val="24"/>
          <w:szCs w:val="24"/>
          <w:highlight w:val="none"/>
        </w:rPr>
        <w:t>．</w:t>
      </w:r>
      <w:r>
        <w:rPr>
          <w:rStyle w:val="26"/>
          <w:rFonts w:hint="eastAsia" w:ascii="仿宋" w:hAnsi="仿宋" w:eastAsia="仿宋" w:cs="仿宋"/>
          <w:spacing w:val="8"/>
          <w:position w:val="2"/>
          <w:sz w:val="24"/>
          <w:szCs w:val="24"/>
          <w:highlight w:val="none"/>
        </w:rPr>
        <w:t>发生紧急事故需抢修的</w:t>
      </w:r>
      <w:r>
        <w:rPr>
          <w:rStyle w:val="26"/>
          <w:rFonts w:hint="eastAsia" w:ascii="仿宋" w:hAnsi="仿宋" w:eastAsia="仿宋" w:cs="仿宋"/>
          <w:spacing w:val="9"/>
          <w:position w:val="2"/>
          <w:sz w:val="24"/>
          <w:szCs w:val="24"/>
          <w:highlight w:val="none"/>
        </w:rPr>
        <w:t>，</w:t>
      </w:r>
      <w:r>
        <w:rPr>
          <w:rStyle w:val="26"/>
          <w:rFonts w:hint="eastAsia" w:ascii="仿宋" w:hAnsi="仿宋" w:eastAsia="仿宋" w:cs="仿宋"/>
          <w:spacing w:val="8"/>
          <w:position w:val="2"/>
          <w:sz w:val="24"/>
          <w:szCs w:val="24"/>
          <w:highlight w:val="none"/>
        </w:rPr>
        <w:t>承包人在接到事故通知后</w:t>
      </w:r>
      <w:r>
        <w:rPr>
          <w:rStyle w:val="26"/>
          <w:rFonts w:hint="eastAsia" w:ascii="仿宋" w:hAnsi="仿宋" w:eastAsia="仿宋" w:cs="仿宋"/>
          <w:spacing w:val="9"/>
          <w:position w:val="2"/>
          <w:sz w:val="24"/>
          <w:szCs w:val="24"/>
          <w:highlight w:val="none"/>
        </w:rPr>
        <w:t>，</w:t>
      </w:r>
      <w:r>
        <w:rPr>
          <w:rStyle w:val="26"/>
          <w:rFonts w:hint="eastAsia" w:ascii="仿宋" w:hAnsi="仿宋" w:eastAsia="仿宋" w:cs="仿宋"/>
          <w:spacing w:val="8"/>
          <w:position w:val="2"/>
          <w:sz w:val="24"/>
          <w:szCs w:val="24"/>
          <w:highlight w:val="none"/>
        </w:rPr>
        <w:t>应当立即到</w:t>
      </w:r>
      <w:r>
        <w:rPr>
          <w:rStyle w:val="26"/>
          <w:rFonts w:hint="eastAsia" w:ascii="仿宋" w:hAnsi="仿宋" w:eastAsia="仿宋" w:cs="仿宋"/>
          <w:spacing w:val="7"/>
          <w:position w:val="2"/>
          <w:sz w:val="24"/>
          <w:szCs w:val="24"/>
          <w:highlight w:val="none"/>
        </w:rPr>
        <w:t>达事故现场抢修</w:t>
      </w:r>
      <w:r>
        <w:rPr>
          <w:rStyle w:val="26"/>
          <w:rFonts w:hint="eastAsia" w:ascii="仿宋" w:hAnsi="仿宋" w:eastAsia="仿宋" w:cs="仿宋"/>
          <w:spacing w:val="9"/>
          <w:position w:val="2"/>
          <w:sz w:val="24"/>
          <w:szCs w:val="24"/>
          <w:highlight w:val="none"/>
        </w:rPr>
        <w:t>。</w:t>
      </w:r>
    </w:p>
    <w:p w14:paraId="54A0CD93">
      <w:pPr>
        <w:pStyle w:val="66"/>
        <w:kinsoku/>
        <w:wordWrap/>
        <w:overflowPunct/>
        <w:bidi w:val="0"/>
        <w:spacing w:before="54" w:line="377" w:lineRule="auto"/>
        <w:ind w:firstLine="60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position w:val="2"/>
          <w:sz w:val="24"/>
          <w:szCs w:val="24"/>
          <w:highlight w:val="none"/>
        </w:rPr>
        <w:t>3</w:t>
      </w:r>
      <w:r>
        <w:rPr>
          <w:rStyle w:val="26"/>
          <w:rFonts w:hint="eastAsia" w:ascii="仿宋" w:hAnsi="仿宋" w:eastAsia="仿宋" w:cs="仿宋"/>
          <w:spacing w:val="2"/>
          <w:position w:val="2"/>
          <w:sz w:val="24"/>
          <w:szCs w:val="24"/>
          <w:highlight w:val="none"/>
        </w:rPr>
        <w:t xml:space="preserve"> </w:t>
      </w:r>
      <w:r>
        <w:rPr>
          <w:rStyle w:val="26"/>
          <w:rFonts w:hint="eastAsia" w:ascii="仿宋" w:hAnsi="仿宋" w:eastAsia="仿宋" w:cs="仿宋"/>
          <w:spacing w:val="7"/>
          <w:position w:val="2"/>
          <w:sz w:val="24"/>
          <w:szCs w:val="24"/>
          <w:highlight w:val="none"/>
        </w:rPr>
        <w:t>．</w:t>
      </w:r>
      <w:r>
        <w:rPr>
          <w:rStyle w:val="26"/>
          <w:rFonts w:hint="eastAsia" w:ascii="仿宋" w:hAnsi="仿宋" w:eastAsia="仿宋" w:cs="仿宋"/>
          <w:spacing w:val="6"/>
          <w:position w:val="2"/>
          <w:sz w:val="24"/>
          <w:szCs w:val="24"/>
          <w:highlight w:val="none"/>
        </w:rPr>
        <w:t>对于涉及结构安全的质量问题</w:t>
      </w:r>
      <w:r>
        <w:rPr>
          <w:rStyle w:val="26"/>
          <w:rFonts w:hint="eastAsia" w:ascii="仿宋" w:hAnsi="仿宋" w:eastAsia="仿宋" w:cs="仿宋"/>
          <w:spacing w:val="7"/>
          <w:position w:val="2"/>
          <w:sz w:val="24"/>
          <w:szCs w:val="24"/>
          <w:highlight w:val="none"/>
        </w:rPr>
        <w:t>，</w:t>
      </w:r>
      <w:r>
        <w:rPr>
          <w:rStyle w:val="26"/>
          <w:rFonts w:hint="eastAsia" w:ascii="仿宋" w:hAnsi="仿宋" w:eastAsia="仿宋" w:cs="仿宋"/>
          <w:spacing w:val="6"/>
          <w:position w:val="2"/>
          <w:sz w:val="24"/>
          <w:szCs w:val="24"/>
          <w:highlight w:val="none"/>
        </w:rPr>
        <w:t>应当按照《建设工程质量管理条例》</w:t>
      </w:r>
      <w:r>
        <w:rPr>
          <w:rStyle w:val="26"/>
          <w:rFonts w:hint="eastAsia" w:ascii="仿宋" w:hAnsi="仿宋" w:eastAsia="仿宋" w:cs="仿宋"/>
          <w:spacing w:val="5"/>
          <w:position w:val="2"/>
          <w:sz w:val="24"/>
          <w:szCs w:val="24"/>
          <w:highlight w:val="none"/>
        </w:rPr>
        <w:t>的规定</w:t>
      </w:r>
      <w:r>
        <w:rPr>
          <w:rStyle w:val="26"/>
          <w:rFonts w:hint="eastAsia" w:ascii="仿宋" w:hAnsi="仿宋" w:eastAsia="仿宋" w:cs="仿宋"/>
          <w:spacing w:val="7"/>
          <w:position w:val="2"/>
          <w:sz w:val="24"/>
          <w:szCs w:val="24"/>
          <w:highlight w:val="none"/>
        </w:rPr>
        <w:t>，</w:t>
      </w:r>
      <w:r>
        <w:rPr>
          <w:rStyle w:val="26"/>
          <w:rFonts w:hint="eastAsia" w:ascii="仿宋" w:hAnsi="仿宋" w:eastAsia="仿宋" w:cs="仿宋"/>
          <w:spacing w:val="5"/>
          <w:position w:val="2"/>
          <w:sz w:val="24"/>
          <w:szCs w:val="24"/>
          <w:highlight w:val="none"/>
        </w:rPr>
        <w:t>立即</w:t>
      </w:r>
      <w:r>
        <w:rPr>
          <w:rStyle w:val="26"/>
          <w:rFonts w:hint="eastAsia" w:ascii="仿宋" w:hAnsi="仿宋" w:eastAsia="仿宋" w:cs="仿宋"/>
          <w:spacing w:val="5"/>
          <w:position w:val="2"/>
          <w:sz w:val="24"/>
          <w:szCs w:val="24"/>
          <w:highlight w:val="none"/>
          <w:lang w:eastAsia="zh-CN"/>
        </w:rPr>
        <w:t>向</w:t>
      </w:r>
      <w:r>
        <w:rPr>
          <w:rStyle w:val="26"/>
          <w:rFonts w:hint="eastAsia" w:ascii="仿宋" w:hAnsi="仿宋" w:eastAsia="仿宋" w:cs="仿宋"/>
          <w:spacing w:val="11"/>
          <w:sz w:val="24"/>
          <w:szCs w:val="24"/>
          <w:highlight w:val="none"/>
        </w:rPr>
        <w:t>当地建设行政主管部门和有关部</w:t>
      </w:r>
      <w:r>
        <w:rPr>
          <w:rStyle w:val="26"/>
          <w:rFonts w:hint="eastAsia" w:ascii="仿宋" w:hAnsi="仿宋" w:eastAsia="仿宋" w:cs="仿宋"/>
          <w:spacing w:val="10"/>
          <w:sz w:val="24"/>
          <w:szCs w:val="24"/>
          <w:highlight w:val="none"/>
        </w:rPr>
        <w:t>门报告</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采取安全防范措施</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并由原设计人或者具有相应资</w:t>
      </w:r>
      <w:r>
        <w:rPr>
          <w:rStyle w:val="26"/>
          <w:rFonts w:hint="eastAsia" w:ascii="仿宋" w:hAnsi="仿宋" w:eastAsia="仿宋" w:cs="仿宋"/>
          <w:spacing w:val="9"/>
          <w:sz w:val="24"/>
          <w:szCs w:val="24"/>
          <w:highlight w:val="none"/>
        </w:rPr>
        <w:t>质等级的设计人提出保修方案</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承包人实施保修</w:t>
      </w:r>
      <w:r>
        <w:rPr>
          <w:rStyle w:val="26"/>
          <w:rFonts w:hint="eastAsia" w:ascii="仿宋" w:hAnsi="仿宋" w:eastAsia="仿宋" w:cs="仿宋"/>
          <w:spacing w:val="10"/>
          <w:sz w:val="24"/>
          <w:szCs w:val="24"/>
          <w:highlight w:val="none"/>
        </w:rPr>
        <w:t>。</w:t>
      </w:r>
    </w:p>
    <w:p w14:paraId="223B55E7">
      <w:pPr>
        <w:pStyle w:val="66"/>
        <w:kinsoku/>
        <w:wordWrap/>
        <w:overflowPunct/>
        <w:bidi w:val="0"/>
        <w:spacing w:line="377" w:lineRule="auto"/>
        <w:ind w:firstLine="53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3"/>
          <w:position w:val="2"/>
          <w:sz w:val="24"/>
          <w:szCs w:val="24"/>
          <w:highlight w:val="none"/>
        </w:rPr>
        <w:t xml:space="preserve">4 </w:t>
      </w:r>
      <w:r>
        <w:rPr>
          <w:rStyle w:val="26"/>
          <w:rFonts w:hint="eastAsia" w:ascii="仿宋" w:hAnsi="仿宋" w:eastAsia="仿宋" w:cs="仿宋"/>
          <w:spacing w:val="7"/>
          <w:position w:val="2"/>
          <w:sz w:val="24"/>
          <w:szCs w:val="24"/>
          <w:highlight w:val="none"/>
        </w:rPr>
        <w:t>．</w:t>
      </w:r>
      <w:r>
        <w:rPr>
          <w:rStyle w:val="26"/>
          <w:rFonts w:hint="eastAsia" w:ascii="仿宋" w:hAnsi="仿宋" w:eastAsia="仿宋" w:cs="仿宋"/>
          <w:spacing w:val="6"/>
          <w:position w:val="2"/>
          <w:sz w:val="24"/>
          <w:szCs w:val="24"/>
          <w:highlight w:val="none"/>
        </w:rPr>
        <w:t>质量保修完成后</w:t>
      </w:r>
      <w:r>
        <w:rPr>
          <w:rStyle w:val="26"/>
          <w:rFonts w:hint="eastAsia" w:ascii="仿宋" w:hAnsi="仿宋" w:eastAsia="仿宋" w:cs="仿宋"/>
          <w:spacing w:val="7"/>
          <w:position w:val="2"/>
          <w:sz w:val="24"/>
          <w:szCs w:val="24"/>
          <w:highlight w:val="none"/>
        </w:rPr>
        <w:t>，</w:t>
      </w:r>
      <w:r>
        <w:rPr>
          <w:rStyle w:val="26"/>
          <w:rFonts w:hint="eastAsia" w:ascii="仿宋" w:hAnsi="仿宋" w:eastAsia="仿宋" w:cs="仿宋"/>
          <w:spacing w:val="6"/>
          <w:position w:val="2"/>
          <w:sz w:val="24"/>
          <w:szCs w:val="24"/>
          <w:highlight w:val="none"/>
        </w:rPr>
        <w:t>由发包人组织验收</w:t>
      </w:r>
      <w:r>
        <w:rPr>
          <w:rStyle w:val="26"/>
          <w:rFonts w:hint="eastAsia" w:ascii="仿宋" w:hAnsi="仿宋" w:eastAsia="仿宋" w:cs="仿宋"/>
          <w:spacing w:val="7"/>
          <w:position w:val="2"/>
          <w:sz w:val="24"/>
          <w:szCs w:val="24"/>
          <w:highlight w:val="none"/>
        </w:rPr>
        <w:t>。</w:t>
      </w:r>
    </w:p>
    <w:p w14:paraId="7B2ECD8B">
      <w:pPr>
        <w:pStyle w:val="66"/>
        <w:kinsoku/>
        <w:wordWrap/>
        <w:overflowPunct/>
        <w:bidi w:val="0"/>
        <w:spacing w:before="54" w:line="377" w:lineRule="auto"/>
        <w:ind w:firstLine="48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五</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保</w:t>
      </w:r>
      <w:r>
        <w:rPr>
          <w:rStyle w:val="26"/>
          <w:rFonts w:hint="eastAsia" w:ascii="仿宋" w:hAnsi="仿宋" w:eastAsia="仿宋" w:cs="仿宋"/>
          <w:spacing w:val="7"/>
          <w:sz w:val="24"/>
          <w:szCs w:val="24"/>
          <w:highlight w:val="none"/>
        </w:rPr>
        <w:t>修费用</w:t>
      </w:r>
    </w:p>
    <w:p w14:paraId="2581EAF9">
      <w:pPr>
        <w:pStyle w:val="66"/>
        <w:kinsoku/>
        <w:wordWrap/>
        <w:overflowPunct/>
        <w:bidi w:val="0"/>
        <w:spacing w:before="65" w:line="377" w:lineRule="auto"/>
        <w:ind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保修费用由造成质量缺陷的责任方</w:t>
      </w:r>
      <w:r>
        <w:rPr>
          <w:rStyle w:val="26"/>
          <w:rFonts w:hint="eastAsia" w:ascii="仿宋" w:hAnsi="仿宋" w:eastAsia="仿宋" w:cs="仿宋"/>
          <w:spacing w:val="8"/>
          <w:sz w:val="24"/>
          <w:szCs w:val="24"/>
          <w:highlight w:val="none"/>
        </w:rPr>
        <w:t>承担</w:t>
      </w:r>
      <w:r>
        <w:rPr>
          <w:rStyle w:val="26"/>
          <w:rFonts w:hint="eastAsia" w:ascii="仿宋" w:hAnsi="仿宋" w:eastAsia="仿宋" w:cs="仿宋"/>
          <w:spacing w:val="10"/>
          <w:sz w:val="24"/>
          <w:szCs w:val="24"/>
          <w:highlight w:val="none"/>
        </w:rPr>
        <w:t>。</w:t>
      </w:r>
    </w:p>
    <w:p w14:paraId="7BCAC564">
      <w:pPr>
        <w:pStyle w:val="66"/>
        <w:kinsoku/>
        <w:wordWrap/>
        <w:overflowPunct/>
        <w:bidi w:val="0"/>
        <w:spacing w:before="75" w:line="377" w:lineRule="auto"/>
        <w:ind w:firstLine="496"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六、双方约定的其他工程</w:t>
      </w:r>
      <w:r>
        <w:rPr>
          <w:rStyle w:val="26"/>
          <w:rFonts w:hint="eastAsia" w:ascii="仿宋" w:hAnsi="仿宋" w:eastAsia="仿宋" w:cs="仿宋"/>
          <w:spacing w:val="3"/>
          <w:sz w:val="24"/>
          <w:szCs w:val="24"/>
          <w:highlight w:val="none"/>
        </w:rPr>
        <w:t>质量保修事项</w:t>
      </w:r>
      <w:r>
        <w:rPr>
          <w:rStyle w:val="26"/>
          <w:rFonts w:hint="eastAsia" w:ascii="仿宋" w:hAnsi="仿宋" w:eastAsia="仿宋" w:cs="仿宋"/>
          <w:spacing w:val="4"/>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eastAsia="zh-CN"/>
        </w:rPr>
        <w:t>双方协商</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pacing w:val="4"/>
          <w:sz w:val="24"/>
          <w:szCs w:val="24"/>
          <w:highlight w:val="none"/>
        </w:rPr>
        <w:t>。</w:t>
      </w:r>
    </w:p>
    <w:p w14:paraId="6EC5BA9B">
      <w:pPr>
        <w:pStyle w:val="66"/>
        <w:kinsoku/>
        <w:wordWrap/>
        <w:overflowPunct/>
        <w:bidi w:val="0"/>
        <w:spacing w:before="70" w:line="377" w:lineRule="auto"/>
        <w:ind w:left="7" w:firstLine="453"/>
        <w:textAlignment w:val="auto"/>
        <w:rPr>
          <w:rStyle w:val="26"/>
          <w:rFonts w:hint="eastAsia" w:ascii="仿宋" w:hAnsi="仿宋" w:eastAsia="仿宋" w:cs="仿宋"/>
          <w:spacing w:val="9"/>
          <w:sz w:val="24"/>
          <w:szCs w:val="24"/>
          <w:highlight w:val="none"/>
        </w:rPr>
      </w:pPr>
      <w:r>
        <w:rPr>
          <w:rStyle w:val="26"/>
          <w:rFonts w:hint="eastAsia" w:ascii="仿宋" w:hAnsi="仿宋" w:eastAsia="仿宋" w:cs="仿宋"/>
          <w:spacing w:val="8"/>
          <w:sz w:val="24"/>
          <w:szCs w:val="24"/>
          <w:highlight w:val="none"/>
        </w:rPr>
        <w:t>工程质量保修书由发包人</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承包人在工程竣工验收前共同签署</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作为施</w:t>
      </w:r>
      <w:r>
        <w:rPr>
          <w:rStyle w:val="26"/>
          <w:rFonts w:hint="eastAsia" w:ascii="仿宋" w:hAnsi="仿宋" w:eastAsia="仿宋" w:cs="仿宋"/>
          <w:spacing w:val="7"/>
          <w:sz w:val="24"/>
          <w:szCs w:val="24"/>
          <w:highlight w:val="none"/>
        </w:rPr>
        <w:t>工合同附件</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其有</w:t>
      </w:r>
      <w:r>
        <w:rPr>
          <w:rStyle w:val="26"/>
          <w:rFonts w:hint="eastAsia" w:ascii="仿宋" w:hAnsi="仿宋" w:eastAsia="仿宋" w:cs="仿宋"/>
          <w:spacing w:val="8"/>
          <w:sz w:val="24"/>
          <w:szCs w:val="24"/>
          <w:highlight w:val="none"/>
        </w:rPr>
        <w:t>效</w:t>
      </w:r>
      <w:r>
        <w:rPr>
          <w:rStyle w:val="26"/>
          <w:rFonts w:hint="eastAsia" w:ascii="仿宋" w:hAnsi="仿宋" w:eastAsia="仿宋" w:cs="仿宋"/>
          <w:spacing w:val="7"/>
          <w:sz w:val="24"/>
          <w:szCs w:val="24"/>
          <w:highlight w:val="none"/>
        </w:rPr>
        <w:t>期限至保修期满</w:t>
      </w:r>
      <w:r>
        <w:rPr>
          <w:rStyle w:val="26"/>
          <w:rFonts w:hint="eastAsia" w:ascii="仿宋" w:hAnsi="仿宋" w:eastAsia="仿宋" w:cs="仿宋"/>
          <w:spacing w:val="9"/>
          <w:sz w:val="24"/>
          <w:szCs w:val="24"/>
          <w:highlight w:val="none"/>
        </w:rPr>
        <w:t>。</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81"/>
        <w:gridCol w:w="4981"/>
      </w:tblGrid>
      <w:tr w14:paraId="393E4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38FE1D0B">
            <w:pPr>
              <w:pStyle w:val="66"/>
              <w:keepNext w:val="0"/>
              <w:keepLines w:val="0"/>
              <w:pageBreakBefore w:val="0"/>
              <w:widowControl w:val="0"/>
              <w:kinsoku/>
              <w:wordWrap/>
              <w:overflowPunct/>
              <w:topLinePunct w:val="0"/>
              <w:autoSpaceDE/>
              <w:autoSpaceDN/>
              <w:bidi w:val="0"/>
              <w:adjustRightInd/>
              <w:snapToGrid/>
              <w:spacing w:before="288" w:line="360" w:lineRule="exact"/>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发包人</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公章</w:t>
            </w:r>
            <w:r>
              <w:rPr>
                <w:rStyle w:val="26"/>
                <w:rFonts w:hint="eastAsia" w:ascii="仿宋" w:hAnsi="仿宋" w:eastAsia="仿宋" w:cs="仿宋"/>
                <w:sz w:val="24"/>
                <w:szCs w:val="24"/>
                <w:highlight w:val="none"/>
                <w:lang w:eastAsia="zh-CN"/>
              </w:rPr>
              <w:t>）</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p>
        </w:tc>
        <w:tc>
          <w:tcPr>
            <w:tcW w:w="4981" w:type="dxa"/>
            <w:tcBorders>
              <w:top w:val="nil"/>
              <w:left w:val="nil"/>
              <w:bottom w:val="nil"/>
              <w:right w:val="nil"/>
            </w:tcBorders>
            <w:noWrap w:val="0"/>
            <w:vAlign w:val="top"/>
          </w:tcPr>
          <w:p w14:paraId="3F247A4D">
            <w:pPr>
              <w:pStyle w:val="66"/>
              <w:keepNext w:val="0"/>
              <w:keepLines w:val="0"/>
              <w:pageBreakBefore w:val="0"/>
              <w:widowControl w:val="0"/>
              <w:kinsoku/>
              <w:wordWrap/>
              <w:overflowPunct/>
              <w:topLinePunct w:val="0"/>
              <w:autoSpaceDE/>
              <w:autoSpaceDN/>
              <w:bidi w:val="0"/>
              <w:adjustRightInd/>
              <w:snapToGrid/>
              <w:spacing w:before="288" w:line="360" w:lineRule="exact"/>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承包人</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公章</w:t>
            </w:r>
            <w:r>
              <w:rPr>
                <w:rStyle w:val="26"/>
                <w:rFonts w:hint="eastAsia" w:ascii="仿宋" w:hAnsi="仿宋" w:eastAsia="仿宋" w:cs="仿宋"/>
                <w:sz w:val="24"/>
                <w:szCs w:val="24"/>
                <w:highlight w:val="none"/>
                <w:lang w:eastAsia="zh-CN"/>
              </w:rPr>
              <w:t>）</w:t>
            </w:r>
            <w:r>
              <w:rPr>
                <w:rStyle w:val="26"/>
                <w:rFonts w:hint="eastAsia" w:ascii="仿宋" w:hAnsi="仿宋" w:eastAsia="仿宋" w:cs="仿宋"/>
                <w:spacing w:val="-6"/>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7D8A6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0B0F2122">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地</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址 </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13"/>
                <w:sz w:val="24"/>
                <w:szCs w:val="24"/>
                <w:highlight w:val="none"/>
                <w:u w:val="single" w:color="auto"/>
              </w:rPr>
              <w:t xml:space="preserve">              </w:t>
            </w:r>
            <w:r>
              <w:rPr>
                <w:rStyle w:val="26"/>
                <w:rFonts w:hint="eastAsia" w:ascii="仿宋" w:hAnsi="仿宋" w:eastAsia="仿宋" w:cs="仿宋"/>
                <w:spacing w:val="-13"/>
                <w:sz w:val="24"/>
                <w:szCs w:val="24"/>
                <w:highlight w:val="none"/>
                <w:u w:val="single" w:color="auto"/>
                <w:lang w:val="en-US" w:eastAsia="zh-CN"/>
              </w:rPr>
              <w:t xml:space="preserve">                    </w:t>
            </w:r>
            <w:r>
              <w:rPr>
                <w:rStyle w:val="26"/>
                <w:rFonts w:hint="eastAsia" w:ascii="仿宋" w:hAnsi="仿宋" w:eastAsia="仿宋" w:cs="仿宋"/>
                <w:spacing w:val="-13"/>
                <w:sz w:val="24"/>
                <w:szCs w:val="24"/>
                <w:highlight w:val="none"/>
                <w:u w:val="single" w:color="auto"/>
              </w:rPr>
              <w:t xml:space="preserve">        </w:t>
            </w:r>
          </w:p>
        </w:tc>
        <w:tc>
          <w:tcPr>
            <w:tcW w:w="4981" w:type="dxa"/>
            <w:tcBorders>
              <w:top w:val="nil"/>
              <w:left w:val="nil"/>
              <w:bottom w:val="nil"/>
              <w:right w:val="nil"/>
            </w:tcBorders>
            <w:noWrap w:val="0"/>
            <w:vAlign w:val="top"/>
          </w:tcPr>
          <w:p w14:paraId="2CB76C05">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 xml:space="preserve">地  址 </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498D7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7DD73189">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法定代表人</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签字</w:t>
            </w:r>
            <w:r>
              <w:rPr>
                <w:rStyle w:val="26"/>
                <w:rFonts w:hint="eastAsia" w:ascii="仿宋" w:hAnsi="仿宋" w:eastAsia="仿宋" w:cs="仿宋"/>
                <w:sz w:val="24"/>
                <w:szCs w:val="24"/>
                <w:highlight w:val="none"/>
                <w:lang w:eastAsia="zh-CN"/>
              </w:rPr>
              <w:t>）</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p>
        </w:tc>
        <w:tc>
          <w:tcPr>
            <w:tcW w:w="4981" w:type="dxa"/>
            <w:tcBorders>
              <w:top w:val="nil"/>
              <w:left w:val="nil"/>
              <w:bottom w:val="nil"/>
              <w:right w:val="nil"/>
            </w:tcBorders>
            <w:noWrap w:val="0"/>
            <w:vAlign w:val="top"/>
          </w:tcPr>
          <w:p w14:paraId="3936518E">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法定代表人</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签字</w:t>
            </w:r>
            <w:r>
              <w:rPr>
                <w:rStyle w:val="26"/>
                <w:rFonts w:hint="eastAsia" w:ascii="仿宋" w:hAnsi="仿宋" w:eastAsia="仿宋" w:cs="仿宋"/>
                <w:sz w:val="24"/>
                <w:szCs w:val="24"/>
                <w:highlight w:val="none"/>
                <w:lang w:eastAsia="zh-CN"/>
              </w:rPr>
              <w:t>）</w:t>
            </w:r>
            <w:r>
              <w:rPr>
                <w:rStyle w:val="26"/>
                <w:rFonts w:hint="eastAsia" w:ascii="仿宋" w:hAnsi="仿宋" w:eastAsia="仿宋" w:cs="仿宋"/>
                <w:spacing w:val="-5"/>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19067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26371159">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委托代理人</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签字</w:t>
            </w:r>
            <w:r>
              <w:rPr>
                <w:rStyle w:val="26"/>
                <w:rFonts w:hint="eastAsia" w:ascii="仿宋" w:hAnsi="仿宋" w:eastAsia="仿宋" w:cs="仿宋"/>
                <w:sz w:val="24"/>
                <w:szCs w:val="24"/>
                <w:highlight w:val="none"/>
                <w:lang w:eastAsia="zh-CN"/>
              </w:rPr>
              <w:t>）</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lang w:val="en-US" w:eastAsia="zh-CN"/>
              </w:rPr>
              <w:t xml:space="preserve">            </w:t>
            </w:r>
            <w:r>
              <w:rPr>
                <w:rStyle w:val="26"/>
                <w:rFonts w:hint="eastAsia" w:ascii="仿宋" w:hAnsi="仿宋" w:eastAsia="仿宋" w:cs="仿宋"/>
                <w:spacing w:val="-1"/>
                <w:sz w:val="24"/>
                <w:szCs w:val="24"/>
                <w:highlight w:val="none"/>
                <w:u w:val="single" w:color="auto"/>
              </w:rPr>
              <w:t xml:space="preserve">       </w:t>
            </w:r>
          </w:p>
        </w:tc>
        <w:tc>
          <w:tcPr>
            <w:tcW w:w="4981" w:type="dxa"/>
            <w:tcBorders>
              <w:top w:val="nil"/>
              <w:left w:val="nil"/>
              <w:bottom w:val="nil"/>
              <w:right w:val="nil"/>
            </w:tcBorders>
            <w:noWrap w:val="0"/>
            <w:vAlign w:val="top"/>
          </w:tcPr>
          <w:p w14:paraId="620F3245">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委托代理人</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签字</w:t>
            </w:r>
            <w:r>
              <w:rPr>
                <w:rStyle w:val="26"/>
                <w:rFonts w:hint="eastAsia" w:ascii="仿宋" w:hAnsi="仿宋" w:eastAsia="仿宋" w:cs="仿宋"/>
                <w:sz w:val="24"/>
                <w:szCs w:val="24"/>
                <w:highlight w:val="none"/>
                <w:lang w:eastAsia="zh-CN"/>
              </w:rPr>
              <w:t>）</w:t>
            </w:r>
            <w:r>
              <w:rPr>
                <w:rStyle w:val="26"/>
                <w:rFonts w:hint="eastAsia" w:ascii="仿宋" w:hAnsi="仿宋" w:eastAsia="仿宋" w:cs="仿宋"/>
                <w:spacing w:val="-4"/>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7F659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5A8F5FB2">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电</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话 </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14"/>
                <w:sz w:val="24"/>
                <w:szCs w:val="24"/>
                <w:highlight w:val="none"/>
                <w:u w:val="single" w:color="auto"/>
              </w:rPr>
              <w:t xml:space="preserve">                 </w:t>
            </w:r>
            <w:r>
              <w:rPr>
                <w:rStyle w:val="26"/>
                <w:rFonts w:hint="eastAsia" w:ascii="仿宋" w:hAnsi="仿宋" w:eastAsia="仿宋" w:cs="仿宋"/>
                <w:spacing w:val="-14"/>
                <w:sz w:val="24"/>
                <w:szCs w:val="24"/>
                <w:highlight w:val="none"/>
                <w:u w:val="single" w:color="auto"/>
                <w:lang w:val="en-US" w:eastAsia="zh-CN"/>
              </w:rPr>
              <w:t xml:space="preserve">                     </w:t>
            </w:r>
            <w:r>
              <w:rPr>
                <w:rStyle w:val="26"/>
                <w:rFonts w:hint="eastAsia" w:ascii="仿宋" w:hAnsi="仿宋" w:eastAsia="仿宋" w:cs="仿宋"/>
                <w:spacing w:val="-14"/>
                <w:sz w:val="24"/>
                <w:szCs w:val="24"/>
                <w:highlight w:val="none"/>
                <w:u w:val="single" w:color="auto"/>
              </w:rPr>
              <w:t xml:space="preserve">     </w:t>
            </w:r>
          </w:p>
        </w:tc>
        <w:tc>
          <w:tcPr>
            <w:tcW w:w="4981" w:type="dxa"/>
            <w:tcBorders>
              <w:top w:val="nil"/>
              <w:left w:val="nil"/>
              <w:bottom w:val="nil"/>
              <w:right w:val="nil"/>
            </w:tcBorders>
            <w:noWrap w:val="0"/>
            <w:vAlign w:val="top"/>
          </w:tcPr>
          <w:p w14:paraId="273771E6">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 xml:space="preserve">电  话 </w:t>
            </w:r>
            <w:r>
              <w:rPr>
                <w:rStyle w:val="26"/>
                <w:rFonts w:hint="eastAsia" w:ascii="仿宋" w:hAnsi="仿宋" w:eastAsia="仿宋" w:cs="仿宋"/>
                <w:spacing w:val="-8"/>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57452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6349C665">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传</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真 </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13"/>
                <w:sz w:val="24"/>
                <w:szCs w:val="24"/>
                <w:highlight w:val="none"/>
                <w:u w:val="single" w:color="auto"/>
              </w:rPr>
              <w:t xml:space="preserve">              </w:t>
            </w:r>
            <w:r>
              <w:rPr>
                <w:rStyle w:val="26"/>
                <w:rFonts w:hint="eastAsia" w:ascii="仿宋" w:hAnsi="仿宋" w:eastAsia="仿宋" w:cs="仿宋"/>
                <w:spacing w:val="-13"/>
                <w:sz w:val="24"/>
                <w:szCs w:val="24"/>
                <w:highlight w:val="none"/>
                <w:u w:val="single" w:color="auto"/>
                <w:lang w:val="en-US" w:eastAsia="zh-CN"/>
              </w:rPr>
              <w:t xml:space="preserve">                    </w:t>
            </w:r>
            <w:r>
              <w:rPr>
                <w:rStyle w:val="26"/>
                <w:rFonts w:hint="eastAsia" w:ascii="仿宋" w:hAnsi="仿宋" w:eastAsia="仿宋" w:cs="仿宋"/>
                <w:spacing w:val="-13"/>
                <w:sz w:val="24"/>
                <w:szCs w:val="24"/>
                <w:highlight w:val="none"/>
                <w:u w:val="single" w:color="auto"/>
              </w:rPr>
              <w:t xml:space="preserve">        </w:t>
            </w:r>
          </w:p>
        </w:tc>
        <w:tc>
          <w:tcPr>
            <w:tcW w:w="4981" w:type="dxa"/>
            <w:tcBorders>
              <w:top w:val="nil"/>
              <w:left w:val="nil"/>
              <w:bottom w:val="nil"/>
              <w:right w:val="nil"/>
            </w:tcBorders>
            <w:noWrap w:val="0"/>
            <w:vAlign w:val="top"/>
          </w:tcPr>
          <w:p w14:paraId="053C017B">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 xml:space="preserve">传  真 </w:t>
            </w:r>
            <w:r>
              <w:rPr>
                <w:rStyle w:val="26"/>
                <w:rFonts w:hint="eastAsia" w:ascii="仿宋" w:hAnsi="仿宋" w:eastAsia="仿宋" w:cs="仿宋"/>
                <w:spacing w:val="-4"/>
                <w:sz w:val="24"/>
                <w:szCs w:val="24"/>
                <w:highlight w:val="none"/>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7EF7A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0CBA2D6E">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开户银行</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3"/>
                <w:sz w:val="24"/>
                <w:szCs w:val="24"/>
                <w:highlight w:val="none"/>
                <w:u w:val="single" w:color="auto"/>
              </w:rPr>
              <w:t xml:space="preserve">          </w:t>
            </w:r>
            <w:r>
              <w:rPr>
                <w:rStyle w:val="26"/>
                <w:rFonts w:hint="eastAsia" w:ascii="仿宋" w:hAnsi="仿宋" w:eastAsia="仿宋" w:cs="仿宋"/>
                <w:spacing w:val="-3"/>
                <w:sz w:val="24"/>
                <w:szCs w:val="24"/>
                <w:highlight w:val="none"/>
                <w:u w:val="single" w:color="auto"/>
                <w:lang w:val="en-US" w:eastAsia="zh-CN"/>
              </w:rPr>
              <w:t xml:space="preserve">              </w:t>
            </w:r>
            <w:r>
              <w:rPr>
                <w:rStyle w:val="26"/>
                <w:rFonts w:hint="eastAsia" w:ascii="仿宋" w:hAnsi="仿宋" w:eastAsia="仿宋" w:cs="仿宋"/>
                <w:spacing w:val="-3"/>
                <w:sz w:val="24"/>
                <w:szCs w:val="24"/>
                <w:highlight w:val="none"/>
                <w:u w:val="single" w:color="auto"/>
              </w:rPr>
              <w:t xml:space="preserve">          </w:t>
            </w:r>
          </w:p>
        </w:tc>
        <w:tc>
          <w:tcPr>
            <w:tcW w:w="4981" w:type="dxa"/>
            <w:tcBorders>
              <w:top w:val="nil"/>
              <w:left w:val="nil"/>
              <w:bottom w:val="nil"/>
              <w:right w:val="nil"/>
            </w:tcBorders>
            <w:noWrap w:val="0"/>
            <w:vAlign w:val="top"/>
          </w:tcPr>
          <w:p w14:paraId="04F129ED">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开户银行：</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4B6A7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top"/>
          </w:tcPr>
          <w:p w14:paraId="607DB498">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账  号 ：</w:t>
            </w:r>
            <w:r>
              <w:rPr>
                <w:rStyle w:val="26"/>
                <w:rFonts w:hint="eastAsia" w:ascii="仿宋" w:hAnsi="仿宋" w:eastAsia="仿宋" w:cs="仿宋"/>
                <w:spacing w:val="-13"/>
                <w:sz w:val="24"/>
                <w:szCs w:val="24"/>
                <w:highlight w:val="none"/>
                <w:u w:val="single" w:color="auto"/>
              </w:rPr>
              <w:t xml:space="preserve">            </w:t>
            </w:r>
            <w:r>
              <w:rPr>
                <w:rStyle w:val="26"/>
                <w:rFonts w:hint="eastAsia" w:ascii="仿宋" w:hAnsi="仿宋" w:eastAsia="仿宋" w:cs="仿宋"/>
                <w:spacing w:val="-13"/>
                <w:sz w:val="24"/>
                <w:szCs w:val="24"/>
                <w:highlight w:val="none"/>
                <w:u w:val="single" w:color="auto"/>
                <w:lang w:val="en-US" w:eastAsia="zh-CN"/>
              </w:rPr>
              <w:t xml:space="preserve">                   </w:t>
            </w:r>
            <w:r>
              <w:rPr>
                <w:rStyle w:val="26"/>
                <w:rFonts w:hint="eastAsia" w:ascii="仿宋" w:hAnsi="仿宋" w:eastAsia="仿宋" w:cs="仿宋"/>
                <w:spacing w:val="-13"/>
                <w:sz w:val="24"/>
                <w:szCs w:val="24"/>
                <w:highlight w:val="none"/>
                <w:u w:val="single" w:color="auto"/>
              </w:rPr>
              <w:t xml:space="preserve">          </w:t>
            </w:r>
            <w:r>
              <w:rPr>
                <w:rStyle w:val="26"/>
                <w:rFonts w:hint="eastAsia" w:ascii="仿宋" w:hAnsi="仿宋" w:eastAsia="仿宋" w:cs="仿宋"/>
                <w:spacing w:val="-10"/>
                <w:sz w:val="24"/>
                <w:szCs w:val="24"/>
                <w:highlight w:val="none"/>
                <w:u w:val="single" w:color="auto"/>
              </w:rPr>
              <w:t xml:space="preserve"> </w:t>
            </w:r>
          </w:p>
        </w:tc>
        <w:tc>
          <w:tcPr>
            <w:tcW w:w="4981" w:type="dxa"/>
            <w:tcBorders>
              <w:top w:val="nil"/>
              <w:left w:val="nil"/>
              <w:bottom w:val="nil"/>
              <w:right w:val="nil"/>
            </w:tcBorders>
            <w:noWrap w:val="0"/>
            <w:vAlign w:val="top"/>
          </w:tcPr>
          <w:p w14:paraId="54CF75C6">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账  号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r w14:paraId="5668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981" w:type="dxa"/>
            <w:tcBorders>
              <w:top w:val="nil"/>
              <w:left w:val="nil"/>
              <w:bottom w:val="nil"/>
              <w:right w:val="nil"/>
            </w:tcBorders>
            <w:noWrap w:val="0"/>
            <w:vAlign w:val="center"/>
          </w:tcPr>
          <w:p w14:paraId="3EF2D421">
            <w:pPr>
              <w:pStyle w:val="66"/>
              <w:keepNext w:val="0"/>
              <w:keepLines w:val="0"/>
              <w:pageBreakBefore w:val="0"/>
              <w:widowControl w:val="0"/>
              <w:kinsoku/>
              <w:wordWrap/>
              <w:overflowPunct/>
              <w:topLinePunct w:val="0"/>
              <w:autoSpaceDE/>
              <w:autoSpaceDN/>
              <w:bidi w:val="0"/>
              <w:adjustRightInd/>
              <w:snapToGrid/>
              <w:spacing w:before="288" w:line="360" w:lineRule="exact"/>
              <w:ind w:firstLine="5" w:firstLineChars="0"/>
              <w:jc w:val="both"/>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邮政编码：</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4"/>
                <w:sz w:val="24"/>
                <w:szCs w:val="24"/>
                <w:highlight w:val="none"/>
                <w:u w:val="single" w:color="auto"/>
                <w:lang w:val="en-US" w:eastAsia="zh-CN"/>
              </w:rPr>
              <w:t xml:space="preserve">               </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rPr>
              <w:t xml:space="preserve"> </w:t>
            </w:r>
          </w:p>
        </w:tc>
        <w:tc>
          <w:tcPr>
            <w:tcW w:w="4981" w:type="dxa"/>
            <w:tcBorders>
              <w:top w:val="nil"/>
              <w:left w:val="nil"/>
              <w:bottom w:val="nil"/>
              <w:right w:val="nil"/>
            </w:tcBorders>
            <w:noWrap w:val="0"/>
            <w:vAlign w:val="center"/>
          </w:tcPr>
          <w:p w14:paraId="0DEFF1D3">
            <w:pPr>
              <w:keepNext w:val="0"/>
              <w:keepLines w:val="0"/>
              <w:pageBreakBefore w:val="0"/>
              <w:widowControl w:val="0"/>
              <w:kinsoku/>
              <w:wordWrap/>
              <w:overflowPunct/>
              <w:topLinePunct w:val="0"/>
              <w:autoSpaceDE/>
              <w:autoSpaceDN/>
              <w:bidi w:val="0"/>
              <w:adjustRightInd/>
              <w:snapToGrid/>
              <w:spacing w:before="70" w:line="360" w:lineRule="exact"/>
              <w:jc w:val="both"/>
              <w:textAlignment w:val="auto"/>
              <w:rPr>
                <w:rStyle w:val="26"/>
                <w:rFonts w:hint="eastAsia" w:ascii="仿宋" w:hAnsi="仿宋" w:eastAsia="仿宋" w:cs="仿宋"/>
                <w:spacing w:val="9"/>
                <w:sz w:val="24"/>
                <w:szCs w:val="24"/>
                <w:highlight w:val="none"/>
                <w:vertAlign w:val="baseline"/>
              </w:rPr>
            </w:pPr>
            <w:r>
              <w:rPr>
                <w:rStyle w:val="26"/>
                <w:rFonts w:hint="eastAsia" w:ascii="仿宋" w:hAnsi="仿宋" w:eastAsia="仿宋" w:cs="仿宋"/>
                <w:sz w:val="24"/>
                <w:szCs w:val="24"/>
                <w:highlight w:val="none"/>
              </w:rPr>
              <w:t>邮政编码：</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u w:val="single" w:color="auto"/>
              </w:rPr>
              <w:t xml:space="preserve"> </w:t>
            </w:r>
          </w:p>
        </w:tc>
      </w:tr>
    </w:tbl>
    <w:p w14:paraId="770BACA6">
      <w:pPr>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page"/>
      </w:r>
    </w:p>
    <w:p w14:paraId="764C6158">
      <w:pPr>
        <w:pStyle w:val="66"/>
        <w:kinsoku/>
        <w:wordWrap/>
        <w:overflowPunct/>
        <w:bidi w:val="0"/>
        <w:spacing w:before="288"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4</w:t>
      </w:r>
      <w:r>
        <w:rPr>
          <w:rStyle w:val="26"/>
          <w:rFonts w:hint="eastAsia" w:ascii="仿宋" w:hAnsi="仿宋" w:eastAsia="仿宋" w:cs="仿宋"/>
          <w:spacing w:val="-75"/>
          <w:sz w:val="24"/>
          <w:szCs w:val="24"/>
          <w:highlight w:val="none"/>
        </w:rPr>
        <w:t>：</w:t>
      </w:r>
    </w:p>
    <w:p w14:paraId="1B4B18F3">
      <w:pPr>
        <w:pStyle w:val="66"/>
        <w:kinsoku/>
        <w:wordWrap/>
        <w:overflowPunct/>
        <w:bidi w:val="0"/>
        <w:spacing w:before="235" w:line="377" w:lineRule="auto"/>
        <w:ind w:firstLine="335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主要建</w:t>
      </w:r>
      <w:r>
        <w:rPr>
          <w:rStyle w:val="26"/>
          <w:rFonts w:hint="eastAsia" w:ascii="仿宋" w:hAnsi="仿宋" w:eastAsia="仿宋" w:cs="仿宋"/>
          <w:spacing w:val="8"/>
          <w:sz w:val="24"/>
          <w:szCs w:val="24"/>
          <w:highlight w:val="none"/>
        </w:rPr>
        <w:t>设工程文件目录</w:t>
      </w:r>
    </w:p>
    <w:p w14:paraId="62C21F3B">
      <w:pPr>
        <w:pStyle w:val="66"/>
        <w:kinsoku/>
        <w:wordWrap/>
        <w:overflowPunct/>
        <w:bidi w:val="0"/>
        <w:spacing w:line="377" w:lineRule="auto"/>
        <w:textAlignment w:val="auto"/>
        <w:rPr>
          <w:rStyle w:val="26"/>
          <w:rFonts w:hint="eastAsia" w:ascii="仿宋" w:hAnsi="仿宋" w:eastAsia="仿宋" w:cs="仿宋"/>
          <w:sz w:val="24"/>
          <w:szCs w:val="24"/>
          <w:highlight w:val="none"/>
        </w:rPr>
      </w:pPr>
    </w:p>
    <w:tbl>
      <w:tblPr>
        <w:tblStyle w:val="67"/>
        <w:tblW w:w="9042" w:type="dxa"/>
        <w:tblInd w:w="29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62"/>
        <w:gridCol w:w="1272"/>
        <w:gridCol w:w="1446"/>
        <w:gridCol w:w="1239"/>
        <w:gridCol w:w="1446"/>
        <w:gridCol w:w="1677"/>
      </w:tblGrid>
      <w:tr w14:paraId="408741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1" w:hRule="atLeast"/>
        </w:trPr>
        <w:tc>
          <w:tcPr>
            <w:tcW w:w="1962" w:type="dxa"/>
            <w:tcBorders>
              <w:left w:val="single" w:color="000000" w:sz="10" w:space="0"/>
              <w:right w:val="single" w:color="000000" w:sz="4" w:space="0"/>
            </w:tcBorders>
            <w:noWrap w:val="0"/>
            <w:vAlign w:val="center"/>
          </w:tcPr>
          <w:p w14:paraId="75869281">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文件名称</w:t>
            </w:r>
          </w:p>
        </w:tc>
        <w:tc>
          <w:tcPr>
            <w:tcW w:w="1272" w:type="dxa"/>
            <w:tcBorders>
              <w:left w:val="single" w:color="000000" w:sz="4" w:space="0"/>
              <w:right w:val="single" w:color="000000" w:sz="4" w:space="0"/>
            </w:tcBorders>
            <w:noWrap w:val="0"/>
            <w:vAlign w:val="center"/>
          </w:tcPr>
          <w:p w14:paraId="6B66A983">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套</w:t>
            </w:r>
            <w:r>
              <w:rPr>
                <w:rStyle w:val="26"/>
                <w:rFonts w:hint="eastAsia" w:ascii="仿宋" w:hAnsi="仿宋" w:eastAsia="仿宋" w:cs="仿宋"/>
                <w:spacing w:val="4"/>
                <w:sz w:val="24"/>
                <w:szCs w:val="24"/>
                <w:highlight w:val="none"/>
              </w:rPr>
              <w:t>数</w:t>
            </w:r>
          </w:p>
        </w:tc>
        <w:tc>
          <w:tcPr>
            <w:tcW w:w="1446" w:type="dxa"/>
            <w:tcBorders>
              <w:left w:val="single" w:color="000000" w:sz="4" w:space="0"/>
              <w:right w:val="single" w:color="000000" w:sz="4" w:space="0"/>
            </w:tcBorders>
            <w:noWrap w:val="0"/>
            <w:vAlign w:val="center"/>
          </w:tcPr>
          <w:p w14:paraId="0BD43623">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费</w:t>
            </w:r>
            <w:r>
              <w:rPr>
                <w:rStyle w:val="26"/>
                <w:rFonts w:hint="eastAsia" w:ascii="仿宋" w:hAnsi="仿宋" w:eastAsia="仿宋" w:cs="仿宋"/>
                <w:spacing w:val="3"/>
                <w:sz w:val="24"/>
                <w:szCs w:val="24"/>
                <w:highlight w:val="none"/>
              </w:rPr>
              <w:t>用（元</w:t>
            </w:r>
            <w:r>
              <w:rPr>
                <w:rStyle w:val="26"/>
                <w:rFonts w:hint="eastAsia" w:ascii="仿宋" w:hAnsi="仿宋" w:eastAsia="仿宋" w:cs="仿宋"/>
                <w:spacing w:val="4"/>
                <w:sz w:val="24"/>
                <w:szCs w:val="24"/>
                <w:highlight w:val="none"/>
              </w:rPr>
              <w:t>）</w:t>
            </w:r>
          </w:p>
        </w:tc>
        <w:tc>
          <w:tcPr>
            <w:tcW w:w="1239" w:type="dxa"/>
            <w:tcBorders>
              <w:left w:val="single" w:color="000000" w:sz="4" w:space="0"/>
              <w:right w:val="single" w:color="000000" w:sz="4" w:space="0"/>
            </w:tcBorders>
            <w:noWrap w:val="0"/>
            <w:vAlign w:val="center"/>
          </w:tcPr>
          <w:p w14:paraId="3C6264DB">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质</w:t>
            </w:r>
            <w:r>
              <w:rPr>
                <w:rStyle w:val="26"/>
                <w:rFonts w:hint="eastAsia" w:ascii="仿宋" w:hAnsi="仿宋" w:eastAsia="仿宋" w:cs="仿宋"/>
                <w:spacing w:val="4"/>
                <w:sz w:val="24"/>
                <w:szCs w:val="24"/>
                <w:highlight w:val="none"/>
              </w:rPr>
              <w:t>量</w:t>
            </w:r>
          </w:p>
        </w:tc>
        <w:tc>
          <w:tcPr>
            <w:tcW w:w="1446" w:type="dxa"/>
            <w:tcBorders>
              <w:left w:val="single" w:color="000000" w:sz="4" w:space="0"/>
              <w:right w:val="single" w:color="000000" w:sz="4" w:space="0"/>
            </w:tcBorders>
            <w:noWrap w:val="0"/>
            <w:vAlign w:val="center"/>
          </w:tcPr>
          <w:p w14:paraId="39AD9F92">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移</w:t>
            </w:r>
            <w:r>
              <w:rPr>
                <w:rStyle w:val="26"/>
                <w:rFonts w:hint="eastAsia" w:ascii="仿宋" w:hAnsi="仿宋" w:eastAsia="仿宋" w:cs="仿宋"/>
                <w:spacing w:val="7"/>
                <w:sz w:val="24"/>
                <w:szCs w:val="24"/>
                <w:highlight w:val="none"/>
              </w:rPr>
              <w:t>交时间</w:t>
            </w:r>
          </w:p>
        </w:tc>
        <w:tc>
          <w:tcPr>
            <w:tcW w:w="1677" w:type="dxa"/>
            <w:tcBorders>
              <w:left w:val="single" w:color="000000" w:sz="4" w:space="0"/>
              <w:right w:val="single" w:color="000000" w:sz="10" w:space="0"/>
            </w:tcBorders>
            <w:noWrap w:val="0"/>
            <w:vAlign w:val="center"/>
          </w:tcPr>
          <w:p w14:paraId="2C310515">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责任人</w:t>
            </w:r>
          </w:p>
        </w:tc>
      </w:tr>
      <w:tr w14:paraId="175549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1962" w:type="dxa"/>
            <w:tcBorders>
              <w:left w:val="single" w:color="000000" w:sz="10" w:space="0"/>
              <w:right w:val="single" w:color="000000" w:sz="4" w:space="0"/>
            </w:tcBorders>
            <w:noWrap w:val="0"/>
            <w:vAlign w:val="top"/>
          </w:tcPr>
          <w:p w14:paraId="3767BFC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2D77C25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743646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307FCED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4CEC515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5593D9E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C8C15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4FEFBA7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789DC73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0A4C91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2BB556B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2069741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5812F8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1C3AC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70670DD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409D045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0FEC42B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1A4C24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4CDD7B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41041D3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DAAB3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0A7400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7DD931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546151B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5FF0A15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5D1073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3725DDD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11067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6BAB781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20FE770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42E2D6C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6B1D0E0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1876FB5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3CF677A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F750F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5B32E27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1EA6BE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797D6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1FE4C91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27757FD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423512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C2BA6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5CC7A7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0D098F4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48F28CB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74042B9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75F723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1AD5509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F045E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1099B8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33A21B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36B9C0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6D3FC7B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0D72286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1C38D64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52B64D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962" w:type="dxa"/>
            <w:tcBorders>
              <w:left w:val="single" w:color="000000" w:sz="10" w:space="0"/>
              <w:right w:val="single" w:color="000000" w:sz="4" w:space="0"/>
            </w:tcBorders>
            <w:noWrap w:val="0"/>
            <w:vAlign w:val="top"/>
          </w:tcPr>
          <w:p w14:paraId="6E4561C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66E4F3D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3EE2E8B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6263628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296E634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2216406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1B769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962" w:type="dxa"/>
            <w:tcBorders>
              <w:left w:val="single" w:color="000000" w:sz="10" w:space="0"/>
              <w:right w:val="single" w:color="000000" w:sz="4" w:space="0"/>
            </w:tcBorders>
            <w:noWrap w:val="0"/>
            <w:vAlign w:val="top"/>
          </w:tcPr>
          <w:p w14:paraId="3CBC1C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3F8C0D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2ADFAC0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36E7A2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1D558C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2E5F6C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5A767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962" w:type="dxa"/>
            <w:tcBorders>
              <w:left w:val="single" w:color="000000" w:sz="10" w:space="0"/>
              <w:right w:val="single" w:color="000000" w:sz="4" w:space="0"/>
            </w:tcBorders>
            <w:noWrap w:val="0"/>
            <w:vAlign w:val="top"/>
          </w:tcPr>
          <w:p w14:paraId="05CBCC4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7649B51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954F5C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7A71BA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3E40D97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3B51FC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98A04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962" w:type="dxa"/>
            <w:tcBorders>
              <w:left w:val="single" w:color="000000" w:sz="10" w:space="0"/>
              <w:right w:val="single" w:color="000000" w:sz="4" w:space="0"/>
            </w:tcBorders>
            <w:noWrap w:val="0"/>
            <w:vAlign w:val="top"/>
          </w:tcPr>
          <w:p w14:paraId="7BEECF9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287D6A2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4FD9A1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1BE7A2A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39F75C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07D2C0A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432D1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962" w:type="dxa"/>
            <w:tcBorders>
              <w:left w:val="single" w:color="000000" w:sz="10" w:space="0"/>
              <w:right w:val="single" w:color="000000" w:sz="4" w:space="0"/>
            </w:tcBorders>
            <w:noWrap w:val="0"/>
            <w:vAlign w:val="top"/>
          </w:tcPr>
          <w:p w14:paraId="2F855FC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1FFE38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570D5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66ED827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E9A22C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33A08E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1633A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962" w:type="dxa"/>
            <w:tcBorders>
              <w:left w:val="single" w:color="000000" w:sz="10" w:space="0"/>
              <w:right w:val="single" w:color="000000" w:sz="4" w:space="0"/>
            </w:tcBorders>
            <w:noWrap w:val="0"/>
            <w:vAlign w:val="top"/>
          </w:tcPr>
          <w:p w14:paraId="3654274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27FDEFD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75579B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0B6A8A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00943C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52CDE10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143BA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962" w:type="dxa"/>
            <w:tcBorders>
              <w:left w:val="single" w:color="000000" w:sz="10" w:space="0"/>
              <w:right w:val="single" w:color="000000" w:sz="4" w:space="0"/>
            </w:tcBorders>
            <w:noWrap w:val="0"/>
            <w:vAlign w:val="top"/>
          </w:tcPr>
          <w:p w14:paraId="44BF9AE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3C768AB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511FFD5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641DA82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324E326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19EB1C4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DBDF0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962" w:type="dxa"/>
            <w:tcBorders>
              <w:left w:val="single" w:color="000000" w:sz="10" w:space="0"/>
              <w:right w:val="single" w:color="000000" w:sz="4" w:space="0"/>
            </w:tcBorders>
            <w:noWrap w:val="0"/>
            <w:vAlign w:val="top"/>
          </w:tcPr>
          <w:p w14:paraId="424661C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0FD73FD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0016CDA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3EEBF5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48F7AE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38729A5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A098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962" w:type="dxa"/>
            <w:tcBorders>
              <w:left w:val="single" w:color="000000" w:sz="10" w:space="0"/>
              <w:right w:val="single" w:color="000000" w:sz="4" w:space="0"/>
            </w:tcBorders>
            <w:noWrap w:val="0"/>
            <w:vAlign w:val="top"/>
          </w:tcPr>
          <w:p w14:paraId="7EC1E3F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6B562A4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43B97E6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09A6F25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114486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12797FD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F14B1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5" w:hRule="atLeast"/>
        </w:trPr>
        <w:tc>
          <w:tcPr>
            <w:tcW w:w="1962" w:type="dxa"/>
            <w:tcBorders>
              <w:left w:val="single" w:color="000000" w:sz="10" w:space="0"/>
              <w:right w:val="single" w:color="000000" w:sz="4" w:space="0"/>
            </w:tcBorders>
            <w:noWrap w:val="0"/>
            <w:vAlign w:val="top"/>
          </w:tcPr>
          <w:p w14:paraId="5B68287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72" w:type="dxa"/>
            <w:tcBorders>
              <w:left w:val="single" w:color="000000" w:sz="4" w:space="0"/>
              <w:right w:val="single" w:color="000000" w:sz="4" w:space="0"/>
            </w:tcBorders>
            <w:noWrap w:val="0"/>
            <w:vAlign w:val="top"/>
          </w:tcPr>
          <w:p w14:paraId="159F8A3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6A4AB69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239" w:type="dxa"/>
            <w:tcBorders>
              <w:left w:val="single" w:color="000000" w:sz="4" w:space="0"/>
              <w:right w:val="single" w:color="000000" w:sz="4" w:space="0"/>
            </w:tcBorders>
            <w:noWrap w:val="0"/>
            <w:vAlign w:val="top"/>
          </w:tcPr>
          <w:p w14:paraId="336978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46" w:type="dxa"/>
            <w:tcBorders>
              <w:left w:val="single" w:color="000000" w:sz="4" w:space="0"/>
              <w:right w:val="single" w:color="000000" w:sz="4" w:space="0"/>
            </w:tcBorders>
            <w:noWrap w:val="0"/>
            <w:vAlign w:val="top"/>
          </w:tcPr>
          <w:p w14:paraId="0664DF6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677" w:type="dxa"/>
            <w:tcBorders>
              <w:left w:val="single" w:color="000000" w:sz="4" w:space="0"/>
              <w:right w:val="single" w:color="000000" w:sz="10" w:space="0"/>
            </w:tcBorders>
            <w:noWrap w:val="0"/>
            <w:vAlign w:val="top"/>
          </w:tcPr>
          <w:p w14:paraId="240398B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30776D28">
      <w:pPr>
        <w:pStyle w:val="66"/>
        <w:kinsoku/>
        <w:wordWrap/>
        <w:overflowPunct/>
        <w:bidi w:val="0"/>
        <w:spacing w:before="94" w:line="377" w:lineRule="auto"/>
        <w:ind w:firstLine="79"/>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5</w:t>
      </w:r>
      <w:r>
        <w:rPr>
          <w:rStyle w:val="26"/>
          <w:rFonts w:hint="eastAsia" w:ascii="仿宋" w:hAnsi="仿宋" w:eastAsia="仿宋" w:cs="仿宋"/>
          <w:spacing w:val="-75"/>
          <w:sz w:val="24"/>
          <w:szCs w:val="24"/>
          <w:highlight w:val="none"/>
        </w:rPr>
        <w:t>：</w:t>
      </w:r>
    </w:p>
    <w:p w14:paraId="40EB79DE">
      <w:pPr>
        <w:pStyle w:val="66"/>
        <w:kinsoku/>
        <w:wordWrap/>
        <w:overflowPunct/>
        <w:bidi w:val="0"/>
        <w:spacing w:before="235" w:line="377" w:lineRule="auto"/>
        <w:ind w:firstLine="252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承包人用于</w:t>
      </w:r>
      <w:r>
        <w:rPr>
          <w:rStyle w:val="26"/>
          <w:rFonts w:hint="eastAsia" w:ascii="仿宋" w:hAnsi="仿宋" w:eastAsia="仿宋" w:cs="仿宋"/>
          <w:spacing w:val="9"/>
          <w:sz w:val="24"/>
          <w:szCs w:val="24"/>
          <w:highlight w:val="none"/>
        </w:rPr>
        <w:t>本工程施工的机械设备表</w:t>
      </w:r>
    </w:p>
    <w:tbl>
      <w:tblPr>
        <w:tblStyle w:val="67"/>
        <w:tblpPr w:leftFromText="180" w:rightFromText="180" w:vertAnchor="text" w:horzAnchor="page" w:tblpX="1041" w:tblpY="51"/>
        <w:tblOverlap w:val="never"/>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4"/>
        <w:gridCol w:w="1414"/>
        <w:gridCol w:w="848"/>
        <w:gridCol w:w="1055"/>
        <w:gridCol w:w="878"/>
        <w:gridCol w:w="1017"/>
        <w:gridCol w:w="1476"/>
        <w:gridCol w:w="1017"/>
        <w:gridCol w:w="933"/>
      </w:tblGrid>
      <w:tr w14:paraId="753BD2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2" w:hRule="atLeast"/>
        </w:trPr>
        <w:tc>
          <w:tcPr>
            <w:tcW w:w="1174" w:type="dxa"/>
            <w:tcBorders>
              <w:left w:val="single" w:color="000000" w:sz="10" w:space="0"/>
              <w:right w:val="single" w:color="000000" w:sz="4" w:space="0"/>
            </w:tcBorders>
            <w:noWrap w:val="0"/>
            <w:vAlign w:val="center"/>
          </w:tcPr>
          <w:p w14:paraId="2B88F111">
            <w:pPr>
              <w:pStyle w:val="66"/>
              <w:kinsoku/>
              <w:wordWrap/>
              <w:overflowPunct/>
              <w:bidi w:val="0"/>
              <w:spacing w:before="75"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序</w:t>
            </w:r>
            <w:r>
              <w:rPr>
                <w:rStyle w:val="26"/>
                <w:rFonts w:hint="eastAsia" w:ascii="仿宋" w:hAnsi="仿宋" w:eastAsia="仿宋" w:cs="仿宋"/>
                <w:spacing w:val="5"/>
                <w:sz w:val="24"/>
                <w:szCs w:val="24"/>
                <w:highlight w:val="none"/>
              </w:rPr>
              <w:t>号</w:t>
            </w:r>
          </w:p>
        </w:tc>
        <w:tc>
          <w:tcPr>
            <w:tcW w:w="1414" w:type="dxa"/>
            <w:tcBorders>
              <w:left w:val="single" w:color="000000" w:sz="4" w:space="0"/>
              <w:right w:val="single" w:color="000000" w:sz="4" w:space="0"/>
            </w:tcBorders>
            <w:noWrap w:val="0"/>
            <w:vAlign w:val="center"/>
          </w:tcPr>
          <w:p w14:paraId="46700084">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机械或</w:t>
            </w:r>
          </w:p>
          <w:p w14:paraId="67DE05D6">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设备名称</w:t>
            </w:r>
          </w:p>
        </w:tc>
        <w:tc>
          <w:tcPr>
            <w:tcW w:w="848" w:type="dxa"/>
            <w:tcBorders>
              <w:left w:val="single" w:color="000000" w:sz="4" w:space="0"/>
              <w:right w:val="single" w:color="000000" w:sz="4" w:space="0"/>
            </w:tcBorders>
            <w:noWrap w:val="0"/>
            <w:vAlign w:val="center"/>
          </w:tcPr>
          <w:p w14:paraId="1E5B1891">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规格</w:t>
            </w:r>
          </w:p>
          <w:p w14:paraId="69AB04A0">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型号</w:t>
            </w:r>
          </w:p>
        </w:tc>
        <w:tc>
          <w:tcPr>
            <w:tcW w:w="1055" w:type="dxa"/>
            <w:tcBorders>
              <w:left w:val="single" w:color="000000" w:sz="4" w:space="0"/>
              <w:right w:val="single" w:color="000000" w:sz="4" w:space="0"/>
            </w:tcBorders>
            <w:noWrap w:val="0"/>
            <w:vAlign w:val="center"/>
          </w:tcPr>
          <w:p w14:paraId="71B591E2">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数量</w:t>
            </w:r>
          </w:p>
        </w:tc>
        <w:tc>
          <w:tcPr>
            <w:tcW w:w="878" w:type="dxa"/>
            <w:tcBorders>
              <w:left w:val="single" w:color="000000" w:sz="4" w:space="0"/>
              <w:right w:val="single" w:color="000000" w:sz="4" w:space="0"/>
            </w:tcBorders>
            <w:noWrap w:val="0"/>
            <w:vAlign w:val="center"/>
          </w:tcPr>
          <w:p w14:paraId="0E6E79C2">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产地</w:t>
            </w:r>
          </w:p>
        </w:tc>
        <w:tc>
          <w:tcPr>
            <w:tcW w:w="1017" w:type="dxa"/>
            <w:tcBorders>
              <w:left w:val="single" w:color="000000" w:sz="4" w:space="0"/>
              <w:right w:val="single" w:color="000000" w:sz="4" w:space="0"/>
            </w:tcBorders>
            <w:noWrap w:val="0"/>
            <w:vAlign w:val="center"/>
          </w:tcPr>
          <w:p w14:paraId="5FEEA31D">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制造</w:t>
            </w:r>
          </w:p>
          <w:p w14:paraId="789F5D23">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年份</w:t>
            </w:r>
          </w:p>
        </w:tc>
        <w:tc>
          <w:tcPr>
            <w:tcW w:w="1476" w:type="dxa"/>
            <w:tcBorders>
              <w:left w:val="single" w:color="000000" w:sz="4" w:space="0"/>
              <w:right w:val="single" w:color="000000" w:sz="4" w:space="0"/>
            </w:tcBorders>
            <w:noWrap w:val="0"/>
            <w:vAlign w:val="center"/>
          </w:tcPr>
          <w:p w14:paraId="313477EC">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额定功率</w:t>
            </w:r>
          </w:p>
          <w:p w14:paraId="745EBD19">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(kW)</w:t>
            </w:r>
          </w:p>
        </w:tc>
        <w:tc>
          <w:tcPr>
            <w:tcW w:w="1017" w:type="dxa"/>
            <w:tcBorders>
              <w:left w:val="single" w:color="000000" w:sz="4" w:space="0"/>
              <w:right w:val="single" w:color="000000" w:sz="4" w:space="0"/>
            </w:tcBorders>
            <w:noWrap w:val="0"/>
            <w:vAlign w:val="center"/>
          </w:tcPr>
          <w:p w14:paraId="715B612E">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生产</w:t>
            </w:r>
          </w:p>
          <w:p w14:paraId="39319039">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能力</w:t>
            </w:r>
          </w:p>
        </w:tc>
        <w:tc>
          <w:tcPr>
            <w:tcW w:w="933" w:type="dxa"/>
            <w:tcBorders>
              <w:left w:val="single" w:color="000000" w:sz="4" w:space="0"/>
              <w:right w:val="single" w:color="000000" w:sz="10" w:space="0"/>
            </w:tcBorders>
            <w:noWrap w:val="0"/>
            <w:vAlign w:val="center"/>
          </w:tcPr>
          <w:p w14:paraId="6116AE35">
            <w:pPr>
              <w:pStyle w:val="66"/>
              <w:kinsoku/>
              <w:wordWrap/>
              <w:overflowPunct/>
              <w:bidi w:val="0"/>
              <w:spacing w:before="75" w:line="377" w:lineRule="auto"/>
              <w:jc w:val="center"/>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备注</w:t>
            </w:r>
          </w:p>
        </w:tc>
      </w:tr>
      <w:tr w14:paraId="62A330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1174" w:type="dxa"/>
            <w:tcBorders>
              <w:left w:val="single" w:color="000000" w:sz="10" w:space="0"/>
              <w:right w:val="single" w:color="000000" w:sz="4" w:space="0"/>
            </w:tcBorders>
            <w:noWrap w:val="0"/>
            <w:vAlign w:val="top"/>
          </w:tcPr>
          <w:p w14:paraId="0642BF2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E8A5F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7E6043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72E8D4F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79B986C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455924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33F1FF2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3A9DDC1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0C1669F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4050F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1869C0D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265C0C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6AB7F5B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64CFD5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25F2107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1F0CF6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718E712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0CAAB2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48E297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E103C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0A6257E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7B67FB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0C9A6FA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79A0912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3A417AF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5ECC8BF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1B647A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8E29D5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53990C3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8CCCD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3CDF423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C2356D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6843BE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5286BF9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79F24E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1CD0197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5EDFC24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6A28E7C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42B235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4B721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33149C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34BA59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40C9CF0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4AEB997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761767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066F393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5B04090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094D65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75803D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4255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6138893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0B1BAB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6BB3F3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2321E37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3FF5DC9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7316B07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3FE7EA6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70C174C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463F12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DF8D0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7" w:hRule="atLeast"/>
        </w:trPr>
        <w:tc>
          <w:tcPr>
            <w:tcW w:w="1174" w:type="dxa"/>
            <w:tcBorders>
              <w:left w:val="single" w:color="000000" w:sz="10" w:space="0"/>
              <w:right w:val="single" w:color="000000" w:sz="4" w:space="0"/>
            </w:tcBorders>
            <w:noWrap w:val="0"/>
            <w:vAlign w:val="top"/>
          </w:tcPr>
          <w:p w14:paraId="79619CD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B80C63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7FA502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0535878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69FC56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72E4420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66224DD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8AD08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458664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57B55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3DD92C8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96A946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6984FD1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7ABD09D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2E3C670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3BB07D8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0F64D1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6C6AFD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03FFBB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FAEE9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174" w:type="dxa"/>
            <w:tcBorders>
              <w:left w:val="single" w:color="000000" w:sz="10" w:space="0"/>
              <w:right w:val="single" w:color="000000" w:sz="4" w:space="0"/>
            </w:tcBorders>
            <w:noWrap w:val="0"/>
            <w:vAlign w:val="top"/>
          </w:tcPr>
          <w:p w14:paraId="010935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424065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4466CFD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42EBB3B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381C191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023FBAF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30B356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5102301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140694A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72126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174" w:type="dxa"/>
            <w:tcBorders>
              <w:left w:val="single" w:color="000000" w:sz="10" w:space="0"/>
              <w:right w:val="single" w:color="000000" w:sz="4" w:space="0"/>
            </w:tcBorders>
            <w:noWrap w:val="0"/>
            <w:vAlign w:val="top"/>
          </w:tcPr>
          <w:p w14:paraId="32121F0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0F9C4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663A2F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2BB69C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4A6B3D7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1E345A1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6D7B52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0DB7F4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684F37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DB568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174" w:type="dxa"/>
            <w:tcBorders>
              <w:left w:val="single" w:color="000000" w:sz="10" w:space="0"/>
              <w:right w:val="single" w:color="000000" w:sz="4" w:space="0"/>
            </w:tcBorders>
            <w:noWrap w:val="0"/>
            <w:vAlign w:val="top"/>
          </w:tcPr>
          <w:p w14:paraId="26D8A54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6F37E6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3A7FDB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356C1F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34EDDA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5FE5986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2C4D75D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43930E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46684CC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5FC48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174" w:type="dxa"/>
            <w:tcBorders>
              <w:left w:val="single" w:color="000000" w:sz="10" w:space="0"/>
              <w:right w:val="single" w:color="000000" w:sz="4" w:space="0"/>
            </w:tcBorders>
            <w:noWrap w:val="0"/>
            <w:vAlign w:val="top"/>
          </w:tcPr>
          <w:p w14:paraId="66E42A1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A1572F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4199EA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49EE1C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3339D8F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5AC174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7699B8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4870609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5C811C3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7EEEC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174" w:type="dxa"/>
            <w:tcBorders>
              <w:left w:val="single" w:color="000000" w:sz="10" w:space="0"/>
              <w:right w:val="single" w:color="000000" w:sz="4" w:space="0"/>
            </w:tcBorders>
            <w:noWrap w:val="0"/>
            <w:vAlign w:val="top"/>
          </w:tcPr>
          <w:p w14:paraId="445D2A9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FB1134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7CEB5E4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0DD22C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3977E7E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7B81ED7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58B2680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1522484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458F35F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E3E3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1174" w:type="dxa"/>
            <w:tcBorders>
              <w:left w:val="single" w:color="000000" w:sz="10" w:space="0"/>
              <w:right w:val="single" w:color="000000" w:sz="4" w:space="0"/>
            </w:tcBorders>
            <w:noWrap w:val="0"/>
            <w:vAlign w:val="top"/>
          </w:tcPr>
          <w:p w14:paraId="1597F87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2FCB72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3DCF094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24A4E9E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43E216A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824CD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5486A6F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8C998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5E4622C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B9C67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74" w:type="dxa"/>
            <w:tcBorders>
              <w:left w:val="single" w:color="000000" w:sz="10" w:space="0"/>
              <w:right w:val="single" w:color="000000" w:sz="4" w:space="0"/>
            </w:tcBorders>
            <w:noWrap w:val="0"/>
            <w:vAlign w:val="top"/>
          </w:tcPr>
          <w:p w14:paraId="46D6D82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029021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233C3DB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5F8C8BD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1030EAF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2A01C4B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693239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08358E0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18D34E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7D02B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74" w:type="dxa"/>
            <w:tcBorders>
              <w:left w:val="single" w:color="000000" w:sz="10" w:space="0"/>
              <w:right w:val="single" w:color="000000" w:sz="4" w:space="0"/>
            </w:tcBorders>
            <w:noWrap w:val="0"/>
            <w:vAlign w:val="top"/>
          </w:tcPr>
          <w:p w14:paraId="2339145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DF1A11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06A39C7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0B4A7AA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748622F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42BC682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0E0099C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36470A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77F0464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26024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174" w:type="dxa"/>
            <w:tcBorders>
              <w:left w:val="single" w:color="000000" w:sz="10" w:space="0"/>
              <w:right w:val="single" w:color="000000" w:sz="4" w:space="0"/>
            </w:tcBorders>
            <w:noWrap w:val="0"/>
            <w:vAlign w:val="top"/>
          </w:tcPr>
          <w:p w14:paraId="6A1066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3EB47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223C947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16D494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7CD72F6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377C936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66EECB5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586C45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5D0FCE7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DA146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34" w:hRule="atLeast"/>
        </w:trPr>
        <w:tc>
          <w:tcPr>
            <w:tcW w:w="1174" w:type="dxa"/>
            <w:tcBorders>
              <w:left w:val="single" w:color="000000" w:sz="10" w:space="0"/>
              <w:right w:val="single" w:color="000000" w:sz="4" w:space="0"/>
            </w:tcBorders>
            <w:noWrap w:val="0"/>
            <w:vAlign w:val="top"/>
          </w:tcPr>
          <w:p w14:paraId="0BF61AC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EB2834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8" w:type="dxa"/>
            <w:tcBorders>
              <w:left w:val="single" w:color="000000" w:sz="4" w:space="0"/>
              <w:right w:val="single" w:color="000000" w:sz="4" w:space="0"/>
            </w:tcBorders>
            <w:noWrap w:val="0"/>
            <w:vAlign w:val="top"/>
          </w:tcPr>
          <w:p w14:paraId="0B126F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55" w:type="dxa"/>
            <w:tcBorders>
              <w:left w:val="single" w:color="000000" w:sz="4" w:space="0"/>
              <w:right w:val="single" w:color="000000" w:sz="4" w:space="0"/>
            </w:tcBorders>
            <w:noWrap w:val="0"/>
            <w:vAlign w:val="top"/>
          </w:tcPr>
          <w:p w14:paraId="1F38934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78" w:type="dxa"/>
            <w:tcBorders>
              <w:left w:val="single" w:color="000000" w:sz="4" w:space="0"/>
              <w:right w:val="single" w:color="000000" w:sz="4" w:space="0"/>
            </w:tcBorders>
            <w:noWrap w:val="0"/>
            <w:vAlign w:val="top"/>
          </w:tcPr>
          <w:p w14:paraId="2E0CB67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3EB862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76" w:type="dxa"/>
            <w:tcBorders>
              <w:left w:val="single" w:color="000000" w:sz="4" w:space="0"/>
              <w:right w:val="single" w:color="000000" w:sz="4" w:space="0"/>
            </w:tcBorders>
            <w:noWrap w:val="0"/>
            <w:vAlign w:val="top"/>
          </w:tcPr>
          <w:p w14:paraId="734055D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017" w:type="dxa"/>
            <w:tcBorders>
              <w:left w:val="single" w:color="000000" w:sz="4" w:space="0"/>
              <w:right w:val="single" w:color="000000" w:sz="4" w:space="0"/>
            </w:tcBorders>
            <w:noWrap w:val="0"/>
            <w:vAlign w:val="top"/>
          </w:tcPr>
          <w:p w14:paraId="5DA406D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933" w:type="dxa"/>
            <w:tcBorders>
              <w:left w:val="single" w:color="000000" w:sz="4" w:space="0"/>
              <w:right w:val="single" w:color="000000" w:sz="10" w:space="0"/>
            </w:tcBorders>
            <w:noWrap w:val="0"/>
            <w:vAlign w:val="top"/>
          </w:tcPr>
          <w:p w14:paraId="68BF29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46A6F4DF">
      <w:pPr>
        <w:pStyle w:val="66"/>
        <w:kinsoku/>
        <w:wordWrap/>
        <w:overflowPunct/>
        <w:bidi w:val="0"/>
        <w:spacing w:before="94" w:line="377" w:lineRule="auto"/>
        <w:ind w:firstLine="79"/>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6</w:t>
      </w:r>
      <w:r>
        <w:rPr>
          <w:rStyle w:val="26"/>
          <w:rFonts w:hint="eastAsia" w:ascii="仿宋" w:hAnsi="仿宋" w:eastAsia="仿宋" w:cs="仿宋"/>
          <w:spacing w:val="-75"/>
          <w:sz w:val="24"/>
          <w:szCs w:val="24"/>
          <w:highlight w:val="none"/>
        </w:rPr>
        <w:t>：</w:t>
      </w:r>
    </w:p>
    <w:p w14:paraId="0243E0E9">
      <w:pPr>
        <w:pStyle w:val="66"/>
        <w:kinsoku/>
        <w:wordWrap/>
        <w:overflowPunct/>
        <w:bidi w:val="0"/>
        <w:spacing w:before="236" w:line="377" w:lineRule="auto"/>
        <w:ind w:firstLine="312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承</w:t>
      </w:r>
      <w:r>
        <w:rPr>
          <w:rStyle w:val="26"/>
          <w:rFonts w:hint="eastAsia" w:ascii="仿宋" w:hAnsi="仿宋" w:eastAsia="仿宋" w:cs="仿宋"/>
          <w:spacing w:val="9"/>
          <w:sz w:val="24"/>
          <w:szCs w:val="24"/>
          <w:highlight w:val="none"/>
        </w:rPr>
        <w:t>包人主要施工管理人员表</w:t>
      </w:r>
    </w:p>
    <w:tbl>
      <w:tblPr>
        <w:tblStyle w:val="67"/>
        <w:tblpPr w:leftFromText="180" w:rightFromText="180" w:vertAnchor="text" w:horzAnchor="page" w:tblpX="1178" w:tblpY="51"/>
        <w:tblOverlap w:val="never"/>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1"/>
        <w:gridCol w:w="1414"/>
        <w:gridCol w:w="1131"/>
        <w:gridCol w:w="1131"/>
        <w:gridCol w:w="4255"/>
      </w:tblGrid>
      <w:tr w14:paraId="6530B9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881" w:type="dxa"/>
            <w:tcBorders>
              <w:left w:val="single" w:color="000000" w:sz="10" w:space="0"/>
              <w:right w:val="single" w:color="000000" w:sz="4" w:space="0"/>
            </w:tcBorders>
            <w:noWrap w:val="0"/>
            <w:vAlign w:val="center"/>
          </w:tcPr>
          <w:p w14:paraId="34E46818">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名称</w:t>
            </w:r>
          </w:p>
        </w:tc>
        <w:tc>
          <w:tcPr>
            <w:tcW w:w="1414" w:type="dxa"/>
            <w:tcBorders>
              <w:left w:val="single" w:color="000000" w:sz="4" w:space="0"/>
              <w:right w:val="single" w:color="000000" w:sz="4" w:space="0"/>
            </w:tcBorders>
            <w:noWrap w:val="0"/>
            <w:vAlign w:val="center"/>
          </w:tcPr>
          <w:p w14:paraId="09135B00">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姓名</w:t>
            </w:r>
          </w:p>
        </w:tc>
        <w:tc>
          <w:tcPr>
            <w:tcW w:w="1131" w:type="dxa"/>
            <w:tcBorders>
              <w:left w:val="single" w:color="000000" w:sz="4" w:space="0"/>
              <w:right w:val="single" w:color="000000" w:sz="4" w:space="0"/>
            </w:tcBorders>
            <w:noWrap w:val="0"/>
            <w:vAlign w:val="center"/>
          </w:tcPr>
          <w:p w14:paraId="42D47E22">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职</w:t>
            </w:r>
            <w:r>
              <w:rPr>
                <w:rStyle w:val="26"/>
                <w:rFonts w:hint="eastAsia" w:ascii="仿宋" w:hAnsi="仿宋" w:eastAsia="仿宋" w:cs="仿宋"/>
                <w:spacing w:val="4"/>
                <w:sz w:val="24"/>
                <w:szCs w:val="24"/>
                <w:highlight w:val="none"/>
              </w:rPr>
              <w:t>务</w:t>
            </w:r>
          </w:p>
        </w:tc>
        <w:tc>
          <w:tcPr>
            <w:tcW w:w="1131" w:type="dxa"/>
            <w:tcBorders>
              <w:left w:val="single" w:color="000000" w:sz="4" w:space="0"/>
              <w:right w:val="single" w:color="000000" w:sz="4" w:space="0"/>
            </w:tcBorders>
            <w:noWrap w:val="0"/>
            <w:vAlign w:val="center"/>
          </w:tcPr>
          <w:p w14:paraId="3769B564">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职</w:t>
            </w:r>
            <w:r>
              <w:rPr>
                <w:rStyle w:val="26"/>
                <w:rFonts w:hint="eastAsia" w:ascii="仿宋" w:hAnsi="仿宋" w:eastAsia="仿宋" w:cs="仿宋"/>
                <w:spacing w:val="4"/>
                <w:sz w:val="24"/>
                <w:szCs w:val="24"/>
                <w:highlight w:val="none"/>
              </w:rPr>
              <w:t>称</w:t>
            </w:r>
          </w:p>
        </w:tc>
        <w:tc>
          <w:tcPr>
            <w:tcW w:w="4255" w:type="dxa"/>
            <w:tcBorders>
              <w:left w:val="single" w:color="000000" w:sz="4" w:space="0"/>
              <w:right w:val="single" w:color="000000" w:sz="10" w:space="0"/>
            </w:tcBorders>
            <w:noWrap w:val="0"/>
            <w:vAlign w:val="center"/>
          </w:tcPr>
          <w:p w14:paraId="642E58A9">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主要资历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经验及承担过的项目</w:t>
            </w:r>
          </w:p>
        </w:tc>
      </w:tr>
      <w:tr w14:paraId="14866F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9812" w:type="dxa"/>
            <w:gridSpan w:val="5"/>
            <w:tcBorders>
              <w:left w:val="single" w:color="000000" w:sz="10" w:space="0"/>
              <w:right w:val="single" w:color="000000" w:sz="10" w:space="0"/>
            </w:tcBorders>
            <w:noWrap w:val="0"/>
            <w:vAlign w:val="top"/>
          </w:tcPr>
          <w:p w14:paraId="6ED08909">
            <w:pPr>
              <w:pStyle w:val="66"/>
              <w:kinsoku/>
              <w:wordWrap/>
              <w:overflowPunct/>
              <w:bidi w:val="0"/>
              <w:spacing w:before="150"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一</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总</w:t>
            </w:r>
            <w:r>
              <w:rPr>
                <w:rStyle w:val="26"/>
                <w:rFonts w:hint="eastAsia" w:ascii="仿宋" w:hAnsi="仿宋" w:eastAsia="仿宋" w:cs="仿宋"/>
                <w:spacing w:val="7"/>
                <w:sz w:val="24"/>
                <w:szCs w:val="24"/>
                <w:highlight w:val="none"/>
              </w:rPr>
              <w:t>部人员</w:t>
            </w:r>
          </w:p>
        </w:tc>
      </w:tr>
      <w:tr w14:paraId="45A513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center"/>
          </w:tcPr>
          <w:p w14:paraId="2F4148F0">
            <w:pPr>
              <w:pStyle w:val="66"/>
              <w:kinsoku/>
              <w:wordWrap/>
              <w:overflowPunct/>
              <w:bidi w:val="0"/>
              <w:spacing w:before="15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项目</w:t>
            </w:r>
            <w:r>
              <w:rPr>
                <w:rStyle w:val="26"/>
                <w:rFonts w:hint="eastAsia" w:ascii="仿宋" w:hAnsi="仿宋" w:eastAsia="仿宋" w:cs="仿宋"/>
                <w:spacing w:val="6"/>
                <w:sz w:val="24"/>
                <w:szCs w:val="24"/>
                <w:highlight w:val="none"/>
              </w:rPr>
              <w:t>主管</w:t>
            </w:r>
          </w:p>
        </w:tc>
        <w:tc>
          <w:tcPr>
            <w:tcW w:w="1414" w:type="dxa"/>
            <w:tcBorders>
              <w:left w:val="single" w:color="000000" w:sz="4" w:space="0"/>
              <w:right w:val="single" w:color="000000" w:sz="4" w:space="0"/>
            </w:tcBorders>
            <w:noWrap w:val="0"/>
            <w:vAlign w:val="center"/>
          </w:tcPr>
          <w:p w14:paraId="4042249B">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center"/>
          </w:tcPr>
          <w:p w14:paraId="277BE3FC">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center"/>
          </w:tcPr>
          <w:p w14:paraId="35C47634">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center"/>
          </w:tcPr>
          <w:p w14:paraId="1150963D">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r>
      <w:tr w14:paraId="2A3B0C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restart"/>
            <w:tcBorders>
              <w:left w:val="single" w:color="000000" w:sz="10" w:space="0"/>
              <w:bottom w:val="nil"/>
              <w:right w:val="single" w:color="000000" w:sz="4" w:space="0"/>
            </w:tcBorders>
            <w:noWrap w:val="0"/>
            <w:vAlign w:val="center"/>
          </w:tcPr>
          <w:p w14:paraId="50B3B34A">
            <w:pPr>
              <w:pStyle w:val="66"/>
              <w:kinsoku/>
              <w:wordWrap/>
              <w:overflowPunct/>
              <w:bidi w:val="0"/>
              <w:spacing w:before="75"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其</w:t>
            </w:r>
            <w:r>
              <w:rPr>
                <w:rStyle w:val="26"/>
                <w:rFonts w:hint="eastAsia" w:ascii="仿宋" w:hAnsi="仿宋" w:eastAsia="仿宋" w:cs="仿宋"/>
                <w:spacing w:val="7"/>
                <w:sz w:val="24"/>
                <w:szCs w:val="24"/>
                <w:highlight w:val="none"/>
              </w:rPr>
              <w:t>他人员</w:t>
            </w:r>
          </w:p>
        </w:tc>
        <w:tc>
          <w:tcPr>
            <w:tcW w:w="1414" w:type="dxa"/>
            <w:tcBorders>
              <w:left w:val="single" w:color="000000" w:sz="4" w:space="0"/>
              <w:right w:val="single" w:color="000000" w:sz="4" w:space="0"/>
            </w:tcBorders>
            <w:noWrap w:val="0"/>
            <w:vAlign w:val="top"/>
          </w:tcPr>
          <w:p w14:paraId="682E4A0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428561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57AB1E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C32AE0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51158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continue"/>
            <w:tcBorders>
              <w:top w:val="nil"/>
              <w:left w:val="single" w:color="000000" w:sz="10" w:space="0"/>
              <w:bottom w:val="nil"/>
              <w:right w:val="single" w:color="000000" w:sz="4" w:space="0"/>
            </w:tcBorders>
            <w:noWrap w:val="0"/>
            <w:vAlign w:val="top"/>
          </w:tcPr>
          <w:p w14:paraId="6AADB13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A1814F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2F57AA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85C18F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17D20E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EE7AA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continue"/>
            <w:tcBorders>
              <w:top w:val="nil"/>
              <w:left w:val="single" w:color="000000" w:sz="10" w:space="0"/>
              <w:right w:val="single" w:color="000000" w:sz="4" w:space="0"/>
            </w:tcBorders>
            <w:noWrap w:val="0"/>
            <w:vAlign w:val="top"/>
          </w:tcPr>
          <w:p w14:paraId="669B0A5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4CA30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5AECEC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0BBC6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63ABAAE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8E1D7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9812" w:type="dxa"/>
            <w:gridSpan w:val="5"/>
            <w:tcBorders>
              <w:left w:val="single" w:color="000000" w:sz="10" w:space="0"/>
              <w:right w:val="single" w:color="000000" w:sz="10" w:space="0"/>
            </w:tcBorders>
            <w:noWrap w:val="0"/>
            <w:vAlign w:val="top"/>
          </w:tcPr>
          <w:p w14:paraId="52C3798B">
            <w:pPr>
              <w:pStyle w:val="66"/>
              <w:kinsoku/>
              <w:wordWrap/>
              <w:overflowPunct/>
              <w:bidi w:val="0"/>
              <w:spacing w:before="151"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现</w:t>
            </w:r>
            <w:r>
              <w:rPr>
                <w:rStyle w:val="26"/>
                <w:rFonts w:hint="eastAsia" w:ascii="仿宋" w:hAnsi="仿宋" w:eastAsia="仿宋" w:cs="仿宋"/>
                <w:spacing w:val="7"/>
                <w:sz w:val="24"/>
                <w:szCs w:val="24"/>
                <w:highlight w:val="none"/>
              </w:rPr>
              <w:t>场人员</w:t>
            </w:r>
          </w:p>
        </w:tc>
      </w:tr>
      <w:tr w14:paraId="4AE206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6E4873BB">
            <w:pPr>
              <w:pStyle w:val="66"/>
              <w:kinsoku/>
              <w:wordWrap/>
              <w:overflowPunct/>
              <w:bidi w:val="0"/>
              <w:spacing w:before="151"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项目</w:t>
            </w:r>
            <w:r>
              <w:rPr>
                <w:rStyle w:val="26"/>
                <w:rFonts w:hint="eastAsia" w:ascii="仿宋" w:hAnsi="仿宋" w:eastAsia="仿宋" w:cs="仿宋"/>
                <w:spacing w:val="6"/>
                <w:sz w:val="24"/>
                <w:szCs w:val="24"/>
                <w:highlight w:val="none"/>
              </w:rPr>
              <w:t>经理</w:t>
            </w:r>
          </w:p>
        </w:tc>
        <w:tc>
          <w:tcPr>
            <w:tcW w:w="1414" w:type="dxa"/>
            <w:tcBorders>
              <w:left w:val="single" w:color="000000" w:sz="4" w:space="0"/>
              <w:right w:val="single" w:color="000000" w:sz="4" w:space="0"/>
            </w:tcBorders>
            <w:noWrap w:val="0"/>
            <w:vAlign w:val="top"/>
          </w:tcPr>
          <w:p w14:paraId="1690D2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AF82A9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7FE91D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23F9FFF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D200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724597CA">
            <w:pPr>
              <w:pStyle w:val="66"/>
              <w:kinsoku/>
              <w:wordWrap/>
              <w:overflowPunct/>
              <w:bidi w:val="0"/>
              <w:spacing w:before="150"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项</w:t>
            </w:r>
            <w:r>
              <w:rPr>
                <w:rStyle w:val="26"/>
                <w:rFonts w:hint="eastAsia" w:ascii="仿宋" w:hAnsi="仿宋" w:eastAsia="仿宋" w:cs="仿宋"/>
                <w:spacing w:val="7"/>
                <w:sz w:val="24"/>
                <w:szCs w:val="24"/>
                <w:highlight w:val="none"/>
              </w:rPr>
              <w:t>目副经理</w:t>
            </w:r>
          </w:p>
        </w:tc>
        <w:tc>
          <w:tcPr>
            <w:tcW w:w="1414" w:type="dxa"/>
            <w:tcBorders>
              <w:left w:val="single" w:color="000000" w:sz="4" w:space="0"/>
              <w:right w:val="single" w:color="000000" w:sz="4" w:space="0"/>
            </w:tcBorders>
            <w:noWrap w:val="0"/>
            <w:vAlign w:val="top"/>
          </w:tcPr>
          <w:p w14:paraId="3F1E44E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988D88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BF7FD5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0BE0AF7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C3AE2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2112166D">
            <w:pPr>
              <w:pStyle w:val="66"/>
              <w:kinsoku/>
              <w:wordWrap/>
              <w:overflowPunct/>
              <w:bidi w:val="0"/>
              <w:spacing w:before="151" w:line="377" w:lineRule="auto"/>
              <w:ind w:firstLine="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技术负责</w:t>
            </w:r>
            <w:r>
              <w:rPr>
                <w:rStyle w:val="26"/>
                <w:rFonts w:hint="eastAsia" w:ascii="仿宋" w:hAnsi="仿宋" w:eastAsia="仿宋" w:cs="仿宋"/>
                <w:spacing w:val="7"/>
                <w:sz w:val="24"/>
                <w:szCs w:val="24"/>
                <w:highlight w:val="none"/>
              </w:rPr>
              <w:t>人</w:t>
            </w:r>
          </w:p>
        </w:tc>
        <w:tc>
          <w:tcPr>
            <w:tcW w:w="1414" w:type="dxa"/>
            <w:tcBorders>
              <w:left w:val="single" w:color="000000" w:sz="4" w:space="0"/>
              <w:right w:val="single" w:color="000000" w:sz="4" w:space="0"/>
            </w:tcBorders>
            <w:noWrap w:val="0"/>
            <w:vAlign w:val="top"/>
          </w:tcPr>
          <w:p w14:paraId="3527E65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A4F9FF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3264BC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942621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41769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4305FAC8">
            <w:pPr>
              <w:pStyle w:val="66"/>
              <w:kinsoku/>
              <w:wordWrap/>
              <w:overflowPunct/>
              <w:bidi w:val="0"/>
              <w:spacing w:before="149" w:line="377" w:lineRule="auto"/>
              <w:ind w:firstLine="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造价管</w:t>
            </w:r>
            <w:r>
              <w:rPr>
                <w:rStyle w:val="26"/>
                <w:rFonts w:hint="eastAsia" w:ascii="仿宋" w:hAnsi="仿宋" w:eastAsia="仿宋" w:cs="仿宋"/>
                <w:spacing w:val="7"/>
                <w:sz w:val="24"/>
                <w:szCs w:val="24"/>
                <w:highlight w:val="none"/>
              </w:rPr>
              <w:t>理</w:t>
            </w:r>
          </w:p>
        </w:tc>
        <w:tc>
          <w:tcPr>
            <w:tcW w:w="1414" w:type="dxa"/>
            <w:tcBorders>
              <w:left w:val="single" w:color="000000" w:sz="4" w:space="0"/>
              <w:right w:val="single" w:color="000000" w:sz="4" w:space="0"/>
            </w:tcBorders>
            <w:noWrap w:val="0"/>
            <w:vAlign w:val="top"/>
          </w:tcPr>
          <w:p w14:paraId="5F4EC2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33379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901D25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4F889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AD314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268E70CB">
            <w:pPr>
              <w:pStyle w:val="66"/>
              <w:kinsoku/>
              <w:wordWrap/>
              <w:overflowPunct/>
              <w:bidi w:val="0"/>
              <w:spacing w:before="151" w:line="377" w:lineRule="auto"/>
              <w:ind w:firstLine="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质</w:t>
            </w:r>
            <w:r>
              <w:rPr>
                <w:rStyle w:val="26"/>
                <w:rFonts w:hint="eastAsia" w:ascii="仿宋" w:hAnsi="仿宋" w:eastAsia="仿宋" w:cs="仿宋"/>
                <w:spacing w:val="7"/>
                <w:sz w:val="24"/>
                <w:szCs w:val="24"/>
                <w:highlight w:val="none"/>
              </w:rPr>
              <w:t>量管理</w:t>
            </w:r>
          </w:p>
        </w:tc>
        <w:tc>
          <w:tcPr>
            <w:tcW w:w="1414" w:type="dxa"/>
            <w:tcBorders>
              <w:left w:val="single" w:color="000000" w:sz="4" w:space="0"/>
              <w:right w:val="single" w:color="000000" w:sz="4" w:space="0"/>
            </w:tcBorders>
            <w:noWrap w:val="0"/>
            <w:vAlign w:val="top"/>
          </w:tcPr>
          <w:p w14:paraId="24461F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81862A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CA0DF8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30B058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46FDB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0FAB98C8">
            <w:pPr>
              <w:pStyle w:val="66"/>
              <w:kinsoku/>
              <w:wordWrap/>
              <w:overflowPunct/>
              <w:bidi w:val="0"/>
              <w:spacing w:before="151" w:line="377" w:lineRule="auto"/>
              <w:ind w:firstLine="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材料</w:t>
            </w:r>
            <w:r>
              <w:rPr>
                <w:rStyle w:val="26"/>
                <w:rFonts w:hint="eastAsia" w:ascii="仿宋" w:hAnsi="仿宋" w:eastAsia="仿宋" w:cs="仿宋"/>
                <w:spacing w:val="7"/>
                <w:sz w:val="24"/>
                <w:szCs w:val="24"/>
                <w:highlight w:val="none"/>
              </w:rPr>
              <w:t>管理</w:t>
            </w:r>
          </w:p>
        </w:tc>
        <w:tc>
          <w:tcPr>
            <w:tcW w:w="1414" w:type="dxa"/>
            <w:tcBorders>
              <w:left w:val="single" w:color="000000" w:sz="4" w:space="0"/>
              <w:right w:val="single" w:color="000000" w:sz="4" w:space="0"/>
            </w:tcBorders>
            <w:noWrap w:val="0"/>
            <w:vAlign w:val="top"/>
          </w:tcPr>
          <w:p w14:paraId="2E52640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1CC1D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30211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0EA133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FC4439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00072C19">
            <w:pPr>
              <w:pStyle w:val="66"/>
              <w:kinsoku/>
              <w:wordWrap/>
              <w:overflowPunct/>
              <w:bidi w:val="0"/>
              <w:spacing w:before="150" w:line="377" w:lineRule="auto"/>
              <w:ind w:firstLine="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计划</w:t>
            </w:r>
            <w:r>
              <w:rPr>
                <w:rStyle w:val="26"/>
                <w:rFonts w:hint="eastAsia" w:ascii="仿宋" w:hAnsi="仿宋" w:eastAsia="仿宋" w:cs="仿宋"/>
                <w:spacing w:val="7"/>
                <w:sz w:val="24"/>
                <w:szCs w:val="24"/>
                <w:highlight w:val="none"/>
              </w:rPr>
              <w:t>管理</w:t>
            </w:r>
          </w:p>
        </w:tc>
        <w:tc>
          <w:tcPr>
            <w:tcW w:w="1414" w:type="dxa"/>
            <w:tcBorders>
              <w:left w:val="single" w:color="000000" w:sz="4" w:space="0"/>
              <w:right w:val="single" w:color="000000" w:sz="4" w:space="0"/>
            </w:tcBorders>
            <w:noWrap w:val="0"/>
            <w:vAlign w:val="top"/>
          </w:tcPr>
          <w:p w14:paraId="1F6AA11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2E5BD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04618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15AD6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2063A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bottom w:val="single" w:color="auto" w:sz="4" w:space="0"/>
              <w:right w:val="single" w:color="000000" w:sz="4" w:space="0"/>
            </w:tcBorders>
            <w:noWrap w:val="0"/>
            <w:vAlign w:val="top"/>
          </w:tcPr>
          <w:p w14:paraId="6BE9796E">
            <w:pPr>
              <w:pStyle w:val="66"/>
              <w:kinsoku/>
              <w:wordWrap/>
              <w:overflowPunct/>
              <w:bidi w:val="0"/>
              <w:spacing w:before="151" w:line="377" w:lineRule="auto"/>
              <w:ind w:firstLine="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安</w:t>
            </w:r>
            <w:r>
              <w:rPr>
                <w:rStyle w:val="26"/>
                <w:rFonts w:hint="eastAsia" w:ascii="仿宋" w:hAnsi="仿宋" w:eastAsia="仿宋" w:cs="仿宋"/>
                <w:spacing w:val="6"/>
                <w:sz w:val="24"/>
                <w:szCs w:val="24"/>
                <w:highlight w:val="none"/>
              </w:rPr>
              <w:t>全管理</w:t>
            </w:r>
          </w:p>
        </w:tc>
        <w:tc>
          <w:tcPr>
            <w:tcW w:w="1414" w:type="dxa"/>
            <w:tcBorders>
              <w:left w:val="single" w:color="000000" w:sz="4" w:space="0"/>
              <w:bottom w:val="single" w:color="auto" w:sz="4" w:space="0"/>
              <w:right w:val="single" w:color="000000" w:sz="4" w:space="0"/>
            </w:tcBorders>
            <w:noWrap w:val="0"/>
            <w:vAlign w:val="top"/>
          </w:tcPr>
          <w:p w14:paraId="2855205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9A45C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9314CF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1CBD12C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C92E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restart"/>
            <w:tcBorders>
              <w:top w:val="single" w:color="auto" w:sz="4" w:space="0"/>
              <w:left w:val="single" w:color="000000" w:sz="10" w:space="0"/>
              <w:right w:val="single" w:color="000000" w:sz="4" w:space="0"/>
            </w:tcBorders>
            <w:noWrap w:val="0"/>
            <w:vAlign w:val="center"/>
          </w:tcPr>
          <w:p w14:paraId="2191DD08">
            <w:pPr>
              <w:pStyle w:val="66"/>
              <w:kinsoku/>
              <w:wordWrap/>
              <w:overflowPunct/>
              <w:bidi w:val="0"/>
              <w:spacing w:line="377" w:lineRule="auto"/>
              <w:jc w:val="center"/>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z w:val="24"/>
                <w:szCs w:val="24"/>
                <w:highlight w:val="none"/>
                <w:lang w:eastAsia="zh-CN"/>
              </w:rPr>
              <w:t>其他人员</w:t>
            </w:r>
          </w:p>
        </w:tc>
        <w:tc>
          <w:tcPr>
            <w:tcW w:w="1414" w:type="dxa"/>
            <w:tcBorders>
              <w:top w:val="single" w:color="auto" w:sz="4" w:space="0"/>
              <w:left w:val="single" w:color="000000" w:sz="4" w:space="0"/>
              <w:right w:val="single" w:color="000000" w:sz="4" w:space="0"/>
            </w:tcBorders>
            <w:noWrap w:val="0"/>
            <w:vAlign w:val="center"/>
          </w:tcPr>
          <w:p w14:paraId="3C58614B">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31E2FC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F87AC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9B3EF6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582C9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center"/>
          </w:tcPr>
          <w:p w14:paraId="5F232331">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center"/>
          </w:tcPr>
          <w:p w14:paraId="5FD4CBC6">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E6263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98E62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3A03B02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29563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center"/>
          </w:tcPr>
          <w:p w14:paraId="09728811">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center"/>
          </w:tcPr>
          <w:p w14:paraId="6796294A">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C2148E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40A84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51665A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0A00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center"/>
          </w:tcPr>
          <w:p w14:paraId="5548DC5D">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center"/>
          </w:tcPr>
          <w:p w14:paraId="70ECD590">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76D93E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BE6851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7EF8872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C4EAC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center"/>
          </w:tcPr>
          <w:p w14:paraId="522BF169">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center"/>
          </w:tcPr>
          <w:p w14:paraId="080B6671">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C780E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E2959B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030BB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D52E2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881" w:type="dxa"/>
            <w:vMerge w:val="continue"/>
            <w:tcBorders>
              <w:top w:val="nil"/>
              <w:left w:val="single" w:color="000000" w:sz="10" w:space="0"/>
              <w:right w:val="single" w:color="000000" w:sz="4" w:space="0"/>
            </w:tcBorders>
            <w:noWrap w:val="0"/>
            <w:vAlign w:val="center"/>
          </w:tcPr>
          <w:p w14:paraId="1654D96F">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center"/>
          </w:tcPr>
          <w:p w14:paraId="04C811DD">
            <w:pPr>
              <w:pStyle w:val="66"/>
              <w:kinsoku/>
              <w:wordWrap/>
              <w:overflowPunct/>
              <w:bidi w:val="0"/>
              <w:spacing w:line="377" w:lineRule="auto"/>
              <w:jc w:val="center"/>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A053FC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00587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269700B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17EFA809">
      <w:pPr>
        <w:pStyle w:val="66"/>
        <w:kinsoku/>
        <w:wordWrap/>
        <w:overflowPunct/>
        <w:bidi w:val="0"/>
        <w:spacing w:before="94" w:line="377" w:lineRule="auto"/>
        <w:ind w:firstLine="79"/>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7</w:t>
      </w:r>
      <w:r>
        <w:rPr>
          <w:rStyle w:val="26"/>
          <w:rFonts w:hint="eastAsia" w:ascii="仿宋" w:hAnsi="仿宋" w:eastAsia="仿宋" w:cs="仿宋"/>
          <w:spacing w:val="-75"/>
          <w:sz w:val="24"/>
          <w:szCs w:val="24"/>
          <w:highlight w:val="none"/>
        </w:rPr>
        <w:t>：</w:t>
      </w:r>
    </w:p>
    <w:p w14:paraId="6338F171">
      <w:pPr>
        <w:pStyle w:val="66"/>
        <w:kinsoku/>
        <w:wordWrap/>
        <w:overflowPunct/>
        <w:bidi w:val="0"/>
        <w:spacing w:before="236"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分包人主要</w:t>
      </w:r>
      <w:r>
        <w:rPr>
          <w:rStyle w:val="26"/>
          <w:rFonts w:hint="eastAsia" w:ascii="仿宋" w:hAnsi="仿宋" w:eastAsia="仿宋" w:cs="仿宋"/>
          <w:spacing w:val="8"/>
          <w:sz w:val="24"/>
          <w:szCs w:val="24"/>
          <w:highlight w:val="none"/>
        </w:rPr>
        <w:t>施工管理人员表</w:t>
      </w:r>
    </w:p>
    <w:tbl>
      <w:tblPr>
        <w:tblStyle w:val="67"/>
        <w:tblpPr w:leftFromText="180" w:rightFromText="180" w:vertAnchor="text" w:horzAnchor="page" w:tblpX="1216" w:tblpY="3"/>
        <w:tblOverlap w:val="never"/>
        <w:tblW w:w="9812"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81"/>
        <w:gridCol w:w="1414"/>
        <w:gridCol w:w="1131"/>
        <w:gridCol w:w="1131"/>
        <w:gridCol w:w="4255"/>
      </w:tblGrid>
      <w:tr w14:paraId="63CBFA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881" w:type="dxa"/>
            <w:tcBorders>
              <w:left w:val="single" w:color="000000" w:sz="10" w:space="0"/>
              <w:right w:val="single" w:color="000000" w:sz="4" w:space="0"/>
            </w:tcBorders>
            <w:noWrap w:val="0"/>
            <w:vAlign w:val="center"/>
          </w:tcPr>
          <w:p w14:paraId="76F3466A">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名称</w:t>
            </w:r>
          </w:p>
        </w:tc>
        <w:tc>
          <w:tcPr>
            <w:tcW w:w="1414" w:type="dxa"/>
            <w:tcBorders>
              <w:left w:val="single" w:color="000000" w:sz="4" w:space="0"/>
              <w:right w:val="single" w:color="000000" w:sz="4" w:space="0"/>
            </w:tcBorders>
            <w:noWrap w:val="0"/>
            <w:vAlign w:val="center"/>
          </w:tcPr>
          <w:p w14:paraId="12A6298F">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姓名</w:t>
            </w:r>
          </w:p>
        </w:tc>
        <w:tc>
          <w:tcPr>
            <w:tcW w:w="1131" w:type="dxa"/>
            <w:tcBorders>
              <w:left w:val="single" w:color="000000" w:sz="4" w:space="0"/>
              <w:right w:val="single" w:color="000000" w:sz="4" w:space="0"/>
            </w:tcBorders>
            <w:noWrap w:val="0"/>
            <w:vAlign w:val="center"/>
          </w:tcPr>
          <w:p w14:paraId="342AE5F2">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职</w:t>
            </w:r>
            <w:r>
              <w:rPr>
                <w:rStyle w:val="26"/>
                <w:rFonts w:hint="eastAsia" w:ascii="仿宋" w:hAnsi="仿宋" w:eastAsia="仿宋" w:cs="仿宋"/>
                <w:spacing w:val="4"/>
                <w:sz w:val="24"/>
                <w:szCs w:val="24"/>
                <w:highlight w:val="none"/>
              </w:rPr>
              <w:t>务</w:t>
            </w:r>
          </w:p>
        </w:tc>
        <w:tc>
          <w:tcPr>
            <w:tcW w:w="1131" w:type="dxa"/>
            <w:tcBorders>
              <w:left w:val="single" w:color="000000" w:sz="4" w:space="0"/>
              <w:right w:val="single" w:color="000000" w:sz="4" w:space="0"/>
            </w:tcBorders>
            <w:noWrap w:val="0"/>
            <w:vAlign w:val="center"/>
          </w:tcPr>
          <w:p w14:paraId="29FD9C4D">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职</w:t>
            </w:r>
            <w:r>
              <w:rPr>
                <w:rStyle w:val="26"/>
                <w:rFonts w:hint="eastAsia" w:ascii="仿宋" w:hAnsi="仿宋" w:eastAsia="仿宋" w:cs="仿宋"/>
                <w:spacing w:val="4"/>
                <w:sz w:val="24"/>
                <w:szCs w:val="24"/>
                <w:highlight w:val="none"/>
              </w:rPr>
              <w:t>称</w:t>
            </w:r>
          </w:p>
        </w:tc>
        <w:tc>
          <w:tcPr>
            <w:tcW w:w="4255" w:type="dxa"/>
            <w:tcBorders>
              <w:left w:val="single" w:color="000000" w:sz="4" w:space="0"/>
              <w:right w:val="single" w:color="000000" w:sz="10" w:space="0"/>
            </w:tcBorders>
            <w:noWrap w:val="0"/>
            <w:vAlign w:val="center"/>
          </w:tcPr>
          <w:p w14:paraId="6FB0E214">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主要资历</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经验及承担过的项目</w:t>
            </w:r>
          </w:p>
        </w:tc>
      </w:tr>
      <w:tr w14:paraId="160E3A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9812" w:type="dxa"/>
            <w:gridSpan w:val="5"/>
            <w:tcBorders>
              <w:left w:val="single" w:color="000000" w:sz="10" w:space="0"/>
              <w:right w:val="single" w:color="000000" w:sz="10" w:space="0"/>
            </w:tcBorders>
            <w:noWrap w:val="0"/>
            <w:vAlign w:val="top"/>
          </w:tcPr>
          <w:p w14:paraId="50027A52">
            <w:pPr>
              <w:pStyle w:val="66"/>
              <w:kinsoku/>
              <w:wordWrap/>
              <w:overflowPunct/>
              <w:bidi w:val="0"/>
              <w:spacing w:before="151"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一</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总</w:t>
            </w:r>
            <w:r>
              <w:rPr>
                <w:rStyle w:val="26"/>
                <w:rFonts w:hint="eastAsia" w:ascii="仿宋" w:hAnsi="仿宋" w:eastAsia="仿宋" w:cs="仿宋"/>
                <w:spacing w:val="7"/>
                <w:sz w:val="24"/>
                <w:szCs w:val="24"/>
                <w:highlight w:val="none"/>
              </w:rPr>
              <w:t>部人员</w:t>
            </w:r>
          </w:p>
        </w:tc>
      </w:tr>
      <w:tr w14:paraId="04EF8A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77231E4F">
            <w:pPr>
              <w:pStyle w:val="66"/>
              <w:kinsoku/>
              <w:wordWrap/>
              <w:overflowPunct/>
              <w:bidi w:val="0"/>
              <w:spacing w:before="150" w:line="377" w:lineRule="auto"/>
              <w:ind w:firstLine="94"/>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项目</w:t>
            </w:r>
            <w:r>
              <w:rPr>
                <w:rStyle w:val="26"/>
                <w:rFonts w:hint="eastAsia" w:ascii="仿宋" w:hAnsi="仿宋" w:eastAsia="仿宋" w:cs="仿宋"/>
                <w:spacing w:val="6"/>
                <w:sz w:val="24"/>
                <w:szCs w:val="24"/>
                <w:highlight w:val="none"/>
              </w:rPr>
              <w:t>主管</w:t>
            </w:r>
          </w:p>
        </w:tc>
        <w:tc>
          <w:tcPr>
            <w:tcW w:w="1414" w:type="dxa"/>
            <w:tcBorders>
              <w:left w:val="single" w:color="000000" w:sz="4" w:space="0"/>
              <w:right w:val="single" w:color="000000" w:sz="4" w:space="0"/>
            </w:tcBorders>
            <w:noWrap w:val="0"/>
            <w:vAlign w:val="top"/>
          </w:tcPr>
          <w:p w14:paraId="388FE69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8B8D63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D6FBA6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452A86F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B4B3E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restart"/>
            <w:tcBorders>
              <w:left w:val="single" w:color="000000" w:sz="10" w:space="0"/>
              <w:bottom w:val="nil"/>
              <w:right w:val="single" w:color="000000" w:sz="4" w:space="0"/>
            </w:tcBorders>
            <w:noWrap w:val="0"/>
            <w:vAlign w:val="center"/>
          </w:tcPr>
          <w:p w14:paraId="52EC87F6">
            <w:pPr>
              <w:pStyle w:val="66"/>
              <w:kinsoku/>
              <w:wordWrap/>
              <w:overflowPunct/>
              <w:bidi w:val="0"/>
              <w:spacing w:before="75" w:line="377" w:lineRule="auto"/>
              <w:ind w:firstLine="91"/>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其</w:t>
            </w:r>
            <w:r>
              <w:rPr>
                <w:rStyle w:val="26"/>
                <w:rFonts w:hint="eastAsia" w:ascii="仿宋" w:hAnsi="仿宋" w:eastAsia="仿宋" w:cs="仿宋"/>
                <w:spacing w:val="7"/>
                <w:sz w:val="24"/>
                <w:szCs w:val="24"/>
                <w:highlight w:val="none"/>
              </w:rPr>
              <w:t>他人员</w:t>
            </w:r>
          </w:p>
        </w:tc>
        <w:tc>
          <w:tcPr>
            <w:tcW w:w="1414" w:type="dxa"/>
            <w:tcBorders>
              <w:left w:val="single" w:color="000000" w:sz="4" w:space="0"/>
              <w:right w:val="single" w:color="000000" w:sz="4" w:space="0"/>
            </w:tcBorders>
            <w:noWrap w:val="0"/>
            <w:vAlign w:val="top"/>
          </w:tcPr>
          <w:p w14:paraId="31A801E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A3539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1C1F9D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072BA2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C3CA4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continue"/>
            <w:tcBorders>
              <w:top w:val="nil"/>
              <w:left w:val="single" w:color="000000" w:sz="10" w:space="0"/>
              <w:bottom w:val="nil"/>
              <w:right w:val="single" w:color="000000" w:sz="4" w:space="0"/>
            </w:tcBorders>
            <w:noWrap w:val="0"/>
            <w:vAlign w:val="top"/>
          </w:tcPr>
          <w:p w14:paraId="592E79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3ED2FC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A33E9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91177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16E723C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331D6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continue"/>
            <w:tcBorders>
              <w:top w:val="nil"/>
              <w:left w:val="single" w:color="000000" w:sz="10" w:space="0"/>
              <w:right w:val="single" w:color="000000" w:sz="4" w:space="0"/>
            </w:tcBorders>
            <w:noWrap w:val="0"/>
            <w:vAlign w:val="top"/>
          </w:tcPr>
          <w:p w14:paraId="7727944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21AB9CD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5B35E0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E1AF5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7CC56C7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09772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9812" w:type="dxa"/>
            <w:gridSpan w:val="5"/>
            <w:tcBorders>
              <w:left w:val="single" w:color="000000" w:sz="10" w:space="0"/>
              <w:right w:val="single" w:color="000000" w:sz="10" w:space="0"/>
            </w:tcBorders>
            <w:noWrap w:val="0"/>
            <w:vAlign w:val="top"/>
          </w:tcPr>
          <w:p w14:paraId="31733A6E">
            <w:pPr>
              <w:pStyle w:val="66"/>
              <w:kinsoku/>
              <w:wordWrap/>
              <w:overflowPunct/>
              <w:bidi w:val="0"/>
              <w:spacing w:before="151"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二</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现</w:t>
            </w:r>
            <w:r>
              <w:rPr>
                <w:rStyle w:val="26"/>
                <w:rFonts w:hint="eastAsia" w:ascii="仿宋" w:hAnsi="仿宋" w:eastAsia="仿宋" w:cs="仿宋"/>
                <w:spacing w:val="7"/>
                <w:sz w:val="24"/>
                <w:szCs w:val="24"/>
                <w:highlight w:val="none"/>
              </w:rPr>
              <w:t>场人员</w:t>
            </w:r>
          </w:p>
        </w:tc>
      </w:tr>
      <w:tr w14:paraId="4BCD60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5875AE16">
            <w:pPr>
              <w:pStyle w:val="66"/>
              <w:kinsoku/>
              <w:wordWrap/>
              <w:overflowPunct/>
              <w:bidi w:val="0"/>
              <w:spacing w:before="149"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项目</w:t>
            </w:r>
            <w:r>
              <w:rPr>
                <w:rStyle w:val="26"/>
                <w:rFonts w:hint="eastAsia" w:ascii="仿宋" w:hAnsi="仿宋" w:eastAsia="仿宋" w:cs="仿宋"/>
                <w:spacing w:val="6"/>
                <w:sz w:val="24"/>
                <w:szCs w:val="24"/>
                <w:highlight w:val="none"/>
              </w:rPr>
              <w:t>经理</w:t>
            </w:r>
          </w:p>
        </w:tc>
        <w:tc>
          <w:tcPr>
            <w:tcW w:w="1414" w:type="dxa"/>
            <w:tcBorders>
              <w:left w:val="single" w:color="000000" w:sz="4" w:space="0"/>
              <w:right w:val="single" w:color="000000" w:sz="4" w:space="0"/>
            </w:tcBorders>
            <w:noWrap w:val="0"/>
            <w:vAlign w:val="top"/>
          </w:tcPr>
          <w:p w14:paraId="4C90592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F88C06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5205F3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4B78155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55335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4EDD4B55">
            <w:pPr>
              <w:pStyle w:val="66"/>
              <w:kinsoku/>
              <w:wordWrap/>
              <w:overflowPunct/>
              <w:bidi w:val="0"/>
              <w:spacing w:before="151" w:line="377" w:lineRule="auto"/>
              <w:ind w:firstLine="94"/>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项</w:t>
            </w:r>
            <w:r>
              <w:rPr>
                <w:rStyle w:val="26"/>
                <w:rFonts w:hint="eastAsia" w:ascii="仿宋" w:hAnsi="仿宋" w:eastAsia="仿宋" w:cs="仿宋"/>
                <w:spacing w:val="7"/>
                <w:sz w:val="24"/>
                <w:szCs w:val="24"/>
                <w:highlight w:val="none"/>
              </w:rPr>
              <w:t>目副经理</w:t>
            </w:r>
          </w:p>
        </w:tc>
        <w:tc>
          <w:tcPr>
            <w:tcW w:w="1414" w:type="dxa"/>
            <w:tcBorders>
              <w:left w:val="single" w:color="000000" w:sz="4" w:space="0"/>
              <w:right w:val="single" w:color="000000" w:sz="4" w:space="0"/>
            </w:tcBorders>
            <w:noWrap w:val="0"/>
            <w:vAlign w:val="top"/>
          </w:tcPr>
          <w:p w14:paraId="7D7134E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87BD3B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065D58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3B0483E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2EA012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0EAA6933">
            <w:pPr>
              <w:pStyle w:val="66"/>
              <w:kinsoku/>
              <w:wordWrap/>
              <w:overflowPunct/>
              <w:bidi w:val="0"/>
              <w:spacing w:before="152" w:line="377" w:lineRule="auto"/>
              <w:ind w:firstLine="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技术负责</w:t>
            </w:r>
            <w:r>
              <w:rPr>
                <w:rStyle w:val="26"/>
                <w:rFonts w:hint="eastAsia" w:ascii="仿宋" w:hAnsi="仿宋" w:eastAsia="仿宋" w:cs="仿宋"/>
                <w:spacing w:val="7"/>
                <w:sz w:val="24"/>
                <w:szCs w:val="24"/>
                <w:highlight w:val="none"/>
              </w:rPr>
              <w:t>人</w:t>
            </w:r>
          </w:p>
        </w:tc>
        <w:tc>
          <w:tcPr>
            <w:tcW w:w="1414" w:type="dxa"/>
            <w:tcBorders>
              <w:left w:val="single" w:color="000000" w:sz="4" w:space="0"/>
              <w:right w:val="single" w:color="000000" w:sz="4" w:space="0"/>
            </w:tcBorders>
            <w:noWrap w:val="0"/>
            <w:vAlign w:val="top"/>
          </w:tcPr>
          <w:p w14:paraId="5785C57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370DD3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1C60F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31A62B7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C5424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58874E67">
            <w:pPr>
              <w:pStyle w:val="66"/>
              <w:kinsoku/>
              <w:wordWrap/>
              <w:overflowPunct/>
              <w:bidi w:val="0"/>
              <w:spacing w:before="150" w:line="377" w:lineRule="auto"/>
              <w:ind w:firstLine="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造价管</w:t>
            </w:r>
            <w:r>
              <w:rPr>
                <w:rStyle w:val="26"/>
                <w:rFonts w:hint="eastAsia" w:ascii="仿宋" w:hAnsi="仿宋" w:eastAsia="仿宋" w:cs="仿宋"/>
                <w:spacing w:val="7"/>
                <w:sz w:val="24"/>
                <w:szCs w:val="24"/>
                <w:highlight w:val="none"/>
              </w:rPr>
              <w:t>理</w:t>
            </w:r>
          </w:p>
        </w:tc>
        <w:tc>
          <w:tcPr>
            <w:tcW w:w="1414" w:type="dxa"/>
            <w:tcBorders>
              <w:left w:val="single" w:color="000000" w:sz="4" w:space="0"/>
              <w:right w:val="single" w:color="000000" w:sz="4" w:space="0"/>
            </w:tcBorders>
            <w:noWrap w:val="0"/>
            <w:vAlign w:val="top"/>
          </w:tcPr>
          <w:p w14:paraId="5FC0FF5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08B82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CA53BC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44022A0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E8875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15F7131F">
            <w:pPr>
              <w:pStyle w:val="66"/>
              <w:kinsoku/>
              <w:wordWrap/>
              <w:overflowPunct/>
              <w:bidi w:val="0"/>
              <w:spacing w:before="151" w:line="377" w:lineRule="auto"/>
              <w:ind w:firstLine="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质</w:t>
            </w:r>
            <w:r>
              <w:rPr>
                <w:rStyle w:val="26"/>
                <w:rFonts w:hint="eastAsia" w:ascii="仿宋" w:hAnsi="仿宋" w:eastAsia="仿宋" w:cs="仿宋"/>
                <w:spacing w:val="7"/>
                <w:sz w:val="24"/>
                <w:szCs w:val="24"/>
                <w:highlight w:val="none"/>
              </w:rPr>
              <w:t>量管理</w:t>
            </w:r>
          </w:p>
        </w:tc>
        <w:tc>
          <w:tcPr>
            <w:tcW w:w="1414" w:type="dxa"/>
            <w:tcBorders>
              <w:left w:val="single" w:color="000000" w:sz="4" w:space="0"/>
              <w:right w:val="single" w:color="000000" w:sz="4" w:space="0"/>
            </w:tcBorders>
            <w:noWrap w:val="0"/>
            <w:vAlign w:val="top"/>
          </w:tcPr>
          <w:p w14:paraId="19CC97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BEDCA1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6D657E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7617C2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A125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54851321">
            <w:pPr>
              <w:pStyle w:val="66"/>
              <w:kinsoku/>
              <w:wordWrap/>
              <w:overflowPunct/>
              <w:bidi w:val="0"/>
              <w:spacing w:before="149" w:line="377" w:lineRule="auto"/>
              <w:ind w:firstLine="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材料</w:t>
            </w:r>
            <w:r>
              <w:rPr>
                <w:rStyle w:val="26"/>
                <w:rFonts w:hint="eastAsia" w:ascii="仿宋" w:hAnsi="仿宋" w:eastAsia="仿宋" w:cs="仿宋"/>
                <w:spacing w:val="7"/>
                <w:sz w:val="24"/>
                <w:szCs w:val="24"/>
                <w:highlight w:val="none"/>
              </w:rPr>
              <w:t>管理</w:t>
            </w:r>
          </w:p>
        </w:tc>
        <w:tc>
          <w:tcPr>
            <w:tcW w:w="1414" w:type="dxa"/>
            <w:tcBorders>
              <w:left w:val="single" w:color="000000" w:sz="4" w:space="0"/>
              <w:right w:val="single" w:color="000000" w:sz="4" w:space="0"/>
            </w:tcBorders>
            <w:noWrap w:val="0"/>
            <w:vAlign w:val="top"/>
          </w:tcPr>
          <w:p w14:paraId="4BA8F2E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34FAB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2A5F6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2AA98FD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974F8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6A194ED4">
            <w:pPr>
              <w:pStyle w:val="66"/>
              <w:kinsoku/>
              <w:wordWrap/>
              <w:overflowPunct/>
              <w:bidi w:val="0"/>
              <w:spacing w:before="151" w:line="377" w:lineRule="auto"/>
              <w:ind w:firstLine="9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计划</w:t>
            </w:r>
            <w:r>
              <w:rPr>
                <w:rStyle w:val="26"/>
                <w:rFonts w:hint="eastAsia" w:ascii="仿宋" w:hAnsi="仿宋" w:eastAsia="仿宋" w:cs="仿宋"/>
                <w:spacing w:val="7"/>
                <w:sz w:val="24"/>
                <w:szCs w:val="24"/>
                <w:highlight w:val="none"/>
              </w:rPr>
              <w:t>管理</w:t>
            </w:r>
          </w:p>
        </w:tc>
        <w:tc>
          <w:tcPr>
            <w:tcW w:w="1414" w:type="dxa"/>
            <w:tcBorders>
              <w:left w:val="single" w:color="000000" w:sz="4" w:space="0"/>
              <w:right w:val="single" w:color="000000" w:sz="4" w:space="0"/>
            </w:tcBorders>
            <w:noWrap w:val="0"/>
            <w:vAlign w:val="top"/>
          </w:tcPr>
          <w:p w14:paraId="72AE91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9221EB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E9DDD5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7749271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857DA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tcBorders>
              <w:left w:val="single" w:color="000000" w:sz="10" w:space="0"/>
              <w:right w:val="single" w:color="000000" w:sz="4" w:space="0"/>
            </w:tcBorders>
            <w:noWrap w:val="0"/>
            <w:vAlign w:val="top"/>
          </w:tcPr>
          <w:p w14:paraId="4D339F8F">
            <w:pPr>
              <w:pStyle w:val="66"/>
              <w:kinsoku/>
              <w:wordWrap/>
              <w:overflowPunct/>
              <w:bidi w:val="0"/>
              <w:spacing w:before="150" w:line="377" w:lineRule="auto"/>
              <w:ind w:firstLine="9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安</w:t>
            </w:r>
            <w:r>
              <w:rPr>
                <w:rStyle w:val="26"/>
                <w:rFonts w:hint="eastAsia" w:ascii="仿宋" w:hAnsi="仿宋" w:eastAsia="仿宋" w:cs="仿宋"/>
                <w:spacing w:val="6"/>
                <w:sz w:val="24"/>
                <w:szCs w:val="24"/>
                <w:highlight w:val="none"/>
              </w:rPr>
              <w:t>全管理</w:t>
            </w:r>
          </w:p>
        </w:tc>
        <w:tc>
          <w:tcPr>
            <w:tcW w:w="1414" w:type="dxa"/>
            <w:tcBorders>
              <w:left w:val="single" w:color="000000" w:sz="4" w:space="0"/>
              <w:right w:val="single" w:color="000000" w:sz="4" w:space="0"/>
            </w:tcBorders>
            <w:noWrap w:val="0"/>
            <w:vAlign w:val="top"/>
          </w:tcPr>
          <w:p w14:paraId="5BDB148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DA4D37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7B230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71607EF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F25A2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881" w:type="dxa"/>
            <w:vMerge w:val="restart"/>
            <w:tcBorders>
              <w:left w:val="single" w:color="000000" w:sz="10" w:space="0"/>
              <w:bottom w:val="nil"/>
              <w:right w:val="single" w:color="000000" w:sz="4" w:space="0"/>
            </w:tcBorders>
            <w:noWrap w:val="0"/>
            <w:vAlign w:val="center"/>
          </w:tcPr>
          <w:p w14:paraId="1E940606">
            <w:pPr>
              <w:pStyle w:val="66"/>
              <w:kinsoku/>
              <w:wordWrap/>
              <w:overflowPunct/>
              <w:bidi w:val="0"/>
              <w:spacing w:before="75"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其</w:t>
            </w:r>
            <w:r>
              <w:rPr>
                <w:rStyle w:val="26"/>
                <w:rFonts w:hint="eastAsia" w:ascii="仿宋" w:hAnsi="仿宋" w:eastAsia="仿宋" w:cs="仿宋"/>
                <w:spacing w:val="7"/>
                <w:sz w:val="24"/>
                <w:szCs w:val="24"/>
                <w:highlight w:val="none"/>
              </w:rPr>
              <w:t>他人员</w:t>
            </w:r>
          </w:p>
        </w:tc>
        <w:tc>
          <w:tcPr>
            <w:tcW w:w="1414" w:type="dxa"/>
            <w:tcBorders>
              <w:left w:val="single" w:color="000000" w:sz="4" w:space="0"/>
              <w:right w:val="single" w:color="000000" w:sz="4" w:space="0"/>
            </w:tcBorders>
            <w:noWrap w:val="0"/>
            <w:vAlign w:val="top"/>
          </w:tcPr>
          <w:p w14:paraId="17FB663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A4E3A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7ACAF85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5BDD4D9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1CAA2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top"/>
          </w:tcPr>
          <w:p w14:paraId="30E96C2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64FFB5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2A1C49F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10BC840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306544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29555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top"/>
          </w:tcPr>
          <w:p w14:paraId="3BFFA3B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7CEAA6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2240A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0473984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43B2E5F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94021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top"/>
          </w:tcPr>
          <w:p w14:paraId="6223722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2CECDF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463A3FD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9088B1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7C1309C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95CBB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881" w:type="dxa"/>
            <w:vMerge w:val="continue"/>
            <w:tcBorders>
              <w:top w:val="nil"/>
              <w:left w:val="single" w:color="000000" w:sz="10" w:space="0"/>
              <w:bottom w:val="nil"/>
              <w:right w:val="single" w:color="000000" w:sz="4" w:space="0"/>
            </w:tcBorders>
            <w:noWrap w:val="0"/>
            <w:vAlign w:val="top"/>
          </w:tcPr>
          <w:p w14:paraId="23F9BAF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A3D47E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3D8DB3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581FA28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2F5F1C7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6953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881" w:type="dxa"/>
            <w:vMerge w:val="continue"/>
            <w:tcBorders>
              <w:top w:val="nil"/>
              <w:left w:val="single" w:color="000000" w:sz="10" w:space="0"/>
              <w:right w:val="single" w:color="000000" w:sz="4" w:space="0"/>
            </w:tcBorders>
            <w:noWrap w:val="0"/>
            <w:vAlign w:val="top"/>
          </w:tcPr>
          <w:p w14:paraId="25E4BFE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B3485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689752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131" w:type="dxa"/>
            <w:tcBorders>
              <w:left w:val="single" w:color="000000" w:sz="4" w:space="0"/>
              <w:right w:val="single" w:color="000000" w:sz="4" w:space="0"/>
            </w:tcBorders>
            <w:noWrap w:val="0"/>
            <w:vAlign w:val="top"/>
          </w:tcPr>
          <w:p w14:paraId="33DAE47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255" w:type="dxa"/>
            <w:tcBorders>
              <w:left w:val="single" w:color="000000" w:sz="4" w:space="0"/>
              <w:right w:val="single" w:color="000000" w:sz="10" w:space="0"/>
            </w:tcBorders>
            <w:noWrap w:val="0"/>
            <w:vAlign w:val="top"/>
          </w:tcPr>
          <w:p w14:paraId="17C8864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78309F4C">
      <w:pPr>
        <w:pStyle w:val="66"/>
        <w:kinsoku/>
        <w:wordWrap/>
        <w:overflowPunct/>
        <w:bidi w:val="0"/>
        <w:spacing w:before="74" w:line="377" w:lineRule="auto"/>
        <w:ind w:firstLine="28"/>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8</w:t>
      </w:r>
      <w:r>
        <w:rPr>
          <w:rStyle w:val="26"/>
          <w:rFonts w:hint="eastAsia" w:ascii="仿宋" w:hAnsi="仿宋" w:eastAsia="仿宋" w:cs="仿宋"/>
          <w:spacing w:val="-58"/>
          <w:sz w:val="24"/>
          <w:szCs w:val="24"/>
          <w:highlight w:val="none"/>
        </w:rPr>
        <w:t>：</w:t>
      </w:r>
    </w:p>
    <w:p w14:paraId="6F7AB104">
      <w:pPr>
        <w:pStyle w:val="66"/>
        <w:kinsoku/>
        <w:wordWrap/>
        <w:overflowPunct/>
        <w:bidi w:val="0"/>
        <w:spacing w:before="233" w:line="377" w:lineRule="auto"/>
        <w:ind w:firstLine="440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履约</w:t>
      </w:r>
      <w:r>
        <w:rPr>
          <w:rStyle w:val="26"/>
          <w:rFonts w:hint="eastAsia" w:ascii="仿宋" w:hAnsi="仿宋" w:eastAsia="仿宋" w:cs="仿宋"/>
          <w:spacing w:val="6"/>
          <w:sz w:val="24"/>
          <w:szCs w:val="24"/>
          <w:highlight w:val="none"/>
        </w:rPr>
        <w:t>担保</w:t>
      </w:r>
    </w:p>
    <w:p w14:paraId="619FA404">
      <w:pPr>
        <w:pStyle w:val="66"/>
        <w:tabs>
          <w:tab w:val="left" w:pos="1815"/>
        </w:tabs>
        <w:kinsoku/>
        <w:wordWrap/>
        <w:overflowPunct/>
        <w:bidi w:val="0"/>
        <w:spacing w:before="231"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z w:val="24"/>
          <w:szCs w:val="24"/>
          <w:highlight w:val="none"/>
          <w:u w:val="none" w:color="auto"/>
          <w:lang w:eastAsia="zh-CN"/>
        </w:rPr>
        <w:t>：</w:t>
      </w:r>
      <w:r>
        <w:rPr>
          <w:rStyle w:val="26"/>
          <w:rFonts w:hint="eastAsia" w:ascii="仿宋" w:hAnsi="仿宋" w:eastAsia="仿宋" w:cs="仿宋"/>
          <w:sz w:val="24"/>
          <w:szCs w:val="24"/>
          <w:highlight w:val="none"/>
        </w:rPr>
        <w:t>（发包人名称</w:t>
      </w:r>
      <w:r>
        <w:rPr>
          <w:rStyle w:val="26"/>
          <w:rFonts w:hint="eastAsia" w:ascii="仿宋" w:hAnsi="仿宋" w:eastAsia="仿宋" w:cs="仿宋"/>
          <w:spacing w:val="-101"/>
          <w:sz w:val="24"/>
          <w:szCs w:val="24"/>
          <w:highlight w:val="none"/>
          <w:lang w:eastAsia="zh-CN"/>
        </w:rPr>
        <w:t>）</w:t>
      </w:r>
    </w:p>
    <w:p w14:paraId="1769AF2C">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
          <w:sz w:val="24"/>
          <w:szCs w:val="24"/>
          <w:highlight w:val="none"/>
        </w:rPr>
        <w:t>鉴于</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（发包人名称，以下简称“</w:t>
      </w:r>
      <w:r>
        <w:rPr>
          <w:rStyle w:val="26"/>
          <w:rFonts w:hint="eastAsia" w:ascii="仿宋" w:hAnsi="仿宋" w:eastAsia="仿宋" w:cs="仿宋"/>
          <w:sz w:val="24"/>
          <w:szCs w:val="24"/>
          <w:highlight w:val="none"/>
        </w:rPr>
        <w:t>发包人”</w:t>
      </w:r>
      <w:r>
        <w:rPr>
          <w:rStyle w:val="26"/>
          <w:rFonts w:hint="eastAsia" w:ascii="仿宋" w:hAnsi="仿宋" w:eastAsia="仿宋" w:cs="仿宋"/>
          <w:spacing w:val="1"/>
          <w:sz w:val="24"/>
          <w:szCs w:val="24"/>
          <w:highlight w:val="none"/>
        </w:rPr>
        <w:t>）</w:t>
      </w:r>
      <w:r>
        <w:rPr>
          <w:rStyle w:val="26"/>
          <w:rFonts w:hint="eastAsia" w:ascii="仿宋" w:hAnsi="仿宋" w:eastAsia="仿宋" w:cs="仿宋"/>
          <w:sz w:val="24"/>
          <w:szCs w:val="24"/>
          <w:highlight w:val="none"/>
        </w:rPr>
        <w:t xml:space="preserve">与                       </w:t>
      </w: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pacing w:val="1"/>
          <w:sz w:val="24"/>
          <w:szCs w:val="24"/>
          <w:highlight w:val="none"/>
        </w:rPr>
        <w:t>（承包人名称）（以下称“承包人”）于</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
          <w:sz w:val="24"/>
          <w:szCs w:val="24"/>
          <w:highlight w:val="none"/>
        </w:rPr>
        <w:t>年</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
          <w:sz w:val="24"/>
          <w:szCs w:val="24"/>
          <w:highlight w:val="none"/>
        </w:rPr>
        <w:t>月</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pacing w:val="1"/>
          <w:sz w:val="24"/>
          <w:szCs w:val="24"/>
          <w:highlight w:val="none"/>
        </w:rPr>
        <w:t>日就</w:t>
      </w:r>
      <w:r>
        <w:rPr>
          <w:rStyle w:val="26"/>
          <w:rFonts w:hint="eastAsia" w:ascii="仿宋" w:hAnsi="仿宋" w:eastAsia="仿宋" w:cs="仿宋"/>
          <w:spacing w:val="1"/>
          <w:sz w:val="24"/>
          <w:szCs w:val="24"/>
          <w:highlight w:val="none"/>
          <w:u w:val="single"/>
          <w:lang w:val="en-US" w:eastAsia="zh-CN"/>
        </w:rPr>
        <w:t xml:space="preserve">                </w:t>
      </w:r>
      <w:r>
        <w:rPr>
          <w:rStyle w:val="26"/>
          <w:rFonts w:hint="eastAsia" w:ascii="仿宋" w:hAnsi="仿宋" w:eastAsia="仿宋" w:cs="仿宋"/>
          <w:spacing w:val="7"/>
          <w:sz w:val="24"/>
          <w:szCs w:val="24"/>
          <w:highlight w:val="none"/>
          <w:u w:val="none"/>
        </w:rPr>
        <w:t>（</w:t>
      </w:r>
      <w:r>
        <w:rPr>
          <w:rStyle w:val="26"/>
          <w:rFonts w:hint="eastAsia" w:ascii="仿宋" w:hAnsi="仿宋" w:eastAsia="仿宋" w:cs="仿宋"/>
          <w:spacing w:val="6"/>
          <w:sz w:val="24"/>
          <w:szCs w:val="24"/>
          <w:highlight w:val="none"/>
          <w:u w:val="none"/>
        </w:rPr>
        <w:t>工程名称</w:t>
      </w:r>
      <w:r>
        <w:rPr>
          <w:rStyle w:val="26"/>
          <w:rFonts w:hint="eastAsia" w:ascii="仿宋" w:hAnsi="仿宋" w:eastAsia="仿宋" w:cs="仿宋"/>
          <w:spacing w:val="8"/>
          <w:sz w:val="24"/>
          <w:szCs w:val="24"/>
          <w:highlight w:val="none"/>
          <w:u w:val="none"/>
        </w:rPr>
        <w:t>）</w:t>
      </w:r>
      <w:r>
        <w:rPr>
          <w:rStyle w:val="26"/>
          <w:rFonts w:hint="eastAsia" w:ascii="仿宋" w:hAnsi="仿宋" w:eastAsia="仿宋" w:cs="仿宋"/>
          <w:spacing w:val="6"/>
          <w:sz w:val="24"/>
          <w:szCs w:val="24"/>
          <w:highlight w:val="none"/>
        </w:rPr>
        <w:t>施工及有关事项协商一致共同签订《建设工程施工合同》</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我方愿意无条件地</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10"/>
          <w:sz w:val="24"/>
          <w:szCs w:val="24"/>
          <w:highlight w:val="none"/>
        </w:rPr>
        <w:t>不可</w:t>
      </w:r>
      <w:r>
        <w:rPr>
          <w:rStyle w:val="26"/>
          <w:rFonts w:hint="eastAsia" w:ascii="仿宋" w:hAnsi="仿宋" w:eastAsia="仿宋" w:cs="仿宋"/>
          <w:spacing w:val="10"/>
          <w:sz w:val="24"/>
          <w:szCs w:val="24"/>
          <w:highlight w:val="none"/>
          <w:lang w:eastAsia="zh-CN"/>
        </w:rPr>
        <w:t>撤销的就承</w:t>
      </w:r>
      <w:r>
        <w:rPr>
          <w:rStyle w:val="26"/>
          <w:rFonts w:hint="eastAsia" w:ascii="仿宋" w:hAnsi="仿宋" w:eastAsia="仿宋" w:cs="仿宋"/>
          <w:spacing w:val="9"/>
          <w:sz w:val="24"/>
          <w:szCs w:val="24"/>
          <w:highlight w:val="none"/>
        </w:rPr>
        <w:t>包人履行与你方签订的合同</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向你方提供连带责任担保</w:t>
      </w:r>
      <w:r>
        <w:rPr>
          <w:rStyle w:val="26"/>
          <w:rFonts w:hint="eastAsia" w:ascii="仿宋" w:hAnsi="仿宋" w:eastAsia="仿宋" w:cs="仿宋"/>
          <w:spacing w:val="11"/>
          <w:sz w:val="24"/>
          <w:szCs w:val="24"/>
          <w:highlight w:val="none"/>
        </w:rPr>
        <w:t>。</w:t>
      </w:r>
    </w:p>
    <w:p w14:paraId="560D9A78">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1.  担保金额人民币</w:t>
      </w:r>
      <w:r>
        <w:rPr>
          <w:rStyle w:val="26"/>
          <w:rFonts w:hint="eastAsia" w:ascii="仿宋" w:hAnsi="仿宋" w:eastAsia="仿宋" w:cs="仿宋"/>
          <w:spacing w:val="6"/>
          <w:sz w:val="24"/>
          <w:szCs w:val="24"/>
          <w:highlight w:val="none"/>
          <w:u w:val="single"/>
          <w:lang w:val="en-US" w:eastAsia="zh-CN"/>
        </w:rPr>
        <w:t xml:space="preserve">       </w:t>
      </w:r>
      <w:r>
        <w:rPr>
          <w:rStyle w:val="26"/>
          <w:rFonts w:hint="eastAsia" w:ascii="仿宋" w:hAnsi="仿宋" w:eastAsia="仿宋" w:cs="仿宋"/>
          <w:spacing w:val="6"/>
          <w:sz w:val="24"/>
          <w:szCs w:val="24"/>
          <w:highlight w:val="none"/>
          <w:u w:val="single"/>
        </w:rPr>
        <w:t xml:space="preserve">（大写）  </w:t>
      </w:r>
      <w:r>
        <w:rPr>
          <w:rStyle w:val="26"/>
          <w:rFonts w:hint="eastAsia" w:ascii="仿宋" w:hAnsi="仿宋" w:eastAsia="仿宋" w:cs="仿宋"/>
          <w:spacing w:val="6"/>
          <w:sz w:val="24"/>
          <w:szCs w:val="24"/>
          <w:highlight w:val="none"/>
          <w:u w:val="single"/>
          <w:lang w:val="en-US" w:eastAsia="zh-CN"/>
        </w:rPr>
        <w:t xml:space="preserve"> </w:t>
      </w:r>
      <w:r>
        <w:rPr>
          <w:rStyle w:val="26"/>
          <w:rFonts w:hint="eastAsia" w:ascii="仿宋" w:hAnsi="仿宋" w:eastAsia="仿宋" w:cs="仿宋"/>
          <w:spacing w:val="6"/>
          <w:sz w:val="24"/>
          <w:szCs w:val="24"/>
          <w:highlight w:val="none"/>
          <w:u w:val="single"/>
        </w:rPr>
        <w:t xml:space="preserve">   </w:t>
      </w:r>
      <w:r>
        <w:rPr>
          <w:rStyle w:val="26"/>
          <w:rFonts w:hint="eastAsia" w:ascii="仿宋" w:hAnsi="仿宋" w:eastAsia="仿宋" w:cs="仿宋"/>
          <w:spacing w:val="6"/>
          <w:sz w:val="24"/>
          <w:szCs w:val="24"/>
          <w:highlight w:val="none"/>
        </w:rPr>
        <w:t>元（</w:t>
      </w:r>
      <w:r>
        <w:rPr>
          <w:rStyle w:val="26"/>
          <w:rFonts w:hint="eastAsia" w:ascii="仿宋" w:hAnsi="仿宋" w:eastAsia="仿宋" w:cs="仿宋"/>
          <w:spacing w:val="6"/>
          <w:sz w:val="24"/>
          <w:szCs w:val="24"/>
          <w:highlight w:val="none"/>
          <w:u w:val="none"/>
        </w:rPr>
        <w:t>¥</w:t>
      </w:r>
      <w:r>
        <w:rPr>
          <w:rStyle w:val="26"/>
          <w:rFonts w:hint="eastAsia" w:ascii="仿宋" w:hAnsi="仿宋" w:eastAsia="仿宋" w:cs="仿宋"/>
          <w:spacing w:val="6"/>
          <w:sz w:val="24"/>
          <w:szCs w:val="24"/>
          <w:highlight w:val="none"/>
          <w:u w:val="single"/>
        </w:rPr>
        <w:t xml:space="preserve">                   </w:t>
      </w:r>
      <w:r>
        <w:rPr>
          <w:rStyle w:val="26"/>
          <w:rFonts w:hint="eastAsia" w:ascii="仿宋" w:hAnsi="仿宋" w:eastAsia="仿宋" w:cs="仿宋"/>
          <w:spacing w:val="6"/>
          <w:sz w:val="24"/>
          <w:szCs w:val="24"/>
          <w:highlight w:val="none"/>
        </w:rPr>
        <w:t>）。</w:t>
      </w:r>
    </w:p>
    <w:p w14:paraId="1D42E518">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2.  担保有效期自你方与承包人签订的合同生效之日起至你方签发或应签发工程接收证书之日止。</w:t>
      </w:r>
    </w:p>
    <w:p w14:paraId="2FD529C2">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3.  在本担保有效期内，因承包人违反合同约定的义务给你方造成经济损失时，我方在收到你方以书面形式提出的在担保金额内的赔偿要求后，在7天内无条件支付。</w:t>
      </w:r>
    </w:p>
    <w:p w14:paraId="5DEF0A34">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4.  你方和承包人按合同约定变更合同时，我方承担本担保规定的义务不变。</w:t>
      </w:r>
    </w:p>
    <w:p w14:paraId="7CFE4A34">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5.  因本保函发生的纠纷，可由双方协商解决，协商不成的，任何一方均可提请         仲裁委员会仲裁。</w:t>
      </w:r>
    </w:p>
    <w:p w14:paraId="3D0DB588">
      <w:pPr>
        <w:pStyle w:val="66"/>
        <w:tabs>
          <w:tab w:val="left" w:pos="3495"/>
        </w:tabs>
        <w:kinsoku/>
        <w:wordWrap/>
        <w:overflowPunct/>
        <w:bidi w:val="0"/>
        <w:spacing w:before="76" w:line="377" w:lineRule="auto"/>
        <w:ind w:left="120" w:right="2" w:firstLine="372"/>
        <w:textAlignment w:val="auto"/>
        <w:rPr>
          <w:rStyle w:val="26"/>
          <w:rFonts w:hint="eastAsia" w:ascii="仿宋" w:hAnsi="仿宋" w:eastAsia="仿宋" w:cs="仿宋"/>
          <w:spacing w:val="6"/>
          <w:sz w:val="24"/>
          <w:szCs w:val="24"/>
          <w:highlight w:val="none"/>
        </w:rPr>
      </w:pPr>
      <w:r>
        <w:rPr>
          <w:rStyle w:val="26"/>
          <w:rFonts w:hint="eastAsia" w:ascii="仿宋" w:hAnsi="仿宋" w:eastAsia="仿宋" w:cs="仿宋"/>
          <w:spacing w:val="6"/>
          <w:sz w:val="24"/>
          <w:szCs w:val="24"/>
          <w:highlight w:val="none"/>
        </w:rPr>
        <w:t>6.  本保函自我方法定代表人（或其授权代理人）签字并加盖公章之日起生效。</w:t>
      </w:r>
    </w:p>
    <w:p w14:paraId="6B70F9E4">
      <w:pPr>
        <w:pStyle w:val="66"/>
        <w:kinsoku/>
        <w:wordWrap/>
        <w:overflowPunct/>
        <w:bidi w:val="0"/>
        <w:spacing w:before="75" w:line="377" w:lineRule="auto"/>
        <w:ind w:firstLine="1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担 保 人</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z w:val="24"/>
          <w:szCs w:val="24"/>
          <w:highlight w:val="none"/>
        </w:rPr>
        <w:t>（盖单位章）</w:t>
      </w:r>
    </w:p>
    <w:p w14:paraId="5A8AC370">
      <w:pPr>
        <w:pStyle w:val="66"/>
        <w:kinsoku/>
        <w:wordWrap/>
        <w:overflowPunct/>
        <w:bidi w:val="0"/>
        <w:spacing w:before="1" w:line="377" w:lineRule="auto"/>
        <w:ind w:firstLine="1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法定代表人或其委托代理人</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z w:val="24"/>
          <w:szCs w:val="24"/>
          <w:highlight w:val="none"/>
        </w:rPr>
        <w:t>（签字</w:t>
      </w:r>
      <w:r>
        <w:rPr>
          <w:rStyle w:val="26"/>
          <w:rFonts w:hint="eastAsia" w:ascii="仿宋" w:hAnsi="仿宋" w:eastAsia="仿宋" w:cs="仿宋"/>
          <w:spacing w:val="-6"/>
          <w:sz w:val="24"/>
          <w:szCs w:val="24"/>
          <w:highlight w:val="none"/>
        </w:rPr>
        <w:t>）</w:t>
      </w:r>
    </w:p>
    <w:p w14:paraId="58079FAE">
      <w:pPr>
        <w:pStyle w:val="66"/>
        <w:kinsoku/>
        <w:wordWrap/>
        <w:overflowPunct/>
        <w:bidi w:val="0"/>
        <w:spacing w:before="76" w:line="377" w:lineRule="auto"/>
        <w:ind w:firstLine="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596382372"/>
        </w:rPr>
        <w:t>地    址</w:t>
      </w:r>
      <w:r>
        <w:rPr>
          <w:rStyle w:val="26"/>
          <w:rFonts w:hint="eastAsia" w:ascii="仿宋" w:hAnsi="仿宋" w:eastAsia="仿宋" w:cs="仿宋"/>
          <w:spacing w:val="0"/>
          <w:kern w:val="0"/>
          <w:sz w:val="24"/>
          <w:szCs w:val="24"/>
          <w:highlight w:val="none"/>
          <w:fitText w:val="1200" w:id="596382372"/>
          <w:lang w:eastAsia="zh-CN"/>
        </w:rPr>
        <w:t>：</w:t>
      </w:r>
      <w:r>
        <w:rPr>
          <w:rStyle w:val="26"/>
          <w:rFonts w:hint="eastAsia" w:ascii="仿宋" w:hAnsi="仿宋" w:eastAsia="仿宋" w:cs="仿宋"/>
          <w:sz w:val="24"/>
          <w:szCs w:val="24"/>
          <w:highlight w:val="none"/>
          <w:u w:val="single" w:color="auto"/>
        </w:rPr>
        <w:t xml:space="preserve">                                         </w:t>
      </w:r>
    </w:p>
    <w:p w14:paraId="7A4B8FE4">
      <w:pPr>
        <w:pStyle w:val="66"/>
        <w:kinsoku/>
        <w:wordWrap/>
        <w:overflowPunct/>
        <w:bidi w:val="0"/>
        <w:spacing w:before="66"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901604694"/>
        </w:rPr>
        <w:t>邮政编码</w:t>
      </w:r>
      <w:r>
        <w:rPr>
          <w:rStyle w:val="26"/>
          <w:rFonts w:hint="eastAsia" w:ascii="仿宋" w:hAnsi="仿宋" w:eastAsia="仿宋" w:cs="仿宋"/>
          <w:spacing w:val="0"/>
          <w:kern w:val="0"/>
          <w:sz w:val="24"/>
          <w:szCs w:val="24"/>
          <w:highlight w:val="none"/>
          <w:fitText w:val="1200" w:id="901604694"/>
          <w:lang w:eastAsia="zh-CN"/>
        </w:rPr>
        <w:t>：</w:t>
      </w:r>
      <w:r>
        <w:rPr>
          <w:rStyle w:val="26"/>
          <w:rFonts w:hint="eastAsia" w:ascii="仿宋" w:hAnsi="仿宋" w:eastAsia="仿宋" w:cs="仿宋"/>
          <w:sz w:val="24"/>
          <w:szCs w:val="24"/>
          <w:highlight w:val="none"/>
          <w:u w:val="single" w:color="auto"/>
        </w:rPr>
        <w:t xml:space="preserve">                                         </w:t>
      </w:r>
    </w:p>
    <w:p w14:paraId="25C618FE">
      <w:pPr>
        <w:pStyle w:val="66"/>
        <w:kinsoku/>
        <w:wordWrap/>
        <w:overflowPunct/>
        <w:bidi w:val="0"/>
        <w:spacing w:before="76"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1869100379"/>
        </w:rPr>
        <w:t>电    话</w:t>
      </w:r>
      <w:r>
        <w:rPr>
          <w:rStyle w:val="26"/>
          <w:rFonts w:hint="eastAsia" w:ascii="仿宋" w:hAnsi="仿宋" w:eastAsia="仿宋" w:cs="仿宋"/>
          <w:spacing w:val="0"/>
          <w:kern w:val="0"/>
          <w:sz w:val="24"/>
          <w:szCs w:val="24"/>
          <w:highlight w:val="none"/>
          <w:fitText w:val="1200" w:id="1869100379"/>
          <w:lang w:eastAsia="zh-CN"/>
        </w:rPr>
        <w:t>：</w:t>
      </w:r>
      <w:r>
        <w:rPr>
          <w:rStyle w:val="26"/>
          <w:rFonts w:hint="eastAsia" w:ascii="仿宋" w:hAnsi="仿宋" w:eastAsia="仿宋" w:cs="仿宋"/>
          <w:sz w:val="24"/>
          <w:szCs w:val="24"/>
          <w:highlight w:val="none"/>
          <w:u w:val="single" w:color="auto"/>
        </w:rPr>
        <w:t xml:space="preserve">                                         </w:t>
      </w:r>
    </w:p>
    <w:p w14:paraId="4179D102">
      <w:pPr>
        <w:pStyle w:val="66"/>
        <w:kinsoku/>
        <w:wordWrap/>
        <w:overflowPunct/>
        <w:bidi w:val="0"/>
        <w:spacing w:before="73" w:line="377" w:lineRule="auto"/>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73150018"/>
        </w:rPr>
        <w:t>传    真</w:t>
      </w:r>
      <w:r>
        <w:rPr>
          <w:rStyle w:val="26"/>
          <w:rFonts w:hint="eastAsia" w:ascii="仿宋" w:hAnsi="仿宋" w:eastAsia="仿宋" w:cs="仿宋"/>
          <w:spacing w:val="0"/>
          <w:kern w:val="0"/>
          <w:sz w:val="24"/>
          <w:szCs w:val="24"/>
          <w:highlight w:val="none"/>
          <w:fitText w:val="1200" w:id="73150018"/>
          <w:lang w:eastAsia="zh-CN"/>
        </w:rPr>
        <w:t>：</w:t>
      </w:r>
      <w:r>
        <w:rPr>
          <w:rStyle w:val="26"/>
          <w:rFonts w:hint="eastAsia" w:ascii="仿宋" w:hAnsi="仿宋" w:eastAsia="仿宋" w:cs="仿宋"/>
          <w:sz w:val="24"/>
          <w:szCs w:val="24"/>
          <w:highlight w:val="none"/>
          <w:u w:val="single" w:color="auto"/>
        </w:rPr>
        <w:t xml:space="preserve">                                         </w:t>
      </w:r>
    </w:p>
    <w:p w14:paraId="06686D44">
      <w:pPr>
        <w:pStyle w:val="66"/>
        <w:tabs>
          <w:tab w:val="left" w:pos="3130"/>
        </w:tabs>
        <w:kinsoku/>
        <w:wordWrap/>
        <w:overflowPunct/>
        <w:bidi w:val="0"/>
        <w:spacing w:before="75" w:line="377" w:lineRule="auto"/>
        <w:ind w:firstLine="2296" w:firstLineChars="957"/>
        <w:jc w:val="left"/>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pacing w:val="5"/>
          <w:sz w:val="24"/>
          <w:szCs w:val="24"/>
          <w:highlight w:val="none"/>
        </w:rPr>
        <w:t>年</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5"/>
          <w:sz w:val="24"/>
          <w:szCs w:val="24"/>
          <w:highlight w:val="none"/>
        </w:rPr>
        <w:t>月</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7"/>
          <w:sz w:val="24"/>
          <w:szCs w:val="24"/>
          <w:highlight w:val="none"/>
          <w:u w:val="single" w:color="auto"/>
        </w:rPr>
        <w:t xml:space="preserve">   </w:t>
      </w:r>
      <w:r>
        <w:rPr>
          <w:rStyle w:val="26"/>
          <w:rFonts w:hint="eastAsia" w:ascii="仿宋" w:hAnsi="仿宋" w:eastAsia="仿宋" w:cs="仿宋"/>
          <w:spacing w:val="5"/>
          <w:sz w:val="24"/>
          <w:szCs w:val="24"/>
          <w:highlight w:val="none"/>
        </w:rPr>
        <w:t>日</w:t>
      </w:r>
      <w:r>
        <w:rPr>
          <w:rStyle w:val="26"/>
          <w:rFonts w:hint="eastAsia" w:ascii="仿宋" w:hAnsi="仿宋" w:eastAsia="仿宋" w:cs="仿宋"/>
          <w:sz w:val="24"/>
          <w:szCs w:val="24"/>
          <w:highlight w:val="none"/>
        </w:rPr>
        <w:br w:type="page"/>
      </w:r>
    </w:p>
    <w:p w14:paraId="6458220D">
      <w:pPr>
        <w:pStyle w:val="66"/>
        <w:kinsoku/>
        <w:wordWrap/>
        <w:overflowPunct/>
        <w:bidi w:val="0"/>
        <w:spacing w:before="75" w:line="377" w:lineRule="auto"/>
        <w:ind w:firstLine="28"/>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附件</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9  </w:t>
      </w:r>
      <w:r>
        <w:rPr>
          <w:rStyle w:val="26"/>
          <w:rFonts w:hint="eastAsia" w:ascii="仿宋" w:hAnsi="仿宋" w:eastAsia="仿宋" w:cs="仿宋"/>
          <w:spacing w:val="-42"/>
          <w:sz w:val="24"/>
          <w:szCs w:val="24"/>
          <w:highlight w:val="none"/>
        </w:rPr>
        <w:t>：</w:t>
      </w:r>
    </w:p>
    <w:p w14:paraId="765235A8">
      <w:pPr>
        <w:pStyle w:val="66"/>
        <w:kinsoku/>
        <w:wordWrap/>
        <w:overflowPunct/>
        <w:bidi w:val="0"/>
        <w:spacing w:before="234" w:line="377" w:lineRule="auto"/>
        <w:ind w:firstLine="42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预付款</w:t>
      </w:r>
      <w:r>
        <w:rPr>
          <w:rStyle w:val="26"/>
          <w:rFonts w:hint="eastAsia" w:ascii="仿宋" w:hAnsi="仿宋" w:eastAsia="仿宋" w:cs="仿宋"/>
          <w:spacing w:val="7"/>
          <w:sz w:val="24"/>
          <w:szCs w:val="24"/>
          <w:highlight w:val="none"/>
        </w:rPr>
        <w:t>担保</w:t>
      </w:r>
    </w:p>
    <w:p w14:paraId="2AB700CE">
      <w:pPr>
        <w:pStyle w:val="66"/>
        <w:tabs>
          <w:tab w:val="left" w:pos="2475"/>
        </w:tabs>
        <w:kinsoku/>
        <w:wordWrap/>
        <w:overflowPunct/>
        <w:bidi w:val="0"/>
        <w:spacing w:before="233" w:line="377" w:lineRule="auto"/>
        <w:textAlignment w:val="auto"/>
        <w:rPr>
          <w:rStyle w:val="26"/>
          <w:rFonts w:hint="eastAsia" w:ascii="仿宋" w:hAnsi="仿宋" w:eastAsia="仿宋" w:cs="仿宋"/>
          <w:spacing w:val="-101"/>
          <w:sz w:val="24"/>
          <w:szCs w:val="24"/>
          <w:highlight w:val="none"/>
        </w:rPr>
      </w:pP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z w:val="24"/>
          <w:szCs w:val="24"/>
          <w:highlight w:val="none"/>
          <w:u w:val="none" w:color="auto"/>
          <w:lang w:eastAsia="zh-CN"/>
        </w:rPr>
        <w:t>：</w:t>
      </w:r>
      <w:r>
        <w:rPr>
          <w:rStyle w:val="26"/>
          <w:rFonts w:hint="eastAsia" w:ascii="仿宋" w:hAnsi="仿宋" w:eastAsia="仿宋" w:cs="仿宋"/>
          <w:sz w:val="24"/>
          <w:szCs w:val="24"/>
          <w:highlight w:val="none"/>
        </w:rPr>
        <w:t>（发包人名称</w:t>
      </w:r>
      <w:r>
        <w:rPr>
          <w:rStyle w:val="26"/>
          <w:rFonts w:hint="eastAsia" w:ascii="仿宋" w:hAnsi="仿宋" w:eastAsia="仿宋" w:cs="仿宋"/>
          <w:spacing w:val="-101"/>
          <w:sz w:val="24"/>
          <w:szCs w:val="24"/>
          <w:highlight w:val="none"/>
        </w:rPr>
        <w:t>）</w:t>
      </w:r>
    </w:p>
    <w:p w14:paraId="1AEA957D">
      <w:pPr>
        <w:pStyle w:val="66"/>
        <w:tabs>
          <w:tab w:val="left" w:pos="2475"/>
        </w:tabs>
        <w:kinsoku/>
        <w:wordWrap/>
        <w:overflowPunct/>
        <w:bidi w:val="0"/>
        <w:spacing w:before="233" w:line="377" w:lineRule="auto"/>
        <w:ind w:firstLine="480" w:firstLineChars="2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根据</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（承包人名称</w:t>
      </w:r>
      <w:r>
        <w:rPr>
          <w:rStyle w:val="26"/>
          <w:rFonts w:hint="eastAsia" w:ascii="仿宋" w:hAnsi="仿宋" w:eastAsia="仿宋" w:cs="仿宋"/>
          <w:spacing w:val="-37"/>
          <w:sz w:val="24"/>
          <w:szCs w:val="24"/>
          <w:highlight w:val="none"/>
        </w:rPr>
        <w:t>）</w:t>
      </w:r>
      <w:r>
        <w:rPr>
          <w:rStyle w:val="26"/>
          <w:rFonts w:hint="eastAsia" w:ascii="仿宋" w:hAnsi="仿宋" w:eastAsia="仿宋" w:cs="仿宋"/>
          <w:sz w:val="24"/>
          <w:szCs w:val="24"/>
          <w:highlight w:val="none"/>
        </w:rPr>
        <w:t>（以下称“承包人”</w:t>
      </w:r>
      <w:r>
        <w:rPr>
          <w:rStyle w:val="26"/>
          <w:rFonts w:hint="eastAsia" w:ascii="仿宋" w:hAnsi="仿宋" w:eastAsia="仿宋" w:cs="仿宋"/>
          <w:spacing w:val="-37"/>
          <w:sz w:val="24"/>
          <w:szCs w:val="24"/>
          <w:highlight w:val="none"/>
        </w:rPr>
        <w:t>）</w:t>
      </w:r>
      <w:r>
        <w:rPr>
          <w:rStyle w:val="26"/>
          <w:rFonts w:hint="eastAsia" w:ascii="仿宋" w:hAnsi="仿宋" w:eastAsia="仿宋" w:cs="仿宋"/>
          <w:sz w:val="24"/>
          <w:szCs w:val="24"/>
          <w:highlight w:val="none"/>
        </w:rPr>
        <w:t>与</w:t>
      </w: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z w:val="24"/>
          <w:szCs w:val="24"/>
          <w:highlight w:val="none"/>
          <w:u w:val="single" w:color="auto"/>
          <w:lang w:val="en-US" w:eastAsia="zh-CN"/>
        </w:rPr>
        <w:t xml:space="preserve">       </w:t>
      </w:r>
      <w:r>
        <w:rPr>
          <w:rStyle w:val="26"/>
          <w:rFonts w:hint="eastAsia" w:ascii="仿宋" w:hAnsi="仿宋" w:eastAsia="仿宋" w:cs="仿宋"/>
          <w:sz w:val="24"/>
          <w:szCs w:val="24"/>
          <w:highlight w:val="none"/>
        </w:rPr>
        <w:t>（发包人名称</w:t>
      </w:r>
      <w:r>
        <w:rPr>
          <w:rStyle w:val="26"/>
          <w:rFonts w:hint="eastAsia" w:ascii="仿宋" w:hAnsi="仿宋" w:eastAsia="仿宋" w:cs="仿宋"/>
          <w:spacing w:val="-43"/>
          <w:sz w:val="24"/>
          <w:szCs w:val="24"/>
          <w:highlight w:val="none"/>
          <w:lang w:eastAsia="zh-CN"/>
        </w:rPr>
        <w:t>）</w:t>
      </w:r>
      <w:r>
        <w:rPr>
          <w:rStyle w:val="26"/>
          <w:rFonts w:hint="eastAsia" w:ascii="仿宋" w:hAnsi="仿宋" w:eastAsia="仿宋" w:cs="仿宋"/>
          <w:sz w:val="24"/>
          <w:szCs w:val="24"/>
          <w:highlight w:val="none"/>
        </w:rPr>
        <w:t>（以下简称“发包人”</w:t>
      </w:r>
      <w:r>
        <w:rPr>
          <w:rStyle w:val="26"/>
          <w:rFonts w:hint="eastAsia" w:ascii="仿宋" w:hAnsi="仿宋" w:eastAsia="仿宋" w:cs="仿宋"/>
          <w:spacing w:val="-43"/>
          <w:sz w:val="24"/>
          <w:szCs w:val="24"/>
          <w:highlight w:val="none"/>
        </w:rPr>
        <w:t>）</w:t>
      </w:r>
      <w:r>
        <w:rPr>
          <w:rStyle w:val="26"/>
          <w:rFonts w:hint="eastAsia" w:ascii="仿宋" w:hAnsi="仿宋" w:eastAsia="仿宋" w:cs="仿宋"/>
          <w:sz w:val="24"/>
          <w:szCs w:val="24"/>
          <w:highlight w:val="none"/>
        </w:rPr>
        <w:t>于</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年</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月</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日签订的</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（工程名称</w:t>
      </w:r>
      <w:r>
        <w:rPr>
          <w:rStyle w:val="26"/>
          <w:rFonts w:hint="eastAsia" w:ascii="仿宋" w:hAnsi="仿宋" w:eastAsia="仿宋" w:cs="仿宋"/>
          <w:spacing w:val="-21"/>
          <w:sz w:val="24"/>
          <w:szCs w:val="24"/>
          <w:highlight w:val="none"/>
        </w:rPr>
        <w:t>）</w:t>
      </w:r>
      <w:r>
        <w:rPr>
          <w:rStyle w:val="26"/>
          <w:rFonts w:hint="eastAsia" w:ascii="仿宋" w:hAnsi="仿宋" w:eastAsia="仿宋" w:cs="仿宋"/>
          <w:sz w:val="24"/>
          <w:szCs w:val="24"/>
          <w:highlight w:val="none"/>
        </w:rPr>
        <w:t>《建设工程施工合同》</w:t>
      </w:r>
      <w:r>
        <w:rPr>
          <w:rStyle w:val="26"/>
          <w:rFonts w:hint="eastAsia" w:ascii="仿宋" w:hAnsi="仿宋" w:eastAsia="仿宋" w:cs="仿宋"/>
          <w:spacing w:val="-21"/>
          <w:sz w:val="24"/>
          <w:szCs w:val="24"/>
          <w:highlight w:val="none"/>
        </w:rPr>
        <w:t>，</w:t>
      </w:r>
      <w:r>
        <w:rPr>
          <w:rStyle w:val="26"/>
          <w:rFonts w:hint="eastAsia" w:ascii="仿宋" w:hAnsi="仿宋" w:eastAsia="仿宋" w:cs="仿宋"/>
          <w:sz w:val="24"/>
          <w:szCs w:val="24"/>
          <w:highlight w:val="none"/>
        </w:rPr>
        <w:t>承包</w:t>
      </w:r>
      <w:r>
        <w:rPr>
          <w:rStyle w:val="26"/>
          <w:rFonts w:hint="eastAsia" w:ascii="仿宋" w:hAnsi="仿宋" w:eastAsia="仿宋" w:cs="仿宋"/>
          <w:spacing w:val="8"/>
          <w:sz w:val="24"/>
          <w:szCs w:val="24"/>
          <w:highlight w:val="none"/>
        </w:rPr>
        <w:t>人按约定的金额向你方提交一份预付</w:t>
      </w:r>
      <w:r>
        <w:rPr>
          <w:rStyle w:val="26"/>
          <w:rFonts w:hint="eastAsia" w:ascii="仿宋" w:hAnsi="仿宋" w:eastAsia="仿宋" w:cs="仿宋"/>
          <w:spacing w:val="7"/>
          <w:sz w:val="24"/>
          <w:szCs w:val="24"/>
          <w:highlight w:val="none"/>
        </w:rPr>
        <w:t>款担保</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即有权得到你方支付相等金额的预付款</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我方愿</w:t>
      </w:r>
      <w:r>
        <w:rPr>
          <w:rStyle w:val="26"/>
          <w:rFonts w:hint="eastAsia" w:ascii="仿宋" w:hAnsi="仿宋" w:eastAsia="仿宋" w:cs="仿宋"/>
          <w:spacing w:val="10"/>
          <w:sz w:val="24"/>
          <w:szCs w:val="24"/>
          <w:highlight w:val="none"/>
        </w:rPr>
        <w:t>意就你方提供</w:t>
      </w:r>
      <w:r>
        <w:rPr>
          <w:rStyle w:val="26"/>
          <w:rFonts w:hint="eastAsia" w:ascii="仿宋" w:hAnsi="仿宋" w:eastAsia="仿宋" w:cs="仿宋"/>
          <w:spacing w:val="9"/>
          <w:sz w:val="24"/>
          <w:szCs w:val="24"/>
          <w:highlight w:val="none"/>
        </w:rPr>
        <w:t>给承包人的预付款为承包人提供连带责任担保</w:t>
      </w:r>
      <w:r>
        <w:rPr>
          <w:rStyle w:val="26"/>
          <w:rFonts w:hint="eastAsia" w:ascii="仿宋" w:hAnsi="仿宋" w:eastAsia="仿宋" w:cs="仿宋"/>
          <w:spacing w:val="10"/>
          <w:sz w:val="24"/>
          <w:szCs w:val="24"/>
          <w:highlight w:val="none"/>
        </w:rPr>
        <w:t>。</w:t>
      </w:r>
    </w:p>
    <w:p w14:paraId="49A3D12B">
      <w:pPr>
        <w:pStyle w:val="66"/>
        <w:kinsoku/>
        <w:wordWrap/>
        <w:overflowPunct/>
        <w:bidi w:val="0"/>
        <w:spacing w:line="377" w:lineRule="auto"/>
        <w:ind w:firstLine="50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1.担保金额人民币（大写）</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元（¥</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w:t>
      </w:r>
    </w:p>
    <w:p w14:paraId="77FFB068">
      <w:pPr>
        <w:pStyle w:val="66"/>
        <w:kinsoku/>
        <w:wordWrap/>
        <w:overflowPunct/>
        <w:bidi w:val="0"/>
        <w:spacing w:before="77" w:line="377" w:lineRule="auto"/>
        <w:ind w:left="13" w:right="2"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2</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12"/>
          <w:sz w:val="24"/>
          <w:szCs w:val="24"/>
          <w:highlight w:val="none"/>
        </w:rPr>
        <w:t>担保有效期自预付款支付给承包人起生效</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至你方签发的进度款支付证书说明已完全</w:t>
      </w:r>
      <w:r>
        <w:rPr>
          <w:rStyle w:val="26"/>
          <w:rFonts w:hint="eastAsia" w:ascii="仿宋" w:hAnsi="仿宋" w:eastAsia="仿宋" w:cs="仿宋"/>
          <w:spacing w:val="4"/>
          <w:sz w:val="24"/>
          <w:szCs w:val="24"/>
          <w:highlight w:val="none"/>
        </w:rPr>
        <w:t>扣清止</w:t>
      </w:r>
      <w:r>
        <w:rPr>
          <w:rStyle w:val="26"/>
          <w:rFonts w:hint="eastAsia" w:ascii="仿宋" w:hAnsi="仿宋" w:eastAsia="仿宋" w:cs="仿宋"/>
          <w:spacing w:val="6"/>
          <w:sz w:val="24"/>
          <w:szCs w:val="24"/>
          <w:highlight w:val="none"/>
        </w:rPr>
        <w:t>。</w:t>
      </w:r>
    </w:p>
    <w:p w14:paraId="0B231A7C">
      <w:pPr>
        <w:pStyle w:val="66"/>
        <w:kinsoku/>
        <w:wordWrap/>
        <w:overflowPunct/>
        <w:bidi w:val="0"/>
        <w:spacing w:before="3" w:line="377" w:lineRule="auto"/>
        <w:ind w:left="10" w:right="2"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12"/>
          <w:sz w:val="24"/>
          <w:szCs w:val="24"/>
          <w:highlight w:val="none"/>
        </w:rPr>
        <w:t>在本保函有效期内</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因承包人违反合同约定的义务而要求收回预付款时</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我方在收到</w:t>
      </w:r>
      <w:r>
        <w:rPr>
          <w:rStyle w:val="26"/>
          <w:rFonts w:hint="eastAsia" w:ascii="仿宋" w:hAnsi="仿宋" w:eastAsia="仿宋" w:cs="仿宋"/>
          <w:spacing w:val="8"/>
          <w:sz w:val="24"/>
          <w:szCs w:val="24"/>
          <w:highlight w:val="none"/>
        </w:rPr>
        <w:t>你方的书面通知后</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在</w:t>
      </w:r>
      <w:r>
        <w:rPr>
          <w:rStyle w:val="26"/>
          <w:rFonts w:hint="eastAsia" w:ascii="仿宋" w:hAnsi="仿宋" w:eastAsia="仿宋" w:cs="仿宋"/>
          <w:spacing w:val="9"/>
          <w:sz w:val="24"/>
          <w:szCs w:val="24"/>
          <w:highlight w:val="none"/>
        </w:rPr>
        <w:t>７</w:t>
      </w:r>
      <w:r>
        <w:rPr>
          <w:rStyle w:val="26"/>
          <w:rFonts w:hint="eastAsia" w:ascii="仿宋" w:hAnsi="仿宋" w:eastAsia="仿宋" w:cs="仿宋"/>
          <w:spacing w:val="8"/>
          <w:sz w:val="24"/>
          <w:szCs w:val="24"/>
          <w:highlight w:val="none"/>
        </w:rPr>
        <w:t>天内</w:t>
      </w:r>
      <w:r>
        <w:rPr>
          <w:rStyle w:val="26"/>
          <w:rFonts w:hint="eastAsia" w:ascii="仿宋" w:hAnsi="仿宋" w:eastAsia="仿宋" w:cs="仿宋"/>
          <w:spacing w:val="7"/>
          <w:sz w:val="24"/>
          <w:szCs w:val="24"/>
          <w:highlight w:val="none"/>
        </w:rPr>
        <w:t>无条件支付</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但本保函的担保金额</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7"/>
          <w:sz w:val="24"/>
          <w:szCs w:val="24"/>
          <w:highlight w:val="none"/>
        </w:rPr>
        <w:t>在任何时候不应超过预付款</w:t>
      </w:r>
      <w:r>
        <w:rPr>
          <w:rStyle w:val="26"/>
          <w:rFonts w:hint="eastAsia" w:ascii="仿宋" w:hAnsi="仿宋" w:eastAsia="仿宋" w:cs="仿宋"/>
          <w:spacing w:val="10"/>
          <w:sz w:val="24"/>
          <w:szCs w:val="24"/>
          <w:highlight w:val="none"/>
        </w:rPr>
        <w:t>金额减去你方按合同约定在向</w:t>
      </w:r>
      <w:r>
        <w:rPr>
          <w:rStyle w:val="26"/>
          <w:rFonts w:hint="eastAsia" w:ascii="仿宋" w:hAnsi="仿宋" w:eastAsia="仿宋" w:cs="仿宋"/>
          <w:spacing w:val="9"/>
          <w:sz w:val="24"/>
          <w:szCs w:val="24"/>
          <w:highlight w:val="none"/>
        </w:rPr>
        <w:t>承包人签发的进度款支付证书中扣除的金额</w:t>
      </w:r>
      <w:r>
        <w:rPr>
          <w:rStyle w:val="26"/>
          <w:rFonts w:hint="eastAsia" w:ascii="仿宋" w:hAnsi="仿宋" w:eastAsia="仿宋" w:cs="仿宋"/>
          <w:spacing w:val="10"/>
          <w:sz w:val="24"/>
          <w:szCs w:val="24"/>
          <w:highlight w:val="none"/>
        </w:rPr>
        <w:t>。</w:t>
      </w:r>
    </w:p>
    <w:p w14:paraId="6F51E5BB">
      <w:pPr>
        <w:pStyle w:val="66"/>
        <w:kinsoku/>
        <w:wordWrap/>
        <w:overflowPunct/>
        <w:bidi w:val="0"/>
        <w:spacing w:before="1"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10"/>
          <w:sz w:val="24"/>
          <w:szCs w:val="24"/>
          <w:highlight w:val="none"/>
        </w:rPr>
        <w:t>你方和承包人按合同约定变更合同时</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10"/>
          <w:sz w:val="24"/>
          <w:szCs w:val="24"/>
          <w:highlight w:val="none"/>
        </w:rPr>
        <w:t>我方承担本保函</w:t>
      </w:r>
      <w:r>
        <w:rPr>
          <w:rStyle w:val="26"/>
          <w:rFonts w:hint="eastAsia" w:ascii="仿宋" w:hAnsi="仿宋" w:eastAsia="仿宋" w:cs="仿宋"/>
          <w:spacing w:val="9"/>
          <w:sz w:val="24"/>
          <w:szCs w:val="24"/>
          <w:highlight w:val="none"/>
        </w:rPr>
        <w:t>规定的义务不变</w:t>
      </w:r>
      <w:r>
        <w:rPr>
          <w:rStyle w:val="26"/>
          <w:rFonts w:hint="eastAsia" w:ascii="仿宋" w:hAnsi="仿宋" w:eastAsia="仿宋" w:cs="仿宋"/>
          <w:spacing w:val="11"/>
          <w:sz w:val="24"/>
          <w:szCs w:val="24"/>
          <w:highlight w:val="none"/>
        </w:rPr>
        <w:t>。</w:t>
      </w:r>
    </w:p>
    <w:p w14:paraId="0A1FEB6E">
      <w:pPr>
        <w:pStyle w:val="66"/>
        <w:kinsoku/>
        <w:wordWrap/>
        <w:overflowPunct/>
        <w:bidi w:val="0"/>
        <w:spacing w:before="77" w:line="377" w:lineRule="auto"/>
        <w:ind w:left="10"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5.</w:t>
      </w:r>
      <w:r>
        <w:rPr>
          <w:rStyle w:val="26"/>
          <w:rFonts w:hint="eastAsia" w:ascii="仿宋" w:hAnsi="仿宋" w:eastAsia="仿宋" w:cs="仿宋"/>
          <w:spacing w:val="3"/>
          <w:sz w:val="24"/>
          <w:szCs w:val="24"/>
          <w:highlight w:val="none"/>
        </w:rPr>
        <w:t>因本保函发生的纠纷</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可由双方协商解决</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协商不成的</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任</w:t>
      </w:r>
      <w:r>
        <w:rPr>
          <w:rStyle w:val="26"/>
          <w:rFonts w:hint="eastAsia" w:ascii="仿宋" w:hAnsi="仿宋" w:eastAsia="仿宋" w:cs="仿宋"/>
          <w:spacing w:val="2"/>
          <w:sz w:val="24"/>
          <w:szCs w:val="24"/>
          <w:highlight w:val="none"/>
        </w:rPr>
        <w:t>何一方均可提请</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rPr>
        <w:t xml:space="preserve"> 仲</w:t>
      </w:r>
      <w:r>
        <w:rPr>
          <w:rStyle w:val="26"/>
          <w:rFonts w:hint="eastAsia" w:ascii="仿宋" w:hAnsi="仿宋" w:eastAsia="仿宋" w:cs="仿宋"/>
          <w:spacing w:val="7"/>
          <w:sz w:val="24"/>
          <w:szCs w:val="24"/>
          <w:highlight w:val="none"/>
        </w:rPr>
        <w:t>裁委员会仲裁</w:t>
      </w:r>
      <w:r>
        <w:rPr>
          <w:rStyle w:val="26"/>
          <w:rFonts w:hint="eastAsia" w:ascii="仿宋" w:hAnsi="仿宋" w:eastAsia="仿宋" w:cs="仿宋"/>
          <w:spacing w:val="9"/>
          <w:sz w:val="24"/>
          <w:szCs w:val="24"/>
          <w:highlight w:val="none"/>
        </w:rPr>
        <w:t>。</w:t>
      </w:r>
    </w:p>
    <w:p w14:paraId="305312AA">
      <w:pPr>
        <w:pStyle w:val="66"/>
        <w:kinsoku/>
        <w:wordWrap/>
        <w:overflowPunct/>
        <w:bidi w:val="0"/>
        <w:spacing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6</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10"/>
          <w:sz w:val="24"/>
          <w:szCs w:val="24"/>
          <w:highlight w:val="none"/>
        </w:rPr>
        <w:t>本保函自我方法定代表人（或其授权代理人）</w:t>
      </w:r>
      <w:r>
        <w:rPr>
          <w:rStyle w:val="26"/>
          <w:rFonts w:hint="eastAsia" w:ascii="仿宋" w:hAnsi="仿宋" w:eastAsia="仿宋" w:cs="仿宋"/>
          <w:spacing w:val="9"/>
          <w:sz w:val="24"/>
          <w:szCs w:val="24"/>
          <w:highlight w:val="none"/>
        </w:rPr>
        <w:t>签字并加盖公章之日起生效</w:t>
      </w:r>
      <w:r>
        <w:rPr>
          <w:rStyle w:val="26"/>
          <w:rFonts w:hint="eastAsia" w:ascii="仿宋" w:hAnsi="仿宋" w:eastAsia="仿宋" w:cs="仿宋"/>
          <w:spacing w:val="10"/>
          <w:sz w:val="24"/>
          <w:szCs w:val="24"/>
          <w:highlight w:val="none"/>
        </w:rPr>
        <w:t>。</w:t>
      </w:r>
    </w:p>
    <w:p w14:paraId="4B3BEFA4">
      <w:pPr>
        <w:pStyle w:val="66"/>
        <w:keepNext w:val="0"/>
        <w:keepLines w:val="0"/>
        <w:pageBreakBefore w:val="0"/>
        <w:widowControl w:val="0"/>
        <w:kinsoku/>
        <w:wordWrap/>
        <w:overflowPunct/>
        <w:topLinePunct w:val="0"/>
        <w:autoSpaceDE/>
        <w:autoSpaceDN/>
        <w:bidi w:val="0"/>
        <w:adjustRightInd/>
        <w:snapToGrid/>
        <w:spacing w:before="75" w:line="400" w:lineRule="exact"/>
        <w:ind w:firstLine="1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担保人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4"/>
          <w:sz w:val="24"/>
          <w:szCs w:val="24"/>
          <w:highlight w:val="none"/>
          <w:u w:val="single" w:color="auto"/>
        </w:rPr>
        <w:t xml:space="preserve">                             </w:t>
      </w:r>
      <w:r>
        <w:rPr>
          <w:rStyle w:val="26"/>
          <w:rFonts w:hint="eastAsia" w:ascii="仿宋" w:hAnsi="仿宋" w:eastAsia="仿宋" w:cs="仿宋"/>
          <w:sz w:val="24"/>
          <w:szCs w:val="24"/>
          <w:highlight w:val="none"/>
        </w:rPr>
        <w:t>（盖单位章</w:t>
      </w:r>
      <w:r>
        <w:rPr>
          <w:rStyle w:val="26"/>
          <w:rFonts w:hint="eastAsia" w:ascii="仿宋" w:hAnsi="仿宋" w:eastAsia="仿宋" w:cs="仿宋"/>
          <w:spacing w:val="-10"/>
          <w:sz w:val="24"/>
          <w:szCs w:val="24"/>
          <w:highlight w:val="none"/>
        </w:rPr>
        <w:t>）</w:t>
      </w:r>
    </w:p>
    <w:p w14:paraId="4B6AC539">
      <w:pPr>
        <w:pStyle w:val="66"/>
        <w:keepNext w:val="0"/>
        <w:keepLines w:val="0"/>
        <w:pageBreakBefore w:val="0"/>
        <w:widowControl w:val="0"/>
        <w:kinsoku/>
        <w:wordWrap/>
        <w:overflowPunct/>
        <w:topLinePunct w:val="0"/>
        <w:autoSpaceDE/>
        <w:autoSpaceDN/>
        <w:bidi w:val="0"/>
        <w:adjustRightInd/>
        <w:snapToGrid/>
        <w:spacing w:before="78" w:line="400" w:lineRule="exact"/>
        <w:ind w:firstLine="10"/>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法定代表人或其委托代理人</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9"/>
          <w:sz w:val="24"/>
          <w:szCs w:val="24"/>
          <w:highlight w:val="none"/>
          <w:u w:val="single" w:color="auto"/>
        </w:rPr>
        <w:t xml:space="preserve">               </w:t>
      </w:r>
      <w:r>
        <w:rPr>
          <w:rStyle w:val="26"/>
          <w:rFonts w:hint="eastAsia" w:ascii="仿宋" w:hAnsi="仿宋" w:eastAsia="仿宋" w:cs="仿宋"/>
          <w:sz w:val="24"/>
          <w:szCs w:val="24"/>
          <w:highlight w:val="none"/>
        </w:rPr>
        <w:t>（签字）</w:t>
      </w:r>
    </w:p>
    <w:p w14:paraId="02FA9A16">
      <w:pPr>
        <w:pStyle w:val="66"/>
        <w:keepNext w:val="0"/>
        <w:keepLines w:val="0"/>
        <w:pageBreakBefore w:val="0"/>
        <w:widowControl w:val="0"/>
        <w:kinsoku/>
        <w:wordWrap/>
        <w:overflowPunct/>
        <w:topLinePunct w:val="0"/>
        <w:autoSpaceDE/>
        <w:autoSpaceDN/>
        <w:bidi w:val="0"/>
        <w:adjustRightInd/>
        <w:snapToGrid/>
        <w:spacing w:before="77" w:line="400" w:lineRule="exact"/>
        <w:ind w:firstLine="9"/>
        <w:textAlignment w:val="auto"/>
        <w:rPr>
          <w:rStyle w:val="26"/>
          <w:rFonts w:hint="default" w:ascii="仿宋" w:hAnsi="仿宋" w:eastAsia="仿宋" w:cs="仿宋"/>
          <w:sz w:val="24"/>
          <w:szCs w:val="24"/>
          <w:highlight w:val="none"/>
          <w:u w:val="single"/>
          <w:lang w:val="en-US" w:eastAsia="zh-CN"/>
        </w:rPr>
      </w:pPr>
      <w:r>
        <w:rPr>
          <w:rStyle w:val="26"/>
          <w:rFonts w:hint="eastAsia" w:ascii="仿宋" w:hAnsi="仿宋" w:eastAsia="仿宋" w:cs="仿宋"/>
          <w:spacing w:val="0"/>
          <w:kern w:val="0"/>
          <w:sz w:val="24"/>
          <w:szCs w:val="24"/>
          <w:highlight w:val="none"/>
          <w:fitText w:val="1200" w:id="1113790231"/>
        </w:rPr>
        <w:t>地    址</w:t>
      </w:r>
      <w:r>
        <w:rPr>
          <w:rStyle w:val="26"/>
          <w:rFonts w:hint="eastAsia" w:ascii="仿宋" w:hAnsi="仿宋" w:eastAsia="仿宋" w:cs="仿宋"/>
          <w:spacing w:val="0"/>
          <w:kern w:val="0"/>
          <w:sz w:val="24"/>
          <w:szCs w:val="24"/>
          <w:highlight w:val="none"/>
          <w:fitText w:val="1200" w:id="1113790231"/>
          <w:lang w:eastAsia="zh-CN"/>
        </w:rPr>
        <w:t>：</w:t>
      </w:r>
      <w:r>
        <w:rPr>
          <w:rStyle w:val="26"/>
          <w:rFonts w:hint="eastAsia" w:ascii="仿宋" w:hAnsi="仿宋" w:eastAsia="仿宋" w:cs="仿宋"/>
          <w:spacing w:val="6"/>
          <w:kern w:val="0"/>
          <w:sz w:val="24"/>
          <w:szCs w:val="24"/>
          <w:highlight w:val="none"/>
          <w:u w:val="single"/>
          <w:fitText w:val="4800" w:id="144643477"/>
          <w:lang w:val="en-US" w:eastAsia="zh-CN"/>
        </w:rPr>
        <w:t xml:space="preserve">                                   </w:t>
      </w:r>
      <w:r>
        <w:rPr>
          <w:rStyle w:val="26"/>
          <w:rFonts w:hint="eastAsia" w:ascii="仿宋" w:hAnsi="仿宋" w:eastAsia="仿宋" w:cs="仿宋"/>
          <w:spacing w:val="30"/>
          <w:kern w:val="0"/>
          <w:sz w:val="24"/>
          <w:szCs w:val="24"/>
          <w:highlight w:val="none"/>
          <w:u w:val="single"/>
          <w:fitText w:val="4800" w:id="144643477"/>
          <w:lang w:val="en-US" w:eastAsia="zh-CN"/>
        </w:rPr>
        <w:t xml:space="preserve"> </w:t>
      </w:r>
    </w:p>
    <w:p w14:paraId="23184F67">
      <w:pPr>
        <w:pStyle w:val="66"/>
        <w:keepNext w:val="0"/>
        <w:keepLines w:val="0"/>
        <w:pageBreakBefore w:val="0"/>
        <w:widowControl w:val="0"/>
        <w:kinsoku/>
        <w:wordWrap/>
        <w:overflowPunct/>
        <w:topLinePunct w:val="0"/>
        <w:autoSpaceDE/>
        <w:autoSpaceDN/>
        <w:bidi w:val="0"/>
        <w:adjustRightInd/>
        <w:snapToGrid/>
        <w:spacing w:before="65" w:line="400" w:lineRule="exac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950955518"/>
        </w:rPr>
        <w:t>邮政编码</w:t>
      </w:r>
      <w:r>
        <w:rPr>
          <w:rStyle w:val="26"/>
          <w:rFonts w:hint="eastAsia" w:ascii="仿宋" w:hAnsi="仿宋" w:eastAsia="仿宋" w:cs="仿宋"/>
          <w:spacing w:val="0"/>
          <w:kern w:val="0"/>
          <w:sz w:val="24"/>
          <w:szCs w:val="24"/>
          <w:highlight w:val="none"/>
          <w:fitText w:val="1200" w:id="950955518"/>
          <w:lang w:val="en-US" w:eastAsia="zh-CN"/>
        </w:rPr>
        <w:t>：</w:t>
      </w:r>
      <w:r>
        <w:rPr>
          <w:rStyle w:val="26"/>
          <w:rFonts w:hint="eastAsia" w:ascii="仿宋" w:hAnsi="仿宋" w:eastAsia="仿宋" w:cs="仿宋"/>
          <w:spacing w:val="6"/>
          <w:kern w:val="0"/>
          <w:sz w:val="24"/>
          <w:szCs w:val="24"/>
          <w:highlight w:val="none"/>
          <w:u w:val="single" w:color="auto"/>
          <w:fitText w:val="4800" w:id="28124484"/>
        </w:rPr>
        <w:t xml:space="preserve">                                   </w:t>
      </w:r>
      <w:r>
        <w:rPr>
          <w:rStyle w:val="26"/>
          <w:rFonts w:hint="eastAsia" w:ascii="仿宋" w:hAnsi="仿宋" w:eastAsia="仿宋" w:cs="仿宋"/>
          <w:spacing w:val="30"/>
          <w:kern w:val="0"/>
          <w:sz w:val="24"/>
          <w:szCs w:val="24"/>
          <w:highlight w:val="none"/>
          <w:u w:val="single" w:color="auto"/>
          <w:fitText w:val="4800" w:id="28124484"/>
        </w:rPr>
        <w:t xml:space="preserve"> </w:t>
      </w:r>
    </w:p>
    <w:p w14:paraId="1A5D0F54">
      <w:pPr>
        <w:pStyle w:val="66"/>
        <w:keepNext w:val="0"/>
        <w:keepLines w:val="0"/>
        <w:pageBreakBefore w:val="0"/>
        <w:widowControl w:val="0"/>
        <w:kinsoku/>
        <w:wordWrap/>
        <w:overflowPunct/>
        <w:topLinePunct w:val="0"/>
        <w:autoSpaceDE/>
        <w:autoSpaceDN/>
        <w:bidi w:val="0"/>
        <w:adjustRightInd/>
        <w:snapToGrid/>
        <w:spacing w:before="76" w:line="400" w:lineRule="exact"/>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2102353241"/>
        </w:rPr>
        <w:t>电    话</w:t>
      </w:r>
      <w:r>
        <w:rPr>
          <w:rStyle w:val="26"/>
          <w:rFonts w:hint="eastAsia" w:ascii="仿宋" w:hAnsi="仿宋" w:eastAsia="仿宋" w:cs="仿宋"/>
          <w:spacing w:val="0"/>
          <w:kern w:val="0"/>
          <w:sz w:val="24"/>
          <w:szCs w:val="24"/>
          <w:highlight w:val="none"/>
          <w:fitText w:val="1200" w:id="2102353241"/>
          <w:lang w:eastAsia="zh-CN"/>
        </w:rPr>
        <w:t>：</w:t>
      </w:r>
      <w:r>
        <w:rPr>
          <w:rStyle w:val="26"/>
          <w:rFonts w:hint="eastAsia" w:ascii="仿宋" w:hAnsi="仿宋" w:eastAsia="仿宋" w:cs="仿宋"/>
          <w:spacing w:val="5"/>
          <w:kern w:val="0"/>
          <w:sz w:val="24"/>
          <w:szCs w:val="24"/>
          <w:highlight w:val="none"/>
          <w:u w:val="single" w:color="auto"/>
          <w:fitText w:val="4800" w:id="1364209529"/>
        </w:rPr>
        <w:t xml:space="preserve">                                    </w:t>
      </w:r>
      <w:r>
        <w:rPr>
          <w:rStyle w:val="26"/>
          <w:rFonts w:hint="eastAsia" w:ascii="仿宋" w:hAnsi="仿宋" w:eastAsia="仿宋" w:cs="仿宋"/>
          <w:spacing w:val="0"/>
          <w:kern w:val="0"/>
          <w:sz w:val="24"/>
          <w:szCs w:val="24"/>
          <w:highlight w:val="none"/>
          <w:u w:val="single" w:color="auto"/>
          <w:fitText w:val="4800" w:id="1364209529"/>
        </w:rPr>
        <w:t xml:space="preserve"> </w:t>
      </w:r>
    </w:p>
    <w:p w14:paraId="241D9893">
      <w:pPr>
        <w:pStyle w:val="66"/>
        <w:keepNext w:val="0"/>
        <w:keepLines w:val="0"/>
        <w:pageBreakBefore w:val="0"/>
        <w:widowControl w:val="0"/>
        <w:kinsoku/>
        <w:wordWrap/>
        <w:overflowPunct/>
        <w:topLinePunct w:val="0"/>
        <w:autoSpaceDE/>
        <w:autoSpaceDN/>
        <w:bidi w:val="0"/>
        <w:adjustRightInd/>
        <w:snapToGrid/>
        <w:spacing w:before="74" w:line="400" w:lineRule="exact"/>
        <w:ind w:firstLine="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0"/>
          <w:kern w:val="0"/>
          <w:sz w:val="24"/>
          <w:szCs w:val="24"/>
          <w:highlight w:val="none"/>
          <w:fitText w:val="1200" w:id="591683667"/>
        </w:rPr>
        <w:t>传    真</w:t>
      </w:r>
      <w:r>
        <w:rPr>
          <w:rStyle w:val="26"/>
          <w:rFonts w:hint="eastAsia" w:ascii="仿宋" w:hAnsi="仿宋" w:eastAsia="仿宋" w:cs="仿宋"/>
          <w:spacing w:val="0"/>
          <w:kern w:val="0"/>
          <w:sz w:val="24"/>
          <w:szCs w:val="24"/>
          <w:highlight w:val="none"/>
          <w:fitText w:val="1200" w:id="591683667"/>
          <w:lang w:eastAsia="zh-CN"/>
        </w:rPr>
        <w:t>：</w:t>
      </w:r>
      <w:r>
        <w:rPr>
          <w:rStyle w:val="26"/>
          <w:rFonts w:hint="eastAsia" w:ascii="仿宋" w:hAnsi="仿宋" w:eastAsia="仿宋" w:cs="仿宋"/>
          <w:spacing w:val="0"/>
          <w:w w:val="95"/>
          <w:kern w:val="0"/>
          <w:sz w:val="24"/>
          <w:szCs w:val="24"/>
          <w:highlight w:val="none"/>
          <w:u w:val="single" w:color="auto"/>
          <w:fitText w:val="4800" w:id="1215106070"/>
        </w:rPr>
        <w:t xml:space="preserve">                                         </w:t>
      </w:r>
      <w:r>
        <w:rPr>
          <w:rStyle w:val="26"/>
          <w:rFonts w:hint="eastAsia" w:ascii="仿宋" w:hAnsi="仿宋" w:eastAsia="仿宋" w:cs="仿宋"/>
          <w:spacing w:val="6"/>
          <w:w w:val="95"/>
          <w:kern w:val="0"/>
          <w:sz w:val="24"/>
          <w:szCs w:val="24"/>
          <w:highlight w:val="none"/>
          <w:u w:val="single" w:color="auto"/>
          <w:fitText w:val="4800" w:id="1215106070"/>
        </w:rPr>
        <w:t xml:space="preserve"> </w:t>
      </w:r>
    </w:p>
    <w:p w14:paraId="1EFA409A">
      <w:pPr>
        <w:pStyle w:val="66"/>
        <w:keepNext w:val="0"/>
        <w:keepLines w:val="0"/>
        <w:pageBreakBefore w:val="0"/>
        <w:widowControl w:val="0"/>
        <w:tabs>
          <w:tab w:val="left" w:pos="3250"/>
        </w:tabs>
        <w:kinsoku/>
        <w:wordWrap/>
        <w:overflowPunct/>
        <w:topLinePunct w:val="0"/>
        <w:autoSpaceDE/>
        <w:autoSpaceDN/>
        <w:bidi w:val="0"/>
        <w:adjustRightInd/>
        <w:snapToGrid/>
        <w:spacing w:before="76" w:line="400" w:lineRule="exact"/>
        <w:ind w:firstLine="1884" w:firstLineChars="785"/>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pacing w:val="6"/>
          <w:sz w:val="24"/>
          <w:szCs w:val="24"/>
          <w:highlight w:val="none"/>
        </w:rPr>
        <w:t>年</w:t>
      </w:r>
      <w:r>
        <w:rPr>
          <w:rStyle w:val="26"/>
          <w:rFonts w:hint="eastAsia" w:ascii="仿宋" w:hAnsi="仿宋" w:eastAsia="仿宋" w:cs="仿宋"/>
          <w:spacing w:val="9"/>
          <w:sz w:val="24"/>
          <w:szCs w:val="24"/>
          <w:highlight w:val="none"/>
          <w:u w:val="single" w:color="auto"/>
        </w:rPr>
        <w:t xml:space="preserve">    </w:t>
      </w:r>
      <w:r>
        <w:rPr>
          <w:rStyle w:val="26"/>
          <w:rFonts w:hint="eastAsia" w:ascii="仿宋" w:hAnsi="仿宋" w:eastAsia="仿宋" w:cs="仿宋"/>
          <w:spacing w:val="9"/>
          <w:sz w:val="24"/>
          <w:szCs w:val="24"/>
          <w:highlight w:val="none"/>
          <w:u w:val="single" w:color="auto"/>
          <w:lang w:val="en-US" w:eastAsia="zh-CN"/>
        </w:rPr>
        <w:t xml:space="preserve"> </w:t>
      </w:r>
      <w:r>
        <w:rPr>
          <w:rStyle w:val="26"/>
          <w:rFonts w:hint="eastAsia" w:ascii="仿宋" w:hAnsi="仿宋" w:eastAsia="仿宋" w:cs="仿宋"/>
          <w:spacing w:val="9"/>
          <w:sz w:val="24"/>
          <w:szCs w:val="24"/>
          <w:highlight w:val="none"/>
          <w:u w:val="single" w:color="auto"/>
        </w:rPr>
        <w:t xml:space="preserve">  </w:t>
      </w:r>
      <w:r>
        <w:rPr>
          <w:rStyle w:val="26"/>
          <w:rFonts w:hint="eastAsia" w:ascii="仿宋" w:hAnsi="仿宋" w:eastAsia="仿宋" w:cs="仿宋"/>
          <w:spacing w:val="6"/>
          <w:sz w:val="24"/>
          <w:szCs w:val="24"/>
          <w:highlight w:val="none"/>
        </w:rPr>
        <w:t>月</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6"/>
          <w:sz w:val="24"/>
          <w:szCs w:val="24"/>
          <w:highlight w:val="none"/>
        </w:rPr>
        <w:t>日</w:t>
      </w:r>
    </w:p>
    <w:p w14:paraId="53CC0E30">
      <w:pPr>
        <w:pStyle w:val="66"/>
        <w:kinsoku/>
        <w:wordWrap/>
        <w:overflowPunct/>
        <w:bidi w:val="0"/>
        <w:spacing w:before="74" w:line="377" w:lineRule="auto"/>
        <w:ind w:firstLine="2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附</w:t>
      </w:r>
      <w:r>
        <w:rPr>
          <w:rStyle w:val="26"/>
          <w:rFonts w:hint="eastAsia" w:ascii="仿宋" w:hAnsi="仿宋" w:eastAsia="仿宋" w:cs="仿宋"/>
          <w:spacing w:val="-4"/>
          <w:sz w:val="24"/>
          <w:szCs w:val="24"/>
          <w:highlight w:val="none"/>
        </w:rPr>
        <w:t>件</w:t>
      </w:r>
      <w:r>
        <w:rPr>
          <w:rStyle w:val="26"/>
          <w:rFonts w:hint="eastAsia" w:ascii="仿宋" w:hAnsi="仿宋" w:eastAsia="仿宋" w:cs="仿宋"/>
          <w:spacing w:val="-35"/>
          <w:sz w:val="24"/>
          <w:szCs w:val="24"/>
          <w:highlight w:val="none"/>
        </w:rPr>
        <w:t xml:space="preserve"> </w:t>
      </w:r>
      <w:r>
        <w:rPr>
          <w:rStyle w:val="26"/>
          <w:rFonts w:hint="eastAsia" w:ascii="仿宋" w:hAnsi="仿宋" w:eastAsia="仿宋" w:cs="仿宋"/>
          <w:spacing w:val="-2"/>
          <w:sz w:val="24"/>
          <w:szCs w:val="24"/>
          <w:highlight w:val="none"/>
        </w:rPr>
        <w:t>10</w:t>
      </w:r>
      <w:r>
        <w:rPr>
          <w:rStyle w:val="26"/>
          <w:rFonts w:hint="eastAsia" w:ascii="仿宋" w:hAnsi="仿宋" w:eastAsia="仿宋" w:cs="仿宋"/>
          <w:spacing w:val="-1"/>
          <w:sz w:val="24"/>
          <w:szCs w:val="24"/>
          <w:highlight w:val="none"/>
        </w:rPr>
        <w:t>:</w:t>
      </w:r>
    </w:p>
    <w:p w14:paraId="77F14A40">
      <w:pPr>
        <w:pStyle w:val="66"/>
        <w:kinsoku/>
        <w:wordWrap/>
        <w:overflowPunct/>
        <w:bidi w:val="0"/>
        <w:spacing w:before="234" w:line="377" w:lineRule="auto"/>
        <w:ind w:firstLine="440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支</w:t>
      </w:r>
      <w:r>
        <w:rPr>
          <w:rStyle w:val="26"/>
          <w:rFonts w:hint="eastAsia" w:ascii="仿宋" w:hAnsi="仿宋" w:eastAsia="仿宋" w:cs="仿宋"/>
          <w:spacing w:val="7"/>
          <w:sz w:val="24"/>
          <w:szCs w:val="24"/>
          <w:highlight w:val="none"/>
        </w:rPr>
        <w:t>付担保</w:t>
      </w:r>
    </w:p>
    <w:p w14:paraId="1AA3CDC8">
      <w:pPr>
        <w:pStyle w:val="66"/>
        <w:tabs>
          <w:tab w:val="left" w:pos="1695"/>
        </w:tabs>
        <w:kinsoku/>
        <w:wordWrap/>
        <w:overflowPunct/>
        <w:bidi w:val="0"/>
        <w:spacing w:before="233" w:line="377" w:lineRule="auto"/>
        <w:textAlignment w:val="auto"/>
        <w:rPr>
          <w:rStyle w:val="26"/>
          <w:rFonts w:hint="eastAsia" w:ascii="仿宋" w:hAnsi="仿宋" w:eastAsia="仿宋" w:cs="仿宋"/>
          <w:sz w:val="24"/>
          <w:szCs w:val="24"/>
          <w:highlight w:val="none"/>
          <w:lang w:eastAsia="zh-CN"/>
        </w:rPr>
      </w:pP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z w:val="24"/>
          <w:szCs w:val="24"/>
          <w:highlight w:val="none"/>
          <w:u w:val="none" w:color="auto"/>
          <w:lang w:eastAsia="zh-CN"/>
        </w:rPr>
        <w:t>：</w:t>
      </w:r>
      <w:r>
        <w:rPr>
          <w:rStyle w:val="26"/>
          <w:rFonts w:hint="eastAsia" w:ascii="仿宋" w:hAnsi="仿宋" w:eastAsia="仿宋" w:cs="仿宋"/>
          <w:sz w:val="24"/>
          <w:szCs w:val="24"/>
          <w:highlight w:val="none"/>
        </w:rPr>
        <w:t>（承包人</w:t>
      </w:r>
      <w:r>
        <w:rPr>
          <w:rStyle w:val="26"/>
          <w:rFonts w:hint="eastAsia" w:ascii="仿宋" w:hAnsi="仿宋" w:eastAsia="仿宋" w:cs="仿宋"/>
          <w:sz w:val="24"/>
          <w:szCs w:val="24"/>
          <w:highlight w:val="none"/>
          <w:lang w:eastAsia="zh-CN"/>
        </w:rPr>
        <w:t>）</w:t>
      </w:r>
    </w:p>
    <w:p w14:paraId="36D85FD8">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036C0E28">
      <w:pPr>
        <w:pStyle w:val="66"/>
        <w:kinsoku/>
        <w:wordWrap/>
        <w:overflowPunct/>
        <w:bidi w:val="0"/>
        <w:spacing w:before="75" w:line="377" w:lineRule="auto"/>
        <w:ind w:left="40" w:firstLine="45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鉴于你方作为承包人已经与</w:t>
      </w:r>
      <w:r>
        <w:rPr>
          <w:rStyle w:val="26"/>
          <w:rFonts w:hint="eastAsia" w:ascii="仿宋" w:hAnsi="仿宋" w:eastAsia="仿宋" w:cs="仿宋"/>
          <w:spacing w:val="-11"/>
          <w:sz w:val="24"/>
          <w:szCs w:val="24"/>
          <w:highlight w:val="none"/>
          <w:u w:val="single" w:color="auto"/>
        </w:rPr>
        <w:t xml:space="preserve">             </w:t>
      </w:r>
      <w:r>
        <w:rPr>
          <w:rStyle w:val="26"/>
          <w:rFonts w:hint="eastAsia" w:ascii="仿宋" w:hAnsi="仿宋" w:eastAsia="仿宋" w:cs="仿宋"/>
          <w:spacing w:val="-2"/>
          <w:sz w:val="24"/>
          <w:szCs w:val="24"/>
          <w:highlight w:val="none"/>
        </w:rPr>
        <w:t>（发包人名称</w:t>
      </w:r>
      <w:r>
        <w:rPr>
          <w:rStyle w:val="26"/>
          <w:rFonts w:hint="eastAsia" w:ascii="仿宋" w:hAnsi="仿宋" w:eastAsia="仿宋" w:cs="仿宋"/>
          <w:spacing w:val="-118"/>
          <w:sz w:val="24"/>
          <w:szCs w:val="24"/>
          <w:highlight w:val="none"/>
        </w:rPr>
        <w:t>）</w:t>
      </w:r>
      <w:r>
        <w:rPr>
          <w:rStyle w:val="26"/>
          <w:rFonts w:hint="eastAsia" w:ascii="仿宋" w:hAnsi="仿宋" w:eastAsia="仿宋" w:cs="仿宋"/>
          <w:spacing w:val="-2"/>
          <w:sz w:val="24"/>
          <w:szCs w:val="24"/>
          <w:highlight w:val="none"/>
        </w:rPr>
        <w:t>（以下称</w:t>
      </w:r>
      <w:r>
        <w:rPr>
          <w:rStyle w:val="26"/>
          <w:rFonts w:hint="eastAsia" w:ascii="仿宋" w:hAnsi="仿宋" w:eastAsia="仿宋" w:cs="仿宋"/>
          <w:spacing w:val="-1"/>
          <w:sz w:val="24"/>
          <w:szCs w:val="24"/>
          <w:highlight w:val="none"/>
        </w:rPr>
        <w:t>“发包人</w:t>
      </w:r>
      <w:r>
        <w:rPr>
          <w:rStyle w:val="26"/>
          <w:rFonts w:hint="eastAsia" w:ascii="仿宋" w:hAnsi="仿宋" w:eastAsia="仿宋" w:cs="仿宋"/>
          <w:spacing w:val="-1"/>
          <w:sz w:val="24"/>
          <w:szCs w:val="24"/>
          <w:highlight w:val="none"/>
          <w:lang w:eastAsia="zh-CN"/>
        </w:rPr>
        <w:t>”）于</w:t>
      </w:r>
      <w:r>
        <w:rPr>
          <w:rStyle w:val="26"/>
          <w:rFonts w:hint="eastAsia" w:ascii="仿宋" w:hAnsi="仿宋" w:eastAsia="仿宋" w:cs="仿宋"/>
          <w:spacing w:val="-11"/>
          <w:sz w:val="24"/>
          <w:szCs w:val="24"/>
          <w:highlight w:val="none"/>
          <w:u w:val="single" w:color="auto"/>
        </w:rPr>
        <w:t xml:space="preserve">  </w:t>
      </w:r>
      <w:r>
        <w:rPr>
          <w:rStyle w:val="26"/>
          <w:rFonts w:hint="eastAsia" w:ascii="仿宋" w:hAnsi="仿宋" w:eastAsia="仿宋" w:cs="仿宋"/>
          <w:spacing w:val="-1"/>
          <w:sz w:val="24"/>
          <w:szCs w:val="24"/>
          <w:highlight w:val="none"/>
        </w:rPr>
        <w:t>年</w:t>
      </w:r>
      <w:r>
        <w:rPr>
          <w:rStyle w:val="26"/>
          <w:rFonts w:hint="eastAsia" w:ascii="仿宋" w:hAnsi="仿宋" w:eastAsia="仿宋" w:cs="仿宋"/>
          <w:spacing w:val="-11"/>
          <w:sz w:val="24"/>
          <w:szCs w:val="24"/>
          <w:highlight w:val="none"/>
          <w:u w:val="single" w:color="auto"/>
        </w:rPr>
        <w:t xml:space="preserve">  </w:t>
      </w:r>
      <w:r>
        <w:rPr>
          <w:rStyle w:val="26"/>
          <w:rFonts w:hint="eastAsia" w:ascii="仿宋" w:hAnsi="仿宋" w:eastAsia="仿宋" w:cs="仿宋"/>
          <w:spacing w:val="-1"/>
          <w:sz w:val="24"/>
          <w:szCs w:val="24"/>
          <w:highlight w:val="none"/>
        </w:rPr>
        <w:t>月</w:t>
      </w:r>
      <w:r>
        <w:rPr>
          <w:rStyle w:val="26"/>
          <w:rFonts w:hint="eastAsia" w:ascii="仿宋" w:hAnsi="仿宋" w:eastAsia="仿宋" w:cs="仿宋"/>
          <w:sz w:val="24"/>
          <w:szCs w:val="24"/>
          <w:highlight w:val="none"/>
          <w:u w:val="single"/>
        </w:rPr>
        <w:t xml:space="preserve"> </w:t>
      </w:r>
      <w:r>
        <w:rPr>
          <w:rStyle w:val="26"/>
          <w:rFonts w:hint="eastAsia" w:ascii="仿宋" w:hAnsi="仿宋" w:eastAsia="仿宋" w:cs="仿宋"/>
          <w:sz w:val="24"/>
          <w:szCs w:val="24"/>
          <w:highlight w:val="none"/>
          <w:u w:val="single"/>
          <w:lang w:val="en-US" w:eastAsia="zh-CN"/>
        </w:rPr>
        <w:t xml:space="preserve"> </w:t>
      </w:r>
      <w:r>
        <w:rPr>
          <w:rStyle w:val="26"/>
          <w:rFonts w:hint="eastAsia" w:ascii="仿宋" w:hAnsi="仿宋" w:eastAsia="仿宋" w:cs="仿宋"/>
          <w:sz w:val="24"/>
          <w:szCs w:val="24"/>
          <w:highlight w:val="none"/>
        </w:rPr>
        <w:t>日签订了</w:t>
      </w:r>
      <w:r>
        <w:rPr>
          <w:rStyle w:val="26"/>
          <w:rFonts w:hint="eastAsia" w:ascii="仿宋" w:hAnsi="仿宋" w:eastAsia="仿宋" w:cs="仿宋"/>
          <w:spacing w:val="-1"/>
          <w:sz w:val="24"/>
          <w:szCs w:val="24"/>
          <w:highlight w:val="none"/>
          <w:u w:val="single" w:color="auto"/>
        </w:rPr>
        <w:t xml:space="preserve"> </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rPr>
        <w:t>（工程名称</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rPr>
        <w:t>《建设工程施工合同》（以下称“主合同”</w:t>
      </w:r>
      <w:r>
        <w:rPr>
          <w:rStyle w:val="26"/>
          <w:rFonts w:hint="eastAsia" w:ascii="仿宋" w:hAnsi="仿宋" w:eastAsia="仿宋" w:cs="仿宋"/>
          <w:spacing w:val="-61"/>
          <w:sz w:val="24"/>
          <w:szCs w:val="24"/>
          <w:highlight w:val="none"/>
        </w:rPr>
        <w:t>），</w:t>
      </w:r>
      <w:r>
        <w:rPr>
          <w:rStyle w:val="26"/>
          <w:rFonts w:hint="eastAsia" w:ascii="仿宋" w:hAnsi="仿宋" w:eastAsia="仿宋" w:cs="仿宋"/>
          <w:sz w:val="24"/>
          <w:szCs w:val="24"/>
          <w:highlight w:val="none"/>
        </w:rPr>
        <w:t>应发包人的</w:t>
      </w:r>
      <w:r>
        <w:rPr>
          <w:rStyle w:val="26"/>
          <w:rFonts w:hint="eastAsia" w:ascii="仿宋" w:hAnsi="仿宋" w:eastAsia="仿宋" w:cs="仿宋"/>
          <w:spacing w:val="8"/>
          <w:sz w:val="24"/>
          <w:szCs w:val="24"/>
          <w:highlight w:val="none"/>
        </w:rPr>
        <w:t>申请，我方愿就发包人履行主合同约定的工程款</w:t>
      </w:r>
      <w:r>
        <w:rPr>
          <w:rStyle w:val="26"/>
          <w:rFonts w:hint="eastAsia" w:ascii="仿宋" w:hAnsi="仿宋" w:eastAsia="仿宋" w:cs="仿宋"/>
          <w:spacing w:val="7"/>
          <w:sz w:val="24"/>
          <w:szCs w:val="24"/>
          <w:highlight w:val="none"/>
        </w:rPr>
        <w:t>支付义务以保证的方式向你方提供如下担保</w:t>
      </w:r>
      <w:r>
        <w:rPr>
          <w:rStyle w:val="26"/>
          <w:rFonts w:hint="eastAsia" w:ascii="仿宋" w:hAnsi="仿宋" w:eastAsia="仿宋" w:cs="仿宋"/>
          <w:spacing w:val="8"/>
          <w:sz w:val="24"/>
          <w:szCs w:val="24"/>
          <w:highlight w:val="none"/>
        </w:rPr>
        <w:t>：</w:t>
      </w:r>
    </w:p>
    <w:p w14:paraId="6B501D39">
      <w:pPr>
        <w:pStyle w:val="66"/>
        <w:kinsoku/>
        <w:wordWrap/>
        <w:overflowPunct/>
        <w:bidi w:val="0"/>
        <w:spacing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一</w:t>
      </w:r>
      <w:r>
        <w:rPr>
          <w:rStyle w:val="26"/>
          <w:rFonts w:hint="eastAsia" w:ascii="仿宋" w:hAnsi="仿宋" w:eastAsia="仿宋" w:cs="仿宋"/>
          <w:spacing w:val="10"/>
          <w:position w:val="1"/>
          <w:sz w:val="24"/>
          <w:szCs w:val="24"/>
          <w:highlight w:val="none"/>
        </w:rPr>
        <w:t>、</w:t>
      </w:r>
      <w:r>
        <w:rPr>
          <w:rStyle w:val="26"/>
          <w:rFonts w:hint="eastAsia" w:ascii="仿宋" w:hAnsi="仿宋" w:eastAsia="仿宋" w:cs="仿宋"/>
          <w:spacing w:val="9"/>
          <w:position w:val="1"/>
          <w:sz w:val="24"/>
          <w:szCs w:val="24"/>
          <w:highlight w:val="none"/>
        </w:rPr>
        <w:t>保证的范围及保</w:t>
      </w:r>
      <w:r>
        <w:rPr>
          <w:rStyle w:val="26"/>
          <w:rFonts w:hint="eastAsia" w:ascii="仿宋" w:hAnsi="仿宋" w:eastAsia="仿宋" w:cs="仿宋"/>
          <w:spacing w:val="8"/>
          <w:position w:val="1"/>
          <w:sz w:val="24"/>
          <w:szCs w:val="24"/>
          <w:highlight w:val="none"/>
        </w:rPr>
        <w:t>证金额</w:t>
      </w:r>
    </w:p>
    <w:p w14:paraId="53A4884F">
      <w:pPr>
        <w:pStyle w:val="66"/>
        <w:kinsoku/>
        <w:wordWrap/>
        <w:overflowPunct/>
        <w:bidi w:val="0"/>
        <w:spacing w:line="377" w:lineRule="auto"/>
        <w:ind w:firstLine="5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我方的保证范围是主合同约定的</w:t>
      </w:r>
      <w:r>
        <w:rPr>
          <w:rStyle w:val="26"/>
          <w:rFonts w:hint="eastAsia" w:ascii="仿宋" w:hAnsi="仿宋" w:eastAsia="仿宋" w:cs="仿宋"/>
          <w:spacing w:val="8"/>
          <w:sz w:val="24"/>
          <w:szCs w:val="24"/>
          <w:highlight w:val="none"/>
        </w:rPr>
        <w:t>工程款</w:t>
      </w:r>
      <w:r>
        <w:rPr>
          <w:rStyle w:val="26"/>
          <w:rFonts w:hint="eastAsia" w:ascii="仿宋" w:hAnsi="仿宋" w:eastAsia="仿宋" w:cs="仿宋"/>
          <w:spacing w:val="10"/>
          <w:sz w:val="24"/>
          <w:szCs w:val="24"/>
          <w:highlight w:val="none"/>
        </w:rPr>
        <w:t>。</w:t>
      </w:r>
    </w:p>
    <w:p w14:paraId="1DD84F90">
      <w:pPr>
        <w:pStyle w:val="66"/>
        <w:kinsoku/>
        <w:wordWrap/>
        <w:overflowPunct/>
        <w:bidi w:val="0"/>
        <w:spacing w:before="75" w:line="377" w:lineRule="auto"/>
        <w:ind w:firstLine="493"/>
        <w:textAlignment w:val="auto"/>
        <w:rPr>
          <w:rStyle w:val="26"/>
          <w:rFonts w:hint="eastAsia" w:ascii="仿宋" w:hAnsi="仿宋" w:eastAsia="仿宋" w:cs="仿宋"/>
          <w:sz w:val="24"/>
          <w:szCs w:val="24"/>
          <w:highlight w:val="none"/>
          <w:lang w:val="en-US" w:eastAsia="zh-CN"/>
        </w:rPr>
      </w:pPr>
      <w:r>
        <w:rPr>
          <w:rStyle w:val="26"/>
          <w:rFonts w:hint="eastAsia" w:ascii="仿宋" w:hAnsi="仿宋" w:eastAsia="仿宋" w:cs="仿宋"/>
          <w:spacing w:val="10"/>
          <w:sz w:val="24"/>
          <w:szCs w:val="24"/>
          <w:highlight w:val="none"/>
        </w:rPr>
        <w:t>2</w:t>
      </w:r>
      <w:r>
        <w:rPr>
          <w:rStyle w:val="26"/>
          <w:rFonts w:hint="eastAsia" w:ascii="仿宋" w:hAnsi="仿宋" w:eastAsia="仿宋" w:cs="仿宋"/>
          <w:spacing w:val="5"/>
          <w:sz w:val="24"/>
          <w:szCs w:val="24"/>
          <w:highlight w:val="none"/>
        </w:rPr>
        <w:t xml:space="preserve">.  </w:t>
      </w:r>
      <w:r>
        <w:rPr>
          <w:rStyle w:val="26"/>
          <w:rFonts w:hint="eastAsia" w:ascii="仿宋" w:hAnsi="仿宋" w:eastAsia="仿宋" w:cs="仿宋"/>
          <w:spacing w:val="19"/>
          <w:sz w:val="24"/>
          <w:szCs w:val="24"/>
          <w:highlight w:val="none"/>
        </w:rPr>
        <w:t>本保函所称主合同约定的工程款是指主合同约定的除</w:t>
      </w:r>
      <w:r>
        <w:rPr>
          <w:rStyle w:val="26"/>
          <w:rFonts w:hint="eastAsia" w:ascii="仿宋" w:hAnsi="仿宋" w:eastAsia="仿宋" w:cs="仿宋"/>
          <w:spacing w:val="18"/>
          <w:sz w:val="24"/>
          <w:szCs w:val="24"/>
          <w:highlight w:val="none"/>
        </w:rPr>
        <w:t>工程质量保证金以外的合同价</w:t>
      </w:r>
      <w:r>
        <w:rPr>
          <w:rStyle w:val="26"/>
          <w:rFonts w:hint="eastAsia" w:ascii="仿宋" w:hAnsi="仿宋" w:eastAsia="仿宋" w:cs="仿宋"/>
          <w:spacing w:val="18"/>
          <w:sz w:val="24"/>
          <w:szCs w:val="24"/>
          <w:highlight w:val="none"/>
          <w:lang w:eastAsia="zh-CN"/>
        </w:rPr>
        <w:t>款。</w:t>
      </w:r>
    </w:p>
    <w:p w14:paraId="30679941">
      <w:pPr>
        <w:pStyle w:val="66"/>
        <w:kinsoku/>
        <w:wordWrap/>
        <w:overflowPunct/>
        <w:bidi w:val="0"/>
        <w:spacing w:before="47"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3</w:t>
      </w:r>
      <w:r>
        <w:rPr>
          <w:rStyle w:val="26"/>
          <w:rFonts w:hint="eastAsia" w:ascii="仿宋" w:hAnsi="仿宋" w:eastAsia="仿宋" w:cs="仿宋"/>
          <w:spacing w:val="6"/>
          <w:sz w:val="24"/>
          <w:szCs w:val="24"/>
          <w:highlight w:val="none"/>
        </w:rPr>
        <w:t xml:space="preserve">.  </w:t>
      </w:r>
      <w:r>
        <w:rPr>
          <w:rStyle w:val="26"/>
          <w:rFonts w:hint="eastAsia" w:ascii="仿宋" w:hAnsi="仿宋" w:eastAsia="仿宋" w:cs="仿宋"/>
          <w:spacing w:val="19"/>
          <w:sz w:val="24"/>
          <w:szCs w:val="24"/>
          <w:highlight w:val="none"/>
        </w:rPr>
        <w:t>我方保证的金额是主合同约定的工程款的</w:t>
      </w:r>
      <w:r>
        <w:rPr>
          <w:rStyle w:val="26"/>
          <w:rFonts w:hint="eastAsia" w:ascii="仿宋" w:hAnsi="仿宋" w:eastAsia="仿宋" w:cs="仿宋"/>
          <w:spacing w:val="11"/>
          <w:sz w:val="24"/>
          <w:szCs w:val="24"/>
          <w:highlight w:val="none"/>
          <w:u w:val="single" w:color="auto"/>
        </w:rPr>
        <w:t xml:space="preserve">      </w:t>
      </w:r>
      <w:r>
        <w:rPr>
          <w:rStyle w:val="26"/>
          <w:rFonts w:hint="eastAsia" w:ascii="仿宋" w:hAnsi="仿宋" w:eastAsia="仿宋" w:cs="仿宋"/>
          <w:spacing w:val="14"/>
          <w:sz w:val="24"/>
          <w:szCs w:val="24"/>
          <w:highlight w:val="none"/>
        </w:rPr>
        <w:t>%</w:t>
      </w:r>
      <w:r>
        <w:rPr>
          <w:rStyle w:val="26"/>
          <w:rFonts w:hint="eastAsia" w:ascii="仿宋" w:hAnsi="仿宋" w:eastAsia="仿宋" w:cs="仿宋"/>
          <w:spacing w:val="20"/>
          <w:sz w:val="24"/>
          <w:szCs w:val="24"/>
          <w:highlight w:val="none"/>
        </w:rPr>
        <w:t>，</w:t>
      </w:r>
      <w:r>
        <w:rPr>
          <w:rStyle w:val="26"/>
          <w:rFonts w:hint="eastAsia" w:ascii="仿宋" w:hAnsi="仿宋" w:eastAsia="仿宋" w:cs="仿宋"/>
          <w:spacing w:val="19"/>
          <w:sz w:val="24"/>
          <w:szCs w:val="24"/>
          <w:highlight w:val="none"/>
        </w:rPr>
        <w:t>数</w:t>
      </w:r>
      <w:r>
        <w:rPr>
          <w:rStyle w:val="26"/>
          <w:rFonts w:hint="eastAsia" w:ascii="仿宋" w:hAnsi="仿宋" w:eastAsia="仿宋" w:cs="仿宋"/>
          <w:spacing w:val="18"/>
          <w:sz w:val="24"/>
          <w:szCs w:val="24"/>
          <w:highlight w:val="none"/>
        </w:rPr>
        <w:t>额最高不超过人民币元（大</w:t>
      </w:r>
      <w:r>
        <w:rPr>
          <w:rStyle w:val="26"/>
          <w:rFonts w:hint="eastAsia" w:ascii="仿宋" w:hAnsi="仿宋" w:eastAsia="仿宋" w:cs="仿宋"/>
          <w:sz w:val="24"/>
          <w:szCs w:val="24"/>
          <w:highlight w:val="none"/>
        </w:rPr>
        <w:t>写</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26"/>
          <w:sz w:val="24"/>
          <w:szCs w:val="24"/>
          <w:highlight w:val="none"/>
          <w:u w:val="single" w:color="auto"/>
        </w:rPr>
        <w:t xml:space="preserve">          </w:t>
      </w:r>
      <w:r>
        <w:rPr>
          <w:rStyle w:val="26"/>
          <w:rFonts w:hint="eastAsia" w:ascii="仿宋" w:hAnsi="仿宋" w:eastAsia="仿宋" w:cs="仿宋"/>
          <w:spacing w:val="-1"/>
          <w:sz w:val="24"/>
          <w:szCs w:val="24"/>
          <w:highlight w:val="none"/>
        </w:rPr>
        <w:t>）。</w:t>
      </w:r>
    </w:p>
    <w:p w14:paraId="438D5CED">
      <w:pPr>
        <w:pStyle w:val="66"/>
        <w:kinsoku/>
        <w:wordWrap/>
        <w:overflowPunct/>
        <w:bidi w:val="0"/>
        <w:spacing w:before="74"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二</w:t>
      </w:r>
      <w:r>
        <w:rPr>
          <w:rStyle w:val="26"/>
          <w:rFonts w:hint="eastAsia" w:ascii="仿宋" w:hAnsi="仿宋" w:eastAsia="仿宋" w:cs="仿宋"/>
          <w:spacing w:val="10"/>
          <w:position w:val="1"/>
          <w:sz w:val="24"/>
          <w:szCs w:val="24"/>
          <w:highlight w:val="none"/>
        </w:rPr>
        <w:t>、</w:t>
      </w:r>
      <w:r>
        <w:rPr>
          <w:rStyle w:val="26"/>
          <w:rFonts w:hint="eastAsia" w:ascii="仿宋" w:hAnsi="仿宋" w:eastAsia="仿宋" w:cs="仿宋"/>
          <w:spacing w:val="9"/>
          <w:position w:val="1"/>
          <w:sz w:val="24"/>
          <w:szCs w:val="24"/>
          <w:highlight w:val="none"/>
        </w:rPr>
        <w:t>保证的方式及保</w:t>
      </w:r>
      <w:r>
        <w:rPr>
          <w:rStyle w:val="26"/>
          <w:rFonts w:hint="eastAsia" w:ascii="仿宋" w:hAnsi="仿宋" w:eastAsia="仿宋" w:cs="仿宋"/>
          <w:spacing w:val="8"/>
          <w:position w:val="1"/>
          <w:sz w:val="24"/>
          <w:szCs w:val="24"/>
          <w:highlight w:val="none"/>
        </w:rPr>
        <w:t>证期间</w:t>
      </w:r>
    </w:p>
    <w:p w14:paraId="0862C4AB">
      <w:pPr>
        <w:pStyle w:val="66"/>
        <w:kinsoku/>
        <w:wordWrap/>
        <w:overflowPunct/>
        <w:bidi w:val="0"/>
        <w:spacing w:before="46" w:line="377" w:lineRule="auto"/>
        <w:ind w:firstLine="50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我方保证的方式为：连带</w:t>
      </w:r>
      <w:r>
        <w:rPr>
          <w:rStyle w:val="26"/>
          <w:rFonts w:hint="eastAsia" w:ascii="仿宋" w:hAnsi="仿宋" w:eastAsia="仿宋" w:cs="仿宋"/>
          <w:spacing w:val="8"/>
          <w:sz w:val="24"/>
          <w:szCs w:val="24"/>
          <w:highlight w:val="none"/>
        </w:rPr>
        <w:t>责任保证</w:t>
      </w:r>
      <w:r>
        <w:rPr>
          <w:rStyle w:val="26"/>
          <w:rFonts w:hint="eastAsia" w:ascii="仿宋" w:hAnsi="仿宋" w:eastAsia="仿宋" w:cs="仿宋"/>
          <w:spacing w:val="9"/>
          <w:sz w:val="24"/>
          <w:szCs w:val="24"/>
          <w:highlight w:val="none"/>
        </w:rPr>
        <w:t>。</w:t>
      </w:r>
    </w:p>
    <w:p w14:paraId="70CA06B1">
      <w:pPr>
        <w:pStyle w:val="66"/>
        <w:kinsoku/>
        <w:wordWrap/>
        <w:overflowPunct/>
        <w:bidi w:val="0"/>
        <w:spacing w:before="76" w:line="377" w:lineRule="auto"/>
        <w:ind w:left="50" w:right="33" w:firstLine="44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2</w:t>
      </w:r>
      <w:r>
        <w:rPr>
          <w:rStyle w:val="26"/>
          <w:rFonts w:hint="eastAsia" w:ascii="仿宋" w:hAnsi="仿宋" w:eastAsia="仿宋" w:cs="仿宋"/>
          <w:spacing w:val="5"/>
          <w:sz w:val="24"/>
          <w:szCs w:val="24"/>
          <w:highlight w:val="none"/>
        </w:rPr>
        <w:t>.</w:t>
      </w:r>
      <w:r>
        <w:rPr>
          <w:rStyle w:val="26"/>
          <w:rFonts w:hint="eastAsia" w:ascii="仿宋" w:hAnsi="仿宋" w:eastAsia="仿宋" w:cs="仿宋"/>
          <w:spacing w:val="6"/>
          <w:sz w:val="24"/>
          <w:szCs w:val="24"/>
          <w:highlight w:val="none"/>
        </w:rPr>
        <w:t xml:space="preserve">  </w:t>
      </w:r>
      <w:r>
        <w:rPr>
          <w:rStyle w:val="26"/>
          <w:rFonts w:hint="eastAsia" w:ascii="仿宋" w:hAnsi="仿宋" w:eastAsia="仿宋" w:cs="仿宋"/>
          <w:spacing w:val="19"/>
          <w:sz w:val="24"/>
          <w:szCs w:val="24"/>
          <w:highlight w:val="none"/>
        </w:rPr>
        <w:t>我方保证的期间为</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19"/>
          <w:sz w:val="24"/>
          <w:szCs w:val="24"/>
          <w:highlight w:val="none"/>
        </w:rPr>
        <w:t>自本合同生效之日起至主合同约定的工程款支付完毕之日后</w:t>
      </w:r>
      <w:r>
        <w:rPr>
          <w:rStyle w:val="26"/>
          <w:rFonts w:hint="eastAsia" w:ascii="仿宋" w:hAnsi="仿宋" w:eastAsia="仿宋" w:cs="仿宋"/>
          <w:sz w:val="24"/>
          <w:szCs w:val="24"/>
          <w:highlight w:val="none"/>
        </w:rPr>
        <w:t>日内</w:t>
      </w:r>
      <w:r>
        <w:rPr>
          <w:rStyle w:val="26"/>
          <w:rFonts w:hint="eastAsia" w:ascii="仿宋" w:hAnsi="仿宋" w:eastAsia="仿宋" w:cs="仿宋"/>
          <w:spacing w:val="-30"/>
          <w:sz w:val="24"/>
          <w:szCs w:val="24"/>
          <w:highlight w:val="none"/>
        </w:rPr>
        <w:t>。</w:t>
      </w:r>
    </w:p>
    <w:p w14:paraId="64969B6C">
      <w:pPr>
        <w:pStyle w:val="66"/>
        <w:kinsoku/>
        <w:wordWrap/>
        <w:overflowPunct/>
        <w:bidi w:val="0"/>
        <w:spacing w:before="2" w:line="377" w:lineRule="auto"/>
        <w:ind w:left="29" w:right="33" w:firstLine="46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2"/>
          <w:sz w:val="24"/>
          <w:szCs w:val="24"/>
          <w:highlight w:val="none"/>
        </w:rPr>
        <w:t>你方与发包人协议变更工程款支付日期的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经我方书面同意后</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保证期间按照变更后</w:t>
      </w:r>
      <w:r>
        <w:rPr>
          <w:rStyle w:val="26"/>
          <w:rFonts w:hint="eastAsia" w:ascii="仿宋" w:hAnsi="仿宋" w:eastAsia="仿宋" w:cs="仿宋"/>
          <w:spacing w:val="7"/>
          <w:sz w:val="24"/>
          <w:szCs w:val="24"/>
          <w:highlight w:val="none"/>
        </w:rPr>
        <w:t>的支付日期</w:t>
      </w:r>
      <w:r>
        <w:rPr>
          <w:rStyle w:val="26"/>
          <w:rFonts w:hint="eastAsia" w:ascii="仿宋" w:hAnsi="仿宋" w:eastAsia="仿宋" w:cs="仿宋"/>
          <w:spacing w:val="6"/>
          <w:sz w:val="24"/>
          <w:szCs w:val="24"/>
          <w:highlight w:val="none"/>
        </w:rPr>
        <w:t>做相应调整</w:t>
      </w:r>
      <w:r>
        <w:rPr>
          <w:rStyle w:val="26"/>
          <w:rFonts w:hint="eastAsia" w:ascii="仿宋" w:hAnsi="仿宋" w:eastAsia="仿宋" w:cs="仿宋"/>
          <w:spacing w:val="7"/>
          <w:sz w:val="24"/>
          <w:szCs w:val="24"/>
          <w:highlight w:val="none"/>
        </w:rPr>
        <w:t>。</w:t>
      </w:r>
    </w:p>
    <w:p w14:paraId="6E5B552E">
      <w:pPr>
        <w:pStyle w:val="66"/>
        <w:kinsoku/>
        <w:wordWrap/>
        <w:overflowPunct/>
        <w:bidi w:val="0"/>
        <w:spacing w:line="377" w:lineRule="auto"/>
        <w:ind w:firstLine="48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position w:val="1"/>
          <w:sz w:val="24"/>
          <w:szCs w:val="24"/>
          <w:highlight w:val="none"/>
        </w:rPr>
        <w:t>三</w:t>
      </w:r>
      <w:r>
        <w:rPr>
          <w:rStyle w:val="26"/>
          <w:rFonts w:hint="eastAsia" w:ascii="仿宋" w:hAnsi="仿宋" w:eastAsia="仿宋" w:cs="仿宋"/>
          <w:spacing w:val="10"/>
          <w:position w:val="1"/>
          <w:sz w:val="24"/>
          <w:szCs w:val="24"/>
          <w:highlight w:val="none"/>
        </w:rPr>
        <w:t>、</w:t>
      </w:r>
      <w:r>
        <w:rPr>
          <w:rStyle w:val="26"/>
          <w:rFonts w:hint="eastAsia" w:ascii="仿宋" w:hAnsi="仿宋" w:eastAsia="仿宋" w:cs="仿宋"/>
          <w:spacing w:val="9"/>
          <w:position w:val="1"/>
          <w:sz w:val="24"/>
          <w:szCs w:val="24"/>
          <w:highlight w:val="none"/>
        </w:rPr>
        <w:t>承担保证责任的形式</w:t>
      </w:r>
    </w:p>
    <w:p w14:paraId="2920A7FC">
      <w:pPr>
        <w:pStyle w:val="66"/>
        <w:kinsoku/>
        <w:wordWrap/>
        <w:overflowPunct/>
        <w:bidi w:val="0"/>
        <w:spacing w:before="55" w:line="377" w:lineRule="auto"/>
        <w:ind w:left="10" w:right="33"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我方承担保证责任的形</w:t>
      </w:r>
      <w:r>
        <w:rPr>
          <w:rStyle w:val="26"/>
          <w:rFonts w:hint="eastAsia" w:ascii="仿宋" w:hAnsi="仿宋" w:eastAsia="仿宋" w:cs="仿宋"/>
          <w:spacing w:val="7"/>
          <w:sz w:val="24"/>
          <w:szCs w:val="24"/>
          <w:highlight w:val="none"/>
        </w:rPr>
        <w:t>式是代为支付</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发包人未按主合同约定向你方支付工程款的</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7"/>
          <w:sz w:val="24"/>
          <w:szCs w:val="24"/>
          <w:highlight w:val="none"/>
        </w:rPr>
        <w:t>由我</w:t>
      </w:r>
      <w:r>
        <w:rPr>
          <w:rStyle w:val="26"/>
          <w:rFonts w:hint="eastAsia" w:ascii="仿宋" w:hAnsi="仿宋" w:eastAsia="仿宋" w:cs="仿宋"/>
          <w:spacing w:val="9"/>
          <w:sz w:val="24"/>
          <w:szCs w:val="24"/>
          <w:highlight w:val="none"/>
        </w:rPr>
        <w:t>方在保</w:t>
      </w:r>
      <w:r>
        <w:rPr>
          <w:rStyle w:val="26"/>
          <w:rFonts w:hint="eastAsia" w:ascii="仿宋" w:hAnsi="仿宋" w:eastAsia="仿宋" w:cs="仿宋"/>
          <w:spacing w:val="8"/>
          <w:sz w:val="24"/>
          <w:szCs w:val="24"/>
          <w:highlight w:val="none"/>
        </w:rPr>
        <w:t>证金额内代为支付</w:t>
      </w:r>
      <w:r>
        <w:rPr>
          <w:rStyle w:val="26"/>
          <w:rFonts w:hint="eastAsia" w:ascii="仿宋" w:hAnsi="仿宋" w:eastAsia="仿宋" w:cs="仿宋"/>
          <w:spacing w:val="10"/>
          <w:sz w:val="24"/>
          <w:szCs w:val="24"/>
          <w:highlight w:val="none"/>
        </w:rPr>
        <w:t>。</w:t>
      </w:r>
    </w:p>
    <w:p w14:paraId="237F3497">
      <w:pPr>
        <w:pStyle w:val="66"/>
        <w:kinsoku/>
        <w:wordWrap/>
        <w:overflowPunct/>
        <w:bidi w:val="0"/>
        <w:spacing w:line="377" w:lineRule="auto"/>
        <w:ind w:firstLine="51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四</w:t>
      </w:r>
      <w:r>
        <w:rPr>
          <w:rStyle w:val="26"/>
          <w:rFonts w:hint="eastAsia" w:ascii="仿宋" w:hAnsi="仿宋" w:eastAsia="仿宋" w:cs="仿宋"/>
          <w:spacing w:val="7"/>
          <w:sz w:val="24"/>
          <w:szCs w:val="24"/>
          <w:highlight w:val="none"/>
        </w:rPr>
        <w:t>、</w:t>
      </w:r>
      <w:r>
        <w:rPr>
          <w:rStyle w:val="26"/>
          <w:rFonts w:hint="eastAsia" w:ascii="仿宋" w:hAnsi="仿宋" w:eastAsia="仿宋" w:cs="仿宋"/>
          <w:spacing w:val="5"/>
          <w:sz w:val="24"/>
          <w:szCs w:val="24"/>
          <w:highlight w:val="none"/>
        </w:rPr>
        <w:t>代偿的安排</w:t>
      </w:r>
    </w:p>
    <w:p w14:paraId="45A6C7A1">
      <w:pPr>
        <w:pStyle w:val="66"/>
        <w:kinsoku/>
        <w:wordWrap/>
        <w:overflowPunct/>
        <w:bidi w:val="0"/>
        <w:spacing w:before="74" w:line="377" w:lineRule="auto"/>
        <w:ind w:left="15" w:right="33"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1</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2"/>
          <w:sz w:val="24"/>
          <w:szCs w:val="24"/>
          <w:highlight w:val="none"/>
        </w:rPr>
        <w:t>你方要求我方承担保证责任的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应向我方发出书面索赔通知及发包人未支</w:t>
      </w:r>
      <w:r>
        <w:rPr>
          <w:rStyle w:val="26"/>
          <w:rFonts w:hint="eastAsia" w:ascii="仿宋" w:hAnsi="仿宋" w:eastAsia="仿宋" w:cs="仿宋"/>
          <w:spacing w:val="11"/>
          <w:sz w:val="24"/>
          <w:szCs w:val="24"/>
          <w:highlight w:val="none"/>
        </w:rPr>
        <w:t>付主合同约</w:t>
      </w:r>
      <w:r>
        <w:rPr>
          <w:rStyle w:val="26"/>
          <w:rFonts w:hint="eastAsia" w:ascii="仿宋" w:hAnsi="仿宋" w:eastAsia="仿宋" w:cs="仿宋"/>
          <w:spacing w:val="10"/>
          <w:sz w:val="24"/>
          <w:szCs w:val="24"/>
          <w:highlight w:val="none"/>
        </w:rPr>
        <w:t>定工程款的证</w:t>
      </w:r>
      <w:r>
        <w:rPr>
          <w:rStyle w:val="26"/>
          <w:rFonts w:hint="eastAsia" w:ascii="仿宋" w:hAnsi="仿宋" w:eastAsia="仿宋" w:cs="仿宋"/>
          <w:spacing w:val="9"/>
          <w:sz w:val="24"/>
          <w:szCs w:val="24"/>
          <w:highlight w:val="none"/>
        </w:rPr>
        <w:t>明材料</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索赔通知应写明要求索赔的金额</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支付款项应到达的账号</w:t>
      </w:r>
      <w:r>
        <w:rPr>
          <w:rStyle w:val="26"/>
          <w:rFonts w:hint="eastAsia" w:ascii="仿宋" w:hAnsi="仿宋" w:eastAsia="仿宋" w:cs="仿宋"/>
          <w:spacing w:val="11"/>
          <w:sz w:val="24"/>
          <w:szCs w:val="24"/>
          <w:highlight w:val="none"/>
        </w:rPr>
        <w:t>。</w:t>
      </w:r>
    </w:p>
    <w:p w14:paraId="42013B3B">
      <w:pPr>
        <w:pStyle w:val="66"/>
        <w:kinsoku/>
        <w:wordWrap/>
        <w:overflowPunct/>
        <w:bidi w:val="0"/>
        <w:spacing w:before="3" w:line="377" w:lineRule="auto"/>
        <w:ind w:left="10" w:right="33"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2"/>
          <w:sz w:val="24"/>
          <w:szCs w:val="24"/>
          <w:highlight w:val="none"/>
        </w:rPr>
        <w:t>在出现你方与发包人因工程质量发生争议</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发包人拒绝向你方支付工程款的情形时</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8"/>
          <w:sz w:val="24"/>
          <w:szCs w:val="24"/>
          <w:highlight w:val="none"/>
        </w:rPr>
        <w:t>你方要求我方履行保证责任代为支付的，需</w:t>
      </w:r>
      <w:r>
        <w:rPr>
          <w:rStyle w:val="26"/>
          <w:rFonts w:hint="eastAsia" w:ascii="仿宋" w:hAnsi="仿宋" w:eastAsia="仿宋" w:cs="仿宋"/>
          <w:spacing w:val="7"/>
          <w:sz w:val="24"/>
          <w:szCs w:val="24"/>
          <w:highlight w:val="none"/>
        </w:rPr>
        <w:t>提供符合相应条件要求的工程质量检测机构出具的质量说明材料</w:t>
      </w:r>
      <w:r>
        <w:rPr>
          <w:rStyle w:val="26"/>
          <w:rFonts w:hint="eastAsia" w:ascii="仿宋" w:hAnsi="仿宋" w:eastAsia="仿宋" w:cs="仿宋"/>
          <w:spacing w:val="9"/>
          <w:sz w:val="24"/>
          <w:szCs w:val="24"/>
          <w:highlight w:val="none"/>
        </w:rPr>
        <w:t>。</w:t>
      </w:r>
    </w:p>
    <w:p w14:paraId="2762E8EA">
      <w:pPr>
        <w:pStyle w:val="66"/>
        <w:kinsoku/>
        <w:wordWrap/>
        <w:overflowPunct/>
        <w:bidi w:val="0"/>
        <w:spacing w:before="1" w:line="377" w:lineRule="auto"/>
        <w:ind w:firstLine="49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我方收到你方的书面索赔通知及相应的证</w:t>
      </w:r>
      <w:r>
        <w:rPr>
          <w:rStyle w:val="26"/>
          <w:rFonts w:hint="eastAsia" w:ascii="仿宋" w:hAnsi="仿宋" w:eastAsia="仿宋" w:cs="仿宋"/>
          <w:spacing w:val="9"/>
          <w:sz w:val="24"/>
          <w:szCs w:val="24"/>
          <w:highlight w:val="none"/>
        </w:rPr>
        <w:t>明材料后</w:t>
      </w:r>
      <w:r>
        <w:rPr>
          <w:rStyle w:val="26"/>
          <w:rFonts w:hint="eastAsia" w:ascii="仿宋" w:hAnsi="仿宋" w:eastAsia="仿宋" w:cs="仿宋"/>
          <w:spacing w:val="10"/>
          <w:sz w:val="24"/>
          <w:szCs w:val="24"/>
          <w:highlight w:val="none"/>
        </w:rPr>
        <w:t>７</w:t>
      </w:r>
      <w:r>
        <w:rPr>
          <w:rStyle w:val="26"/>
          <w:rFonts w:hint="eastAsia" w:ascii="仿宋" w:hAnsi="仿宋" w:eastAsia="仿宋" w:cs="仿宋"/>
          <w:spacing w:val="9"/>
          <w:sz w:val="24"/>
          <w:szCs w:val="24"/>
          <w:highlight w:val="none"/>
        </w:rPr>
        <w:t>天内无条件支付</w:t>
      </w:r>
      <w:r>
        <w:rPr>
          <w:rStyle w:val="26"/>
          <w:rFonts w:hint="eastAsia" w:ascii="仿宋" w:hAnsi="仿宋" w:eastAsia="仿宋" w:cs="仿宋"/>
          <w:spacing w:val="10"/>
          <w:sz w:val="24"/>
          <w:szCs w:val="24"/>
          <w:highlight w:val="none"/>
        </w:rPr>
        <w:t>。</w:t>
      </w:r>
    </w:p>
    <w:p w14:paraId="37B22A77">
      <w:pPr>
        <w:pStyle w:val="66"/>
        <w:kinsoku/>
        <w:wordWrap/>
        <w:overflowPunct/>
        <w:bidi w:val="0"/>
        <w:spacing w:before="78"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五</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保</w:t>
      </w:r>
      <w:r>
        <w:rPr>
          <w:rStyle w:val="26"/>
          <w:rFonts w:hint="eastAsia" w:ascii="仿宋" w:hAnsi="仿宋" w:eastAsia="仿宋" w:cs="仿宋"/>
          <w:spacing w:val="8"/>
          <w:sz w:val="24"/>
          <w:szCs w:val="24"/>
          <w:highlight w:val="none"/>
        </w:rPr>
        <w:t>证责任的解除</w:t>
      </w:r>
    </w:p>
    <w:p w14:paraId="32F231FF">
      <w:pPr>
        <w:pStyle w:val="66"/>
        <w:kinsoku/>
        <w:wordWrap/>
        <w:overflowPunct/>
        <w:bidi w:val="0"/>
        <w:spacing w:before="64" w:line="377" w:lineRule="auto"/>
        <w:ind w:left="50" w:right="33" w:firstLine="449"/>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1</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在本保函承诺的保证期间内</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你方未书面向我方主张保证责任的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自</w:t>
      </w:r>
      <w:r>
        <w:rPr>
          <w:rStyle w:val="26"/>
          <w:rFonts w:hint="eastAsia" w:ascii="仿宋" w:hAnsi="仿宋" w:eastAsia="仿宋" w:cs="仿宋"/>
          <w:spacing w:val="8"/>
          <w:sz w:val="24"/>
          <w:szCs w:val="24"/>
          <w:highlight w:val="none"/>
        </w:rPr>
        <w:t>保证期间届满次</w:t>
      </w:r>
      <w:r>
        <w:rPr>
          <w:rStyle w:val="26"/>
          <w:rFonts w:hint="eastAsia" w:ascii="仿宋" w:hAnsi="仿宋" w:eastAsia="仿宋" w:cs="仿宋"/>
          <w:spacing w:val="5"/>
          <w:sz w:val="24"/>
          <w:szCs w:val="24"/>
          <w:highlight w:val="none"/>
        </w:rPr>
        <w:t>日起</w:t>
      </w: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5"/>
          <w:sz w:val="24"/>
          <w:szCs w:val="24"/>
          <w:highlight w:val="none"/>
        </w:rPr>
        <w:t>我方保证责任</w:t>
      </w:r>
      <w:r>
        <w:rPr>
          <w:rStyle w:val="26"/>
          <w:rFonts w:hint="eastAsia" w:ascii="仿宋" w:hAnsi="仿宋" w:eastAsia="仿宋" w:cs="仿宋"/>
          <w:spacing w:val="4"/>
          <w:sz w:val="24"/>
          <w:szCs w:val="24"/>
          <w:highlight w:val="none"/>
        </w:rPr>
        <w:t>解除</w:t>
      </w:r>
      <w:r>
        <w:rPr>
          <w:rStyle w:val="26"/>
          <w:rFonts w:hint="eastAsia" w:ascii="仿宋" w:hAnsi="仿宋" w:eastAsia="仿宋" w:cs="仿宋"/>
          <w:spacing w:val="6"/>
          <w:sz w:val="24"/>
          <w:szCs w:val="24"/>
          <w:highlight w:val="none"/>
        </w:rPr>
        <w:t>。</w:t>
      </w:r>
    </w:p>
    <w:p w14:paraId="01E3241B">
      <w:pPr>
        <w:pStyle w:val="66"/>
        <w:kinsoku/>
        <w:wordWrap/>
        <w:overflowPunct/>
        <w:bidi w:val="0"/>
        <w:spacing w:before="3" w:line="377" w:lineRule="auto"/>
        <w:ind w:left="15" w:right="33" w:firstLine="47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9"/>
          <w:sz w:val="24"/>
          <w:szCs w:val="24"/>
          <w:highlight w:val="none"/>
        </w:rPr>
        <w:t>发包人按主合同约定履行了工程款的全部支付义务的</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自本保函承诺的保证期间届满</w:t>
      </w:r>
      <w:r>
        <w:rPr>
          <w:rStyle w:val="26"/>
          <w:rFonts w:hint="eastAsia" w:ascii="仿宋" w:hAnsi="仿宋" w:eastAsia="仿宋" w:cs="仿宋"/>
          <w:spacing w:val="8"/>
          <w:sz w:val="24"/>
          <w:szCs w:val="24"/>
          <w:highlight w:val="none"/>
        </w:rPr>
        <w:t>次日起</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我方保证责任解</w:t>
      </w:r>
      <w:r>
        <w:rPr>
          <w:rStyle w:val="26"/>
          <w:rFonts w:hint="eastAsia" w:ascii="仿宋" w:hAnsi="仿宋" w:eastAsia="仿宋" w:cs="仿宋"/>
          <w:spacing w:val="7"/>
          <w:sz w:val="24"/>
          <w:szCs w:val="24"/>
          <w:highlight w:val="none"/>
        </w:rPr>
        <w:t>除</w:t>
      </w:r>
      <w:r>
        <w:rPr>
          <w:rStyle w:val="26"/>
          <w:rFonts w:hint="eastAsia" w:ascii="仿宋" w:hAnsi="仿宋" w:eastAsia="仿宋" w:cs="仿宋"/>
          <w:spacing w:val="9"/>
          <w:sz w:val="24"/>
          <w:szCs w:val="24"/>
          <w:highlight w:val="none"/>
        </w:rPr>
        <w:t>。</w:t>
      </w:r>
    </w:p>
    <w:p w14:paraId="2DBDFDE1">
      <w:pPr>
        <w:pStyle w:val="66"/>
        <w:kinsoku/>
        <w:wordWrap/>
        <w:overflowPunct/>
        <w:bidi w:val="0"/>
        <w:spacing w:before="2" w:line="377" w:lineRule="auto"/>
        <w:ind w:left="10" w:right="33"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3</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我方</w:t>
      </w:r>
      <w:r>
        <w:rPr>
          <w:rStyle w:val="26"/>
          <w:rFonts w:hint="eastAsia" w:ascii="仿宋" w:hAnsi="仿宋" w:eastAsia="仿宋" w:cs="仿宋"/>
          <w:spacing w:val="9"/>
          <w:sz w:val="24"/>
          <w:szCs w:val="24"/>
          <w:highlight w:val="none"/>
        </w:rPr>
        <w:t>按照本保函向你方履行保证责任所支付金额达到本保函保证金额时</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自我方向你</w:t>
      </w:r>
      <w:r>
        <w:rPr>
          <w:rStyle w:val="26"/>
          <w:rFonts w:hint="eastAsia" w:ascii="仿宋" w:hAnsi="仿宋" w:eastAsia="仿宋" w:cs="仿宋"/>
          <w:spacing w:val="10"/>
          <w:sz w:val="24"/>
          <w:szCs w:val="24"/>
          <w:highlight w:val="none"/>
        </w:rPr>
        <w:t>方支付</w:t>
      </w:r>
      <w:r>
        <w:rPr>
          <w:rStyle w:val="26"/>
          <w:rFonts w:hint="eastAsia" w:ascii="仿宋" w:hAnsi="仿宋" w:eastAsia="仿宋" w:cs="仿宋"/>
          <w:spacing w:val="9"/>
          <w:sz w:val="24"/>
          <w:szCs w:val="24"/>
          <w:highlight w:val="none"/>
        </w:rPr>
        <w:t>（支付款项从我方账户划出</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之日起</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保证责任即解除</w:t>
      </w:r>
      <w:r>
        <w:rPr>
          <w:rStyle w:val="26"/>
          <w:rFonts w:hint="eastAsia" w:ascii="仿宋" w:hAnsi="仿宋" w:eastAsia="仿宋" w:cs="仿宋"/>
          <w:spacing w:val="11"/>
          <w:sz w:val="24"/>
          <w:szCs w:val="24"/>
          <w:highlight w:val="none"/>
        </w:rPr>
        <w:t>。</w:t>
      </w:r>
    </w:p>
    <w:p w14:paraId="0A15E001">
      <w:pPr>
        <w:pStyle w:val="66"/>
        <w:kinsoku/>
        <w:wordWrap/>
        <w:overflowPunct/>
        <w:bidi w:val="0"/>
        <w:spacing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4</w:t>
      </w:r>
      <w:r>
        <w:rPr>
          <w:rStyle w:val="26"/>
          <w:rFonts w:hint="eastAsia" w:ascii="仿宋" w:hAnsi="仿宋" w:eastAsia="仿宋" w:cs="仿宋"/>
          <w:spacing w:val="4"/>
          <w:sz w:val="24"/>
          <w:szCs w:val="24"/>
          <w:highlight w:val="none"/>
        </w:rPr>
        <w:t>.</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3"/>
          <w:sz w:val="24"/>
          <w:szCs w:val="24"/>
          <w:highlight w:val="none"/>
        </w:rPr>
        <w:t>按照</w:t>
      </w:r>
      <w:r>
        <w:rPr>
          <w:rStyle w:val="26"/>
          <w:rFonts w:hint="eastAsia" w:ascii="仿宋" w:hAnsi="仿宋" w:eastAsia="仿宋" w:cs="仿宋"/>
          <w:spacing w:val="13"/>
          <w:sz w:val="24"/>
          <w:szCs w:val="24"/>
          <w:highlight w:val="none"/>
          <w:lang w:eastAsia="zh-CN"/>
        </w:rPr>
        <w:t>法律、法规</w:t>
      </w:r>
      <w:r>
        <w:rPr>
          <w:rStyle w:val="26"/>
          <w:rFonts w:hint="eastAsia" w:ascii="仿宋" w:hAnsi="仿宋" w:eastAsia="仿宋" w:cs="仿宋"/>
          <w:spacing w:val="13"/>
          <w:sz w:val="24"/>
          <w:szCs w:val="24"/>
          <w:highlight w:val="none"/>
        </w:rPr>
        <w:t>的规定</w:t>
      </w:r>
      <w:r>
        <w:rPr>
          <w:rStyle w:val="26"/>
          <w:rFonts w:hint="eastAsia" w:ascii="仿宋" w:hAnsi="仿宋" w:eastAsia="仿宋" w:cs="仿宋"/>
          <w:spacing w:val="12"/>
          <w:sz w:val="24"/>
          <w:szCs w:val="24"/>
          <w:highlight w:val="none"/>
        </w:rPr>
        <w:t>或出现应解除我方保证责任的其他情形的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我方在本保函项下的</w:t>
      </w:r>
      <w:r>
        <w:rPr>
          <w:rStyle w:val="26"/>
          <w:rFonts w:hint="eastAsia" w:ascii="仿宋" w:hAnsi="仿宋" w:eastAsia="仿宋" w:cs="仿宋"/>
          <w:spacing w:val="8"/>
          <w:sz w:val="24"/>
          <w:szCs w:val="24"/>
          <w:highlight w:val="none"/>
        </w:rPr>
        <w:t>保证责</w:t>
      </w:r>
      <w:r>
        <w:rPr>
          <w:rStyle w:val="26"/>
          <w:rFonts w:hint="eastAsia" w:ascii="仿宋" w:hAnsi="仿宋" w:eastAsia="仿宋" w:cs="仿宋"/>
          <w:spacing w:val="7"/>
          <w:sz w:val="24"/>
          <w:szCs w:val="24"/>
          <w:highlight w:val="none"/>
        </w:rPr>
        <w:t>任亦解除</w:t>
      </w:r>
      <w:r>
        <w:rPr>
          <w:rStyle w:val="26"/>
          <w:rFonts w:hint="eastAsia" w:ascii="仿宋" w:hAnsi="仿宋" w:eastAsia="仿宋" w:cs="仿宋"/>
          <w:spacing w:val="9"/>
          <w:sz w:val="24"/>
          <w:szCs w:val="24"/>
          <w:highlight w:val="none"/>
        </w:rPr>
        <w:t>。</w:t>
      </w:r>
    </w:p>
    <w:p w14:paraId="1540FCF3">
      <w:pPr>
        <w:pStyle w:val="66"/>
        <w:kinsoku/>
        <w:wordWrap/>
        <w:overflowPunct/>
        <w:bidi w:val="0"/>
        <w:spacing w:before="75"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5</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2"/>
          <w:sz w:val="24"/>
          <w:szCs w:val="24"/>
          <w:highlight w:val="none"/>
        </w:rPr>
        <w:t>我方解除保证责任后，你方应自我方保证责任解除之日起</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7"/>
          <w:sz w:val="24"/>
          <w:szCs w:val="24"/>
          <w:highlight w:val="none"/>
          <w:u w:val="single" w:color="auto"/>
        </w:rPr>
        <w:t xml:space="preserve"> </w:t>
      </w:r>
      <w:r>
        <w:rPr>
          <w:rStyle w:val="26"/>
          <w:rFonts w:hint="eastAsia" w:ascii="仿宋" w:hAnsi="仿宋" w:eastAsia="仿宋" w:cs="仿宋"/>
          <w:spacing w:val="12"/>
          <w:sz w:val="24"/>
          <w:szCs w:val="24"/>
          <w:highlight w:val="none"/>
        </w:rPr>
        <w:t>个工作日内，将本保函原</w:t>
      </w:r>
      <w:r>
        <w:rPr>
          <w:rStyle w:val="26"/>
          <w:rFonts w:hint="eastAsia" w:ascii="仿宋" w:hAnsi="仿宋" w:eastAsia="仿宋" w:cs="仿宋"/>
          <w:spacing w:val="7"/>
          <w:sz w:val="24"/>
          <w:szCs w:val="24"/>
          <w:highlight w:val="none"/>
        </w:rPr>
        <w:t>件返还我方</w:t>
      </w:r>
      <w:r>
        <w:rPr>
          <w:rStyle w:val="26"/>
          <w:rFonts w:hint="eastAsia" w:ascii="仿宋" w:hAnsi="仿宋" w:eastAsia="仿宋" w:cs="仿宋"/>
          <w:spacing w:val="8"/>
          <w:sz w:val="24"/>
          <w:szCs w:val="24"/>
          <w:highlight w:val="none"/>
        </w:rPr>
        <w:t>。</w:t>
      </w:r>
    </w:p>
    <w:p w14:paraId="1645327D">
      <w:pPr>
        <w:pStyle w:val="66"/>
        <w:kinsoku/>
        <w:wordWrap/>
        <w:overflowPunct/>
        <w:bidi w:val="0"/>
        <w:spacing w:line="377" w:lineRule="auto"/>
        <w:ind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六</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免责</w:t>
      </w:r>
      <w:r>
        <w:rPr>
          <w:rStyle w:val="26"/>
          <w:rFonts w:hint="eastAsia" w:ascii="仿宋" w:hAnsi="仿宋" w:eastAsia="仿宋" w:cs="仿宋"/>
          <w:spacing w:val="7"/>
          <w:sz w:val="24"/>
          <w:szCs w:val="24"/>
          <w:highlight w:val="none"/>
        </w:rPr>
        <w:t>条款</w:t>
      </w:r>
    </w:p>
    <w:p w14:paraId="4C5F9E79">
      <w:pPr>
        <w:pStyle w:val="66"/>
        <w:kinsoku/>
        <w:wordWrap/>
        <w:overflowPunct/>
        <w:bidi w:val="0"/>
        <w:spacing w:before="71" w:line="377" w:lineRule="auto"/>
        <w:ind w:firstLine="49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1</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9"/>
          <w:sz w:val="24"/>
          <w:szCs w:val="24"/>
          <w:highlight w:val="none"/>
        </w:rPr>
        <w:t>因你方违约致使发包人不能履行义务的</w:t>
      </w:r>
      <w:r>
        <w:rPr>
          <w:rStyle w:val="26"/>
          <w:rFonts w:hint="eastAsia" w:ascii="仿宋" w:hAnsi="仿宋" w:eastAsia="仿宋" w:cs="仿宋"/>
          <w:spacing w:val="11"/>
          <w:sz w:val="24"/>
          <w:szCs w:val="24"/>
          <w:highlight w:val="none"/>
        </w:rPr>
        <w:t>，</w:t>
      </w:r>
      <w:r>
        <w:rPr>
          <w:rStyle w:val="26"/>
          <w:rFonts w:hint="eastAsia" w:ascii="仿宋" w:hAnsi="仿宋" w:eastAsia="仿宋" w:cs="仿宋"/>
          <w:spacing w:val="9"/>
          <w:sz w:val="24"/>
          <w:szCs w:val="24"/>
          <w:highlight w:val="none"/>
        </w:rPr>
        <w:t>我方不承担保证责任</w:t>
      </w:r>
      <w:r>
        <w:rPr>
          <w:rStyle w:val="26"/>
          <w:rFonts w:hint="eastAsia" w:ascii="仿宋" w:hAnsi="仿宋" w:eastAsia="仿宋" w:cs="仿宋"/>
          <w:spacing w:val="11"/>
          <w:sz w:val="24"/>
          <w:szCs w:val="24"/>
          <w:highlight w:val="none"/>
        </w:rPr>
        <w:t>。</w:t>
      </w:r>
    </w:p>
    <w:p w14:paraId="3CDA8C62">
      <w:pPr>
        <w:pStyle w:val="66"/>
        <w:kinsoku/>
        <w:wordWrap/>
        <w:overflowPunct/>
        <w:bidi w:val="0"/>
        <w:spacing w:before="77" w:line="377" w:lineRule="auto"/>
        <w:ind w:left="2" w:firstLine="48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2</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2"/>
          <w:sz w:val="24"/>
          <w:szCs w:val="24"/>
          <w:highlight w:val="none"/>
        </w:rPr>
        <w:t>依照</w:t>
      </w:r>
      <w:r>
        <w:rPr>
          <w:rStyle w:val="26"/>
          <w:rFonts w:hint="eastAsia" w:ascii="仿宋" w:hAnsi="仿宋" w:eastAsia="仿宋" w:cs="仿宋"/>
          <w:spacing w:val="12"/>
          <w:sz w:val="24"/>
          <w:szCs w:val="24"/>
          <w:highlight w:val="none"/>
          <w:lang w:eastAsia="zh-CN"/>
        </w:rPr>
        <w:t>法律、法规</w:t>
      </w:r>
      <w:r>
        <w:rPr>
          <w:rStyle w:val="26"/>
          <w:rFonts w:hint="eastAsia" w:ascii="仿宋" w:hAnsi="仿宋" w:eastAsia="仿宋" w:cs="仿宋"/>
          <w:spacing w:val="12"/>
          <w:sz w:val="24"/>
          <w:szCs w:val="24"/>
          <w:highlight w:val="none"/>
        </w:rPr>
        <w:t>的规定或你方与发包人的另行约定</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免除发包人部分或全部义务的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我</w:t>
      </w:r>
      <w:r>
        <w:rPr>
          <w:rStyle w:val="26"/>
          <w:rFonts w:hint="eastAsia" w:ascii="仿宋" w:hAnsi="仿宋" w:eastAsia="仿宋" w:cs="仿宋"/>
          <w:spacing w:val="9"/>
          <w:sz w:val="24"/>
          <w:szCs w:val="24"/>
          <w:highlight w:val="none"/>
        </w:rPr>
        <w:t>方亦免除其相</w:t>
      </w:r>
      <w:r>
        <w:rPr>
          <w:rStyle w:val="26"/>
          <w:rFonts w:hint="eastAsia" w:ascii="仿宋" w:hAnsi="仿宋" w:eastAsia="仿宋" w:cs="仿宋"/>
          <w:spacing w:val="8"/>
          <w:sz w:val="24"/>
          <w:szCs w:val="24"/>
          <w:highlight w:val="none"/>
        </w:rPr>
        <w:t>应的保证责任</w:t>
      </w:r>
      <w:r>
        <w:rPr>
          <w:rStyle w:val="26"/>
          <w:rFonts w:hint="eastAsia" w:ascii="仿宋" w:hAnsi="仿宋" w:eastAsia="仿宋" w:cs="仿宋"/>
          <w:spacing w:val="9"/>
          <w:sz w:val="24"/>
          <w:szCs w:val="24"/>
          <w:highlight w:val="none"/>
        </w:rPr>
        <w:t>。</w:t>
      </w:r>
    </w:p>
    <w:p w14:paraId="1C257817">
      <w:pPr>
        <w:pStyle w:val="66"/>
        <w:kinsoku/>
        <w:wordWrap/>
        <w:overflowPunct/>
        <w:bidi w:val="0"/>
        <w:spacing w:before="4" w:line="377" w:lineRule="auto"/>
        <w:ind w:left="2" w:firstLine="481"/>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3</w:t>
      </w:r>
      <w:r>
        <w:rPr>
          <w:rStyle w:val="26"/>
          <w:rFonts w:hint="eastAsia" w:ascii="仿宋" w:hAnsi="仿宋" w:eastAsia="仿宋" w:cs="仿宋"/>
          <w:spacing w:val="4"/>
          <w:sz w:val="24"/>
          <w:szCs w:val="24"/>
          <w:highlight w:val="none"/>
        </w:rPr>
        <w:t xml:space="preserve">.  </w:t>
      </w:r>
      <w:r>
        <w:rPr>
          <w:rStyle w:val="26"/>
          <w:rFonts w:hint="eastAsia" w:ascii="仿宋" w:hAnsi="仿宋" w:eastAsia="仿宋" w:cs="仿宋"/>
          <w:spacing w:val="12"/>
          <w:sz w:val="24"/>
          <w:szCs w:val="24"/>
          <w:highlight w:val="none"/>
        </w:rPr>
        <w:t>你方与发包人协议变更主合同的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如加重发包人责任致使我方保证责任加重的</w:t>
      </w:r>
      <w:r>
        <w:rPr>
          <w:rStyle w:val="26"/>
          <w:rFonts w:hint="eastAsia" w:ascii="仿宋" w:hAnsi="仿宋" w:eastAsia="仿宋" w:cs="仿宋"/>
          <w:spacing w:val="13"/>
          <w:sz w:val="24"/>
          <w:szCs w:val="24"/>
          <w:highlight w:val="none"/>
        </w:rPr>
        <w:t>，</w:t>
      </w:r>
      <w:r>
        <w:rPr>
          <w:rStyle w:val="26"/>
          <w:rFonts w:hint="eastAsia" w:ascii="仿宋" w:hAnsi="仿宋" w:eastAsia="仿宋" w:cs="仿宋"/>
          <w:spacing w:val="12"/>
          <w:sz w:val="24"/>
          <w:szCs w:val="24"/>
          <w:highlight w:val="none"/>
        </w:rPr>
        <w:t>需征</w:t>
      </w:r>
      <w:r>
        <w:rPr>
          <w:rStyle w:val="26"/>
          <w:rFonts w:hint="eastAsia" w:ascii="仿宋" w:hAnsi="仿宋" w:eastAsia="仿宋" w:cs="仿宋"/>
          <w:spacing w:val="8"/>
          <w:sz w:val="24"/>
          <w:szCs w:val="24"/>
          <w:highlight w:val="none"/>
        </w:rPr>
        <w:t>得我方书面同意，否则我方不再承担因此而加重部分的保证责任，但主合同第</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3"/>
          <w:sz w:val="24"/>
          <w:szCs w:val="24"/>
          <w:highlight w:val="none"/>
        </w:rPr>
        <w:t>0</w:t>
      </w:r>
      <w:r>
        <w:rPr>
          <w:rStyle w:val="26"/>
          <w:rFonts w:hint="eastAsia" w:ascii="仿宋" w:hAnsi="仿宋" w:eastAsia="仿宋" w:cs="仿宋"/>
          <w:spacing w:val="7"/>
          <w:sz w:val="24"/>
          <w:szCs w:val="24"/>
          <w:highlight w:val="none"/>
        </w:rPr>
        <w:t>条〔变更〕</w:t>
      </w:r>
      <w:r>
        <w:rPr>
          <w:rStyle w:val="26"/>
          <w:rFonts w:hint="eastAsia" w:ascii="仿宋" w:hAnsi="仿宋" w:eastAsia="仿宋" w:cs="仿宋"/>
          <w:spacing w:val="9"/>
          <w:sz w:val="24"/>
          <w:szCs w:val="24"/>
          <w:highlight w:val="none"/>
        </w:rPr>
        <w:t>约定的</w:t>
      </w:r>
      <w:r>
        <w:rPr>
          <w:rStyle w:val="26"/>
          <w:rFonts w:hint="eastAsia" w:ascii="仿宋" w:hAnsi="仿宋" w:eastAsia="仿宋" w:cs="仿宋"/>
          <w:spacing w:val="8"/>
          <w:sz w:val="24"/>
          <w:szCs w:val="24"/>
          <w:highlight w:val="none"/>
        </w:rPr>
        <w:t>变更不受本款限制</w:t>
      </w:r>
      <w:r>
        <w:rPr>
          <w:rStyle w:val="26"/>
          <w:rFonts w:hint="eastAsia" w:ascii="仿宋" w:hAnsi="仿宋" w:eastAsia="仿宋" w:cs="仿宋"/>
          <w:spacing w:val="10"/>
          <w:sz w:val="24"/>
          <w:szCs w:val="24"/>
          <w:highlight w:val="none"/>
        </w:rPr>
        <w:t>。</w:t>
      </w:r>
    </w:p>
    <w:p w14:paraId="4077264E">
      <w:pPr>
        <w:pStyle w:val="66"/>
        <w:kinsoku/>
        <w:wordWrap/>
        <w:overflowPunct/>
        <w:bidi w:val="0"/>
        <w:spacing w:line="377" w:lineRule="auto"/>
        <w:ind w:firstLine="47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5"/>
          <w:sz w:val="24"/>
          <w:szCs w:val="24"/>
          <w:highlight w:val="none"/>
        </w:rPr>
        <w:t>4</w:t>
      </w:r>
      <w:r>
        <w:rPr>
          <w:rStyle w:val="26"/>
          <w:rFonts w:hint="eastAsia" w:ascii="仿宋" w:hAnsi="仿宋" w:eastAsia="仿宋" w:cs="仿宋"/>
          <w:spacing w:val="3"/>
          <w:sz w:val="24"/>
          <w:szCs w:val="24"/>
          <w:highlight w:val="none"/>
        </w:rPr>
        <w:t xml:space="preserve">.  </w:t>
      </w:r>
      <w:r>
        <w:rPr>
          <w:rStyle w:val="26"/>
          <w:rFonts w:hint="eastAsia" w:ascii="仿宋" w:hAnsi="仿宋" w:eastAsia="仿宋" w:cs="仿宋"/>
          <w:spacing w:val="10"/>
          <w:sz w:val="24"/>
          <w:szCs w:val="24"/>
          <w:highlight w:val="none"/>
        </w:rPr>
        <w:t>因不可抗力造成发包人不能履行义务的，我方不承</w:t>
      </w:r>
      <w:r>
        <w:rPr>
          <w:rStyle w:val="26"/>
          <w:rFonts w:hint="eastAsia" w:ascii="仿宋" w:hAnsi="仿宋" w:eastAsia="仿宋" w:cs="仿宋"/>
          <w:spacing w:val="9"/>
          <w:sz w:val="24"/>
          <w:szCs w:val="24"/>
          <w:highlight w:val="none"/>
        </w:rPr>
        <w:t>担保证责任</w:t>
      </w:r>
      <w:r>
        <w:rPr>
          <w:rStyle w:val="26"/>
          <w:rFonts w:hint="eastAsia" w:ascii="仿宋" w:hAnsi="仿宋" w:eastAsia="仿宋" w:cs="仿宋"/>
          <w:spacing w:val="10"/>
          <w:sz w:val="24"/>
          <w:szCs w:val="24"/>
          <w:highlight w:val="none"/>
        </w:rPr>
        <w:t>。</w:t>
      </w:r>
    </w:p>
    <w:p w14:paraId="7A2C30A8">
      <w:pPr>
        <w:pStyle w:val="66"/>
        <w:kinsoku/>
        <w:wordWrap/>
        <w:overflowPunct/>
        <w:bidi w:val="0"/>
        <w:spacing w:before="77" w:line="377" w:lineRule="auto"/>
        <w:ind w:firstLine="480"/>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七</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8"/>
          <w:sz w:val="24"/>
          <w:szCs w:val="24"/>
          <w:highlight w:val="none"/>
        </w:rPr>
        <w:t>争议解决</w:t>
      </w:r>
    </w:p>
    <w:p w14:paraId="1FFC8F9B">
      <w:pPr>
        <w:pStyle w:val="66"/>
        <w:kinsoku/>
        <w:wordWrap/>
        <w:overflowPunct/>
        <w:bidi w:val="0"/>
        <w:spacing w:before="61" w:line="377" w:lineRule="auto"/>
        <w:ind w:left="1" w:firstLine="498"/>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0"/>
          <w:sz w:val="24"/>
          <w:szCs w:val="24"/>
          <w:highlight w:val="none"/>
        </w:rPr>
        <w:t>因本保函或本保函相关事项发生的纠纷</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20"/>
          <w:sz w:val="24"/>
          <w:szCs w:val="24"/>
          <w:highlight w:val="none"/>
        </w:rPr>
        <w:t>可由</w:t>
      </w:r>
      <w:r>
        <w:rPr>
          <w:rStyle w:val="26"/>
          <w:rFonts w:hint="eastAsia" w:ascii="仿宋" w:hAnsi="仿宋" w:eastAsia="仿宋" w:cs="仿宋"/>
          <w:spacing w:val="19"/>
          <w:sz w:val="24"/>
          <w:szCs w:val="24"/>
          <w:highlight w:val="none"/>
        </w:rPr>
        <w:t>双方协商解决</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19"/>
          <w:sz w:val="24"/>
          <w:szCs w:val="24"/>
          <w:highlight w:val="none"/>
        </w:rPr>
        <w:t>协商不成的</w:t>
      </w:r>
      <w:r>
        <w:rPr>
          <w:rStyle w:val="26"/>
          <w:rFonts w:hint="eastAsia" w:ascii="仿宋" w:hAnsi="仿宋" w:eastAsia="仿宋" w:cs="仿宋"/>
          <w:spacing w:val="21"/>
          <w:sz w:val="24"/>
          <w:szCs w:val="24"/>
          <w:highlight w:val="none"/>
        </w:rPr>
        <w:t>，</w:t>
      </w:r>
      <w:r>
        <w:rPr>
          <w:rStyle w:val="26"/>
          <w:rFonts w:hint="eastAsia" w:ascii="仿宋" w:hAnsi="仿宋" w:eastAsia="仿宋" w:cs="仿宋"/>
          <w:spacing w:val="19"/>
          <w:sz w:val="24"/>
          <w:szCs w:val="24"/>
          <w:highlight w:val="none"/>
        </w:rPr>
        <w:t>按下列第</w:t>
      </w:r>
      <w:r>
        <w:rPr>
          <w:rStyle w:val="26"/>
          <w:rFonts w:hint="eastAsia" w:ascii="仿宋" w:hAnsi="仿宋" w:eastAsia="仿宋" w:cs="仿宋"/>
          <w:spacing w:val="19"/>
          <w:sz w:val="24"/>
          <w:szCs w:val="24"/>
          <w:highlight w:val="none"/>
          <w:u w:val="single"/>
          <w:lang w:val="en-US" w:eastAsia="zh-CN"/>
        </w:rPr>
        <w:t xml:space="preserve">        </w:t>
      </w:r>
      <w:r>
        <w:rPr>
          <w:rStyle w:val="26"/>
          <w:rFonts w:hint="eastAsia" w:ascii="仿宋" w:hAnsi="仿宋" w:eastAsia="仿宋" w:cs="仿宋"/>
          <w:spacing w:val="7"/>
          <w:sz w:val="24"/>
          <w:szCs w:val="24"/>
          <w:highlight w:val="none"/>
        </w:rPr>
        <w:t>种方</w:t>
      </w:r>
      <w:r>
        <w:rPr>
          <w:rStyle w:val="26"/>
          <w:rFonts w:hint="eastAsia" w:ascii="仿宋" w:hAnsi="仿宋" w:eastAsia="仿宋" w:cs="仿宋"/>
          <w:spacing w:val="6"/>
          <w:sz w:val="24"/>
          <w:szCs w:val="24"/>
          <w:highlight w:val="none"/>
        </w:rPr>
        <w:t>式解决</w:t>
      </w:r>
      <w:r>
        <w:rPr>
          <w:rStyle w:val="26"/>
          <w:rFonts w:hint="eastAsia" w:ascii="仿宋" w:hAnsi="仿宋" w:eastAsia="仿宋" w:cs="仿宋"/>
          <w:spacing w:val="8"/>
          <w:sz w:val="24"/>
          <w:szCs w:val="24"/>
          <w:highlight w:val="none"/>
        </w:rPr>
        <w:t>：</w:t>
      </w:r>
    </w:p>
    <w:p w14:paraId="2D92B7EF">
      <w:pPr>
        <w:pStyle w:val="66"/>
        <w:kinsoku/>
        <w:wordWrap/>
        <w:overflowPunct/>
        <w:bidi w:val="0"/>
        <w:spacing w:before="88"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w:t>
      </w:r>
      <w:r>
        <w:rPr>
          <w:rStyle w:val="26"/>
          <w:rFonts w:hint="eastAsia" w:ascii="仿宋" w:hAnsi="仿宋" w:eastAsia="仿宋" w:cs="仿宋"/>
          <w:spacing w:val="4"/>
          <w:sz w:val="24"/>
          <w:szCs w:val="24"/>
          <w:highlight w:val="none"/>
        </w:rPr>
        <w:t>1</w:t>
      </w:r>
      <w:r>
        <w:rPr>
          <w:rStyle w:val="26"/>
          <w:rFonts w:hint="eastAsia" w:ascii="仿宋" w:hAnsi="仿宋" w:eastAsia="仿宋" w:cs="仿宋"/>
          <w:spacing w:val="8"/>
          <w:sz w:val="24"/>
          <w:szCs w:val="24"/>
          <w:highlight w:val="none"/>
        </w:rPr>
        <w:t>）</w:t>
      </w:r>
      <w:r>
        <w:rPr>
          <w:rStyle w:val="26"/>
          <w:rFonts w:hint="eastAsia" w:ascii="仿宋" w:hAnsi="仿宋" w:eastAsia="仿宋" w:cs="仿宋"/>
          <w:spacing w:val="6"/>
          <w:sz w:val="24"/>
          <w:szCs w:val="24"/>
          <w:highlight w:val="none"/>
        </w:rPr>
        <w:t>向</w:t>
      </w:r>
      <w:r>
        <w:rPr>
          <w:rStyle w:val="26"/>
          <w:rFonts w:hint="eastAsia" w:ascii="仿宋" w:hAnsi="仿宋" w:eastAsia="仿宋" w:cs="仿宋"/>
          <w:spacing w:val="6"/>
          <w:sz w:val="24"/>
          <w:szCs w:val="24"/>
          <w:highlight w:val="none"/>
          <w:u w:val="single" w:color="auto"/>
        </w:rPr>
        <w:t xml:space="preserve">                     </w:t>
      </w:r>
      <w:r>
        <w:rPr>
          <w:rStyle w:val="26"/>
          <w:rFonts w:hint="eastAsia" w:ascii="仿宋" w:hAnsi="仿宋" w:eastAsia="仿宋" w:cs="仿宋"/>
          <w:spacing w:val="6"/>
          <w:sz w:val="24"/>
          <w:szCs w:val="24"/>
          <w:highlight w:val="none"/>
        </w:rPr>
        <w:t>仲裁委员</w:t>
      </w:r>
      <w:r>
        <w:rPr>
          <w:rStyle w:val="26"/>
          <w:rFonts w:hint="eastAsia" w:ascii="仿宋" w:hAnsi="仿宋" w:eastAsia="仿宋" w:cs="仿宋"/>
          <w:spacing w:val="5"/>
          <w:sz w:val="24"/>
          <w:szCs w:val="24"/>
          <w:highlight w:val="none"/>
        </w:rPr>
        <w:t>会申请仲裁</w:t>
      </w:r>
      <w:r>
        <w:rPr>
          <w:rStyle w:val="26"/>
          <w:rFonts w:hint="eastAsia" w:ascii="仿宋" w:hAnsi="仿宋" w:eastAsia="仿宋" w:cs="仿宋"/>
          <w:spacing w:val="8"/>
          <w:sz w:val="24"/>
          <w:szCs w:val="24"/>
          <w:highlight w:val="none"/>
        </w:rPr>
        <w:t>；</w:t>
      </w:r>
    </w:p>
    <w:p w14:paraId="53F98F49">
      <w:pPr>
        <w:pStyle w:val="66"/>
        <w:kinsoku/>
        <w:wordWrap/>
        <w:overflowPunct/>
        <w:bidi w:val="0"/>
        <w:spacing w:before="78" w:line="377" w:lineRule="auto"/>
        <w:ind w:firstLine="49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2"/>
          <w:sz w:val="24"/>
          <w:szCs w:val="24"/>
          <w:highlight w:val="none"/>
        </w:rPr>
        <w:t>（2</w:t>
      </w:r>
      <w:r>
        <w:rPr>
          <w:rStyle w:val="26"/>
          <w:rFonts w:hint="eastAsia" w:ascii="仿宋" w:hAnsi="仿宋" w:eastAsia="仿宋" w:cs="仿宋"/>
          <w:spacing w:val="3"/>
          <w:sz w:val="24"/>
          <w:szCs w:val="24"/>
          <w:highlight w:val="none"/>
        </w:rPr>
        <w:t>）</w:t>
      </w:r>
      <w:r>
        <w:rPr>
          <w:rStyle w:val="26"/>
          <w:rFonts w:hint="eastAsia" w:ascii="仿宋" w:hAnsi="仿宋" w:eastAsia="仿宋" w:cs="仿宋"/>
          <w:spacing w:val="2"/>
          <w:sz w:val="24"/>
          <w:szCs w:val="24"/>
          <w:highlight w:val="none"/>
        </w:rPr>
        <w:t>向</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u w:val="single" w:color="auto"/>
          <w:lang w:val="en-US" w:eastAsia="zh-CN"/>
        </w:rPr>
        <w:t xml:space="preserve"> </w:t>
      </w:r>
      <w:r>
        <w:rPr>
          <w:rStyle w:val="26"/>
          <w:rFonts w:hint="eastAsia" w:ascii="仿宋" w:hAnsi="仿宋" w:eastAsia="仿宋" w:cs="仿宋"/>
          <w:spacing w:val="2"/>
          <w:sz w:val="24"/>
          <w:szCs w:val="24"/>
          <w:highlight w:val="none"/>
          <w:u w:val="single" w:color="auto"/>
        </w:rPr>
        <w:t xml:space="preserve">          </w:t>
      </w:r>
      <w:r>
        <w:rPr>
          <w:rStyle w:val="26"/>
          <w:rFonts w:hint="eastAsia" w:ascii="仿宋" w:hAnsi="仿宋" w:eastAsia="仿宋" w:cs="仿宋"/>
          <w:spacing w:val="2"/>
          <w:sz w:val="24"/>
          <w:szCs w:val="24"/>
          <w:highlight w:val="none"/>
        </w:rPr>
        <w:t>人民</w:t>
      </w:r>
      <w:r>
        <w:rPr>
          <w:rStyle w:val="26"/>
          <w:rFonts w:hint="eastAsia" w:ascii="仿宋" w:hAnsi="仿宋" w:eastAsia="仿宋" w:cs="仿宋"/>
          <w:spacing w:val="1"/>
          <w:sz w:val="24"/>
          <w:szCs w:val="24"/>
          <w:highlight w:val="none"/>
        </w:rPr>
        <w:t>法院起诉</w:t>
      </w:r>
      <w:r>
        <w:rPr>
          <w:rStyle w:val="26"/>
          <w:rFonts w:hint="eastAsia" w:ascii="仿宋" w:hAnsi="仿宋" w:eastAsia="仿宋" w:cs="仿宋"/>
          <w:spacing w:val="3"/>
          <w:sz w:val="24"/>
          <w:szCs w:val="24"/>
          <w:highlight w:val="none"/>
        </w:rPr>
        <w:t>。</w:t>
      </w:r>
    </w:p>
    <w:p w14:paraId="3888AF85">
      <w:pPr>
        <w:pStyle w:val="66"/>
        <w:kinsoku/>
        <w:wordWrap/>
        <w:overflowPunct/>
        <w:bidi w:val="0"/>
        <w:spacing w:before="76" w:line="377" w:lineRule="auto"/>
        <w:ind w:firstLine="485"/>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8"/>
          <w:sz w:val="24"/>
          <w:szCs w:val="24"/>
          <w:highlight w:val="none"/>
        </w:rPr>
        <w:t>八</w:t>
      </w:r>
      <w:r>
        <w:rPr>
          <w:rStyle w:val="26"/>
          <w:rFonts w:hint="eastAsia" w:ascii="仿宋" w:hAnsi="仿宋" w:eastAsia="仿宋" w:cs="仿宋"/>
          <w:spacing w:val="9"/>
          <w:sz w:val="24"/>
          <w:szCs w:val="24"/>
          <w:highlight w:val="none"/>
        </w:rPr>
        <w:t>、</w:t>
      </w:r>
      <w:r>
        <w:rPr>
          <w:rStyle w:val="26"/>
          <w:rFonts w:hint="eastAsia" w:ascii="仿宋" w:hAnsi="仿宋" w:eastAsia="仿宋" w:cs="仿宋"/>
          <w:spacing w:val="8"/>
          <w:sz w:val="24"/>
          <w:szCs w:val="24"/>
          <w:highlight w:val="none"/>
        </w:rPr>
        <w:t>保函的生</w:t>
      </w:r>
      <w:r>
        <w:rPr>
          <w:rStyle w:val="26"/>
          <w:rFonts w:hint="eastAsia" w:ascii="仿宋" w:hAnsi="仿宋" w:eastAsia="仿宋" w:cs="仿宋"/>
          <w:spacing w:val="7"/>
          <w:sz w:val="24"/>
          <w:szCs w:val="24"/>
          <w:highlight w:val="none"/>
        </w:rPr>
        <w:t>效</w:t>
      </w:r>
    </w:p>
    <w:p w14:paraId="68AD8E19">
      <w:pPr>
        <w:pStyle w:val="66"/>
        <w:kinsoku/>
        <w:wordWrap/>
        <w:overflowPunct/>
        <w:bidi w:val="0"/>
        <w:spacing w:before="75" w:line="377" w:lineRule="auto"/>
        <w:ind w:firstLine="482"/>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10"/>
          <w:sz w:val="24"/>
          <w:szCs w:val="24"/>
          <w:highlight w:val="none"/>
        </w:rPr>
        <w:t>本保函自我方法定代表人（</w:t>
      </w:r>
      <w:r>
        <w:rPr>
          <w:rStyle w:val="26"/>
          <w:rFonts w:hint="eastAsia" w:ascii="仿宋" w:hAnsi="仿宋" w:eastAsia="仿宋" w:cs="仿宋"/>
          <w:spacing w:val="9"/>
          <w:sz w:val="24"/>
          <w:szCs w:val="24"/>
          <w:highlight w:val="none"/>
        </w:rPr>
        <w:t>或其授权代理人</w:t>
      </w:r>
      <w:r>
        <w:rPr>
          <w:rStyle w:val="26"/>
          <w:rFonts w:hint="eastAsia" w:ascii="仿宋" w:hAnsi="仿宋" w:eastAsia="仿宋" w:cs="仿宋"/>
          <w:spacing w:val="10"/>
          <w:sz w:val="24"/>
          <w:szCs w:val="24"/>
          <w:highlight w:val="none"/>
        </w:rPr>
        <w:t>）</w:t>
      </w:r>
      <w:r>
        <w:rPr>
          <w:rStyle w:val="26"/>
          <w:rFonts w:hint="eastAsia" w:ascii="仿宋" w:hAnsi="仿宋" w:eastAsia="仿宋" w:cs="仿宋"/>
          <w:spacing w:val="9"/>
          <w:sz w:val="24"/>
          <w:szCs w:val="24"/>
          <w:highlight w:val="none"/>
        </w:rPr>
        <w:t>签字并加盖公章之日起生效</w:t>
      </w:r>
      <w:r>
        <w:rPr>
          <w:rStyle w:val="26"/>
          <w:rFonts w:hint="eastAsia" w:ascii="仿宋" w:hAnsi="仿宋" w:eastAsia="仿宋" w:cs="仿宋"/>
          <w:spacing w:val="10"/>
          <w:sz w:val="24"/>
          <w:szCs w:val="24"/>
          <w:highlight w:val="none"/>
        </w:rPr>
        <w:t>。</w:t>
      </w:r>
    </w:p>
    <w:p w14:paraId="1147855A">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35AE9718">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76EB6B1C">
      <w:pPr>
        <w:pStyle w:val="66"/>
        <w:kinsoku/>
        <w:wordWrap/>
        <w:overflowPunct/>
        <w:bidi w:val="0"/>
        <w:spacing w:before="76"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担保人</w:t>
      </w:r>
      <w:r>
        <w:rPr>
          <w:rStyle w:val="26"/>
          <w:rFonts w:hint="eastAsia" w:ascii="仿宋" w:hAnsi="仿宋" w:eastAsia="仿宋" w:cs="仿宋"/>
          <w:spacing w:val="-16"/>
          <w:sz w:val="24"/>
          <w:szCs w:val="24"/>
          <w:highlight w:val="none"/>
        </w:rPr>
        <w:t>：</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z w:val="24"/>
          <w:szCs w:val="24"/>
          <w:highlight w:val="none"/>
        </w:rPr>
        <w:t>（盖章</w:t>
      </w:r>
      <w:r>
        <w:rPr>
          <w:rStyle w:val="26"/>
          <w:rFonts w:hint="eastAsia" w:ascii="仿宋" w:hAnsi="仿宋" w:eastAsia="仿宋" w:cs="仿宋"/>
          <w:spacing w:val="-15"/>
          <w:sz w:val="24"/>
          <w:szCs w:val="24"/>
          <w:highlight w:val="none"/>
        </w:rPr>
        <w:t>）</w:t>
      </w:r>
    </w:p>
    <w:p w14:paraId="7C97DA46">
      <w:pPr>
        <w:pStyle w:val="66"/>
        <w:kinsoku/>
        <w:wordWrap/>
        <w:overflowPunct/>
        <w:bidi w:val="0"/>
        <w:spacing w:line="377" w:lineRule="auto"/>
        <w:ind w:firstLine="2"/>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法定代表人或委托代理人</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5"/>
          <w:sz w:val="24"/>
          <w:szCs w:val="24"/>
          <w:highlight w:val="none"/>
          <w:u w:val="single" w:color="auto"/>
        </w:rPr>
        <w:t xml:space="preserve">                      </w:t>
      </w:r>
      <w:r>
        <w:rPr>
          <w:rStyle w:val="26"/>
          <w:rFonts w:hint="eastAsia" w:ascii="仿宋" w:hAnsi="仿宋" w:eastAsia="仿宋" w:cs="仿宋"/>
          <w:sz w:val="24"/>
          <w:szCs w:val="24"/>
          <w:highlight w:val="none"/>
        </w:rPr>
        <w:t>（签字）</w:t>
      </w:r>
    </w:p>
    <w:p w14:paraId="191AF2D5">
      <w:pPr>
        <w:pStyle w:val="66"/>
        <w:kinsoku/>
        <w:wordWrap/>
        <w:overflowPunct/>
        <w:bidi w:val="0"/>
        <w:spacing w:before="76" w:line="377" w:lineRule="auto"/>
        <w:ind w:firstLine="1"/>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地</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址</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u w:val="single" w:color="auto"/>
        </w:rPr>
        <w:t xml:space="preserve">                                           </w:t>
      </w:r>
    </w:p>
    <w:p w14:paraId="1597E87C">
      <w:pPr>
        <w:pStyle w:val="66"/>
        <w:kinsoku/>
        <w:wordWrap/>
        <w:overflowPunct/>
        <w:bidi w:val="0"/>
        <w:spacing w:before="66" w:line="377" w:lineRule="auto"/>
        <w:textAlignment w:val="auto"/>
        <w:rPr>
          <w:rStyle w:val="26"/>
          <w:rFonts w:hint="eastAsia" w:ascii="仿宋" w:hAnsi="仿宋" w:eastAsia="仿宋" w:cs="仿宋"/>
          <w:sz w:val="24"/>
          <w:szCs w:val="24"/>
          <w:highlight w:val="none"/>
          <w:lang w:val="en-US" w:eastAsia="zh-CN"/>
        </w:rPr>
      </w:pPr>
      <w:r>
        <w:rPr>
          <w:rStyle w:val="26"/>
          <w:rFonts w:hint="eastAsia" w:ascii="仿宋" w:hAnsi="仿宋" w:eastAsia="仿宋" w:cs="仿宋"/>
          <w:spacing w:val="3"/>
          <w:sz w:val="24"/>
          <w:szCs w:val="24"/>
          <w:highlight w:val="none"/>
        </w:rPr>
        <w:t>邮</w:t>
      </w:r>
      <w:r>
        <w:rPr>
          <w:rStyle w:val="26"/>
          <w:rFonts w:hint="eastAsia" w:ascii="仿宋" w:hAnsi="仿宋" w:eastAsia="仿宋" w:cs="仿宋"/>
          <w:spacing w:val="2"/>
          <w:sz w:val="24"/>
          <w:szCs w:val="24"/>
          <w:highlight w:val="none"/>
        </w:rPr>
        <w:t>政编码</w:t>
      </w:r>
      <w:r>
        <w:rPr>
          <w:rStyle w:val="26"/>
          <w:rFonts w:hint="eastAsia" w:ascii="仿宋" w:hAnsi="仿宋" w:eastAsia="仿宋" w:cs="仿宋"/>
          <w:spacing w:val="3"/>
          <w:sz w:val="24"/>
          <w:szCs w:val="24"/>
          <w:highlight w:val="none"/>
          <w:lang w:eastAsia="zh-CN"/>
        </w:rPr>
        <w:t>：</w:t>
      </w:r>
      <w:r>
        <w:rPr>
          <w:rStyle w:val="26"/>
          <w:rFonts w:hint="eastAsia" w:ascii="仿宋" w:hAnsi="仿宋" w:eastAsia="仿宋" w:cs="仿宋"/>
          <w:sz w:val="24"/>
          <w:szCs w:val="24"/>
          <w:highlight w:val="none"/>
          <w:u w:val="single" w:color="auto"/>
        </w:rPr>
        <w:t xml:space="preserve">                                          </w:t>
      </w:r>
      <w:r>
        <w:rPr>
          <w:rStyle w:val="26"/>
          <w:rFonts w:hint="eastAsia" w:ascii="仿宋" w:hAnsi="仿宋" w:eastAsia="仿宋" w:cs="仿宋"/>
          <w:sz w:val="24"/>
          <w:szCs w:val="24"/>
          <w:highlight w:val="none"/>
          <w:u w:val="single" w:color="auto"/>
          <w:lang w:val="en-US" w:eastAsia="zh-CN"/>
        </w:rPr>
        <w:t xml:space="preserve"> </w:t>
      </w:r>
    </w:p>
    <w:p w14:paraId="6126C8F6">
      <w:pPr>
        <w:pStyle w:val="66"/>
        <w:kinsoku/>
        <w:wordWrap/>
        <w:overflowPunct/>
        <w:bidi w:val="0"/>
        <w:spacing w:before="76" w:line="377" w:lineRule="auto"/>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传</w:t>
      </w:r>
      <w:r>
        <w:rPr>
          <w:rStyle w:val="26"/>
          <w:rFonts w:hint="eastAsia" w:ascii="仿宋" w:hAnsi="仿宋" w:eastAsia="仿宋" w:cs="仿宋"/>
          <w:spacing w:val="-1"/>
          <w:sz w:val="24"/>
          <w:szCs w:val="24"/>
          <w:highlight w:val="none"/>
        </w:rPr>
        <w:t xml:space="preserve"> </w:t>
      </w:r>
      <w:r>
        <w:rPr>
          <w:rStyle w:val="26"/>
          <w:rFonts w:hint="eastAsia" w:ascii="仿宋" w:hAnsi="仿宋" w:eastAsia="仿宋" w:cs="仿宋"/>
          <w:sz w:val="24"/>
          <w:szCs w:val="24"/>
          <w:highlight w:val="none"/>
        </w:rPr>
        <w:t xml:space="preserve">   真</w:t>
      </w:r>
      <w:r>
        <w:rPr>
          <w:rStyle w:val="26"/>
          <w:rFonts w:hint="eastAsia" w:ascii="仿宋" w:hAnsi="仿宋" w:eastAsia="仿宋" w:cs="仿宋"/>
          <w:sz w:val="24"/>
          <w:szCs w:val="24"/>
          <w:highlight w:val="none"/>
          <w:lang w:eastAsia="zh-CN"/>
        </w:rPr>
        <w:t>：</w:t>
      </w:r>
      <w:r>
        <w:rPr>
          <w:rStyle w:val="26"/>
          <w:rFonts w:hint="eastAsia" w:ascii="仿宋" w:hAnsi="仿宋" w:eastAsia="仿宋" w:cs="仿宋"/>
          <w:sz w:val="24"/>
          <w:szCs w:val="24"/>
          <w:highlight w:val="none"/>
          <w:u w:val="single" w:color="auto"/>
        </w:rPr>
        <w:t xml:space="preserve">                                           </w:t>
      </w:r>
    </w:p>
    <w:p w14:paraId="2BAA4D4C">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0F889915">
      <w:pPr>
        <w:pStyle w:val="66"/>
        <w:tabs>
          <w:tab w:val="left" w:pos="3842"/>
        </w:tabs>
        <w:kinsoku/>
        <w:wordWrap/>
        <w:overflowPunct/>
        <w:bidi w:val="0"/>
        <w:spacing w:before="75" w:line="377" w:lineRule="auto"/>
        <w:ind w:firstLine="2560" w:firstLineChars="1067"/>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u w:val="single" w:color="auto"/>
        </w:rPr>
        <w:tab/>
      </w:r>
      <w:r>
        <w:rPr>
          <w:rStyle w:val="26"/>
          <w:rFonts w:hint="eastAsia" w:ascii="仿宋" w:hAnsi="仿宋" w:eastAsia="仿宋" w:cs="仿宋"/>
          <w:spacing w:val="6"/>
          <w:sz w:val="24"/>
          <w:szCs w:val="24"/>
          <w:highlight w:val="none"/>
        </w:rPr>
        <w:t>年</w:t>
      </w:r>
      <w:r>
        <w:rPr>
          <w:rStyle w:val="26"/>
          <w:rFonts w:hint="eastAsia" w:ascii="仿宋" w:hAnsi="仿宋" w:eastAsia="仿宋" w:cs="仿宋"/>
          <w:spacing w:val="9"/>
          <w:sz w:val="24"/>
          <w:szCs w:val="24"/>
          <w:highlight w:val="none"/>
          <w:u w:val="single" w:color="auto"/>
        </w:rPr>
        <w:t xml:space="preserve">      </w:t>
      </w:r>
      <w:r>
        <w:rPr>
          <w:rStyle w:val="26"/>
          <w:rFonts w:hint="eastAsia" w:ascii="仿宋" w:hAnsi="仿宋" w:eastAsia="仿宋" w:cs="仿宋"/>
          <w:spacing w:val="6"/>
          <w:sz w:val="24"/>
          <w:szCs w:val="24"/>
          <w:highlight w:val="none"/>
        </w:rPr>
        <w:t>月</w:t>
      </w:r>
      <w:r>
        <w:rPr>
          <w:rStyle w:val="26"/>
          <w:rFonts w:hint="eastAsia" w:ascii="仿宋" w:hAnsi="仿宋" w:eastAsia="仿宋" w:cs="仿宋"/>
          <w:spacing w:val="9"/>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8"/>
          <w:sz w:val="24"/>
          <w:szCs w:val="24"/>
          <w:highlight w:val="none"/>
          <w:u w:val="single" w:color="auto"/>
          <w:lang w:val="en-US" w:eastAsia="zh-CN"/>
        </w:rPr>
        <w:t xml:space="preserve"> </w:t>
      </w:r>
      <w:r>
        <w:rPr>
          <w:rStyle w:val="26"/>
          <w:rFonts w:hint="eastAsia" w:ascii="仿宋" w:hAnsi="仿宋" w:eastAsia="仿宋" w:cs="仿宋"/>
          <w:spacing w:val="8"/>
          <w:sz w:val="24"/>
          <w:szCs w:val="24"/>
          <w:highlight w:val="none"/>
          <w:u w:val="single" w:color="auto"/>
        </w:rPr>
        <w:t xml:space="preserve">  </w:t>
      </w:r>
      <w:r>
        <w:rPr>
          <w:rStyle w:val="26"/>
          <w:rFonts w:hint="eastAsia" w:ascii="仿宋" w:hAnsi="仿宋" w:eastAsia="仿宋" w:cs="仿宋"/>
          <w:spacing w:val="6"/>
          <w:sz w:val="24"/>
          <w:szCs w:val="24"/>
          <w:highlight w:val="none"/>
        </w:rPr>
        <w:t>日</w:t>
      </w:r>
    </w:p>
    <w:p w14:paraId="72F4A075">
      <w:pPr>
        <w:pStyle w:val="66"/>
        <w:kinsoku/>
        <w:wordWrap/>
        <w:overflowPunct/>
        <w:bidi w:val="0"/>
        <w:spacing w:before="94" w:line="377" w:lineRule="auto"/>
        <w:textAlignment w:val="auto"/>
        <w:rPr>
          <w:rStyle w:val="26"/>
          <w:rFonts w:hint="eastAsia" w:ascii="仿宋" w:hAnsi="仿宋" w:eastAsia="仿宋" w:cs="仿宋"/>
          <w:spacing w:val="-16"/>
          <w:sz w:val="24"/>
          <w:szCs w:val="24"/>
          <w:highlight w:val="none"/>
        </w:rPr>
      </w:pPr>
      <w:r>
        <w:rPr>
          <w:rStyle w:val="26"/>
          <w:rFonts w:hint="eastAsia" w:ascii="仿宋" w:hAnsi="仿宋" w:eastAsia="仿宋" w:cs="仿宋"/>
          <w:sz w:val="24"/>
          <w:szCs w:val="24"/>
          <w:highlight w:val="none"/>
        </w:rPr>
        <w:br w:type="page"/>
      </w:r>
      <w:r>
        <w:rPr>
          <w:rStyle w:val="26"/>
          <w:rFonts w:hint="eastAsia" w:ascii="仿宋" w:hAnsi="仿宋" w:eastAsia="仿宋" w:cs="仿宋"/>
          <w:sz w:val="24"/>
          <w:szCs w:val="24"/>
          <w:highlight w:val="none"/>
        </w:rPr>
        <w:t>附件 11</w:t>
      </w:r>
      <w:r>
        <w:rPr>
          <w:rStyle w:val="26"/>
          <w:rFonts w:hint="eastAsia" w:ascii="仿宋" w:hAnsi="仿宋" w:eastAsia="仿宋" w:cs="仿宋"/>
          <w:spacing w:val="-1"/>
          <w:sz w:val="24"/>
          <w:szCs w:val="24"/>
          <w:highlight w:val="none"/>
        </w:rPr>
        <w:t>：</w:t>
      </w:r>
      <w:r>
        <w:rPr>
          <w:rStyle w:val="26"/>
          <w:rFonts w:hint="eastAsia" w:ascii="仿宋" w:hAnsi="仿宋" w:eastAsia="仿宋" w:cs="仿宋"/>
          <w:spacing w:val="-16"/>
          <w:sz w:val="24"/>
          <w:szCs w:val="24"/>
          <w:highlight w:val="none"/>
        </w:rPr>
        <w:t xml:space="preserve">            </w:t>
      </w:r>
    </w:p>
    <w:p w14:paraId="5440B791">
      <w:pPr>
        <w:pStyle w:val="66"/>
        <w:kinsoku/>
        <w:wordWrap/>
        <w:overflowPunct/>
        <w:bidi w:val="0"/>
        <w:spacing w:before="94"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11-1：材料暂估价表</w:t>
      </w:r>
    </w:p>
    <w:tbl>
      <w:tblPr>
        <w:tblStyle w:val="67"/>
        <w:tblpPr w:leftFromText="180" w:rightFromText="180" w:vertAnchor="text" w:horzAnchor="page" w:tblpX="1541" w:tblpY="672"/>
        <w:tblOverlap w:val="never"/>
        <w:tblW w:w="9076"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4"/>
        <w:gridCol w:w="1978"/>
        <w:gridCol w:w="849"/>
        <w:gridCol w:w="772"/>
        <w:gridCol w:w="1348"/>
        <w:gridCol w:w="1414"/>
        <w:gridCol w:w="1711"/>
      </w:tblGrid>
      <w:tr w14:paraId="28DB90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04" w:type="dxa"/>
            <w:tcBorders>
              <w:left w:val="single" w:color="000000" w:sz="10" w:space="0"/>
              <w:right w:val="single" w:color="000000" w:sz="4" w:space="0"/>
            </w:tcBorders>
            <w:noWrap w:val="0"/>
            <w:vAlign w:val="center"/>
          </w:tcPr>
          <w:p w14:paraId="3A2AE221">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序</w:t>
            </w:r>
            <w:r>
              <w:rPr>
                <w:rStyle w:val="26"/>
                <w:rFonts w:hint="eastAsia" w:ascii="仿宋" w:hAnsi="仿宋" w:eastAsia="仿宋" w:cs="仿宋"/>
                <w:spacing w:val="5"/>
                <w:sz w:val="24"/>
                <w:szCs w:val="24"/>
                <w:highlight w:val="none"/>
              </w:rPr>
              <w:t>号</w:t>
            </w:r>
          </w:p>
        </w:tc>
        <w:tc>
          <w:tcPr>
            <w:tcW w:w="1978" w:type="dxa"/>
            <w:tcBorders>
              <w:left w:val="single" w:color="000000" w:sz="4" w:space="0"/>
              <w:right w:val="single" w:color="000000" w:sz="4" w:space="0"/>
            </w:tcBorders>
            <w:noWrap w:val="0"/>
            <w:vAlign w:val="center"/>
          </w:tcPr>
          <w:p w14:paraId="4A3FB055">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名</w:t>
            </w:r>
            <w:r>
              <w:rPr>
                <w:rStyle w:val="26"/>
                <w:rFonts w:hint="eastAsia" w:ascii="仿宋" w:hAnsi="仿宋" w:eastAsia="仿宋" w:cs="仿宋"/>
                <w:spacing w:val="3"/>
                <w:sz w:val="24"/>
                <w:szCs w:val="24"/>
                <w:highlight w:val="none"/>
              </w:rPr>
              <w:t>称</w:t>
            </w:r>
          </w:p>
        </w:tc>
        <w:tc>
          <w:tcPr>
            <w:tcW w:w="849" w:type="dxa"/>
            <w:tcBorders>
              <w:left w:val="single" w:color="000000" w:sz="4" w:space="0"/>
              <w:right w:val="single" w:color="000000" w:sz="4" w:space="0"/>
            </w:tcBorders>
            <w:noWrap w:val="0"/>
            <w:vAlign w:val="center"/>
          </w:tcPr>
          <w:p w14:paraId="4A52F578">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单位</w:t>
            </w:r>
          </w:p>
        </w:tc>
        <w:tc>
          <w:tcPr>
            <w:tcW w:w="772" w:type="dxa"/>
            <w:tcBorders>
              <w:left w:val="single" w:color="000000" w:sz="4" w:space="0"/>
              <w:right w:val="single" w:color="000000" w:sz="4" w:space="0"/>
            </w:tcBorders>
            <w:noWrap w:val="0"/>
            <w:vAlign w:val="center"/>
          </w:tcPr>
          <w:p w14:paraId="2B695333">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数量</w:t>
            </w:r>
          </w:p>
        </w:tc>
        <w:tc>
          <w:tcPr>
            <w:tcW w:w="1348" w:type="dxa"/>
            <w:tcBorders>
              <w:left w:val="single" w:color="000000" w:sz="4" w:space="0"/>
              <w:right w:val="single" w:color="000000" w:sz="4" w:space="0"/>
            </w:tcBorders>
            <w:noWrap w:val="0"/>
            <w:vAlign w:val="center"/>
          </w:tcPr>
          <w:p w14:paraId="2FE7EF0E">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单</w:t>
            </w:r>
            <w:r>
              <w:rPr>
                <w:rStyle w:val="26"/>
                <w:rFonts w:hint="eastAsia" w:ascii="仿宋" w:hAnsi="仿宋" w:eastAsia="仿宋" w:cs="仿宋"/>
                <w:spacing w:val="5"/>
                <w:sz w:val="24"/>
                <w:szCs w:val="24"/>
                <w:highlight w:val="none"/>
              </w:rPr>
              <w:t>价（元</w:t>
            </w:r>
            <w:r>
              <w:rPr>
                <w:rStyle w:val="26"/>
                <w:rFonts w:hint="eastAsia" w:ascii="仿宋" w:hAnsi="仿宋" w:eastAsia="仿宋" w:cs="仿宋"/>
                <w:spacing w:val="7"/>
                <w:sz w:val="24"/>
                <w:szCs w:val="24"/>
                <w:highlight w:val="none"/>
              </w:rPr>
              <w:t>）</w:t>
            </w:r>
          </w:p>
        </w:tc>
        <w:tc>
          <w:tcPr>
            <w:tcW w:w="1414" w:type="dxa"/>
            <w:tcBorders>
              <w:left w:val="single" w:color="000000" w:sz="4" w:space="0"/>
              <w:right w:val="single" w:color="000000" w:sz="4" w:space="0"/>
            </w:tcBorders>
            <w:noWrap w:val="0"/>
            <w:vAlign w:val="center"/>
          </w:tcPr>
          <w:p w14:paraId="1D397FBC">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合</w:t>
            </w:r>
            <w:r>
              <w:rPr>
                <w:rStyle w:val="26"/>
                <w:rFonts w:hint="eastAsia" w:ascii="仿宋" w:hAnsi="仿宋" w:eastAsia="仿宋" w:cs="仿宋"/>
                <w:spacing w:val="5"/>
                <w:sz w:val="24"/>
                <w:szCs w:val="24"/>
                <w:highlight w:val="none"/>
              </w:rPr>
              <w:t>价（元</w:t>
            </w:r>
            <w:r>
              <w:rPr>
                <w:rStyle w:val="26"/>
                <w:rFonts w:hint="eastAsia" w:ascii="仿宋" w:hAnsi="仿宋" w:eastAsia="仿宋" w:cs="仿宋"/>
                <w:spacing w:val="8"/>
                <w:sz w:val="24"/>
                <w:szCs w:val="24"/>
                <w:highlight w:val="none"/>
              </w:rPr>
              <w:t>）</w:t>
            </w:r>
          </w:p>
        </w:tc>
        <w:tc>
          <w:tcPr>
            <w:tcW w:w="1711" w:type="dxa"/>
            <w:tcBorders>
              <w:left w:val="single" w:color="000000" w:sz="4" w:space="0"/>
              <w:right w:val="single" w:color="000000" w:sz="10" w:space="0"/>
            </w:tcBorders>
            <w:noWrap w:val="0"/>
            <w:vAlign w:val="center"/>
          </w:tcPr>
          <w:p w14:paraId="145B5B64">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备</w:t>
            </w:r>
            <w:r>
              <w:rPr>
                <w:rStyle w:val="26"/>
                <w:rFonts w:hint="eastAsia" w:ascii="仿宋" w:hAnsi="仿宋" w:eastAsia="仿宋" w:cs="仿宋"/>
                <w:spacing w:val="3"/>
                <w:sz w:val="24"/>
                <w:szCs w:val="24"/>
                <w:highlight w:val="none"/>
              </w:rPr>
              <w:t>注</w:t>
            </w:r>
          </w:p>
        </w:tc>
      </w:tr>
      <w:tr w14:paraId="61E4E2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7C88F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1AB296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FCC647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4BCD74B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677DF4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A3E200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70540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D5006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3415C3F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59B9D31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E1BD81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473E0DE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5C10E3C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988CFE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78D7D2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91CF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004" w:type="dxa"/>
            <w:tcBorders>
              <w:left w:val="single" w:color="000000" w:sz="10" w:space="0"/>
              <w:right w:val="single" w:color="000000" w:sz="4" w:space="0"/>
            </w:tcBorders>
            <w:noWrap w:val="0"/>
            <w:vAlign w:val="top"/>
          </w:tcPr>
          <w:p w14:paraId="067909E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4B59A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710C7D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9401A0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10724A5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82695B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139C4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77721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8C311A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53E32A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9D777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EE0099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29446C0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92FF8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130A11F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C17AE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0F5AFE7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B20740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0FAE1A9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119913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7693069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1468FA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5B443E1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83F91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185BFA8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6D22EB0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0F06C4C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6D2A9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D91422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6D3749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25B591C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49356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51D7BC9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C1DA49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AD848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8C0D9C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22ED077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992A4A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5BAE40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44A67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48DAAB7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0338D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0C4FF7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278F1A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F6DBC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7F6DD6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743E4B2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10A20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53B188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50B586B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69BC4E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FDFFF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04A0A9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2A2F6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DEF7EF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0EE2E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1C3D870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B0729A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8E507A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8647D7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33F743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5F9234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27206D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D66A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462EE83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9033DF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055A0C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0091F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FB02AB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2FAE96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157F9B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6BC5A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56FA90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1E6315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108CB4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61429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4AB8D4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9DE87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17EF748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D7589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174B1FD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23D867E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62FCCE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54A50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751DFB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593347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A54C78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357B4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05434B1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43FA641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0E3C62F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828EF9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3D9717B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2CC51E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00D4147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59072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005C65B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4AAE74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09663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41D0542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28FFA5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1900E6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23DA92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A843E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F2B2B0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54707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16649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4E1C18D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63E7203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DA1734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580A3B7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E89FC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098E6AB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4F5C51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4C6120E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2AACF96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1448ED9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2768AF4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3401C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0AC6B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2CFB79E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2A4B99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874718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CD823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6ECC754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DAF042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2191E6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7306A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553BBA7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C9E53B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15315B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3AD3C1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77BA83C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79E4C1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20DE9EE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3DC61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7D8374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27BA049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8040E4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B83FC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4F32821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D47D5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AF318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A396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2D3D9C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434525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20D4A2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2747A00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EF0E30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26AE197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78A8FF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5BE18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1004" w:type="dxa"/>
            <w:tcBorders>
              <w:left w:val="single" w:color="000000" w:sz="10" w:space="0"/>
              <w:right w:val="single" w:color="000000" w:sz="4" w:space="0"/>
            </w:tcBorders>
            <w:noWrap w:val="0"/>
            <w:vAlign w:val="top"/>
          </w:tcPr>
          <w:p w14:paraId="16A8912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99D0C4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CEABC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602F4B7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1A9ADA4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2B0710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7B4E71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55233BBD">
      <w:pPr>
        <w:pStyle w:val="66"/>
        <w:kinsoku/>
        <w:wordWrap/>
        <w:overflowPunct/>
        <w:bidi w:val="0"/>
        <w:spacing w:line="377" w:lineRule="auto"/>
        <w:textAlignment w:val="auto"/>
        <w:rPr>
          <w:rStyle w:val="26"/>
          <w:rFonts w:hint="eastAsia" w:ascii="仿宋" w:hAnsi="仿宋" w:eastAsia="仿宋" w:cs="仿宋"/>
          <w:sz w:val="24"/>
          <w:szCs w:val="24"/>
          <w:highlight w:val="none"/>
        </w:rPr>
      </w:pPr>
    </w:p>
    <w:p w14:paraId="7A735E44">
      <w:pPr>
        <w:rPr>
          <w:rStyle w:val="26"/>
          <w:rFonts w:hint="eastAsia" w:ascii="仿宋" w:hAnsi="仿宋" w:eastAsia="仿宋" w:cs="仿宋"/>
          <w:spacing w:val="4"/>
          <w:position w:val="2"/>
          <w:sz w:val="24"/>
          <w:szCs w:val="24"/>
          <w:highlight w:val="none"/>
        </w:rPr>
      </w:pPr>
      <w:r>
        <w:rPr>
          <w:rStyle w:val="26"/>
          <w:rFonts w:hint="eastAsia" w:ascii="仿宋" w:hAnsi="仿宋" w:eastAsia="仿宋" w:cs="仿宋"/>
          <w:spacing w:val="4"/>
          <w:position w:val="2"/>
          <w:sz w:val="24"/>
          <w:szCs w:val="24"/>
          <w:highlight w:val="none"/>
        </w:rPr>
        <w:br w:type="page"/>
      </w:r>
    </w:p>
    <w:p w14:paraId="5B55470F">
      <w:pPr>
        <w:pStyle w:val="66"/>
        <w:kinsoku/>
        <w:wordWrap/>
        <w:overflowPunct/>
        <w:bidi w:val="0"/>
        <w:spacing w:before="94" w:line="377" w:lineRule="auto"/>
        <w:ind w:firstLine="2953"/>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position w:val="2"/>
          <w:sz w:val="24"/>
          <w:szCs w:val="24"/>
          <w:highlight w:val="none"/>
        </w:rPr>
        <w:t>11</w:t>
      </w:r>
      <w:r>
        <w:rPr>
          <w:rStyle w:val="26"/>
          <w:rFonts w:hint="eastAsia" w:ascii="仿宋" w:hAnsi="仿宋" w:eastAsia="仿宋" w:cs="仿宋"/>
          <w:spacing w:val="3"/>
          <w:position w:val="2"/>
          <w:sz w:val="24"/>
          <w:szCs w:val="24"/>
          <w:highlight w:val="none"/>
        </w:rPr>
        <w:t>-</w:t>
      </w:r>
      <w:r>
        <w:rPr>
          <w:rStyle w:val="26"/>
          <w:rFonts w:hint="eastAsia" w:ascii="仿宋" w:hAnsi="仿宋" w:eastAsia="仿宋" w:cs="仿宋"/>
          <w:spacing w:val="4"/>
          <w:position w:val="2"/>
          <w:sz w:val="24"/>
          <w:szCs w:val="24"/>
          <w:highlight w:val="none"/>
        </w:rPr>
        <w:t>2</w:t>
      </w:r>
      <w:r>
        <w:rPr>
          <w:rStyle w:val="26"/>
          <w:rFonts w:hint="eastAsia" w:ascii="仿宋" w:hAnsi="仿宋" w:eastAsia="仿宋" w:cs="仿宋"/>
          <w:spacing w:val="8"/>
          <w:position w:val="2"/>
          <w:sz w:val="24"/>
          <w:szCs w:val="24"/>
          <w:highlight w:val="none"/>
        </w:rPr>
        <w:t>：工程</w:t>
      </w:r>
      <w:r>
        <w:rPr>
          <w:rStyle w:val="26"/>
          <w:rFonts w:hint="eastAsia" w:ascii="仿宋" w:hAnsi="仿宋" w:eastAsia="仿宋" w:cs="仿宋"/>
          <w:spacing w:val="7"/>
          <w:position w:val="2"/>
          <w:sz w:val="24"/>
          <w:szCs w:val="24"/>
          <w:highlight w:val="none"/>
        </w:rPr>
        <w:t>设备暂估价表</w:t>
      </w:r>
    </w:p>
    <w:p w14:paraId="114B94C9">
      <w:pPr>
        <w:pStyle w:val="66"/>
        <w:kinsoku/>
        <w:wordWrap/>
        <w:overflowPunct/>
        <w:bidi w:val="0"/>
        <w:spacing w:line="377" w:lineRule="auto"/>
        <w:textAlignment w:val="auto"/>
        <w:rPr>
          <w:rStyle w:val="26"/>
          <w:rFonts w:hint="eastAsia" w:ascii="仿宋" w:hAnsi="仿宋" w:eastAsia="仿宋" w:cs="仿宋"/>
          <w:sz w:val="24"/>
          <w:szCs w:val="24"/>
          <w:highlight w:val="none"/>
        </w:rPr>
      </w:pPr>
    </w:p>
    <w:tbl>
      <w:tblPr>
        <w:tblStyle w:val="67"/>
        <w:tblW w:w="9076"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4"/>
        <w:gridCol w:w="1978"/>
        <w:gridCol w:w="849"/>
        <w:gridCol w:w="772"/>
        <w:gridCol w:w="1348"/>
        <w:gridCol w:w="1414"/>
        <w:gridCol w:w="1711"/>
      </w:tblGrid>
      <w:tr w14:paraId="098EC2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1004" w:type="dxa"/>
            <w:tcBorders>
              <w:left w:val="single" w:color="000000" w:sz="10" w:space="0"/>
              <w:right w:val="single" w:color="000000" w:sz="4" w:space="0"/>
            </w:tcBorders>
            <w:noWrap w:val="0"/>
            <w:vAlign w:val="center"/>
          </w:tcPr>
          <w:p w14:paraId="54669C13">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序</w:t>
            </w:r>
            <w:r>
              <w:rPr>
                <w:rStyle w:val="26"/>
                <w:rFonts w:hint="eastAsia" w:ascii="仿宋" w:hAnsi="仿宋" w:eastAsia="仿宋" w:cs="仿宋"/>
                <w:spacing w:val="5"/>
                <w:sz w:val="24"/>
                <w:szCs w:val="24"/>
                <w:highlight w:val="none"/>
              </w:rPr>
              <w:t>号</w:t>
            </w:r>
          </w:p>
        </w:tc>
        <w:tc>
          <w:tcPr>
            <w:tcW w:w="1978" w:type="dxa"/>
            <w:tcBorders>
              <w:left w:val="single" w:color="000000" w:sz="4" w:space="0"/>
              <w:right w:val="single" w:color="000000" w:sz="4" w:space="0"/>
            </w:tcBorders>
            <w:noWrap w:val="0"/>
            <w:vAlign w:val="center"/>
          </w:tcPr>
          <w:p w14:paraId="628D956C">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名</w:t>
            </w:r>
            <w:r>
              <w:rPr>
                <w:rStyle w:val="26"/>
                <w:rFonts w:hint="eastAsia" w:ascii="仿宋" w:hAnsi="仿宋" w:eastAsia="仿宋" w:cs="仿宋"/>
                <w:spacing w:val="3"/>
                <w:sz w:val="24"/>
                <w:szCs w:val="24"/>
                <w:highlight w:val="none"/>
              </w:rPr>
              <w:t>称</w:t>
            </w:r>
          </w:p>
        </w:tc>
        <w:tc>
          <w:tcPr>
            <w:tcW w:w="849" w:type="dxa"/>
            <w:tcBorders>
              <w:left w:val="single" w:color="000000" w:sz="4" w:space="0"/>
              <w:right w:val="single" w:color="000000" w:sz="4" w:space="0"/>
            </w:tcBorders>
            <w:noWrap w:val="0"/>
            <w:vAlign w:val="center"/>
          </w:tcPr>
          <w:p w14:paraId="4FBAD060">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单位</w:t>
            </w:r>
          </w:p>
        </w:tc>
        <w:tc>
          <w:tcPr>
            <w:tcW w:w="772" w:type="dxa"/>
            <w:tcBorders>
              <w:left w:val="single" w:color="000000" w:sz="4" w:space="0"/>
              <w:right w:val="single" w:color="000000" w:sz="4" w:space="0"/>
            </w:tcBorders>
            <w:noWrap w:val="0"/>
            <w:vAlign w:val="center"/>
          </w:tcPr>
          <w:p w14:paraId="68DF7CF6">
            <w:pPr>
              <w:pStyle w:val="66"/>
              <w:kinsoku/>
              <w:wordWrap/>
              <w:overflowPunct/>
              <w:bidi w:val="0"/>
              <w:spacing w:before="171"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数量</w:t>
            </w:r>
          </w:p>
        </w:tc>
        <w:tc>
          <w:tcPr>
            <w:tcW w:w="1348" w:type="dxa"/>
            <w:tcBorders>
              <w:left w:val="single" w:color="000000" w:sz="4" w:space="0"/>
              <w:right w:val="single" w:color="000000" w:sz="4" w:space="0"/>
            </w:tcBorders>
            <w:noWrap w:val="0"/>
            <w:vAlign w:val="center"/>
          </w:tcPr>
          <w:p w14:paraId="447142CE">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单</w:t>
            </w:r>
            <w:r>
              <w:rPr>
                <w:rStyle w:val="26"/>
                <w:rFonts w:hint="eastAsia" w:ascii="仿宋" w:hAnsi="仿宋" w:eastAsia="仿宋" w:cs="仿宋"/>
                <w:spacing w:val="5"/>
                <w:sz w:val="24"/>
                <w:szCs w:val="24"/>
                <w:highlight w:val="none"/>
              </w:rPr>
              <w:t>价（元</w:t>
            </w:r>
            <w:r>
              <w:rPr>
                <w:rStyle w:val="26"/>
                <w:rFonts w:hint="eastAsia" w:ascii="仿宋" w:hAnsi="仿宋" w:eastAsia="仿宋" w:cs="仿宋"/>
                <w:spacing w:val="7"/>
                <w:sz w:val="24"/>
                <w:szCs w:val="24"/>
                <w:highlight w:val="none"/>
              </w:rPr>
              <w:t>）</w:t>
            </w:r>
          </w:p>
        </w:tc>
        <w:tc>
          <w:tcPr>
            <w:tcW w:w="1414" w:type="dxa"/>
            <w:tcBorders>
              <w:left w:val="single" w:color="000000" w:sz="4" w:space="0"/>
              <w:right w:val="single" w:color="000000" w:sz="4" w:space="0"/>
            </w:tcBorders>
            <w:noWrap w:val="0"/>
            <w:vAlign w:val="center"/>
          </w:tcPr>
          <w:p w14:paraId="67EA4565">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合</w:t>
            </w:r>
            <w:r>
              <w:rPr>
                <w:rStyle w:val="26"/>
                <w:rFonts w:hint="eastAsia" w:ascii="仿宋" w:hAnsi="仿宋" w:eastAsia="仿宋" w:cs="仿宋"/>
                <w:spacing w:val="5"/>
                <w:sz w:val="24"/>
                <w:szCs w:val="24"/>
                <w:highlight w:val="none"/>
              </w:rPr>
              <w:t>价（元</w:t>
            </w:r>
            <w:r>
              <w:rPr>
                <w:rStyle w:val="26"/>
                <w:rFonts w:hint="eastAsia" w:ascii="仿宋" w:hAnsi="仿宋" w:eastAsia="仿宋" w:cs="仿宋"/>
                <w:spacing w:val="8"/>
                <w:sz w:val="24"/>
                <w:szCs w:val="24"/>
                <w:highlight w:val="none"/>
              </w:rPr>
              <w:t>）</w:t>
            </w:r>
          </w:p>
        </w:tc>
        <w:tc>
          <w:tcPr>
            <w:tcW w:w="1711" w:type="dxa"/>
            <w:tcBorders>
              <w:left w:val="single" w:color="000000" w:sz="4" w:space="0"/>
              <w:right w:val="single" w:color="000000" w:sz="10" w:space="0"/>
            </w:tcBorders>
            <w:noWrap w:val="0"/>
            <w:vAlign w:val="center"/>
          </w:tcPr>
          <w:p w14:paraId="3CB1B523">
            <w:pPr>
              <w:pStyle w:val="66"/>
              <w:kinsoku/>
              <w:wordWrap/>
              <w:overflowPunct/>
              <w:bidi w:val="0"/>
              <w:spacing w:before="170"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备</w:t>
            </w:r>
            <w:r>
              <w:rPr>
                <w:rStyle w:val="26"/>
                <w:rFonts w:hint="eastAsia" w:ascii="仿宋" w:hAnsi="仿宋" w:eastAsia="仿宋" w:cs="仿宋"/>
                <w:spacing w:val="3"/>
                <w:sz w:val="24"/>
                <w:szCs w:val="24"/>
                <w:highlight w:val="none"/>
              </w:rPr>
              <w:t>注</w:t>
            </w:r>
          </w:p>
        </w:tc>
      </w:tr>
      <w:tr w14:paraId="5F580E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1004" w:type="dxa"/>
            <w:tcBorders>
              <w:left w:val="single" w:color="000000" w:sz="10" w:space="0"/>
              <w:right w:val="single" w:color="000000" w:sz="4" w:space="0"/>
            </w:tcBorders>
            <w:noWrap w:val="0"/>
            <w:vAlign w:val="top"/>
          </w:tcPr>
          <w:p w14:paraId="48AA80A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946F75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C37E6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46E507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3F08586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117244D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011120B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C048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4FC7C4B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4CBADB8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E6A784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2BC4C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6712357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A0040D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372D5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A2427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380526C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5381C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EADD2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CA705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347701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D4437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5E3DB3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B1032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7E40A8F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28A2D28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D638A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DE0275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2E06E62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BB425E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5679A2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B784F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1B8B6CA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62AD0BA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4F1275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4BA1BEB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2DE0F8D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F7C203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812714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11C4D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7F3B6DA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3399E48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96DB88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D102BF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509CA6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A02558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3A0FBB5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5A07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0D0CB7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20763E6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288E20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9520FF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68ADB97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B3603E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37ADD5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FA464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4CD9A1D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7F9704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ACB619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B23977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4DCE53B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0E7E71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2DE0B22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C956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14C6BC9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A1F5F9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18068C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67D595C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7C3EBB2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FADE4D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8051C8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EE69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1572E23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6B621B8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B1D671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408A7B3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C6E45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950712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53E102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401A4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7F515F5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637FDE5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20E466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480835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516D589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E0F9F7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71223C7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8D1B5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29DB28C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0B7240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D22EA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CA5E6F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92F730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A40150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565CCB5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2B1C0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33038CC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3FE0D5F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2F28A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19BAAA2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4180DFC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685EAE1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0FD284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DB5ED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4287354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121BD5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150873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6B124D5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191B0E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303084F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2E09AB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8C89F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413F225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E98948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2673D1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6554B91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150C363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340CAA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7B5D409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CAAA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68ECE58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9CF212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23B198A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8C58DF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478D86B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C578F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5DB8EB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E0733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790E9AA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600AF0C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784CB7F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191F2A7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5FBB6FE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27F076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1E983C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EF41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57CB60F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5942D6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6573C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35CDA8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7641298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7D76E2A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69822B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975C8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204C7B4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22C6564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389163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519BE4C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5AB37D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28D837B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0E4977E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04323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24609B3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06F8976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D617CF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8C8B9E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18126C4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45B0791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6531F1A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56225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4027DD4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7E83119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58A30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2F653C1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72B4AF7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04F6202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F58333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814E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1004" w:type="dxa"/>
            <w:tcBorders>
              <w:left w:val="single" w:color="000000" w:sz="10" w:space="0"/>
              <w:right w:val="single" w:color="000000" w:sz="4" w:space="0"/>
            </w:tcBorders>
            <w:noWrap w:val="0"/>
            <w:vAlign w:val="top"/>
          </w:tcPr>
          <w:p w14:paraId="291471B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3ECB347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6A570DD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7AD64D9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2BD612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A0F270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75990F8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41E35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1004" w:type="dxa"/>
            <w:tcBorders>
              <w:left w:val="single" w:color="000000" w:sz="10" w:space="0"/>
              <w:right w:val="single" w:color="000000" w:sz="4" w:space="0"/>
            </w:tcBorders>
            <w:noWrap w:val="0"/>
            <w:vAlign w:val="top"/>
          </w:tcPr>
          <w:p w14:paraId="162C322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37E8671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58ABD33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1566CE1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07BA774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5649E52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42814F3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86EBC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04" w:type="dxa"/>
            <w:tcBorders>
              <w:left w:val="single" w:color="000000" w:sz="10" w:space="0"/>
              <w:right w:val="single" w:color="000000" w:sz="4" w:space="0"/>
            </w:tcBorders>
            <w:noWrap w:val="0"/>
            <w:vAlign w:val="top"/>
          </w:tcPr>
          <w:p w14:paraId="1454575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left w:val="single" w:color="000000" w:sz="4" w:space="0"/>
              <w:right w:val="single" w:color="000000" w:sz="4" w:space="0"/>
            </w:tcBorders>
            <w:noWrap w:val="0"/>
            <w:vAlign w:val="top"/>
          </w:tcPr>
          <w:p w14:paraId="30F8694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849" w:type="dxa"/>
            <w:tcBorders>
              <w:left w:val="single" w:color="000000" w:sz="4" w:space="0"/>
              <w:right w:val="single" w:color="000000" w:sz="4" w:space="0"/>
            </w:tcBorders>
            <w:noWrap w:val="0"/>
            <w:vAlign w:val="top"/>
          </w:tcPr>
          <w:p w14:paraId="3E6EF7A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772" w:type="dxa"/>
            <w:tcBorders>
              <w:left w:val="single" w:color="000000" w:sz="4" w:space="0"/>
              <w:right w:val="single" w:color="000000" w:sz="4" w:space="0"/>
            </w:tcBorders>
            <w:noWrap w:val="0"/>
            <w:vAlign w:val="top"/>
          </w:tcPr>
          <w:p w14:paraId="080022D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348" w:type="dxa"/>
            <w:tcBorders>
              <w:left w:val="single" w:color="000000" w:sz="4" w:space="0"/>
              <w:right w:val="single" w:color="000000" w:sz="4" w:space="0"/>
            </w:tcBorders>
            <w:noWrap w:val="0"/>
            <w:vAlign w:val="top"/>
          </w:tcPr>
          <w:p w14:paraId="3074654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14" w:type="dxa"/>
            <w:tcBorders>
              <w:left w:val="single" w:color="000000" w:sz="4" w:space="0"/>
              <w:right w:val="single" w:color="000000" w:sz="4" w:space="0"/>
            </w:tcBorders>
            <w:noWrap w:val="0"/>
            <w:vAlign w:val="top"/>
          </w:tcPr>
          <w:p w14:paraId="292D688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711" w:type="dxa"/>
            <w:tcBorders>
              <w:left w:val="single" w:color="000000" w:sz="4" w:space="0"/>
              <w:right w:val="single" w:color="000000" w:sz="10" w:space="0"/>
            </w:tcBorders>
            <w:noWrap w:val="0"/>
            <w:vAlign w:val="top"/>
          </w:tcPr>
          <w:p w14:paraId="040A39F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bl>
    <w:p w14:paraId="06246DE7">
      <w:pPr>
        <w:rPr>
          <w:rStyle w:val="26"/>
          <w:rFonts w:hint="eastAsia" w:ascii="仿宋" w:hAnsi="仿宋" w:eastAsia="仿宋" w:cs="仿宋"/>
          <w:spacing w:val="4"/>
          <w:position w:val="2"/>
          <w:sz w:val="24"/>
          <w:szCs w:val="24"/>
          <w:highlight w:val="none"/>
        </w:rPr>
      </w:pPr>
    </w:p>
    <w:p w14:paraId="08B05F70">
      <w:pPr>
        <w:pStyle w:val="66"/>
        <w:kinsoku/>
        <w:wordWrap/>
        <w:overflowPunct/>
        <w:bidi w:val="0"/>
        <w:spacing w:before="94" w:line="377" w:lineRule="auto"/>
        <w:ind w:firstLine="2927"/>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position w:val="2"/>
          <w:sz w:val="24"/>
          <w:szCs w:val="24"/>
          <w:highlight w:val="none"/>
        </w:rPr>
        <w:t>11</w:t>
      </w:r>
      <w:r>
        <w:rPr>
          <w:rStyle w:val="26"/>
          <w:rFonts w:hint="eastAsia" w:ascii="仿宋" w:hAnsi="仿宋" w:eastAsia="仿宋" w:cs="仿宋"/>
          <w:spacing w:val="3"/>
          <w:position w:val="2"/>
          <w:sz w:val="24"/>
          <w:szCs w:val="24"/>
          <w:highlight w:val="none"/>
        </w:rPr>
        <w:t>-</w:t>
      </w:r>
      <w:r>
        <w:rPr>
          <w:rStyle w:val="26"/>
          <w:rFonts w:hint="eastAsia" w:ascii="仿宋" w:hAnsi="仿宋" w:eastAsia="仿宋" w:cs="仿宋"/>
          <w:spacing w:val="4"/>
          <w:position w:val="2"/>
          <w:sz w:val="24"/>
          <w:szCs w:val="24"/>
          <w:highlight w:val="none"/>
        </w:rPr>
        <w:t>3</w:t>
      </w:r>
      <w:r>
        <w:rPr>
          <w:rStyle w:val="26"/>
          <w:rFonts w:hint="eastAsia" w:ascii="仿宋" w:hAnsi="仿宋" w:eastAsia="仿宋" w:cs="仿宋"/>
          <w:spacing w:val="8"/>
          <w:position w:val="2"/>
          <w:sz w:val="24"/>
          <w:szCs w:val="24"/>
          <w:highlight w:val="none"/>
        </w:rPr>
        <w:t>：专业</w:t>
      </w:r>
      <w:r>
        <w:rPr>
          <w:rStyle w:val="26"/>
          <w:rFonts w:hint="eastAsia" w:ascii="仿宋" w:hAnsi="仿宋" w:eastAsia="仿宋" w:cs="仿宋"/>
          <w:spacing w:val="7"/>
          <w:position w:val="2"/>
          <w:sz w:val="24"/>
          <w:szCs w:val="24"/>
          <w:highlight w:val="none"/>
        </w:rPr>
        <w:t>工程暂估价表</w:t>
      </w:r>
    </w:p>
    <w:p w14:paraId="1AAF7F9D">
      <w:pPr>
        <w:pStyle w:val="66"/>
        <w:kinsoku/>
        <w:wordWrap/>
        <w:overflowPunct/>
        <w:bidi w:val="0"/>
        <w:spacing w:line="377" w:lineRule="auto"/>
        <w:textAlignment w:val="auto"/>
        <w:rPr>
          <w:rStyle w:val="26"/>
          <w:rFonts w:hint="eastAsia" w:ascii="仿宋" w:hAnsi="仿宋" w:eastAsia="仿宋" w:cs="仿宋"/>
          <w:sz w:val="24"/>
          <w:szCs w:val="24"/>
          <w:highlight w:val="none"/>
        </w:rPr>
      </w:pPr>
    </w:p>
    <w:tbl>
      <w:tblPr>
        <w:tblStyle w:val="67"/>
        <w:tblW w:w="9024"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91"/>
        <w:gridCol w:w="1978"/>
        <w:gridCol w:w="4665"/>
        <w:gridCol w:w="1490"/>
      </w:tblGrid>
      <w:tr w14:paraId="7DBE4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trPr>
        <w:tc>
          <w:tcPr>
            <w:tcW w:w="891" w:type="dxa"/>
            <w:tcBorders>
              <w:top w:val="single" w:color="auto" w:sz="4" w:space="0"/>
              <w:left w:val="single" w:color="auto" w:sz="4" w:space="0"/>
              <w:bottom w:val="single" w:color="auto" w:sz="4" w:space="0"/>
              <w:right w:val="single" w:color="auto" w:sz="4" w:space="0"/>
            </w:tcBorders>
            <w:noWrap w:val="0"/>
            <w:vAlign w:val="center"/>
          </w:tcPr>
          <w:p w14:paraId="0639BD87">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6"/>
                <w:sz w:val="24"/>
                <w:szCs w:val="24"/>
                <w:highlight w:val="none"/>
              </w:rPr>
              <w:t>序</w:t>
            </w:r>
            <w:r>
              <w:rPr>
                <w:rStyle w:val="26"/>
                <w:rFonts w:hint="eastAsia" w:ascii="仿宋" w:hAnsi="仿宋" w:eastAsia="仿宋" w:cs="仿宋"/>
                <w:spacing w:val="5"/>
                <w:sz w:val="24"/>
                <w:szCs w:val="24"/>
                <w:highlight w:val="none"/>
              </w:rPr>
              <w:t>号</w:t>
            </w:r>
          </w:p>
        </w:tc>
        <w:tc>
          <w:tcPr>
            <w:tcW w:w="1978" w:type="dxa"/>
            <w:tcBorders>
              <w:top w:val="single" w:color="auto" w:sz="4" w:space="0"/>
              <w:left w:val="single" w:color="auto" w:sz="4" w:space="0"/>
              <w:bottom w:val="single" w:color="auto" w:sz="4" w:space="0"/>
              <w:right w:val="single" w:color="auto" w:sz="4" w:space="0"/>
            </w:tcBorders>
            <w:noWrap w:val="0"/>
            <w:vAlign w:val="center"/>
          </w:tcPr>
          <w:p w14:paraId="38BFDF9F">
            <w:pPr>
              <w:pStyle w:val="66"/>
              <w:kinsoku/>
              <w:wordWrap/>
              <w:overflowPunct/>
              <w:bidi w:val="0"/>
              <w:spacing w:before="172"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9"/>
                <w:sz w:val="24"/>
                <w:szCs w:val="24"/>
                <w:highlight w:val="none"/>
              </w:rPr>
              <w:t>专</w:t>
            </w:r>
            <w:r>
              <w:rPr>
                <w:rStyle w:val="26"/>
                <w:rFonts w:hint="eastAsia" w:ascii="仿宋" w:hAnsi="仿宋" w:eastAsia="仿宋" w:cs="仿宋"/>
                <w:spacing w:val="8"/>
                <w:sz w:val="24"/>
                <w:szCs w:val="24"/>
                <w:highlight w:val="none"/>
              </w:rPr>
              <w:t>业工程名称</w:t>
            </w:r>
          </w:p>
        </w:tc>
        <w:tc>
          <w:tcPr>
            <w:tcW w:w="4665" w:type="dxa"/>
            <w:tcBorders>
              <w:top w:val="single" w:color="auto" w:sz="4" w:space="0"/>
              <w:left w:val="single" w:color="auto" w:sz="4" w:space="0"/>
              <w:bottom w:val="single" w:color="auto" w:sz="4" w:space="0"/>
              <w:right w:val="single" w:color="auto" w:sz="4" w:space="0"/>
            </w:tcBorders>
            <w:noWrap w:val="0"/>
            <w:vAlign w:val="center"/>
          </w:tcPr>
          <w:p w14:paraId="7FF34A01">
            <w:pPr>
              <w:pStyle w:val="66"/>
              <w:kinsoku/>
              <w:wordWrap/>
              <w:overflowPunct/>
              <w:bidi w:val="0"/>
              <w:spacing w:before="173"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7"/>
                <w:sz w:val="24"/>
                <w:szCs w:val="24"/>
                <w:highlight w:val="none"/>
              </w:rPr>
              <w:t>工程内</w:t>
            </w:r>
            <w:r>
              <w:rPr>
                <w:rStyle w:val="26"/>
                <w:rFonts w:hint="eastAsia" w:ascii="仿宋" w:hAnsi="仿宋" w:eastAsia="仿宋" w:cs="仿宋"/>
                <w:spacing w:val="6"/>
                <w:sz w:val="24"/>
                <w:szCs w:val="24"/>
                <w:highlight w:val="none"/>
              </w:rPr>
              <w:t>容</w:t>
            </w:r>
          </w:p>
        </w:tc>
        <w:tc>
          <w:tcPr>
            <w:tcW w:w="1490" w:type="dxa"/>
            <w:tcBorders>
              <w:top w:val="single" w:color="auto" w:sz="4" w:space="0"/>
              <w:left w:val="single" w:color="auto" w:sz="4" w:space="0"/>
              <w:bottom w:val="single" w:color="auto" w:sz="4" w:space="0"/>
              <w:right w:val="single" w:color="auto" w:sz="4" w:space="0"/>
            </w:tcBorders>
            <w:noWrap w:val="0"/>
            <w:vAlign w:val="center"/>
          </w:tcPr>
          <w:p w14:paraId="1468A30E">
            <w:pPr>
              <w:pStyle w:val="66"/>
              <w:kinsoku/>
              <w:wordWrap/>
              <w:overflowPunct/>
              <w:bidi w:val="0"/>
              <w:spacing w:before="173" w:line="377" w:lineRule="auto"/>
              <w:jc w:val="center"/>
              <w:textAlignment w:val="auto"/>
              <w:rPr>
                <w:rStyle w:val="26"/>
                <w:rFonts w:hint="eastAsia" w:ascii="仿宋" w:hAnsi="仿宋" w:eastAsia="仿宋" w:cs="仿宋"/>
                <w:sz w:val="24"/>
                <w:szCs w:val="24"/>
                <w:highlight w:val="none"/>
              </w:rPr>
            </w:pPr>
            <w:r>
              <w:rPr>
                <w:rStyle w:val="26"/>
                <w:rFonts w:hint="eastAsia" w:ascii="仿宋" w:hAnsi="仿宋" w:eastAsia="仿宋" w:cs="仿宋"/>
                <w:spacing w:val="4"/>
                <w:sz w:val="24"/>
                <w:szCs w:val="24"/>
                <w:highlight w:val="none"/>
              </w:rPr>
              <w:t>金额</w:t>
            </w:r>
          </w:p>
        </w:tc>
      </w:tr>
      <w:tr w14:paraId="5DE784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47A15BB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6071C14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69318C2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3BA0748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419BE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02B928F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642B090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25BD3D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4422360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A5DA5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6A8A1A1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2951A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0FE1F3F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44B8494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5F258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3945503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4811886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091565D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53F06E5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E4618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5A9EF13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546A24E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2E89FBA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1E4F8BE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3395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0A2D888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7D2F9D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1037CCD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55DCAE2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F2A14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726636A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7A0C212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25CB8B7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5B061D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696DB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470656B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32CEF9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57B08B1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3777CEF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C90EC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0946DCF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491EB85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2074CEE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7CF6780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648A6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2EF4920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BCA7C45">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4C778C3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2CDB5B7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28BCF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3FF247F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1003542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0C94BC00">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68375B5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9C835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61474AF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3B112D0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05E141C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3A7BB9F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7BC006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7DC99B9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544DD04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290B3CF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33DEAA4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4EC724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1BA9C46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6EB3FDC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7704B25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4D78015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11A29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16AF6C6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296D1BD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06E7B5D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4DE8B271">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52AAB2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3CE6D63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2FAD19E3">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442EDBD8">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1FD9080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62C24E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5FDE513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65C92D6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4E663AF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2E8A43D4">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79D8A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1C56255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01472C6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1041D1E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736FCACE">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0CEC7A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645FF6D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650895D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49E0503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14386F1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2113E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7C43566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38EC524B">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0C91D40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5166E84C">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1E3930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466D1EAF">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4D2C537A">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390C54A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42CC8B86">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3F8757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891" w:type="dxa"/>
            <w:tcBorders>
              <w:top w:val="single" w:color="auto" w:sz="4" w:space="0"/>
              <w:left w:val="single" w:color="auto" w:sz="4" w:space="0"/>
              <w:bottom w:val="single" w:color="auto" w:sz="4" w:space="0"/>
              <w:right w:val="single" w:color="auto" w:sz="4" w:space="0"/>
            </w:tcBorders>
            <w:noWrap w:val="0"/>
            <w:vAlign w:val="top"/>
          </w:tcPr>
          <w:p w14:paraId="23C55F92">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978" w:type="dxa"/>
            <w:tcBorders>
              <w:top w:val="single" w:color="auto" w:sz="4" w:space="0"/>
              <w:left w:val="single" w:color="auto" w:sz="4" w:space="0"/>
              <w:bottom w:val="single" w:color="auto" w:sz="4" w:space="0"/>
              <w:right w:val="single" w:color="auto" w:sz="4" w:space="0"/>
            </w:tcBorders>
            <w:noWrap w:val="0"/>
            <w:vAlign w:val="top"/>
          </w:tcPr>
          <w:p w14:paraId="679E56F7">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4665" w:type="dxa"/>
            <w:tcBorders>
              <w:top w:val="single" w:color="auto" w:sz="4" w:space="0"/>
              <w:left w:val="single" w:color="auto" w:sz="4" w:space="0"/>
              <w:bottom w:val="single" w:color="auto" w:sz="4" w:space="0"/>
              <w:right w:val="single" w:color="auto" w:sz="4" w:space="0"/>
            </w:tcBorders>
            <w:noWrap w:val="0"/>
            <w:vAlign w:val="top"/>
          </w:tcPr>
          <w:p w14:paraId="19815F3D">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c>
          <w:tcPr>
            <w:tcW w:w="1490" w:type="dxa"/>
            <w:tcBorders>
              <w:top w:val="single" w:color="auto" w:sz="4" w:space="0"/>
              <w:left w:val="single" w:color="auto" w:sz="4" w:space="0"/>
              <w:bottom w:val="single" w:color="auto" w:sz="4" w:space="0"/>
              <w:right w:val="single" w:color="auto" w:sz="4" w:space="0"/>
            </w:tcBorders>
            <w:noWrap w:val="0"/>
            <w:vAlign w:val="top"/>
          </w:tcPr>
          <w:p w14:paraId="50E51A89">
            <w:pPr>
              <w:pStyle w:val="66"/>
              <w:kinsoku/>
              <w:wordWrap/>
              <w:overflowPunct/>
              <w:bidi w:val="0"/>
              <w:spacing w:line="377" w:lineRule="auto"/>
              <w:textAlignment w:val="auto"/>
              <w:rPr>
                <w:rStyle w:val="26"/>
                <w:rFonts w:hint="eastAsia" w:ascii="仿宋" w:hAnsi="仿宋" w:eastAsia="仿宋" w:cs="仿宋"/>
                <w:sz w:val="24"/>
                <w:szCs w:val="24"/>
                <w:highlight w:val="none"/>
              </w:rPr>
            </w:pPr>
          </w:p>
        </w:tc>
      </w:tr>
      <w:tr w14:paraId="26A0A3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9024" w:type="dxa"/>
            <w:gridSpan w:val="4"/>
            <w:tcBorders>
              <w:top w:val="single" w:color="auto" w:sz="4" w:space="0"/>
              <w:left w:val="single" w:color="auto" w:sz="4" w:space="0"/>
              <w:bottom w:val="single" w:color="auto" w:sz="4" w:space="0"/>
              <w:right w:val="single" w:color="auto" w:sz="4" w:space="0"/>
            </w:tcBorders>
            <w:noWrap w:val="0"/>
            <w:vAlign w:val="top"/>
          </w:tcPr>
          <w:p w14:paraId="3F70B153">
            <w:pPr>
              <w:pStyle w:val="66"/>
              <w:kinsoku/>
              <w:wordWrap/>
              <w:overflowPunct/>
              <w:bidi w:val="0"/>
              <w:spacing w:before="119" w:line="377" w:lineRule="auto"/>
              <w:ind w:firstLine="658"/>
              <w:textAlignment w:val="auto"/>
              <w:rPr>
                <w:rStyle w:val="26"/>
                <w:rFonts w:hint="eastAsia" w:ascii="仿宋" w:hAnsi="仿宋" w:eastAsia="仿宋" w:cs="仿宋"/>
                <w:sz w:val="24"/>
                <w:szCs w:val="24"/>
                <w:highlight w:val="none"/>
              </w:rPr>
            </w:pPr>
            <w:r>
              <w:rPr>
                <w:rStyle w:val="26"/>
                <w:rFonts w:hint="eastAsia" w:ascii="仿宋" w:hAnsi="仿宋" w:eastAsia="仿宋" w:cs="仿宋"/>
                <w:sz w:val="24"/>
                <w:szCs w:val="24"/>
                <w:highlight w:val="none"/>
              </w:rPr>
              <w:t>小计</w:t>
            </w:r>
            <w:r>
              <w:rPr>
                <w:rStyle w:val="26"/>
                <w:rFonts w:hint="eastAsia" w:ascii="仿宋" w:hAnsi="仿宋" w:eastAsia="仿宋" w:cs="仿宋"/>
                <w:spacing w:val="-17"/>
                <w:sz w:val="24"/>
                <w:szCs w:val="24"/>
                <w:highlight w:val="none"/>
              </w:rPr>
              <w:t>：</w:t>
            </w:r>
          </w:p>
        </w:tc>
      </w:tr>
    </w:tbl>
    <w:p w14:paraId="484513EE">
      <w:pPr>
        <w:kinsoku/>
        <w:wordWrap/>
        <w:overflowPunct/>
        <w:bidi w:val="0"/>
        <w:spacing w:line="377" w:lineRule="auto"/>
        <w:textAlignment w:val="auto"/>
        <w:rPr>
          <w:rFonts w:hint="eastAsia" w:ascii="仿宋" w:hAnsi="仿宋" w:eastAsia="仿宋" w:cs="仿宋"/>
          <w:color w:val="000080"/>
          <w:sz w:val="20"/>
          <w:highlight w:val="none"/>
        </w:rPr>
      </w:pPr>
      <w:r>
        <w:rPr>
          <w:rFonts w:hint="eastAsia" w:ascii="仿宋" w:hAnsi="仿宋" w:eastAsia="仿宋" w:cs="仿宋"/>
          <w:color w:val="000080"/>
          <w:sz w:val="20"/>
          <w:highlight w:val="none"/>
        </w:rPr>
        <w:t xml:space="preserve"> </w:t>
      </w:r>
      <w:bookmarkEnd w:id="36"/>
    </w:p>
    <w:p w14:paraId="467A1774">
      <w:pPr>
        <w:rPr>
          <w:rFonts w:hint="eastAsia" w:ascii="仿宋" w:hAnsi="仿宋" w:eastAsia="仿宋" w:cs="仿宋"/>
          <w:b/>
          <w:bCs/>
          <w:i w:val="0"/>
          <w:iCs w:val="0"/>
          <w:sz w:val="44"/>
          <w:szCs w:val="44"/>
          <w:highlight w:val="none"/>
          <w:lang w:val="en-US" w:eastAsia="zh-CN"/>
        </w:rPr>
      </w:pPr>
      <w:r>
        <w:rPr>
          <w:rFonts w:hint="eastAsia" w:ascii="仿宋" w:hAnsi="仿宋" w:eastAsia="仿宋" w:cs="仿宋"/>
          <w:b/>
          <w:bCs/>
          <w:i w:val="0"/>
          <w:iCs w:val="0"/>
          <w:sz w:val="44"/>
          <w:szCs w:val="44"/>
          <w:highlight w:val="none"/>
          <w:lang w:val="en-US" w:eastAsia="zh-CN"/>
        </w:rPr>
        <w:br w:type="page"/>
      </w:r>
    </w:p>
    <w:p w14:paraId="1D8600C2">
      <w:pPr>
        <w:pStyle w:val="16"/>
        <w:keepNext w:val="0"/>
        <w:keepLines w:val="0"/>
        <w:pageBreakBefore w:val="0"/>
        <w:numPr>
          <w:ilvl w:val="0"/>
          <w:numId w:val="0"/>
        </w:numPr>
        <w:kinsoku/>
        <w:wordWrap/>
        <w:overflowPunct/>
        <w:topLinePunct w:val="0"/>
        <w:autoSpaceDE/>
        <w:autoSpaceDN/>
        <w:bidi w:val="0"/>
        <w:adjustRightInd/>
        <w:spacing w:line="240" w:lineRule="auto"/>
        <w:jc w:val="center"/>
        <w:textAlignment w:val="auto"/>
        <w:outlineLvl w:val="0"/>
        <w:rPr>
          <w:rFonts w:hint="eastAsia" w:ascii="仿宋" w:hAnsi="仿宋" w:eastAsia="仿宋" w:cs="仿宋"/>
          <w:b/>
          <w:bCs/>
          <w:i w:val="0"/>
          <w:iCs w:val="0"/>
          <w:sz w:val="44"/>
          <w:szCs w:val="44"/>
          <w:highlight w:val="none"/>
          <w:lang w:val="en-US" w:eastAsia="zh-CN"/>
        </w:rPr>
      </w:pPr>
      <w:bookmarkStart w:id="54" w:name="_Toc9839"/>
      <w:r>
        <w:rPr>
          <w:rFonts w:hint="eastAsia" w:ascii="仿宋" w:hAnsi="仿宋" w:eastAsia="仿宋" w:cs="仿宋"/>
          <w:b/>
          <w:bCs/>
          <w:i w:val="0"/>
          <w:iCs w:val="0"/>
          <w:sz w:val="44"/>
          <w:szCs w:val="44"/>
          <w:highlight w:val="none"/>
          <w:lang w:val="en-US" w:eastAsia="zh-CN"/>
        </w:rPr>
        <w:t xml:space="preserve">第六章  </w:t>
      </w:r>
      <w:bookmarkEnd w:id="37"/>
      <w:r>
        <w:rPr>
          <w:rFonts w:hint="eastAsia" w:ascii="仿宋" w:hAnsi="仿宋" w:eastAsia="仿宋" w:cs="仿宋"/>
          <w:b/>
          <w:bCs/>
          <w:i w:val="0"/>
          <w:iCs w:val="0"/>
          <w:sz w:val="44"/>
          <w:szCs w:val="44"/>
          <w:highlight w:val="none"/>
          <w:lang w:val="en-US" w:eastAsia="zh-CN"/>
        </w:rPr>
        <w:t>响应文件格式</w:t>
      </w:r>
      <w:bookmarkEnd w:id="54"/>
    </w:p>
    <w:p w14:paraId="0AAE497C">
      <w:pPr>
        <w:pStyle w:val="40"/>
        <w:keepNext/>
        <w:keepLines/>
        <w:pageBreakBefore w:val="0"/>
        <w:widowControl w:val="0"/>
        <w:kinsoku/>
        <w:wordWrap/>
        <w:overflowPunct/>
        <w:topLinePunct w:val="0"/>
        <w:autoSpaceDE/>
        <w:autoSpaceDN/>
        <w:bidi w:val="0"/>
        <w:adjustRightInd/>
        <w:snapToGrid/>
        <w:spacing w:line="240" w:lineRule="auto"/>
        <w:textAlignment w:val="auto"/>
        <w:outlineLvl w:val="9"/>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Cs w:val="24"/>
          <w:highlight w:val="none"/>
        </w:rPr>
        <w:t>格式</w:t>
      </w:r>
      <w:r>
        <w:rPr>
          <w:rFonts w:hint="eastAsia" w:ascii="仿宋" w:hAnsi="仿宋" w:eastAsia="仿宋" w:cs="仿宋"/>
          <w:i w:val="0"/>
          <w:iCs w:val="0"/>
          <w:szCs w:val="24"/>
          <w:highlight w:val="none"/>
          <w:lang w:val="en-US" w:eastAsia="zh-CN"/>
        </w:rPr>
        <w:t>一</w:t>
      </w:r>
      <w:r>
        <w:rPr>
          <w:rFonts w:hint="eastAsia" w:ascii="仿宋" w:hAnsi="仿宋" w:eastAsia="仿宋" w:cs="仿宋"/>
          <w:i w:val="0"/>
          <w:iCs w:val="0"/>
          <w:szCs w:val="24"/>
          <w:highlight w:val="none"/>
        </w:rPr>
        <w:t>：</w:t>
      </w:r>
      <w:r>
        <w:rPr>
          <w:rFonts w:hint="eastAsia" w:ascii="仿宋" w:hAnsi="仿宋" w:eastAsia="仿宋" w:cs="仿宋"/>
          <w:i w:val="0"/>
          <w:iCs w:val="0"/>
          <w:szCs w:val="24"/>
          <w:highlight w:val="none"/>
          <w:lang w:eastAsia="zh-CN"/>
        </w:rPr>
        <w:t>响应</w:t>
      </w:r>
      <w:r>
        <w:rPr>
          <w:rFonts w:hint="eastAsia" w:ascii="仿宋" w:hAnsi="仿宋" w:eastAsia="仿宋" w:cs="仿宋"/>
          <w:i w:val="0"/>
          <w:iCs w:val="0"/>
          <w:szCs w:val="24"/>
          <w:highlight w:val="none"/>
        </w:rPr>
        <w:t>函</w:t>
      </w:r>
      <w:r>
        <w:rPr>
          <w:rFonts w:hint="eastAsia" w:ascii="仿宋" w:hAnsi="仿宋" w:eastAsia="仿宋" w:cs="仿宋"/>
          <w:i w:val="0"/>
          <w:iCs w:val="0"/>
          <w:sz w:val="24"/>
          <w:szCs w:val="24"/>
          <w:highlight w:val="none"/>
          <w:lang w:val="en-US" w:eastAsia="zh-CN"/>
        </w:rPr>
        <w:t>（格式）</w:t>
      </w:r>
    </w:p>
    <w:p w14:paraId="0E0BCB6C">
      <w:pPr>
        <w:spacing w:before="120" w:after="120" w:line="240" w:lineRule="auto"/>
        <w:jc w:val="center"/>
        <w:rPr>
          <w:rFonts w:hint="eastAsia" w:ascii="仿宋" w:hAnsi="仿宋" w:eastAsia="仿宋" w:cs="仿宋"/>
          <w:b/>
          <w:i w:val="0"/>
          <w:iCs w:val="0"/>
          <w:sz w:val="32"/>
          <w:szCs w:val="32"/>
          <w:highlight w:val="none"/>
        </w:rPr>
      </w:pPr>
      <w:r>
        <w:rPr>
          <w:rFonts w:hint="eastAsia" w:ascii="仿宋" w:hAnsi="仿宋" w:eastAsia="仿宋" w:cs="仿宋"/>
          <w:b/>
          <w:i w:val="0"/>
          <w:iCs w:val="0"/>
          <w:sz w:val="32"/>
          <w:szCs w:val="32"/>
          <w:highlight w:val="none"/>
          <w:lang w:val="en-US" w:eastAsia="zh-CN"/>
        </w:rPr>
        <w:t>响应</w:t>
      </w:r>
      <w:r>
        <w:rPr>
          <w:rFonts w:hint="eastAsia" w:ascii="仿宋" w:hAnsi="仿宋" w:eastAsia="仿宋" w:cs="仿宋"/>
          <w:b/>
          <w:i w:val="0"/>
          <w:iCs w:val="0"/>
          <w:sz w:val="32"/>
          <w:szCs w:val="32"/>
          <w:highlight w:val="none"/>
        </w:rPr>
        <w:t>函</w:t>
      </w:r>
    </w:p>
    <w:p w14:paraId="69258CCD">
      <w:pPr>
        <w:pStyle w:val="15"/>
        <w:keepNext w:val="0"/>
        <w:keepLines w:val="0"/>
        <w:pageBreakBefore w:val="0"/>
        <w:widowControl w:val="0"/>
        <w:kinsoku/>
        <w:wordWrap/>
        <w:overflowPunct/>
        <w:topLinePunct w:val="0"/>
        <w:autoSpaceDE/>
        <w:autoSpaceDN/>
        <w:bidi w:val="0"/>
        <w:adjustRightInd/>
        <w:spacing w:line="400" w:lineRule="exact"/>
        <w:textAlignment w:val="auto"/>
        <w:rPr>
          <w:rFonts w:hint="eastAsia" w:ascii="仿宋" w:hAnsi="仿宋" w:eastAsia="仿宋" w:cs="仿宋"/>
          <w:b w:val="0"/>
          <w:bCs w:val="0"/>
          <w:i w:val="0"/>
          <w:iCs w:val="0"/>
          <w:sz w:val="24"/>
          <w:szCs w:val="24"/>
          <w:highlight w:val="none"/>
        </w:rPr>
      </w:pPr>
      <w:r>
        <w:rPr>
          <w:rFonts w:hint="eastAsia" w:ascii="仿宋" w:hAnsi="仿宋" w:eastAsia="仿宋" w:cs="仿宋"/>
          <w:b w:val="0"/>
          <w:bCs w:val="0"/>
          <w:i w:val="0"/>
          <w:iCs w:val="0"/>
          <w:sz w:val="24"/>
          <w:szCs w:val="24"/>
          <w:highlight w:val="none"/>
        </w:rPr>
        <w:t>致：</w:t>
      </w:r>
      <w:r>
        <w:rPr>
          <w:rFonts w:hint="eastAsia" w:ascii="仿宋" w:hAnsi="仿宋" w:eastAsia="仿宋" w:cs="仿宋"/>
          <w:b w:val="0"/>
          <w:bCs w:val="0"/>
          <w:i w:val="0"/>
          <w:iCs w:val="0"/>
          <w:sz w:val="24"/>
          <w:szCs w:val="24"/>
          <w:highlight w:val="none"/>
          <w:u w:val="single"/>
          <w:lang w:val="en-US" w:eastAsia="zh-CN"/>
        </w:rPr>
        <w:t>福建省闽咨造价咨询有限公司</w:t>
      </w:r>
    </w:p>
    <w:p w14:paraId="63AA2735">
      <w:pPr>
        <w:pStyle w:val="15"/>
        <w:keepNext w:val="0"/>
        <w:keepLines w:val="0"/>
        <w:pageBreakBefore w:val="0"/>
        <w:widowControl w:val="0"/>
        <w:kinsoku/>
        <w:wordWrap/>
        <w:overflowPunct/>
        <w:topLinePunct w:val="0"/>
        <w:autoSpaceDE/>
        <w:autoSpaceDN/>
        <w:bidi w:val="0"/>
        <w:adjustRightInd/>
        <w:spacing w:line="400" w:lineRule="exact"/>
        <w:ind w:firstLine="42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依据贵方</w:t>
      </w:r>
      <w:r>
        <w:rPr>
          <w:rFonts w:hint="eastAsia" w:ascii="仿宋" w:hAnsi="仿宋" w:eastAsia="仿宋" w:cs="仿宋"/>
          <w:i w:val="0"/>
          <w:iCs w:val="0"/>
          <w:sz w:val="24"/>
          <w:szCs w:val="24"/>
          <w:highlight w:val="none"/>
          <w:u w:val="single"/>
        </w:rPr>
        <w:t>（项目名称</w:t>
      </w:r>
      <w:r>
        <w:rPr>
          <w:rFonts w:hint="eastAsia" w:ascii="仿宋" w:hAnsi="仿宋" w:eastAsia="仿宋" w:cs="仿宋"/>
          <w:i w:val="0"/>
          <w:iCs w:val="0"/>
          <w:sz w:val="24"/>
          <w:szCs w:val="24"/>
          <w:highlight w:val="none"/>
          <w:u w:val="single"/>
          <w:lang w:eastAsia="zh-CN"/>
        </w:rPr>
        <w:t>、</w:t>
      </w:r>
      <w:r>
        <w:rPr>
          <w:rFonts w:hint="eastAsia" w:ascii="仿宋" w:hAnsi="仿宋" w:eastAsia="仿宋" w:cs="仿宋"/>
          <w:i w:val="0"/>
          <w:iCs w:val="0"/>
          <w:sz w:val="24"/>
          <w:szCs w:val="24"/>
          <w:highlight w:val="none"/>
          <w:u w:val="single"/>
        </w:rPr>
        <w:t xml:space="preserve">项目编号) </w:t>
      </w:r>
      <w:r>
        <w:rPr>
          <w:rFonts w:hint="eastAsia" w:ascii="仿宋" w:hAnsi="仿宋" w:eastAsia="仿宋" w:cs="仿宋"/>
          <w:i w:val="0"/>
          <w:iCs w:val="0"/>
          <w:sz w:val="24"/>
          <w:szCs w:val="24"/>
          <w:highlight w:val="none"/>
        </w:rPr>
        <w:t>项目的</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邀请，签字代表</w:t>
      </w:r>
      <w:r>
        <w:rPr>
          <w:rFonts w:hint="eastAsia" w:ascii="仿宋" w:hAnsi="仿宋" w:eastAsia="仿宋" w:cs="仿宋"/>
          <w:i w:val="0"/>
          <w:iCs w:val="0"/>
          <w:sz w:val="24"/>
          <w:szCs w:val="24"/>
          <w:highlight w:val="none"/>
          <w:u w:val="single"/>
        </w:rPr>
        <w:t xml:space="preserve">    （姓名、职务）</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rPr>
        <w:t xml:space="preserve"> 经正式授权并代表</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u w:val="single"/>
          <w:lang w:eastAsia="zh-CN"/>
        </w:rPr>
        <w:t>供应商</w:t>
      </w:r>
      <w:r>
        <w:rPr>
          <w:rFonts w:hint="eastAsia" w:ascii="仿宋" w:hAnsi="仿宋" w:eastAsia="仿宋" w:cs="仿宋"/>
          <w:i w:val="0"/>
          <w:iCs w:val="0"/>
          <w:sz w:val="24"/>
          <w:szCs w:val="24"/>
          <w:highlight w:val="none"/>
          <w:u w:val="single"/>
        </w:rPr>
        <w:t>名称、地址）</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rPr>
        <w:t>提交</w:t>
      </w:r>
      <w:r>
        <w:rPr>
          <w:rFonts w:hint="eastAsia" w:ascii="仿宋" w:hAnsi="仿宋" w:eastAsia="仿宋" w:cs="仿宋"/>
          <w:i w:val="0"/>
          <w:iCs w:val="0"/>
          <w:sz w:val="24"/>
          <w:szCs w:val="24"/>
          <w:highlight w:val="none"/>
          <w:lang w:val="en-US" w:eastAsia="zh-CN"/>
        </w:rPr>
        <w:t>响应</w:t>
      </w:r>
      <w:r>
        <w:rPr>
          <w:rFonts w:hint="eastAsia" w:ascii="仿宋" w:hAnsi="仿宋" w:eastAsia="仿宋" w:cs="仿宋"/>
          <w:i w:val="0"/>
          <w:iCs w:val="0"/>
          <w:sz w:val="24"/>
          <w:szCs w:val="24"/>
          <w:highlight w:val="none"/>
        </w:rPr>
        <w:t>文件正本1份、副本</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份及电子</w:t>
      </w:r>
      <w:r>
        <w:rPr>
          <w:rFonts w:hint="eastAsia" w:ascii="仿宋" w:hAnsi="仿宋" w:eastAsia="仿宋" w:cs="仿宋"/>
          <w:i w:val="0"/>
          <w:iCs w:val="0"/>
          <w:sz w:val="24"/>
          <w:szCs w:val="24"/>
          <w:highlight w:val="none"/>
          <w:lang w:val="en-US" w:eastAsia="zh-CN"/>
        </w:rPr>
        <w:t>文件</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rPr>
        <w:t>份：</w:t>
      </w:r>
    </w:p>
    <w:p w14:paraId="490E41BA">
      <w:pPr>
        <w:pStyle w:val="15"/>
        <w:keepNext w:val="0"/>
        <w:keepLines w:val="0"/>
        <w:pageBreakBefore w:val="0"/>
        <w:widowControl w:val="0"/>
        <w:kinsoku/>
        <w:wordWrap/>
        <w:overflowPunct/>
        <w:topLinePunct w:val="0"/>
        <w:autoSpaceDE/>
        <w:autoSpaceDN/>
        <w:bidi w:val="0"/>
        <w:adjustRightInd/>
        <w:spacing w:line="400" w:lineRule="exac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w:t>
      </w:r>
      <w:r>
        <w:rPr>
          <w:rFonts w:hint="eastAsia" w:ascii="仿宋" w:hAnsi="仿宋" w:eastAsia="仿宋"/>
          <w:i w:val="0"/>
          <w:iCs w:val="0"/>
          <w:sz w:val="24"/>
          <w:szCs w:val="24"/>
          <w:highlight w:val="none"/>
        </w:rPr>
        <w:t>在此，我方声明如下：</w:t>
      </w:r>
    </w:p>
    <w:p w14:paraId="483E0862">
      <w:pPr>
        <w:pStyle w:val="15"/>
        <w:keepNext w:val="0"/>
        <w:keepLines w:val="0"/>
        <w:pageBreakBefore w:val="0"/>
        <w:widowControl w:val="0"/>
        <w:kinsoku/>
        <w:wordWrap/>
        <w:overflowPunct/>
        <w:topLinePunct w:val="0"/>
        <w:autoSpaceDE/>
        <w:autoSpaceDN/>
        <w:bidi w:val="0"/>
        <w:adjustRightInd/>
        <w:spacing w:line="400" w:lineRule="exact"/>
        <w:ind w:firstLine="48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1.</w:t>
      </w:r>
      <w:r>
        <w:rPr>
          <w:rFonts w:hint="eastAsia" w:ascii="仿宋" w:hAnsi="仿宋" w:eastAsia="仿宋" w:cs="仿宋"/>
          <w:i w:val="0"/>
          <w:iCs w:val="0"/>
          <w:sz w:val="24"/>
          <w:szCs w:val="24"/>
          <w:highlight w:val="none"/>
          <w:lang w:val="en-US" w:eastAsia="zh-CN"/>
        </w:rPr>
        <w:t xml:space="preserve"> </w:t>
      </w:r>
      <w:r>
        <w:rPr>
          <w:rFonts w:hint="eastAsia" w:ascii="仿宋" w:hAnsi="仿宋" w:eastAsia="仿宋" w:cs="仿宋"/>
          <w:i w:val="0"/>
          <w:iCs w:val="0"/>
          <w:sz w:val="24"/>
          <w:szCs w:val="24"/>
          <w:highlight w:val="none"/>
        </w:rPr>
        <w:t>所附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价格表中规定的应提交</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总价为</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（注明币种，并用文字和数字表示的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总价）。</w:t>
      </w:r>
    </w:p>
    <w:p w14:paraId="33AA280A">
      <w:pPr>
        <w:keepNext w:val="0"/>
        <w:keepLines w:val="0"/>
        <w:pageBreakBefore w:val="0"/>
        <w:widowControl w:val="0"/>
        <w:kinsoku/>
        <w:wordWrap/>
        <w:overflowPunct/>
        <w:topLinePunct w:val="0"/>
        <w:autoSpaceDE/>
        <w:autoSpaceDN/>
        <w:bidi w:val="0"/>
        <w:adjustRightInd/>
        <w:snapToGrid w:val="0"/>
        <w:spacing w:line="400" w:lineRule="exact"/>
        <w:textAlignment w:val="auto"/>
        <w:rPr>
          <w:rFonts w:hint="eastAsia" w:ascii="仿宋" w:hAnsi="仿宋" w:eastAsia="仿宋" w:cs="仿宋"/>
          <w:i w:val="0"/>
          <w:iCs w:val="0"/>
          <w:sz w:val="24"/>
          <w:highlight w:val="none"/>
        </w:rPr>
      </w:pPr>
      <w:r>
        <w:rPr>
          <w:rFonts w:hint="eastAsia" w:ascii="仿宋" w:hAnsi="仿宋" w:eastAsia="仿宋" w:cs="仿宋"/>
          <w:i w:val="0"/>
          <w:iCs w:val="0"/>
          <w:sz w:val="24"/>
          <w:highlight w:val="none"/>
        </w:rPr>
        <w:t xml:space="preserve">    2.</w:t>
      </w:r>
      <w:r>
        <w:rPr>
          <w:rFonts w:hint="eastAsia" w:ascii="仿宋" w:hAnsi="仿宋" w:eastAsia="仿宋" w:cs="仿宋"/>
          <w:i w:val="0"/>
          <w:iCs w:val="0"/>
          <w:sz w:val="24"/>
          <w:highlight w:val="none"/>
          <w:lang w:val="en-US" w:eastAsia="zh-CN"/>
        </w:rPr>
        <w:t xml:space="preserve"> 按磋商文件要求出具磋商</w:t>
      </w:r>
      <w:r>
        <w:rPr>
          <w:rFonts w:hint="eastAsia" w:ascii="仿宋" w:hAnsi="仿宋" w:eastAsia="仿宋" w:cs="仿宋"/>
          <w:i w:val="0"/>
          <w:iCs w:val="0"/>
          <w:sz w:val="24"/>
          <w:highlight w:val="none"/>
        </w:rPr>
        <w:t>保证金</w:t>
      </w:r>
      <w:r>
        <w:rPr>
          <w:rFonts w:hint="eastAsia" w:ascii="仿宋" w:hAnsi="仿宋" w:eastAsia="仿宋" w:cs="仿宋"/>
          <w:i w:val="0"/>
          <w:iCs w:val="0"/>
          <w:sz w:val="24"/>
          <w:highlight w:val="none"/>
          <w:u w:val="single"/>
        </w:rPr>
        <w:t xml:space="preserve">          </w:t>
      </w:r>
      <w:r>
        <w:rPr>
          <w:rFonts w:hint="eastAsia" w:ascii="仿宋" w:hAnsi="仿宋" w:eastAsia="仿宋" w:cs="仿宋"/>
          <w:i w:val="0"/>
          <w:iCs w:val="0"/>
          <w:sz w:val="24"/>
          <w:highlight w:val="none"/>
        </w:rPr>
        <w:t xml:space="preserve">（金额数和币种）。                                                                                                                                                                                                                                                                                                                                                                                                                                                                                                                                                                                                                                                                                                                                                                                                                                                                                                                                                                                                                                                                                                                                                                                                                                                                                                                                                                                                                                                                                                                                                                                                                                                                              </w:t>
      </w:r>
    </w:p>
    <w:p w14:paraId="5A148DAC">
      <w:pPr>
        <w:pStyle w:val="15"/>
        <w:keepNext w:val="0"/>
        <w:keepLines w:val="0"/>
        <w:pageBreakBefore w:val="0"/>
        <w:widowControl w:val="0"/>
        <w:kinsoku/>
        <w:wordWrap/>
        <w:overflowPunct/>
        <w:topLinePunct w:val="0"/>
        <w:autoSpaceDE/>
        <w:autoSpaceDN/>
        <w:bidi w:val="0"/>
        <w:adjustRightInd/>
        <w:spacing w:line="400" w:lineRule="exact"/>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3.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将按</w:t>
      </w:r>
      <w:r>
        <w:rPr>
          <w:rFonts w:hint="eastAsia" w:ascii="仿宋" w:hAnsi="仿宋" w:eastAsia="仿宋" w:cs="仿宋"/>
          <w:i w:val="0"/>
          <w:iCs w:val="0"/>
          <w:sz w:val="24"/>
          <w:szCs w:val="24"/>
          <w:highlight w:val="none"/>
          <w:lang w:eastAsia="zh-CN"/>
        </w:rPr>
        <w:t>磋商文件</w:t>
      </w:r>
      <w:r>
        <w:rPr>
          <w:rFonts w:hint="eastAsia" w:ascii="仿宋" w:hAnsi="仿宋" w:eastAsia="仿宋" w:cs="仿宋"/>
          <w:i w:val="0"/>
          <w:iCs w:val="0"/>
          <w:sz w:val="24"/>
          <w:szCs w:val="24"/>
          <w:highlight w:val="none"/>
        </w:rPr>
        <w:t>的规定履行合同责任和义务。</w:t>
      </w:r>
    </w:p>
    <w:p w14:paraId="262B5495">
      <w:pPr>
        <w:pStyle w:val="15"/>
        <w:keepNext w:val="0"/>
        <w:keepLines w:val="0"/>
        <w:pageBreakBefore w:val="0"/>
        <w:widowControl w:val="0"/>
        <w:kinsoku/>
        <w:wordWrap/>
        <w:overflowPunct/>
        <w:topLinePunct w:val="0"/>
        <w:autoSpaceDE/>
        <w:autoSpaceDN/>
        <w:bidi w:val="0"/>
        <w:adjustRightInd/>
        <w:spacing w:line="400" w:lineRule="exact"/>
        <w:ind w:firstLine="48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4. </w:t>
      </w:r>
      <w:r>
        <w:rPr>
          <w:rFonts w:hint="eastAsia" w:ascii="仿宋" w:hAnsi="仿宋" w:eastAsia="仿宋"/>
          <w:i w:val="0"/>
          <w:iCs w:val="0"/>
          <w:sz w:val="24"/>
          <w:szCs w:val="24"/>
          <w:highlight w:val="none"/>
        </w:rPr>
        <w:t>我方已经详细地阅读了全部</w:t>
      </w:r>
      <w:r>
        <w:rPr>
          <w:rFonts w:hint="eastAsia" w:ascii="仿宋" w:hAnsi="仿宋" w:eastAsia="仿宋"/>
          <w:i w:val="0"/>
          <w:iCs w:val="0"/>
          <w:sz w:val="24"/>
          <w:szCs w:val="24"/>
          <w:highlight w:val="none"/>
          <w:lang w:eastAsia="zh-CN"/>
        </w:rPr>
        <w:t>磋商文件</w:t>
      </w:r>
      <w:r>
        <w:rPr>
          <w:rFonts w:hint="eastAsia" w:ascii="仿宋" w:hAnsi="仿宋" w:eastAsia="仿宋"/>
          <w:i w:val="0"/>
          <w:iCs w:val="0"/>
          <w:sz w:val="24"/>
          <w:szCs w:val="24"/>
          <w:highlight w:val="none"/>
        </w:rPr>
        <w:t>及其附件，包括澄清及参考文件</w:t>
      </w:r>
      <w:r>
        <w:rPr>
          <w:rFonts w:hint="eastAsia" w:ascii="仿宋" w:hAnsi="仿宋" w:eastAsia="仿宋"/>
          <w:i w:val="0"/>
          <w:iCs w:val="0"/>
          <w:sz w:val="24"/>
          <w:szCs w:val="24"/>
          <w:highlight w:val="none"/>
          <w:lang w:eastAsia="zh-CN"/>
        </w:rPr>
        <w:t>（</w:t>
      </w:r>
      <w:r>
        <w:rPr>
          <w:rFonts w:hint="eastAsia" w:ascii="仿宋" w:hAnsi="仿宋" w:eastAsia="仿宋"/>
          <w:i w:val="0"/>
          <w:iCs w:val="0"/>
          <w:sz w:val="24"/>
          <w:szCs w:val="24"/>
          <w:highlight w:val="none"/>
        </w:rPr>
        <w:t>如有</w:t>
      </w:r>
      <w:r>
        <w:rPr>
          <w:rFonts w:hint="eastAsia" w:ascii="仿宋" w:hAnsi="仿宋" w:eastAsia="仿宋"/>
          <w:i w:val="0"/>
          <w:iCs w:val="0"/>
          <w:sz w:val="24"/>
          <w:szCs w:val="24"/>
          <w:highlight w:val="none"/>
          <w:lang w:eastAsia="zh-CN"/>
        </w:rPr>
        <w:t>）</w:t>
      </w:r>
      <w:r>
        <w:rPr>
          <w:rFonts w:hint="eastAsia" w:ascii="仿宋" w:hAnsi="仿宋" w:eastAsia="仿宋"/>
          <w:i w:val="0"/>
          <w:iCs w:val="0"/>
          <w:sz w:val="24"/>
          <w:szCs w:val="24"/>
          <w:highlight w:val="none"/>
        </w:rPr>
        <w:t>。我方已完全清晰理解</w:t>
      </w:r>
      <w:r>
        <w:rPr>
          <w:rFonts w:hint="eastAsia" w:ascii="仿宋" w:hAnsi="仿宋" w:eastAsia="仿宋"/>
          <w:i w:val="0"/>
          <w:iCs w:val="0"/>
          <w:sz w:val="24"/>
          <w:szCs w:val="24"/>
          <w:highlight w:val="none"/>
          <w:lang w:eastAsia="zh-CN"/>
        </w:rPr>
        <w:t>磋商文件</w:t>
      </w:r>
      <w:r>
        <w:rPr>
          <w:rFonts w:hint="eastAsia" w:ascii="仿宋" w:hAnsi="仿宋" w:eastAsia="仿宋"/>
          <w:i w:val="0"/>
          <w:iCs w:val="0"/>
          <w:sz w:val="24"/>
          <w:szCs w:val="24"/>
          <w:highlight w:val="none"/>
        </w:rPr>
        <w:t>的要求，不存在任何含糊不清和误解之处，同意放弃对这些文件所提出的异议和质疑的权利。</w:t>
      </w:r>
      <w:r>
        <w:rPr>
          <w:rFonts w:hint="eastAsia" w:ascii="仿宋" w:hAnsi="仿宋" w:eastAsia="仿宋" w:cs="仿宋"/>
          <w:i w:val="0"/>
          <w:iCs w:val="0"/>
          <w:sz w:val="24"/>
          <w:szCs w:val="24"/>
          <w:highlight w:val="none"/>
        </w:rPr>
        <w:t xml:space="preserve">    </w:t>
      </w:r>
    </w:p>
    <w:p w14:paraId="57732828">
      <w:pPr>
        <w:pStyle w:val="15"/>
        <w:keepNext w:val="0"/>
        <w:keepLines w:val="0"/>
        <w:pageBreakBefore w:val="0"/>
        <w:widowControl w:val="0"/>
        <w:kinsoku/>
        <w:wordWrap/>
        <w:overflowPunct/>
        <w:topLinePunct w:val="0"/>
        <w:autoSpaceDE/>
        <w:autoSpaceDN/>
        <w:bidi w:val="0"/>
        <w:adjustRightInd/>
        <w:spacing w:line="400" w:lineRule="exact"/>
        <w:ind w:firstLine="48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5. 本</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有效期为自</w:t>
      </w:r>
      <w:r>
        <w:rPr>
          <w:rFonts w:hint="eastAsia" w:ascii="仿宋" w:hAnsi="仿宋" w:eastAsia="仿宋" w:cs="仿宋"/>
          <w:i w:val="0"/>
          <w:iCs w:val="0"/>
          <w:sz w:val="24"/>
          <w:szCs w:val="24"/>
          <w:highlight w:val="none"/>
          <w:lang w:val="en-US" w:eastAsia="zh-CN"/>
        </w:rPr>
        <w:t>响应文件递交截止</w:t>
      </w:r>
      <w:r>
        <w:rPr>
          <w:rFonts w:hint="eastAsia" w:ascii="仿宋" w:hAnsi="仿宋" w:eastAsia="仿宋" w:cs="仿宋"/>
          <w:i w:val="0"/>
          <w:iCs w:val="0"/>
          <w:sz w:val="24"/>
          <w:szCs w:val="24"/>
          <w:highlight w:val="none"/>
        </w:rPr>
        <w:t>日起</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（有效期日数）日历日。</w:t>
      </w:r>
    </w:p>
    <w:p w14:paraId="59369407">
      <w:pPr>
        <w:pStyle w:val="15"/>
        <w:keepNext w:val="0"/>
        <w:keepLines w:val="0"/>
        <w:pageBreakBefore w:val="0"/>
        <w:widowControl w:val="0"/>
        <w:kinsoku/>
        <w:wordWrap/>
        <w:overflowPunct/>
        <w:topLinePunct w:val="0"/>
        <w:autoSpaceDE/>
        <w:autoSpaceDN/>
        <w:bidi w:val="0"/>
        <w:adjustRightInd/>
        <w:spacing w:line="400" w:lineRule="exact"/>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6.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同意</w:t>
      </w:r>
      <w:r>
        <w:rPr>
          <w:rFonts w:hint="eastAsia" w:ascii="仿宋" w:hAnsi="仿宋" w:eastAsia="仿宋" w:cs="仿宋"/>
          <w:i w:val="0"/>
          <w:iCs w:val="0"/>
          <w:sz w:val="24"/>
          <w:highlight w:val="none"/>
          <w:lang w:val="en-US" w:eastAsia="zh-CN"/>
        </w:rPr>
        <w:t>磋商文件中</w:t>
      </w:r>
      <w:r>
        <w:rPr>
          <w:rFonts w:hint="eastAsia" w:ascii="仿宋" w:hAnsi="仿宋" w:eastAsia="仿宋" w:cs="仿宋"/>
          <w:i w:val="0"/>
          <w:iCs w:val="0"/>
          <w:sz w:val="24"/>
          <w:szCs w:val="24"/>
          <w:highlight w:val="none"/>
        </w:rPr>
        <w:t>关于</w:t>
      </w:r>
      <w:r>
        <w:rPr>
          <w:rFonts w:hint="eastAsia" w:ascii="仿宋" w:hAnsi="仿宋" w:eastAsia="仿宋" w:cs="仿宋"/>
          <w:i w:val="0"/>
          <w:iCs w:val="0"/>
          <w:sz w:val="24"/>
          <w:szCs w:val="24"/>
          <w:highlight w:val="none"/>
          <w:lang w:val="en-US" w:eastAsia="zh-CN"/>
        </w:rPr>
        <w:t>不予退还磋商</w:t>
      </w:r>
      <w:r>
        <w:rPr>
          <w:rFonts w:hint="eastAsia" w:ascii="仿宋" w:hAnsi="仿宋" w:eastAsia="仿宋" w:cs="仿宋"/>
          <w:i w:val="0"/>
          <w:iCs w:val="0"/>
          <w:sz w:val="24"/>
          <w:szCs w:val="24"/>
          <w:highlight w:val="none"/>
        </w:rPr>
        <w:t>保证金的规定。</w:t>
      </w:r>
    </w:p>
    <w:p w14:paraId="4249258C">
      <w:pPr>
        <w:pStyle w:val="15"/>
        <w:keepNext w:val="0"/>
        <w:keepLines w:val="0"/>
        <w:pageBreakBefore w:val="0"/>
        <w:widowControl w:val="0"/>
        <w:kinsoku/>
        <w:wordWrap/>
        <w:overflowPunct/>
        <w:topLinePunct w:val="0"/>
        <w:autoSpaceDE/>
        <w:autoSpaceDN/>
        <w:bidi w:val="0"/>
        <w:adjustRightInd/>
        <w:spacing w:line="400" w:lineRule="exac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7. 根据</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须知规定，我单位承诺，我单位不存在</w:t>
      </w:r>
      <w:r>
        <w:rPr>
          <w:rFonts w:hint="eastAsia" w:ascii="仿宋" w:hAnsi="仿宋" w:eastAsia="仿宋" w:cs="仿宋"/>
          <w:i w:val="0"/>
          <w:iCs w:val="0"/>
          <w:sz w:val="24"/>
          <w:highlight w:val="none"/>
          <w:lang w:val="en-US" w:eastAsia="zh-CN"/>
        </w:rPr>
        <w:t>本磋商文件和相关法律、法规中</w:t>
      </w:r>
      <w:r>
        <w:rPr>
          <w:rFonts w:hint="eastAsia" w:ascii="仿宋" w:hAnsi="仿宋" w:eastAsia="仿宋" w:cs="仿宋"/>
          <w:i w:val="0"/>
          <w:iCs w:val="0"/>
          <w:sz w:val="24"/>
          <w:highlight w:val="none"/>
        </w:rPr>
        <w:t>规定的</w:t>
      </w:r>
      <w:r>
        <w:rPr>
          <w:rFonts w:hint="eastAsia" w:ascii="仿宋" w:hAnsi="仿宋" w:eastAsia="仿宋" w:cs="仿宋"/>
          <w:i w:val="0"/>
          <w:iCs w:val="0"/>
          <w:sz w:val="24"/>
          <w:highlight w:val="none"/>
          <w:lang w:eastAsia="zh-CN"/>
        </w:rPr>
        <w:t>供应商</w:t>
      </w:r>
      <w:r>
        <w:rPr>
          <w:rFonts w:hint="eastAsia" w:ascii="仿宋" w:hAnsi="仿宋" w:eastAsia="仿宋" w:cs="仿宋"/>
          <w:i w:val="0"/>
          <w:iCs w:val="0"/>
          <w:sz w:val="24"/>
          <w:highlight w:val="none"/>
        </w:rPr>
        <w:t>不得存在的情形</w:t>
      </w:r>
      <w:r>
        <w:rPr>
          <w:rFonts w:hint="eastAsia" w:ascii="仿宋" w:hAnsi="仿宋" w:eastAsia="仿宋" w:cs="仿宋"/>
          <w:i w:val="0"/>
          <w:iCs w:val="0"/>
          <w:sz w:val="24"/>
          <w:szCs w:val="24"/>
          <w:highlight w:val="none"/>
        </w:rPr>
        <w:t>。</w:t>
      </w:r>
    </w:p>
    <w:p w14:paraId="3380D45E">
      <w:pPr>
        <w:pStyle w:val="15"/>
        <w:keepNext w:val="0"/>
        <w:keepLines w:val="0"/>
        <w:pageBreakBefore w:val="0"/>
        <w:widowControl w:val="0"/>
        <w:kinsoku/>
        <w:wordWrap/>
        <w:overflowPunct/>
        <w:topLinePunct w:val="0"/>
        <w:autoSpaceDE/>
        <w:autoSpaceDN/>
        <w:bidi w:val="0"/>
        <w:adjustRightInd/>
        <w:spacing w:line="400" w:lineRule="exact"/>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8. </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同意提供可能要求的与其</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有关的一切数据或资料。</w:t>
      </w:r>
      <w:r>
        <w:rPr>
          <w:rFonts w:hint="eastAsia" w:ascii="仿宋" w:hAnsi="仿宋" w:eastAsia="仿宋" w:cs="仿宋"/>
          <w:i w:val="0"/>
          <w:iCs w:val="0"/>
          <w:sz w:val="24"/>
          <w:szCs w:val="24"/>
          <w:highlight w:val="none"/>
          <w:lang w:eastAsia="zh-CN"/>
        </w:rPr>
        <w:t>供应商</w:t>
      </w:r>
      <w:r>
        <w:rPr>
          <w:rFonts w:hint="eastAsia" w:ascii="仿宋" w:hAnsi="仿宋" w:eastAsia="仿宋" w:cs="仿宋"/>
          <w:i w:val="0"/>
          <w:iCs w:val="0"/>
          <w:sz w:val="24"/>
          <w:szCs w:val="24"/>
          <w:highlight w:val="none"/>
        </w:rPr>
        <w:t>完全理解贵方不一定接受最低价的</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或收到的任何</w:t>
      </w:r>
      <w:r>
        <w:rPr>
          <w:rFonts w:hint="eastAsia" w:ascii="仿宋" w:hAnsi="仿宋" w:eastAsia="仿宋" w:cs="仿宋"/>
          <w:i w:val="0"/>
          <w:iCs w:val="0"/>
          <w:sz w:val="24"/>
          <w:szCs w:val="24"/>
          <w:highlight w:val="none"/>
          <w:lang w:eastAsia="zh-CN"/>
        </w:rPr>
        <w:t>响应</w:t>
      </w:r>
      <w:r>
        <w:rPr>
          <w:rFonts w:hint="eastAsia" w:ascii="仿宋" w:hAnsi="仿宋" w:eastAsia="仿宋" w:cs="仿宋"/>
          <w:i w:val="0"/>
          <w:iCs w:val="0"/>
          <w:sz w:val="24"/>
          <w:szCs w:val="24"/>
          <w:highlight w:val="none"/>
        </w:rPr>
        <w:t xml:space="preserve">。 </w:t>
      </w:r>
    </w:p>
    <w:p w14:paraId="3C6DFAE7">
      <w:pPr>
        <w:pStyle w:val="15"/>
        <w:keepNext w:val="0"/>
        <w:keepLines w:val="0"/>
        <w:pageBreakBefore w:val="0"/>
        <w:widowControl w:val="0"/>
        <w:kinsoku/>
        <w:wordWrap/>
        <w:overflowPunct/>
        <w:topLinePunct w:val="0"/>
        <w:autoSpaceDE/>
        <w:autoSpaceDN/>
        <w:bidi w:val="0"/>
        <w:adjustRightInd/>
        <w:spacing w:line="400" w:lineRule="exact"/>
        <w:ind w:firstLine="480"/>
        <w:textAlignment w:val="auto"/>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9. </w:t>
      </w:r>
      <w:r>
        <w:rPr>
          <w:rFonts w:hint="eastAsia" w:ascii="仿宋" w:hAnsi="仿宋" w:eastAsia="仿宋"/>
          <w:i w:val="0"/>
          <w:iCs w:val="0"/>
          <w:sz w:val="24"/>
          <w:szCs w:val="24"/>
          <w:highlight w:val="none"/>
        </w:rPr>
        <w:t>我方承诺在本次</w:t>
      </w:r>
      <w:r>
        <w:rPr>
          <w:rFonts w:hint="eastAsia" w:ascii="仿宋" w:hAnsi="仿宋" w:eastAsia="仿宋"/>
          <w:i w:val="0"/>
          <w:iCs w:val="0"/>
          <w:sz w:val="24"/>
          <w:szCs w:val="24"/>
          <w:highlight w:val="none"/>
          <w:lang w:val="en-US" w:eastAsia="zh-CN"/>
        </w:rPr>
        <w:t>磋商</w:t>
      </w:r>
      <w:r>
        <w:rPr>
          <w:rFonts w:hint="eastAsia" w:ascii="仿宋" w:hAnsi="仿宋" w:eastAsia="仿宋"/>
          <w:i w:val="0"/>
          <w:iCs w:val="0"/>
          <w:sz w:val="24"/>
          <w:szCs w:val="24"/>
          <w:highlight w:val="none"/>
        </w:rPr>
        <w:t>中提供的一切文件，无论是原件还是复印件均为真实和准确的，绝无任何虚假、伪造和夸大</w:t>
      </w:r>
      <w:r>
        <w:rPr>
          <w:rFonts w:hint="eastAsia" w:ascii="仿宋" w:hAnsi="仿宋" w:eastAsia="仿宋"/>
          <w:i w:val="0"/>
          <w:iCs w:val="0"/>
          <w:sz w:val="24"/>
          <w:szCs w:val="24"/>
          <w:highlight w:val="none"/>
          <w:lang w:eastAsia="zh-CN"/>
        </w:rPr>
        <w:t>的成分</w:t>
      </w:r>
      <w:r>
        <w:rPr>
          <w:rFonts w:hint="eastAsia" w:ascii="仿宋" w:hAnsi="仿宋" w:eastAsia="仿宋"/>
          <w:i w:val="0"/>
          <w:iCs w:val="0"/>
          <w:sz w:val="24"/>
          <w:szCs w:val="24"/>
          <w:highlight w:val="none"/>
        </w:rPr>
        <w:t>，否则，愿承担相应的后果和法律责任。</w:t>
      </w:r>
    </w:p>
    <w:p w14:paraId="56BA3CDC">
      <w:pPr>
        <w:keepNext w:val="0"/>
        <w:keepLines w:val="0"/>
        <w:pageBreakBefore w:val="0"/>
        <w:widowControl w:val="0"/>
        <w:kinsoku/>
        <w:wordWrap/>
        <w:overflowPunct/>
        <w:topLinePunct w:val="0"/>
        <w:autoSpaceDE/>
        <w:autoSpaceDN/>
        <w:bidi w:val="0"/>
        <w:adjustRightInd/>
        <w:spacing w:line="400" w:lineRule="exact"/>
        <w:ind w:firstLine="480" w:firstLineChars="200"/>
        <w:textAlignment w:val="auto"/>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 xml:space="preserve">10. </w:t>
      </w:r>
      <w:r>
        <w:rPr>
          <w:rFonts w:hint="eastAsia" w:ascii="仿宋" w:hAnsi="仿宋" w:eastAsia="仿宋"/>
          <w:i w:val="0"/>
          <w:iCs w:val="0"/>
          <w:sz w:val="24"/>
          <w:szCs w:val="24"/>
          <w:highlight w:val="none"/>
        </w:rPr>
        <w:t>我方同意在</w:t>
      </w:r>
      <w:r>
        <w:rPr>
          <w:rFonts w:hint="eastAsia" w:ascii="仿宋" w:hAnsi="仿宋" w:eastAsia="仿宋"/>
          <w:i w:val="0"/>
          <w:iCs w:val="0"/>
          <w:sz w:val="24"/>
          <w:szCs w:val="24"/>
          <w:highlight w:val="none"/>
          <w:lang w:val="en-US" w:eastAsia="zh-CN"/>
        </w:rPr>
        <w:t>成交</w:t>
      </w:r>
      <w:r>
        <w:rPr>
          <w:rFonts w:hint="eastAsia" w:ascii="仿宋" w:hAnsi="仿宋" w:eastAsia="仿宋"/>
          <w:i w:val="0"/>
          <w:iCs w:val="0"/>
          <w:sz w:val="24"/>
          <w:szCs w:val="24"/>
          <w:highlight w:val="none"/>
        </w:rPr>
        <w:t>后按</w:t>
      </w:r>
      <w:r>
        <w:rPr>
          <w:rFonts w:hint="eastAsia" w:ascii="仿宋" w:hAnsi="仿宋" w:eastAsia="仿宋"/>
          <w:i w:val="0"/>
          <w:iCs w:val="0"/>
          <w:sz w:val="24"/>
          <w:szCs w:val="24"/>
          <w:highlight w:val="none"/>
          <w:lang w:eastAsia="zh-CN"/>
        </w:rPr>
        <w:t>磋商文件</w:t>
      </w:r>
      <w:r>
        <w:rPr>
          <w:rFonts w:hint="eastAsia" w:ascii="仿宋" w:hAnsi="仿宋" w:eastAsia="仿宋"/>
          <w:i w:val="0"/>
          <w:iCs w:val="0"/>
          <w:sz w:val="24"/>
          <w:szCs w:val="24"/>
          <w:highlight w:val="none"/>
        </w:rPr>
        <w:t>规定向采购代理机构缴纳代理服务费。</w:t>
      </w:r>
    </w:p>
    <w:p w14:paraId="0F2E3E0A">
      <w:pPr>
        <w:pStyle w:val="15"/>
        <w:spacing w:line="360" w:lineRule="exact"/>
        <w:ind w:firstLine="480" w:firstLineChars="200"/>
        <w:rPr>
          <w:rFonts w:hint="eastAsia" w:ascii="仿宋" w:hAnsi="仿宋" w:eastAsia="仿宋" w:cs="仿宋"/>
          <w:i w:val="0"/>
          <w:iCs w:val="0"/>
          <w:sz w:val="24"/>
          <w:szCs w:val="24"/>
          <w:highlight w:val="none"/>
        </w:rPr>
      </w:pPr>
    </w:p>
    <w:p w14:paraId="02B1B348">
      <w:pPr>
        <w:pStyle w:val="15"/>
        <w:spacing w:line="360" w:lineRule="exact"/>
        <w:ind w:firstLine="480" w:firstLineChars="200"/>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与本</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rPr>
        <w:t>有关的一切正式信函请寄：</w:t>
      </w:r>
    </w:p>
    <w:p w14:paraId="68FB2038">
      <w:pPr>
        <w:pStyle w:val="15"/>
        <w:spacing w:line="360" w:lineRule="exact"/>
        <w:ind w:firstLine="480" w:firstLineChars="200"/>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地址 ：</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传    真：</w:t>
      </w:r>
      <w:r>
        <w:rPr>
          <w:rFonts w:hint="eastAsia" w:ascii="仿宋" w:hAnsi="仿宋" w:eastAsia="仿宋" w:cs="仿宋"/>
          <w:i w:val="0"/>
          <w:iCs w:val="0"/>
          <w:sz w:val="24"/>
          <w:szCs w:val="24"/>
          <w:highlight w:val="none"/>
          <w:u w:val="single"/>
        </w:rPr>
        <w:t xml:space="preserve">                      </w:t>
      </w:r>
      <w:bookmarkStart w:id="55" w:name="_Toc24565_WPSOffice_Level1"/>
      <w:r>
        <w:rPr>
          <w:rFonts w:hint="eastAsia" w:ascii="仿宋" w:hAnsi="仿宋" w:eastAsia="仿宋" w:cs="仿宋"/>
          <w:i w:val="0"/>
          <w:iCs w:val="0"/>
          <w:sz w:val="24"/>
          <w:szCs w:val="24"/>
          <w:highlight w:val="none"/>
          <w:u w:val="single"/>
        </w:rPr>
        <w:t xml:space="preserve"> </w:t>
      </w:r>
    </w:p>
    <w:p w14:paraId="1FDEA57C">
      <w:pPr>
        <w:pStyle w:val="15"/>
        <w:spacing w:line="360" w:lineRule="exact"/>
        <w:ind w:firstLine="480" w:firstLineChars="200"/>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电话 ：</w:t>
      </w:r>
      <w:r>
        <w:rPr>
          <w:rFonts w:hint="eastAsia" w:ascii="仿宋" w:hAnsi="仿宋" w:eastAsia="仿宋" w:cs="仿宋"/>
          <w:i w:val="0"/>
          <w:iCs w:val="0"/>
          <w:sz w:val="24"/>
          <w:szCs w:val="24"/>
          <w:highlight w:val="none"/>
          <w:u w:val="single"/>
        </w:rPr>
        <w:t xml:space="preserve">        </w:t>
      </w:r>
      <w:bookmarkEnd w:id="55"/>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电子邮箱：</w:t>
      </w:r>
      <w:r>
        <w:rPr>
          <w:rFonts w:hint="eastAsia" w:ascii="仿宋" w:hAnsi="仿宋" w:eastAsia="仿宋" w:cs="仿宋"/>
          <w:i w:val="0"/>
          <w:iCs w:val="0"/>
          <w:sz w:val="24"/>
          <w:szCs w:val="24"/>
          <w:highlight w:val="none"/>
          <w:u w:val="single"/>
        </w:rPr>
        <w:t xml:space="preserve">                       </w:t>
      </w:r>
    </w:p>
    <w:p w14:paraId="696FF5A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lang w:val="en-US" w:eastAsia="zh-CN"/>
        </w:rPr>
      </w:pPr>
    </w:p>
    <w:p w14:paraId="1E94253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509413C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41661B0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44B52E9C">
      <w:pPr>
        <w:pStyle w:val="16"/>
        <w:rPr>
          <w:rFonts w:hint="eastAsia" w:ascii="仿宋" w:hAnsi="仿宋" w:eastAsia="仿宋" w:cs="仿宋"/>
          <w:i w:val="0"/>
          <w:iCs w:val="0"/>
          <w:sz w:val="24"/>
          <w:szCs w:val="24"/>
          <w:highlight w:val="none"/>
          <w:lang w:val="en-US" w:eastAsia="zh-CN"/>
        </w:rPr>
      </w:pPr>
    </w:p>
    <w:p w14:paraId="56E2C8C5">
      <w:pPr>
        <w:pStyle w:val="16"/>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格式二：首次报价表（格式）</w:t>
      </w:r>
    </w:p>
    <w:p w14:paraId="6D1090C4">
      <w:pPr>
        <w:pStyle w:val="16"/>
        <w:rPr>
          <w:rFonts w:hint="eastAsia" w:ascii="仿宋" w:hAnsi="仿宋" w:eastAsia="仿宋" w:cs="仿宋"/>
          <w:i w:val="0"/>
          <w:iCs w:val="0"/>
          <w:sz w:val="24"/>
          <w:szCs w:val="24"/>
          <w:highlight w:val="none"/>
          <w:lang w:val="en-US" w:eastAsia="zh-CN"/>
        </w:rPr>
      </w:pPr>
    </w:p>
    <w:p w14:paraId="45C62F91">
      <w:pPr>
        <w:pStyle w:val="16"/>
        <w:jc w:val="center"/>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首次报价表</w:t>
      </w:r>
    </w:p>
    <w:p w14:paraId="2F0D1810">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项目名称：                              </w:t>
      </w:r>
    </w:p>
    <w:p w14:paraId="2A9DB6AE">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项目编</w:t>
      </w:r>
      <w:bookmarkStart w:id="56" w:name="_Toc1950_WPSOffice_Level1"/>
      <w:r>
        <w:rPr>
          <w:rFonts w:hint="eastAsia" w:ascii="仿宋" w:hAnsi="仿宋" w:eastAsia="仿宋" w:cs="仿宋"/>
          <w:b w:val="0"/>
          <w:bCs w:val="0"/>
          <w:i w:val="0"/>
          <w:iCs w:val="0"/>
          <w:sz w:val="24"/>
          <w:szCs w:val="24"/>
          <w:highlight w:val="none"/>
          <w:lang w:val="en-US" w:eastAsia="zh-CN"/>
        </w:rPr>
        <w:t xml:space="preserve">号：          </w:t>
      </w:r>
      <w:bookmarkEnd w:id="56"/>
      <w:r>
        <w:rPr>
          <w:rFonts w:hint="eastAsia" w:ascii="仿宋" w:hAnsi="仿宋" w:eastAsia="仿宋" w:cs="仿宋"/>
          <w:b w:val="0"/>
          <w:bCs w:val="0"/>
          <w:i w:val="0"/>
          <w:iCs w:val="0"/>
          <w:sz w:val="24"/>
          <w:szCs w:val="24"/>
          <w:highlight w:val="none"/>
          <w:lang w:val="en-US" w:eastAsia="zh-CN"/>
        </w:rPr>
        <w:t xml:space="preserve">        </w:t>
      </w:r>
    </w:p>
    <w:tbl>
      <w:tblPr>
        <w:tblStyle w:val="25"/>
        <w:tblW w:w="88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2804"/>
        <w:gridCol w:w="4955"/>
      </w:tblGrid>
      <w:tr w14:paraId="08092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1137" w:type="dxa"/>
            <w:vAlign w:val="center"/>
          </w:tcPr>
          <w:p w14:paraId="5457A865">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val="0"/>
                <w:i w:val="0"/>
                <w:iCs w:val="0"/>
                <w:kern w:val="2"/>
                <w:sz w:val="24"/>
                <w:szCs w:val="24"/>
                <w:highlight w:val="none"/>
                <w:vertAlign w:val="baseline"/>
                <w:lang w:val="en-US" w:eastAsia="zh-CN" w:bidi="ar-SA"/>
              </w:rPr>
            </w:pPr>
            <w:r>
              <w:rPr>
                <w:rFonts w:hint="eastAsia" w:ascii="仿宋" w:hAnsi="仿宋" w:eastAsia="仿宋" w:cs="仿宋"/>
                <w:b w:val="0"/>
                <w:bCs w:val="0"/>
                <w:i w:val="0"/>
                <w:iCs w:val="0"/>
                <w:sz w:val="24"/>
                <w:szCs w:val="24"/>
                <w:highlight w:val="none"/>
                <w:vertAlign w:val="baseline"/>
                <w:lang w:val="en-US" w:eastAsia="zh-CN"/>
              </w:rPr>
              <w:t>1</w:t>
            </w:r>
          </w:p>
        </w:tc>
        <w:tc>
          <w:tcPr>
            <w:tcW w:w="2804" w:type="dxa"/>
            <w:vAlign w:val="center"/>
          </w:tcPr>
          <w:p w14:paraId="518C6F36">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val="0"/>
                <w:i w:val="0"/>
                <w:iCs w:val="0"/>
                <w:kern w:val="2"/>
                <w:sz w:val="24"/>
                <w:szCs w:val="24"/>
                <w:highlight w:val="none"/>
                <w:vertAlign w:val="baseline"/>
                <w:lang w:val="en-US" w:eastAsia="zh-CN" w:bidi="ar-SA"/>
              </w:rPr>
            </w:pPr>
            <w:r>
              <w:rPr>
                <w:rFonts w:hint="eastAsia" w:ascii="仿宋" w:hAnsi="仿宋" w:eastAsia="仿宋" w:cs="仿宋"/>
                <w:b w:val="0"/>
                <w:bCs w:val="0"/>
                <w:i w:val="0"/>
                <w:iCs w:val="0"/>
                <w:sz w:val="24"/>
                <w:szCs w:val="24"/>
                <w:highlight w:val="none"/>
                <w:vertAlign w:val="baseline"/>
                <w:lang w:val="en-US" w:eastAsia="zh-CN"/>
              </w:rPr>
              <w:t>总报价（单位：元）</w:t>
            </w:r>
          </w:p>
        </w:tc>
        <w:tc>
          <w:tcPr>
            <w:tcW w:w="4955" w:type="dxa"/>
            <w:vAlign w:val="center"/>
          </w:tcPr>
          <w:p w14:paraId="4F3B7C14">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小写：</w:t>
            </w:r>
          </w:p>
          <w:p w14:paraId="1FD5B61C">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kern w:val="2"/>
                <w:sz w:val="24"/>
                <w:szCs w:val="24"/>
                <w:highlight w:val="none"/>
                <w:vertAlign w:val="baseline"/>
                <w:lang w:val="en-US" w:eastAsia="zh-CN" w:bidi="ar-SA"/>
              </w:rPr>
            </w:pPr>
            <w:r>
              <w:rPr>
                <w:rFonts w:hint="eastAsia" w:ascii="仿宋" w:hAnsi="仿宋" w:eastAsia="仿宋" w:cs="仿宋"/>
                <w:b w:val="0"/>
                <w:bCs w:val="0"/>
                <w:i w:val="0"/>
                <w:iCs w:val="0"/>
                <w:sz w:val="24"/>
                <w:szCs w:val="24"/>
                <w:highlight w:val="none"/>
                <w:vertAlign w:val="baseline"/>
                <w:lang w:val="en-US" w:eastAsia="zh-CN"/>
              </w:rPr>
              <w:t>大写：</w:t>
            </w:r>
          </w:p>
        </w:tc>
      </w:tr>
      <w:tr w14:paraId="588F2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137" w:type="dxa"/>
            <w:vAlign w:val="center"/>
          </w:tcPr>
          <w:p w14:paraId="7E49CE8B">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2</w:t>
            </w:r>
          </w:p>
        </w:tc>
        <w:tc>
          <w:tcPr>
            <w:tcW w:w="2804" w:type="dxa"/>
            <w:vAlign w:val="center"/>
          </w:tcPr>
          <w:p w14:paraId="27121578">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工期</w:t>
            </w:r>
          </w:p>
        </w:tc>
        <w:tc>
          <w:tcPr>
            <w:tcW w:w="4955" w:type="dxa"/>
          </w:tcPr>
          <w:p w14:paraId="5C551A9E">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vertAlign w:val="baseline"/>
                <w:lang w:val="en-US" w:eastAsia="zh-CN"/>
              </w:rPr>
            </w:pPr>
          </w:p>
        </w:tc>
      </w:tr>
      <w:tr w14:paraId="69AD8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1137" w:type="dxa"/>
            <w:vAlign w:val="center"/>
          </w:tcPr>
          <w:p w14:paraId="0716B8F8">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3</w:t>
            </w:r>
          </w:p>
        </w:tc>
        <w:tc>
          <w:tcPr>
            <w:tcW w:w="2804" w:type="dxa"/>
            <w:vAlign w:val="center"/>
          </w:tcPr>
          <w:p w14:paraId="65A72438">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项目经理及联系方式</w:t>
            </w:r>
          </w:p>
        </w:tc>
        <w:tc>
          <w:tcPr>
            <w:tcW w:w="4955" w:type="dxa"/>
          </w:tcPr>
          <w:p w14:paraId="6976E280">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vertAlign w:val="baseline"/>
                <w:lang w:val="en-US" w:eastAsia="zh-CN"/>
              </w:rPr>
            </w:pPr>
          </w:p>
        </w:tc>
      </w:tr>
      <w:tr w14:paraId="294F9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1137" w:type="dxa"/>
            <w:vAlign w:val="center"/>
          </w:tcPr>
          <w:p w14:paraId="5C906EF7">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4</w:t>
            </w:r>
          </w:p>
        </w:tc>
        <w:tc>
          <w:tcPr>
            <w:tcW w:w="2804" w:type="dxa"/>
            <w:vAlign w:val="center"/>
          </w:tcPr>
          <w:p w14:paraId="1311F989">
            <w:pPr>
              <w:pStyle w:val="16"/>
              <w:keepNext w:val="0"/>
              <w:keepLines w:val="0"/>
              <w:pageBreakBefore w:val="0"/>
              <w:widowControl w:val="0"/>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项目经理注册证号</w:t>
            </w:r>
          </w:p>
        </w:tc>
        <w:tc>
          <w:tcPr>
            <w:tcW w:w="4955" w:type="dxa"/>
          </w:tcPr>
          <w:p w14:paraId="6C07D2EB">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vertAlign w:val="baseline"/>
                <w:lang w:val="en-US" w:eastAsia="zh-CN"/>
              </w:rPr>
            </w:pPr>
          </w:p>
        </w:tc>
      </w:tr>
      <w:tr w14:paraId="598F8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8896" w:type="dxa"/>
            <w:gridSpan w:val="3"/>
            <w:vAlign w:val="center"/>
          </w:tcPr>
          <w:p w14:paraId="2C85FB5C">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vertAlign w:val="baseline"/>
                <w:lang w:val="en-US" w:eastAsia="zh-CN"/>
              </w:rPr>
            </w:pPr>
            <w:r>
              <w:rPr>
                <w:rFonts w:hint="eastAsia" w:ascii="仿宋" w:hAnsi="仿宋" w:eastAsia="仿宋" w:cs="仿宋"/>
                <w:b w:val="0"/>
                <w:bCs w:val="0"/>
                <w:i w:val="0"/>
                <w:iCs w:val="0"/>
                <w:sz w:val="24"/>
                <w:szCs w:val="24"/>
                <w:highlight w:val="none"/>
                <w:vertAlign w:val="baseline"/>
                <w:lang w:val="en-US" w:eastAsia="zh-CN"/>
              </w:rPr>
              <w:t>备注：</w:t>
            </w:r>
          </w:p>
        </w:tc>
      </w:tr>
    </w:tbl>
    <w:p w14:paraId="44C8026F">
      <w:pPr>
        <w:pStyle w:val="16"/>
        <w:keepNext w:val="0"/>
        <w:keepLines w:val="0"/>
        <w:pageBreakBefore w:val="0"/>
        <w:widowControl w:val="0"/>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7FF9C0F5">
      <w:pPr>
        <w:pStyle w:val="16"/>
        <w:jc w:val="both"/>
        <w:rPr>
          <w:rFonts w:hint="eastAsia" w:ascii="仿宋" w:hAnsi="仿宋" w:eastAsia="仿宋" w:cs="仿宋"/>
          <w:b/>
          <w:bCs/>
          <w:i w:val="0"/>
          <w:iCs w:val="0"/>
          <w:sz w:val="24"/>
          <w:szCs w:val="24"/>
          <w:highlight w:val="none"/>
          <w:lang w:val="en-US" w:eastAsia="zh-CN"/>
        </w:rPr>
      </w:pPr>
    </w:p>
    <w:p w14:paraId="51B3C7B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7BD2448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4284E83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62D7E9E0">
      <w:pPr>
        <w:pStyle w:val="16"/>
        <w:jc w:val="both"/>
        <w:rPr>
          <w:rFonts w:hint="eastAsia" w:ascii="仿宋" w:hAnsi="仿宋" w:eastAsia="仿宋" w:cs="仿宋"/>
          <w:b/>
          <w:bCs/>
          <w:i w:val="0"/>
          <w:iCs w:val="0"/>
          <w:sz w:val="24"/>
          <w:szCs w:val="24"/>
          <w:highlight w:val="none"/>
          <w:lang w:val="en-US" w:eastAsia="zh-CN"/>
        </w:rPr>
      </w:pPr>
    </w:p>
    <w:p w14:paraId="293CCDE6">
      <w:pPr>
        <w:pStyle w:val="16"/>
        <w:jc w:val="both"/>
        <w:rPr>
          <w:rFonts w:hint="eastAsia" w:ascii="仿宋" w:hAnsi="仿宋" w:eastAsia="仿宋" w:cs="仿宋"/>
          <w:b/>
          <w:bCs/>
          <w:i w:val="0"/>
          <w:iCs w:val="0"/>
          <w:sz w:val="24"/>
          <w:szCs w:val="24"/>
          <w:highlight w:val="none"/>
          <w:lang w:val="en-US" w:eastAsia="zh-CN"/>
        </w:rPr>
      </w:pPr>
    </w:p>
    <w:p w14:paraId="2D271100">
      <w:pPr>
        <w:pStyle w:val="16"/>
        <w:jc w:val="both"/>
        <w:rPr>
          <w:rFonts w:hint="eastAsia" w:ascii="仿宋" w:hAnsi="仿宋" w:eastAsia="仿宋" w:cs="仿宋"/>
          <w:b w:val="0"/>
          <w:bCs w:val="0"/>
          <w:i w:val="0"/>
          <w:iCs w:val="0"/>
          <w:sz w:val="24"/>
          <w:szCs w:val="24"/>
          <w:highlight w:val="none"/>
          <w:lang w:val="en-US" w:eastAsia="zh-CN"/>
        </w:rPr>
      </w:pPr>
    </w:p>
    <w:p w14:paraId="3AF3AB0C">
      <w:pPr>
        <w:pStyle w:val="16"/>
        <w:jc w:val="both"/>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注：1、供应商必须按照磋商文件中提供的格式完整、正确填写首次报价表，并按照格式要求在指定位置盖章、签字。</w:t>
      </w:r>
    </w:p>
    <w:p w14:paraId="1F62405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default"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2、经磋商后各供应商按本表格式制作“最后报价表”，并加盖单位公章。</w:t>
      </w:r>
    </w:p>
    <w:p w14:paraId="60C75DB7">
      <w:pPr>
        <w:pStyle w:val="16"/>
        <w:ind w:firstLine="480" w:firstLineChars="200"/>
        <w:jc w:val="both"/>
        <w:rPr>
          <w:rFonts w:hint="default" w:ascii="仿宋" w:hAnsi="仿宋" w:eastAsia="仿宋" w:cs="仿宋"/>
          <w:b w:val="0"/>
          <w:bCs w:val="0"/>
          <w:i w:val="0"/>
          <w:iCs w:val="0"/>
          <w:sz w:val="24"/>
          <w:szCs w:val="24"/>
          <w:highlight w:val="none"/>
          <w:lang w:val="en-US" w:eastAsia="zh-CN"/>
        </w:rPr>
      </w:pPr>
    </w:p>
    <w:p w14:paraId="5E8C09CC">
      <w:pPr>
        <w:pStyle w:val="16"/>
        <w:numPr>
          <w:ilvl w:val="0"/>
          <w:numId w:val="0"/>
        </w:numPr>
        <w:jc w:val="both"/>
        <w:rPr>
          <w:rFonts w:hint="eastAsia" w:ascii="仿宋" w:hAnsi="仿宋" w:eastAsia="仿宋" w:cs="仿宋"/>
          <w:b/>
          <w:bCs/>
          <w:i w:val="0"/>
          <w:iCs w:val="0"/>
          <w:sz w:val="24"/>
          <w:szCs w:val="24"/>
          <w:highlight w:val="none"/>
          <w:lang w:val="en-US" w:eastAsia="zh-CN"/>
        </w:rPr>
      </w:pPr>
    </w:p>
    <w:p w14:paraId="451318C6">
      <w:pPr>
        <w:pStyle w:val="16"/>
        <w:numPr>
          <w:ilvl w:val="0"/>
          <w:numId w:val="0"/>
        </w:numPr>
        <w:jc w:val="both"/>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br w:type="page"/>
      </w:r>
    </w:p>
    <w:p w14:paraId="072A15F7">
      <w:pPr>
        <w:pStyle w:val="16"/>
        <w:numPr>
          <w:ilvl w:val="0"/>
          <w:numId w:val="0"/>
        </w:numPr>
        <w:jc w:val="both"/>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格式三：已标价的工程量清单（格式）</w:t>
      </w:r>
    </w:p>
    <w:p w14:paraId="7002C46B">
      <w:pPr>
        <w:pStyle w:val="16"/>
        <w:numPr>
          <w:ilvl w:val="0"/>
          <w:numId w:val="0"/>
        </w:numPr>
        <w:jc w:val="both"/>
        <w:rPr>
          <w:rFonts w:hint="eastAsia" w:ascii="仿宋" w:hAnsi="仿宋" w:eastAsia="仿宋" w:cs="仿宋"/>
          <w:b w:val="0"/>
          <w:bCs w:val="0"/>
          <w:i w:val="0"/>
          <w:iCs w:val="0"/>
          <w:sz w:val="24"/>
          <w:szCs w:val="24"/>
          <w:highlight w:val="none"/>
          <w:lang w:val="en-US" w:eastAsia="zh-CN"/>
        </w:rPr>
      </w:pPr>
    </w:p>
    <w:p w14:paraId="18F6334D">
      <w:pPr>
        <w:pStyle w:val="16"/>
        <w:numPr>
          <w:ilvl w:val="0"/>
          <w:numId w:val="0"/>
        </w:numPr>
        <w:jc w:val="center"/>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 xml:space="preserve"> 已标价的工程量清单</w:t>
      </w:r>
    </w:p>
    <w:p w14:paraId="037E3F85">
      <w:pPr>
        <w:pStyle w:val="16"/>
        <w:numPr>
          <w:ilvl w:val="0"/>
          <w:numId w:val="0"/>
        </w:numPr>
        <w:jc w:val="center"/>
        <w:rPr>
          <w:rFonts w:hint="eastAsia" w:ascii="仿宋" w:hAnsi="仿宋" w:eastAsia="仿宋" w:cs="仿宋"/>
          <w:b/>
          <w:bCs/>
          <w:i w:val="0"/>
          <w:iCs w:val="0"/>
          <w:sz w:val="32"/>
          <w:szCs w:val="32"/>
          <w:highlight w:val="none"/>
          <w:lang w:val="en-US" w:eastAsia="zh-CN"/>
        </w:rPr>
      </w:pPr>
    </w:p>
    <w:p w14:paraId="666AD442">
      <w:pPr>
        <w:pStyle w:val="16"/>
        <w:numPr>
          <w:ilvl w:val="0"/>
          <w:numId w:val="0"/>
        </w:numPr>
        <w:jc w:val="center"/>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按照采购人提供的工程量清单填入单价</w:t>
      </w:r>
    </w:p>
    <w:p w14:paraId="20FA38A3">
      <w:pPr>
        <w:pStyle w:val="16"/>
        <w:numPr>
          <w:ilvl w:val="0"/>
          <w:numId w:val="0"/>
        </w:numPr>
        <w:jc w:val="both"/>
        <w:rPr>
          <w:rFonts w:hint="eastAsia" w:ascii="仿宋" w:hAnsi="仿宋" w:eastAsia="仿宋" w:cs="仿宋"/>
          <w:b/>
          <w:bCs/>
          <w:i w:val="0"/>
          <w:iCs w:val="0"/>
          <w:sz w:val="22"/>
          <w:szCs w:val="22"/>
          <w:highlight w:val="none"/>
          <w:lang w:val="en-US" w:eastAsia="zh-CN"/>
        </w:rPr>
      </w:pPr>
    </w:p>
    <w:p w14:paraId="0D27EBAC">
      <w:pPr>
        <w:pStyle w:val="16"/>
        <w:numPr>
          <w:ilvl w:val="0"/>
          <w:numId w:val="0"/>
        </w:numPr>
        <w:jc w:val="both"/>
        <w:rPr>
          <w:rFonts w:hint="eastAsia" w:ascii="仿宋" w:hAnsi="仿宋" w:eastAsia="仿宋" w:cs="仿宋"/>
          <w:b/>
          <w:bCs/>
          <w:i w:val="0"/>
          <w:iCs w:val="0"/>
          <w:sz w:val="24"/>
          <w:szCs w:val="24"/>
          <w:highlight w:val="none"/>
          <w:lang w:val="en-US" w:eastAsia="zh-CN"/>
        </w:rPr>
      </w:pPr>
    </w:p>
    <w:p w14:paraId="33F9D678">
      <w:pPr>
        <w:pStyle w:val="16"/>
        <w:numPr>
          <w:ilvl w:val="0"/>
          <w:numId w:val="0"/>
        </w:numPr>
        <w:jc w:val="both"/>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br w:type="page"/>
      </w:r>
    </w:p>
    <w:p w14:paraId="54543B46">
      <w:pPr>
        <w:keepNext w:val="0"/>
        <w:keepLines w:val="0"/>
        <w:pageBreakBefore w:val="0"/>
        <w:widowControl w:val="0"/>
        <w:kinsoku/>
        <w:wordWrap/>
        <w:overflowPunct/>
        <w:topLinePunct w:val="0"/>
        <w:autoSpaceDE/>
        <w:autoSpaceDN/>
        <w:bidi w:val="0"/>
        <w:adjustRightInd/>
        <w:snapToGrid/>
        <w:spacing w:line="520" w:lineRule="exact"/>
        <w:jc w:val="left"/>
        <w:textAlignment w:val="auto"/>
        <w:outlineLvl w:val="9"/>
        <w:rPr>
          <w:rFonts w:hint="eastAsia" w:ascii="仿宋" w:hAnsi="仿宋" w:eastAsia="仿宋" w:cs="仿宋"/>
          <w:b/>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格式四：法定代表人/负责人资格证明书</w:t>
      </w:r>
    </w:p>
    <w:p w14:paraId="2AF5E70B">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outlineLvl w:val="9"/>
        <w:rPr>
          <w:rFonts w:ascii="仿宋" w:hAnsi="仿宋" w:eastAsia="仿宋" w:cs="仿宋"/>
          <w:b/>
          <w:i w:val="0"/>
          <w:iCs w:val="0"/>
          <w:sz w:val="28"/>
          <w:szCs w:val="28"/>
          <w:highlight w:val="none"/>
        </w:rPr>
      </w:pPr>
      <w:bookmarkStart w:id="57" w:name="_Toc486_WPSOffice_Level1"/>
      <w:bookmarkStart w:id="58" w:name="_Toc3843_WPSOffice_Level1"/>
      <w:bookmarkStart w:id="59" w:name="_Toc9823_WPSOffice_Level1"/>
      <w:r>
        <w:rPr>
          <w:rFonts w:hint="eastAsia" w:ascii="仿宋" w:hAnsi="仿宋" w:eastAsia="仿宋" w:cs="仿宋"/>
          <w:b/>
          <w:i w:val="0"/>
          <w:iCs w:val="0"/>
          <w:sz w:val="32"/>
          <w:szCs w:val="32"/>
          <w:highlight w:val="none"/>
        </w:rPr>
        <w:t>法定代表人/负责人资格证明书</w:t>
      </w:r>
      <w:bookmarkEnd w:id="57"/>
      <w:bookmarkEnd w:id="58"/>
      <w:bookmarkEnd w:id="59"/>
    </w:p>
    <w:p w14:paraId="708BE4BC">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textAlignment w:val="auto"/>
        <w:outlineLvl w:val="9"/>
        <w:rPr>
          <w:rFonts w:ascii="仿宋" w:hAnsi="仿宋" w:eastAsia="仿宋" w:cs="仿宋"/>
          <w:i w:val="0"/>
          <w:iCs w:val="0"/>
          <w:sz w:val="24"/>
          <w:szCs w:val="24"/>
          <w:highlight w:val="none"/>
          <w:u w:val="single"/>
        </w:rPr>
      </w:pPr>
      <w:r>
        <w:rPr>
          <w:rFonts w:hint="eastAsia" w:ascii="仿宋" w:hAnsi="仿宋" w:eastAsia="仿宋" w:cs="仿宋"/>
          <w:i w:val="0"/>
          <w:iCs w:val="0"/>
          <w:sz w:val="24"/>
          <w:szCs w:val="24"/>
          <w:highlight w:val="none"/>
        </w:rPr>
        <w:t>致：</w:t>
      </w:r>
      <w:r>
        <w:rPr>
          <w:rFonts w:hint="eastAsia" w:ascii="仿宋" w:hAnsi="仿宋" w:eastAsia="仿宋" w:cs="仿宋"/>
          <w:i w:val="0"/>
          <w:iCs w:val="0"/>
          <w:sz w:val="24"/>
          <w:szCs w:val="24"/>
          <w:highlight w:val="none"/>
          <w:u w:val="single"/>
          <w:lang w:val="en-US" w:eastAsia="zh-CN"/>
        </w:rPr>
        <w:t>福建省闽咨造价咨询有限公司</w:t>
      </w:r>
    </w:p>
    <w:p w14:paraId="27614DBA">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textAlignment w:val="auto"/>
        <w:outlineLvl w:val="9"/>
        <w:rPr>
          <w:rFonts w:ascii="仿宋" w:hAnsi="仿宋" w:eastAsia="仿宋" w:cs="仿宋"/>
          <w:i w:val="0"/>
          <w:iCs w:val="0"/>
          <w:sz w:val="24"/>
          <w:szCs w:val="24"/>
          <w:highlight w:val="none"/>
        </w:rPr>
      </w:pPr>
    </w:p>
    <w:p w14:paraId="18853486">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480" w:firstLineChars="200"/>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u w:val="single"/>
          <w:lang w:eastAsia="zh-CN"/>
        </w:rPr>
        <w:t>（</w:t>
      </w:r>
      <w:r>
        <w:rPr>
          <w:rFonts w:hint="eastAsia" w:ascii="仿宋" w:hAnsi="仿宋" w:eastAsia="仿宋" w:cs="仿宋"/>
          <w:i w:val="0"/>
          <w:iCs w:val="0"/>
          <w:sz w:val="24"/>
          <w:szCs w:val="24"/>
          <w:highlight w:val="none"/>
          <w:u w:val="single"/>
          <w:lang w:val="en-US" w:eastAsia="zh-CN"/>
        </w:rPr>
        <w:t>法定代表人姓名</w:t>
      </w:r>
      <w:r>
        <w:rPr>
          <w:rFonts w:hint="eastAsia" w:ascii="仿宋" w:hAnsi="仿宋" w:eastAsia="仿宋" w:cs="仿宋"/>
          <w:i w:val="0"/>
          <w:iCs w:val="0"/>
          <w:sz w:val="24"/>
          <w:szCs w:val="24"/>
          <w:highlight w:val="none"/>
          <w:u w:val="single"/>
          <w:lang w:eastAsia="zh-CN"/>
        </w:rPr>
        <w:t>）</w:t>
      </w:r>
      <w:r>
        <w:rPr>
          <w:rFonts w:hint="eastAsia" w:ascii="仿宋" w:hAnsi="仿宋" w:eastAsia="仿宋" w:cs="仿宋"/>
          <w:i w:val="0"/>
          <w:iCs w:val="0"/>
          <w:sz w:val="24"/>
          <w:szCs w:val="24"/>
          <w:highlight w:val="none"/>
        </w:rPr>
        <w:t>同志，现任我单位</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rPr>
        <w:t>职务，为法定代表人，</w:t>
      </w:r>
    </w:p>
    <w:p w14:paraId="51664E1D">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textAlignment w:val="auto"/>
        <w:outlineLvl w:val="9"/>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特此证明。</w:t>
      </w:r>
    </w:p>
    <w:p w14:paraId="4DBC2CB6">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240" w:firstLineChars="100"/>
        <w:textAlignment w:val="auto"/>
        <w:outlineLvl w:val="9"/>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 xml:space="preserve">         </w:t>
      </w:r>
    </w:p>
    <w:p w14:paraId="2631B27B">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240" w:firstLineChars="100"/>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附：</w:t>
      </w:r>
      <w:r>
        <w:rPr>
          <w:rFonts w:hint="eastAsia" w:ascii="仿宋" w:hAnsi="仿宋" w:eastAsia="仿宋" w:cs="仿宋"/>
          <w:i w:val="0"/>
          <w:iCs w:val="0"/>
          <w:sz w:val="24"/>
          <w:szCs w:val="24"/>
          <w:highlight w:val="none"/>
          <w:lang w:val="en-US" w:eastAsia="zh-CN"/>
        </w:rPr>
        <w:t>法定</w:t>
      </w:r>
      <w:r>
        <w:rPr>
          <w:rFonts w:hint="eastAsia" w:ascii="仿宋" w:hAnsi="仿宋" w:eastAsia="仿宋" w:cs="仿宋"/>
          <w:i w:val="0"/>
          <w:iCs w:val="0"/>
          <w:sz w:val="24"/>
          <w:szCs w:val="24"/>
          <w:highlight w:val="none"/>
        </w:rPr>
        <w:t xml:space="preserve">代表人性别：            年龄：           </w:t>
      </w:r>
    </w:p>
    <w:p w14:paraId="20C020DA">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720" w:firstLineChars="300"/>
        <w:textAlignment w:val="auto"/>
        <w:outlineLvl w:val="9"/>
        <w:rPr>
          <w:rFonts w:ascii="仿宋" w:hAnsi="仿宋" w:eastAsia="仿宋" w:cs="仿宋"/>
          <w:i w:val="0"/>
          <w:iCs w:val="0"/>
          <w:sz w:val="24"/>
          <w:szCs w:val="24"/>
          <w:highlight w:val="none"/>
        </w:rPr>
      </w:pPr>
      <w:r>
        <w:rPr>
          <w:rFonts w:hint="eastAsia" w:ascii="仿宋" w:hAnsi="仿宋" w:eastAsia="仿宋" w:cs="仿宋"/>
          <w:i w:val="0"/>
          <w:iCs w:val="0"/>
          <w:sz w:val="24"/>
          <w:szCs w:val="24"/>
          <w:highlight w:val="none"/>
        </w:rPr>
        <w:t>身份证号码：</w:t>
      </w:r>
    </w:p>
    <w:p w14:paraId="79819B47">
      <w:pPr>
        <w:adjustRightInd w:val="0"/>
        <w:snapToGrid w:val="0"/>
        <w:spacing w:line="400" w:lineRule="exact"/>
        <w:rPr>
          <w:rFonts w:ascii="仿宋" w:hAnsi="仿宋" w:eastAsia="仿宋" w:cs="仿宋"/>
          <w:i w:val="0"/>
          <w:iCs w:val="0"/>
          <w:sz w:val="24"/>
          <w:szCs w:val="24"/>
          <w:highlight w:val="none"/>
        </w:rPr>
      </w:pPr>
    </w:p>
    <w:tbl>
      <w:tblPr>
        <w:tblStyle w:val="25"/>
        <w:tblpPr w:leftFromText="180" w:rightFromText="180" w:vertAnchor="text" w:horzAnchor="page" w:tblpX="1414" w:tblpY="290"/>
        <w:tblOverlap w:val="never"/>
        <w:tblW w:w="91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2"/>
      </w:tblGrid>
      <w:tr w14:paraId="36DE6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2" w:hRule="atLeast"/>
        </w:trPr>
        <w:tc>
          <w:tcPr>
            <w:tcW w:w="9142" w:type="dxa"/>
            <w:vAlign w:val="top"/>
          </w:tcPr>
          <w:p w14:paraId="46F31D03">
            <w:pPr>
              <w:widowControl w:val="0"/>
              <w:adjustRightInd w:val="0"/>
              <w:snapToGrid w:val="0"/>
              <w:spacing w:line="400" w:lineRule="exact"/>
              <w:jc w:val="center"/>
              <w:rPr>
                <w:highlight w:val="none"/>
              </w:rPr>
            </w:pPr>
          </w:p>
          <w:p w14:paraId="3F1F02F9">
            <w:pPr>
              <w:widowControl w:val="0"/>
              <w:adjustRightInd w:val="0"/>
              <w:snapToGrid w:val="0"/>
              <w:spacing w:line="400" w:lineRule="exact"/>
              <w:jc w:val="center"/>
              <w:rPr>
                <w:highlight w:val="none"/>
              </w:rPr>
            </w:pPr>
          </w:p>
          <w:p w14:paraId="3983540C">
            <w:pPr>
              <w:widowControl w:val="0"/>
              <w:adjustRightInd w:val="0"/>
              <w:snapToGrid w:val="0"/>
              <w:spacing w:line="400" w:lineRule="exact"/>
              <w:jc w:val="both"/>
              <w:rPr>
                <w:highlight w:val="none"/>
              </w:rPr>
            </w:pPr>
          </w:p>
          <w:p w14:paraId="0C8F4DEE">
            <w:pPr>
              <w:pStyle w:val="2"/>
              <w:jc w:val="center"/>
              <w:rPr>
                <w:rFonts w:hint="eastAsia" w:ascii="仿宋" w:hAnsi="仿宋" w:eastAsia="仿宋" w:cs="仿宋"/>
                <w:b w:val="0"/>
                <w:bCs w:val="0"/>
                <w:kern w:val="2"/>
                <w:sz w:val="30"/>
                <w:szCs w:val="30"/>
                <w:highlight w:val="none"/>
                <w:lang w:val="en-US" w:eastAsia="zh-CN" w:bidi="ar-SA"/>
              </w:rPr>
            </w:pPr>
            <w:r>
              <w:rPr>
                <w:rFonts w:hint="eastAsia" w:ascii="仿宋" w:hAnsi="仿宋" w:eastAsia="仿宋" w:cs="仿宋"/>
                <w:b w:val="0"/>
                <w:bCs w:val="0"/>
                <w:kern w:val="2"/>
                <w:sz w:val="30"/>
                <w:szCs w:val="30"/>
                <w:highlight w:val="none"/>
                <w:lang w:val="en-US" w:eastAsia="zh-CN" w:bidi="ar-SA"/>
              </w:rPr>
              <w:t>法定代表人身份证扫描件（人像面、国徽面）</w:t>
            </w:r>
          </w:p>
          <w:p w14:paraId="64816900">
            <w:pPr>
              <w:pStyle w:val="2"/>
              <w:jc w:val="center"/>
              <w:rPr>
                <w:rFonts w:hint="eastAsia"/>
                <w:highlight w:val="none"/>
                <w:lang w:val="en-US" w:eastAsia="zh-CN"/>
              </w:rPr>
            </w:pPr>
            <w:r>
              <w:rPr>
                <w:rFonts w:hint="eastAsia" w:ascii="仿宋" w:hAnsi="仿宋" w:eastAsia="仿宋" w:cs="仿宋"/>
                <w:b w:val="0"/>
                <w:bCs w:val="0"/>
                <w:kern w:val="2"/>
                <w:sz w:val="30"/>
                <w:szCs w:val="30"/>
                <w:highlight w:val="none"/>
                <w:lang w:val="en-US" w:eastAsia="zh-CN" w:bidi="ar-SA"/>
              </w:rPr>
              <w:t>身份证扫描件需清晰可辨认</w:t>
            </w:r>
          </w:p>
          <w:p w14:paraId="3553F248">
            <w:pPr>
              <w:pStyle w:val="2"/>
              <w:rPr>
                <w:highlight w:val="none"/>
              </w:rPr>
            </w:pPr>
          </w:p>
        </w:tc>
      </w:tr>
    </w:tbl>
    <w:p w14:paraId="62B45FD9">
      <w:pPr>
        <w:pStyle w:val="36"/>
        <w:ind w:left="0" w:leftChars="0" w:firstLine="0" w:firstLineChars="0"/>
        <w:rPr>
          <w:rFonts w:hint="eastAsia" w:ascii="仿宋" w:hAnsi="仿宋" w:eastAsia="仿宋" w:cs="仿宋"/>
          <w:i w:val="0"/>
          <w:iCs w:val="0"/>
          <w:sz w:val="24"/>
          <w:szCs w:val="24"/>
          <w:highlight w:val="none"/>
          <w:u w:val="none"/>
          <w:lang w:val="en-US" w:eastAsia="zh-CN"/>
        </w:rPr>
      </w:pPr>
    </w:p>
    <w:p w14:paraId="6EAFFA0E">
      <w:pPr>
        <w:rPr>
          <w:rFonts w:hint="eastAsia"/>
          <w:highlight w:val="none"/>
          <w:lang w:val="en-US" w:eastAsia="zh-CN"/>
        </w:rPr>
      </w:pPr>
    </w:p>
    <w:p w14:paraId="4A02684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6A7114F4">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449B7D4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0CEB0BE3">
      <w:pPr>
        <w:pStyle w:val="42"/>
        <w:keepNext w:val="0"/>
        <w:keepLines w:val="0"/>
        <w:pageBreakBefore w:val="0"/>
        <w:numPr>
          <w:ilvl w:val="0"/>
          <w:numId w:val="0"/>
        </w:numPr>
        <w:kinsoku/>
        <w:wordWrap/>
        <w:overflowPunct/>
        <w:topLinePunct w:val="0"/>
        <w:bidi w:val="0"/>
        <w:spacing w:line="500" w:lineRule="exact"/>
        <w:ind w:leftChars="0" w:right="0" w:rightChars="0"/>
        <w:textAlignment w:val="auto"/>
        <w:rPr>
          <w:rFonts w:hint="eastAsia" w:ascii="仿宋" w:hAnsi="仿宋" w:eastAsia="仿宋"/>
          <w:b/>
          <w:i w:val="0"/>
          <w:iCs w:val="0"/>
          <w:sz w:val="28"/>
          <w:szCs w:val="28"/>
          <w:highlight w:val="none"/>
          <w:lang w:val="en-US" w:eastAsia="zh-CN"/>
        </w:rPr>
      </w:pPr>
      <w:r>
        <w:rPr>
          <w:rFonts w:hint="eastAsia" w:ascii="仿宋" w:hAnsi="仿宋" w:eastAsia="仿宋"/>
          <w:b/>
          <w:i w:val="0"/>
          <w:iCs w:val="0"/>
          <w:sz w:val="28"/>
          <w:szCs w:val="28"/>
          <w:highlight w:val="none"/>
          <w:lang w:val="en-US" w:eastAsia="zh-CN"/>
        </w:rPr>
        <w:br w:type="page"/>
      </w:r>
    </w:p>
    <w:p w14:paraId="623C030B">
      <w:pPr>
        <w:pStyle w:val="8"/>
        <w:keepNext/>
        <w:keepLines/>
        <w:pageBreakBefore w:val="0"/>
        <w:widowControl w:val="0"/>
        <w:kinsoku/>
        <w:wordWrap/>
        <w:overflowPunct/>
        <w:topLinePunct w:val="0"/>
        <w:autoSpaceDE/>
        <w:autoSpaceDN/>
        <w:bidi w:val="0"/>
        <w:adjustRightInd/>
        <w:snapToGrid/>
        <w:spacing w:before="0" w:after="0" w:line="520" w:lineRule="exact"/>
        <w:ind w:left="0" w:leftChars="0" w:right="0" w:rightChars="0"/>
        <w:jc w:val="left"/>
        <w:textAlignment w:val="auto"/>
        <w:rPr>
          <w:rStyle w:val="41"/>
          <w:rFonts w:hint="eastAsia" w:ascii="仿宋" w:hAnsi="仿宋" w:eastAsia="仿宋" w:cs="仿宋"/>
          <w:i w:val="0"/>
          <w:iCs w:val="0"/>
          <w:sz w:val="30"/>
          <w:szCs w:val="30"/>
          <w:highlight w:val="none"/>
        </w:rPr>
      </w:pPr>
      <w:r>
        <w:rPr>
          <w:rStyle w:val="41"/>
          <w:rFonts w:hint="eastAsia" w:ascii="仿宋" w:hAnsi="仿宋" w:eastAsia="仿宋" w:cs="仿宋"/>
          <w:b w:val="0"/>
          <w:bCs w:val="0"/>
          <w:i w:val="0"/>
          <w:iCs w:val="0"/>
          <w:sz w:val="24"/>
          <w:szCs w:val="24"/>
          <w:highlight w:val="none"/>
          <w:lang w:val="en-US" w:eastAsia="zh-CN"/>
        </w:rPr>
        <w:t>格式五：</w:t>
      </w:r>
      <w:r>
        <w:rPr>
          <w:rStyle w:val="41"/>
          <w:rFonts w:hint="eastAsia" w:ascii="仿宋" w:hAnsi="仿宋" w:eastAsia="仿宋" w:cs="仿宋"/>
          <w:b w:val="0"/>
          <w:bCs w:val="0"/>
          <w:i w:val="0"/>
          <w:iCs w:val="0"/>
          <w:sz w:val="24"/>
          <w:szCs w:val="24"/>
          <w:highlight w:val="none"/>
        </w:rPr>
        <w:t>法定代表人授权书（格式）</w:t>
      </w:r>
      <w:r>
        <w:rPr>
          <w:rStyle w:val="41"/>
          <w:rFonts w:hint="eastAsia" w:ascii="仿宋" w:hAnsi="仿宋" w:eastAsia="仿宋" w:cs="仿宋"/>
          <w:i w:val="0"/>
          <w:iCs w:val="0"/>
          <w:sz w:val="30"/>
          <w:szCs w:val="30"/>
          <w:highlight w:val="none"/>
        </w:rPr>
        <w:t xml:space="preserve"> </w:t>
      </w:r>
    </w:p>
    <w:p w14:paraId="2809BD63">
      <w:pPr>
        <w:pStyle w:val="7"/>
        <w:pageBreakBefore w:val="0"/>
        <w:kinsoku/>
        <w:wordWrap/>
        <w:overflowPunct/>
        <w:topLinePunct w:val="0"/>
        <w:autoSpaceDE/>
        <w:autoSpaceDN/>
        <w:bidi w:val="0"/>
        <w:adjustRightInd/>
        <w:snapToGrid/>
        <w:spacing w:beforeLines="50" w:after="0" w:line="520" w:lineRule="exact"/>
        <w:ind w:left="0" w:leftChars="0" w:right="0" w:rightChars="0"/>
        <w:jc w:val="center"/>
        <w:textAlignment w:val="auto"/>
        <w:rPr>
          <w:rStyle w:val="41"/>
          <w:rFonts w:ascii="仿宋" w:hAnsi="仿宋" w:eastAsia="仿宋" w:cs="仿宋"/>
          <w:i w:val="0"/>
          <w:iCs w:val="0"/>
          <w:sz w:val="32"/>
          <w:szCs w:val="32"/>
          <w:highlight w:val="none"/>
        </w:rPr>
      </w:pPr>
      <w:bookmarkStart w:id="60" w:name="_Toc23343_WPSOffice_Level1"/>
      <w:bookmarkStart w:id="61" w:name="_Toc23490_WPSOffice_Level1"/>
      <w:bookmarkStart w:id="62" w:name="_Toc3970_WPSOffice_Level1"/>
      <w:r>
        <w:rPr>
          <w:rStyle w:val="41"/>
          <w:rFonts w:hint="eastAsia" w:ascii="仿宋" w:hAnsi="仿宋" w:eastAsia="仿宋" w:cs="仿宋"/>
          <w:i w:val="0"/>
          <w:iCs w:val="0"/>
          <w:sz w:val="32"/>
          <w:szCs w:val="32"/>
          <w:highlight w:val="none"/>
        </w:rPr>
        <w:t>法定代表人授权书（格式）</w:t>
      </w:r>
      <w:bookmarkEnd w:id="60"/>
      <w:bookmarkEnd w:id="61"/>
      <w:bookmarkEnd w:id="62"/>
    </w:p>
    <w:p w14:paraId="6729CCDD">
      <w:pPr>
        <w:spacing w:line="360" w:lineRule="auto"/>
        <w:ind w:firstLine="435"/>
        <w:rPr>
          <w:rFonts w:ascii="仿宋" w:hAnsi="仿宋" w:eastAsia="仿宋" w:cs="仿宋"/>
          <w:i w:val="0"/>
          <w:iCs w:val="0"/>
          <w:szCs w:val="21"/>
          <w:highlight w:val="none"/>
        </w:rPr>
      </w:pPr>
    </w:p>
    <w:p w14:paraId="7048D2BF">
      <w:pPr>
        <w:spacing w:line="360" w:lineRule="auto"/>
        <w:ind w:firstLine="435"/>
        <w:rPr>
          <w:rFonts w:ascii="仿宋" w:hAnsi="仿宋" w:eastAsia="仿宋" w:cs="仿宋"/>
          <w:i w:val="0"/>
          <w:iCs w:val="0"/>
          <w:sz w:val="24"/>
          <w:szCs w:val="24"/>
          <w:highlight w:val="none"/>
          <w:u w:val="single"/>
        </w:rPr>
      </w:pPr>
      <w:r>
        <w:rPr>
          <w:rFonts w:hint="eastAsia" w:ascii="仿宋" w:hAnsi="仿宋" w:eastAsia="仿宋" w:cs="仿宋"/>
          <w:i w:val="0"/>
          <w:iCs w:val="0"/>
          <w:sz w:val="24"/>
          <w:szCs w:val="24"/>
          <w:highlight w:val="none"/>
        </w:rPr>
        <w:t>本授权书声明：本人</w:t>
      </w:r>
      <w:r>
        <w:rPr>
          <w:rFonts w:hint="eastAsia" w:ascii="仿宋" w:hAnsi="仿宋" w:eastAsia="仿宋" w:cs="仿宋"/>
          <w:i w:val="0"/>
          <w:iCs w:val="0"/>
          <w:sz w:val="24"/>
          <w:szCs w:val="24"/>
          <w:highlight w:val="none"/>
          <w:u w:val="single"/>
        </w:rPr>
        <w:t xml:space="preserve">   （姓名）</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rPr>
        <w:t>系注册于中华人民共和国的</w:t>
      </w:r>
      <w:r>
        <w:rPr>
          <w:rFonts w:hint="eastAsia" w:ascii="仿宋" w:hAnsi="仿宋" w:eastAsia="仿宋" w:cs="仿宋"/>
          <w:i w:val="0"/>
          <w:iCs w:val="0"/>
          <w:sz w:val="24"/>
          <w:szCs w:val="24"/>
          <w:highlight w:val="none"/>
          <w:u w:val="single"/>
        </w:rPr>
        <w:t>（供应商名称）</w:t>
      </w:r>
      <w:r>
        <w:rPr>
          <w:rFonts w:hint="eastAsia" w:ascii="仿宋" w:hAnsi="仿宋" w:eastAsia="仿宋" w:cs="仿宋"/>
          <w:i w:val="0"/>
          <w:iCs w:val="0"/>
          <w:sz w:val="24"/>
          <w:szCs w:val="24"/>
          <w:highlight w:val="none"/>
        </w:rPr>
        <w:t>的法定代表人，现授权委托</w:t>
      </w:r>
      <w:r>
        <w:rPr>
          <w:rFonts w:hint="eastAsia" w:ascii="仿宋" w:hAnsi="仿宋" w:eastAsia="仿宋" w:cs="仿宋"/>
          <w:i w:val="0"/>
          <w:iCs w:val="0"/>
          <w:sz w:val="24"/>
          <w:szCs w:val="24"/>
          <w:highlight w:val="none"/>
          <w:u w:val="single"/>
        </w:rPr>
        <w:t xml:space="preserve">    （姓名）</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rPr>
        <w:t>为本公司的合法代理人。代理人根据授权，以我方名义签署</w:t>
      </w:r>
      <w:r>
        <w:rPr>
          <w:rFonts w:hint="eastAsia" w:ascii="仿宋" w:hAnsi="仿宋" w:eastAsia="仿宋" w:cs="仿宋"/>
          <w:i w:val="0"/>
          <w:iCs w:val="0"/>
          <w:sz w:val="24"/>
          <w:szCs w:val="24"/>
          <w:highlight w:val="none"/>
          <w:u w:val="single"/>
        </w:rPr>
        <w:t>（项目名称、</w:t>
      </w:r>
      <w:r>
        <w:rPr>
          <w:rFonts w:hint="eastAsia" w:ascii="仿宋" w:hAnsi="仿宋" w:eastAsia="仿宋" w:cs="仿宋"/>
          <w:i w:val="0"/>
          <w:iCs w:val="0"/>
          <w:sz w:val="24"/>
          <w:szCs w:val="24"/>
          <w:highlight w:val="none"/>
          <w:u w:val="single"/>
          <w:lang w:eastAsia="zh-CN"/>
        </w:rPr>
        <w:t>项目</w:t>
      </w:r>
      <w:r>
        <w:rPr>
          <w:rFonts w:hint="eastAsia" w:ascii="仿宋" w:hAnsi="仿宋" w:eastAsia="仿宋" w:cs="仿宋"/>
          <w:i w:val="0"/>
          <w:iCs w:val="0"/>
          <w:sz w:val="24"/>
          <w:szCs w:val="24"/>
          <w:highlight w:val="none"/>
          <w:u w:val="single"/>
        </w:rPr>
        <w:t>编号）</w:t>
      </w:r>
      <w:r>
        <w:rPr>
          <w:rFonts w:hint="eastAsia" w:ascii="仿宋" w:hAnsi="仿宋" w:eastAsia="仿宋" w:cs="仿宋"/>
          <w:i w:val="0"/>
          <w:iCs w:val="0"/>
          <w:sz w:val="24"/>
          <w:szCs w:val="24"/>
          <w:highlight w:val="none"/>
        </w:rPr>
        <w:t>的澄清、说明、补正、递交、修改、撤回等一切关于本次政府采购有关事宜，其法律后果由本公司承担。</w:t>
      </w:r>
    </w:p>
    <w:p w14:paraId="7A3E3C94">
      <w:pPr>
        <w:pStyle w:val="15"/>
        <w:spacing w:line="360" w:lineRule="auto"/>
        <w:ind w:firstLine="528" w:firstLineChars="220"/>
        <w:rPr>
          <w:rFonts w:ascii="Arial" w:hAnsi="Arial" w:cs="Arial"/>
          <w:i w:val="0"/>
          <w:iCs w:val="0"/>
          <w:sz w:val="24"/>
          <w:szCs w:val="24"/>
          <w:highlight w:val="none"/>
        </w:rPr>
      </w:pPr>
      <w:r>
        <w:rPr>
          <w:rFonts w:hint="eastAsia" w:ascii="仿宋" w:hAnsi="仿宋" w:eastAsia="仿宋" w:cs="仿宋"/>
          <w:i w:val="0"/>
          <w:iCs w:val="0"/>
          <w:sz w:val="24"/>
          <w:szCs w:val="24"/>
          <w:highlight w:val="none"/>
        </w:rPr>
        <w:t>本授权书于</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年</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月</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日</w:t>
      </w:r>
      <w:r>
        <w:rPr>
          <w:rFonts w:hint="eastAsia" w:ascii="仿宋" w:hAnsi="仿宋" w:eastAsia="仿宋" w:cs="仿宋"/>
          <w:i w:val="0"/>
          <w:iCs w:val="0"/>
          <w:sz w:val="24"/>
          <w:szCs w:val="24"/>
          <w:highlight w:val="none"/>
        </w:rPr>
        <w:t>签字生效，代理人无转委托权，特此声明。</w:t>
      </w:r>
    </w:p>
    <w:p w14:paraId="36923B3F">
      <w:pPr>
        <w:spacing w:line="360" w:lineRule="auto"/>
        <w:ind w:firstLine="435"/>
        <w:rPr>
          <w:rFonts w:ascii="Arial" w:hAnsi="Arial" w:cs="Arial"/>
          <w:i w:val="0"/>
          <w:iCs w:val="0"/>
          <w:sz w:val="24"/>
          <w:szCs w:val="24"/>
          <w:highlight w:val="none"/>
        </w:rPr>
      </w:pPr>
      <w:r>
        <w:rPr>
          <w:rFonts w:ascii="Arial" w:hAnsi="Arial" w:cs="Arial"/>
          <w:i w:val="0"/>
          <w:iCs w:val="0"/>
          <w:sz w:val="24"/>
          <w:highlight w:val="none"/>
        </w:rPr>
        <mc:AlternateContent>
          <mc:Choice Requires="wps">
            <w:drawing>
              <wp:anchor distT="0" distB="0" distL="114300" distR="114300" simplePos="0" relativeHeight="251661312" behindDoc="0" locked="0" layoutInCell="1" allowOverlap="1">
                <wp:simplePos x="0" y="0"/>
                <wp:positionH relativeFrom="column">
                  <wp:posOffset>-28575</wp:posOffset>
                </wp:positionH>
                <wp:positionV relativeFrom="paragraph">
                  <wp:posOffset>55245</wp:posOffset>
                </wp:positionV>
                <wp:extent cx="6108065" cy="2580640"/>
                <wp:effectExtent l="4445" t="4445" r="13970" b="5715"/>
                <wp:wrapNone/>
                <wp:docPr id="5" name="Text Box 9"/>
                <wp:cNvGraphicFramePr/>
                <a:graphic xmlns:a="http://schemas.openxmlformats.org/drawingml/2006/main">
                  <a:graphicData uri="http://schemas.microsoft.com/office/word/2010/wordprocessingShape">
                    <wps:wsp>
                      <wps:cNvSpPr txBox="1"/>
                      <wps:spPr>
                        <a:xfrm>
                          <a:off x="0" y="0"/>
                          <a:ext cx="6108065" cy="2580640"/>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36FB1C26">
                            <w:pPr>
                              <w:rPr>
                                <w:rFonts w:ascii="仿宋_GB2312" w:eastAsia="仿宋_GB2312"/>
                                <w:sz w:val="52"/>
                                <w:szCs w:val="52"/>
                              </w:rPr>
                            </w:pPr>
                          </w:p>
                          <w:p w14:paraId="253DA596">
                            <w:pPr>
                              <w:jc w:val="center"/>
                              <w:rPr>
                                <w:rFonts w:hint="eastAsia" w:ascii="仿宋_GB2312" w:eastAsia="仿宋_GB2312"/>
                                <w:sz w:val="30"/>
                                <w:szCs w:val="30"/>
                              </w:rPr>
                            </w:pPr>
                          </w:p>
                          <w:p w14:paraId="76DC3981">
                            <w:pPr>
                              <w:jc w:val="center"/>
                              <w:rPr>
                                <w:rFonts w:hint="eastAsia" w:ascii="仿宋_GB2312" w:eastAsia="仿宋_GB2312"/>
                                <w:sz w:val="30"/>
                                <w:szCs w:val="30"/>
                                <w:lang w:val="en-US" w:eastAsia="zh-CN"/>
                              </w:rPr>
                            </w:pPr>
                            <w:r>
                              <w:rPr>
                                <w:rFonts w:hint="eastAsia" w:ascii="仿宋_GB2312" w:eastAsia="仿宋_GB2312"/>
                                <w:sz w:val="30"/>
                                <w:szCs w:val="30"/>
                                <w:lang w:val="en-US" w:eastAsia="zh-CN"/>
                              </w:rPr>
                              <w:t>法定代表人及被授权人身份证扫描件（人像面、国徽面）</w:t>
                            </w:r>
                          </w:p>
                          <w:p w14:paraId="5CA5295B">
                            <w:pPr>
                              <w:pStyle w:val="2"/>
                              <w:jc w:val="center"/>
                              <w:rPr>
                                <w:rFonts w:hint="eastAsia"/>
                                <w:lang w:val="en-US" w:eastAsia="zh-CN"/>
                              </w:rPr>
                            </w:pPr>
                            <w:r>
                              <w:rPr>
                                <w:rFonts w:hint="eastAsia" w:ascii="仿宋" w:hAnsi="仿宋" w:eastAsia="仿宋" w:cs="仿宋"/>
                                <w:b w:val="0"/>
                                <w:bCs w:val="0"/>
                                <w:kern w:val="2"/>
                                <w:sz w:val="30"/>
                                <w:szCs w:val="30"/>
                                <w:lang w:val="en-US" w:eastAsia="zh-CN" w:bidi="ar-SA"/>
                              </w:rPr>
                              <w:t>身份证扫描件需清晰可辨认</w:t>
                            </w:r>
                          </w:p>
                        </w:txbxContent>
                      </wps:txbx>
                      <wps:bodyPr upright="1"/>
                    </wps:wsp>
                  </a:graphicData>
                </a:graphic>
              </wp:anchor>
            </w:drawing>
          </mc:Choice>
          <mc:Fallback>
            <w:pict>
              <v:shape id="Text Box 9" o:spid="_x0000_s1026" o:spt="202" type="#_x0000_t202" style="position:absolute;left:0pt;margin-left:-2.25pt;margin-top:4.35pt;height:203.2pt;width:480.95pt;z-index:251661312;mso-width-relative:page;mso-height-relative:page;" fillcolor="#FFFFFF" filled="t" stroked="t" coordsize="21600,21600" o:gfxdata="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77IPNtgAAAAIAQAADwAAAAAAAAABACAAAAAiAAAAZHJzL2Rv&#10;d25yZXYueG1sUEsBAhQAFAAAAAgAh07iQK6ST8EBAgAARAQAAA4AAAAAAAAAAQAgAAAAJwEAAGRy&#10;cy9lMm9Eb2MueG1sUEsFBgAAAAAGAAYAWQEAAJoFAAAAAA==&#10;">
                <v:fill on="t" focussize="0,0"/>
                <v:stroke color="#000000" joinstyle="miter"/>
                <v:imagedata o:title=""/>
                <o:lock v:ext="edit" aspectratio="f"/>
                <v:textbox>
                  <w:txbxContent>
                    <w:p w14:paraId="36FB1C26">
                      <w:pPr>
                        <w:rPr>
                          <w:rFonts w:ascii="仿宋_GB2312" w:eastAsia="仿宋_GB2312"/>
                          <w:sz w:val="52"/>
                          <w:szCs w:val="52"/>
                        </w:rPr>
                      </w:pPr>
                    </w:p>
                    <w:p w14:paraId="253DA596">
                      <w:pPr>
                        <w:jc w:val="center"/>
                        <w:rPr>
                          <w:rFonts w:hint="eastAsia" w:ascii="仿宋_GB2312" w:eastAsia="仿宋_GB2312"/>
                          <w:sz w:val="30"/>
                          <w:szCs w:val="30"/>
                        </w:rPr>
                      </w:pPr>
                    </w:p>
                    <w:p w14:paraId="76DC3981">
                      <w:pPr>
                        <w:jc w:val="center"/>
                        <w:rPr>
                          <w:rFonts w:hint="eastAsia" w:ascii="仿宋_GB2312" w:eastAsia="仿宋_GB2312"/>
                          <w:sz w:val="30"/>
                          <w:szCs w:val="30"/>
                          <w:lang w:val="en-US" w:eastAsia="zh-CN"/>
                        </w:rPr>
                      </w:pPr>
                      <w:r>
                        <w:rPr>
                          <w:rFonts w:hint="eastAsia" w:ascii="仿宋_GB2312" w:eastAsia="仿宋_GB2312"/>
                          <w:sz w:val="30"/>
                          <w:szCs w:val="30"/>
                          <w:lang w:val="en-US" w:eastAsia="zh-CN"/>
                        </w:rPr>
                        <w:t>法定代表人及被授权人身份证扫描件（人像面、国徽面）</w:t>
                      </w:r>
                    </w:p>
                    <w:p w14:paraId="5CA5295B">
                      <w:pPr>
                        <w:pStyle w:val="2"/>
                        <w:jc w:val="center"/>
                        <w:rPr>
                          <w:rFonts w:hint="eastAsia"/>
                          <w:lang w:val="en-US" w:eastAsia="zh-CN"/>
                        </w:rPr>
                      </w:pPr>
                      <w:r>
                        <w:rPr>
                          <w:rFonts w:hint="eastAsia" w:ascii="仿宋" w:hAnsi="仿宋" w:eastAsia="仿宋" w:cs="仿宋"/>
                          <w:b w:val="0"/>
                          <w:bCs w:val="0"/>
                          <w:kern w:val="2"/>
                          <w:sz w:val="30"/>
                          <w:szCs w:val="30"/>
                          <w:lang w:val="en-US" w:eastAsia="zh-CN" w:bidi="ar-SA"/>
                        </w:rPr>
                        <w:t>身份证扫描件需清晰可辨认</w:t>
                      </w:r>
                    </w:p>
                  </w:txbxContent>
                </v:textbox>
              </v:shape>
            </w:pict>
          </mc:Fallback>
        </mc:AlternateContent>
      </w:r>
    </w:p>
    <w:p w14:paraId="423C5EFF">
      <w:pPr>
        <w:pStyle w:val="15"/>
        <w:spacing w:line="360" w:lineRule="auto"/>
        <w:rPr>
          <w:rFonts w:ascii="Arial" w:hAnsi="Arial" w:cs="Arial"/>
          <w:i w:val="0"/>
          <w:iCs w:val="0"/>
          <w:sz w:val="24"/>
          <w:highlight w:val="none"/>
        </w:rPr>
      </w:pPr>
    </w:p>
    <w:p w14:paraId="5C3B84C2">
      <w:pPr>
        <w:spacing w:line="440" w:lineRule="exact"/>
        <w:ind w:firstLine="480" w:firstLineChars="200"/>
        <w:rPr>
          <w:rFonts w:ascii="宋体" w:hAnsi="宋体"/>
          <w:i w:val="0"/>
          <w:iCs w:val="0"/>
          <w:sz w:val="24"/>
          <w:highlight w:val="none"/>
        </w:rPr>
      </w:pPr>
    </w:p>
    <w:p w14:paraId="736BE535">
      <w:pPr>
        <w:spacing w:line="440" w:lineRule="exact"/>
        <w:ind w:firstLine="480" w:firstLineChars="200"/>
        <w:rPr>
          <w:rFonts w:ascii="宋体" w:hAnsi="宋体"/>
          <w:i w:val="0"/>
          <w:iCs w:val="0"/>
          <w:sz w:val="24"/>
          <w:highlight w:val="none"/>
        </w:rPr>
      </w:pPr>
    </w:p>
    <w:p w14:paraId="7CC0B6A9">
      <w:pPr>
        <w:spacing w:line="440" w:lineRule="exact"/>
        <w:ind w:firstLine="480" w:firstLineChars="200"/>
        <w:rPr>
          <w:rFonts w:ascii="宋体" w:hAnsi="宋体"/>
          <w:i w:val="0"/>
          <w:iCs w:val="0"/>
          <w:sz w:val="24"/>
          <w:highlight w:val="none"/>
        </w:rPr>
      </w:pPr>
    </w:p>
    <w:p w14:paraId="3C73DAF8">
      <w:pPr>
        <w:spacing w:line="440" w:lineRule="exact"/>
        <w:ind w:firstLine="480" w:firstLineChars="200"/>
        <w:rPr>
          <w:rFonts w:ascii="宋体" w:hAnsi="宋体"/>
          <w:i w:val="0"/>
          <w:iCs w:val="0"/>
          <w:sz w:val="24"/>
          <w:highlight w:val="none"/>
        </w:rPr>
      </w:pPr>
    </w:p>
    <w:p w14:paraId="49E3C34E">
      <w:pPr>
        <w:spacing w:line="440" w:lineRule="exact"/>
        <w:ind w:firstLine="480" w:firstLineChars="200"/>
        <w:rPr>
          <w:rFonts w:ascii="宋体" w:hAnsi="宋体"/>
          <w:i w:val="0"/>
          <w:iCs w:val="0"/>
          <w:sz w:val="24"/>
          <w:highlight w:val="none"/>
        </w:rPr>
      </w:pPr>
    </w:p>
    <w:p w14:paraId="4CE3C18B">
      <w:pPr>
        <w:spacing w:line="440" w:lineRule="exact"/>
        <w:ind w:firstLine="480" w:firstLineChars="200"/>
        <w:rPr>
          <w:rFonts w:ascii="宋体" w:hAnsi="宋体"/>
          <w:i w:val="0"/>
          <w:iCs w:val="0"/>
          <w:sz w:val="24"/>
          <w:highlight w:val="none"/>
        </w:rPr>
      </w:pPr>
    </w:p>
    <w:p w14:paraId="700C2F14">
      <w:pPr>
        <w:spacing w:line="440" w:lineRule="exact"/>
        <w:ind w:firstLine="480" w:firstLineChars="200"/>
        <w:rPr>
          <w:rFonts w:ascii="宋体" w:hAnsi="宋体"/>
          <w:i w:val="0"/>
          <w:iCs w:val="0"/>
          <w:sz w:val="24"/>
          <w:highlight w:val="none"/>
        </w:rPr>
      </w:pPr>
    </w:p>
    <w:p w14:paraId="3A60C127">
      <w:pPr>
        <w:spacing w:line="440" w:lineRule="exact"/>
        <w:ind w:firstLine="480" w:firstLineChars="200"/>
        <w:rPr>
          <w:rFonts w:ascii="宋体" w:hAnsi="宋体"/>
          <w:i w:val="0"/>
          <w:iCs w:val="0"/>
          <w:sz w:val="24"/>
          <w:highlight w:val="none"/>
        </w:rPr>
      </w:pPr>
    </w:p>
    <w:p w14:paraId="5BEE94C8">
      <w:pPr>
        <w:keepNext w:val="0"/>
        <w:keepLines w:val="0"/>
        <w:pageBreakBefore w:val="0"/>
        <w:widowControl w:val="0"/>
        <w:kinsoku/>
        <w:wordWrap/>
        <w:overflowPunct/>
        <w:topLinePunct w:val="0"/>
        <w:autoSpaceDE/>
        <w:autoSpaceDN/>
        <w:bidi w:val="0"/>
        <w:adjustRightInd/>
        <w:snapToGrid/>
        <w:spacing w:line="520" w:lineRule="exact"/>
        <w:ind w:left="0" w:leftChars="0" w:right="0" w:rightChars="0" w:firstLine="560" w:firstLineChars="200"/>
        <w:textAlignment w:val="auto"/>
        <w:outlineLvl w:val="9"/>
        <w:rPr>
          <w:rFonts w:ascii="宋体" w:hAnsi="宋体"/>
          <w:i w:val="0"/>
          <w:iCs w:val="0"/>
          <w:sz w:val="28"/>
          <w:szCs w:val="28"/>
          <w:highlight w:val="none"/>
        </w:rPr>
      </w:pPr>
    </w:p>
    <w:p w14:paraId="5027C089">
      <w:pPr>
        <w:spacing w:line="360" w:lineRule="auto"/>
        <w:ind w:firstLine="435"/>
        <w:rPr>
          <w:rFonts w:hint="eastAsia" w:ascii="仿宋" w:hAnsi="仿宋" w:eastAsia="仿宋" w:cs="仿宋"/>
          <w:i w:val="0"/>
          <w:iCs w:val="0"/>
          <w:sz w:val="24"/>
          <w:szCs w:val="24"/>
          <w:highlight w:val="none"/>
        </w:rPr>
      </w:pPr>
      <w:r>
        <w:rPr>
          <w:rFonts w:hint="eastAsia" w:ascii="仿宋" w:hAnsi="仿宋" w:eastAsia="仿宋" w:cs="仿宋"/>
          <w:i w:val="0"/>
          <w:iCs w:val="0"/>
          <w:spacing w:val="24"/>
          <w:kern w:val="0"/>
          <w:sz w:val="24"/>
          <w:szCs w:val="24"/>
          <w:highlight w:val="none"/>
          <w:u w:val="none"/>
          <w:fitText w:val="1440" w:id="901860916"/>
          <w:lang w:val="en-US" w:eastAsia="zh-CN"/>
        </w:rPr>
        <w:t>供 应 商</w:t>
      </w:r>
      <w:r>
        <w:rPr>
          <w:rFonts w:hint="eastAsia" w:ascii="仿宋" w:hAnsi="仿宋" w:eastAsia="仿宋" w:cs="仿宋"/>
          <w:i w:val="0"/>
          <w:iCs w:val="0"/>
          <w:spacing w:val="0"/>
          <w:kern w:val="0"/>
          <w:sz w:val="24"/>
          <w:szCs w:val="24"/>
          <w:highlight w:val="none"/>
          <w:u w:val="none"/>
          <w:fitText w:val="1440" w:id="901860916"/>
        </w:rPr>
        <w:t>：</w:t>
      </w:r>
      <w:r>
        <w:rPr>
          <w:rFonts w:hint="eastAsia" w:ascii="仿宋" w:hAnsi="仿宋" w:eastAsia="仿宋" w:cs="仿宋"/>
          <w:i w:val="0"/>
          <w:iCs w:val="0"/>
          <w:sz w:val="24"/>
          <w:szCs w:val="24"/>
          <w:highlight w:val="none"/>
          <w:u w:val="none"/>
        </w:rPr>
        <w:t>（</w:t>
      </w:r>
      <w:r>
        <w:rPr>
          <w:rFonts w:hint="eastAsia" w:ascii="仿宋" w:hAnsi="仿宋" w:eastAsia="仿宋" w:cs="仿宋"/>
          <w:i w:val="0"/>
          <w:iCs w:val="0"/>
          <w:sz w:val="24"/>
          <w:szCs w:val="24"/>
          <w:highlight w:val="none"/>
          <w:u w:val="none"/>
          <w:lang w:val="en-US" w:eastAsia="zh-CN"/>
        </w:rPr>
        <w:t>公章</w:t>
      </w:r>
      <w:r>
        <w:rPr>
          <w:rFonts w:hint="eastAsia" w:ascii="仿宋" w:hAnsi="仿宋" w:eastAsia="仿宋" w:cs="仿宋"/>
          <w:i w:val="0"/>
          <w:iCs w:val="0"/>
          <w:sz w:val="24"/>
          <w:szCs w:val="24"/>
          <w:highlight w:val="none"/>
          <w:u w:val="none"/>
        </w:rPr>
        <w:t>）</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w:t>
      </w:r>
    </w:p>
    <w:p w14:paraId="4B188AFD">
      <w:pPr>
        <w:spacing w:line="360" w:lineRule="auto"/>
        <w:ind w:firstLine="435"/>
        <w:rPr>
          <w:rFonts w:hint="eastAsia" w:ascii="仿宋" w:hAnsi="仿宋" w:eastAsia="仿宋" w:cs="仿宋"/>
          <w:i w:val="0"/>
          <w:iCs w:val="0"/>
          <w:sz w:val="24"/>
          <w:szCs w:val="24"/>
          <w:highlight w:val="none"/>
        </w:rPr>
      </w:pPr>
      <w:r>
        <w:rPr>
          <w:rFonts w:hint="eastAsia" w:ascii="仿宋" w:hAnsi="仿宋" w:eastAsia="仿宋" w:cs="仿宋"/>
          <w:i w:val="0"/>
          <w:iCs w:val="0"/>
          <w:spacing w:val="0"/>
          <w:kern w:val="0"/>
          <w:sz w:val="24"/>
          <w:szCs w:val="24"/>
          <w:highlight w:val="none"/>
          <w:u w:val="none"/>
          <w:fitText w:val="1440" w:id="421006404"/>
        </w:rPr>
        <w:t>法定代表人：</w:t>
      </w:r>
      <w:r>
        <w:rPr>
          <w:rFonts w:hint="eastAsia" w:ascii="仿宋" w:hAnsi="仿宋" w:eastAsia="仿宋" w:cs="仿宋"/>
          <w:i w:val="0"/>
          <w:iCs w:val="0"/>
          <w:sz w:val="24"/>
          <w:szCs w:val="24"/>
          <w:highlight w:val="none"/>
          <w:u w:val="none"/>
        </w:rPr>
        <w:t>（签字）</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w:t>
      </w:r>
    </w:p>
    <w:p w14:paraId="25B89BA6">
      <w:pPr>
        <w:spacing w:line="360" w:lineRule="auto"/>
        <w:ind w:firstLine="435"/>
        <w:rPr>
          <w:rFonts w:hint="eastAsia" w:ascii="仿宋" w:hAnsi="仿宋" w:eastAsia="仿宋" w:cs="仿宋"/>
          <w:i w:val="0"/>
          <w:iCs w:val="0"/>
          <w:sz w:val="24"/>
          <w:szCs w:val="24"/>
          <w:highlight w:val="none"/>
        </w:rPr>
      </w:pPr>
      <w:r>
        <w:rPr>
          <w:rFonts w:hint="eastAsia" w:ascii="仿宋" w:hAnsi="仿宋" w:eastAsia="仿宋" w:cs="仿宋"/>
          <w:i w:val="0"/>
          <w:iCs w:val="0"/>
          <w:spacing w:val="0"/>
          <w:kern w:val="0"/>
          <w:sz w:val="24"/>
          <w:szCs w:val="24"/>
          <w:highlight w:val="none"/>
          <w:u w:val="none"/>
          <w:fitText w:val="1440" w:id="2015187586"/>
        </w:rPr>
        <w:t>身份证号码：</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w:t>
      </w:r>
    </w:p>
    <w:p w14:paraId="316325EC">
      <w:pPr>
        <w:spacing w:line="360" w:lineRule="auto"/>
        <w:ind w:firstLine="435"/>
        <w:rPr>
          <w:rFonts w:hint="eastAsia" w:ascii="仿宋" w:hAnsi="仿宋" w:eastAsia="仿宋" w:cs="仿宋"/>
          <w:i w:val="0"/>
          <w:iCs w:val="0"/>
          <w:sz w:val="24"/>
          <w:szCs w:val="24"/>
          <w:highlight w:val="none"/>
        </w:rPr>
      </w:pPr>
      <w:r>
        <w:rPr>
          <w:rFonts w:hint="eastAsia" w:ascii="仿宋" w:hAnsi="仿宋" w:eastAsia="仿宋" w:cs="仿宋"/>
          <w:i w:val="0"/>
          <w:iCs w:val="0"/>
          <w:spacing w:val="0"/>
          <w:kern w:val="0"/>
          <w:sz w:val="24"/>
          <w:szCs w:val="24"/>
          <w:highlight w:val="none"/>
          <w:u w:val="none"/>
          <w:fitText w:val="1440" w:id="1857516832"/>
        </w:rPr>
        <w:t>委托代理人：</w:t>
      </w:r>
      <w:r>
        <w:rPr>
          <w:rFonts w:hint="eastAsia" w:ascii="仿宋" w:hAnsi="仿宋" w:eastAsia="仿宋" w:cs="仿宋"/>
          <w:i w:val="0"/>
          <w:iCs w:val="0"/>
          <w:sz w:val="24"/>
          <w:szCs w:val="24"/>
          <w:highlight w:val="none"/>
          <w:u w:val="none"/>
        </w:rPr>
        <w:t>（签字）</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w:t>
      </w:r>
    </w:p>
    <w:p w14:paraId="6DF761E5">
      <w:pPr>
        <w:spacing w:line="360" w:lineRule="auto"/>
        <w:ind w:firstLine="435"/>
        <w:rPr>
          <w:rFonts w:hint="eastAsia" w:ascii="仿宋" w:hAnsi="仿宋" w:eastAsia="仿宋" w:cs="仿宋"/>
          <w:i w:val="0"/>
          <w:iCs w:val="0"/>
          <w:sz w:val="24"/>
          <w:szCs w:val="24"/>
          <w:highlight w:val="none"/>
        </w:rPr>
      </w:pPr>
      <w:r>
        <w:rPr>
          <w:rFonts w:hint="eastAsia" w:ascii="仿宋" w:hAnsi="仿宋" w:eastAsia="仿宋" w:cs="仿宋"/>
          <w:i w:val="0"/>
          <w:iCs w:val="0"/>
          <w:spacing w:val="0"/>
          <w:kern w:val="0"/>
          <w:sz w:val="24"/>
          <w:szCs w:val="24"/>
          <w:highlight w:val="none"/>
          <w:u w:val="none"/>
          <w:fitText w:val="1440" w:id="1206125193"/>
        </w:rPr>
        <w:t>身份证号码：</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rPr>
        <w:t xml:space="preserve">             </w:t>
      </w:r>
    </w:p>
    <w:p w14:paraId="7E798C02">
      <w:pPr>
        <w:spacing w:line="360" w:lineRule="auto"/>
        <w:ind w:firstLine="435"/>
        <w:rPr>
          <w:rFonts w:hint="eastAsia" w:ascii="仿宋" w:hAnsi="仿宋" w:eastAsia="仿宋" w:cs="仿宋"/>
          <w:i w:val="0"/>
          <w:iCs w:val="0"/>
          <w:sz w:val="24"/>
          <w:szCs w:val="24"/>
          <w:highlight w:val="none"/>
        </w:rPr>
      </w:pPr>
      <w:r>
        <w:rPr>
          <w:rFonts w:hint="eastAsia" w:ascii="仿宋" w:hAnsi="仿宋" w:eastAsia="仿宋" w:cs="仿宋"/>
          <w:i w:val="0"/>
          <w:iCs w:val="0"/>
          <w:spacing w:val="0"/>
          <w:kern w:val="0"/>
          <w:sz w:val="24"/>
          <w:szCs w:val="24"/>
          <w:highlight w:val="none"/>
          <w:fitText w:val="1440" w:id="938114180"/>
          <w:lang w:val="en-US" w:eastAsia="zh-CN"/>
        </w:rPr>
        <w:t>日      期：</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年</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月  </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u w:val="single"/>
        </w:rPr>
        <w:t xml:space="preserve">  日</w:t>
      </w:r>
    </w:p>
    <w:p w14:paraId="046BD071">
      <w:pPr>
        <w:pStyle w:val="16"/>
        <w:numPr>
          <w:ilvl w:val="0"/>
          <w:numId w:val="0"/>
        </w:numPr>
        <w:jc w:val="both"/>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br w:type="page"/>
      </w:r>
    </w:p>
    <w:p w14:paraId="74352ED1">
      <w:pPr>
        <w:pStyle w:val="42"/>
        <w:keepNext w:val="0"/>
        <w:keepLines w:val="0"/>
        <w:pageBreakBefore w:val="0"/>
        <w:numPr>
          <w:ilvl w:val="0"/>
          <w:numId w:val="0"/>
        </w:numPr>
        <w:kinsoku/>
        <w:wordWrap/>
        <w:overflowPunct/>
        <w:topLinePunct w:val="0"/>
        <w:bidi w:val="0"/>
        <w:spacing w:line="500" w:lineRule="exact"/>
        <w:ind w:leftChars="0" w:right="0" w:rightChars="0"/>
        <w:textAlignment w:val="auto"/>
        <w:rPr>
          <w:rFonts w:hint="eastAsia" w:ascii="仿宋" w:hAnsi="仿宋" w:eastAsia="仿宋"/>
          <w:b/>
          <w:i w:val="0"/>
          <w:iCs w:val="0"/>
          <w:sz w:val="28"/>
          <w:szCs w:val="28"/>
          <w:highlight w:val="none"/>
          <w:lang w:val="en-US" w:eastAsia="zh-CN"/>
        </w:rPr>
      </w:pPr>
      <w:r>
        <w:rPr>
          <w:rFonts w:hint="eastAsia" w:ascii="仿宋" w:hAnsi="仿宋" w:eastAsia="仿宋" w:cs="仿宋"/>
          <w:i w:val="0"/>
          <w:iCs w:val="0"/>
          <w:szCs w:val="24"/>
          <w:highlight w:val="none"/>
        </w:rPr>
        <w:t>格式</w:t>
      </w:r>
      <w:r>
        <w:rPr>
          <w:rFonts w:hint="eastAsia" w:ascii="仿宋" w:hAnsi="仿宋" w:eastAsia="仿宋" w:cs="仿宋"/>
          <w:i w:val="0"/>
          <w:iCs w:val="0"/>
          <w:szCs w:val="24"/>
          <w:highlight w:val="none"/>
          <w:lang w:val="en-US" w:eastAsia="zh-CN"/>
        </w:rPr>
        <w:t>六</w:t>
      </w:r>
      <w:r>
        <w:rPr>
          <w:rFonts w:hint="eastAsia" w:ascii="仿宋" w:hAnsi="仿宋" w:eastAsia="仿宋" w:cs="仿宋"/>
          <w:i w:val="0"/>
          <w:iCs w:val="0"/>
          <w:szCs w:val="24"/>
          <w:highlight w:val="none"/>
        </w:rPr>
        <w:t>：</w:t>
      </w:r>
      <w:r>
        <w:rPr>
          <w:rFonts w:hint="eastAsia" w:ascii="仿宋" w:hAnsi="仿宋" w:eastAsia="仿宋" w:cs="仿宋"/>
          <w:i w:val="0"/>
          <w:iCs w:val="0"/>
          <w:szCs w:val="24"/>
          <w:highlight w:val="none"/>
          <w:lang w:val="zh-CN"/>
        </w:rPr>
        <w:t>政府采购诚信承诺书</w:t>
      </w:r>
    </w:p>
    <w:p w14:paraId="1FC4691F">
      <w:pPr>
        <w:keepNext w:val="0"/>
        <w:keepLines w:val="0"/>
        <w:pageBreakBefore w:val="0"/>
        <w:kinsoku/>
        <w:wordWrap/>
        <w:overflowPunct/>
        <w:topLinePunct w:val="0"/>
        <w:autoSpaceDE w:val="0"/>
        <w:autoSpaceDN w:val="0"/>
        <w:bidi w:val="0"/>
        <w:spacing w:line="440" w:lineRule="exact"/>
        <w:ind w:left="0" w:leftChars="0" w:right="0" w:rightChars="0"/>
        <w:jc w:val="center"/>
        <w:textAlignment w:val="auto"/>
        <w:outlineLvl w:val="9"/>
        <w:rPr>
          <w:rFonts w:hint="default" w:ascii="Arial" w:eastAsia="Arial"/>
          <w:i w:val="0"/>
          <w:iCs w:val="0"/>
          <w:sz w:val="32"/>
          <w:szCs w:val="32"/>
          <w:highlight w:val="none"/>
        </w:rPr>
      </w:pPr>
      <w:bookmarkStart w:id="63" w:name="_Toc3718_WPSOffice_Level1"/>
      <w:bookmarkStart w:id="64" w:name="_Toc6314_WPSOffice_Level1"/>
      <w:bookmarkStart w:id="65" w:name="_Toc23529_WPSOffice_Level1"/>
      <w:r>
        <w:rPr>
          <w:rFonts w:hint="eastAsia" w:ascii="仿宋" w:hAnsi="仿宋" w:eastAsia="仿宋" w:cs="仿宋"/>
          <w:b/>
          <w:bCs/>
          <w:i w:val="0"/>
          <w:iCs w:val="0"/>
          <w:sz w:val="32"/>
          <w:szCs w:val="32"/>
          <w:highlight w:val="none"/>
          <w:lang w:val="zh-CN"/>
        </w:rPr>
        <w:t>政府采购诚信承诺书</w:t>
      </w:r>
      <w:bookmarkEnd w:id="63"/>
      <w:bookmarkEnd w:id="64"/>
      <w:bookmarkEnd w:id="65"/>
    </w:p>
    <w:p w14:paraId="7EA9604C">
      <w:pPr>
        <w:keepNext w:val="0"/>
        <w:keepLines w:val="0"/>
        <w:pageBreakBefore w:val="0"/>
        <w:widowControl w:val="0"/>
        <w:kinsoku/>
        <w:wordWrap/>
        <w:overflowPunct/>
        <w:topLinePunct w:val="0"/>
        <w:bidi w:val="0"/>
        <w:adjustRightInd w:val="0"/>
        <w:snapToGrid w:val="0"/>
        <w:spacing w:line="440" w:lineRule="exact"/>
        <w:ind w:left="0" w:leftChars="0" w:right="0" w:rightChars="0"/>
        <w:jc w:val="both"/>
        <w:textAlignment w:val="auto"/>
        <w:outlineLvl w:val="9"/>
        <w:rPr>
          <w:rFonts w:hint="eastAsia" w:ascii="仿宋" w:hAnsi="仿宋" w:eastAsia="仿宋" w:cs="仿宋"/>
          <w:i w:val="0"/>
          <w:iCs w:val="0"/>
          <w:sz w:val="24"/>
          <w:szCs w:val="24"/>
          <w:highlight w:val="none"/>
          <w:lang w:val="zh-CN"/>
        </w:rPr>
      </w:pPr>
      <w:r>
        <w:rPr>
          <w:rFonts w:hint="eastAsia" w:ascii="仿宋" w:hAnsi="仿宋" w:eastAsia="仿宋" w:cs="仿宋"/>
          <w:i w:val="0"/>
          <w:iCs w:val="0"/>
          <w:sz w:val="24"/>
          <w:szCs w:val="24"/>
          <w:highlight w:val="none"/>
          <w:u w:val="none"/>
          <w:lang w:val="en-US" w:eastAsia="zh-CN"/>
        </w:rPr>
        <w:t>致：</w:t>
      </w:r>
      <w:r>
        <w:rPr>
          <w:rFonts w:hint="eastAsia" w:ascii="仿宋" w:hAnsi="仿宋" w:eastAsia="仿宋" w:cs="仿宋"/>
          <w:i w:val="0"/>
          <w:iCs w:val="0"/>
          <w:sz w:val="24"/>
          <w:szCs w:val="24"/>
          <w:highlight w:val="none"/>
          <w:u w:val="single"/>
          <w:lang w:val="en-US" w:eastAsia="zh-CN"/>
        </w:rPr>
        <w:t>福建省闽咨造价咨询有限公司</w:t>
      </w:r>
    </w:p>
    <w:p w14:paraId="244D3170">
      <w:pPr>
        <w:keepNext w:val="0"/>
        <w:keepLines w:val="0"/>
        <w:pageBreakBefore w:val="0"/>
        <w:widowControl w:val="0"/>
        <w:kinsoku/>
        <w:wordWrap/>
        <w:overflowPunct/>
        <w:topLinePunct w:val="0"/>
        <w:autoSpaceDE w:val="0"/>
        <w:autoSpaceDN w:val="0"/>
        <w:bidi w:val="0"/>
        <w:spacing w:line="440" w:lineRule="exact"/>
        <w:ind w:left="0" w:leftChars="0" w:right="0" w:rightChars="0" w:firstLine="480"/>
        <w:jc w:val="both"/>
        <w:textAlignment w:val="auto"/>
        <w:outlineLvl w:val="9"/>
        <w:rPr>
          <w:rFonts w:hint="eastAsia" w:ascii="仿宋" w:hAnsi="仿宋" w:eastAsia="仿宋" w:cs="仿宋"/>
          <w:i w:val="0"/>
          <w:iCs w:val="0"/>
          <w:sz w:val="24"/>
          <w:szCs w:val="24"/>
          <w:highlight w:val="none"/>
          <w:lang w:val="zh-CN"/>
        </w:rPr>
      </w:pPr>
      <w:r>
        <w:rPr>
          <w:rFonts w:hint="eastAsia" w:ascii="仿宋" w:hAnsi="仿宋" w:eastAsia="仿宋" w:cs="仿宋"/>
          <w:i w:val="0"/>
          <w:iCs w:val="0"/>
          <w:sz w:val="24"/>
          <w:szCs w:val="24"/>
          <w:highlight w:val="none"/>
          <w:lang w:val="zh-CN"/>
        </w:rPr>
        <w:t>我公司</w:t>
      </w:r>
      <w:r>
        <w:rPr>
          <w:rFonts w:hint="eastAsia" w:ascii="仿宋" w:hAnsi="仿宋" w:eastAsia="仿宋" w:cs="仿宋"/>
          <w:i w:val="0"/>
          <w:iCs w:val="0"/>
          <w:sz w:val="24"/>
          <w:szCs w:val="24"/>
          <w:highlight w:val="none"/>
          <w:u w:val="single"/>
          <w:lang w:val="zh-CN"/>
        </w:rPr>
        <w:t xml:space="preserve">   （</w:t>
      </w:r>
      <w:r>
        <w:rPr>
          <w:rFonts w:hint="eastAsia" w:ascii="仿宋" w:hAnsi="仿宋" w:eastAsia="仿宋" w:cs="仿宋"/>
          <w:i w:val="0"/>
          <w:iCs w:val="0"/>
          <w:sz w:val="24"/>
          <w:szCs w:val="24"/>
          <w:highlight w:val="none"/>
          <w:u w:val="single"/>
          <w:lang w:val="en-US" w:eastAsia="zh-CN"/>
        </w:rPr>
        <w:t>供应商</w:t>
      </w:r>
      <w:r>
        <w:rPr>
          <w:rFonts w:hint="eastAsia" w:ascii="仿宋" w:hAnsi="仿宋" w:eastAsia="仿宋" w:cs="仿宋"/>
          <w:i w:val="0"/>
          <w:iCs w:val="0"/>
          <w:sz w:val="24"/>
          <w:szCs w:val="24"/>
          <w:highlight w:val="none"/>
          <w:u w:val="single"/>
          <w:lang w:val="zh-CN"/>
        </w:rPr>
        <w:t>名称）</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lang w:val="zh-CN"/>
        </w:rPr>
        <w:t>已详细阅读了</w:t>
      </w:r>
      <w:r>
        <w:rPr>
          <w:rFonts w:hint="eastAsia" w:ascii="仿宋" w:hAnsi="仿宋" w:eastAsia="仿宋" w:cs="仿宋"/>
          <w:i w:val="0"/>
          <w:iCs w:val="0"/>
          <w:sz w:val="24"/>
          <w:szCs w:val="24"/>
          <w:highlight w:val="none"/>
          <w:u w:val="single"/>
          <w:lang w:val="zh-CN"/>
        </w:rPr>
        <w:t xml:space="preserve"> （</w:t>
      </w:r>
      <w:r>
        <w:rPr>
          <w:rFonts w:hint="eastAsia" w:ascii="仿宋" w:hAnsi="仿宋" w:eastAsia="仿宋" w:cs="仿宋"/>
          <w:i w:val="0"/>
          <w:iCs w:val="0"/>
          <w:sz w:val="24"/>
          <w:szCs w:val="24"/>
          <w:highlight w:val="none"/>
          <w:u w:val="single"/>
          <w:lang w:val="en-US" w:eastAsia="zh-CN"/>
        </w:rPr>
        <w:t>项目名称、项目编号</w:t>
      </w:r>
      <w:r>
        <w:rPr>
          <w:rFonts w:hint="eastAsia" w:ascii="仿宋" w:hAnsi="仿宋" w:eastAsia="仿宋" w:cs="仿宋"/>
          <w:i w:val="0"/>
          <w:iCs w:val="0"/>
          <w:sz w:val="24"/>
          <w:szCs w:val="24"/>
          <w:highlight w:val="none"/>
          <w:u w:val="single"/>
          <w:lang w:val="zh-CN"/>
        </w:rPr>
        <w:t>）</w:t>
      </w:r>
      <w:r>
        <w:rPr>
          <w:rFonts w:hint="eastAsia" w:ascii="仿宋" w:hAnsi="仿宋" w:eastAsia="仿宋" w:cs="仿宋"/>
          <w:i w:val="0"/>
          <w:iCs w:val="0"/>
          <w:sz w:val="24"/>
          <w:szCs w:val="24"/>
          <w:highlight w:val="none"/>
          <w:u w:val="single"/>
          <w:lang w:val="en-US" w:eastAsia="zh-CN"/>
        </w:rPr>
        <w:t xml:space="preserve"> </w:t>
      </w:r>
      <w:r>
        <w:rPr>
          <w:rFonts w:hint="eastAsia" w:ascii="仿宋" w:hAnsi="仿宋" w:eastAsia="仿宋" w:cs="仿宋"/>
          <w:i w:val="0"/>
          <w:iCs w:val="0"/>
          <w:sz w:val="24"/>
          <w:szCs w:val="24"/>
          <w:highlight w:val="none"/>
          <w:lang w:val="zh-CN"/>
        </w:rPr>
        <w:t>项目</w:t>
      </w:r>
      <w:r>
        <w:rPr>
          <w:rFonts w:hint="eastAsia" w:ascii="仿宋" w:hAnsi="仿宋" w:eastAsia="仿宋" w:cs="仿宋"/>
          <w:i w:val="0"/>
          <w:iCs w:val="0"/>
          <w:sz w:val="24"/>
          <w:szCs w:val="24"/>
          <w:highlight w:val="none"/>
          <w:lang w:val="en-US" w:eastAsia="zh-CN"/>
        </w:rPr>
        <w:t>磋商文件</w:t>
      </w:r>
      <w:r>
        <w:rPr>
          <w:rFonts w:hint="eastAsia" w:ascii="仿宋" w:hAnsi="仿宋" w:eastAsia="仿宋" w:cs="仿宋"/>
          <w:i w:val="0"/>
          <w:iCs w:val="0"/>
          <w:sz w:val="24"/>
          <w:szCs w:val="24"/>
          <w:highlight w:val="none"/>
          <w:lang w:val="zh-CN"/>
        </w:rPr>
        <w:t>，自愿参加本次</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lang w:val="zh-CN"/>
        </w:rPr>
        <w:t>，现就有关事项郑重承诺如下：</w:t>
      </w:r>
    </w:p>
    <w:p w14:paraId="126616E5">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highlight w:val="none"/>
          <w:lang w:val="zh-CN"/>
        </w:rPr>
      </w:pPr>
      <w:r>
        <w:rPr>
          <w:rFonts w:hint="eastAsia" w:ascii="仿宋" w:hAnsi="仿宋" w:eastAsia="仿宋" w:cs="仿宋"/>
          <w:i w:val="0"/>
          <w:iCs w:val="0"/>
          <w:sz w:val="24"/>
          <w:szCs w:val="24"/>
          <w:highlight w:val="none"/>
          <w:lang w:val="zh-CN"/>
        </w:rPr>
        <w:t>一、诚信报价，材料真实。我公司保证所提供的全部材料、报价内容均真实、合法、有效，保证不出借或者借用其他企业资质，不以他人名义报价，不弄虚作假；未列入失信被执行人、重大税收违法案件当事人名单、政府采购严重违法失信行为记录名单及其他不符合《中华人民共和国政府采购法》第二十二条规定条件。</w:t>
      </w:r>
    </w:p>
    <w:p w14:paraId="37F079DB">
      <w:pPr>
        <w:keepNext w:val="0"/>
        <w:keepLines w:val="0"/>
        <w:pageBreakBefore w:val="0"/>
        <w:widowControl w:val="0"/>
        <w:kinsoku/>
        <w:wordWrap/>
        <w:overflowPunct/>
        <w:topLinePunct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lang w:val="zh-CN"/>
        </w:rPr>
        <w:t>二、遵纪守法，公平竞争。不与其他供应商相互串通、</w:t>
      </w:r>
      <w:r>
        <w:rPr>
          <w:rFonts w:hint="eastAsia" w:ascii="仿宋" w:hAnsi="仿宋" w:eastAsia="仿宋" w:cs="仿宋"/>
          <w:i w:val="0"/>
          <w:iCs w:val="0"/>
          <w:kern w:val="0"/>
          <w:sz w:val="24"/>
          <w:szCs w:val="24"/>
          <w:highlight w:val="none"/>
        </w:rPr>
        <w:t>哄抬价格，</w:t>
      </w:r>
      <w:r>
        <w:rPr>
          <w:rFonts w:hint="eastAsia" w:ascii="仿宋" w:hAnsi="仿宋" w:eastAsia="仿宋" w:cs="仿宋"/>
          <w:i w:val="0"/>
          <w:iCs w:val="0"/>
          <w:sz w:val="24"/>
          <w:szCs w:val="24"/>
          <w:highlight w:val="none"/>
          <w:lang w:val="zh-CN"/>
        </w:rPr>
        <w:t>不排挤其他供应商，不损害采购人的合法权益；不向采购人、采购代理机构、磋商小组成员</w:t>
      </w:r>
      <w:r>
        <w:rPr>
          <w:rFonts w:hint="eastAsia" w:ascii="仿宋" w:hAnsi="仿宋" w:eastAsia="仿宋" w:cs="仿宋"/>
          <w:i w:val="0"/>
          <w:iCs w:val="0"/>
          <w:sz w:val="24"/>
          <w:szCs w:val="24"/>
          <w:highlight w:val="none"/>
        </w:rPr>
        <w:t>等及其他参与采购活动的人员行贿或采用其他不正当手段谋取成交；</w:t>
      </w:r>
    </w:p>
    <w:p w14:paraId="76AB520F">
      <w:pPr>
        <w:keepNext w:val="0"/>
        <w:keepLines w:val="0"/>
        <w:pageBreakBefore w:val="0"/>
        <w:widowControl w:val="0"/>
        <w:kinsoku/>
        <w:wordWrap/>
        <w:overflowPunct/>
        <w:topLinePunct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highlight w:val="none"/>
        </w:rPr>
      </w:pPr>
      <w:r>
        <w:rPr>
          <w:rFonts w:hint="eastAsia" w:ascii="仿宋" w:hAnsi="仿宋" w:eastAsia="仿宋" w:cs="仿宋"/>
          <w:i w:val="0"/>
          <w:iCs w:val="0"/>
          <w:kern w:val="0"/>
          <w:sz w:val="24"/>
          <w:szCs w:val="24"/>
          <w:highlight w:val="none"/>
        </w:rPr>
        <w:t>三</w:t>
      </w:r>
      <w:r>
        <w:rPr>
          <w:rFonts w:hint="eastAsia" w:ascii="仿宋" w:hAnsi="仿宋" w:eastAsia="仿宋" w:cs="仿宋"/>
          <w:i w:val="0"/>
          <w:iCs w:val="0"/>
          <w:sz w:val="24"/>
          <w:szCs w:val="24"/>
          <w:highlight w:val="none"/>
        </w:rPr>
        <w:t>、不捏造事实或借用他人名义进行虚假、恶意质疑和投诉，不以质疑或投诉为名排挤竞争对手，干扰政府采购秩序；</w:t>
      </w:r>
    </w:p>
    <w:p w14:paraId="32B11D31">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highlight w:val="none"/>
          <w:lang w:val="zh-CN"/>
        </w:rPr>
      </w:pPr>
      <w:r>
        <w:rPr>
          <w:rFonts w:hint="eastAsia" w:ascii="仿宋" w:hAnsi="仿宋" w:eastAsia="仿宋" w:cs="仿宋"/>
          <w:i w:val="0"/>
          <w:iCs w:val="0"/>
          <w:kern w:val="0"/>
          <w:sz w:val="24"/>
          <w:szCs w:val="24"/>
          <w:highlight w:val="none"/>
        </w:rPr>
        <w:t>四、若成交后，将按照规定及时与采购人签订政府采购合同，不与采购人订立有悖于采购结果的合同或协议；严格履行政府采购合同，不降低合同约定的产品质量及相关服务，不擅自变更、中止、终止合同，或者拒绝履行合同义务。</w:t>
      </w:r>
    </w:p>
    <w:p w14:paraId="1725CDC4">
      <w:pPr>
        <w:keepNext w:val="0"/>
        <w:keepLines w:val="0"/>
        <w:pageBreakBefore w:val="0"/>
        <w:widowControl w:val="0"/>
        <w:kinsoku/>
        <w:wordWrap/>
        <w:overflowPunct/>
        <w:topLinePunct w:val="0"/>
        <w:autoSpaceDE w:val="0"/>
        <w:autoSpaceDN w:val="0"/>
        <w:bidi w:val="0"/>
        <w:spacing w:line="440" w:lineRule="exact"/>
        <w:ind w:left="0" w:leftChars="0" w:right="0" w:rightChars="0" w:firstLine="482"/>
        <w:jc w:val="both"/>
        <w:textAlignment w:val="auto"/>
        <w:outlineLvl w:val="9"/>
        <w:rPr>
          <w:rFonts w:hint="eastAsia" w:ascii="仿宋" w:hAnsi="仿宋" w:eastAsia="仿宋" w:cs="仿宋"/>
          <w:i w:val="0"/>
          <w:iCs w:val="0"/>
          <w:sz w:val="24"/>
          <w:szCs w:val="24"/>
          <w:highlight w:val="none"/>
          <w:lang w:val="zh-CN"/>
        </w:rPr>
      </w:pPr>
      <w:r>
        <w:rPr>
          <w:rFonts w:hint="eastAsia" w:ascii="仿宋" w:hAnsi="仿宋" w:eastAsia="仿宋" w:cs="仿宋"/>
          <w:i w:val="0"/>
          <w:iCs w:val="0"/>
          <w:sz w:val="24"/>
          <w:szCs w:val="24"/>
          <w:highlight w:val="none"/>
          <w:lang w:val="zh-CN"/>
        </w:rPr>
        <w:t>若有违反以上承诺内容的行为，我公司自愿接受取消</w:t>
      </w:r>
      <w:r>
        <w:rPr>
          <w:rFonts w:hint="eastAsia" w:ascii="仿宋" w:hAnsi="仿宋" w:eastAsia="仿宋" w:cs="仿宋"/>
          <w:i w:val="0"/>
          <w:iCs w:val="0"/>
          <w:sz w:val="24"/>
          <w:szCs w:val="24"/>
          <w:highlight w:val="none"/>
          <w:lang w:val="en-US" w:eastAsia="zh-CN"/>
        </w:rPr>
        <w:t>磋商</w:t>
      </w:r>
      <w:r>
        <w:rPr>
          <w:rFonts w:hint="eastAsia" w:ascii="仿宋" w:hAnsi="仿宋" w:eastAsia="仿宋" w:cs="仿宋"/>
          <w:i w:val="0"/>
          <w:iCs w:val="0"/>
          <w:sz w:val="24"/>
          <w:szCs w:val="24"/>
          <w:highlight w:val="none"/>
          <w:lang w:val="zh-CN"/>
        </w:rPr>
        <w:t>资格、记入信用档案、</w:t>
      </w:r>
      <w:r>
        <w:rPr>
          <w:rFonts w:hint="eastAsia" w:ascii="仿宋" w:hAnsi="仿宋" w:eastAsia="仿宋" w:cs="仿宋"/>
          <w:i w:val="0"/>
          <w:iCs w:val="0"/>
          <w:sz w:val="24"/>
          <w:szCs w:val="24"/>
          <w:highlight w:val="none"/>
          <w:lang w:val="en-US" w:eastAsia="zh-CN"/>
        </w:rPr>
        <w:t>不予退还磋商</w:t>
      </w:r>
      <w:r>
        <w:rPr>
          <w:rFonts w:hint="eastAsia" w:ascii="仿宋" w:hAnsi="仿宋" w:eastAsia="仿宋" w:cs="仿宋"/>
          <w:i w:val="0"/>
          <w:iCs w:val="0"/>
          <w:sz w:val="24"/>
          <w:szCs w:val="24"/>
          <w:highlight w:val="none"/>
          <w:lang w:val="zh-CN"/>
        </w:rPr>
        <w:t>保证金、媒体通报、1～3年内禁止参加政府采购活动等处罚；</w:t>
      </w:r>
      <w:r>
        <w:rPr>
          <w:rFonts w:hint="eastAsia" w:ascii="仿宋" w:hAnsi="仿宋" w:eastAsia="仿宋" w:cs="仿宋"/>
          <w:i w:val="0"/>
          <w:iCs w:val="0"/>
          <w:sz w:val="24"/>
          <w:szCs w:val="24"/>
          <w:highlight w:val="none"/>
        </w:rPr>
        <w:t>如已成交的，自动放弃成交资格，</w:t>
      </w:r>
      <w:r>
        <w:rPr>
          <w:rFonts w:hint="eastAsia" w:ascii="仿宋" w:hAnsi="仿宋" w:eastAsia="仿宋" w:cs="仿宋"/>
          <w:i w:val="0"/>
          <w:iCs w:val="0"/>
          <w:sz w:val="24"/>
          <w:szCs w:val="24"/>
          <w:highlight w:val="none"/>
          <w:lang w:val="zh-CN"/>
        </w:rPr>
        <w:t>并承担全部法律责任</w:t>
      </w:r>
      <w:r>
        <w:rPr>
          <w:rFonts w:hint="eastAsia" w:ascii="仿宋" w:hAnsi="仿宋" w:eastAsia="仿宋" w:cs="仿宋"/>
          <w:i w:val="0"/>
          <w:iCs w:val="0"/>
          <w:sz w:val="24"/>
          <w:szCs w:val="24"/>
          <w:highlight w:val="none"/>
        </w:rPr>
        <w:t>；给采购人造成损失的，依法承担赔偿责任</w:t>
      </w:r>
      <w:r>
        <w:rPr>
          <w:rFonts w:hint="eastAsia" w:ascii="仿宋" w:hAnsi="仿宋" w:eastAsia="仿宋" w:cs="仿宋"/>
          <w:i w:val="0"/>
          <w:iCs w:val="0"/>
          <w:sz w:val="24"/>
          <w:szCs w:val="24"/>
          <w:highlight w:val="none"/>
          <w:lang w:val="zh-CN"/>
        </w:rPr>
        <w:t>。</w:t>
      </w:r>
    </w:p>
    <w:p w14:paraId="200BF646">
      <w:pPr>
        <w:keepNext w:val="0"/>
        <w:keepLines w:val="0"/>
        <w:pageBreakBefore w:val="0"/>
        <w:kinsoku/>
        <w:wordWrap/>
        <w:overflowPunct/>
        <w:topLinePunct w:val="0"/>
        <w:autoSpaceDE w:val="0"/>
        <w:autoSpaceDN w:val="0"/>
        <w:bidi w:val="0"/>
        <w:spacing w:line="440" w:lineRule="exact"/>
        <w:ind w:left="0" w:leftChars="0" w:right="0" w:rightChars="0" w:firstLine="482"/>
        <w:textAlignment w:val="auto"/>
        <w:outlineLvl w:val="9"/>
        <w:rPr>
          <w:rFonts w:hint="eastAsia" w:ascii="仿宋" w:hAnsi="仿宋" w:eastAsia="仿宋" w:cs="仿宋"/>
          <w:i w:val="0"/>
          <w:iCs w:val="0"/>
          <w:sz w:val="24"/>
          <w:szCs w:val="24"/>
          <w:highlight w:val="none"/>
          <w:lang w:val="zh-CN"/>
        </w:rPr>
      </w:pPr>
    </w:p>
    <w:p w14:paraId="001624E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1A6D17E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07C1ECE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088E35C3">
      <w:pPr>
        <w:pStyle w:val="16"/>
        <w:numPr>
          <w:ilvl w:val="0"/>
          <w:numId w:val="0"/>
        </w:numPr>
        <w:jc w:val="both"/>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73B4986F">
      <w:pPr>
        <w:pStyle w:val="16"/>
        <w:numPr>
          <w:ilvl w:val="0"/>
          <w:numId w:val="0"/>
        </w:numPr>
        <w:jc w:val="both"/>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格式七：供应商资格证明文件</w:t>
      </w:r>
    </w:p>
    <w:p w14:paraId="07207FB0">
      <w:pPr>
        <w:pStyle w:val="16"/>
        <w:numPr>
          <w:ilvl w:val="0"/>
          <w:numId w:val="0"/>
        </w:numPr>
        <w:jc w:val="both"/>
        <w:rPr>
          <w:rFonts w:hint="eastAsia" w:ascii="仿宋" w:hAnsi="仿宋" w:eastAsia="仿宋" w:cs="仿宋"/>
          <w:b/>
          <w:bCs/>
          <w:i w:val="0"/>
          <w:iCs w:val="0"/>
          <w:sz w:val="24"/>
          <w:szCs w:val="24"/>
          <w:highlight w:val="none"/>
          <w:lang w:val="en-US" w:eastAsia="zh-CN"/>
        </w:rPr>
      </w:pPr>
    </w:p>
    <w:p w14:paraId="2B9CC64B">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1、</w:t>
      </w:r>
      <w:r>
        <w:rPr>
          <w:rFonts w:hint="eastAsia" w:ascii="仿宋" w:hAnsi="仿宋" w:eastAsia="仿宋" w:cs="仿宋"/>
          <w:b/>
          <w:bCs/>
          <w:i w:val="0"/>
          <w:iCs w:val="0"/>
          <w:sz w:val="24"/>
          <w:szCs w:val="24"/>
          <w:highlight w:val="none"/>
        </w:rPr>
        <w:t xml:space="preserve">具有独立承担民事责任的能力（供应商根据自身组织机构性质选择提供以下其中一项）： </w:t>
      </w:r>
    </w:p>
    <w:p w14:paraId="761725F8">
      <w:pPr>
        <w:pStyle w:val="16"/>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1.1供应商是企业（包括合伙企业）的，须提供其在工商部门注册的有效“营业执照”的扫描件（如 “三证合一”须提供工商行政管理部门核发加载统一社会信用代码的营业执照；如未“三证合一”则须提供供应商的营业执照、税务登记证书及组织机构代码证）；</w:t>
      </w:r>
    </w:p>
    <w:p w14:paraId="128D1159">
      <w:pPr>
        <w:pStyle w:val="16"/>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1.2供应商是事业单位的，须提供其有效的“事业单位法人证书”扫描件；</w:t>
      </w:r>
    </w:p>
    <w:p w14:paraId="593A148B">
      <w:pPr>
        <w:pStyle w:val="16"/>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1.3供应商是非企业专业服务机构的，须提供其有效的执业许可证扫描件；</w:t>
      </w:r>
    </w:p>
    <w:p w14:paraId="7FBA1BBF">
      <w:pPr>
        <w:pStyle w:val="16"/>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1.4供应商是个体工商户的，须提供其有效的“个体工商户营业执照”扫描件；</w:t>
      </w:r>
    </w:p>
    <w:p w14:paraId="67E2DC50">
      <w:pPr>
        <w:pStyle w:val="16"/>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1.5供应商是自然人的，应提供其有效的自然人身份证明；</w:t>
      </w:r>
    </w:p>
    <w:p w14:paraId="45959322">
      <w:pPr>
        <w:pStyle w:val="16"/>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以上扫描件须加盖供应商公章。</w:t>
      </w:r>
    </w:p>
    <w:p w14:paraId="6139120E">
      <w:pPr>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lang w:val="en-US" w:eastAsia="zh-CN"/>
        </w:rPr>
      </w:pPr>
    </w:p>
    <w:p w14:paraId="50ABF6AA">
      <w:pPr>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2、</w:t>
      </w:r>
      <w:r>
        <w:rPr>
          <w:rFonts w:hint="eastAsia" w:ascii="仿宋" w:hAnsi="仿宋" w:eastAsia="仿宋" w:cs="仿宋"/>
          <w:b/>
          <w:bCs/>
          <w:i w:val="0"/>
          <w:iCs w:val="0"/>
          <w:sz w:val="24"/>
          <w:szCs w:val="24"/>
          <w:highlight w:val="none"/>
        </w:rPr>
        <w:t>具有良好的商业信誉和健全的财务会计制度；</w:t>
      </w:r>
    </w:p>
    <w:p w14:paraId="330046CF">
      <w:pPr>
        <w:pStyle w:val="23"/>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2.1 具有良好的商业信誉的证明材料：提供书面声明（格式见附件：7-1）。</w:t>
      </w:r>
    </w:p>
    <w:p w14:paraId="6B39A08C">
      <w:pPr>
        <w:pStyle w:val="23"/>
        <w:keepNext w:val="0"/>
        <w:keepLines w:val="0"/>
        <w:pageBreakBefore w:val="0"/>
        <w:widowControl w:val="0"/>
        <w:kinsoku/>
        <w:wordWrap/>
        <w:overflowPunct/>
        <w:topLinePunct w:val="0"/>
        <w:autoSpaceDE/>
        <w:autoSpaceDN/>
        <w:bidi w:val="0"/>
        <w:adjustRightInd/>
        <w:snapToGrid/>
        <w:spacing w:line="460" w:lineRule="exact"/>
        <w:ind w:left="0" w:leftChars="0"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2.2 具有健全的财务会计制度的证明材料：提供供应商2023年度或2024年度经审计的财务报告复印件或供应商开户银行磋商日前三个月内出具的资信证明原件或复印件加盖公章。</w:t>
      </w:r>
    </w:p>
    <w:p w14:paraId="5A8C470D">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t>3、</w:t>
      </w:r>
      <w:r>
        <w:rPr>
          <w:rFonts w:hint="eastAsia" w:ascii="仿宋" w:hAnsi="仿宋" w:eastAsia="仿宋" w:cs="仿宋"/>
          <w:b/>
          <w:bCs/>
          <w:i w:val="0"/>
          <w:iCs w:val="0"/>
          <w:sz w:val="24"/>
          <w:szCs w:val="24"/>
          <w:highlight w:val="none"/>
        </w:rPr>
        <w:t>具有履行合同所必需的设备和专业技术能力；须附相关</w:t>
      </w:r>
      <w:r>
        <w:rPr>
          <w:rFonts w:hint="eastAsia" w:ascii="仿宋" w:hAnsi="仿宋" w:eastAsia="仿宋" w:cs="仿宋"/>
          <w:b/>
          <w:bCs/>
          <w:i w:val="0"/>
          <w:iCs w:val="0"/>
          <w:sz w:val="24"/>
          <w:szCs w:val="24"/>
          <w:highlight w:val="none"/>
          <w:lang w:val="en-US" w:eastAsia="zh-CN"/>
        </w:rPr>
        <w:t>证明材料或书面声明</w:t>
      </w:r>
      <w:r>
        <w:rPr>
          <w:rFonts w:hint="eastAsia" w:ascii="仿宋" w:hAnsi="仿宋" w:eastAsia="仿宋" w:cs="仿宋"/>
          <w:b w:val="0"/>
          <w:bCs w:val="0"/>
          <w:i w:val="0"/>
          <w:iCs w:val="0"/>
          <w:sz w:val="24"/>
          <w:szCs w:val="24"/>
          <w:highlight w:val="none"/>
          <w:lang w:val="en-US" w:eastAsia="zh-CN"/>
        </w:rPr>
        <w:t>（格式见附件：7-1）；</w:t>
      </w:r>
    </w:p>
    <w:p w14:paraId="1FA6AF6B">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rPr>
      </w:pPr>
    </w:p>
    <w:p w14:paraId="72B7A5BD">
      <w:pPr>
        <w:pStyle w:val="16"/>
        <w:keepNext w:val="0"/>
        <w:keepLines w:val="0"/>
        <w:pageBreakBefore w:val="0"/>
        <w:widowControl w:val="0"/>
        <w:kinsoku/>
        <w:wordWrap/>
        <w:overflowPunct/>
        <w:topLinePunct w:val="0"/>
        <w:autoSpaceDE/>
        <w:autoSpaceDN/>
        <w:bidi w:val="0"/>
        <w:adjustRightInd/>
        <w:spacing w:line="440" w:lineRule="exact"/>
        <w:textAlignment w:val="auto"/>
        <w:outlineLvl w:val="9"/>
        <w:rPr>
          <w:rFonts w:hint="eastAsia" w:ascii="仿宋" w:hAnsi="仿宋" w:eastAsia="仿宋" w:cs="仿宋"/>
          <w:b/>
          <w:bCs/>
          <w:i w:val="0"/>
          <w:iCs w:val="0"/>
          <w:sz w:val="24"/>
          <w:szCs w:val="24"/>
          <w:highlight w:val="none"/>
        </w:rPr>
      </w:pPr>
      <w:r>
        <w:rPr>
          <w:rFonts w:hint="eastAsia" w:ascii="仿宋" w:hAnsi="仿宋" w:eastAsia="仿宋" w:cs="仿宋"/>
          <w:b/>
          <w:bCs/>
          <w:i w:val="0"/>
          <w:iCs w:val="0"/>
          <w:sz w:val="24"/>
          <w:szCs w:val="24"/>
          <w:highlight w:val="none"/>
          <w:lang w:val="en-US" w:eastAsia="zh-CN"/>
        </w:rPr>
        <w:t>4、</w:t>
      </w:r>
      <w:r>
        <w:rPr>
          <w:rFonts w:hint="eastAsia" w:ascii="仿宋" w:hAnsi="仿宋" w:eastAsia="仿宋" w:cs="仿宋"/>
          <w:b/>
          <w:bCs/>
          <w:i w:val="0"/>
          <w:iCs w:val="0"/>
          <w:sz w:val="24"/>
          <w:szCs w:val="24"/>
          <w:highlight w:val="none"/>
        </w:rPr>
        <w:t>有依法缴纳税收和社会保障资金的良好记录；</w:t>
      </w:r>
    </w:p>
    <w:p w14:paraId="5F64781C">
      <w:pPr>
        <w:pStyle w:val="16"/>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val="0"/>
          <w:bCs w:val="0"/>
          <w:i w:val="0"/>
          <w:iCs w:val="0"/>
          <w:kern w:val="2"/>
          <w:sz w:val="24"/>
          <w:szCs w:val="24"/>
          <w:highlight w:val="none"/>
          <w:lang w:val="en-US" w:eastAsia="zh-CN" w:bidi="ar-SA"/>
        </w:rPr>
        <w:t>依法缴纳税收和社会保障资金的证明材料，须提供2024年10月至今任意一个月的依法缴税凭据和缴纳社会保险的凭据扫描件并加盖公章；（依法免税或依法不需要缴纳社会保障资金的应提供相应文件说明）</w:t>
      </w:r>
    </w:p>
    <w:p w14:paraId="276F86A4">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rPr>
      </w:pPr>
    </w:p>
    <w:p w14:paraId="37B81109">
      <w:pPr>
        <w:keepNext w:val="0"/>
        <w:keepLines w:val="0"/>
        <w:pageBreakBefore w:val="0"/>
        <w:widowControl w:val="0"/>
        <w:numPr>
          <w:ilvl w:val="0"/>
          <w:numId w:val="5"/>
        </w:numPr>
        <w:kinsoku/>
        <w:wordWrap/>
        <w:overflowPunct/>
        <w:topLinePunct w:val="0"/>
        <w:autoSpaceDE/>
        <w:autoSpaceDN/>
        <w:bidi w:val="0"/>
        <w:adjustRightInd/>
        <w:spacing w:line="440" w:lineRule="exact"/>
        <w:ind w:left="-2" w:leftChars="0" w:firstLine="0" w:firstLineChars="0"/>
        <w:jc w:val="left"/>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bCs/>
          <w:i w:val="0"/>
          <w:iCs w:val="0"/>
          <w:sz w:val="24"/>
          <w:szCs w:val="24"/>
          <w:highlight w:val="none"/>
        </w:rPr>
        <w:t>参加政府采购活动前</w:t>
      </w:r>
      <w:bookmarkStart w:id="66" w:name="_Toc16914_WPSOffice_Level1"/>
      <w:r>
        <w:rPr>
          <w:rFonts w:hint="eastAsia" w:ascii="仿宋" w:hAnsi="仿宋" w:eastAsia="仿宋" w:cs="仿宋"/>
          <w:b/>
          <w:bCs/>
          <w:i w:val="0"/>
          <w:iCs w:val="0"/>
          <w:sz w:val="24"/>
          <w:szCs w:val="24"/>
          <w:highlight w:val="none"/>
        </w:rPr>
        <w:t>三年内，在经</w:t>
      </w:r>
      <w:bookmarkEnd w:id="66"/>
      <w:r>
        <w:rPr>
          <w:rFonts w:hint="eastAsia" w:ascii="仿宋" w:hAnsi="仿宋" w:eastAsia="仿宋" w:cs="仿宋"/>
          <w:b/>
          <w:bCs/>
          <w:i w:val="0"/>
          <w:iCs w:val="0"/>
          <w:sz w:val="24"/>
          <w:szCs w:val="24"/>
          <w:highlight w:val="none"/>
        </w:rPr>
        <w:t>营活动中没有重大违法记录；</w:t>
      </w:r>
      <w:r>
        <w:rPr>
          <w:rFonts w:hint="eastAsia" w:ascii="仿宋" w:hAnsi="仿宋" w:eastAsia="仿宋" w:cs="仿宋"/>
          <w:b w:val="0"/>
          <w:bCs w:val="0"/>
          <w:i w:val="0"/>
          <w:iCs w:val="0"/>
          <w:sz w:val="24"/>
          <w:szCs w:val="24"/>
          <w:highlight w:val="none"/>
          <w:lang w:val="en-US" w:eastAsia="zh-CN"/>
        </w:rPr>
        <w:t>须提供参与本采购活动前三年内在经营活动中没有重大违法记录的书面声明（格式见附件：7-2）。</w:t>
      </w:r>
    </w:p>
    <w:p w14:paraId="539ED9C8">
      <w:pPr>
        <w:keepNext w:val="0"/>
        <w:keepLines w:val="0"/>
        <w:pageBreakBefore w:val="0"/>
        <w:widowControl w:val="0"/>
        <w:numPr>
          <w:ilvl w:val="0"/>
          <w:numId w:val="0"/>
        </w:numPr>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b/>
          <w:bCs/>
          <w:i w:val="0"/>
          <w:iCs w:val="0"/>
          <w:kern w:val="2"/>
          <w:sz w:val="24"/>
          <w:szCs w:val="24"/>
          <w:highlight w:val="none"/>
          <w:lang w:val="en-US" w:eastAsia="zh-CN" w:bidi="ar-SA"/>
        </w:rPr>
      </w:pPr>
    </w:p>
    <w:p w14:paraId="0268DDD5">
      <w:pPr>
        <w:keepNext w:val="0"/>
        <w:keepLines w:val="0"/>
        <w:pageBreakBefore w:val="0"/>
        <w:widowControl w:val="0"/>
        <w:numPr>
          <w:ilvl w:val="0"/>
          <w:numId w:val="0"/>
        </w:numPr>
        <w:kinsoku/>
        <w:wordWrap/>
        <w:overflowPunct/>
        <w:topLinePunct w:val="0"/>
        <w:autoSpaceDE w:val="0"/>
        <w:autoSpaceDN w:val="0"/>
        <w:bidi w:val="0"/>
        <w:spacing w:line="440" w:lineRule="exact"/>
        <w:ind w:right="0" w:rightChars="0"/>
        <w:jc w:val="both"/>
        <w:textAlignment w:val="auto"/>
        <w:outlineLvl w:val="9"/>
        <w:rPr>
          <w:rFonts w:hint="eastAsia" w:ascii="仿宋" w:hAnsi="仿宋" w:eastAsia="仿宋" w:cs="仿宋"/>
          <w:b w:val="0"/>
          <w:bCs w:val="0"/>
          <w:i w:val="0"/>
          <w:iCs w:val="0"/>
          <w:kern w:val="2"/>
          <w:sz w:val="24"/>
          <w:szCs w:val="24"/>
          <w:highlight w:val="none"/>
          <w:lang w:val="en-US" w:eastAsia="zh-CN" w:bidi="ar-SA"/>
        </w:rPr>
      </w:pPr>
      <w:r>
        <w:rPr>
          <w:rFonts w:hint="eastAsia" w:ascii="仿宋" w:hAnsi="仿宋" w:eastAsia="仿宋" w:cs="仿宋"/>
          <w:b/>
          <w:bCs/>
          <w:i w:val="0"/>
          <w:iCs w:val="0"/>
          <w:kern w:val="2"/>
          <w:sz w:val="24"/>
          <w:szCs w:val="24"/>
          <w:highlight w:val="none"/>
          <w:lang w:val="en-US" w:eastAsia="zh-CN" w:bidi="ar-SA"/>
        </w:rPr>
        <w:t>6、法律、行政法规规定的其他条件</w:t>
      </w:r>
      <w:r>
        <w:rPr>
          <w:rFonts w:hint="eastAsia" w:ascii="仿宋" w:hAnsi="仿宋" w:eastAsia="仿宋" w:cs="仿宋"/>
          <w:b/>
          <w:bCs/>
          <w:i w:val="0"/>
          <w:iCs w:val="0"/>
          <w:kern w:val="2"/>
          <w:sz w:val="24"/>
          <w:szCs w:val="24"/>
          <w:highlight w:val="none"/>
          <w:lang w:val="en-US" w:eastAsia="zh-CN" w:bidi="ar-SA"/>
        </w:rPr>
        <w:tab/>
      </w:r>
      <w:r>
        <w:rPr>
          <w:rFonts w:hint="eastAsia" w:ascii="仿宋" w:hAnsi="仿宋" w:eastAsia="仿宋" w:cs="仿宋"/>
          <w:b/>
          <w:bCs/>
          <w:i w:val="0"/>
          <w:iCs w:val="0"/>
          <w:kern w:val="2"/>
          <w:sz w:val="24"/>
          <w:szCs w:val="24"/>
          <w:highlight w:val="none"/>
          <w:lang w:val="en-US" w:eastAsia="zh-CN" w:bidi="ar-SA"/>
        </w:rPr>
        <w:t>；</w:t>
      </w:r>
      <w:r>
        <w:rPr>
          <w:rFonts w:hint="eastAsia" w:ascii="仿宋" w:hAnsi="仿宋" w:eastAsia="仿宋" w:cs="仿宋"/>
          <w:b w:val="0"/>
          <w:bCs w:val="0"/>
          <w:i w:val="0"/>
          <w:iCs w:val="0"/>
          <w:kern w:val="2"/>
          <w:sz w:val="24"/>
          <w:szCs w:val="24"/>
          <w:highlight w:val="none"/>
          <w:lang w:val="en-US" w:eastAsia="zh-CN" w:bidi="ar-SA"/>
        </w:rPr>
        <w:t>须提供具备法律、行政法规规定的其他条件的承诺函（</w:t>
      </w:r>
      <w:r>
        <w:rPr>
          <w:rFonts w:hint="eastAsia" w:ascii="仿宋" w:hAnsi="仿宋" w:eastAsia="仿宋" w:cs="仿宋"/>
          <w:i w:val="0"/>
          <w:iCs w:val="0"/>
          <w:sz w:val="24"/>
          <w:szCs w:val="24"/>
          <w:highlight w:val="none"/>
          <w:lang w:val="en-US" w:eastAsia="zh-CN"/>
        </w:rPr>
        <w:t>格式见附件：7-3</w:t>
      </w:r>
      <w:r>
        <w:rPr>
          <w:rFonts w:hint="eastAsia" w:ascii="仿宋" w:hAnsi="仿宋" w:eastAsia="仿宋" w:cs="仿宋"/>
          <w:b w:val="0"/>
          <w:bCs w:val="0"/>
          <w:i w:val="0"/>
          <w:iCs w:val="0"/>
          <w:kern w:val="2"/>
          <w:sz w:val="24"/>
          <w:szCs w:val="24"/>
          <w:highlight w:val="none"/>
          <w:lang w:val="en-US" w:eastAsia="zh-CN" w:bidi="ar-SA"/>
        </w:rPr>
        <w:t>）。</w:t>
      </w:r>
    </w:p>
    <w:p w14:paraId="025915EB">
      <w:pPr>
        <w:pStyle w:val="2"/>
        <w:numPr>
          <w:ilvl w:val="0"/>
          <w:numId w:val="0"/>
        </w:numPr>
        <w:rPr>
          <w:rFonts w:hint="eastAsia"/>
          <w:highlight w:val="none"/>
          <w:lang w:val="en-US" w:eastAsia="zh-CN"/>
        </w:rPr>
      </w:pPr>
    </w:p>
    <w:p w14:paraId="49961D3E">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p>
    <w:p w14:paraId="04D71C44">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color w:val="auto"/>
          <w:sz w:val="24"/>
          <w:szCs w:val="24"/>
          <w:highlight w:val="none"/>
          <w:vertAlign w:val="baseline"/>
          <w:lang w:val="en-US" w:eastAsia="zh-CN"/>
        </w:rPr>
        <w:t>7、单位负责人为同一人或者存在直接控股、管理关系的不同供应商，不得参加同一包号磋商或者未划分包号的同一招标项目磋商。</w:t>
      </w:r>
      <w:r>
        <w:rPr>
          <w:rFonts w:hint="eastAsia" w:ascii="仿宋" w:hAnsi="仿宋" w:eastAsia="仿宋" w:cs="仿宋"/>
          <w:b w:val="0"/>
          <w:bCs w:val="0"/>
          <w:i w:val="0"/>
          <w:iCs w:val="0"/>
          <w:sz w:val="24"/>
          <w:szCs w:val="24"/>
          <w:highlight w:val="none"/>
        </w:rPr>
        <w:t>须附</w:t>
      </w:r>
      <w:r>
        <w:rPr>
          <w:rFonts w:hint="eastAsia" w:ascii="仿宋" w:hAnsi="仿宋" w:eastAsia="仿宋" w:cs="仿宋"/>
          <w:b w:val="0"/>
          <w:bCs w:val="0"/>
          <w:i w:val="0"/>
          <w:iCs w:val="0"/>
          <w:sz w:val="24"/>
          <w:szCs w:val="24"/>
          <w:highlight w:val="none"/>
          <w:lang w:val="en-US" w:eastAsia="zh-CN"/>
        </w:rPr>
        <w:t>书面声明（格式见附件：7-4）。</w:t>
      </w:r>
    </w:p>
    <w:p w14:paraId="7F39C0C9">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p>
    <w:p w14:paraId="5013C24E">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8、为采购项目提供整体设计、规范编制或者项目管理、监理、检测等服务的供应商，不得再参加该采购项目的其他采购活动。</w:t>
      </w:r>
      <w:r>
        <w:rPr>
          <w:rFonts w:hint="eastAsia" w:ascii="仿宋" w:hAnsi="仿宋" w:eastAsia="仿宋" w:cs="仿宋"/>
          <w:b w:val="0"/>
          <w:bCs w:val="0"/>
          <w:i w:val="0"/>
          <w:iCs w:val="0"/>
          <w:sz w:val="24"/>
          <w:szCs w:val="24"/>
          <w:highlight w:val="none"/>
        </w:rPr>
        <w:t>须附</w:t>
      </w:r>
      <w:r>
        <w:rPr>
          <w:rFonts w:hint="eastAsia" w:ascii="仿宋" w:hAnsi="仿宋" w:eastAsia="仿宋" w:cs="仿宋"/>
          <w:b w:val="0"/>
          <w:bCs w:val="0"/>
          <w:i w:val="0"/>
          <w:iCs w:val="0"/>
          <w:sz w:val="24"/>
          <w:szCs w:val="24"/>
          <w:highlight w:val="none"/>
          <w:lang w:val="en-US" w:eastAsia="zh-CN"/>
        </w:rPr>
        <w:t>书面声明（格式见附件：7-5）。</w:t>
      </w:r>
    </w:p>
    <w:p w14:paraId="4F899544">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p>
    <w:p w14:paraId="62262E0C">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shd w:val="clear" w:fill="A8D08D" w:themeFill="accent6" w:themeFillTint="99"/>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9、如果供应商是中小</w:t>
      </w:r>
      <w:r>
        <w:rPr>
          <w:rFonts w:hint="eastAsia" w:ascii="仿宋" w:hAnsi="仿宋" w:eastAsia="仿宋" w:cs="仿宋"/>
          <w:b/>
          <w:bCs/>
          <w:i w:val="0"/>
          <w:iCs w:val="0"/>
          <w:color w:val="auto"/>
          <w:sz w:val="24"/>
          <w:szCs w:val="24"/>
          <w:highlight w:val="none"/>
          <w:shd w:val="clear"/>
          <w:vertAlign w:val="baseline"/>
          <w:lang w:val="en-US" w:eastAsia="zh-CN"/>
        </w:rPr>
        <w:t>企业，请提供中小企业声明函。</w:t>
      </w:r>
      <w:r>
        <w:rPr>
          <w:rFonts w:hint="eastAsia" w:ascii="仿宋" w:hAnsi="仿宋" w:eastAsia="仿宋" w:cs="仿宋"/>
          <w:b w:val="0"/>
          <w:bCs w:val="0"/>
          <w:i w:val="0"/>
          <w:iCs w:val="0"/>
          <w:color w:val="auto"/>
          <w:sz w:val="24"/>
          <w:szCs w:val="24"/>
          <w:highlight w:val="none"/>
          <w:shd w:val="clear"/>
          <w:vertAlign w:val="baseline"/>
          <w:lang w:val="en-US" w:eastAsia="zh-CN"/>
        </w:rPr>
        <w:t>（根据《政府采购促进中小企业发</w:t>
      </w:r>
      <w:bookmarkStart w:id="67" w:name="_Toc1552_WPSOffice_Level1"/>
      <w:r>
        <w:rPr>
          <w:rFonts w:hint="eastAsia" w:ascii="仿宋" w:hAnsi="仿宋" w:eastAsia="仿宋" w:cs="仿宋"/>
          <w:b w:val="0"/>
          <w:bCs w:val="0"/>
          <w:i w:val="0"/>
          <w:iCs w:val="0"/>
          <w:color w:val="auto"/>
          <w:sz w:val="24"/>
          <w:szCs w:val="24"/>
          <w:highlight w:val="none"/>
          <w:shd w:val="clear"/>
          <w:vertAlign w:val="baseline"/>
          <w:lang w:val="en-US" w:eastAsia="zh-CN"/>
        </w:rPr>
        <w:t>展暂行办法</w:t>
      </w:r>
      <w:bookmarkEnd w:id="67"/>
      <w:r>
        <w:rPr>
          <w:rFonts w:hint="eastAsia" w:ascii="仿宋" w:hAnsi="仿宋" w:eastAsia="仿宋" w:cs="仿宋"/>
          <w:b w:val="0"/>
          <w:bCs w:val="0"/>
          <w:i w:val="0"/>
          <w:iCs w:val="0"/>
          <w:color w:val="auto"/>
          <w:sz w:val="24"/>
          <w:szCs w:val="24"/>
          <w:highlight w:val="none"/>
          <w:shd w:val="clear"/>
          <w:vertAlign w:val="baseline"/>
          <w:lang w:val="en-US" w:eastAsia="zh-CN"/>
        </w:rPr>
        <w:t>》（</w:t>
      </w:r>
      <w:bookmarkStart w:id="68" w:name="_Toc20982_WPSOffice_Level1"/>
      <w:r>
        <w:rPr>
          <w:rFonts w:hint="eastAsia" w:ascii="仿宋" w:hAnsi="仿宋" w:eastAsia="仿宋" w:cs="仿宋"/>
          <w:b w:val="0"/>
          <w:bCs w:val="0"/>
          <w:i w:val="0"/>
          <w:iCs w:val="0"/>
          <w:color w:val="auto"/>
          <w:sz w:val="24"/>
          <w:szCs w:val="24"/>
          <w:highlight w:val="none"/>
          <w:shd w:val="clear"/>
          <w:vertAlign w:val="baseline"/>
          <w:lang w:val="en-US" w:eastAsia="zh-CN"/>
        </w:rPr>
        <w:t>财库[2020]46 号）的规定编写）。</w:t>
      </w:r>
    </w:p>
    <w:p w14:paraId="470896A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p>
    <w:p w14:paraId="4C126755">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10、如果</w:t>
      </w:r>
      <w:bookmarkEnd w:id="68"/>
      <w:r>
        <w:rPr>
          <w:rFonts w:hint="eastAsia" w:ascii="仿宋" w:hAnsi="仿宋" w:eastAsia="仿宋" w:cs="仿宋"/>
          <w:b/>
          <w:bCs/>
          <w:i w:val="0"/>
          <w:iCs w:val="0"/>
          <w:color w:val="auto"/>
          <w:sz w:val="24"/>
          <w:szCs w:val="24"/>
          <w:highlight w:val="none"/>
          <w:vertAlign w:val="baseline"/>
          <w:lang w:val="en-US" w:eastAsia="zh-CN"/>
        </w:rPr>
        <w:t>供应商是残疾人福利性单位，请提供残疾人福利性单位声明函。</w:t>
      </w:r>
      <w:r>
        <w:rPr>
          <w:rFonts w:hint="eastAsia" w:ascii="仿宋" w:hAnsi="仿宋" w:eastAsia="仿宋" w:cs="仿宋"/>
          <w:b w:val="0"/>
          <w:bCs w:val="0"/>
          <w:i w:val="0"/>
          <w:iCs w:val="0"/>
          <w:color w:val="auto"/>
          <w:sz w:val="24"/>
          <w:szCs w:val="24"/>
          <w:highlight w:val="none"/>
          <w:vertAlign w:val="baseline"/>
          <w:lang w:val="en-US" w:eastAsia="zh-CN"/>
        </w:rPr>
        <w:t>（根据《财政部 民政部 中国残疾人联合会关于促进残疾人就业政府采购政策的通知》（财库〔2017〕 141 号）的规定编写）。</w:t>
      </w:r>
    </w:p>
    <w:p w14:paraId="3FCFEF96">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p>
    <w:p w14:paraId="2CE757F9">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r>
        <w:rPr>
          <w:rFonts w:hint="eastAsia" w:ascii="仿宋" w:hAnsi="仿宋" w:eastAsia="仿宋" w:cs="仿宋"/>
          <w:b/>
          <w:bCs/>
          <w:i w:val="0"/>
          <w:iCs w:val="0"/>
          <w:color w:val="auto"/>
          <w:sz w:val="24"/>
          <w:szCs w:val="24"/>
          <w:highlight w:val="none"/>
          <w:vertAlign w:val="baseline"/>
          <w:lang w:val="en-US" w:eastAsia="zh-CN"/>
        </w:rPr>
        <w:t>11、如果供应商是监狱企业的，请提供</w:t>
      </w:r>
      <w:r>
        <w:rPr>
          <w:rFonts w:hint="eastAsia" w:ascii="仿宋" w:hAnsi="仿宋" w:eastAsia="仿宋" w:cs="仿宋"/>
          <w:b/>
          <w:bCs/>
          <w:i w:val="0"/>
          <w:iCs w:val="0"/>
          <w:sz w:val="24"/>
          <w:szCs w:val="24"/>
          <w:highlight w:val="none"/>
        </w:rPr>
        <w:t>监狱企业的证明文件</w:t>
      </w:r>
      <w:r>
        <w:rPr>
          <w:rFonts w:hint="eastAsia" w:ascii="仿宋" w:hAnsi="仿宋" w:eastAsia="仿宋" w:cs="仿宋"/>
          <w:b/>
          <w:bCs/>
          <w:i w:val="0"/>
          <w:iCs w:val="0"/>
          <w:sz w:val="24"/>
          <w:szCs w:val="24"/>
          <w:highlight w:val="none"/>
          <w:lang w:eastAsia="zh-CN"/>
        </w:rPr>
        <w:t>。</w:t>
      </w:r>
      <w:r>
        <w:rPr>
          <w:rFonts w:hint="eastAsia" w:ascii="仿宋" w:hAnsi="仿宋" w:eastAsia="仿宋" w:cs="仿宋"/>
          <w:i w:val="0"/>
          <w:iCs w:val="0"/>
          <w:sz w:val="24"/>
          <w:szCs w:val="24"/>
          <w:highlight w:val="none"/>
          <w:lang w:eastAsia="zh-CN"/>
        </w:rPr>
        <w:t>（省级以上监狱管理局、戒毒管理局（含新疆生产建设兵团）出具的供应商属于监狱企业的证明文件）。</w:t>
      </w:r>
    </w:p>
    <w:p w14:paraId="3B3F8B7A">
      <w:pPr>
        <w:pStyle w:val="16"/>
        <w:keepNext w:val="0"/>
        <w:keepLines w:val="0"/>
        <w:pageBreakBefore w:val="0"/>
        <w:widowControl w:val="0"/>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vertAlign w:val="baseline"/>
          <w:lang w:val="en-US" w:eastAsia="zh-CN"/>
        </w:rPr>
      </w:pPr>
    </w:p>
    <w:p w14:paraId="13D1F7B0">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b/>
          <w:bCs/>
          <w:i w:val="0"/>
          <w:iCs w:val="0"/>
          <w:color w:val="auto"/>
          <w:kern w:val="2"/>
          <w:sz w:val="24"/>
          <w:szCs w:val="24"/>
          <w:highlight w:val="none"/>
          <w:vertAlign w:val="baseline"/>
          <w:lang w:val="en-US" w:eastAsia="zh-CN" w:bidi="ar-SA"/>
        </w:rPr>
      </w:pPr>
      <w:r>
        <w:rPr>
          <w:rFonts w:hint="eastAsia" w:ascii="仿宋" w:hAnsi="仿宋" w:eastAsia="仿宋" w:cs="仿宋"/>
          <w:b/>
          <w:bCs/>
          <w:i w:val="0"/>
          <w:iCs w:val="0"/>
          <w:color w:val="auto"/>
          <w:kern w:val="2"/>
          <w:sz w:val="24"/>
          <w:szCs w:val="24"/>
          <w:highlight w:val="none"/>
          <w:vertAlign w:val="baseline"/>
          <w:lang w:val="en-US" w:eastAsia="zh-CN" w:bidi="ar-SA"/>
        </w:rPr>
        <w:t>12、供应商需具备建筑工程施工总承包三级（含）以上资质，且具备有效的安全生产许可证。</w:t>
      </w:r>
    </w:p>
    <w:p w14:paraId="5DD5A724">
      <w:pPr>
        <w:keepNext w:val="0"/>
        <w:keepLines w:val="0"/>
        <w:pageBreakBefore w:val="0"/>
        <w:widowControl/>
        <w:kinsoku/>
        <w:wordWrap/>
        <w:overflowPunct/>
        <w:topLinePunct w:val="0"/>
        <w:autoSpaceDE/>
        <w:autoSpaceDN/>
        <w:bidi w:val="0"/>
        <w:adjustRightInd/>
        <w:snapToGrid/>
        <w:spacing w:line="440" w:lineRule="exact"/>
        <w:ind w:right="0" w:rightChars="0"/>
        <w:jc w:val="left"/>
        <w:textAlignment w:val="auto"/>
        <w:outlineLvl w:val="9"/>
        <w:rPr>
          <w:rFonts w:hint="eastAsia" w:ascii="仿宋" w:hAnsi="仿宋" w:eastAsia="仿宋" w:cs="仿宋"/>
          <w:i w:val="0"/>
          <w:iCs w:val="0"/>
          <w:color w:val="auto"/>
          <w:sz w:val="24"/>
          <w:szCs w:val="24"/>
          <w:highlight w:val="none"/>
          <w:shd w:val="clear" w:color="auto" w:fill="FFFFFF"/>
          <w:lang w:eastAsia="zh-CN"/>
        </w:rPr>
      </w:pPr>
      <w:r>
        <w:rPr>
          <w:rFonts w:hint="eastAsia" w:ascii="仿宋" w:hAnsi="仿宋" w:eastAsia="仿宋" w:cs="仿宋"/>
          <w:b/>
          <w:bCs/>
          <w:i w:val="0"/>
          <w:iCs w:val="0"/>
          <w:color w:val="auto"/>
          <w:kern w:val="2"/>
          <w:sz w:val="24"/>
          <w:szCs w:val="24"/>
          <w:highlight w:val="none"/>
          <w:vertAlign w:val="baseline"/>
          <w:lang w:val="en-US" w:eastAsia="zh-CN" w:bidi="ar-SA"/>
        </w:rPr>
        <w:t>拟派本项目施工项目经理要求：建筑工程注册二级建造师（含）以上资质，具备有效的安全生产考核合格证书，且未担任其他在建建设工程项目的项目经理。</w:t>
      </w:r>
    </w:p>
    <w:p w14:paraId="7D0D38EE">
      <w:pPr>
        <w:pStyle w:val="16"/>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bCs/>
          <w:i w:val="0"/>
          <w:iCs w:val="0"/>
          <w:color w:val="auto"/>
          <w:sz w:val="24"/>
          <w:szCs w:val="24"/>
          <w:highlight w:val="none"/>
          <w:vertAlign w:val="baseline"/>
          <w:lang w:val="en-US" w:eastAsia="zh-CN"/>
        </w:rPr>
      </w:pPr>
    </w:p>
    <w:p w14:paraId="67A3F415">
      <w:pPr>
        <w:pStyle w:val="16"/>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eastAsia" w:ascii="仿宋" w:hAnsi="仿宋" w:eastAsia="仿宋" w:cs="仿宋"/>
          <w:b w:val="0"/>
          <w:bCs w:val="0"/>
          <w:i w:val="0"/>
          <w:iCs w:val="0"/>
          <w:color w:val="auto"/>
          <w:sz w:val="24"/>
          <w:szCs w:val="24"/>
          <w:highlight w:val="none"/>
          <w:vertAlign w:val="baseline"/>
          <w:lang w:val="en-US" w:eastAsia="zh-CN"/>
        </w:rPr>
      </w:pPr>
    </w:p>
    <w:p w14:paraId="39F4E4BC">
      <w:pPr>
        <w:pStyle w:val="16"/>
        <w:keepNext w:val="0"/>
        <w:keepLines w:val="0"/>
        <w:pageBreakBefore w:val="0"/>
        <w:widowControl w:val="0"/>
        <w:numPr>
          <w:ilvl w:val="0"/>
          <w:numId w:val="6"/>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highlight w:val="none"/>
          <w:shd w:val="clear" w:color="auto" w:fill="FFFFFF"/>
          <w:lang w:eastAsia="zh-CN"/>
        </w:rPr>
      </w:pPr>
      <w:r>
        <w:rPr>
          <w:rFonts w:hint="eastAsia" w:ascii="仿宋" w:hAnsi="仿宋" w:eastAsia="仿宋" w:cs="仿宋"/>
          <w:b/>
          <w:bCs/>
          <w:i w:val="0"/>
          <w:iCs w:val="0"/>
          <w:color w:val="auto"/>
          <w:sz w:val="24"/>
          <w:szCs w:val="24"/>
          <w:highlight w:val="none"/>
          <w:shd w:val="clear" w:color="auto" w:fill="FFFFFF"/>
        </w:rPr>
        <w:t>自治区外建筑企业应按照《关于进一步推动自治区建筑市场统一开放的通知》（新建建[2018]10号）要求，提供有效的信息报送手续。其项目人员为信息报送册</w:t>
      </w:r>
      <w:r>
        <w:rPr>
          <w:rFonts w:hint="eastAsia" w:ascii="仿宋" w:hAnsi="仿宋" w:eastAsia="仿宋" w:cs="仿宋"/>
          <w:b/>
          <w:bCs/>
          <w:i w:val="0"/>
          <w:iCs w:val="0"/>
          <w:color w:val="auto"/>
          <w:sz w:val="24"/>
          <w:szCs w:val="24"/>
          <w:highlight w:val="none"/>
          <w:shd w:val="clear" w:color="auto" w:fill="FFFFFF"/>
          <w:lang w:val="en-US" w:eastAsia="zh-CN"/>
        </w:rPr>
        <w:t>登记</w:t>
      </w:r>
      <w:r>
        <w:rPr>
          <w:rFonts w:hint="eastAsia" w:ascii="仿宋" w:hAnsi="仿宋" w:eastAsia="仿宋" w:cs="仿宋"/>
          <w:b/>
          <w:bCs/>
          <w:i w:val="0"/>
          <w:iCs w:val="0"/>
          <w:color w:val="auto"/>
          <w:sz w:val="24"/>
          <w:szCs w:val="24"/>
          <w:highlight w:val="none"/>
          <w:shd w:val="clear" w:color="auto" w:fill="FFFFFF"/>
        </w:rPr>
        <w:t>人员。</w:t>
      </w:r>
      <w:r>
        <w:rPr>
          <w:rFonts w:hint="eastAsia" w:ascii="仿宋" w:hAnsi="仿宋" w:eastAsia="仿宋" w:cs="仿宋"/>
          <w:b/>
          <w:bCs/>
          <w:i w:val="0"/>
          <w:iCs w:val="0"/>
          <w:color w:val="auto"/>
          <w:sz w:val="24"/>
          <w:szCs w:val="24"/>
          <w:highlight w:val="none"/>
          <w:shd w:val="clear" w:color="auto" w:fill="FFFFFF"/>
          <w:lang w:eastAsia="zh-CN"/>
        </w:rPr>
        <w:t>（</w:t>
      </w:r>
      <w:r>
        <w:rPr>
          <w:rFonts w:hint="eastAsia" w:ascii="仿宋" w:hAnsi="仿宋" w:eastAsia="仿宋" w:cs="仿宋"/>
          <w:b/>
          <w:bCs/>
          <w:i w:val="0"/>
          <w:iCs w:val="0"/>
          <w:color w:val="auto"/>
          <w:sz w:val="24"/>
          <w:szCs w:val="24"/>
          <w:highlight w:val="none"/>
          <w:shd w:val="clear" w:color="auto" w:fill="FFFFFF"/>
          <w:lang w:val="en-US" w:eastAsia="zh-CN"/>
        </w:rPr>
        <w:t>提供承诺书</w:t>
      </w:r>
      <w:r>
        <w:rPr>
          <w:rFonts w:hint="eastAsia" w:ascii="仿宋" w:hAnsi="仿宋" w:eastAsia="仿宋" w:cs="仿宋"/>
          <w:b/>
          <w:bCs/>
          <w:i w:val="0"/>
          <w:iCs w:val="0"/>
          <w:color w:val="auto"/>
          <w:sz w:val="24"/>
          <w:szCs w:val="24"/>
          <w:highlight w:val="none"/>
          <w:shd w:val="clear" w:color="auto" w:fill="FFFFFF"/>
          <w:lang w:eastAsia="zh-CN"/>
        </w:rPr>
        <w:t>）</w:t>
      </w:r>
    </w:p>
    <w:p w14:paraId="325D9BB2">
      <w:pPr>
        <w:pStyle w:val="16"/>
        <w:keepNext w:val="0"/>
        <w:keepLines w:val="0"/>
        <w:pageBreakBefore w:val="0"/>
        <w:widowControl w:val="0"/>
        <w:numPr>
          <w:ilvl w:val="0"/>
          <w:numId w:val="0"/>
        </w:numPr>
        <w:kinsoku/>
        <w:wordWrap/>
        <w:overflowPunct/>
        <w:topLinePunct w:val="0"/>
        <w:autoSpaceDE/>
        <w:autoSpaceDN/>
        <w:bidi w:val="0"/>
        <w:adjustRightInd/>
        <w:spacing w:line="440" w:lineRule="exact"/>
        <w:jc w:val="both"/>
        <w:textAlignment w:val="auto"/>
        <w:rPr>
          <w:rFonts w:hint="eastAsia" w:ascii="仿宋" w:hAnsi="仿宋" w:eastAsia="仿宋" w:cs="仿宋"/>
          <w:b/>
          <w:bCs/>
          <w:i w:val="0"/>
          <w:iCs w:val="0"/>
          <w:color w:val="auto"/>
          <w:sz w:val="24"/>
          <w:szCs w:val="24"/>
          <w:highlight w:val="none"/>
          <w:shd w:val="clear" w:color="auto" w:fill="FFFFFF"/>
          <w:lang w:eastAsia="zh-CN"/>
        </w:rPr>
      </w:pPr>
    </w:p>
    <w:p w14:paraId="55EE739D">
      <w:pPr>
        <w:pStyle w:val="16"/>
        <w:keepNext w:val="0"/>
        <w:keepLines w:val="0"/>
        <w:pageBreakBefore w:val="0"/>
        <w:widowControl w:val="0"/>
        <w:numPr>
          <w:ilvl w:val="0"/>
          <w:numId w:val="6"/>
        </w:numPr>
        <w:kinsoku/>
        <w:wordWrap/>
        <w:overflowPunct/>
        <w:topLinePunct w:val="0"/>
        <w:autoSpaceDE/>
        <w:autoSpaceDN/>
        <w:bidi w:val="0"/>
        <w:adjustRightInd/>
        <w:spacing w:line="440" w:lineRule="exact"/>
        <w:jc w:val="both"/>
        <w:textAlignment w:val="auto"/>
        <w:rPr>
          <w:rFonts w:hint="default" w:ascii="仿宋" w:hAnsi="仿宋" w:eastAsia="仿宋" w:cs="仿宋"/>
          <w:b/>
          <w:bCs/>
          <w:i w:val="0"/>
          <w:iCs w:val="0"/>
          <w:color w:val="auto"/>
          <w:sz w:val="24"/>
          <w:szCs w:val="24"/>
          <w:highlight w:val="none"/>
          <w:shd w:val="clear" w:color="auto" w:fill="FFFFFF"/>
          <w:lang w:val="en-US" w:eastAsia="zh-CN"/>
        </w:rPr>
      </w:pPr>
      <w:r>
        <w:rPr>
          <w:rFonts w:hint="default" w:ascii="仿宋" w:hAnsi="仿宋" w:eastAsia="仿宋" w:cs="仿宋"/>
          <w:b/>
          <w:bCs/>
          <w:i w:val="0"/>
          <w:iCs w:val="0"/>
          <w:color w:val="auto"/>
          <w:sz w:val="24"/>
          <w:szCs w:val="24"/>
          <w:highlight w:val="none"/>
          <w:shd w:val="clear" w:color="auto" w:fill="FFFFFF"/>
          <w:lang w:val="en-US" w:eastAsia="zh-CN"/>
        </w:rPr>
        <w:t>本项目不接受联合体参与磋商</w:t>
      </w:r>
      <w:r>
        <w:rPr>
          <w:rFonts w:hint="eastAsia" w:ascii="仿宋" w:hAnsi="仿宋" w:eastAsia="仿宋" w:cs="仿宋"/>
          <w:b/>
          <w:bCs/>
          <w:i w:val="0"/>
          <w:iCs w:val="0"/>
          <w:color w:val="auto"/>
          <w:sz w:val="24"/>
          <w:szCs w:val="24"/>
          <w:highlight w:val="none"/>
          <w:shd w:val="clear" w:color="auto" w:fill="FFFFFF"/>
          <w:lang w:val="en-US" w:eastAsia="zh-CN"/>
        </w:rPr>
        <w:t>。</w:t>
      </w:r>
    </w:p>
    <w:p w14:paraId="59408036">
      <w:pPr>
        <w:pStyle w:val="16"/>
        <w:keepNext w:val="0"/>
        <w:keepLines w:val="0"/>
        <w:pageBreakBefore w:val="0"/>
        <w:widowControl w:val="0"/>
        <w:numPr>
          <w:ilvl w:val="0"/>
          <w:numId w:val="0"/>
        </w:numPr>
        <w:kinsoku/>
        <w:wordWrap/>
        <w:overflowPunct/>
        <w:topLinePunct w:val="0"/>
        <w:autoSpaceDE/>
        <w:autoSpaceDN/>
        <w:bidi w:val="0"/>
        <w:adjustRightInd/>
        <w:spacing w:line="440" w:lineRule="exact"/>
        <w:textAlignment w:val="auto"/>
        <w:rPr>
          <w:rFonts w:hint="default" w:ascii="仿宋" w:hAnsi="仿宋" w:eastAsia="仿宋" w:cs="仿宋"/>
          <w:b/>
          <w:bCs/>
          <w:i w:val="0"/>
          <w:iCs w:val="0"/>
          <w:color w:val="auto"/>
          <w:sz w:val="24"/>
          <w:szCs w:val="24"/>
          <w:highlight w:val="none"/>
          <w:vertAlign w:val="baseline"/>
          <w:lang w:val="en-US" w:eastAsia="zh-CN"/>
        </w:rPr>
      </w:pPr>
    </w:p>
    <w:p w14:paraId="08821FB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color w:val="FF0000"/>
          <w:sz w:val="24"/>
          <w:szCs w:val="24"/>
          <w:highlight w:val="none"/>
          <w:lang w:val="en-US" w:eastAsia="zh-CN"/>
        </w:rPr>
      </w:pPr>
      <w:r>
        <w:rPr>
          <w:rFonts w:hint="eastAsia" w:ascii="仿宋" w:hAnsi="仿宋" w:eastAsia="仿宋" w:cs="仿宋"/>
          <w:b w:val="0"/>
          <w:bCs w:val="0"/>
          <w:i w:val="0"/>
          <w:iCs w:val="0"/>
          <w:color w:val="FF0000"/>
          <w:sz w:val="24"/>
          <w:szCs w:val="24"/>
          <w:highlight w:val="none"/>
          <w:lang w:val="en-US" w:eastAsia="zh-CN"/>
        </w:rPr>
        <w:br w:type="page"/>
      </w:r>
    </w:p>
    <w:p w14:paraId="51C2A4CD">
      <w:pPr>
        <w:pStyle w:val="16"/>
        <w:widowControl w:val="0"/>
        <w:numPr>
          <w:ilvl w:val="0"/>
          <w:numId w:val="0"/>
        </w:numPr>
        <w:snapToGrid w:val="0"/>
        <w:jc w:val="both"/>
        <w:rPr>
          <w:rFonts w:hint="eastAsia" w:ascii="仿宋" w:hAnsi="仿宋" w:eastAsia="仿宋" w:cs="仿宋"/>
          <w:b w:val="0"/>
          <w:bCs w:val="0"/>
          <w:i w:val="0"/>
          <w:iCs w:val="0"/>
          <w:sz w:val="24"/>
          <w:szCs w:val="24"/>
          <w:highlight w:val="none"/>
          <w:lang w:val="en-US" w:eastAsia="zh-CN"/>
        </w:rPr>
      </w:pPr>
      <w:bookmarkStart w:id="69" w:name="_Toc8420_WPSOffice_Level1"/>
      <w:bookmarkStart w:id="70" w:name="_Toc21814_WPSOffice_Level1"/>
      <w:bookmarkStart w:id="71" w:name="_Toc7781_WPSOffice_Level1"/>
      <w:r>
        <w:rPr>
          <w:rFonts w:hint="eastAsia" w:ascii="仿宋" w:hAnsi="仿宋" w:eastAsia="仿宋" w:cs="仿宋"/>
          <w:b w:val="0"/>
          <w:bCs w:val="0"/>
          <w:i w:val="0"/>
          <w:iCs w:val="0"/>
          <w:sz w:val="24"/>
          <w:szCs w:val="24"/>
          <w:highlight w:val="none"/>
          <w:lang w:val="en-US" w:eastAsia="zh-CN"/>
        </w:rPr>
        <w:t>附件：7-1</w:t>
      </w:r>
      <w:bookmarkEnd w:id="69"/>
      <w:bookmarkEnd w:id="70"/>
      <w:bookmarkEnd w:id="71"/>
    </w:p>
    <w:p w14:paraId="198FBE9B">
      <w:pPr>
        <w:pStyle w:val="16"/>
        <w:widowControl w:val="0"/>
        <w:numPr>
          <w:ilvl w:val="0"/>
          <w:numId w:val="0"/>
        </w:numPr>
        <w:snapToGrid w:val="0"/>
        <w:jc w:val="both"/>
        <w:rPr>
          <w:rFonts w:hint="eastAsia" w:ascii="仿宋" w:hAnsi="仿宋" w:eastAsia="仿宋" w:cs="仿宋"/>
          <w:b w:val="0"/>
          <w:bCs w:val="0"/>
          <w:i w:val="0"/>
          <w:iCs w:val="0"/>
          <w:sz w:val="24"/>
          <w:szCs w:val="24"/>
          <w:highlight w:val="none"/>
          <w:lang w:val="en-US" w:eastAsia="zh-CN"/>
        </w:rPr>
      </w:pPr>
    </w:p>
    <w:p w14:paraId="72D01AA3">
      <w:pPr>
        <w:pStyle w:val="16"/>
        <w:widowControl w:val="0"/>
        <w:numPr>
          <w:ilvl w:val="0"/>
          <w:numId w:val="0"/>
        </w:numPr>
        <w:snapToGrid w:val="0"/>
        <w:jc w:val="center"/>
        <w:rPr>
          <w:rFonts w:hint="default"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供应商的承诺函1</w:t>
      </w:r>
    </w:p>
    <w:p w14:paraId="010F028D">
      <w:pPr>
        <w:pStyle w:val="16"/>
        <w:widowControl w:val="0"/>
        <w:numPr>
          <w:ilvl w:val="0"/>
          <w:numId w:val="0"/>
        </w:numPr>
        <w:snapToGrid w:val="0"/>
        <w:jc w:val="both"/>
        <w:rPr>
          <w:rFonts w:hint="eastAsia" w:ascii="仿宋" w:hAnsi="仿宋" w:eastAsia="仿宋" w:cs="仿宋"/>
          <w:b w:val="0"/>
          <w:bCs w:val="0"/>
          <w:i w:val="0"/>
          <w:iCs w:val="0"/>
          <w:sz w:val="24"/>
          <w:szCs w:val="24"/>
          <w:highlight w:val="none"/>
          <w:lang w:val="en-US" w:eastAsia="zh-CN"/>
        </w:rPr>
      </w:pPr>
    </w:p>
    <w:p w14:paraId="0AB3118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致：</w:t>
      </w:r>
      <w:r>
        <w:rPr>
          <w:rFonts w:hint="eastAsia" w:ascii="仿宋" w:hAnsi="仿宋" w:eastAsia="仿宋" w:cs="仿宋"/>
          <w:b w:val="0"/>
          <w:bCs w:val="0"/>
          <w:i w:val="0"/>
          <w:iCs w:val="0"/>
          <w:sz w:val="24"/>
          <w:szCs w:val="24"/>
          <w:highlight w:val="none"/>
          <w:u w:val="single"/>
          <w:lang w:val="en-US" w:eastAsia="zh-CN"/>
        </w:rPr>
        <w:t>福建省闽咨造价咨询有限公司</w:t>
      </w:r>
    </w:p>
    <w:p w14:paraId="35A2D00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 </w:t>
      </w:r>
    </w:p>
    <w:p w14:paraId="28C4D27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本单位作为本次采购项目的供应商，郑重承诺具有良好的商业信誉和健全的财务会计制度</w:t>
      </w:r>
      <w:bookmarkStart w:id="72" w:name="_Toc10522_WPSOffice_Level1"/>
      <w:r>
        <w:rPr>
          <w:rFonts w:hint="eastAsia" w:ascii="仿宋" w:hAnsi="仿宋" w:eastAsia="仿宋" w:cs="仿宋"/>
          <w:b w:val="0"/>
          <w:bCs w:val="0"/>
          <w:i w:val="0"/>
          <w:iCs w:val="0"/>
          <w:sz w:val="24"/>
          <w:szCs w:val="24"/>
          <w:highlight w:val="none"/>
          <w:lang w:val="en-US" w:eastAsia="zh-CN"/>
        </w:rPr>
        <w:t>，</w:t>
      </w:r>
      <w:bookmarkEnd w:id="72"/>
      <w:r>
        <w:rPr>
          <w:rFonts w:hint="eastAsia" w:ascii="仿宋" w:hAnsi="仿宋" w:eastAsia="仿宋" w:cs="仿宋"/>
          <w:b w:val="0"/>
          <w:bCs w:val="0"/>
          <w:i w:val="0"/>
          <w:iCs w:val="0"/>
          <w:sz w:val="24"/>
          <w:szCs w:val="24"/>
          <w:highlight w:val="none"/>
          <w:lang w:val="en-US" w:eastAsia="zh-CN"/>
        </w:rPr>
        <w:t>本单位对上述承诺的真实性负责，如有虚假，将依法承担法律责任。</w:t>
      </w:r>
    </w:p>
    <w:p w14:paraId="2C7ECA9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77FABF3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特此承诺。</w:t>
      </w:r>
    </w:p>
    <w:p w14:paraId="7D88FEB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4BC0736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311B2C7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72F5307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7CA6196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7971AAB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6A7E39D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6132205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4C578BA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4A6D62B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FB0D6C4">
      <w:pPr>
        <w:pStyle w:val="16"/>
        <w:widowControl w:val="0"/>
        <w:numPr>
          <w:ilvl w:val="0"/>
          <w:numId w:val="0"/>
        </w:numPr>
        <w:snapToGrid w:val="0"/>
        <w:jc w:val="both"/>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0D88ECE7">
      <w:pPr>
        <w:pStyle w:val="16"/>
        <w:widowControl w:val="0"/>
        <w:numPr>
          <w:ilvl w:val="0"/>
          <w:numId w:val="0"/>
        </w:numPr>
        <w:snapToGrid w:val="0"/>
        <w:jc w:val="center"/>
        <w:rPr>
          <w:rFonts w:hint="default"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供应商的承诺函2</w:t>
      </w:r>
    </w:p>
    <w:p w14:paraId="29AA2553">
      <w:pPr>
        <w:pStyle w:val="16"/>
        <w:widowControl w:val="0"/>
        <w:numPr>
          <w:ilvl w:val="0"/>
          <w:numId w:val="0"/>
        </w:numPr>
        <w:snapToGrid w:val="0"/>
        <w:jc w:val="both"/>
        <w:rPr>
          <w:rFonts w:hint="eastAsia" w:ascii="仿宋" w:hAnsi="仿宋" w:eastAsia="仿宋" w:cs="仿宋"/>
          <w:b w:val="0"/>
          <w:bCs w:val="0"/>
          <w:i w:val="0"/>
          <w:iCs w:val="0"/>
          <w:sz w:val="24"/>
          <w:szCs w:val="24"/>
          <w:highlight w:val="none"/>
          <w:lang w:val="en-US" w:eastAsia="zh-CN"/>
        </w:rPr>
      </w:pPr>
    </w:p>
    <w:p w14:paraId="1446EBE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致：</w:t>
      </w:r>
      <w:r>
        <w:rPr>
          <w:rFonts w:hint="eastAsia" w:ascii="仿宋" w:hAnsi="仿宋" w:eastAsia="仿宋" w:cs="仿宋"/>
          <w:b w:val="0"/>
          <w:bCs w:val="0"/>
          <w:i w:val="0"/>
          <w:iCs w:val="0"/>
          <w:sz w:val="24"/>
          <w:szCs w:val="24"/>
          <w:highlight w:val="none"/>
          <w:u w:val="single"/>
          <w:lang w:val="en-US" w:eastAsia="zh-CN"/>
        </w:rPr>
        <w:t>福建省闽咨造价咨询有限公司</w:t>
      </w:r>
    </w:p>
    <w:p w14:paraId="3F3B942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 </w:t>
      </w:r>
    </w:p>
    <w:p w14:paraId="754BE56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本单位作为本次采购项目的供应商，郑重承诺</w:t>
      </w:r>
      <w:r>
        <w:rPr>
          <w:rFonts w:hint="eastAsia" w:ascii="仿宋" w:hAnsi="仿宋" w:eastAsia="仿宋" w:cs="仿宋"/>
          <w:b w:val="0"/>
          <w:bCs w:val="0"/>
          <w:sz w:val="24"/>
          <w:szCs w:val="24"/>
          <w:highlight w:val="none"/>
          <w:lang w:val="en-US" w:eastAsia="zh-CN"/>
        </w:rPr>
        <w:t>具有履行合同所必需的设备和专业技术能力，</w:t>
      </w:r>
      <w:r>
        <w:rPr>
          <w:rFonts w:hint="eastAsia" w:ascii="仿宋" w:hAnsi="仿宋" w:eastAsia="仿宋" w:cs="仿宋"/>
          <w:b w:val="0"/>
          <w:bCs w:val="0"/>
          <w:i w:val="0"/>
          <w:iCs w:val="0"/>
          <w:sz w:val="24"/>
          <w:szCs w:val="24"/>
          <w:highlight w:val="none"/>
          <w:lang w:val="en-US" w:eastAsia="zh-CN"/>
        </w:rPr>
        <w:t>本单位对上述承诺的真实性负责，如有虚假，将依法承担法律责任。</w:t>
      </w:r>
    </w:p>
    <w:p w14:paraId="3C3E45D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1913ADB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特此承诺。</w:t>
      </w:r>
    </w:p>
    <w:p w14:paraId="01BC3B3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68474CD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4E57766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196D4B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3665A94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7A79E1B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35E8021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590E2CC5">
      <w:pPr>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201E621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bookmarkStart w:id="73" w:name="_Toc7389_WPSOffice_Level1"/>
      <w:bookmarkStart w:id="74" w:name="_Toc18617_WPSOffice_Level1"/>
      <w:bookmarkStart w:id="75" w:name="_Toc21303_WPSOffice_Level1"/>
      <w:r>
        <w:rPr>
          <w:rFonts w:hint="eastAsia" w:ascii="仿宋" w:hAnsi="仿宋" w:eastAsia="仿宋" w:cs="仿宋"/>
          <w:b w:val="0"/>
          <w:bCs w:val="0"/>
          <w:i w:val="0"/>
          <w:iCs w:val="0"/>
          <w:sz w:val="24"/>
          <w:szCs w:val="24"/>
          <w:highlight w:val="none"/>
          <w:lang w:val="en-US" w:eastAsia="zh-CN"/>
        </w:rPr>
        <w:t>附件：7-2</w:t>
      </w:r>
      <w:bookmarkEnd w:id="73"/>
      <w:bookmarkEnd w:id="74"/>
      <w:bookmarkEnd w:id="75"/>
    </w:p>
    <w:p w14:paraId="36E4014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44EBC012">
      <w:pPr>
        <w:spacing w:before="120" w:after="120"/>
        <w:jc w:val="center"/>
        <w:rPr>
          <w:rFonts w:hint="eastAsia" w:ascii="仿宋" w:hAnsi="仿宋" w:eastAsia="仿宋" w:cs="仿宋"/>
          <w:b/>
          <w:i w:val="0"/>
          <w:iCs w:val="0"/>
          <w:sz w:val="32"/>
          <w:szCs w:val="32"/>
          <w:highlight w:val="none"/>
        </w:rPr>
      </w:pPr>
      <w:r>
        <w:rPr>
          <w:rFonts w:hint="eastAsia" w:ascii="仿宋" w:hAnsi="仿宋" w:eastAsia="仿宋" w:cs="仿宋"/>
          <w:b/>
          <w:i w:val="0"/>
          <w:iCs w:val="0"/>
          <w:sz w:val="32"/>
          <w:szCs w:val="32"/>
          <w:highlight w:val="none"/>
        </w:rPr>
        <w:t>书面声明函</w:t>
      </w:r>
    </w:p>
    <w:p w14:paraId="3B36DD0E">
      <w:pPr>
        <w:spacing w:line="360" w:lineRule="auto"/>
        <w:rPr>
          <w:rFonts w:hint="eastAsia" w:ascii="仿宋" w:hAnsi="仿宋" w:eastAsia="仿宋" w:cs="仿宋"/>
          <w:bCs/>
          <w:i w:val="0"/>
          <w:iCs w:val="0"/>
          <w:kern w:val="0"/>
          <w:sz w:val="24"/>
          <w:highlight w:val="none"/>
        </w:rPr>
      </w:pPr>
      <w:r>
        <w:rPr>
          <w:rFonts w:hint="eastAsia" w:ascii="仿宋" w:hAnsi="仿宋" w:eastAsia="仿宋" w:cs="仿宋"/>
          <w:bCs/>
          <w:i w:val="0"/>
          <w:iCs w:val="0"/>
          <w:kern w:val="0"/>
          <w:sz w:val="24"/>
          <w:highlight w:val="none"/>
          <w:lang w:val="en-US" w:eastAsia="zh-CN"/>
        </w:rPr>
        <w:t>我单位</w:t>
      </w:r>
      <w:r>
        <w:rPr>
          <w:rFonts w:hint="eastAsia" w:ascii="仿宋" w:hAnsi="仿宋" w:eastAsia="仿宋" w:cs="仿宋"/>
          <w:bCs/>
          <w:i w:val="0"/>
          <w:iCs w:val="0"/>
          <w:kern w:val="0"/>
          <w:sz w:val="24"/>
          <w:highlight w:val="none"/>
        </w:rPr>
        <w:t xml:space="preserve">郑重声明： </w:t>
      </w:r>
    </w:p>
    <w:p w14:paraId="1F454225">
      <w:pPr>
        <w:spacing w:line="360" w:lineRule="auto"/>
        <w:ind w:firstLine="480" w:firstLineChars="200"/>
        <w:rPr>
          <w:rFonts w:hint="eastAsia" w:ascii="仿宋" w:hAnsi="仿宋" w:eastAsia="仿宋" w:cs="仿宋"/>
          <w:bCs/>
          <w:i w:val="0"/>
          <w:iCs w:val="0"/>
          <w:kern w:val="0"/>
          <w:sz w:val="24"/>
          <w:highlight w:val="none"/>
        </w:rPr>
      </w:pPr>
      <w:r>
        <w:rPr>
          <w:rFonts w:hint="eastAsia" w:ascii="仿宋" w:hAnsi="仿宋" w:eastAsia="仿宋" w:cs="仿宋"/>
          <w:bCs/>
          <w:i w:val="0"/>
          <w:iCs w:val="0"/>
          <w:kern w:val="0"/>
          <w:sz w:val="24"/>
          <w:highlight w:val="none"/>
        </w:rPr>
        <w:t>我</w:t>
      </w:r>
      <w:r>
        <w:rPr>
          <w:rFonts w:hint="eastAsia" w:ascii="仿宋" w:hAnsi="仿宋" w:eastAsia="仿宋" w:cs="仿宋"/>
          <w:bCs/>
          <w:i w:val="0"/>
          <w:iCs w:val="0"/>
          <w:kern w:val="0"/>
          <w:sz w:val="24"/>
          <w:highlight w:val="none"/>
          <w:lang w:val="en-US" w:eastAsia="zh-CN"/>
        </w:rPr>
        <w:t>单位</w:t>
      </w:r>
      <w:r>
        <w:rPr>
          <w:rFonts w:hint="eastAsia" w:ascii="仿宋" w:hAnsi="仿宋" w:eastAsia="仿宋" w:cs="仿宋"/>
          <w:bCs/>
          <w:i w:val="0"/>
          <w:iCs w:val="0"/>
          <w:kern w:val="0"/>
          <w:sz w:val="24"/>
          <w:highlight w:val="none"/>
        </w:rPr>
        <w:t xml:space="preserve">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7B3FB2ED">
      <w:pPr>
        <w:spacing w:line="360" w:lineRule="auto"/>
        <w:ind w:firstLine="480" w:firstLineChars="200"/>
        <w:rPr>
          <w:rFonts w:hint="eastAsia" w:ascii="仿宋" w:hAnsi="仿宋" w:eastAsia="仿宋" w:cs="仿宋"/>
          <w:bCs/>
          <w:i w:val="0"/>
          <w:iCs w:val="0"/>
          <w:kern w:val="0"/>
          <w:sz w:val="24"/>
          <w:highlight w:val="none"/>
        </w:rPr>
      </w:pPr>
      <w:r>
        <w:rPr>
          <w:rFonts w:hint="eastAsia" w:ascii="仿宋" w:hAnsi="仿宋" w:eastAsia="仿宋" w:cs="仿宋"/>
          <w:bCs/>
          <w:i w:val="0"/>
          <w:iCs w:val="0"/>
          <w:kern w:val="0"/>
          <w:sz w:val="24"/>
          <w:highlight w:val="none"/>
        </w:rPr>
        <w:t xml:space="preserve">如我公司声明与实际不符，我公司将承担因此引起的一切后果。 </w:t>
      </w:r>
    </w:p>
    <w:p w14:paraId="5D62143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2076CDF9">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4DC9E05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140EBE7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05BDAD0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2DDD79F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7BEB155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4FABCD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C253B3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3B7C0E5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0D57E4B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left"/>
        <w:textAlignment w:val="auto"/>
        <w:rPr>
          <w:rFonts w:hint="eastAsia" w:ascii="仿宋" w:hAnsi="仿宋" w:eastAsia="仿宋" w:cs="仿宋"/>
          <w:b w:val="0"/>
          <w:bCs w:val="0"/>
          <w:i w:val="0"/>
          <w:iCs w:val="0"/>
          <w:sz w:val="24"/>
          <w:szCs w:val="24"/>
          <w:highlight w:val="none"/>
          <w:lang w:val="en-US" w:eastAsia="zh-CN"/>
        </w:rPr>
      </w:pPr>
      <w:bookmarkStart w:id="76" w:name="_Toc22429_WPSOffice_Level1"/>
      <w:bookmarkStart w:id="77" w:name="_Toc19244_WPSOffice_Level1"/>
      <w:bookmarkStart w:id="78" w:name="_Toc21481_WPSOffice_Level1"/>
      <w:r>
        <w:rPr>
          <w:rFonts w:hint="eastAsia" w:ascii="仿宋" w:hAnsi="仿宋" w:eastAsia="仿宋" w:cs="仿宋"/>
          <w:b w:val="0"/>
          <w:bCs w:val="0"/>
          <w:i w:val="0"/>
          <w:iCs w:val="0"/>
          <w:sz w:val="24"/>
          <w:szCs w:val="24"/>
          <w:highlight w:val="none"/>
          <w:lang w:val="en-US" w:eastAsia="zh-CN"/>
        </w:rPr>
        <w:t>附件：7-3</w:t>
      </w:r>
      <w:bookmarkEnd w:id="76"/>
      <w:bookmarkEnd w:id="77"/>
      <w:bookmarkEnd w:id="78"/>
    </w:p>
    <w:p w14:paraId="2DA1CC0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center"/>
        <w:textAlignment w:val="auto"/>
        <w:rPr>
          <w:rFonts w:hint="eastAsia" w:ascii="仿宋" w:hAnsi="仿宋" w:eastAsia="仿宋" w:cs="仿宋"/>
          <w:b w:val="0"/>
          <w:bCs w:val="0"/>
          <w:i w:val="0"/>
          <w:iCs w:val="0"/>
          <w:sz w:val="24"/>
          <w:szCs w:val="24"/>
          <w:highlight w:val="none"/>
          <w:lang w:val="en-US" w:eastAsia="zh-CN"/>
        </w:rPr>
      </w:pPr>
    </w:p>
    <w:p w14:paraId="66D6753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书 面 声 明 函</w:t>
      </w:r>
    </w:p>
    <w:p w14:paraId="7830AC0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highlight w:val="none"/>
          <w:lang w:val="en-US" w:eastAsia="zh-CN"/>
        </w:rPr>
      </w:pPr>
    </w:p>
    <w:p w14:paraId="48A400A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致：</w:t>
      </w:r>
      <w:r>
        <w:rPr>
          <w:rFonts w:hint="eastAsia" w:ascii="仿宋" w:hAnsi="仿宋" w:eastAsia="仿宋" w:cs="仿宋"/>
          <w:b w:val="0"/>
          <w:bCs w:val="0"/>
          <w:i w:val="0"/>
          <w:iCs w:val="0"/>
          <w:sz w:val="24"/>
          <w:szCs w:val="24"/>
          <w:highlight w:val="none"/>
          <w:u w:val="single"/>
          <w:lang w:val="en-US" w:eastAsia="zh-CN"/>
        </w:rPr>
        <w:t>福建省闽咨造价咨询有限公司</w:t>
      </w:r>
      <w:r>
        <w:rPr>
          <w:rFonts w:hint="eastAsia" w:ascii="仿宋" w:hAnsi="仿宋" w:eastAsia="仿宋" w:cs="仿宋"/>
          <w:b w:val="0"/>
          <w:bCs w:val="0"/>
          <w:i w:val="0"/>
          <w:iCs w:val="0"/>
          <w:sz w:val="24"/>
          <w:szCs w:val="24"/>
          <w:highlight w:val="none"/>
          <w:lang w:val="en-US" w:eastAsia="zh-CN"/>
        </w:rPr>
        <w:t xml:space="preserve">： </w:t>
      </w:r>
    </w:p>
    <w:p w14:paraId="144B008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我单位参与</w:t>
      </w:r>
      <w:r>
        <w:rPr>
          <w:rFonts w:hint="eastAsia" w:ascii="仿宋" w:hAnsi="仿宋" w:eastAsia="仿宋" w:cs="仿宋"/>
          <w:b w:val="0"/>
          <w:bCs w:val="0"/>
          <w:i w:val="0"/>
          <w:iCs w:val="0"/>
          <w:sz w:val="24"/>
          <w:szCs w:val="24"/>
          <w:highlight w:val="none"/>
          <w:u w:val="single"/>
          <w:lang w:val="en-US" w:eastAsia="zh-CN"/>
        </w:rPr>
        <w:t xml:space="preserve">      （项目名称） （项目编号）            </w:t>
      </w:r>
      <w:r>
        <w:rPr>
          <w:rFonts w:hint="eastAsia" w:ascii="仿宋" w:hAnsi="仿宋" w:eastAsia="仿宋" w:cs="仿宋"/>
          <w:b w:val="0"/>
          <w:bCs w:val="0"/>
          <w:i w:val="0"/>
          <w:iCs w:val="0"/>
          <w:sz w:val="24"/>
          <w:szCs w:val="24"/>
          <w:highlight w:val="none"/>
          <w:u w:val="none"/>
          <w:lang w:val="en-US" w:eastAsia="zh-CN"/>
        </w:rPr>
        <w:t>竞争性磋商</w:t>
      </w:r>
      <w:r>
        <w:rPr>
          <w:rFonts w:hint="eastAsia" w:ascii="仿宋" w:hAnsi="仿宋" w:eastAsia="仿宋" w:cs="仿宋"/>
          <w:b w:val="0"/>
          <w:bCs w:val="0"/>
          <w:i w:val="0"/>
          <w:iCs w:val="0"/>
          <w:sz w:val="24"/>
          <w:szCs w:val="24"/>
          <w:highlight w:val="none"/>
          <w:lang w:val="en-US" w:eastAsia="zh-CN"/>
        </w:rPr>
        <w:t>。针对《中国人民共和国政府采购法》第二十二条第6款之规定做出如下承诺：</w:t>
      </w:r>
    </w:p>
    <w:p w14:paraId="3E2749F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我单位符合法律、行政法规规定的其他条件。 </w:t>
      </w:r>
    </w:p>
    <w:p w14:paraId="21A64EB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 xml:space="preserve">如我公司声明与实际不符，我公司将依法承担法律责任。 </w:t>
      </w:r>
    </w:p>
    <w:p w14:paraId="7854C13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68FEE8C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0833608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507D722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0946CAC0">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69D6F87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6783CB7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p>
    <w:p w14:paraId="5CAD1832">
      <w:pPr>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62662A3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left"/>
        <w:textAlignment w:val="auto"/>
        <w:rPr>
          <w:rFonts w:hint="default"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附件：7-4</w:t>
      </w:r>
    </w:p>
    <w:p w14:paraId="580FDCC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outlineLvl w:val="9"/>
        <w:rPr>
          <w:rFonts w:hint="eastAsia" w:ascii="仿宋" w:hAnsi="仿宋" w:eastAsia="仿宋" w:cs="仿宋"/>
          <w:b/>
          <w:bCs/>
          <w:i w:val="0"/>
          <w:iCs w:val="0"/>
          <w:sz w:val="32"/>
          <w:szCs w:val="32"/>
          <w:highlight w:val="none"/>
          <w:lang w:val="en-US" w:eastAsia="zh-CN"/>
        </w:rPr>
      </w:pPr>
    </w:p>
    <w:p w14:paraId="16CB6C0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outlineLvl w:val="9"/>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供应商无关联关系书面声明函（格式）</w:t>
      </w:r>
    </w:p>
    <w:p w14:paraId="1B7AE8A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highlight w:val="none"/>
          <w:lang w:val="en-US" w:eastAsia="zh-CN"/>
        </w:rPr>
      </w:pPr>
    </w:p>
    <w:p w14:paraId="7061CC7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致：</w:t>
      </w:r>
      <w:r>
        <w:rPr>
          <w:rFonts w:hint="eastAsia" w:ascii="仿宋" w:hAnsi="仿宋" w:eastAsia="仿宋" w:cs="仿宋"/>
          <w:b w:val="0"/>
          <w:bCs w:val="0"/>
          <w:i w:val="0"/>
          <w:iCs w:val="0"/>
          <w:sz w:val="24"/>
          <w:szCs w:val="24"/>
          <w:highlight w:val="none"/>
          <w:u w:val="single"/>
          <w:lang w:val="en-US" w:eastAsia="zh-CN"/>
        </w:rPr>
        <w:t>福建省闽咨造价咨询有限公司</w:t>
      </w:r>
    </w:p>
    <w:p w14:paraId="4213D17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我单位郑重声明：与本单位负责人为同一人或者与本单位存在控股关系、管理关系的其他关联供应商未参与（</w:t>
      </w:r>
      <w:r>
        <w:rPr>
          <w:rFonts w:hint="eastAsia" w:ascii="仿宋" w:hAnsi="仿宋" w:eastAsia="仿宋" w:cs="仿宋"/>
          <w:b w:val="0"/>
          <w:bCs w:val="0"/>
          <w:i w:val="0"/>
          <w:iCs w:val="0"/>
          <w:sz w:val="24"/>
          <w:szCs w:val="24"/>
          <w:highlight w:val="none"/>
          <w:u w:val="single"/>
        </w:rPr>
        <w:t>项目名称、</w:t>
      </w:r>
      <w:r>
        <w:rPr>
          <w:rFonts w:hint="eastAsia" w:ascii="仿宋" w:hAnsi="仿宋" w:eastAsia="仿宋" w:cs="仿宋"/>
          <w:b w:val="0"/>
          <w:bCs w:val="0"/>
          <w:i w:val="0"/>
          <w:iCs w:val="0"/>
          <w:sz w:val="24"/>
          <w:szCs w:val="24"/>
          <w:highlight w:val="none"/>
          <w:u w:val="single"/>
          <w:lang w:eastAsia="zh-CN"/>
        </w:rPr>
        <w:t>项目</w:t>
      </w:r>
      <w:r>
        <w:rPr>
          <w:rFonts w:hint="eastAsia" w:ascii="仿宋" w:hAnsi="仿宋" w:eastAsia="仿宋" w:cs="仿宋"/>
          <w:b w:val="0"/>
          <w:bCs w:val="0"/>
          <w:i w:val="0"/>
          <w:iCs w:val="0"/>
          <w:sz w:val="24"/>
          <w:szCs w:val="24"/>
          <w:highlight w:val="none"/>
          <w:u w:val="single"/>
        </w:rPr>
        <w:t>编号</w:t>
      </w:r>
      <w:r>
        <w:rPr>
          <w:rFonts w:hint="eastAsia" w:ascii="仿宋" w:hAnsi="仿宋" w:eastAsia="仿宋" w:cs="仿宋"/>
          <w:b w:val="0"/>
          <w:bCs w:val="0"/>
          <w:i w:val="0"/>
          <w:iCs w:val="0"/>
          <w:sz w:val="24"/>
          <w:szCs w:val="24"/>
          <w:highlight w:val="none"/>
          <w:u w:val="single"/>
          <w:lang w:eastAsia="zh-CN"/>
        </w:rPr>
        <w:t>）</w:t>
      </w:r>
      <w:r>
        <w:rPr>
          <w:rFonts w:hint="eastAsia" w:ascii="仿宋" w:hAnsi="仿宋" w:eastAsia="仿宋" w:cs="仿宋"/>
          <w:b w:val="0"/>
          <w:bCs w:val="0"/>
          <w:i w:val="0"/>
          <w:iCs w:val="0"/>
          <w:sz w:val="24"/>
          <w:szCs w:val="24"/>
          <w:highlight w:val="none"/>
          <w:lang w:val="en-US" w:eastAsia="zh-CN"/>
        </w:rPr>
        <w:t>同一合同项下的磋商。</w:t>
      </w:r>
    </w:p>
    <w:p w14:paraId="35A2B30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我单位保证上述声明真实、有效、可查。</w:t>
      </w:r>
    </w:p>
    <w:p w14:paraId="6D5E0BB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特此声明。</w:t>
      </w:r>
    </w:p>
    <w:p w14:paraId="499176E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7C4A077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7A8F982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F882DAB">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414E54C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08351D8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0C4B2AB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3B986D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1BCB240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6AFF10F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1723926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val="0"/>
          <w:i w:val="0"/>
          <w:iCs w:val="0"/>
          <w:sz w:val="24"/>
          <w:szCs w:val="24"/>
          <w:highlight w:val="none"/>
          <w:lang w:val="en-US" w:eastAsia="zh-CN"/>
        </w:rPr>
      </w:pPr>
      <w:bookmarkStart w:id="79" w:name="_Toc13084_WPSOffice_Level1"/>
      <w:bookmarkStart w:id="80" w:name="_Toc15958_WPSOffice_Level1"/>
      <w:bookmarkStart w:id="81" w:name="_Toc28218_WPSOffice_Level1"/>
      <w:r>
        <w:rPr>
          <w:rFonts w:hint="eastAsia" w:ascii="仿宋" w:hAnsi="仿宋" w:eastAsia="仿宋" w:cs="仿宋"/>
          <w:b w:val="0"/>
          <w:bCs w:val="0"/>
          <w:i w:val="0"/>
          <w:iCs w:val="0"/>
          <w:sz w:val="24"/>
          <w:szCs w:val="24"/>
          <w:highlight w:val="none"/>
          <w:lang w:val="en-US" w:eastAsia="zh-CN"/>
        </w:rPr>
        <w:t>附件：7-</w:t>
      </w:r>
      <w:bookmarkEnd w:id="79"/>
      <w:bookmarkEnd w:id="80"/>
      <w:bookmarkEnd w:id="81"/>
      <w:r>
        <w:rPr>
          <w:rFonts w:hint="eastAsia" w:ascii="仿宋" w:hAnsi="仿宋" w:eastAsia="仿宋" w:cs="仿宋"/>
          <w:b w:val="0"/>
          <w:bCs w:val="0"/>
          <w:i w:val="0"/>
          <w:iCs w:val="0"/>
          <w:sz w:val="24"/>
          <w:szCs w:val="24"/>
          <w:highlight w:val="none"/>
          <w:lang w:val="en-US" w:eastAsia="zh-CN"/>
        </w:rPr>
        <w:t>5</w:t>
      </w:r>
    </w:p>
    <w:p w14:paraId="7B8B472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343119F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both"/>
        <w:textAlignment w:val="auto"/>
        <w:rPr>
          <w:rFonts w:hint="eastAsia" w:ascii="仿宋" w:hAnsi="仿宋" w:eastAsia="仿宋" w:cs="仿宋"/>
          <w:b/>
          <w:bCs/>
          <w:i w:val="0"/>
          <w:iCs w:val="0"/>
          <w:sz w:val="32"/>
          <w:szCs w:val="32"/>
          <w:highlight w:val="none"/>
          <w:lang w:val="en-US" w:eastAsia="zh-CN"/>
        </w:rPr>
      </w:pPr>
      <w:bookmarkStart w:id="82" w:name="_Toc7484_WPSOffice_Level1"/>
      <w:bookmarkStart w:id="83" w:name="_Toc235_WPSOffice_Level1"/>
      <w:bookmarkStart w:id="84" w:name="_Toc30063_WPSOffice_Level1"/>
      <w:r>
        <w:rPr>
          <w:rFonts w:hint="eastAsia" w:ascii="仿宋" w:hAnsi="仿宋" w:eastAsia="仿宋" w:cs="仿宋"/>
          <w:b/>
          <w:bCs/>
          <w:i w:val="0"/>
          <w:iCs w:val="0"/>
          <w:sz w:val="32"/>
          <w:szCs w:val="32"/>
          <w:highlight w:val="none"/>
          <w:lang w:val="en-US" w:eastAsia="zh-CN"/>
        </w:rPr>
        <w:t>供应商为本采购项目的前期工作是否提供过服务的书面声明函</w:t>
      </w:r>
      <w:bookmarkEnd w:id="82"/>
      <w:bookmarkEnd w:id="83"/>
      <w:bookmarkEnd w:id="84"/>
    </w:p>
    <w:p w14:paraId="4F7BF7A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1451FC6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致：</w:t>
      </w:r>
      <w:r>
        <w:rPr>
          <w:rFonts w:hint="eastAsia" w:ascii="仿宋" w:hAnsi="仿宋" w:eastAsia="仿宋" w:cs="仿宋"/>
          <w:b w:val="0"/>
          <w:bCs w:val="0"/>
          <w:i w:val="0"/>
          <w:iCs w:val="0"/>
          <w:sz w:val="24"/>
          <w:szCs w:val="24"/>
          <w:highlight w:val="none"/>
          <w:u w:val="single"/>
          <w:lang w:val="en-US" w:eastAsia="zh-CN"/>
        </w:rPr>
        <w:t>福建省闽咨造价咨询有限公司</w:t>
      </w:r>
    </w:p>
    <w:p w14:paraId="4336E11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我单位郑重声明：关于</w:t>
      </w:r>
      <w:r>
        <w:rPr>
          <w:rFonts w:hint="eastAsia" w:ascii="仿宋" w:hAnsi="仿宋" w:eastAsia="仿宋" w:cs="仿宋"/>
          <w:b w:val="0"/>
          <w:bCs w:val="0"/>
          <w:i w:val="0"/>
          <w:iCs w:val="0"/>
          <w:sz w:val="24"/>
          <w:szCs w:val="24"/>
          <w:highlight w:val="none"/>
          <w:u w:val="single"/>
          <w:lang w:val="en-US" w:eastAsia="zh-CN"/>
        </w:rPr>
        <w:t>（</w:t>
      </w:r>
      <w:r>
        <w:rPr>
          <w:rFonts w:hint="eastAsia" w:ascii="仿宋" w:hAnsi="仿宋" w:eastAsia="仿宋" w:cs="仿宋"/>
          <w:b w:val="0"/>
          <w:bCs w:val="0"/>
          <w:i w:val="0"/>
          <w:iCs w:val="0"/>
          <w:sz w:val="24"/>
          <w:szCs w:val="24"/>
          <w:highlight w:val="none"/>
          <w:u w:val="single"/>
        </w:rPr>
        <w:t>项目名称、</w:t>
      </w:r>
      <w:r>
        <w:rPr>
          <w:rFonts w:hint="eastAsia" w:ascii="仿宋" w:hAnsi="仿宋" w:eastAsia="仿宋" w:cs="仿宋"/>
          <w:b w:val="0"/>
          <w:bCs w:val="0"/>
          <w:i w:val="0"/>
          <w:iCs w:val="0"/>
          <w:sz w:val="24"/>
          <w:szCs w:val="24"/>
          <w:highlight w:val="none"/>
          <w:u w:val="single"/>
          <w:lang w:eastAsia="zh-CN"/>
        </w:rPr>
        <w:t>项目</w:t>
      </w:r>
      <w:r>
        <w:rPr>
          <w:rFonts w:hint="eastAsia" w:ascii="仿宋" w:hAnsi="仿宋" w:eastAsia="仿宋" w:cs="仿宋"/>
          <w:b w:val="0"/>
          <w:bCs w:val="0"/>
          <w:i w:val="0"/>
          <w:iCs w:val="0"/>
          <w:sz w:val="24"/>
          <w:szCs w:val="24"/>
          <w:highlight w:val="none"/>
          <w:u w:val="single"/>
        </w:rPr>
        <w:t>编号</w:t>
      </w:r>
      <w:r>
        <w:rPr>
          <w:rFonts w:hint="eastAsia" w:ascii="仿宋" w:hAnsi="仿宋" w:eastAsia="仿宋" w:cs="仿宋"/>
          <w:b w:val="0"/>
          <w:bCs w:val="0"/>
          <w:i w:val="0"/>
          <w:iCs w:val="0"/>
          <w:sz w:val="24"/>
          <w:szCs w:val="24"/>
          <w:highlight w:val="none"/>
          <w:u w:val="single"/>
          <w:lang w:val="en-US" w:eastAsia="zh-CN"/>
        </w:rPr>
        <w:t>）</w:t>
      </w:r>
      <w:r>
        <w:rPr>
          <w:rFonts w:hint="eastAsia" w:ascii="仿宋" w:hAnsi="仿宋" w:eastAsia="仿宋" w:cs="仿宋"/>
          <w:b w:val="0"/>
          <w:bCs w:val="0"/>
          <w:i w:val="0"/>
          <w:iCs w:val="0"/>
          <w:sz w:val="24"/>
          <w:szCs w:val="24"/>
          <w:highlight w:val="none"/>
          <w:lang w:val="en-US" w:eastAsia="zh-CN"/>
        </w:rPr>
        <w:t>项目，本单位不属于为本项目提供过整体设计、规范编制或者项目管理、监理、检测等服务的单位或其附属机构。</w:t>
      </w:r>
    </w:p>
    <w:p w14:paraId="5B8CA39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我公司保证上述声明真实、有效、可查。</w:t>
      </w:r>
    </w:p>
    <w:p w14:paraId="38A02E1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t>特此声明。</w:t>
      </w:r>
    </w:p>
    <w:p w14:paraId="713E9A1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18C0EF5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07DE68F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307FF5A8">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621F1A9D">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2741DBB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3C211D1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5EDF4FA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283175F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p>
    <w:p w14:paraId="41A43B7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25098085">
      <w:pPr>
        <w:pStyle w:val="2"/>
        <w:rPr>
          <w:rFonts w:hint="eastAsia" w:ascii="仿宋" w:hAnsi="仿宋" w:eastAsia="仿宋" w:cs="仿宋"/>
          <w:b/>
          <w:bCs w:val="0"/>
          <w:i w:val="0"/>
          <w:iCs w:val="0"/>
          <w:sz w:val="24"/>
          <w:szCs w:val="24"/>
          <w:highlight w:val="none"/>
          <w:lang w:val="en-US" w:eastAsia="zh-CN"/>
        </w:rPr>
      </w:pPr>
      <w:r>
        <w:rPr>
          <w:rFonts w:hint="eastAsia" w:ascii="仿宋" w:hAnsi="仿宋" w:eastAsia="仿宋" w:cs="仿宋"/>
          <w:i w:val="0"/>
          <w:iCs w:val="0"/>
          <w:szCs w:val="24"/>
          <w:highlight w:val="none"/>
        </w:rPr>
        <w:t>格式</w:t>
      </w:r>
      <w:r>
        <w:rPr>
          <w:rFonts w:hint="eastAsia" w:ascii="仿宋" w:hAnsi="仿宋" w:eastAsia="仿宋" w:cs="仿宋"/>
          <w:i w:val="0"/>
          <w:iCs w:val="0"/>
          <w:szCs w:val="24"/>
          <w:highlight w:val="none"/>
          <w:lang w:val="en-US" w:eastAsia="zh-CN"/>
        </w:rPr>
        <w:t>八</w:t>
      </w:r>
      <w:r>
        <w:rPr>
          <w:rFonts w:hint="eastAsia" w:ascii="仿宋" w:hAnsi="仿宋" w:eastAsia="仿宋" w:cs="仿宋"/>
          <w:i w:val="0"/>
          <w:iCs w:val="0"/>
          <w:szCs w:val="24"/>
          <w:highlight w:val="none"/>
        </w:rPr>
        <w:t>：</w:t>
      </w:r>
      <w:r>
        <w:rPr>
          <w:rFonts w:hint="eastAsia" w:ascii="仿宋" w:hAnsi="仿宋" w:eastAsia="仿宋" w:cs="仿宋"/>
          <w:i w:val="0"/>
          <w:iCs w:val="0"/>
          <w:szCs w:val="24"/>
          <w:highlight w:val="none"/>
          <w:lang w:val="en-US" w:eastAsia="zh-CN"/>
        </w:rPr>
        <w:t>项目组人员配备情况表</w:t>
      </w:r>
    </w:p>
    <w:p w14:paraId="544581BE">
      <w:pPr>
        <w:pStyle w:val="2"/>
        <w:spacing w:before="78" w:line="219" w:lineRule="auto"/>
        <w:jc w:val="center"/>
        <w:rPr>
          <w:rFonts w:hint="eastAsia" w:ascii="仿宋" w:hAnsi="仿宋" w:eastAsia="仿宋" w:cs="仿宋"/>
          <w:b/>
          <w:bCs/>
          <w:i w:val="0"/>
          <w:iCs w:val="0"/>
          <w:kern w:val="2"/>
          <w:sz w:val="32"/>
          <w:szCs w:val="32"/>
          <w:highlight w:val="none"/>
          <w:lang w:val="en-US" w:eastAsia="zh-CN" w:bidi="ar-SA"/>
        </w:rPr>
      </w:pPr>
      <w:r>
        <w:rPr>
          <w:rFonts w:hint="eastAsia" w:ascii="仿宋" w:hAnsi="仿宋" w:eastAsia="仿宋" w:cs="仿宋"/>
          <w:b/>
          <w:bCs/>
          <w:i w:val="0"/>
          <w:iCs w:val="0"/>
          <w:kern w:val="2"/>
          <w:sz w:val="32"/>
          <w:szCs w:val="32"/>
          <w:highlight w:val="none"/>
          <w:lang w:val="en-US" w:eastAsia="zh-CN" w:bidi="ar-SA"/>
        </w:rPr>
        <w:t>项目组人员配备情况表</w:t>
      </w:r>
    </w:p>
    <w:p w14:paraId="4455AA5F">
      <w:pPr>
        <w:spacing w:before="174"/>
        <w:rPr>
          <w:rFonts w:hint="eastAsia" w:ascii="仿宋" w:hAnsi="仿宋" w:eastAsia="仿宋" w:cs="仿宋"/>
          <w:highlight w:val="none"/>
        </w:rPr>
      </w:pPr>
    </w:p>
    <w:tbl>
      <w:tblPr>
        <w:tblStyle w:val="67"/>
        <w:tblW w:w="8739" w:type="dxa"/>
        <w:tblInd w:w="18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6"/>
        <w:gridCol w:w="1232"/>
        <w:gridCol w:w="986"/>
        <w:gridCol w:w="761"/>
        <w:gridCol w:w="777"/>
        <w:gridCol w:w="981"/>
        <w:gridCol w:w="1386"/>
        <w:gridCol w:w="1910"/>
      </w:tblGrid>
      <w:tr w14:paraId="3CAB67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706" w:type="dxa"/>
            <w:vAlign w:val="center"/>
          </w:tcPr>
          <w:p w14:paraId="4138E7F7">
            <w:pPr>
              <w:jc w:val="center"/>
              <w:rPr>
                <w:rFonts w:hint="eastAsia"/>
                <w:highlight w:val="none"/>
              </w:rPr>
            </w:pPr>
            <w:r>
              <w:rPr>
                <w:rFonts w:hint="eastAsia" w:ascii="仿宋" w:hAnsi="仿宋" w:eastAsia="仿宋" w:cs="仿宋"/>
                <w:highlight w:val="none"/>
              </w:rPr>
              <w:t>序号</w:t>
            </w:r>
          </w:p>
        </w:tc>
        <w:tc>
          <w:tcPr>
            <w:tcW w:w="1232" w:type="dxa"/>
            <w:vAlign w:val="center"/>
          </w:tcPr>
          <w:p w14:paraId="6065E435">
            <w:pPr>
              <w:jc w:val="center"/>
              <w:rPr>
                <w:rFonts w:hint="eastAsia" w:ascii="仿宋" w:hAnsi="仿宋" w:eastAsia="仿宋" w:cs="仿宋"/>
                <w:highlight w:val="none"/>
                <w:lang w:val="en-US" w:eastAsia="zh-CN"/>
              </w:rPr>
            </w:pPr>
            <w:r>
              <w:rPr>
                <w:rFonts w:hint="eastAsia" w:ascii="仿宋" w:hAnsi="仿宋" w:eastAsia="仿宋" w:cs="仿宋"/>
                <w:highlight w:val="none"/>
                <w:lang w:val="en-US" w:eastAsia="zh-CN"/>
              </w:rPr>
              <w:t>所任职务</w:t>
            </w:r>
          </w:p>
        </w:tc>
        <w:tc>
          <w:tcPr>
            <w:tcW w:w="986" w:type="dxa"/>
            <w:vAlign w:val="center"/>
          </w:tcPr>
          <w:p w14:paraId="68B5D355">
            <w:pPr>
              <w:jc w:val="center"/>
              <w:rPr>
                <w:rFonts w:hint="eastAsia" w:ascii="仿宋" w:hAnsi="仿宋" w:eastAsia="仿宋" w:cs="仿宋"/>
                <w:highlight w:val="none"/>
                <w:lang w:val="en-US" w:eastAsia="zh-CN"/>
              </w:rPr>
            </w:pPr>
            <w:r>
              <w:rPr>
                <w:rFonts w:hint="eastAsia" w:ascii="仿宋" w:hAnsi="仿宋" w:eastAsia="仿宋" w:cs="仿宋"/>
                <w:highlight w:val="none"/>
                <w:lang w:val="en-US" w:eastAsia="zh-CN"/>
              </w:rPr>
              <w:t>姓名</w:t>
            </w:r>
          </w:p>
        </w:tc>
        <w:tc>
          <w:tcPr>
            <w:tcW w:w="761" w:type="dxa"/>
            <w:vAlign w:val="center"/>
          </w:tcPr>
          <w:p w14:paraId="69332265">
            <w:pPr>
              <w:jc w:val="center"/>
              <w:rPr>
                <w:rFonts w:hint="eastAsia" w:ascii="仿宋" w:hAnsi="仿宋" w:eastAsia="仿宋" w:cs="仿宋"/>
                <w:highlight w:val="none"/>
              </w:rPr>
            </w:pPr>
            <w:r>
              <w:rPr>
                <w:rFonts w:hint="eastAsia" w:ascii="仿宋" w:hAnsi="仿宋" w:eastAsia="仿宋" w:cs="仿宋"/>
                <w:highlight w:val="none"/>
              </w:rPr>
              <w:t>性别</w:t>
            </w:r>
          </w:p>
        </w:tc>
        <w:tc>
          <w:tcPr>
            <w:tcW w:w="777" w:type="dxa"/>
            <w:vAlign w:val="center"/>
          </w:tcPr>
          <w:p w14:paraId="2077C6A6">
            <w:pPr>
              <w:jc w:val="center"/>
              <w:rPr>
                <w:rFonts w:hint="eastAsia" w:ascii="仿宋" w:hAnsi="仿宋" w:eastAsia="仿宋" w:cs="仿宋"/>
                <w:highlight w:val="none"/>
              </w:rPr>
            </w:pPr>
            <w:r>
              <w:rPr>
                <w:rFonts w:hint="eastAsia" w:ascii="仿宋" w:hAnsi="仿宋" w:eastAsia="仿宋" w:cs="仿宋"/>
                <w:highlight w:val="none"/>
              </w:rPr>
              <w:t>年龄</w:t>
            </w:r>
          </w:p>
        </w:tc>
        <w:tc>
          <w:tcPr>
            <w:tcW w:w="981" w:type="dxa"/>
            <w:vAlign w:val="center"/>
          </w:tcPr>
          <w:p w14:paraId="2D1E4099">
            <w:pPr>
              <w:jc w:val="center"/>
              <w:rPr>
                <w:rFonts w:hint="eastAsia" w:ascii="仿宋" w:hAnsi="仿宋" w:eastAsia="仿宋" w:cs="仿宋"/>
                <w:highlight w:val="none"/>
              </w:rPr>
            </w:pPr>
            <w:r>
              <w:rPr>
                <w:rFonts w:hint="eastAsia" w:ascii="仿宋" w:hAnsi="仿宋" w:eastAsia="仿宋" w:cs="仿宋"/>
                <w:highlight w:val="none"/>
              </w:rPr>
              <w:t>职称</w:t>
            </w:r>
          </w:p>
        </w:tc>
        <w:tc>
          <w:tcPr>
            <w:tcW w:w="1386" w:type="dxa"/>
            <w:vAlign w:val="center"/>
          </w:tcPr>
          <w:p w14:paraId="2C8C63C0">
            <w:pPr>
              <w:jc w:val="center"/>
              <w:rPr>
                <w:rFonts w:hint="eastAsia" w:ascii="仿宋" w:hAnsi="仿宋" w:eastAsia="仿宋" w:cs="仿宋"/>
                <w:highlight w:val="none"/>
              </w:rPr>
            </w:pPr>
            <w:r>
              <w:rPr>
                <w:rFonts w:hint="eastAsia" w:ascii="仿宋" w:hAnsi="仿宋" w:eastAsia="仿宋" w:cs="仿宋"/>
                <w:highlight w:val="none"/>
              </w:rPr>
              <w:t>专业/资格</w:t>
            </w:r>
          </w:p>
        </w:tc>
        <w:tc>
          <w:tcPr>
            <w:tcW w:w="1910" w:type="dxa"/>
            <w:vAlign w:val="center"/>
          </w:tcPr>
          <w:p w14:paraId="1D560BE7">
            <w:pPr>
              <w:jc w:val="center"/>
              <w:rPr>
                <w:rFonts w:hint="eastAsia" w:ascii="仿宋" w:hAnsi="仿宋" w:eastAsia="仿宋" w:cs="仿宋"/>
                <w:highlight w:val="none"/>
              </w:rPr>
            </w:pPr>
            <w:r>
              <w:rPr>
                <w:rFonts w:hint="eastAsia" w:ascii="仿宋" w:hAnsi="仿宋" w:eastAsia="仿宋" w:cs="仿宋"/>
                <w:highlight w:val="none"/>
              </w:rPr>
              <w:t>业务与技术专长</w:t>
            </w:r>
          </w:p>
        </w:tc>
      </w:tr>
      <w:tr w14:paraId="76F7F1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06" w:type="dxa"/>
            <w:vAlign w:val="center"/>
          </w:tcPr>
          <w:p w14:paraId="1E0EF340">
            <w:pPr>
              <w:jc w:val="center"/>
              <w:rPr>
                <w:rFonts w:hint="eastAsia" w:ascii="仿宋" w:hAnsi="仿宋" w:eastAsia="仿宋" w:cs="仿宋"/>
                <w:highlight w:val="none"/>
              </w:rPr>
            </w:pPr>
            <w:r>
              <w:rPr>
                <w:rFonts w:hint="eastAsia" w:ascii="仿宋" w:hAnsi="仿宋" w:eastAsia="仿宋" w:cs="仿宋"/>
                <w:highlight w:val="none"/>
              </w:rPr>
              <w:t>1</w:t>
            </w:r>
          </w:p>
        </w:tc>
        <w:tc>
          <w:tcPr>
            <w:tcW w:w="1232" w:type="dxa"/>
            <w:vAlign w:val="top"/>
          </w:tcPr>
          <w:p w14:paraId="71F68BAB">
            <w:pPr>
              <w:rPr>
                <w:rFonts w:hint="eastAsia" w:ascii="仿宋" w:hAnsi="仿宋" w:eastAsia="仿宋" w:cs="仿宋"/>
                <w:sz w:val="21"/>
                <w:highlight w:val="none"/>
              </w:rPr>
            </w:pPr>
          </w:p>
        </w:tc>
        <w:tc>
          <w:tcPr>
            <w:tcW w:w="986" w:type="dxa"/>
            <w:vAlign w:val="top"/>
          </w:tcPr>
          <w:p w14:paraId="01E83FB7">
            <w:pPr>
              <w:rPr>
                <w:rFonts w:hint="eastAsia" w:ascii="仿宋" w:hAnsi="仿宋" w:eastAsia="仿宋" w:cs="仿宋"/>
                <w:sz w:val="21"/>
                <w:highlight w:val="none"/>
              </w:rPr>
            </w:pPr>
          </w:p>
        </w:tc>
        <w:tc>
          <w:tcPr>
            <w:tcW w:w="761" w:type="dxa"/>
            <w:vAlign w:val="top"/>
          </w:tcPr>
          <w:p w14:paraId="569F8988">
            <w:pPr>
              <w:rPr>
                <w:rFonts w:hint="eastAsia" w:ascii="仿宋" w:hAnsi="仿宋" w:eastAsia="仿宋" w:cs="仿宋"/>
                <w:sz w:val="21"/>
                <w:highlight w:val="none"/>
              </w:rPr>
            </w:pPr>
          </w:p>
        </w:tc>
        <w:tc>
          <w:tcPr>
            <w:tcW w:w="777" w:type="dxa"/>
            <w:vAlign w:val="top"/>
          </w:tcPr>
          <w:p w14:paraId="3BB0DF1D">
            <w:pPr>
              <w:rPr>
                <w:rFonts w:hint="eastAsia" w:ascii="仿宋" w:hAnsi="仿宋" w:eastAsia="仿宋" w:cs="仿宋"/>
                <w:sz w:val="21"/>
                <w:highlight w:val="none"/>
              </w:rPr>
            </w:pPr>
          </w:p>
        </w:tc>
        <w:tc>
          <w:tcPr>
            <w:tcW w:w="981" w:type="dxa"/>
            <w:vAlign w:val="top"/>
          </w:tcPr>
          <w:p w14:paraId="0D793CD6">
            <w:pPr>
              <w:rPr>
                <w:rFonts w:hint="eastAsia" w:ascii="仿宋" w:hAnsi="仿宋" w:eastAsia="仿宋" w:cs="仿宋"/>
                <w:sz w:val="21"/>
                <w:highlight w:val="none"/>
              </w:rPr>
            </w:pPr>
          </w:p>
        </w:tc>
        <w:tc>
          <w:tcPr>
            <w:tcW w:w="1386" w:type="dxa"/>
            <w:vAlign w:val="top"/>
          </w:tcPr>
          <w:p w14:paraId="7058F03E">
            <w:pPr>
              <w:rPr>
                <w:rFonts w:hint="eastAsia" w:ascii="仿宋" w:hAnsi="仿宋" w:eastAsia="仿宋" w:cs="仿宋"/>
                <w:sz w:val="21"/>
                <w:highlight w:val="none"/>
              </w:rPr>
            </w:pPr>
          </w:p>
        </w:tc>
        <w:tc>
          <w:tcPr>
            <w:tcW w:w="1910" w:type="dxa"/>
            <w:vAlign w:val="top"/>
          </w:tcPr>
          <w:p w14:paraId="23A55DCF">
            <w:pPr>
              <w:rPr>
                <w:rFonts w:hint="eastAsia" w:ascii="仿宋" w:hAnsi="仿宋" w:eastAsia="仿宋" w:cs="仿宋"/>
                <w:sz w:val="21"/>
                <w:highlight w:val="none"/>
              </w:rPr>
            </w:pPr>
          </w:p>
        </w:tc>
      </w:tr>
      <w:tr w14:paraId="0A6DE7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6" w:type="dxa"/>
            <w:vAlign w:val="center"/>
          </w:tcPr>
          <w:p w14:paraId="0625A263">
            <w:pPr>
              <w:jc w:val="center"/>
              <w:rPr>
                <w:rFonts w:hint="eastAsia" w:ascii="仿宋" w:hAnsi="仿宋" w:eastAsia="仿宋" w:cs="仿宋"/>
                <w:highlight w:val="none"/>
              </w:rPr>
            </w:pPr>
            <w:r>
              <w:rPr>
                <w:rFonts w:hint="eastAsia" w:ascii="仿宋" w:hAnsi="仿宋" w:eastAsia="仿宋" w:cs="仿宋"/>
                <w:highlight w:val="none"/>
              </w:rPr>
              <w:t>2</w:t>
            </w:r>
          </w:p>
        </w:tc>
        <w:tc>
          <w:tcPr>
            <w:tcW w:w="1232" w:type="dxa"/>
            <w:vAlign w:val="top"/>
          </w:tcPr>
          <w:p w14:paraId="09315723">
            <w:pPr>
              <w:rPr>
                <w:rFonts w:hint="eastAsia" w:ascii="仿宋" w:hAnsi="仿宋" w:eastAsia="仿宋" w:cs="仿宋"/>
                <w:sz w:val="21"/>
                <w:highlight w:val="none"/>
              </w:rPr>
            </w:pPr>
          </w:p>
        </w:tc>
        <w:tc>
          <w:tcPr>
            <w:tcW w:w="986" w:type="dxa"/>
            <w:vAlign w:val="top"/>
          </w:tcPr>
          <w:p w14:paraId="6281D104">
            <w:pPr>
              <w:rPr>
                <w:rFonts w:hint="eastAsia" w:ascii="仿宋" w:hAnsi="仿宋" w:eastAsia="仿宋" w:cs="仿宋"/>
                <w:sz w:val="21"/>
                <w:highlight w:val="none"/>
              </w:rPr>
            </w:pPr>
          </w:p>
        </w:tc>
        <w:tc>
          <w:tcPr>
            <w:tcW w:w="761" w:type="dxa"/>
            <w:vAlign w:val="top"/>
          </w:tcPr>
          <w:p w14:paraId="5046666F">
            <w:pPr>
              <w:rPr>
                <w:rFonts w:hint="eastAsia" w:ascii="仿宋" w:hAnsi="仿宋" w:eastAsia="仿宋" w:cs="仿宋"/>
                <w:sz w:val="21"/>
                <w:highlight w:val="none"/>
              </w:rPr>
            </w:pPr>
          </w:p>
        </w:tc>
        <w:tc>
          <w:tcPr>
            <w:tcW w:w="777" w:type="dxa"/>
            <w:vAlign w:val="top"/>
          </w:tcPr>
          <w:p w14:paraId="4B8DDA89">
            <w:pPr>
              <w:rPr>
                <w:rFonts w:hint="eastAsia" w:ascii="仿宋" w:hAnsi="仿宋" w:eastAsia="仿宋" w:cs="仿宋"/>
                <w:sz w:val="21"/>
                <w:highlight w:val="none"/>
              </w:rPr>
            </w:pPr>
          </w:p>
        </w:tc>
        <w:tc>
          <w:tcPr>
            <w:tcW w:w="981" w:type="dxa"/>
            <w:vAlign w:val="top"/>
          </w:tcPr>
          <w:p w14:paraId="46EC2E27">
            <w:pPr>
              <w:rPr>
                <w:rFonts w:hint="eastAsia" w:ascii="仿宋" w:hAnsi="仿宋" w:eastAsia="仿宋" w:cs="仿宋"/>
                <w:sz w:val="21"/>
                <w:highlight w:val="none"/>
              </w:rPr>
            </w:pPr>
          </w:p>
        </w:tc>
        <w:tc>
          <w:tcPr>
            <w:tcW w:w="1386" w:type="dxa"/>
            <w:vAlign w:val="top"/>
          </w:tcPr>
          <w:p w14:paraId="33E702EB">
            <w:pPr>
              <w:rPr>
                <w:rFonts w:hint="eastAsia" w:ascii="仿宋" w:hAnsi="仿宋" w:eastAsia="仿宋" w:cs="仿宋"/>
                <w:sz w:val="21"/>
                <w:highlight w:val="none"/>
              </w:rPr>
            </w:pPr>
          </w:p>
        </w:tc>
        <w:tc>
          <w:tcPr>
            <w:tcW w:w="1910" w:type="dxa"/>
            <w:vAlign w:val="top"/>
          </w:tcPr>
          <w:p w14:paraId="62CDFA22">
            <w:pPr>
              <w:rPr>
                <w:rFonts w:hint="eastAsia" w:ascii="仿宋" w:hAnsi="仿宋" w:eastAsia="仿宋" w:cs="仿宋"/>
                <w:sz w:val="21"/>
                <w:highlight w:val="none"/>
              </w:rPr>
            </w:pPr>
          </w:p>
        </w:tc>
      </w:tr>
      <w:tr w14:paraId="55CEDC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6" w:type="dxa"/>
            <w:vAlign w:val="center"/>
          </w:tcPr>
          <w:p w14:paraId="291FEC0A">
            <w:pPr>
              <w:jc w:val="center"/>
              <w:rPr>
                <w:rFonts w:hint="eastAsia" w:ascii="仿宋" w:hAnsi="仿宋" w:eastAsia="仿宋" w:cs="仿宋"/>
                <w:highlight w:val="none"/>
              </w:rPr>
            </w:pPr>
            <w:r>
              <w:rPr>
                <w:rFonts w:hint="eastAsia" w:ascii="仿宋" w:hAnsi="仿宋" w:eastAsia="仿宋" w:cs="仿宋"/>
                <w:highlight w:val="none"/>
              </w:rPr>
              <w:t>3</w:t>
            </w:r>
          </w:p>
        </w:tc>
        <w:tc>
          <w:tcPr>
            <w:tcW w:w="1232" w:type="dxa"/>
            <w:vAlign w:val="top"/>
          </w:tcPr>
          <w:p w14:paraId="2485B6A8">
            <w:pPr>
              <w:rPr>
                <w:rFonts w:hint="eastAsia" w:ascii="仿宋" w:hAnsi="仿宋" w:eastAsia="仿宋" w:cs="仿宋"/>
                <w:sz w:val="21"/>
                <w:highlight w:val="none"/>
              </w:rPr>
            </w:pPr>
          </w:p>
        </w:tc>
        <w:tc>
          <w:tcPr>
            <w:tcW w:w="986" w:type="dxa"/>
            <w:vAlign w:val="top"/>
          </w:tcPr>
          <w:p w14:paraId="643A6B5C">
            <w:pPr>
              <w:rPr>
                <w:rFonts w:hint="eastAsia" w:ascii="仿宋" w:hAnsi="仿宋" w:eastAsia="仿宋" w:cs="仿宋"/>
                <w:sz w:val="21"/>
                <w:highlight w:val="none"/>
              </w:rPr>
            </w:pPr>
          </w:p>
        </w:tc>
        <w:tc>
          <w:tcPr>
            <w:tcW w:w="761" w:type="dxa"/>
            <w:vAlign w:val="top"/>
          </w:tcPr>
          <w:p w14:paraId="3E2B63B8">
            <w:pPr>
              <w:rPr>
                <w:rFonts w:hint="eastAsia" w:ascii="仿宋" w:hAnsi="仿宋" w:eastAsia="仿宋" w:cs="仿宋"/>
                <w:sz w:val="21"/>
                <w:highlight w:val="none"/>
              </w:rPr>
            </w:pPr>
          </w:p>
        </w:tc>
        <w:tc>
          <w:tcPr>
            <w:tcW w:w="777" w:type="dxa"/>
            <w:vAlign w:val="top"/>
          </w:tcPr>
          <w:p w14:paraId="0096B002">
            <w:pPr>
              <w:rPr>
                <w:rFonts w:hint="eastAsia" w:ascii="仿宋" w:hAnsi="仿宋" w:eastAsia="仿宋" w:cs="仿宋"/>
                <w:sz w:val="21"/>
                <w:highlight w:val="none"/>
              </w:rPr>
            </w:pPr>
          </w:p>
        </w:tc>
        <w:tc>
          <w:tcPr>
            <w:tcW w:w="981" w:type="dxa"/>
            <w:vAlign w:val="top"/>
          </w:tcPr>
          <w:p w14:paraId="530DDB89">
            <w:pPr>
              <w:rPr>
                <w:rFonts w:hint="eastAsia" w:ascii="仿宋" w:hAnsi="仿宋" w:eastAsia="仿宋" w:cs="仿宋"/>
                <w:sz w:val="21"/>
                <w:highlight w:val="none"/>
              </w:rPr>
            </w:pPr>
          </w:p>
        </w:tc>
        <w:tc>
          <w:tcPr>
            <w:tcW w:w="1386" w:type="dxa"/>
            <w:vAlign w:val="top"/>
          </w:tcPr>
          <w:p w14:paraId="16C8F7E9">
            <w:pPr>
              <w:rPr>
                <w:rFonts w:hint="eastAsia" w:ascii="仿宋" w:hAnsi="仿宋" w:eastAsia="仿宋" w:cs="仿宋"/>
                <w:sz w:val="21"/>
                <w:highlight w:val="none"/>
              </w:rPr>
            </w:pPr>
          </w:p>
        </w:tc>
        <w:tc>
          <w:tcPr>
            <w:tcW w:w="1910" w:type="dxa"/>
            <w:vAlign w:val="top"/>
          </w:tcPr>
          <w:p w14:paraId="306D590E">
            <w:pPr>
              <w:rPr>
                <w:rFonts w:hint="eastAsia" w:ascii="仿宋" w:hAnsi="仿宋" w:eastAsia="仿宋" w:cs="仿宋"/>
                <w:sz w:val="21"/>
                <w:highlight w:val="none"/>
              </w:rPr>
            </w:pPr>
          </w:p>
        </w:tc>
      </w:tr>
      <w:tr w14:paraId="5EFCA1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6" w:type="dxa"/>
            <w:vAlign w:val="center"/>
          </w:tcPr>
          <w:p w14:paraId="42DFE75B">
            <w:pPr>
              <w:jc w:val="center"/>
              <w:rPr>
                <w:rFonts w:hint="eastAsia" w:ascii="仿宋" w:hAnsi="仿宋" w:eastAsia="仿宋" w:cs="仿宋"/>
                <w:highlight w:val="none"/>
              </w:rPr>
            </w:pPr>
            <w:r>
              <w:rPr>
                <w:rFonts w:hint="eastAsia" w:ascii="仿宋" w:hAnsi="仿宋" w:eastAsia="仿宋" w:cs="仿宋"/>
                <w:highlight w:val="none"/>
              </w:rPr>
              <w:t>4</w:t>
            </w:r>
          </w:p>
        </w:tc>
        <w:tc>
          <w:tcPr>
            <w:tcW w:w="1232" w:type="dxa"/>
            <w:vAlign w:val="top"/>
          </w:tcPr>
          <w:p w14:paraId="20BA8E13">
            <w:pPr>
              <w:rPr>
                <w:rFonts w:hint="eastAsia" w:ascii="仿宋" w:hAnsi="仿宋" w:eastAsia="仿宋" w:cs="仿宋"/>
                <w:sz w:val="21"/>
                <w:highlight w:val="none"/>
              </w:rPr>
            </w:pPr>
          </w:p>
        </w:tc>
        <w:tc>
          <w:tcPr>
            <w:tcW w:w="986" w:type="dxa"/>
            <w:vAlign w:val="top"/>
          </w:tcPr>
          <w:p w14:paraId="10F7111D">
            <w:pPr>
              <w:rPr>
                <w:rFonts w:hint="eastAsia" w:ascii="仿宋" w:hAnsi="仿宋" w:eastAsia="仿宋" w:cs="仿宋"/>
                <w:sz w:val="21"/>
                <w:highlight w:val="none"/>
              </w:rPr>
            </w:pPr>
          </w:p>
        </w:tc>
        <w:tc>
          <w:tcPr>
            <w:tcW w:w="761" w:type="dxa"/>
            <w:vAlign w:val="top"/>
          </w:tcPr>
          <w:p w14:paraId="63A220D0">
            <w:pPr>
              <w:rPr>
                <w:rFonts w:hint="eastAsia" w:ascii="仿宋" w:hAnsi="仿宋" w:eastAsia="仿宋" w:cs="仿宋"/>
                <w:sz w:val="21"/>
                <w:highlight w:val="none"/>
              </w:rPr>
            </w:pPr>
          </w:p>
        </w:tc>
        <w:tc>
          <w:tcPr>
            <w:tcW w:w="777" w:type="dxa"/>
            <w:vAlign w:val="top"/>
          </w:tcPr>
          <w:p w14:paraId="07F834B4">
            <w:pPr>
              <w:rPr>
                <w:rFonts w:hint="eastAsia" w:ascii="仿宋" w:hAnsi="仿宋" w:eastAsia="仿宋" w:cs="仿宋"/>
                <w:sz w:val="21"/>
                <w:highlight w:val="none"/>
              </w:rPr>
            </w:pPr>
          </w:p>
        </w:tc>
        <w:tc>
          <w:tcPr>
            <w:tcW w:w="981" w:type="dxa"/>
            <w:vAlign w:val="top"/>
          </w:tcPr>
          <w:p w14:paraId="3619EA32">
            <w:pPr>
              <w:rPr>
                <w:rFonts w:hint="eastAsia" w:ascii="仿宋" w:hAnsi="仿宋" w:eastAsia="仿宋" w:cs="仿宋"/>
                <w:sz w:val="21"/>
                <w:highlight w:val="none"/>
              </w:rPr>
            </w:pPr>
          </w:p>
        </w:tc>
        <w:tc>
          <w:tcPr>
            <w:tcW w:w="1386" w:type="dxa"/>
            <w:vAlign w:val="top"/>
          </w:tcPr>
          <w:p w14:paraId="7A39BCE5">
            <w:pPr>
              <w:rPr>
                <w:rFonts w:hint="eastAsia" w:ascii="仿宋" w:hAnsi="仿宋" w:eastAsia="仿宋" w:cs="仿宋"/>
                <w:sz w:val="21"/>
                <w:highlight w:val="none"/>
              </w:rPr>
            </w:pPr>
          </w:p>
        </w:tc>
        <w:tc>
          <w:tcPr>
            <w:tcW w:w="1910" w:type="dxa"/>
            <w:vAlign w:val="top"/>
          </w:tcPr>
          <w:p w14:paraId="6B9D21A5">
            <w:pPr>
              <w:rPr>
                <w:rFonts w:hint="eastAsia" w:ascii="仿宋" w:hAnsi="仿宋" w:eastAsia="仿宋" w:cs="仿宋"/>
                <w:sz w:val="21"/>
                <w:highlight w:val="none"/>
              </w:rPr>
            </w:pPr>
          </w:p>
        </w:tc>
      </w:tr>
      <w:tr w14:paraId="7303B3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06" w:type="dxa"/>
            <w:vAlign w:val="center"/>
          </w:tcPr>
          <w:p w14:paraId="2AB5AE78">
            <w:pPr>
              <w:jc w:val="center"/>
              <w:rPr>
                <w:rFonts w:hint="eastAsia" w:ascii="仿宋" w:hAnsi="仿宋" w:eastAsia="仿宋" w:cs="仿宋"/>
                <w:highlight w:val="none"/>
              </w:rPr>
            </w:pPr>
            <w:r>
              <w:rPr>
                <w:rFonts w:hint="eastAsia" w:ascii="仿宋" w:hAnsi="仿宋" w:eastAsia="仿宋" w:cs="仿宋"/>
                <w:highlight w:val="none"/>
              </w:rPr>
              <w:t>5</w:t>
            </w:r>
          </w:p>
        </w:tc>
        <w:tc>
          <w:tcPr>
            <w:tcW w:w="1232" w:type="dxa"/>
            <w:vAlign w:val="top"/>
          </w:tcPr>
          <w:p w14:paraId="71E444E8">
            <w:pPr>
              <w:rPr>
                <w:rFonts w:hint="eastAsia" w:ascii="仿宋" w:hAnsi="仿宋" w:eastAsia="仿宋" w:cs="仿宋"/>
                <w:sz w:val="21"/>
                <w:highlight w:val="none"/>
              </w:rPr>
            </w:pPr>
          </w:p>
        </w:tc>
        <w:tc>
          <w:tcPr>
            <w:tcW w:w="986" w:type="dxa"/>
            <w:vAlign w:val="top"/>
          </w:tcPr>
          <w:p w14:paraId="210BC654">
            <w:pPr>
              <w:rPr>
                <w:rFonts w:hint="eastAsia" w:ascii="仿宋" w:hAnsi="仿宋" w:eastAsia="仿宋" w:cs="仿宋"/>
                <w:sz w:val="21"/>
                <w:highlight w:val="none"/>
              </w:rPr>
            </w:pPr>
          </w:p>
        </w:tc>
        <w:tc>
          <w:tcPr>
            <w:tcW w:w="761" w:type="dxa"/>
            <w:vAlign w:val="top"/>
          </w:tcPr>
          <w:p w14:paraId="7A56EE24">
            <w:pPr>
              <w:rPr>
                <w:rFonts w:hint="eastAsia" w:ascii="仿宋" w:hAnsi="仿宋" w:eastAsia="仿宋" w:cs="仿宋"/>
                <w:sz w:val="21"/>
                <w:highlight w:val="none"/>
              </w:rPr>
            </w:pPr>
          </w:p>
        </w:tc>
        <w:tc>
          <w:tcPr>
            <w:tcW w:w="777" w:type="dxa"/>
            <w:vAlign w:val="top"/>
          </w:tcPr>
          <w:p w14:paraId="1696C4C2">
            <w:pPr>
              <w:rPr>
                <w:rFonts w:hint="eastAsia" w:ascii="仿宋" w:hAnsi="仿宋" w:eastAsia="仿宋" w:cs="仿宋"/>
                <w:sz w:val="21"/>
                <w:highlight w:val="none"/>
              </w:rPr>
            </w:pPr>
          </w:p>
        </w:tc>
        <w:tc>
          <w:tcPr>
            <w:tcW w:w="981" w:type="dxa"/>
            <w:vAlign w:val="top"/>
          </w:tcPr>
          <w:p w14:paraId="154DE112">
            <w:pPr>
              <w:rPr>
                <w:rFonts w:hint="eastAsia" w:ascii="仿宋" w:hAnsi="仿宋" w:eastAsia="仿宋" w:cs="仿宋"/>
                <w:sz w:val="21"/>
                <w:highlight w:val="none"/>
              </w:rPr>
            </w:pPr>
          </w:p>
        </w:tc>
        <w:tc>
          <w:tcPr>
            <w:tcW w:w="1386" w:type="dxa"/>
            <w:vAlign w:val="top"/>
          </w:tcPr>
          <w:p w14:paraId="281521DF">
            <w:pPr>
              <w:rPr>
                <w:rFonts w:hint="eastAsia" w:ascii="仿宋" w:hAnsi="仿宋" w:eastAsia="仿宋" w:cs="仿宋"/>
                <w:sz w:val="21"/>
                <w:highlight w:val="none"/>
              </w:rPr>
            </w:pPr>
          </w:p>
        </w:tc>
        <w:tc>
          <w:tcPr>
            <w:tcW w:w="1910" w:type="dxa"/>
            <w:vAlign w:val="top"/>
          </w:tcPr>
          <w:p w14:paraId="78E4D577">
            <w:pPr>
              <w:rPr>
                <w:rFonts w:hint="eastAsia" w:ascii="仿宋" w:hAnsi="仿宋" w:eastAsia="仿宋" w:cs="仿宋"/>
                <w:sz w:val="21"/>
                <w:highlight w:val="none"/>
              </w:rPr>
            </w:pPr>
          </w:p>
        </w:tc>
      </w:tr>
      <w:tr w14:paraId="0B766E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06" w:type="dxa"/>
            <w:vAlign w:val="center"/>
          </w:tcPr>
          <w:p w14:paraId="68334EAE">
            <w:pPr>
              <w:jc w:val="center"/>
              <w:rPr>
                <w:rFonts w:hint="eastAsia" w:ascii="仿宋" w:hAnsi="仿宋" w:eastAsia="仿宋" w:cs="仿宋"/>
                <w:highlight w:val="none"/>
              </w:rPr>
            </w:pPr>
            <w:r>
              <w:rPr>
                <w:rFonts w:hint="eastAsia" w:ascii="仿宋" w:hAnsi="仿宋" w:eastAsia="仿宋" w:cs="仿宋"/>
                <w:highlight w:val="none"/>
              </w:rPr>
              <w:t>6</w:t>
            </w:r>
          </w:p>
        </w:tc>
        <w:tc>
          <w:tcPr>
            <w:tcW w:w="1232" w:type="dxa"/>
            <w:vAlign w:val="top"/>
          </w:tcPr>
          <w:p w14:paraId="732F3071">
            <w:pPr>
              <w:rPr>
                <w:rFonts w:hint="eastAsia" w:ascii="仿宋" w:hAnsi="仿宋" w:eastAsia="仿宋" w:cs="仿宋"/>
                <w:sz w:val="21"/>
                <w:highlight w:val="none"/>
              </w:rPr>
            </w:pPr>
          </w:p>
        </w:tc>
        <w:tc>
          <w:tcPr>
            <w:tcW w:w="986" w:type="dxa"/>
            <w:vAlign w:val="top"/>
          </w:tcPr>
          <w:p w14:paraId="4DC64121">
            <w:pPr>
              <w:rPr>
                <w:rFonts w:hint="eastAsia" w:ascii="仿宋" w:hAnsi="仿宋" w:eastAsia="仿宋" w:cs="仿宋"/>
                <w:sz w:val="21"/>
                <w:highlight w:val="none"/>
              </w:rPr>
            </w:pPr>
          </w:p>
        </w:tc>
        <w:tc>
          <w:tcPr>
            <w:tcW w:w="761" w:type="dxa"/>
            <w:vAlign w:val="top"/>
          </w:tcPr>
          <w:p w14:paraId="7B961EB4">
            <w:pPr>
              <w:rPr>
                <w:rFonts w:hint="eastAsia" w:ascii="仿宋" w:hAnsi="仿宋" w:eastAsia="仿宋" w:cs="仿宋"/>
                <w:sz w:val="21"/>
                <w:highlight w:val="none"/>
              </w:rPr>
            </w:pPr>
          </w:p>
        </w:tc>
        <w:tc>
          <w:tcPr>
            <w:tcW w:w="777" w:type="dxa"/>
            <w:vAlign w:val="top"/>
          </w:tcPr>
          <w:p w14:paraId="1B8EEA12">
            <w:pPr>
              <w:rPr>
                <w:rFonts w:hint="eastAsia" w:ascii="仿宋" w:hAnsi="仿宋" w:eastAsia="仿宋" w:cs="仿宋"/>
                <w:sz w:val="21"/>
                <w:highlight w:val="none"/>
              </w:rPr>
            </w:pPr>
          </w:p>
        </w:tc>
        <w:tc>
          <w:tcPr>
            <w:tcW w:w="981" w:type="dxa"/>
            <w:vAlign w:val="top"/>
          </w:tcPr>
          <w:p w14:paraId="4B2CAA35">
            <w:pPr>
              <w:rPr>
                <w:rFonts w:hint="eastAsia" w:ascii="仿宋" w:hAnsi="仿宋" w:eastAsia="仿宋" w:cs="仿宋"/>
                <w:sz w:val="21"/>
                <w:highlight w:val="none"/>
              </w:rPr>
            </w:pPr>
          </w:p>
        </w:tc>
        <w:tc>
          <w:tcPr>
            <w:tcW w:w="1386" w:type="dxa"/>
            <w:vAlign w:val="top"/>
          </w:tcPr>
          <w:p w14:paraId="4BFF8920">
            <w:pPr>
              <w:rPr>
                <w:rFonts w:hint="eastAsia" w:ascii="仿宋" w:hAnsi="仿宋" w:eastAsia="仿宋" w:cs="仿宋"/>
                <w:sz w:val="21"/>
                <w:highlight w:val="none"/>
              </w:rPr>
            </w:pPr>
          </w:p>
        </w:tc>
        <w:tc>
          <w:tcPr>
            <w:tcW w:w="1910" w:type="dxa"/>
            <w:vAlign w:val="top"/>
          </w:tcPr>
          <w:p w14:paraId="30FEAD0F">
            <w:pPr>
              <w:rPr>
                <w:rFonts w:hint="eastAsia" w:ascii="仿宋" w:hAnsi="仿宋" w:eastAsia="仿宋" w:cs="仿宋"/>
                <w:sz w:val="21"/>
                <w:highlight w:val="none"/>
              </w:rPr>
            </w:pPr>
          </w:p>
        </w:tc>
      </w:tr>
      <w:tr w14:paraId="6DF09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06" w:type="dxa"/>
            <w:vAlign w:val="center"/>
          </w:tcPr>
          <w:p w14:paraId="6FB60A18">
            <w:pPr>
              <w:jc w:val="center"/>
              <w:rPr>
                <w:rFonts w:hint="eastAsia" w:ascii="仿宋" w:hAnsi="仿宋" w:eastAsia="仿宋" w:cs="仿宋"/>
                <w:highlight w:val="none"/>
              </w:rPr>
            </w:pPr>
            <w:r>
              <w:rPr>
                <w:rFonts w:hint="eastAsia" w:ascii="仿宋" w:hAnsi="仿宋" w:eastAsia="仿宋" w:cs="仿宋"/>
                <w:highlight w:val="none"/>
              </w:rPr>
              <w:t>7</w:t>
            </w:r>
          </w:p>
        </w:tc>
        <w:tc>
          <w:tcPr>
            <w:tcW w:w="1232" w:type="dxa"/>
            <w:vAlign w:val="top"/>
          </w:tcPr>
          <w:p w14:paraId="7B02ACE4">
            <w:pPr>
              <w:rPr>
                <w:rFonts w:hint="eastAsia" w:ascii="仿宋" w:hAnsi="仿宋" w:eastAsia="仿宋" w:cs="仿宋"/>
                <w:sz w:val="21"/>
                <w:highlight w:val="none"/>
              </w:rPr>
            </w:pPr>
          </w:p>
        </w:tc>
        <w:tc>
          <w:tcPr>
            <w:tcW w:w="986" w:type="dxa"/>
            <w:vAlign w:val="top"/>
          </w:tcPr>
          <w:p w14:paraId="562E4163">
            <w:pPr>
              <w:rPr>
                <w:rFonts w:hint="eastAsia" w:ascii="仿宋" w:hAnsi="仿宋" w:eastAsia="仿宋" w:cs="仿宋"/>
                <w:sz w:val="21"/>
                <w:highlight w:val="none"/>
              </w:rPr>
            </w:pPr>
          </w:p>
        </w:tc>
        <w:tc>
          <w:tcPr>
            <w:tcW w:w="761" w:type="dxa"/>
            <w:vAlign w:val="top"/>
          </w:tcPr>
          <w:p w14:paraId="335A1470">
            <w:pPr>
              <w:rPr>
                <w:rFonts w:hint="eastAsia" w:ascii="仿宋" w:hAnsi="仿宋" w:eastAsia="仿宋" w:cs="仿宋"/>
                <w:sz w:val="21"/>
                <w:highlight w:val="none"/>
              </w:rPr>
            </w:pPr>
          </w:p>
        </w:tc>
        <w:tc>
          <w:tcPr>
            <w:tcW w:w="777" w:type="dxa"/>
            <w:vAlign w:val="top"/>
          </w:tcPr>
          <w:p w14:paraId="4BF95F39">
            <w:pPr>
              <w:rPr>
                <w:rFonts w:hint="eastAsia" w:ascii="仿宋" w:hAnsi="仿宋" w:eastAsia="仿宋" w:cs="仿宋"/>
                <w:sz w:val="21"/>
                <w:highlight w:val="none"/>
              </w:rPr>
            </w:pPr>
          </w:p>
        </w:tc>
        <w:tc>
          <w:tcPr>
            <w:tcW w:w="981" w:type="dxa"/>
            <w:vAlign w:val="top"/>
          </w:tcPr>
          <w:p w14:paraId="0B72A5AB">
            <w:pPr>
              <w:rPr>
                <w:rFonts w:hint="eastAsia" w:ascii="仿宋" w:hAnsi="仿宋" w:eastAsia="仿宋" w:cs="仿宋"/>
                <w:sz w:val="21"/>
                <w:highlight w:val="none"/>
              </w:rPr>
            </w:pPr>
          </w:p>
        </w:tc>
        <w:tc>
          <w:tcPr>
            <w:tcW w:w="1386" w:type="dxa"/>
            <w:vAlign w:val="top"/>
          </w:tcPr>
          <w:p w14:paraId="195BA577">
            <w:pPr>
              <w:rPr>
                <w:rFonts w:hint="eastAsia" w:ascii="仿宋" w:hAnsi="仿宋" w:eastAsia="仿宋" w:cs="仿宋"/>
                <w:sz w:val="21"/>
                <w:highlight w:val="none"/>
              </w:rPr>
            </w:pPr>
          </w:p>
        </w:tc>
        <w:tc>
          <w:tcPr>
            <w:tcW w:w="1910" w:type="dxa"/>
            <w:vAlign w:val="top"/>
          </w:tcPr>
          <w:p w14:paraId="07979345">
            <w:pPr>
              <w:rPr>
                <w:rFonts w:hint="eastAsia" w:ascii="仿宋" w:hAnsi="仿宋" w:eastAsia="仿宋" w:cs="仿宋"/>
                <w:sz w:val="21"/>
                <w:highlight w:val="none"/>
              </w:rPr>
            </w:pPr>
          </w:p>
        </w:tc>
      </w:tr>
      <w:tr w14:paraId="40EE8A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706" w:type="dxa"/>
            <w:vAlign w:val="center"/>
          </w:tcPr>
          <w:p w14:paraId="7C68EF09">
            <w:pPr>
              <w:jc w:val="center"/>
              <w:rPr>
                <w:rFonts w:hint="eastAsia" w:ascii="仿宋" w:hAnsi="仿宋" w:eastAsia="仿宋" w:cs="仿宋"/>
                <w:highlight w:val="none"/>
              </w:rPr>
            </w:pPr>
            <w:r>
              <w:rPr>
                <w:rFonts w:hint="eastAsia" w:ascii="仿宋" w:hAnsi="仿宋" w:eastAsia="仿宋" w:cs="仿宋"/>
                <w:highlight w:val="none"/>
              </w:rPr>
              <w:t>8</w:t>
            </w:r>
          </w:p>
        </w:tc>
        <w:tc>
          <w:tcPr>
            <w:tcW w:w="1232" w:type="dxa"/>
            <w:vAlign w:val="top"/>
          </w:tcPr>
          <w:p w14:paraId="2D7E4FC9">
            <w:pPr>
              <w:rPr>
                <w:rFonts w:hint="eastAsia" w:ascii="仿宋" w:hAnsi="仿宋" w:eastAsia="仿宋" w:cs="仿宋"/>
                <w:sz w:val="21"/>
                <w:highlight w:val="none"/>
              </w:rPr>
            </w:pPr>
          </w:p>
        </w:tc>
        <w:tc>
          <w:tcPr>
            <w:tcW w:w="986" w:type="dxa"/>
            <w:vAlign w:val="top"/>
          </w:tcPr>
          <w:p w14:paraId="1886F710">
            <w:pPr>
              <w:rPr>
                <w:rFonts w:hint="eastAsia" w:ascii="仿宋" w:hAnsi="仿宋" w:eastAsia="仿宋" w:cs="仿宋"/>
                <w:sz w:val="21"/>
                <w:highlight w:val="none"/>
              </w:rPr>
            </w:pPr>
          </w:p>
        </w:tc>
        <w:tc>
          <w:tcPr>
            <w:tcW w:w="761" w:type="dxa"/>
            <w:vAlign w:val="top"/>
          </w:tcPr>
          <w:p w14:paraId="018C95A5">
            <w:pPr>
              <w:rPr>
                <w:rFonts w:hint="eastAsia" w:ascii="仿宋" w:hAnsi="仿宋" w:eastAsia="仿宋" w:cs="仿宋"/>
                <w:sz w:val="21"/>
                <w:highlight w:val="none"/>
              </w:rPr>
            </w:pPr>
          </w:p>
        </w:tc>
        <w:tc>
          <w:tcPr>
            <w:tcW w:w="777" w:type="dxa"/>
            <w:vAlign w:val="top"/>
          </w:tcPr>
          <w:p w14:paraId="13D053CC">
            <w:pPr>
              <w:rPr>
                <w:rFonts w:hint="eastAsia" w:ascii="仿宋" w:hAnsi="仿宋" w:eastAsia="仿宋" w:cs="仿宋"/>
                <w:sz w:val="21"/>
                <w:highlight w:val="none"/>
              </w:rPr>
            </w:pPr>
          </w:p>
        </w:tc>
        <w:tc>
          <w:tcPr>
            <w:tcW w:w="981" w:type="dxa"/>
            <w:vAlign w:val="top"/>
          </w:tcPr>
          <w:p w14:paraId="25FE6C0E">
            <w:pPr>
              <w:rPr>
                <w:rFonts w:hint="eastAsia" w:ascii="仿宋" w:hAnsi="仿宋" w:eastAsia="仿宋" w:cs="仿宋"/>
                <w:sz w:val="21"/>
                <w:highlight w:val="none"/>
              </w:rPr>
            </w:pPr>
          </w:p>
        </w:tc>
        <w:tc>
          <w:tcPr>
            <w:tcW w:w="1386" w:type="dxa"/>
            <w:vAlign w:val="top"/>
          </w:tcPr>
          <w:p w14:paraId="668F1E39">
            <w:pPr>
              <w:rPr>
                <w:rFonts w:hint="eastAsia" w:ascii="仿宋" w:hAnsi="仿宋" w:eastAsia="仿宋" w:cs="仿宋"/>
                <w:sz w:val="21"/>
                <w:highlight w:val="none"/>
              </w:rPr>
            </w:pPr>
          </w:p>
        </w:tc>
        <w:tc>
          <w:tcPr>
            <w:tcW w:w="1910" w:type="dxa"/>
            <w:vAlign w:val="top"/>
          </w:tcPr>
          <w:p w14:paraId="7918BB7D">
            <w:pPr>
              <w:rPr>
                <w:rFonts w:hint="eastAsia" w:ascii="仿宋" w:hAnsi="仿宋" w:eastAsia="仿宋" w:cs="仿宋"/>
                <w:sz w:val="21"/>
                <w:highlight w:val="none"/>
              </w:rPr>
            </w:pPr>
          </w:p>
        </w:tc>
      </w:tr>
      <w:tr w14:paraId="7F83B7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06" w:type="dxa"/>
            <w:vAlign w:val="center"/>
          </w:tcPr>
          <w:p w14:paraId="26D0EC74">
            <w:pPr>
              <w:jc w:val="center"/>
              <w:rPr>
                <w:rFonts w:hint="eastAsia" w:ascii="仿宋" w:hAnsi="仿宋" w:eastAsia="仿宋" w:cs="仿宋"/>
                <w:highlight w:val="none"/>
              </w:rPr>
            </w:pPr>
            <w:r>
              <w:rPr>
                <w:rFonts w:hint="eastAsia" w:ascii="仿宋" w:hAnsi="仿宋" w:eastAsia="仿宋" w:cs="仿宋"/>
                <w:highlight w:val="none"/>
              </w:rPr>
              <w:t>9</w:t>
            </w:r>
          </w:p>
        </w:tc>
        <w:tc>
          <w:tcPr>
            <w:tcW w:w="1232" w:type="dxa"/>
            <w:vAlign w:val="top"/>
          </w:tcPr>
          <w:p w14:paraId="2CF5EEF2">
            <w:pPr>
              <w:rPr>
                <w:rFonts w:hint="eastAsia" w:ascii="仿宋" w:hAnsi="仿宋" w:eastAsia="仿宋" w:cs="仿宋"/>
                <w:sz w:val="21"/>
                <w:highlight w:val="none"/>
              </w:rPr>
            </w:pPr>
          </w:p>
        </w:tc>
        <w:tc>
          <w:tcPr>
            <w:tcW w:w="986" w:type="dxa"/>
            <w:vAlign w:val="top"/>
          </w:tcPr>
          <w:p w14:paraId="5CE64F98">
            <w:pPr>
              <w:rPr>
                <w:rFonts w:hint="eastAsia" w:ascii="仿宋" w:hAnsi="仿宋" w:eastAsia="仿宋" w:cs="仿宋"/>
                <w:sz w:val="21"/>
                <w:highlight w:val="none"/>
              </w:rPr>
            </w:pPr>
          </w:p>
        </w:tc>
        <w:tc>
          <w:tcPr>
            <w:tcW w:w="761" w:type="dxa"/>
            <w:vAlign w:val="top"/>
          </w:tcPr>
          <w:p w14:paraId="700FBE66">
            <w:pPr>
              <w:rPr>
                <w:rFonts w:hint="eastAsia" w:ascii="仿宋" w:hAnsi="仿宋" w:eastAsia="仿宋" w:cs="仿宋"/>
                <w:sz w:val="21"/>
                <w:highlight w:val="none"/>
              </w:rPr>
            </w:pPr>
          </w:p>
        </w:tc>
        <w:tc>
          <w:tcPr>
            <w:tcW w:w="777" w:type="dxa"/>
            <w:vAlign w:val="top"/>
          </w:tcPr>
          <w:p w14:paraId="53AEB7D8">
            <w:pPr>
              <w:rPr>
                <w:rFonts w:hint="eastAsia" w:ascii="仿宋" w:hAnsi="仿宋" w:eastAsia="仿宋" w:cs="仿宋"/>
                <w:sz w:val="21"/>
                <w:highlight w:val="none"/>
              </w:rPr>
            </w:pPr>
          </w:p>
        </w:tc>
        <w:tc>
          <w:tcPr>
            <w:tcW w:w="981" w:type="dxa"/>
            <w:vAlign w:val="top"/>
          </w:tcPr>
          <w:p w14:paraId="51D9047B">
            <w:pPr>
              <w:rPr>
                <w:rFonts w:hint="eastAsia" w:ascii="仿宋" w:hAnsi="仿宋" w:eastAsia="仿宋" w:cs="仿宋"/>
                <w:sz w:val="21"/>
                <w:highlight w:val="none"/>
              </w:rPr>
            </w:pPr>
          </w:p>
        </w:tc>
        <w:tc>
          <w:tcPr>
            <w:tcW w:w="1386" w:type="dxa"/>
            <w:vAlign w:val="top"/>
          </w:tcPr>
          <w:p w14:paraId="3A997048">
            <w:pPr>
              <w:rPr>
                <w:rFonts w:hint="eastAsia" w:ascii="仿宋" w:hAnsi="仿宋" w:eastAsia="仿宋" w:cs="仿宋"/>
                <w:sz w:val="21"/>
                <w:highlight w:val="none"/>
              </w:rPr>
            </w:pPr>
          </w:p>
        </w:tc>
        <w:tc>
          <w:tcPr>
            <w:tcW w:w="1910" w:type="dxa"/>
            <w:vAlign w:val="top"/>
          </w:tcPr>
          <w:p w14:paraId="476E7F4A">
            <w:pPr>
              <w:rPr>
                <w:rFonts w:hint="eastAsia" w:ascii="仿宋" w:hAnsi="仿宋" w:eastAsia="仿宋" w:cs="仿宋"/>
                <w:sz w:val="21"/>
                <w:highlight w:val="none"/>
              </w:rPr>
            </w:pPr>
          </w:p>
        </w:tc>
      </w:tr>
      <w:tr w14:paraId="533E30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706" w:type="dxa"/>
            <w:vAlign w:val="center"/>
          </w:tcPr>
          <w:p w14:paraId="42261202">
            <w:pPr>
              <w:jc w:val="center"/>
              <w:rPr>
                <w:rFonts w:hint="eastAsia" w:ascii="仿宋" w:hAnsi="仿宋" w:eastAsia="仿宋" w:cs="仿宋"/>
                <w:highlight w:val="none"/>
              </w:rPr>
            </w:pPr>
            <w:r>
              <w:rPr>
                <w:rFonts w:hint="eastAsia" w:ascii="仿宋" w:hAnsi="仿宋" w:eastAsia="仿宋" w:cs="仿宋"/>
                <w:highlight w:val="none"/>
              </w:rPr>
              <w:t>10</w:t>
            </w:r>
          </w:p>
        </w:tc>
        <w:tc>
          <w:tcPr>
            <w:tcW w:w="1232" w:type="dxa"/>
            <w:vAlign w:val="top"/>
          </w:tcPr>
          <w:p w14:paraId="0E25B230">
            <w:pPr>
              <w:rPr>
                <w:rFonts w:hint="eastAsia" w:ascii="仿宋" w:hAnsi="仿宋" w:eastAsia="仿宋" w:cs="仿宋"/>
                <w:sz w:val="21"/>
                <w:highlight w:val="none"/>
              </w:rPr>
            </w:pPr>
          </w:p>
        </w:tc>
        <w:tc>
          <w:tcPr>
            <w:tcW w:w="986" w:type="dxa"/>
            <w:vAlign w:val="top"/>
          </w:tcPr>
          <w:p w14:paraId="3034CB18">
            <w:pPr>
              <w:rPr>
                <w:rFonts w:hint="eastAsia" w:ascii="仿宋" w:hAnsi="仿宋" w:eastAsia="仿宋" w:cs="仿宋"/>
                <w:sz w:val="21"/>
                <w:highlight w:val="none"/>
              </w:rPr>
            </w:pPr>
          </w:p>
        </w:tc>
        <w:tc>
          <w:tcPr>
            <w:tcW w:w="761" w:type="dxa"/>
            <w:vAlign w:val="top"/>
          </w:tcPr>
          <w:p w14:paraId="49E4A1FF">
            <w:pPr>
              <w:rPr>
                <w:rFonts w:hint="eastAsia" w:ascii="仿宋" w:hAnsi="仿宋" w:eastAsia="仿宋" w:cs="仿宋"/>
                <w:sz w:val="21"/>
                <w:highlight w:val="none"/>
              </w:rPr>
            </w:pPr>
          </w:p>
        </w:tc>
        <w:tc>
          <w:tcPr>
            <w:tcW w:w="777" w:type="dxa"/>
            <w:vAlign w:val="top"/>
          </w:tcPr>
          <w:p w14:paraId="5638C652">
            <w:pPr>
              <w:rPr>
                <w:rFonts w:hint="eastAsia" w:ascii="仿宋" w:hAnsi="仿宋" w:eastAsia="仿宋" w:cs="仿宋"/>
                <w:sz w:val="21"/>
                <w:highlight w:val="none"/>
              </w:rPr>
            </w:pPr>
          </w:p>
        </w:tc>
        <w:tc>
          <w:tcPr>
            <w:tcW w:w="981" w:type="dxa"/>
            <w:vAlign w:val="top"/>
          </w:tcPr>
          <w:p w14:paraId="00C21040">
            <w:pPr>
              <w:rPr>
                <w:rFonts w:hint="eastAsia" w:ascii="仿宋" w:hAnsi="仿宋" w:eastAsia="仿宋" w:cs="仿宋"/>
                <w:sz w:val="21"/>
                <w:highlight w:val="none"/>
              </w:rPr>
            </w:pPr>
          </w:p>
        </w:tc>
        <w:tc>
          <w:tcPr>
            <w:tcW w:w="1386" w:type="dxa"/>
            <w:vAlign w:val="top"/>
          </w:tcPr>
          <w:p w14:paraId="7650D9A2">
            <w:pPr>
              <w:rPr>
                <w:rFonts w:hint="eastAsia" w:ascii="仿宋" w:hAnsi="仿宋" w:eastAsia="仿宋" w:cs="仿宋"/>
                <w:sz w:val="21"/>
                <w:highlight w:val="none"/>
              </w:rPr>
            </w:pPr>
          </w:p>
        </w:tc>
        <w:tc>
          <w:tcPr>
            <w:tcW w:w="1910" w:type="dxa"/>
            <w:vAlign w:val="top"/>
          </w:tcPr>
          <w:p w14:paraId="2D6F18EC">
            <w:pPr>
              <w:rPr>
                <w:rFonts w:hint="eastAsia" w:ascii="仿宋" w:hAnsi="仿宋" w:eastAsia="仿宋" w:cs="仿宋"/>
                <w:sz w:val="21"/>
                <w:highlight w:val="none"/>
              </w:rPr>
            </w:pPr>
          </w:p>
        </w:tc>
      </w:tr>
      <w:tr w14:paraId="7B7E45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6" w:type="dxa"/>
            <w:vAlign w:val="top"/>
          </w:tcPr>
          <w:p w14:paraId="73FEEA71">
            <w:pPr>
              <w:pStyle w:val="74"/>
              <w:spacing w:before="182" w:line="325" w:lineRule="exact"/>
              <w:ind w:left="222"/>
              <w:rPr>
                <w:rFonts w:hint="eastAsia" w:ascii="仿宋" w:hAnsi="仿宋" w:eastAsia="仿宋" w:cs="仿宋"/>
                <w:sz w:val="20"/>
                <w:szCs w:val="20"/>
                <w:highlight w:val="none"/>
              </w:rPr>
            </w:pPr>
            <w:r>
              <w:rPr>
                <w:rFonts w:hint="eastAsia" w:ascii="仿宋" w:hAnsi="仿宋" w:eastAsia="仿宋" w:cs="仿宋"/>
                <w:position w:val="3"/>
                <w:sz w:val="20"/>
                <w:szCs w:val="20"/>
                <w:highlight w:val="none"/>
              </w:rPr>
              <w:t>…</w:t>
            </w:r>
          </w:p>
        </w:tc>
        <w:tc>
          <w:tcPr>
            <w:tcW w:w="1232" w:type="dxa"/>
            <w:vAlign w:val="top"/>
          </w:tcPr>
          <w:p w14:paraId="6FEB1C26">
            <w:pPr>
              <w:rPr>
                <w:rFonts w:hint="eastAsia" w:ascii="仿宋" w:hAnsi="仿宋" w:eastAsia="仿宋" w:cs="仿宋"/>
                <w:sz w:val="21"/>
                <w:highlight w:val="none"/>
              </w:rPr>
            </w:pPr>
          </w:p>
        </w:tc>
        <w:tc>
          <w:tcPr>
            <w:tcW w:w="986" w:type="dxa"/>
            <w:vAlign w:val="top"/>
          </w:tcPr>
          <w:p w14:paraId="574D7298">
            <w:pPr>
              <w:rPr>
                <w:rFonts w:hint="eastAsia" w:ascii="仿宋" w:hAnsi="仿宋" w:eastAsia="仿宋" w:cs="仿宋"/>
                <w:sz w:val="21"/>
                <w:highlight w:val="none"/>
              </w:rPr>
            </w:pPr>
          </w:p>
        </w:tc>
        <w:tc>
          <w:tcPr>
            <w:tcW w:w="761" w:type="dxa"/>
            <w:vAlign w:val="top"/>
          </w:tcPr>
          <w:p w14:paraId="07B3C1CB">
            <w:pPr>
              <w:rPr>
                <w:rFonts w:hint="eastAsia" w:ascii="仿宋" w:hAnsi="仿宋" w:eastAsia="仿宋" w:cs="仿宋"/>
                <w:sz w:val="21"/>
                <w:highlight w:val="none"/>
              </w:rPr>
            </w:pPr>
          </w:p>
        </w:tc>
        <w:tc>
          <w:tcPr>
            <w:tcW w:w="777" w:type="dxa"/>
            <w:vAlign w:val="top"/>
          </w:tcPr>
          <w:p w14:paraId="67D36FA9">
            <w:pPr>
              <w:rPr>
                <w:rFonts w:hint="eastAsia" w:ascii="仿宋" w:hAnsi="仿宋" w:eastAsia="仿宋" w:cs="仿宋"/>
                <w:sz w:val="21"/>
                <w:highlight w:val="none"/>
              </w:rPr>
            </w:pPr>
          </w:p>
        </w:tc>
        <w:tc>
          <w:tcPr>
            <w:tcW w:w="981" w:type="dxa"/>
            <w:vAlign w:val="top"/>
          </w:tcPr>
          <w:p w14:paraId="4DF19120">
            <w:pPr>
              <w:rPr>
                <w:rFonts w:hint="eastAsia" w:ascii="仿宋" w:hAnsi="仿宋" w:eastAsia="仿宋" w:cs="仿宋"/>
                <w:sz w:val="21"/>
                <w:highlight w:val="none"/>
              </w:rPr>
            </w:pPr>
          </w:p>
        </w:tc>
        <w:tc>
          <w:tcPr>
            <w:tcW w:w="1386" w:type="dxa"/>
            <w:vAlign w:val="top"/>
          </w:tcPr>
          <w:p w14:paraId="35B62BD3">
            <w:pPr>
              <w:rPr>
                <w:rFonts w:hint="eastAsia" w:ascii="仿宋" w:hAnsi="仿宋" w:eastAsia="仿宋" w:cs="仿宋"/>
                <w:sz w:val="21"/>
                <w:highlight w:val="none"/>
              </w:rPr>
            </w:pPr>
          </w:p>
        </w:tc>
        <w:tc>
          <w:tcPr>
            <w:tcW w:w="1910" w:type="dxa"/>
            <w:vAlign w:val="top"/>
          </w:tcPr>
          <w:p w14:paraId="0BC4B22F">
            <w:pPr>
              <w:rPr>
                <w:rFonts w:hint="eastAsia" w:ascii="仿宋" w:hAnsi="仿宋" w:eastAsia="仿宋" w:cs="仿宋"/>
                <w:sz w:val="21"/>
                <w:highlight w:val="none"/>
              </w:rPr>
            </w:pPr>
          </w:p>
        </w:tc>
      </w:tr>
    </w:tbl>
    <w:p w14:paraId="3BA22CF3">
      <w:pPr>
        <w:spacing w:line="387" w:lineRule="auto"/>
        <w:rPr>
          <w:rFonts w:hint="eastAsia" w:ascii="仿宋" w:hAnsi="仿宋" w:eastAsia="仿宋" w:cs="仿宋"/>
          <w:sz w:val="21"/>
          <w:highlight w:val="none"/>
        </w:rPr>
      </w:pPr>
    </w:p>
    <w:p w14:paraId="62388203">
      <w:pPr>
        <w:pStyle w:val="2"/>
        <w:spacing w:before="72" w:line="220" w:lineRule="auto"/>
        <w:ind w:left="219"/>
        <w:rPr>
          <w:rFonts w:hint="eastAsia" w:ascii="仿宋" w:hAnsi="仿宋" w:eastAsia="仿宋" w:cs="仿宋"/>
          <w:sz w:val="22"/>
          <w:szCs w:val="22"/>
          <w:highlight w:val="none"/>
        </w:rPr>
      </w:pPr>
      <w:r>
        <w:rPr>
          <w:rFonts w:hint="eastAsia" w:ascii="仿宋" w:hAnsi="仿宋" w:eastAsia="仿宋" w:cs="仿宋"/>
          <w:spacing w:val="-2"/>
          <w:sz w:val="22"/>
          <w:szCs w:val="22"/>
          <w:highlight w:val="none"/>
        </w:rPr>
        <w:t>注：1、“项目组人员</w:t>
      </w:r>
      <w:r>
        <w:rPr>
          <w:rFonts w:hint="eastAsia" w:ascii="仿宋" w:hAnsi="仿宋" w:eastAsia="仿宋" w:cs="仿宋"/>
          <w:spacing w:val="-67"/>
          <w:sz w:val="22"/>
          <w:szCs w:val="22"/>
          <w:highlight w:val="none"/>
        </w:rPr>
        <w:t xml:space="preserve"> </w:t>
      </w:r>
      <w:r>
        <w:rPr>
          <w:rFonts w:hint="eastAsia" w:ascii="仿宋" w:hAnsi="仿宋" w:eastAsia="仿宋" w:cs="仿宋"/>
          <w:spacing w:val="-2"/>
          <w:sz w:val="22"/>
          <w:szCs w:val="22"/>
          <w:highlight w:val="none"/>
        </w:rPr>
        <w:t>”指</w:t>
      </w:r>
      <w:r>
        <w:rPr>
          <w:rFonts w:hint="eastAsia" w:ascii="仿宋" w:hAnsi="仿宋" w:eastAsia="仿宋" w:cs="仿宋"/>
          <w:spacing w:val="-2"/>
          <w:sz w:val="22"/>
          <w:szCs w:val="22"/>
          <w:highlight w:val="none"/>
          <w:lang w:val="en-US" w:eastAsia="zh-CN"/>
        </w:rPr>
        <w:t>供应商</w:t>
      </w:r>
      <w:r>
        <w:rPr>
          <w:rFonts w:hint="eastAsia" w:ascii="仿宋" w:hAnsi="仿宋" w:eastAsia="仿宋" w:cs="仿宋"/>
          <w:spacing w:val="-2"/>
          <w:sz w:val="22"/>
          <w:szCs w:val="22"/>
          <w:highlight w:val="none"/>
        </w:rPr>
        <w:t>完成本项目所配备的人员。</w:t>
      </w:r>
    </w:p>
    <w:p w14:paraId="0DA4DEF0">
      <w:pPr>
        <w:pStyle w:val="2"/>
        <w:spacing w:before="165" w:line="220" w:lineRule="auto"/>
        <w:jc w:val="center"/>
        <w:rPr>
          <w:rFonts w:hint="eastAsia" w:ascii="仿宋" w:hAnsi="仿宋" w:eastAsia="仿宋" w:cs="仿宋"/>
          <w:sz w:val="22"/>
          <w:szCs w:val="22"/>
          <w:highlight w:val="none"/>
        </w:rPr>
      </w:pPr>
      <w:r>
        <w:rPr>
          <w:rFonts w:hint="eastAsia" w:ascii="仿宋" w:hAnsi="仿宋" w:eastAsia="仿宋" w:cs="仿宋"/>
          <w:sz w:val="22"/>
          <w:szCs w:val="22"/>
          <w:highlight w:val="none"/>
          <w:lang w:val="en-US" w:eastAsia="zh-CN"/>
        </w:rPr>
        <w:t xml:space="preserve">    </w:t>
      </w:r>
      <w:r>
        <w:rPr>
          <w:rFonts w:hint="eastAsia" w:ascii="仿宋" w:hAnsi="仿宋" w:eastAsia="仿宋" w:cs="仿宋"/>
          <w:sz w:val="22"/>
          <w:szCs w:val="22"/>
          <w:highlight w:val="none"/>
        </w:rPr>
        <w:t>2、各专业人员简历中附身份证、职称证（如有）、执业注册证（如</w:t>
      </w:r>
      <w:r>
        <w:rPr>
          <w:rFonts w:hint="eastAsia" w:ascii="仿宋" w:hAnsi="仿宋" w:eastAsia="仿宋" w:cs="仿宋"/>
          <w:spacing w:val="-1"/>
          <w:sz w:val="22"/>
          <w:szCs w:val="22"/>
          <w:highlight w:val="none"/>
        </w:rPr>
        <w:t>有）、上岗证、本单位社</w:t>
      </w:r>
    </w:p>
    <w:p w14:paraId="14B0B291">
      <w:pPr>
        <w:pStyle w:val="2"/>
        <w:spacing w:before="164" w:line="430" w:lineRule="exact"/>
        <w:rPr>
          <w:rFonts w:hint="eastAsia" w:ascii="仿宋" w:hAnsi="仿宋" w:eastAsia="仿宋" w:cs="仿宋"/>
          <w:sz w:val="22"/>
          <w:szCs w:val="22"/>
          <w:highlight w:val="none"/>
        </w:rPr>
      </w:pPr>
      <w:r>
        <w:rPr>
          <w:rFonts w:hint="eastAsia" w:ascii="仿宋" w:hAnsi="仿宋" w:eastAsia="仿宋" w:cs="仿宋"/>
          <w:spacing w:val="-1"/>
          <w:position w:val="15"/>
          <w:sz w:val="22"/>
          <w:szCs w:val="22"/>
          <w:highlight w:val="none"/>
        </w:rPr>
        <w:t>保证明等相关证明材料原件的扫描件；</w:t>
      </w:r>
    </w:p>
    <w:p w14:paraId="262A9183">
      <w:pPr>
        <w:pStyle w:val="2"/>
        <w:spacing w:before="1" w:line="220" w:lineRule="auto"/>
        <w:ind w:left="663"/>
        <w:rPr>
          <w:rFonts w:hint="eastAsia" w:ascii="仿宋" w:hAnsi="仿宋" w:eastAsia="仿宋" w:cs="仿宋"/>
          <w:sz w:val="22"/>
          <w:szCs w:val="22"/>
          <w:highlight w:val="none"/>
        </w:rPr>
      </w:pPr>
      <w:r>
        <w:rPr>
          <w:rFonts w:hint="eastAsia" w:ascii="仿宋" w:hAnsi="仿宋" w:eastAsia="仿宋" w:cs="仿宋"/>
          <w:spacing w:val="-1"/>
          <w:sz w:val="22"/>
          <w:szCs w:val="22"/>
          <w:highlight w:val="none"/>
        </w:rPr>
        <w:t>3、表格不够填写可添加。</w:t>
      </w:r>
    </w:p>
    <w:p w14:paraId="79BFF80A">
      <w:pPr>
        <w:spacing w:line="261" w:lineRule="auto"/>
        <w:rPr>
          <w:rFonts w:hint="eastAsia" w:ascii="仿宋" w:hAnsi="仿宋" w:eastAsia="仿宋" w:cs="仿宋"/>
          <w:sz w:val="21"/>
          <w:highlight w:val="none"/>
        </w:rPr>
      </w:pPr>
    </w:p>
    <w:p w14:paraId="3CDA6B86">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bookmarkStart w:id="85" w:name="_Toc30805"/>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6D8E4197">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69B0E24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45F93A79">
      <w:pPr>
        <w:rPr>
          <w:rFonts w:hint="eastAsia" w:ascii="仿宋" w:hAnsi="仿宋" w:eastAsia="仿宋" w:cs="仿宋"/>
          <w:b/>
          <w:bCs/>
          <w:i w:val="0"/>
          <w:iCs w:val="0"/>
          <w:sz w:val="32"/>
          <w:szCs w:val="32"/>
          <w:highlight w:val="none"/>
        </w:rPr>
      </w:pPr>
      <w:r>
        <w:rPr>
          <w:rFonts w:hint="eastAsia" w:ascii="仿宋" w:hAnsi="仿宋" w:eastAsia="仿宋" w:cs="仿宋"/>
          <w:b/>
          <w:bCs/>
          <w:i w:val="0"/>
          <w:iCs w:val="0"/>
          <w:sz w:val="32"/>
          <w:szCs w:val="32"/>
          <w:highlight w:val="none"/>
        </w:rPr>
        <w:br w:type="page"/>
      </w:r>
    </w:p>
    <w:p w14:paraId="77CE7907">
      <w:pPr>
        <w:spacing w:line="440" w:lineRule="exact"/>
        <w:jc w:val="center"/>
        <w:rPr>
          <w:rFonts w:hint="eastAsia" w:ascii="仿宋" w:hAnsi="仿宋" w:eastAsia="仿宋" w:cs="仿宋"/>
          <w:b/>
          <w:bCs/>
          <w:i w:val="0"/>
          <w:iCs w:val="0"/>
          <w:szCs w:val="24"/>
          <w:highlight w:val="none"/>
        </w:rPr>
      </w:pPr>
      <w:r>
        <w:rPr>
          <w:rFonts w:hint="eastAsia" w:ascii="仿宋" w:hAnsi="仿宋" w:eastAsia="仿宋" w:cs="仿宋"/>
          <w:b/>
          <w:bCs/>
          <w:i w:val="0"/>
          <w:iCs w:val="0"/>
          <w:sz w:val="32"/>
          <w:szCs w:val="32"/>
          <w:highlight w:val="none"/>
        </w:rPr>
        <w:t>项目</w:t>
      </w:r>
      <w:r>
        <w:rPr>
          <w:rFonts w:hint="eastAsia" w:ascii="仿宋" w:hAnsi="仿宋" w:eastAsia="仿宋" w:cs="仿宋"/>
          <w:b/>
          <w:bCs/>
          <w:i w:val="0"/>
          <w:iCs w:val="0"/>
          <w:sz w:val="32"/>
          <w:szCs w:val="32"/>
          <w:highlight w:val="none"/>
          <w:lang w:val="en-US" w:eastAsia="zh-CN"/>
        </w:rPr>
        <w:t>经理</w:t>
      </w:r>
      <w:r>
        <w:rPr>
          <w:rFonts w:hint="eastAsia" w:ascii="仿宋" w:hAnsi="仿宋" w:eastAsia="仿宋" w:cs="仿宋"/>
          <w:b/>
          <w:bCs/>
          <w:i w:val="0"/>
          <w:iCs w:val="0"/>
          <w:sz w:val="32"/>
          <w:szCs w:val="32"/>
          <w:highlight w:val="none"/>
        </w:rPr>
        <w:t>简历表</w:t>
      </w:r>
      <w:bookmarkEnd w:id="85"/>
    </w:p>
    <w:p w14:paraId="4BB09A6F">
      <w:pPr>
        <w:pStyle w:val="40"/>
        <w:spacing w:line="360" w:lineRule="auto"/>
        <w:outlineLvl w:val="9"/>
        <w:rPr>
          <w:rFonts w:hint="eastAsia" w:ascii="仿宋" w:hAnsi="仿宋" w:eastAsia="仿宋" w:cs="仿宋"/>
          <w:i w:val="0"/>
          <w:iCs w:val="0"/>
          <w:szCs w:val="24"/>
          <w:highlight w:val="none"/>
        </w:rPr>
      </w:pPr>
    </w:p>
    <w:tbl>
      <w:tblPr>
        <w:tblStyle w:val="24"/>
        <w:tblW w:w="96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1"/>
        <w:gridCol w:w="54"/>
        <w:gridCol w:w="1542"/>
        <w:gridCol w:w="627"/>
        <w:gridCol w:w="507"/>
        <w:gridCol w:w="768"/>
        <w:gridCol w:w="507"/>
        <w:gridCol w:w="1231"/>
        <w:gridCol w:w="678"/>
        <w:gridCol w:w="2060"/>
      </w:tblGrid>
      <w:tr w14:paraId="3C92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1701" w:type="dxa"/>
            <w:noWrap w:val="0"/>
            <w:vAlign w:val="center"/>
          </w:tcPr>
          <w:p w14:paraId="7653D560">
            <w:pPr>
              <w:pStyle w:val="40"/>
              <w:spacing w:line="360" w:lineRule="auto"/>
              <w:jc w:val="left"/>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姓  名</w:t>
            </w:r>
          </w:p>
        </w:tc>
        <w:tc>
          <w:tcPr>
            <w:tcW w:w="1596" w:type="dxa"/>
            <w:gridSpan w:val="2"/>
            <w:noWrap w:val="0"/>
            <w:vAlign w:val="center"/>
          </w:tcPr>
          <w:p w14:paraId="0F170A0F">
            <w:pPr>
              <w:pStyle w:val="40"/>
              <w:spacing w:line="360" w:lineRule="auto"/>
              <w:outlineLvl w:val="9"/>
              <w:rPr>
                <w:rFonts w:hint="eastAsia" w:ascii="仿宋" w:hAnsi="仿宋" w:eastAsia="仿宋" w:cs="仿宋"/>
                <w:i w:val="0"/>
                <w:iCs w:val="0"/>
                <w:szCs w:val="24"/>
                <w:highlight w:val="none"/>
              </w:rPr>
            </w:pPr>
          </w:p>
        </w:tc>
        <w:tc>
          <w:tcPr>
            <w:tcW w:w="1134" w:type="dxa"/>
            <w:gridSpan w:val="2"/>
            <w:noWrap w:val="0"/>
            <w:vAlign w:val="center"/>
          </w:tcPr>
          <w:p w14:paraId="63C1767C">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年  龄</w:t>
            </w:r>
          </w:p>
        </w:tc>
        <w:tc>
          <w:tcPr>
            <w:tcW w:w="1275" w:type="dxa"/>
            <w:gridSpan w:val="2"/>
            <w:noWrap w:val="0"/>
            <w:vAlign w:val="center"/>
          </w:tcPr>
          <w:p w14:paraId="08722B08">
            <w:pPr>
              <w:pStyle w:val="40"/>
              <w:spacing w:line="360" w:lineRule="auto"/>
              <w:outlineLvl w:val="9"/>
              <w:rPr>
                <w:rFonts w:hint="eastAsia" w:ascii="仿宋" w:hAnsi="仿宋" w:eastAsia="仿宋" w:cs="仿宋"/>
                <w:i w:val="0"/>
                <w:iCs w:val="0"/>
                <w:szCs w:val="24"/>
                <w:highlight w:val="none"/>
              </w:rPr>
            </w:pPr>
          </w:p>
        </w:tc>
        <w:tc>
          <w:tcPr>
            <w:tcW w:w="1909" w:type="dxa"/>
            <w:gridSpan w:val="2"/>
            <w:noWrap w:val="0"/>
            <w:vAlign w:val="center"/>
          </w:tcPr>
          <w:p w14:paraId="410CE464">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学</w:t>
            </w:r>
            <w:r>
              <w:rPr>
                <w:rFonts w:hint="eastAsia" w:ascii="仿宋" w:hAnsi="仿宋" w:eastAsia="仿宋" w:cs="仿宋"/>
                <w:i w:val="0"/>
                <w:iCs w:val="0"/>
                <w:szCs w:val="24"/>
                <w:highlight w:val="none"/>
                <w:lang w:val="en-US" w:eastAsia="zh-CN"/>
              </w:rPr>
              <w:t xml:space="preserve">  </w:t>
            </w:r>
            <w:r>
              <w:rPr>
                <w:rFonts w:hint="eastAsia" w:ascii="仿宋" w:hAnsi="仿宋" w:eastAsia="仿宋" w:cs="仿宋"/>
                <w:i w:val="0"/>
                <w:iCs w:val="0"/>
                <w:szCs w:val="24"/>
                <w:highlight w:val="none"/>
              </w:rPr>
              <w:t>历</w:t>
            </w:r>
          </w:p>
        </w:tc>
        <w:tc>
          <w:tcPr>
            <w:tcW w:w="2060" w:type="dxa"/>
            <w:noWrap w:val="0"/>
            <w:vAlign w:val="center"/>
          </w:tcPr>
          <w:p w14:paraId="14E19F3B">
            <w:pPr>
              <w:pStyle w:val="40"/>
              <w:spacing w:line="360" w:lineRule="auto"/>
              <w:outlineLvl w:val="9"/>
              <w:rPr>
                <w:rFonts w:hint="eastAsia" w:ascii="仿宋" w:hAnsi="仿宋" w:eastAsia="仿宋" w:cs="仿宋"/>
                <w:i w:val="0"/>
                <w:iCs w:val="0"/>
                <w:szCs w:val="24"/>
                <w:highlight w:val="none"/>
              </w:rPr>
            </w:pPr>
          </w:p>
        </w:tc>
      </w:tr>
      <w:tr w14:paraId="6DAF4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jc w:val="center"/>
        </w:trPr>
        <w:tc>
          <w:tcPr>
            <w:tcW w:w="1701" w:type="dxa"/>
            <w:noWrap w:val="0"/>
            <w:vAlign w:val="center"/>
          </w:tcPr>
          <w:p w14:paraId="0D7C4DB2">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职  称</w:t>
            </w:r>
          </w:p>
        </w:tc>
        <w:tc>
          <w:tcPr>
            <w:tcW w:w="1596" w:type="dxa"/>
            <w:gridSpan w:val="2"/>
            <w:noWrap w:val="0"/>
            <w:vAlign w:val="center"/>
          </w:tcPr>
          <w:p w14:paraId="50830955">
            <w:pPr>
              <w:pStyle w:val="40"/>
              <w:spacing w:line="360" w:lineRule="auto"/>
              <w:outlineLvl w:val="9"/>
              <w:rPr>
                <w:rFonts w:hint="eastAsia" w:ascii="仿宋" w:hAnsi="仿宋" w:eastAsia="仿宋" w:cs="仿宋"/>
                <w:i w:val="0"/>
                <w:iCs w:val="0"/>
                <w:szCs w:val="24"/>
                <w:highlight w:val="none"/>
              </w:rPr>
            </w:pPr>
          </w:p>
        </w:tc>
        <w:tc>
          <w:tcPr>
            <w:tcW w:w="1134" w:type="dxa"/>
            <w:gridSpan w:val="2"/>
            <w:noWrap w:val="0"/>
            <w:vAlign w:val="center"/>
          </w:tcPr>
          <w:p w14:paraId="39138B5A">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职  务</w:t>
            </w:r>
          </w:p>
        </w:tc>
        <w:tc>
          <w:tcPr>
            <w:tcW w:w="1275" w:type="dxa"/>
            <w:gridSpan w:val="2"/>
            <w:noWrap w:val="0"/>
            <w:vAlign w:val="center"/>
          </w:tcPr>
          <w:p w14:paraId="2A849066">
            <w:pPr>
              <w:pStyle w:val="40"/>
              <w:spacing w:line="360" w:lineRule="auto"/>
              <w:outlineLvl w:val="9"/>
              <w:rPr>
                <w:rFonts w:hint="eastAsia" w:ascii="仿宋" w:hAnsi="仿宋" w:eastAsia="仿宋" w:cs="仿宋"/>
                <w:i w:val="0"/>
                <w:iCs w:val="0"/>
                <w:szCs w:val="24"/>
                <w:highlight w:val="none"/>
              </w:rPr>
            </w:pPr>
          </w:p>
        </w:tc>
        <w:tc>
          <w:tcPr>
            <w:tcW w:w="1909" w:type="dxa"/>
            <w:gridSpan w:val="2"/>
            <w:noWrap w:val="0"/>
            <w:vAlign w:val="center"/>
          </w:tcPr>
          <w:p w14:paraId="77812365">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拟在本工程任职</w:t>
            </w:r>
          </w:p>
        </w:tc>
        <w:tc>
          <w:tcPr>
            <w:tcW w:w="2060" w:type="dxa"/>
            <w:noWrap w:val="0"/>
            <w:vAlign w:val="center"/>
          </w:tcPr>
          <w:p w14:paraId="5AD39D5A">
            <w:pPr>
              <w:pStyle w:val="40"/>
              <w:spacing w:line="360" w:lineRule="auto"/>
              <w:jc w:val="center"/>
              <w:rPr>
                <w:rFonts w:hint="eastAsia" w:ascii="仿宋" w:hAnsi="仿宋" w:eastAsia="仿宋" w:cs="仿宋"/>
                <w:i w:val="0"/>
                <w:iCs w:val="0"/>
                <w:szCs w:val="24"/>
                <w:highlight w:val="none"/>
                <w:lang w:eastAsia="zh-CN"/>
              </w:rPr>
            </w:pPr>
            <w:r>
              <w:rPr>
                <w:rFonts w:hint="eastAsia" w:ascii="仿宋" w:hAnsi="仿宋" w:eastAsia="仿宋" w:cs="仿宋"/>
                <w:i w:val="0"/>
                <w:iCs w:val="0"/>
                <w:szCs w:val="24"/>
                <w:highlight w:val="none"/>
              </w:rPr>
              <w:t>项目</w:t>
            </w:r>
            <w:r>
              <w:rPr>
                <w:rFonts w:hint="eastAsia" w:ascii="仿宋" w:hAnsi="仿宋" w:eastAsia="仿宋" w:cs="仿宋"/>
                <w:i w:val="0"/>
                <w:iCs w:val="0"/>
                <w:szCs w:val="24"/>
                <w:highlight w:val="none"/>
                <w:lang w:val="en-US" w:eastAsia="zh-CN"/>
              </w:rPr>
              <w:t>经理</w:t>
            </w:r>
          </w:p>
        </w:tc>
      </w:tr>
      <w:tr w14:paraId="0EE22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24" w:type="dxa"/>
            <w:gridSpan w:val="4"/>
            <w:noWrap w:val="0"/>
            <w:vAlign w:val="center"/>
          </w:tcPr>
          <w:p w14:paraId="67BF02AB">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注册建造师执业资格等级</w:t>
            </w:r>
          </w:p>
        </w:tc>
        <w:tc>
          <w:tcPr>
            <w:tcW w:w="1275" w:type="dxa"/>
            <w:gridSpan w:val="2"/>
            <w:noWrap w:val="0"/>
            <w:vAlign w:val="center"/>
          </w:tcPr>
          <w:p w14:paraId="6BF127A2">
            <w:pPr>
              <w:pStyle w:val="40"/>
              <w:spacing w:line="360" w:lineRule="auto"/>
              <w:jc w:val="right"/>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级</w:t>
            </w:r>
          </w:p>
        </w:tc>
        <w:tc>
          <w:tcPr>
            <w:tcW w:w="1738" w:type="dxa"/>
            <w:gridSpan w:val="2"/>
            <w:noWrap w:val="0"/>
            <w:vAlign w:val="center"/>
          </w:tcPr>
          <w:p w14:paraId="0F982A2C">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建造师专业</w:t>
            </w:r>
          </w:p>
        </w:tc>
        <w:tc>
          <w:tcPr>
            <w:tcW w:w="2738" w:type="dxa"/>
            <w:gridSpan w:val="2"/>
            <w:noWrap w:val="0"/>
            <w:vAlign w:val="center"/>
          </w:tcPr>
          <w:p w14:paraId="3E092E37">
            <w:pPr>
              <w:pStyle w:val="40"/>
              <w:spacing w:line="360" w:lineRule="auto"/>
              <w:outlineLvl w:val="9"/>
              <w:rPr>
                <w:rFonts w:hint="eastAsia" w:ascii="仿宋" w:hAnsi="仿宋" w:eastAsia="仿宋" w:cs="仿宋"/>
                <w:i w:val="0"/>
                <w:iCs w:val="0"/>
                <w:szCs w:val="24"/>
                <w:highlight w:val="none"/>
              </w:rPr>
            </w:pPr>
          </w:p>
        </w:tc>
      </w:tr>
      <w:tr w14:paraId="3A1B0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924" w:type="dxa"/>
            <w:gridSpan w:val="4"/>
            <w:noWrap w:val="0"/>
            <w:vAlign w:val="center"/>
          </w:tcPr>
          <w:p w14:paraId="70A98A00">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安全生产考核合格证书</w:t>
            </w:r>
          </w:p>
        </w:tc>
        <w:tc>
          <w:tcPr>
            <w:tcW w:w="5751" w:type="dxa"/>
            <w:gridSpan w:val="6"/>
            <w:noWrap w:val="0"/>
            <w:vAlign w:val="center"/>
          </w:tcPr>
          <w:p w14:paraId="4F0D4489">
            <w:pPr>
              <w:pStyle w:val="40"/>
              <w:spacing w:line="360" w:lineRule="auto"/>
              <w:outlineLvl w:val="9"/>
              <w:rPr>
                <w:rFonts w:hint="eastAsia" w:ascii="仿宋" w:hAnsi="仿宋" w:eastAsia="仿宋" w:cs="仿宋"/>
                <w:i w:val="0"/>
                <w:iCs w:val="0"/>
                <w:szCs w:val="24"/>
                <w:highlight w:val="none"/>
              </w:rPr>
            </w:pPr>
          </w:p>
        </w:tc>
      </w:tr>
      <w:tr w14:paraId="1C920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55" w:type="dxa"/>
            <w:gridSpan w:val="2"/>
            <w:noWrap w:val="0"/>
            <w:vAlign w:val="center"/>
          </w:tcPr>
          <w:p w14:paraId="7B53607B">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毕业学校</w:t>
            </w:r>
          </w:p>
        </w:tc>
        <w:tc>
          <w:tcPr>
            <w:tcW w:w="7920" w:type="dxa"/>
            <w:gridSpan w:val="8"/>
            <w:noWrap w:val="0"/>
            <w:vAlign w:val="center"/>
          </w:tcPr>
          <w:p w14:paraId="618B4C60">
            <w:pPr>
              <w:pStyle w:val="40"/>
              <w:spacing w:line="360" w:lineRule="auto"/>
              <w:ind w:firstLine="960" w:firstLineChars="400"/>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年毕业于          学校            专业</w:t>
            </w:r>
          </w:p>
        </w:tc>
      </w:tr>
      <w:tr w14:paraId="35BE6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675" w:type="dxa"/>
            <w:gridSpan w:val="10"/>
            <w:noWrap w:val="0"/>
            <w:vAlign w:val="center"/>
          </w:tcPr>
          <w:p w14:paraId="517D4B28">
            <w:pPr>
              <w:pStyle w:val="40"/>
              <w:spacing w:line="360" w:lineRule="auto"/>
              <w:jc w:val="center"/>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主要工作经历</w:t>
            </w:r>
          </w:p>
        </w:tc>
      </w:tr>
      <w:tr w14:paraId="16B6C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55" w:type="dxa"/>
            <w:gridSpan w:val="2"/>
            <w:noWrap w:val="0"/>
            <w:vAlign w:val="center"/>
          </w:tcPr>
          <w:p w14:paraId="34A65A06">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时  间</w:t>
            </w:r>
          </w:p>
        </w:tc>
        <w:tc>
          <w:tcPr>
            <w:tcW w:w="3444" w:type="dxa"/>
            <w:gridSpan w:val="4"/>
            <w:noWrap w:val="0"/>
            <w:vAlign w:val="center"/>
          </w:tcPr>
          <w:p w14:paraId="6E43896B">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参加过的类似项目名称</w:t>
            </w:r>
          </w:p>
        </w:tc>
        <w:tc>
          <w:tcPr>
            <w:tcW w:w="1738" w:type="dxa"/>
            <w:gridSpan w:val="2"/>
            <w:noWrap w:val="0"/>
            <w:vAlign w:val="center"/>
          </w:tcPr>
          <w:p w14:paraId="0C913B72">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工程概况说明</w:t>
            </w:r>
          </w:p>
        </w:tc>
        <w:tc>
          <w:tcPr>
            <w:tcW w:w="2738" w:type="dxa"/>
            <w:gridSpan w:val="2"/>
            <w:noWrap w:val="0"/>
            <w:vAlign w:val="center"/>
          </w:tcPr>
          <w:p w14:paraId="5299168D">
            <w:pPr>
              <w:pStyle w:val="40"/>
              <w:spacing w:line="360" w:lineRule="auto"/>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发包人及联系电话</w:t>
            </w:r>
          </w:p>
        </w:tc>
      </w:tr>
      <w:tr w14:paraId="6051F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67BCF473">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6F2455B8">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7F79AB54">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009A9B85">
            <w:pPr>
              <w:pStyle w:val="40"/>
              <w:spacing w:line="360" w:lineRule="auto"/>
              <w:outlineLvl w:val="9"/>
              <w:rPr>
                <w:rFonts w:hint="eastAsia" w:ascii="仿宋" w:hAnsi="仿宋" w:eastAsia="仿宋" w:cs="仿宋"/>
                <w:i w:val="0"/>
                <w:iCs w:val="0"/>
                <w:szCs w:val="24"/>
                <w:highlight w:val="none"/>
              </w:rPr>
            </w:pPr>
          </w:p>
        </w:tc>
      </w:tr>
      <w:tr w14:paraId="1C8E0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498DF32A">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7530E17D">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573C3673">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17434E66">
            <w:pPr>
              <w:pStyle w:val="40"/>
              <w:spacing w:line="360" w:lineRule="auto"/>
              <w:outlineLvl w:val="9"/>
              <w:rPr>
                <w:rFonts w:hint="eastAsia" w:ascii="仿宋" w:hAnsi="仿宋" w:eastAsia="仿宋" w:cs="仿宋"/>
                <w:i w:val="0"/>
                <w:iCs w:val="0"/>
                <w:szCs w:val="24"/>
                <w:highlight w:val="none"/>
              </w:rPr>
            </w:pPr>
          </w:p>
        </w:tc>
      </w:tr>
      <w:tr w14:paraId="3B899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4DB59104">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01834DA7">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2B6B8776">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6AC9FBB2">
            <w:pPr>
              <w:pStyle w:val="40"/>
              <w:spacing w:line="360" w:lineRule="auto"/>
              <w:outlineLvl w:val="9"/>
              <w:rPr>
                <w:rFonts w:hint="eastAsia" w:ascii="仿宋" w:hAnsi="仿宋" w:eastAsia="仿宋" w:cs="仿宋"/>
                <w:i w:val="0"/>
                <w:iCs w:val="0"/>
                <w:szCs w:val="24"/>
                <w:highlight w:val="none"/>
              </w:rPr>
            </w:pPr>
          </w:p>
        </w:tc>
      </w:tr>
      <w:tr w14:paraId="0B954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14535B34">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219E0F0A">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47D7E312">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30F6297F">
            <w:pPr>
              <w:pStyle w:val="40"/>
              <w:spacing w:line="360" w:lineRule="auto"/>
              <w:outlineLvl w:val="9"/>
              <w:rPr>
                <w:rFonts w:hint="eastAsia" w:ascii="仿宋" w:hAnsi="仿宋" w:eastAsia="仿宋" w:cs="仿宋"/>
                <w:i w:val="0"/>
                <w:iCs w:val="0"/>
                <w:szCs w:val="24"/>
                <w:highlight w:val="none"/>
              </w:rPr>
            </w:pPr>
          </w:p>
        </w:tc>
      </w:tr>
      <w:tr w14:paraId="22D0B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49A27A12">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5197BF6A">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196C7144">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3B83C152">
            <w:pPr>
              <w:pStyle w:val="40"/>
              <w:spacing w:line="360" w:lineRule="auto"/>
              <w:outlineLvl w:val="9"/>
              <w:rPr>
                <w:rFonts w:hint="eastAsia" w:ascii="仿宋" w:hAnsi="仿宋" w:eastAsia="仿宋" w:cs="仿宋"/>
                <w:i w:val="0"/>
                <w:iCs w:val="0"/>
                <w:szCs w:val="24"/>
                <w:highlight w:val="none"/>
              </w:rPr>
            </w:pPr>
          </w:p>
        </w:tc>
      </w:tr>
      <w:tr w14:paraId="53B69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276ED4F0">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02CADB56">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36796C9E">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7FD5FE36">
            <w:pPr>
              <w:pStyle w:val="40"/>
              <w:spacing w:line="360" w:lineRule="auto"/>
              <w:outlineLvl w:val="9"/>
              <w:rPr>
                <w:rFonts w:hint="eastAsia" w:ascii="仿宋" w:hAnsi="仿宋" w:eastAsia="仿宋" w:cs="仿宋"/>
                <w:i w:val="0"/>
                <w:iCs w:val="0"/>
                <w:szCs w:val="24"/>
                <w:highlight w:val="none"/>
              </w:rPr>
            </w:pPr>
          </w:p>
        </w:tc>
      </w:tr>
      <w:tr w14:paraId="48E68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755" w:type="dxa"/>
            <w:gridSpan w:val="2"/>
            <w:noWrap w:val="0"/>
            <w:vAlign w:val="center"/>
          </w:tcPr>
          <w:p w14:paraId="69F4188F">
            <w:pPr>
              <w:pStyle w:val="40"/>
              <w:spacing w:line="360" w:lineRule="auto"/>
              <w:outlineLvl w:val="9"/>
              <w:rPr>
                <w:rFonts w:hint="eastAsia" w:ascii="仿宋" w:hAnsi="仿宋" w:eastAsia="仿宋" w:cs="仿宋"/>
                <w:i w:val="0"/>
                <w:iCs w:val="0"/>
                <w:szCs w:val="24"/>
                <w:highlight w:val="none"/>
              </w:rPr>
            </w:pPr>
          </w:p>
        </w:tc>
        <w:tc>
          <w:tcPr>
            <w:tcW w:w="3444" w:type="dxa"/>
            <w:gridSpan w:val="4"/>
            <w:noWrap w:val="0"/>
            <w:vAlign w:val="center"/>
          </w:tcPr>
          <w:p w14:paraId="0A343FAD">
            <w:pPr>
              <w:pStyle w:val="40"/>
              <w:spacing w:line="360" w:lineRule="auto"/>
              <w:outlineLvl w:val="9"/>
              <w:rPr>
                <w:rFonts w:hint="eastAsia" w:ascii="仿宋" w:hAnsi="仿宋" w:eastAsia="仿宋" w:cs="仿宋"/>
                <w:i w:val="0"/>
                <w:iCs w:val="0"/>
                <w:szCs w:val="24"/>
                <w:highlight w:val="none"/>
              </w:rPr>
            </w:pPr>
          </w:p>
        </w:tc>
        <w:tc>
          <w:tcPr>
            <w:tcW w:w="1738" w:type="dxa"/>
            <w:gridSpan w:val="2"/>
            <w:noWrap w:val="0"/>
            <w:vAlign w:val="center"/>
          </w:tcPr>
          <w:p w14:paraId="5A419F41">
            <w:pPr>
              <w:pStyle w:val="40"/>
              <w:spacing w:line="360" w:lineRule="auto"/>
              <w:outlineLvl w:val="9"/>
              <w:rPr>
                <w:rFonts w:hint="eastAsia" w:ascii="仿宋" w:hAnsi="仿宋" w:eastAsia="仿宋" w:cs="仿宋"/>
                <w:i w:val="0"/>
                <w:iCs w:val="0"/>
                <w:szCs w:val="24"/>
                <w:highlight w:val="none"/>
              </w:rPr>
            </w:pPr>
          </w:p>
        </w:tc>
        <w:tc>
          <w:tcPr>
            <w:tcW w:w="2738" w:type="dxa"/>
            <w:gridSpan w:val="2"/>
            <w:noWrap w:val="0"/>
            <w:vAlign w:val="center"/>
          </w:tcPr>
          <w:p w14:paraId="57B726C0">
            <w:pPr>
              <w:pStyle w:val="40"/>
              <w:spacing w:line="360" w:lineRule="auto"/>
              <w:outlineLvl w:val="9"/>
              <w:rPr>
                <w:rFonts w:hint="eastAsia" w:ascii="仿宋" w:hAnsi="仿宋" w:eastAsia="仿宋" w:cs="仿宋"/>
                <w:i w:val="0"/>
                <w:iCs w:val="0"/>
                <w:szCs w:val="24"/>
                <w:highlight w:val="none"/>
              </w:rPr>
            </w:pPr>
          </w:p>
        </w:tc>
      </w:tr>
    </w:tbl>
    <w:p w14:paraId="318D57ED">
      <w:pPr>
        <w:pStyle w:val="40"/>
        <w:spacing w:line="360" w:lineRule="auto"/>
        <w:outlineLvl w:val="9"/>
        <w:rPr>
          <w:rFonts w:hint="eastAsia" w:ascii="仿宋" w:hAnsi="仿宋" w:eastAsia="仿宋" w:cs="仿宋"/>
          <w:i w:val="0"/>
          <w:iCs w:val="0"/>
          <w:szCs w:val="24"/>
          <w:highlight w:val="none"/>
          <w:lang w:val="en-US" w:eastAsia="zh-CN"/>
        </w:rPr>
      </w:pPr>
      <w:r>
        <w:rPr>
          <w:rFonts w:hint="eastAsia" w:ascii="仿宋" w:hAnsi="仿宋" w:eastAsia="仿宋" w:cs="仿宋"/>
          <w:i w:val="0"/>
          <w:iCs w:val="0"/>
          <w:szCs w:val="24"/>
          <w:highlight w:val="none"/>
        </w:rPr>
        <w:t>注：项目</w:t>
      </w:r>
      <w:r>
        <w:rPr>
          <w:rFonts w:hint="eastAsia" w:ascii="仿宋" w:hAnsi="仿宋" w:eastAsia="仿宋" w:cs="仿宋"/>
          <w:i w:val="0"/>
          <w:iCs w:val="0"/>
          <w:szCs w:val="24"/>
          <w:highlight w:val="none"/>
          <w:lang w:val="en-US" w:eastAsia="zh-CN"/>
        </w:rPr>
        <w:t>经理</w:t>
      </w:r>
      <w:r>
        <w:rPr>
          <w:rFonts w:hint="eastAsia" w:ascii="仿宋" w:hAnsi="仿宋" w:eastAsia="仿宋" w:cs="仿宋"/>
          <w:i w:val="0"/>
          <w:iCs w:val="0"/>
          <w:szCs w:val="24"/>
          <w:highlight w:val="none"/>
        </w:rPr>
        <w:t>应附建造师执业资格证书、注册证书、安全生产考核合格证书、身份证、职称证书、学历证书等复印件以及未担任其他在</w:t>
      </w:r>
      <w:r>
        <w:rPr>
          <w:rFonts w:hint="eastAsia" w:ascii="仿宋" w:hAnsi="仿宋" w:eastAsia="仿宋" w:cs="仿宋"/>
          <w:i w:val="0"/>
          <w:iCs w:val="0"/>
          <w:szCs w:val="24"/>
          <w:highlight w:val="none"/>
          <w:lang w:val="en-US" w:eastAsia="zh-CN"/>
        </w:rPr>
        <w:t>建</w:t>
      </w:r>
      <w:r>
        <w:rPr>
          <w:rFonts w:hint="eastAsia" w:ascii="仿宋" w:hAnsi="仿宋" w:eastAsia="仿宋" w:cs="仿宋"/>
          <w:i w:val="0"/>
          <w:iCs w:val="0"/>
          <w:szCs w:val="24"/>
          <w:highlight w:val="none"/>
        </w:rPr>
        <w:t>建设工程项目项目</w:t>
      </w:r>
      <w:r>
        <w:rPr>
          <w:rFonts w:hint="eastAsia" w:ascii="仿宋" w:hAnsi="仿宋" w:eastAsia="仿宋" w:cs="仿宋"/>
          <w:i w:val="0"/>
          <w:iCs w:val="0"/>
          <w:szCs w:val="24"/>
          <w:highlight w:val="none"/>
          <w:lang w:val="en-US" w:eastAsia="zh-CN"/>
        </w:rPr>
        <w:t>经理</w:t>
      </w:r>
      <w:r>
        <w:rPr>
          <w:rFonts w:hint="eastAsia" w:ascii="仿宋" w:hAnsi="仿宋" w:eastAsia="仿宋" w:cs="仿宋"/>
          <w:i w:val="0"/>
          <w:iCs w:val="0"/>
          <w:szCs w:val="24"/>
          <w:highlight w:val="none"/>
        </w:rPr>
        <w:t>的承诺</w:t>
      </w:r>
      <w:r>
        <w:rPr>
          <w:rFonts w:hint="eastAsia" w:ascii="仿宋" w:hAnsi="仿宋" w:eastAsia="仿宋" w:cs="仿宋"/>
          <w:i w:val="0"/>
          <w:iCs w:val="0"/>
          <w:szCs w:val="24"/>
          <w:highlight w:val="none"/>
          <w:lang w:eastAsia="zh-CN"/>
        </w:rPr>
        <w:t>（格式自拟）</w:t>
      </w:r>
      <w:r>
        <w:rPr>
          <w:rFonts w:hint="eastAsia" w:ascii="仿宋" w:hAnsi="仿宋" w:eastAsia="仿宋" w:cs="仿宋"/>
          <w:i w:val="0"/>
          <w:iCs w:val="0"/>
          <w:szCs w:val="24"/>
          <w:highlight w:val="none"/>
        </w:rPr>
        <w:t>，管理过的项目业绩</w:t>
      </w:r>
      <w:r>
        <w:rPr>
          <w:rFonts w:hint="eastAsia" w:ascii="仿宋" w:hAnsi="仿宋" w:eastAsia="仿宋" w:cs="仿宋"/>
          <w:i w:val="0"/>
          <w:iCs w:val="0"/>
          <w:szCs w:val="24"/>
          <w:highlight w:val="none"/>
          <w:lang w:val="en-US" w:eastAsia="zh-CN"/>
        </w:rPr>
        <w:t>须提供中标（成交）通知书、合同、竣工验收合格报告（或用户证明）的彩色扫描件，合同需含合同首页、主要内容页、合同盖单位章页等关键页扫描件，扫描件内容需体现合同名称、签订时间、主要服务内容及双方盖章页，材料均须体现项目负责人。</w:t>
      </w:r>
      <w:r>
        <w:rPr>
          <w:rFonts w:hint="eastAsia" w:ascii="仿宋" w:hAnsi="仿宋" w:eastAsia="仿宋" w:cs="仿宋"/>
          <w:i w:val="0"/>
          <w:iCs w:val="0"/>
          <w:szCs w:val="24"/>
          <w:highlight w:val="none"/>
          <w:lang w:val="en-US" w:eastAsia="zh-CN"/>
        </w:rPr>
        <w:br w:type="page"/>
      </w:r>
    </w:p>
    <w:p w14:paraId="44C1A929">
      <w:pPr>
        <w:pStyle w:val="40"/>
        <w:spacing w:line="360" w:lineRule="auto"/>
        <w:outlineLvl w:val="9"/>
        <w:rPr>
          <w:rFonts w:hint="eastAsia" w:ascii="仿宋" w:hAnsi="仿宋" w:eastAsia="仿宋" w:cs="仿宋"/>
          <w:i w:val="0"/>
          <w:iCs w:val="0"/>
          <w:szCs w:val="24"/>
          <w:highlight w:val="none"/>
        </w:rPr>
      </w:pPr>
      <w:r>
        <w:rPr>
          <w:rFonts w:hint="eastAsia" w:ascii="仿宋" w:hAnsi="仿宋" w:eastAsia="仿宋" w:cs="仿宋"/>
          <w:i w:val="0"/>
          <w:iCs w:val="0"/>
          <w:szCs w:val="24"/>
          <w:highlight w:val="none"/>
        </w:rPr>
        <w:t>格式</w:t>
      </w:r>
      <w:r>
        <w:rPr>
          <w:rFonts w:hint="eastAsia" w:ascii="仿宋" w:hAnsi="仿宋" w:eastAsia="仿宋" w:cs="仿宋"/>
          <w:i w:val="0"/>
          <w:iCs w:val="0"/>
          <w:szCs w:val="24"/>
          <w:highlight w:val="none"/>
          <w:lang w:val="en-US" w:eastAsia="zh-CN"/>
        </w:rPr>
        <w:t>九</w:t>
      </w:r>
      <w:r>
        <w:rPr>
          <w:rFonts w:hint="eastAsia" w:ascii="仿宋" w:hAnsi="仿宋" w:eastAsia="仿宋" w:cs="仿宋"/>
          <w:i w:val="0"/>
          <w:iCs w:val="0"/>
          <w:szCs w:val="24"/>
          <w:highlight w:val="none"/>
        </w:rPr>
        <w:t>：商务</w:t>
      </w:r>
      <w:r>
        <w:rPr>
          <w:rFonts w:hint="eastAsia" w:ascii="仿宋" w:hAnsi="仿宋" w:eastAsia="仿宋" w:cs="仿宋"/>
          <w:i w:val="0"/>
          <w:iCs w:val="0"/>
          <w:szCs w:val="24"/>
          <w:highlight w:val="none"/>
          <w:lang w:eastAsia="zh-CN"/>
        </w:rPr>
        <w:t>（</w:t>
      </w:r>
      <w:r>
        <w:rPr>
          <w:rFonts w:hint="eastAsia" w:ascii="仿宋" w:hAnsi="仿宋" w:eastAsia="仿宋" w:cs="仿宋"/>
          <w:i w:val="0"/>
          <w:iCs w:val="0"/>
          <w:szCs w:val="24"/>
          <w:highlight w:val="none"/>
          <w:lang w:val="en-US" w:eastAsia="zh-CN"/>
        </w:rPr>
        <w:t>合同</w:t>
      </w:r>
      <w:r>
        <w:rPr>
          <w:rFonts w:hint="eastAsia" w:ascii="仿宋" w:hAnsi="仿宋" w:eastAsia="仿宋" w:cs="仿宋"/>
          <w:i w:val="0"/>
          <w:iCs w:val="0"/>
          <w:szCs w:val="24"/>
          <w:highlight w:val="none"/>
          <w:lang w:eastAsia="zh-CN"/>
        </w:rPr>
        <w:t>）</w:t>
      </w:r>
      <w:r>
        <w:rPr>
          <w:rFonts w:hint="eastAsia" w:ascii="仿宋" w:hAnsi="仿宋" w:eastAsia="仿宋" w:cs="仿宋"/>
          <w:i w:val="0"/>
          <w:iCs w:val="0"/>
          <w:szCs w:val="24"/>
          <w:highlight w:val="none"/>
        </w:rPr>
        <w:t>条款响应/偏离表格式</w:t>
      </w:r>
    </w:p>
    <w:p w14:paraId="308A3DE7">
      <w:pPr>
        <w:spacing w:before="120" w:after="120"/>
        <w:jc w:val="center"/>
        <w:rPr>
          <w:rFonts w:hint="eastAsia" w:ascii="仿宋" w:hAnsi="仿宋" w:eastAsia="仿宋" w:cs="仿宋"/>
          <w:i w:val="0"/>
          <w:iCs w:val="0"/>
          <w:szCs w:val="21"/>
          <w:highlight w:val="none"/>
        </w:rPr>
      </w:pPr>
      <w:r>
        <w:rPr>
          <w:rFonts w:hint="eastAsia" w:ascii="仿宋" w:hAnsi="仿宋" w:eastAsia="仿宋" w:cs="仿宋"/>
          <w:i w:val="0"/>
          <w:iCs w:val="0"/>
          <w:szCs w:val="21"/>
          <w:highlight w:val="none"/>
        </w:rPr>
        <w:tab/>
      </w:r>
    </w:p>
    <w:p w14:paraId="29BB1BAE">
      <w:pPr>
        <w:spacing w:before="120" w:after="120"/>
        <w:jc w:val="center"/>
        <w:rPr>
          <w:rFonts w:hint="eastAsia" w:ascii="仿宋" w:hAnsi="仿宋" w:eastAsia="仿宋" w:cs="仿宋"/>
          <w:b/>
          <w:i w:val="0"/>
          <w:iCs w:val="0"/>
          <w:sz w:val="30"/>
          <w:szCs w:val="30"/>
          <w:highlight w:val="none"/>
        </w:rPr>
      </w:pPr>
      <w:bookmarkStart w:id="86" w:name="_Toc2016_WPSOffice_Level1"/>
      <w:bookmarkStart w:id="87" w:name="_Toc7520_WPSOffice_Level1"/>
      <w:bookmarkStart w:id="88" w:name="_Toc16791_WPSOffice_Level1"/>
      <w:r>
        <w:rPr>
          <w:rFonts w:hint="eastAsia" w:ascii="仿宋" w:hAnsi="仿宋" w:eastAsia="仿宋" w:cs="仿宋"/>
          <w:b/>
          <w:i w:val="0"/>
          <w:iCs w:val="0"/>
          <w:sz w:val="32"/>
          <w:szCs w:val="32"/>
          <w:highlight w:val="none"/>
        </w:rPr>
        <w:t>商务</w:t>
      </w:r>
      <w:r>
        <w:rPr>
          <w:rFonts w:hint="eastAsia" w:ascii="仿宋" w:hAnsi="仿宋" w:eastAsia="仿宋" w:cs="仿宋"/>
          <w:b/>
          <w:i w:val="0"/>
          <w:iCs w:val="0"/>
          <w:sz w:val="32"/>
          <w:szCs w:val="32"/>
          <w:highlight w:val="none"/>
          <w:lang w:eastAsia="zh-CN"/>
        </w:rPr>
        <w:t>（</w:t>
      </w:r>
      <w:r>
        <w:rPr>
          <w:rFonts w:hint="eastAsia" w:ascii="仿宋" w:hAnsi="仿宋" w:eastAsia="仿宋" w:cs="仿宋"/>
          <w:b/>
          <w:i w:val="0"/>
          <w:iCs w:val="0"/>
          <w:sz w:val="32"/>
          <w:szCs w:val="32"/>
          <w:highlight w:val="none"/>
          <w:lang w:val="en-US" w:eastAsia="zh-CN"/>
        </w:rPr>
        <w:t>合同</w:t>
      </w:r>
      <w:r>
        <w:rPr>
          <w:rFonts w:hint="eastAsia" w:ascii="仿宋" w:hAnsi="仿宋" w:eastAsia="仿宋" w:cs="仿宋"/>
          <w:b/>
          <w:i w:val="0"/>
          <w:iCs w:val="0"/>
          <w:sz w:val="32"/>
          <w:szCs w:val="32"/>
          <w:highlight w:val="none"/>
          <w:lang w:eastAsia="zh-CN"/>
        </w:rPr>
        <w:t>）</w:t>
      </w:r>
      <w:r>
        <w:rPr>
          <w:rFonts w:hint="eastAsia" w:ascii="仿宋" w:hAnsi="仿宋" w:eastAsia="仿宋" w:cs="仿宋"/>
          <w:b/>
          <w:i w:val="0"/>
          <w:iCs w:val="0"/>
          <w:sz w:val="32"/>
          <w:szCs w:val="32"/>
          <w:highlight w:val="none"/>
        </w:rPr>
        <w:t>条款响应/偏离表</w:t>
      </w:r>
      <w:bookmarkEnd w:id="86"/>
      <w:bookmarkEnd w:id="87"/>
      <w:bookmarkEnd w:id="88"/>
    </w:p>
    <w:p w14:paraId="151A6C5F">
      <w:pPr>
        <w:pStyle w:val="16"/>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lang w:val="en-US" w:eastAsia="zh-CN"/>
        </w:rPr>
        <w:t>项目名称：</w:t>
      </w:r>
    </w:p>
    <w:p w14:paraId="306277AB">
      <w:pPr>
        <w:pStyle w:val="16"/>
        <w:rPr>
          <w:rFonts w:hint="eastAsia" w:ascii="仿宋" w:hAnsi="仿宋" w:eastAsia="仿宋" w:cs="仿宋"/>
          <w:i w:val="0"/>
          <w:iCs w:val="0"/>
          <w:sz w:val="24"/>
          <w:szCs w:val="24"/>
          <w:highlight w:val="none"/>
          <w:u w:val="single"/>
          <w:lang w:val="en-US" w:eastAsia="zh-CN"/>
        </w:rPr>
      </w:pPr>
      <w:r>
        <w:rPr>
          <w:rFonts w:hint="eastAsia" w:ascii="仿宋" w:hAnsi="仿宋" w:eastAsia="仿宋" w:cs="仿宋"/>
          <w:i w:val="0"/>
          <w:iCs w:val="0"/>
          <w:sz w:val="24"/>
          <w:szCs w:val="24"/>
          <w:highlight w:val="none"/>
          <w:lang w:val="en-US" w:eastAsia="zh-CN"/>
        </w:rPr>
        <w:t xml:space="preserve">项目编号：                             </w:t>
      </w:r>
    </w:p>
    <w:p w14:paraId="316C6C8E">
      <w:pPr>
        <w:pStyle w:val="16"/>
        <w:rPr>
          <w:rFonts w:hint="eastAsia"/>
          <w:i w:val="0"/>
          <w:iCs w:val="0"/>
          <w:sz w:val="24"/>
          <w:szCs w:val="24"/>
          <w:highlight w:val="none"/>
        </w:rPr>
      </w:pPr>
    </w:p>
    <w:tbl>
      <w:tblPr>
        <w:tblStyle w:val="24"/>
        <w:tblW w:w="8806" w:type="dxa"/>
        <w:jc w:val="center"/>
        <w:tblLayout w:type="fixed"/>
        <w:tblCellMar>
          <w:top w:w="0" w:type="dxa"/>
          <w:left w:w="108" w:type="dxa"/>
          <w:bottom w:w="0" w:type="dxa"/>
          <w:right w:w="108" w:type="dxa"/>
        </w:tblCellMar>
      </w:tblPr>
      <w:tblGrid>
        <w:gridCol w:w="822"/>
        <w:gridCol w:w="2524"/>
        <w:gridCol w:w="3047"/>
        <w:gridCol w:w="2413"/>
      </w:tblGrid>
      <w:tr w14:paraId="1158D26E">
        <w:tblPrEx>
          <w:tblCellMar>
            <w:top w:w="0" w:type="dxa"/>
            <w:left w:w="108" w:type="dxa"/>
            <w:bottom w:w="0" w:type="dxa"/>
            <w:right w:w="108" w:type="dxa"/>
          </w:tblCellMar>
        </w:tblPrEx>
        <w:trPr>
          <w:trHeight w:val="664"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6709C6A4">
            <w:pPr>
              <w:jc w:val="center"/>
              <w:rPr>
                <w:rFonts w:ascii="仿宋" w:hAnsi="仿宋" w:eastAsia="仿宋"/>
                <w:i w:val="0"/>
                <w:iCs w:val="0"/>
                <w:sz w:val="24"/>
                <w:szCs w:val="24"/>
                <w:highlight w:val="none"/>
              </w:rPr>
            </w:pPr>
            <w:r>
              <w:rPr>
                <w:rFonts w:hint="eastAsia" w:ascii="仿宋" w:hAnsi="仿宋" w:eastAsia="仿宋"/>
                <w:i w:val="0"/>
                <w:iCs w:val="0"/>
                <w:sz w:val="24"/>
                <w:szCs w:val="24"/>
                <w:highlight w:val="none"/>
              </w:rPr>
              <w:t>序号</w:t>
            </w:r>
          </w:p>
        </w:tc>
        <w:tc>
          <w:tcPr>
            <w:tcW w:w="2524" w:type="dxa"/>
            <w:tcBorders>
              <w:top w:val="single" w:color="auto" w:sz="6" w:space="0"/>
              <w:left w:val="single" w:color="auto" w:sz="6" w:space="0"/>
              <w:bottom w:val="single" w:color="auto" w:sz="6" w:space="0"/>
              <w:right w:val="single" w:color="auto" w:sz="6" w:space="0"/>
            </w:tcBorders>
            <w:vAlign w:val="center"/>
          </w:tcPr>
          <w:p w14:paraId="5BB3C2DC">
            <w:pPr>
              <w:jc w:val="center"/>
              <w:rPr>
                <w:rFonts w:ascii="仿宋" w:hAnsi="仿宋" w:eastAsia="仿宋"/>
                <w:i w:val="0"/>
                <w:iCs w:val="0"/>
                <w:sz w:val="24"/>
                <w:szCs w:val="24"/>
                <w:highlight w:val="none"/>
              </w:rPr>
            </w:pPr>
            <w:r>
              <w:rPr>
                <w:rFonts w:hint="eastAsia" w:ascii="仿宋" w:hAnsi="仿宋" w:eastAsia="仿宋"/>
                <w:i w:val="0"/>
                <w:iCs w:val="0"/>
                <w:sz w:val="24"/>
                <w:szCs w:val="24"/>
                <w:highlight w:val="none"/>
                <w:lang w:val="en-US" w:eastAsia="zh-CN"/>
              </w:rPr>
              <w:t>磋商文件商务</w:t>
            </w:r>
            <w:r>
              <w:rPr>
                <w:rFonts w:hint="eastAsia" w:ascii="仿宋" w:hAnsi="仿宋" w:eastAsia="仿宋"/>
                <w:i w:val="0"/>
                <w:iCs w:val="0"/>
                <w:sz w:val="24"/>
                <w:szCs w:val="24"/>
                <w:highlight w:val="none"/>
              </w:rPr>
              <w:t>条款</w:t>
            </w:r>
          </w:p>
        </w:tc>
        <w:tc>
          <w:tcPr>
            <w:tcW w:w="3047" w:type="dxa"/>
            <w:tcBorders>
              <w:top w:val="single" w:color="auto" w:sz="6" w:space="0"/>
              <w:left w:val="single" w:color="auto" w:sz="6" w:space="0"/>
              <w:bottom w:val="single" w:color="auto" w:sz="6" w:space="0"/>
              <w:right w:val="single" w:color="auto" w:sz="6" w:space="0"/>
            </w:tcBorders>
            <w:vAlign w:val="center"/>
          </w:tcPr>
          <w:p w14:paraId="579C9019">
            <w:pPr>
              <w:jc w:val="center"/>
              <w:rPr>
                <w:rFonts w:ascii="仿宋" w:hAnsi="仿宋" w:eastAsia="仿宋"/>
                <w:i w:val="0"/>
                <w:iCs w:val="0"/>
                <w:sz w:val="24"/>
                <w:szCs w:val="24"/>
                <w:highlight w:val="none"/>
              </w:rPr>
            </w:pPr>
            <w:r>
              <w:rPr>
                <w:rFonts w:hint="eastAsia" w:ascii="仿宋" w:hAnsi="仿宋" w:eastAsia="仿宋"/>
                <w:i w:val="0"/>
                <w:iCs w:val="0"/>
                <w:sz w:val="24"/>
                <w:szCs w:val="24"/>
                <w:highlight w:val="none"/>
                <w:lang w:val="en-US" w:eastAsia="zh-CN"/>
              </w:rPr>
              <w:t>响应文件商务条款</w:t>
            </w:r>
          </w:p>
        </w:tc>
        <w:tc>
          <w:tcPr>
            <w:tcW w:w="2413" w:type="dxa"/>
            <w:tcBorders>
              <w:top w:val="single" w:color="auto" w:sz="6" w:space="0"/>
              <w:left w:val="single" w:color="auto" w:sz="6" w:space="0"/>
              <w:bottom w:val="single" w:color="auto" w:sz="6" w:space="0"/>
              <w:right w:val="single" w:color="auto" w:sz="6" w:space="0"/>
            </w:tcBorders>
            <w:vAlign w:val="center"/>
          </w:tcPr>
          <w:p w14:paraId="567423E8">
            <w:pPr>
              <w:jc w:val="center"/>
              <w:rPr>
                <w:rFonts w:ascii="仿宋" w:hAnsi="仿宋" w:eastAsia="仿宋"/>
                <w:i w:val="0"/>
                <w:iCs w:val="0"/>
                <w:sz w:val="24"/>
                <w:szCs w:val="24"/>
                <w:highlight w:val="none"/>
              </w:rPr>
            </w:pPr>
            <w:r>
              <w:rPr>
                <w:rFonts w:hint="eastAsia" w:ascii="仿宋" w:hAnsi="仿宋" w:eastAsia="仿宋"/>
                <w:i w:val="0"/>
                <w:iCs w:val="0"/>
                <w:sz w:val="24"/>
                <w:szCs w:val="24"/>
                <w:highlight w:val="none"/>
              </w:rPr>
              <w:t>备</w:t>
            </w:r>
            <w:r>
              <w:rPr>
                <w:rFonts w:ascii="仿宋" w:hAnsi="仿宋" w:eastAsia="仿宋"/>
                <w:i w:val="0"/>
                <w:iCs w:val="0"/>
                <w:sz w:val="24"/>
                <w:szCs w:val="24"/>
                <w:highlight w:val="none"/>
              </w:rPr>
              <w:t xml:space="preserve">   </w:t>
            </w:r>
            <w:r>
              <w:rPr>
                <w:rFonts w:hint="eastAsia" w:ascii="仿宋" w:hAnsi="仿宋" w:eastAsia="仿宋"/>
                <w:i w:val="0"/>
                <w:iCs w:val="0"/>
                <w:sz w:val="24"/>
                <w:szCs w:val="24"/>
                <w:highlight w:val="none"/>
              </w:rPr>
              <w:t>注</w:t>
            </w:r>
          </w:p>
        </w:tc>
      </w:tr>
      <w:tr w14:paraId="2035965B">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138EB0FA">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297113CA">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1085C1AD">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34ED5639">
            <w:pPr>
              <w:jc w:val="center"/>
              <w:rPr>
                <w:rFonts w:ascii="仿宋" w:hAnsi="仿宋" w:eastAsia="仿宋"/>
                <w:i w:val="0"/>
                <w:iCs w:val="0"/>
                <w:highlight w:val="none"/>
              </w:rPr>
            </w:pPr>
          </w:p>
        </w:tc>
      </w:tr>
      <w:tr w14:paraId="3A4A3B2F">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4F0743F5">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58B57F18">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74BD3786">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4BDABA47">
            <w:pPr>
              <w:jc w:val="center"/>
              <w:rPr>
                <w:rFonts w:ascii="仿宋" w:hAnsi="仿宋" w:eastAsia="仿宋"/>
                <w:i w:val="0"/>
                <w:iCs w:val="0"/>
                <w:highlight w:val="none"/>
              </w:rPr>
            </w:pPr>
          </w:p>
        </w:tc>
      </w:tr>
      <w:tr w14:paraId="00140DB1">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4BC85558">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525F2DF0">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5175EFBD">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1D555B3F">
            <w:pPr>
              <w:jc w:val="center"/>
              <w:rPr>
                <w:rFonts w:ascii="仿宋" w:hAnsi="仿宋" w:eastAsia="仿宋"/>
                <w:i w:val="0"/>
                <w:iCs w:val="0"/>
                <w:highlight w:val="none"/>
              </w:rPr>
            </w:pPr>
          </w:p>
        </w:tc>
      </w:tr>
      <w:tr w14:paraId="3D6C8919">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3BB18693">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2D06C603">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506FDEAC">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5E526536">
            <w:pPr>
              <w:jc w:val="center"/>
              <w:rPr>
                <w:rFonts w:ascii="仿宋" w:hAnsi="仿宋" w:eastAsia="仿宋"/>
                <w:i w:val="0"/>
                <w:iCs w:val="0"/>
                <w:highlight w:val="none"/>
              </w:rPr>
            </w:pPr>
          </w:p>
        </w:tc>
      </w:tr>
      <w:tr w14:paraId="439C339D">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0A809EE0">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6253662D">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0E25053B">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7DC54FCA">
            <w:pPr>
              <w:jc w:val="center"/>
              <w:rPr>
                <w:rFonts w:ascii="仿宋" w:hAnsi="仿宋" w:eastAsia="仿宋"/>
                <w:i w:val="0"/>
                <w:iCs w:val="0"/>
                <w:highlight w:val="none"/>
              </w:rPr>
            </w:pPr>
          </w:p>
        </w:tc>
      </w:tr>
      <w:tr w14:paraId="734ED0CC">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49BF5A2D">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3A4C8BB7">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45EA05B4">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52D98AF6">
            <w:pPr>
              <w:jc w:val="center"/>
              <w:rPr>
                <w:rFonts w:ascii="仿宋" w:hAnsi="仿宋" w:eastAsia="仿宋"/>
                <w:i w:val="0"/>
                <w:iCs w:val="0"/>
                <w:highlight w:val="none"/>
              </w:rPr>
            </w:pPr>
          </w:p>
        </w:tc>
      </w:tr>
      <w:tr w14:paraId="3710E7EC">
        <w:tblPrEx>
          <w:tblCellMar>
            <w:top w:w="0" w:type="dxa"/>
            <w:left w:w="108" w:type="dxa"/>
            <w:bottom w:w="0" w:type="dxa"/>
            <w:right w:w="108" w:type="dxa"/>
          </w:tblCellMar>
        </w:tblPrEx>
        <w:trPr>
          <w:trHeight w:val="65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017FE22E">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10C3AAC2">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720901AF">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664A8790">
            <w:pPr>
              <w:jc w:val="center"/>
              <w:rPr>
                <w:rFonts w:ascii="仿宋" w:hAnsi="仿宋" w:eastAsia="仿宋"/>
                <w:i w:val="0"/>
                <w:iCs w:val="0"/>
                <w:highlight w:val="none"/>
              </w:rPr>
            </w:pPr>
          </w:p>
        </w:tc>
      </w:tr>
      <w:tr w14:paraId="65987FCB">
        <w:tblPrEx>
          <w:tblCellMar>
            <w:top w:w="0" w:type="dxa"/>
            <w:left w:w="108" w:type="dxa"/>
            <w:bottom w:w="0" w:type="dxa"/>
            <w:right w:w="108" w:type="dxa"/>
          </w:tblCellMar>
        </w:tblPrEx>
        <w:trPr>
          <w:trHeight w:val="681" w:hRule="atLeast"/>
          <w:jc w:val="center"/>
        </w:trPr>
        <w:tc>
          <w:tcPr>
            <w:tcW w:w="822" w:type="dxa"/>
            <w:tcBorders>
              <w:top w:val="single" w:color="auto" w:sz="6" w:space="0"/>
              <w:left w:val="single" w:color="auto" w:sz="6" w:space="0"/>
              <w:bottom w:val="single" w:color="auto" w:sz="6" w:space="0"/>
              <w:right w:val="single" w:color="auto" w:sz="6" w:space="0"/>
            </w:tcBorders>
            <w:vAlign w:val="center"/>
          </w:tcPr>
          <w:p w14:paraId="016490DF">
            <w:pPr>
              <w:jc w:val="center"/>
              <w:rPr>
                <w:rFonts w:ascii="仿宋" w:hAnsi="仿宋" w:eastAsia="仿宋"/>
                <w:i w:val="0"/>
                <w:iCs w:val="0"/>
                <w:highlight w:val="none"/>
              </w:rPr>
            </w:pPr>
          </w:p>
        </w:tc>
        <w:tc>
          <w:tcPr>
            <w:tcW w:w="2524" w:type="dxa"/>
            <w:tcBorders>
              <w:top w:val="single" w:color="auto" w:sz="6" w:space="0"/>
              <w:left w:val="single" w:color="auto" w:sz="6" w:space="0"/>
              <w:bottom w:val="single" w:color="auto" w:sz="6" w:space="0"/>
              <w:right w:val="single" w:color="auto" w:sz="6" w:space="0"/>
            </w:tcBorders>
            <w:vAlign w:val="center"/>
          </w:tcPr>
          <w:p w14:paraId="1814908A">
            <w:pPr>
              <w:jc w:val="center"/>
              <w:rPr>
                <w:rFonts w:ascii="仿宋" w:hAnsi="仿宋" w:eastAsia="仿宋"/>
                <w:i w:val="0"/>
                <w:iCs w:val="0"/>
                <w:highlight w:val="none"/>
              </w:rPr>
            </w:pPr>
          </w:p>
        </w:tc>
        <w:tc>
          <w:tcPr>
            <w:tcW w:w="3047" w:type="dxa"/>
            <w:tcBorders>
              <w:top w:val="single" w:color="auto" w:sz="6" w:space="0"/>
              <w:left w:val="single" w:color="auto" w:sz="6" w:space="0"/>
              <w:bottom w:val="single" w:color="auto" w:sz="6" w:space="0"/>
              <w:right w:val="single" w:color="auto" w:sz="6" w:space="0"/>
            </w:tcBorders>
            <w:vAlign w:val="center"/>
          </w:tcPr>
          <w:p w14:paraId="4225DF64">
            <w:pPr>
              <w:jc w:val="center"/>
              <w:rPr>
                <w:rFonts w:ascii="仿宋" w:hAnsi="仿宋" w:eastAsia="仿宋"/>
                <w:i w:val="0"/>
                <w:iCs w:val="0"/>
                <w:highlight w:val="none"/>
              </w:rPr>
            </w:pPr>
          </w:p>
        </w:tc>
        <w:tc>
          <w:tcPr>
            <w:tcW w:w="2413" w:type="dxa"/>
            <w:tcBorders>
              <w:top w:val="single" w:color="auto" w:sz="6" w:space="0"/>
              <w:left w:val="single" w:color="auto" w:sz="6" w:space="0"/>
              <w:bottom w:val="single" w:color="auto" w:sz="6" w:space="0"/>
              <w:right w:val="single" w:color="auto" w:sz="6" w:space="0"/>
            </w:tcBorders>
            <w:vAlign w:val="center"/>
          </w:tcPr>
          <w:p w14:paraId="2DBC3CCE">
            <w:pPr>
              <w:jc w:val="center"/>
              <w:rPr>
                <w:rFonts w:ascii="仿宋" w:hAnsi="仿宋" w:eastAsia="仿宋"/>
                <w:i w:val="0"/>
                <w:iCs w:val="0"/>
                <w:highlight w:val="none"/>
              </w:rPr>
            </w:pPr>
          </w:p>
        </w:tc>
      </w:tr>
    </w:tbl>
    <w:p w14:paraId="227213E9">
      <w:pPr>
        <w:snapToGrid w:val="0"/>
        <w:rPr>
          <w:rFonts w:hint="eastAsia" w:ascii="仿宋" w:hAnsi="仿宋" w:eastAsia="仿宋" w:cs="仿宋"/>
          <w:i w:val="0"/>
          <w:iCs w:val="0"/>
          <w:sz w:val="21"/>
          <w:szCs w:val="21"/>
          <w:highlight w:val="none"/>
          <w:lang w:val="en-US" w:eastAsia="zh-CN"/>
        </w:rPr>
      </w:pPr>
    </w:p>
    <w:p w14:paraId="3A62073F">
      <w:pPr>
        <w:autoSpaceDE w:val="0"/>
        <w:autoSpaceDN w:val="0"/>
        <w:spacing w:line="360" w:lineRule="auto"/>
        <w:textAlignment w:val="bottom"/>
        <w:rPr>
          <w:rFonts w:hint="eastAsia" w:ascii="仿宋" w:hAnsi="仿宋" w:eastAsia="仿宋" w:cs="仿宋"/>
          <w:i w:val="0"/>
          <w:iCs w:val="0"/>
          <w:sz w:val="24"/>
          <w:highlight w:val="none"/>
        </w:rPr>
      </w:pPr>
      <w:r>
        <w:rPr>
          <w:rFonts w:hint="eastAsia" w:ascii="仿宋" w:hAnsi="仿宋" w:eastAsia="仿宋" w:cs="仿宋"/>
          <w:i w:val="0"/>
          <w:iCs w:val="0"/>
          <w:sz w:val="24"/>
          <w:highlight w:val="none"/>
        </w:rPr>
        <w:t>说明：</w:t>
      </w:r>
    </w:p>
    <w:p w14:paraId="301684E4">
      <w:pPr>
        <w:autoSpaceDE w:val="0"/>
        <w:autoSpaceDN w:val="0"/>
        <w:spacing w:line="360" w:lineRule="auto"/>
        <w:textAlignment w:val="bottom"/>
        <w:rPr>
          <w:rFonts w:hint="eastAsia" w:ascii="仿宋" w:hAnsi="仿宋" w:eastAsia="仿宋" w:cs="仿宋"/>
          <w:i w:val="0"/>
          <w:iCs w:val="0"/>
          <w:sz w:val="24"/>
          <w:highlight w:val="none"/>
        </w:rPr>
      </w:pPr>
      <w:r>
        <w:rPr>
          <w:rFonts w:hint="eastAsia" w:ascii="仿宋" w:hAnsi="仿宋" w:eastAsia="仿宋" w:cs="仿宋"/>
          <w:i w:val="0"/>
          <w:iCs w:val="0"/>
          <w:sz w:val="24"/>
          <w:highlight w:val="none"/>
        </w:rPr>
        <w:t>1、商务</w:t>
      </w:r>
      <w:r>
        <w:rPr>
          <w:rFonts w:hint="eastAsia" w:ascii="仿宋" w:hAnsi="仿宋" w:eastAsia="仿宋" w:cs="仿宋"/>
          <w:i w:val="0"/>
          <w:iCs w:val="0"/>
          <w:sz w:val="24"/>
          <w:highlight w:val="none"/>
          <w:lang w:eastAsia="zh-CN"/>
        </w:rPr>
        <w:t>（</w:t>
      </w:r>
      <w:r>
        <w:rPr>
          <w:rFonts w:hint="eastAsia" w:ascii="仿宋" w:hAnsi="仿宋" w:eastAsia="仿宋" w:cs="仿宋"/>
          <w:i w:val="0"/>
          <w:iCs w:val="0"/>
          <w:sz w:val="24"/>
          <w:highlight w:val="none"/>
          <w:lang w:val="en-US" w:eastAsia="zh-CN"/>
        </w:rPr>
        <w:t>合同</w:t>
      </w:r>
      <w:r>
        <w:rPr>
          <w:rFonts w:hint="eastAsia" w:ascii="仿宋" w:hAnsi="仿宋" w:eastAsia="仿宋" w:cs="仿宋"/>
          <w:i w:val="0"/>
          <w:iCs w:val="0"/>
          <w:sz w:val="24"/>
          <w:highlight w:val="none"/>
          <w:lang w:eastAsia="zh-CN"/>
        </w:rPr>
        <w:t>）</w:t>
      </w:r>
      <w:r>
        <w:rPr>
          <w:rFonts w:hint="eastAsia" w:ascii="仿宋" w:hAnsi="仿宋" w:eastAsia="仿宋" w:cs="仿宋"/>
          <w:i w:val="0"/>
          <w:iCs w:val="0"/>
          <w:sz w:val="24"/>
          <w:highlight w:val="none"/>
        </w:rPr>
        <w:t>偏离表主要针对</w:t>
      </w:r>
      <w:r>
        <w:rPr>
          <w:rFonts w:hint="eastAsia" w:ascii="仿宋" w:hAnsi="仿宋" w:eastAsia="仿宋" w:cs="仿宋"/>
          <w:i w:val="0"/>
          <w:iCs w:val="0"/>
          <w:sz w:val="24"/>
          <w:highlight w:val="none"/>
          <w:lang w:val="en-US" w:eastAsia="zh-CN"/>
        </w:rPr>
        <w:t>磋商</w:t>
      </w:r>
      <w:r>
        <w:rPr>
          <w:rFonts w:hint="eastAsia" w:ascii="仿宋" w:hAnsi="仿宋" w:eastAsia="仿宋" w:cs="仿宋"/>
          <w:i w:val="0"/>
          <w:iCs w:val="0"/>
          <w:sz w:val="24"/>
          <w:highlight w:val="none"/>
        </w:rPr>
        <w:t>文件商务</w:t>
      </w:r>
      <w:r>
        <w:rPr>
          <w:rFonts w:hint="eastAsia" w:ascii="仿宋" w:hAnsi="仿宋" w:eastAsia="仿宋" w:cs="仿宋"/>
          <w:i w:val="0"/>
          <w:iCs w:val="0"/>
          <w:sz w:val="24"/>
          <w:highlight w:val="none"/>
          <w:lang w:eastAsia="zh-CN"/>
        </w:rPr>
        <w:t>（</w:t>
      </w:r>
      <w:r>
        <w:rPr>
          <w:rFonts w:hint="eastAsia" w:ascii="仿宋" w:hAnsi="仿宋" w:eastAsia="仿宋" w:cs="仿宋"/>
          <w:i w:val="0"/>
          <w:iCs w:val="0"/>
          <w:sz w:val="24"/>
          <w:highlight w:val="none"/>
          <w:lang w:val="en-US" w:eastAsia="zh-CN"/>
        </w:rPr>
        <w:t>合同</w:t>
      </w:r>
      <w:r>
        <w:rPr>
          <w:rFonts w:hint="eastAsia" w:ascii="仿宋" w:hAnsi="仿宋" w:eastAsia="仿宋" w:cs="仿宋"/>
          <w:i w:val="0"/>
          <w:iCs w:val="0"/>
          <w:sz w:val="24"/>
          <w:highlight w:val="none"/>
          <w:lang w:eastAsia="zh-CN"/>
        </w:rPr>
        <w:t>）</w:t>
      </w:r>
      <w:r>
        <w:rPr>
          <w:rFonts w:hint="eastAsia" w:ascii="仿宋" w:hAnsi="仿宋" w:eastAsia="仿宋" w:cs="仿宋"/>
          <w:i w:val="0"/>
          <w:iCs w:val="0"/>
          <w:sz w:val="24"/>
          <w:highlight w:val="none"/>
        </w:rPr>
        <w:t>条款（包括</w:t>
      </w:r>
      <w:r>
        <w:rPr>
          <w:rFonts w:hint="eastAsia" w:ascii="仿宋" w:hAnsi="仿宋" w:eastAsia="仿宋" w:cs="仿宋"/>
          <w:i w:val="0"/>
          <w:iCs w:val="0"/>
          <w:sz w:val="24"/>
          <w:highlight w:val="none"/>
          <w:lang w:eastAsia="zh-CN"/>
        </w:rPr>
        <w:t>磋商文件</w:t>
      </w:r>
      <w:r>
        <w:rPr>
          <w:rFonts w:hint="eastAsia" w:ascii="仿宋" w:hAnsi="仿宋" w:eastAsia="仿宋" w:cs="仿宋"/>
          <w:i w:val="0"/>
          <w:iCs w:val="0"/>
          <w:sz w:val="24"/>
          <w:highlight w:val="none"/>
        </w:rPr>
        <w:t>中</w:t>
      </w:r>
      <w:r>
        <w:rPr>
          <w:rFonts w:hint="eastAsia" w:ascii="仿宋" w:hAnsi="仿宋" w:eastAsia="仿宋" w:cs="仿宋"/>
          <w:i w:val="0"/>
          <w:iCs w:val="0"/>
          <w:sz w:val="24"/>
          <w:highlight w:val="none"/>
          <w:lang w:val="en-US" w:eastAsia="zh-CN"/>
        </w:rPr>
        <w:t>工期</w:t>
      </w:r>
      <w:r>
        <w:rPr>
          <w:rFonts w:hint="eastAsia" w:ascii="仿宋" w:hAnsi="仿宋" w:eastAsia="仿宋" w:cs="仿宋"/>
          <w:i w:val="0"/>
          <w:iCs w:val="0"/>
          <w:sz w:val="24"/>
          <w:highlight w:val="none"/>
        </w:rPr>
        <w:t>、付款</w:t>
      </w:r>
      <w:r>
        <w:rPr>
          <w:rFonts w:hint="eastAsia" w:ascii="仿宋" w:hAnsi="仿宋" w:eastAsia="仿宋" w:cs="仿宋"/>
          <w:i w:val="0"/>
          <w:iCs w:val="0"/>
          <w:sz w:val="24"/>
          <w:highlight w:val="none"/>
          <w:lang w:val="en-US" w:eastAsia="zh-CN"/>
        </w:rPr>
        <w:t>方式</w:t>
      </w:r>
      <w:r>
        <w:rPr>
          <w:rFonts w:hint="eastAsia" w:ascii="仿宋" w:hAnsi="仿宋" w:eastAsia="仿宋" w:cs="仿宋"/>
          <w:i w:val="0"/>
          <w:iCs w:val="0"/>
          <w:sz w:val="24"/>
          <w:highlight w:val="none"/>
        </w:rPr>
        <w:t>、质保期等要求）填写；</w:t>
      </w:r>
    </w:p>
    <w:p w14:paraId="26125C96">
      <w:pPr>
        <w:autoSpaceDE w:val="0"/>
        <w:autoSpaceDN w:val="0"/>
        <w:spacing w:line="360" w:lineRule="auto"/>
        <w:textAlignment w:val="bottom"/>
        <w:rPr>
          <w:rFonts w:hint="eastAsia" w:ascii="仿宋" w:hAnsi="仿宋" w:eastAsia="仿宋" w:cs="仿宋"/>
          <w:i w:val="0"/>
          <w:iCs w:val="0"/>
          <w:sz w:val="24"/>
          <w:highlight w:val="none"/>
        </w:rPr>
      </w:pPr>
      <w:r>
        <w:rPr>
          <w:rFonts w:hint="eastAsia" w:ascii="仿宋" w:hAnsi="仿宋" w:eastAsia="仿宋" w:cs="仿宋"/>
          <w:i w:val="0"/>
          <w:iCs w:val="0"/>
          <w:sz w:val="24"/>
          <w:highlight w:val="none"/>
        </w:rPr>
        <w:t>2、对</w:t>
      </w:r>
      <w:r>
        <w:rPr>
          <w:rFonts w:hint="eastAsia" w:ascii="仿宋" w:hAnsi="仿宋" w:eastAsia="仿宋" w:cs="仿宋"/>
          <w:i w:val="0"/>
          <w:iCs w:val="0"/>
          <w:sz w:val="24"/>
          <w:highlight w:val="none"/>
          <w:lang w:eastAsia="zh-CN"/>
        </w:rPr>
        <w:t>磋商文件</w:t>
      </w:r>
      <w:r>
        <w:rPr>
          <w:rFonts w:hint="eastAsia" w:ascii="仿宋" w:hAnsi="仿宋" w:eastAsia="仿宋" w:cs="仿宋"/>
          <w:i w:val="0"/>
          <w:iCs w:val="0"/>
          <w:sz w:val="24"/>
          <w:highlight w:val="none"/>
        </w:rPr>
        <w:t>有任何偏离应列明，并标明“其他无偏离”；对</w:t>
      </w:r>
      <w:r>
        <w:rPr>
          <w:rFonts w:hint="eastAsia" w:ascii="仿宋" w:hAnsi="仿宋" w:eastAsia="仿宋" w:cs="仿宋"/>
          <w:i w:val="0"/>
          <w:iCs w:val="0"/>
          <w:sz w:val="24"/>
          <w:highlight w:val="none"/>
          <w:lang w:eastAsia="zh-CN"/>
        </w:rPr>
        <w:t>磋商文件</w:t>
      </w:r>
      <w:r>
        <w:rPr>
          <w:rFonts w:hint="eastAsia" w:ascii="仿宋" w:hAnsi="仿宋" w:eastAsia="仿宋" w:cs="仿宋"/>
          <w:i w:val="0"/>
          <w:iCs w:val="0"/>
          <w:sz w:val="24"/>
          <w:highlight w:val="none"/>
        </w:rPr>
        <w:t>无偏离应标明“全部无偏离”。</w:t>
      </w:r>
    </w:p>
    <w:p w14:paraId="7AB6F68C">
      <w:pPr>
        <w:autoSpaceDE w:val="0"/>
        <w:autoSpaceDN w:val="0"/>
        <w:spacing w:line="360" w:lineRule="auto"/>
        <w:textAlignment w:val="bottom"/>
        <w:rPr>
          <w:rFonts w:hint="eastAsia" w:ascii="仿宋" w:hAnsi="仿宋" w:eastAsia="仿宋" w:cs="仿宋"/>
          <w:i w:val="0"/>
          <w:iCs w:val="0"/>
          <w:sz w:val="24"/>
          <w:highlight w:val="none"/>
        </w:rPr>
      </w:pPr>
      <w:r>
        <w:rPr>
          <w:rFonts w:hint="eastAsia" w:ascii="仿宋" w:hAnsi="仿宋" w:eastAsia="仿宋" w:cs="仿宋"/>
          <w:i w:val="0"/>
          <w:iCs w:val="0"/>
          <w:sz w:val="24"/>
          <w:highlight w:val="none"/>
        </w:rPr>
        <w:t>3、</w:t>
      </w:r>
      <w:r>
        <w:rPr>
          <w:rFonts w:hint="eastAsia" w:ascii="仿宋" w:hAnsi="仿宋" w:eastAsia="仿宋" w:cs="仿宋"/>
          <w:i w:val="0"/>
          <w:iCs w:val="0"/>
          <w:sz w:val="24"/>
          <w:highlight w:val="none"/>
          <w:lang w:val="en-US" w:eastAsia="zh-CN"/>
        </w:rPr>
        <w:t>本表不得全部空白（至少得说明是否完全响应磋商文件），否则将按无效响应处理。</w:t>
      </w:r>
    </w:p>
    <w:p w14:paraId="0CDA9242">
      <w:pPr>
        <w:snapToGrid w:val="0"/>
        <w:rPr>
          <w:rFonts w:hint="eastAsia" w:ascii="仿宋" w:hAnsi="仿宋" w:eastAsia="仿宋" w:cs="仿宋"/>
          <w:i w:val="0"/>
          <w:iCs w:val="0"/>
          <w:sz w:val="21"/>
          <w:szCs w:val="21"/>
          <w:highlight w:val="none"/>
          <w:lang w:val="en-US" w:eastAsia="zh-CN"/>
        </w:rPr>
      </w:pPr>
    </w:p>
    <w:p w14:paraId="749C2FF1">
      <w:pPr>
        <w:snapToGrid w:val="0"/>
        <w:rPr>
          <w:rFonts w:hint="eastAsia" w:ascii="仿宋" w:hAnsi="仿宋" w:eastAsia="仿宋" w:cs="仿宋"/>
          <w:i w:val="0"/>
          <w:iCs w:val="0"/>
          <w:sz w:val="21"/>
          <w:szCs w:val="21"/>
          <w:highlight w:val="none"/>
          <w:lang w:val="en-US" w:eastAsia="zh-CN"/>
        </w:rPr>
      </w:pPr>
    </w:p>
    <w:p w14:paraId="75FC35B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7651643D">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29DF430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0BCD167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b w:val="0"/>
          <w:bCs w:val="0"/>
          <w:i w:val="0"/>
          <w:iCs w:val="0"/>
          <w:sz w:val="24"/>
          <w:szCs w:val="24"/>
          <w:highlight w:val="none"/>
          <w:lang w:val="en-US" w:eastAsia="zh-CN"/>
        </w:rPr>
        <w:br w:type="page"/>
      </w:r>
    </w:p>
    <w:p w14:paraId="166A285A">
      <w:pPr>
        <w:pStyle w:val="40"/>
        <w:spacing w:line="360" w:lineRule="auto"/>
        <w:outlineLvl w:val="9"/>
        <w:rPr>
          <w:rFonts w:hint="eastAsia" w:ascii="仿宋" w:hAnsi="仿宋" w:eastAsia="仿宋" w:cs="仿宋"/>
          <w:i w:val="0"/>
          <w:iCs w:val="0"/>
          <w:szCs w:val="24"/>
          <w:highlight w:val="none"/>
          <w:lang w:val="en-US" w:eastAsia="zh-CN"/>
        </w:rPr>
      </w:pPr>
      <w:r>
        <w:rPr>
          <w:rFonts w:hint="eastAsia" w:ascii="仿宋" w:hAnsi="仿宋" w:eastAsia="仿宋" w:cs="仿宋"/>
          <w:i w:val="0"/>
          <w:iCs w:val="0"/>
          <w:sz w:val="24"/>
          <w:szCs w:val="24"/>
          <w:highlight w:val="none"/>
        </w:rPr>
        <w:t>格式</w:t>
      </w:r>
      <w:r>
        <w:rPr>
          <w:rFonts w:hint="eastAsia" w:ascii="仿宋" w:hAnsi="仿宋" w:eastAsia="仿宋" w:cs="仿宋"/>
          <w:i w:val="0"/>
          <w:iCs w:val="0"/>
          <w:sz w:val="24"/>
          <w:szCs w:val="24"/>
          <w:highlight w:val="none"/>
          <w:lang w:val="en-US" w:eastAsia="zh-CN"/>
        </w:rPr>
        <w:t>十：供应商项目</w:t>
      </w:r>
      <w:r>
        <w:rPr>
          <w:rFonts w:hint="eastAsia" w:ascii="仿宋" w:hAnsi="仿宋" w:eastAsia="仿宋" w:cs="仿宋"/>
          <w:i w:val="0"/>
          <w:iCs w:val="0"/>
          <w:szCs w:val="24"/>
          <w:highlight w:val="none"/>
          <w:lang w:val="en-US" w:eastAsia="zh-CN"/>
        </w:rPr>
        <w:t>业绩</w:t>
      </w:r>
    </w:p>
    <w:p w14:paraId="3E25D693">
      <w:pPr>
        <w:spacing w:before="120" w:after="120"/>
        <w:jc w:val="center"/>
        <w:rPr>
          <w:rFonts w:hint="eastAsia" w:ascii="仿宋" w:hAnsi="仿宋" w:eastAsia="仿宋" w:cs="仿宋"/>
          <w:i w:val="0"/>
          <w:iCs w:val="0"/>
          <w:sz w:val="24"/>
          <w:highlight w:val="none"/>
        </w:rPr>
      </w:pPr>
    </w:p>
    <w:p w14:paraId="5F093DE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highlight w:val="none"/>
          <w:lang w:val="en-US" w:eastAsia="zh-CN"/>
        </w:rPr>
      </w:pPr>
      <w:r>
        <w:rPr>
          <w:rFonts w:hint="eastAsia" w:ascii="仿宋" w:hAnsi="仿宋" w:eastAsia="仿宋" w:cs="仿宋"/>
          <w:b/>
          <w:i w:val="0"/>
          <w:iCs w:val="0"/>
          <w:sz w:val="32"/>
          <w:szCs w:val="32"/>
          <w:highlight w:val="none"/>
          <w:lang w:val="en-US" w:eastAsia="zh-CN"/>
        </w:rPr>
        <w:t>供应商项目业绩</w:t>
      </w:r>
    </w:p>
    <w:tbl>
      <w:tblPr>
        <w:tblStyle w:val="25"/>
        <w:tblpPr w:leftFromText="180" w:rightFromText="180" w:vertAnchor="text" w:horzAnchor="page" w:tblpX="1343" w:tblpY="387"/>
        <w:tblOverlap w:val="never"/>
        <w:tblW w:w="96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1603"/>
        <w:gridCol w:w="1361"/>
        <w:gridCol w:w="1402"/>
        <w:gridCol w:w="1956"/>
        <w:gridCol w:w="1402"/>
        <w:gridCol w:w="1200"/>
      </w:tblGrid>
      <w:tr w14:paraId="24994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91" w:type="dxa"/>
            <w:vAlign w:val="center"/>
          </w:tcPr>
          <w:p w14:paraId="2271030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序号</w:t>
            </w:r>
          </w:p>
        </w:tc>
        <w:tc>
          <w:tcPr>
            <w:tcW w:w="1603" w:type="dxa"/>
            <w:vAlign w:val="center"/>
          </w:tcPr>
          <w:p w14:paraId="1AEC1BA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项目名称</w:t>
            </w:r>
          </w:p>
        </w:tc>
        <w:tc>
          <w:tcPr>
            <w:tcW w:w="1361" w:type="dxa"/>
            <w:vAlign w:val="center"/>
          </w:tcPr>
          <w:p w14:paraId="5619F55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default"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合同金额</w:t>
            </w:r>
          </w:p>
        </w:tc>
        <w:tc>
          <w:tcPr>
            <w:tcW w:w="1402" w:type="dxa"/>
            <w:vAlign w:val="center"/>
          </w:tcPr>
          <w:p w14:paraId="2F563C6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验收时间</w:t>
            </w:r>
          </w:p>
        </w:tc>
        <w:tc>
          <w:tcPr>
            <w:tcW w:w="1956" w:type="dxa"/>
            <w:vAlign w:val="center"/>
          </w:tcPr>
          <w:p w14:paraId="7299ECE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0" w:firstLineChars="0"/>
              <w:jc w:val="center"/>
              <w:textAlignment w:val="auto"/>
              <w:rPr>
                <w:rFonts w:hint="eastAsia" w:ascii="仿宋" w:hAnsi="仿宋" w:eastAsia="仿宋" w:cs="仿宋"/>
                <w:b w:val="0"/>
                <w:bCs/>
                <w:i w:val="0"/>
                <w:iCs w:val="0"/>
                <w:kern w:val="2"/>
                <w:sz w:val="24"/>
                <w:szCs w:val="24"/>
                <w:highlight w:val="none"/>
                <w:vertAlign w:val="baseline"/>
                <w:lang w:val="en-US" w:eastAsia="zh-CN" w:bidi="ar-SA"/>
              </w:rPr>
            </w:pPr>
            <w:r>
              <w:rPr>
                <w:rFonts w:hint="eastAsia" w:ascii="仿宋" w:hAnsi="仿宋" w:eastAsia="仿宋" w:cs="仿宋"/>
                <w:b w:val="0"/>
                <w:bCs/>
                <w:i w:val="0"/>
                <w:iCs w:val="0"/>
                <w:sz w:val="24"/>
                <w:szCs w:val="24"/>
                <w:highlight w:val="none"/>
                <w:vertAlign w:val="baseline"/>
                <w:lang w:val="en-US" w:eastAsia="zh-CN"/>
              </w:rPr>
              <w:t>采购单位</w:t>
            </w:r>
          </w:p>
        </w:tc>
        <w:tc>
          <w:tcPr>
            <w:tcW w:w="1402" w:type="dxa"/>
            <w:vAlign w:val="center"/>
          </w:tcPr>
          <w:p w14:paraId="1378815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0" w:firstLineChars="0"/>
              <w:jc w:val="center"/>
              <w:textAlignment w:val="auto"/>
              <w:rPr>
                <w:rFonts w:hint="eastAsia" w:ascii="仿宋" w:hAnsi="仿宋" w:eastAsia="仿宋" w:cs="仿宋"/>
                <w:b w:val="0"/>
                <w:bCs/>
                <w:i w:val="0"/>
                <w:iCs w:val="0"/>
                <w:kern w:val="2"/>
                <w:sz w:val="24"/>
                <w:szCs w:val="24"/>
                <w:highlight w:val="none"/>
                <w:vertAlign w:val="baseline"/>
                <w:lang w:val="en-US" w:eastAsia="zh-CN" w:bidi="ar-SA"/>
              </w:rPr>
            </w:pPr>
            <w:r>
              <w:rPr>
                <w:rFonts w:hint="eastAsia" w:ascii="仿宋" w:hAnsi="仿宋" w:eastAsia="仿宋" w:cs="仿宋"/>
                <w:b w:val="0"/>
                <w:bCs/>
                <w:i w:val="0"/>
                <w:iCs w:val="0"/>
                <w:sz w:val="24"/>
                <w:szCs w:val="24"/>
                <w:highlight w:val="none"/>
                <w:vertAlign w:val="baseline"/>
                <w:lang w:val="en-US" w:eastAsia="zh-CN"/>
              </w:rPr>
              <w:t>联系人及电话</w:t>
            </w:r>
          </w:p>
        </w:tc>
        <w:tc>
          <w:tcPr>
            <w:tcW w:w="1200" w:type="dxa"/>
            <w:vAlign w:val="center"/>
          </w:tcPr>
          <w:p w14:paraId="546802A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0" w:leftChars="0" w:firstLine="0" w:firstLineChars="0"/>
              <w:jc w:val="center"/>
              <w:textAlignment w:val="auto"/>
              <w:rPr>
                <w:rFonts w:hint="eastAsia" w:ascii="仿宋" w:hAnsi="仿宋" w:eastAsia="仿宋" w:cs="仿宋"/>
                <w:b w:val="0"/>
                <w:bCs/>
                <w:i w:val="0"/>
                <w:iCs w:val="0"/>
                <w:kern w:val="2"/>
                <w:sz w:val="24"/>
                <w:szCs w:val="24"/>
                <w:highlight w:val="none"/>
                <w:vertAlign w:val="baseline"/>
                <w:lang w:val="en-US" w:eastAsia="zh-CN" w:bidi="ar-SA"/>
              </w:rPr>
            </w:pPr>
            <w:r>
              <w:rPr>
                <w:rFonts w:hint="eastAsia" w:ascii="仿宋" w:hAnsi="仿宋" w:eastAsia="仿宋" w:cs="仿宋"/>
                <w:b w:val="0"/>
                <w:bCs/>
                <w:i w:val="0"/>
                <w:iCs w:val="0"/>
                <w:sz w:val="24"/>
                <w:szCs w:val="24"/>
                <w:highlight w:val="none"/>
                <w:vertAlign w:val="baseline"/>
                <w:lang w:val="en-US" w:eastAsia="zh-CN"/>
              </w:rPr>
              <w:t>履约情况</w:t>
            </w:r>
          </w:p>
        </w:tc>
      </w:tr>
      <w:tr w14:paraId="4945F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trPr>
        <w:tc>
          <w:tcPr>
            <w:tcW w:w="691" w:type="dxa"/>
          </w:tcPr>
          <w:p w14:paraId="1603C54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i w:val="0"/>
                <w:iCs w:val="0"/>
                <w:sz w:val="24"/>
                <w:szCs w:val="24"/>
                <w:highlight w:val="none"/>
                <w:vertAlign w:val="baseline"/>
                <w:lang w:val="en-US" w:eastAsia="zh-CN"/>
              </w:rPr>
            </w:pPr>
          </w:p>
        </w:tc>
        <w:tc>
          <w:tcPr>
            <w:tcW w:w="1603" w:type="dxa"/>
          </w:tcPr>
          <w:p w14:paraId="740BA83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361" w:type="dxa"/>
          </w:tcPr>
          <w:p w14:paraId="669A4A8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480AEFE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956" w:type="dxa"/>
          </w:tcPr>
          <w:p w14:paraId="698BA34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0103113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200" w:type="dxa"/>
          </w:tcPr>
          <w:p w14:paraId="5FA942B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r>
      <w:tr w14:paraId="43F9B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691" w:type="dxa"/>
          </w:tcPr>
          <w:p w14:paraId="07213F6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i w:val="0"/>
                <w:iCs w:val="0"/>
                <w:sz w:val="24"/>
                <w:szCs w:val="24"/>
                <w:highlight w:val="none"/>
                <w:vertAlign w:val="baseline"/>
                <w:lang w:val="en-US" w:eastAsia="zh-CN"/>
              </w:rPr>
            </w:pPr>
          </w:p>
        </w:tc>
        <w:tc>
          <w:tcPr>
            <w:tcW w:w="1603" w:type="dxa"/>
          </w:tcPr>
          <w:p w14:paraId="5544CB5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361" w:type="dxa"/>
          </w:tcPr>
          <w:p w14:paraId="49C02BE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39066EB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956" w:type="dxa"/>
          </w:tcPr>
          <w:p w14:paraId="6E427F6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4CA1A62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200" w:type="dxa"/>
          </w:tcPr>
          <w:p w14:paraId="568B299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r>
      <w:tr w14:paraId="2AC16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691" w:type="dxa"/>
          </w:tcPr>
          <w:p w14:paraId="043B4BD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default" w:ascii="仿宋" w:hAnsi="仿宋" w:eastAsia="仿宋" w:cs="仿宋"/>
                <w:b w:val="0"/>
                <w:bCs/>
                <w:i w:val="0"/>
                <w:iCs w:val="0"/>
                <w:sz w:val="24"/>
                <w:szCs w:val="24"/>
                <w:highlight w:val="none"/>
                <w:vertAlign w:val="baseline"/>
                <w:lang w:val="en-US" w:eastAsia="zh-CN"/>
              </w:rPr>
            </w:pPr>
          </w:p>
        </w:tc>
        <w:tc>
          <w:tcPr>
            <w:tcW w:w="1603" w:type="dxa"/>
          </w:tcPr>
          <w:p w14:paraId="4DFB708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361" w:type="dxa"/>
          </w:tcPr>
          <w:p w14:paraId="4F65352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3B8DAF9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956" w:type="dxa"/>
          </w:tcPr>
          <w:p w14:paraId="24C40F6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07253CE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200" w:type="dxa"/>
          </w:tcPr>
          <w:p w14:paraId="05B8B2F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r>
      <w:tr w14:paraId="5A1C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691" w:type="dxa"/>
          </w:tcPr>
          <w:p w14:paraId="49BC6A3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603" w:type="dxa"/>
          </w:tcPr>
          <w:p w14:paraId="183786C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361" w:type="dxa"/>
          </w:tcPr>
          <w:p w14:paraId="7530FD9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36AABC7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956" w:type="dxa"/>
          </w:tcPr>
          <w:p w14:paraId="460C59B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53FE6A8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200" w:type="dxa"/>
          </w:tcPr>
          <w:p w14:paraId="6B02BF3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r>
      <w:tr w14:paraId="47A2A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trPr>
        <w:tc>
          <w:tcPr>
            <w:tcW w:w="691" w:type="dxa"/>
          </w:tcPr>
          <w:p w14:paraId="5DDCD3F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603" w:type="dxa"/>
          </w:tcPr>
          <w:p w14:paraId="291CB3A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361" w:type="dxa"/>
          </w:tcPr>
          <w:p w14:paraId="678B6F5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636D7CB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956" w:type="dxa"/>
          </w:tcPr>
          <w:p w14:paraId="0DFB93F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178AF1E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200" w:type="dxa"/>
          </w:tcPr>
          <w:p w14:paraId="4B90A76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r>
      <w:tr w14:paraId="41551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691" w:type="dxa"/>
          </w:tcPr>
          <w:p w14:paraId="267C247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603" w:type="dxa"/>
          </w:tcPr>
          <w:p w14:paraId="0B9B3D6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361" w:type="dxa"/>
          </w:tcPr>
          <w:p w14:paraId="41F0A72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6467885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956" w:type="dxa"/>
          </w:tcPr>
          <w:p w14:paraId="0DA32FE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402" w:type="dxa"/>
          </w:tcPr>
          <w:p w14:paraId="3A30772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c>
          <w:tcPr>
            <w:tcW w:w="1200" w:type="dxa"/>
          </w:tcPr>
          <w:p w14:paraId="1A05B91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p>
        </w:tc>
      </w:tr>
    </w:tbl>
    <w:p w14:paraId="77979DC9">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highlight w:val="none"/>
          <w:lang w:val="en-US" w:eastAsia="zh-CN"/>
        </w:rPr>
      </w:pPr>
    </w:p>
    <w:p w14:paraId="5EF7E6D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pPr>
    </w:p>
    <w:p w14:paraId="46208F9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pPr>
      <w:r>
        <w:rPr>
          <w:rFonts w:hint="eastAsia" w:ascii="仿宋" w:hAnsi="仿宋" w:eastAsia="仿宋" w:cs="仿宋"/>
          <w:b/>
          <w:i w:val="0"/>
          <w:iCs w:val="0"/>
          <w:sz w:val="24"/>
          <w:szCs w:val="24"/>
          <w:highlight w:val="none"/>
          <w:lang w:val="en-US" w:eastAsia="zh-CN"/>
        </w:rPr>
        <w:t>注：</w:t>
      </w:r>
      <w:r>
        <w:rPr>
          <w:rFonts w:hint="eastAsia" w:ascii="仿宋" w:hAnsi="仿宋" w:eastAsia="仿宋" w:cs="仿宋"/>
          <w:i w:val="0"/>
          <w:iCs w:val="0"/>
          <w:color w:val="auto"/>
          <w:sz w:val="24"/>
          <w:szCs w:val="24"/>
          <w:highlight w:val="none"/>
          <w:lang w:val="en-US" w:eastAsia="zh-CN"/>
        </w:rPr>
        <w:t>具体要求详见</w:t>
      </w:r>
      <w:r>
        <w:rPr>
          <w:rFonts w:hint="eastAsia" w:ascii="仿宋" w:hAnsi="仿宋" w:eastAsia="仿宋" w:cs="仿宋"/>
          <w:b/>
          <w:bCs/>
          <w:i w:val="0"/>
          <w:iCs w:val="0"/>
          <w:color w:val="auto"/>
          <w:sz w:val="24"/>
          <w:szCs w:val="24"/>
          <w:highlight w:val="none"/>
          <w:lang w:val="en-US" w:eastAsia="zh-CN"/>
        </w:rPr>
        <w:t>第三章评审办法和评审标准中的评审因素和评审标准一览表。</w:t>
      </w:r>
      <w:r>
        <w:rPr>
          <w:rFonts w:hint="eastAsia" w:ascii="仿宋" w:hAnsi="仿宋" w:eastAsia="仿宋" w:cs="仿宋"/>
          <w:b w:val="0"/>
          <w:bCs w:val="0"/>
          <w:i w:val="0"/>
          <w:iCs w:val="0"/>
          <w:color w:val="auto"/>
          <w:sz w:val="24"/>
          <w:szCs w:val="24"/>
          <w:highlight w:val="none"/>
          <w:lang w:val="en-US" w:eastAsia="zh-CN"/>
        </w:rPr>
        <w:t>业绩证明材料：提供中标（成交）通知书、合同、竣工验收合格报告（或用户证明）的彩色扫描件，合同需含合同首页、主要内容页、合同盖单位章页等关键页扫描件，扫描件内容需体现合同名称、签订时间、主要服务内容及双方盖章页。</w:t>
      </w:r>
    </w:p>
    <w:p w14:paraId="47326A7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pPr>
    </w:p>
    <w:p w14:paraId="1C9EDC79">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58A4710C">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33D32EB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5B729EB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pPr>
    </w:p>
    <w:p w14:paraId="1C37A46E">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pPr>
    </w:p>
    <w:p w14:paraId="477C8D0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pPr>
    </w:p>
    <w:p w14:paraId="2F5832A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i w:val="0"/>
          <w:iCs w:val="0"/>
          <w:sz w:val="24"/>
          <w:szCs w:val="24"/>
          <w:highlight w:val="none"/>
          <w:lang w:val="en-US" w:eastAsia="zh-CN"/>
        </w:rPr>
        <w:sectPr>
          <w:headerReference r:id="rId6" w:type="default"/>
          <w:footerReference r:id="rId7" w:type="default"/>
          <w:pgSz w:w="11906" w:h="16838"/>
          <w:pgMar w:top="1440" w:right="1080" w:bottom="1440" w:left="1080" w:header="851" w:footer="992" w:gutter="0"/>
          <w:pgNumType w:fmt="decimal"/>
          <w:cols w:space="425" w:num="1"/>
          <w:docGrid w:type="lines" w:linePitch="312" w:charSpace="0"/>
        </w:sectPr>
      </w:pPr>
    </w:p>
    <w:p w14:paraId="4582C55B">
      <w:pPr>
        <w:pStyle w:val="40"/>
        <w:spacing w:line="360" w:lineRule="auto"/>
        <w:outlineLvl w:val="9"/>
        <w:rPr>
          <w:rFonts w:hint="eastAsia" w:ascii="仿宋" w:hAnsi="仿宋" w:eastAsia="仿宋" w:cs="仿宋"/>
          <w:i w:val="0"/>
          <w:iCs w:val="0"/>
          <w:szCs w:val="24"/>
          <w:highlight w:val="none"/>
          <w:lang w:val="en-US" w:eastAsia="zh-CN"/>
        </w:rPr>
      </w:pPr>
      <w:r>
        <w:rPr>
          <w:rFonts w:hint="eastAsia" w:ascii="仿宋" w:hAnsi="仿宋" w:eastAsia="仿宋" w:cs="仿宋"/>
          <w:i w:val="0"/>
          <w:iCs w:val="0"/>
          <w:sz w:val="24"/>
          <w:szCs w:val="24"/>
          <w:highlight w:val="none"/>
        </w:rPr>
        <w:t>格式</w:t>
      </w:r>
      <w:r>
        <w:rPr>
          <w:rFonts w:hint="eastAsia" w:ascii="仿宋" w:hAnsi="仿宋" w:eastAsia="仿宋" w:cs="仿宋"/>
          <w:i w:val="0"/>
          <w:iCs w:val="0"/>
          <w:sz w:val="24"/>
          <w:szCs w:val="24"/>
          <w:highlight w:val="none"/>
          <w:lang w:val="en-US" w:eastAsia="zh-CN"/>
        </w:rPr>
        <w:t>十一：增值税发票开票信息</w:t>
      </w:r>
    </w:p>
    <w:p w14:paraId="1CF3324C">
      <w:pPr>
        <w:spacing w:before="120" w:after="120"/>
        <w:jc w:val="center"/>
        <w:rPr>
          <w:rFonts w:hint="eastAsia" w:ascii="仿宋" w:hAnsi="仿宋" w:eastAsia="仿宋" w:cs="仿宋"/>
          <w:i w:val="0"/>
          <w:iCs w:val="0"/>
          <w:sz w:val="24"/>
          <w:highlight w:val="none"/>
        </w:rPr>
      </w:pPr>
    </w:p>
    <w:p w14:paraId="0D7A6FB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highlight w:val="none"/>
          <w:lang w:val="en-US" w:eastAsia="zh-CN"/>
        </w:rPr>
      </w:pPr>
      <w:r>
        <w:rPr>
          <w:rFonts w:hint="eastAsia" w:ascii="仿宋" w:hAnsi="仿宋" w:eastAsia="仿宋" w:cs="仿宋"/>
          <w:b/>
          <w:i w:val="0"/>
          <w:iCs w:val="0"/>
          <w:sz w:val="32"/>
          <w:szCs w:val="32"/>
          <w:highlight w:val="none"/>
          <w:lang w:val="en-US" w:eastAsia="zh-CN"/>
        </w:rPr>
        <w:t>增值税发票开票信息</w:t>
      </w:r>
    </w:p>
    <w:p w14:paraId="1DB4D6A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i w:val="0"/>
          <w:iCs w:val="0"/>
          <w:sz w:val="32"/>
          <w:szCs w:val="32"/>
          <w:highlight w:val="none"/>
          <w:lang w:val="en-US" w:eastAsia="zh-CN"/>
        </w:rPr>
      </w:pPr>
    </w:p>
    <w:p w14:paraId="1694022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致：</w:t>
      </w:r>
      <w:r>
        <w:rPr>
          <w:rFonts w:hint="eastAsia" w:ascii="仿宋" w:hAnsi="仿宋" w:eastAsia="仿宋" w:cs="仿宋"/>
          <w:b w:val="0"/>
          <w:bCs/>
          <w:i w:val="0"/>
          <w:iCs w:val="0"/>
          <w:sz w:val="24"/>
          <w:szCs w:val="24"/>
          <w:highlight w:val="none"/>
          <w:u w:val="single"/>
          <w:lang w:val="en-US" w:eastAsia="zh-CN"/>
        </w:rPr>
        <w:t>福建省闽咨造价咨询有限公司</w:t>
      </w:r>
    </w:p>
    <w:p w14:paraId="0955C25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Arial"/>
          <w:i w:val="0"/>
          <w:iCs w:val="0"/>
          <w:sz w:val="24"/>
          <w:szCs w:val="24"/>
          <w:highlight w:val="none"/>
        </w:rPr>
      </w:pPr>
      <w:r>
        <w:rPr>
          <w:rFonts w:hint="eastAsia" w:ascii="仿宋" w:hAnsi="仿宋" w:eastAsia="仿宋" w:cs="仿宋"/>
          <w:b w:val="0"/>
          <w:bCs/>
          <w:i w:val="0"/>
          <w:iCs w:val="0"/>
          <w:sz w:val="24"/>
          <w:szCs w:val="24"/>
          <w:highlight w:val="none"/>
          <w:lang w:val="en-US" w:eastAsia="zh-CN"/>
        </w:rPr>
        <w:t xml:space="preserve">    </w:t>
      </w:r>
      <w:r>
        <w:rPr>
          <w:rFonts w:hint="eastAsia" w:ascii="仿宋" w:hAnsi="仿宋" w:eastAsia="仿宋" w:cs="Arial"/>
          <w:i w:val="0"/>
          <w:iCs w:val="0"/>
          <w:sz w:val="24"/>
          <w:szCs w:val="24"/>
          <w:highlight w:val="none"/>
        </w:rPr>
        <w:t>本</w:t>
      </w:r>
      <w:r>
        <w:rPr>
          <w:rFonts w:hint="eastAsia" w:ascii="仿宋" w:hAnsi="仿宋" w:eastAsia="仿宋" w:cs="Arial"/>
          <w:i w:val="0"/>
          <w:iCs w:val="0"/>
          <w:sz w:val="24"/>
          <w:szCs w:val="24"/>
          <w:highlight w:val="none"/>
          <w:u w:val="single"/>
        </w:rPr>
        <w:t xml:space="preserve">   （</w:t>
      </w:r>
      <w:r>
        <w:rPr>
          <w:rFonts w:hint="eastAsia" w:ascii="仿宋" w:hAnsi="仿宋" w:eastAsia="仿宋" w:cs="Arial"/>
          <w:i w:val="0"/>
          <w:iCs w:val="0"/>
          <w:sz w:val="24"/>
          <w:szCs w:val="24"/>
          <w:highlight w:val="none"/>
          <w:u w:val="single"/>
          <w:lang w:val="en-US" w:eastAsia="zh-CN"/>
        </w:rPr>
        <w:t>供应商</w:t>
      </w:r>
      <w:r>
        <w:rPr>
          <w:rFonts w:hint="eastAsia" w:ascii="仿宋" w:hAnsi="仿宋" w:eastAsia="仿宋" w:cs="Arial"/>
          <w:i w:val="0"/>
          <w:iCs w:val="0"/>
          <w:sz w:val="24"/>
          <w:szCs w:val="24"/>
          <w:highlight w:val="none"/>
          <w:u w:val="single"/>
        </w:rPr>
        <w:t xml:space="preserve">名称）   </w:t>
      </w:r>
      <w:r>
        <w:rPr>
          <w:rFonts w:hint="eastAsia" w:ascii="仿宋" w:hAnsi="仿宋" w:eastAsia="仿宋" w:cs="Arial"/>
          <w:i w:val="0"/>
          <w:iCs w:val="0"/>
          <w:sz w:val="24"/>
          <w:szCs w:val="24"/>
          <w:highlight w:val="none"/>
        </w:rPr>
        <w:t>公司在参加在贵司进行的</w:t>
      </w:r>
      <w:r>
        <w:rPr>
          <w:rFonts w:hint="eastAsia" w:ascii="仿宋" w:hAnsi="仿宋" w:eastAsia="仿宋" w:cs="Arial"/>
          <w:i w:val="0"/>
          <w:iCs w:val="0"/>
          <w:sz w:val="24"/>
          <w:szCs w:val="24"/>
          <w:highlight w:val="none"/>
          <w:u w:val="single"/>
        </w:rPr>
        <w:t>（项目名称</w:t>
      </w:r>
      <w:r>
        <w:rPr>
          <w:rFonts w:hint="eastAsia" w:ascii="仿宋" w:hAnsi="仿宋" w:eastAsia="仿宋" w:cs="Arial"/>
          <w:i w:val="0"/>
          <w:iCs w:val="0"/>
          <w:sz w:val="24"/>
          <w:szCs w:val="24"/>
          <w:highlight w:val="none"/>
          <w:u w:val="single"/>
          <w:lang w:eastAsia="zh-CN"/>
        </w:rPr>
        <w:t>、</w:t>
      </w:r>
      <w:r>
        <w:rPr>
          <w:rFonts w:hint="eastAsia" w:ascii="仿宋" w:hAnsi="仿宋" w:eastAsia="仿宋" w:cs="Arial"/>
          <w:i w:val="0"/>
          <w:iCs w:val="0"/>
          <w:sz w:val="24"/>
          <w:szCs w:val="24"/>
          <w:highlight w:val="none"/>
          <w:u w:val="single"/>
        </w:rPr>
        <w:t>项目编号</w:t>
      </w:r>
      <w:r>
        <w:rPr>
          <w:rFonts w:hint="eastAsia" w:ascii="仿宋" w:hAnsi="仿宋" w:eastAsia="仿宋" w:cs="Arial"/>
          <w:i w:val="0"/>
          <w:iCs w:val="0"/>
          <w:sz w:val="24"/>
          <w:szCs w:val="24"/>
          <w:highlight w:val="none"/>
          <w:u w:val="single"/>
          <w:lang w:eastAsia="zh-CN"/>
        </w:rPr>
        <w:t>）</w:t>
      </w:r>
      <w:r>
        <w:rPr>
          <w:rFonts w:hint="eastAsia" w:ascii="仿宋" w:hAnsi="仿宋" w:eastAsia="仿宋" w:cs="Arial"/>
          <w:i w:val="0"/>
          <w:iCs w:val="0"/>
          <w:sz w:val="24"/>
          <w:szCs w:val="24"/>
          <w:highlight w:val="none"/>
          <w:u w:val="none"/>
        </w:rPr>
        <w:t xml:space="preserve"> </w:t>
      </w:r>
      <w:r>
        <w:rPr>
          <w:rFonts w:hint="eastAsia" w:ascii="仿宋" w:hAnsi="仿宋" w:eastAsia="仿宋" w:cs="Arial"/>
          <w:i w:val="0"/>
          <w:iCs w:val="0"/>
          <w:sz w:val="24"/>
          <w:szCs w:val="24"/>
          <w:highlight w:val="none"/>
          <w:u w:val="none"/>
          <w:lang w:val="en-US" w:eastAsia="zh-CN"/>
        </w:rPr>
        <w:t>磋商</w:t>
      </w:r>
      <w:r>
        <w:rPr>
          <w:rFonts w:hint="eastAsia" w:ascii="仿宋" w:hAnsi="仿宋" w:eastAsia="仿宋" w:cs="Arial"/>
          <w:i w:val="0"/>
          <w:iCs w:val="0"/>
          <w:sz w:val="24"/>
          <w:szCs w:val="24"/>
          <w:highlight w:val="none"/>
          <w:lang w:eastAsia="zh-CN"/>
        </w:rPr>
        <w:t>，</w:t>
      </w:r>
      <w:r>
        <w:rPr>
          <w:rFonts w:hint="eastAsia" w:ascii="仿宋" w:hAnsi="仿宋" w:eastAsia="仿宋" w:cs="Arial"/>
          <w:i w:val="0"/>
          <w:iCs w:val="0"/>
          <w:sz w:val="24"/>
          <w:szCs w:val="24"/>
          <w:highlight w:val="none"/>
        </w:rPr>
        <w:t xml:space="preserve">我司缴纳代理服务费后开具发票的事宜，声明如下： </w:t>
      </w:r>
    </w:p>
    <w:p w14:paraId="754C359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Arial"/>
          <w:i w:val="0"/>
          <w:iCs w:val="0"/>
          <w:sz w:val="24"/>
          <w:szCs w:val="24"/>
          <w:highlight w:val="none"/>
          <w:lang w:val="en-US" w:eastAsia="zh-CN"/>
        </w:rPr>
      </w:pPr>
    </w:p>
    <w:tbl>
      <w:tblPr>
        <w:tblStyle w:val="25"/>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1D8C0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22DA319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增值税发票开票信息</w:t>
            </w:r>
          </w:p>
        </w:tc>
      </w:tr>
      <w:tr w14:paraId="1CBDD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76195D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增值税发票开票种类</w:t>
            </w:r>
          </w:p>
        </w:tc>
        <w:tc>
          <w:tcPr>
            <w:tcW w:w="7472" w:type="dxa"/>
            <w:gridSpan w:val="3"/>
            <w:vAlign w:val="center"/>
          </w:tcPr>
          <w:p w14:paraId="77F49DA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（请在此处注明增值税专用发票或增值税普通发票）</w:t>
            </w:r>
          </w:p>
        </w:tc>
      </w:tr>
      <w:tr w14:paraId="42582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675BBCE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单位名称</w:t>
            </w:r>
          </w:p>
        </w:tc>
        <w:tc>
          <w:tcPr>
            <w:tcW w:w="7472" w:type="dxa"/>
            <w:gridSpan w:val="3"/>
            <w:vAlign w:val="center"/>
          </w:tcPr>
          <w:p w14:paraId="41B15E0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r>
      <w:tr w14:paraId="77EEE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4D90C79">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单位地址</w:t>
            </w:r>
          </w:p>
        </w:tc>
        <w:tc>
          <w:tcPr>
            <w:tcW w:w="7472" w:type="dxa"/>
            <w:gridSpan w:val="3"/>
            <w:vAlign w:val="center"/>
          </w:tcPr>
          <w:p w14:paraId="687244B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r>
      <w:tr w14:paraId="3D86F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5B37469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纳税人识别号</w:t>
            </w:r>
          </w:p>
        </w:tc>
        <w:tc>
          <w:tcPr>
            <w:tcW w:w="3576" w:type="dxa"/>
            <w:vAlign w:val="center"/>
          </w:tcPr>
          <w:p w14:paraId="6F93B43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c>
          <w:tcPr>
            <w:tcW w:w="1791" w:type="dxa"/>
            <w:vAlign w:val="center"/>
          </w:tcPr>
          <w:p w14:paraId="2494449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固定电话</w:t>
            </w:r>
          </w:p>
        </w:tc>
        <w:tc>
          <w:tcPr>
            <w:tcW w:w="2105" w:type="dxa"/>
            <w:vAlign w:val="center"/>
          </w:tcPr>
          <w:p w14:paraId="1F06255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r>
      <w:tr w14:paraId="59566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31723B5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开户银行名称</w:t>
            </w:r>
          </w:p>
        </w:tc>
        <w:tc>
          <w:tcPr>
            <w:tcW w:w="3576" w:type="dxa"/>
            <w:vAlign w:val="center"/>
          </w:tcPr>
          <w:p w14:paraId="7F05939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c>
          <w:tcPr>
            <w:tcW w:w="1791" w:type="dxa"/>
            <w:vAlign w:val="center"/>
          </w:tcPr>
          <w:p w14:paraId="579BE4B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联系人姓名</w:t>
            </w:r>
          </w:p>
        </w:tc>
        <w:tc>
          <w:tcPr>
            <w:tcW w:w="2105" w:type="dxa"/>
            <w:vAlign w:val="center"/>
          </w:tcPr>
          <w:p w14:paraId="73036B0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r>
      <w:tr w14:paraId="7AF69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7074AA7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开户银行账号</w:t>
            </w:r>
          </w:p>
        </w:tc>
        <w:tc>
          <w:tcPr>
            <w:tcW w:w="3576" w:type="dxa"/>
            <w:vAlign w:val="center"/>
          </w:tcPr>
          <w:p w14:paraId="5B3E7F6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c>
          <w:tcPr>
            <w:tcW w:w="1791" w:type="dxa"/>
            <w:vAlign w:val="center"/>
          </w:tcPr>
          <w:p w14:paraId="79250FD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联系人电话</w:t>
            </w:r>
          </w:p>
        </w:tc>
        <w:tc>
          <w:tcPr>
            <w:tcW w:w="2105" w:type="dxa"/>
            <w:vAlign w:val="center"/>
          </w:tcPr>
          <w:p w14:paraId="25AF781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p>
        </w:tc>
      </w:tr>
      <w:tr w14:paraId="55383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5DD8784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电子发票收件</w:t>
            </w:r>
          </w:p>
          <w:p w14:paraId="579BEE74">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电子邮箱</w:t>
            </w:r>
          </w:p>
        </w:tc>
        <w:tc>
          <w:tcPr>
            <w:tcW w:w="7472" w:type="dxa"/>
            <w:gridSpan w:val="3"/>
            <w:vAlign w:val="center"/>
          </w:tcPr>
          <w:p w14:paraId="1803C2B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left"/>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Email:</w:t>
            </w:r>
          </w:p>
        </w:tc>
      </w:tr>
      <w:tr w14:paraId="556D6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150B7BD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发票邮寄地址：</w:t>
            </w:r>
          </w:p>
          <w:p w14:paraId="24C7CB0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center"/>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（如需邮寄请填写）</w:t>
            </w:r>
          </w:p>
        </w:tc>
        <w:tc>
          <w:tcPr>
            <w:tcW w:w="7472" w:type="dxa"/>
            <w:gridSpan w:val="3"/>
            <w:vAlign w:val="center"/>
          </w:tcPr>
          <w:p w14:paraId="7A39DF71">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地址：</w:t>
            </w:r>
          </w:p>
          <w:p w14:paraId="04EDF6C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vertAlign w:val="baseline"/>
                <w:lang w:val="en-US" w:eastAsia="zh-CN"/>
              </w:rPr>
            </w:pPr>
            <w:r>
              <w:rPr>
                <w:rFonts w:hint="eastAsia" w:ascii="仿宋" w:hAnsi="仿宋" w:eastAsia="仿宋" w:cs="仿宋"/>
                <w:b w:val="0"/>
                <w:bCs/>
                <w:i w:val="0"/>
                <w:iCs w:val="0"/>
                <w:sz w:val="24"/>
                <w:szCs w:val="24"/>
                <w:highlight w:val="none"/>
                <w:vertAlign w:val="baseline"/>
                <w:lang w:val="en-US" w:eastAsia="zh-CN"/>
              </w:rPr>
              <w:t>收件人：                电话：</w:t>
            </w:r>
          </w:p>
        </w:tc>
      </w:tr>
    </w:tbl>
    <w:p w14:paraId="0D82097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32"/>
          <w:szCs w:val="32"/>
          <w:highlight w:val="none"/>
          <w:lang w:val="en-US" w:eastAsia="zh-CN"/>
        </w:rPr>
        <w:t xml:space="preserve">    </w:t>
      </w:r>
      <w:r>
        <w:rPr>
          <w:rFonts w:hint="eastAsia" w:ascii="仿宋" w:hAnsi="仿宋" w:eastAsia="仿宋" w:cs="仿宋"/>
          <w:b w:val="0"/>
          <w:bCs/>
          <w:i w:val="0"/>
          <w:iCs w:val="0"/>
          <w:sz w:val="24"/>
          <w:szCs w:val="24"/>
          <w:highlight w:val="none"/>
          <w:lang w:val="en-US" w:eastAsia="zh-CN"/>
        </w:rPr>
        <w:t>我公司提供的上述开票信息准确无误，如果因我公司提供上述信息错误，导致发票无效的，将由我公司承担相应后果。</w:t>
      </w:r>
    </w:p>
    <w:p w14:paraId="331430DF">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32"/>
          <w:szCs w:val="32"/>
          <w:highlight w:val="none"/>
          <w:lang w:val="en-US" w:eastAsia="zh-CN"/>
        </w:rPr>
      </w:pPr>
    </w:p>
    <w:p w14:paraId="500C38C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法定代表人（或法定代表人授权代表）签字：</w:t>
      </w:r>
    </w:p>
    <w:p w14:paraId="6226919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仿宋" w:hAnsi="仿宋" w:eastAsia="仿宋" w:cs="仿宋"/>
          <w:i w:val="0"/>
          <w:iCs w:val="0"/>
          <w:color w:val="000000"/>
          <w:sz w:val="24"/>
          <w:szCs w:val="24"/>
          <w:highlight w:val="none"/>
          <w:u w:val="single"/>
        </w:rPr>
      </w:pPr>
      <w:r>
        <w:rPr>
          <w:rFonts w:hint="eastAsia" w:ascii="仿宋" w:hAnsi="仿宋" w:eastAsia="仿宋" w:cs="仿宋"/>
          <w:i w:val="0"/>
          <w:iCs w:val="0"/>
          <w:color w:val="000000"/>
          <w:sz w:val="24"/>
          <w:szCs w:val="24"/>
          <w:highlight w:val="none"/>
          <w:lang w:val="en-US" w:eastAsia="zh-CN"/>
        </w:rPr>
        <w:t>供应商</w:t>
      </w:r>
      <w:r>
        <w:rPr>
          <w:rFonts w:hint="eastAsia" w:ascii="仿宋" w:hAnsi="仿宋" w:eastAsia="仿宋" w:cs="仿宋"/>
          <w:i w:val="0"/>
          <w:iCs w:val="0"/>
          <w:color w:val="000000"/>
          <w:sz w:val="24"/>
          <w:szCs w:val="24"/>
          <w:highlight w:val="none"/>
        </w:rPr>
        <w:t>名称（加盖公章）：</w:t>
      </w:r>
    </w:p>
    <w:p w14:paraId="47025957">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val="0"/>
          <w:i w:val="0"/>
          <w:iCs w:val="0"/>
          <w:sz w:val="24"/>
          <w:szCs w:val="24"/>
          <w:highlight w:val="none"/>
          <w:lang w:val="en-US" w:eastAsia="zh-CN"/>
        </w:rPr>
      </w:pPr>
      <w:r>
        <w:rPr>
          <w:rFonts w:hint="eastAsia" w:ascii="仿宋" w:hAnsi="仿宋" w:eastAsia="仿宋" w:cs="仿宋"/>
          <w:i w:val="0"/>
          <w:iCs w:val="0"/>
          <w:color w:val="000000"/>
          <w:sz w:val="24"/>
          <w:szCs w:val="24"/>
          <w:highlight w:val="none"/>
        </w:rPr>
        <w:t>日期：   年   月   日</w:t>
      </w:r>
    </w:p>
    <w:p w14:paraId="2769B19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p>
    <w:p w14:paraId="0A75C2D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注：供应商需要采购代理机构开具增值税发票的，请在上表中填写相关信息，</w:t>
      </w:r>
      <w:r>
        <w:rPr>
          <w:rFonts w:hint="eastAsia" w:ascii="仿宋" w:hAnsi="仿宋" w:eastAsia="仿宋" w:cs="仿宋"/>
          <w:b/>
          <w:bCs w:val="0"/>
          <w:i w:val="0"/>
          <w:iCs w:val="0"/>
          <w:sz w:val="24"/>
          <w:szCs w:val="24"/>
          <w:highlight w:val="none"/>
          <w:lang w:val="en-US" w:eastAsia="zh-CN"/>
        </w:rPr>
        <w:t>如供应商需要开具增值税专用发票的须附供应商开户许可证、一般纳税人认定文件的清晰复印件加盖公章，以及开票信息（见上表）。</w:t>
      </w:r>
      <w:r>
        <w:rPr>
          <w:rFonts w:hint="eastAsia" w:ascii="仿宋" w:hAnsi="仿宋" w:eastAsia="仿宋" w:cs="仿宋"/>
          <w:b w:val="0"/>
          <w:bCs/>
          <w:i w:val="0"/>
          <w:iCs w:val="0"/>
          <w:sz w:val="24"/>
          <w:szCs w:val="24"/>
          <w:highlight w:val="none"/>
          <w:lang w:val="en-US" w:eastAsia="zh-CN"/>
        </w:rPr>
        <w:t>如供应商在开票信息中未注明开具</w:t>
      </w:r>
      <w:r>
        <w:rPr>
          <w:rFonts w:hint="eastAsia" w:ascii="仿宋" w:hAnsi="仿宋" w:eastAsia="仿宋" w:cs="仿宋"/>
          <w:b/>
          <w:bCs w:val="0"/>
          <w:i w:val="0"/>
          <w:iCs w:val="0"/>
          <w:sz w:val="24"/>
          <w:szCs w:val="24"/>
          <w:highlight w:val="none"/>
          <w:lang w:val="en-US" w:eastAsia="zh-CN"/>
        </w:rPr>
        <w:t>增值税专用发票</w:t>
      </w:r>
      <w:r>
        <w:rPr>
          <w:rFonts w:hint="eastAsia" w:ascii="仿宋" w:hAnsi="仿宋" w:eastAsia="仿宋" w:cs="仿宋"/>
          <w:b w:val="0"/>
          <w:bCs/>
          <w:i w:val="0"/>
          <w:iCs w:val="0"/>
          <w:sz w:val="24"/>
          <w:szCs w:val="24"/>
          <w:highlight w:val="none"/>
          <w:lang w:val="en-US" w:eastAsia="zh-CN"/>
        </w:rPr>
        <w:t>且未提供上述材料，代理机构将默认开具增值税普通发票。</w:t>
      </w:r>
    </w:p>
    <w:p w14:paraId="0C10EE35">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p>
    <w:p w14:paraId="38E4E374">
      <w:pPr>
        <w:pStyle w:val="40"/>
        <w:spacing w:line="360" w:lineRule="auto"/>
        <w:outlineLvl w:val="9"/>
        <w:rPr>
          <w:rFonts w:hint="eastAsia" w:ascii="仿宋" w:hAnsi="仿宋" w:eastAsia="仿宋" w:cs="仿宋"/>
          <w:i w:val="0"/>
          <w:iCs w:val="0"/>
          <w:szCs w:val="24"/>
          <w:highlight w:val="none"/>
          <w:lang w:val="en-US" w:eastAsia="zh-CN"/>
        </w:rPr>
      </w:pPr>
      <w:r>
        <w:rPr>
          <w:rFonts w:hint="eastAsia" w:ascii="仿宋" w:hAnsi="仿宋" w:eastAsia="仿宋" w:cs="仿宋"/>
          <w:i w:val="0"/>
          <w:iCs w:val="0"/>
          <w:sz w:val="24"/>
          <w:szCs w:val="24"/>
          <w:highlight w:val="none"/>
        </w:rPr>
        <w:t>格式</w:t>
      </w:r>
      <w:r>
        <w:rPr>
          <w:rFonts w:hint="eastAsia" w:ascii="仿宋" w:hAnsi="仿宋" w:eastAsia="仿宋" w:cs="仿宋"/>
          <w:i w:val="0"/>
          <w:iCs w:val="0"/>
          <w:sz w:val="24"/>
          <w:szCs w:val="24"/>
          <w:highlight w:val="none"/>
          <w:lang w:val="en-US" w:eastAsia="zh-CN"/>
        </w:rPr>
        <w:t>十二：缴纳代理服务费承诺书</w:t>
      </w:r>
    </w:p>
    <w:p w14:paraId="47FCDF9A">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highlight w:val="none"/>
          <w:lang w:val="en-US" w:eastAsia="zh-CN"/>
        </w:rPr>
      </w:pPr>
    </w:p>
    <w:p w14:paraId="315F904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highlight w:val="none"/>
          <w:lang w:val="en-US" w:eastAsia="zh-CN"/>
        </w:rPr>
      </w:pPr>
      <w:r>
        <w:rPr>
          <w:rFonts w:hint="eastAsia" w:ascii="仿宋" w:hAnsi="仿宋" w:eastAsia="仿宋" w:cs="仿宋"/>
          <w:b/>
          <w:bCs/>
          <w:i w:val="0"/>
          <w:iCs w:val="0"/>
          <w:sz w:val="32"/>
          <w:szCs w:val="32"/>
          <w:highlight w:val="none"/>
          <w:lang w:val="en-US" w:eastAsia="zh-CN"/>
        </w:rPr>
        <w:t>缴纳代理服务费承诺书</w:t>
      </w:r>
    </w:p>
    <w:p w14:paraId="25A1B9F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643" w:firstLineChars="200"/>
        <w:jc w:val="center"/>
        <w:textAlignment w:val="auto"/>
        <w:rPr>
          <w:rFonts w:hint="eastAsia" w:ascii="仿宋" w:hAnsi="仿宋" w:eastAsia="仿宋" w:cs="仿宋"/>
          <w:b/>
          <w:bCs/>
          <w:i w:val="0"/>
          <w:iCs w:val="0"/>
          <w:sz w:val="32"/>
          <w:szCs w:val="32"/>
          <w:highlight w:val="none"/>
          <w:lang w:val="en-US" w:eastAsia="zh-CN"/>
        </w:rPr>
      </w:pPr>
    </w:p>
    <w:p w14:paraId="361313AD">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致：</w:t>
      </w:r>
      <w:r>
        <w:rPr>
          <w:rFonts w:hint="eastAsia" w:ascii="仿宋" w:hAnsi="仿宋" w:eastAsia="仿宋" w:cs="仿宋"/>
          <w:b w:val="0"/>
          <w:bCs/>
          <w:i w:val="0"/>
          <w:iCs w:val="0"/>
          <w:sz w:val="24"/>
          <w:szCs w:val="24"/>
          <w:highlight w:val="none"/>
          <w:u w:val="single"/>
          <w:lang w:val="en-US" w:eastAsia="zh-CN"/>
        </w:rPr>
        <w:t>福建省闽咨造价咨询有限公司</w:t>
      </w:r>
    </w:p>
    <w:p w14:paraId="1476B049">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p>
    <w:p w14:paraId="169E7E4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若我方在贵公司组织的</w:t>
      </w:r>
      <w:r>
        <w:rPr>
          <w:rFonts w:hint="eastAsia" w:ascii="仿宋" w:hAnsi="仿宋" w:eastAsia="仿宋" w:cs="仿宋"/>
          <w:b w:val="0"/>
          <w:bCs/>
          <w:i w:val="0"/>
          <w:iCs w:val="0"/>
          <w:sz w:val="24"/>
          <w:szCs w:val="24"/>
          <w:highlight w:val="none"/>
          <w:u w:val="single"/>
          <w:lang w:val="en-US" w:eastAsia="zh-CN"/>
        </w:rPr>
        <w:t>（</w:t>
      </w:r>
      <w:r>
        <w:rPr>
          <w:rFonts w:hint="eastAsia" w:ascii="仿宋" w:hAnsi="仿宋" w:eastAsia="仿宋" w:cs="仿宋"/>
          <w:i w:val="0"/>
          <w:iCs w:val="0"/>
          <w:color w:val="000000"/>
          <w:sz w:val="24"/>
          <w:szCs w:val="24"/>
          <w:highlight w:val="none"/>
          <w:u w:val="single"/>
          <w:lang w:val="en-US" w:eastAsia="zh-CN"/>
        </w:rPr>
        <w:t>项目名称、</w:t>
      </w:r>
      <w:r>
        <w:rPr>
          <w:rFonts w:hint="eastAsia" w:ascii="仿宋" w:hAnsi="仿宋" w:eastAsia="仿宋" w:cs="仿宋"/>
          <w:i w:val="0"/>
          <w:iCs w:val="0"/>
          <w:color w:val="000000"/>
          <w:sz w:val="24"/>
          <w:szCs w:val="24"/>
          <w:highlight w:val="none"/>
          <w:u w:val="single"/>
        </w:rPr>
        <w:t>项目编号</w:t>
      </w:r>
      <w:r>
        <w:rPr>
          <w:rFonts w:hint="eastAsia" w:ascii="仿宋" w:hAnsi="仿宋" w:eastAsia="仿宋" w:cs="仿宋"/>
          <w:b w:val="0"/>
          <w:bCs/>
          <w:i w:val="0"/>
          <w:iCs w:val="0"/>
          <w:sz w:val="24"/>
          <w:szCs w:val="24"/>
          <w:highlight w:val="none"/>
          <w:u w:val="single"/>
          <w:lang w:val="en-US" w:eastAsia="zh-CN"/>
        </w:rPr>
        <w:t>）</w:t>
      </w:r>
      <w:r>
        <w:rPr>
          <w:rFonts w:hint="eastAsia" w:ascii="仿宋" w:hAnsi="仿宋" w:eastAsia="仿宋" w:cs="仿宋"/>
          <w:b w:val="0"/>
          <w:bCs/>
          <w:i w:val="0"/>
          <w:iCs w:val="0"/>
          <w:sz w:val="24"/>
          <w:szCs w:val="24"/>
          <w:highlight w:val="none"/>
          <w:lang w:val="en-US" w:eastAsia="zh-CN"/>
        </w:rPr>
        <w:t>磋商中获成交，我方承诺在领取《成交通知书》前，按磋商文件规定向贵公司缴纳采购代理服务费。</w:t>
      </w:r>
    </w:p>
    <w:p w14:paraId="0D91A77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如我公司违反上述承诺，愿承担由此引起的一切法律责任。</w:t>
      </w:r>
    </w:p>
    <w:p w14:paraId="7056A1C3">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p>
    <w:p w14:paraId="01C4B6D9">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特此承诺！</w:t>
      </w:r>
    </w:p>
    <w:p w14:paraId="07120C00">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p>
    <w:p w14:paraId="077B035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p>
    <w:p w14:paraId="7B015298">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供应商法定名称（公章）；</w:t>
      </w:r>
    </w:p>
    <w:p w14:paraId="14D5B806">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供应商法定地址：</w:t>
      </w:r>
    </w:p>
    <w:p w14:paraId="3B00DB5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法定代表人（负责人）或授权代表（签名或盖章）：</w:t>
      </w:r>
    </w:p>
    <w:p w14:paraId="6CEEE112">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电话：</w:t>
      </w:r>
    </w:p>
    <w:p w14:paraId="3C98FC0B">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传真：</w:t>
      </w:r>
    </w:p>
    <w:p w14:paraId="79AED01C">
      <w:pPr>
        <w:pStyle w:val="16"/>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firstLine="480" w:firstLineChars="200"/>
        <w:jc w:val="both"/>
        <w:textAlignment w:val="auto"/>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t>承诺日期：</w:t>
      </w:r>
    </w:p>
    <w:p w14:paraId="370269F5">
      <w:pPr>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b w:val="0"/>
          <w:bCs/>
          <w:i w:val="0"/>
          <w:iCs w:val="0"/>
          <w:sz w:val="24"/>
          <w:szCs w:val="24"/>
          <w:highlight w:val="none"/>
          <w:lang w:val="en-US" w:eastAsia="zh-CN"/>
        </w:rPr>
        <w:br w:type="page"/>
      </w:r>
    </w:p>
    <w:p w14:paraId="121AE87E">
      <w:pPr>
        <w:pStyle w:val="40"/>
        <w:spacing w:line="360" w:lineRule="auto"/>
        <w:outlineLvl w:val="9"/>
        <w:rPr>
          <w:rFonts w:hint="eastAsia" w:ascii="仿宋" w:hAnsi="仿宋" w:eastAsia="仿宋" w:cs="仿宋"/>
          <w:b w:val="0"/>
          <w:bCs/>
          <w:i w:val="0"/>
          <w:iCs w:val="0"/>
          <w:sz w:val="24"/>
          <w:szCs w:val="24"/>
          <w:highlight w:val="none"/>
          <w:lang w:val="en-US" w:eastAsia="zh-CN"/>
        </w:rPr>
      </w:pPr>
      <w:r>
        <w:rPr>
          <w:rFonts w:hint="eastAsia" w:ascii="仿宋" w:hAnsi="仿宋" w:eastAsia="仿宋" w:cs="仿宋"/>
          <w:i w:val="0"/>
          <w:iCs w:val="0"/>
          <w:sz w:val="24"/>
          <w:szCs w:val="24"/>
          <w:highlight w:val="none"/>
        </w:rPr>
        <w:t>格式</w:t>
      </w:r>
      <w:r>
        <w:rPr>
          <w:rFonts w:hint="eastAsia" w:ascii="仿宋" w:hAnsi="仿宋" w:eastAsia="仿宋" w:cs="仿宋"/>
          <w:i w:val="0"/>
          <w:iCs w:val="0"/>
          <w:sz w:val="24"/>
          <w:szCs w:val="24"/>
          <w:highlight w:val="none"/>
          <w:lang w:val="en-US" w:eastAsia="zh-CN"/>
        </w:rPr>
        <w:t>十三：</w:t>
      </w:r>
      <w:r>
        <w:rPr>
          <w:rFonts w:hint="eastAsia" w:ascii="仿宋" w:hAnsi="仿宋" w:eastAsia="仿宋" w:cs="仿宋"/>
          <w:b w:val="0"/>
          <w:bCs/>
          <w:i w:val="0"/>
          <w:iCs w:val="0"/>
          <w:sz w:val="24"/>
          <w:szCs w:val="24"/>
          <w:highlight w:val="none"/>
          <w:lang w:val="en-US" w:eastAsia="zh-CN"/>
        </w:rPr>
        <w:t>中小企业声明函（工程）</w:t>
      </w:r>
    </w:p>
    <w:p w14:paraId="4723AF49">
      <w:pPr>
        <w:spacing w:before="100" w:line="224" w:lineRule="auto"/>
        <w:jc w:val="center"/>
        <w:rPr>
          <w:rFonts w:hint="eastAsia" w:ascii="仿宋" w:hAnsi="仿宋" w:eastAsia="仿宋" w:cs="仿宋"/>
          <w:i w:val="0"/>
          <w:iCs w:val="0"/>
          <w:sz w:val="21"/>
          <w:highlight w:val="none"/>
        </w:rPr>
      </w:pPr>
      <w:r>
        <w:rPr>
          <w:rFonts w:hint="eastAsia" w:ascii="仿宋" w:hAnsi="仿宋" w:eastAsia="仿宋" w:cs="仿宋"/>
          <w:i w:val="0"/>
          <w:iCs w:val="0"/>
          <w:spacing w:val="6"/>
          <w:sz w:val="43"/>
          <w:szCs w:val="43"/>
          <w:highlight w:val="none"/>
          <w14:textOutline w14:w="7972" w14:cap="sq" w14:cmpd="sng">
            <w14:solidFill>
              <w14:srgbClr w14:val="000000"/>
            </w14:solidFill>
            <w14:prstDash w14:val="solid"/>
            <w14:bevel/>
          </w14:textOutline>
        </w:rPr>
        <w:t>中小企业声明函</w:t>
      </w:r>
      <w:r>
        <w:rPr>
          <w:rFonts w:hint="eastAsia" w:ascii="仿宋" w:hAnsi="仿宋" w:eastAsia="仿宋" w:cs="仿宋"/>
          <w:i w:val="0"/>
          <w:iCs w:val="0"/>
          <w:spacing w:val="6"/>
          <w:sz w:val="43"/>
          <w:szCs w:val="43"/>
          <w:highlight w:val="none"/>
          <w:lang w:eastAsia="zh-CN"/>
          <w14:textOutline w14:w="7972" w14:cap="sq" w14:cmpd="sng">
            <w14:solidFill>
              <w14:srgbClr w14:val="000000"/>
            </w14:solidFill>
            <w14:prstDash w14:val="solid"/>
            <w14:bevel/>
          </w14:textOutline>
        </w:rPr>
        <w:t>（</w:t>
      </w:r>
      <w:r>
        <w:rPr>
          <w:rFonts w:hint="eastAsia" w:ascii="仿宋" w:hAnsi="仿宋" w:eastAsia="仿宋" w:cs="仿宋"/>
          <w:i w:val="0"/>
          <w:iCs w:val="0"/>
          <w:spacing w:val="6"/>
          <w:sz w:val="43"/>
          <w:szCs w:val="43"/>
          <w:highlight w:val="none"/>
          <w14:textOutline w14:w="7972" w14:cap="sq" w14:cmpd="sng">
            <w14:solidFill>
              <w14:srgbClr w14:val="000000"/>
            </w14:solidFill>
            <w14:prstDash w14:val="solid"/>
            <w14:bevel/>
          </w14:textOutline>
        </w:rPr>
        <w:t>工程</w:t>
      </w:r>
      <w:r>
        <w:rPr>
          <w:rFonts w:hint="eastAsia" w:ascii="仿宋" w:hAnsi="仿宋" w:eastAsia="仿宋" w:cs="仿宋"/>
          <w:i w:val="0"/>
          <w:iCs w:val="0"/>
          <w:spacing w:val="6"/>
          <w:sz w:val="43"/>
          <w:szCs w:val="43"/>
          <w:highlight w:val="none"/>
          <w:lang w:val="en-US" w:eastAsia="zh-CN"/>
          <w14:textOutline w14:w="7972" w14:cap="sq" w14:cmpd="sng">
            <w14:solidFill>
              <w14:srgbClr w14:val="000000"/>
            </w14:solidFill>
            <w14:prstDash w14:val="solid"/>
            <w14:bevel/>
          </w14:textOutline>
        </w:rPr>
        <w:t>）</w:t>
      </w:r>
    </w:p>
    <w:p w14:paraId="3F58F046">
      <w:pPr>
        <w:spacing w:line="288" w:lineRule="auto"/>
        <w:rPr>
          <w:rFonts w:hint="eastAsia" w:ascii="仿宋" w:hAnsi="仿宋" w:eastAsia="仿宋" w:cs="仿宋"/>
          <w:i w:val="0"/>
          <w:iCs w:val="0"/>
          <w:sz w:val="21"/>
          <w:highlight w:val="none"/>
        </w:rPr>
      </w:pPr>
    </w:p>
    <w:p w14:paraId="196D491C">
      <w:pPr>
        <w:pStyle w:val="2"/>
        <w:spacing w:before="101" w:line="306" w:lineRule="auto"/>
        <w:ind w:left="34" w:right="85" w:firstLine="643"/>
        <w:rPr>
          <w:rFonts w:hint="eastAsia" w:ascii="仿宋" w:hAnsi="仿宋" w:eastAsia="仿宋" w:cs="仿宋"/>
          <w:i w:val="0"/>
          <w:iCs w:val="0"/>
          <w:sz w:val="24"/>
          <w:szCs w:val="24"/>
          <w:highlight w:val="none"/>
        </w:rPr>
      </w:pPr>
      <w:r>
        <w:rPr>
          <w:rFonts w:hint="eastAsia" w:ascii="仿宋" w:hAnsi="仿宋" w:eastAsia="仿宋" w:cs="仿宋"/>
          <w:i w:val="0"/>
          <w:iCs w:val="0"/>
          <w:spacing w:val="8"/>
          <w:sz w:val="24"/>
          <w:szCs w:val="24"/>
          <w:highlight w:val="none"/>
        </w:rPr>
        <w:t>本公司（联合体）郑重声明，根据《政府采购促进中小</w:t>
      </w:r>
      <w:r>
        <w:rPr>
          <w:rFonts w:hint="eastAsia" w:ascii="仿宋" w:hAnsi="仿宋" w:eastAsia="仿宋" w:cs="仿宋"/>
          <w:i w:val="0"/>
          <w:iCs w:val="0"/>
          <w:spacing w:val="-6"/>
          <w:sz w:val="24"/>
          <w:szCs w:val="24"/>
          <w:highlight w:val="none"/>
        </w:rPr>
        <w:t>企业发展管理办法》（财库[2020]46</w:t>
      </w:r>
      <w:r>
        <w:rPr>
          <w:rFonts w:hint="eastAsia" w:ascii="仿宋" w:hAnsi="仿宋" w:eastAsia="仿宋" w:cs="仿宋"/>
          <w:i w:val="0"/>
          <w:iCs w:val="0"/>
          <w:spacing w:val="-45"/>
          <w:sz w:val="24"/>
          <w:szCs w:val="24"/>
          <w:highlight w:val="none"/>
        </w:rPr>
        <w:t xml:space="preserve"> </w:t>
      </w:r>
      <w:r>
        <w:rPr>
          <w:rFonts w:hint="eastAsia" w:ascii="仿宋" w:hAnsi="仿宋" w:eastAsia="仿宋" w:cs="仿宋"/>
          <w:i w:val="0"/>
          <w:iCs w:val="0"/>
          <w:spacing w:val="-6"/>
          <w:sz w:val="24"/>
          <w:szCs w:val="24"/>
          <w:highlight w:val="none"/>
        </w:rPr>
        <w:t>号）</w:t>
      </w:r>
      <w:r>
        <w:rPr>
          <w:rFonts w:hint="eastAsia" w:ascii="仿宋" w:hAnsi="仿宋" w:eastAsia="仿宋" w:cs="仿宋"/>
          <w:i w:val="0"/>
          <w:iCs w:val="0"/>
          <w:spacing w:val="-7"/>
          <w:sz w:val="24"/>
          <w:szCs w:val="24"/>
          <w:highlight w:val="none"/>
        </w:rPr>
        <w:t>的规定，本公司（联</w:t>
      </w:r>
      <w:r>
        <w:rPr>
          <w:rFonts w:hint="eastAsia" w:ascii="仿宋" w:hAnsi="仿宋" w:eastAsia="仿宋" w:cs="仿宋"/>
          <w:i w:val="0"/>
          <w:iCs w:val="0"/>
          <w:sz w:val="24"/>
          <w:szCs w:val="24"/>
          <w:highlight w:val="none"/>
        </w:rPr>
        <w:t xml:space="preserve"> </w:t>
      </w:r>
      <w:r>
        <w:rPr>
          <w:rFonts w:hint="eastAsia" w:ascii="仿宋" w:hAnsi="仿宋" w:eastAsia="仿宋" w:cs="仿宋"/>
          <w:i w:val="0"/>
          <w:iCs w:val="0"/>
          <w:spacing w:val="-1"/>
          <w:sz w:val="24"/>
          <w:szCs w:val="24"/>
          <w:highlight w:val="none"/>
        </w:rPr>
        <w:t>合体）参加</w:t>
      </w:r>
      <w:r>
        <w:rPr>
          <w:rFonts w:hint="eastAsia" w:ascii="仿宋" w:hAnsi="仿宋" w:eastAsia="仿宋" w:cs="仿宋"/>
          <w:i w:val="0"/>
          <w:iCs w:val="0"/>
          <w:spacing w:val="-1"/>
          <w:sz w:val="24"/>
          <w:szCs w:val="24"/>
          <w:highlight w:val="none"/>
          <w:u w:val="single" w:color="auto"/>
        </w:rPr>
        <w:t>（单位名称）</w:t>
      </w:r>
      <w:r>
        <w:rPr>
          <w:rFonts w:hint="eastAsia" w:ascii="仿宋" w:hAnsi="仿宋" w:eastAsia="仿宋" w:cs="仿宋"/>
          <w:i w:val="0"/>
          <w:iCs w:val="0"/>
          <w:spacing w:val="-1"/>
          <w:sz w:val="24"/>
          <w:szCs w:val="24"/>
          <w:highlight w:val="none"/>
        </w:rPr>
        <w:t>的</w:t>
      </w:r>
      <w:r>
        <w:rPr>
          <w:rFonts w:hint="eastAsia" w:ascii="仿宋" w:hAnsi="仿宋" w:eastAsia="仿宋" w:cs="仿宋"/>
          <w:i w:val="0"/>
          <w:iCs w:val="0"/>
          <w:spacing w:val="-1"/>
          <w:sz w:val="24"/>
          <w:szCs w:val="24"/>
          <w:highlight w:val="none"/>
          <w:u w:val="single" w:color="auto"/>
        </w:rPr>
        <w:t>（项目名称）</w:t>
      </w:r>
      <w:r>
        <w:rPr>
          <w:rFonts w:hint="eastAsia" w:ascii="仿宋" w:hAnsi="仿宋" w:eastAsia="仿宋" w:cs="仿宋"/>
          <w:i w:val="0"/>
          <w:iCs w:val="0"/>
          <w:spacing w:val="-1"/>
          <w:sz w:val="24"/>
          <w:szCs w:val="24"/>
          <w:highlight w:val="none"/>
        </w:rPr>
        <w:t>采购活动，工程的</w:t>
      </w:r>
      <w:r>
        <w:rPr>
          <w:rFonts w:hint="eastAsia" w:ascii="仿宋" w:hAnsi="仿宋" w:eastAsia="仿宋" w:cs="仿宋"/>
          <w:i w:val="0"/>
          <w:iCs w:val="0"/>
          <w:spacing w:val="13"/>
          <w:sz w:val="24"/>
          <w:szCs w:val="24"/>
          <w:highlight w:val="none"/>
        </w:rPr>
        <w:t xml:space="preserve"> </w:t>
      </w:r>
      <w:r>
        <w:rPr>
          <w:rFonts w:hint="eastAsia" w:ascii="仿宋" w:hAnsi="仿宋" w:eastAsia="仿宋" w:cs="仿宋"/>
          <w:i w:val="0"/>
          <w:iCs w:val="0"/>
          <w:spacing w:val="8"/>
          <w:sz w:val="24"/>
          <w:szCs w:val="24"/>
          <w:highlight w:val="none"/>
        </w:rPr>
        <w:t>施工单位全部为符合政策要求的中小企业（或者：服务全部由符合政策要求的中小企业承接）。相关企业（含联合体中的中小企业、签订分包意向协议的中小企业）的具体情况如</w:t>
      </w:r>
      <w:r>
        <w:rPr>
          <w:rFonts w:hint="eastAsia" w:ascii="仿宋" w:hAnsi="仿宋" w:eastAsia="仿宋" w:cs="仿宋"/>
          <w:i w:val="0"/>
          <w:iCs w:val="0"/>
          <w:spacing w:val="-10"/>
          <w:sz w:val="24"/>
          <w:szCs w:val="24"/>
          <w:highlight w:val="none"/>
        </w:rPr>
        <w:t>下：</w:t>
      </w:r>
    </w:p>
    <w:p w14:paraId="6D77DF77">
      <w:pPr>
        <w:pStyle w:val="2"/>
        <w:spacing w:before="16" w:line="309" w:lineRule="auto"/>
        <w:ind w:left="46" w:right="87" w:firstLine="661"/>
        <w:jc w:val="left"/>
        <w:rPr>
          <w:rFonts w:hint="eastAsia" w:ascii="仿宋" w:hAnsi="仿宋" w:eastAsia="仿宋" w:cs="仿宋"/>
          <w:i w:val="0"/>
          <w:iCs w:val="0"/>
          <w:spacing w:val="7"/>
          <w:sz w:val="24"/>
          <w:szCs w:val="24"/>
          <w:highlight w:val="none"/>
        </w:rPr>
      </w:pPr>
      <w:r>
        <w:rPr>
          <w:rFonts w:hint="eastAsia" w:ascii="仿宋" w:hAnsi="仿宋" w:eastAsia="仿宋" w:cs="仿宋"/>
          <w:i w:val="0"/>
          <w:iCs w:val="0"/>
          <w:spacing w:val="7"/>
          <w:sz w:val="24"/>
          <w:szCs w:val="24"/>
          <w:highlight w:val="none"/>
        </w:rPr>
        <w:t>1.</w:t>
      </w:r>
      <w:r>
        <w:rPr>
          <w:rFonts w:hint="eastAsia" w:ascii="仿宋" w:hAnsi="仿宋" w:eastAsia="仿宋" w:cs="仿宋"/>
          <w:i w:val="0"/>
          <w:iCs w:val="0"/>
          <w:spacing w:val="7"/>
          <w:sz w:val="24"/>
          <w:szCs w:val="24"/>
          <w:highlight w:val="none"/>
          <w:u w:val="single"/>
          <w:lang w:val="en-US" w:eastAsia="zh-CN"/>
        </w:rPr>
        <w:t>库尔勒市第一人民医院洗衣房及配套蒸汽锅炉房建设项目</w:t>
      </w:r>
      <w:r>
        <w:rPr>
          <w:rFonts w:hint="eastAsia" w:ascii="仿宋" w:hAnsi="仿宋" w:eastAsia="仿宋" w:cs="仿宋"/>
          <w:i w:val="0"/>
          <w:iCs w:val="0"/>
          <w:spacing w:val="7"/>
          <w:sz w:val="24"/>
          <w:szCs w:val="24"/>
          <w:highlight w:val="none"/>
          <w:lang w:val="en-US" w:eastAsia="zh-CN"/>
        </w:rPr>
        <w:t xml:space="preserve"> </w:t>
      </w:r>
      <w:r>
        <w:rPr>
          <w:rFonts w:hint="eastAsia" w:ascii="仿宋" w:hAnsi="仿宋" w:eastAsia="仿宋" w:cs="仿宋"/>
          <w:i w:val="0"/>
          <w:iCs w:val="0"/>
          <w:spacing w:val="7"/>
          <w:sz w:val="24"/>
          <w:szCs w:val="24"/>
          <w:highlight w:val="none"/>
        </w:rPr>
        <w:t>，属于</w:t>
      </w:r>
      <w:r>
        <w:rPr>
          <w:rFonts w:hint="eastAsia" w:ascii="仿宋" w:hAnsi="仿宋" w:eastAsia="仿宋" w:cs="仿宋"/>
          <w:i w:val="0"/>
          <w:iCs w:val="0"/>
          <w:spacing w:val="7"/>
          <w:sz w:val="24"/>
          <w:szCs w:val="24"/>
          <w:highlight w:val="none"/>
          <w:u w:val="single"/>
        </w:rPr>
        <w:t>（采购文件中明确的所属行业）</w:t>
      </w:r>
      <w:r>
        <w:rPr>
          <w:rFonts w:hint="eastAsia" w:ascii="仿宋" w:hAnsi="仿宋" w:eastAsia="仿宋" w:cs="仿宋"/>
          <w:i w:val="0"/>
          <w:iCs w:val="0"/>
          <w:spacing w:val="7"/>
          <w:sz w:val="24"/>
          <w:szCs w:val="24"/>
          <w:highlight w:val="none"/>
        </w:rPr>
        <w:t>；承建（承接）企业为</w:t>
      </w:r>
      <w:r>
        <w:rPr>
          <w:rFonts w:hint="eastAsia" w:ascii="仿宋" w:hAnsi="仿宋" w:eastAsia="仿宋" w:cs="仿宋"/>
          <w:i w:val="0"/>
          <w:iCs w:val="0"/>
          <w:spacing w:val="7"/>
          <w:sz w:val="24"/>
          <w:szCs w:val="24"/>
          <w:highlight w:val="none"/>
          <w:u w:val="single"/>
        </w:rPr>
        <w:t>（企业名称）</w:t>
      </w:r>
      <w:r>
        <w:rPr>
          <w:rFonts w:hint="eastAsia" w:ascii="仿宋" w:hAnsi="仿宋" w:eastAsia="仿宋" w:cs="仿宋"/>
          <w:i w:val="0"/>
          <w:iCs w:val="0"/>
          <w:spacing w:val="7"/>
          <w:sz w:val="24"/>
          <w:szCs w:val="24"/>
          <w:highlight w:val="none"/>
        </w:rPr>
        <w:t>，从业人员</w:t>
      </w:r>
      <w:r>
        <w:rPr>
          <w:rFonts w:hint="eastAsia" w:ascii="仿宋" w:hAnsi="仿宋" w:eastAsia="仿宋" w:cs="仿宋"/>
          <w:i w:val="0"/>
          <w:iCs w:val="0"/>
          <w:spacing w:val="7"/>
          <w:sz w:val="24"/>
          <w:szCs w:val="24"/>
          <w:highlight w:val="none"/>
          <w:u w:val="single"/>
        </w:rPr>
        <w:t xml:space="preserve">    </w:t>
      </w:r>
      <w:r>
        <w:rPr>
          <w:rFonts w:hint="eastAsia" w:ascii="仿宋" w:hAnsi="仿宋" w:eastAsia="仿宋" w:cs="仿宋"/>
          <w:i w:val="0"/>
          <w:iCs w:val="0"/>
          <w:spacing w:val="7"/>
          <w:sz w:val="24"/>
          <w:szCs w:val="24"/>
          <w:highlight w:val="none"/>
        </w:rPr>
        <w:t>人，营业收入为</w:t>
      </w:r>
      <w:r>
        <w:rPr>
          <w:rFonts w:hint="eastAsia" w:ascii="仿宋" w:hAnsi="仿宋" w:eastAsia="仿宋" w:cs="仿宋"/>
          <w:i w:val="0"/>
          <w:iCs w:val="0"/>
          <w:spacing w:val="7"/>
          <w:sz w:val="24"/>
          <w:szCs w:val="24"/>
          <w:highlight w:val="none"/>
          <w:u w:val="single"/>
        </w:rPr>
        <w:t xml:space="preserve">    </w:t>
      </w:r>
      <w:r>
        <w:rPr>
          <w:rFonts w:hint="eastAsia" w:ascii="仿宋" w:hAnsi="仿宋" w:eastAsia="仿宋" w:cs="仿宋"/>
          <w:i w:val="0"/>
          <w:iCs w:val="0"/>
          <w:spacing w:val="7"/>
          <w:sz w:val="24"/>
          <w:szCs w:val="24"/>
          <w:highlight w:val="none"/>
        </w:rPr>
        <w:t>万元，资产总额为</w:t>
      </w:r>
      <w:r>
        <w:rPr>
          <w:rFonts w:hint="eastAsia" w:ascii="仿宋" w:hAnsi="仿宋" w:eastAsia="仿宋" w:cs="仿宋"/>
          <w:i w:val="0"/>
          <w:iCs w:val="0"/>
          <w:spacing w:val="7"/>
          <w:sz w:val="24"/>
          <w:szCs w:val="24"/>
          <w:highlight w:val="none"/>
          <w:u w:val="single"/>
        </w:rPr>
        <w:t xml:space="preserve">    </w:t>
      </w:r>
      <w:r>
        <w:rPr>
          <w:rFonts w:hint="eastAsia" w:ascii="仿宋" w:hAnsi="仿宋" w:eastAsia="仿宋" w:cs="仿宋"/>
          <w:i w:val="0"/>
          <w:iCs w:val="0"/>
          <w:spacing w:val="7"/>
          <w:sz w:val="24"/>
          <w:szCs w:val="24"/>
          <w:highlight w:val="none"/>
        </w:rPr>
        <w:t>万元</w:t>
      </w:r>
      <w:r>
        <w:rPr>
          <w:rFonts w:hint="eastAsia" w:ascii="仿宋" w:hAnsi="仿宋" w:eastAsia="仿宋" w:cs="仿宋"/>
          <w:i w:val="0"/>
          <w:iCs w:val="0"/>
          <w:sz w:val="28"/>
          <w:szCs w:val="28"/>
          <w:highlight w:val="none"/>
          <w:vertAlign w:val="superscript"/>
          <w:lang w:val="en-US" w:eastAsia="zh-CN"/>
        </w:rPr>
        <w:t>1</w:t>
      </w:r>
      <w:r>
        <w:rPr>
          <w:rFonts w:hint="eastAsia" w:ascii="仿宋" w:hAnsi="仿宋" w:eastAsia="仿宋" w:cs="仿宋"/>
          <w:i w:val="0"/>
          <w:iCs w:val="0"/>
          <w:spacing w:val="7"/>
          <w:sz w:val="24"/>
          <w:szCs w:val="24"/>
          <w:highlight w:val="none"/>
        </w:rPr>
        <w:t>，属于</w:t>
      </w:r>
      <w:r>
        <w:rPr>
          <w:rFonts w:hint="eastAsia" w:ascii="仿宋" w:hAnsi="仿宋" w:eastAsia="仿宋" w:cs="仿宋"/>
          <w:i w:val="0"/>
          <w:iCs w:val="0"/>
          <w:spacing w:val="7"/>
          <w:sz w:val="24"/>
          <w:szCs w:val="24"/>
          <w:highlight w:val="none"/>
          <w:u w:val="single"/>
        </w:rPr>
        <w:t>（中型企业、小型企业、微型企业）</w:t>
      </w:r>
      <w:r>
        <w:rPr>
          <w:rFonts w:hint="eastAsia" w:ascii="仿宋" w:hAnsi="仿宋" w:eastAsia="仿宋" w:cs="仿宋"/>
          <w:i w:val="0"/>
          <w:iCs w:val="0"/>
          <w:spacing w:val="7"/>
          <w:sz w:val="24"/>
          <w:szCs w:val="24"/>
          <w:highlight w:val="none"/>
        </w:rPr>
        <w:t>；</w:t>
      </w:r>
    </w:p>
    <w:p w14:paraId="0C7A6B76">
      <w:pPr>
        <w:pStyle w:val="2"/>
        <w:spacing w:before="130" w:line="504" w:lineRule="exact"/>
        <w:ind w:firstLine="672" w:firstLineChars="300"/>
        <w:rPr>
          <w:rFonts w:hint="eastAsia" w:ascii="仿宋" w:hAnsi="仿宋" w:eastAsia="仿宋" w:cs="仿宋"/>
          <w:i w:val="0"/>
          <w:iCs w:val="0"/>
          <w:sz w:val="24"/>
          <w:szCs w:val="24"/>
          <w:highlight w:val="none"/>
        </w:rPr>
      </w:pPr>
      <w:r>
        <w:rPr>
          <w:rFonts w:hint="eastAsia" w:ascii="仿宋" w:hAnsi="仿宋" w:eastAsia="仿宋" w:cs="仿宋"/>
          <w:i w:val="0"/>
          <w:iCs w:val="0"/>
          <w:spacing w:val="-8"/>
          <w:position w:val="4"/>
          <w:sz w:val="24"/>
          <w:szCs w:val="24"/>
          <w:highlight w:val="none"/>
        </w:rPr>
        <w:t>……</w:t>
      </w:r>
    </w:p>
    <w:p w14:paraId="63697394">
      <w:pPr>
        <w:pStyle w:val="2"/>
        <w:spacing w:before="16" w:line="309" w:lineRule="auto"/>
        <w:ind w:left="46" w:right="87" w:firstLine="661"/>
        <w:rPr>
          <w:rFonts w:hint="eastAsia" w:ascii="仿宋" w:hAnsi="仿宋" w:eastAsia="仿宋" w:cs="仿宋"/>
          <w:i w:val="0"/>
          <w:iCs w:val="0"/>
          <w:sz w:val="24"/>
          <w:szCs w:val="24"/>
          <w:highlight w:val="none"/>
        </w:rPr>
      </w:pPr>
      <w:r>
        <w:rPr>
          <w:rFonts w:hint="eastAsia" w:ascii="仿宋" w:hAnsi="仿宋" w:eastAsia="仿宋" w:cs="仿宋"/>
          <w:i w:val="0"/>
          <w:iCs w:val="0"/>
          <w:spacing w:val="7"/>
          <w:sz w:val="24"/>
          <w:szCs w:val="24"/>
          <w:highlight w:val="none"/>
        </w:rPr>
        <w:t>以上企业，不属于大企业的分支机构，不存在控股股东</w:t>
      </w:r>
      <w:r>
        <w:rPr>
          <w:rFonts w:hint="eastAsia" w:ascii="仿宋" w:hAnsi="仿宋" w:eastAsia="仿宋" w:cs="仿宋"/>
          <w:i w:val="0"/>
          <w:iCs w:val="0"/>
          <w:spacing w:val="8"/>
          <w:sz w:val="24"/>
          <w:szCs w:val="24"/>
          <w:highlight w:val="none"/>
        </w:rPr>
        <w:t>为大企业的情形，也不存在与大企业的负责人为同一人的情</w:t>
      </w:r>
      <w:r>
        <w:rPr>
          <w:rFonts w:hint="eastAsia" w:ascii="仿宋" w:hAnsi="仿宋" w:eastAsia="仿宋" w:cs="仿宋"/>
          <w:i w:val="0"/>
          <w:iCs w:val="0"/>
          <w:spacing w:val="-7"/>
          <w:sz w:val="24"/>
          <w:szCs w:val="24"/>
          <w:highlight w:val="none"/>
        </w:rPr>
        <w:t>形。</w:t>
      </w:r>
    </w:p>
    <w:p w14:paraId="640229FA">
      <w:pPr>
        <w:pStyle w:val="2"/>
        <w:spacing w:before="135" w:line="518" w:lineRule="exact"/>
        <w:ind w:left="677"/>
        <w:rPr>
          <w:rFonts w:hint="eastAsia" w:ascii="仿宋" w:hAnsi="仿宋" w:eastAsia="仿宋" w:cs="仿宋"/>
          <w:i w:val="0"/>
          <w:iCs w:val="0"/>
          <w:spacing w:val="7"/>
          <w:sz w:val="24"/>
          <w:szCs w:val="24"/>
          <w:highlight w:val="none"/>
        </w:rPr>
      </w:pPr>
      <w:r>
        <w:rPr>
          <w:rFonts w:hint="eastAsia" w:ascii="仿宋" w:hAnsi="仿宋" w:eastAsia="仿宋" w:cs="仿宋"/>
          <w:i w:val="0"/>
          <w:iCs w:val="0"/>
          <w:spacing w:val="8"/>
          <w:position w:val="14"/>
          <w:sz w:val="24"/>
          <w:szCs w:val="24"/>
          <w:highlight w:val="none"/>
        </w:rPr>
        <w:t>本企业对上述声明内容的真实性负责。如有虚假，将依法承担相应责任。</w:t>
      </w:r>
    </w:p>
    <w:p w14:paraId="303828DD">
      <w:pPr>
        <w:pStyle w:val="2"/>
        <w:spacing w:before="135" w:line="518" w:lineRule="exact"/>
        <w:ind w:left="677" w:firstLine="3840" w:firstLineChars="1500"/>
        <w:rPr>
          <w:rFonts w:hint="eastAsia" w:ascii="仿宋" w:hAnsi="仿宋" w:eastAsia="仿宋" w:cs="仿宋"/>
          <w:i w:val="0"/>
          <w:iCs w:val="0"/>
          <w:spacing w:val="8"/>
          <w:position w:val="14"/>
          <w:sz w:val="24"/>
          <w:szCs w:val="24"/>
          <w:highlight w:val="none"/>
          <w:lang w:eastAsia="zh-CN"/>
        </w:rPr>
      </w:pPr>
      <w:r>
        <w:rPr>
          <w:rFonts w:hint="eastAsia" w:ascii="仿宋" w:hAnsi="仿宋" w:eastAsia="仿宋" w:cs="仿宋"/>
          <w:i w:val="0"/>
          <w:iCs w:val="0"/>
          <w:spacing w:val="8"/>
          <w:position w:val="14"/>
          <w:sz w:val="24"/>
          <w:szCs w:val="24"/>
          <w:highlight w:val="none"/>
        </w:rPr>
        <w:t>企业名称（盖章）</w:t>
      </w:r>
      <w:r>
        <w:rPr>
          <w:rFonts w:hint="eastAsia" w:ascii="仿宋" w:hAnsi="仿宋" w:eastAsia="仿宋" w:cs="仿宋"/>
          <w:i w:val="0"/>
          <w:iCs w:val="0"/>
          <w:spacing w:val="8"/>
          <w:position w:val="14"/>
          <w:sz w:val="24"/>
          <w:szCs w:val="24"/>
          <w:highlight w:val="none"/>
          <w:lang w:eastAsia="zh-CN"/>
        </w:rPr>
        <w:t>：</w:t>
      </w:r>
    </w:p>
    <w:p w14:paraId="44ECC2C9">
      <w:pPr>
        <w:pStyle w:val="2"/>
        <w:spacing w:before="1" w:line="228" w:lineRule="auto"/>
        <w:ind w:firstLine="4608" w:firstLineChars="1800"/>
        <w:rPr>
          <w:rFonts w:hint="eastAsia" w:ascii="仿宋" w:hAnsi="仿宋" w:eastAsia="仿宋" w:cs="仿宋"/>
          <w:i w:val="0"/>
          <w:iCs w:val="0"/>
          <w:sz w:val="24"/>
          <w:szCs w:val="24"/>
          <w:highlight w:val="none"/>
          <w:lang w:eastAsia="zh-CN"/>
        </w:rPr>
      </w:pPr>
      <w:bookmarkStart w:id="89" w:name="bookmark2"/>
      <w:bookmarkEnd w:id="89"/>
      <w:r>
        <w:rPr>
          <w:rFonts w:hint="eastAsia" w:ascii="仿宋" w:hAnsi="仿宋" w:eastAsia="仿宋" w:cs="仿宋"/>
          <w:i w:val="0"/>
          <w:iCs w:val="0"/>
          <w:spacing w:val="8"/>
          <w:position w:val="14"/>
          <w:sz w:val="24"/>
          <w:szCs w:val="24"/>
          <w:highlight w:val="none"/>
        </w:rPr>
        <w:t>日期</w:t>
      </w:r>
      <w:r>
        <w:rPr>
          <w:rFonts w:hint="eastAsia" w:ascii="仿宋" w:hAnsi="仿宋" w:eastAsia="仿宋" w:cs="仿宋"/>
          <w:i w:val="0"/>
          <w:iCs w:val="0"/>
          <w:spacing w:val="8"/>
          <w:position w:val="14"/>
          <w:sz w:val="24"/>
          <w:szCs w:val="24"/>
          <w:highlight w:val="none"/>
          <w:lang w:eastAsia="zh-CN"/>
        </w:rPr>
        <w:t>：</w:t>
      </w:r>
    </w:p>
    <w:p w14:paraId="70C0D0F4">
      <w:pPr>
        <w:spacing w:line="251" w:lineRule="auto"/>
        <w:rPr>
          <w:rFonts w:hint="eastAsia" w:ascii="仿宋" w:hAnsi="仿宋" w:eastAsia="仿宋" w:cs="仿宋"/>
          <w:i w:val="0"/>
          <w:iCs w:val="0"/>
          <w:sz w:val="21"/>
          <w:highlight w:val="none"/>
        </w:rPr>
      </w:pPr>
    </w:p>
    <w:p w14:paraId="7D9EA9AF">
      <w:pPr>
        <w:pStyle w:val="2"/>
        <w:rPr>
          <w:rFonts w:hint="eastAsia" w:ascii="仿宋" w:hAnsi="仿宋" w:eastAsia="仿宋" w:cs="仿宋"/>
          <w:i w:val="0"/>
          <w:iCs w:val="0"/>
          <w:sz w:val="21"/>
          <w:highlight w:val="none"/>
        </w:rPr>
      </w:pPr>
    </w:p>
    <w:p w14:paraId="4402E1D3">
      <w:pPr>
        <w:pStyle w:val="36"/>
        <w:rPr>
          <w:rFonts w:hint="eastAsia" w:ascii="仿宋" w:hAnsi="仿宋" w:eastAsia="仿宋" w:cs="仿宋"/>
          <w:i w:val="0"/>
          <w:iCs w:val="0"/>
          <w:sz w:val="21"/>
          <w:highlight w:val="none"/>
        </w:rPr>
      </w:pPr>
    </w:p>
    <w:p w14:paraId="22ECBCD7">
      <w:pPr>
        <w:rPr>
          <w:rFonts w:hint="eastAsia" w:ascii="仿宋" w:hAnsi="仿宋" w:eastAsia="仿宋" w:cs="仿宋"/>
          <w:i w:val="0"/>
          <w:iCs w:val="0"/>
          <w:sz w:val="21"/>
          <w:highlight w:val="none"/>
        </w:rPr>
      </w:pPr>
    </w:p>
    <w:p w14:paraId="67AEB176">
      <w:pPr>
        <w:pStyle w:val="2"/>
        <w:rPr>
          <w:rFonts w:hint="eastAsia" w:ascii="仿宋" w:hAnsi="仿宋" w:eastAsia="仿宋" w:cs="仿宋"/>
          <w:i w:val="0"/>
          <w:iCs w:val="0"/>
          <w:sz w:val="21"/>
          <w:highlight w:val="none"/>
        </w:rPr>
      </w:pPr>
    </w:p>
    <w:p w14:paraId="4B09A06C">
      <w:pPr>
        <w:pStyle w:val="36"/>
        <w:rPr>
          <w:rFonts w:hint="eastAsia"/>
          <w:highlight w:val="none"/>
        </w:rPr>
      </w:pPr>
    </w:p>
    <w:p w14:paraId="51015B4E">
      <w:pPr>
        <w:tabs>
          <w:tab w:val="left" w:pos="2893"/>
        </w:tabs>
        <w:spacing w:before="61" w:line="241" w:lineRule="exact"/>
        <w:ind w:left="14"/>
        <w:rPr>
          <w:rFonts w:hint="eastAsia" w:ascii="仿宋" w:hAnsi="仿宋" w:eastAsia="仿宋" w:cs="仿宋"/>
          <w:i w:val="0"/>
          <w:iCs w:val="0"/>
          <w:sz w:val="21"/>
          <w:highlight w:val="none"/>
        </w:rPr>
      </w:pPr>
      <w:r>
        <w:rPr>
          <w:rFonts w:hint="eastAsia" w:ascii="仿宋" w:hAnsi="仿宋" w:eastAsia="仿宋" w:cs="仿宋"/>
          <w:i w:val="0"/>
          <w:iCs w:val="0"/>
          <w:sz w:val="21"/>
          <w:szCs w:val="21"/>
          <w:highlight w:val="none"/>
          <w:u w:val="single" w:color="auto"/>
          <w:lang w:val="en-US" w:eastAsia="zh-CN"/>
        </w:rPr>
        <w:t xml:space="preserve">                                                                                        </w:t>
      </w:r>
      <w:r>
        <w:rPr>
          <w:rFonts w:hint="eastAsia" w:ascii="仿宋" w:hAnsi="仿宋" w:eastAsia="仿宋" w:cs="仿宋"/>
          <w:i w:val="0"/>
          <w:iCs w:val="0"/>
          <w:sz w:val="21"/>
          <w:szCs w:val="21"/>
          <w:highlight w:val="none"/>
          <w:u w:val="single" w:color="auto"/>
        </w:rPr>
        <w:tab/>
      </w:r>
    </w:p>
    <w:p w14:paraId="335299EB">
      <w:pPr>
        <w:spacing w:before="105" w:line="220" w:lineRule="auto"/>
        <w:ind w:left="20"/>
        <w:rPr>
          <w:rFonts w:hint="eastAsia" w:ascii="仿宋" w:hAnsi="仿宋" w:eastAsia="仿宋" w:cs="仿宋"/>
          <w:i w:val="0"/>
          <w:iCs w:val="0"/>
          <w:sz w:val="18"/>
          <w:szCs w:val="18"/>
          <w:highlight w:val="none"/>
        </w:rPr>
      </w:pPr>
      <w:r>
        <w:rPr>
          <w:rFonts w:hint="eastAsia" w:ascii="仿宋" w:hAnsi="仿宋" w:eastAsia="仿宋" w:cs="仿宋"/>
          <w:i w:val="0"/>
          <w:iCs w:val="0"/>
          <w:sz w:val="28"/>
          <w:szCs w:val="28"/>
          <w:highlight w:val="none"/>
          <w:vertAlign w:val="superscript"/>
          <w:lang w:val="en-US" w:eastAsia="zh-CN"/>
        </w:rPr>
        <w:t>1</w:t>
      </w:r>
      <w:r>
        <w:rPr>
          <w:rFonts w:hint="eastAsia" w:ascii="仿宋" w:hAnsi="仿宋" w:eastAsia="仿宋" w:cs="仿宋"/>
          <w:i w:val="0"/>
          <w:iCs w:val="0"/>
          <w:sz w:val="18"/>
          <w:szCs w:val="18"/>
          <w:highlight w:val="none"/>
        </w:rPr>
        <w:t>从业人员、营业收入、资产总额填报上一年度数据，无上一年</w:t>
      </w:r>
      <w:r>
        <w:rPr>
          <w:rFonts w:hint="eastAsia" w:ascii="仿宋" w:hAnsi="仿宋" w:eastAsia="仿宋" w:cs="仿宋"/>
          <w:i w:val="0"/>
          <w:iCs w:val="0"/>
          <w:spacing w:val="-1"/>
          <w:sz w:val="18"/>
          <w:szCs w:val="18"/>
          <w:highlight w:val="none"/>
        </w:rPr>
        <w:t>度数据的新成立企业可不填报。</w:t>
      </w:r>
    </w:p>
    <w:p w14:paraId="3733813B">
      <w:pPr>
        <w:rPr>
          <w:rFonts w:hint="eastAsia" w:ascii="仿宋" w:hAnsi="仿宋" w:eastAsia="仿宋" w:cs="仿宋"/>
          <w:i w:val="0"/>
          <w:iCs w:val="0"/>
          <w:sz w:val="24"/>
          <w:szCs w:val="24"/>
          <w:highlight w:val="none"/>
        </w:rPr>
      </w:pPr>
      <w:r>
        <w:rPr>
          <w:rFonts w:hint="eastAsia" w:ascii="仿宋" w:hAnsi="仿宋" w:eastAsia="仿宋" w:cs="仿宋"/>
          <w:i w:val="0"/>
          <w:iCs w:val="0"/>
          <w:sz w:val="24"/>
          <w:szCs w:val="24"/>
          <w:highlight w:val="none"/>
        </w:rPr>
        <w:br w:type="page"/>
      </w:r>
    </w:p>
    <w:p w14:paraId="3205FF05">
      <w:pPr>
        <w:pStyle w:val="40"/>
        <w:spacing w:line="360" w:lineRule="auto"/>
        <w:outlineLvl w:val="9"/>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i w:val="0"/>
          <w:iCs w:val="0"/>
          <w:sz w:val="24"/>
          <w:szCs w:val="24"/>
          <w:highlight w:val="none"/>
        </w:rPr>
        <w:t>格式</w:t>
      </w:r>
      <w:r>
        <w:rPr>
          <w:rFonts w:hint="eastAsia" w:ascii="仿宋" w:hAnsi="仿宋" w:eastAsia="仿宋" w:cs="仿宋"/>
          <w:i w:val="0"/>
          <w:iCs w:val="0"/>
          <w:sz w:val="24"/>
          <w:szCs w:val="24"/>
          <w:highlight w:val="none"/>
          <w:lang w:val="en-US" w:eastAsia="zh-CN"/>
        </w:rPr>
        <w:t>十四：</w:t>
      </w:r>
      <w:r>
        <w:rPr>
          <w:rFonts w:hint="eastAsia" w:ascii="仿宋" w:hAnsi="仿宋" w:eastAsia="仿宋" w:cs="仿宋"/>
          <w:b w:val="0"/>
          <w:bCs/>
          <w:i w:val="0"/>
          <w:iCs w:val="0"/>
          <w:kern w:val="2"/>
          <w:sz w:val="24"/>
          <w:szCs w:val="24"/>
          <w:highlight w:val="none"/>
          <w:lang w:val="en-US" w:eastAsia="zh-CN" w:bidi="ar-SA"/>
        </w:rPr>
        <w:t>监狱企业证明文件、残疾人福利性单位声明函</w:t>
      </w:r>
    </w:p>
    <w:p w14:paraId="5D968EC8">
      <w:pPr>
        <w:keepNext w:val="0"/>
        <w:keepLines w:val="0"/>
        <w:widowControl/>
        <w:numPr>
          <w:ilvl w:val="0"/>
          <w:numId w:val="0"/>
        </w:numPr>
        <w:suppressLineNumbers w:val="0"/>
        <w:jc w:val="both"/>
        <w:rPr>
          <w:rFonts w:hint="eastAsia" w:ascii="仿宋" w:hAnsi="仿宋" w:eastAsia="仿宋" w:cs="仿宋"/>
          <w:b w:val="0"/>
          <w:bCs/>
          <w:i w:val="0"/>
          <w:iCs w:val="0"/>
          <w:kern w:val="2"/>
          <w:sz w:val="24"/>
          <w:szCs w:val="24"/>
          <w:highlight w:val="none"/>
          <w:lang w:val="en-US" w:eastAsia="zh-CN" w:bidi="ar-SA"/>
        </w:rPr>
      </w:pPr>
    </w:p>
    <w:p w14:paraId="19128F4D">
      <w:pPr>
        <w:keepNext w:val="0"/>
        <w:keepLines w:val="0"/>
        <w:widowControl/>
        <w:numPr>
          <w:ilvl w:val="0"/>
          <w:numId w:val="0"/>
        </w:numPr>
        <w:suppressLineNumbers w:val="0"/>
        <w:jc w:val="center"/>
        <w:outlineLvl w:val="9"/>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1.监狱企业证明文件（供应商为监狱企业适用）</w:t>
      </w:r>
    </w:p>
    <w:p w14:paraId="28DF817F">
      <w:pPr>
        <w:pStyle w:val="2"/>
        <w:numPr>
          <w:ilvl w:val="0"/>
          <w:numId w:val="0"/>
        </w:numPr>
        <w:ind w:firstLine="480" w:firstLineChars="200"/>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监狱企业参加政府采购活动时，应当提供由省级以上监狱管理局、戒毒管理局（含新疆生产建设兵团）出具的属于监狱企业的证明文件。</w:t>
      </w:r>
    </w:p>
    <w:p w14:paraId="05EEA54E">
      <w:pPr>
        <w:pStyle w:val="37"/>
        <w:keepNext/>
        <w:keepLines/>
        <w:widowControl w:val="0"/>
        <w:numPr>
          <w:ilvl w:val="0"/>
          <w:numId w:val="0"/>
        </w:numPr>
        <w:spacing w:before="280" w:after="156" w:line="376" w:lineRule="auto"/>
        <w:jc w:val="left"/>
        <w:outlineLvl w:val="9"/>
        <w:rPr>
          <w:rFonts w:hint="eastAsia"/>
          <w:i w:val="0"/>
          <w:iCs w:val="0"/>
          <w:highlight w:val="none"/>
          <w:lang w:val="en-US" w:eastAsia="zh-CN"/>
        </w:rPr>
      </w:pPr>
    </w:p>
    <w:p w14:paraId="67BB0728">
      <w:pPr>
        <w:pStyle w:val="38"/>
        <w:rPr>
          <w:rFonts w:hint="eastAsia"/>
          <w:i w:val="0"/>
          <w:iCs w:val="0"/>
          <w:highlight w:val="none"/>
          <w:lang w:val="en-US" w:eastAsia="zh-CN"/>
        </w:rPr>
      </w:pPr>
    </w:p>
    <w:p w14:paraId="10413418">
      <w:pPr>
        <w:pStyle w:val="38"/>
        <w:rPr>
          <w:rFonts w:hint="eastAsia"/>
          <w:i w:val="0"/>
          <w:iCs w:val="0"/>
          <w:highlight w:val="none"/>
          <w:lang w:val="en-US" w:eastAsia="zh-CN"/>
        </w:rPr>
      </w:pPr>
    </w:p>
    <w:p w14:paraId="4891CDFB">
      <w:pPr>
        <w:pStyle w:val="38"/>
        <w:rPr>
          <w:rFonts w:hint="eastAsia"/>
          <w:i w:val="0"/>
          <w:iCs w:val="0"/>
          <w:highlight w:val="none"/>
          <w:lang w:val="en-US" w:eastAsia="zh-CN"/>
        </w:rPr>
      </w:pPr>
    </w:p>
    <w:p w14:paraId="57BE21F8">
      <w:pPr>
        <w:pStyle w:val="38"/>
        <w:rPr>
          <w:rFonts w:hint="eastAsia"/>
          <w:i w:val="0"/>
          <w:iCs w:val="0"/>
          <w:highlight w:val="none"/>
          <w:lang w:val="en-US" w:eastAsia="zh-CN"/>
        </w:rPr>
      </w:pPr>
    </w:p>
    <w:p w14:paraId="78C106DD">
      <w:pPr>
        <w:pStyle w:val="38"/>
        <w:rPr>
          <w:rFonts w:hint="eastAsia"/>
          <w:i w:val="0"/>
          <w:iCs w:val="0"/>
          <w:highlight w:val="none"/>
          <w:lang w:val="en-US" w:eastAsia="zh-CN"/>
        </w:rPr>
      </w:pPr>
    </w:p>
    <w:p w14:paraId="071750B8">
      <w:pPr>
        <w:keepNext w:val="0"/>
        <w:keepLines w:val="0"/>
        <w:widowControl/>
        <w:numPr>
          <w:ilvl w:val="0"/>
          <w:numId w:val="0"/>
        </w:numPr>
        <w:suppressLineNumbers w:val="0"/>
        <w:ind w:left="0" w:leftChars="0" w:firstLine="480" w:firstLineChars="200"/>
        <w:jc w:val="center"/>
        <w:outlineLvl w:val="9"/>
        <w:rPr>
          <w:rFonts w:hint="eastAsia"/>
          <w:i w:val="0"/>
          <w:iCs w:val="0"/>
          <w:highlight w:val="none"/>
          <w:lang w:val="en-US" w:eastAsia="zh-CN"/>
        </w:rPr>
      </w:pPr>
      <w:r>
        <w:rPr>
          <w:rFonts w:hint="eastAsia" w:ascii="仿宋" w:hAnsi="仿宋" w:eastAsia="仿宋" w:cs="仿宋"/>
          <w:b w:val="0"/>
          <w:bCs/>
          <w:i w:val="0"/>
          <w:iCs w:val="0"/>
          <w:kern w:val="2"/>
          <w:sz w:val="24"/>
          <w:szCs w:val="24"/>
          <w:highlight w:val="none"/>
          <w:lang w:val="en-US" w:eastAsia="zh-CN" w:bidi="ar-SA"/>
        </w:rPr>
        <w:t>2.残疾人福利性单位声明函（供应商为残疾人福利性单位适用）</w:t>
      </w:r>
    </w:p>
    <w:p w14:paraId="182358C9">
      <w:pPr>
        <w:keepNext w:val="0"/>
        <w:keepLines w:val="0"/>
        <w:widowControl/>
        <w:suppressLineNumbers w:val="0"/>
        <w:spacing w:line="360" w:lineRule="auto"/>
        <w:ind w:firstLine="480" w:firstLineChars="200"/>
        <w:jc w:val="left"/>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 xml:space="preserve">本公司郑重声明，根据《财政部 民政部 中国残疾人联合会关于促进残疾人就业政府采购 </w:t>
      </w:r>
    </w:p>
    <w:p w14:paraId="0ED95870">
      <w:pPr>
        <w:keepNext w:val="0"/>
        <w:keepLines w:val="0"/>
        <w:widowControl/>
        <w:suppressLineNumbers w:val="0"/>
        <w:spacing w:line="360" w:lineRule="auto"/>
        <w:jc w:val="left"/>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 xml:space="preserve">政策的通知》（财库（2017）141 号）的规定，本单位为符合条件的残疾人福利性单位，且本 </w:t>
      </w:r>
    </w:p>
    <w:p w14:paraId="13D1B696">
      <w:pPr>
        <w:keepNext w:val="0"/>
        <w:keepLines w:val="0"/>
        <w:widowControl/>
        <w:suppressLineNumbers w:val="0"/>
        <w:spacing w:line="360" w:lineRule="auto"/>
        <w:jc w:val="left"/>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单位参加的</w:t>
      </w:r>
      <w:r>
        <w:rPr>
          <w:rFonts w:hint="eastAsia" w:ascii="仿宋" w:hAnsi="仿宋" w:eastAsia="仿宋" w:cs="仿宋"/>
          <w:b w:val="0"/>
          <w:bCs/>
          <w:i w:val="0"/>
          <w:iCs w:val="0"/>
          <w:kern w:val="2"/>
          <w:sz w:val="24"/>
          <w:szCs w:val="24"/>
          <w:highlight w:val="none"/>
          <w:u w:val="single"/>
          <w:lang w:val="en-US" w:eastAsia="zh-CN" w:bidi="ar-SA"/>
        </w:rPr>
        <w:t xml:space="preserve">              </w:t>
      </w:r>
      <w:r>
        <w:rPr>
          <w:rFonts w:hint="eastAsia" w:ascii="仿宋" w:hAnsi="仿宋" w:eastAsia="仿宋" w:cs="仿宋"/>
          <w:b w:val="0"/>
          <w:bCs/>
          <w:i w:val="0"/>
          <w:iCs w:val="0"/>
          <w:kern w:val="2"/>
          <w:sz w:val="24"/>
          <w:szCs w:val="24"/>
          <w:highlight w:val="none"/>
          <w:lang w:val="en-US" w:eastAsia="zh-CN" w:bidi="ar-SA"/>
        </w:rPr>
        <w:t>单位的</w:t>
      </w:r>
      <w:r>
        <w:rPr>
          <w:rFonts w:hint="eastAsia" w:ascii="仿宋" w:hAnsi="仿宋" w:eastAsia="仿宋" w:cs="仿宋"/>
          <w:b w:val="0"/>
          <w:bCs/>
          <w:i w:val="0"/>
          <w:iCs w:val="0"/>
          <w:kern w:val="2"/>
          <w:sz w:val="24"/>
          <w:szCs w:val="24"/>
          <w:highlight w:val="none"/>
          <w:u w:val="single"/>
          <w:lang w:val="en-US" w:eastAsia="zh-CN" w:bidi="ar-SA"/>
        </w:rPr>
        <w:t xml:space="preserve">                     </w:t>
      </w:r>
      <w:r>
        <w:rPr>
          <w:rFonts w:hint="eastAsia" w:ascii="仿宋" w:hAnsi="仿宋" w:eastAsia="仿宋" w:cs="仿宋"/>
          <w:b w:val="0"/>
          <w:bCs/>
          <w:i w:val="0"/>
          <w:iCs w:val="0"/>
          <w:kern w:val="2"/>
          <w:sz w:val="24"/>
          <w:szCs w:val="24"/>
          <w:highlight w:val="none"/>
          <w:lang w:val="en-US" w:eastAsia="zh-CN" w:bidi="ar-SA"/>
        </w:rPr>
        <w:t xml:space="preserve">项目采购活动提供本单位制造的货物（由本单位承担工程/提供服务），或者提供其他残疾人福利性单位制造的货物（不包括使用非残疾人福利性单位注册商标的货物）。 </w:t>
      </w:r>
    </w:p>
    <w:p w14:paraId="29549869">
      <w:pPr>
        <w:keepNext w:val="0"/>
        <w:keepLines w:val="0"/>
        <w:widowControl/>
        <w:suppressLineNumbers w:val="0"/>
        <w:spacing w:line="360" w:lineRule="auto"/>
        <w:ind w:firstLine="480" w:firstLineChars="200"/>
        <w:jc w:val="left"/>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 xml:space="preserve">本单位对上述声明的真实性负责，如有虚假，将依法承担相应责任。 </w:t>
      </w:r>
    </w:p>
    <w:p w14:paraId="58C3436F">
      <w:pPr>
        <w:keepNext w:val="0"/>
        <w:keepLines w:val="0"/>
        <w:widowControl/>
        <w:suppressLineNumbers w:val="0"/>
        <w:spacing w:line="360" w:lineRule="auto"/>
        <w:jc w:val="left"/>
        <w:rPr>
          <w:rFonts w:hint="eastAsia" w:ascii="仿宋" w:hAnsi="仿宋" w:eastAsia="仿宋" w:cs="仿宋"/>
          <w:b w:val="0"/>
          <w:bCs/>
          <w:i w:val="0"/>
          <w:iCs w:val="0"/>
          <w:kern w:val="2"/>
          <w:sz w:val="24"/>
          <w:szCs w:val="24"/>
          <w:highlight w:val="none"/>
          <w:lang w:val="en-US" w:eastAsia="zh-CN" w:bidi="ar-SA"/>
        </w:rPr>
      </w:pPr>
    </w:p>
    <w:p w14:paraId="3C832ADA">
      <w:pPr>
        <w:keepNext w:val="0"/>
        <w:keepLines w:val="0"/>
        <w:widowControl/>
        <w:suppressLineNumbers w:val="0"/>
        <w:spacing w:line="360" w:lineRule="auto"/>
        <w:ind w:firstLine="1440" w:firstLineChars="600"/>
        <w:jc w:val="left"/>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企业名称（</w:t>
      </w:r>
      <w:r>
        <w:rPr>
          <w:rFonts w:hint="eastAsia" w:ascii="仿宋" w:hAnsi="仿宋" w:eastAsia="仿宋" w:cs="仿宋"/>
          <w:b w:val="0"/>
          <w:bCs/>
          <w:i w:val="0"/>
          <w:iCs w:val="0"/>
          <w:sz w:val="24"/>
          <w:szCs w:val="24"/>
          <w:highlight w:val="none"/>
          <w:lang w:val="en-US" w:eastAsia="zh-CN"/>
        </w:rPr>
        <w:t>盖章</w:t>
      </w:r>
      <w:r>
        <w:rPr>
          <w:rFonts w:hint="eastAsia" w:ascii="仿宋" w:hAnsi="仿宋" w:eastAsia="仿宋" w:cs="仿宋"/>
          <w:b w:val="0"/>
          <w:bCs/>
          <w:i w:val="0"/>
          <w:iCs w:val="0"/>
          <w:kern w:val="2"/>
          <w:sz w:val="24"/>
          <w:szCs w:val="24"/>
          <w:highlight w:val="none"/>
          <w:lang w:val="en-US" w:eastAsia="zh-CN" w:bidi="ar-SA"/>
        </w:rPr>
        <w:t xml:space="preserve">）： </w:t>
      </w:r>
    </w:p>
    <w:p w14:paraId="3B40FBDE">
      <w:pPr>
        <w:keepNext w:val="0"/>
        <w:keepLines w:val="0"/>
        <w:widowControl/>
        <w:suppressLineNumbers w:val="0"/>
        <w:spacing w:line="360" w:lineRule="auto"/>
        <w:ind w:firstLine="1440" w:firstLineChars="600"/>
        <w:jc w:val="left"/>
        <w:rPr>
          <w:rFonts w:hint="eastAsia" w:ascii="仿宋" w:hAnsi="仿宋" w:eastAsia="仿宋" w:cs="仿宋"/>
          <w:b w:val="0"/>
          <w:bCs/>
          <w:i w:val="0"/>
          <w:iCs w:val="0"/>
          <w:kern w:val="2"/>
          <w:sz w:val="24"/>
          <w:szCs w:val="24"/>
          <w:highlight w:val="none"/>
          <w:lang w:val="en-US" w:eastAsia="zh-CN" w:bidi="ar-SA"/>
        </w:rPr>
      </w:pPr>
      <w:r>
        <w:rPr>
          <w:rFonts w:hint="eastAsia" w:ascii="仿宋" w:hAnsi="仿宋" w:eastAsia="仿宋" w:cs="仿宋"/>
          <w:b w:val="0"/>
          <w:bCs/>
          <w:i w:val="0"/>
          <w:iCs w:val="0"/>
          <w:kern w:val="2"/>
          <w:sz w:val="24"/>
          <w:szCs w:val="24"/>
          <w:highlight w:val="none"/>
          <w:lang w:val="en-US" w:eastAsia="zh-CN" w:bidi="ar-SA"/>
        </w:rPr>
        <w:t>日 期：</w:t>
      </w:r>
    </w:p>
    <w:p w14:paraId="686C3868">
      <w:pPr>
        <w:rPr>
          <w:rFonts w:hint="eastAsia"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br w:type="page"/>
      </w:r>
    </w:p>
    <w:p w14:paraId="4F51A731">
      <w:pPr>
        <w:pStyle w:val="2"/>
        <w:rPr>
          <w:rFonts w:hint="eastAsia" w:ascii="仿宋" w:hAnsi="仿宋" w:eastAsia="仿宋" w:cs="仿宋"/>
          <w:i w:val="0"/>
          <w:iCs w:val="0"/>
          <w:sz w:val="24"/>
          <w:szCs w:val="24"/>
          <w:highlight w:val="none"/>
          <w:lang w:val="en-US" w:eastAsia="zh-CN"/>
        </w:rPr>
      </w:pPr>
      <w:r>
        <w:rPr>
          <w:rFonts w:hint="eastAsia" w:ascii="仿宋" w:hAnsi="仿宋" w:eastAsia="仿宋" w:cs="仿宋"/>
          <w:i w:val="0"/>
          <w:iCs w:val="0"/>
          <w:sz w:val="24"/>
          <w:szCs w:val="24"/>
          <w:highlight w:val="none"/>
        </w:rPr>
        <w:t>格式</w:t>
      </w:r>
      <w:r>
        <w:rPr>
          <w:rFonts w:hint="eastAsia" w:ascii="仿宋" w:hAnsi="仿宋" w:eastAsia="仿宋" w:cs="仿宋"/>
          <w:i w:val="0"/>
          <w:iCs w:val="0"/>
          <w:sz w:val="24"/>
          <w:szCs w:val="24"/>
          <w:highlight w:val="none"/>
          <w:lang w:val="en-US" w:eastAsia="zh-CN"/>
        </w:rPr>
        <w:t>十五：反开收据模板</w:t>
      </w:r>
    </w:p>
    <w:p w14:paraId="60B4B274">
      <w:pPr>
        <w:pStyle w:val="16"/>
        <w:keepNext w:val="0"/>
        <w:keepLines w:val="0"/>
        <w:pageBreakBefore w:val="0"/>
        <w:numPr>
          <w:ilvl w:val="0"/>
          <w:numId w:val="0"/>
        </w:numPr>
        <w:kinsoku/>
        <w:wordWrap/>
        <w:overflowPunct/>
        <w:topLinePunct w:val="0"/>
        <w:autoSpaceDE/>
        <w:autoSpaceDN/>
        <w:bidi w:val="0"/>
        <w:adjustRightInd/>
        <w:spacing w:line="240" w:lineRule="auto"/>
        <w:jc w:val="both"/>
        <w:textAlignment w:val="auto"/>
        <w:rPr>
          <w:rFonts w:hint="default" w:ascii="仿宋" w:hAnsi="仿宋" w:eastAsia="仿宋" w:cs="仿宋"/>
          <w:b/>
          <w:bCs/>
          <w:i w:val="0"/>
          <w:iCs w:val="0"/>
          <w:sz w:val="24"/>
          <w:szCs w:val="24"/>
          <w:highlight w:val="none"/>
          <w:lang w:val="en-US" w:eastAsia="zh-CN"/>
        </w:rPr>
      </w:pPr>
      <w:r>
        <w:rPr>
          <w:rFonts w:hint="eastAsia" w:ascii="仿宋" w:hAnsi="仿宋" w:eastAsia="仿宋" w:cs="仿宋"/>
          <w:b/>
          <w:bCs/>
          <w:i w:val="0"/>
          <w:iCs w:val="0"/>
          <w:sz w:val="24"/>
          <w:szCs w:val="24"/>
          <w:highlight w:val="none"/>
          <w:lang w:val="en-US" w:eastAsia="zh-CN"/>
        </w:rPr>
        <w:drawing>
          <wp:inline distT="0" distB="0" distL="114300" distR="114300">
            <wp:extent cx="6180455" cy="3493770"/>
            <wp:effectExtent l="0" t="0" r="6985" b="11430"/>
            <wp:docPr id="1" name="图片 1" descr="反开收据"/>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反开收据"/>
                    <pic:cNvPicPr>
                      <a:picLocks noChangeAspect="1"/>
                    </pic:cNvPicPr>
                  </pic:nvPicPr>
                  <pic:blipFill>
                    <a:blip r:embed="rId9"/>
                    <a:stretch>
                      <a:fillRect/>
                    </a:stretch>
                  </pic:blipFill>
                  <pic:spPr>
                    <a:xfrm>
                      <a:off x="0" y="0"/>
                      <a:ext cx="6180455" cy="3493770"/>
                    </a:xfrm>
                    <a:prstGeom prst="rect">
                      <a:avLst/>
                    </a:prstGeom>
                  </pic:spPr>
                </pic:pic>
              </a:graphicData>
            </a:graphic>
          </wp:inline>
        </w:drawing>
      </w:r>
      <w:r>
        <w:rPr>
          <w:rFonts w:hint="eastAsia" w:ascii="仿宋" w:hAnsi="仿宋" w:eastAsia="仿宋" w:cs="仿宋"/>
          <w:b/>
          <w:bCs/>
          <w:i w:val="0"/>
          <w:iCs w:val="0"/>
          <w:sz w:val="24"/>
          <w:szCs w:val="24"/>
          <w:highlight w:val="none"/>
          <w:lang w:val="en-US" w:eastAsia="zh-CN"/>
        </w:rPr>
        <w:t>注：加盖财务章</w:t>
      </w:r>
    </w:p>
    <w:p w14:paraId="52C70B7D">
      <w:pPr>
        <w:pStyle w:val="36"/>
        <w:rPr>
          <w:rFonts w:hint="eastAsia"/>
          <w:highlight w:val="none"/>
          <w:lang w:val="en-US" w:eastAsia="zh-CN"/>
        </w:rPr>
      </w:pPr>
    </w:p>
    <w:sectPr>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Consolas">
    <w:panose1 w:val="020B0609020204030204"/>
    <w:charset w:val="00"/>
    <w:family w:val="auto"/>
    <w:pitch w:val="default"/>
    <w:sig w:usb0="E00006FF" w:usb1="0000FCFF" w:usb2="00000001" w:usb3="00000000" w:csb0="600001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54E3CD">
    <w:pPr>
      <w:pStyle w:val="16"/>
      <w:rPr>
        <w:rFonts w:hint="eastAsia" w:eastAsiaTheme="minorEastAsia"/>
        <w:lang w:val="en-US"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2AAE4E">
                          <w:pPr>
                            <w:pStyle w:val="16"/>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1E2AAE4E">
                    <w:pPr>
                      <w:pStyle w:val="16"/>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2E642B">
    <w:pPr>
      <w:pStyle w:val="1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AECA11">
                          <w:pPr>
                            <w:pStyle w:val="1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EAECA11">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E12C2">
    <w:pPr>
      <w:spacing w:line="176" w:lineRule="auto"/>
      <w:ind w:left="47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42ED34">
                          <w:pPr>
                            <w:pStyle w:val="16"/>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142ED34">
                    <w:pPr>
                      <w:pStyle w:val="16"/>
                    </w:pPr>
                    <w:r>
                      <w:fldChar w:fldCharType="begin"/>
                    </w:r>
                    <w:r>
                      <w:instrText xml:space="preserve"> PAGE  \* MERGEFORMAT </w:instrText>
                    </w:r>
                    <w:r>
                      <w:fldChar w:fldCharType="separate"/>
                    </w:r>
                    <w:r>
                      <w:t>38</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07D2B">
    <w:pPr>
      <w:pStyle w:val="17"/>
      <w:pBdr>
        <w:bottom w:val="double" w:color="auto" w:sz="8" w:space="1"/>
      </w:pBdr>
      <w:ind w:left="4320" w:hanging="4320" w:hangingChars="2400"/>
      <w:jc w:val="left"/>
      <w:rPr>
        <w:rFonts w:hint="default" w:ascii="仿宋" w:hAnsi="仿宋" w:eastAsia="仿宋" w:cs="仿宋"/>
        <w:color w:val="4C4C4C"/>
        <w:sz w:val="18"/>
        <w:szCs w:val="18"/>
        <w:lang w:val="en-US" w:eastAsia="zh-CN"/>
      </w:rPr>
    </w:pPr>
    <w:r>
      <w:rPr>
        <w:rFonts w:hint="eastAsia" w:ascii="仿宋" w:hAnsi="仿宋" w:eastAsia="仿宋" w:cs="仿宋"/>
        <w:color w:val="4C4C4C"/>
        <w:sz w:val="18"/>
        <w:szCs w:val="18"/>
        <w:lang w:val="en-US" w:eastAsia="zh-CN"/>
      </w:rPr>
      <w:t>项目名称：库尔勒市第一人民医院洗衣房及配套蒸汽锅炉房建设项目</w:t>
    </w:r>
  </w:p>
  <w:p w14:paraId="2113C3F1">
    <w:pPr>
      <w:pStyle w:val="17"/>
      <w:pBdr>
        <w:bottom w:val="double" w:color="auto" w:sz="8" w:space="1"/>
      </w:pBdr>
      <w:ind w:left="4320" w:hanging="4320" w:hangingChars="2400"/>
      <w:jc w:val="left"/>
      <w:rPr>
        <w:rFonts w:hint="eastAsia" w:ascii="仿宋" w:hAnsi="仿宋" w:eastAsia="仿宋" w:cs="仿宋"/>
        <w:color w:val="4C4C4C"/>
        <w:sz w:val="18"/>
        <w:szCs w:val="18"/>
        <w:lang w:val="en-US" w:eastAsia="zh-CN"/>
      </w:rPr>
    </w:pPr>
    <w:r>
      <w:rPr>
        <w:rFonts w:hint="eastAsia" w:ascii="仿宋" w:hAnsi="仿宋" w:eastAsia="仿宋" w:cs="仿宋"/>
        <w:color w:val="4C4C4C"/>
        <w:sz w:val="18"/>
        <w:szCs w:val="18"/>
        <w:lang w:val="en-US" w:eastAsia="zh-CN"/>
      </w:rPr>
      <w:t>项目编号：MZCZ01-2025003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9778B">
    <w:pPr>
      <w:pStyle w:val="2"/>
      <w:spacing w:line="14" w:lineRule="auto"/>
      <w:rPr>
        <w:sz w:val="20"/>
      </w:rPr>
    </w:pPr>
    <w:r>
      <mc:AlternateContent>
        <mc:Choice Requires="wps">
          <w:drawing>
            <wp:anchor distT="0" distB="0" distL="114300" distR="114300" simplePos="0" relativeHeight="251662336" behindDoc="1" locked="0" layoutInCell="1" allowOverlap="1">
              <wp:simplePos x="0" y="0"/>
              <wp:positionH relativeFrom="page">
                <wp:posOffset>5177155</wp:posOffset>
              </wp:positionH>
              <wp:positionV relativeFrom="page">
                <wp:posOffset>449580</wp:posOffset>
              </wp:positionV>
              <wp:extent cx="1492250" cy="16002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492250" cy="160020"/>
                      </a:xfrm>
                      <a:prstGeom prst="rect">
                        <a:avLst/>
                      </a:prstGeom>
                      <a:noFill/>
                      <a:ln>
                        <a:noFill/>
                      </a:ln>
                    </wps:spPr>
                    <wps:txbx>
                      <w:txbxContent>
                        <w:p w14:paraId="6FF99248"/>
                      </w:txbxContent>
                    </wps:txbx>
                    <wps:bodyPr lIns="0" tIns="0" rIns="0" bIns="0" upright="1"/>
                  </wps:wsp>
                </a:graphicData>
              </a:graphic>
            </wp:anchor>
          </w:drawing>
        </mc:Choice>
        <mc:Fallback>
          <w:pict>
            <v:shape id="_x0000_s1026" o:spid="_x0000_s1026" o:spt="202" type="#_x0000_t202" style="position:absolute;left:0pt;margin-left:407.65pt;margin-top:35.4pt;height:12.6pt;width:117.5pt;mso-position-horizontal-relative:page;mso-position-vertical-relative:page;z-index:-251654144;mso-width-relative:page;mso-height-relative:page;" filled="f" stroked="f" coordsize="21600,21600" o:gfxdata="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IquaUDYAAAACgEAAA8AAAAAAAAAAQAgAAAAIgAAAGRycy9kb3ducmV2LnhtbFBLAQIU&#10;ABQAAAAIAIdO4kCvlgFlugEAAHIDAAAOAAAAAAAAAAEAIAAAACcBAABkcnMvZTJvRG9jLnhtbFBL&#10;BQYAAAAABgAGAFkBAABTBQAAAAA=&#10;">
              <v:fill on="f" focussize="0,0"/>
              <v:stroke on="f"/>
              <v:imagedata o:title=""/>
              <o:lock v:ext="edit" aspectratio="f"/>
              <v:textbox inset="0mm,0mm,0mm,0mm">
                <w:txbxContent>
                  <w:p w14:paraId="6FF99248"/>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D845AF"/>
    <w:multiLevelType w:val="singleLevel"/>
    <w:tmpl w:val="9BD845AF"/>
    <w:lvl w:ilvl="0" w:tentative="0">
      <w:start w:val="5"/>
      <w:numFmt w:val="decimal"/>
      <w:suff w:val="nothing"/>
      <w:lvlText w:val="%1、"/>
      <w:lvlJc w:val="left"/>
    </w:lvl>
  </w:abstractNum>
  <w:abstractNum w:abstractNumId="1">
    <w:nsid w:val="BEFCD656"/>
    <w:multiLevelType w:val="singleLevel"/>
    <w:tmpl w:val="BEFCD656"/>
    <w:lvl w:ilvl="0" w:tentative="0">
      <w:start w:val="13"/>
      <w:numFmt w:val="decimal"/>
      <w:suff w:val="nothing"/>
      <w:lvlText w:val="%1、"/>
      <w:lvlJc w:val="left"/>
    </w:lvl>
  </w:abstractNum>
  <w:abstractNum w:abstractNumId="2">
    <w:nsid w:val="D540E287"/>
    <w:multiLevelType w:val="singleLevel"/>
    <w:tmpl w:val="D540E287"/>
    <w:lvl w:ilvl="0" w:tentative="0">
      <w:start w:val="3"/>
      <w:numFmt w:val="chineseCounting"/>
      <w:suff w:val="nothing"/>
      <w:lvlText w:val="%1、"/>
      <w:lvlJc w:val="left"/>
      <w:rPr>
        <w:rFonts w:hint="eastAsia"/>
      </w:rPr>
    </w:lvl>
  </w:abstractNum>
  <w:abstractNum w:abstractNumId="3">
    <w:nsid w:val="F4D8D095"/>
    <w:multiLevelType w:val="singleLevel"/>
    <w:tmpl w:val="F4D8D095"/>
    <w:lvl w:ilvl="0" w:tentative="0">
      <w:start w:val="3"/>
      <w:numFmt w:val="decimal"/>
      <w:lvlText w:val="%1."/>
      <w:lvlJc w:val="left"/>
      <w:pPr>
        <w:tabs>
          <w:tab w:val="left" w:pos="312"/>
        </w:tabs>
      </w:pPr>
    </w:lvl>
  </w:abstractNum>
  <w:abstractNum w:abstractNumId="4">
    <w:nsid w:val="19BDBDB1"/>
    <w:multiLevelType w:val="singleLevel"/>
    <w:tmpl w:val="19BDBDB1"/>
    <w:lvl w:ilvl="0" w:tentative="0">
      <w:start w:val="2"/>
      <w:numFmt w:val="chineseCounting"/>
      <w:suff w:val="nothing"/>
      <w:lvlText w:val="%1、"/>
      <w:lvlJc w:val="left"/>
      <w:rPr>
        <w:rFonts w:hint="eastAsia"/>
      </w:rPr>
    </w:lvl>
  </w:abstractNum>
  <w:abstractNum w:abstractNumId="5">
    <w:nsid w:val="6B4C769B"/>
    <w:multiLevelType w:val="singleLevel"/>
    <w:tmpl w:val="6B4C769B"/>
    <w:lvl w:ilvl="0" w:tentative="0">
      <w:start w:val="1"/>
      <w:numFmt w:val="decimal"/>
      <w:suff w:val="nothing"/>
      <w:lvlText w:val="（%1）"/>
      <w:lvlJc w:val="left"/>
    </w:lvl>
  </w:abstractNum>
  <w:num w:numId="1">
    <w:abstractNumId w:val="3"/>
  </w:num>
  <w:num w:numId="2">
    <w:abstractNumId w:val="4"/>
  </w:num>
  <w:num w:numId="3">
    <w:abstractNumId w:val="2"/>
  </w:num>
  <w:num w:numId="4">
    <w:abstractNumId w:val="5"/>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M4Njc2MDc5ZGViYjAwZjkzYmJkZTJkYzc1OTM4MWYifQ=="/>
  </w:docVars>
  <w:rsids>
    <w:rsidRoot w:val="00000000"/>
    <w:rsid w:val="005D5F9A"/>
    <w:rsid w:val="00975D66"/>
    <w:rsid w:val="00A010BF"/>
    <w:rsid w:val="012944E0"/>
    <w:rsid w:val="012D2227"/>
    <w:rsid w:val="0136557F"/>
    <w:rsid w:val="015920E6"/>
    <w:rsid w:val="017165B7"/>
    <w:rsid w:val="01A73D87"/>
    <w:rsid w:val="01A964E4"/>
    <w:rsid w:val="01C40DDD"/>
    <w:rsid w:val="01CF1FD5"/>
    <w:rsid w:val="01FA47FF"/>
    <w:rsid w:val="020D1FD0"/>
    <w:rsid w:val="02402530"/>
    <w:rsid w:val="024737BC"/>
    <w:rsid w:val="025455AB"/>
    <w:rsid w:val="026B6E6F"/>
    <w:rsid w:val="027125E7"/>
    <w:rsid w:val="0295277A"/>
    <w:rsid w:val="02EC1753"/>
    <w:rsid w:val="02FA03DF"/>
    <w:rsid w:val="03C2789D"/>
    <w:rsid w:val="04083FE7"/>
    <w:rsid w:val="041D69D0"/>
    <w:rsid w:val="042919A2"/>
    <w:rsid w:val="0473553C"/>
    <w:rsid w:val="04AF25D8"/>
    <w:rsid w:val="04D035F5"/>
    <w:rsid w:val="0508637C"/>
    <w:rsid w:val="050D4849"/>
    <w:rsid w:val="0539563E"/>
    <w:rsid w:val="054A15F9"/>
    <w:rsid w:val="05832D5D"/>
    <w:rsid w:val="05872E7F"/>
    <w:rsid w:val="05F1173C"/>
    <w:rsid w:val="05F31C91"/>
    <w:rsid w:val="05F6352F"/>
    <w:rsid w:val="06071298"/>
    <w:rsid w:val="06605A06"/>
    <w:rsid w:val="06766B15"/>
    <w:rsid w:val="06A01A75"/>
    <w:rsid w:val="06B64A6C"/>
    <w:rsid w:val="06C56700"/>
    <w:rsid w:val="06D820F9"/>
    <w:rsid w:val="06DD44F2"/>
    <w:rsid w:val="072B7208"/>
    <w:rsid w:val="073A38EF"/>
    <w:rsid w:val="07403158"/>
    <w:rsid w:val="07495BD8"/>
    <w:rsid w:val="07526FA4"/>
    <w:rsid w:val="075A7AEE"/>
    <w:rsid w:val="076D15CF"/>
    <w:rsid w:val="07781FB9"/>
    <w:rsid w:val="078057A6"/>
    <w:rsid w:val="086D0371"/>
    <w:rsid w:val="08AA23AF"/>
    <w:rsid w:val="091647BE"/>
    <w:rsid w:val="096B4234"/>
    <w:rsid w:val="099373CE"/>
    <w:rsid w:val="09954E0D"/>
    <w:rsid w:val="09A137B2"/>
    <w:rsid w:val="09C3197A"/>
    <w:rsid w:val="09E65669"/>
    <w:rsid w:val="09F77876"/>
    <w:rsid w:val="0A1026E6"/>
    <w:rsid w:val="0A1C1C89"/>
    <w:rsid w:val="0A463B6B"/>
    <w:rsid w:val="0A851326"/>
    <w:rsid w:val="0A9269E1"/>
    <w:rsid w:val="0B09160F"/>
    <w:rsid w:val="0B512FB6"/>
    <w:rsid w:val="0B643766"/>
    <w:rsid w:val="0BAC0790"/>
    <w:rsid w:val="0BAE0408"/>
    <w:rsid w:val="0BBC48D3"/>
    <w:rsid w:val="0BC97AF7"/>
    <w:rsid w:val="0BD065D0"/>
    <w:rsid w:val="0BE856C8"/>
    <w:rsid w:val="0BF16C73"/>
    <w:rsid w:val="0C057B65"/>
    <w:rsid w:val="0C2766A5"/>
    <w:rsid w:val="0C2F779B"/>
    <w:rsid w:val="0C324B95"/>
    <w:rsid w:val="0C802C42"/>
    <w:rsid w:val="0CA35A93"/>
    <w:rsid w:val="0CA82CB7"/>
    <w:rsid w:val="0CB3217A"/>
    <w:rsid w:val="0CF87AAF"/>
    <w:rsid w:val="0D152CAD"/>
    <w:rsid w:val="0D2168C1"/>
    <w:rsid w:val="0D244E26"/>
    <w:rsid w:val="0D3359F9"/>
    <w:rsid w:val="0D500BC0"/>
    <w:rsid w:val="0D5D3E94"/>
    <w:rsid w:val="0D6D2F82"/>
    <w:rsid w:val="0DC1557D"/>
    <w:rsid w:val="0DC6744F"/>
    <w:rsid w:val="0DD04C61"/>
    <w:rsid w:val="0E036454"/>
    <w:rsid w:val="0E3A0775"/>
    <w:rsid w:val="0E4268E3"/>
    <w:rsid w:val="0E4B0190"/>
    <w:rsid w:val="0E6179B4"/>
    <w:rsid w:val="0E686F94"/>
    <w:rsid w:val="0E8D5601"/>
    <w:rsid w:val="0E990EFC"/>
    <w:rsid w:val="0E9A4FBF"/>
    <w:rsid w:val="0EAE1974"/>
    <w:rsid w:val="0EAF4BC3"/>
    <w:rsid w:val="0ED45A2C"/>
    <w:rsid w:val="0ED6170B"/>
    <w:rsid w:val="0EE849F5"/>
    <w:rsid w:val="0F0767AD"/>
    <w:rsid w:val="0F452E31"/>
    <w:rsid w:val="0F4F5A5E"/>
    <w:rsid w:val="0F847DFE"/>
    <w:rsid w:val="0F8C7D09"/>
    <w:rsid w:val="0FB75ADD"/>
    <w:rsid w:val="0FBD0B0A"/>
    <w:rsid w:val="0FDC6B65"/>
    <w:rsid w:val="100514E6"/>
    <w:rsid w:val="101822F4"/>
    <w:rsid w:val="10196798"/>
    <w:rsid w:val="1054157E"/>
    <w:rsid w:val="107439CE"/>
    <w:rsid w:val="108D4A90"/>
    <w:rsid w:val="10912128"/>
    <w:rsid w:val="109D1177"/>
    <w:rsid w:val="10A047C3"/>
    <w:rsid w:val="10CD7582"/>
    <w:rsid w:val="10DF596F"/>
    <w:rsid w:val="10E4585D"/>
    <w:rsid w:val="10E87F18"/>
    <w:rsid w:val="10F863AD"/>
    <w:rsid w:val="11875983"/>
    <w:rsid w:val="11916802"/>
    <w:rsid w:val="11C12C43"/>
    <w:rsid w:val="127A20D5"/>
    <w:rsid w:val="12A20A7C"/>
    <w:rsid w:val="12AA1929"/>
    <w:rsid w:val="12B409FA"/>
    <w:rsid w:val="12E1245D"/>
    <w:rsid w:val="130A399A"/>
    <w:rsid w:val="13274D28"/>
    <w:rsid w:val="133D63A3"/>
    <w:rsid w:val="13B6174B"/>
    <w:rsid w:val="13DA4490"/>
    <w:rsid w:val="13F15336"/>
    <w:rsid w:val="13F832B7"/>
    <w:rsid w:val="14270D58"/>
    <w:rsid w:val="146401FE"/>
    <w:rsid w:val="14795EE4"/>
    <w:rsid w:val="148815CD"/>
    <w:rsid w:val="14890315"/>
    <w:rsid w:val="14AB3737"/>
    <w:rsid w:val="14B32A00"/>
    <w:rsid w:val="14DB473F"/>
    <w:rsid w:val="14F74BCE"/>
    <w:rsid w:val="151439D2"/>
    <w:rsid w:val="15282FD9"/>
    <w:rsid w:val="154047C7"/>
    <w:rsid w:val="154D3D0F"/>
    <w:rsid w:val="158D6B79"/>
    <w:rsid w:val="15A05D2A"/>
    <w:rsid w:val="15A9411A"/>
    <w:rsid w:val="15AD3D41"/>
    <w:rsid w:val="15CA22E2"/>
    <w:rsid w:val="15EA64E1"/>
    <w:rsid w:val="16481B85"/>
    <w:rsid w:val="1658169C"/>
    <w:rsid w:val="16C908EE"/>
    <w:rsid w:val="16C968BE"/>
    <w:rsid w:val="16D737EC"/>
    <w:rsid w:val="16E01DBD"/>
    <w:rsid w:val="172872C1"/>
    <w:rsid w:val="177052C9"/>
    <w:rsid w:val="17B40B54"/>
    <w:rsid w:val="180C0A42"/>
    <w:rsid w:val="18805521"/>
    <w:rsid w:val="188D3DDF"/>
    <w:rsid w:val="18A961DF"/>
    <w:rsid w:val="18D25736"/>
    <w:rsid w:val="18EE63EA"/>
    <w:rsid w:val="192835A8"/>
    <w:rsid w:val="192B3B43"/>
    <w:rsid w:val="192F7818"/>
    <w:rsid w:val="1934019F"/>
    <w:rsid w:val="19375EE1"/>
    <w:rsid w:val="195473CA"/>
    <w:rsid w:val="19A10A1B"/>
    <w:rsid w:val="19A237E2"/>
    <w:rsid w:val="19FE5DA3"/>
    <w:rsid w:val="1A746AFF"/>
    <w:rsid w:val="1A77104A"/>
    <w:rsid w:val="1A862EF5"/>
    <w:rsid w:val="1A864E70"/>
    <w:rsid w:val="1A930EF5"/>
    <w:rsid w:val="1AAE3F81"/>
    <w:rsid w:val="1AC31FEF"/>
    <w:rsid w:val="1AC35C7E"/>
    <w:rsid w:val="1ACF279A"/>
    <w:rsid w:val="1AD5150D"/>
    <w:rsid w:val="1ADB110B"/>
    <w:rsid w:val="1B0C14F0"/>
    <w:rsid w:val="1B203534"/>
    <w:rsid w:val="1B2159FD"/>
    <w:rsid w:val="1B285AE1"/>
    <w:rsid w:val="1B4B17D0"/>
    <w:rsid w:val="1BDE2644"/>
    <w:rsid w:val="1BE0720E"/>
    <w:rsid w:val="1BE134A6"/>
    <w:rsid w:val="1BEF2AA3"/>
    <w:rsid w:val="1C082182"/>
    <w:rsid w:val="1C204A0A"/>
    <w:rsid w:val="1C216E09"/>
    <w:rsid w:val="1C3870B1"/>
    <w:rsid w:val="1C4E1E20"/>
    <w:rsid w:val="1C761BAF"/>
    <w:rsid w:val="1C7B60E4"/>
    <w:rsid w:val="1C885E75"/>
    <w:rsid w:val="1C910802"/>
    <w:rsid w:val="1CBA3ABF"/>
    <w:rsid w:val="1CD81789"/>
    <w:rsid w:val="1CFE7345"/>
    <w:rsid w:val="1D1E03F5"/>
    <w:rsid w:val="1D4961E3"/>
    <w:rsid w:val="1D497F91"/>
    <w:rsid w:val="1D5F1562"/>
    <w:rsid w:val="1DA93E9B"/>
    <w:rsid w:val="1DB45D52"/>
    <w:rsid w:val="1DC55869"/>
    <w:rsid w:val="1E21720A"/>
    <w:rsid w:val="1E240D11"/>
    <w:rsid w:val="1E6718AB"/>
    <w:rsid w:val="1E707ECB"/>
    <w:rsid w:val="1EB01FC6"/>
    <w:rsid w:val="1EBA2292"/>
    <w:rsid w:val="1ED1023E"/>
    <w:rsid w:val="1EDF48B4"/>
    <w:rsid w:val="1EF81CC6"/>
    <w:rsid w:val="1F0506DA"/>
    <w:rsid w:val="1F1D250F"/>
    <w:rsid w:val="1F3D7CF0"/>
    <w:rsid w:val="1F51312D"/>
    <w:rsid w:val="1FAE1A9F"/>
    <w:rsid w:val="1FB02549"/>
    <w:rsid w:val="1FBF453A"/>
    <w:rsid w:val="1FD874FA"/>
    <w:rsid w:val="1FDF698A"/>
    <w:rsid w:val="20082DF7"/>
    <w:rsid w:val="203826AB"/>
    <w:rsid w:val="20407E03"/>
    <w:rsid w:val="20A53730"/>
    <w:rsid w:val="20A75494"/>
    <w:rsid w:val="20BF0C96"/>
    <w:rsid w:val="20C938C2"/>
    <w:rsid w:val="20F85F56"/>
    <w:rsid w:val="2110329F"/>
    <w:rsid w:val="211D776A"/>
    <w:rsid w:val="212E7A25"/>
    <w:rsid w:val="213A47C0"/>
    <w:rsid w:val="216E446A"/>
    <w:rsid w:val="2178748A"/>
    <w:rsid w:val="21A8797C"/>
    <w:rsid w:val="21B93937"/>
    <w:rsid w:val="21DE15EF"/>
    <w:rsid w:val="22123047"/>
    <w:rsid w:val="22402200"/>
    <w:rsid w:val="2259278F"/>
    <w:rsid w:val="227242E1"/>
    <w:rsid w:val="22821F7B"/>
    <w:rsid w:val="22901F13"/>
    <w:rsid w:val="22D60519"/>
    <w:rsid w:val="22EF5136"/>
    <w:rsid w:val="234436D4"/>
    <w:rsid w:val="234731C4"/>
    <w:rsid w:val="23C143D2"/>
    <w:rsid w:val="23D85AEC"/>
    <w:rsid w:val="23DC2394"/>
    <w:rsid w:val="24030E99"/>
    <w:rsid w:val="24080A21"/>
    <w:rsid w:val="242157C3"/>
    <w:rsid w:val="243472A5"/>
    <w:rsid w:val="24466FD8"/>
    <w:rsid w:val="246658A8"/>
    <w:rsid w:val="24775A04"/>
    <w:rsid w:val="24A571F3"/>
    <w:rsid w:val="24B72FBD"/>
    <w:rsid w:val="24BC54EC"/>
    <w:rsid w:val="24CA7BB8"/>
    <w:rsid w:val="25090731"/>
    <w:rsid w:val="251668CB"/>
    <w:rsid w:val="252743F6"/>
    <w:rsid w:val="252E644C"/>
    <w:rsid w:val="25311A36"/>
    <w:rsid w:val="253F05F7"/>
    <w:rsid w:val="2557610B"/>
    <w:rsid w:val="256911D0"/>
    <w:rsid w:val="256C0CC0"/>
    <w:rsid w:val="260333D3"/>
    <w:rsid w:val="262E41C8"/>
    <w:rsid w:val="266876DA"/>
    <w:rsid w:val="26A30712"/>
    <w:rsid w:val="26D94133"/>
    <w:rsid w:val="26F63722"/>
    <w:rsid w:val="27075144"/>
    <w:rsid w:val="274A4A5D"/>
    <w:rsid w:val="274B4315"/>
    <w:rsid w:val="275B723E"/>
    <w:rsid w:val="27940EBD"/>
    <w:rsid w:val="27DE0B80"/>
    <w:rsid w:val="281D1A3D"/>
    <w:rsid w:val="282E3BE5"/>
    <w:rsid w:val="2834040C"/>
    <w:rsid w:val="284D4DD9"/>
    <w:rsid w:val="2879263B"/>
    <w:rsid w:val="288A1B89"/>
    <w:rsid w:val="28A40771"/>
    <w:rsid w:val="28A552D9"/>
    <w:rsid w:val="28B01633"/>
    <w:rsid w:val="28B766F6"/>
    <w:rsid w:val="28E219C5"/>
    <w:rsid w:val="28ED3EC6"/>
    <w:rsid w:val="290F208E"/>
    <w:rsid w:val="293B018C"/>
    <w:rsid w:val="293C2B73"/>
    <w:rsid w:val="29580D7C"/>
    <w:rsid w:val="295A28B5"/>
    <w:rsid w:val="29834985"/>
    <w:rsid w:val="29BB3FC4"/>
    <w:rsid w:val="29C9048F"/>
    <w:rsid w:val="29EC23D0"/>
    <w:rsid w:val="29F179E6"/>
    <w:rsid w:val="2A043BBD"/>
    <w:rsid w:val="2A1649AA"/>
    <w:rsid w:val="2A225CA4"/>
    <w:rsid w:val="2A2A64E6"/>
    <w:rsid w:val="2A461AE0"/>
    <w:rsid w:val="2A78336A"/>
    <w:rsid w:val="2A810D6A"/>
    <w:rsid w:val="2A8A2314"/>
    <w:rsid w:val="2AA902C1"/>
    <w:rsid w:val="2AB65E1A"/>
    <w:rsid w:val="2AD53755"/>
    <w:rsid w:val="2B0D0850"/>
    <w:rsid w:val="2B3E4EAD"/>
    <w:rsid w:val="2B465B0F"/>
    <w:rsid w:val="2B5E10AB"/>
    <w:rsid w:val="2B715282"/>
    <w:rsid w:val="2BB4516F"/>
    <w:rsid w:val="2BBA0D27"/>
    <w:rsid w:val="2BFE4923"/>
    <w:rsid w:val="2C3A1B18"/>
    <w:rsid w:val="2C513EC0"/>
    <w:rsid w:val="2C55230C"/>
    <w:rsid w:val="2CBE73A6"/>
    <w:rsid w:val="2CCA5842"/>
    <w:rsid w:val="2CF63C91"/>
    <w:rsid w:val="2D2B320F"/>
    <w:rsid w:val="2D586127"/>
    <w:rsid w:val="2D7B13B2"/>
    <w:rsid w:val="2D8D5C78"/>
    <w:rsid w:val="2D962D7E"/>
    <w:rsid w:val="2DA44EDE"/>
    <w:rsid w:val="2DAF2092"/>
    <w:rsid w:val="2E5844D8"/>
    <w:rsid w:val="2E627F50"/>
    <w:rsid w:val="2ECE1D1D"/>
    <w:rsid w:val="2ED910E2"/>
    <w:rsid w:val="2EE1627B"/>
    <w:rsid w:val="2F30259E"/>
    <w:rsid w:val="2F4C0E27"/>
    <w:rsid w:val="2F650C5A"/>
    <w:rsid w:val="2F8C7F41"/>
    <w:rsid w:val="2F93101F"/>
    <w:rsid w:val="2FD1520E"/>
    <w:rsid w:val="2FEE50F3"/>
    <w:rsid w:val="30201025"/>
    <w:rsid w:val="307750E9"/>
    <w:rsid w:val="30850227"/>
    <w:rsid w:val="30AE3E34"/>
    <w:rsid w:val="30D11D88"/>
    <w:rsid w:val="30F009F7"/>
    <w:rsid w:val="310C5925"/>
    <w:rsid w:val="311C17EC"/>
    <w:rsid w:val="313601A4"/>
    <w:rsid w:val="31450E40"/>
    <w:rsid w:val="314704A0"/>
    <w:rsid w:val="31C205E6"/>
    <w:rsid w:val="31C94210"/>
    <w:rsid w:val="31F1446D"/>
    <w:rsid w:val="3201777D"/>
    <w:rsid w:val="3220530C"/>
    <w:rsid w:val="32236BAB"/>
    <w:rsid w:val="322841C1"/>
    <w:rsid w:val="32581967"/>
    <w:rsid w:val="325F4087"/>
    <w:rsid w:val="3260395B"/>
    <w:rsid w:val="32987E02"/>
    <w:rsid w:val="32B1065A"/>
    <w:rsid w:val="32B64AE4"/>
    <w:rsid w:val="32BA306B"/>
    <w:rsid w:val="32E9539E"/>
    <w:rsid w:val="32EE126E"/>
    <w:rsid w:val="33093135"/>
    <w:rsid w:val="332D1289"/>
    <w:rsid w:val="3349614C"/>
    <w:rsid w:val="335F3C12"/>
    <w:rsid w:val="336A4D38"/>
    <w:rsid w:val="338F44F8"/>
    <w:rsid w:val="33AC179E"/>
    <w:rsid w:val="33C06DA7"/>
    <w:rsid w:val="33CA19D4"/>
    <w:rsid w:val="33CF0D98"/>
    <w:rsid w:val="33D77C4D"/>
    <w:rsid w:val="33F838A1"/>
    <w:rsid w:val="34262CDF"/>
    <w:rsid w:val="344057F2"/>
    <w:rsid w:val="346E05B1"/>
    <w:rsid w:val="349769F2"/>
    <w:rsid w:val="349B3370"/>
    <w:rsid w:val="34B744BA"/>
    <w:rsid w:val="34C00E2E"/>
    <w:rsid w:val="34CE54F3"/>
    <w:rsid w:val="35150E8F"/>
    <w:rsid w:val="353335A8"/>
    <w:rsid w:val="35697251"/>
    <w:rsid w:val="356E45E1"/>
    <w:rsid w:val="35727C2D"/>
    <w:rsid w:val="35BA7826"/>
    <w:rsid w:val="35C80195"/>
    <w:rsid w:val="36027C8C"/>
    <w:rsid w:val="36056CF3"/>
    <w:rsid w:val="361C5DEB"/>
    <w:rsid w:val="363C3DC0"/>
    <w:rsid w:val="364E2ECD"/>
    <w:rsid w:val="365732C7"/>
    <w:rsid w:val="36857E34"/>
    <w:rsid w:val="369B7657"/>
    <w:rsid w:val="36C43770"/>
    <w:rsid w:val="36CA3A99"/>
    <w:rsid w:val="371C2F0B"/>
    <w:rsid w:val="376D0FF4"/>
    <w:rsid w:val="37C52BDE"/>
    <w:rsid w:val="37DF3574"/>
    <w:rsid w:val="37E94928"/>
    <w:rsid w:val="385A5F80"/>
    <w:rsid w:val="38673C95"/>
    <w:rsid w:val="387745C8"/>
    <w:rsid w:val="387E4B3B"/>
    <w:rsid w:val="38823FC8"/>
    <w:rsid w:val="38826D60"/>
    <w:rsid w:val="388916A9"/>
    <w:rsid w:val="3891486E"/>
    <w:rsid w:val="38934A8A"/>
    <w:rsid w:val="38AD5420"/>
    <w:rsid w:val="38BD5663"/>
    <w:rsid w:val="38BE762D"/>
    <w:rsid w:val="38DA7382"/>
    <w:rsid w:val="38EE7F12"/>
    <w:rsid w:val="390C65EA"/>
    <w:rsid w:val="390D455A"/>
    <w:rsid w:val="39417C29"/>
    <w:rsid w:val="394F65F2"/>
    <w:rsid w:val="3955692E"/>
    <w:rsid w:val="39B14AD6"/>
    <w:rsid w:val="39C26CA9"/>
    <w:rsid w:val="39C742BF"/>
    <w:rsid w:val="39DC1638"/>
    <w:rsid w:val="39E233B7"/>
    <w:rsid w:val="3A074143"/>
    <w:rsid w:val="3A3447EA"/>
    <w:rsid w:val="3A3C6A5B"/>
    <w:rsid w:val="3A5C534F"/>
    <w:rsid w:val="3A830B2E"/>
    <w:rsid w:val="3A83468A"/>
    <w:rsid w:val="3AAB60AE"/>
    <w:rsid w:val="3AD617C9"/>
    <w:rsid w:val="3AED5FA8"/>
    <w:rsid w:val="3AF64E5C"/>
    <w:rsid w:val="3AFE1F63"/>
    <w:rsid w:val="3BD056AD"/>
    <w:rsid w:val="3BF515B8"/>
    <w:rsid w:val="3C2679C3"/>
    <w:rsid w:val="3C320116"/>
    <w:rsid w:val="3C6F136A"/>
    <w:rsid w:val="3C7A0703"/>
    <w:rsid w:val="3CAD0E9D"/>
    <w:rsid w:val="3CE60F00"/>
    <w:rsid w:val="3CE8111C"/>
    <w:rsid w:val="3D1C4922"/>
    <w:rsid w:val="3D3B56F0"/>
    <w:rsid w:val="3D46206F"/>
    <w:rsid w:val="3D5140C2"/>
    <w:rsid w:val="3D607CC1"/>
    <w:rsid w:val="3D7D12D0"/>
    <w:rsid w:val="3D931088"/>
    <w:rsid w:val="3D9F06B6"/>
    <w:rsid w:val="3DAD53C8"/>
    <w:rsid w:val="3DAE1A1E"/>
    <w:rsid w:val="3DF15DAF"/>
    <w:rsid w:val="3DF37AB4"/>
    <w:rsid w:val="3E03620E"/>
    <w:rsid w:val="3E2D553E"/>
    <w:rsid w:val="3E444130"/>
    <w:rsid w:val="3E46434D"/>
    <w:rsid w:val="3E483C21"/>
    <w:rsid w:val="3E854C84"/>
    <w:rsid w:val="3EBF7C5B"/>
    <w:rsid w:val="3EC6723B"/>
    <w:rsid w:val="3EF826BE"/>
    <w:rsid w:val="3F0B2EA0"/>
    <w:rsid w:val="3F95733A"/>
    <w:rsid w:val="3FBF43B6"/>
    <w:rsid w:val="3FE23C01"/>
    <w:rsid w:val="3FFD4EDF"/>
    <w:rsid w:val="400E1FE1"/>
    <w:rsid w:val="40181D19"/>
    <w:rsid w:val="4033445D"/>
    <w:rsid w:val="403B1563"/>
    <w:rsid w:val="405C71CC"/>
    <w:rsid w:val="40824650"/>
    <w:rsid w:val="40882254"/>
    <w:rsid w:val="40DC4AF4"/>
    <w:rsid w:val="40EA7211"/>
    <w:rsid w:val="40FD00C8"/>
    <w:rsid w:val="41723229"/>
    <w:rsid w:val="418C2076"/>
    <w:rsid w:val="419C5FCD"/>
    <w:rsid w:val="419E7FFC"/>
    <w:rsid w:val="41A82C28"/>
    <w:rsid w:val="41B17D2F"/>
    <w:rsid w:val="41B27002"/>
    <w:rsid w:val="41B974F5"/>
    <w:rsid w:val="41E72F36"/>
    <w:rsid w:val="422624CB"/>
    <w:rsid w:val="42531C79"/>
    <w:rsid w:val="425569CC"/>
    <w:rsid w:val="42674891"/>
    <w:rsid w:val="42925DB2"/>
    <w:rsid w:val="429C2CA2"/>
    <w:rsid w:val="43330C3D"/>
    <w:rsid w:val="43640E54"/>
    <w:rsid w:val="437C436D"/>
    <w:rsid w:val="439F0199"/>
    <w:rsid w:val="43A85162"/>
    <w:rsid w:val="43C83CE7"/>
    <w:rsid w:val="43E02B4D"/>
    <w:rsid w:val="43E20A78"/>
    <w:rsid w:val="43E443EC"/>
    <w:rsid w:val="43F955DA"/>
    <w:rsid w:val="43F959BD"/>
    <w:rsid w:val="44692B43"/>
    <w:rsid w:val="446948F1"/>
    <w:rsid w:val="446C43E1"/>
    <w:rsid w:val="44952561"/>
    <w:rsid w:val="44A06CA2"/>
    <w:rsid w:val="453E26CD"/>
    <w:rsid w:val="453F1655"/>
    <w:rsid w:val="45433394"/>
    <w:rsid w:val="45482758"/>
    <w:rsid w:val="45610BF0"/>
    <w:rsid w:val="457E261E"/>
    <w:rsid w:val="45856660"/>
    <w:rsid w:val="45B222C8"/>
    <w:rsid w:val="45E83F3B"/>
    <w:rsid w:val="45ED3300"/>
    <w:rsid w:val="46175142"/>
    <w:rsid w:val="463902F3"/>
    <w:rsid w:val="46405B25"/>
    <w:rsid w:val="4651388E"/>
    <w:rsid w:val="4657717C"/>
    <w:rsid w:val="46971BE9"/>
    <w:rsid w:val="46CB3641"/>
    <w:rsid w:val="46D5626E"/>
    <w:rsid w:val="47032C39"/>
    <w:rsid w:val="472B2331"/>
    <w:rsid w:val="475A5E0B"/>
    <w:rsid w:val="476349B4"/>
    <w:rsid w:val="47727342"/>
    <w:rsid w:val="477C2B8D"/>
    <w:rsid w:val="47811FBD"/>
    <w:rsid w:val="478F466E"/>
    <w:rsid w:val="47904FA0"/>
    <w:rsid w:val="47F60B91"/>
    <w:rsid w:val="483B2A48"/>
    <w:rsid w:val="485760B7"/>
    <w:rsid w:val="486E697A"/>
    <w:rsid w:val="486F44A0"/>
    <w:rsid w:val="48711FC6"/>
    <w:rsid w:val="48B9571B"/>
    <w:rsid w:val="48E22EC4"/>
    <w:rsid w:val="48F549A5"/>
    <w:rsid w:val="49042E3A"/>
    <w:rsid w:val="496922B2"/>
    <w:rsid w:val="4979401F"/>
    <w:rsid w:val="49935F6C"/>
    <w:rsid w:val="49AE2DA6"/>
    <w:rsid w:val="49DE18DD"/>
    <w:rsid w:val="49FC64D8"/>
    <w:rsid w:val="4A011093"/>
    <w:rsid w:val="4A0F5F3A"/>
    <w:rsid w:val="4A240A34"/>
    <w:rsid w:val="4A4528BD"/>
    <w:rsid w:val="4A471230"/>
    <w:rsid w:val="4A4A6C64"/>
    <w:rsid w:val="4A664B29"/>
    <w:rsid w:val="4A871F75"/>
    <w:rsid w:val="4A9A613F"/>
    <w:rsid w:val="4AB56AE2"/>
    <w:rsid w:val="4B775B45"/>
    <w:rsid w:val="4B8605EA"/>
    <w:rsid w:val="4BDF704E"/>
    <w:rsid w:val="4C027963"/>
    <w:rsid w:val="4C0849EF"/>
    <w:rsid w:val="4C15710C"/>
    <w:rsid w:val="4C3752D5"/>
    <w:rsid w:val="4C7A0D54"/>
    <w:rsid w:val="4C7C4D32"/>
    <w:rsid w:val="4C891B06"/>
    <w:rsid w:val="4C8B4E0C"/>
    <w:rsid w:val="4C9520D5"/>
    <w:rsid w:val="4CAE37E9"/>
    <w:rsid w:val="4CD77387"/>
    <w:rsid w:val="4D01600E"/>
    <w:rsid w:val="4D27359B"/>
    <w:rsid w:val="4D61085B"/>
    <w:rsid w:val="4D761E2D"/>
    <w:rsid w:val="4D90075F"/>
    <w:rsid w:val="4D926C66"/>
    <w:rsid w:val="4D9B5D54"/>
    <w:rsid w:val="4DA00C12"/>
    <w:rsid w:val="4DA55CEE"/>
    <w:rsid w:val="4DCF7EBB"/>
    <w:rsid w:val="4DF63147"/>
    <w:rsid w:val="4E41243B"/>
    <w:rsid w:val="4E6B4D6F"/>
    <w:rsid w:val="4EA472A2"/>
    <w:rsid w:val="4EA500C3"/>
    <w:rsid w:val="4ED432AF"/>
    <w:rsid w:val="4ED67EC3"/>
    <w:rsid w:val="4EE72FE2"/>
    <w:rsid w:val="4EFD33AD"/>
    <w:rsid w:val="4F3A5808"/>
    <w:rsid w:val="4FB664B9"/>
    <w:rsid w:val="4FC72ACC"/>
    <w:rsid w:val="4FD33566"/>
    <w:rsid w:val="500A4186"/>
    <w:rsid w:val="502A7330"/>
    <w:rsid w:val="509205B0"/>
    <w:rsid w:val="50C555A5"/>
    <w:rsid w:val="512805F1"/>
    <w:rsid w:val="51302573"/>
    <w:rsid w:val="51321695"/>
    <w:rsid w:val="516B614C"/>
    <w:rsid w:val="516D352B"/>
    <w:rsid w:val="51752B27"/>
    <w:rsid w:val="51A36D88"/>
    <w:rsid w:val="51B45471"/>
    <w:rsid w:val="51D74B37"/>
    <w:rsid w:val="51E63A25"/>
    <w:rsid w:val="5215466B"/>
    <w:rsid w:val="521A1920"/>
    <w:rsid w:val="524C1E95"/>
    <w:rsid w:val="524E5126"/>
    <w:rsid w:val="52965C40"/>
    <w:rsid w:val="52996F93"/>
    <w:rsid w:val="52C16443"/>
    <w:rsid w:val="52D0295E"/>
    <w:rsid w:val="52DE64AA"/>
    <w:rsid w:val="52DF43FE"/>
    <w:rsid w:val="52E361B6"/>
    <w:rsid w:val="533B1B4E"/>
    <w:rsid w:val="538C05FC"/>
    <w:rsid w:val="53C47D96"/>
    <w:rsid w:val="53EE6BC1"/>
    <w:rsid w:val="53FF5BE7"/>
    <w:rsid w:val="540F5D09"/>
    <w:rsid w:val="541008E5"/>
    <w:rsid w:val="54102FDB"/>
    <w:rsid w:val="54177EC5"/>
    <w:rsid w:val="54727265"/>
    <w:rsid w:val="54B95421"/>
    <w:rsid w:val="54F55D2D"/>
    <w:rsid w:val="55540CA5"/>
    <w:rsid w:val="55A17FF8"/>
    <w:rsid w:val="55BB0D24"/>
    <w:rsid w:val="55BD4A9D"/>
    <w:rsid w:val="55D24DC6"/>
    <w:rsid w:val="55D3606E"/>
    <w:rsid w:val="56767A11"/>
    <w:rsid w:val="567D0D5B"/>
    <w:rsid w:val="568B06F7"/>
    <w:rsid w:val="571F6D57"/>
    <w:rsid w:val="572648C3"/>
    <w:rsid w:val="572823EA"/>
    <w:rsid w:val="574511ED"/>
    <w:rsid w:val="57646649"/>
    <w:rsid w:val="578A77F3"/>
    <w:rsid w:val="57A9139F"/>
    <w:rsid w:val="57C245EC"/>
    <w:rsid w:val="57E427B4"/>
    <w:rsid w:val="58064FFA"/>
    <w:rsid w:val="581E0A4E"/>
    <w:rsid w:val="58514B6E"/>
    <w:rsid w:val="58615BB3"/>
    <w:rsid w:val="589019FE"/>
    <w:rsid w:val="58AB1524"/>
    <w:rsid w:val="58CE7940"/>
    <w:rsid w:val="58D4482F"/>
    <w:rsid w:val="58D748B6"/>
    <w:rsid w:val="590649AC"/>
    <w:rsid w:val="595307FC"/>
    <w:rsid w:val="59850BEF"/>
    <w:rsid w:val="59861649"/>
    <w:rsid w:val="59C36672"/>
    <w:rsid w:val="59C77C98"/>
    <w:rsid w:val="5A4854A3"/>
    <w:rsid w:val="5A4F5D05"/>
    <w:rsid w:val="5A647BDD"/>
    <w:rsid w:val="5A8507BE"/>
    <w:rsid w:val="5AA13D7D"/>
    <w:rsid w:val="5AAF7F51"/>
    <w:rsid w:val="5ACF4503"/>
    <w:rsid w:val="5AEA4553"/>
    <w:rsid w:val="5B423D09"/>
    <w:rsid w:val="5B5C4D58"/>
    <w:rsid w:val="5B6B4F9B"/>
    <w:rsid w:val="5B801805"/>
    <w:rsid w:val="5B9E5921"/>
    <w:rsid w:val="5BA87F9D"/>
    <w:rsid w:val="5BE420A6"/>
    <w:rsid w:val="5BF62F37"/>
    <w:rsid w:val="5C2E2250"/>
    <w:rsid w:val="5CE2303B"/>
    <w:rsid w:val="5CEE19DF"/>
    <w:rsid w:val="5CEE6D21"/>
    <w:rsid w:val="5CF50FC0"/>
    <w:rsid w:val="5D056590"/>
    <w:rsid w:val="5D0B2591"/>
    <w:rsid w:val="5D322033"/>
    <w:rsid w:val="5D5A070C"/>
    <w:rsid w:val="5D8F6D1E"/>
    <w:rsid w:val="5D97392A"/>
    <w:rsid w:val="5DD300E3"/>
    <w:rsid w:val="5DF66D9E"/>
    <w:rsid w:val="5E002014"/>
    <w:rsid w:val="5E6F7D1F"/>
    <w:rsid w:val="5E734892"/>
    <w:rsid w:val="5E8E054C"/>
    <w:rsid w:val="5EC0115A"/>
    <w:rsid w:val="5EFD415C"/>
    <w:rsid w:val="5F942D12"/>
    <w:rsid w:val="5F9C1BC7"/>
    <w:rsid w:val="601856F1"/>
    <w:rsid w:val="6042451C"/>
    <w:rsid w:val="604C7149"/>
    <w:rsid w:val="6054720B"/>
    <w:rsid w:val="605514B9"/>
    <w:rsid w:val="60C30B27"/>
    <w:rsid w:val="60CC76AA"/>
    <w:rsid w:val="60F15F42"/>
    <w:rsid w:val="60FF16D9"/>
    <w:rsid w:val="617A7CE6"/>
    <w:rsid w:val="61952D71"/>
    <w:rsid w:val="61B8439B"/>
    <w:rsid w:val="61C358F4"/>
    <w:rsid w:val="61DC7777"/>
    <w:rsid w:val="61DF4DB3"/>
    <w:rsid w:val="62160516"/>
    <w:rsid w:val="622E7160"/>
    <w:rsid w:val="622F0AD0"/>
    <w:rsid w:val="6230510D"/>
    <w:rsid w:val="623C4F9B"/>
    <w:rsid w:val="62426A55"/>
    <w:rsid w:val="62570027"/>
    <w:rsid w:val="6260512D"/>
    <w:rsid w:val="626D784A"/>
    <w:rsid w:val="626E0727"/>
    <w:rsid w:val="62A3501A"/>
    <w:rsid w:val="62A96A6F"/>
    <w:rsid w:val="62B114E5"/>
    <w:rsid w:val="62BE3C02"/>
    <w:rsid w:val="62D022B3"/>
    <w:rsid w:val="63096CAD"/>
    <w:rsid w:val="63275C4B"/>
    <w:rsid w:val="635B58F5"/>
    <w:rsid w:val="63676048"/>
    <w:rsid w:val="63870498"/>
    <w:rsid w:val="639E415F"/>
    <w:rsid w:val="63AC278E"/>
    <w:rsid w:val="63AF0C1D"/>
    <w:rsid w:val="63EB0A27"/>
    <w:rsid w:val="642D103F"/>
    <w:rsid w:val="644659DB"/>
    <w:rsid w:val="64504D2E"/>
    <w:rsid w:val="64757301"/>
    <w:rsid w:val="65107A63"/>
    <w:rsid w:val="652945C4"/>
    <w:rsid w:val="65297A59"/>
    <w:rsid w:val="652A557F"/>
    <w:rsid w:val="652F1BCA"/>
    <w:rsid w:val="653D3504"/>
    <w:rsid w:val="65476131"/>
    <w:rsid w:val="655D3BA6"/>
    <w:rsid w:val="656B62C3"/>
    <w:rsid w:val="657D5348"/>
    <w:rsid w:val="65882586"/>
    <w:rsid w:val="65951961"/>
    <w:rsid w:val="65C15EE3"/>
    <w:rsid w:val="65EE71BD"/>
    <w:rsid w:val="66004ABC"/>
    <w:rsid w:val="6632293D"/>
    <w:rsid w:val="66505815"/>
    <w:rsid w:val="66636F9A"/>
    <w:rsid w:val="66770C98"/>
    <w:rsid w:val="66A51361"/>
    <w:rsid w:val="66C35C8B"/>
    <w:rsid w:val="66CB0F2F"/>
    <w:rsid w:val="66EC1A54"/>
    <w:rsid w:val="66ED7D9A"/>
    <w:rsid w:val="66F47FFE"/>
    <w:rsid w:val="672F0BF0"/>
    <w:rsid w:val="67A93124"/>
    <w:rsid w:val="67C223E6"/>
    <w:rsid w:val="67D15DE2"/>
    <w:rsid w:val="67DF4181"/>
    <w:rsid w:val="67E4410B"/>
    <w:rsid w:val="67EC1211"/>
    <w:rsid w:val="67ED0852"/>
    <w:rsid w:val="67F24A7A"/>
    <w:rsid w:val="68142C42"/>
    <w:rsid w:val="683B72E1"/>
    <w:rsid w:val="685748DD"/>
    <w:rsid w:val="68593268"/>
    <w:rsid w:val="6861575B"/>
    <w:rsid w:val="686616DB"/>
    <w:rsid w:val="686E761C"/>
    <w:rsid w:val="68725BBA"/>
    <w:rsid w:val="68776D2D"/>
    <w:rsid w:val="688D6550"/>
    <w:rsid w:val="68BC5088"/>
    <w:rsid w:val="69225D48"/>
    <w:rsid w:val="692C6A35"/>
    <w:rsid w:val="69474951"/>
    <w:rsid w:val="694F7CAA"/>
    <w:rsid w:val="696977F9"/>
    <w:rsid w:val="69897B15"/>
    <w:rsid w:val="69D34437"/>
    <w:rsid w:val="69EE301F"/>
    <w:rsid w:val="69F06D97"/>
    <w:rsid w:val="6A0A597F"/>
    <w:rsid w:val="6A0C1076"/>
    <w:rsid w:val="6A0E546F"/>
    <w:rsid w:val="6A184540"/>
    <w:rsid w:val="6A1F37A3"/>
    <w:rsid w:val="6A4A526B"/>
    <w:rsid w:val="6A5135AE"/>
    <w:rsid w:val="6A71486B"/>
    <w:rsid w:val="6A9F256B"/>
    <w:rsid w:val="6AC8274C"/>
    <w:rsid w:val="6AD95A7D"/>
    <w:rsid w:val="6B0121D9"/>
    <w:rsid w:val="6B1C3002"/>
    <w:rsid w:val="6B3727A3"/>
    <w:rsid w:val="6B5A7AC3"/>
    <w:rsid w:val="6B690A60"/>
    <w:rsid w:val="6B7C2964"/>
    <w:rsid w:val="6B827EC3"/>
    <w:rsid w:val="6BCB4D6E"/>
    <w:rsid w:val="6BDE5A0E"/>
    <w:rsid w:val="6C261800"/>
    <w:rsid w:val="6C627CF4"/>
    <w:rsid w:val="6C8163CC"/>
    <w:rsid w:val="6C895281"/>
    <w:rsid w:val="6C9765C1"/>
    <w:rsid w:val="6CBC5656"/>
    <w:rsid w:val="6D0212F1"/>
    <w:rsid w:val="6D8001D4"/>
    <w:rsid w:val="6DA54E87"/>
    <w:rsid w:val="6DF901E4"/>
    <w:rsid w:val="6E080427"/>
    <w:rsid w:val="6E17414E"/>
    <w:rsid w:val="6E1D13FF"/>
    <w:rsid w:val="6EA95BAD"/>
    <w:rsid w:val="6EBC36EB"/>
    <w:rsid w:val="6ECA47BC"/>
    <w:rsid w:val="6EE81299"/>
    <w:rsid w:val="6F235519"/>
    <w:rsid w:val="6F236F15"/>
    <w:rsid w:val="6F6873CF"/>
    <w:rsid w:val="6F854425"/>
    <w:rsid w:val="6F926B42"/>
    <w:rsid w:val="6FA67EF8"/>
    <w:rsid w:val="6FB16FC8"/>
    <w:rsid w:val="6FBE3493"/>
    <w:rsid w:val="6FD54DBD"/>
    <w:rsid w:val="6FF9271D"/>
    <w:rsid w:val="6FFE7D34"/>
    <w:rsid w:val="700F1E4E"/>
    <w:rsid w:val="70533379"/>
    <w:rsid w:val="70814CE5"/>
    <w:rsid w:val="70AD65B3"/>
    <w:rsid w:val="710C0B8E"/>
    <w:rsid w:val="71155335"/>
    <w:rsid w:val="71372245"/>
    <w:rsid w:val="713C18D0"/>
    <w:rsid w:val="717958C4"/>
    <w:rsid w:val="718014A8"/>
    <w:rsid w:val="71A354B1"/>
    <w:rsid w:val="71D40D4C"/>
    <w:rsid w:val="71D76E5F"/>
    <w:rsid w:val="71DD4664"/>
    <w:rsid w:val="72323CC5"/>
    <w:rsid w:val="724265FE"/>
    <w:rsid w:val="72785B7B"/>
    <w:rsid w:val="7298446F"/>
    <w:rsid w:val="72A2709C"/>
    <w:rsid w:val="72A5093A"/>
    <w:rsid w:val="72ED0283"/>
    <w:rsid w:val="73090EC9"/>
    <w:rsid w:val="731955B0"/>
    <w:rsid w:val="73615025"/>
    <w:rsid w:val="7386251A"/>
    <w:rsid w:val="73966569"/>
    <w:rsid w:val="73B75D33"/>
    <w:rsid w:val="73D34E86"/>
    <w:rsid w:val="74100457"/>
    <w:rsid w:val="74192F37"/>
    <w:rsid w:val="7447614D"/>
    <w:rsid w:val="749832E8"/>
    <w:rsid w:val="74BA06CD"/>
    <w:rsid w:val="75061B64"/>
    <w:rsid w:val="75091655"/>
    <w:rsid w:val="75114065"/>
    <w:rsid w:val="7513699F"/>
    <w:rsid w:val="75137DDD"/>
    <w:rsid w:val="75311E25"/>
    <w:rsid w:val="753D4E5A"/>
    <w:rsid w:val="75596138"/>
    <w:rsid w:val="75842A89"/>
    <w:rsid w:val="75A7208A"/>
    <w:rsid w:val="75BB6138"/>
    <w:rsid w:val="75CD5DAB"/>
    <w:rsid w:val="76102CAA"/>
    <w:rsid w:val="76312C11"/>
    <w:rsid w:val="76790114"/>
    <w:rsid w:val="768A1662"/>
    <w:rsid w:val="768F5B89"/>
    <w:rsid w:val="76991793"/>
    <w:rsid w:val="76D35EE1"/>
    <w:rsid w:val="76FF2D0F"/>
    <w:rsid w:val="77073972"/>
    <w:rsid w:val="77336515"/>
    <w:rsid w:val="77C875A5"/>
    <w:rsid w:val="77D26142"/>
    <w:rsid w:val="78115E42"/>
    <w:rsid w:val="78197E01"/>
    <w:rsid w:val="782642CC"/>
    <w:rsid w:val="786F40B6"/>
    <w:rsid w:val="789C5846"/>
    <w:rsid w:val="78A7540C"/>
    <w:rsid w:val="78AE679B"/>
    <w:rsid w:val="78C338C8"/>
    <w:rsid w:val="78D41F79"/>
    <w:rsid w:val="79164340"/>
    <w:rsid w:val="79167E9C"/>
    <w:rsid w:val="79280C14"/>
    <w:rsid w:val="799C4845"/>
    <w:rsid w:val="79A13C0A"/>
    <w:rsid w:val="79B847EB"/>
    <w:rsid w:val="79CA214D"/>
    <w:rsid w:val="79DA7335"/>
    <w:rsid w:val="7A0708B4"/>
    <w:rsid w:val="7A182E59"/>
    <w:rsid w:val="7A773382"/>
    <w:rsid w:val="7A961AC1"/>
    <w:rsid w:val="7A990D85"/>
    <w:rsid w:val="7A9A3E00"/>
    <w:rsid w:val="7AAD65DE"/>
    <w:rsid w:val="7BB10350"/>
    <w:rsid w:val="7BB8348D"/>
    <w:rsid w:val="7BE4685A"/>
    <w:rsid w:val="7BFC15CB"/>
    <w:rsid w:val="7C0B7A60"/>
    <w:rsid w:val="7C3F770A"/>
    <w:rsid w:val="7C7707BE"/>
    <w:rsid w:val="7C9555A1"/>
    <w:rsid w:val="7C961A20"/>
    <w:rsid w:val="7CA67789"/>
    <w:rsid w:val="7D066398"/>
    <w:rsid w:val="7D0C6CA4"/>
    <w:rsid w:val="7D20763F"/>
    <w:rsid w:val="7D623E13"/>
    <w:rsid w:val="7D6531A0"/>
    <w:rsid w:val="7D670E9C"/>
    <w:rsid w:val="7D6D5B47"/>
    <w:rsid w:val="7D845D1C"/>
    <w:rsid w:val="7D8B4F6C"/>
    <w:rsid w:val="7DC117C6"/>
    <w:rsid w:val="7DC50BE5"/>
    <w:rsid w:val="7DC66335"/>
    <w:rsid w:val="7DC720AD"/>
    <w:rsid w:val="7DC91981"/>
    <w:rsid w:val="7DDF11A4"/>
    <w:rsid w:val="7DF565D2"/>
    <w:rsid w:val="7E0B3FA2"/>
    <w:rsid w:val="7E143DAA"/>
    <w:rsid w:val="7E484F9C"/>
    <w:rsid w:val="7E4D4360"/>
    <w:rsid w:val="7E684D77"/>
    <w:rsid w:val="7E7A2C7B"/>
    <w:rsid w:val="7EC108AA"/>
    <w:rsid w:val="7EC51355"/>
    <w:rsid w:val="7ED357CA"/>
    <w:rsid w:val="7EE21419"/>
    <w:rsid w:val="7EED169F"/>
    <w:rsid w:val="7F000C43"/>
    <w:rsid w:val="7F112EDB"/>
    <w:rsid w:val="7F141322"/>
    <w:rsid w:val="7F3B065C"/>
    <w:rsid w:val="7F4470D2"/>
    <w:rsid w:val="7F853FCE"/>
    <w:rsid w:val="7FCA778E"/>
    <w:rsid w:val="7FDE2E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iPriority="99"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5"/>
    <w:next w:val="1"/>
    <w:qFormat/>
    <w:uiPriority w:val="1"/>
    <w:pPr>
      <w:spacing w:before="32"/>
      <w:ind w:right="116"/>
      <w:jc w:val="center"/>
      <w:outlineLvl w:val="1"/>
    </w:pPr>
    <w:rPr>
      <w:rFonts w:ascii="楷体" w:hAnsi="楷体" w:eastAsia="楷体" w:cs="楷体"/>
      <w:bCs/>
      <w:sz w:val="48"/>
      <w:szCs w:val="48"/>
      <w:lang w:val="zh-CN" w:eastAsia="zh-CN" w:bidi="zh-CN"/>
    </w:rPr>
  </w:style>
  <w:style w:type="paragraph" w:styleId="6">
    <w:name w:val="heading 2"/>
    <w:basedOn w:val="1"/>
    <w:next w:val="1"/>
    <w:unhideWhenUsed/>
    <w:qFormat/>
    <w:uiPriority w:val="0"/>
    <w:pPr>
      <w:keepLines/>
      <w:spacing w:beforeLines="150" w:afterLines="50" w:line="480" w:lineRule="exact"/>
      <w:jc w:val="center"/>
      <w:outlineLvl w:val="1"/>
    </w:pPr>
    <w:rPr>
      <w:rFonts w:ascii="宋体" w:hAnsi="Arial"/>
      <w:b/>
      <w:bCs/>
      <w:sz w:val="24"/>
      <w:szCs w:val="32"/>
    </w:rPr>
  </w:style>
  <w:style w:type="paragraph" w:styleId="7">
    <w:name w:val="heading 3"/>
    <w:basedOn w:val="1"/>
    <w:next w:val="1"/>
    <w:unhideWhenUsed/>
    <w:qFormat/>
    <w:uiPriority w:val="0"/>
    <w:pPr>
      <w:keepNext/>
      <w:keepLines/>
      <w:spacing w:before="260" w:after="260" w:line="416" w:lineRule="auto"/>
      <w:outlineLvl w:val="2"/>
    </w:pPr>
    <w:rPr>
      <w:b/>
      <w:bCs/>
      <w:sz w:val="32"/>
      <w:szCs w:val="32"/>
    </w:rPr>
  </w:style>
  <w:style w:type="paragraph" w:styleId="8">
    <w:name w:val="heading 4"/>
    <w:basedOn w:val="1"/>
    <w:next w:val="1"/>
    <w:unhideWhenUsed/>
    <w:qFormat/>
    <w:uiPriority w:val="0"/>
    <w:pPr>
      <w:keepNext/>
      <w:keepLines/>
      <w:spacing w:line="480" w:lineRule="auto"/>
      <w:outlineLvl w:val="3"/>
    </w:pPr>
    <w:rPr>
      <w:rFonts w:ascii="Arial" w:hAnsi="Arial" w:eastAsia="宋体"/>
      <w:b/>
      <w:sz w:val="24"/>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pPr>
      <w:spacing w:line="480" w:lineRule="auto"/>
    </w:pPr>
    <w:rPr>
      <w:sz w:val="24"/>
    </w:rPr>
  </w:style>
  <w:style w:type="paragraph" w:customStyle="1" w:styleId="3">
    <w:name w:val="正文0"/>
    <w:basedOn w:val="1"/>
    <w:qFormat/>
    <w:uiPriority w:val="99"/>
  </w:style>
  <w:style w:type="paragraph" w:styleId="5">
    <w:name w:val="Title"/>
    <w:basedOn w:val="1"/>
    <w:next w:val="1"/>
    <w:qFormat/>
    <w:uiPriority w:val="0"/>
    <w:pPr>
      <w:jc w:val="both"/>
    </w:pPr>
    <w:rPr>
      <w:rFonts w:ascii="宋体" w:hAnsi="宋体"/>
      <w:b/>
      <w:sz w:val="44"/>
      <w:szCs w:val="28"/>
    </w:rPr>
  </w:style>
  <w:style w:type="paragraph" w:styleId="9">
    <w:name w:val="Normal Indent"/>
    <w:basedOn w:val="1"/>
    <w:next w:val="1"/>
    <w:qFormat/>
    <w:uiPriority w:val="0"/>
    <w:pPr>
      <w:ind w:firstLine="420"/>
    </w:pPr>
  </w:style>
  <w:style w:type="paragraph" w:styleId="10">
    <w:name w:val="index 5"/>
    <w:basedOn w:val="1"/>
    <w:next w:val="1"/>
    <w:unhideWhenUsed/>
    <w:qFormat/>
    <w:uiPriority w:val="99"/>
    <w:pPr>
      <w:ind w:left="1680"/>
    </w:pPr>
  </w:style>
  <w:style w:type="paragraph" w:styleId="11">
    <w:name w:val="toa heading"/>
    <w:basedOn w:val="1"/>
    <w:next w:val="1"/>
    <w:unhideWhenUsed/>
    <w:qFormat/>
    <w:uiPriority w:val="99"/>
    <w:pPr>
      <w:spacing w:before="120"/>
    </w:pPr>
    <w:rPr>
      <w:rFonts w:ascii="Cambria" w:hAnsi="Cambria" w:cs="Times New Roman"/>
      <w:sz w:val="24"/>
      <w:szCs w:val="24"/>
    </w:rPr>
  </w:style>
  <w:style w:type="paragraph" w:styleId="12">
    <w:name w:val="annotation text"/>
    <w:basedOn w:val="1"/>
    <w:qFormat/>
    <w:uiPriority w:val="0"/>
    <w:pPr>
      <w:widowControl/>
      <w:spacing w:before="100" w:beforeAutospacing="1" w:after="100" w:afterAutospacing="1"/>
      <w:jc w:val="left"/>
    </w:pPr>
    <w:rPr>
      <w:rFonts w:ascii="宋体" w:hAnsi="宋体" w:cs="宋体"/>
      <w:sz w:val="24"/>
      <w:szCs w:val="24"/>
    </w:rPr>
  </w:style>
  <w:style w:type="paragraph" w:styleId="13">
    <w:name w:val="Body Text Indent"/>
    <w:basedOn w:val="1"/>
    <w:next w:val="14"/>
    <w:qFormat/>
    <w:uiPriority w:val="0"/>
    <w:pPr>
      <w:adjustRightInd w:val="0"/>
      <w:spacing w:line="312" w:lineRule="atLeast"/>
      <w:ind w:firstLine="574"/>
      <w:textAlignment w:val="baseline"/>
    </w:pPr>
    <w:rPr>
      <w:rFonts w:ascii="宋体"/>
      <w:kern w:val="0"/>
      <w:sz w:val="28"/>
    </w:rPr>
  </w:style>
  <w:style w:type="paragraph" w:styleId="14">
    <w:name w:val="envelope return"/>
    <w:basedOn w:val="1"/>
    <w:unhideWhenUsed/>
    <w:qFormat/>
    <w:uiPriority w:val="0"/>
    <w:pPr>
      <w:snapToGrid w:val="0"/>
    </w:pPr>
    <w:rPr>
      <w:rFonts w:ascii="Arial" w:hAnsi="Arial"/>
    </w:rPr>
  </w:style>
  <w:style w:type="paragraph" w:styleId="15">
    <w:name w:val="Plain Text"/>
    <w:basedOn w:val="1"/>
    <w:qFormat/>
    <w:uiPriority w:val="0"/>
    <w:rPr>
      <w:rFonts w:ascii="宋体" w:hAnsi="Courier New"/>
      <w:kern w:val="18"/>
      <w:sz w:val="24"/>
    </w:rPr>
  </w:style>
  <w:style w:type="paragraph" w:styleId="16">
    <w:name w:val="footer"/>
    <w:basedOn w:val="1"/>
    <w:qFormat/>
    <w:uiPriority w:val="0"/>
    <w:pPr>
      <w:tabs>
        <w:tab w:val="center" w:pos="4153"/>
        <w:tab w:val="right" w:pos="8306"/>
      </w:tabs>
      <w:snapToGrid w:val="0"/>
      <w:jc w:val="left"/>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toc 1"/>
    <w:basedOn w:val="1"/>
    <w:next w:val="1"/>
    <w:qFormat/>
    <w:uiPriority w:val="0"/>
  </w:style>
  <w:style w:type="paragraph" w:styleId="19">
    <w:name w:val="List"/>
    <w:basedOn w:val="1"/>
    <w:qFormat/>
    <w:uiPriority w:val="0"/>
    <w:pPr>
      <w:ind w:left="420" w:hanging="420"/>
    </w:pPr>
    <w:rPr>
      <w:rFonts w:ascii="Arial" w:hAnsi="Arial" w:eastAsia="楷体_GB2312"/>
      <w:sz w:val="28"/>
    </w:rPr>
  </w:style>
  <w:style w:type="paragraph" w:styleId="20">
    <w:name w:val="footnote text"/>
    <w:basedOn w:val="1"/>
    <w:next w:val="10"/>
    <w:qFormat/>
    <w:uiPriority w:val="0"/>
    <w:pPr>
      <w:snapToGrid w:val="0"/>
      <w:spacing w:line="240" w:lineRule="auto"/>
      <w:jc w:val="left"/>
    </w:pPr>
    <w:rPr>
      <w:kern w:val="0"/>
      <w:sz w:val="18"/>
      <w:szCs w:val="18"/>
    </w:rPr>
  </w:style>
  <w:style w:type="paragraph" w:styleId="21">
    <w:name w:val="Normal (Web)"/>
    <w:basedOn w:val="1"/>
    <w:next w:val="17"/>
    <w:qFormat/>
    <w:uiPriority w:val="0"/>
    <w:pPr>
      <w:spacing w:before="0" w:beforeAutospacing="0" w:after="210" w:afterAutospacing="0"/>
      <w:ind w:left="0" w:right="0"/>
      <w:jc w:val="left"/>
    </w:pPr>
    <w:rPr>
      <w:kern w:val="0"/>
      <w:sz w:val="24"/>
      <w:lang w:val="en-US" w:eastAsia="zh-CN" w:bidi="ar"/>
    </w:rPr>
  </w:style>
  <w:style w:type="paragraph" w:styleId="22">
    <w:name w:val="Body Text First Indent"/>
    <w:basedOn w:val="2"/>
    <w:qFormat/>
    <w:uiPriority w:val="0"/>
    <w:pPr>
      <w:spacing w:line="312" w:lineRule="auto"/>
      <w:ind w:firstLine="420"/>
    </w:pPr>
  </w:style>
  <w:style w:type="paragraph" w:styleId="23">
    <w:name w:val="Body Text First Indent 2"/>
    <w:basedOn w:val="13"/>
    <w:next w:val="19"/>
    <w:unhideWhenUsed/>
    <w:qFormat/>
    <w:uiPriority w:val="99"/>
    <w:pPr>
      <w:spacing w:after="120" w:line="240" w:lineRule="auto"/>
      <w:ind w:left="420" w:leftChars="200" w:firstLine="420"/>
    </w:pPr>
    <w:rPr>
      <w:rFonts w:cs="宋体"/>
      <w:sz w:val="21"/>
      <w:szCs w:val="21"/>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rPr>
      <w:b/>
      <w:bCs/>
    </w:rPr>
  </w:style>
  <w:style w:type="character" w:styleId="28">
    <w:name w:val="FollowedHyperlink"/>
    <w:basedOn w:val="26"/>
    <w:qFormat/>
    <w:uiPriority w:val="0"/>
    <w:rPr>
      <w:color w:val="3177FD"/>
      <w:u w:val="none"/>
      <w:shd w:val="clear" w:fill="FFFFFF"/>
    </w:rPr>
  </w:style>
  <w:style w:type="character" w:styleId="29">
    <w:name w:val="Emphasis"/>
    <w:basedOn w:val="26"/>
    <w:qFormat/>
    <w:uiPriority w:val="0"/>
    <w:rPr>
      <w:i/>
    </w:rPr>
  </w:style>
  <w:style w:type="character" w:styleId="30">
    <w:name w:val="HTML Definition"/>
    <w:basedOn w:val="26"/>
    <w:qFormat/>
    <w:uiPriority w:val="0"/>
    <w:rPr>
      <w:i/>
      <w:iCs/>
    </w:rPr>
  </w:style>
  <w:style w:type="character" w:styleId="31">
    <w:name w:val="Hyperlink"/>
    <w:basedOn w:val="26"/>
    <w:qFormat/>
    <w:uiPriority w:val="0"/>
    <w:rPr>
      <w:color w:val="3177FD"/>
      <w:u w:val="none"/>
    </w:rPr>
  </w:style>
  <w:style w:type="character" w:styleId="32">
    <w:name w:val="HTML Code"/>
    <w:basedOn w:val="26"/>
    <w:qFormat/>
    <w:uiPriority w:val="0"/>
    <w:rPr>
      <w:rFonts w:hint="default" w:ascii="Consolas" w:hAnsi="Consolas" w:eastAsia="Consolas" w:cs="Consolas"/>
      <w:sz w:val="21"/>
      <w:szCs w:val="21"/>
    </w:rPr>
  </w:style>
  <w:style w:type="character" w:styleId="33">
    <w:name w:val="HTML Keyboard"/>
    <w:basedOn w:val="26"/>
    <w:qFormat/>
    <w:uiPriority w:val="0"/>
    <w:rPr>
      <w:rFonts w:ascii="Consolas" w:hAnsi="Consolas" w:eastAsia="Consolas" w:cs="Consolas"/>
      <w:sz w:val="21"/>
      <w:szCs w:val="21"/>
    </w:rPr>
  </w:style>
  <w:style w:type="character" w:styleId="34">
    <w:name w:val="HTML Sample"/>
    <w:basedOn w:val="26"/>
    <w:qFormat/>
    <w:uiPriority w:val="0"/>
    <w:rPr>
      <w:rFonts w:hint="default" w:ascii="Consolas" w:hAnsi="Consolas" w:eastAsia="Consolas" w:cs="Consolas"/>
      <w:sz w:val="21"/>
      <w:szCs w:val="21"/>
    </w:rPr>
  </w:style>
  <w:style w:type="paragraph" w:customStyle="1" w:styleId="35">
    <w:name w:val="Default"/>
    <w:basedOn w:val="5"/>
    <w:next w:val="4"/>
    <w:qFormat/>
    <w:uiPriority w:val="0"/>
    <w:pPr>
      <w:widowControl w:val="0"/>
      <w:autoSpaceDE w:val="0"/>
      <w:autoSpaceDN w:val="0"/>
      <w:adjustRightInd w:val="0"/>
    </w:pPr>
    <w:rPr>
      <w:rFonts w:ascii="宋体" w:hAnsi="宋体" w:cs="宋体"/>
      <w:color w:val="000000"/>
      <w:sz w:val="24"/>
      <w:szCs w:val="24"/>
      <w:lang w:val="en-US" w:eastAsia="zh-CN" w:bidi="ar-SA"/>
    </w:rPr>
  </w:style>
  <w:style w:type="paragraph" w:customStyle="1" w:styleId="36">
    <w:name w:val="目录 53"/>
    <w:basedOn w:val="1"/>
    <w:next w:val="1"/>
    <w:qFormat/>
    <w:uiPriority w:val="0"/>
    <w:pPr>
      <w:ind w:left="840"/>
    </w:pPr>
    <w:rPr>
      <w:sz w:val="18"/>
    </w:rPr>
  </w:style>
  <w:style w:type="paragraph" w:customStyle="1" w:styleId="37">
    <w:name w:val="标题 5（有编号）（绿盟科技）"/>
    <w:basedOn w:val="1"/>
    <w:next w:val="38"/>
    <w:qFormat/>
    <w:uiPriority w:val="0"/>
    <w:pPr>
      <w:keepNext/>
      <w:keepLines/>
      <w:spacing w:before="280" w:after="156" w:line="376" w:lineRule="auto"/>
      <w:jc w:val="left"/>
      <w:outlineLvl w:val="4"/>
    </w:pPr>
    <w:rPr>
      <w:rFonts w:ascii="Arial" w:hAnsi="Arial" w:eastAsia="黑体"/>
      <w:b/>
      <w:sz w:val="24"/>
      <w:szCs w:val="24"/>
    </w:rPr>
  </w:style>
  <w:style w:type="paragraph" w:customStyle="1" w:styleId="38">
    <w:name w:val="正文（绿盟科技）"/>
    <w:basedOn w:val="1"/>
    <w:qFormat/>
    <w:uiPriority w:val="0"/>
    <w:pPr>
      <w:widowControl/>
      <w:spacing w:line="300" w:lineRule="auto"/>
      <w:jc w:val="left"/>
    </w:pPr>
    <w:rPr>
      <w:rFonts w:ascii="Arial" w:hAnsi="Arial" w:cs="黑体"/>
      <w:kern w:val="0"/>
    </w:rPr>
  </w:style>
  <w:style w:type="paragraph" w:customStyle="1" w:styleId="39">
    <w:name w:val="样式 标题 2 + Times New Roman 四号 非加粗 段前: 5 磅 段后: 0 磅 行距: 固定值 20..."/>
    <w:basedOn w:val="6"/>
    <w:qFormat/>
    <w:uiPriority w:val="0"/>
    <w:pPr>
      <w:spacing w:before="100" w:beforeLines="0" w:after="0" w:afterLines="0" w:line="400" w:lineRule="exact"/>
    </w:pPr>
    <w:rPr>
      <w:rFonts w:ascii="Times New Roman" w:hAnsi="Times New Roman" w:cs="宋体"/>
      <w:b w:val="0"/>
      <w:bCs w:val="0"/>
      <w:sz w:val="28"/>
      <w:szCs w:val="20"/>
    </w:rPr>
  </w:style>
  <w:style w:type="paragraph" w:customStyle="1" w:styleId="40">
    <w:name w:val="样式 标题 3 + (中文) 黑体 小四 非加粗 段前: 7.8 磅 段后: 0 磅 行距: 固定值 20 磅"/>
    <w:basedOn w:val="7"/>
    <w:qFormat/>
    <w:uiPriority w:val="0"/>
    <w:pPr>
      <w:spacing w:before="0" w:beforeLines="0" w:after="0" w:afterLines="0" w:line="400" w:lineRule="exact"/>
    </w:pPr>
    <w:rPr>
      <w:rFonts w:eastAsia="黑体" w:cs="宋体"/>
      <w:b w:val="0"/>
      <w:bCs w:val="0"/>
      <w:sz w:val="24"/>
      <w:szCs w:val="20"/>
    </w:rPr>
  </w:style>
  <w:style w:type="character" w:customStyle="1" w:styleId="41">
    <w:name w:val="标题 3 Char11"/>
    <w:qFormat/>
    <w:uiPriority w:val="0"/>
    <w:rPr>
      <w:rFonts w:ascii="Arial" w:hAnsi="Arial" w:cs="Arial"/>
      <w:sz w:val="24"/>
    </w:rPr>
  </w:style>
  <w:style w:type="paragraph" w:customStyle="1" w:styleId="42">
    <w:name w:val="Default Text"/>
    <w:qFormat/>
    <w:uiPriority w:val="0"/>
    <w:pPr>
      <w:widowControl w:val="0"/>
      <w:autoSpaceDE w:val="0"/>
      <w:autoSpaceDN w:val="0"/>
      <w:adjustRightInd w:val="0"/>
    </w:pPr>
    <w:rPr>
      <w:rFonts w:asciiTheme="minorHAnsi" w:hAnsiTheme="minorHAnsi" w:eastAsiaTheme="minorEastAsia" w:cstheme="minorBidi"/>
      <w:color w:val="000000"/>
      <w:sz w:val="24"/>
      <w:szCs w:val="22"/>
      <w:lang w:val="en-US" w:eastAsia="zh-CN" w:bidi="ar-SA"/>
    </w:rPr>
  </w:style>
  <w:style w:type="paragraph" w:customStyle="1" w:styleId="43">
    <w:name w:val="5）标书正文 首行缩进2字符"/>
    <w:basedOn w:val="1"/>
    <w:qFormat/>
    <w:uiPriority w:val="0"/>
    <w:pPr>
      <w:spacing w:line="480" w:lineRule="exact"/>
      <w:ind w:firstLine="200" w:firstLineChars="200"/>
    </w:pPr>
    <w:rPr>
      <w:rFonts w:ascii="仿宋_GB2312" w:eastAsia="仿宋_GB2312"/>
      <w:sz w:val="28"/>
    </w:rPr>
  </w:style>
  <w:style w:type="paragraph" w:customStyle="1" w:styleId="44">
    <w:name w:val="WPSOffice手动目录 1"/>
    <w:qFormat/>
    <w:uiPriority w:val="0"/>
    <w:pPr>
      <w:ind w:leftChars="0"/>
    </w:pPr>
    <w:rPr>
      <w:rFonts w:ascii="Times New Roman" w:hAnsi="Times New Roman" w:eastAsia="宋体" w:cs="Times New Roman"/>
      <w:sz w:val="20"/>
      <w:szCs w:val="20"/>
    </w:rPr>
  </w:style>
  <w:style w:type="character" w:customStyle="1" w:styleId="45">
    <w:name w:val="ant-select-tree-checkbox"/>
    <w:basedOn w:val="26"/>
    <w:qFormat/>
    <w:uiPriority w:val="0"/>
  </w:style>
  <w:style w:type="character" w:customStyle="1" w:styleId="46">
    <w:name w:val="ant-select-tree-switcher"/>
    <w:basedOn w:val="26"/>
    <w:qFormat/>
    <w:uiPriority w:val="0"/>
  </w:style>
  <w:style w:type="character" w:customStyle="1" w:styleId="47">
    <w:name w:val="info-label"/>
    <w:basedOn w:val="26"/>
    <w:qFormat/>
    <w:uiPriority w:val="0"/>
    <w:rPr>
      <w:b/>
      <w:bCs/>
    </w:rPr>
  </w:style>
  <w:style w:type="character" w:customStyle="1" w:styleId="48">
    <w:name w:val="info-content"/>
    <w:basedOn w:val="26"/>
    <w:qFormat/>
    <w:uiPriority w:val="0"/>
    <w:rPr>
      <w:color w:val="808080"/>
    </w:rPr>
  </w:style>
  <w:style w:type="character" w:customStyle="1" w:styleId="49">
    <w:name w:val="current"/>
    <w:basedOn w:val="26"/>
    <w:qFormat/>
    <w:uiPriority w:val="0"/>
    <w:rPr>
      <w:color w:val="00C1DE"/>
    </w:rPr>
  </w:style>
  <w:style w:type="character" w:customStyle="1" w:styleId="50">
    <w:name w:val="current1"/>
    <w:basedOn w:val="26"/>
    <w:qFormat/>
    <w:uiPriority w:val="0"/>
    <w:rPr>
      <w:color w:val="00C1DE"/>
    </w:rPr>
  </w:style>
  <w:style w:type="character" w:customStyle="1" w:styleId="51">
    <w:name w:val="ant-input30"/>
    <w:basedOn w:val="26"/>
    <w:qFormat/>
    <w:uiPriority w:val="0"/>
  </w:style>
  <w:style w:type="character" w:customStyle="1" w:styleId="52">
    <w:name w:val="first-child1"/>
    <w:basedOn w:val="26"/>
    <w:qFormat/>
    <w:uiPriority w:val="0"/>
  </w:style>
  <w:style w:type="character" w:customStyle="1" w:styleId="53">
    <w:name w:val="last-child"/>
    <w:basedOn w:val="26"/>
    <w:qFormat/>
    <w:uiPriority w:val="0"/>
  </w:style>
  <w:style w:type="character" w:customStyle="1" w:styleId="54">
    <w:name w:val="ant-radio+*"/>
    <w:basedOn w:val="26"/>
    <w:qFormat/>
    <w:uiPriority w:val="0"/>
  </w:style>
  <w:style w:type="character" w:customStyle="1" w:styleId="55">
    <w:name w:val="ant-radio+*1"/>
    <w:basedOn w:val="26"/>
    <w:qFormat/>
    <w:uiPriority w:val="0"/>
  </w:style>
  <w:style w:type="character" w:customStyle="1" w:styleId="56">
    <w:name w:val="last-span"/>
    <w:basedOn w:val="26"/>
    <w:qFormat/>
    <w:uiPriority w:val="0"/>
  </w:style>
  <w:style w:type="character" w:customStyle="1" w:styleId="57">
    <w:name w:val="tag-type"/>
    <w:basedOn w:val="26"/>
    <w:qFormat/>
    <w:uiPriority w:val="0"/>
    <w:rPr>
      <w:color w:val="FFFFFF"/>
      <w:sz w:val="18"/>
      <w:szCs w:val="18"/>
      <w:shd w:val="clear" w:fill="317FFD"/>
    </w:rPr>
  </w:style>
  <w:style w:type="character" w:customStyle="1" w:styleId="58">
    <w:name w:val="tag-type1"/>
    <w:basedOn w:val="26"/>
    <w:qFormat/>
    <w:uiPriority w:val="0"/>
    <w:rPr>
      <w:color w:val="FFFFFF"/>
      <w:sz w:val="18"/>
      <w:szCs w:val="18"/>
      <w:shd w:val="clear" w:fill="317FFD"/>
    </w:rPr>
  </w:style>
  <w:style w:type="character" w:customStyle="1" w:styleId="59">
    <w:name w:val="ant-select-tree-iconele"/>
    <w:basedOn w:val="26"/>
    <w:qFormat/>
    <w:uiPriority w:val="0"/>
  </w:style>
  <w:style w:type="paragraph" w:styleId="60">
    <w:name w:val="List Paragraph"/>
    <w:basedOn w:val="1"/>
    <w:qFormat/>
    <w:uiPriority w:val="34"/>
    <w:pPr>
      <w:widowControl/>
      <w:spacing w:after="200" w:line="276" w:lineRule="auto"/>
      <w:ind w:left="720"/>
      <w:contextualSpacing/>
      <w:jc w:val="left"/>
    </w:pPr>
    <w:rPr>
      <w:kern w:val="0"/>
      <w:sz w:val="22"/>
    </w:rPr>
  </w:style>
  <w:style w:type="character" w:customStyle="1" w:styleId="61">
    <w:name w:val="NormalCharacter"/>
    <w:qFormat/>
    <w:uiPriority w:val="0"/>
  </w:style>
  <w:style w:type="paragraph" w:customStyle="1" w:styleId="62">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3">
    <w:name w:val="首行缩进"/>
    <w:basedOn w:val="1"/>
    <w:qFormat/>
    <w:uiPriority w:val="0"/>
    <w:pPr>
      <w:ind w:firstLine="480" w:firstLineChars="200"/>
    </w:pPr>
    <w:rPr>
      <w:lang w:val="zh-CN"/>
    </w:rPr>
  </w:style>
  <w:style w:type="character" w:customStyle="1" w:styleId="64">
    <w:name w:val="样式 仿宋"/>
    <w:qFormat/>
    <w:uiPriority w:val="0"/>
    <w:rPr>
      <w:rFonts w:ascii="仿宋" w:hAnsi="仿宋" w:eastAsia="仿宋"/>
      <w:kern w:val="1"/>
    </w:rPr>
  </w:style>
  <w:style w:type="paragraph" w:styleId="65">
    <w:name w:val="No Spacing"/>
    <w:basedOn w:val="1"/>
    <w:qFormat/>
    <w:uiPriority w:val="0"/>
    <w:pPr>
      <w:widowControl w:val="0"/>
      <w:jc w:val="both"/>
    </w:pPr>
    <w:rPr>
      <w:rFonts w:eastAsia="Times New Roman"/>
      <w:kern w:val="2"/>
      <w:sz w:val="21"/>
      <w:lang w:val="en-US" w:eastAsia="zh-CN" w:bidi="ar-SA"/>
    </w:rPr>
  </w:style>
  <w:style w:type="paragraph" w:customStyle="1" w:styleId="66">
    <w:name w:val="正文_0"/>
    <w:qFormat/>
    <w:uiPriority w:val="0"/>
    <w:pPr>
      <w:widowControl w:val="0"/>
      <w:jc w:val="both"/>
    </w:pPr>
    <w:rPr>
      <w:rFonts w:ascii="Calibri" w:hAnsi="Calibri" w:eastAsia="宋体" w:cs="Times New Roman"/>
      <w:kern w:val="2"/>
      <w:sz w:val="21"/>
      <w:szCs w:val="24"/>
      <w:lang w:val="en-US" w:eastAsia="zh-CN" w:bidi="ar-SA"/>
    </w:rPr>
  </w:style>
  <w:style w:type="table" w:customStyle="1" w:styleId="67">
    <w:name w:val="Table Normal"/>
    <w:unhideWhenUsed/>
    <w:qFormat/>
    <w:uiPriority w:val="0"/>
    <w:tblPr>
      <w:tblCellMar>
        <w:top w:w="0" w:type="dxa"/>
        <w:left w:w="0" w:type="dxa"/>
        <w:bottom w:w="0" w:type="dxa"/>
        <w:right w:w="0" w:type="dxa"/>
      </w:tblCellMar>
    </w:tblPr>
  </w:style>
  <w:style w:type="paragraph" w:customStyle="1" w:styleId="68">
    <w:name w:val="表格文字2"/>
    <w:basedOn w:val="69"/>
    <w:qFormat/>
    <w:uiPriority w:val="99"/>
    <w:pPr>
      <w:spacing w:before="25" w:after="25"/>
      <w:jc w:val="left"/>
    </w:pPr>
    <w:rPr>
      <w:bCs/>
      <w:spacing w:val="10"/>
      <w:kern w:val="0"/>
    </w:rPr>
  </w:style>
  <w:style w:type="paragraph" w:customStyle="1" w:styleId="6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70">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1">
    <w:name w:val="Normal_9"/>
    <w:qFormat/>
    <w:uiPriority w:val="0"/>
    <w:rPr>
      <w:rFonts w:ascii="Times New Roman" w:hAnsi="Times New Roman" w:eastAsia="Times New Roman" w:cs="Times New Roman"/>
      <w:sz w:val="24"/>
      <w:szCs w:val="24"/>
    </w:rPr>
  </w:style>
  <w:style w:type="paragraph" w:customStyle="1" w:styleId="72">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3">
    <w:name w:val="Normal_10"/>
    <w:qFormat/>
    <w:uiPriority w:val="0"/>
    <w:rPr>
      <w:rFonts w:ascii="Times New Roman" w:hAnsi="Times New Roman" w:eastAsia="Times New Roman" w:cs="Times New Roman"/>
      <w:sz w:val="24"/>
      <w:szCs w:val="24"/>
    </w:rPr>
  </w:style>
  <w:style w:type="paragraph" w:customStyle="1" w:styleId="74">
    <w:name w:val="Table Text"/>
    <w:basedOn w:val="1"/>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169</Pages>
  <Words>78</Words>
  <Characters>94</Characters>
  <Lines>0</Lines>
  <Paragraphs>0</Paragraphs>
  <TotalTime>6</TotalTime>
  <ScaleCrop>false</ScaleCrop>
  <LinksUpToDate>false</LinksUpToDate>
  <CharactersWithSpaces>96</CharactersWithSpaces>
  <Application>WPS Office_12.1.0.18888_F1E327BC-269C-435d-A152-05C5408002CA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lenovo</cp:lastModifiedBy>
  <cp:lastPrinted>2023-04-27T04:21:00Z</cp:lastPrinted>
  <dcterms:modified xsi:type="dcterms:W3CDTF">2025-04-02T14:19:31Z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2052-12.1.0.18888</vt:lpwstr>
  </property>
  <property fmtid="{D5CDD505-2E9C-101B-9397-08002B2CF9AE}" pid="3" name="ICV">
    <vt:lpwstr>BB3684B2818B4D2EA5BA0C924A200F74_13</vt:lpwstr>
  </property>
  <property fmtid="{D5CDD505-2E9C-101B-9397-08002B2CF9AE}" pid="4" name="KSOTemplateDocerSaveRecord">
    <vt:lpwstr>eyJoZGlkIjoiYWJiM2ExZDA0NWE1OGYxMTg4NDMyN2M3OTExMDFhNjQiLCJ1c2VySWQiOiI0MjY0MzQyNTkifQ==</vt:lpwstr>
  </property>
</Properties>
</file>