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2FF2B">
      <w:pPr>
        <w:autoSpaceDE w:val="0"/>
        <w:autoSpaceDN w:val="0"/>
        <w:adjustRightInd w:val="0"/>
        <w:spacing w:line="720" w:lineRule="auto"/>
        <w:ind w:firstLine="0" w:firstLineChars="0"/>
        <w:rPr>
          <w:rFonts w:ascii="黑体" w:hAnsi="黑体" w:eastAsia="黑体" w:cs="黑体"/>
          <w:bCs/>
          <w:color w:val="auto"/>
          <w:sz w:val="32"/>
          <w:szCs w:val="32"/>
        </w:rPr>
      </w:pPr>
    </w:p>
    <w:p w14:paraId="3F387730">
      <w:pPr>
        <w:autoSpaceDE w:val="0"/>
        <w:autoSpaceDN w:val="0"/>
        <w:adjustRightInd w:val="0"/>
        <w:spacing w:line="720" w:lineRule="auto"/>
        <w:ind w:firstLine="0" w:firstLineChars="0"/>
        <w:rPr>
          <w:rFonts w:ascii="宋体" w:hAnsi="宋体" w:cs="宋体"/>
          <w:b/>
          <w:color w:val="auto"/>
          <w:sz w:val="24"/>
          <w:szCs w:val="24"/>
          <w:lang w:val="zh-CN"/>
        </w:rPr>
      </w:pPr>
    </w:p>
    <w:p w14:paraId="57B7FD45">
      <w:pPr>
        <w:autoSpaceDE w:val="0"/>
        <w:autoSpaceDN w:val="0"/>
        <w:adjustRightInd w:val="0"/>
        <w:spacing w:line="720" w:lineRule="auto"/>
        <w:ind w:firstLine="0" w:firstLineChars="0"/>
        <w:jc w:val="center"/>
        <w:rPr>
          <w:rFonts w:ascii="仿宋_GB2312" w:hAnsi="仿宋_GB2312" w:eastAsia="仿宋_GB2312" w:cs="仿宋_GB2312"/>
          <w:color w:val="auto"/>
          <w:sz w:val="32"/>
          <w:szCs w:val="32"/>
        </w:rPr>
      </w:pPr>
      <w:r>
        <w:rPr>
          <w:rFonts w:hint="eastAsia" w:ascii="宋体" w:hAnsi="宋体" w:cs="宋体"/>
          <w:b/>
          <w:color w:val="auto"/>
          <w:sz w:val="72"/>
          <w:szCs w:val="72"/>
          <w:lang w:val="zh-CN"/>
        </w:rPr>
        <w:t>竞争性磋商文件</w:t>
      </w:r>
    </w:p>
    <w:p w14:paraId="6A5ED0C0">
      <w:pPr>
        <w:adjustRightInd w:val="0"/>
        <w:spacing w:line="720" w:lineRule="auto"/>
        <w:ind w:firstLine="0" w:firstLineChars="0"/>
        <w:textAlignment w:val="baseline"/>
        <w:rPr>
          <w:rFonts w:ascii="宋体" w:hAnsi="宋体" w:cs="宋体"/>
          <w:b/>
          <w:color w:val="auto"/>
          <w:sz w:val="24"/>
          <w:szCs w:val="24"/>
        </w:rPr>
      </w:pPr>
    </w:p>
    <w:p w14:paraId="7963CB51">
      <w:pPr>
        <w:pStyle w:val="29"/>
        <w:rPr>
          <w:rFonts w:ascii="宋体" w:hAnsi="宋体" w:cs="宋体"/>
          <w:b/>
          <w:color w:val="auto"/>
          <w:sz w:val="24"/>
          <w:szCs w:val="24"/>
        </w:rPr>
      </w:pPr>
    </w:p>
    <w:p w14:paraId="30E419D9">
      <w:pPr>
        <w:rPr>
          <w:rFonts w:ascii="宋体" w:hAnsi="宋体" w:cs="宋体"/>
          <w:b/>
          <w:color w:val="auto"/>
          <w:sz w:val="24"/>
          <w:szCs w:val="24"/>
        </w:rPr>
      </w:pPr>
    </w:p>
    <w:p w14:paraId="73214ED0">
      <w:pPr>
        <w:pStyle w:val="29"/>
        <w:rPr>
          <w:rFonts w:ascii="宋体" w:hAnsi="宋体" w:cs="宋体"/>
          <w:b/>
          <w:color w:val="auto"/>
          <w:sz w:val="24"/>
          <w:szCs w:val="24"/>
        </w:rPr>
      </w:pPr>
    </w:p>
    <w:p w14:paraId="76A98D24"/>
    <w:p w14:paraId="7F402798">
      <w:pPr>
        <w:adjustRightInd w:val="0"/>
        <w:spacing w:line="720" w:lineRule="auto"/>
        <w:ind w:left="2249" w:hanging="2249" w:hangingChars="700"/>
        <w:textAlignment w:val="baseline"/>
        <w:rPr>
          <w:rFonts w:hint="eastAsia" w:ascii="宋体" w:hAnsi="宋体" w:cs="宋体"/>
          <w:b/>
          <w:color w:val="auto"/>
          <w:sz w:val="32"/>
          <w:szCs w:val="32"/>
          <w:lang w:eastAsia="zh-CN"/>
        </w:rPr>
      </w:pPr>
      <w:r>
        <w:rPr>
          <w:rFonts w:hint="eastAsia" w:ascii="宋体" w:hAnsi="宋体" w:cs="宋体"/>
          <w:b/>
          <w:color w:val="auto"/>
          <w:sz w:val="32"/>
          <w:szCs w:val="32"/>
        </w:rPr>
        <w:t>采购项目编号：</w:t>
      </w:r>
      <w:r>
        <w:rPr>
          <w:rFonts w:hint="eastAsia" w:ascii="宋体" w:hAnsi="宋体" w:cs="宋体"/>
          <w:b/>
          <w:color w:val="auto"/>
          <w:sz w:val="32"/>
          <w:szCs w:val="32"/>
          <w:lang w:eastAsia="zh-CN"/>
        </w:rPr>
        <w:t>青海锦鸿竞磋（货物）2024-013</w:t>
      </w:r>
      <w:r>
        <w:rPr>
          <w:rFonts w:hint="eastAsia" w:ascii="宋体" w:hAnsi="宋体" w:cs="宋体"/>
          <w:b/>
          <w:color w:val="auto"/>
          <w:sz w:val="32"/>
          <w:szCs w:val="32"/>
          <w:lang w:val="en-US" w:eastAsia="zh-CN"/>
        </w:rPr>
        <w:t xml:space="preserve"> </w:t>
      </w:r>
    </w:p>
    <w:p w14:paraId="727EBD18">
      <w:pPr>
        <w:adjustRightInd w:val="0"/>
        <w:spacing w:line="720" w:lineRule="auto"/>
        <w:ind w:left="2249" w:hanging="2249" w:hangingChars="700"/>
        <w:textAlignment w:val="baseline"/>
        <w:rPr>
          <w:rFonts w:ascii="宋体" w:hAnsi="宋体" w:cs="宋体"/>
          <w:b/>
          <w:color w:val="auto"/>
          <w:sz w:val="32"/>
          <w:szCs w:val="32"/>
        </w:rPr>
      </w:pPr>
      <w:r>
        <w:rPr>
          <w:rFonts w:hint="eastAsia" w:ascii="宋体" w:hAnsi="宋体" w:cs="宋体"/>
          <w:b/>
          <w:color w:val="auto"/>
          <w:sz w:val="32"/>
          <w:szCs w:val="32"/>
          <w:lang w:eastAsia="zh-CN"/>
        </w:rPr>
        <w:t>采购项目名称：2024年囊谦县农业产业提升发展建设项目</w:t>
      </w:r>
      <w:r>
        <w:rPr>
          <w:rFonts w:hint="eastAsia" w:ascii="宋体" w:hAnsi="宋体" w:cs="宋体"/>
          <w:b/>
          <w:color w:val="auto"/>
          <w:sz w:val="32"/>
          <w:szCs w:val="32"/>
        </w:rPr>
        <w:t xml:space="preserve">                </w:t>
      </w:r>
    </w:p>
    <w:p w14:paraId="305354AA">
      <w:pPr>
        <w:adjustRightInd w:val="0"/>
        <w:spacing w:line="720" w:lineRule="auto"/>
        <w:ind w:left="2249" w:hanging="2249" w:hangingChars="700"/>
        <w:textAlignment w:val="baseline"/>
        <w:rPr>
          <w:rFonts w:ascii="宋体" w:hAnsi="宋体" w:cs="宋体"/>
          <w:b/>
          <w:color w:val="auto"/>
          <w:sz w:val="32"/>
          <w:szCs w:val="32"/>
        </w:rPr>
      </w:pPr>
      <w:r>
        <w:rPr>
          <w:rFonts w:hint="eastAsia" w:ascii="宋体" w:hAnsi="宋体" w:cs="宋体"/>
          <w:b/>
          <w:color w:val="auto"/>
          <w:sz w:val="32"/>
          <w:szCs w:val="32"/>
          <w:lang w:eastAsia="zh-CN"/>
        </w:rPr>
        <w:t>采 购 人：囊谦县农牧科技和水利局</w:t>
      </w:r>
      <w:r>
        <w:rPr>
          <w:rFonts w:hint="eastAsia" w:ascii="宋体" w:hAnsi="宋体" w:cs="宋体"/>
          <w:b/>
          <w:color w:val="auto"/>
          <w:sz w:val="32"/>
          <w:szCs w:val="32"/>
        </w:rPr>
        <w:t xml:space="preserve">    </w:t>
      </w:r>
    </w:p>
    <w:p w14:paraId="4F7D2481">
      <w:pPr>
        <w:adjustRightInd w:val="0"/>
        <w:spacing w:line="720" w:lineRule="auto"/>
        <w:ind w:firstLine="0" w:firstLineChars="0"/>
        <w:textAlignment w:val="baseline"/>
        <w:rPr>
          <w:rFonts w:ascii="宋体" w:hAnsi="宋体" w:cs="宋体"/>
          <w:b/>
          <w:color w:val="auto"/>
          <w:sz w:val="32"/>
          <w:szCs w:val="32"/>
        </w:rPr>
      </w:pPr>
      <w:r>
        <w:rPr>
          <w:rFonts w:hint="eastAsia" w:ascii="宋体" w:hAnsi="宋体" w:cs="宋体"/>
          <w:b/>
          <w:color w:val="auto"/>
          <w:sz w:val="32"/>
          <w:szCs w:val="32"/>
          <w:lang w:eastAsia="zh-CN"/>
        </w:rPr>
        <w:t>采购代理机构：青海锦鸿工程项目管理有限公司</w:t>
      </w:r>
      <w:r>
        <w:rPr>
          <w:rFonts w:hint="eastAsia" w:ascii="宋体" w:hAnsi="宋体" w:cs="宋体"/>
          <w:b/>
          <w:color w:val="auto"/>
          <w:sz w:val="32"/>
          <w:szCs w:val="32"/>
        </w:rPr>
        <w:t xml:space="preserve">           </w:t>
      </w:r>
    </w:p>
    <w:p w14:paraId="018F6A88">
      <w:pPr>
        <w:spacing w:line="720" w:lineRule="auto"/>
        <w:ind w:firstLine="0" w:firstLineChars="0"/>
        <w:rPr>
          <w:rFonts w:ascii="宋体" w:hAnsi="宋体" w:cs="宋体"/>
          <w:b/>
          <w:bCs/>
          <w:color w:val="auto"/>
          <w:sz w:val="32"/>
          <w:szCs w:val="32"/>
        </w:rPr>
      </w:pPr>
    </w:p>
    <w:p w14:paraId="61EFDC7A">
      <w:pPr>
        <w:spacing w:line="720" w:lineRule="auto"/>
        <w:ind w:firstLine="0" w:firstLineChars="0"/>
        <w:rPr>
          <w:rFonts w:ascii="宋体" w:hAnsi="宋体" w:cs="宋体"/>
          <w:b/>
          <w:bCs/>
          <w:color w:val="auto"/>
          <w:sz w:val="32"/>
          <w:szCs w:val="32"/>
        </w:rPr>
      </w:pPr>
    </w:p>
    <w:p w14:paraId="1EEB8410">
      <w:pPr>
        <w:ind w:firstLine="723"/>
        <w:jc w:val="center"/>
        <w:rPr>
          <w:rFonts w:hint="eastAsia" w:eastAsia="宋体"/>
          <w:b/>
          <w:color w:val="auto"/>
          <w:sz w:val="36"/>
          <w:szCs w:val="36"/>
          <w:lang w:eastAsia="zh-CN"/>
        </w:rPr>
      </w:pPr>
      <w:r>
        <w:rPr>
          <w:rFonts w:hint="eastAsia" w:ascii="宋体" w:hAnsi="宋体" w:cs="宋体"/>
          <w:b/>
          <w:bCs/>
          <w:color w:val="auto"/>
          <w:sz w:val="32"/>
          <w:szCs w:val="32"/>
          <w:lang w:eastAsia="zh-CN"/>
        </w:rPr>
        <w:t>2024年</w:t>
      </w:r>
      <w:r>
        <w:rPr>
          <w:rFonts w:hint="eastAsia" w:ascii="宋体" w:hAnsi="宋体" w:cs="宋体"/>
          <w:b/>
          <w:bCs/>
          <w:color w:val="auto"/>
          <w:sz w:val="32"/>
          <w:szCs w:val="32"/>
          <w:lang w:val="en-US" w:eastAsia="zh-CN"/>
        </w:rPr>
        <w:t>8</w:t>
      </w:r>
      <w:r>
        <w:rPr>
          <w:rFonts w:hint="eastAsia" w:ascii="宋体" w:hAnsi="宋体" w:cs="宋体"/>
          <w:b/>
          <w:bCs/>
          <w:color w:val="auto"/>
          <w:sz w:val="32"/>
          <w:szCs w:val="32"/>
          <w:lang w:eastAsia="zh-CN"/>
        </w:rPr>
        <w:t>月</w:t>
      </w:r>
    </w:p>
    <w:p w14:paraId="73E4B174">
      <w:pPr>
        <w:ind w:firstLine="723"/>
        <w:jc w:val="center"/>
        <w:rPr>
          <w:b/>
          <w:color w:val="auto"/>
          <w:sz w:val="36"/>
          <w:szCs w:val="36"/>
        </w:rPr>
      </w:pPr>
    </w:p>
    <w:p w14:paraId="11326CCC">
      <w:pPr>
        <w:ind w:firstLine="723"/>
        <w:jc w:val="center"/>
        <w:rPr>
          <w:b/>
          <w:color w:val="auto"/>
          <w:sz w:val="36"/>
          <w:szCs w:val="36"/>
        </w:rPr>
      </w:pPr>
    </w:p>
    <w:p w14:paraId="135B4B74">
      <w:pPr>
        <w:ind w:firstLine="723"/>
        <w:jc w:val="center"/>
        <w:rPr>
          <w:b/>
          <w:color w:val="auto"/>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1"/>
          <w:cols w:space="425" w:num="1"/>
          <w:docGrid w:type="lines" w:linePitch="312" w:charSpace="0"/>
        </w:sectPr>
      </w:pPr>
    </w:p>
    <w:p w14:paraId="10433C52">
      <w:pPr>
        <w:keepNext/>
        <w:pageBreakBefore/>
        <w:adjustRightInd w:val="0"/>
        <w:spacing w:line="600" w:lineRule="exact"/>
        <w:ind w:firstLine="0" w:firstLineChars="0"/>
        <w:jc w:val="center"/>
        <w:textAlignment w:val="baseline"/>
        <w:rPr>
          <w:rFonts w:cs="宋体" w:asciiTheme="minorEastAsia" w:hAnsiTheme="minorEastAsia" w:eastAsiaTheme="minorEastAsia"/>
          <w:b/>
          <w:color w:val="auto"/>
          <w:sz w:val="30"/>
          <w:szCs w:val="30"/>
        </w:rPr>
      </w:pPr>
      <w:r>
        <w:rPr>
          <w:rFonts w:hint="eastAsia" w:cs="宋体" w:asciiTheme="minorEastAsia" w:hAnsiTheme="minorEastAsia" w:eastAsiaTheme="minorEastAsia"/>
          <w:b/>
          <w:color w:val="auto"/>
          <w:sz w:val="30"/>
          <w:szCs w:val="30"/>
        </w:rPr>
        <w:t>目 录</w:t>
      </w:r>
    </w:p>
    <w:p w14:paraId="6506E112">
      <w:pPr>
        <w:pStyle w:val="16"/>
        <w:tabs>
          <w:tab w:val="right" w:leader="dot" w:pos="9062"/>
        </w:tabs>
        <w:spacing w:line="600" w:lineRule="exact"/>
        <w:ind w:firstLine="0" w:firstLineChars="0"/>
        <w:rPr>
          <w:rFonts w:cs="仿宋_GB2312" w:asciiTheme="minorEastAsia" w:hAnsiTheme="minorEastAsia" w:eastAsiaTheme="minorEastAsia"/>
          <w:b w:val="0"/>
          <w:bCs w:val="0"/>
          <w:color w:val="auto"/>
          <w:sz w:val="30"/>
          <w:szCs w:val="30"/>
        </w:rPr>
      </w:pPr>
      <w:r>
        <w:rPr>
          <w:rFonts w:hint="eastAsia" w:cs="仿宋_GB2312" w:asciiTheme="minorEastAsia" w:hAnsiTheme="minorEastAsia" w:eastAsiaTheme="minorEastAsia"/>
          <w:b w:val="0"/>
          <w:bCs w:val="0"/>
          <w:color w:val="auto"/>
          <w:sz w:val="30"/>
          <w:szCs w:val="30"/>
          <w:lang w:val="zh-CN"/>
        </w:rPr>
        <w:fldChar w:fldCharType="begin"/>
      </w:r>
      <w:r>
        <w:rPr>
          <w:rFonts w:hint="eastAsia" w:cs="仿宋_GB2312" w:asciiTheme="minorEastAsia" w:hAnsiTheme="minorEastAsia" w:eastAsiaTheme="minorEastAsia"/>
          <w:b w:val="0"/>
          <w:bCs w:val="0"/>
          <w:color w:val="auto"/>
          <w:sz w:val="30"/>
          <w:szCs w:val="30"/>
          <w:lang w:val="zh-CN"/>
        </w:rPr>
        <w:instrText xml:space="preserve"> TOC \o "1-3" \h \z \u </w:instrText>
      </w:r>
      <w:r>
        <w:rPr>
          <w:rFonts w:hint="eastAsia" w:cs="仿宋_GB2312" w:asciiTheme="minorEastAsia" w:hAnsiTheme="minorEastAsia" w:eastAsiaTheme="minorEastAsia"/>
          <w:b w:val="0"/>
          <w:bCs w:val="0"/>
          <w:color w:val="auto"/>
          <w:sz w:val="30"/>
          <w:szCs w:val="30"/>
          <w:lang w:val="zh-CN"/>
        </w:rPr>
        <w:fldChar w:fldCharType="separate"/>
      </w:r>
      <w:r>
        <w:rPr>
          <w:color w:val="auto"/>
        </w:rPr>
        <w:fldChar w:fldCharType="begin"/>
      </w:r>
      <w:r>
        <w:rPr>
          <w:color w:val="auto"/>
        </w:rPr>
        <w:instrText xml:space="preserve"> HYPERLINK \l "_Toc31027" </w:instrText>
      </w:r>
      <w:r>
        <w:rPr>
          <w:color w:val="auto"/>
        </w:rPr>
        <w:fldChar w:fldCharType="separate"/>
      </w:r>
      <w:r>
        <w:rPr>
          <w:rFonts w:hint="eastAsia" w:cs="仿宋_GB2312" w:asciiTheme="minorEastAsia" w:hAnsiTheme="minorEastAsia" w:eastAsiaTheme="minorEastAsia"/>
          <w:b w:val="0"/>
          <w:bCs w:val="0"/>
          <w:color w:val="auto"/>
          <w:sz w:val="30"/>
          <w:szCs w:val="30"/>
          <w:lang w:val="zh-CN"/>
        </w:rPr>
        <w:t>第一部分 竞争性磋商公告</w:t>
      </w:r>
      <w:r>
        <w:rPr>
          <w:rFonts w:hint="eastAsia" w:cs="仿宋_GB2312" w:asciiTheme="minorEastAsia" w:hAnsiTheme="minorEastAsia" w:eastAsiaTheme="minorEastAsia"/>
          <w:b w:val="0"/>
          <w:bCs w:val="0"/>
          <w:color w:val="auto"/>
          <w:sz w:val="30"/>
          <w:szCs w:val="30"/>
        </w:rPr>
        <w:tab/>
      </w:r>
      <w:r>
        <w:rPr>
          <w:rFonts w:hint="eastAsia" w:cs="仿宋_GB2312" w:asciiTheme="minorEastAsia" w:hAnsiTheme="minorEastAsia" w:eastAsiaTheme="minorEastAsia"/>
          <w:b w:val="0"/>
          <w:bCs w:val="0"/>
          <w:color w:val="auto"/>
          <w:sz w:val="30"/>
          <w:szCs w:val="30"/>
        </w:rPr>
        <w:t>1</w:t>
      </w:r>
      <w:r>
        <w:rPr>
          <w:rFonts w:hint="eastAsia" w:cs="仿宋_GB2312" w:asciiTheme="minorEastAsia" w:hAnsiTheme="minorEastAsia" w:eastAsiaTheme="minorEastAsia"/>
          <w:b w:val="0"/>
          <w:bCs w:val="0"/>
          <w:color w:val="auto"/>
          <w:sz w:val="30"/>
          <w:szCs w:val="30"/>
        </w:rPr>
        <w:fldChar w:fldCharType="end"/>
      </w:r>
    </w:p>
    <w:p w14:paraId="288E7B9A">
      <w:pPr>
        <w:pStyle w:val="16"/>
        <w:tabs>
          <w:tab w:val="right" w:leader="dot" w:pos="9062"/>
        </w:tabs>
        <w:spacing w:line="600" w:lineRule="exact"/>
        <w:ind w:left="40" w:hanging="40" w:hangingChars="20"/>
        <w:rPr>
          <w:rFonts w:cs="仿宋_GB2312" w:asciiTheme="minorEastAsia" w:hAnsiTheme="minorEastAsia" w:eastAsiaTheme="minorEastAsia"/>
          <w:b w:val="0"/>
          <w:bCs w:val="0"/>
          <w:color w:val="auto"/>
          <w:sz w:val="30"/>
          <w:szCs w:val="30"/>
        </w:rPr>
      </w:pPr>
      <w:r>
        <w:rPr>
          <w:color w:val="auto"/>
        </w:rPr>
        <w:fldChar w:fldCharType="begin"/>
      </w:r>
      <w:r>
        <w:rPr>
          <w:color w:val="auto"/>
        </w:rPr>
        <w:instrText xml:space="preserve"> HYPERLINK \l "_Toc22318" </w:instrText>
      </w:r>
      <w:r>
        <w:rPr>
          <w:color w:val="auto"/>
        </w:rPr>
        <w:fldChar w:fldCharType="separate"/>
      </w:r>
      <w:r>
        <w:rPr>
          <w:rFonts w:hint="eastAsia" w:cs="仿宋_GB2312" w:asciiTheme="minorEastAsia" w:hAnsiTheme="minorEastAsia" w:eastAsiaTheme="minorEastAsia"/>
          <w:b w:val="0"/>
          <w:bCs w:val="0"/>
          <w:color w:val="auto"/>
          <w:sz w:val="30"/>
          <w:szCs w:val="30"/>
          <w:lang w:val="zh-CN"/>
        </w:rPr>
        <w:t>第二部分 供应商须知</w:t>
      </w:r>
      <w:r>
        <w:rPr>
          <w:rFonts w:hint="eastAsia" w:cs="仿宋_GB2312" w:asciiTheme="minorEastAsia" w:hAnsiTheme="minorEastAsia" w:eastAsiaTheme="minorEastAsia"/>
          <w:b w:val="0"/>
          <w:bCs w:val="0"/>
          <w:color w:val="auto"/>
          <w:sz w:val="30"/>
          <w:szCs w:val="30"/>
        </w:rPr>
        <w:tab/>
      </w:r>
      <w:r>
        <w:rPr>
          <w:rFonts w:hint="eastAsia" w:cs="仿宋_GB2312" w:asciiTheme="minorEastAsia" w:hAnsiTheme="minorEastAsia" w:eastAsiaTheme="minorEastAsia"/>
          <w:b w:val="0"/>
          <w:bCs w:val="0"/>
          <w:color w:val="auto"/>
          <w:sz w:val="30"/>
          <w:szCs w:val="30"/>
        </w:rPr>
        <w:t>4</w:t>
      </w:r>
      <w:r>
        <w:rPr>
          <w:rFonts w:hint="eastAsia" w:cs="仿宋_GB2312" w:asciiTheme="minorEastAsia" w:hAnsiTheme="minorEastAsia" w:eastAsiaTheme="minorEastAsia"/>
          <w:b w:val="0"/>
          <w:bCs w:val="0"/>
          <w:color w:val="auto"/>
          <w:sz w:val="30"/>
          <w:szCs w:val="30"/>
        </w:rPr>
        <w:fldChar w:fldCharType="end"/>
      </w:r>
    </w:p>
    <w:p w14:paraId="753DFC2D">
      <w:pPr>
        <w:pStyle w:val="16"/>
        <w:tabs>
          <w:tab w:val="right" w:leader="dot" w:pos="9062"/>
        </w:tabs>
        <w:spacing w:line="600" w:lineRule="exact"/>
        <w:ind w:left="40" w:hanging="40" w:hangingChars="20"/>
        <w:rPr>
          <w:rFonts w:hint="eastAsia" w:cs="仿宋_GB2312" w:asciiTheme="minorEastAsia" w:hAnsiTheme="minorEastAsia" w:eastAsiaTheme="minorEastAsia"/>
          <w:b w:val="0"/>
          <w:bCs w:val="0"/>
          <w:color w:val="auto"/>
          <w:sz w:val="30"/>
          <w:szCs w:val="30"/>
          <w:lang w:val="en-US" w:eastAsia="zh-CN"/>
        </w:rPr>
      </w:pPr>
      <w:r>
        <w:rPr>
          <w:color w:val="auto"/>
        </w:rPr>
        <w:fldChar w:fldCharType="begin"/>
      </w:r>
      <w:r>
        <w:rPr>
          <w:color w:val="auto"/>
        </w:rPr>
        <w:instrText xml:space="preserve"> HYPERLINK \l "_Toc12792" </w:instrText>
      </w:r>
      <w:r>
        <w:rPr>
          <w:color w:val="auto"/>
        </w:rPr>
        <w:fldChar w:fldCharType="separate"/>
      </w:r>
      <w:r>
        <w:rPr>
          <w:rFonts w:hint="eastAsia" w:cs="仿宋_GB2312" w:asciiTheme="minorEastAsia" w:hAnsiTheme="minorEastAsia" w:eastAsiaTheme="minorEastAsia"/>
          <w:b w:val="0"/>
          <w:bCs w:val="0"/>
          <w:color w:val="auto"/>
          <w:sz w:val="30"/>
          <w:szCs w:val="30"/>
        </w:rPr>
        <w:t>第三部分 采购项目合同书</w:t>
      </w:r>
      <w:r>
        <w:rPr>
          <w:rFonts w:hint="eastAsia" w:cs="仿宋_GB2312" w:asciiTheme="minorEastAsia" w:hAnsiTheme="minorEastAsia" w:eastAsiaTheme="minorEastAsia"/>
          <w:b w:val="0"/>
          <w:bCs w:val="0"/>
          <w:color w:val="auto"/>
          <w:sz w:val="30"/>
          <w:szCs w:val="30"/>
        </w:rPr>
        <w:tab/>
      </w:r>
      <w:r>
        <w:rPr>
          <w:rFonts w:hint="eastAsia" w:cs="仿宋_GB2312" w:asciiTheme="minorEastAsia" w:hAnsiTheme="minorEastAsia" w:eastAsiaTheme="minorEastAsia"/>
          <w:b w:val="0"/>
          <w:bCs w:val="0"/>
          <w:color w:val="auto"/>
          <w:sz w:val="30"/>
          <w:szCs w:val="30"/>
          <w:lang w:val="en-US" w:eastAsia="zh-CN"/>
        </w:rPr>
        <w:t>2</w:t>
      </w:r>
      <w:r>
        <w:rPr>
          <w:rFonts w:hint="eastAsia" w:cs="仿宋_GB2312" w:asciiTheme="minorEastAsia" w:hAnsiTheme="minorEastAsia" w:eastAsiaTheme="minorEastAsia"/>
          <w:b w:val="0"/>
          <w:bCs w:val="0"/>
          <w:color w:val="auto"/>
          <w:sz w:val="30"/>
          <w:szCs w:val="30"/>
        </w:rPr>
        <w:fldChar w:fldCharType="end"/>
      </w:r>
      <w:r>
        <w:rPr>
          <w:rFonts w:hint="eastAsia" w:cs="仿宋_GB2312" w:asciiTheme="minorEastAsia" w:hAnsiTheme="minorEastAsia" w:eastAsiaTheme="minorEastAsia"/>
          <w:b w:val="0"/>
          <w:bCs w:val="0"/>
          <w:color w:val="auto"/>
          <w:sz w:val="30"/>
          <w:szCs w:val="30"/>
          <w:lang w:val="en-US" w:eastAsia="zh-CN"/>
        </w:rPr>
        <w:t>3</w:t>
      </w:r>
    </w:p>
    <w:p w14:paraId="1CD58C0E">
      <w:pPr>
        <w:pStyle w:val="16"/>
        <w:tabs>
          <w:tab w:val="right" w:leader="dot" w:pos="9062"/>
        </w:tabs>
        <w:spacing w:line="600" w:lineRule="exact"/>
        <w:ind w:left="40" w:hanging="40" w:hangingChars="20"/>
        <w:rPr>
          <w:rFonts w:hint="eastAsia" w:cs="仿宋_GB2312" w:asciiTheme="minorEastAsia" w:hAnsiTheme="minorEastAsia" w:eastAsiaTheme="minorEastAsia"/>
          <w:b w:val="0"/>
          <w:bCs w:val="0"/>
          <w:color w:val="auto"/>
          <w:sz w:val="30"/>
          <w:szCs w:val="30"/>
          <w:lang w:val="en-US" w:eastAsia="zh-CN"/>
        </w:rPr>
      </w:pPr>
      <w:r>
        <w:rPr>
          <w:color w:val="auto"/>
        </w:rPr>
        <w:fldChar w:fldCharType="begin"/>
      </w:r>
      <w:r>
        <w:rPr>
          <w:color w:val="auto"/>
        </w:rPr>
        <w:instrText xml:space="preserve"> HYPERLINK \l "_Toc27220" </w:instrText>
      </w:r>
      <w:r>
        <w:rPr>
          <w:color w:val="auto"/>
        </w:rPr>
        <w:fldChar w:fldCharType="separate"/>
      </w:r>
      <w:r>
        <w:rPr>
          <w:rFonts w:hint="eastAsia" w:cs="仿宋_GB2312" w:asciiTheme="minorEastAsia" w:hAnsiTheme="minorEastAsia" w:eastAsiaTheme="minorEastAsia"/>
          <w:b w:val="0"/>
          <w:bCs w:val="0"/>
          <w:color w:val="auto"/>
          <w:sz w:val="30"/>
          <w:szCs w:val="30"/>
        </w:rPr>
        <w:t>第四部分 响应文件格式</w:t>
      </w:r>
      <w:r>
        <w:rPr>
          <w:rFonts w:hint="eastAsia" w:cs="仿宋_GB2312" w:asciiTheme="minorEastAsia" w:hAnsiTheme="minorEastAsia" w:eastAsiaTheme="minorEastAsia"/>
          <w:b w:val="0"/>
          <w:bCs w:val="0"/>
          <w:color w:val="auto"/>
          <w:sz w:val="30"/>
          <w:szCs w:val="30"/>
        </w:rPr>
        <w:tab/>
      </w:r>
      <w:r>
        <w:rPr>
          <w:rFonts w:hint="eastAsia" w:cs="仿宋_GB2312" w:asciiTheme="minorEastAsia" w:hAnsiTheme="minorEastAsia" w:eastAsiaTheme="minorEastAsia"/>
          <w:b w:val="0"/>
          <w:bCs w:val="0"/>
          <w:color w:val="auto"/>
          <w:sz w:val="30"/>
          <w:szCs w:val="30"/>
        </w:rPr>
        <w:t>2</w:t>
      </w:r>
      <w:r>
        <w:rPr>
          <w:rFonts w:hint="eastAsia" w:cs="仿宋_GB2312" w:asciiTheme="minorEastAsia" w:hAnsiTheme="minorEastAsia" w:eastAsiaTheme="minorEastAsia"/>
          <w:b w:val="0"/>
          <w:bCs w:val="0"/>
          <w:color w:val="auto"/>
          <w:sz w:val="30"/>
          <w:szCs w:val="30"/>
        </w:rPr>
        <w:fldChar w:fldCharType="end"/>
      </w:r>
      <w:r>
        <w:rPr>
          <w:rFonts w:hint="eastAsia" w:cs="仿宋_GB2312" w:asciiTheme="minorEastAsia" w:hAnsiTheme="minorEastAsia" w:eastAsiaTheme="minorEastAsia"/>
          <w:b w:val="0"/>
          <w:bCs w:val="0"/>
          <w:color w:val="auto"/>
          <w:sz w:val="30"/>
          <w:szCs w:val="30"/>
          <w:lang w:val="en-US" w:eastAsia="zh-CN"/>
        </w:rPr>
        <w:t>8</w:t>
      </w:r>
    </w:p>
    <w:p w14:paraId="44DB26FF">
      <w:pPr>
        <w:pStyle w:val="16"/>
        <w:tabs>
          <w:tab w:val="right" w:leader="dot" w:pos="9062"/>
        </w:tabs>
        <w:spacing w:line="600" w:lineRule="exact"/>
        <w:ind w:left="40" w:hanging="40" w:hangingChars="20"/>
        <w:rPr>
          <w:rFonts w:hint="eastAsia" w:cs="仿宋_GB2312" w:asciiTheme="minorEastAsia" w:hAnsiTheme="minorEastAsia" w:eastAsiaTheme="minorEastAsia"/>
          <w:b w:val="0"/>
          <w:bCs w:val="0"/>
          <w:color w:val="auto"/>
          <w:sz w:val="30"/>
          <w:szCs w:val="30"/>
          <w:lang w:val="en-US" w:eastAsia="zh-CN"/>
        </w:rPr>
      </w:pPr>
      <w:r>
        <w:rPr>
          <w:color w:val="auto"/>
        </w:rPr>
        <w:fldChar w:fldCharType="begin"/>
      </w:r>
      <w:r>
        <w:rPr>
          <w:color w:val="auto"/>
        </w:rPr>
        <w:instrText xml:space="preserve"> HYPERLINK \l "_Toc12870" </w:instrText>
      </w:r>
      <w:r>
        <w:rPr>
          <w:color w:val="auto"/>
        </w:rPr>
        <w:fldChar w:fldCharType="separate"/>
      </w:r>
      <w:r>
        <w:rPr>
          <w:rFonts w:hint="eastAsia" w:cs="仿宋_GB2312" w:asciiTheme="minorEastAsia" w:hAnsiTheme="minorEastAsia" w:eastAsiaTheme="minorEastAsia"/>
          <w:b w:val="0"/>
          <w:bCs w:val="0"/>
          <w:color w:val="auto"/>
          <w:sz w:val="30"/>
          <w:szCs w:val="30"/>
          <w:lang w:val="zh-CN"/>
        </w:rPr>
        <w:t>第五部分 采购项目要求及技术参数</w:t>
      </w:r>
      <w:r>
        <w:rPr>
          <w:rFonts w:hint="eastAsia" w:cs="仿宋_GB2312" w:asciiTheme="minorEastAsia" w:hAnsiTheme="minorEastAsia" w:eastAsiaTheme="minorEastAsia"/>
          <w:b w:val="0"/>
          <w:bCs w:val="0"/>
          <w:color w:val="auto"/>
          <w:sz w:val="30"/>
          <w:szCs w:val="30"/>
        </w:rPr>
        <w:tab/>
      </w:r>
      <w:r>
        <w:rPr>
          <w:rFonts w:hint="eastAsia" w:cs="仿宋_GB2312" w:asciiTheme="minorEastAsia" w:hAnsiTheme="minorEastAsia" w:eastAsiaTheme="minorEastAsia"/>
          <w:b w:val="0"/>
          <w:bCs w:val="0"/>
          <w:color w:val="auto"/>
          <w:sz w:val="30"/>
          <w:szCs w:val="30"/>
          <w:lang w:val="en-US" w:eastAsia="zh-CN"/>
        </w:rPr>
        <w:t>5</w:t>
      </w:r>
      <w:r>
        <w:rPr>
          <w:rFonts w:hint="eastAsia" w:cs="仿宋_GB2312" w:asciiTheme="minorEastAsia" w:hAnsiTheme="minorEastAsia" w:eastAsiaTheme="minorEastAsia"/>
          <w:b w:val="0"/>
          <w:bCs w:val="0"/>
          <w:color w:val="auto"/>
          <w:sz w:val="30"/>
          <w:szCs w:val="30"/>
        </w:rPr>
        <w:fldChar w:fldCharType="end"/>
      </w:r>
      <w:r>
        <w:rPr>
          <w:rFonts w:hint="eastAsia" w:cs="仿宋_GB2312" w:asciiTheme="minorEastAsia" w:hAnsiTheme="minorEastAsia" w:eastAsiaTheme="minorEastAsia"/>
          <w:b w:val="0"/>
          <w:bCs w:val="0"/>
          <w:color w:val="auto"/>
          <w:sz w:val="30"/>
          <w:szCs w:val="30"/>
          <w:lang w:val="en-US" w:eastAsia="zh-CN"/>
        </w:rPr>
        <w:t>3</w:t>
      </w:r>
    </w:p>
    <w:p w14:paraId="288D2220">
      <w:pPr>
        <w:pStyle w:val="16"/>
        <w:tabs>
          <w:tab w:val="right" w:leader="dot" w:pos="9062"/>
        </w:tabs>
        <w:spacing w:line="600" w:lineRule="exact"/>
        <w:ind w:left="42" w:leftChars="20" w:firstLine="540" w:firstLineChars="180"/>
        <w:rPr>
          <w:rFonts w:ascii="仿宋_GB2312" w:hAnsi="仿宋_GB2312" w:eastAsia="仿宋_GB2312" w:cs="仿宋_GB2312"/>
          <w:b w:val="0"/>
          <w:bCs w:val="0"/>
          <w:color w:val="auto"/>
          <w:sz w:val="30"/>
          <w:szCs w:val="30"/>
          <w:lang w:val="zh-CN"/>
        </w:rPr>
      </w:pPr>
      <w:r>
        <w:rPr>
          <w:rFonts w:hint="eastAsia" w:cs="仿宋_GB2312" w:asciiTheme="minorEastAsia" w:hAnsiTheme="minorEastAsia" w:eastAsiaTheme="minorEastAsia"/>
          <w:b w:val="0"/>
          <w:bCs w:val="0"/>
          <w:color w:val="auto"/>
          <w:sz w:val="30"/>
          <w:szCs w:val="30"/>
          <w:lang w:val="zh-CN"/>
        </w:rPr>
        <w:fldChar w:fldCharType="end"/>
      </w:r>
    </w:p>
    <w:p w14:paraId="78BFCC56">
      <w:pPr>
        <w:pStyle w:val="16"/>
        <w:tabs>
          <w:tab w:val="right" w:leader="dot" w:pos="9062"/>
        </w:tabs>
        <w:ind w:left="42" w:leftChars="20" w:firstLine="540" w:firstLineChars="180"/>
        <w:rPr>
          <w:rFonts w:ascii="仿宋_GB2312" w:hAnsi="仿宋_GB2312" w:eastAsia="仿宋_GB2312" w:cs="仿宋_GB2312"/>
          <w:b w:val="0"/>
          <w:bCs w:val="0"/>
          <w:color w:val="auto"/>
          <w:sz w:val="30"/>
          <w:szCs w:val="30"/>
          <w:lang w:val="zh-CN"/>
        </w:rPr>
        <w:sectPr>
          <w:headerReference r:id="rId12" w:type="first"/>
          <w:footerReference r:id="rId15" w:type="first"/>
          <w:headerReference r:id="rId11" w:type="default"/>
          <w:footerReference r:id="rId13" w:type="default"/>
          <w:footerReference r:id="rId14" w:type="even"/>
          <w:pgSz w:w="11907" w:h="16840"/>
          <w:pgMar w:top="1701" w:right="1134" w:bottom="1701" w:left="1701" w:header="1134" w:footer="1134" w:gutter="0"/>
          <w:pgNumType w:fmt="numberInDash" w:start="1"/>
          <w:cols w:space="720" w:num="1"/>
          <w:titlePg/>
          <w:docGrid w:linePitch="319" w:charSpace="-630"/>
        </w:sectPr>
      </w:pPr>
      <w:bookmarkStart w:id="0" w:name="_Toc10494"/>
    </w:p>
    <w:p w14:paraId="6CE2A6B6">
      <w:pPr>
        <w:pStyle w:val="2"/>
        <w:spacing w:before="60" w:after="20" w:line="560" w:lineRule="exact"/>
        <w:jc w:val="center"/>
        <w:rPr>
          <w:rFonts w:ascii="宋体" w:hAnsi="宋体" w:cs="宋体"/>
          <w:bCs w:val="0"/>
          <w:color w:val="auto"/>
          <w:sz w:val="44"/>
          <w:lang w:val="zh-CN"/>
        </w:rPr>
      </w:pPr>
      <w:bookmarkStart w:id="1" w:name="_Toc31027"/>
      <w:r>
        <w:rPr>
          <w:rFonts w:hint="eastAsia" w:ascii="宋体" w:hAnsi="宋体" w:cs="宋体"/>
          <w:bCs w:val="0"/>
          <w:color w:val="auto"/>
          <w:sz w:val="44"/>
          <w:lang w:val="zh-CN"/>
        </w:rPr>
        <w:t>第一部分</w:t>
      </w:r>
      <w:bookmarkEnd w:id="0"/>
      <w:r>
        <w:rPr>
          <w:rFonts w:hint="eastAsia" w:ascii="宋体" w:hAnsi="宋体" w:cs="宋体"/>
          <w:bCs w:val="0"/>
          <w:color w:val="auto"/>
          <w:sz w:val="44"/>
          <w:lang w:val="zh-CN"/>
        </w:rPr>
        <w:t>竞争性磋商公告</w:t>
      </w:r>
      <w:bookmarkEnd w:id="1"/>
    </w:p>
    <w:p w14:paraId="111FB253">
      <w:pPr>
        <w:pStyle w:val="20"/>
        <w:spacing w:line="520" w:lineRule="exact"/>
        <w:ind w:firstLine="588" w:firstLineChars="200"/>
        <w:rPr>
          <w:rFonts w:hint="eastAsia" w:eastAsia="仿宋_GB2312" w:cs="宋体" w:asciiTheme="minorEastAsia" w:hAnsiTheme="minorEastAsia"/>
          <w:color w:val="auto"/>
          <w:spacing w:val="7"/>
          <w:sz w:val="28"/>
          <w:szCs w:val="28"/>
          <w:u w:val="single"/>
        </w:rPr>
      </w:pPr>
      <w:r>
        <w:rPr>
          <w:rFonts w:hint="eastAsia" w:eastAsia="仿宋_GB2312" w:cs="宋体" w:asciiTheme="minorEastAsia" w:hAnsiTheme="minorEastAsia"/>
          <w:color w:val="auto"/>
          <w:spacing w:val="7"/>
          <w:sz w:val="28"/>
          <w:szCs w:val="28"/>
          <w:u w:val="single"/>
          <w:lang w:val="en-US" w:eastAsia="zh-CN"/>
        </w:rPr>
        <w:t> 2024年囊谦县农业产业提升发展建设项目的潜在供应商应在《青海政府采购网》获取磋商文件，并</w:t>
      </w:r>
      <w:r>
        <w:rPr>
          <w:rFonts w:hint="eastAsia" w:eastAsia="仿宋_GB2312" w:cs="宋体" w:asciiTheme="minorEastAsia" w:hAnsiTheme="minorEastAsia"/>
          <w:color w:val="auto"/>
          <w:spacing w:val="7"/>
          <w:sz w:val="28"/>
          <w:szCs w:val="28"/>
          <w:highlight w:val="none"/>
          <w:u w:val="single"/>
          <w:lang w:val="en-US" w:eastAsia="zh-CN"/>
        </w:rPr>
        <w:t>于2024年09月03日14点00分（北</w:t>
      </w:r>
      <w:r>
        <w:rPr>
          <w:rFonts w:hint="eastAsia" w:eastAsia="仿宋_GB2312" w:cs="宋体" w:asciiTheme="minorEastAsia" w:hAnsiTheme="minorEastAsia"/>
          <w:color w:val="auto"/>
          <w:spacing w:val="7"/>
          <w:sz w:val="28"/>
          <w:szCs w:val="28"/>
          <w:u w:val="single"/>
          <w:lang w:val="en-US" w:eastAsia="zh-CN"/>
        </w:rPr>
        <w:t>京时间）前提交响应文件。</w:t>
      </w:r>
    </w:p>
    <w:p w14:paraId="4E4739B1">
      <w:pPr>
        <w:pStyle w:val="20"/>
        <w:spacing w:line="520" w:lineRule="exact"/>
        <w:ind w:firstLine="590" w:firstLineChars="200"/>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一、项目基本情况</w:t>
      </w:r>
    </w:p>
    <w:p w14:paraId="28BFEEEE">
      <w:pPr>
        <w:spacing w:line="520" w:lineRule="exact"/>
        <w:ind w:firstLine="579" w:firstLineChars="197"/>
        <w:rPr>
          <w:rFonts w:hint="default"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项目编号：青海锦鸿竞磋（货物）2024-013</w:t>
      </w:r>
    </w:p>
    <w:p w14:paraId="087E244A">
      <w:pPr>
        <w:spacing w:line="520" w:lineRule="exact"/>
        <w:ind w:firstLine="579" w:firstLineChars="197"/>
        <w:rPr>
          <w:rFonts w:hint="default"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项目名称：2024年囊谦县农业产业提升发展建设项目</w:t>
      </w:r>
    </w:p>
    <w:p w14:paraId="0E60267D">
      <w:pPr>
        <w:spacing w:line="520" w:lineRule="exact"/>
        <w:ind w:firstLine="579" w:firstLineChars="197"/>
        <w:rPr>
          <w:rFonts w:hint="eastAsia"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采购方式：竞争性磋商</w:t>
      </w:r>
    </w:p>
    <w:p w14:paraId="78888CA3">
      <w:pPr>
        <w:spacing w:line="520" w:lineRule="exact"/>
        <w:ind w:firstLine="579" w:firstLineChars="197"/>
        <w:rPr>
          <w:rFonts w:hint="eastAsia"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预算金额：壹佰叁拾叁万柒仟壹佰元整（小写：1337100.00元）</w:t>
      </w:r>
    </w:p>
    <w:p w14:paraId="505C1E41">
      <w:pPr>
        <w:spacing w:line="520" w:lineRule="exact"/>
        <w:ind w:firstLine="579" w:firstLineChars="197"/>
        <w:rPr>
          <w:rFonts w:hint="eastAsia"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最高限价：壹佰叁拾叁万柒仟壹佰元整（小写：1337100.00元）</w:t>
      </w:r>
    </w:p>
    <w:p w14:paraId="76866ADB">
      <w:pPr>
        <w:spacing w:line="520" w:lineRule="exact"/>
        <w:ind w:firstLine="579" w:firstLineChars="197"/>
        <w:rPr>
          <w:rFonts w:hint="eastAsia"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采购需求：本项目拟购置生产设备 785台，其中，背负式割草机 623台、微耕机162台，详见磋商文件第五部分《采购项目要求及技术参数》。</w:t>
      </w:r>
    </w:p>
    <w:p w14:paraId="16273099">
      <w:pPr>
        <w:spacing w:line="520" w:lineRule="exact"/>
        <w:ind w:firstLine="579" w:firstLineChars="197"/>
        <w:rPr>
          <w:rFonts w:hint="eastAsia"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交货期：自合同签订之日起15个工作日内完成供货</w:t>
      </w:r>
    </w:p>
    <w:p w14:paraId="605DD607">
      <w:pPr>
        <w:spacing w:line="520" w:lineRule="exact"/>
        <w:ind w:firstLine="581" w:firstLineChars="197"/>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二、申请人的资格要求：</w:t>
      </w:r>
    </w:p>
    <w:p w14:paraId="20BECD7D">
      <w:pPr>
        <w:pStyle w:val="20"/>
        <w:spacing w:line="520" w:lineRule="exact"/>
        <w:ind w:firstLine="444"/>
        <w:rPr>
          <w:rFonts w:hint="eastAsia"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1.满足《中华人民共和国政府采购法》第二十二条及《政府采购法实施条例》第十七条的规定；</w:t>
      </w:r>
    </w:p>
    <w:p w14:paraId="4EE276DD">
      <w:pPr>
        <w:pStyle w:val="20"/>
        <w:spacing w:line="520" w:lineRule="exact"/>
        <w:ind w:firstLine="444"/>
        <w:rPr>
          <w:rFonts w:hint="eastAsia" w:ascii="仿宋_GB2312" w:eastAsia="仿宋_GB2312" w:hAnsiTheme="minorEastAsia"/>
          <w:color w:val="auto"/>
          <w:spacing w:val="7"/>
          <w:sz w:val="28"/>
          <w:szCs w:val="28"/>
          <w:u w:val="single"/>
          <w:lang w:val="en-US" w:eastAsia="zh-CN"/>
        </w:rPr>
      </w:pPr>
      <w:r>
        <w:rPr>
          <w:rFonts w:hint="eastAsia" w:ascii="仿宋_GB2312" w:eastAsia="仿宋_GB2312" w:hAnsiTheme="minorEastAsia"/>
          <w:color w:val="auto"/>
          <w:spacing w:val="7"/>
          <w:sz w:val="28"/>
          <w:szCs w:val="28"/>
        </w:rPr>
        <w:t>2.落实政府采购政策需满足的资格要求：</w:t>
      </w:r>
      <w:r>
        <w:rPr>
          <w:rFonts w:hint="eastAsia" w:ascii="仿宋_GB2312" w:eastAsia="仿宋_GB2312" w:hAnsiTheme="minorEastAsia"/>
          <w:color w:val="auto"/>
          <w:spacing w:val="7"/>
          <w:sz w:val="28"/>
          <w:szCs w:val="28"/>
          <w:u w:val="single"/>
          <w:lang w:val="en-US" w:eastAsia="zh-CN"/>
        </w:rPr>
        <w:t>/</w:t>
      </w:r>
    </w:p>
    <w:p w14:paraId="0AB079F5">
      <w:pPr>
        <w:pStyle w:val="20"/>
        <w:spacing w:line="520" w:lineRule="exact"/>
        <w:ind w:firstLine="444"/>
        <w:rPr>
          <w:rFonts w:hint="eastAsia" w:ascii="仿宋_GB2312" w:eastAsia="仿宋_GB2312" w:hAnsiTheme="minorEastAsia"/>
          <w:color w:val="auto"/>
          <w:spacing w:val="7"/>
          <w:sz w:val="28"/>
          <w:szCs w:val="28"/>
          <w:lang w:val="en-US" w:eastAsia="zh-CN"/>
        </w:rPr>
      </w:pPr>
      <w:r>
        <w:rPr>
          <w:rFonts w:hint="eastAsia" w:ascii="仿宋_GB2312" w:eastAsia="仿宋_GB2312" w:hAnsiTheme="minorEastAsia"/>
          <w:color w:val="auto"/>
          <w:spacing w:val="7"/>
          <w:sz w:val="28"/>
          <w:szCs w:val="28"/>
        </w:rPr>
        <w:t>3.本项目的特定资格要求：供应商须具备有效的营业执照，并在人员、设备、资金等方面具备相应的供货能力</w:t>
      </w:r>
      <w:r>
        <w:rPr>
          <w:rFonts w:hint="eastAsia" w:ascii="仿宋_GB2312" w:eastAsia="仿宋_GB2312" w:hAnsiTheme="minorEastAsia"/>
          <w:color w:val="auto"/>
          <w:spacing w:val="7"/>
          <w:sz w:val="28"/>
          <w:szCs w:val="28"/>
          <w:lang w:val="en-US" w:eastAsia="zh-CN"/>
        </w:rPr>
        <w:t>。</w:t>
      </w:r>
    </w:p>
    <w:p w14:paraId="3FA05D5E">
      <w:pPr>
        <w:pStyle w:val="20"/>
        <w:spacing w:line="520" w:lineRule="exact"/>
        <w:ind w:firstLine="444"/>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4.未被《信用中国》（www.creditchina.gov.cn）、《中国政府采购网》（www.ccgp.gov.cn）列入失信被执行人、重大税收违法案件当事人名单、政府采购严重违法失信行为记录名单的；</w:t>
      </w:r>
    </w:p>
    <w:p w14:paraId="45729E5A">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5.单位负责人为同一人或者存在直接控股、管理关系的不同供应商，不得参加同一合同项下的政府采购活动；</w:t>
      </w:r>
    </w:p>
    <w:p w14:paraId="6DF3ED2B">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6.为本采购项目提供整体设计、规范编制或者项目管理、监理、检测、代建等服务的供应商，不得再参加该项目的本次采购活动；</w:t>
      </w:r>
    </w:p>
    <w:p w14:paraId="4D55E328">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eastAsia"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7.本项目不接受供应商以联合体方式进行磋商；</w:t>
      </w:r>
    </w:p>
    <w:p w14:paraId="246DEFAA">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eastAsia"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lang w:val="en-US" w:eastAsia="zh-CN"/>
        </w:rPr>
        <w:t>8. 供应商可对上述项目进行投标，但不得就本项目内容拆分投标，所投包内容必须完全响应采购文件所列示内容。</w:t>
      </w:r>
    </w:p>
    <w:p w14:paraId="774C8563">
      <w:pPr>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三、获取采购文件</w:t>
      </w:r>
    </w:p>
    <w:p w14:paraId="66403FD6">
      <w:pPr>
        <w:spacing w:line="520" w:lineRule="exact"/>
        <w:ind w:firstLine="628"/>
        <w:rPr>
          <w:rFonts w:ascii="仿宋_GB2312" w:eastAsia="仿宋_GB2312" w:hAnsiTheme="minorEastAsia"/>
          <w:color w:val="auto"/>
          <w:spacing w:val="7"/>
          <w:sz w:val="30"/>
          <w:szCs w:val="30"/>
          <w:highlight w:val="none"/>
        </w:rPr>
      </w:pPr>
      <w:r>
        <w:rPr>
          <w:rFonts w:hint="eastAsia" w:ascii="仿宋_GB2312" w:eastAsia="仿宋_GB2312" w:hAnsiTheme="minorEastAsia"/>
          <w:color w:val="auto"/>
          <w:spacing w:val="7"/>
          <w:sz w:val="28"/>
          <w:szCs w:val="28"/>
        </w:rPr>
        <w:t>时间</w:t>
      </w:r>
      <w:r>
        <w:rPr>
          <w:rFonts w:hint="eastAsia" w:ascii="仿宋_GB2312" w:eastAsia="仿宋_GB2312" w:hAnsiTheme="minorEastAsia"/>
          <w:color w:val="auto"/>
          <w:spacing w:val="7"/>
          <w:sz w:val="28"/>
          <w:szCs w:val="28"/>
          <w:highlight w:val="none"/>
        </w:rPr>
        <w:t>：</w:t>
      </w:r>
      <w:r>
        <w:rPr>
          <w:rFonts w:hint="eastAsia" w:ascii="仿宋_GB2312" w:eastAsia="仿宋_GB2312" w:hAnsiTheme="minorEastAsia"/>
          <w:color w:val="auto"/>
          <w:spacing w:val="7"/>
          <w:sz w:val="30"/>
          <w:szCs w:val="30"/>
          <w:highlight w:val="none"/>
          <w:u w:val="single"/>
          <w:lang w:eastAsia="zh-CN"/>
        </w:rPr>
        <w:t>2024年</w:t>
      </w:r>
      <w:r>
        <w:rPr>
          <w:rFonts w:hint="eastAsia" w:ascii="仿宋_GB2312" w:eastAsia="仿宋_GB2312" w:hAnsiTheme="minorEastAsia"/>
          <w:color w:val="auto"/>
          <w:spacing w:val="7"/>
          <w:sz w:val="30"/>
          <w:szCs w:val="30"/>
          <w:highlight w:val="none"/>
          <w:u w:val="single"/>
          <w:lang w:val="en-US" w:eastAsia="zh-CN"/>
        </w:rPr>
        <w:t>08</w:t>
      </w:r>
      <w:r>
        <w:rPr>
          <w:rFonts w:hint="eastAsia" w:ascii="仿宋_GB2312" w:eastAsia="仿宋_GB2312" w:hAnsiTheme="minorEastAsia"/>
          <w:color w:val="auto"/>
          <w:spacing w:val="7"/>
          <w:sz w:val="30"/>
          <w:szCs w:val="30"/>
          <w:highlight w:val="none"/>
          <w:u w:val="single"/>
          <w:lang w:eastAsia="zh-CN"/>
        </w:rPr>
        <w:t>月</w:t>
      </w:r>
      <w:r>
        <w:rPr>
          <w:rFonts w:hint="eastAsia" w:ascii="仿宋_GB2312" w:eastAsia="仿宋_GB2312" w:hAnsiTheme="minorEastAsia"/>
          <w:color w:val="auto"/>
          <w:spacing w:val="7"/>
          <w:sz w:val="30"/>
          <w:szCs w:val="30"/>
          <w:highlight w:val="none"/>
          <w:u w:val="single"/>
          <w:lang w:val="en-US" w:eastAsia="zh-CN"/>
        </w:rPr>
        <w:t>26</w:t>
      </w:r>
      <w:r>
        <w:rPr>
          <w:rFonts w:hint="eastAsia" w:ascii="仿宋_GB2312" w:eastAsia="仿宋_GB2312" w:hAnsiTheme="minorEastAsia"/>
          <w:color w:val="auto"/>
          <w:spacing w:val="7"/>
          <w:sz w:val="30"/>
          <w:szCs w:val="30"/>
          <w:highlight w:val="none"/>
          <w:u w:val="single"/>
          <w:lang w:eastAsia="zh-CN"/>
        </w:rPr>
        <w:t>日至2024年</w:t>
      </w:r>
      <w:r>
        <w:rPr>
          <w:rFonts w:hint="eastAsia" w:ascii="仿宋_GB2312" w:eastAsia="仿宋_GB2312" w:hAnsiTheme="minorEastAsia"/>
          <w:color w:val="auto"/>
          <w:spacing w:val="7"/>
          <w:sz w:val="30"/>
          <w:szCs w:val="30"/>
          <w:highlight w:val="none"/>
          <w:u w:val="single"/>
          <w:lang w:val="en-US" w:eastAsia="zh-CN"/>
        </w:rPr>
        <w:t>08</w:t>
      </w:r>
      <w:r>
        <w:rPr>
          <w:rFonts w:hint="eastAsia" w:ascii="仿宋_GB2312" w:eastAsia="仿宋_GB2312" w:hAnsiTheme="minorEastAsia"/>
          <w:color w:val="auto"/>
          <w:spacing w:val="7"/>
          <w:sz w:val="30"/>
          <w:szCs w:val="30"/>
          <w:highlight w:val="none"/>
          <w:u w:val="single"/>
          <w:lang w:eastAsia="zh-CN"/>
        </w:rPr>
        <w:t>月</w:t>
      </w:r>
      <w:r>
        <w:rPr>
          <w:rFonts w:hint="eastAsia" w:ascii="仿宋_GB2312" w:eastAsia="仿宋_GB2312" w:hAnsiTheme="minorEastAsia"/>
          <w:color w:val="auto"/>
          <w:spacing w:val="7"/>
          <w:sz w:val="30"/>
          <w:szCs w:val="30"/>
          <w:highlight w:val="none"/>
          <w:u w:val="single"/>
          <w:lang w:val="en-US" w:eastAsia="zh-CN"/>
        </w:rPr>
        <w:t>30</w:t>
      </w:r>
      <w:r>
        <w:rPr>
          <w:rFonts w:hint="eastAsia" w:ascii="仿宋_GB2312" w:eastAsia="仿宋_GB2312" w:hAnsiTheme="minorEastAsia"/>
          <w:color w:val="auto"/>
          <w:spacing w:val="7"/>
          <w:sz w:val="30"/>
          <w:szCs w:val="30"/>
          <w:highlight w:val="none"/>
          <w:u w:val="single"/>
          <w:lang w:eastAsia="zh-CN"/>
        </w:rPr>
        <w:t>日</w:t>
      </w:r>
      <w:r>
        <w:rPr>
          <w:rFonts w:hint="eastAsia" w:ascii="仿宋_GB2312" w:eastAsia="仿宋_GB2312" w:hAnsiTheme="minorEastAsia"/>
          <w:color w:val="auto"/>
          <w:spacing w:val="7"/>
          <w:sz w:val="30"/>
          <w:szCs w:val="30"/>
          <w:highlight w:val="none"/>
        </w:rPr>
        <w:t>，每天上午</w:t>
      </w:r>
      <w:r>
        <w:rPr>
          <w:rFonts w:hint="eastAsia" w:ascii="仿宋_GB2312" w:eastAsia="仿宋_GB2312" w:hAnsiTheme="minorEastAsia"/>
          <w:color w:val="auto"/>
          <w:spacing w:val="7"/>
          <w:sz w:val="30"/>
          <w:szCs w:val="30"/>
          <w:highlight w:val="none"/>
          <w:u w:val="single"/>
        </w:rPr>
        <w:t>00:00</w:t>
      </w:r>
      <w:r>
        <w:rPr>
          <w:rFonts w:hint="eastAsia" w:ascii="仿宋_GB2312" w:eastAsia="仿宋_GB2312" w:hAnsiTheme="minorEastAsia"/>
          <w:color w:val="auto"/>
          <w:spacing w:val="7"/>
          <w:sz w:val="30"/>
          <w:szCs w:val="30"/>
          <w:highlight w:val="none"/>
        </w:rPr>
        <w:t>至</w:t>
      </w:r>
      <w:r>
        <w:rPr>
          <w:rFonts w:hint="eastAsia" w:ascii="仿宋_GB2312" w:eastAsia="仿宋_GB2312" w:hAnsiTheme="minorEastAsia"/>
          <w:color w:val="auto"/>
          <w:spacing w:val="7"/>
          <w:sz w:val="30"/>
          <w:szCs w:val="30"/>
          <w:highlight w:val="none"/>
          <w:u w:val="single"/>
        </w:rPr>
        <w:t>12:00</w:t>
      </w:r>
      <w:r>
        <w:rPr>
          <w:rFonts w:hint="eastAsia" w:ascii="仿宋_GB2312" w:eastAsia="仿宋_GB2312" w:hAnsiTheme="minorEastAsia"/>
          <w:color w:val="auto"/>
          <w:spacing w:val="7"/>
          <w:sz w:val="30"/>
          <w:szCs w:val="30"/>
          <w:highlight w:val="none"/>
        </w:rPr>
        <w:t>，下午</w:t>
      </w:r>
      <w:r>
        <w:rPr>
          <w:rFonts w:hint="eastAsia" w:ascii="仿宋_GB2312" w:eastAsia="仿宋_GB2312" w:hAnsiTheme="minorEastAsia"/>
          <w:color w:val="auto"/>
          <w:spacing w:val="7"/>
          <w:sz w:val="30"/>
          <w:szCs w:val="30"/>
          <w:highlight w:val="none"/>
          <w:u w:val="single"/>
        </w:rPr>
        <w:t>12:00</w:t>
      </w:r>
      <w:r>
        <w:rPr>
          <w:rFonts w:hint="eastAsia" w:ascii="仿宋_GB2312" w:eastAsia="仿宋_GB2312" w:hAnsiTheme="minorEastAsia"/>
          <w:color w:val="auto"/>
          <w:spacing w:val="7"/>
          <w:sz w:val="30"/>
          <w:szCs w:val="30"/>
          <w:highlight w:val="none"/>
        </w:rPr>
        <w:t>至</w:t>
      </w:r>
      <w:r>
        <w:rPr>
          <w:rFonts w:hint="eastAsia" w:ascii="仿宋_GB2312" w:eastAsia="仿宋_GB2312" w:hAnsiTheme="minorEastAsia"/>
          <w:color w:val="auto"/>
          <w:spacing w:val="7"/>
          <w:sz w:val="30"/>
          <w:szCs w:val="30"/>
          <w:highlight w:val="none"/>
          <w:u w:val="single"/>
        </w:rPr>
        <w:t>23:59</w:t>
      </w:r>
      <w:r>
        <w:rPr>
          <w:rFonts w:hint="eastAsia" w:ascii="仿宋_GB2312" w:eastAsia="仿宋_GB2312" w:hAnsiTheme="minorEastAsia"/>
          <w:color w:val="auto"/>
          <w:spacing w:val="7"/>
          <w:sz w:val="30"/>
          <w:szCs w:val="30"/>
          <w:highlight w:val="none"/>
        </w:rPr>
        <w:t>（北京时间，法定节假日除外）</w:t>
      </w:r>
    </w:p>
    <w:p w14:paraId="2496AAE3">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bCs/>
          <w:color w:val="auto"/>
          <w:spacing w:val="7"/>
          <w:sz w:val="28"/>
          <w:szCs w:val="28"/>
        </w:rPr>
      </w:pPr>
      <w:r>
        <w:rPr>
          <w:rFonts w:hint="eastAsia" w:ascii="仿宋_GB2312" w:eastAsia="仿宋_GB2312" w:hAnsiTheme="minorEastAsia"/>
          <w:bCs/>
          <w:color w:val="auto"/>
          <w:spacing w:val="7"/>
          <w:sz w:val="28"/>
          <w:szCs w:val="28"/>
        </w:rPr>
        <w:t>方式：《青海政府采购网》免费下载磋商文件。</w:t>
      </w:r>
    </w:p>
    <w:p w14:paraId="3CD93C0E">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bCs/>
          <w:color w:val="auto"/>
          <w:spacing w:val="7"/>
          <w:sz w:val="28"/>
          <w:szCs w:val="28"/>
        </w:rPr>
        <w:t>具体流程请咨询线上电子化交易系统；咨询电话：政采云95763。（提示：请潜在供应商获取文件前务必在政采云平台完成网上企业注册等手续；具体操作详见附件操作指南）</w:t>
      </w:r>
    </w:p>
    <w:p w14:paraId="390F0A9F">
      <w:pPr>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四、响应文件接收</w:t>
      </w:r>
    </w:p>
    <w:p w14:paraId="2D322842">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eastAsia" w:ascii="仿宋_GB2312" w:eastAsia="仿宋_GB2312" w:hAnsiTheme="minorEastAsia"/>
          <w:color w:val="auto"/>
          <w:spacing w:val="7"/>
          <w:sz w:val="28"/>
          <w:szCs w:val="28"/>
          <w:lang w:val="en-US" w:eastAsia="zh-CN"/>
        </w:rPr>
      </w:pPr>
      <w:r>
        <w:rPr>
          <w:rFonts w:hint="eastAsia" w:ascii="仿宋_GB2312" w:eastAsia="仿宋_GB2312" w:hAnsiTheme="minorEastAsia"/>
          <w:color w:val="auto"/>
          <w:spacing w:val="7"/>
          <w:sz w:val="28"/>
          <w:szCs w:val="28"/>
        </w:rPr>
        <w:t>截止时间</w:t>
      </w:r>
      <w:r>
        <w:rPr>
          <w:rFonts w:hint="eastAsia" w:ascii="仿宋_GB2312" w:eastAsia="仿宋_GB2312" w:hAnsiTheme="minorEastAsia"/>
          <w:color w:val="auto"/>
          <w:spacing w:val="7"/>
          <w:sz w:val="28"/>
          <w:szCs w:val="28"/>
          <w:highlight w:val="none"/>
        </w:rPr>
        <w:t>：</w:t>
      </w:r>
      <w:r>
        <w:rPr>
          <w:rFonts w:hint="eastAsia" w:ascii="仿宋_GB2312" w:eastAsia="仿宋_GB2312" w:hAnsiTheme="minorEastAsia"/>
          <w:color w:val="auto"/>
          <w:spacing w:val="7"/>
          <w:sz w:val="28"/>
          <w:szCs w:val="28"/>
          <w:highlight w:val="none"/>
          <w:lang w:val="en-US" w:eastAsia="zh-CN"/>
        </w:rPr>
        <w:t>2024年09月03日14点00分</w:t>
      </w:r>
      <w:r>
        <w:rPr>
          <w:rFonts w:hint="eastAsia" w:ascii="仿宋_GB2312" w:eastAsia="仿宋_GB2312" w:hAnsiTheme="minorEastAsia"/>
          <w:color w:val="auto"/>
          <w:spacing w:val="7"/>
          <w:sz w:val="28"/>
          <w:szCs w:val="28"/>
          <w:lang w:val="en-US" w:eastAsia="zh-CN"/>
        </w:rPr>
        <w:t>（北京时间）</w:t>
      </w:r>
    </w:p>
    <w:p w14:paraId="0C1B4383">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地点：政采云平台线上提交</w:t>
      </w:r>
    </w:p>
    <w:p w14:paraId="7AF7E0A1">
      <w:pPr>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五、开启</w:t>
      </w:r>
    </w:p>
    <w:p w14:paraId="142B1000">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开启时</w:t>
      </w:r>
      <w:r>
        <w:rPr>
          <w:rFonts w:hint="eastAsia" w:ascii="仿宋_GB2312" w:eastAsia="仿宋_GB2312" w:hAnsiTheme="minorEastAsia"/>
          <w:color w:val="auto"/>
          <w:spacing w:val="7"/>
          <w:sz w:val="28"/>
          <w:szCs w:val="28"/>
          <w:highlight w:val="none"/>
        </w:rPr>
        <w:t>间：</w:t>
      </w:r>
      <w:r>
        <w:rPr>
          <w:rFonts w:hint="eastAsia" w:ascii="仿宋_GB2312" w:eastAsia="仿宋_GB2312" w:hAnsiTheme="minorEastAsia"/>
          <w:color w:val="auto"/>
          <w:spacing w:val="7"/>
          <w:sz w:val="28"/>
          <w:szCs w:val="28"/>
          <w:highlight w:val="none"/>
          <w:lang w:val="en-US" w:eastAsia="zh-CN"/>
        </w:rPr>
        <w:t>2024年09月03日14点00分</w:t>
      </w:r>
      <w:r>
        <w:rPr>
          <w:rFonts w:hint="eastAsia" w:ascii="仿宋_GB2312" w:eastAsia="仿宋_GB2312" w:hAnsiTheme="minorEastAsia"/>
          <w:color w:val="auto"/>
          <w:spacing w:val="7"/>
          <w:sz w:val="28"/>
          <w:szCs w:val="28"/>
          <w:lang w:val="en-US" w:eastAsia="zh-CN"/>
        </w:rPr>
        <w:t>（北京时间）</w:t>
      </w:r>
    </w:p>
    <w:p w14:paraId="1BA9B4B2">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eastAsia" w:ascii="仿宋_GB2312" w:eastAsia="仿宋_GB2312" w:hAnsiTheme="minorEastAsia"/>
          <w:b/>
          <w:color w:val="auto"/>
          <w:spacing w:val="7"/>
          <w:sz w:val="28"/>
          <w:szCs w:val="28"/>
          <w:lang w:eastAsia="zh-CN"/>
        </w:rPr>
      </w:pPr>
      <w:r>
        <w:rPr>
          <w:rFonts w:hint="eastAsia" w:ascii="仿宋_GB2312" w:eastAsia="仿宋_GB2312" w:hAnsiTheme="minorEastAsia"/>
          <w:color w:val="auto"/>
          <w:spacing w:val="7"/>
          <w:sz w:val="28"/>
          <w:szCs w:val="28"/>
        </w:rPr>
        <w:t>地点：</w:t>
      </w:r>
      <w:r>
        <w:rPr>
          <w:rFonts w:hint="eastAsia" w:ascii="仿宋_GB2312" w:eastAsia="仿宋_GB2312" w:hAnsiTheme="minorEastAsia"/>
          <w:color w:val="auto"/>
          <w:spacing w:val="7"/>
          <w:sz w:val="28"/>
          <w:szCs w:val="28"/>
          <w:lang w:eastAsia="zh-CN"/>
        </w:rPr>
        <w:t>青海锦鸿工程项目管理有限公司</w:t>
      </w:r>
    </w:p>
    <w:p w14:paraId="75D0529F">
      <w:pPr>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六、公告期限</w:t>
      </w:r>
    </w:p>
    <w:p w14:paraId="7D9872CF">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自本公告发布之日起5个工作日。</w:t>
      </w:r>
    </w:p>
    <w:p w14:paraId="0D361D31">
      <w:pPr>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七、其他补充事宜</w:t>
      </w:r>
    </w:p>
    <w:p w14:paraId="569049DD">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eastAsia" w:eastAsia="仿宋_GB2312" w:asciiTheme="minorEastAsia" w:hAnsiTheme="minorEastAsia"/>
          <w:color w:val="auto"/>
          <w:spacing w:val="7"/>
          <w:sz w:val="28"/>
          <w:szCs w:val="28"/>
          <w:lang w:eastAsia="zh-CN"/>
        </w:rPr>
      </w:pPr>
      <w:r>
        <w:rPr>
          <w:rFonts w:hint="eastAsia" w:eastAsia="仿宋_GB2312" w:asciiTheme="minorEastAsia" w:hAnsiTheme="minorEastAsia"/>
          <w:color w:val="auto"/>
          <w:spacing w:val="7"/>
          <w:sz w:val="28"/>
          <w:szCs w:val="28"/>
        </w:rPr>
        <w:t>项目公告将在《青海政府采购网》</w:t>
      </w:r>
      <w:r>
        <w:rPr>
          <w:rFonts w:hint="eastAsia" w:eastAsia="仿宋_GB2312" w:asciiTheme="minorEastAsia" w:hAnsiTheme="minorEastAsia"/>
          <w:color w:val="auto"/>
          <w:spacing w:val="7"/>
          <w:sz w:val="28"/>
          <w:szCs w:val="28"/>
          <w:lang w:eastAsia="zh-CN"/>
        </w:rPr>
        <w:t>、</w:t>
      </w:r>
      <w:r>
        <w:rPr>
          <w:rFonts w:hint="eastAsia" w:eastAsia="仿宋_GB2312" w:asciiTheme="minorEastAsia" w:hAnsiTheme="minorEastAsia"/>
          <w:color w:val="auto"/>
          <w:spacing w:val="7"/>
          <w:sz w:val="28"/>
          <w:szCs w:val="28"/>
        </w:rPr>
        <w:t>《青海</w:t>
      </w:r>
      <w:r>
        <w:rPr>
          <w:rFonts w:hint="eastAsia" w:eastAsia="仿宋_GB2312" w:asciiTheme="minorEastAsia" w:hAnsiTheme="minorEastAsia"/>
          <w:color w:val="auto"/>
          <w:spacing w:val="7"/>
          <w:sz w:val="28"/>
          <w:szCs w:val="28"/>
          <w:lang w:val="en-US" w:eastAsia="zh-CN"/>
        </w:rPr>
        <w:t>省公共资源交易网</w:t>
      </w:r>
      <w:r>
        <w:rPr>
          <w:rFonts w:hint="eastAsia" w:eastAsia="仿宋_GB2312" w:asciiTheme="minorEastAsia" w:hAnsiTheme="minorEastAsia"/>
          <w:color w:val="auto"/>
          <w:spacing w:val="7"/>
          <w:sz w:val="28"/>
          <w:szCs w:val="28"/>
        </w:rPr>
        <w:t>》及</w:t>
      </w:r>
      <w:r>
        <w:rPr>
          <w:rFonts w:hint="eastAsia" w:eastAsia="仿宋_GB2312" w:asciiTheme="minorEastAsia" w:hAnsiTheme="minorEastAsia"/>
          <w:color w:val="auto"/>
          <w:spacing w:val="7"/>
          <w:sz w:val="28"/>
          <w:szCs w:val="28"/>
          <w:lang w:eastAsia="zh-CN"/>
        </w:rPr>
        <w:t>《中国采购与招标网》</w:t>
      </w:r>
      <w:r>
        <w:rPr>
          <w:rFonts w:hint="eastAsia" w:eastAsia="仿宋_GB2312" w:asciiTheme="minorEastAsia" w:hAnsiTheme="minorEastAsia"/>
          <w:color w:val="auto"/>
          <w:spacing w:val="7"/>
          <w:sz w:val="28"/>
          <w:szCs w:val="28"/>
        </w:rPr>
        <w:t>同时发布</w:t>
      </w:r>
      <w:r>
        <w:rPr>
          <w:rFonts w:hint="eastAsia" w:eastAsia="仿宋_GB2312" w:asciiTheme="minorEastAsia" w:hAnsiTheme="minorEastAsia"/>
          <w:color w:val="auto"/>
          <w:spacing w:val="7"/>
          <w:sz w:val="28"/>
          <w:szCs w:val="28"/>
          <w:lang w:eastAsia="zh-CN"/>
        </w:rPr>
        <w:t>；</w:t>
      </w:r>
    </w:p>
    <w:p w14:paraId="25F2970E">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eastAsia" w:eastAsia="仿宋_GB2312" w:asciiTheme="minorEastAsia" w:hAnsiTheme="minorEastAsia"/>
          <w:color w:val="auto"/>
          <w:spacing w:val="7"/>
          <w:sz w:val="28"/>
          <w:szCs w:val="28"/>
          <w:lang w:eastAsia="zh-CN"/>
        </w:rPr>
      </w:pPr>
      <w:r>
        <w:rPr>
          <w:rFonts w:hint="eastAsia" w:eastAsia="仿宋_GB2312" w:asciiTheme="minorEastAsia" w:hAnsiTheme="minorEastAsia"/>
          <w:color w:val="auto"/>
          <w:spacing w:val="7"/>
          <w:sz w:val="28"/>
          <w:szCs w:val="28"/>
        </w:rPr>
        <w:t>公告期限：自青海政府采购网发布之日起5个工作日</w:t>
      </w:r>
      <w:r>
        <w:rPr>
          <w:rFonts w:hint="eastAsia" w:eastAsia="仿宋_GB2312" w:asciiTheme="minorEastAsia" w:hAnsiTheme="minorEastAsia"/>
          <w:color w:val="auto"/>
          <w:spacing w:val="7"/>
          <w:sz w:val="28"/>
          <w:szCs w:val="28"/>
          <w:lang w:eastAsia="zh-CN"/>
        </w:rPr>
        <w:t>；</w:t>
      </w:r>
    </w:p>
    <w:p w14:paraId="0BBBC639">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eastAsia="仿宋_GB2312" w:asciiTheme="minorEastAsia" w:hAnsiTheme="minorEastAsia"/>
          <w:color w:val="auto"/>
          <w:spacing w:val="7"/>
          <w:sz w:val="28"/>
          <w:szCs w:val="28"/>
        </w:rPr>
      </w:pPr>
      <w:r>
        <w:rPr>
          <w:rFonts w:hint="eastAsia" w:eastAsia="仿宋_GB2312" w:asciiTheme="minorEastAsia" w:hAnsiTheme="minorEastAsia"/>
          <w:color w:val="auto"/>
          <w:spacing w:val="7"/>
          <w:sz w:val="28"/>
          <w:szCs w:val="28"/>
        </w:rPr>
        <w:t>1、本次项目采用线上进行，供应商无需到现场磋商；如非系统原因造成无法上传、无法解密或解密不成功的视为放弃参加采购。线上电子响应文件必须在提交响应文件截止时间前上传至电子开评标系统；</w:t>
      </w:r>
    </w:p>
    <w:p w14:paraId="0D87483D">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eastAsia="仿宋_GB2312" w:asciiTheme="minorEastAsia" w:hAnsiTheme="minorEastAsia"/>
          <w:color w:val="auto"/>
          <w:spacing w:val="7"/>
          <w:sz w:val="28"/>
          <w:szCs w:val="28"/>
        </w:rPr>
      </w:pPr>
      <w:r>
        <w:rPr>
          <w:rFonts w:hint="eastAsia" w:eastAsia="仿宋_GB2312" w:asciiTheme="minorEastAsia" w:hAnsiTheme="minorEastAsia"/>
          <w:color w:val="auto"/>
          <w:spacing w:val="7"/>
          <w:sz w:val="28"/>
          <w:szCs w:val="28"/>
        </w:rPr>
        <w:t>2、线上电子化开评标系统操作及办理CA数字证书等相关事宜请咨询政采云：咨询电话：95763；</w:t>
      </w:r>
    </w:p>
    <w:p w14:paraId="5E03AEFD">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eastAsia="仿宋_GB2312" w:asciiTheme="minorEastAsia" w:hAnsiTheme="minorEastAsia"/>
          <w:color w:val="auto"/>
          <w:spacing w:val="7"/>
          <w:sz w:val="28"/>
          <w:szCs w:val="28"/>
        </w:rPr>
      </w:pPr>
      <w:r>
        <w:rPr>
          <w:rFonts w:hint="eastAsia" w:eastAsia="仿宋_GB2312" w:asciiTheme="minorEastAsia" w:hAnsiTheme="minorEastAsia"/>
          <w:color w:val="auto"/>
          <w:spacing w:val="7"/>
          <w:sz w:val="28"/>
          <w:szCs w:val="28"/>
        </w:rPr>
        <w:t>3、线上CA数字证书：PC咨询网址（可及时反馈问题截图，让客服快速定位问题）:http://tseal.cn/k.html，咨询电话：400-0878-198；</w:t>
      </w:r>
    </w:p>
    <w:p w14:paraId="274A2DBC">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ascii="仿宋_GB2312" w:eastAsia="仿宋_GB2312" w:hAnsiTheme="minorEastAsia"/>
          <w:color w:val="auto"/>
          <w:spacing w:val="7"/>
          <w:sz w:val="28"/>
          <w:szCs w:val="28"/>
        </w:rPr>
      </w:pPr>
      <w:r>
        <w:rPr>
          <w:rFonts w:hint="eastAsia" w:eastAsia="仿宋_GB2312" w:asciiTheme="minorEastAsia" w:hAnsiTheme="minorEastAsia"/>
          <w:color w:val="auto"/>
          <w:spacing w:val="7"/>
          <w:sz w:val="28"/>
          <w:szCs w:val="28"/>
        </w:rPr>
        <w:t>4、注：供应商务必在</w:t>
      </w:r>
      <w:r>
        <w:rPr>
          <w:rFonts w:hint="eastAsia" w:eastAsia="仿宋_GB2312" w:asciiTheme="minorEastAsia" w:hAnsiTheme="minorEastAsia"/>
          <w:color w:val="auto"/>
          <w:spacing w:val="7"/>
          <w:sz w:val="28"/>
          <w:szCs w:val="28"/>
          <w:lang w:eastAsia="zh-CN"/>
        </w:rPr>
        <w:t>2024年09月03日14点00分</w:t>
      </w:r>
      <w:r>
        <w:rPr>
          <w:rFonts w:hint="eastAsia" w:eastAsia="仿宋_GB2312" w:asciiTheme="minorEastAsia" w:hAnsiTheme="minorEastAsia"/>
          <w:color w:val="auto"/>
          <w:spacing w:val="7"/>
          <w:sz w:val="28"/>
          <w:szCs w:val="28"/>
        </w:rPr>
        <w:t>之前进入电子开标系统完成电子签到，如响应文件无法解密或解密不成功的视为放弃参加采购。</w:t>
      </w:r>
    </w:p>
    <w:p w14:paraId="6B2B4D99">
      <w:pPr>
        <w:keepNext w:val="0"/>
        <w:keepLines w:val="0"/>
        <w:pageBreakBefore w:val="0"/>
        <w:widowControl w:val="0"/>
        <w:kinsoku/>
        <w:wordWrap/>
        <w:overflowPunct/>
        <w:topLinePunct w:val="0"/>
        <w:autoSpaceDE/>
        <w:autoSpaceDN/>
        <w:bidi w:val="0"/>
        <w:adjustRightInd/>
        <w:snapToGrid/>
        <w:spacing w:line="44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八、凡对本次采购提出询问，请按以下方式联系。</w:t>
      </w:r>
    </w:p>
    <w:p w14:paraId="14374F73">
      <w:pPr>
        <w:keepNext w:val="0"/>
        <w:keepLines w:val="0"/>
        <w:pageBreakBefore w:val="0"/>
        <w:widowControl w:val="0"/>
        <w:kinsoku/>
        <w:wordWrap/>
        <w:overflowPunct/>
        <w:topLinePunct w:val="0"/>
        <w:autoSpaceDE/>
        <w:autoSpaceDN/>
        <w:bidi w:val="0"/>
        <w:adjustRightInd/>
        <w:snapToGrid/>
        <w:spacing w:line="440" w:lineRule="exact"/>
        <w:ind w:firstLine="590"/>
        <w:textAlignment w:val="auto"/>
        <w:rPr>
          <w:rFonts w:hint="eastAsia" w:ascii="仿宋_GB2312" w:eastAsia="仿宋_GB2312" w:cs="Times New Roman" w:hAnsiTheme="minorEastAsia"/>
          <w:b/>
          <w:bCs/>
          <w:color w:val="auto"/>
          <w:spacing w:val="7"/>
          <w:sz w:val="28"/>
          <w:szCs w:val="28"/>
        </w:rPr>
      </w:pPr>
      <w:r>
        <w:rPr>
          <w:rFonts w:hint="eastAsia" w:ascii="仿宋_GB2312" w:eastAsia="仿宋_GB2312" w:cs="Times New Roman" w:hAnsiTheme="minorEastAsia"/>
          <w:b/>
          <w:bCs/>
          <w:color w:val="auto"/>
          <w:spacing w:val="7"/>
          <w:sz w:val="28"/>
          <w:szCs w:val="28"/>
        </w:rPr>
        <w:t>1.采购人信息</w:t>
      </w:r>
    </w:p>
    <w:p w14:paraId="32E882AB">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eastAsia" w:eastAsia="仿宋_GB2312" w:cs="Times New Roman" w:asciiTheme="minorEastAsia" w:hAnsiTheme="minorEastAsia"/>
          <w:color w:val="auto"/>
          <w:spacing w:val="7"/>
          <w:sz w:val="28"/>
          <w:szCs w:val="28"/>
        </w:rPr>
      </w:pPr>
      <w:r>
        <w:rPr>
          <w:rFonts w:hint="eastAsia" w:eastAsia="仿宋_GB2312" w:cs="Times New Roman" w:asciiTheme="minorEastAsia" w:hAnsiTheme="minorEastAsia"/>
          <w:color w:val="auto"/>
          <w:spacing w:val="7"/>
          <w:sz w:val="28"/>
          <w:szCs w:val="28"/>
        </w:rPr>
        <w:t>名  称：</w:t>
      </w:r>
      <w:r>
        <w:rPr>
          <w:rFonts w:hint="eastAsia" w:eastAsia="仿宋_GB2312" w:cs="Times New Roman" w:asciiTheme="minorEastAsia" w:hAnsiTheme="minorEastAsia"/>
          <w:color w:val="auto"/>
          <w:spacing w:val="7"/>
          <w:sz w:val="28"/>
          <w:szCs w:val="28"/>
          <w:lang w:eastAsia="zh-CN"/>
        </w:rPr>
        <w:t>囊谦县农牧科技和水利局</w:t>
      </w:r>
      <w:r>
        <w:rPr>
          <w:rFonts w:hint="eastAsia" w:eastAsia="仿宋_GB2312" w:cs="Times New Roman" w:asciiTheme="minorEastAsia" w:hAnsiTheme="minorEastAsia"/>
          <w:color w:val="auto"/>
          <w:spacing w:val="7"/>
          <w:sz w:val="28"/>
          <w:szCs w:val="28"/>
        </w:rPr>
        <w:t>　</w:t>
      </w:r>
    </w:p>
    <w:p w14:paraId="2F23EB4A">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eastAsia" w:eastAsia="仿宋_GB2312" w:cs="Times New Roman" w:asciiTheme="minorEastAsia" w:hAnsiTheme="minorEastAsia"/>
          <w:color w:val="auto"/>
          <w:spacing w:val="7"/>
          <w:sz w:val="28"/>
          <w:szCs w:val="28"/>
        </w:rPr>
      </w:pPr>
      <w:r>
        <w:rPr>
          <w:rFonts w:hint="eastAsia" w:eastAsia="仿宋_GB2312" w:cs="Times New Roman" w:asciiTheme="minorEastAsia" w:hAnsiTheme="minorEastAsia"/>
          <w:color w:val="auto"/>
          <w:spacing w:val="7"/>
          <w:sz w:val="28"/>
          <w:szCs w:val="28"/>
        </w:rPr>
        <w:t>地  址：</w:t>
      </w:r>
      <w:r>
        <w:rPr>
          <w:rFonts w:hint="eastAsia" w:eastAsia="仿宋_GB2312" w:cs="Times New Roman" w:asciiTheme="minorEastAsia" w:hAnsiTheme="minorEastAsia"/>
          <w:color w:val="auto"/>
          <w:spacing w:val="7"/>
          <w:sz w:val="28"/>
          <w:szCs w:val="28"/>
          <w:lang w:eastAsia="zh-CN"/>
        </w:rPr>
        <w:t>玉树藏族自治州囊谦县农牧科技和水利局</w:t>
      </w:r>
      <w:r>
        <w:rPr>
          <w:rFonts w:hint="eastAsia" w:eastAsia="仿宋_GB2312" w:cs="Times New Roman" w:asciiTheme="minorEastAsia" w:hAnsiTheme="minorEastAsia"/>
          <w:color w:val="auto"/>
          <w:spacing w:val="7"/>
          <w:sz w:val="28"/>
          <w:szCs w:val="28"/>
        </w:rPr>
        <w:t>　</w:t>
      </w:r>
    </w:p>
    <w:p w14:paraId="5DF80456">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default" w:eastAsia="仿宋_GB2312" w:cs="Times New Roman" w:asciiTheme="minorEastAsia" w:hAnsiTheme="minorEastAsia"/>
          <w:color w:val="auto"/>
          <w:spacing w:val="7"/>
          <w:sz w:val="28"/>
          <w:szCs w:val="28"/>
          <w:lang w:val="en-US" w:eastAsia="zh-CN"/>
        </w:rPr>
      </w:pPr>
      <w:r>
        <w:rPr>
          <w:rFonts w:hint="eastAsia" w:eastAsia="仿宋_GB2312" w:cs="Times New Roman" w:asciiTheme="minorEastAsia" w:hAnsiTheme="minorEastAsia"/>
          <w:color w:val="auto"/>
          <w:spacing w:val="7"/>
          <w:sz w:val="28"/>
          <w:szCs w:val="28"/>
        </w:rPr>
        <w:t>联 系 人：</w:t>
      </w:r>
      <w:r>
        <w:rPr>
          <w:rFonts w:hint="eastAsia" w:eastAsia="仿宋_GB2312" w:cs="Times New Roman" w:asciiTheme="minorEastAsia" w:hAnsiTheme="minorEastAsia"/>
          <w:color w:val="auto"/>
          <w:spacing w:val="7"/>
          <w:sz w:val="28"/>
          <w:szCs w:val="28"/>
          <w:lang w:val="en-US" w:eastAsia="zh-CN"/>
        </w:rPr>
        <w:t>罗先生</w:t>
      </w:r>
    </w:p>
    <w:p w14:paraId="6283681E">
      <w:pPr>
        <w:keepNext w:val="0"/>
        <w:keepLines w:val="0"/>
        <w:pageBreakBefore w:val="0"/>
        <w:widowControl w:val="0"/>
        <w:kinsoku/>
        <w:wordWrap/>
        <w:overflowPunct/>
        <w:topLinePunct w:val="0"/>
        <w:autoSpaceDE/>
        <w:autoSpaceDN/>
        <w:bidi w:val="0"/>
        <w:adjustRightInd/>
        <w:snapToGrid/>
        <w:spacing w:line="440" w:lineRule="exact"/>
        <w:ind w:firstLine="590"/>
        <w:textAlignment w:val="auto"/>
        <w:rPr>
          <w:rFonts w:hint="eastAsia" w:eastAsia="仿宋_GB2312" w:cs="Times New Roman" w:asciiTheme="minorEastAsia" w:hAnsiTheme="minorEastAsia"/>
          <w:color w:val="auto"/>
          <w:spacing w:val="7"/>
          <w:sz w:val="28"/>
          <w:szCs w:val="28"/>
          <w:highlight w:val="none"/>
          <w:lang w:val="en-US" w:eastAsia="zh-CN"/>
        </w:rPr>
      </w:pPr>
      <w:r>
        <w:rPr>
          <w:rFonts w:hint="eastAsia" w:eastAsia="仿宋_GB2312" w:cs="Times New Roman" w:asciiTheme="minorEastAsia" w:hAnsiTheme="minorEastAsia"/>
          <w:color w:val="auto"/>
          <w:spacing w:val="7"/>
          <w:sz w:val="28"/>
          <w:szCs w:val="28"/>
        </w:rPr>
        <w:t>联系方式：</w:t>
      </w:r>
      <w:r>
        <w:rPr>
          <w:rFonts w:hint="eastAsia" w:eastAsia="仿宋_GB2312" w:cs="Times New Roman" w:asciiTheme="minorEastAsia" w:hAnsiTheme="minorEastAsia"/>
          <w:color w:val="auto"/>
          <w:spacing w:val="7"/>
          <w:sz w:val="28"/>
          <w:szCs w:val="28"/>
          <w:highlight w:val="none"/>
          <w:lang w:val="en-US" w:eastAsia="zh-CN"/>
        </w:rPr>
        <w:t>0976-8875946</w:t>
      </w:r>
    </w:p>
    <w:p w14:paraId="371B47D2">
      <w:pPr>
        <w:keepNext w:val="0"/>
        <w:keepLines w:val="0"/>
        <w:pageBreakBefore w:val="0"/>
        <w:widowControl w:val="0"/>
        <w:kinsoku/>
        <w:wordWrap/>
        <w:overflowPunct/>
        <w:topLinePunct w:val="0"/>
        <w:autoSpaceDE/>
        <w:autoSpaceDN/>
        <w:bidi w:val="0"/>
        <w:adjustRightInd/>
        <w:snapToGrid/>
        <w:spacing w:line="440" w:lineRule="exact"/>
        <w:ind w:firstLine="590"/>
        <w:textAlignment w:val="auto"/>
        <w:rPr>
          <w:rFonts w:hint="eastAsia" w:ascii="仿宋_GB2312" w:eastAsia="仿宋_GB2312" w:cs="Times New Roman" w:hAnsiTheme="minorEastAsia"/>
          <w:b/>
          <w:bCs/>
          <w:color w:val="auto"/>
          <w:spacing w:val="7"/>
          <w:sz w:val="28"/>
          <w:szCs w:val="28"/>
        </w:rPr>
      </w:pPr>
      <w:r>
        <w:rPr>
          <w:rFonts w:hint="eastAsia" w:ascii="仿宋_GB2312" w:eastAsia="仿宋_GB2312" w:cs="Times New Roman" w:hAnsiTheme="minorEastAsia"/>
          <w:b/>
          <w:bCs/>
          <w:color w:val="auto"/>
          <w:spacing w:val="7"/>
          <w:sz w:val="28"/>
          <w:szCs w:val="28"/>
        </w:rPr>
        <w:t>2.采购代理机构信息</w:t>
      </w:r>
    </w:p>
    <w:p w14:paraId="687345B2">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eastAsia" w:eastAsia="仿宋_GB2312" w:cs="Times New Roman" w:asciiTheme="minorEastAsia" w:hAnsiTheme="minorEastAsia"/>
          <w:color w:val="auto"/>
          <w:spacing w:val="7"/>
          <w:sz w:val="28"/>
          <w:szCs w:val="28"/>
        </w:rPr>
      </w:pPr>
      <w:r>
        <w:rPr>
          <w:rFonts w:hint="eastAsia" w:eastAsia="仿宋_GB2312" w:cs="Times New Roman" w:asciiTheme="minorEastAsia" w:hAnsiTheme="minorEastAsia"/>
          <w:color w:val="auto"/>
          <w:spacing w:val="7"/>
          <w:sz w:val="28"/>
          <w:szCs w:val="28"/>
        </w:rPr>
        <w:t>名  称：</w:t>
      </w:r>
      <w:r>
        <w:rPr>
          <w:rFonts w:hint="eastAsia" w:eastAsia="仿宋_GB2312" w:cs="Times New Roman" w:asciiTheme="minorEastAsia" w:hAnsiTheme="minorEastAsia"/>
          <w:color w:val="auto"/>
          <w:spacing w:val="7"/>
          <w:sz w:val="28"/>
          <w:szCs w:val="28"/>
          <w:lang w:eastAsia="zh-CN"/>
        </w:rPr>
        <w:t>青海锦鸿工程项目管理有限公司</w:t>
      </w:r>
      <w:r>
        <w:rPr>
          <w:rFonts w:hint="eastAsia" w:eastAsia="仿宋_GB2312" w:cs="Times New Roman" w:asciiTheme="minorEastAsia" w:hAnsiTheme="minorEastAsia"/>
          <w:color w:val="auto"/>
          <w:spacing w:val="7"/>
          <w:sz w:val="28"/>
          <w:szCs w:val="28"/>
        </w:rPr>
        <w:t>　</w:t>
      </w:r>
    </w:p>
    <w:p w14:paraId="1F225BB8">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eastAsia" w:eastAsia="仿宋_GB2312" w:cs="Times New Roman" w:asciiTheme="minorEastAsia" w:hAnsiTheme="minorEastAsia"/>
          <w:color w:val="auto"/>
          <w:spacing w:val="7"/>
          <w:sz w:val="28"/>
          <w:szCs w:val="28"/>
        </w:rPr>
      </w:pPr>
      <w:r>
        <w:rPr>
          <w:rFonts w:hint="eastAsia" w:eastAsia="仿宋_GB2312" w:cs="Times New Roman" w:asciiTheme="minorEastAsia" w:hAnsiTheme="minorEastAsia"/>
          <w:color w:val="auto"/>
          <w:spacing w:val="7"/>
          <w:sz w:val="28"/>
          <w:szCs w:val="28"/>
        </w:rPr>
        <w:t>地　　址：</w:t>
      </w:r>
      <w:r>
        <w:rPr>
          <w:rFonts w:hint="eastAsia" w:eastAsia="仿宋_GB2312" w:cs="Times New Roman" w:asciiTheme="minorEastAsia" w:hAnsiTheme="minorEastAsia"/>
          <w:color w:val="auto"/>
          <w:spacing w:val="7"/>
          <w:sz w:val="28"/>
          <w:szCs w:val="28"/>
          <w:lang w:eastAsia="zh-CN"/>
        </w:rPr>
        <w:t>西宁市城西区三榆西城1号楼17层</w:t>
      </w:r>
      <w:r>
        <w:rPr>
          <w:rFonts w:hint="eastAsia" w:eastAsia="仿宋_GB2312" w:cs="Times New Roman" w:asciiTheme="minorEastAsia" w:hAnsiTheme="minorEastAsia"/>
          <w:color w:val="auto"/>
          <w:spacing w:val="7"/>
          <w:sz w:val="28"/>
          <w:szCs w:val="28"/>
        </w:rPr>
        <w:t>　</w:t>
      </w:r>
    </w:p>
    <w:p w14:paraId="29ED8C60">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eastAsia" w:eastAsia="仿宋_GB2312" w:cs="Times New Roman" w:asciiTheme="minorEastAsia" w:hAnsiTheme="minorEastAsia"/>
          <w:color w:val="auto"/>
          <w:spacing w:val="7"/>
          <w:sz w:val="28"/>
          <w:szCs w:val="28"/>
        </w:rPr>
      </w:pPr>
      <w:r>
        <w:rPr>
          <w:rFonts w:hint="eastAsia" w:eastAsia="仿宋_GB2312" w:cs="Times New Roman" w:asciiTheme="minorEastAsia" w:hAnsiTheme="minorEastAsia"/>
          <w:color w:val="auto"/>
          <w:spacing w:val="7"/>
          <w:sz w:val="28"/>
          <w:szCs w:val="28"/>
        </w:rPr>
        <w:t>项目联系人：</w:t>
      </w:r>
      <w:r>
        <w:rPr>
          <w:rFonts w:hint="eastAsia" w:eastAsia="仿宋_GB2312" w:cs="Times New Roman" w:asciiTheme="minorEastAsia" w:hAnsiTheme="minorEastAsia"/>
          <w:color w:val="auto"/>
          <w:spacing w:val="7"/>
          <w:sz w:val="28"/>
          <w:szCs w:val="28"/>
          <w:lang w:val="en-US" w:eastAsia="zh-CN"/>
        </w:rPr>
        <w:t>王先生</w:t>
      </w:r>
      <w:r>
        <w:rPr>
          <w:rFonts w:hint="eastAsia" w:eastAsia="仿宋_GB2312" w:cs="Times New Roman" w:asciiTheme="minorEastAsia" w:hAnsiTheme="minorEastAsia"/>
          <w:color w:val="auto"/>
          <w:spacing w:val="7"/>
          <w:sz w:val="28"/>
          <w:szCs w:val="28"/>
        </w:rPr>
        <w:t xml:space="preserve">                    </w:t>
      </w:r>
    </w:p>
    <w:p w14:paraId="686ED7A1">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default" w:eastAsia="仿宋_GB2312" w:cs="Times New Roman" w:asciiTheme="minorEastAsia" w:hAnsiTheme="minorEastAsia"/>
          <w:color w:val="auto"/>
          <w:spacing w:val="7"/>
          <w:sz w:val="28"/>
          <w:szCs w:val="28"/>
          <w:lang w:val="en-US" w:eastAsia="zh-CN"/>
        </w:rPr>
      </w:pPr>
      <w:r>
        <w:rPr>
          <w:rFonts w:hint="eastAsia" w:eastAsia="仿宋_GB2312" w:cs="Times New Roman" w:asciiTheme="minorEastAsia" w:hAnsiTheme="minorEastAsia"/>
          <w:color w:val="auto"/>
          <w:spacing w:val="7"/>
          <w:sz w:val="28"/>
          <w:szCs w:val="28"/>
        </w:rPr>
        <w:t>电　 话：</w:t>
      </w:r>
      <w:r>
        <w:rPr>
          <w:rFonts w:hint="eastAsia" w:eastAsia="仿宋_GB2312" w:cs="Times New Roman" w:asciiTheme="minorEastAsia" w:hAnsiTheme="minorEastAsia"/>
          <w:color w:val="auto"/>
          <w:spacing w:val="7"/>
          <w:sz w:val="28"/>
          <w:szCs w:val="28"/>
          <w:lang w:val="en-US" w:eastAsia="zh-CN"/>
        </w:rPr>
        <w:t>0971-8205011/13013009117</w:t>
      </w:r>
    </w:p>
    <w:p w14:paraId="450A4EF0">
      <w:pPr>
        <w:spacing w:line="520" w:lineRule="exact"/>
        <w:ind w:firstLine="588"/>
        <w:rPr>
          <w:rFonts w:hint="eastAsia" w:eastAsia="仿宋_GB2312" w:cs="Times New Roman" w:asciiTheme="minorEastAsia" w:hAnsiTheme="minorEastAsia"/>
          <w:color w:val="auto"/>
          <w:spacing w:val="7"/>
          <w:sz w:val="28"/>
          <w:szCs w:val="28"/>
          <w:lang w:val="en-US" w:eastAsia="zh-CN"/>
        </w:rPr>
      </w:pPr>
    </w:p>
    <w:p w14:paraId="3BB07ACF">
      <w:pPr>
        <w:spacing w:line="520" w:lineRule="exact"/>
        <w:ind w:firstLine="588"/>
        <w:rPr>
          <w:rFonts w:hint="eastAsia" w:eastAsia="仿宋_GB2312" w:cs="Times New Roman" w:asciiTheme="minorEastAsia" w:hAnsiTheme="minorEastAsia"/>
          <w:color w:val="auto"/>
          <w:spacing w:val="7"/>
          <w:sz w:val="28"/>
          <w:szCs w:val="28"/>
          <w:lang w:val="en-US" w:eastAsia="zh-CN"/>
        </w:rPr>
      </w:pPr>
    </w:p>
    <w:p w14:paraId="232B93F2">
      <w:pPr>
        <w:spacing w:line="520" w:lineRule="exact"/>
        <w:rPr>
          <w:rFonts w:hint="eastAsia" w:eastAsia="仿宋_GB2312" w:cs="Times New Roman" w:asciiTheme="minorEastAsia" w:hAnsiTheme="minorEastAsia"/>
          <w:color w:val="auto"/>
          <w:spacing w:val="7"/>
          <w:sz w:val="28"/>
          <w:szCs w:val="28"/>
          <w:lang w:val="en-US" w:eastAsia="zh-CN"/>
        </w:rPr>
      </w:pPr>
    </w:p>
    <w:p w14:paraId="4998438F">
      <w:pPr>
        <w:spacing w:line="520" w:lineRule="exact"/>
        <w:ind w:firstLine="4116" w:firstLineChars="1400"/>
        <w:rPr>
          <w:rFonts w:hint="default" w:eastAsia="仿宋_GB2312" w:cs="Times New Roman" w:asciiTheme="minorEastAsia" w:hAnsiTheme="minorEastAsia"/>
          <w:color w:val="auto"/>
          <w:spacing w:val="7"/>
          <w:sz w:val="28"/>
          <w:szCs w:val="28"/>
          <w:lang w:val="en-US" w:eastAsia="zh-CN"/>
        </w:rPr>
      </w:pPr>
      <w:r>
        <w:rPr>
          <w:rFonts w:hint="eastAsia" w:eastAsia="仿宋_GB2312" w:cs="Times New Roman" w:asciiTheme="minorEastAsia" w:hAnsiTheme="minorEastAsia"/>
          <w:color w:val="auto"/>
          <w:spacing w:val="7"/>
          <w:sz w:val="28"/>
          <w:szCs w:val="28"/>
          <w:lang w:val="en-US" w:eastAsia="zh-CN"/>
        </w:rPr>
        <w:t>青海锦鸿工程项目管理有限公司</w:t>
      </w:r>
    </w:p>
    <w:p w14:paraId="36FEAF9D">
      <w:pPr>
        <w:spacing w:line="520" w:lineRule="exact"/>
        <w:ind w:firstLine="5292" w:firstLineChars="1800"/>
        <w:rPr>
          <w:rFonts w:hint="eastAsia" w:eastAsia="仿宋_GB2312" w:cs="Times New Roman" w:asciiTheme="minorEastAsia" w:hAnsiTheme="minorEastAsia"/>
          <w:color w:val="auto"/>
          <w:spacing w:val="7"/>
          <w:sz w:val="28"/>
          <w:szCs w:val="28"/>
          <w:highlight w:val="none"/>
          <w:lang w:val="zh-CN"/>
        </w:rPr>
      </w:pPr>
      <w:r>
        <w:rPr>
          <w:rFonts w:hint="eastAsia" w:eastAsia="仿宋_GB2312" w:cs="Times New Roman" w:asciiTheme="minorEastAsia" w:hAnsiTheme="minorEastAsia"/>
          <w:color w:val="auto"/>
          <w:spacing w:val="7"/>
          <w:sz w:val="28"/>
          <w:szCs w:val="28"/>
          <w:highlight w:val="none"/>
          <w:lang w:val="en-US" w:eastAsia="zh-CN"/>
        </w:rPr>
        <w:t>2024年08月23日</w:t>
      </w:r>
    </w:p>
    <w:p w14:paraId="7FA9FD37">
      <w:pPr>
        <w:rPr>
          <w:rFonts w:hint="eastAsia" w:ascii="宋体" w:hAnsi="宋体" w:cs="宋体"/>
          <w:bCs w:val="0"/>
          <w:color w:val="auto"/>
          <w:sz w:val="44"/>
          <w:lang w:val="zh-CN"/>
        </w:rPr>
      </w:pPr>
      <w:bookmarkStart w:id="2" w:name="_Toc22318"/>
      <w:bookmarkStart w:id="3" w:name="_Toc3201"/>
      <w:r>
        <w:rPr>
          <w:rFonts w:hint="eastAsia" w:ascii="宋体" w:hAnsi="宋体" w:cs="宋体"/>
          <w:bCs w:val="0"/>
          <w:color w:val="auto"/>
          <w:sz w:val="44"/>
          <w:lang w:val="zh-CN"/>
        </w:rPr>
        <w:br w:type="page"/>
      </w:r>
    </w:p>
    <w:p w14:paraId="379A54A3">
      <w:pPr>
        <w:pStyle w:val="2"/>
        <w:spacing w:before="60" w:after="60" w:line="560" w:lineRule="exact"/>
        <w:jc w:val="center"/>
        <w:rPr>
          <w:rFonts w:ascii="宋体" w:hAnsi="宋体" w:cs="宋体"/>
          <w:bCs w:val="0"/>
          <w:color w:val="auto"/>
          <w:sz w:val="44"/>
          <w:lang w:val="zh-CN"/>
        </w:rPr>
      </w:pPr>
      <w:r>
        <w:rPr>
          <w:rFonts w:hint="eastAsia" w:ascii="宋体" w:hAnsi="宋体" w:cs="宋体"/>
          <w:bCs w:val="0"/>
          <w:color w:val="auto"/>
          <w:sz w:val="44"/>
          <w:lang w:val="zh-CN"/>
        </w:rPr>
        <w:t>第二部分供应商须知</w:t>
      </w:r>
      <w:bookmarkEnd w:id="2"/>
    </w:p>
    <w:p w14:paraId="08EB927A">
      <w:pPr>
        <w:spacing w:line="560" w:lineRule="exact"/>
        <w:ind w:firstLine="0" w:firstLineChars="0"/>
        <w:jc w:val="center"/>
        <w:rPr>
          <w:rFonts w:ascii="宋体" w:hAnsi="宋体" w:cs="宋体"/>
          <w:color w:val="auto"/>
          <w:sz w:val="32"/>
          <w:szCs w:val="32"/>
          <w:lang w:val="zh-CN"/>
        </w:rPr>
      </w:pPr>
      <w:r>
        <w:rPr>
          <w:rFonts w:hint="eastAsia" w:ascii="宋体" w:hAnsi="宋体" w:cs="宋体"/>
          <w:b/>
          <w:bCs/>
          <w:color w:val="auto"/>
          <w:sz w:val="32"/>
          <w:szCs w:val="32"/>
          <w:lang w:val="zh-CN"/>
        </w:rPr>
        <w:t>供应商须知前附表</w:t>
      </w:r>
      <w:bookmarkEnd w:id="3"/>
    </w:p>
    <w:tbl>
      <w:tblPr>
        <w:tblStyle w:val="22"/>
        <w:tblW w:w="9355" w:type="dxa"/>
        <w:jc w:val="center"/>
        <w:tblLayout w:type="fixed"/>
        <w:tblCellMar>
          <w:top w:w="0" w:type="dxa"/>
          <w:left w:w="57" w:type="dxa"/>
          <w:bottom w:w="0" w:type="dxa"/>
          <w:right w:w="57" w:type="dxa"/>
        </w:tblCellMar>
      </w:tblPr>
      <w:tblGrid>
        <w:gridCol w:w="1937"/>
        <w:gridCol w:w="7418"/>
      </w:tblGrid>
      <w:tr w14:paraId="57DC60C3">
        <w:tblPrEx>
          <w:tblCellMar>
            <w:top w:w="0" w:type="dxa"/>
            <w:left w:w="57" w:type="dxa"/>
            <w:bottom w:w="0" w:type="dxa"/>
            <w:right w:w="57" w:type="dxa"/>
          </w:tblCellMar>
        </w:tblPrEx>
        <w:trPr>
          <w:trHeight w:val="20" w:hRule="atLeast"/>
          <w:jc w:val="center"/>
        </w:trPr>
        <w:tc>
          <w:tcPr>
            <w:tcW w:w="9355" w:type="dxa"/>
            <w:gridSpan w:val="2"/>
            <w:tcBorders>
              <w:top w:val="single" w:color="000000" w:sz="6" w:space="0"/>
              <w:left w:val="single" w:color="000000" w:sz="6" w:space="0"/>
              <w:bottom w:val="single" w:color="000000" w:sz="6" w:space="0"/>
              <w:right w:val="single" w:color="000000" w:sz="6" w:space="0"/>
            </w:tcBorders>
            <w:vAlign w:val="bottom"/>
          </w:tcPr>
          <w:p w14:paraId="2F9F2DEB">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color w:val="auto"/>
                <w:sz w:val="28"/>
                <w:szCs w:val="28"/>
                <w:lang w:val="zh-CN"/>
              </w:rPr>
            </w:pPr>
            <w:bookmarkStart w:id="4" w:name="_Toc325725997"/>
            <w:r>
              <w:rPr>
                <w:rFonts w:hint="eastAsia" w:ascii="仿宋_GB2312" w:hAnsi="宋体" w:eastAsia="仿宋_GB2312" w:cs="宋体"/>
                <w:bCs/>
                <w:color w:val="auto"/>
                <w:sz w:val="28"/>
                <w:szCs w:val="28"/>
                <w:lang w:val="zh-CN"/>
              </w:rPr>
              <w:t>内容</w:t>
            </w:r>
          </w:p>
        </w:tc>
      </w:tr>
      <w:tr w14:paraId="0C21DACF">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5822BFF6">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采购项目编号</w:t>
            </w:r>
          </w:p>
        </w:tc>
        <w:tc>
          <w:tcPr>
            <w:tcW w:w="7418" w:type="dxa"/>
            <w:tcBorders>
              <w:top w:val="single" w:color="000000" w:sz="6" w:space="0"/>
              <w:left w:val="single" w:color="000000" w:sz="6" w:space="0"/>
              <w:bottom w:val="single" w:color="000000" w:sz="6" w:space="0"/>
              <w:right w:val="single" w:color="000000" w:sz="6" w:space="0"/>
            </w:tcBorders>
            <w:vAlign w:val="center"/>
          </w:tcPr>
          <w:p w14:paraId="164B96D4">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default" w:ascii="仿宋_GB2312" w:hAnsi="宋体" w:eastAsia="仿宋_GB2312" w:cs="宋体"/>
                <w:bCs/>
                <w:color w:val="auto"/>
                <w:sz w:val="28"/>
                <w:szCs w:val="28"/>
                <w:lang w:val="en-US"/>
              </w:rPr>
            </w:pPr>
            <w:r>
              <w:rPr>
                <w:rFonts w:hint="eastAsia" w:ascii="仿宋_GB2312" w:hAnsi="宋体" w:eastAsia="仿宋_GB2312" w:cs="宋体"/>
                <w:bCs/>
                <w:color w:val="auto"/>
                <w:sz w:val="28"/>
                <w:szCs w:val="28"/>
                <w:lang w:val="en-US" w:eastAsia="zh-CN"/>
              </w:rPr>
              <w:t>青海锦鸿竞磋（货物）2024-013</w:t>
            </w:r>
          </w:p>
        </w:tc>
      </w:tr>
      <w:tr w14:paraId="2EF185BB">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4D7AFF7E">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采购项目名称</w:t>
            </w:r>
          </w:p>
        </w:tc>
        <w:tc>
          <w:tcPr>
            <w:tcW w:w="7418" w:type="dxa"/>
            <w:tcBorders>
              <w:top w:val="single" w:color="000000" w:sz="6" w:space="0"/>
              <w:left w:val="single" w:color="000000" w:sz="6" w:space="0"/>
              <w:bottom w:val="single" w:color="000000" w:sz="6" w:space="0"/>
              <w:right w:val="single" w:color="000000" w:sz="6" w:space="0"/>
            </w:tcBorders>
            <w:vAlign w:val="top"/>
          </w:tcPr>
          <w:p w14:paraId="28A7C98F">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default" w:ascii="仿宋_GB2312" w:hAnsi="宋体" w:eastAsia="仿宋_GB2312" w:cs="宋体"/>
                <w:bCs/>
                <w:color w:val="auto"/>
                <w:sz w:val="28"/>
                <w:szCs w:val="28"/>
                <w:lang w:val="en-US" w:eastAsia="zh-CN"/>
              </w:rPr>
            </w:pPr>
            <w:r>
              <w:rPr>
                <w:rFonts w:hint="eastAsia" w:ascii="仿宋_GB2312" w:eastAsia="仿宋_GB2312" w:cs="Times New Roman" w:hAnsiTheme="minorEastAsia"/>
                <w:color w:val="auto"/>
                <w:spacing w:val="7"/>
                <w:kern w:val="2"/>
                <w:sz w:val="28"/>
                <w:szCs w:val="28"/>
                <w:lang w:val="en-US" w:eastAsia="zh-CN" w:bidi="ar-SA"/>
              </w:rPr>
              <w:t>2024年囊谦县农业产业提升发展建设项目</w:t>
            </w:r>
          </w:p>
        </w:tc>
      </w:tr>
      <w:tr w14:paraId="2FD09016">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4A1EF0CA">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采购人</w:t>
            </w:r>
          </w:p>
        </w:tc>
        <w:tc>
          <w:tcPr>
            <w:tcW w:w="7418" w:type="dxa"/>
            <w:tcBorders>
              <w:top w:val="single" w:color="000000" w:sz="6" w:space="0"/>
              <w:left w:val="single" w:color="000000" w:sz="6" w:space="0"/>
              <w:bottom w:val="single" w:color="000000" w:sz="6" w:space="0"/>
              <w:right w:val="single" w:color="000000" w:sz="6" w:space="0"/>
            </w:tcBorders>
            <w:vAlign w:val="top"/>
          </w:tcPr>
          <w:p w14:paraId="2EB05CB4">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囊谦县农牧科技和水利局</w:t>
            </w:r>
          </w:p>
        </w:tc>
      </w:tr>
      <w:tr w14:paraId="336F2B0C">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5DA0E693">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采购代理机构</w:t>
            </w:r>
          </w:p>
        </w:tc>
        <w:tc>
          <w:tcPr>
            <w:tcW w:w="7418" w:type="dxa"/>
            <w:tcBorders>
              <w:top w:val="single" w:color="000000" w:sz="6" w:space="0"/>
              <w:left w:val="single" w:color="000000" w:sz="6" w:space="0"/>
              <w:bottom w:val="single" w:color="000000" w:sz="6" w:space="0"/>
              <w:right w:val="single" w:color="000000" w:sz="6" w:space="0"/>
            </w:tcBorders>
            <w:vAlign w:val="top"/>
          </w:tcPr>
          <w:p w14:paraId="6A25128E">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青海锦鸿工程项目管理有限公司</w:t>
            </w:r>
          </w:p>
        </w:tc>
      </w:tr>
      <w:tr w14:paraId="3C943E9F">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54E06296">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采购方式</w:t>
            </w:r>
          </w:p>
        </w:tc>
        <w:tc>
          <w:tcPr>
            <w:tcW w:w="7418" w:type="dxa"/>
            <w:tcBorders>
              <w:top w:val="single" w:color="000000" w:sz="6" w:space="0"/>
              <w:left w:val="single" w:color="000000" w:sz="6" w:space="0"/>
              <w:bottom w:val="single" w:color="000000" w:sz="6" w:space="0"/>
              <w:right w:val="single" w:color="000000" w:sz="6" w:space="0"/>
            </w:tcBorders>
            <w:vAlign w:val="top"/>
          </w:tcPr>
          <w:p w14:paraId="4F0211FD">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竞争性磋商</w:t>
            </w:r>
          </w:p>
        </w:tc>
      </w:tr>
      <w:tr w14:paraId="7EC2F8E0">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0896FA84">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评审办法</w:t>
            </w:r>
          </w:p>
        </w:tc>
        <w:tc>
          <w:tcPr>
            <w:tcW w:w="7418" w:type="dxa"/>
            <w:tcBorders>
              <w:top w:val="single" w:color="000000" w:sz="6" w:space="0"/>
              <w:left w:val="single" w:color="000000" w:sz="6" w:space="0"/>
              <w:bottom w:val="single" w:color="000000" w:sz="6" w:space="0"/>
              <w:right w:val="single" w:color="000000" w:sz="6" w:space="0"/>
            </w:tcBorders>
            <w:vAlign w:val="top"/>
          </w:tcPr>
          <w:p w14:paraId="6504674B">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综合评分法</w:t>
            </w:r>
          </w:p>
        </w:tc>
      </w:tr>
      <w:tr w14:paraId="02C01426">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4C08E301">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采购预算额度</w:t>
            </w:r>
          </w:p>
        </w:tc>
        <w:tc>
          <w:tcPr>
            <w:tcW w:w="7418" w:type="dxa"/>
            <w:tcBorders>
              <w:top w:val="single" w:color="000000" w:sz="6" w:space="0"/>
              <w:left w:val="single" w:color="000000" w:sz="6" w:space="0"/>
              <w:bottom w:val="single" w:color="000000" w:sz="6" w:space="0"/>
              <w:right w:val="single" w:color="000000" w:sz="6" w:space="0"/>
            </w:tcBorders>
            <w:vAlign w:val="center"/>
          </w:tcPr>
          <w:p w14:paraId="5AE4CB0E">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eastAsia="仿宋_GB2312" w:cs="Times New Roman" w:hAnsiTheme="minorEastAsia"/>
                <w:color w:val="auto"/>
                <w:spacing w:val="7"/>
                <w:kern w:val="2"/>
                <w:sz w:val="28"/>
                <w:szCs w:val="28"/>
                <w:lang w:val="en-US" w:eastAsia="zh-CN" w:bidi="ar-SA"/>
              </w:rPr>
              <w:t>1337100.00</w:t>
            </w:r>
            <w:r>
              <w:rPr>
                <w:rFonts w:hint="eastAsia" w:ascii="仿宋_GB2312" w:hAnsi="宋体" w:eastAsia="仿宋_GB2312" w:cs="宋体"/>
                <w:bCs/>
                <w:color w:val="auto"/>
                <w:sz w:val="28"/>
                <w:szCs w:val="28"/>
                <w:lang w:val="zh-CN"/>
              </w:rPr>
              <w:t>元</w:t>
            </w:r>
          </w:p>
        </w:tc>
      </w:tr>
      <w:tr w14:paraId="174A5140">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52153BA8">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最高限价</w:t>
            </w:r>
          </w:p>
        </w:tc>
        <w:tc>
          <w:tcPr>
            <w:tcW w:w="7418" w:type="dxa"/>
            <w:tcBorders>
              <w:top w:val="single" w:color="000000" w:sz="6" w:space="0"/>
              <w:left w:val="single" w:color="000000" w:sz="6" w:space="0"/>
              <w:bottom w:val="single" w:color="000000" w:sz="6" w:space="0"/>
              <w:right w:val="single" w:color="000000" w:sz="6" w:space="0"/>
            </w:tcBorders>
            <w:vAlign w:val="center"/>
          </w:tcPr>
          <w:p w14:paraId="6DE60CCD">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default" w:ascii="仿宋_GB2312" w:hAnsi="宋体" w:eastAsia="仿宋_GB2312" w:cs="宋体"/>
                <w:bCs/>
                <w:color w:val="auto"/>
                <w:sz w:val="28"/>
                <w:szCs w:val="28"/>
                <w:lang w:val="en-US" w:eastAsia="zh-CN"/>
              </w:rPr>
            </w:pPr>
            <w:r>
              <w:rPr>
                <w:rFonts w:hint="eastAsia" w:ascii="仿宋_GB2312" w:eastAsia="仿宋_GB2312" w:cs="Times New Roman" w:hAnsiTheme="minorEastAsia"/>
                <w:color w:val="auto"/>
                <w:spacing w:val="7"/>
                <w:kern w:val="2"/>
                <w:sz w:val="28"/>
                <w:szCs w:val="28"/>
                <w:lang w:val="en-US" w:eastAsia="zh-CN" w:bidi="ar-SA"/>
              </w:rPr>
              <w:t>1337100.00</w:t>
            </w:r>
            <w:r>
              <w:rPr>
                <w:rFonts w:hint="default" w:ascii="仿宋_GB2312" w:hAnsi="宋体" w:eastAsia="仿宋_GB2312" w:cs="宋体"/>
                <w:bCs/>
                <w:color w:val="auto"/>
                <w:sz w:val="28"/>
                <w:szCs w:val="28"/>
                <w:lang w:val="en-US" w:eastAsia="zh-CN"/>
              </w:rPr>
              <w:t>元</w:t>
            </w:r>
          </w:p>
        </w:tc>
      </w:tr>
      <w:tr w14:paraId="027259C1">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6DA2AC87">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项目分包个数</w:t>
            </w:r>
          </w:p>
        </w:tc>
        <w:tc>
          <w:tcPr>
            <w:tcW w:w="7418" w:type="dxa"/>
            <w:tcBorders>
              <w:top w:val="single" w:color="000000" w:sz="6" w:space="0"/>
              <w:left w:val="single" w:color="000000" w:sz="6" w:space="0"/>
              <w:bottom w:val="single" w:color="000000" w:sz="6" w:space="0"/>
              <w:right w:val="single" w:color="000000" w:sz="6" w:space="0"/>
            </w:tcBorders>
            <w:vAlign w:val="center"/>
          </w:tcPr>
          <w:p w14:paraId="73B8F825">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default" w:ascii="仿宋_GB2312" w:hAnsi="宋体" w:eastAsia="仿宋_GB2312" w:cs="宋体"/>
                <w:bCs/>
                <w:color w:val="auto"/>
                <w:sz w:val="28"/>
                <w:szCs w:val="28"/>
                <w:lang w:val="en-US"/>
              </w:rPr>
            </w:pPr>
            <w:r>
              <w:rPr>
                <w:rFonts w:hint="eastAsia" w:ascii="仿宋_GB2312" w:hAnsi="宋体" w:eastAsia="仿宋_GB2312" w:cs="宋体"/>
                <w:bCs/>
                <w:color w:val="auto"/>
                <w:sz w:val="28"/>
                <w:szCs w:val="28"/>
                <w:lang w:val="en-US" w:eastAsia="zh-CN"/>
              </w:rPr>
              <w:t>1个包</w:t>
            </w:r>
          </w:p>
        </w:tc>
      </w:tr>
      <w:tr w14:paraId="489401D3">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0C9E7EB5">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采购要求</w:t>
            </w:r>
          </w:p>
        </w:tc>
        <w:tc>
          <w:tcPr>
            <w:tcW w:w="7418" w:type="dxa"/>
            <w:tcBorders>
              <w:top w:val="single" w:color="000000" w:sz="6" w:space="0"/>
              <w:left w:val="single" w:color="000000" w:sz="6" w:space="0"/>
              <w:bottom w:val="single" w:color="000000" w:sz="6" w:space="0"/>
              <w:right w:val="single" w:color="000000" w:sz="6" w:space="0"/>
            </w:tcBorders>
            <w:vAlign w:val="center"/>
          </w:tcPr>
          <w:p w14:paraId="00B54D14">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color w:val="auto"/>
                <w:sz w:val="28"/>
                <w:szCs w:val="28"/>
                <w:lang w:val="zh-CN"/>
              </w:rPr>
            </w:pPr>
            <w:r>
              <w:rPr>
                <w:rFonts w:hint="eastAsia" w:ascii="仿宋_GB2312" w:hAnsi="宋体" w:eastAsia="仿宋_GB2312" w:cs="宋体"/>
                <w:color w:val="auto"/>
                <w:sz w:val="28"/>
                <w:szCs w:val="28"/>
                <w:lang w:val="zh-CN"/>
              </w:rPr>
              <w:t>详见磋商文件第五部分</w:t>
            </w:r>
          </w:p>
        </w:tc>
      </w:tr>
      <w:tr w14:paraId="46F0F851">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283ECD7B">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ascii="仿宋_GB2312" w:eastAsia="仿宋_GB2312" w:hAnsiTheme="minorEastAsia"/>
                <w:color w:val="auto"/>
                <w:spacing w:val="7"/>
                <w:sz w:val="28"/>
                <w:szCs w:val="28"/>
                <w:lang w:val="zh-CN"/>
              </w:rPr>
            </w:pPr>
            <w:r>
              <w:rPr>
                <w:rFonts w:hint="eastAsia" w:ascii="仿宋_GB2312" w:eastAsia="仿宋_GB2312" w:hAnsiTheme="minorEastAsia"/>
                <w:color w:val="auto"/>
                <w:spacing w:val="7"/>
                <w:sz w:val="28"/>
                <w:szCs w:val="28"/>
                <w:lang w:val="zh-CN"/>
              </w:rPr>
              <w:t>供应商资格条件</w:t>
            </w:r>
          </w:p>
        </w:tc>
        <w:tc>
          <w:tcPr>
            <w:tcW w:w="7418" w:type="dxa"/>
            <w:tcBorders>
              <w:top w:val="single" w:color="000000" w:sz="6" w:space="0"/>
              <w:left w:val="single" w:color="000000" w:sz="6" w:space="0"/>
              <w:bottom w:val="single" w:color="000000" w:sz="6" w:space="0"/>
              <w:right w:val="single" w:color="000000" w:sz="6" w:space="0"/>
            </w:tcBorders>
            <w:vAlign w:val="center"/>
          </w:tcPr>
          <w:p w14:paraId="3D675956">
            <w:pPr>
              <w:pStyle w:val="20"/>
              <w:keepNext w:val="0"/>
              <w:keepLines w:val="0"/>
              <w:pageBreakBefore w:val="0"/>
              <w:widowControl w:val="0"/>
              <w:kinsoku/>
              <w:wordWrap/>
              <w:overflowPunct/>
              <w:topLinePunct w:val="0"/>
              <w:autoSpaceDE/>
              <w:autoSpaceDN/>
              <w:bidi w:val="0"/>
              <w:adjustRightInd/>
              <w:snapToGrid/>
              <w:spacing w:line="460" w:lineRule="exact"/>
              <w:ind w:firstLine="444"/>
              <w:textAlignment w:val="auto"/>
              <w:rPr>
                <w:rFonts w:hint="eastAsia"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1.满足《中华人民共和国政府采购法》第二十二条及《政府采购法实施条例》第十七条的规定；</w:t>
            </w:r>
          </w:p>
          <w:p w14:paraId="62D6D5E5">
            <w:pPr>
              <w:pStyle w:val="20"/>
              <w:keepNext w:val="0"/>
              <w:keepLines w:val="0"/>
              <w:pageBreakBefore w:val="0"/>
              <w:widowControl w:val="0"/>
              <w:kinsoku/>
              <w:wordWrap/>
              <w:overflowPunct/>
              <w:topLinePunct w:val="0"/>
              <w:autoSpaceDE/>
              <w:autoSpaceDN/>
              <w:bidi w:val="0"/>
              <w:adjustRightInd/>
              <w:snapToGrid/>
              <w:spacing w:line="460" w:lineRule="exact"/>
              <w:ind w:firstLine="444"/>
              <w:textAlignment w:val="auto"/>
              <w:rPr>
                <w:rFonts w:hint="eastAsia" w:ascii="仿宋_GB2312" w:eastAsia="仿宋_GB2312" w:hAnsiTheme="minorEastAsia"/>
                <w:color w:val="auto"/>
                <w:spacing w:val="7"/>
                <w:sz w:val="28"/>
                <w:szCs w:val="28"/>
                <w:u w:val="single"/>
                <w:lang w:val="en-US" w:eastAsia="zh-CN"/>
              </w:rPr>
            </w:pPr>
            <w:r>
              <w:rPr>
                <w:rFonts w:hint="eastAsia" w:ascii="仿宋_GB2312" w:eastAsia="仿宋_GB2312" w:hAnsiTheme="minorEastAsia"/>
                <w:color w:val="auto"/>
                <w:spacing w:val="7"/>
                <w:sz w:val="28"/>
                <w:szCs w:val="28"/>
              </w:rPr>
              <w:t>2.落实政府采购政策需满足的资格要求：</w:t>
            </w:r>
            <w:r>
              <w:rPr>
                <w:rFonts w:hint="eastAsia" w:ascii="仿宋_GB2312" w:eastAsia="仿宋_GB2312" w:hAnsiTheme="minorEastAsia"/>
                <w:color w:val="auto"/>
                <w:spacing w:val="7"/>
                <w:sz w:val="28"/>
                <w:szCs w:val="28"/>
                <w:u w:val="single"/>
                <w:lang w:val="en-US" w:eastAsia="zh-CN"/>
              </w:rPr>
              <w:t>/</w:t>
            </w:r>
          </w:p>
          <w:p w14:paraId="1B4ED06A">
            <w:pPr>
              <w:pStyle w:val="20"/>
              <w:keepNext w:val="0"/>
              <w:keepLines w:val="0"/>
              <w:pageBreakBefore w:val="0"/>
              <w:widowControl w:val="0"/>
              <w:kinsoku/>
              <w:wordWrap/>
              <w:overflowPunct/>
              <w:topLinePunct w:val="0"/>
              <w:autoSpaceDE/>
              <w:autoSpaceDN/>
              <w:bidi w:val="0"/>
              <w:adjustRightInd/>
              <w:snapToGrid/>
              <w:spacing w:line="460" w:lineRule="exact"/>
              <w:ind w:firstLine="444"/>
              <w:textAlignment w:val="auto"/>
              <w:rPr>
                <w:rFonts w:hint="eastAsia" w:ascii="仿宋_GB2312" w:eastAsia="仿宋_GB2312" w:hAnsiTheme="minorEastAsia"/>
                <w:color w:val="auto"/>
                <w:spacing w:val="7"/>
                <w:sz w:val="28"/>
                <w:szCs w:val="28"/>
                <w:lang w:val="en-US" w:eastAsia="zh-CN"/>
              </w:rPr>
            </w:pPr>
            <w:r>
              <w:rPr>
                <w:rFonts w:hint="eastAsia" w:ascii="仿宋_GB2312" w:eastAsia="仿宋_GB2312" w:hAnsiTheme="minorEastAsia"/>
                <w:color w:val="auto"/>
                <w:spacing w:val="7"/>
                <w:sz w:val="28"/>
                <w:szCs w:val="28"/>
              </w:rPr>
              <w:t>3.本项目的特定资格要求：供应商须具备有效的营业执照，并在人员、设备、资金等方面具备相应的供货能力；</w:t>
            </w:r>
          </w:p>
          <w:p w14:paraId="1E6654E4">
            <w:pPr>
              <w:pStyle w:val="20"/>
              <w:keepNext w:val="0"/>
              <w:keepLines w:val="0"/>
              <w:pageBreakBefore w:val="0"/>
              <w:widowControl w:val="0"/>
              <w:kinsoku/>
              <w:wordWrap/>
              <w:overflowPunct/>
              <w:topLinePunct w:val="0"/>
              <w:autoSpaceDE/>
              <w:autoSpaceDN/>
              <w:bidi w:val="0"/>
              <w:adjustRightInd/>
              <w:snapToGrid/>
              <w:spacing w:line="460" w:lineRule="exact"/>
              <w:ind w:firstLine="444"/>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4.未被《信用中国》（www.creditchina.gov.cn）、《中国政府采购网》（www.ccgp.gov.cn）列入失信被执行人、重大税收违法案件当事人名单、政府采购严重违法失信行为记录名单的；</w:t>
            </w:r>
          </w:p>
          <w:p w14:paraId="26B5F895">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5.单位负责人为同一人或者存在直接控股、管理关系的不同供应商，不得参加同一合同项下的政府采购活动；</w:t>
            </w:r>
          </w:p>
          <w:p w14:paraId="7BFC5C36">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6.为本采购项目提供整体设计、规范编制或者项目管理、监理、检测、代建等服务的供应商，不得再参加该项目的本次采购活动；</w:t>
            </w:r>
          </w:p>
          <w:p w14:paraId="0B188208">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eastAsia"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7.本项目不接受供应商以联合体方式进行磋商；</w:t>
            </w:r>
          </w:p>
          <w:p w14:paraId="20AE3E69">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default" w:ascii="仿宋_GB2312" w:eastAsia="仿宋_GB2312" w:hAnsiTheme="minorEastAsia"/>
                <w:color w:val="auto"/>
                <w:spacing w:val="7"/>
                <w:sz w:val="28"/>
                <w:szCs w:val="28"/>
                <w:lang w:val="en-US" w:eastAsia="zh-CN"/>
              </w:rPr>
            </w:pPr>
            <w:r>
              <w:rPr>
                <w:rFonts w:hint="eastAsia" w:ascii="仿宋_GB2312" w:eastAsia="仿宋_GB2312" w:hAnsiTheme="minorEastAsia"/>
                <w:color w:val="auto"/>
                <w:spacing w:val="7"/>
                <w:sz w:val="28"/>
                <w:szCs w:val="28"/>
                <w:lang w:val="en-US" w:eastAsia="zh-CN"/>
              </w:rPr>
              <w:t>8. 供应商可对上述项目进行投标，但不得就本项目内容拆分投标，所投包内容必须完全响应采购文件所列示内容。</w:t>
            </w:r>
          </w:p>
        </w:tc>
      </w:tr>
      <w:tr w14:paraId="56A6B990">
        <w:tblPrEx>
          <w:tblCellMar>
            <w:top w:w="0" w:type="dxa"/>
            <w:left w:w="57" w:type="dxa"/>
            <w:bottom w:w="0" w:type="dxa"/>
            <w:right w:w="57" w:type="dxa"/>
          </w:tblCellMar>
        </w:tblPrEx>
        <w:trPr>
          <w:trHeight w:val="101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21EFBAD9">
            <w:pPr>
              <w:keepNext w:val="0"/>
              <w:keepLines w:val="0"/>
              <w:pageBreakBefore w:val="0"/>
              <w:widowControl w:val="0"/>
              <w:kinsoku/>
              <w:wordWrap/>
              <w:overflowPunct/>
              <w:topLinePunct w:val="0"/>
              <w:autoSpaceDE w:val="0"/>
              <w:autoSpaceDN w:val="0"/>
              <w:bidi w:val="0"/>
              <w:adjustRightInd/>
              <w:snapToGrid/>
              <w:spacing w:line="44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eastAsia="仿宋_GB2312" w:cs="Times New Roman" w:hAnsiTheme="minorEastAsia"/>
                <w:color w:val="000000" w:themeColor="text1"/>
                <w:spacing w:val="7"/>
                <w:kern w:val="2"/>
                <w:sz w:val="28"/>
                <w:szCs w:val="28"/>
                <w:highlight w:val="none"/>
                <w:lang w:val="zh-CN" w:eastAsia="zh-CN" w:bidi="ar-SA"/>
                <w14:textFill>
                  <w14:solidFill>
                    <w14:schemeClr w14:val="tx1"/>
                  </w14:solidFill>
                </w14:textFill>
              </w:rPr>
              <w:t>磋商保证金</w:t>
            </w:r>
          </w:p>
        </w:tc>
        <w:tc>
          <w:tcPr>
            <w:tcW w:w="7418" w:type="dxa"/>
            <w:tcBorders>
              <w:top w:val="single" w:color="000000" w:sz="6" w:space="0"/>
              <w:left w:val="single" w:color="000000" w:sz="6" w:space="0"/>
              <w:bottom w:val="single" w:color="000000" w:sz="6" w:space="0"/>
              <w:right w:val="single" w:color="000000" w:sz="6" w:space="0"/>
            </w:tcBorders>
            <w:vAlign w:val="top"/>
          </w:tcPr>
          <w:p w14:paraId="77A774BB">
            <w:pPr>
              <w:keepNext w:val="0"/>
              <w:keepLines w:val="0"/>
              <w:pageBreakBefore w:val="0"/>
              <w:widowControl w:val="0"/>
              <w:kinsoku/>
              <w:wordWrap/>
              <w:overflowPunct/>
              <w:topLinePunct w:val="0"/>
              <w:bidi w:val="0"/>
              <w:adjustRightInd/>
              <w:snapToGrid/>
              <w:spacing w:line="440" w:lineRule="exact"/>
              <w:ind w:left="0" w:leftChars="0" w:firstLine="0" w:firstLineChars="0"/>
              <w:textAlignment w:val="auto"/>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rPr>
              <w:t>磋商保证金：大写：</w:t>
            </w:r>
            <w:r>
              <w:rPr>
                <w:rFonts w:hint="eastAsia" w:ascii="仿宋_GB2312" w:hAnsi="宋体" w:eastAsia="仿宋_GB2312" w:cs="宋体"/>
                <w:color w:val="000000"/>
                <w:sz w:val="28"/>
                <w:szCs w:val="28"/>
                <w:lang w:val="en-US" w:eastAsia="zh-CN"/>
              </w:rPr>
              <w:t>贰万元整</w:t>
            </w:r>
          </w:p>
          <w:p w14:paraId="23E6900D">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default" w:ascii="仿宋_GB2312" w:hAnsi="宋体" w:eastAsia="仿宋_GB2312" w:cs="宋体"/>
                <w:bCs/>
                <w:color w:val="000000"/>
                <w:sz w:val="28"/>
                <w:szCs w:val="28"/>
                <w:lang w:val="en-US" w:eastAsia="zh-CN"/>
              </w:rPr>
            </w:pPr>
            <w:r>
              <w:rPr>
                <w:rFonts w:hint="eastAsia" w:ascii="仿宋_GB2312" w:hAnsi="宋体" w:eastAsia="仿宋_GB2312" w:cs="宋体"/>
                <w:color w:val="000000"/>
                <w:sz w:val="28"/>
                <w:szCs w:val="28"/>
              </w:rPr>
              <w:t xml:space="preserve">            小写：</w:t>
            </w:r>
            <w:r>
              <w:rPr>
                <w:rFonts w:hint="eastAsia" w:ascii="仿宋_GB2312" w:hAnsi="宋体" w:eastAsia="仿宋_GB2312" w:cs="宋体"/>
                <w:color w:val="000000"/>
                <w:sz w:val="28"/>
                <w:szCs w:val="28"/>
                <w:lang w:val="en-US" w:eastAsia="zh-CN"/>
              </w:rPr>
              <w:t>20000.00</w:t>
            </w:r>
            <w:r>
              <w:rPr>
                <w:rFonts w:hint="eastAsia" w:ascii="仿宋_GB2312" w:hAnsi="宋体" w:eastAsia="仿宋_GB2312" w:cs="宋体"/>
                <w:color w:val="000000"/>
                <w:sz w:val="28"/>
                <w:szCs w:val="28"/>
              </w:rPr>
              <w:t>元</w:t>
            </w:r>
            <w:r>
              <w:rPr>
                <w:rFonts w:hint="eastAsia" w:ascii="仿宋_GB2312" w:hAnsi="宋体" w:eastAsia="仿宋_GB2312" w:cs="宋体"/>
                <w:bCs/>
                <w:color w:val="000000"/>
                <w:sz w:val="28"/>
                <w:szCs w:val="28"/>
                <w:lang w:val="en-US" w:eastAsia="zh-CN"/>
              </w:rPr>
              <w:t>；</w:t>
            </w:r>
          </w:p>
          <w:p w14:paraId="00BDBD6D">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eastAsia"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收款单位：青海锦鸿工程项目管理有限公司</w:t>
            </w:r>
          </w:p>
          <w:p w14:paraId="0E839F2E">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eastAsia"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开 户 行：招商银行股份有限公司西宁城东支行</w:t>
            </w:r>
          </w:p>
          <w:p w14:paraId="173B80E9">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eastAsia"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银行账号：9729 0082 6010 501（保证金账号）</w:t>
            </w:r>
          </w:p>
          <w:p w14:paraId="0E11B5F3">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zh-CN"/>
              </w:rPr>
              <w:t>提交时间：供应商在磋商响应文件提交截止时间前，以银行到账时间为准。</w:t>
            </w:r>
          </w:p>
        </w:tc>
      </w:tr>
      <w:tr w14:paraId="61728F0A">
        <w:tblPrEx>
          <w:tblCellMar>
            <w:top w:w="0" w:type="dxa"/>
            <w:left w:w="57" w:type="dxa"/>
            <w:bottom w:w="0" w:type="dxa"/>
            <w:right w:w="57" w:type="dxa"/>
          </w:tblCellMar>
        </w:tblPrEx>
        <w:trPr>
          <w:trHeight w:val="3059"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6DA52301">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提交方式</w:t>
            </w:r>
          </w:p>
        </w:tc>
        <w:tc>
          <w:tcPr>
            <w:tcW w:w="7418" w:type="dxa"/>
            <w:tcBorders>
              <w:top w:val="single" w:color="000000" w:sz="6" w:space="0"/>
              <w:left w:val="single" w:color="000000" w:sz="6" w:space="0"/>
              <w:bottom w:val="single" w:color="000000" w:sz="6" w:space="0"/>
              <w:right w:val="single" w:color="000000" w:sz="6" w:space="0"/>
            </w:tcBorders>
          </w:tcPr>
          <w:p w14:paraId="3463F34E">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提交方式：1.磋商保证金应当以支票、汇票、本票或者金融机构、担保机构出具的保函等非现金形式提交。通过银行转账的，必须由供应商从其账户汇（转）入采购代理机构指定账户。</w:t>
            </w:r>
          </w:p>
          <w:p w14:paraId="571F68A2">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2.采用银行保函形式提交的，格式由金融机构提供。</w:t>
            </w:r>
          </w:p>
          <w:p w14:paraId="33076F26">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供应商未按照磋商文件要求提交磋商保证金的，响应无效。</w:t>
            </w:r>
          </w:p>
        </w:tc>
      </w:tr>
      <w:tr w14:paraId="5ECE67B8">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2B396B42">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磋商保证金退还</w:t>
            </w:r>
          </w:p>
        </w:tc>
        <w:tc>
          <w:tcPr>
            <w:tcW w:w="7418" w:type="dxa"/>
            <w:tcBorders>
              <w:top w:val="single" w:color="000000" w:sz="6" w:space="0"/>
              <w:left w:val="single" w:color="000000" w:sz="6" w:space="0"/>
              <w:bottom w:val="single" w:color="000000" w:sz="6" w:space="0"/>
              <w:right w:val="single" w:color="000000" w:sz="6" w:space="0"/>
            </w:tcBorders>
          </w:tcPr>
          <w:p w14:paraId="16E85AC5">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未成交供应商的磋商保证金自成交通知书发出之日起5个工作日内退还；成交供应商的磋商保证金，自采购合同签订之日起5个工作日内退还。</w:t>
            </w:r>
          </w:p>
        </w:tc>
      </w:tr>
      <w:tr w14:paraId="74E2697E">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2487799B">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磋商响应文件编制要求</w:t>
            </w:r>
          </w:p>
        </w:tc>
        <w:tc>
          <w:tcPr>
            <w:tcW w:w="7418" w:type="dxa"/>
            <w:tcBorders>
              <w:top w:val="single" w:color="000000" w:sz="6" w:space="0"/>
              <w:left w:val="single" w:color="000000" w:sz="6" w:space="0"/>
              <w:bottom w:val="single" w:color="000000" w:sz="6" w:space="0"/>
              <w:right w:val="single" w:color="000000" w:sz="6" w:space="0"/>
            </w:tcBorders>
          </w:tcPr>
          <w:p w14:paraId="28D891C2">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textAlignment w:val="auto"/>
              <w:rPr>
                <w:rFonts w:ascii="仿宋_GB2312" w:eastAsia="仿宋_GB2312"/>
                <w:color w:val="000000"/>
                <w:sz w:val="28"/>
                <w:szCs w:val="28"/>
                <w:lang w:val="zh-CN"/>
              </w:rPr>
            </w:pPr>
            <w:r>
              <w:rPr>
                <w:rFonts w:hint="eastAsia" w:ascii="仿宋_GB2312" w:eastAsia="仿宋_GB2312"/>
                <w:color w:val="000000"/>
                <w:sz w:val="28"/>
                <w:szCs w:val="28"/>
                <w:lang w:val="zh-CN"/>
              </w:rPr>
              <w:t>供应商应按照磋商文件所提供的响应文件格式，分别填写磋商文件第四部分的内容，并由法定代表人或委托代理人按要求签字、加盖公章。</w:t>
            </w:r>
          </w:p>
        </w:tc>
      </w:tr>
      <w:tr w14:paraId="3F2CAAC6">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40C62702">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sz w:val="28"/>
                <w:szCs w:val="28"/>
                <w:lang w:val="zh-CN"/>
              </w:rPr>
            </w:pPr>
            <w:r>
              <w:rPr>
                <w:rFonts w:hint="eastAsia" w:ascii="仿宋_GB2312" w:hAnsi="宋体" w:eastAsia="仿宋_GB2312" w:cs="宋体"/>
                <w:bCs/>
                <w:sz w:val="28"/>
                <w:szCs w:val="28"/>
                <w:lang w:val="zh-CN"/>
              </w:rPr>
              <w:t>响应文件提交方式</w:t>
            </w:r>
          </w:p>
        </w:tc>
        <w:tc>
          <w:tcPr>
            <w:tcW w:w="7418" w:type="dxa"/>
            <w:tcBorders>
              <w:top w:val="single" w:color="000000" w:sz="6" w:space="0"/>
              <w:left w:val="single" w:color="000000" w:sz="6" w:space="0"/>
              <w:bottom w:val="single" w:color="000000" w:sz="6" w:space="0"/>
              <w:right w:val="single" w:color="000000" w:sz="6" w:space="0"/>
            </w:tcBorders>
            <w:vAlign w:val="center"/>
          </w:tcPr>
          <w:p w14:paraId="00336DAB">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ascii="仿宋_GB2312" w:eastAsia="仿宋_GB2312"/>
                <w:iCs/>
                <w:spacing w:val="7"/>
                <w:kern w:val="2"/>
                <w:sz w:val="28"/>
                <w:szCs w:val="28"/>
              </w:rPr>
            </w:pPr>
            <w:r>
              <w:rPr>
                <w:rFonts w:hint="eastAsia" w:ascii="仿宋_GB2312" w:eastAsia="仿宋_GB2312" w:hAnsiTheme="minorEastAsia"/>
                <w:spacing w:val="7"/>
                <w:sz w:val="28"/>
                <w:szCs w:val="28"/>
              </w:rPr>
              <w:t>政采云平台线上提交</w:t>
            </w:r>
          </w:p>
        </w:tc>
      </w:tr>
      <w:tr w14:paraId="51E700B1">
        <w:tblPrEx>
          <w:tblCellMar>
            <w:top w:w="0" w:type="dxa"/>
            <w:left w:w="57" w:type="dxa"/>
            <w:bottom w:w="0" w:type="dxa"/>
            <w:right w:w="57" w:type="dxa"/>
          </w:tblCellMar>
        </w:tblPrEx>
        <w:trPr>
          <w:trHeight w:val="646"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6D39E9EB">
            <w:pPr>
              <w:keepNext w:val="0"/>
              <w:keepLines w:val="0"/>
              <w:pageBreakBefore w:val="0"/>
              <w:widowControl w:val="0"/>
              <w:kinsoku/>
              <w:wordWrap/>
              <w:overflowPunct/>
              <w:topLinePunct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themeColor="text1"/>
                <w:sz w:val="28"/>
                <w:szCs w:val="28"/>
                <w:highlight w:val="none"/>
                <w14:textFill>
                  <w14:solidFill>
                    <w14:schemeClr w14:val="tx1"/>
                  </w14:solidFill>
                </w14:textFill>
              </w:rPr>
              <w:t>提交响应文件截止时间</w:t>
            </w:r>
          </w:p>
        </w:tc>
        <w:tc>
          <w:tcPr>
            <w:tcW w:w="7418" w:type="dxa"/>
            <w:tcBorders>
              <w:top w:val="single" w:color="000000" w:sz="6" w:space="0"/>
              <w:left w:val="single" w:color="000000" w:sz="6" w:space="0"/>
              <w:bottom w:val="single" w:color="000000" w:sz="6" w:space="0"/>
              <w:right w:val="single" w:color="000000" w:sz="6" w:space="0"/>
            </w:tcBorders>
            <w:vAlign w:val="center"/>
          </w:tcPr>
          <w:p w14:paraId="09A570E1">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sz w:val="28"/>
                <w:szCs w:val="28"/>
                <w:lang w:val="zh-CN"/>
              </w:rPr>
            </w:pPr>
            <w:r>
              <w:rPr>
                <w:rFonts w:hint="eastAsia" w:ascii="仿宋_GB2312" w:hAnsi="宋体" w:eastAsia="仿宋_GB2312" w:cs="Arial"/>
                <w:color w:val="000000" w:themeColor="text1"/>
                <w:sz w:val="28"/>
                <w:szCs w:val="28"/>
                <w:highlight w:val="none"/>
                <w:lang w:eastAsia="zh-CN"/>
                <w14:textFill>
                  <w14:solidFill>
                    <w14:schemeClr w14:val="tx1"/>
                  </w14:solidFill>
                </w14:textFill>
              </w:rPr>
              <w:t>2024年09月03日14点00分</w:t>
            </w:r>
            <w:r>
              <w:rPr>
                <w:rFonts w:hint="eastAsia" w:ascii="仿宋_GB2312" w:hAnsi="宋体" w:eastAsia="仿宋_GB2312" w:cs="宋体"/>
                <w:bCs/>
                <w:color w:val="000000" w:themeColor="text1"/>
                <w:sz w:val="28"/>
                <w:szCs w:val="28"/>
                <w:highlight w:val="none"/>
                <w:lang w:val="zh-CN"/>
                <w14:textFill>
                  <w14:solidFill>
                    <w14:schemeClr w14:val="tx1"/>
                  </w14:solidFill>
                </w14:textFill>
              </w:rPr>
              <w:t>（北京时间）</w:t>
            </w:r>
          </w:p>
        </w:tc>
      </w:tr>
      <w:tr w14:paraId="664CE333">
        <w:tblPrEx>
          <w:tblCellMar>
            <w:top w:w="0" w:type="dxa"/>
            <w:left w:w="57" w:type="dxa"/>
            <w:bottom w:w="0" w:type="dxa"/>
            <w:right w:w="57" w:type="dxa"/>
          </w:tblCellMar>
        </w:tblPrEx>
        <w:trPr>
          <w:trHeight w:val="1873"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09B6405C">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代理服务费收取</w:t>
            </w:r>
          </w:p>
        </w:tc>
        <w:tc>
          <w:tcPr>
            <w:tcW w:w="7418" w:type="dxa"/>
            <w:tcBorders>
              <w:top w:val="single" w:color="000000" w:sz="6" w:space="0"/>
              <w:left w:val="single" w:color="000000" w:sz="6" w:space="0"/>
              <w:bottom w:val="single" w:color="000000" w:sz="6" w:space="0"/>
              <w:right w:val="single" w:color="000000" w:sz="6" w:space="0"/>
            </w:tcBorders>
            <w:vAlign w:val="top"/>
          </w:tcPr>
          <w:p w14:paraId="1C3A3C28">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收取对象：成交供应商</w:t>
            </w:r>
          </w:p>
          <w:p w14:paraId="20340E8D">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hint="eastAsia"/>
                <w:iCs/>
                <w:spacing w:val="7"/>
                <w:kern w:val="2"/>
                <w:sz w:val="24"/>
                <w:szCs w:val="24"/>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成交供应商须向采购代理机构支付代理服务费：</w:t>
            </w:r>
          </w:p>
          <w:p w14:paraId="70225201">
            <w:pPr>
              <w:pStyle w:val="20"/>
              <w:keepNext w:val="0"/>
              <w:keepLines w:val="0"/>
              <w:pageBreakBefore w:val="0"/>
              <w:widowControl w:val="0"/>
              <w:kinsoku/>
              <w:wordWrap/>
              <w:overflowPunct/>
              <w:topLinePunct w:val="0"/>
              <w:bidi w:val="0"/>
              <w:adjustRightInd/>
              <w:snapToGrid/>
              <w:spacing w:line="460" w:lineRule="exact"/>
              <w:textAlignment w:val="auto"/>
              <w:rPr>
                <w:rFonts w:hint="default" w:ascii="仿宋_GB2312" w:hAnsi="宋体" w:eastAsia="仿宋_GB2312" w:cs="宋体"/>
                <w:bCs/>
                <w:color w:val="000000" w:themeColor="text1"/>
                <w:kern w:val="0"/>
                <w:sz w:val="28"/>
                <w:szCs w:val="28"/>
                <w:highlight w:val="none"/>
                <w:lang w:val="en-US" w:eastAsia="zh-CN" w:bidi="ar-SA"/>
                <w14:textFill>
                  <w14:solidFill>
                    <w14:schemeClr w14:val="tx1"/>
                  </w14:solidFill>
                </w14:textFill>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大写：</w:t>
            </w:r>
            <w:r>
              <w:rPr>
                <w:rFonts w:hint="eastAsia" w:ascii="仿宋_GB2312" w:hAnsi="宋体" w:eastAsia="仿宋_GB2312" w:cs="宋体"/>
                <w:bCs/>
                <w:color w:val="000000" w:themeColor="text1"/>
                <w:kern w:val="0"/>
                <w:sz w:val="28"/>
                <w:szCs w:val="28"/>
                <w:highlight w:val="none"/>
                <w:lang w:val="en-US" w:eastAsia="zh-CN" w:bidi="ar-SA"/>
                <w14:textFill>
                  <w14:solidFill>
                    <w14:schemeClr w14:val="tx1"/>
                  </w14:solidFill>
                </w14:textFill>
              </w:rPr>
              <w:t>壹万捌仟元整；</w:t>
            </w:r>
          </w:p>
          <w:p w14:paraId="143CA0C3">
            <w:pPr>
              <w:pStyle w:val="20"/>
              <w:keepNext w:val="0"/>
              <w:keepLines w:val="0"/>
              <w:pageBreakBefore w:val="0"/>
              <w:widowControl w:val="0"/>
              <w:kinsoku/>
              <w:wordWrap/>
              <w:overflowPunct/>
              <w:topLinePunct w:val="0"/>
              <w:bidi w:val="0"/>
              <w:adjustRightInd/>
              <w:snapToGrid/>
              <w:spacing w:line="460" w:lineRule="exact"/>
              <w:textAlignment w:val="auto"/>
              <w:rPr>
                <w:rFonts w:hint="eastAsia" w:ascii="仿宋_GB2312" w:hAnsi="宋体" w:eastAsia="仿宋_GB2312" w:cs="宋体"/>
                <w:bCs/>
                <w:color w:val="000000" w:themeColor="text1"/>
                <w:kern w:val="0"/>
                <w:sz w:val="28"/>
                <w:szCs w:val="28"/>
                <w:highlight w:val="none"/>
                <w:lang w:val="en-US" w:eastAsia="zh-CN" w:bidi="ar-SA"/>
                <w14:textFill>
                  <w14:solidFill>
                    <w14:schemeClr w14:val="tx1"/>
                  </w14:solidFill>
                </w14:textFill>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小写：</w:t>
            </w:r>
            <w:r>
              <w:rPr>
                <w:rFonts w:hint="eastAsia" w:ascii="仿宋_GB2312" w:hAnsi="宋体" w:eastAsia="仿宋_GB2312" w:cs="宋体"/>
                <w:bCs/>
                <w:color w:val="000000" w:themeColor="text1"/>
                <w:kern w:val="0"/>
                <w:sz w:val="28"/>
                <w:szCs w:val="28"/>
                <w:highlight w:val="none"/>
                <w:lang w:val="en-US" w:eastAsia="zh-CN" w:bidi="ar-SA"/>
                <w14:textFill>
                  <w14:solidFill>
                    <w14:schemeClr w14:val="tx1"/>
                  </w14:solidFill>
                </w14:textFill>
              </w:rPr>
              <w:t>18000.00元；</w:t>
            </w:r>
          </w:p>
          <w:p w14:paraId="60FC48A6">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收款单位：青海锦鸿工程项目管理有限公司</w:t>
            </w:r>
          </w:p>
          <w:p w14:paraId="2645D6AE">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开 户 行：招商银行股份有限公司西宁城东支行</w:t>
            </w:r>
          </w:p>
          <w:p w14:paraId="65385CF5">
            <w:pPr>
              <w:pStyle w:val="9"/>
              <w:keepNext w:val="0"/>
              <w:keepLines w:val="0"/>
              <w:pageBreakBefore w:val="0"/>
              <w:widowControl w:val="0"/>
              <w:kinsoku/>
              <w:wordWrap/>
              <w:overflowPunct/>
              <w:topLinePunct w:val="0"/>
              <w:bidi w:val="0"/>
              <w:adjustRightInd/>
              <w:snapToGrid/>
              <w:spacing w:line="500" w:lineRule="exact"/>
              <w:ind w:left="0" w:leftChars="0" w:right="-288" w:rightChars="0" w:firstLine="0" w:firstLineChars="0"/>
              <w:textAlignment w:val="auto"/>
              <w:rPr>
                <w:rFonts w:ascii="仿宋_GB2312" w:hAnsi="宋体" w:eastAsia="仿宋_GB2312" w:cs="宋体"/>
                <w:b/>
                <w:color w:val="000000"/>
                <w:sz w:val="28"/>
                <w:szCs w:val="28"/>
                <w:lang w:val="zh-CN"/>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银行账号：9729 0082 6010 501</w:t>
            </w:r>
          </w:p>
        </w:tc>
      </w:tr>
      <w:tr w14:paraId="0EC35577">
        <w:tblPrEx>
          <w:tblCellMar>
            <w:top w:w="0" w:type="dxa"/>
            <w:left w:w="57" w:type="dxa"/>
            <w:bottom w:w="0" w:type="dxa"/>
            <w:right w:w="57" w:type="dxa"/>
          </w:tblCellMar>
        </w:tblPrEx>
        <w:trPr>
          <w:trHeight w:val="561"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2A17781F">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合同签订期限</w:t>
            </w:r>
          </w:p>
        </w:tc>
        <w:tc>
          <w:tcPr>
            <w:tcW w:w="7418" w:type="dxa"/>
            <w:tcBorders>
              <w:top w:val="single" w:color="000000" w:sz="6" w:space="0"/>
              <w:left w:val="single" w:color="000000" w:sz="6" w:space="0"/>
              <w:bottom w:val="single" w:color="000000" w:sz="6" w:space="0"/>
              <w:right w:val="single" w:color="000000" w:sz="6" w:space="0"/>
            </w:tcBorders>
          </w:tcPr>
          <w:p w14:paraId="0765AA91">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自成交通知书发出之日起</w:t>
            </w:r>
            <w:r>
              <w:rPr>
                <w:rFonts w:hint="eastAsia" w:ascii="仿宋_GB2312" w:hAnsi="宋体" w:eastAsia="仿宋_GB2312" w:cs="宋体"/>
                <w:color w:val="000000"/>
                <w:sz w:val="28"/>
                <w:szCs w:val="28"/>
              </w:rPr>
              <w:t>30</w:t>
            </w:r>
            <w:r>
              <w:rPr>
                <w:rFonts w:hint="eastAsia" w:ascii="仿宋_GB2312" w:hAnsi="宋体" w:eastAsia="仿宋_GB2312" w:cs="宋体"/>
                <w:color w:val="000000"/>
                <w:sz w:val="28"/>
                <w:szCs w:val="28"/>
                <w:lang w:val="zh-CN"/>
              </w:rPr>
              <w:t>日内与采购人签订采购合同</w:t>
            </w:r>
          </w:p>
        </w:tc>
      </w:tr>
      <w:tr w14:paraId="6FEA6D41">
        <w:tblPrEx>
          <w:tblCellMar>
            <w:top w:w="0" w:type="dxa"/>
            <w:left w:w="57" w:type="dxa"/>
            <w:bottom w:w="0" w:type="dxa"/>
            <w:right w:w="57" w:type="dxa"/>
          </w:tblCellMar>
        </w:tblPrEx>
        <w:trPr>
          <w:trHeight w:val="1099"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3D1F9B72">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政府采购合同备案</w:t>
            </w:r>
          </w:p>
        </w:tc>
        <w:tc>
          <w:tcPr>
            <w:tcW w:w="7418" w:type="dxa"/>
            <w:tcBorders>
              <w:top w:val="single" w:color="000000" w:sz="6" w:space="0"/>
              <w:left w:val="single" w:color="000000" w:sz="6" w:space="0"/>
              <w:bottom w:val="single" w:color="000000" w:sz="6" w:space="0"/>
              <w:right w:val="single" w:color="000000" w:sz="6" w:space="0"/>
            </w:tcBorders>
          </w:tcPr>
          <w:p w14:paraId="545DCBA3">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采购合同全数返回采购代理机构签字，盖章。</w:t>
            </w:r>
          </w:p>
          <w:p w14:paraId="681CD71A">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采购代理机构留存一份原件备案。</w:t>
            </w:r>
          </w:p>
        </w:tc>
      </w:tr>
      <w:tr w14:paraId="63136C51">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53E8F074">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rPr>
              <w:t>响应有效期</w:t>
            </w:r>
          </w:p>
        </w:tc>
        <w:tc>
          <w:tcPr>
            <w:tcW w:w="7418" w:type="dxa"/>
            <w:tcBorders>
              <w:top w:val="single" w:color="000000" w:sz="6" w:space="0"/>
              <w:left w:val="single" w:color="000000" w:sz="6" w:space="0"/>
              <w:bottom w:val="single" w:color="000000" w:sz="6" w:space="0"/>
              <w:right w:val="single" w:color="000000" w:sz="6" w:space="0"/>
            </w:tcBorders>
          </w:tcPr>
          <w:p w14:paraId="751299B4">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自提交响应文件截止之日起60个日历日</w:t>
            </w:r>
          </w:p>
        </w:tc>
      </w:tr>
      <w:tr w14:paraId="6375207F">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08B3A89A">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交货期</w:t>
            </w:r>
          </w:p>
        </w:tc>
        <w:tc>
          <w:tcPr>
            <w:tcW w:w="7418" w:type="dxa"/>
            <w:tcBorders>
              <w:top w:val="single" w:color="000000" w:sz="6" w:space="0"/>
              <w:left w:val="single" w:color="000000" w:sz="6" w:space="0"/>
              <w:bottom w:val="single" w:color="000000" w:sz="6" w:space="0"/>
              <w:right w:val="single" w:color="000000" w:sz="6" w:space="0"/>
            </w:tcBorders>
          </w:tcPr>
          <w:p w14:paraId="7EC0F651">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自合同签订之日起15个工作日内完成供货</w:t>
            </w:r>
          </w:p>
        </w:tc>
      </w:tr>
      <w:tr w14:paraId="4A4E835D">
        <w:tblPrEx>
          <w:tblCellMar>
            <w:top w:w="0" w:type="dxa"/>
            <w:left w:w="57" w:type="dxa"/>
            <w:bottom w:w="0" w:type="dxa"/>
            <w:right w:w="57" w:type="dxa"/>
          </w:tblCellMar>
        </w:tblPrEx>
        <w:trPr>
          <w:trHeight w:val="20" w:hRule="atLeast"/>
          <w:jc w:val="center"/>
        </w:trPr>
        <w:tc>
          <w:tcPr>
            <w:tcW w:w="1937" w:type="dxa"/>
            <w:tcBorders>
              <w:top w:val="single" w:color="000000" w:sz="6" w:space="0"/>
              <w:left w:val="single" w:color="000000" w:sz="6" w:space="0"/>
              <w:bottom w:val="single" w:color="000000" w:sz="6" w:space="0"/>
              <w:right w:val="single" w:color="000000" w:sz="6" w:space="0"/>
            </w:tcBorders>
            <w:vAlign w:val="center"/>
          </w:tcPr>
          <w:p w14:paraId="15DB21F4">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
                <w:bCs/>
                <w:color w:val="000000"/>
                <w:sz w:val="28"/>
                <w:szCs w:val="28"/>
                <w:lang w:val="zh-CN"/>
              </w:rPr>
            </w:pPr>
            <w:r>
              <w:rPr>
                <w:rFonts w:hint="eastAsia" w:ascii="仿宋_GB2312" w:hAnsi="宋体" w:eastAsia="仿宋_GB2312" w:cs="宋体"/>
                <w:bCs/>
                <w:color w:val="000000"/>
                <w:sz w:val="28"/>
                <w:szCs w:val="28"/>
              </w:rPr>
              <w:t>其他事项</w:t>
            </w:r>
          </w:p>
        </w:tc>
        <w:tc>
          <w:tcPr>
            <w:tcW w:w="7418" w:type="dxa"/>
            <w:tcBorders>
              <w:top w:val="single" w:color="000000" w:sz="6" w:space="0"/>
              <w:left w:val="single" w:color="000000" w:sz="6" w:space="0"/>
              <w:bottom w:val="single" w:color="000000" w:sz="6" w:space="0"/>
              <w:right w:val="single" w:color="000000" w:sz="6" w:space="0"/>
            </w:tcBorders>
          </w:tcPr>
          <w:p w14:paraId="005FEF41">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项目公告将在《青海政府采购网》</w:t>
            </w:r>
            <w:r>
              <w:rPr>
                <w:rFonts w:hint="eastAsia" w:ascii="仿宋_GB2312" w:eastAsia="仿宋_GB2312" w:hAnsiTheme="minorEastAsia"/>
                <w:b/>
                <w:color w:val="333333"/>
                <w:spacing w:val="7"/>
                <w:sz w:val="28"/>
                <w:szCs w:val="28"/>
                <w:lang w:eastAsia="zh-CN"/>
              </w:rPr>
              <w:t>、</w:t>
            </w:r>
            <w:bookmarkStart w:id="239" w:name="_GoBack"/>
            <w:bookmarkEnd w:id="239"/>
            <w:r>
              <w:rPr>
                <w:rFonts w:hint="eastAsia" w:ascii="仿宋_GB2312" w:eastAsia="仿宋_GB2312" w:hAnsiTheme="minorEastAsia"/>
                <w:b/>
                <w:color w:val="333333"/>
                <w:spacing w:val="7"/>
                <w:sz w:val="28"/>
                <w:szCs w:val="28"/>
              </w:rPr>
              <w:t>《青海</w:t>
            </w:r>
            <w:r>
              <w:rPr>
                <w:rFonts w:hint="eastAsia" w:ascii="仿宋_GB2312" w:eastAsia="仿宋_GB2312" w:hAnsiTheme="minorEastAsia"/>
                <w:b/>
                <w:color w:val="333333"/>
                <w:spacing w:val="7"/>
                <w:sz w:val="28"/>
                <w:szCs w:val="28"/>
                <w:lang w:val="en-US" w:eastAsia="zh-CN"/>
              </w:rPr>
              <w:t>省公共资源交易网</w:t>
            </w:r>
            <w:r>
              <w:rPr>
                <w:rFonts w:hint="eastAsia" w:ascii="仿宋_GB2312" w:eastAsia="仿宋_GB2312" w:hAnsiTheme="minorEastAsia"/>
                <w:b/>
                <w:color w:val="333333"/>
                <w:spacing w:val="7"/>
                <w:sz w:val="28"/>
                <w:szCs w:val="28"/>
              </w:rPr>
              <w:t>》及</w:t>
            </w:r>
            <w:r>
              <w:rPr>
                <w:rFonts w:hint="eastAsia" w:ascii="仿宋_GB2312" w:eastAsia="仿宋_GB2312" w:hAnsiTheme="minorEastAsia"/>
                <w:b/>
                <w:color w:val="333333"/>
                <w:spacing w:val="7"/>
                <w:sz w:val="28"/>
                <w:szCs w:val="28"/>
                <w:lang w:eastAsia="zh-CN"/>
              </w:rPr>
              <w:t>《中国采购与招标网》</w:t>
            </w:r>
            <w:r>
              <w:rPr>
                <w:rFonts w:hint="eastAsia" w:ascii="仿宋_GB2312" w:eastAsia="仿宋_GB2312" w:hAnsiTheme="minorEastAsia"/>
                <w:b/>
                <w:color w:val="333333"/>
                <w:spacing w:val="7"/>
                <w:sz w:val="28"/>
                <w:szCs w:val="28"/>
              </w:rPr>
              <w:t>同时发布。</w:t>
            </w:r>
          </w:p>
          <w:p w14:paraId="0A991077">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公告期限：自青海政府采购网发布之日起5个工作日</w:t>
            </w:r>
          </w:p>
          <w:p w14:paraId="17B51AF2">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1、本次项目采用线上进行，供应商无需到现场磋商；如非系统原因造成无法上传、无法解密或解密不成功的视为放弃参加采购。线上电子响应文件必须在提交响应文件截止时间前上传至电子开评标系统；</w:t>
            </w:r>
          </w:p>
          <w:p w14:paraId="6637B10A">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2、线上电子化开评标系统操作及办理CA数字证书等相关事宜请咨询政采云：咨询电话：95763；</w:t>
            </w:r>
          </w:p>
          <w:p w14:paraId="75651BFC">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3、线上CA数字证书：PC咨询网址（可及时反馈问题截图，让客服快速定位问题）:http://tseal.cn/k.html，咨询电话：400-0878-198；</w:t>
            </w:r>
          </w:p>
          <w:p w14:paraId="05349CC1">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4、注：供应商务必</w:t>
            </w:r>
            <w:r>
              <w:rPr>
                <w:rFonts w:hint="eastAsia" w:ascii="仿宋_GB2312" w:eastAsia="仿宋_GB2312" w:hAnsiTheme="minorEastAsia"/>
                <w:b/>
                <w:color w:val="333333"/>
                <w:spacing w:val="7"/>
                <w:sz w:val="28"/>
                <w:szCs w:val="28"/>
                <w:highlight w:val="none"/>
              </w:rPr>
              <w:t>在</w:t>
            </w:r>
            <w:r>
              <w:rPr>
                <w:rFonts w:hint="eastAsia" w:ascii="仿宋_GB2312" w:eastAsia="仿宋_GB2312" w:hAnsiTheme="minorEastAsia"/>
                <w:b/>
                <w:color w:val="333333"/>
                <w:spacing w:val="7"/>
                <w:sz w:val="28"/>
                <w:szCs w:val="28"/>
                <w:highlight w:val="none"/>
                <w:lang w:eastAsia="zh-CN"/>
              </w:rPr>
              <w:t>2024年09月03日14点00分</w:t>
            </w:r>
            <w:r>
              <w:rPr>
                <w:rFonts w:hint="eastAsia" w:ascii="仿宋_GB2312" w:eastAsia="仿宋_GB2312" w:hAnsiTheme="minorEastAsia"/>
                <w:b/>
                <w:color w:val="333333"/>
                <w:spacing w:val="7"/>
                <w:sz w:val="28"/>
                <w:szCs w:val="28"/>
              </w:rPr>
              <w:t>之前进入电子开标系统完成电子签到，如响应文件无法解密或解密不成功的视为放弃参加采购。</w:t>
            </w:r>
          </w:p>
        </w:tc>
      </w:tr>
    </w:tbl>
    <w:p w14:paraId="0C8F5CF9">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ascii="宋体" w:hAnsi="宋体" w:cs="宋体"/>
          <w:b/>
          <w:color w:val="000000"/>
          <w:kern w:val="28"/>
          <w:sz w:val="32"/>
          <w:szCs w:val="32"/>
        </w:rPr>
      </w:pPr>
      <w:r>
        <w:rPr>
          <w:rFonts w:hint="eastAsia" w:ascii="宋体" w:hAnsi="宋体" w:cs="宋体"/>
          <w:b/>
          <w:color w:val="000000"/>
          <w:kern w:val="28"/>
          <w:sz w:val="32"/>
          <w:szCs w:val="32"/>
        </w:rPr>
        <w:t>供应商须知</w:t>
      </w:r>
    </w:p>
    <w:p w14:paraId="5C10700D">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5" w:name="_Toc24622"/>
      <w:bookmarkStart w:id="6" w:name="_Toc376936728"/>
      <w:bookmarkStart w:id="7" w:name="_Toc14943"/>
      <w:r>
        <w:rPr>
          <w:rFonts w:hint="eastAsia" w:ascii="仿宋_GB2312" w:hAnsi="宋体" w:eastAsia="仿宋_GB2312" w:cs="宋体"/>
          <w:b/>
          <w:bCs/>
          <w:color w:val="000000"/>
          <w:sz w:val="28"/>
          <w:szCs w:val="28"/>
        </w:rPr>
        <w:t>一、说明</w:t>
      </w:r>
      <w:bookmarkEnd w:id="4"/>
      <w:bookmarkEnd w:id="5"/>
      <w:bookmarkEnd w:id="6"/>
      <w:bookmarkEnd w:id="7"/>
    </w:p>
    <w:p w14:paraId="156E45FC">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8" w:name="_Toc9770"/>
      <w:bookmarkStart w:id="9" w:name="_Toc325725998"/>
      <w:bookmarkStart w:id="10" w:name="_Toc26944"/>
      <w:bookmarkStart w:id="11" w:name="_Toc376936729"/>
      <w:r>
        <w:rPr>
          <w:rFonts w:hint="eastAsia" w:ascii="仿宋_GB2312" w:hAnsi="宋体" w:eastAsia="仿宋_GB2312" w:cs="宋体"/>
          <w:b/>
          <w:bCs/>
          <w:color w:val="000000"/>
          <w:sz w:val="28"/>
          <w:szCs w:val="28"/>
        </w:rPr>
        <w:t>1.适用范围</w:t>
      </w:r>
      <w:bookmarkEnd w:id="8"/>
      <w:bookmarkEnd w:id="9"/>
      <w:bookmarkEnd w:id="10"/>
      <w:bookmarkEnd w:id="11"/>
    </w:p>
    <w:p w14:paraId="65760EF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本文件仅适用于此次采购项目。</w:t>
      </w:r>
    </w:p>
    <w:p w14:paraId="30588164">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12" w:name="_Toc21998"/>
      <w:bookmarkStart w:id="13" w:name="_Toc325725999"/>
      <w:bookmarkStart w:id="14" w:name="_Toc376936730"/>
      <w:bookmarkStart w:id="15" w:name="_Toc31556"/>
      <w:r>
        <w:rPr>
          <w:rFonts w:hint="eastAsia" w:ascii="仿宋_GB2312" w:hAnsi="宋体" w:eastAsia="仿宋_GB2312" w:cs="宋体"/>
          <w:b/>
          <w:bCs/>
          <w:color w:val="000000"/>
          <w:sz w:val="28"/>
          <w:szCs w:val="28"/>
        </w:rPr>
        <w:t>2.采购方式、合格的</w:t>
      </w:r>
      <w:bookmarkEnd w:id="12"/>
      <w:bookmarkEnd w:id="13"/>
      <w:bookmarkEnd w:id="14"/>
      <w:r>
        <w:rPr>
          <w:rFonts w:hint="eastAsia" w:ascii="仿宋_GB2312" w:hAnsi="宋体" w:eastAsia="仿宋_GB2312" w:cs="宋体"/>
          <w:b/>
          <w:bCs/>
          <w:color w:val="000000"/>
          <w:sz w:val="28"/>
          <w:szCs w:val="28"/>
        </w:rPr>
        <w:t>供应商</w:t>
      </w:r>
      <w:bookmarkEnd w:id="15"/>
    </w:p>
    <w:p w14:paraId="494605D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2.1本次采购采取竞争性磋商方式。</w:t>
      </w:r>
    </w:p>
    <w:p w14:paraId="23FAC16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2.2合格的供应商：详见【供应商须知前附表】</w:t>
      </w:r>
    </w:p>
    <w:p w14:paraId="77CCC0E7">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16" w:name="_Toc8805"/>
      <w:bookmarkStart w:id="17" w:name="_Toc376936731"/>
      <w:bookmarkStart w:id="18" w:name="_Toc325726000"/>
      <w:bookmarkStart w:id="19" w:name="_Toc8820"/>
      <w:r>
        <w:rPr>
          <w:rFonts w:hint="eastAsia" w:ascii="仿宋_GB2312" w:hAnsi="宋体" w:eastAsia="仿宋_GB2312" w:cs="宋体"/>
          <w:b/>
          <w:bCs/>
          <w:color w:val="000000"/>
          <w:sz w:val="28"/>
          <w:szCs w:val="28"/>
        </w:rPr>
        <w:t>3.磋商费用</w:t>
      </w:r>
      <w:bookmarkEnd w:id="16"/>
      <w:bookmarkEnd w:id="17"/>
      <w:bookmarkEnd w:id="18"/>
      <w:bookmarkEnd w:id="19"/>
    </w:p>
    <w:p w14:paraId="68616ABA">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Arial"/>
          <w:color w:val="000000"/>
          <w:sz w:val="28"/>
          <w:szCs w:val="28"/>
        </w:rPr>
      </w:pPr>
      <w:r>
        <w:rPr>
          <w:rFonts w:hint="eastAsia" w:ascii="仿宋_GB2312" w:hAnsi="宋体" w:eastAsia="仿宋_GB2312" w:cs="Arial"/>
          <w:color w:val="000000"/>
          <w:sz w:val="28"/>
          <w:szCs w:val="28"/>
        </w:rPr>
        <w:t>无论磋商采购结果如何，供应商应自愿承担与参加本次磋商有关的费用。采购代理机构对供应商发生的费用不承担任何责任。</w:t>
      </w:r>
      <w:bookmarkStart w:id="20" w:name="_Toc376936732"/>
      <w:bookmarkStart w:id="21" w:name="_Toc18155"/>
      <w:bookmarkStart w:id="22" w:name="_Toc325726001"/>
    </w:p>
    <w:p w14:paraId="45C53ABF">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二、磋商文件说明</w:t>
      </w:r>
      <w:bookmarkEnd w:id="20"/>
      <w:bookmarkEnd w:id="21"/>
      <w:bookmarkEnd w:id="22"/>
    </w:p>
    <w:p w14:paraId="570A7D19">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23" w:name="_Toc14153"/>
      <w:bookmarkStart w:id="24" w:name="_Toc376936733"/>
      <w:bookmarkStart w:id="25" w:name="_Toc325726002"/>
      <w:bookmarkStart w:id="26" w:name="_Toc10649"/>
      <w:r>
        <w:rPr>
          <w:rFonts w:hint="eastAsia" w:ascii="仿宋_GB2312" w:hAnsi="宋体" w:eastAsia="仿宋_GB2312" w:cs="宋体"/>
          <w:b/>
          <w:bCs/>
          <w:color w:val="000000"/>
          <w:sz w:val="28"/>
          <w:szCs w:val="28"/>
        </w:rPr>
        <w:t>4.磋商文件的构成</w:t>
      </w:r>
      <w:bookmarkEnd w:id="23"/>
      <w:bookmarkEnd w:id="24"/>
      <w:bookmarkEnd w:id="25"/>
      <w:bookmarkEnd w:id="26"/>
    </w:p>
    <w:p w14:paraId="26ED532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4.1磋商文件包括：</w:t>
      </w:r>
    </w:p>
    <w:p w14:paraId="1500B7F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（1）竞争性磋商公告；</w:t>
      </w:r>
    </w:p>
    <w:p w14:paraId="23D2BE2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w:t>
      </w:r>
      <w:r>
        <w:rPr>
          <w:rFonts w:hint="eastAsia" w:ascii="仿宋_GB2312" w:hAnsi="宋体" w:eastAsia="仿宋_GB2312" w:cs="宋体"/>
          <w:color w:val="000000"/>
          <w:sz w:val="28"/>
          <w:szCs w:val="28"/>
          <w:lang w:val="zh-CN"/>
        </w:rPr>
        <w:t>供应商须知前附表；</w:t>
      </w:r>
    </w:p>
    <w:p w14:paraId="525DA37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（3）供应商须知；</w:t>
      </w:r>
    </w:p>
    <w:p w14:paraId="7DE03AA0">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（4）采购项目合同书；</w:t>
      </w:r>
    </w:p>
    <w:p w14:paraId="77AF9D7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（5）响应文件格式（相关附件）；</w:t>
      </w:r>
    </w:p>
    <w:p w14:paraId="7B574F0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（6）采购项目要求及技术参数；</w:t>
      </w:r>
    </w:p>
    <w:p w14:paraId="7E463A0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（7）磋商过程中发生的澄清、变更和补充文件。</w:t>
      </w:r>
    </w:p>
    <w:p w14:paraId="1CE7B47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4.2 供应商应认真阅读磋商文件中列示的事项、格式、条款和要求等内容。如果供应商未按磋商文件要求提交全部资料，或者对磋商文件未做出实质性响应的。</w:t>
      </w:r>
    </w:p>
    <w:p w14:paraId="5B2213DE">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27" w:name="_Toc376936734"/>
      <w:bookmarkStart w:id="28" w:name="_Toc325726003"/>
      <w:bookmarkStart w:id="29" w:name="_Toc3451"/>
      <w:bookmarkStart w:id="30" w:name="_Toc6482"/>
      <w:r>
        <w:rPr>
          <w:rFonts w:hint="eastAsia" w:ascii="仿宋_GB2312" w:hAnsi="宋体" w:eastAsia="仿宋_GB2312" w:cs="宋体"/>
          <w:b/>
          <w:bCs/>
          <w:color w:val="000000"/>
          <w:sz w:val="28"/>
          <w:szCs w:val="28"/>
        </w:rPr>
        <w:t>5.磋商文件的</w:t>
      </w:r>
      <w:bookmarkEnd w:id="27"/>
      <w:bookmarkEnd w:id="28"/>
      <w:r>
        <w:rPr>
          <w:rFonts w:hint="eastAsia" w:ascii="仿宋_GB2312" w:hAnsi="宋体" w:eastAsia="仿宋_GB2312" w:cs="宋体"/>
          <w:b/>
          <w:bCs/>
          <w:color w:val="000000"/>
          <w:sz w:val="28"/>
          <w:szCs w:val="28"/>
        </w:rPr>
        <w:t>质疑</w:t>
      </w:r>
      <w:bookmarkEnd w:id="29"/>
      <w:bookmarkEnd w:id="30"/>
    </w:p>
    <w:p w14:paraId="140C7CC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5.1供应商对磋商文件有疑问的，可以向采购人、采购代理机构提出询问。</w:t>
      </w:r>
    </w:p>
    <w:p w14:paraId="1F5849B7">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5.2提出质疑的供应商应当符合《中华人民共和国政府采购法》第二十二条的相关规定，对磋商文件提出质疑的，应当在获取采购文件或者采购文件公告期限届满之日起7个工作日内，按法律法规及其规章的规定向采购人、采购代理机构书面提出质疑。</w:t>
      </w:r>
      <w:r>
        <w:rPr>
          <w:rFonts w:hint="eastAsia" w:ascii="仿宋_GB2312" w:hAnsi="宋体" w:eastAsia="仿宋_GB2312" w:cs="宋体"/>
          <w:snapToGrid w:val="0"/>
          <w:color w:val="000000"/>
          <w:sz w:val="28"/>
          <w:szCs w:val="28"/>
        </w:rPr>
        <w:t>将书面质疑彩色扫描成PDF格式发送至采购代理机构指定邮箱，并打电话确认。</w:t>
      </w:r>
    </w:p>
    <w:p w14:paraId="36FDDF0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5.3供应商认为磋商文件使自己的权益受到损害的，应以书面形式提出质疑（不接受匿名质疑），供应商须在法定质疑期内一次性提出针对同一采购程序环节的质疑。</w:t>
      </w:r>
    </w:p>
    <w:p w14:paraId="65F06080">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31" w:name="_Toc376936735"/>
      <w:bookmarkStart w:id="32" w:name="_Toc13050"/>
      <w:bookmarkStart w:id="33" w:name="_Toc325726004"/>
      <w:bookmarkStart w:id="34" w:name="_Toc26515"/>
      <w:r>
        <w:rPr>
          <w:rFonts w:hint="eastAsia" w:ascii="仿宋_GB2312" w:hAnsi="宋体" w:eastAsia="仿宋_GB2312" w:cs="宋体"/>
          <w:b/>
          <w:bCs/>
          <w:color w:val="000000"/>
          <w:sz w:val="28"/>
          <w:szCs w:val="28"/>
        </w:rPr>
        <w:t>6.磋商文件的澄清、修改</w:t>
      </w:r>
      <w:bookmarkEnd w:id="31"/>
      <w:bookmarkEnd w:id="32"/>
      <w:bookmarkEnd w:id="33"/>
      <w:bookmarkEnd w:id="34"/>
    </w:p>
    <w:p w14:paraId="1B08470A">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6.1</w:t>
      </w:r>
      <w:r>
        <w:rPr>
          <w:rFonts w:hint="eastAsia" w:ascii="仿宋_GB2312" w:hAnsi="宋体" w:eastAsia="仿宋_GB2312" w:cs="宋体"/>
          <w:snapToGrid w:val="0"/>
          <w:color w:val="000000"/>
          <w:sz w:val="28"/>
          <w:szCs w:val="28"/>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仿宋_GB2312" w:hAnsi="宋体" w:eastAsia="仿宋_GB2312" w:cs="宋体"/>
          <w:color w:val="000000"/>
          <w:sz w:val="28"/>
          <w:szCs w:val="28"/>
        </w:rPr>
        <w:t>以书面形式通知所有获取磋商文件的供应商</w:t>
      </w:r>
      <w:r>
        <w:rPr>
          <w:rFonts w:hint="eastAsia" w:ascii="仿宋_GB2312" w:hAnsi="宋体" w:eastAsia="仿宋_GB2312" w:cs="宋体"/>
          <w:snapToGrid w:val="0"/>
          <w:color w:val="000000"/>
          <w:sz w:val="28"/>
          <w:szCs w:val="28"/>
        </w:rPr>
        <w:t>；不足5日的，采购人、采购代理机构应当顺延提交首次响应文件截止时间。</w:t>
      </w:r>
    </w:p>
    <w:p w14:paraId="404F33EF">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6.2在提交响应文件截止时间前，采购代理机构可以视采购具体情况，延长提交响应文件截止时间和开启时间，并在磋商文件中要求的提交响应文件截止时间和开启时间前，将变更公告发布在青海政府采购网上。</w:t>
      </w:r>
      <w:bookmarkStart w:id="35" w:name="_Toc376936736"/>
      <w:bookmarkStart w:id="36" w:name="_Toc325726005"/>
      <w:bookmarkStart w:id="37" w:name="_Toc23340"/>
    </w:p>
    <w:p w14:paraId="072DC735">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三、响应文件的编制</w:t>
      </w:r>
      <w:bookmarkEnd w:id="35"/>
      <w:bookmarkEnd w:id="36"/>
      <w:bookmarkEnd w:id="37"/>
    </w:p>
    <w:p w14:paraId="5F390BAF">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38" w:name="_Toc9674"/>
      <w:bookmarkStart w:id="39" w:name="_Toc13057"/>
      <w:bookmarkStart w:id="40" w:name="_Toc325726006"/>
      <w:bookmarkStart w:id="41" w:name="_Toc376936737"/>
      <w:r>
        <w:rPr>
          <w:rFonts w:hint="eastAsia" w:ascii="仿宋_GB2312" w:hAnsi="宋体" w:eastAsia="仿宋_GB2312" w:cs="宋体"/>
          <w:b/>
          <w:bCs/>
          <w:color w:val="000000"/>
          <w:sz w:val="28"/>
          <w:szCs w:val="28"/>
        </w:rPr>
        <w:t>7.响应文件的语言及计量单位</w:t>
      </w:r>
      <w:bookmarkEnd w:id="38"/>
      <w:bookmarkEnd w:id="39"/>
      <w:bookmarkEnd w:id="40"/>
      <w:bookmarkEnd w:id="41"/>
    </w:p>
    <w:p w14:paraId="65B9EA1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7.1供应商递交的响应文件以及供应商与采购代理机构就此磋商发生的所有来往函电均应使用简体中文。</w:t>
      </w:r>
    </w:p>
    <w:p w14:paraId="0B12167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7.2 除磋商文件中另有规定外，响应文件所使用的计量单位，均须采用国家法定计量单位。</w:t>
      </w:r>
    </w:p>
    <w:p w14:paraId="5CAC3DB0">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7.3附有外文资料的，须翻译成中文并加盖供应商公章，如果翻译的中文资料与外文资料存在差异和矛盾时，以中文资料为准。其准确性由供应商负责。</w:t>
      </w:r>
    </w:p>
    <w:p w14:paraId="6F2F7331">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42" w:name="_Toc21569"/>
      <w:bookmarkStart w:id="43" w:name="_Toc17093"/>
      <w:bookmarkStart w:id="44" w:name="_Toc325726012"/>
      <w:bookmarkStart w:id="45" w:name="_Toc376936743"/>
      <w:r>
        <w:rPr>
          <w:rFonts w:hint="eastAsia" w:ascii="仿宋_GB2312" w:hAnsi="宋体" w:eastAsia="仿宋_GB2312" w:cs="宋体"/>
          <w:b/>
          <w:bCs/>
          <w:color w:val="000000"/>
          <w:sz w:val="28"/>
          <w:szCs w:val="28"/>
        </w:rPr>
        <w:t>8.磋商报价</w:t>
      </w:r>
    </w:p>
    <w:p w14:paraId="00B6E95D">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8.1供应商应当根据磋商文件“分项报价表”逐一报价；</w:t>
      </w:r>
    </w:p>
    <w:p w14:paraId="5E4E2085">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8.2在首次报价表、分项报价表、最后报价表填写报价时应注意下列要求：</w:t>
      </w:r>
    </w:p>
    <w:p w14:paraId="37F8DA99">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（1）采购需求要求的安装、调试、培训、售后服务及其它附加服务的费用。</w:t>
      </w:r>
    </w:p>
    <w:p w14:paraId="48529D82">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（2）所有根据合同或其它原因应由供应商交纳和支付的税款和费用。</w:t>
      </w:r>
    </w:p>
    <w:p w14:paraId="0714A2E7">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sz w:val="28"/>
          <w:szCs w:val="28"/>
        </w:rPr>
      </w:pPr>
      <w:r>
        <w:rPr>
          <w:rFonts w:hint="eastAsia" w:ascii="仿宋_GB2312" w:hAnsi="宋体" w:eastAsia="仿宋_GB2312" w:cs="宋体"/>
          <w:color w:val="000000"/>
          <w:sz w:val="28"/>
          <w:szCs w:val="28"/>
        </w:rPr>
        <w:t>（3）供应商报价应为完成本竞争性磋商文件中所要求的货物所应包括内容的所有</w:t>
      </w:r>
      <w:r>
        <w:rPr>
          <w:rFonts w:hint="eastAsia" w:ascii="仿宋_GB2312" w:hAnsi="宋体" w:eastAsia="仿宋_GB2312" w:cs="宋体"/>
          <w:sz w:val="28"/>
          <w:szCs w:val="28"/>
        </w:rPr>
        <w:t>费用。</w:t>
      </w:r>
    </w:p>
    <w:p w14:paraId="4BC41D88">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8.3供应商的每次报价均不得超过采购项目预算，否则视为无效响应。采购项目预算见【磋商须知前附表】。</w:t>
      </w:r>
    </w:p>
    <w:p w14:paraId="61A2ACD0">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8.4供应商提交的最后报价在合同执行过程中是固定不变的，不得以任何理由予以变更。以可变动价格提交的报价将被认为是非实质响应而被拒绝。</w:t>
      </w:r>
    </w:p>
    <w:p w14:paraId="56A4F464">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8.5磋商报价为总价。供应商须按要求填写磋商总报价，最后报价不得出现两个或两个以上的报价方案。 </w:t>
      </w:r>
    </w:p>
    <w:p w14:paraId="5EB84B40">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b/>
          <w:bCs/>
          <w:color w:val="000000"/>
          <w:sz w:val="28"/>
          <w:szCs w:val="28"/>
        </w:rPr>
      </w:pPr>
      <w:r>
        <w:rPr>
          <w:rFonts w:hint="eastAsia" w:ascii="仿宋_GB2312" w:hAnsi="宋体" w:eastAsia="仿宋_GB2312" w:cs="宋体"/>
          <w:color w:val="000000"/>
          <w:sz w:val="28"/>
          <w:szCs w:val="28"/>
        </w:rPr>
        <w:t>8.6报价币种为人民币。</w:t>
      </w:r>
    </w:p>
    <w:p w14:paraId="08815070">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9.磋商保证金</w:t>
      </w:r>
      <w:bookmarkEnd w:id="42"/>
      <w:bookmarkEnd w:id="43"/>
      <w:bookmarkEnd w:id="44"/>
      <w:bookmarkEnd w:id="45"/>
    </w:p>
    <w:p w14:paraId="601D171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.1 供应商须在磋商文件开启时间前提交磋商保证金；未成交供应商的磋商保证金在成交通知书发出后5个工作日内退还，成交供应商的磋商保证金在采购合同签订后5个工作日内退还</w:t>
      </w:r>
      <w:r>
        <w:rPr>
          <w:rFonts w:hint="eastAsia" w:ascii="仿宋_GB2312" w:hAnsi="宋体" w:eastAsia="仿宋_GB2312" w:cs="宋体"/>
          <w:color w:val="000000"/>
          <w:sz w:val="28"/>
          <w:szCs w:val="28"/>
        </w:rPr>
        <w:t>。</w:t>
      </w:r>
    </w:p>
    <w:p w14:paraId="4E8F786D">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.2磋商保证金采用前附表规定转账方式的，由供应商直接转入“青海锦鸿工程项目管理有限公司”</w:t>
      </w:r>
      <w:r>
        <w:rPr>
          <w:rFonts w:hint="eastAsia" w:ascii="仿宋_GB2312" w:hAnsi="宋体" w:eastAsia="仿宋_GB2312" w:cs="宋体"/>
          <w:color w:val="000000"/>
          <w:sz w:val="28"/>
          <w:szCs w:val="28"/>
        </w:rPr>
        <w:t>保证金专用</w:t>
      </w:r>
      <w:r>
        <w:rPr>
          <w:rFonts w:hint="eastAsia" w:ascii="仿宋_GB2312" w:hAnsi="宋体" w:eastAsia="仿宋_GB2312" w:cs="宋体"/>
          <w:color w:val="000000"/>
          <w:sz w:val="28"/>
          <w:szCs w:val="28"/>
          <w:lang w:val="zh-CN"/>
        </w:rPr>
        <w:t>账户。</w:t>
      </w:r>
    </w:p>
    <w:p w14:paraId="7F2F9E67">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 xml:space="preserve">.3 </w:t>
      </w:r>
      <w:r>
        <w:rPr>
          <w:rFonts w:hint="eastAsia" w:ascii="仿宋_GB2312" w:hAnsi="宋体" w:eastAsia="仿宋_GB2312" w:cs="宋体"/>
          <w:color w:val="000000"/>
          <w:sz w:val="28"/>
          <w:szCs w:val="28"/>
        </w:rPr>
        <w:t>有下列情形之一的，磋商保证金不予退还：</w:t>
      </w:r>
    </w:p>
    <w:p w14:paraId="537E013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（1）供应商在递交响应文件截止时间后撤回响应文件的；</w:t>
      </w:r>
    </w:p>
    <w:p w14:paraId="2C89C21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（2）供应商在响应文件中提供虚假材料的；</w:t>
      </w:r>
    </w:p>
    <w:p w14:paraId="2E2568BD">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（3）除因不可抗力或磋商文件认可的情形以外，成交供应商不与采购人签订合同的；</w:t>
      </w:r>
    </w:p>
    <w:p w14:paraId="737D6FB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（4）供应商与采购人、其他供应商或者采购代理机构恶意串通的；</w:t>
      </w:r>
    </w:p>
    <w:p w14:paraId="000D5BD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w:t>
      </w:r>
      <w:r>
        <w:rPr>
          <w:rFonts w:hint="eastAsia" w:ascii="仿宋_GB2312" w:hAnsi="宋体" w:eastAsia="仿宋_GB2312" w:cs="宋体"/>
          <w:sz w:val="28"/>
          <w:szCs w:val="28"/>
        </w:rPr>
        <w:t>法律法规</w:t>
      </w:r>
      <w:r>
        <w:rPr>
          <w:rFonts w:hint="eastAsia" w:ascii="仿宋_GB2312" w:hAnsi="宋体" w:eastAsia="仿宋_GB2312" w:cs="宋体"/>
          <w:color w:val="000000"/>
          <w:sz w:val="28"/>
          <w:szCs w:val="28"/>
        </w:rPr>
        <w:t>规定的其他情形。</w:t>
      </w:r>
    </w:p>
    <w:p w14:paraId="7AD63CE4">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46" w:name="_Toc376936744"/>
      <w:bookmarkStart w:id="47" w:name="_Toc22044"/>
      <w:bookmarkStart w:id="48" w:name="_Toc32704"/>
      <w:bookmarkStart w:id="49" w:name="_Toc325726013"/>
      <w:r>
        <w:rPr>
          <w:rFonts w:hint="eastAsia" w:ascii="仿宋_GB2312" w:hAnsi="宋体" w:eastAsia="仿宋_GB2312" w:cs="宋体"/>
          <w:b/>
          <w:bCs/>
          <w:color w:val="000000"/>
          <w:sz w:val="28"/>
          <w:szCs w:val="28"/>
        </w:rPr>
        <w:t>10.响应有效期</w:t>
      </w:r>
      <w:bookmarkEnd w:id="46"/>
      <w:bookmarkEnd w:id="47"/>
      <w:bookmarkEnd w:id="48"/>
      <w:bookmarkEnd w:id="49"/>
    </w:p>
    <w:p w14:paraId="4CADE08D">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自响应文件提交截止之日起60个日历日。（供应商须知前附表另有规定的除外）</w:t>
      </w:r>
    </w:p>
    <w:p w14:paraId="07B52FD9">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50" w:name="_Toc376936739"/>
      <w:bookmarkStart w:id="51" w:name="_Toc16445"/>
      <w:bookmarkStart w:id="52" w:name="_Toc31915"/>
      <w:bookmarkStart w:id="53" w:name="_Toc325726008"/>
      <w:r>
        <w:rPr>
          <w:rFonts w:hint="eastAsia" w:ascii="仿宋_GB2312" w:hAnsi="宋体" w:eastAsia="仿宋_GB2312" w:cs="宋体"/>
          <w:b/>
          <w:bCs/>
          <w:color w:val="000000"/>
          <w:sz w:val="28"/>
          <w:szCs w:val="28"/>
        </w:rPr>
        <w:t>11.响应文件构成</w:t>
      </w:r>
      <w:bookmarkEnd w:id="50"/>
      <w:bookmarkEnd w:id="51"/>
      <w:bookmarkEnd w:id="52"/>
      <w:bookmarkEnd w:id="53"/>
    </w:p>
    <w:p w14:paraId="541CDD9F">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11</w:t>
      </w:r>
      <w:r>
        <w:rPr>
          <w:rFonts w:hint="eastAsia" w:ascii="仿宋_GB2312" w:hAnsi="宋体" w:eastAsia="仿宋_GB2312" w:cs="宋体"/>
          <w:color w:val="000000"/>
          <w:sz w:val="28"/>
          <w:szCs w:val="28"/>
          <w:lang w:val="zh-CN"/>
        </w:rPr>
        <w:t>.1</w:t>
      </w:r>
      <w:r>
        <w:rPr>
          <w:rFonts w:hint="eastAsia" w:ascii="仿宋_GB2312" w:hAnsi="宋体" w:eastAsia="仿宋_GB2312" w:cs="宋体"/>
          <w:color w:val="000000"/>
          <w:sz w:val="28"/>
          <w:szCs w:val="28"/>
        </w:rPr>
        <w:t>供应商应提交相关证明材料，作为其参加磋商和成交后有能力履行合同的证明。编写的响应文件须包括以下内容（格式详见磋商文件第四部分内容）：</w:t>
      </w:r>
    </w:p>
    <w:p w14:paraId="77BF06C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（1）响应文件封面</w:t>
      </w:r>
    </w:p>
    <w:p w14:paraId="5912A99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（2）目录</w:t>
      </w:r>
    </w:p>
    <w:p w14:paraId="5C792FE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（3）磋商函</w:t>
      </w:r>
    </w:p>
    <w:p w14:paraId="509E210E">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（4）首次报价</w:t>
      </w:r>
      <w:r>
        <w:rPr>
          <w:rFonts w:hint="eastAsia" w:ascii="仿宋_GB2312" w:hAnsi="宋体" w:eastAsia="仿宋_GB2312" w:cs="宋体"/>
          <w:color w:val="000000"/>
          <w:sz w:val="28"/>
          <w:szCs w:val="28"/>
          <w:lang w:val="zh-CN"/>
        </w:rPr>
        <w:t>一览表</w:t>
      </w:r>
    </w:p>
    <w:p w14:paraId="307E7D2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zh-CN"/>
        </w:rPr>
        <w:t>（</w:t>
      </w:r>
      <w:r>
        <w:rPr>
          <w:rFonts w:hint="eastAsia" w:ascii="仿宋_GB2312" w:hAnsi="宋体" w:eastAsia="仿宋_GB2312" w:cs="宋体"/>
          <w:color w:val="000000"/>
          <w:sz w:val="28"/>
          <w:szCs w:val="28"/>
        </w:rPr>
        <w:t>5）技术规格响应表</w:t>
      </w:r>
    </w:p>
    <w:p w14:paraId="0D27F5B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（6）法定代表人（非法人组织负责人）证明书</w:t>
      </w:r>
    </w:p>
    <w:p w14:paraId="4C65EAD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（7）定代表人（非法人组织负责人）授权书</w:t>
      </w:r>
    </w:p>
    <w:p w14:paraId="7AF28D0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（8）供应商承诺函</w:t>
      </w:r>
    </w:p>
    <w:p w14:paraId="5CDD1024">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（9）供应商诚信承诺书</w:t>
      </w:r>
    </w:p>
    <w:p w14:paraId="737173B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（10）资格证明材料</w:t>
      </w:r>
    </w:p>
    <w:p w14:paraId="13676F3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（11）财务状况证明</w:t>
      </w:r>
    </w:p>
    <w:p w14:paraId="41A5588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（12）具备履行合同所必须的设备和专业技术能力证明</w:t>
      </w:r>
    </w:p>
    <w:p w14:paraId="4E47F2C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（13）无重大违法记录声明</w:t>
      </w:r>
    </w:p>
    <w:p w14:paraId="374E04D0">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（14）磋商保证金</w:t>
      </w:r>
    </w:p>
    <w:p w14:paraId="5BED9C9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（15）供应商最后报价表</w:t>
      </w:r>
    </w:p>
    <w:p w14:paraId="33F10A1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（16）供应商类似业绩证明材料</w:t>
      </w:r>
    </w:p>
    <w:p w14:paraId="6673F30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（17）享受政府采购政策优惠的证明材料</w:t>
      </w:r>
    </w:p>
    <w:p w14:paraId="336B385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（18）供应商认为在其他方面有必要说明的事项</w:t>
      </w:r>
    </w:p>
    <w:p w14:paraId="583C35D7">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注：磋商文件要求签字、盖章的地方必须由供应商的法定代表人或委托代理人按要求签字、盖章；供应商须按上述内容、顺序和格式编制响应文件，并按要求编制目录、页码。</w:t>
      </w:r>
    </w:p>
    <w:p w14:paraId="6D70FACE">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54" w:name="_Toc11377"/>
      <w:bookmarkStart w:id="55" w:name="_Toc373392580"/>
      <w:bookmarkStart w:id="56" w:name="_Toc412617729"/>
      <w:bookmarkStart w:id="57" w:name="_Toc16453"/>
      <w:r>
        <w:rPr>
          <w:rFonts w:hint="eastAsia" w:ascii="仿宋_GB2312" w:hAnsi="宋体" w:eastAsia="仿宋_GB2312" w:cs="宋体"/>
          <w:b/>
          <w:bCs/>
          <w:color w:val="000000"/>
          <w:sz w:val="28"/>
          <w:szCs w:val="28"/>
        </w:rPr>
        <w:t>12.电子版响应文件编印和签署</w:t>
      </w:r>
      <w:bookmarkEnd w:id="54"/>
      <w:bookmarkEnd w:id="55"/>
      <w:bookmarkEnd w:id="56"/>
      <w:bookmarkEnd w:id="57"/>
    </w:p>
    <w:p w14:paraId="616C57A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bookmarkStart w:id="58" w:name="_Toc412617730"/>
      <w:bookmarkStart w:id="59" w:name="_Toc15102"/>
      <w:bookmarkStart w:id="60" w:name="_Toc371090029"/>
      <w:bookmarkStart w:id="61" w:name="_Toc376936748"/>
      <w:r>
        <w:rPr>
          <w:rFonts w:hint="eastAsia" w:ascii="仿宋_GB2312" w:hAnsi="宋体" w:eastAsia="仿宋_GB2312" w:cs="宋体"/>
          <w:color w:val="000000"/>
          <w:sz w:val="28"/>
          <w:szCs w:val="28"/>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183DBD79">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四、响应文件的提交</w:t>
      </w:r>
      <w:bookmarkEnd w:id="58"/>
      <w:bookmarkEnd w:id="59"/>
    </w:p>
    <w:p w14:paraId="2F9813EA">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62" w:name="_Toc325726016"/>
      <w:bookmarkStart w:id="63" w:name="_Toc23823"/>
      <w:bookmarkStart w:id="64" w:name="_Toc373392582"/>
      <w:bookmarkStart w:id="65" w:name="_Toc412617731"/>
      <w:bookmarkStart w:id="66" w:name="_Toc1176"/>
      <w:r>
        <w:rPr>
          <w:rFonts w:hint="eastAsia" w:ascii="仿宋_GB2312" w:hAnsi="宋体" w:eastAsia="仿宋_GB2312" w:cs="宋体"/>
          <w:b/>
          <w:bCs/>
          <w:color w:val="000000"/>
          <w:sz w:val="28"/>
          <w:szCs w:val="28"/>
        </w:rPr>
        <w:t>13.响应文件的</w:t>
      </w:r>
      <w:bookmarkEnd w:id="62"/>
      <w:bookmarkEnd w:id="63"/>
      <w:bookmarkEnd w:id="64"/>
      <w:bookmarkEnd w:id="65"/>
      <w:bookmarkEnd w:id="66"/>
      <w:r>
        <w:rPr>
          <w:rFonts w:hint="eastAsia" w:ascii="仿宋_GB2312" w:hAnsi="宋体" w:eastAsia="仿宋_GB2312" w:cs="宋体"/>
          <w:b/>
          <w:bCs/>
          <w:color w:val="000000"/>
          <w:sz w:val="28"/>
          <w:szCs w:val="28"/>
        </w:rPr>
        <w:t>提交</w:t>
      </w:r>
    </w:p>
    <w:bookmarkEnd w:id="60"/>
    <w:bookmarkEnd w:id="61"/>
    <w:p w14:paraId="4212182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bookmarkStart w:id="67" w:name="_Toc4009"/>
      <w:bookmarkStart w:id="68" w:name="_Toc325726017"/>
      <w:bookmarkStart w:id="69" w:name="_Toc30756"/>
      <w:bookmarkStart w:id="70" w:name="_Toc373392583"/>
      <w:bookmarkStart w:id="71" w:name="_Toc412617732"/>
      <w:bookmarkStart w:id="72" w:name="_Toc376936749"/>
      <w:bookmarkStart w:id="73" w:name="_Toc371090030"/>
      <w:r>
        <w:rPr>
          <w:rFonts w:hint="eastAsia" w:ascii="仿宋_GB2312" w:hAnsi="宋体" w:eastAsia="仿宋_GB2312" w:cs="宋体"/>
          <w:color w:val="000000"/>
          <w:sz w:val="28"/>
          <w:szCs w:val="28"/>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7D7C98C9">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14.</w:t>
      </w:r>
      <w:bookmarkEnd w:id="67"/>
      <w:bookmarkEnd w:id="68"/>
      <w:bookmarkEnd w:id="69"/>
      <w:bookmarkEnd w:id="70"/>
      <w:bookmarkEnd w:id="71"/>
      <w:r>
        <w:rPr>
          <w:rFonts w:hint="eastAsia" w:ascii="仿宋_GB2312" w:hAnsi="宋体" w:eastAsia="仿宋_GB2312" w:cs="宋体"/>
          <w:b/>
          <w:bCs/>
          <w:color w:val="000000"/>
          <w:sz w:val="28"/>
          <w:szCs w:val="28"/>
        </w:rPr>
        <w:t>提交响应文件截止时间</w:t>
      </w:r>
    </w:p>
    <w:bookmarkEnd w:id="72"/>
    <w:bookmarkEnd w:id="73"/>
    <w:p w14:paraId="6339115E">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bookmarkStart w:id="74" w:name="_Toc325726019"/>
      <w:bookmarkStart w:id="75" w:name="_Toc376936750"/>
      <w:bookmarkStart w:id="76" w:name="_Toc5644"/>
      <w:bookmarkStart w:id="77" w:name="_Toc9147"/>
      <w:r>
        <w:rPr>
          <w:rFonts w:hint="eastAsia" w:ascii="仿宋_GB2312" w:hAnsi="宋体" w:eastAsia="仿宋_GB2312" w:cs="宋体"/>
          <w:color w:val="000000"/>
          <w:sz w:val="28"/>
          <w:szCs w:val="28"/>
        </w:rPr>
        <w:t>14.1提交响应文件截止时间及邮箱详见“供应商须知前附表”。</w:t>
      </w:r>
    </w:p>
    <w:p w14:paraId="224F6C8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14.2采购代理机构将拒绝接受在提交响应文件截止时间之后发送的响应文件。</w:t>
      </w:r>
    </w:p>
    <w:p w14:paraId="2FAA75AB">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五、</w:t>
      </w:r>
      <w:bookmarkEnd w:id="74"/>
      <w:bookmarkEnd w:id="75"/>
      <w:r>
        <w:rPr>
          <w:rFonts w:hint="eastAsia" w:ascii="仿宋_GB2312" w:hAnsi="宋体" w:eastAsia="仿宋_GB2312" w:cs="宋体"/>
          <w:b/>
          <w:bCs/>
          <w:color w:val="000000"/>
          <w:sz w:val="28"/>
          <w:szCs w:val="28"/>
        </w:rPr>
        <w:t>磋商过程</w:t>
      </w:r>
      <w:bookmarkEnd w:id="76"/>
      <w:bookmarkEnd w:id="77"/>
    </w:p>
    <w:p w14:paraId="1A90DEB8">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78" w:name="_Toc376936751"/>
      <w:bookmarkStart w:id="79" w:name="_Toc325726020"/>
      <w:bookmarkStart w:id="80" w:name="_Toc26723"/>
      <w:bookmarkStart w:id="81" w:name="_Toc15630"/>
      <w:r>
        <w:rPr>
          <w:rFonts w:hint="eastAsia" w:ascii="仿宋_GB2312" w:hAnsi="宋体" w:eastAsia="仿宋_GB2312" w:cs="宋体"/>
          <w:b/>
          <w:bCs/>
          <w:color w:val="000000"/>
          <w:sz w:val="28"/>
          <w:szCs w:val="28"/>
        </w:rPr>
        <w:t>15.</w:t>
      </w:r>
      <w:bookmarkEnd w:id="78"/>
      <w:bookmarkEnd w:id="79"/>
      <w:r>
        <w:rPr>
          <w:rFonts w:hint="eastAsia" w:ascii="仿宋_GB2312" w:hAnsi="宋体" w:eastAsia="仿宋_GB2312" w:cs="宋体"/>
          <w:b/>
          <w:bCs/>
          <w:color w:val="000000"/>
          <w:sz w:val="28"/>
          <w:szCs w:val="28"/>
        </w:rPr>
        <w:t>磋商过程</w:t>
      </w:r>
      <w:bookmarkEnd w:id="80"/>
      <w:bookmarkEnd w:id="81"/>
    </w:p>
    <w:p w14:paraId="6DE4B35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15.1采购代理机构按本磋商文件中确定的时间和方式组织本项目的磋商活动。供应商应由其法定代表人或委托代理人参加。</w:t>
      </w:r>
    </w:p>
    <w:p w14:paraId="307C63C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15.2磋商时，对不同文字文本响应文件的解释发生异议的，以中文文本为准。</w:t>
      </w:r>
    </w:p>
    <w:p w14:paraId="495A00BE">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15.3磋商工作由采购人或采购代理机构组织。</w:t>
      </w:r>
    </w:p>
    <w:p w14:paraId="10D302D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15.4磋商过程有专人记录，并存档备查。</w:t>
      </w:r>
    </w:p>
    <w:p w14:paraId="5788B5B4">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82" w:name="_Toc325726021"/>
      <w:bookmarkStart w:id="83" w:name="_Toc18107"/>
      <w:bookmarkStart w:id="84" w:name="_Toc376936752"/>
      <w:bookmarkStart w:id="85" w:name="_Toc19030"/>
      <w:r>
        <w:rPr>
          <w:rFonts w:hint="eastAsia" w:ascii="仿宋_GB2312" w:hAnsi="宋体" w:eastAsia="仿宋_GB2312" w:cs="宋体"/>
          <w:b/>
          <w:bCs/>
          <w:color w:val="000000"/>
          <w:sz w:val="28"/>
          <w:szCs w:val="28"/>
        </w:rPr>
        <w:t>六、磋商程序及方法</w:t>
      </w:r>
      <w:bookmarkEnd w:id="82"/>
      <w:bookmarkEnd w:id="83"/>
      <w:bookmarkEnd w:id="84"/>
      <w:bookmarkEnd w:id="85"/>
    </w:p>
    <w:p w14:paraId="3D0E8E49">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86" w:name="_Toc26121"/>
      <w:bookmarkStart w:id="87" w:name="_Toc376936753"/>
      <w:bookmarkStart w:id="88" w:name="_Toc16935"/>
      <w:bookmarkStart w:id="89" w:name="_Toc325726022"/>
      <w:r>
        <w:rPr>
          <w:rFonts w:hint="eastAsia" w:ascii="仿宋_GB2312" w:hAnsi="宋体" w:eastAsia="仿宋_GB2312" w:cs="宋体"/>
          <w:b/>
          <w:bCs/>
          <w:color w:val="000000"/>
          <w:sz w:val="28"/>
          <w:szCs w:val="28"/>
        </w:rPr>
        <w:t>16.磋商小组</w:t>
      </w:r>
      <w:bookmarkEnd w:id="86"/>
      <w:bookmarkEnd w:id="87"/>
      <w:bookmarkEnd w:id="88"/>
      <w:bookmarkEnd w:id="89"/>
    </w:p>
    <w:p w14:paraId="70940DB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16.1 采购人根据采购项目的特点依法组建磋商小组，其成员由具有一定专业水平的技术、经济等方面的专家和采购人代表等三人以上单数组成。其中技术、经济等方面的专家不少于成员总数的三分之二。</w:t>
      </w:r>
    </w:p>
    <w:p w14:paraId="1F293A8F">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16.2磋商由采购人或采购代理机构负责组织，具体磋商事务由依法组建的磋商小组负责，并独立履行下列职责：</w:t>
      </w:r>
    </w:p>
    <w:p w14:paraId="7249B130">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（1）审查响应文件是否符合磋商文件要求，并作出评价；</w:t>
      </w:r>
    </w:p>
    <w:p w14:paraId="73D3941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（2）要求供应商对响应文件有关事项作出解释或澄清；</w:t>
      </w:r>
    </w:p>
    <w:p w14:paraId="6C38CD3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（3）推荐预成交候选供应商；</w:t>
      </w:r>
    </w:p>
    <w:p w14:paraId="21C9FC8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（4）对非法干预评审工作的人员和机构进行举报或投诉。</w:t>
      </w:r>
    </w:p>
    <w:p w14:paraId="35D403CE">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16.3磋商小组应遵守并履行下列义务：</w:t>
      </w:r>
    </w:p>
    <w:p w14:paraId="7B60CC08">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（1）遵纪守法，客观、公正、廉洁地履行职责；</w:t>
      </w:r>
    </w:p>
    <w:p w14:paraId="76C8237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（2）按照磋商文件规定的评审方法和评审标准进行评审，磋商小组成员对评审意见承担责任；</w:t>
      </w:r>
    </w:p>
    <w:p w14:paraId="28DA940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（3）对响应文件、磋商情况和磋商中获悉的商业秘密保密；</w:t>
      </w:r>
    </w:p>
    <w:p w14:paraId="2CE6056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（4）参与磋商报告的起草；</w:t>
      </w:r>
    </w:p>
    <w:p w14:paraId="5F93A01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（5）解答供应商及有关方面的质疑；</w:t>
      </w:r>
    </w:p>
    <w:p w14:paraId="08B171BE">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（6）配合纪检部门进行投诉处理工作。</w:t>
      </w:r>
    </w:p>
    <w:p w14:paraId="7C132EB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16.4磋商小组所有成员应当集中与单一供应商分别进行磋商，并给予所有参加磋商的供应商平等的磋商机会。</w:t>
      </w:r>
    </w:p>
    <w:p w14:paraId="1C5DAE6F">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16.5磋商工作在严格保密的情况下依法开展，任何单位和个人不得非法干预、影响磋商工作和磋商结果。</w:t>
      </w:r>
    </w:p>
    <w:p w14:paraId="5FE2EA61">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90" w:name="_Toc27086"/>
      <w:bookmarkStart w:id="91" w:name="_Toc376936754"/>
      <w:bookmarkStart w:id="92" w:name="_Toc325726023"/>
      <w:bookmarkStart w:id="93" w:name="_Toc14694"/>
      <w:r>
        <w:rPr>
          <w:rFonts w:hint="eastAsia" w:ascii="仿宋_GB2312" w:hAnsi="宋体" w:eastAsia="仿宋_GB2312" w:cs="宋体"/>
          <w:b/>
          <w:bCs/>
          <w:color w:val="000000"/>
          <w:sz w:val="28"/>
          <w:szCs w:val="28"/>
        </w:rPr>
        <w:t>17.磋商程序</w:t>
      </w:r>
      <w:bookmarkEnd w:id="90"/>
      <w:bookmarkEnd w:id="91"/>
      <w:bookmarkEnd w:id="92"/>
      <w:bookmarkEnd w:id="93"/>
    </w:p>
    <w:p w14:paraId="21419CA4">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17.1进入磋商阶段后，磋商小组成员按照客观、公正、审慎的原则，根据磋商文件规定的评审程序、评审方法和评审标准进行独立评审，负责审议所有响应文件，并按先初审、后详审的程序对响应文件进行评审、评分。未实质性响应磋商文件的按无效响应处理，磋商小组应当告知提交响应文件的供应商。</w:t>
      </w:r>
    </w:p>
    <w:p w14:paraId="2490B61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17.2初审阶段为资格性审查和符合性审查。响应文件在响应磋商文件要求方面出现的偏离，分为实质性偏离和非实质性偏离。</w:t>
      </w:r>
    </w:p>
    <w:p w14:paraId="5B17515E">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17.2.1实质性偏离是指响应文件未能实质性响应磋商文件的要求。以下情况属于实质性偏离，响应文件有下列情况之一的，按无效响应处理。</w:t>
      </w:r>
    </w:p>
    <w:p w14:paraId="2C93811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（1）不符合第</w:t>
      </w:r>
      <w:r>
        <w:rPr>
          <w:rFonts w:hint="eastAsia" w:ascii="仿宋_GB2312" w:hAnsi="宋体" w:eastAsia="仿宋_GB2312" w:cs="宋体"/>
          <w:b/>
          <w:bCs/>
          <w:color w:val="000000"/>
          <w:sz w:val="28"/>
          <w:szCs w:val="28"/>
          <w:lang w:val="zh-CN"/>
        </w:rPr>
        <w:t>2</w:t>
      </w:r>
      <w:r>
        <w:rPr>
          <w:rFonts w:hint="eastAsia" w:ascii="仿宋_GB2312" w:hAnsi="宋体" w:eastAsia="仿宋_GB2312" w:cs="宋体"/>
          <w:b/>
          <w:bCs/>
          <w:color w:val="000000"/>
          <w:sz w:val="28"/>
          <w:szCs w:val="28"/>
        </w:rPr>
        <w:t>.</w:t>
      </w:r>
      <w:r>
        <w:rPr>
          <w:rFonts w:hint="eastAsia" w:ascii="仿宋_GB2312" w:hAnsi="宋体" w:eastAsia="仿宋_GB2312" w:cs="宋体"/>
          <w:b/>
          <w:bCs/>
          <w:color w:val="000000"/>
          <w:sz w:val="28"/>
          <w:szCs w:val="28"/>
          <w:lang w:val="zh-CN"/>
        </w:rPr>
        <w:t>2款“合格的供应商”之规定的；</w:t>
      </w:r>
    </w:p>
    <w:p w14:paraId="59C32027">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lang w:val="zh-CN"/>
        </w:rPr>
      </w:pPr>
      <w:r>
        <w:rPr>
          <w:rFonts w:hint="eastAsia" w:ascii="仿宋_GB2312" w:hAnsi="宋体" w:eastAsia="仿宋_GB2312" w:cs="宋体"/>
          <w:b/>
          <w:bCs/>
          <w:color w:val="000000"/>
          <w:sz w:val="28"/>
          <w:szCs w:val="28"/>
        </w:rPr>
        <w:t>（2）</w:t>
      </w:r>
      <w:r>
        <w:rPr>
          <w:rFonts w:hint="eastAsia" w:ascii="仿宋_GB2312" w:hAnsi="宋体" w:eastAsia="仿宋_GB2312" w:cs="宋体"/>
          <w:b/>
          <w:bCs/>
          <w:color w:val="000000"/>
          <w:sz w:val="28"/>
          <w:szCs w:val="28"/>
          <w:lang w:val="zh-CN"/>
        </w:rPr>
        <w:t>未按磋商文件要求提交或未足额提交磋商保证金的；</w:t>
      </w:r>
    </w:p>
    <w:p w14:paraId="05D1A83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lang w:val="zh-CN"/>
        </w:rPr>
        <w:t>（3）未按第11.1（1）-（14）要求提供相关资料的；</w:t>
      </w:r>
    </w:p>
    <w:p w14:paraId="5E3DAEF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（4）响应文件内容没有按磋商文件规定和要求签字、盖章的；</w:t>
      </w:r>
    </w:p>
    <w:p w14:paraId="38B3ABF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（5）响应文件不符合磋商文件规定的格式、顺序要求的；</w:t>
      </w:r>
    </w:p>
    <w:p w14:paraId="2377AB7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（6）交货期、响应有效期最终不能满足磋商文件要求的；</w:t>
      </w:r>
    </w:p>
    <w:p w14:paraId="1B27953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（7）</w:t>
      </w:r>
      <w:r>
        <w:rPr>
          <w:rFonts w:hint="eastAsia" w:ascii="仿宋_GB2312" w:hAnsi="宋体" w:eastAsia="仿宋_GB2312" w:cs="宋体"/>
          <w:b/>
          <w:bCs/>
          <w:color w:val="000000"/>
          <w:sz w:val="28"/>
          <w:szCs w:val="28"/>
          <w:lang w:val="zh-CN"/>
        </w:rPr>
        <w:t>产品的技术规格、技术标准不符合采购</w:t>
      </w:r>
      <w:r>
        <w:rPr>
          <w:rFonts w:hint="eastAsia" w:ascii="仿宋_GB2312" w:hAnsi="宋体" w:eastAsia="仿宋_GB2312" w:cs="宋体"/>
          <w:b/>
          <w:bCs/>
          <w:sz w:val="28"/>
          <w:szCs w:val="28"/>
          <w:lang w:val="zh-CN"/>
        </w:rPr>
        <w:t>项目目的和实际需求</w:t>
      </w:r>
      <w:r>
        <w:rPr>
          <w:rFonts w:hint="eastAsia" w:ascii="仿宋_GB2312" w:hAnsi="宋体" w:eastAsia="仿宋_GB2312" w:cs="宋体"/>
          <w:b/>
          <w:bCs/>
          <w:color w:val="000000"/>
          <w:sz w:val="28"/>
          <w:szCs w:val="28"/>
          <w:lang w:val="zh-CN"/>
        </w:rPr>
        <w:t>的</w:t>
      </w:r>
      <w:r>
        <w:rPr>
          <w:rFonts w:hint="eastAsia" w:ascii="仿宋_GB2312" w:hAnsi="宋体" w:eastAsia="仿宋_GB2312" w:cs="宋体"/>
          <w:b/>
          <w:bCs/>
          <w:color w:val="000000"/>
          <w:sz w:val="28"/>
          <w:szCs w:val="28"/>
        </w:rPr>
        <w:t>；</w:t>
      </w:r>
    </w:p>
    <w:p w14:paraId="3D1F18F8">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（8）响应文件中附有采购人不能接受的条件的；</w:t>
      </w:r>
    </w:p>
    <w:p w14:paraId="173A3CA7">
      <w:pPr>
        <w:keepNext w:val="0"/>
        <w:keepLines w:val="0"/>
        <w:pageBreakBefore w:val="0"/>
        <w:widowControl w:val="0"/>
        <w:kinsoku/>
        <w:wordWrap/>
        <w:overflowPunct/>
        <w:topLinePunct w:val="0"/>
        <w:autoSpaceDE/>
        <w:autoSpaceDN/>
        <w:bidi w:val="0"/>
        <w:spacing w:line="560" w:lineRule="exact"/>
        <w:ind w:firstLine="638" w:firstLineChars="227"/>
        <w:textAlignment w:val="auto"/>
        <w:rPr>
          <w:rFonts w:ascii="仿宋_GB2312" w:eastAsia="仿宋_GB2312" w:hAnsiTheme="minorEastAsia"/>
          <w:b/>
          <w:bCs/>
          <w:spacing w:val="7"/>
          <w:sz w:val="28"/>
          <w:szCs w:val="28"/>
        </w:rPr>
      </w:pPr>
      <w:r>
        <w:rPr>
          <w:rFonts w:hint="eastAsia" w:ascii="仿宋_GB2312" w:hAnsi="宋体" w:eastAsia="仿宋_GB2312" w:cs="宋体"/>
          <w:b/>
          <w:bCs/>
          <w:color w:val="000000"/>
          <w:sz w:val="28"/>
          <w:szCs w:val="28"/>
        </w:rPr>
        <w:t>（9）报价超过采购预算额度或最高限价的；</w:t>
      </w:r>
    </w:p>
    <w:p w14:paraId="7811EFD8">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（10）法律、法规规定的其他情形。</w:t>
      </w:r>
    </w:p>
    <w:p w14:paraId="2DBE73F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5C5862E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磋商小组要求供应商澄清、说明或者更正响应文件应当以书面形式做出。供应商的澄清、说明或者更正应当由法定代表人或其授权代表签字或者加盖公章。由授权代表签字的，应当附法定代表人授权书。</w:t>
      </w:r>
    </w:p>
    <w:p w14:paraId="7CF81E5F">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17.2.3 响应文件报价出现前后不一致的，按照下列规定修正：</w:t>
      </w:r>
    </w:p>
    <w:p w14:paraId="51CE6FD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（1）响应文件中首次报价一览表内容与响应文件中分项报价表相应内容不一致的，以分项报价表为准；</w:t>
      </w:r>
    </w:p>
    <w:p w14:paraId="3DC1121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（2）大写金额和小写金额不一致的，以大写金额为准；</w:t>
      </w:r>
    </w:p>
    <w:p w14:paraId="5339AE57">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（3）单价金额小数点或者百分比有明显错位的，以分项报价表的总价为准，并修改单价；</w:t>
      </w:r>
    </w:p>
    <w:p w14:paraId="751B1AB4">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（4）总价金额与按单价汇总金额不一致的，以单价金额计算结果为准。</w:t>
      </w:r>
    </w:p>
    <w:p w14:paraId="7D6838C5">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同时出现2种以上不一致的，按照前款规定的顺序修正。修正后的报价按17.2.2第二款的规定经供应商确认后产生约束力。</w:t>
      </w:r>
    </w:p>
    <w:p w14:paraId="4591BD32">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17.2.4在响应文件初审、详审过程中，如果磋商小组成员出现对评审结果有不同意见的，应当以书面形式反映，</w:t>
      </w:r>
      <w:r>
        <w:rPr>
          <w:rFonts w:hint="eastAsia" w:ascii="仿宋_GB2312" w:hAnsi="宋体" w:eastAsia="仿宋_GB2312" w:cs="宋体"/>
          <w:sz w:val="28"/>
          <w:szCs w:val="28"/>
        </w:rPr>
        <w:t>评审报告</w:t>
      </w:r>
      <w:r>
        <w:rPr>
          <w:rFonts w:hint="eastAsia" w:ascii="仿宋_GB2312" w:hAnsi="宋体" w:eastAsia="仿宋_GB2312" w:cs="宋体"/>
          <w:color w:val="000000"/>
          <w:sz w:val="28"/>
          <w:szCs w:val="28"/>
        </w:rPr>
        <w:t>中应注明该不同意见。磋商小组成员拒绝在评审报告中签字又不书面说明其不同意见和理由的，视为同意磋商结果。</w:t>
      </w:r>
    </w:p>
    <w:p w14:paraId="3434416B">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010F33D2">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7909E483">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17.5使用综合评分法的采购项目，提供相同品牌产品且通过资格审查、符合性审查的不同供应商参加同一合同项下采购的，按一家供应商计算，评审后得分最高的同品牌供应商获得成交候选人推荐资格；评审得分相同的，由评审委员会按照磋商报价最低的优先；磋商报价也相等的，技术得分高的优先；技术得分也相等的，由采购人自行确定一个供应商获得成交候选人推荐资格。</w:t>
      </w:r>
    </w:p>
    <w:p w14:paraId="545D3D45">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确定一个供应商获得成交候选人推荐资格，磋商文件未规定的采取随机抽取方式确定，其他同品牌供应商不作为成交候选人。</w:t>
      </w:r>
    </w:p>
    <w:p w14:paraId="67A4CB4E">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非单一产品采购项目，采购人应当根据采购项目技术构成、产品价格比重等合理确定核心产品，并在磋商文件中载明。多家供应商提供的核心产品品牌相同的，按前两款规定处理。</w:t>
      </w:r>
    </w:p>
    <w:p w14:paraId="502F0EF2">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ascii="仿宋_GB2312" w:hAnsi="宋体" w:eastAsia="仿宋_GB2312" w:cs="宋体"/>
          <w:b/>
          <w:bCs/>
          <w:color w:val="000000"/>
          <w:sz w:val="28"/>
          <w:szCs w:val="28"/>
        </w:rPr>
      </w:pPr>
      <w:bookmarkStart w:id="94" w:name="_Toc376936755"/>
      <w:bookmarkStart w:id="95" w:name="_Toc325726024"/>
      <w:bookmarkStart w:id="96" w:name="_Toc20611"/>
      <w:bookmarkStart w:id="97" w:name="_Toc13668"/>
      <w:r>
        <w:rPr>
          <w:rFonts w:hint="eastAsia" w:ascii="仿宋_GB2312" w:hAnsi="宋体" w:eastAsia="仿宋_GB2312" w:cs="宋体"/>
          <w:b/>
          <w:bCs/>
          <w:color w:val="000000"/>
          <w:sz w:val="28"/>
          <w:szCs w:val="28"/>
        </w:rPr>
        <w:t>18.评审办法</w:t>
      </w:r>
      <w:bookmarkEnd w:id="94"/>
      <w:bookmarkEnd w:id="95"/>
      <w:bookmarkEnd w:id="96"/>
      <w:bookmarkEnd w:id="97"/>
    </w:p>
    <w:p w14:paraId="08E36269">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18.1依照《中华人民共和国政府采购法》、《中华人民共和国政府采购法实施条例》、《政府采购竞争性磋商采购方式管理暂行办法》的规定，结合该项目的特点制定本评审办法。本次评审采用综合评分法。</w:t>
      </w:r>
    </w:p>
    <w:p w14:paraId="71CF5467">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18.2评审标准和分值分配：</w:t>
      </w:r>
    </w:p>
    <w:tbl>
      <w:tblPr>
        <w:tblStyle w:val="22"/>
        <w:tblW w:w="9126" w:type="dxa"/>
        <w:jc w:val="center"/>
        <w:tblLayout w:type="fixed"/>
        <w:tblCellMar>
          <w:top w:w="0" w:type="dxa"/>
          <w:left w:w="28" w:type="dxa"/>
          <w:bottom w:w="0" w:type="dxa"/>
          <w:right w:w="28" w:type="dxa"/>
        </w:tblCellMar>
      </w:tblPr>
      <w:tblGrid>
        <w:gridCol w:w="1286"/>
        <w:gridCol w:w="7840"/>
      </w:tblGrid>
      <w:tr w14:paraId="3C43703A">
        <w:tblPrEx>
          <w:tblCellMar>
            <w:top w:w="0" w:type="dxa"/>
            <w:left w:w="28" w:type="dxa"/>
            <w:bottom w:w="0" w:type="dxa"/>
            <w:right w:w="28" w:type="dxa"/>
          </w:tblCellMar>
        </w:tblPrEx>
        <w:trPr>
          <w:trHeight w:val="23" w:hRule="atLeast"/>
          <w:jc w:val="center"/>
        </w:trPr>
        <w:tc>
          <w:tcPr>
            <w:tcW w:w="1286" w:type="dxa"/>
            <w:tcBorders>
              <w:top w:val="single" w:color="000000" w:sz="6" w:space="0"/>
              <w:left w:val="single" w:color="000000" w:sz="6" w:space="0"/>
              <w:bottom w:val="single" w:color="000000" w:sz="6" w:space="0"/>
              <w:right w:val="single" w:color="000000" w:sz="6" w:space="0"/>
            </w:tcBorders>
            <w:vAlign w:val="center"/>
          </w:tcPr>
          <w:p w14:paraId="77FDFD11">
            <w:pPr>
              <w:pStyle w:val="20"/>
              <w:widowControl/>
              <w:spacing w:before="0" w:beforeAutospacing="0" w:after="0" w:afterAutospacing="0" w:line="360" w:lineRule="auto"/>
              <w:jc w:val="center"/>
              <w:rPr>
                <w:rFonts w:ascii="宋体" w:hAnsi="宋体" w:cs="宋体"/>
                <w:sz w:val="21"/>
                <w:szCs w:val="21"/>
              </w:rPr>
            </w:pPr>
            <w:r>
              <w:rPr>
                <w:rFonts w:hint="eastAsia" w:ascii="宋体" w:hAnsi="宋体" w:cs="宋体"/>
                <w:sz w:val="21"/>
                <w:szCs w:val="21"/>
                <w:lang w:val="zh-CN"/>
              </w:rPr>
              <w:t>评审</w:t>
            </w:r>
            <w:r>
              <w:rPr>
                <w:rFonts w:hint="eastAsia" w:ascii="宋体" w:hAnsi="宋体" w:cs="宋体"/>
                <w:sz w:val="21"/>
                <w:szCs w:val="21"/>
              </w:rPr>
              <w:t>因素</w:t>
            </w:r>
          </w:p>
        </w:tc>
        <w:tc>
          <w:tcPr>
            <w:tcW w:w="7840" w:type="dxa"/>
            <w:tcBorders>
              <w:top w:val="single" w:color="000000" w:sz="6" w:space="0"/>
              <w:left w:val="single" w:color="000000" w:sz="6" w:space="0"/>
              <w:bottom w:val="single" w:color="000000" w:sz="6" w:space="0"/>
              <w:right w:val="single" w:color="000000" w:sz="6" w:space="0"/>
            </w:tcBorders>
            <w:vAlign w:val="center"/>
          </w:tcPr>
          <w:p w14:paraId="39D6F71E">
            <w:pPr>
              <w:pStyle w:val="20"/>
              <w:widowControl/>
              <w:spacing w:before="0" w:beforeAutospacing="0" w:after="0" w:afterAutospacing="0" w:line="360" w:lineRule="auto"/>
              <w:jc w:val="center"/>
              <w:rPr>
                <w:rFonts w:ascii="宋体" w:hAnsi="宋体" w:cs="宋体"/>
                <w:sz w:val="21"/>
                <w:szCs w:val="21"/>
                <w:lang w:val="zh-CN"/>
              </w:rPr>
            </w:pPr>
            <w:r>
              <w:rPr>
                <w:rFonts w:hint="eastAsia" w:ascii="宋体" w:hAnsi="宋体" w:cs="宋体"/>
                <w:sz w:val="21"/>
                <w:szCs w:val="21"/>
              </w:rPr>
              <w:t>评审标准</w:t>
            </w:r>
          </w:p>
        </w:tc>
      </w:tr>
      <w:tr w14:paraId="1A8CAD3E">
        <w:trPr>
          <w:trHeight w:val="23" w:hRule="atLeast"/>
          <w:jc w:val="center"/>
        </w:trPr>
        <w:tc>
          <w:tcPr>
            <w:tcW w:w="1286" w:type="dxa"/>
            <w:tcBorders>
              <w:top w:val="single" w:color="000000" w:sz="6" w:space="0"/>
              <w:left w:val="single" w:color="000000" w:sz="6" w:space="0"/>
              <w:bottom w:val="single" w:color="000000" w:sz="6" w:space="0"/>
              <w:right w:val="single" w:color="000000" w:sz="6" w:space="0"/>
            </w:tcBorders>
            <w:vAlign w:val="center"/>
          </w:tcPr>
          <w:p w14:paraId="30587F4F">
            <w:pPr>
              <w:pStyle w:val="20"/>
              <w:widowControl/>
              <w:spacing w:before="0" w:beforeAutospacing="0" w:after="0" w:afterAutospacing="0" w:line="360" w:lineRule="auto"/>
              <w:jc w:val="center"/>
              <w:rPr>
                <w:rFonts w:ascii="宋体" w:hAnsi="宋体" w:cs="宋体"/>
                <w:b/>
                <w:bCs/>
                <w:sz w:val="21"/>
                <w:szCs w:val="21"/>
                <w:shd w:val="clear" w:color="auto" w:fill="FFFFFF"/>
              </w:rPr>
            </w:pPr>
            <w:r>
              <w:rPr>
                <w:rFonts w:hint="eastAsia" w:ascii="宋体" w:hAnsi="宋体" w:cs="宋体"/>
                <w:b/>
                <w:bCs/>
                <w:sz w:val="21"/>
                <w:szCs w:val="21"/>
                <w:shd w:val="clear" w:color="auto" w:fill="FFFFFF"/>
                <w:lang w:val="en-US" w:eastAsia="zh-CN"/>
              </w:rPr>
              <w:t>磋商</w:t>
            </w:r>
            <w:r>
              <w:rPr>
                <w:rFonts w:hint="eastAsia" w:ascii="宋体" w:hAnsi="宋体" w:cs="宋体"/>
                <w:b/>
                <w:bCs/>
                <w:sz w:val="21"/>
                <w:szCs w:val="21"/>
                <w:shd w:val="clear" w:color="auto" w:fill="FFFFFF"/>
              </w:rPr>
              <w:t>报价</w:t>
            </w:r>
          </w:p>
          <w:p w14:paraId="20BB4599">
            <w:pPr>
              <w:pStyle w:val="20"/>
              <w:widowControl/>
              <w:spacing w:before="0" w:beforeAutospacing="0" w:after="0" w:afterAutospacing="0" w:line="360" w:lineRule="auto"/>
              <w:jc w:val="center"/>
              <w:rPr>
                <w:rFonts w:ascii="宋体" w:hAnsi="宋体" w:cs="宋体"/>
                <w:b/>
                <w:bCs/>
                <w:sz w:val="21"/>
                <w:szCs w:val="21"/>
                <w:lang w:val="zh-CN"/>
              </w:rPr>
            </w:pPr>
            <w:r>
              <w:rPr>
                <w:rFonts w:hint="eastAsia" w:ascii="宋体" w:hAnsi="宋体" w:cs="宋体"/>
                <w:b/>
                <w:bCs/>
                <w:sz w:val="21"/>
                <w:szCs w:val="21"/>
                <w:shd w:val="clear" w:color="auto" w:fill="FFFFFF"/>
              </w:rPr>
              <w:t>(</w:t>
            </w:r>
            <w:r>
              <w:rPr>
                <w:rFonts w:hint="eastAsia" w:ascii="宋体" w:hAnsi="宋体" w:cs="宋体"/>
                <w:b/>
                <w:bCs/>
                <w:sz w:val="21"/>
                <w:szCs w:val="21"/>
              </w:rPr>
              <w:t>30分</w:t>
            </w:r>
            <w:r>
              <w:rPr>
                <w:rFonts w:hint="eastAsia" w:ascii="宋体" w:hAnsi="宋体" w:cs="宋体"/>
                <w:b/>
                <w:bCs/>
                <w:sz w:val="21"/>
                <w:szCs w:val="21"/>
                <w:shd w:val="clear" w:color="auto" w:fill="FFFFFF"/>
              </w:rPr>
              <w:t>)</w:t>
            </w:r>
          </w:p>
        </w:tc>
        <w:tc>
          <w:tcPr>
            <w:tcW w:w="7840" w:type="dxa"/>
            <w:tcBorders>
              <w:top w:val="single" w:color="000000" w:sz="6" w:space="0"/>
              <w:left w:val="single" w:color="000000" w:sz="6" w:space="0"/>
              <w:bottom w:val="single" w:color="000000" w:sz="6" w:space="0"/>
              <w:right w:val="single" w:color="000000" w:sz="6" w:space="0"/>
            </w:tcBorders>
            <w:vAlign w:val="center"/>
          </w:tcPr>
          <w:p w14:paraId="7B08A664">
            <w:pPr>
              <w:pStyle w:val="20"/>
              <w:widowControl/>
              <w:spacing w:before="0" w:beforeAutospacing="0" w:after="0" w:afterAutospacing="0" w:line="360" w:lineRule="auto"/>
              <w:jc w:val="both"/>
              <w:rPr>
                <w:rFonts w:ascii="宋体" w:hAnsi="宋体" w:cs="宋体"/>
                <w:sz w:val="21"/>
                <w:szCs w:val="21"/>
              </w:rPr>
            </w:pPr>
            <w:r>
              <w:rPr>
                <w:rFonts w:hint="eastAsia" w:ascii="宋体" w:hAnsi="宋体" w:cs="宋体"/>
                <w:sz w:val="21"/>
                <w:szCs w:val="21"/>
              </w:rPr>
              <w:t>（1）货物项目的价格分值占总分值的比重不得低于30%</w:t>
            </w:r>
          </w:p>
          <w:p w14:paraId="5047199C">
            <w:pPr>
              <w:pStyle w:val="20"/>
              <w:widowControl/>
              <w:spacing w:before="0" w:beforeAutospacing="0" w:after="0" w:afterAutospacing="0" w:line="360" w:lineRule="auto"/>
              <w:jc w:val="both"/>
              <w:rPr>
                <w:rFonts w:ascii="宋体" w:hAnsi="宋体" w:cs="宋体"/>
                <w:sz w:val="21"/>
                <w:szCs w:val="21"/>
              </w:rPr>
            </w:pPr>
            <w:r>
              <w:rPr>
                <w:rFonts w:hint="eastAsia" w:ascii="宋体" w:hAnsi="宋体" w:cs="宋体"/>
                <w:sz w:val="21"/>
                <w:szCs w:val="21"/>
              </w:rPr>
              <w:t>（2）价格分应当采用低价优先法计算，即满足招标文件要求且投标价格最低的投标报价为评标基准价，其价格分为满分。其他投标人的价格分统一按照下列公式计算：投标报价得分=(评标基准价／投标报价)×100×投标报价比重（四舍五入后保留小数点后两位）</w:t>
            </w:r>
          </w:p>
          <w:p w14:paraId="6425D463">
            <w:pPr>
              <w:pStyle w:val="20"/>
              <w:widowControl/>
              <w:spacing w:before="0" w:beforeAutospacing="0" w:after="0" w:afterAutospacing="0" w:line="360" w:lineRule="auto"/>
              <w:jc w:val="both"/>
              <w:rPr>
                <w:rFonts w:ascii="宋体" w:hAnsi="宋体" w:cs="宋体"/>
                <w:sz w:val="21"/>
                <w:szCs w:val="21"/>
              </w:rPr>
            </w:pPr>
            <w:r>
              <w:rPr>
                <w:rFonts w:hint="eastAsia" w:ascii="宋体" w:hAnsi="宋体" w:cs="宋体"/>
                <w:sz w:val="21"/>
                <w:szCs w:val="21"/>
              </w:rPr>
              <w:t>（3）根据《政府采购促进中小企业发展管理办法》、《关于促进残疾人就业政府采购政策的通知》的相关规定，对残疾人福利性单位、监狱企业、小型和微型企业制造（生产）产品的价格给予10%的扣除，用扣除后的价格参与评审。</w:t>
            </w:r>
          </w:p>
          <w:p w14:paraId="0278E6A3">
            <w:pPr>
              <w:pStyle w:val="20"/>
              <w:widowControl/>
              <w:spacing w:before="0" w:beforeAutospacing="0" w:after="0" w:afterAutospacing="0" w:line="360" w:lineRule="auto"/>
              <w:jc w:val="both"/>
              <w:rPr>
                <w:rFonts w:ascii="宋体" w:hAnsi="宋体" w:cs="宋体"/>
                <w:sz w:val="21"/>
                <w:szCs w:val="21"/>
              </w:rPr>
            </w:pPr>
            <w:r>
              <w:rPr>
                <w:rFonts w:hint="eastAsia" w:ascii="宋体" w:hAnsi="宋体" w:cs="宋体"/>
                <w:sz w:val="21"/>
                <w:szCs w:val="21"/>
              </w:rPr>
              <w:t>（残疾人福利性单位属于监狱企业、小型、微型企业的，不重复享受政策。）</w:t>
            </w:r>
          </w:p>
        </w:tc>
      </w:tr>
      <w:tr w14:paraId="2D8BC393">
        <w:tblPrEx>
          <w:tblCellMar>
            <w:top w:w="0" w:type="dxa"/>
            <w:left w:w="28" w:type="dxa"/>
            <w:bottom w:w="0" w:type="dxa"/>
            <w:right w:w="28" w:type="dxa"/>
          </w:tblCellMar>
        </w:tblPrEx>
        <w:trPr>
          <w:trHeight w:val="23" w:hRule="atLeast"/>
          <w:jc w:val="center"/>
        </w:trPr>
        <w:tc>
          <w:tcPr>
            <w:tcW w:w="1286" w:type="dxa"/>
            <w:tcBorders>
              <w:top w:val="single" w:color="000000" w:sz="6" w:space="0"/>
              <w:left w:val="single" w:color="000000" w:sz="6" w:space="0"/>
              <w:bottom w:val="single" w:color="000000" w:sz="6" w:space="0"/>
              <w:right w:val="single" w:color="000000" w:sz="6" w:space="0"/>
            </w:tcBorders>
            <w:vAlign w:val="center"/>
          </w:tcPr>
          <w:p w14:paraId="40CF4218">
            <w:pPr>
              <w:pStyle w:val="20"/>
              <w:widowControl/>
              <w:spacing w:before="0" w:beforeAutospacing="0" w:after="0" w:afterAutospacing="0" w:line="360" w:lineRule="auto"/>
              <w:jc w:val="center"/>
              <w:rPr>
                <w:rFonts w:ascii="宋体" w:hAnsi="宋体" w:cs="宋体"/>
                <w:b/>
                <w:bCs/>
                <w:sz w:val="21"/>
                <w:szCs w:val="21"/>
                <w:lang w:val="zh-CN"/>
              </w:rPr>
            </w:pPr>
            <w:r>
              <w:rPr>
                <w:rFonts w:hint="eastAsia" w:ascii="宋体" w:hAnsi="宋体" w:cs="宋体"/>
                <w:b/>
                <w:bCs/>
                <w:sz w:val="21"/>
                <w:szCs w:val="21"/>
                <w:lang w:val="zh-CN"/>
              </w:rPr>
              <w:t>技术水平</w:t>
            </w:r>
          </w:p>
          <w:p w14:paraId="7AD1D342">
            <w:pPr>
              <w:pStyle w:val="20"/>
              <w:widowControl/>
              <w:spacing w:before="0" w:beforeAutospacing="0" w:after="0" w:afterAutospacing="0" w:line="360" w:lineRule="auto"/>
              <w:jc w:val="center"/>
              <w:rPr>
                <w:rFonts w:ascii="宋体" w:hAnsi="宋体" w:cs="宋体"/>
                <w:b/>
                <w:bCs/>
                <w:sz w:val="21"/>
                <w:szCs w:val="21"/>
                <w:lang w:val="zh-CN"/>
              </w:rPr>
            </w:pPr>
            <w:r>
              <w:rPr>
                <w:rFonts w:hint="eastAsia" w:ascii="宋体" w:hAnsi="宋体" w:cs="宋体"/>
                <w:b/>
                <w:bCs/>
                <w:sz w:val="21"/>
                <w:szCs w:val="21"/>
                <w:lang w:val="zh-CN"/>
              </w:rPr>
              <w:t>（</w:t>
            </w:r>
            <w:r>
              <w:rPr>
                <w:rFonts w:hint="eastAsia" w:ascii="宋体" w:hAnsi="宋体" w:cs="宋体"/>
                <w:b/>
                <w:bCs/>
                <w:sz w:val="21"/>
                <w:szCs w:val="21"/>
              </w:rPr>
              <w:t>4</w:t>
            </w:r>
            <w:r>
              <w:rPr>
                <w:rFonts w:hint="eastAsia" w:ascii="宋体" w:hAnsi="宋体" w:cs="宋体"/>
                <w:b/>
                <w:bCs/>
                <w:sz w:val="21"/>
                <w:szCs w:val="21"/>
                <w:lang w:val="en-US" w:eastAsia="zh-CN"/>
              </w:rPr>
              <w:t>0</w:t>
            </w:r>
            <w:r>
              <w:rPr>
                <w:rFonts w:hint="eastAsia" w:ascii="宋体" w:hAnsi="宋体" w:cs="宋体"/>
                <w:b/>
                <w:bCs/>
                <w:sz w:val="21"/>
                <w:szCs w:val="21"/>
              </w:rPr>
              <w:t>分</w:t>
            </w:r>
            <w:r>
              <w:rPr>
                <w:rFonts w:hint="eastAsia" w:ascii="宋体" w:hAnsi="宋体" w:cs="宋体"/>
                <w:b/>
                <w:bCs/>
                <w:sz w:val="21"/>
                <w:szCs w:val="21"/>
                <w:lang w:val="zh-CN"/>
              </w:rPr>
              <w:t>）</w:t>
            </w:r>
          </w:p>
        </w:tc>
        <w:tc>
          <w:tcPr>
            <w:tcW w:w="7840" w:type="dxa"/>
            <w:tcBorders>
              <w:top w:val="single" w:color="000000" w:sz="6" w:space="0"/>
              <w:left w:val="single" w:color="000000" w:sz="6" w:space="0"/>
              <w:bottom w:val="single" w:color="000000" w:sz="6" w:space="0"/>
              <w:right w:val="single" w:color="000000" w:sz="6" w:space="0"/>
            </w:tcBorders>
            <w:vAlign w:val="center"/>
          </w:tcPr>
          <w:p w14:paraId="0D6AF4C6">
            <w:pPr>
              <w:pStyle w:val="20"/>
              <w:widowControl/>
              <w:spacing w:before="0" w:beforeAutospacing="0" w:after="0" w:afterAutospacing="0" w:line="360" w:lineRule="auto"/>
              <w:jc w:val="both"/>
              <w:rPr>
                <w:rFonts w:ascii="宋体" w:hAnsi="宋体" w:cs="宋体"/>
                <w:sz w:val="21"/>
                <w:szCs w:val="21"/>
              </w:rPr>
            </w:pPr>
            <w:r>
              <w:rPr>
                <w:rFonts w:hint="eastAsia" w:ascii="宋体" w:hAnsi="宋体" w:cs="宋体"/>
                <w:b/>
                <w:sz w:val="21"/>
                <w:szCs w:val="21"/>
              </w:rPr>
              <w:t>1、</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技术参数（0-2</w:t>
            </w:r>
            <w:r>
              <w:rPr>
                <w:rFonts w:hint="eastAsia" w:ascii="宋体" w:hAnsi="宋体" w:cs="宋体"/>
                <w:b/>
                <w:bCs/>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分）</w:t>
            </w:r>
            <w:r>
              <w:rPr>
                <w:rFonts w:hint="eastAsia" w:ascii="宋体" w:hAnsi="宋体" w:cs="宋体"/>
                <w:b/>
                <w:bCs/>
                <w:sz w:val="21"/>
                <w:szCs w:val="21"/>
              </w:rPr>
              <w:t>：</w:t>
            </w:r>
            <w:r>
              <w:rPr>
                <w:rFonts w:hint="eastAsia" w:ascii="宋体" w:hAnsi="宋体" w:cs="宋体"/>
                <w:sz w:val="21"/>
                <w:szCs w:val="21"/>
              </w:rPr>
              <w:t>投标产品技术参数和配置完全满足或高于招标文件要求的，得</w:t>
            </w:r>
            <w:r>
              <w:rPr>
                <w:rFonts w:hint="eastAsia" w:ascii="宋体" w:hAnsi="宋体" w:cs="宋体"/>
                <w:sz w:val="21"/>
                <w:szCs w:val="21"/>
                <w:lang w:val="en-US" w:eastAsia="zh-CN"/>
              </w:rPr>
              <w:t>27</w:t>
            </w:r>
            <w:r>
              <w:rPr>
                <w:rFonts w:hint="eastAsia" w:ascii="宋体" w:hAnsi="宋体" w:cs="宋体"/>
                <w:sz w:val="21"/>
                <w:szCs w:val="21"/>
                <w:lang w:val="zh-CN"/>
              </w:rPr>
              <w:t>分</w:t>
            </w:r>
            <w:r>
              <w:rPr>
                <w:rFonts w:hint="eastAsia" w:ascii="宋体" w:hAnsi="宋体" w:cs="宋体"/>
                <w:sz w:val="21"/>
                <w:szCs w:val="21"/>
              </w:rPr>
              <w:t>；所投产品技术参数每有一项负偏离扣</w:t>
            </w:r>
            <w:r>
              <w:rPr>
                <w:rFonts w:hint="eastAsia" w:ascii="宋体" w:hAnsi="宋体" w:cs="宋体"/>
                <w:sz w:val="21"/>
                <w:szCs w:val="21"/>
                <w:lang w:val="en-US" w:eastAsia="zh-CN"/>
              </w:rPr>
              <w:t>3</w:t>
            </w:r>
            <w:r>
              <w:rPr>
                <w:rFonts w:hint="eastAsia" w:ascii="宋体" w:hAnsi="宋体" w:cs="宋体"/>
                <w:sz w:val="21"/>
                <w:szCs w:val="21"/>
              </w:rPr>
              <w:t>分，扣完该项得分为止（</w:t>
            </w:r>
            <w:r>
              <w:rPr>
                <w:rFonts w:hint="eastAsia" w:ascii="宋体" w:hAnsi="宋体" w:cs="宋体"/>
                <w:color w:val="auto"/>
                <w:sz w:val="21"/>
                <w:szCs w:val="21"/>
              </w:rPr>
              <w:t>此项评分以产品检验报告</w:t>
            </w:r>
            <w:r>
              <w:rPr>
                <w:rFonts w:hint="eastAsia" w:ascii="宋体" w:hAnsi="宋体" w:cs="宋体"/>
                <w:color w:val="auto"/>
                <w:sz w:val="21"/>
                <w:szCs w:val="21"/>
                <w:lang w:val="en-US" w:eastAsia="zh-CN"/>
              </w:rPr>
              <w:t>或</w:t>
            </w:r>
            <w:r>
              <w:rPr>
                <w:rFonts w:hint="eastAsia" w:ascii="宋体" w:hAnsi="宋体" w:cs="宋体"/>
                <w:color w:val="auto"/>
                <w:sz w:val="21"/>
                <w:szCs w:val="21"/>
              </w:rPr>
              <w:t>彩页等</w:t>
            </w:r>
            <w:r>
              <w:rPr>
                <w:rFonts w:hint="eastAsia" w:ascii="宋体" w:hAnsi="宋体" w:cs="宋体"/>
                <w:color w:val="auto"/>
                <w:sz w:val="21"/>
                <w:szCs w:val="21"/>
                <w:lang w:val="en-US" w:eastAsia="zh-CN"/>
              </w:rPr>
              <w:t>相关证明材料</w:t>
            </w:r>
            <w:r>
              <w:rPr>
                <w:rFonts w:hint="eastAsia" w:ascii="宋体" w:hAnsi="宋体" w:cs="宋体"/>
                <w:color w:val="auto"/>
                <w:sz w:val="21"/>
                <w:szCs w:val="21"/>
              </w:rPr>
              <w:t>为依据</w:t>
            </w:r>
            <w:r>
              <w:rPr>
                <w:rFonts w:hint="eastAsia" w:ascii="宋体" w:hAnsi="宋体" w:cs="宋体"/>
                <w:sz w:val="21"/>
                <w:szCs w:val="21"/>
              </w:rPr>
              <w:t>）。</w:t>
            </w:r>
          </w:p>
          <w:p w14:paraId="3562CFF6">
            <w:pPr>
              <w:pStyle w:val="20"/>
              <w:widowControl/>
              <w:spacing w:before="0" w:beforeAutospacing="0" w:after="0" w:afterAutospacing="0" w:line="360" w:lineRule="auto"/>
              <w:jc w:val="both"/>
              <w:rPr>
                <w:rFonts w:hint="eastAsia" w:ascii="宋体" w:hAnsi="宋体" w:eastAsia="宋体" w:cs="宋体"/>
                <w:sz w:val="21"/>
                <w:szCs w:val="21"/>
              </w:rPr>
            </w:pPr>
            <w:r>
              <w:rPr>
                <w:rFonts w:hint="eastAsia" w:ascii="宋体" w:hAnsi="宋体" w:cs="宋体"/>
                <w:b/>
                <w:sz w:val="21"/>
                <w:szCs w:val="21"/>
              </w:rPr>
              <w:t>2</w:t>
            </w:r>
            <w:r>
              <w:rPr>
                <w:rFonts w:hint="eastAsia" w:ascii="宋体" w:hAnsi="宋体" w:cs="宋体"/>
                <w:b/>
                <w:color w:val="auto"/>
                <w:sz w:val="21"/>
                <w:szCs w:val="21"/>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质量保障措施（0-12分）：</w:t>
            </w:r>
            <w:r>
              <w:rPr>
                <w:rFonts w:hint="eastAsia" w:ascii="宋体" w:hAnsi="宋体" w:eastAsia="宋体" w:cs="宋体"/>
                <w:sz w:val="21"/>
                <w:szCs w:val="21"/>
                <w:lang w:val="en-US" w:eastAsia="zh-CN"/>
              </w:rPr>
              <w:t>根据招标文件要求，投标人提供针对本项目的质量保障措施，内容具体包括：①实施计划、实施进度（附进度安排计划表）；②组织机构与岗位职责；③质量控制措施、安全保障体系及项目质量目标；④对项目的服务控制及措施，上述四项每实质性响应一项得3分，满分12分，在此基础上，方案中存在缺陷或不足的，每有一处扣1分，扣完为止。（注：缺陷是指：存在项目名称错误、地点区域错误、内容与本项目需求无关、方案内容矛盾或表述前后不一致、仅有框架或标题、适用的标准（方法）错误、明显复制其他项目内容等情况的任意一种情形。）未提供的不得分。</w:t>
            </w:r>
          </w:p>
          <w:p w14:paraId="5E665C21">
            <w:pPr>
              <w:pStyle w:val="20"/>
              <w:widowControl/>
              <w:numPr>
                <w:ilvl w:val="0"/>
                <w:numId w:val="0"/>
              </w:numPr>
              <w:spacing w:before="0" w:beforeAutospacing="0" w:after="0" w:afterAutospacing="0" w:line="360" w:lineRule="auto"/>
              <w:jc w:val="both"/>
              <w:rPr>
                <w:rFonts w:ascii="宋体" w:hAnsi="宋体" w:cs="宋体"/>
                <w:sz w:val="21"/>
                <w:szCs w:val="21"/>
              </w:rPr>
            </w:pPr>
            <w:r>
              <w:rPr>
                <w:rFonts w:hint="eastAsia" w:ascii="宋体" w:hAnsi="宋体" w:cs="宋体"/>
                <w:b/>
                <w:sz w:val="21"/>
                <w:szCs w:val="21"/>
                <w:lang w:val="en-US" w:eastAsia="zh-CN"/>
              </w:rPr>
              <w:t>3</w:t>
            </w:r>
            <w:r>
              <w:rPr>
                <w:rFonts w:hint="eastAsia" w:ascii="宋体" w:hAnsi="宋体" w:cs="宋体"/>
                <w:b/>
                <w:sz w:val="21"/>
                <w:szCs w:val="21"/>
              </w:rPr>
              <w:t>、</w:t>
            </w:r>
            <w:r>
              <w:rPr>
                <w:rFonts w:hint="eastAsia" w:ascii="宋体" w:hAnsi="宋体" w:cs="宋体"/>
                <w:b/>
                <w:bCs/>
                <w:sz w:val="21"/>
                <w:szCs w:val="21"/>
                <w:lang w:val="zh-CN"/>
              </w:rPr>
              <w:t>节能和环保</w:t>
            </w:r>
            <w:r>
              <w:rPr>
                <w:rFonts w:hint="eastAsia" w:ascii="宋体" w:hAnsi="宋体" w:cs="宋体"/>
                <w:b/>
                <w:bCs/>
                <w:sz w:val="21"/>
                <w:szCs w:val="21"/>
              </w:rPr>
              <w:t>（</w:t>
            </w:r>
            <w:r>
              <w:rPr>
                <w:rFonts w:hint="eastAsia" w:ascii="宋体" w:hAnsi="宋体" w:cs="宋体"/>
                <w:b/>
                <w:bCs/>
                <w:sz w:val="21"/>
                <w:szCs w:val="21"/>
                <w:lang w:val="en-US" w:eastAsia="zh-CN"/>
              </w:rPr>
              <w:t>0-1</w:t>
            </w:r>
            <w:r>
              <w:rPr>
                <w:rFonts w:hint="eastAsia" w:ascii="宋体" w:hAnsi="宋体" w:cs="宋体"/>
                <w:b/>
                <w:bCs/>
                <w:sz w:val="21"/>
                <w:szCs w:val="21"/>
              </w:rPr>
              <w:t>分）</w:t>
            </w:r>
            <w:r>
              <w:rPr>
                <w:rFonts w:hint="eastAsia" w:ascii="宋体" w:hAnsi="宋体" w:cs="宋体"/>
                <w:b/>
                <w:bCs/>
                <w:sz w:val="21"/>
                <w:szCs w:val="21"/>
                <w:lang w:val="zh-CN"/>
              </w:rPr>
              <w:t>：</w:t>
            </w:r>
            <w:r>
              <w:rPr>
                <w:rFonts w:hint="eastAsia" w:ascii="宋体" w:hAnsi="宋体" w:cs="宋体"/>
                <w:sz w:val="21"/>
                <w:szCs w:val="21"/>
              </w:rPr>
              <w:t>参加投标的产品为节能产品得</w:t>
            </w:r>
            <w:r>
              <w:rPr>
                <w:rFonts w:hint="eastAsia" w:ascii="宋体" w:hAnsi="宋体" w:cs="宋体"/>
                <w:sz w:val="21"/>
                <w:szCs w:val="21"/>
                <w:lang w:val="en-US" w:eastAsia="zh-CN"/>
              </w:rPr>
              <w:t>0.5</w:t>
            </w:r>
            <w:r>
              <w:rPr>
                <w:rFonts w:hint="eastAsia" w:ascii="宋体" w:hAnsi="宋体" w:cs="宋体"/>
                <w:sz w:val="21"/>
                <w:szCs w:val="21"/>
              </w:rPr>
              <w:t>分；参加投标的货物产品为环保产品得</w:t>
            </w:r>
            <w:r>
              <w:rPr>
                <w:rFonts w:hint="eastAsia" w:ascii="宋体" w:hAnsi="宋体" w:cs="宋体"/>
                <w:sz w:val="21"/>
                <w:szCs w:val="21"/>
                <w:lang w:val="en-US" w:eastAsia="zh-CN"/>
              </w:rPr>
              <w:t>0.5</w:t>
            </w:r>
            <w:r>
              <w:rPr>
                <w:rFonts w:hint="eastAsia" w:ascii="宋体" w:hAnsi="宋体" w:cs="宋体"/>
                <w:sz w:val="21"/>
                <w:szCs w:val="21"/>
              </w:rPr>
              <w:t>分；不提供不得分。非政府采购节能产品、环境标志产品不得分。</w:t>
            </w:r>
          </w:p>
          <w:p w14:paraId="6DA8B4E7">
            <w:pPr>
              <w:pStyle w:val="20"/>
              <w:widowControl/>
              <w:spacing w:before="0" w:beforeAutospacing="0" w:after="0" w:afterAutospacing="0" w:line="360" w:lineRule="auto"/>
              <w:jc w:val="both"/>
              <w:rPr>
                <w:rFonts w:ascii="宋体" w:hAnsi="宋体" w:cs="宋体"/>
                <w:sz w:val="21"/>
                <w:szCs w:val="21"/>
              </w:rPr>
            </w:pPr>
            <w:r>
              <w:rPr>
                <w:rFonts w:hint="eastAsia" w:ascii="宋体" w:hAnsi="宋体" w:cs="宋体"/>
                <w:sz w:val="21"/>
                <w:szCs w:val="21"/>
              </w:rPr>
              <w:t>（国家强制采购产品除外）</w:t>
            </w:r>
          </w:p>
          <w:p w14:paraId="7F591786">
            <w:pPr>
              <w:pStyle w:val="20"/>
              <w:widowControl/>
              <w:spacing w:before="0" w:beforeAutospacing="0" w:after="0" w:afterAutospacing="0" w:line="360" w:lineRule="auto"/>
              <w:jc w:val="both"/>
              <w:rPr>
                <w:rFonts w:ascii="宋体" w:hAnsi="宋体" w:cs="宋体"/>
                <w:sz w:val="21"/>
                <w:szCs w:val="21"/>
              </w:rPr>
            </w:pPr>
            <w:r>
              <w:rPr>
                <w:rFonts w:hint="eastAsia" w:ascii="宋体" w:hAnsi="宋体" w:cs="宋体"/>
                <w:sz w:val="21"/>
                <w:szCs w:val="21"/>
              </w:rPr>
              <w:t>注：认证机构必须为国家市场监管总局【2019】16 号发布的参与实施节能产品、环境标志产品认证机构名录内。</w:t>
            </w:r>
          </w:p>
        </w:tc>
      </w:tr>
      <w:tr w14:paraId="564E8A33">
        <w:tblPrEx>
          <w:tblCellMar>
            <w:top w:w="0" w:type="dxa"/>
            <w:left w:w="28" w:type="dxa"/>
            <w:bottom w:w="0" w:type="dxa"/>
            <w:right w:w="28" w:type="dxa"/>
          </w:tblCellMar>
        </w:tblPrEx>
        <w:trPr>
          <w:trHeight w:val="23" w:hRule="atLeast"/>
          <w:jc w:val="center"/>
        </w:trPr>
        <w:tc>
          <w:tcPr>
            <w:tcW w:w="1286" w:type="dxa"/>
            <w:tcBorders>
              <w:top w:val="single" w:color="000000" w:sz="6" w:space="0"/>
              <w:left w:val="single" w:color="000000" w:sz="6" w:space="0"/>
              <w:bottom w:val="single" w:color="000000" w:sz="6" w:space="0"/>
              <w:right w:val="single" w:color="000000" w:sz="6" w:space="0"/>
            </w:tcBorders>
            <w:vAlign w:val="center"/>
          </w:tcPr>
          <w:p w14:paraId="54FBAA68">
            <w:pPr>
              <w:pStyle w:val="20"/>
              <w:widowControl/>
              <w:spacing w:before="0" w:beforeAutospacing="0" w:after="0" w:afterAutospacing="0" w:line="360" w:lineRule="auto"/>
              <w:jc w:val="center"/>
              <w:rPr>
                <w:rFonts w:hint="eastAsia" w:ascii="宋体" w:hAnsi="宋体" w:cs="宋体"/>
                <w:b/>
                <w:bCs/>
                <w:sz w:val="21"/>
                <w:szCs w:val="21"/>
              </w:rPr>
            </w:pPr>
            <w:r>
              <w:rPr>
                <w:rFonts w:hint="eastAsia" w:ascii="宋体" w:hAnsi="宋体" w:cs="宋体"/>
                <w:b/>
                <w:bCs/>
                <w:sz w:val="21"/>
                <w:szCs w:val="21"/>
              </w:rPr>
              <w:t>类似业绩</w:t>
            </w:r>
          </w:p>
          <w:p w14:paraId="0957B4B7">
            <w:pPr>
              <w:pStyle w:val="20"/>
              <w:widowControl/>
              <w:spacing w:before="0" w:beforeAutospacing="0" w:after="0" w:afterAutospacing="0" w:line="360" w:lineRule="auto"/>
              <w:jc w:val="center"/>
              <w:rPr>
                <w:rFonts w:ascii="宋体" w:hAnsi="宋体" w:cs="宋体"/>
                <w:b/>
                <w:bCs/>
                <w:sz w:val="21"/>
                <w:szCs w:val="21"/>
                <w:lang w:val="zh-CN"/>
              </w:rPr>
            </w:pPr>
            <w:r>
              <w:rPr>
                <w:rFonts w:hint="eastAsia" w:ascii="宋体" w:hAnsi="宋体" w:cs="宋体"/>
                <w:b/>
                <w:bCs/>
                <w:sz w:val="21"/>
                <w:szCs w:val="21"/>
                <w:shd w:val="clear" w:color="auto" w:fill="FFFFFF"/>
              </w:rPr>
              <w:t>(</w:t>
            </w:r>
            <w:r>
              <w:rPr>
                <w:rFonts w:hint="eastAsia" w:ascii="宋体" w:hAnsi="宋体" w:cs="宋体"/>
                <w:b/>
                <w:bCs/>
                <w:sz w:val="21"/>
                <w:szCs w:val="21"/>
              </w:rPr>
              <w:t>6分</w:t>
            </w:r>
            <w:r>
              <w:rPr>
                <w:rFonts w:hint="eastAsia" w:ascii="宋体" w:hAnsi="宋体" w:cs="宋体"/>
                <w:b/>
                <w:bCs/>
                <w:sz w:val="21"/>
                <w:szCs w:val="21"/>
                <w:shd w:val="clear" w:color="auto" w:fill="FFFFFF"/>
              </w:rPr>
              <w:t>)</w:t>
            </w:r>
          </w:p>
        </w:tc>
        <w:tc>
          <w:tcPr>
            <w:tcW w:w="7840" w:type="dxa"/>
            <w:tcBorders>
              <w:top w:val="single" w:color="000000" w:sz="6" w:space="0"/>
              <w:left w:val="single" w:color="000000" w:sz="6" w:space="0"/>
              <w:bottom w:val="single" w:color="000000" w:sz="6" w:space="0"/>
              <w:right w:val="single" w:color="000000" w:sz="6" w:space="0"/>
            </w:tcBorders>
            <w:vAlign w:val="center"/>
          </w:tcPr>
          <w:p w14:paraId="1738154B">
            <w:pPr>
              <w:pStyle w:val="20"/>
              <w:widowControl/>
              <w:spacing w:before="0" w:beforeAutospacing="0" w:after="0" w:afterAutospacing="0" w:line="360" w:lineRule="auto"/>
              <w:jc w:val="both"/>
              <w:rPr>
                <w:rFonts w:ascii="宋体" w:hAnsi="宋体" w:cs="宋体"/>
                <w:sz w:val="21"/>
                <w:szCs w:val="21"/>
              </w:rPr>
            </w:pPr>
            <w:r>
              <w:rPr>
                <w:rFonts w:hint="eastAsia" w:ascii="宋体" w:hAnsi="宋体" w:cs="宋体"/>
                <w:b/>
                <w:bCs/>
                <w:sz w:val="21"/>
                <w:szCs w:val="21"/>
              </w:rPr>
              <w:t>类似业绩情况</w:t>
            </w:r>
            <w:r>
              <w:rPr>
                <w:rFonts w:hint="eastAsia" w:ascii="宋体" w:hAnsi="宋体" w:cs="宋体"/>
                <w:b/>
                <w:bCs/>
                <w:sz w:val="21"/>
                <w:szCs w:val="21"/>
                <w:lang w:val="en-US" w:eastAsia="zh-CN"/>
              </w:rPr>
              <w:t>(0-6分）</w:t>
            </w:r>
            <w:r>
              <w:rPr>
                <w:rFonts w:hint="eastAsia" w:ascii="宋体" w:hAnsi="宋体" w:cs="宋体"/>
                <w:b/>
                <w:bCs/>
                <w:sz w:val="21"/>
                <w:szCs w:val="21"/>
              </w:rPr>
              <w:t>：</w:t>
            </w:r>
            <w:r>
              <w:rPr>
                <w:rFonts w:hint="eastAsia" w:ascii="宋体" w:hAnsi="宋体" w:cs="宋体"/>
                <w:sz w:val="21"/>
                <w:szCs w:val="21"/>
              </w:rPr>
              <w:t>提供</w:t>
            </w:r>
            <w:r>
              <w:rPr>
                <w:rFonts w:hint="eastAsia" w:ascii="宋体" w:hAnsi="宋体" w:cs="宋体"/>
                <w:color w:val="000000" w:themeColor="text1"/>
                <w:sz w:val="21"/>
                <w:szCs w:val="21"/>
                <w14:textFill>
                  <w14:solidFill>
                    <w14:schemeClr w14:val="tx1"/>
                  </w14:solidFill>
                </w14:textFill>
              </w:rPr>
              <w:t>20</w:t>
            </w:r>
            <w:r>
              <w:rPr>
                <w:rFonts w:hint="eastAsia" w:ascii="宋体" w:hAnsi="宋体" w:cs="宋体"/>
                <w:color w:val="000000" w:themeColor="text1"/>
                <w:sz w:val="21"/>
                <w:szCs w:val="21"/>
                <w:lang w:val="en-US" w:eastAsia="zh-CN"/>
                <w14:textFill>
                  <w14:solidFill>
                    <w14:schemeClr w14:val="tx1"/>
                  </w14:solidFill>
                </w14:textFill>
              </w:rPr>
              <w:t>21</w:t>
            </w:r>
            <w:r>
              <w:rPr>
                <w:rFonts w:hint="eastAsia" w:ascii="宋体" w:hAnsi="宋体" w:cs="宋体"/>
                <w:color w:val="000000" w:themeColor="text1"/>
                <w:sz w:val="21"/>
                <w:szCs w:val="21"/>
                <w14:textFill>
                  <w14:solidFill>
                    <w14:schemeClr w14:val="tx1"/>
                  </w14:solidFill>
                </w14:textFill>
              </w:rPr>
              <w:t>年01月01日</w:t>
            </w:r>
            <w:r>
              <w:rPr>
                <w:rFonts w:hint="eastAsia" w:ascii="宋体" w:hAnsi="宋体" w:cs="宋体"/>
                <w:sz w:val="21"/>
                <w:szCs w:val="21"/>
              </w:rPr>
              <w:t>至今的类</w:t>
            </w:r>
            <w:r>
              <w:rPr>
                <w:rFonts w:hint="eastAsia" w:ascii="宋体" w:hAnsi="宋体" w:cs="宋体"/>
                <w:color w:val="auto"/>
                <w:sz w:val="21"/>
                <w:szCs w:val="21"/>
              </w:rPr>
              <w:t>似业绩（</w:t>
            </w:r>
            <w:r>
              <w:rPr>
                <w:rFonts w:hint="eastAsia" w:ascii="宋体" w:hAnsi="宋体" w:cs="宋体"/>
                <w:color w:val="auto"/>
                <w:sz w:val="21"/>
                <w:szCs w:val="21"/>
                <w:lang w:eastAsia="zh-CN"/>
              </w:rPr>
              <w:t>业绩</w:t>
            </w:r>
            <w:r>
              <w:rPr>
                <w:rFonts w:hint="eastAsia" w:ascii="宋体" w:hAnsi="宋体" w:cs="宋体"/>
                <w:color w:val="auto"/>
                <w:sz w:val="21"/>
                <w:szCs w:val="21"/>
                <w:lang w:val="zh-CN" w:eastAsia="zh-CN"/>
              </w:rPr>
              <w:t>证明材料以中标（成交）通知书或合同复印件</w:t>
            </w:r>
            <w:r>
              <w:rPr>
                <w:rFonts w:hint="eastAsia" w:ascii="宋体" w:hAnsi="宋体" w:cs="宋体"/>
                <w:color w:val="auto"/>
                <w:sz w:val="21"/>
                <w:szCs w:val="21"/>
                <w:lang w:val="en-US" w:eastAsia="zh-CN"/>
              </w:rPr>
              <w:t>/扫描件</w:t>
            </w:r>
            <w:r>
              <w:rPr>
                <w:rFonts w:hint="eastAsia" w:ascii="宋体" w:hAnsi="宋体" w:cs="宋体"/>
                <w:color w:val="auto"/>
                <w:sz w:val="21"/>
                <w:szCs w:val="21"/>
                <w:lang w:val="zh-CN" w:eastAsia="zh-CN"/>
              </w:rPr>
              <w:t>为准</w:t>
            </w:r>
            <w:r>
              <w:rPr>
                <w:rFonts w:hint="eastAsia" w:ascii="宋体" w:hAnsi="宋体" w:cs="宋体"/>
                <w:sz w:val="21"/>
                <w:szCs w:val="21"/>
              </w:rPr>
              <w:t>），每提供一份得</w:t>
            </w:r>
            <w:r>
              <w:rPr>
                <w:rFonts w:hint="eastAsia" w:ascii="宋体" w:hAnsi="宋体" w:cs="宋体"/>
                <w:sz w:val="21"/>
                <w:szCs w:val="21"/>
                <w:lang w:val="en-US" w:eastAsia="zh-CN"/>
              </w:rPr>
              <w:t>2分</w:t>
            </w:r>
            <w:r>
              <w:rPr>
                <w:rFonts w:hint="eastAsia" w:ascii="宋体" w:hAnsi="宋体" w:cs="宋体"/>
                <w:sz w:val="21"/>
                <w:szCs w:val="21"/>
              </w:rPr>
              <w:t>，最高得6分。</w:t>
            </w:r>
          </w:p>
        </w:tc>
      </w:tr>
      <w:tr w14:paraId="6156B6D8">
        <w:tblPrEx>
          <w:tblCellMar>
            <w:top w:w="0" w:type="dxa"/>
            <w:left w:w="28" w:type="dxa"/>
            <w:bottom w:w="0" w:type="dxa"/>
            <w:right w:w="28" w:type="dxa"/>
          </w:tblCellMar>
        </w:tblPrEx>
        <w:trPr>
          <w:trHeight w:val="23" w:hRule="atLeast"/>
          <w:jc w:val="center"/>
        </w:trPr>
        <w:tc>
          <w:tcPr>
            <w:tcW w:w="1286" w:type="dxa"/>
            <w:tcBorders>
              <w:top w:val="single" w:color="000000" w:sz="6" w:space="0"/>
              <w:left w:val="single" w:color="000000" w:sz="6" w:space="0"/>
              <w:bottom w:val="single" w:color="000000" w:sz="6" w:space="0"/>
              <w:right w:val="single" w:color="000000" w:sz="6" w:space="0"/>
            </w:tcBorders>
            <w:vAlign w:val="center"/>
          </w:tcPr>
          <w:p w14:paraId="47594C8F">
            <w:pPr>
              <w:pStyle w:val="20"/>
              <w:widowControl/>
              <w:spacing w:before="0" w:beforeAutospacing="0" w:after="0" w:afterAutospacing="0" w:line="360" w:lineRule="auto"/>
              <w:jc w:val="center"/>
              <w:rPr>
                <w:rFonts w:ascii="宋体" w:hAnsi="宋体" w:cs="宋体"/>
                <w:b/>
                <w:bCs/>
                <w:sz w:val="21"/>
                <w:szCs w:val="21"/>
                <w:lang w:val="zh-CN"/>
              </w:rPr>
            </w:pPr>
            <w:r>
              <w:rPr>
                <w:rFonts w:hint="eastAsia" w:ascii="宋体" w:hAnsi="宋体" w:cs="宋体"/>
                <w:b/>
                <w:bCs/>
                <w:sz w:val="21"/>
                <w:szCs w:val="21"/>
                <w:lang w:val="zh-CN"/>
              </w:rPr>
              <w:t>售后服务</w:t>
            </w:r>
          </w:p>
          <w:p w14:paraId="25439E3F">
            <w:pPr>
              <w:pStyle w:val="20"/>
              <w:widowControl/>
              <w:spacing w:before="0" w:beforeAutospacing="0" w:after="0" w:afterAutospacing="0" w:line="360" w:lineRule="auto"/>
              <w:jc w:val="center"/>
              <w:rPr>
                <w:rFonts w:ascii="宋体" w:hAnsi="宋体" w:cs="宋体"/>
                <w:b/>
                <w:bCs/>
                <w:sz w:val="21"/>
                <w:szCs w:val="21"/>
                <w:lang w:val="zh-CN"/>
              </w:rPr>
            </w:pPr>
            <w:r>
              <w:rPr>
                <w:rFonts w:hint="eastAsia" w:ascii="宋体" w:hAnsi="宋体" w:cs="宋体"/>
                <w:b/>
                <w:bCs/>
                <w:sz w:val="21"/>
                <w:szCs w:val="21"/>
                <w:shd w:val="clear" w:color="auto" w:fill="FFFFFF"/>
              </w:rPr>
              <w:t>(</w:t>
            </w:r>
            <w:r>
              <w:rPr>
                <w:rFonts w:hint="eastAsia" w:ascii="宋体" w:hAnsi="宋体" w:cs="宋体"/>
                <w:b/>
                <w:bCs/>
                <w:sz w:val="21"/>
                <w:szCs w:val="21"/>
                <w:lang w:val="en-US" w:eastAsia="zh-CN"/>
              </w:rPr>
              <w:t>24</w:t>
            </w:r>
            <w:r>
              <w:rPr>
                <w:rFonts w:hint="eastAsia" w:ascii="宋体" w:hAnsi="宋体" w:cs="宋体"/>
                <w:b/>
                <w:bCs/>
                <w:sz w:val="21"/>
                <w:szCs w:val="21"/>
              </w:rPr>
              <w:t>分</w:t>
            </w:r>
            <w:r>
              <w:rPr>
                <w:rFonts w:hint="eastAsia" w:ascii="宋体" w:hAnsi="宋体" w:cs="宋体"/>
                <w:b/>
                <w:bCs/>
                <w:sz w:val="21"/>
                <w:szCs w:val="21"/>
                <w:shd w:val="clear" w:color="auto" w:fill="FFFFFF"/>
              </w:rPr>
              <w:t>)</w:t>
            </w:r>
          </w:p>
        </w:tc>
        <w:tc>
          <w:tcPr>
            <w:tcW w:w="7840" w:type="dxa"/>
            <w:tcBorders>
              <w:top w:val="single" w:color="000000" w:sz="6" w:space="0"/>
              <w:left w:val="single" w:color="000000" w:sz="6" w:space="0"/>
              <w:bottom w:val="single" w:color="000000" w:sz="6" w:space="0"/>
              <w:right w:val="single" w:color="000000" w:sz="6" w:space="0"/>
            </w:tcBorders>
            <w:vAlign w:val="center"/>
          </w:tcPr>
          <w:p w14:paraId="6E2FFFED">
            <w:pPr>
              <w:spacing w:line="360" w:lineRule="auto"/>
              <w:ind w:left="0" w:leftChars="0" w:firstLine="0" w:firstLineChars="0"/>
              <w:rPr>
                <w:rFonts w:ascii="宋体" w:hAnsi="宋体" w:cs="宋体"/>
                <w:b w:val="0"/>
                <w:bCs w:val="0"/>
                <w:color w:val="auto"/>
                <w:kern w:val="0"/>
                <w:sz w:val="21"/>
                <w:szCs w:val="21"/>
              </w:rPr>
            </w:pPr>
            <w:r>
              <w:rPr>
                <w:rFonts w:hint="eastAsia" w:ascii="宋体" w:hAnsi="宋体" w:cs="宋体"/>
                <w:b/>
                <w:bCs/>
                <w:color w:val="auto"/>
                <w:sz w:val="21"/>
                <w:szCs w:val="21"/>
                <w:lang w:val="en-US" w:eastAsia="zh-CN"/>
              </w:rPr>
              <w:t>1、</w:t>
            </w:r>
            <w:r>
              <w:rPr>
                <w:rFonts w:hint="eastAsia" w:ascii="宋体" w:hAnsi="宋体" w:cs="宋体"/>
                <w:b/>
                <w:bCs/>
                <w:color w:val="auto"/>
                <w:sz w:val="21"/>
                <w:szCs w:val="21"/>
              </w:rPr>
              <w:t>供货保障措施</w:t>
            </w: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0-12</w:t>
            </w:r>
            <w:r>
              <w:rPr>
                <w:rFonts w:hint="eastAsia" w:ascii="宋体" w:hAnsi="宋体" w:cs="宋体"/>
                <w:b/>
                <w:bCs/>
                <w:color w:val="auto"/>
                <w:sz w:val="21"/>
                <w:szCs w:val="21"/>
              </w:rPr>
              <w:t>分</w:t>
            </w:r>
            <w:r>
              <w:rPr>
                <w:rFonts w:hint="eastAsia" w:ascii="宋体" w:hAnsi="宋体" w:cs="宋体"/>
                <w:b/>
                <w:bCs/>
                <w:color w:val="auto"/>
                <w:sz w:val="21"/>
                <w:szCs w:val="21"/>
                <w:lang w:val="zh-CN"/>
              </w:rPr>
              <w:t>）</w:t>
            </w:r>
            <w:r>
              <w:rPr>
                <w:rFonts w:hint="eastAsia" w:ascii="宋体" w:hAnsi="宋体" w:cs="宋体"/>
                <w:b/>
                <w:bCs/>
                <w:color w:val="auto"/>
                <w:sz w:val="21"/>
                <w:szCs w:val="21"/>
              </w:rPr>
              <w:t>：</w:t>
            </w:r>
            <w:r>
              <w:rPr>
                <w:rFonts w:hint="eastAsia" w:ascii="宋体" w:hAnsi="宋体" w:cs="宋体"/>
                <w:b w:val="0"/>
                <w:bCs w:val="0"/>
                <w:color w:val="auto"/>
                <w:sz w:val="21"/>
                <w:szCs w:val="21"/>
              </w:rPr>
              <w:t>根据</w:t>
            </w:r>
            <w:r>
              <w:rPr>
                <w:rFonts w:hint="eastAsia" w:ascii="宋体" w:hAnsi="宋体" w:cs="宋体"/>
                <w:b w:val="0"/>
                <w:bCs w:val="0"/>
                <w:color w:val="auto"/>
                <w:sz w:val="21"/>
                <w:szCs w:val="21"/>
                <w:lang w:eastAsia="zh-CN"/>
              </w:rPr>
              <w:t>招标</w:t>
            </w:r>
            <w:r>
              <w:rPr>
                <w:rFonts w:hint="eastAsia" w:ascii="宋体" w:hAnsi="宋体" w:cs="宋体"/>
                <w:b w:val="0"/>
                <w:bCs w:val="0"/>
                <w:color w:val="auto"/>
                <w:sz w:val="21"/>
                <w:szCs w:val="21"/>
              </w:rPr>
              <w:t>文件要求，</w:t>
            </w:r>
            <w:r>
              <w:rPr>
                <w:rFonts w:hint="eastAsia" w:ascii="宋体" w:hAnsi="宋体" w:cs="宋体"/>
                <w:b w:val="0"/>
                <w:bCs w:val="0"/>
                <w:color w:val="auto"/>
                <w:sz w:val="21"/>
                <w:szCs w:val="21"/>
                <w:lang w:eastAsia="zh-CN"/>
              </w:rPr>
              <w:t>投标人</w:t>
            </w:r>
            <w:r>
              <w:rPr>
                <w:rFonts w:hint="eastAsia" w:ascii="宋体" w:hAnsi="宋体" w:cs="宋体"/>
                <w:b w:val="0"/>
                <w:bCs w:val="0"/>
                <w:color w:val="auto"/>
                <w:sz w:val="21"/>
                <w:szCs w:val="21"/>
              </w:rPr>
              <w:t>提供针对本项目的供货方案，内容具体包括：</w:t>
            </w:r>
            <w:r>
              <w:rPr>
                <w:rFonts w:hint="eastAsia" w:ascii="宋体" w:hAnsi="宋体" w:cs="宋体"/>
                <w:b w:val="0"/>
                <w:bCs w:val="0"/>
                <w:color w:val="auto"/>
                <w:sz w:val="21"/>
                <w:szCs w:val="21"/>
                <w:lang w:eastAsia="zh-CN"/>
              </w:rPr>
              <w:t>①</w:t>
            </w:r>
            <w:r>
              <w:rPr>
                <w:rFonts w:hint="eastAsia" w:ascii="宋体" w:hAnsi="宋体" w:cs="宋体"/>
                <w:b w:val="0"/>
                <w:bCs w:val="0"/>
                <w:color w:val="auto"/>
                <w:sz w:val="21"/>
                <w:szCs w:val="21"/>
              </w:rPr>
              <w:t>供货进度计划</w:t>
            </w:r>
            <w:r>
              <w:rPr>
                <w:rFonts w:hint="eastAsia" w:ascii="宋体" w:hAnsi="宋体" w:cs="宋体"/>
                <w:b w:val="0"/>
                <w:bCs w:val="0"/>
                <w:color w:val="auto"/>
                <w:sz w:val="21"/>
                <w:szCs w:val="21"/>
                <w:lang w:eastAsia="zh-CN"/>
              </w:rPr>
              <w:t>；②</w:t>
            </w:r>
            <w:r>
              <w:rPr>
                <w:rFonts w:hint="eastAsia" w:ascii="宋体" w:hAnsi="宋体" w:cs="宋体"/>
                <w:b w:val="0"/>
                <w:bCs w:val="0"/>
                <w:color w:val="auto"/>
                <w:sz w:val="21"/>
                <w:szCs w:val="21"/>
              </w:rPr>
              <w:t>货物包装、运输、配送方案</w:t>
            </w:r>
            <w:r>
              <w:rPr>
                <w:rFonts w:hint="eastAsia" w:ascii="宋体" w:hAnsi="宋体" w:cs="宋体"/>
                <w:b w:val="0"/>
                <w:bCs w:val="0"/>
                <w:color w:val="auto"/>
                <w:sz w:val="21"/>
                <w:szCs w:val="21"/>
                <w:lang w:eastAsia="zh-CN"/>
              </w:rPr>
              <w:t>；③</w:t>
            </w:r>
            <w:r>
              <w:rPr>
                <w:rFonts w:hint="eastAsia" w:ascii="宋体" w:hAnsi="宋体" w:cs="宋体"/>
                <w:b w:val="0"/>
                <w:bCs w:val="0"/>
                <w:color w:val="auto"/>
                <w:sz w:val="21"/>
                <w:szCs w:val="21"/>
              </w:rPr>
              <w:t>配送过程中突发事件的应急预案</w:t>
            </w:r>
            <w:r>
              <w:rPr>
                <w:rFonts w:hint="eastAsia" w:ascii="宋体" w:hAnsi="宋体" w:cs="宋体"/>
                <w:b w:val="0"/>
                <w:bCs w:val="0"/>
                <w:color w:val="auto"/>
                <w:sz w:val="21"/>
                <w:szCs w:val="21"/>
                <w:lang w:eastAsia="zh-CN"/>
              </w:rPr>
              <w:t>；④</w:t>
            </w:r>
            <w:r>
              <w:rPr>
                <w:rFonts w:hint="eastAsia" w:ascii="宋体" w:hAnsi="宋体" w:cs="宋体"/>
                <w:b w:val="0"/>
                <w:bCs w:val="0"/>
                <w:color w:val="auto"/>
                <w:sz w:val="21"/>
                <w:szCs w:val="21"/>
              </w:rPr>
              <w:t>安全运输措施；上述四项每实质性响应一项得</w:t>
            </w:r>
            <w:r>
              <w:rPr>
                <w:rFonts w:hint="eastAsia" w:ascii="宋体" w:hAnsi="宋体" w:cs="宋体"/>
                <w:b w:val="0"/>
                <w:bCs w:val="0"/>
                <w:color w:val="auto"/>
                <w:sz w:val="21"/>
                <w:szCs w:val="21"/>
                <w:lang w:val="en-US" w:eastAsia="zh-CN"/>
              </w:rPr>
              <w:t>3</w:t>
            </w:r>
            <w:r>
              <w:rPr>
                <w:rFonts w:hint="eastAsia" w:ascii="宋体" w:hAnsi="宋体" w:cs="宋体"/>
                <w:b w:val="0"/>
                <w:bCs w:val="0"/>
                <w:color w:val="auto"/>
                <w:sz w:val="21"/>
                <w:szCs w:val="21"/>
              </w:rPr>
              <w:t>分</w:t>
            </w:r>
            <w:r>
              <w:rPr>
                <w:rFonts w:hint="eastAsia" w:ascii="宋体" w:hAnsi="宋体" w:cs="宋体"/>
                <w:b w:val="0"/>
                <w:bCs w:val="0"/>
                <w:color w:val="auto"/>
                <w:sz w:val="21"/>
                <w:szCs w:val="21"/>
                <w:lang w:eastAsia="zh-CN"/>
              </w:rPr>
              <w:t>，满分</w:t>
            </w:r>
            <w:r>
              <w:rPr>
                <w:rFonts w:hint="eastAsia" w:ascii="宋体" w:hAnsi="宋体" w:cs="宋体"/>
                <w:b w:val="0"/>
                <w:bCs w:val="0"/>
                <w:color w:val="auto"/>
                <w:sz w:val="21"/>
                <w:szCs w:val="21"/>
                <w:lang w:val="en-US" w:eastAsia="zh-CN"/>
              </w:rPr>
              <w:t>12分</w:t>
            </w:r>
            <w:r>
              <w:rPr>
                <w:rFonts w:hint="eastAsia" w:ascii="宋体" w:hAnsi="宋体" w:cs="宋体"/>
                <w:b w:val="0"/>
                <w:bCs w:val="0"/>
                <w:color w:val="auto"/>
                <w:sz w:val="21"/>
                <w:szCs w:val="21"/>
              </w:rPr>
              <w:t>。</w:t>
            </w:r>
            <w:r>
              <w:rPr>
                <w:rFonts w:hint="eastAsia" w:ascii="宋体" w:hAnsi="宋体" w:cs="宋体"/>
                <w:color w:val="auto"/>
                <w:sz w:val="21"/>
                <w:szCs w:val="21"/>
              </w:rPr>
              <w:t>在此基础上，方案中存在缺陷或不足的，每有一处扣</w:t>
            </w:r>
            <w:r>
              <w:rPr>
                <w:rFonts w:hint="eastAsia" w:ascii="宋体" w:hAnsi="宋体" w:cs="宋体"/>
                <w:color w:val="auto"/>
                <w:sz w:val="21"/>
                <w:szCs w:val="21"/>
                <w:lang w:val="en-US" w:eastAsia="zh-CN"/>
              </w:rPr>
              <w:t>1</w:t>
            </w:r>
            <w:r>
              <w:rPr>
                <w:rFonts w:hint="eastAsia" w:ascii="宋体" w:hAnsi="宋体" w:cs="宋体"/>
                <w:color w:val="auto"/>
                <w:sz w:val="21"/>
                <w:szCs w:val="21"/>
              </w:rPr>
              <w:t>分，扣完为止。（注：缺陷是指：存在项目名称错误、地点区域错误、内容与本项目需求无关、方案内容矛盾或表述前后不一致、仅有框架或标题、适用的标准（方法）错误、明显复制其他项目内容等情况的任意一种情形。）未</w:t>
            </w:r>
            <w:r>
              <w:rPr>
                <w:rFonts w:ascii="宋体" w:hAnsi="宋体" w:cs="宋体"/>
                <w:color w:val="auto"/>
                <w:sz w:val="21"/>
                <w:szCs w:val="21"/>
              </w:rPr>
              <w:t>提供的</w:t>
            </w:r>
            <w:r>
              <w:rPr>
                <w:rFonts w:hint="eastAsia" w:ascii="宋体" w:hAnsi="宋体" w:cs="宋体"/>
                <w:color w:val="auto"/>
                <w:sz w:val="21"/>
                <w:szCs w:val="21"/>
              </w:rPr>
              <w:t>不得分。</w:t>
            </w:r>
          </w:p>
          <w:p w14:paraId="262B461E">
            <w:pPr>
              <w:spacing w:line="360" w:lineRule="auto"/>
              <w:ind w:left="0" w:leftChars="0" w:firstLine="0" w:firstLineChars="0"/>
              <w:rPr>
                <w:rFonts w:ascii="宋体" w:hAnsi="宋体" w:cs="宋体"/>
                <w:kern w:val="0"/>
                <w:sz w:val="21"/>
                <w:szCs w:val="21"/>
              </w:rPr>
            </w:pPr>
            <w:r>
              <w:rPr>
                <w:rFonts w:hint="eastAsia" w:ascii="宋体" w:hAnsi="宋体" w:cs="宋体"/>
                <w:b/>
                <w:bCs/>
                <w:color w:val="auto"/>
                <w:kern w:val="0"/>
                <w:sz w:val="21"/>
                <w:szCs w:val="21"/>
                <w:lang w:val="en-US" w:eastAsia="zh-CN"/>
              </w:rPr>
              <w:t>2、</w:t>
            </w:r>
            <w:r>
              <w:rPr>
                <w:rFonts w:hint="eastAsia" w:ascii="宋体" w:hAnsi="宋体" w:cs="宋体"/>
                <w:b/>
                <w:bCs/>
                <w:color w:val="auto"/>
                <w:kern w:val="0"/>
                <w:sz w:val="21"/>
                <w:szCs w:val="21"/>
              </w:rPr>
              <w:t>售后服务</w:t>
            </w: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0-12</w:t>
            </w:r>
            <w:r>
              <w:rPr>
                <w:rFonts w:hint="eastAsia" w:ascii="宋体" w:hAnsi="宋体" w:cs="宋体"/>
                <w:b/>
                <w:bCs/>
                <w:color w:val="auto"/>
                <w:sz w:val="21"/>
                <w:szCs w:val="21"/>
              </w:rPr>
              <w:t>分</w:t>
            </w:r>
            <w:r>
              <w:rPr>
                <w:rFonts w:hint="eastAsia" w:ascii="宋体" w:hAnsi="宋体" w:cs="宋体"/>
                <w:b/>
                <w:bCs/>
                <w:color w:val="auto"/>
                <w:sz w:val="21"/>
                <w:szCs w:val="21"/>
                <w:lang w:val="zh-CN"/>
              </w:rPr>
              <w:t>）</w:t>
            </w:r>
            <w:r>
              <w:rPr>
                <w:rFonts w:hint="eastAsia" w:ascii="宋体" w:hAnsi="宋体" w:cs="宋体"/>
                <w:color w:val="auto"/>
                <w:kern w:val="0"/>
                <w:sz w:val="21"/>
                <w:szCs w:val="21"/>
              </w:rPr>
              <w:t>：根据</w:t>
            </w:r>
            <w:r>
              <w:rPr>
                <w:rFonts w:hint="eastAsia" w:ascii="宋体" w:hAnsi="宋体" w:cs="宋体"/>
                <w:color w:val="auto"/>
                <w:kern w:val="0"/>
                <w:sz w:val="21"/>
                <w:szCs w:val="21"/>
                <w:lang w:eastAsia="zh-CN"/>
              </w:rPr>
              <w:t>招标</w:t>
            </w:r>
            <w:r>
              <w:rPr>
                <w:rFonts w:hint="eastAsia" w:ascii="宋体" w:hAnsi="宋体" w:cs="宋体"/>
                <w:color w:val="auto"/>
                <w:kern w:val="0"/>
                <w:sz w:val="21"/>
                <w:szCs w:val="21"/>
              </w:rPr>
              <w:t>文件要求，供应商提供针对本项目的售后服务方案，内容具体包括：</w:t>
            </w:r>
            <w:r>
              <w:rPr>
                <w:rFonts w:hint="eastAsia" w:ascii="宋体" w:hAnsi="宋体" w:cs="宋体"/>
                <w:color w:val="auto"/>
                <w:kern w:val="0"/>
                <w:sz w:val="21"/>
                <w:szCs w:val="21"/>
                <w:lang w:eastAsia="zh-CN"/>
              </w:rPr>
              <w:t>①</w:t>
            </w:r>
            <w:r>
              <w:rPr>
                <w:rFonts w:hint="eastAsia" w:ascii="宋体" w:hAnsi="宋体" w:cs="宋体"/>
                <w:color w:val="auto"/>
                <w:kern w:val="0"/>
                <w:sz w:val="21"/>
                <w:szCs w:val="21"/>
              </w:rPr>
              <w:t>售后服务计划</w:t>
            </w:r>
            <w:r>
              <w:rPr>
                <w:rFonts w:hint="eastAsia" w:ascii="宋体" w:hAnsi="宋体" w:cs="宋体"/>
                <w:color w:val="auto"/>
                <w:kern w:val="0"/>
                <w:sz w:val="21"/>
                <w:szCs w:val="21"/>
                <w:lang w:eastAsia="zh-CN"/>
              </w:rPr>
              <w:t>；②</w:t>
            </w:r>
            <w:r>
              <w:rPr>
                <w:rFonts w:hint="eastAsia" w:ascii="宋体" w:hAnsi="宋体" w:cs="宋体"/>
                <w:color w:val="auto"/>
                <w:kern w:val="0"/>
                <w:sz w:val="21"/>
                <w:szCs w:val="21"/>
              </w:rPr>
              <w:t>售后服务措施</w:t>
            </w:r>
            <w:r>
              <w:rPr>
                <w:rFonts w:hint="eastAsia" w:ascii="宋体" w:hAnsi="宋体" w:cs="宋体"/>
                <w:color w:val="auto"/>
                <w:kern w:val="0"/>
                <w:sz w:val="21"/>
                <w:szCs w:val="21"/>
                <w:lang w:eastAsia="zh-CN"/>
              </w:rPr>
              <w:t>；③</w:t>
            </w:r>
            <w:r>
              <w:rPr>
                <w:rFonts w:hint="eastAsia" w:ascii="宋体" w:hAnsi="宋体" w:cs="宋体"/>
                <w:color w:val="auto"/>
                <w:kern w:val="0"/>
                <w:sz w:val="21"/>
                <w:szCs w:val="21"/>
              </w:rPr>
              <w:t>实施方案</w:t>
            </w:r>
            <w:r>
              <w:rPr>
                <w:rFonts w:hint="eastAsia" w:ascii="宋体" w:hAnsi="宋体" w:cs="宋体"/>
                <w:color w:val="auto"/>
                <w:kern w:val="0"/>
                <w:sz w:val="21"/>
                <w:szCs w:val="21"/>
                <w:lang w:eastAsia="zh-CN"/>
              </w:rPr>
              <w:t>；④</w:t>
            </w:r>
            <w:r>
              <w:rPr>
                <w:rFonts w:hint="eastAsia" w:ascii="宋体" w:hAnsi="宋体" w:cs="宋体"/>
                <w:color w:val="auto"/>
                <w:kern w:val="0"/>
                <w:sz w:val="21"/>
                <w:szCs w:val="21"/>
              </w:rPr>
              <w:t>售后质量安全保障措施；上述四项每实质性响应一项得</w:t>
            </w: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rPr>
              <w:t>分</w:t>
            </w:r>
            <w:r>
              <w:rPr>
                <w:rFonts w:hint="eastAsia" w:ascii="宋体" w:hAnsi="宋体" w:cs="宋体"/>
                <w:color w:val="auto"/>
                <w:kern w:val="0"/>
                <w:sz w:val="21"/>
                <w:szCs w:val="21"/>
                <w:lang w:eastAsia="zh-CN"/>
              </w:rPr>
              <w:t>，</w:t>
            </w:r>
            <w:r>
              <w:rPr>
                <w:rFonts w:hint="eastAsia" w:ascii="宋体" w:hAnsi="宋体" w:cs="宋体"/>
                <w:b w:val="0"/>
                <w:bCs w:val="0"/>
                <w:color w:val="auto"/>
                <w:sz w:val="21"/>
                <w:szCs w:val="21"/>
                <w:lang w:eastAsia="zh-CN"/>
              </w:rPr>
              <w:t>满分</w:t>
            </w:r>
            <w:r>
              <w:rPr>
                <w:rFonts w:hint="eastAsia" w:ascii="宋体" w:hAnsi="宋体" w:cs="宋体"/>
                <w:b w:val="0"/>
                <w:bCs w:val="0"/>
                <w:color w:val="auto"/>
                <w:sz w:val="21"/>
                <w:szCs w:val="21"/>
                <w:lang w:val="en-US" w:eastAsia="zh-CN"/>
              </w:rPr>
              <w:t>12分</w:t>
            </w:r>
            <w:r>
              <w:rPr>
                <w:rFonts w:hint="eastAsia" w:ascii="宋体" w:hAnsi="宋体" w:cs="宋体"/>
                <w:b w:val="0"/>
                <w:bCs w:val="0"/>
                <w:color w:val="auto"/>
                <w:sz w:val="21"/>
                <w:szCs w:val="21"/>
              </w:rPr>
              <w:t>。</w:t>
            </w:r>
            <w:r>
              <w:rPr>
                <w:rFonts w:hint="eastAsia" w:ascii="宋体" w:hAnsi="宋体" w:cs="宋体"/>
                <w:color w:val="auto"/>
                <w:sz w:val="21"/>
                <w:szCs w:val="21"/>
              </w:rPr>
              <w:t>在此基础上，方案中存在缺陷或不足的，每有一处扣</w:t>
            </w:r>
            <w:r>
              <w:rPr>
                <w:rFonts w:hint="eastAsia" w:ascii="宋体" w:hAnsi="宋体" w:cs="宋体"/>
                <w:color w:val="auto"/>
                <w:sz w:val="21"/>
                <w:szCs w:val="21"/>
                <w:lang w:val="en-US" w:eastAsia="zh-CN"/>
              </w:rPr>
              <w:t>1</w:t>
            </w:r>
            <w:r>
              <w:rPr>
                <w:rFonts w:hint="eastAsia" w:ascii="宋体" w:hAnsi="宋体" w:cs="宋体"/>
                <w:color w:val="auto"/>
                <w:sz w:val="21"/>
                <w:szCs w:val="21"/>
              </w:rPr>
              <w:t>分，扣完为止。（注：缺陷是指：存在项目名称错误、地点区域错误、内容与本项目需求无关、</w:t>
            </w:r>
            <w:r>
              <w:rPr>
                <w:rFonts w:hint="eastAsia" w:ascii="宋体" w:hAnsi="宋体" w:cs="宋体"/>
                <w:color w:val="auto"/>
                <w:sz w:val="21"/>
                <w:szCs w:val="21"/>
                <w:lang w:eastAsia="zh-CN"/>
              </w:rPr>
              <w:t>服务</w:t>
            </w:r>
            <w:r>
              <w:rPr>
                <w:rFonts w:hint="eastAsia" w:ascii="宋体" w:hAnsi="宋体" w:cs="宋体"/>
                <w:color w:val="auto"/>
                <w:sz w:val="21"/>
                <w:szCs w:val="21"/>
              </w:rPr>
              <w:t>内容矛盾或表述前后不一致、仅有框架或标题、适用的标准（方法）错误、明显复制其他项目内容等情况的任意一种情形。）未</w:t>
            </w:r>
            <w:r>
              <w:rPr>
                <w:rFonts w:ascii="宋体" w:hAnsi="宋体" w:cs="宋体"/>
                <w:color w:val="auto"/>
                <w:sz w:val="21"/>
                <w:szCs w:val="21"/>
              </w:rPr>
              <w:t>提供的</w:t>
            </w:r>
            <w:r>
              <w:rPr>
                <w:rFonts w:hint="eastAsia" w:ascii="宋体" w:hAnsi="宋体" w:cs="宋体"/>
                <w:color w:val="auto"/>
                <w:sz w:val="21"/>
                <w:szCs w:val="21"/>
              </w:rPr>
              <w:t>不得分。</w:t>
            </w:r>
          </w:p>
        </w:tc>
      </w:tr>
      <w:tr w14:paraId="1947E11C">
        <w:tblPrEx>
          <w:tblCellMar>
            <w:top w:w="0" w:type="dxa"/>
            <w:left w:w="28" w:type="dxa"/>
            <w:bottom w:w="0" w:type="dxa"/>
            <w:right w:w="28" w:type="dxa"/>
          </w:tblCellMar>
        </w:tblPrEx>
        <w:trPr>
          <w:trHeight w:val="23" w:hRule="atLeast"/>
          <w:jc w:val="center"/>
        </w:trPr>
        <w:tc>
          <w:tcPr>
            <w:tcW w:w="9126" w:type="dxa"/>
            <w:gridSpan w:val="2"/>
            <w:tcBorders>
              <w:top w:val="single" w:color="000000" w:sz="6" w:space="0"/>
              <w:left w:val="single" w:color="auto" w:sz="4" w:space="0"/>
              <w:bottom w:val="single" w:color="000000" w:sz="6" w:space="0"/>
              <w:right w:val="single" w:color="000000" w:sz="6" w:space="0"/>
            </w:tcBorders>
            <w:vAlign w:val="center"/>
          </w:tcPr>
          <w:p w14:paraId="6DECE029">
            <w:pPr>
              <w:pStyle w:val="20"/>
              <w:widowControl/>
              <w:spacing w:before="0" w:beforeAutospacing="0" w:after="0" w:afterAutospacing="0" w:line="360" w:lineRule="auto"/>
              <w:jc w:val="both"/>
              <w:rPr>
                <w:rFonts w:ascii="宋体" w:hAnsi="宋体" w:cs="宋体"/>
                <w:sz w:val="21"/>
                <w:szCs w:val="21"/>
                <w:shd w:val="clear" w:color="auto" w:fill="FFFFFF"/>
                <w:lang w:val="zh-CN"/>
              </w:rPr>
            </w:pPr>
            <w:r>
              <w:rPr>
                <w:rFonts w:hint="eastAsia" w:ascii="宋体" w:hAnsi="宋体" w:cs="宋体"/>
                <w:sz w:val="21"/>
                <w:szCs w:val="21"/>
                <w:shd w:val="clear" w:color="auto" w:fill="FFFFFF"/>
              </w:rPr>
              <w:t>评标过程中，不得去掉报价中的最高报价和最低报价。</w:t>
            </w:r>
          </w:p>
        </w:tc>
      </w:tr>
    </w:tbl>
    <w:p w14:paraId="7532C6A5">
      <w:pPr>
        <w:spacing w:line="520" w:lineRule="exact"/>
        <w:ind w:firstLine="562"/>
        <w:rPr>
          <w:rFonts w:ascii="仿宋_GB2312" w:hAnsi="宋体" w:eastAsia="仿宋_GB2312" w:cs="宋体"/>
          <w:b/>
          <w:bCs/>
          <w:color w:val="000000"/>
          <w:sz w:val="28"/>
          <w:szCs w:val="28"/>
        </w:rPr>
      </w:pPr>
      <w:bookmarkStart w:id="98" w:name="_Toc376936756"/>
      <w:bookmarkStart w:id="99" w:name="_Toc325726025"/>
      <w:bookmarkStart w:id="100" w:name="_Toc6689"/>
      <w:bookmarkStart w:id="101" w:name="_Toc2506"/>
      <w:r>
        <w:rPr>
          <w:rFonts w:hint="eastAsia" w:ascii="仿宋_GB2312" w:hAnsi="宋体" w:eastAsia="仿宋_GB2312" w:cs="宋体"/>
          <w:b/>
          <w:bCs/>
          <w:color w:val="000000"/>
          <w:sz w:val="28"/>
          <w:szCs w:val="28"/>
        </w:rPr>
        <w:t>七、</w:t>
      </w:r>
      <w:bookmarkEnd w:id="98"/>
      <w:bookmarkEnd w:id="99"/>
      <w:r>
        <w:rPr>
          <w:rFonts w:hint="eastAsia" w:ascii="仿宋_GB2312" w:hAnsi="宋体" w:eastAsia="仿宋_GB2312" w:cs="宋体"/>
          <w:b/>
          <w:bCs/>
          <w:color w:val="000000"/>
          <w:sz w:val="28"/>
          <w:szCs w:val="28"/>
        </w:rPr>
        <w:t>确定成交供应商</w:t>
      </w:r>
      <w:bookmarkEnd w:id="100"/>
      <w:bookmarkEnd w:id="101"/>
    </w:p>
    <w:p w14:paraId="48B3DB0C">
      <w:pPr>
        <w:spacing w:line="520" w:lineRule="exact"/>
        <w:ind w:firstLine="562"/>
        <w:rPr>
          <w:rFonts w:ascii="仿宋_GB2312" w:hAnsi="宋体" w:eastAsia="仿宋_GB2312" w:cs="宋体"/>
          <w:b/>
          <w:bCs/>
          <w:color w:val="000000"/>
          <w:sz w:val="28"/>
          <w:szCs w:val="28"/>
        </w:rPr>
      </w:pPr>
      <w:bookmarkStart w:id="102" w:name="_Toc376936757"/>
      <w:bookmarkStart w:id="103" w:name="_Toc325726026"/>
      <w:bookmarkStart w:id="104" w:name="_Toc17038"/>
      <w:bookmarkStart w:id="105" w:name="_Toc28889"/>
      <w:r>
        <w:rPr>
          <w:rFonts w:hint="eastAsia" w:ascii="仿宋_GB2312" w:hAnsi="宋体" w:eastAsia="仿宋_GB2312" w:cs="宋体"/>
          <w:b/>
          <w:bCs/>
          <w:color w:val="000000"/>
          <w:sz w:val="28"/>
          <w:szCs w:val="28"/>
        </w:rPr>
        <w:t>19.推荐并确定成交</w:t>
      </w:r>
      <w:bookmarkEnd w:id="102"/>
      <w:bookmarkEnd w:id="103"/>
      <w:r>
        <w:rPr>
          <w:rFonts w:hint="eastAsia" w:ascii="仿宋_GB2312" w:hAnsi="宋体" w:eastAsia="仿宋_GB2312" w:cs="宋体"/>
          <w:b/>
          <w:bCs/>
          <w:color w:val="000000"/>
          <w:sz w:val="28"/>
          <w:szCs w:val="28"/>
        </w:rPr>
        <w:t>供应商</w:t>
      </w:r>
      <w:bookmarkEnd w:id="104"/>
      <w:bookmarkEnd w:id="105"/>
    </w:p>
    <w:p w14:paraId="3782518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1F7B5FB">
      <w:pPr>
        <w:spacing w:line="520" w:lineRule="exact"/>
        <w:ind w:firstLine="562"/>
        <w:rPr>
          <w:rFonts w:ascii="仿宋_GB2312" w:hAnsi="宋体" w:eastAsia="仿宋_GB2312" w:cs="宋体"/>
          <w:b/>
          <w:bCs/>
          <w:color w:val="000000"/>
          <w:sz w:val="28"/>
          <w:szCs w:val="28"/>
        </w:rPr>
      </w:pPr>
      <w:bookmarkStart w:id="106" w:name="_Toc2963"/>
      <w:bookmarkStart w:id="107" w:name="_Toc325726028"/>
      <w:bookmarkStart w:id="108" w:name="_Toc376936759"/>
      <w:bookmarkStart w:id="109" w:name="_Toc2346"/>
      <w:bookmarkStart w:id="110" w:name="_Toc325726027"/>
      <w:r>
        <w:rPr>
          <w:rFonts w:hint="eastAsia" w:ascii="仿宋_GB2312" w:hAnsi="宋体" w:eastAsia="仿宋_GB2312" w:cs="宋体"/>
          <w:b/>
          <w:bCs/>
          <w:color w:val="000000"/>
          <w:sz w:val="28"/>
          <w:szCs w:val="28"/>
        </w:rPr>
        <w:t>20.成交通知</w:t>
      </w:r>
      <w:bookmarkEnd w:id="106"/>
      <w:bookmarkEnd w:id="107"/>
      <w:bookmarkEnd w:id="108"/>
      <w:bookmarkEnd w:id="109"/>
    </w:p>
    <w:p w14:paraId="5B9A4CCD">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20.1采购人或者采购代理机构应当在成交供应商确定后2个工作日内，在青海政府采购网上公告成交结果，同时向成交供应商发出成交通知书。</w:t>
      </w:r>
    </w:p>
    <w:p w14:paraId="6638381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20.2《成交通知书》发出后，采购人改变成交结果的，或者成交供应商无正当理由放弃成交项目的，依法承担法律责任。</w:t>
      </w:r>
    </w:p>
    <w:p w14:paraId="6F048E07">
      <w:pPr>
        <w:spacing w:line="520" w:lineRule="exact"/>
        <w:ind w:firstLine="562"/>
        <w:rPr>
          <w:rFonts w:ascii="仿宋_GB2312" w:hAnsi="宋体" w:eastAsia="仿宋_GB2312" w:cs="宋体"/>
          <w:b/>
          <w:bCs/>
          <w:color w:val="000000"/>
          <w:sz w:val="28"/>
          <w:szCs w:val="28"/>
        </w:rPr>
      </w:pPr>
      <w:bookmarkStart w:id="111" w:name="_Toc5556"/>
      <w:bookmarkStart w:id="112" w:name="_Toc18063"/>
      <w:bookmarkStart w:id="113" w:name="_Toc376936758"/>
      <w:r>
        <w:rPr>
          <w:rFonts w:hint="eastAsia" w:ascii="仿宋_GB2312" w:hAnsi="宋体" w:eastAsia="仿宋_GB2312" w:cs="宋体"/>
          <w:b/>
          <w:bCs/>
          <w:color w:val="000000"/>
          <w:sz w:val="28"/>
          <w:szCs w:val="28"/>
        </w:rPr>
        <w:t>八、授予合同</w:t>
      </w:r>
      <w:bookmarkEnd w:id="110"/>
      <w:bookmarkEnd w:id="111"/>
      <w:bookmarkEnd w:id="112"/>
      <w:bookmarkEnd w:id="113"/>
    </w:p>
    <w:p w14:paraId="1017A66D">
      <w:pPr>
        <w:spacing w:line="520" w:lineRule="exact"/>
        <w:ind w:firstLine="562"/>
        <w:rPr>
          <w:rFonts w:ascii="仿宋_GB2312" w:hAnsi="宋体" w:eastAsia="仿宋_GB2312" w:cs="宋体"/>
          <w:b/>
          <w:bCs/>
          <w:color w:val="000000"/>
          <w:sz w:val="28"/>
          <w:szCs w:val="28"/>
        </w:rPr>
      </w:pPr>
      <w:bookmarkStart w:id="114" w:name="_Toc376936760"/>
      <w:bookmarkStart w:id="115" w:name="_Toc325726029"/>
      <w:bookmarkStart w:id="116" w:name="_Toc28394"/>
      <w:bookmarkStart w:id="117" w:name="_Toc921"/>
      <w:r>
        <w:rPr>
          <w:rFonts w:hint="eastAsia" w:ascii="仿宋_GB2312" w:hAnsi="宋体" w:eastAsia="仿宋_GB2312" w:cs="宋体"/>
          <w:b/>
          <w:bCs/>
          <w:color w:val="000000"/>
          <w:sz w:val="28"/>
          <w:szCs w:val="28"/>
        </w:rPr>
        <w:t>21.签订合同</w:t>
      </w:r>
      <w:bookmarkEnd w:id="114"/>
      <w:bookmarkEnd w:id="115"/>
      <w:bookmarkEnd w:id="116"/>
      <w:bookmarkEnd w:id="117"/>
    </w:p>
    <w:p w14:paraId="2CBFA1DE">
      <w:pPr>
        <w:spacing w:line="520" w:lineRule="exact"/>
        <w:ind w:firstLine="560"/>
        <w:rPr>
          <w:rFonts w:ascii="仿宋_GB2312" w:hAnsi="宋体" w:eastAsia="仿宋_GB2312" w:cs="宋体"/>
          <w:color w:val="000000"/>
          <w:sz w:val="28"/>
          <w:szCs w:val="28"/>
        </w:rPr>
      </w:pPr>
      <w:bookmarkStart w:id="118" w:name="_Toc325726030"/>
      <w:bookmarkStart w:id="119" w:name="_Toc376936761"/>
      <w:r>
        <w:rPr>
          <w:rFonts w:hint="eastAsia" w:ascii="仿宋_GB2312" w:hAnsi="宋体" w:eastAsia="仿宋_GB2312" w:cs="宋体"/>
          <w:color w:val="000000"/>
          <w:sz w:val="28"/>
          <w:szCs w:val="28"/>
        </w:rPr>
        <w:t>21.1采购人与成交供应商双方应当自《成交通知书》发出之日起30日内，签订采购合同，送采购代理机构备案。</w:t>
      </w:r>
    </w:p>
    <w:p w14:paraId="062CD63E">
      <w:pPr>
        <w:spacing w:line="520" w:lineRule="exact"/>
        <w:ind w:firstLine="560"/>
        <w:rPr>
          <w:rFonts w:ascii="仿宋_GB2312" w:hAnsi="宋体" w:eastAsia="仿宋_GB2312" w:cs="宋体"/>
          <w:color w:val="FF0000"/>
          <w:sz w:val="28"/>
          <w:szCs w:val="28"/>
        </w:rPr>
      </w:pPr>
      <w:r>
        <w:rPr>
          <w:rFonts w:hint="eastAsia" w:ascii="仿宋_GB2312" w:hAnsi="宋体" w:eastAsia="仿宋_GB2312" w:cs="宋体"/>
          <w:color w:val="000000"/>
          <w:sz w:val="28"/>
          <w:szCs w:val="28"/>
        </w:rPr>
        <w:t>21.2签订合同前，成交供应商应当以支票、汇票、本票等非现金形式缴纳成交金额</w:t>
      </w:r>
      <w:r>
        <w:rPr>
          <w:rFonts w:hint="eastAsia" w:ascii="仿宋_GB2312" w:hAnsi="宋体" w:eastAsia="仿宋_GB2312" w:cs="宋体"/>
          <w:color w:val="000000"/>
          <w:sz w:val="28"/>
          <w:szCs w:val="28"/>
          <w:u w:val="single"/>
          <w:lang w:val="en-US" w:eastAsia="zh-CN"/>
        </w:rPr>
        <w:t>5</w:t>
      </w:r>
      <w:r>
        <w:rPr>
          <w:rFonts w:hint="eastAsia" w:ascii="仿宋_GB2312" w:hAnsi="宋体" w:eastAsia="仿宋_GB2312" w:cs="宋体"/>
          <w:color w:val="000000"/>
          <w:sz w:val="28"/>
          <w:szCs w:val="28"/>
          <w:u w:val="single"/>
        </w:rPr>
        <w:t>%</w:t>
      </w:r>
      <w:r>
        <w:rPr>
          <w:rFonts w:hint="eastAsia" w:ascii="仿宋_GB2312" w:hAnsi="宋体" w:eastAsia="仿宋_GB2312" w:cs="宋体"/>
          <w:color w:val="000000"/>
          <w:sz w:val="28"/>
          <w:szCs w:val="28"/>
        </w:rPr>
        <w:t>的履约保证金到采购人指定的账户。</w:t>
      </w:r>
    </w:p>
    <w:p w14:paraId="1DB2ED5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21.3成交供应商拒绝与采购人签订合同的，采购人可以按照评审报告推荐的中标或者成交候选人名单排序，确定下一候选人为中标或者成交供应商，也可以重新开展政府采购活动。</w:t>
      </w:r>
    </w:p>
    <w:p w14:paraId="28EB8CA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21.4采购人不得向成交供应商提出任何不合理的要求作为订立合同的条件，采购人和成交供应商不得私下订立背离合同实质性内容的协议。</w:t>
      </w:r>
    </w:p>
    <w:p w14:paraId="1D14338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21.5磋商文件、成交供应商的响应文件、《成交通知书》及其澄清、说明文件、承诺等，均为签订采购合同的依据，作为采购合同的组成部分。</w:t>
      </w:r>
    </w:p>
    <w:p w14:paraId="5B741CA2">
      <w:pPr>
        <w:spacing w:line="520" w:lineRule="exact"/>
        <w:ind w:firstLine="560"/>
        <w:rPr>
          <w:rFonts w:ascii="仿宋_GB2312" w:hAnsi="宋体" w:eastAsia="仿宋_GB2312" w:cs="宋体"/>
          <w:b/>
          <w:bCs/>
          <w:color w:val="000000"/>
          <w:sz w:val="28"/>
          <w:szCs w:val="28"/>
        </w:rPr>
      </w:pPr>
      <w:r>
        <w:rPr>
          <w:rFonts w:hint="eastAsia" w:ascii="仿宋_GB2312" w:hAnsi="宋体" w:eastAsia="仿宋_GB2312" w:cs="宋体"/>
          <w:color w:val="000000"/>
          <w:sz w:val="28"/>
          <w:szCs w:val="28"/>
        </w:rPr>
        <w:t>21.6采购合同签订之日起2个工作日内，由采购人将采购合同在青海政府采购网上公告，但采购合同中涉及国家秘密、商业秘密的内容除外。</w:t>
      </w:r>
      <w:bookmarkStart w:id="120" w:name="_Toc896"/>
      <w:bookmarkStart w:id="121" w:name="_Toc22442"/>
    </w:p>
    <w:p w14:paraId="3F32A07A">
      <w:pPr>
        <w:spacing w:line="520" w:lineRule="exact"/>
        <w:ind w:firstLine="562"/>
        <w:rPr>
          <w:rFonts w:ascii="仿宋_GB2312" w:hAnsi="宋体" w:eastAsia="仿宋_GB2312" w:cs="宋体"/>
          <w:b/>
          <w:bCs/>
          <w:color w:val="000000"/>
          <w:sz w:val="28"/>
          <w:szCs w:val="28"/>
        </w:rPr>
      </w:pPr>
      <w:bookmarkStart w:id="122" w:name="_Toc31604_WPSOffice_Level2"/>
      <w:bookmarkStart w:id="123" w:name="_Toc2728"/>
      <w:bookmarkStart w:id="124" w:name="_Toc4328"/>
      <w:bookmarkStart w:id="125" w:name="_Toc2658_WPSOffice_Level2"/>
      <w:bookmarkStart w:id="126" w:name="_Toc32362"/>
      <w:bookmarkStart w:id="127" w:name="_Toc6881"/>
      <w:bookmarkStart w:id="128" w:name="_Toc3517_WPSOffice_Level2"/>
      <w:r>
        <w:rPr>
          <w:rFonts w:hint="eastAsia" w:ascii="仿宋_GB2312" w:hAnsi="宋体" w:eastAsia="仿宋_GB2312" w:cs="宋体"/>
          <w:b/>
          <w:bCs/>
          <w:color w:val="000000"/>
          <w:sz w:val="28"/>
          <w:szCs w:val="28"/>
        </w:rPr>
        <w:t>九、询问与质疑</w:t>
      </w:r>
      <w:bookmarkEnd w:id="122"/>
      <w:bookmarkEnd w:id="123"/>
      <w:bookmarkEnd w:id="124"/>
      <w:bookmarkEnd w:id="125"/>
      <w:bookmarkEnd w:id="126"/>
      <w:bookmarkEnd w:id="127"/>
      <w:bookmarkEnd w:id="128"/>
    </w:p>
    <w:p w14:paraId="53FB6B6E">
      <w:pPr>
        <w:spacing w:line="520" w:lineRule="exact"/>
        <w:ind w:firstLine="562"/>
        <w:rPr>
          <w:rFonts w:ascii="仿宋_GB2312" w:hAnsi="宋体" w:eastAsia="仿宋_GB2312" w:cs="宋体"/>
          <w:b/>
          <w:bCs/>
          <w:color w:val="000000"/>
          <w:sz w:val="28"/>
          <w:szCs w:val="28"/>
        </w:rPr>
      </w:pPr>
      <w:bookmarkStart w:id="129" w:name="_Toc23314_WPSOffice_Level3"/>
      <w:bookmarkStart w:id="130" w:name="_Toc25982_WPSOffice_Level3"/>
      <w:bookmarkStart w:id="131" w:name="_Toc21641"/>
      <w:bookmarkStart w:id="132" w:name="_Toc14109"/>
      <w:bookmarkStart w:id="133" w:name="_Toc29785"/>
      <w:r>
        <w:rPr>
          <w:rFonts w:hint="eastAsia" w:ascii="仿宋_GB2312" w:hAnsi="宋体" w:eastAsia="仿宋_GB2312" w:cs="宋体"/>
          <w:b/>
          <w:bCs/>
          <w:color w:val="000000"/>
          <w:sz w:val="28"/>
          <w:szCs w:val="28"/>
        </w:rPr>
        <w:t>22.对采购过程、结果的询问及质疑</w:t>
      </w:r>
      <w:bookmarkEnd w:id="129"/>
      <w:bookmarkEnd w:id="130"/>
      <w:bookmarkEnd w:id="131"/>
      <w:bookmarkEnd w:id="132"/>
      <w:bookmarkEnd w:id="133"/>
    </w:p>
    <w:p w14:paraId="5B2DD91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22.1供应商对政府采购过程、结果有疑问的，可以向采购人、采购代理机构提出询问。</w:t>
      </w:r>
    </w:p>
    <w:p w14:paraId="7D4185E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22.2参与所质疑项目的供应商认为采购过程、成交结果使自己的权益受到损害的，可以在知道或者应知其权益受到损害之日起7个工作日内，以书面形式向采购人、采购代理机构提出质疑。</w:t>
      </w:r>
    </w:p>
    <w:p w14:paraId="6C88E99B">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22.3供应商应在法定质疑期内一次性提出针对同一采购程序环节的质疑。</w:t>
      </w:r>
    </w:p>
    <w:p w14:paraId="29456E22">
      <w:pPr>
        <w:spacing w:line="520" w:lineRule="exact"/>
        <w:ind w:firstLine="562"/>
        <w:rPr>
          <w:rFonts w:ascii="仿宋_GB2312" w:hAnsi="宋体" w:eastAsia="仿宋_GB2312" w:cs="宋体"/>
          <w:b/>
          <w:bCs/>
          <w:color w:val="000000"/>
          <w:sz w:val="28"/>
          <w:szCs w:val="28"/>
        </w:rPr>
      </w:pPr>
      <w:bookmarkStart w:id="134" w:name="_Toc22889"/>
      <w:bookmarkStart w:id="135" w:name="_Toc6866_WPSOffice_Level2"/>
      <w:bookmarkStart w:id="136" w:name="_Toc11509_WPSOffice_Level2"/>
      <w:bookmarkStart w:id="137" w:name="_Toc4534"/>
      <w:bookmarkStart w:id="138" w:name="_Toc9701_WPSOffice_Level2"/>
      <w:bookmarkStart w:id="139" w:name="_Toc21832"/>
      <w:bookmarkStart w:id="140" w:name="_Toc34637771"/>
      <w:bookmarkStart w:id="141" w:name="_Toc22201076"/>
      <w:bookmarkStart w:id="142" w:name="_Toc28133"/>
      <w:r>
        <w:rPr>
          <w:rFonts w:hint="eastAsia" w:ascii="仿宋_GB2312" w:hAnsi="宋体" w:eastAsia="仿宋_GB2312" w:cs="宋体"/>
          <w:b/>
          <w:bCs/>
          <w:color w:val="000000"/>
          <w:sz w:val="28"/>
          <w:szCs w:val="28"/>
        </w:rPr>
        <w:t>十、政府采购政策</w:t>
      </w:r>
      <w:bookmarkEnd w:id="134"/>
      <w:bookmarkEnd w:id="135"/>
      <w:bookmarkEnd w:id="136"/>
      <w:bookmarkEnd w:id="137"/>
      <w:bookmarkEnd w:id="138"/>
      <w:bookmarkEnd w:id="139"/>
      <w:bookmarkEnd w:id="140"/>
      <w:bookmarkEnd w:id="141"/>
      <w:bookmarkEnd w:id="142"/>
    </w:p>
    <w:p w14:paraId="6BCBCA52">
      <w:pPr>
        <w:spacing w:line="520" w:lineRule="exact"/>
        <w:ind w:firstLine="562"/>
        <w:rPr>
          <w:rFonts w:ascii="仿宋_GB2312" w:hAnsi="宋体" w:eastAsia="仿宋_GB2312" w:cs="宋体"/>
          <w:b/>
          <w:bCs/>
          <w:color w:val="000000"/>
          <w:sz w:val="28"/>
          <w:szCs w:val="28"/>
        </w:rPr>
      </w:pPr>
      <w:bookmarkStart w:id="143" w:name="_Toc27584"/>
      <w:bookmarkStart w:id="144" w:name="_Toc17253_WPSOffice_Level3"/>
      <w:bookmarkStart w:id="145" w:name="_Toc22921"/>
      <w:bookmarkStart w:id="146" w:name="_Toc19360_WPSOffice_Level3"/>
      <w:bookmarkStart w:id="147" w:name="_Toc16893"/>
      <w:r>
        <w:rPr>
          <w:rFonts w:hint="eastAsia" w:ascii="仿宋_GB2312" w:hAnsi="宋体" w:eastAsia="仿宋_GB2312" w:cs="宋体"/>
          <w:b/>
          <w:bCs/>
          <w:color w:val="000000"/>
          <w:sz w:val="28"/>
          <w:szCs w:val="28"/>
        </w:rPr>
        <w:t>23.政府采购政策</w:t>
      </w:r>
      <w:bookmarkEnd w:id="143"/>
      <w:bookmarkEnd w:id="144"/>
      <w:bookmarkEnd w:id="145"/>
      <w:bookmarkEnd w:id="146"/>
      <w:bookmarkEnd w:id="147"/>
    </w:p>
    <w:p w14:paraId="66356DBD">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23.1节能产品、环境标志产品的采购：</w:t>
      </w:r>
    </w:p>
    <w:p w14:paraId="6FB3EDB5">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01C6ADF6">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23.2价格评审优惠：</w:t>
      </w:r>
    </w:p>
    <w:p w14:paraId="327DEDAC">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在政府采购活动中，供应商提供的货物符合下列情形的，享受</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 xml:space="preserve">规定的中小企业扶持政策: </w:t>
      </w:r>
    </w:p>
    <w:p w14:paraId="7BD4FB82">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(1)在货物采购项目中，货物由中小企业制造，即货物由中小企业生产且使用该中小企业商号或者注册商标；</w:t>
      </w:r>
    </w:p>
    <w:p w14:paraId="4715A972">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（2）对于经主管预算单位统筹后未预留份额专门面向中小企业采购的采购项目，以及预留份额项目中的非预留部分采购包，采购人、采购代理机构应当对符合</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规定的小微企业报价给予10%-20%的扣除，用扣除后的价格参加评审。适用招标投标法的政府采购工程建设项目，采用综合评估法但未采用低价优先法计算价格分的，评审时应当在采用原报价进行评分的基础上增加其价格得分的3%-5%作为其价格分。</w:t>
      </w:r>
    </w:p>
    <w:p w14:paraId="5086A2E9">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4F88562">
      <w:pPr>
        <w:adjustRightInd w:val="0"/>
        <w:snapToGrid w:val="0"/>
        <w:spacing w:line="520" w:lineRule="exact"/>
        <w:ind w:firstLine="420" w:firstLineChars="15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（4）中小企业参加政府采购活动，应当出具</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规定的《中小企业声明函》(附件)，否则不得享受相关中小企业扶持政策。任何单位和个人不得要求供应商提供《中小企业声明函》之外的中小企业身份证明文件。</w:t>
      </w:r>
    </w:p>
    <w:p w14:paraId="01620E9E">
      <w:pPr>
        <w:adjustRightInd w:val="0"/>
        <w:snapToGrid w:val="0"/>
        <w:spacing w:line="520" w:lineRule="exact"/>
        <w:ind w:firstLine="420" w:firstLineChars="15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（5）监狱企业、残疾人福利性单位视同小型、微型企业，享受评审中价格扣除等促进中小企业发展的政府采购政策。 </w:t>
      </w:r>
    </w:p>
    <w:p w14:paraId="421880D3">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23.3供应商同时符合小型、微型企业及监狱企业、残疾人福利性单位要求的，评审时只有一种类型享受价格评审优惠政策；</w:t>
      </w:r>
    </w:p>
    <w:p w14:paraId="09C86587">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23.4响应文件符合本章前款规定的，供应商应提供相关证明资料，且所提供资料必须真实可信。如有虚假，将依法承担相应责任。</w:t>
      </w:r>
    </w:p>
    <w:p w14:paraId="14578841">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23.5进口产品是指符合《政府采购进口产品管理办法》（财库〔2007〕119号）和《关于政府采购进口产品管理有关问题的通知》（财办库〔2008〕248号）文件规定的产品。除【供应商须知前附表】另有规定外，采购项目拒绝进口产品参加。本款规定同意购买进口产品的，不限制满足磋商文件要求的国内产品参与采购。</w:t>
      </w:r>
    </w:p>
    <w:p w14:paraId="6D1D30ED">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十一、</w:t>
      </w:r>
      <w:bookmarkEnd w:id="118"/>
      <w:bookmarkEnd w:id="119"/>
      <w:r>
        <w:rPr>
          <w:rFonts w:hint="eastAsia" w:ascii="仿宋_GB2312" w:hAnsi="宋体" w:eastAsia="仿宋_GB2312" w:cs="宋体"/>
          <w:b/>
          <w:bCs/>
          <w:color w:val="000000"/>
          <w:sz w:val="28"/>
          <w:szCs w:val="28"/>
        </w:rPr>
        <w:t>磋商活动终止</w:t>
      </w:r>
      <w:bookmarkEnd w:id="120"/>
      <w:bookmarkEnd w:id="121"/>
    </w:p>
    <w:p w14:paraId="2174F2D4">
      <w:pPr>
        <w:spacing w:line="520" w:lineRule="exact"/>
        <w:ind w:firstLine="562"/>
        <w:rPr>
          <w:rFonts w:ascii="仿宋_GB2312" w:hAnsi="宋体" w:eastAsia="仿宋_GB2312" w:cs="宋体"/>
          <w:b/>
          <w:bCs/>
          <w:color w:val="000000"/>
          <w:sz w:val="28"/>
          <w:szCs w:val="28"/>
        </w:rPr>
      </w:pPr>
      <w:bookmarkStart w:id="148" w:name="_Toc11684"/>
      <w:bookmarkStart w:id="149" w:name="_Toc7098"/>
      <w:bookmarkStart w:id="150" w:name="_Toc376936762"/>
      <w:bookmarkStart w:id="151" w:name="_Toc325726031"/>
      <w:r>
        <w:rPr>
          <w:rFonts w:hint="eastAsia" w:ascii="仿宋_GB2312" w:hAnsi="宋体" w:eastAsia="仿宋_GB2312" w:cs="宋体"/>
          <w:b/>
          <w:bCs/>
          <w:color w:val="000000"/>
          <w:sz w:val="28"/>
          <w:szCs w:val="28"/>
        </w:rPr>
        <w:t>24.终止情形</w:t>
      </w:r>
      <w:bookmarkEnd w:id="148"/>
      <w:bookmarkEnd w:id="149"/>
    </w:p>
    <w:p w14:paraId="6786E09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24.1</w:t>
      </w:r>
      <w:bookmarkEnd w:id="150"/>
      <w:bookmarkEnd w:id="151"/>
      <w:r>
        <w:rPr>
          <w:rFonts w:hint="eastAsia" w:ascii="仿宋_GB2312" w:hAnsi="宋体" w:eastAsia="仿宋_GB2312" w:cs="宋体"/>
          <w:color w:val="000000"/>
          <w:sz w:val="28"/>
          <w:szCs w:val="28"/>
        </w:rPr>
        <w:t>出现下列情形之一的，采购人或采购代理机构应当终止竞争性磋商采购活动，发布项目终止公告并说明原因，重新开展采购活动：</w:t>
      </w:r>
    </w:p>
    <w:p w14:paraId="127D807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（1）因情况变化，不再符合规定的竞争性磋商采购方式适用情形的；</w:t>
      </w:r>
    </w:p>
    <w:p w14:paraId="3A5C704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（2）出现影响采购公正的违法、违规行为的；</w:t>
      </w:r>
    </w:p>
    <w:p w14:paraId="28B1CDB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（3）除《政府采购竞争性磋商采购方式管理暂行办法》第二十一条第三款规定的情形外，在采购过程中符合要求的供应商或者报价未超过采购预算或最高限价的供应商不足3家的。</w:t>
      </w:r>
    </w:p>
    <w:p w14:paraId="1F66170D">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24.2终止磋商活动后，由采购代理机构发布终止公告并说明原因。</w:t>
      </w:r>
      <w:bookmarkStart w:id="152" w:name="_Toc325726032"/>
    </w:p>
    <w:bookmarkEnd w:id="152"/>
    <w:p w14:paraId="76E47D5A">
      <w:pPr>
        <w:spacing w:line="520" w:lineRule="exact"/>
        <w:ind w:firstLine="562"/>
        <w:rPr>
          <w:rFonts w:ascii="仿宋_GB2312" w:hAnsi="宋体" w:eastAsia="仿宋_GB2312" w:cs="宋体"/>
          <w:b/>
          <w:bCs/>
          <w:color w:val="000000"/>
          <w:sz w:val="28"/>
          <w:szCs w:val="28"/>
        </w:rPr>
      </w:pPr>
      <w:bookmarkStart w:id="153" w:name="_Toc16406"/>
      <w:bookmarkStart w:id="154" w:name="_Toc19538"/>
      <w:bookmarkStart w:id="155" w:name="_Toc376936765"/>
      <w:bookmarkStart w:id="156" w:name="_Toc325726034"/>
      <w:r>
        <w:rPr>
          <w:rFonts w:hint="eastAsia" w:ascii="仿宋_GB2312" w:hAnsi="宋体" w:eastAsia="仿宋_GB2312" w:cs="宋体"/>
          <w:b/>
          <w:bCs/>
          <w:color w:val="000000"/>
          <w:sz w:val="28"/>
          <w:szCs w:val="28"/>
        </w:rPr>
        <w:t>十二、其他</w:t>
      </w:r>
      <w:bookmarkEnd w:id="153"/>
      <w:bookmarkEnd w:id="154"/>
      <w:bookmarkEnd w:id="155"/>
      <w:bookmarkEnd w:id="156"/>
    </w:p>
    <w:p w14:paraId="29FD046D">
      <w:pPr>
        <w:spacing w:line="520" w:lineRule="exact"/>
        <w:ind w:firstLine="560"/>
        <w:rPr>
          <w:rFonts w:ascii="宋体" w:hAnsi="宋体" w:cs="宋体"/>
          <w:color w:val="000000"/>
          <w:sz w:val="24"/>
          <w:szCs w:val="24"/>
        </w:rPr>
      </w:pPr>
      <w:r>
        <w:rPr>
          <w:rFonts w:hint="eastAsia" w:ascii="仿宋_GB2312" w:hAnsi="宋体" w:eastAsia="仿宋_GB2312" w:cs="宋体"/>
          <w:color w:val="000000"/>
          <w:sz w:val="28"/>
          <w:szCs w:val="28"/>
        </w:rPr>
        <w:t>其他未尽事宜，按照《中华人民共和国政府采购法》、《中华人民共和国民法典》、《中华人民共和国政府采购法实施条例》、《政府采购竞争性磋商采购方式管理暂行办法》等法律法规的有关条款执行。</w:t>
      </w:r>
    </w:p>
    <w:p w14:paraId="2A9C5A16">
      <w:pPr>
        <w:wordWrap w:val="0"/>
        <w:spacing w:line="360" w:lineRule="auto"/>
        <w:ind w:firstLine="480"/>
        <w:rPr>
          <w:rFonts w:ascii="宋体" w:hAnsi="宋体" w:cs="宋体"/>
          <w:color w:val="000000"/>
          <w:sz w:val="24"/>
          <w:szCs w:val="24"/>
        </w:rPr>
      </w:pPr>
      <w:r>
        <w:rPr>
          <w:rFonts w:ascii="宋体" w:hAnsi="宋体" w:cs="宋体"/>
          <w:color w:val="000000"/>
          <w:sz w:val="24"/>
          <w:szCs w:val="24"/>
        </w:rPr>
        <w:br w:type="page"/>
      </w:r>
    </w:p>
    <w:p w14:paraId="0976A3B4">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32D6BB09">
      <w:pPr>
        <w:keepNext/>
        <w:keepLines/>
        <w:widowControl/>
        <w:snapToGrid w:val="0"/>
        <w:spacing w:line="360" w:lineRule="auto"/>
        <w:ind w:firstLine="0" w:firstLineChars="0"/>
        <w:jc w:val="center"/>
        <w:outlineLvl w:val="0"/>
        <w:rPr>
          <w:rFonts w:ascii="宋体" w:hAnsi="宋体" w:cs="宋体"/>
          <w:b/>
          <w:color w:val="000000"/>
          <w:kern w:val="28"/>
          <w:sz w:val="44"/>
          <w:szCs w:val="44"/>
        </w:rPr>
      </w:pPr>
      <w:bookmarkStart w:id="157" w:name="_Toc12792"/>
      <w:r>
        <w:rPr>
          <w:rFonts w:hint="eastAsia" w:ascii="宋体" w:hAnsi="宋体" w:cs="宋体"/>
          <w:b/>
          <w:color w:val="000000"/>
          <w:kern w:val="28"/>
          <w:sz w:val="44"/>
          <w:szCs w:val="44"/>
        </w:rPr>
        <w:t>第三部分采购项目合同书</w:t>
      </w:r>
      <w:bookmarkEnd w:id="157"/>
    </w:p>
    <w:p w14:paraId="57811E1E">
      <w:pPr>
        <w:ind w:firstLine="0" w:firstLineChars="0"/>
        <w:jc w:val="center"/>
        <w:rPr>
          <w:b/>
          <w:sz w:val="36"/>
          <w:szCs w:val="36"/>
        </w:rPr>
      </w:pPr>
      <w:r>
        <w:rPr>
          <w:rFonts w:hint="eastAsia"/>
          <w:b/>
          <w:sz w:val="36"/>
          <w:szCs w:val="36"/>
        </w:rPr>
        <w:t>（货物类）</w:t>
      </w:r>
    </w:p>
    <w:p w14:paraId="3AA4F5E2">
      <w:pPr>
        <w:spacing w:line="360" w:lineRule="auto"/>
        <w:ind w:firstLine="0" w:firstLineChars="0"/>
        <w:rPr>
          <w:rFonts w:ascii="宋体" w:hAnsi="宋体" w:cs="宋体"/>
          <w:color w:val="000000"/>
          <w:sz w:val="24"/>
          <w:szCs w:val="24"/>
        </w:rPr>
      </w:pPr>
    </w:p>
    <w:p w14:paraId="3C35E1D2">
      <w:pPr>
        <w:spacing w:line="360" w:lineRule="auto"/>
        <w:ind w:firstLine="0" w:firstLineChars="0"/>
        <w:rPr>
          <w:rFonts w:ascii="宋体" w:hAnsi="宋体" w:cs="宋体"/>
          <w:color w:val="000000"/>
          <w:sz w:val="24"/>
          <w:szCs w:val="24"/>
        </w:rPr>
      </w:pPr>
    </w:p>
    <w:p w14:paraId="5EFF4BA8">
      <w:pPr>
        <w:spacing w:line="360" w:lineRule="auto"/>
        <w:ind w:firstLine="0" w:firstLineChars="0"/>
        <w:rPr>
          <w:rFonts w:ascii="宋体" w:hAnsi="宋体" w:cs="宋体"/>
          <w:color w:val="000000"/>
          <w:sz w:val="24"/>
          <w:szCs w:val="24"/>
        </w:rPr>
      </w:pPr>
    </w:p>
    <w:p w14:paraId="1676352A">
      <w:pPr>
        <w:spacing w:line="360" w:lineRule="auto"/>
        <w:ind w:firstLine="0" w:firstLineChars="0"/>
        <w:rPr>
          <w:rFonts w:ascii="宋体" w:hAnsi="宋体" w:cs="宋体"/>
          <w:color w:val="000000"/>
          <w:sz w:val="24"/>
          <w:szCs w:val="24"/>
        </w:rPr>
      </w:pPr>
    </w:p>
    <w:p w14:paraId="6B691DB2">
      <w:pPr>
        <w:autoSpaceDE w:val="0"/>
        <w:autoSpaceDN w:val="0"/>
        <w:spacing w:line="360" w:lineRule="auto"/>
        <w:ind w:firstLine="0" w:firstLineChars="0"/>
        <w:jc w:val="center"/>
        <w:rPr>
          <w:rFonts w:hint="eastAsia" w:ascii="宋体" w:hAnsi="宋体" w:cs="宋体"/>
          <w:b/>
          <w:bCs/>
          <w:color w:val="000000"/>
          <w:sz w:val="48"/>
          <w:szCs w:val="48"/>
          <w:highlight w:val="none"/>
          <w:lang w:val="zh-CN"/>
        </w:rPr>
      </w:pPr>
      <w:r>
        <w:rPr>
          <w:rFonts w:hint="eastAsia" w:ascii="宋体" w:hAnsi="宋体" w:cs="宋体"/>
          <w:b/>
          <w:bCs/>
          <w:color w:val="000000"/>
          <w:sz w:val="48"/>
          <w:szCs w:val="48"/>
          <w:highlight w:val="none"/>
          <w:lang w:val="zh-CN"/>
        </w:rPr>
        <w:t>青海省政府采购项目合同书</w:t>
      </w:r>
    </w:p>
    <w:p w14:paraId="0B148B93">
      <w:pPr>
        <w:autoSpaceDE w:val="0"/>
        <w:autoSpaceDN w:val="0"/>
        <w:spacing w:line="360" w:lineRule="auto"/>
        <w:ind w:firstLine="0" w:firstLineChars="0"/>
        <w:jc w:val="center"/>
        <w:rPr>
          <w:rFonts w:ascii="宋体" w:hAnsi="宋体" w:cs="宋体"/>
          <w:b/>
          <w:bCs/>
          <w:color w:val="000000"/>
          <w:sz w:val="44"/>
          <w:szCs w:val="44"/>
          <w:highlight w:val="none"/>
        </w:rPr>
      </w:pPr>
      <w:r>
        <w:rPr>
          <w:rFonts w:hint="eastAsia" w:ascii="宋体" w:hAnsi="宋体" w:cs="宋体"/>
          <w:b/>
          <w:bCs/>
          <w:color w:val="000000"/>
          <w:sz w:val="44"/>
          <w:szCs w:val="44"/>
          <w:highlight w:val="none"/>
          <w:lang w:val="zh-CN"/>
        </w:rPr>
        <w:t>（</w:t>
      </w:r>
      <w:r>
        <w:rPr>
          <w:rFonts w:hint="eastAsia" w:ascii="宋体" w:hAnsi="宋体" w:cs="宋体"/>
          <w:b/>
          <w:bCs/>
          <w:color w:val="000000"/>
          <w:sz w:val="44"/>
          <w:szCs w:val="44"/>
          <w:highlight w:val="none"/>
          <w:lang w:val="en-US" w:eastAsia="zh-CN"/>
        </w:rPr>
        <w:t>示范文本</w:t>
      </w:r>
      <w:r>
        <w:rPr>
          <w:rFonts w:hint="eastAsia" w:ascii="宋体" w:hAnsi="宋体" w:cs="宋体"/>
          <w:b/>
          <w:bCs/>
          <w:color w:val="000000"/>
          <w:sz w:val="44"/>
          <w:szCs w:val="44"/>
          <w:highlight w:val="none"/>
          <w:lang w:val="zh-CN"/>
        </w:rPr>
        <w:t>）</w:t>
      </w:r>
    </w:p>
    <w:p w14:paraId="065F47C0">
      <w:pPr>
        <w:spacing w:line="360" w:lineRule="auto"/>
        <w:ind w:firstLine="0" w:firstLineChars="0"/>
        <w:rPr>
          <w:rFonts w:ascii="宋体" w:hAnsi="宋体" w:cs="宋体"/>
          <w:color w:val="000000"/>
          <w:sz w:val="24"/>
          <w:szCs w:val="24"/>
          <w:highlight w:val="none"/>
        </w:rPr>
      </w:pPr>
    </w:p>
    <w:p w14:paraId="1B93FF2C">
      <w:pPr>
        <w:spacing w:line="360" w:lineRule="auto"/>
        <w:ind w:firstLine="0" w:firstLineChars="0"/>
        <w:rPr>
          <w:rFonts w:ascii="宋体" w:hAnsi="宋体" w:cs="宋体"/>
          <w:color w:val="000000"/>
          <w:sz w:val="24"/>
          <w:szCs w:val="24"/>
          <w:highlight w:val="none"/>
        </w:rPr>
      </w:pPr>
    </w:p>
    <w:p w14:paraId="291C739F">
      <w:pPr>
        <w:spacing w:line="360" w:lineRule="auto"/>
        <w:ind w:firstLine="0" w:firstLineChars="0"/>
        <w:rPr>
          <w:rFonts w:ascii="宋体" w:hAnsi="宋体" w:cs="宋体"/>
          <w:color w:val="000000"/>
          <w:sz w:val="24"/>
          <w:szCs w:val="24"/>
          <w:highlight w:val="none"/>
        </w:rPr>
      </w:pPr>
    </w:p>
    <w:p w14:paraId="78434175">
      <w:pPr>
        <w:spacing w:line="360" w:lineRule="auto"/>
        <w:ind w:firstLine="0" w:firstLineChars="0"/>
        <w:rPr>
          <w:rFonts w:ascii="宋体" w:hAnsi="宋体" w:cs="宋体"/>
          <w:color w:val="000000"/>
          <w:sz w:val="24"/>
          <w:szCs w:val="24"/>
          <w:highlight w:val="none"/>
        </w:rPr>
      </w:pPr>
    </w:p>
    <w:p w14:paraId="6120B94B">
      <w:pPr>
        <w:autoSpaceDE w:val="0"/>
        <w:autoSpaceDN w:val="0"/>
        <w:spacing w:line="600" w:lineRule="exact"/>
        <w:ind w:firstLine="0" w:firstLineChars="0"/>
        <w:rPr>
          <w:rFonts w:hint="default" w:ascii="宋体" w:hAnsi="宋体" w:eastAsia="宋体" w:cs="宋体"/>
          <w:b/>
          <w:bCs/>
          <w:color w:val="000000"/>
          <w:sz w:val="30"/>
          <w:szCs w:val="30"/>
          <w:highlight w:val="none"/>
          <w:u w:val="single"/>
          <w:lang w:val="en-US" w:eastAsia="zh-CN"/>
        </w:rPr>
      </w:pPr>
      <w:r>
        <w:rPr>
          <w:rFonts w:hint="eastAsia" w:ascii="宋体" w:hAnsi="宋体" w:cs="宋体"/>
          <w:b/>
          <w:bCs/>
          <w:color w:val="000000"/>
          <w:sz w:val="30"/>
          <w:szCs w:val="30"/>
          <w:highlight w:val="none"/>
          <w:lang w:val="zh-CN"/>
        </w:rPr>
        <w:t>采购项目编号：</w:t>
      </w:r>
      <w:r>
        <w:rPr>
          <w:rFonts w:hint="eastAsia" w:ascii="宋体" w:hAnsi="宋体" w:cs="宋体"/>
          <w:b/>
          <w:bCs/>
          <w:color w:val="000000"/>
          <w:sz w:val="30"/>
          <w:szCs w:val="30"/>
          <w:highlight w:val="none"/>
          <w:u w:val="single"/>
          <w:lang w:val="zh-CN"/>
        </w:rPr>
        <w:t>青海锦鸿竞磋（货物）2024-013</w:t>
      </w:r>
    </w:p>
    <w:p w14:paraId="5C89D5D2">
      <w:pPr>
        <w:autoSpaceDE w:val="0"/>
        <w:autoSpaceDN w:val="0"/>
        <w:spacing w:line="600" w:lineRule="exact"/>
        <w:ind w:left="2108" w:hanging="2108" w:hangingChars="700"/>
        <w:rPr>
          <w:rFonts w:ascii="宋体" w:hAnsi="宋体" w:cs="宋体"/>
          <w:b/>
          <w:bCs/>
          <w:color w:val="000000"/>
          <w:sz w:val="30"/>
          <w:szCs w:val="30"/>
          <w:highlight w:val="none"/>
          <w:lang w:val="zh-CN"/>
        </w:rPr>
      </w:pPr>
      <w:r>
        <w:rPr>
          <w:rFonts w:hint="eastAsia" w:ascii="宋体" w:hAnsi="宋体" w:cs="宋体"/>
          <w:b/>
          <w:bCs/>
          <w:color w:val="000000"/>
          <w:sz w:val="30"/>
          <w:szCs w:val="30"/>
          <w:highlight w:val="none"/>
          <w:lang w:val="zh-CN"/>
        </w:rPr>
        <w:t>采购项目名称：</w:t>
      </w:r>
      <w:r>
        <w:rPr>
          <w:rFonts w:hint="eastAsia" w:ascii="宋体" w:hAnsi="宋体" w:cs="宋体"/>
          <w:b/>
          <w:bCs/>
          <w:color w:val="000000"/>
          <w:sz w:val="30"/>
          <w:szCs w:val="30"/>
          <w:highlight w:val="none"/>
          <w:u w:val="single"/>
          <w:lang w:val="zh-CN"/>
        </w:rPr>
        <w:t>2024年囊谦县农业产业提升发展建设项目</w:t>
      </w:r>
    </w:p>
    <w:p w14:paraId="3B6BA42E">
      <w:pPr>
        <w:autoSpaceDE w:val="0"/>
        <w:autoSpaceDN w:val="0"/>
        <w:spacing w:line="600" w:lineRule="exact"/>
        <w:ind w:left="2108" w:hanging="2108" w:hangingChars="700"/>
        <w:rPr>
          <w:rFonts w:hint="default" w:ascii="宋体" w:hAnsi="宋体" w:eastAsia="宋体" w:cs="宋体"/>
          <w:b/>
          <w:bCs/>
          <w:color w:val="000000"/>
          <w:sz w:val="30"/>
          <w:szCs w:val="30"/>
          <w:highlight w:val="none"/>
          <w:u w:val="single"/>
          <w:lang w:val="en-US" w:eastAsia="zh-CN"/>
        </w:rPr>
      </w:pPr>
      <w:r>
        <w:rPr>
          <w:rFonts w:hint="eastAsia" w:ascii="宋体" w:hAnsi="宋体" w:cs="宋体"/>
          <w:b/>
          <w:bCs/>
          <w:color w:val="000000"/>
          <w:sz w:val="30"/>
          <w:szCs w:val="30"/>
          <w:highlight w:val="none"/>
          <w:lang w:val="zh-CN"/>
        </w:rPr>
        <w:t>采购合同编号：</w:t>
      </w:r>
      <w:r>
        <w:rPr>
          <w:rFonts w:hint="eastAsia" w:ascii="宋体" w:hAnsi="宋体" w:cs="宋体"/>
          <w:b/>
          <w:bCs/>
          <w:color w:val="000000"/>
          <w:sz w:val="30"/>
          <w:szCs w:val="30"/>
          <w:highlight w:val="none"/>
          <w:u w:val="single"/>
          <w:lang w:val="en-US" w:eastAsia="zh-CN"/>
        </w:rPr>
        <w:t xml:space="preserve">                            </w:t>
      </w:r>
    </w:p>
    <w:p w14:paraId="6C9F7370">
      <w:pPr>
        <w:autoSpaceDE w:val="0"/>
        <w:autoSpaceDN w:val="0"/>
        <w:spacing w:line="600" w:lineRule="exact"/>
        <w:ind w:firstLine="0" w:firstLineChars="0"/>
        <w:rPr>
          <w:rFonts w:hint="default" w:ascii="宋体" w:hAnsi="宋体" w:eastAsia="宋体" w:cs="宋体"/>
          <w:b/>
          <w:bCs/>
          <w:color w:val="000000"/>
          <w:sz w:val="30"/>
          <w:szCs w:val="30"/>
          <w:highlight w:val="none"/>
          <w:u w:val="single"/>
          <w:lang w:val="en-US" w:eastAsia="zh-CN"/>
        </w:rPr>
      </w:pPr>
      <w:r>
        <w:rPr>
          <w:rFonts w:hint="eastAsia" w:ascii="宋体" w:hAnsi="宋体" w:cs="宋体"/>
          <w:b/>
          <w:bCs/>
          <w:color w:val="000000"/>
          <w:sz w:val="30"/>
          <w:szCs w:val="30"/>
          <w:highlight w:val="none"/>
          <w:lang w:val="zh-CN"/>
        </w:rPr>
        <w:t>合同金额（人民币）：</w:t>
      </w:r>
      <w:r>
        <w:rPr>
          <w:rFonts w:hint="eastAsia" w:ascii="宋体" w:hAnsi="宋体" w:cs="宋体"/>
          <w:b/>
          <w:bCs/>
          <w:color w:val="000000"/>
          <w:sz w:val="30"/>
          <w:szCs w:val="30"/>
          <w:highlight w:val="none"/>
          <w:u w:val="single"/>
          <w:lang w:val="en-US" w:eastAsia="zh-CN"/>
        </w:rPr>
        <w:t xml:space="preserve">                      </w:t>
      </w:r>
    </w:p>
    <w:p w14:paraId="3851916B">
      <w:pPr>
        <w:autoSpaceDE w:val="0"/>
        <w:autoSpaceDN w:val="0"/>
        <w:spacing w:line="600" w:lineRule="exact"/>
        <w:ind w:firstLine="0" w:firstLineChars="0"/>
        <w:rPr>
          <w:rFonts w:ascii="宋体" w:hAnsi="宋体" w:cs="宋体"/>
          <w:b/>
          <w:bCs/>
          <w:color w:val="000000"/>
          <w:sz w:val="30"/>
          <w:szCs w:val="30"/>
          <w:highlight w:val="none"/>
        </w:rPr>
      </w:pPr>
      <w:r>
        <w:rPr>
          <w:rFonts w:hint="eastAsia" w:ascii="宋体" w:hAnsi="宋体" w:cs="宋体"/>
          <w:b/>
          <w:bCs/>
          <w:color w:val="000000"/>
          <w:sz w:val="30"/>
          <w:szCs w:val="30"/>
          <w:highlight w:val="none"/>
          <w:lang w:val="zh-CN"/>
        </w:rPr>
        <w:t>采购人（甲方）：</w:t>
      </w:r>
      <w:r>
        <w:rPr>
          <w:rFonts w:hint="eastAsia" w:ascii="宋体" w:hAnsi="宋体" w:cs="宋体"/>
          <w:b/>
          <w:bCs/>
          <w:color w:val="000000"/>
          <w:sz w:val="30"/>
          <w:szCs w:val="30"/>
          <w:highlight w:val="none"/>
          <w:u w:val="single"/>
          <w:lang w:val="en-US" w:eastAsia="zh-CN"/>
        </w:rPr>
        <w:t xml:space="preserve">                  </w:t>
      </w:r>
      <w:r>
        <w:rPr>
          <w:rFonts w:hint="eastAsia" w:ascii="宋体" w:hAnsi="宋体" w:cs="宋体"/>
          <w:b/>
          <w:bCs/>
          <w:color w:val="000000"/>
          <w:sz w:val="30"/>
          <w:szCs w:val="30"/>
          <w:highlight w:val="none"/>
          <w:u w:val="none"/>
          <w:lang w:val="zh-CN"/>
        </w:rPr>
        <w:t>（盖章）</w:t>
      </w:r>
    </w:p>
    <w:p w14:paraId="59246A1E">
      <w:pPr>
        <w:autoSpaceDE w:val="0"/>
        <w:autoSpaceDN w:val="0"/>
        <w:spacing w:line="600" w:lineRule="exact"/>
        <w:ind w:firstLine="0" w:firstLineChars="0"/>
        <w:rPr>
          <w:rFonts w:ascii="宋体" w:hAnsi="宋体" w:cs="宋体"/>
          <w:b/>
          <w:bCs/>
          <w:color w:val="000000"/>
          <w:sz w:val="30"/>
          <w:szCs w:val="30"/>
          <w:highlight w:val="none"/>
        </w:rPr>
      </w:pPr>
      <w:r>
        <w:rPr>
          <w:rFonts w:hint="eastAsia" w:ascii="宋体" w:hAnsi="宋体" w:cs="宋体"/>
          <w:b/>
          <w:bCs/>
          <w:color w:val="000000"/>
          <w:sz w:val="30"/>
          <w:szCs w:val="30"/>
          <w:highlight w:val="none"/>
          <w:lang w:val="zh-CN"/>
        </w:rPr>
        <w:t>供应商（乙方）：</w:t>
      </w:r>
      <w:r>
        <w:rPr>
          <w:rFonts w:hint="eastAsia" w:ascii="宋体" w:hAnsi="宋体" w:cs="宋体"/>
          <w:b/>
          <w:bCs/>
          <w:color w:val="000000"/>
          <w:sz w:val="30"/>
          <w:szCs w:val="30"/>
          <w:highlight w:val="none"/>
          <w:u w:val="single"/>
          <w:lang w:val="en-US" w:eastAsia="zh-CN"/>
        </w:rPr>
        <w:t xml:space="preserve">                  </w:t>
      </w:r>
      <w:r>
        <w:rPr>
          <w:rFonts w:hint="eastAsia" w:ascii="宋体" w:hAnsi="宋体" w:cs="宋体"/>
          <w:b/>
          <w:bCs/>
          <w:color w:val="000000"/>
          <w:sz w:val="30"/>
          <w:szCs w:val="30"/>
          <w:highlight w:val="none"/>
          <w:u w:val="none"/>
          <w:lang w:val="zh-CN"/>
        </w:rPr>
        <w:t>（盖章）</w:t>
      </w:r>
    </w:p>
    <w:p w14:paraId="6D64C3A8">
      <w:pPr>
        <w:autoSpaceDE w:val="0"/>
        <w:autoSpaceDN w:val="0"/>
        <w:spacing w:line="600" w:lineRule="exact"/>
        <w:ind w:firstLine="0" w:firstLineChars="0"/>
        <w:rPr>
          <w:rFonts w:hint="default" w:ascii="宋体" w:hAnsi="宋体" w:eastAsia="宋体" w:cs="宋体"/>
          <w:b/>
          <w:bCs/>
          <w:color w:val="000000"/>
          <w:sz w:val="30"/>
          <w:szCs w:val="30"/>
          <w:highlight w:val="none"/>
          <w:u w:val="single"/>
          <w:lang w:val="en-US" w:eastAsia="zh-CN"/>
        </w:rPr>
      </w:pPr>
      <w:r>
        <w:rPr>
          <w:rFonts w:hint="eastAsia" w:ascii="宋体" w:hAnsi="宋体" w:cs="宋体"/>
          <w:b/>
          <w:bCs/>
          <w:color w:val="000000"/>
          <w:sz w:val="30"/>
          <w:szCs w:val="30"/>
          <w:highlight w:val="none"/>
          <w:lang w:val="zh-CN"/>
        </w:rPr>
        <w:t>采购日期：</w:t>
      </w:r>
      <w:r>
        <w:rPr>
          <w:rFonts w:hint="eastAsia" w:ascii="宋体" w:hAnsi="宋体" w:cs="宋体"/>
          <w:b/>
          <w:bCs/>
          <w:color w:val="000000"/>
          <w:sz w:val="30"/>
          <w:szCs w:val="30"/>
          <w:highlight w:val="none"/>
          <w:u w:val="single"/>
          <w:lang w:val="en-US" w:eastAsia="zh-CN"/>
        </w:rPr>
        <w:t xml:space="preserve">                        </w:t>
      </w:r>
    </w:p>
    <w:p w14:paraId="2034FDE8">
      <w:pPr>
        <w:spacing w:line="600" w:lineRule="exact"/>
        <w:ind w:firstLine="480"/>
        <w:rPr>
          <w:rFonts w:ascii="宋体" w:hAnsi="宋体" w:cs="宋体"/>
          <w:color w:val="000000"/>
          <w:sz w:val="24"/>
          <w:szCs w:val="24"/>
          <w:highlight w:val="none"/>
        </w:rPr>
      </w:pPr>
    </w:p>
    <w:p w14:paraId="01B867B5">
      <w:pPr>
        <w:autoSpaceDE w:val="0"/>
        <w:autoSpaceDN w:val="0"/>
        <w:spacing w:line="520" w:lineRule="exact"/>
        <w:ind w:firstLine="0" w:firstLineChars="0"/>
        <w:jc w:val="left"/>
        <w:rPr>
          <w:rFonts w:ascii="宋体" w:hAnsi="宋体" w:cs="宋体"/>
          <w:b/>
          <w:bCs/>
          <w:color w:val="000000"/>
          <w:sz w:val="24"/>
          <w:szCs w:val="24"/>
          <w:highlight w:val="none"/>
        </w:rPr>
      </w:pPr>
      <w:r>
        <w:rPr>
          <w:rFonts w:ascii="宋体" w:hAnsi="宋体" w:cs="宋体"/>
          <w:color w:val="000000"/>
          <w:sz w:val="28"/>
          <w:szCs w:val="28"/>
          <w:highlight w:val="none"/>
        </w:rPr>
        <w:br w:type="page"/>
      </w:r>
      <w:r>
        <w:rPr>
          <w:rFonts w:hint="eastAsia" w:ascii="宋体" w:hAnsi="宋体" w:cs="宋体"/>
          <w:b/>
          <w:bCs/>
          <w:color w:val="000000"/>
          <w:sz w:val="24"/>
          <w:szCs w:val="24"/>
          <w:highlight w:val="none"/>
          <w:lang w:val="zh-CN"/>
        </w:rPr>
        <w:t>采购人（以下简称甲方）：</w:t>
      </w:r>
    </w:p>
    <w:p w14:paraId="2085BB9C">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b/>
          <w:bCs/>
          <w:color w:val="000000"/>
          <w:sz w:val="24"/>
          <w:szCs w:val="24"/>
          <w:highlight w:val="none"/>
          <w:lang w:val="zh-CN"/>
        </w:rPr>
        <w:t>供应商（以下简称乙方）：</w:t>
      </w:r>
    </w:p>
    <w:p w14:paraId="61F14203">
      <w:pPr>
        <w:autoSpaceDE w:val="0"/>
        <w:autoSpaceDN w:val="0"/>
        <w:spacing w:line="520" w:lineRule="exact"/>
        <w:ind w:firstLine="480"/>
        <w:jc w:val="left"/>
        <w:rPr>
          <w:rFonts w:ascii="宋体" w:hAnsi="宋体" w:cs="宋体"/>
          <w:color w:val="000000"/>
          <w:sz w:val="24"/>
          <w:szCs w:val="24"/>
          <w:highlight w:val="none"/>
        </w:rPr>
      </w:pPr>
      <w:r>
        <w:rPr>
          <w:rFonts w:hint="eastAsia" w:ascii="宋体" w:hAnsi="宋体" w:cs="宋体"/>
          <w:color w:val="000000"/>
          <w:sz w:val="24"/>
          <w:szCs w:val="24"/>
          <w:highlight w:val="none"/>
        </w:rPr>
        <w:t>甲、乙双方根据</w:t>
      </w:r>
      <w:r>
        <w:rPr>
          <w:rFonts w:hint="eastAsia" w:ascii="宋体" w:hAnsi="宋体" w:cs="宋体"/>
          <w:color w:val="000000"/>
          <w:sz w:val="24"/>
          <w:szCs w:val="24"/>
          <w:highlight w:val="none"/>
          <w:u w:val="single"/>
        </w:rPr>
        <w:t>202</w:t>
      </w:r>
      <w:r>
        <w:rPr>
          <w:rFonts w:hint="eastAsia" w:ascii="宋体" w:hAnsi="宋体" w:cs="宋体"/>
          <w:color w:val="000000"/>
          <w:sz w:val="24"/>
          <w:szCs w:val="24"/>
          <w:highlight w:val="none"/>
          <w:u w:val="single"/>
          <w:lang w:val="en-US" w:eastAsia="zh-CN"/>
        </w:rPr>
        <w:t>4</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x</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x</w:t>
      </w:r>
      <w:r>
        <w:rPr>
          <w:rFonts w:hint="eastAsia" w:ascii="宋体" w:hAnsi="宋体" w:cs="宋体"/>
          <w:color w:val="000000"/>
          <w:sz w:val="24"/>
          <w:szCs w:val="24"/>
          <w:highlight w:val="none"/>
        </w:rPr>
        <w:t>日项目（</w:t>
      </w:r>
      <w:r>
        <w:rPr>
          <w:rFonts w:hint="eastAsia" w:ascii="宋体" w:hAnsi="宋体" w:cs="Arial"/>
          <w:color w:val="000000"/>
          <w:sz w:val="24"/>
          <w:highlight w:val="none"/>
        </w:rPr>
        <w:t>项目编号</w:t>
      </w:r>
      <w:r>
        <w:rPr>
          <w:rFonts w:hint="eastAsia" w:ascii="宋体" w:hAnsi="宋体" w:cs="宋体"/>
          <w:color w:val="000000"/>
          <w:sz w:val="24"/>
          <w:szCs w:val="24"/>
          <w:highlight w:val="none"/>
        </w:rPr>
        <w:t>）的磋商文件要求和</w:t>
      </w:r>
      <w:r>
        <w:rPr>
          <w:rFonts w:hint="eastAsia" w:ascii="宋体" w:hAnsi="宋体" w:cs="宋体"/>
          <w:color w:val="000000"/>
          <w:sz w:val="24"/>
          <w:szCs w:val="24"/>
          <w:highlight w:val="none"/>
          <w:lang w:eastAsia="zh-CN"/>
        </w:rPr>
        <w:t>青海锦鸿工程项目管理有限公司</w:t>
      </w:r>
      <w:r>
        <w:rPr>
          <w:rFonts w:hint="eastAsia" w:ascii="宋体" w:hAnsi="宋体" w:cs="宋体"/>
          <w:color w:val="000000"/>
          <w:sz w:val="24"/>
          <w:szCs w:val="24"/>
          <w:highlight w:val="none"/>
        </w:rPr>
        <w:t>出具的《成交通知书》，并经双方协商一致，签订本合同协议书。</w:t>
      </w:r>
    </w:p>
    <w:p w14:paraId="50263876">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一、签订本政府采购合同的依据</w:t>
      </w:r>
    </w:p>
    <w:p w14:paraId="318CB440">
      <w:pPr>
        <w:autoSpaceDE w:val="0"/>
        <w:autoSpaceDN w:val="0"/>
        <w:spacing w:line="520" w:lineRule="exact"/>
        <w:ind w:firstLine="240" w:firstLineChars="100"/>
        <w:jc w:val="left"/>
        <w:rPr>
          <w:rFonts w:ascii="宋体" w:hAnsi="宋体" w:cs="宋体"/>
          <w:color w:val="000000"/>
          <w:sz w:val="24"/>
          <w:szCs w:val="24"/>
          <w:highlight w:val="none"/>
        </w:rPr>
      </w:pPr>
      <w:r>
        <w:rPr>
          <w:rFonts w:hint="eastAsia" w:ascii="宋体" w:hAnsi="宋体" w:cs="宋体"/>
          <w:color w:val="000000"/>
          <w:sz w:val="24"/>
          <w:szCs w:val="24"/>
          <w:highlight w:val="none"/>
        </w:rPr>
        <w:t>本政府采购合同所附下列文件是构成本政府采购合同不可分割的部分：</w:t>
      </w:r>
    </w:p>
    <w:p w14:paraId="2563F29C">
      <w:pPr>
        <w:autoSpaceDE w:val="0"/>
        <w:autoSpaceDN w:val="0"/>
        <w:spacing w:line="520" w:lineRule="exact"/>
        <w:ind w:firstLine="240" w:firstLineChars="100"/>
        <w:jc w:val="left"/>
        <w:rPr>
          <w:rFonts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磋商文件；</w:t>
      </w:r>
    </w:p>
    <w:p w14:paraId="05FBB2FD">
      <w:pPr>
        <w:autoSpaceDE w:val="0"/>
        <w:autoSpaceDN w:val="0"/>
        <w:spacing w:line="520" w:lineRule="exact"/>
        <w:ind w:firstLine="240" w:firstLineChars="100"/>
        <w:jc w:val="left"/>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磋商文件的更正、变更公告；</w:t>
      </w:r>
    </w:p>
    <w:p w14:paraId="6874361D">
      <w:pPr>
        <w:autoSpaceDE w:val="0"/>
        <w:autoSpaceDN w:val="0"/>
        <w:spacing w:line="520" w:lineRule="exact"/>
        <w:ind w:firstLine="240" w:firstLineChars="100"/>
        <w:jc w:val="left"/>
        <w:rPr>
          <w:rFonts w:ascii="宋体" w:hAnsi="宋体" w:cs="宋体"/>
          <w:color w:val="000000"/>
          <w:sz w:val="24"/>
          <w:szCs w:val="24"/>
          <w:highlight w:val="none"/>
        </w:rPr>
      </w:pPr>
      <w:r>
        <w:rPr>
          <w:rFonts w:ascii="宋体" w:hAnsi="宋体" w:cs="宋体"/>
          <w:color w:val="000000"/>
          <w:sz w:val="24"/>
          <w:szCs w:val="24"/>
          <w:highlight w:val="none"/>
        </w:rPr>
        <w:t>3.</w:t>
      </w:r>
      <w:r>
        <w:rPr>
          <w:rFonts w:hint="eastAsia" w:ascii="宋体" w:hAnsi="宋体" w:cs="宋体"/>
          <w:color w:val="000000"/>
          <w:sz w:val="24"/>
          <w:szCs w:val="24"/>
          <w:highlight w:val="none"/>
        </w:rPr>
        <w:t>成交供应商提交的响应文件；</w:t>
      </w:r>
    </w:p>
    <w:p w14:paraId="2E88DBFC">
      <w:pPr>
        <w:autoSpaceDE w:val="0"/>
        <w:autoSpaceDN w:val="0"/>
        <w:spacing w:line="520" w:lineRule="exact"/>
        <w:ind w:firstLine="240" w:firstLineChars="100"/>
        <w:jc w:val="left"/>
        <w:rPr>
          <w:rFonts w:ascii="宋体" w:hAnsi="宋体" w:cs="宋体"/>
          <w:color w:val="000000"/>
          <w:sz w:val="24"/>
          <w:szCs w:val="24"/>
          <w:highlight w:val="none"/>
        </w:rPr>
      </w:pPr>
      <w:r>
        <w:rPr>
          <w:rFonts w:hint="eastAsia" w:ascii="宋体" w:hAnsi="宋体" w:cs="宋体"/>
          <w:color w:val="000000"/>
          <w:sz w:val="24"/>
          <w:szCs w:val="24"/>
          <w:highlight w:val="none"/>
        </w:rPr>
        <w:t>4</w:t>
      </w:r>
      <w:r>
        <w:rPr>
          <w:rFonts w:ascii="宋体" w:hAnsi="宋体" w:cs="宋体"/>
          <w:color w:val="000000"/>
          <w:sz w:val="24"/>
          <w:szCs w:val="24"/>
          <w:highlight w:val="none"/>
        </w:rPr>
        <w:t>.</w:t>
      </w:r>
      <w:r>
        <w:rPr>
          <w:rFonts w:hint="eastAsia" w:ascii="宋体" w:hAnsi="宋体" w:cs="宋体"/>
          <w:color w:val="000000"/>
          <w:sz w:val="24"/>
          <w:szCs w:val="24"/>
          <w:highlight w:val="none"/>
        </w:rPr>
        <w:t>成交通知书。</w:t>
      </w:r>
    </w:p>
    <w:p w14:paraId="7646CED5">
      <w:pPr>
        <w:autoSpaceDE w:val="0"/>
        <w:autoSpaceDN w:val="0"/>
        <w:spacing w:line="520" w:lineRule="exact"/>
        <w:ind w:firstLine="241" w:firstLineChars="100"/>
        <w:jc w:val="left"/>
        <w:rPr>
          <w:rFonts w:ascii="宋体" w:hAnsi="宋体" w:cs="宋体"/>
          <w:color w:val="000000"/>
          <w:sz w:val="24"/>
          <w:szCs w:val="24"/>
          <w:highlight w:val="none"/>
          <w:lang w:val="zh-CN"/>
        </w:rPr>
      </w:pPr>
      <w:r>
        <w:rPr>
          <w:rFonts w:hint="eastAsia" w:ascii="宋体" w:hAnsi="宋体" w:cs="宋体"/>
          <w:b/>
          <w:color w:val="000000"/>
          <w:sz w:val="24"/>
          <w:szCs w:val="24"/>
          <w:highlight w:val="none"/>
        </w:rPr>
        <w:t>二、合同标的及金额</w:t>
      </w:r>
      <w:r>
        <w:rPr>
          <w:rFonts w:hint="eastAsia" w:ascii="宋体" w:hAnsi="宋体" w:cs="宋体"/>
          <w:color w:val="000000"/>
          <w:sz w:val="24"/>
          <w:szCs w:val="24"/>
          <w:highlight w:val="none"/>
        </w:rPr>
        <w:t>单位：元</w:t>
      </w:r>
    </w:p>
    <w:tbl>
      <w:tblPr>
        <w:tblStyle w:val="22"/>
        <w:tblW w:w="9411" w:type="dxa"/>
        <w:jc w:val="center"/>
        <w:tblLayout w:type="fixed"/>
        <w:tblCellMar>
          <w:top w:w="0" w:type="dxa"/>
          <w:left w:w="57" w:type="dxa"/>
          <w:bottom w:w="0" w:type="dxa"/>
          <w:right w:w="57" w:type="dxa"/>
        </w:tblCellMar>
      </w:tblPr>
      <w:tblGrid>
        <w:gridCol w:w="812"/>
        <w:gridCol w:w="2191"/>
        <w:gridCol w:w="1995"/>
        <w:gridCol w:w="1103"/>
        <w:gridCol w:w="1103"/>
        <w:gridCol w:w="1103"/>
        <w:gridCol w:w="1104"/>
      </w:tblGrid>
      <w:tr w14:paraId="5E60FE6C">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031CB357">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14:paraId="0F16CACE">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标的名称</w:t>
            </w:r>
          </w:p>
        </w:tc>
        <w:tc>
          <w:tcPr>
            <w:tcW w:w="1995" w:type="dxa"/>
            <w:tcBorders>
              <w:top w:val="single" w:color="auto" w:sz="4" w:space="0"/>
              <w:left w:val="single" w:color="auto" w:sz="4" w:space="0"/>
              <w:bottom w:val="single" w:color="auto" w:sz="4" w:space="0"/>
              <w:right w:val="single" w:color="auto" w:sz="4" w:space="0"/>
            </w:tcBorders>
            <w:vAlign w:val="center"/>
          </w:tcPr>
          <w:p w14:paraId="3BCD7EF0">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型号规格</w:t>
            </w:r>
          </w:p>
        </w:tc>
        <w:tc>
          <w:tcPr>
            <w:tcW w:w="1103" w:type="dxa"/>
            <w:tcBorders>
              <w:top w:val="single" w:color="auto" w:sz="4" w:space="0"/>
              <w:left w:val="single" w:color="auto" w:sz="4" w:space="0"/>
              <w:bottom w:val="single" w:color="auto" w:sz="4" w:space="0"/>
              <w:right w:val="single" w:color="auto" w:sz="4" w:space="0"/>
            </w:tcBorders>
            <w:vAlign w:val="center"/>
          </w:tcPr>
          <w:p w14:paraId="363D7FE0">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数量</w:t>
            </w:r>
          </w:p>
        </w:tc>
        <w:tc>
          <w:tcPr>
            <w:tcW w:w="1103" w:type="dxa"/>
            <w:tcBorders>
              <w:top w:val="single" w:color="auto" w:sz="4" w:space="0"/>
              <w:left w:val="single" w:color="auto" w:sz="4" w:space="0"/>
              <w:bottom w:val="single" w:color="auto" w:sz="4" w:space="0"/>
              <w:right w:val="single" w:color="auto" w:sz="4" w:space="0"/>
            </w:tcBorders>
            <w:vAlign w:val="center"/>
          </w:tcPr>
          <w:p w14:paraId="55EC9324">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单价</w:t>
            </w:r>
          </w:p>
        </w:tc>
        <w:tc>
          <w:tcPr>
            <w:tcW w:w="1103" w:type="dxa"/>
            <w:tcBorders>
              <w:top w:val="single" w:color="auto" w:sz="4" w:space="0"/>
              <w:left w:val="single" w:color="auto" w:sz="4" w:space="0"/>
              <w:bottom w:val="single" w:color="auto" w:sz="4" w:space="0"/>
              <w:right w:val="single" w:color="auto" w:sz="4" w:space="0"/>
            </w:tcBorders>
            <w:vAlign w:val="center"/>
          </w:tcPr>
          <w:p w14:paraId="00F50D83">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总价</w:t>
            </w:r>
          </w:p>
        </w:tc>
        <w:tc>
          <w:tcPr>
            <w:tcW w:w="1104" w:type="dxa"/>
            <w:tcBorders>
              <w:top w:val="single" w:color="auto" w:sz="4" w:space="0"/>
              <w:left w:val="single" w:color="auto" w:sz="4" w:space="0"/>
              <w:bottom w:val="single" w:color="auto" w:sz="4" w:space="0"/>
              <w:right w:val="single" w:color="auto" w:sz="4" w:space="0"/>
            </w:tcBorders>
            <w:vAlign w:val="center"/>
          </w:tcPr>
          <w:p w14:paraId="73874007">
            <w:pPr>
              <w:autoSpaceDE w:val="0"/>
              <w:autoSpaceDN w:val="0"/>
              <w:spacing w:line="520" w:lineRule="exact"/>
              <w:ind w:firstLine="0" w:firstLineChars="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备注</w:t>
            </w:r>
          </w:p>
        </w:tc>
      </w:tr>
      <w:tr w14:paraId="247884C6">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067274EC">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62313A45">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7D6248D6">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74C6CCE0">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3A1EB2F5">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589CCD1E">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4DD934FF">
            <w:pPr>
              <w:autoSpaceDE w:val="0"/>
              <w:autoSpaceDN w:val="0"/>
              <w:spacing w:line="520" w:lineRule="exact"/>
              <w:ind w:firstLine="0" w:firstLineChars="0"/>
              <w:jc w:val="center"/>
              <w:rPr>
                <w:rFonts w:ascii="宋体" w:hAnsi="宋体" w:cs="宋体"/>
                <w:color w:val="000000"/>
                <w:sz w:val="24"/>
                <w:szCs w:val="24"/>
                <w:highlight w:val="none"/>
                <w:lang w:val="zh-CN"/>
              </w:rPr>
            </w:pPr>
          </w:p>
        </w:tc>
      </w:tr>
      <w:tr w14:paraId="53A4594E">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681B33AC">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76B65317">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4CC4251F">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0F8195C6">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0716B8D2">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4520EFD1">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365A2028">
            <w:pPr>
              <w:autoSpaceDE w:val="0"/>
              <w:autoSpaceDN w:val="0"/>
              <w:spacing w:line="520" w:lineRule="exact"/>
              <w:ind w:firstLine="0" w:firstLineChars="0"/>
              <w:jc w:val="center"/>
              <w:rPr>
                <w:rFonts w:ascii="宋体" w:hAnsi="宋体" w:cs="宋体"/>
                <w:color w:val="000000"/>
                <w:sz w:val="24"/>
                <w:szCs w:val="24"/>
                <w:highlight w:val="none"/>
                <w:lang w:val="zh-CN"/>
              </w:rPr>
            </w:pPr>
          </w:p>
        </w:tc>
      </w:tr>
      <w:tr w14:paraId="04052E6C">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2404DA7B">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640AF2AF">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791C3499">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4BC6D799">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6379F38C">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3010EB33">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7C68129C">
            <w:pPr>
              <w:autoSpaceDE w:val="0"/>
              <w:autoSpaceDN w:val="0"/>
              <w:spacing w:line="520" w:lineRule="exact"/>
              <w:ind w:firstLine="0" w:firstLineChars="0"/>
              <w:jc w:val="center"/>
              <w:rPr>
                <w:rFonts w:ascii="宋体" w:hAnsi="宋体" w:cs="宋体"/>
                <w:color w:val="000000"/>
                <w:sz w:val="24"/>
                <w:szCs w:val="24"/>
                <w:highlight w:val="none"/>
                <w:lang w:val="zh-CN"/>
              </w:rPr>
            </w:pPr>
          </w:p>
        </w:tc>
      </w:tr>
      <w:tr w14:paraId="2743611B">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243D6EC0">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15F36790">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7E74AA3D">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24C4AD34">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7DDD5F29">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2C9A08BA">
            <w:pPr>
              <w:autoSpaceDE w:val="0"/>
              <w:autoSpaceDN w:val="0"/>
              <w:spacing w:line="520" w:lineRule="exact"/>
              <w:ind w:firstLine="0" w:firstLineChars="0"/>
              <w:jc w:val="center"/>
              <w:rPr>
                <w:rFonts w:ascii="宋体" w:hAnsi="宋体" w:cs="宋体"/>
                <w:color w:val="000000"/>
                <w:sz w:val="24"/>
                <w:szCs w:val="24"/>
                <w:highlight w:val="none"/>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111E94DD">
            <w:pPr>
              <w:autoSpaceDE w:val="0"/>
              <w:autoSpaceDN w:val="0"/>
              <w:spacing w:line="520" w:lineRule="exact"/>
              <w:ind w:firstLine="0" w:firstLineChars="0"/>
              <w:jc w:val="center"/>
              <w:rPr>
                <w:rFonts w:ascii="宋体" w:hAnsi="宋体" w:cs="宋体"/>
                <w:color w:val="000000"/>
                <w:sz w:val="24"/>
                <w:szCs w:val="24"/>
                <w:highlight w:val="none"/>
                <w:lang w:val="zh-CN"/>
              </w:rPr>
            </w:pPr>
          </w:p>
        </w:tc>
      </w:tr>
    </w:tbl>
    <w:p w14:paraId="11819AE9">
      <w:pPr>
        <w:autoSpaceDE w:val="0"/>
        <w:autoSpaceDN w:val="0"/>
        <w:spacing w:line="520" w:lineRule="exact"/>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根据上述政府采购合同文件要求，本政府采购合同的总金额为人民币</w:t>
      </w:r>
    </w:p>
    <w:p w14:paraId="69257C93">
      <w:pPr>
        <w:autoSpaceDE w:val="0"/>
        <w:autoSpaceDN w:val="0"/>
        <w:spacing w:line="520" w:lineRule="exact"/>
        <w:ind w:firstLine="48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（大写）元。</w:t>
      </w:r>
    </w:p>
    <w:p w14:paraId="684B07B6">
      <w:pPr>
        <w:autoSpaceDE w:val="0"/>
        <w:autoSpaceDN w:val="0"/>
        <w:spacing w:line="520" w:lineRule="exact"/>
        <w:ind w:firstLine="480"/>
        <w:jc w:val="left"/>
        <w:rPr>
          <w:rFonts w:ascii="宋体" w:hAnsi="宋体" w:cs="宋体"/>
          <w:b/>
          <w:color w:val="000000"/>
          <w:sz w:val="24"/>
          <w:szCs w:val="24"/>
          <w:highlight w:val="none"/>
        </w:rPr>
      </w:pPr>
      <w:r>
        <w:rPr>
          <w:rFonts w:hint="eastAsia" w:ascii="宋体" w:hAnsi="宋体" w:cs="宋体"/>
          <w:color w:val="000000"/>
          <w:sz w:val="24"/>
          <w:szCs w:val="24"/>
          <w:highlight w:val="none"/>
        </w:rPr>
        <w:t>本合同以人民币进行结算，合同总价包括：</w:t>
      </w:r>
      <w:r>
        <w:rPr>
          <w:rFonts w:hint="eastAsia" w:ascii="宋体" w:hAnsi="宋体" w:cs="宋体"/>
          <w:b/>
          <w:color w:val="000000"/>
          <w:sz w:val="24"/>
          <w:szCs w:val="24"/>
          <w:highlight w:val="none"/>
        </w:rPr>
        <w:t>产品费、手续费、包装费、运输费、保险费</w:t>
      </w:r>
      <w:r>
        <w:rPr>
          <w:rFonts w:hint="eastAsia" w:ascii="宋体" w:hAnsi="宋体" w:cs="宋体"/>
          <w:b/>
          <w:color w:val="000000"/>
          <w:sz w:val="24"/>
          <w:szCs w:val="24"/>
          <w:highlight w:val="none"/>
          <w:lang w:eastAsia="zh-CN"/>
        </w:rPr>
        <w:t>、</w:t>
      </w:r>
      <w:r>
        <w:rPr>
          <w:rFonts w:hint="eastAsia" w:ascii="宋体" w:hAnsi="宋体" w:cs="宋体"/>
          <w:b/>
          <w:color w:val="000000"/>
          <w:sz w:val="24"/>
          <w:szCs w:val="24"/>
          <w:highlight w:val="none"/>
        </w:rPr>
        <w:t>安装费、调试费、</w:t>
      </w:r>
      <w:r>
        <w:rPr>
          <w:rFonts w:hint="eastAsia" w:ascii="宋体" w:hAnsi="宋体" w:cs="宋体"/>
          <w:b/>
          <w:color w:val="000000"/>
          <w:sz w:val="24"/>
          <w:szCs w:val="24"/>
          <w:highlight w:val="none"/>
          <w:lang w:eastAsia="zh-CN"/>
        </w:rPr>
        <w:t>各类辅材费、</w:t>
      </w:r>
      <w:r>
        <w:rPr>
          <w:rFonts w:hint="eastAsia" w:ascii="宋体" w:hAnsi="宋体" w:cs="宋体"/>
          <w:b/>
          <w:color w:val="000000"/>
          <w:sz w:val="24"/>
          <w:szCs w:val="24"/>
          <w:highlight w:val="none"/>
        </w:rPr>
        <w:t>售前、售中、售后服务费、成交服务费及不可预见费等全部费用。</w:t>
      </w:r>
    </w:p>
    <w:p w14:paraId="1CE91058">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三、交货时间、交货地点和交货方式</w:t>
      </w:r>
    </w:p>
    <w:p w14:paraId="400066E1">
      <w:pPr>
        <w:autoSpaceDE w:val="0"/>
        <w:autoSpaceDN w:val="0"/>
        <w:spacing w:line="520" w:lineRule="exact"/>
        <w:ind w:firstLine="480"/>
        <w:jc w:val="left"/>
        <w:rPr>
          <w:rFonts w:hint="eastAsia" w:ascii="宋体" w:hAnsi="宋体" w:cs="宋体"/>
          <w:color w:val="000000"/>
          <w:sz w:val="24"/>
          <w:szCs w:val="24"/>
          <w:highlight w:val="none"/>
          <w:lang w:val="en-US" w:eastAsia="zh-CN"/>
        </w:rPr>
      </w:pPr>
      <w:r>
        <w:rPr>
          <w:rFonts w:ascii="宋体" w:hAnsi="宋体" w:cs="宋体"/>
          <w:color w:val="000000"/>
          <w:sz w:val="24"/>
          <w:szCs w:val="24"/>
          <w:highlight w:val="none"/>
        </w:rPr>
        <w:t>1.</w:t>
      </w:r>
      <w:r>
        <w:rPr>
          <w:rFonts w:hint="eastAsia" w:ascii="宋体" w:hAnsi="宋体" w:cs="宋体"/>
          <w:color w:val="000000"/>
          <w:sz w:val="24"/>
          <w:szCs w:val="24"/>
          <w:highlight w:val="none"/>
        </w:rPr>
        <w:t>交货时间：</w:t>
      </w:r>
      <w:r>
        <w:rPr>
          <w:rFonts w:hint="eastAsia" w:ascii="宋体" w:hAnsi="宋体" w:cs="宋体"/>
          <w:color w:val="000000"/>
          <w:sz w:val="24"/>
          <w:szCs w:val="24"/>
          <w:highlight w:val="none"/>
          <w:lang w:val="en-US" w:eastAsia="zh-CN"/>
        </w:rPr>
        <w:t>自合同签订之日起15个工作日内完成供货</w:t>
      </w:r>
    </w:p>
    <w:p w14:paraId="6037EE40">
      <w:pPr>
        <w:autoSpaceDE w:val="0"/>
        <w:autoSpaceDN w:val="0"/>
        <w:spacing w:line="520" w:lineRule="exact"/>
        <w:ind w:firstLine="480"/>
        <w:jc w:val="left"/>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2.交货地点：</w:t>
      </w:r>
      <w:r>
        <w:rPr>
          <w:rFonts w:hint="eastAsia" w:ascii="宋体" w:hAnsi="宋体" w:cs="宋体"/>
          <w:color w:val="000000"/>
          <w:sz w:val="24"/>
          <w:szCs w:val="24"/>
          <w:highlight w:val="none"/>
          <w:lang w:val="zh-CN"/>
        </w:rPr>
        <w:t>青海省范围内甲方指定地点</w:t>
      </w:r>
      <w:r>
        <w:rPr>
          <w:rFonts w:hint="eastAsia" w:ascii="宋体" w:hAnsi="宋体" w:cs="宋体"/>
          <w:color w:val="000000"/>
          <w:sz w:val="24"/>
          <w:szCs w:val="24"/>
          <w:highlight w:val="none"/>
          <w:lang w:eastAsia="zh-CN"/>
        </w:rPr>
        <w:t>；</w:t>
      </w:r>
    </w:p>
    <w:p w14:paraId="45FEF2FA">
      <w:pPr>
        <w:autoSpaceDE w:val="0"/>
        <w:autoSpaceDN w:val="0"/>
        <w:spacing w:line="520" w:lineRule="exact"/>
        <w:ind w:firstLine="480"/>
        <w:jc w:val="left"/>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3.交货方式</w:t>
      </w:r>
      <w:r>
        <w:rPr>
          <w:rFonts w:hint="eastAsia" w:ascii="宋体" w:hAnsi="宋体" w:cs="宋体"/>
          <w:color w:val="000000"/>
          <w:sz w:val="24"/>
          <w:szCs w:val="24"/>
          <w:highlight w:val="none"/>
          <w:lang w:eastAsia="zh-CN"/>
        </w:rPr>
        <w:t>：采购人指定方式；</w:t>
      </w:r>
    </w:p>
    <w:p w14:paraId="733F9092">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四、付款方式</w:t>
      </w:r>
    </w:p>
    <w:p w14:paraId="60EDBD5A">
      <w:pPr>
        <w:adjustRightInd w:val="0"/>
        <w:snapToGrid w:val="0"/>
        <w:spacing w:line="560" w:lineRule="exact"/>
        <w:ind w:firstLine="480"/>
        <w:rPr>
          <w:rFonts w:hint="eastAsia" w:ascii="宋体" w:hAnsi="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cs="宋体"/>
          <w:b/>
          <w:bCs/>
          <w:color w:val="000000" w:themeColor="text1"/>
          <w:sz w:val="24"/>
          <w:szCs w:val="24"/>
          <w:highlight w:val="none"/>
          <w:u w:val="none"/>
          <w:lang w:val="en-US" w:eastAsia="zh-CN"/>
          <w14:textFill>
            <w14:solidFill>
              <w14:schemeClr w14:val="tx1"/>
            </w14:solidFill>
          </w14:textFill>
        </w:rPr>
        <w:t xml:space="preserve">1、签订合同时约定。（付款方式及金额由采购人根据项目情况确定）           </w:t>
      </w:r>
    </w:p>
    <w:p w14:paraId="5E2F053B">
      <w:pPr>
        <w:adjustRightInd w:val="0"/>
        <w:snapToGrid w:val="0"/>
        <w:spacing w:line="560" w:lineRule="exact"/>
        <w:ind w:firstLine="480"/>
        <w:rPr>
          <w:rFonts w:hint="eastAsia" w:ascii="宋体" w:hAnsi="宋体" w:cs="宋体"/>
          <w:b/>
          <w:bCs/>
          <w:color w:val="000000" w:themeColor="text1"/>
          <w:sz w:val="24"/>
          <w:szCs w:val="24"/>
          <w:highlight w:val="none"/>
          <w:u w:val="none"/>
          <w14:textFill>
            <w14:solidFill>
              <w14:schemeClr w14:val="tx1"/>
            </w14:solidFill>
          </w14:textFill>
        </w:rPr>
      </w:pPr>
      <w:r>
        <w:rPr>
          <w:rFonts w:hint="eastAsia" w:ascii="宋体" w:hAnsi="宋体" w:cs="宋体"/>
          <w:b/>
          <w:bCs/>
          <w:color w:val="000000" w:themeColor="text1"/>
          <w:sz w:val="24"/>
          <w:szCs w:val="24"/>
          <w:highlight w:val="none"/>
          <w:u w:val="none"/>
          <w:lang w:val="en-US" w:eastAsia="zh-CN"/>
          <w14:textFill>
            <w14:solidFill>
              <w14:schemeClr w14:val="tx1"/>
            </w14:solidFill>
          </w14:textFill>
        </w:rPr>
        <w:t>2、</w:t>
      </w:r>
      <w:r>
        <w:rPr>
          <w:rFonts w:hint="eastAsia" w:ascii="宋体" w:hAnsi="宋体" w:cs="宋体"/>
          <w:b/>
          <w:bCs/>
          <w:color w:val="000000" w:themeColor="text1"/>
          <w:sz w:val="24"/>
          <w:szCs w:val="24"/>
          <w:highlight w:val="none"/>
          <w:u w:val="none"/>
          <w14:textFill>
            <w14:solidFill>
              <w14:schemeClr w14:val="tx1"/>
            </w14:solidFill>
          </w14:textFill>
        </w:rPr>
        <w:t>质保期及免费服务期:</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2</w:t>
      </w:r>
      <w:r>
        <w:rPr>
          <w:rFonts w:hint="eastAsia" w:ascii="宋体" w:hAnsi="宋体" w:cs="宋体"/>
          <w:b/>
          <w:bCs/>
          <w:color w:val="000000" w:themeColor="text1"/>
          <w:sz w:val="24"/>
          <w:szCs w:val="24"/>
          <w:highlight w:val="none"/>
          <w:u w:val="none"/>
          <w14:textFill>
            <w14:solidFill>
              <w14:schemeClr w14:val="tx1"/>
            </w14:solidFill>
          </w14:textFill>
        </w:rPr>
        <w:t>年</w:t>
      </w:r>
    </w:p>
    <w:p w14:paraId="00190666">
      <w:pPr>
        <w:autoSpaceDE w:val="0"/>
        <w:autoSpaceDN w:val="0"/>
        <w:spacing w:line="520" w:lineRule="exact"/>
        <w:ind w:left="2" w:firstLine="364" w:firstLineChars="151"/>
        <w:jc w:val="left"/>
        <w:rPr>
          <w:rFonts w:ascii="宋体" w:hAnsi="宋体" w:cs="宋体"/>
          <w:color w:val="000000"/>
          <w:sz w:val="24"/>
          <w:szCs w:val="24"/>
          <w:highlight w:val="none"/>
          <w:u w:val="single"/>
        </w:rPr>
      </w:pPr>
      <w:r>
        <w:rPr>
          <w:rFonts w:hint="eastAsia" w:ascii="宋体" w:hAnsi="宋体" w:cs="宋体"/>
          <w:b/>
          <w:color w:val="000000"/>
          <w:sz w:val="24"/>
          <w:szCs w:val="24"/>
          <w:highlight w:val="none"/>
        </w:rPr>
        <w:t>五</w:t>
      </w:r>
      <w:r>
        <w:rPr>
          <w:rFonts w:ascii="宋体" w:hAnsi="宋体" w:cs="宋体"/>
          <w:b/>
          <w:color w:val="000000"/>
          <w:sz w:val="24"/>
          <w:szCs w:val="24"/>
          <w:highlight w:val="none"/>
        </w:rPr>
        <w:t>、货物（设备）的验收</w:t>
      </w:r>
    </w:p>
    <w:p w14:paraId="5F45C40A">
      <w:pPr>
        <w:autoSpaceDE w:val="0"/>
        <w:autoSpaceDN w:val="0"/>
        <w:spacing w:line="520" w:lineRule="exact"/>
        <w:ind w:left="2" w:firstLine="362" w:firstLineChars="151"/>
        <w:jc w:val="left"/>
        <w:rPr>
          <w:rFonts w:ascii="宋体" w:hAnsi="宋体" w:cs="宋体"/>
          <w:color w:val="000000"/>
          <w:sz w:val="24"/>
          <w:szCs w:val="24"/>
          <w:highlight w:val="none"/>
        </w:rPr>
      </w:pPr>
      <w:r>
        <w:rPr>
          <w:rFonts w:ascii="宋体" w:hAnsi="宋体" w:cs="宋体"/>
          <w:color w:val="000000"/>
          <w:sz w:val="24"/>
          <w:szCs w:val="24"/>
          <w:highlight w:val="none"/>
        </w:rPr>
        <w:t>乙方提供的货物（设备）质量应完全符合本合同约定，否则甲方有权拒收或退货或解除合同。</w:t>
      </w:r>
      <w:r>
        <w:rPr>
          <w:rFonts w:ascii="宋体" w:hAnsi="宋体" w:cs="宋体"/>
          <w:b/>
          <w:color w:val="000000"/>
          <w:sz w:val="24"/>
          <w:szCs w:val="24"/>
          <w:highlight w:val="none"/>
        </w:rPr>
        <w:br w:type="textWrapping"/>
      </w:r>
      <w:r>
        <w:rPr>
          <w:rFonts w:hint="eastAsia" w:ascii="宋体" w:hAnsi="宋体" w:cs="宋体"/>
          <w:b/>
          <w:color w:val="000000"/>
          <w:sz w:val="24"/>
          <w:szCs w:val="24"/>
          <w:highlight w:val="none"/>
        </w:rPr>
        <w:t xml:space="preserve">  六</w:t>
      </w:r>
      <w:r>
        <w:rPr>
          <w:rFonts w:ascii="宋体" w:hAnsi="宋体" w:cs="宋体"/>
          <w:b/>
          <w:color w:val="000000"/>
          <w:sz w:val="24"/>
          <w:szCs w:val="24"/>
          <w:highlight w:val="none"/>
        </w:rPr>
        <w:t>、货物（</w:t>
      </w:r>
      <w:r>
        <w:rPr>
          <w:rFonts w:hint="eastAsia" w:ascii="宋体" w:hAnsi="宋体" w:cs="宋体"/>
          <w:b/>
          <w:color w:val="000000"/>
          <w:sz w:val="24"/>
          <w:szCs w:val="24"/>
          <w:highlight w:val="none"/>
        </w:rPr>
        <w:t>设备</w:t>
      </w:r>
      <w:r>
        <w:rPr>
          <w:rFonts w:ascii="宋体" w:hAnsi="宋体" w:cs="宋体"/>
          <w:b/>
          <w:color w:val="000000"/>
          <w:sz w:val="24"/>
          <w:szCs w:val="24"/>
          <w:highlight w:val="none"/>
        </w:rPr>
        <w:t>）质量保证与售后服务</w:t>
      </w:r>
      <w:r>
        <w:rPr>
          <w:rFonts w:ascii="宋体" w:hAnsi="宋体" w:cs="宋体"/>
          <w:b/>
          <w:color w:val="000000"/>
          <w:sz w:val="24"/>
          <w:szCs w:val="24"/>
          <w:highlight w:val="none"/>
        </w:rPr>
        <w:br w:type="textWrapping"/>
      </w:r>
      <w:r>
        <w:rPr>
          <w:rFonts w:hint="eastAsia" w:ascii="宋体" w:hAnsi="宋体" w:cs="宋体"/>
          <w:color w:val="000000"/>
          <w:sz w:val="24"/>
          <w:szCs w:val="24"/>
          <w:highlight w:val="none"/>
        </w:rPr>
        <w:t xml:space="preserve">  1.</w:t>
      </w:r>
      <w:r>
        <w:rPr>
          <w:rFonts w:ascii="宋体" w:hAnsi="宋体" w:cs="宋体"/>
          <w:color w:val="000000"/>
          <w:sz w:val="24"/>
          <w:szCs w:val="24"/>
          <w:highlight w:val="none"/>
        </w:rPr>
        <w:t>乙方提供的货物（设备）应符合国家技术标准及规格要求；</w:t>
      </w:r>
      <w:r>
        <w:rPr>
          <w:rFonts w:ascii="宋体" w:hAnsi="宋体" w:cs="宋体"/>
          <w:color w:val="000000"/>
          <w:sz w:val="24"/>
          <w:szCs w:val="24"/>
          <w:highlight w:val="none"/>
        </w:rPr>
        <w:br w:type="textWrapping"/>
      </w:r>
      <w:r>
        <w:rPr>
          <w:rFonts w:hint="eastAsia" w:ascii="宋体" w:hAnsi="宋体" w:cs="宋体"/>
          <w:color w:val="000000"/>
          <w:sz w:val="24"/>
          <w:szCs w:val="24"/>
          <w:highlight w:val="none"/>
        </w:rPr>
        <w:t xml:space="preserve">  2.</w:t>
      </w:r>
      <w:r>
        <w:rPr>
          <w:rFonts w:ascii="宋体" w:hAnsi="宋体" w:cs="宋体"/>
          <w:color w:val="000000"/>
          <w:sz w:val="24"/>
          <w:szCs w:val="24"/>
          <w:highlight w:val="none"/>
        </w:rPr>
        <w:t>乙方提供的货物（设备）应具备“三证”（生产许可证、产品出厂合格证、质量保证书）及货物（设备）说明书等资料； </w:t>
      </w:r>
      <w:r>
        <w:rPr>
          <w:rFonts w:ascii="宋体" w:hAnsi="宋体" w:cs="宋体"/>
          <w:color w:val="000000"/>
          <w:sz w:val="24"/>
          <w:szCs w:val="24"/>
          <w:highlight w:val="none"/>
        </w:rPr>
        <w:br w:type="textWrapping"/>
      </w:r>
      <w:r>
        <w:rPr>
          <w:rFonts w:hint="eastAsia" w:ascii="宋体" w:hAnsi="宋体" w:cs="宋体"/>
          <w:color w:val="000000"/>
          <w:sz w:val="24"/>
          <w:szCs w:val="24"/>
          <w:highlight w:val="none"/>
        </w:rPr>
        <w:t xml:space="preserve">  3.</w:t>
      </w:r>
      <w:r>
        <w:rPr>
          <w:rFonts w:ascii="宋体" w:hAnsi="宋体" w:cs="宋体"/>
          <w:color w:val="000000"/>
          <w:sz w:val="24"/>
          <w:szCs w:val="24"/>
          <w:highlight w:val="none"/>
        </w:rPr>
        <w:t>乙方应保证货物（设备）是全新、未使用过的原装合格正品，并符合本条款项及技术和性能的要求；</w:t>
      </w:r>
      <w:r>
        <w:rPr>
          <w:rFonts w:ascii="宋体" w:hAnsi="宋体" w:cs="宋体"/>
          <w:color w:val="000000"/>
          <w:sz w:val="24"/>
          <w:szCs w:val="24"/>
          <w:highlight w:val="none"/>
        </w:rPr>
        <w:br w:type="textWrapping"/>
      </w:r>
      <w:r>
        <w:rPr>
          <w:rFonts w:hint="eastAsia" w:ascii="宋体" w:hAnsi="宋体" w:cs="宋体"/>
          <w:color w:val="000000"/>
          <w:sz w:val="24"/>
          <w:szCs w:val="24"/>
          <w:highlight w:val="none"/>
        </w:rPr>
        <w:t>4.</w:t>
      </w:r>
      <w:r>
        <w:rPr>
          <w:rFonts w:ascii="宋体" w:hAnsi="宋体" w:cs="宋体"/>
          <w:color w:val="000000"/>
          <w:sz w:val="24"/>
          <w:szCs w:val="24"/>
          <w:highlight w:val="none"/>
        </w:rPr>
        <w:t>乙方在质保期限范围内对货物（设备）维修、维护；</w:t>
      </w:r>
      <w:r>
        <w:rPr>
          <w:rFonts w:ascii="宋体" w:hAnsi="宋体" w:cs="宋体"/>
          <w:color w:val="000000"/>
          <w:sz w:val="24"/>
          <w:szCs w:val="24"/>
          <w:highlight w:val="none"/>
        </w:rPr>
        <w:br w:type="textWrapping"/>
      </w:r>
      <w:r>
        <w:rPr>
          <w:rFonts w:hint="eastAsia" w:ascii="宋体" w:hAnsi="宋体" w:cs="宋体"/>
          <w:color w:val="000000"/>
          <w:sz w:val="24"/>
          <w:szCs w:val="24"/>
          <w:highlight w:val="none"/>
        </w:rPr>
        <w:t>5.</w:t>
      </w:r>
      <w:r>
        <w:rPr>
          <w:rFonts w:ascii="宋体" w:hAnsi="宋体" w:cs="宋体"/>
          <w:color w:val="000000"/>
          <w:sz w:val="24"/>
          <w:szCs w:val="24"/>
          <w:highlight w:val="none"/>
        </w:rPr>
        <w:t>售后服务：</w:t>
      </w:r>
      <w:r>
        <w:rPr>
          <w:rFonts w:ascii="宋体" w:hAnsi="宋体" w:cs="宋体"/>
          <w:color w:val="000000"/>
          <w:sz w:val="24"/>
          <w:szCs w:val="24"/>
          <w:highlight w:val="none"/>
        </w:rPr>
        <w:br w:type="textWrapping"/>
      </w:r>
      <w:r>
        <w:rPr>
          <w:rFonts w:hint="eastAsia" w:ascii="宋体" w:hAnsi="宋体" w:cs="宋体"/>
          <w:color w:val="000000"/>
          <w:sz w:val="24"/>
          <w:szCs w:val="24"/>
          <w:highlight w:val="none"/>
        </w:rPr>
        <w:t>（1）</w:t>
      </w:r>
      <w:r>
        <w:rPr>
          <w:rFonts w:ascii="宋体" w:hAnsi="宋体" w:cs="宋体"/>
          <w:color w:val="000000"/>
          <w:sz w:val="24"/>
          <w:szCs w:val="24"/>
          <w:highlight w:val="none"/>
        </w:rPr>
        <w:t>质量保证（保修）期限：</w:t>
      </w:r>
      <w:r>
        <w:rPr>
          <w:rFonts w:ascii="宋体" w:hAnsi="宋体" w:cs="宋体"/>
          <w:color w:val="000000"/>
          <w:sz w:val="24"/>
          <w:szCs w:val="24"/>
          <w:highlight w:val="none"/>
          <w:u w:val="single"/>
        </w:rPr>
        <w:t>          </w:t>
      </w:r>
      <w:r>
        <w:rPr>
          <w:rFonts w:ascii="宋体" w:hAnsi="宋体" w:cs="宋体"/>
          <w:color w:val="000000"/>
          <w:sz w:val="24"/>
          <w:szCs w:val="24"/>
          <w:highlight w:val="none"/>
        </w:rPr>
        <w:t>；</w:t>
      </w:r>
      <w:r>
        <w:rPr>
          <w:rFonts w:ascii="宋体" w:hAnsi="宋体" w:cs="宋体"/>
          <w:color w:val="000000"/>
          <w:sz w:val="24"/>
          <w:szCs w:val="24"/>
          <w:highlight w:val="none"/>
        </w:rPr>
        <w:br w:type="textWrapping"/>
      </w:r>
      <w:r>
        <w:rPr>
          <w:rFonts w:hint="eastAsia" w:ascii="宋体" w:hAnsi="宋体" w:cs="宋体"/>
          <w:color w:val="000000"/>
          <w:sz w:val="24"/>
          <w:szCs w:val="24"/>
          <w:highlight w:val="none"/>
        </w:rPr>
        <w:t>（2）</w:t>
      </w:r>
      <w:r>
        <w:rPr>
          <w:rFonts w:ascii="宋体" w:hAnsi="宋体" w:cs="宋体"/>
          <w:color w:val="000000"/>
          <w:sz w:val="24"/>
          <w:szCs w:val="24"/>
          <w:highlight w:val="none"/>
        </w:rPr>
        <w:t>质量保证（保修）范围：</w:t>
      </w:r>
      <w:r>
        <w:rPr>
          <w:rFonts w:ascii="宋体" w:hAnsi="宋体" w:cs="宋体"/>
          <w:color w:val="000000"/>
          <w:sz w:val="24"/>
          <w:szCs w:val="24"/>
          <w:highlight w:val="none"/>
          <w:u w:val="single"/>
        </w:rPr>
        <w:t>          </w:t>
      </w:r>
      <w:r>
        <w:rPr>
          <w:rFonts w:ascii="宋体" w:hAnsi="宋体" w:cs="宋体"/>
          <w:color w:val="000000"/>
          <w:sz w:val="24"/>
          <w:szCs w:val="24"/>
          <w:highlight w:val="none"/>
        </w:rPr>
        <w:t>；</w:t>
      </w:r>
      <w:r>
        <w:rPr>
          <w:rFonts w:ascii="宋体" w:hAnsi="宋体" w:cs="宋体"/>
          <w:color w:val="000000"/>
          <w:sz w:val="24"/>
          <w:szCs w:val="24"/>
          <w:highlight w:val="none"/>
        </w:rPr>
        <w:br w:type="textWrapping"/>
      </w:r>
      <w:r>
        <w:rPr>
          <w:rFonts w:hint="eastAsia" w:ascii="宋体" w:hAnsi="宋体" w:cs="宋体"/>
          <w:color w:val="000000"/>
          <w:sz w:val="24"/>
          <w:szCs w:val="24"/>
          <w:highlight w:val="none"/>
        </w:rPr>
        <w:t>6.</w:t>
      </w:r>
      <w:r>
        <w:rPr>
          <w:rFonts w:ascii="宋体" w:hAnsi="宋体" w:cs="宋体"/>
          <w:color w:val="000000"/>
          <w:sz w:val="24"/>
          <w:szCs w:val="24"/>
          <w:highlight w:val="none"/>
        </w:rPr>
        <w:t>在乙方承诺的或国家规定的质量保证（保修）期内，经乙方次维修或更换，货物（设备）质量问题仍然无法解决，甲方有权退货，乙方应退回全部货款并承担由此给甲方造成的损失；</w:t>
      </w:r>
      <w:r>
        <w:rPr>
          <w:rFonts w:ascii="宋体" w:hAnsi="宋体" w:cs="宋体"/>
          <w:color w:val="000000"/>
          <w:sz w:val="24"/>
          <w:szCs w:val="24"/>
          <w:highlight w:val="none"/>
        </w:rPr>
        <w:br w:type="textWrapping"/>
      </w:r>
      <w:r>
        <w:rPr>
          <w:rFonts w:hint="eastAsia" w:ascii="宋体" w:hAnsi="宋体" w:cs="宋体"/>
          <w:color w:val="000000"/>
          <w:sz w:val="24"/>
          <w:szCs w:val="24"/>
          <w:highlight w:val="none"/>
        </w:rPr>
        <w:t xml:space="preserve">  7.</w:t>
      </w:r>
      <w:r>
        <w:rPr>
          <w:rFonts w:ascii="宋体" w:hAnsi="宋体" w:cs="宋体"/>
          <w:color w:val="000000"/>
          <w:sz w:val="24"/>
          <w:szCs w:val="24"/>
          <w:highlight w:val="none"/>
        </w:rPr>
        <w:t>甲方对乙方提供的货物（设备）不满意的，甲方有权在日内要求乙方退货。</w:t>
      </w:r>
    </w:p>
    <w:p w14:paraId="1ED65776">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七、合同的变更、终止与转让</w:t>
      </w:r>
    </w:p>
    <w:p w14:paraId="0E89A3D1">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除《中华人民共和国政府采购法》第</w:t>
      </w:r>
      <w:r>
        <w:rPr>
          <w:rFonts w:ascii="宋体" w:hAnsi="宋体" w:cs="宋体"/>
          <w:color w:val="000000"/>
          <w:sz w:val="24"/>
          <w:szCs w:val="24"/>
          <w:highlight w:val="none"/>
        </w:rPr>
        <w:t>50</w:t>
      </w:r>
      <w:r>
        <w:rPr>
          <w:rFonts w:hint="eastAsia" w:ascii="宋体" w:hAnsi="宋体" w:cs="宋体"/>
          <w:color w:val="000000"/>
          <w:sz w:val="24"/>
          <w:szCs w:val="24"/>
          <w:highlight w:val="none"/>
        </w:rPr>
        <w:t>条规定的情形外，本合同一经签订，甲乙双方不得擅自变更、中止或终止。</w:t>
      </w:r>
    </w:p>
    <w:p w14:paraId="094D11B1">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乙方不得擅自转让其应履行的合同义务。</w:t>
      </w:r>
    </w:p>
    <w:p w14:paraId="79F4E140">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八、违约责任</w:t>
      </w:r>
    </w:p>
    <w:p w14:paraId="2AAD92C7">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乙方所提供的产品规格、技术标准、材料等质量不合格的，应及时更换；更换不及时的，按逾期交货处罚；因质量问题甲方不同意接收的，质保金全额扣除，并由乙方赔偿由此引起的甲方的一切经济损失。</w:t>
      </w:r>
    </w:p>
    <w:p w14:paraId="2C460F77">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乙方提供的货物如侵犯了第三方权益而引发纠纷或诉讼的，均由乙方负责交涉并承担全部责任。</w:t>
      </w:r>
    </w:p>
    <w:p w14:paraId="580F64B7">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3.</w:t>
      </w:r>
      <w:r>
        <w:rPr>
          <w:rFonts w:hint="eastAsia" w:ascii="宋体" w:hAnsi="宋体" w:cs="宋体"/>
          <w:color w:val="000000"/>
          <w:sz w:val="24"/>
          <w:szCs w:val="24"/>
          <w:highlight w:val="none"/>
        </w:rPr>
        <w:t>因包装、运输引起的货物损坏，按质量不合格处罚。</w:t>
      </w:r>
    </w:p>
    <w:p w14:paraId="70AE20C7">
      <w:pPr>
        <w:autoSpaceDE w:val="0"/>
        <w:autoSpaceDN w:val="0"/>
        <w:spacing w:line="520" w:lineRule="exact"/>
        <w:ind w:left="1" w:firstLine="424" w:firstLineChars="177"/>
        <w:jc w:val="left"/>
        <w:rPr>
          <w:rFonts w:ascii="宋体" w:hAnsi="宋体" w:cs="宋体"/>
          <w:color w:val="000000"/>
          <w:sz w:val="24"/>
          <w:szCs w:val="24"/>
          <w:highlight w:val="none"/>
        </w:rPr>
      </w:pPr>
      <w:r>
        <w:rPr>
          <w:rFonts w:ascii="宋体" w:hAnsi="宋体" w:cs="宋体"/>
          <w:color w:val="000000"/>
          <w:sz w:val="24"/>
          <w:szCs w:val="24"/>
          <w:highlight w:val="none"/>
        </w:rPr>
        <w:t>4.</w:t>
      </w:r>
      <w:r>
        <w:rPr>
          <w:rFonts w:hint="eastAsia" w:ascii="宋体" w:hAnsi="宋体" w:cs="宋体"/>
          <w:color w:val="000000"/>
          <w:sz w:val="24"/>
          <w:szCs w:val="24"/>
          <w:highlight w:val="none"/>
        </w:rPr>
        <w:t>甲方无故延期接受货物和乙方逾期交货的，每天应向对方偿付未交货物的货款的违约金，但违约金累计不得超过违约货款的</w:t>
      </w:r>
      <w:r>
        <w:rPr>
          <w:rFonts w:ascii="宋体" w:hAnsi="宋体" w:cs="宋体"/>
          <w:color w:val="000000"/>
          <w:sz w:val="24"/>
          <w:szCs w:val="24"/>
          <w:highlight w:val="none"/>
        </w:rPr>
        <w:t>5%</w:t>
      </w:r>
      <w:r>
        <w:rPr>
          <w:rFonts w:hint="eastAsia" w:ascii="宋体" w:hAnsi="宋体" w:cs="宋体"/>
          <w:color w:val="000000"/>
          <w:sz w:val="24"/>
          <w:szCs w:val="24"/>
          <w:highlight w:val="none"/>
        </w:rPr>
        <w:t>，超过天对方有权解除合同，违约方承担因此给对方造成的经济损失。</w:t>
      </w:r>
    </w:p>
    <w:p w14:paraId="5EA9B142">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5.</w:t>
      </w:r>
      <w:r>
        <w:rPr>
          <w:rFonts w:hint="eastAsia" w:ascii="宋体" w:hAnsi="宋体" w:cs="宋体"/>
          <w:color w:val="000000"/>
          <w:sz w:val="24"/>
          <w:szCs w:val="24"/>
          <w:highlight w:val="none"/>
        </w:rPr>
        <w:t>乙方未按本合同和响应文件中规定的服务承诺提供售后服务的，乙方应按本合同合计金额的</w:t>
      </w:r>
      <w:r>
        <w:rPr>
          <w:rFonts w:ascii="宋体" w:hAnsi="宋体" w:cs="宋体"/>
          <w:color w:val="000000"/>
          <w:sz w:val="24"/>
          <w:szCs w:val="24"/>
          <w:highlight w:val="none"/>
        </w:rPr>
        <w:t>5%</w:t>
      </w:r>
      <w:r>
        <w:rPr>
          <w:rFonts w:hint="eastAsia" w:ascii="宋体" w:hAnsi="宋体" w:cs="宋体"/>
          <w:color w:val="000000"/>
          <w:sz w:val="24"/>
          <w:szCs w:val="24"/>
          <w:highlight w:val="none"/>
        </w:rPr>
        <w:t>向甲方支付违约金。</w:t>
      </w:r>
    </w:p>
    <w:p w14:paraId="14AEB66F">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6.</w:t>
      </w:r>
      <w:r>
        <w:rPr>
          <w:rFonts w:hint="eastAsia" w:ascii="宋体" w:hAnsi="宋体" w:cs="宋体"/>
          <w:color w:val="000000"/>
          <w:sz w:val="24"/>
          <w:szCs w:val="24"/>
          <w:highlight w:val="none"/>
        </w:rPr>
        <w:t>乙方提供的货物在免费质保期内，因设计、工艺或材料的缺陷和其它质量原因造成的问题，由乙方负责，费用从合同款中扣除，不足另补。</w:t>
      </w:r>
    </w:p>
    <w:p w14:paraId="552CA903">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7.</w:t>
      </w:r>
      <w:r>
        <w:rPr>
          <w:rFonts w:hint="eastAsia" w:ascii="宋体" w:hAnsi="宋体" w:cs="宋体"/>
          <w:color w:val="000000"/>
          <w:sz w:val="24"/>
          <w:szCs w:val="24"/>
          <w:highlight w:val="none"/>
        </w:rPr>
        <w:t>其它违约行为按违约货款额</w:t>
      </w:r>
      <w:r>
        <w:rPr>
          <w:rFonts w:ascii="宋体" w:hAnsi="宋体" w:cs="宋体"/>
          <w:color w:val="000000"/>
          <w:sz w:val="24"/>
          <w:szCs w:val="24"/>
          <w:highlight w:val="none"/>
        </w:rPr>
        <w:t>5%</w:t>
      </w:r>
      <w:r>
        <w:rPr>
          <w:rFonts w:hint="eastAsia" w:ascii="宋体" w:hAnsi="宋体" w:cs="宋体"/>
          <w:color w:val="000000"/>
          <w:sz w:val="24"/>
          <w:szCs w:val="24"/>
          <w:highlight w:val="none"/>
        </w:rPr>
        <w:t>收取违约金并赔偿经济损失。</w:t>
      </w:r>
    </w:p>
    <w:p w14:paraId="018998A3">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九、不可抗力</w:t>
      </w:r>
    </w:p>
    <w:p w14:paraId="4FFE8840">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不可抗力使合同的某些内容有变更必要的，双方应通过协商在天内达成进一步履行合同的协议，因不可抗力致使合同不能履行的，合同终止。</w:t>
      </w:r>
    </w:p>
    <w:p w14:paraId="036E7764">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除法律、法规规定的不可抗力情形外，双方约定出现非人为情况亦视为不可抗力。</w:t>
      </w:r>
    </w:p>
    <w:p w14:paraId="5A6D962C">
      <w:pPr>
        <w:autoSpaceDE w:val="0"/>
        <w:autoSpaceDN w:val="0"/>
        <w:spacing w:line="520" w:lineRule="exact"/>
        <w:ind w:firstLine="482"/>
        <w:jc w:val="left"/>
        <w:rPr>
          <w:rFonts w:ascii="宋体" w:hAnsi="宋体" w:cs="宋体"/>
          <w:b/>
          <w:color w:val="000000"/>
          <w:sz w:val="24"/>
          <w:szCs w:val="24"/>
          <w:highlight w:val="none"/>
          <w:u w:val="single"/>
        </w:rPr>
      </w:pPr>
      <w:r>
        <w:rPr>
          <w:rFonts w:hint="eastAsia" w:ascii="宋体" w:hAnsi="宋体" w:cs="宋体"/>
          <w:b/>
          <w:color w:val="000000"/>
          <w:sz w:val="24"/>
          <w:szCs w:val="24"/>
          <w:highlight w:val="none"/>
        </w:rPr>
        <w:t>十、其他约定：</w:t>
      </w:r>
      <w:r>
        <w:rPr>
          <w:rFonts w:hint="eastAsia" w:ascii="宋体" w:hAnsi="宋体" w:cs="宋体"/>
          <w:b/>
          <w:color w:val="000000"/>
          <w:sz w:val="24"/>
          <w:szCs w:val="24"/>
          <w:highlight w:val="none"/>
          <w:u w:val="single"/>
        </w:rPr>
        <w:t>最终条款以签订合同为准。</w:t>
      </w:r>
    </w:p>
    <w:p w14:paraId="5D95C930">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十一、合同争议解决</w:t>
      </w:r>
    </w:p>
    <w:p w14:paraId="71CC9BDF">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因产品质量问题发生争议的，应邀请国家认可的质量检测机构进行鉴定。产品符合标准的，鉴定费由甲方承担；产品不符合标准的，鉴定费由乙方承担。</w:t>
      </w:r>
    </w:p>
    <w:p w14:paraId="1D789140">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因履行本合同引起的或与本合同有关的争议，甲乙双方应首先通过友好协商解决，如果协商不能解决，可向甲方所在地人民法院提起诉讼。</w:t>
      </w:r>
    </w:p>
    <w:p w14:paraId="7B543C55">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3.</w:t>
      </w:r>
      <w:r>
        <w:rPr>
          <w:rFonts w:hint="eastAsia" w:ascii="宋体" w:hAnsi="宋体" w:cs="宋体"/>
          <w:color w:val="000000"/>
          <w:sz w:val="24"/>
          <w:szCs w:val="24"/>
          <w:highlight w:val="none"/>
        </w:rPr>
        <w:t>诉讼期间，本合同继续履行。</w:t>
      </w:r>
    </w:p>
    <w:p w14:paraId="414FB524">
      <w:pPr>
        <w:autoSpaceDE w:val="0"/>
        <w:autoSpaceDN w:val="0"/>
        <w:spacing w:line="520" w:lineRule="exact"/>
        <w:ind w:firstLine="482"/>
        <w:jc w:val="left"/>
        <w:rPr>
          <w:rFonts w:ascii="宋体" w:hAnsi="宋体" w:cs="宋体"/>
          <w:b/>
          <w:color w:val="000000"/>
          <w:sz w:val="24"/>
          <w:szCs w:val="24"/>
          <w:highlight w:val="none"/>
        </w:rPr>
      </w:pPr>
      <w:r>
        <w:rPr>
          <w:rFonts w:hint="eastAsia" w:ascii="宋体" w:hAnsi="宋体" w:cs="宋体"/>
          <w:b/>
          <w:color w:val="000000"/>
          <w:sz w:val="24"/>
          <w:szCs w:val="24"/>
          <w:highlight w:val="none"/>
        </w:rPr>
        <w:t>十二、合同生效及其它：</w:t>
      </w:r>
    </w:p>
    <w:p w14:paraId="7DF156D0">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本合同一式份，经双方签字，并加盖公章即为生效。</w:t>
      </w:r>
    </w:p>
    <w:p w14:paraId="24999DF0">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本合同未尽事宜，按《中华人民共和国民法典》有关规定处理。</w:t>
      </w:r>
    </w:p>
    <w:p w14:paraId="16F5BCD7">
      <w:pPr>
        <w:autoSpaceDE w:val="0"/>
        <w:autoSpaceDN w:val="0"/>
        <w:spacing w:line="360" w:lineRule="auto"/>
        <w:ind w:left="0" w:leftChars="0" w:firstLine="0" w:firstLineChars="0"/>
        <w:jc w:val="left"/>
        <w:rPr>
          <w:rFonts w:ascii="宋体" w:hAnsi="宋体" w:cs="宋体"/>
          <w:color w:val="000000"/>
          <w:sz w:val="24"/>
          <w:szCs w:val="24"/>
          <w:highlight w:val="none"/>
          <w:lang w:val="zh-CN"/>
        </w:rPr>
      </w:pPr>
    </w:p>
    <w:p w14:paraId="3648E078">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甲方（盖章）：                         乙方（盖章）：</w:t>
      </w:r>
    </w:p>
    <w:p w14:paraId="7FAF6ECC">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地址：                                 地址：</w:t>
      </w:r>
    </w:p>
    <w:p w14:paraId="34108B47">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法定代表人或委托代理人：               法定代表人或委托代理人：</w:t>
      </w:r>
    </w:p>
    <w:p w14:paraId="12836E79">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经办人：                               经办人：</w:t>
      </w:r>
    </w:p>
    <w:p w14:paraId="1D983D18">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rPr>
        <w:t>联系电话：                             开户银行：</w:t>
      </w:r>
    </w:p>
    <w:p w14:paraId="629E3A3A">
      <w:pPr>
        <w:autoSpaceDE w:val="0"/>
        <w:autoSpaceDN w:val="0"/>
        <w:spacing w:line="520" w:lineRule="exact"/>
        <w:ind w:firstLine="4680" w:firstLineChars="1950"/>
        <w:rPr>
          <w:rFonts w:ascii="宋体" w:hAnsi="宋体" w:cs="宋体"/>
          <w:color w:val="000000"/>
          <w:sz w:val="24"/>
          <w:szCs w:val="24"/>
          <w:highlight w:val="none"/>
        </w:rPr>
      </w:pPr>
      <w:r>
        <w:rPr>
          <w:rFonts w:hint="eastAsia" w:ascii="宋体" w:hAnsi="宋体" w:cs="宋体"/>
          <w:color w:val="000000"/>
          <w:sz w:val="24"/>
          <w:szCs w:val="24"/>
          <w:highlight w:val="none"/>
        </w:rPr>
        <w:t>账号：</w:t>
      </w:r>
    </w:p>
    <w:p w14:paraId="6D4BAB40">
      <w:pPr>
        <w:autoSpaceDE w:val="0"/>
        <w:autoSpaceDN w:val="0"/>
        <w:spacing w:line="520" w:lineRule="exact"/>
        <w:ind w:firstLine="4680" w:firstLineChars="1950"/>
        <w:rPr>
          <w:rFonts w:ascii="宋体" w:hAnsi="宋体" w:cs="宋体"/>
          <w:color w:val="000000"/>
          <w:sz w:val="24"/>
          <w:szCs w:val="24"/>
          <w:highlight w:val="none"/>
        </w:rPr>
      </w:pPr>
      <w:r>
        <w:rPr>
          <w:rFonts w:hint="eastAsia" w:ascii="宋体" w:hAnsi="宋体" w:cs="宋体"/>
          <w:color w:val="000000"/>
          <w:sz w:val="24"/>
          <w:szCs w:val="24"/>
          <w:highlight w:val="none"/>
        </w:rPr>
        <w:t>联系电话：</w:t>
      </w:r>
    </w:p>
    <w:p w14:paraId="6F312C7B">
      <w:pPr>
        <w:autoSpaceDE w:val="0"/>
        <w:autoSpaceDN w:val="0"/>
        <w:spacing w:line="520" w:lineRule="exact"/>
        <w:ind w:left="0" w:leftChars="0" w:firstLine="0" w:firstLineChars="0"/>
        <w:rPr>
          <w:rFonts w:ascii="宋体" w:hAnsi="宋体" w:cs="宋体"/>
          <w:color w:val="000000"/>
          <w:sz w:val="24"/>
          <w:szCs w:val="24"/>
          <w:highlight w:val="none"/>
          <w:lang w:val="zh-CN"/>
        </w:rPr>
      </w:pPr>
    </w:p>
    <w:p w14:paraId="67641552">
      <w:pPr>
        <w:autoSpaceDE w:val="0"/>
        <w:autoSpaceDN w:val="0"/>
        <w:spacing w:line="520" w:lineRule="exact"/>
        <w:ind w:firstLine="1320" w:firstLineChars="55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 xml:space="preserve">                            签约时间：  年  月  日</w:t>
      </w:r>
    </w:p>
    <w:p w14:paraId="3C5EC167">
      <w:pPr>
        <w:autoSpaceDE w:val="0"/>
        <w:autoSpaceDN w:val="0"/>
        <w:spacing w:line="520" w:lineRule="exact"/>
        <w:ind w:firstLine="1320" w:firstLineChars="550"/>
        <w:rPr>
          <w:rFonts w:ascii="宋体" w:hAnsi="宋体" w:cs="宋体"/>
          <w:color w:val="000000"/>
          <w:sz w:val="24"/>
          <w:szCs w:val="24"/>
          <w:highlight w:val="none"/>
          <w:lang w:val="zh-CN"/>
        </w:rPr>
      </w:pPr>
    </w:p>
    <w:p w14:paraId="321AFB33">
      <w:pPr>
        <w:autoSpaceDE w:val="0"/>
        <w:autoSpaceDN w:val="0"/>
        <w:spacing w:line="520" w:lineRule="exact"/>
        <w:ind w:firstLine="0" w:firstLineChars="0"/>
        <w:rPr>
          <w:rFonts w:ascii="宋体" w:hAnsi="宋体" w:cs="宋体"/>
          <w:color w:val="000000"/>
          <w:sz w:val="24"/>
          <w:szCs w:val="24"/>
          <w:highlight w:val="none"/>
          <w:lang w:val="zh-CN"/>
        </w:rPr>
      </w:pPr>
      <w:r>
        <w:rPr>
          <w:rFonts w:ascii="宋体" w:hAnsi="宋体" w:cs="宋体"/>
          <w:color w:val="000000"/>
          <w:sz w:val="24"/>
          <w:szCs w:val="24"/>
          <w:highlight w:val="none"/>
          <w:lang w:val="zh-CN"/>
        </w:rPr>
        <w:t>合同备案部门</w:t>
      </w: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lang w:val="en-US" w:eastAsia="zh-CN"/>
        </w:rPr>
        <w:t>盖章</w:t>
      </w:r>
      <w:r>
        <w:rPr>
          <w:rFonts w:hint="eastAsia" w:ascii="宋体" w:hAnsi="宋体" w:cs="宋体"/>
          <w:color w:val="000000"/>
          <w:sz w:val="24"/>
          <w:szCs w:val="24"/>
          <w:highlight w:val="none"/>
          <w:lang w:val="zh-CN"/>
        </w:rPr>
        <w:t>）：</w:t>
      </w:r>
    </w:p>
    <w:p w14:paraId="6DB7F0A4">
      <w:pPr>
        <w:autoSpaceDE w:val="0"/>
        <w:autoSpaceDN w:val="0"/>
        <w:spacing w:line="520" w:lineRule="exact"/>
        <w:ind w:firstLine="0" w:firstLineChars="0"/>
        <w:rPr>
          <w:rFonts w:ascii="宋体" w:hAnsi="宋体" w:cs="宋体"/>
          <w:color w:val="000000"/>
          <w:sz w:val="24"/>
          <w:szCs w:val="24"/>
          <w:highlight w:val="none"/>
        </w:rPr>
      </w:pPr>
      <w:r>
        <w:rPr>
          <w:rFonts w:hint="eastAsia" w:ascii="宋体" w:hAnsi="宋体" w:cs="宋体"/>
          <w:color w:val="000000"/>
          <w:sz w:val="24"/>
          <w:szCs w:val="24"/>
          <w:highlight w:val="none"/>
          <w:lang w:val="zh-CN"/>
        </w:rPr>
        <w:t>采购代理机构：</w:t>
      </w:r>
      <w:r>
        <w:rPr>
          <w:rFonts w:hint="eastAsia" w:ascii="宋体" w:hAnsi="宋体" w:cs="宋体"/>
          <w:color w:val="000000"/>
          <w:sz w:val="24"/>
          <w:highlight w:val="none"/>
          <w:lang w:val="zh-CN"/>
        </w:rPr>
        <w:t>青海锦鸿工程项目管理有限公司</w:t>
      </w:r>
    </w:p>
    <w:p w14:paraId="12B9A88F">
      <w:pPr>
        <w:autoSpaceDE w:val="0"/>
        <w:autoSpaceDN w:val="0"/>
        <w:spacing w:line="520" w:lineRule="exact"/>
        <w:ind w:firstLine="0" w:firstLineChars="0"/>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负责人或经办人：</w:t>
      </w:r>
    </w:p>
    <w:p w14:paraId="01B2A3EE">
      <w:pPr>
        <w:autoSpaceDE w:val="0"/>
        <w:autoSpaceDN w:val="0"/>
        <w:spacing w:line="520" w:lineRule="exact"/>
        <w:ind w:firstLine="0" w:firstLineChars="0"/>
        <w:jc w:val="center"/>
        <w:rPr>
          <w:rFonts w:hint="eastAsia" w:ascii="宋体" w:hAnsi="宋体" w:cs="宋体"/>
          <w:b/>
          <w:color w:val="000000"/>
          <w:kern w:val="28"/>
          <w:sz w:val="44"/>
          <w:szCs w:val="44"/>
        </w:rPr>
      </w:pPr>
      <w:r>
        <w:rPr>
          <w:rFonts w:hint="eastAsia" w:ascii="宋体" w:hAnsi="宋体" w:cs="宋体"/>
          <w:color w:val="000000"/>
          <w:sz w:val="24"/>
          <w:szCs w:val="24"/>
          <w:highlight w:val="none"/>
          <w:lang w:val="zh-CN"/>
        </w:rPr>
        <w:t xml:space="preserve">                             合同备案时间：   年   月   日</w:t>
      </w:r>
      <w:bookmarkStart w:id="158" w:name="_Toc27220"/>
    </w:p>
    <w:p w14:paraId="6785997B">
      <w:pPr>
        <w:keepNext/>
        <w:keepLines/>
        <w:widowControl/>
        <w:snapToGrid w:val="0"/>
        <w:spacing w:line="360" w:lineRule="auto"/>
        <w:ind w:firstLine="0" w:firstLineChars="0"/>
        <w:jc w:val="center"/>
        <w:outlineLvl w:val="0"/>
        <w:rPr>
          <w:rFonts w:ascii="宋体" w:hAnsi="宋体" w:cs="宋体"/>
          <w:b/>
          <w:color w:val="000000"/>
          <w:kern w:val="28"/>
          <w:sz w:val="44"/>
          <w:szCs w:val="44"/>
        </w:rPr>
      </w:pPr>
      <w:r>
        <w:rPr>
          <w:rFonts w:hint="eastAsia" w:ascii="宋体" w:hAnsi="宋体" w:cs="宋体"/>
          <w:b/>
          <w:color w:val="000000"/>
          <w:kern w:val="28"/>
          <w:sz w:val="44"/>
          <w:szCs w:val="44"/>
        </w:rPr>
        <w:t>第四部分响应文件格式</w:t>
      </w:r>
      <w:bookmarkEnd w:id="158"/>
    </w:p>
    <w:p w14:paraId="6BBD082A">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61A9FCFD">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2E90284A">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673F69C9">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6D4B6DD3">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6FDA6B5B">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545815AA">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26620BDD">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6E2DBC96">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38A0C411">
      <w:pPr>
        <w:keepNext/>
        <w:keepLines/>
        <w:widowControl/>
        <w:snapToGrid w:val="0"/>
        <w:spacing w:line="360" w:lineRule="auto"/>
        <w:ind w:firstLine="0" w:firstLineChars="0"/>
        <w:jc w:val="both"/>
        <w:outlineLvl w:val="0"/>
        <w:rPr>
          <w:rFonts w:ascii="宋体" w:hAnsi="宋体" w:cs="宋体"/>
          <w:b/>
          <w:color w:val="000000"/>
          <w:kern w:val="28"/>
          <w:sz w:val="36"/>
          <w:szCs w:val="20"/>
        </w:rPr>
      </w:pPr>
    </w:p>
    <w:p w14:paraId="38DC1282">
      <w:pPr>
        <w:keepNext/>
        <w:keepLines/>
        <w:widowControl/>
        <w:snapToGrid w:val="0"/>
        <w:spacing w:line="360" w:lineRule="auto"/>
        <w:ind w:firstLine="0" w:firstLineChars="0"/>
        <w:jc w:val="both"/>
        <w:outlineLvl w:val="0"/>
        <w:rPr>
          <w:rFonts w:ascii="宋体" w:hAnsi="宋体" w:cs="宋体"/>
          <w:b/>
          <w:color w:val="000000"/>
          <w:kern w:val="28"/>
          <w:sz w:val="36"/>
          <w:szCs w:val="20"/>
        </w:rPr>
      </w:pPr>
    </w:p>
    <w:p w14:paraId="1EE1D66A">
      <w:pPr>
        <w:rPr>
          <w:rFonts w:hint="eastAsia" w:ascii="宋体" w:hAnsi="宋体" w:cs="宋体"/>
          <w:b/>
          <w:color w:val="000000"/>
          <w:sz w:val="28"/>
          <w:szCs w:val="28"/>
        </w:rPr>
      </w:pPr>
      <w:bookmarkStart w:id="159" w:name="_Toc16431"/>
      <w:bookmarkStart w:id="160" w:name="_Toc9848"/>
      <w:r>
        <w:rPr>
          <w:rFonts w:hint="eastAsia" w:ascii="宋体" w:hAnsi="宋体" w:cs="宋体"/>
          <w:b/>
          <w:color w:val="000000"/>
          <w:sz w:val="28"/>
          <w:szCs w:val="28"/>
        </w:rPr>
        <w:br w:type="page"/>
      </w:r>
    </w:p>
    <w:p w14:paraId="372210FB">
      <w:pPr>
        <w:ind w:left="0" w:leftChars="0" w:firstLine="0" w:firstLineChars="0"/>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：响应文件封面</w:t>
      </w:r>
      <w:bookmarkEnd w:id="159"/>
      <w:bookmarkEnd w:id="160"/>
    </w:p>
    <w:p w14:paraId="72FFBB8F">
      <w:pPr>
        <w:spacing w:line="360" w:lineRule="auto"/>
        <w:ind w:left="0" w:leftChars="0" w:firstLine="0" w:firstLineChars="0"/>
        <w:jc w:val="center"/>
        <w:rPr>
          <w:rFonts w:hint="eastAsia" w:ascii="宋体" w:hAnsi="宋体" w:cs="宋体"/>
          <w:b/>
          <w:color w:val="000000"/>
          <w:sz w:val="72"/>
          <w:szCs w:val="72"/>
        </w:rPr>
      </w:pPr>
    </w:p>
    <w:p w14:paraId="0EA98F3D">
      <w:pPr>
        <w:spacing w:line="360" w:lineRule="auto"/>
        <w:ind w:left="0" w:leftChars="0" w:firstLine="0" w:firstLineChars="0"/>
        <w:jc w:val="center"/>
        <w:rPr>
          <w:rFonts w:ascii="宋体" w:hAnsi="宋体" w:cs="宋体"/>
          <w:b/>
          <w:color w:val="000000"/>
          <w:sz w:val="72"/>
          <w:szCs w:val="72"/>
        </w:rPr>
      </w:pPr>
      <w:r>
        <w:rPr>
          <w:rFonts w:hint="eastAsia" w:ascii="宋体" w:hAnsi="宋体" w:cs="宋体"/>
          <w:b/>
          <w:color w:val="000000"/>
          <w:sz w:val="72"/>
          <w:szCs w:val="72"/>
        </w:rPr>
        <w:t>响应文件</w:t>
      </w:r>
    </w:p>
    <w:p w14:paraId="576038F5">
      <w:pPr>
        <w:adjustRightInd w:val="0"/>
        <w:spacing w:line="360" w:lineRule="auto"/>
        <w:ind w:firstLine="0" w:firstLineChars="0"/>
        <w:textAlignment w:val="baseline"/>
        <w:rPr>
          <w:rFonts w:ascii="宋体" w:hAnsi="宋体" w:cs="宋体"/>
          <w:b/>
          <w:bCs/>
          <w:color w:val="000000"/>
          <w:sz w:val="36"/>
          <w:szCs w:val="36"/>
        </w:rPr>
      </w:pPr>
    </w:p>
    <w:p w14:paraId="24DA5223">
      <w:pPr>
        <w:adjustRightInd w:val="0"/>
        <w:spacing w:line="600" w:lineRule="exact"/>
        <w:ind w:firstLine="0" w:firstLineChars="0"/>
        <w:textAlignment w:val="baseline"/>
        <w:rPr>
          <w:rFonts w:hint="eastAsia" w:ascii="宋体" w:hAnsi="宋体" w:cs="宋体"/>
          <w:b/>
          <w:color w:val="000000"/>
          <w:sz w:val="36"/>
          <w:szCs w:val="36"/>
          <w:lang w:eastAsia="zh-CN"/>
        </w:rPr>
      </w:pPr>
      <w:r>
        <w:rPr>
          <w:rFonts w:hint="eastAsia" w:ascii="宋体" w:hAnsi="宋体" w:cs="宋体"/>
          <w:b/>
          <w:bCs/>
          <w:color w:val="000000"/>
          <w:sz w:val="36"/>
          <w:szCs w:val="36"/>
        </w:rPr>
        <w:t>采购项目编号</w:t>
      </w:r>
      <w:r>
        <w:rPr>
          <w:rFonts w:hint="eastAsia" w:ascii="宋体" w:hAnsi="宋体" w:cs="宋体"/>
          <w:b/>
          <w:color w:val="000000"/>
          <w:sz w:val="36"/>
          <w:szCs w:val="36"/>
        </w:rPr>
        <w:t>：</w:t>
      </w:r>
      <w:r>
        <w:rPr>
          <w:rFonts w:hint="eastAsia" w:ascii="宋体" w:hAnsi="宋体" w:cs="宋体"/>
          <w:b/>
          <w:color w:val="000000"/>
          <w:sz w:val="36"/>
          <w:szCs w:val="36"/>
          <w:lang w:eastAsia="zh-CN"/>
        </w:rPr>
        <w:t>青海锦鸿竞磋（货物）2024-013</w:t>
      </w:r>
    </w:p>
    <w:p w14:paraId="701EB944">
      <w:pPr>
        <w:pStyle w:val="65"/>
        <w:rPr>
          <w:rFonts w:hint="eastAsia"/>
          <w:lang w:eastAsia="zh-CN"/>
        </w:rPr>
      </w:pPr>
    </w:p>
    <w:p w14:paraId="787835E5">
      <w:pPr>
        <w:adjustRightInd w:val="0"/>
        <w:spacing w:line="600" w:lineRule="exact"/>
        <w:ind w:left="2530" w:hanging="2530" w:hangingChars="700"/>
        <w:textAlignment w:val="baseline"/>
        <w:rPr>
          <w:rFonts w:ascii="宋体" w:hAnsi="宋体" w:cs="宋体"/>
          <w:b/>
          <w:bCs/>
          <w:color w:val="000000"/>
          <w:sz w:val="36"/>
          <w:szCs w:val="36"/>
        </w:rPr>
      </w:pPr>
      <w:r>
        <w:rPr>
          <w:rFonts w:hint="eastAsia" w:ascii="宋体" w:hAnsi="宋体" w:cs="宋体"/>
          <w:b/>
          <w:bCs/>
          <w:color w:val="000000"/>
          <w:sz w:val="36"/>
          <w:szCs w:val="36"/>
          <w:lang w:eastAsia="zh-CN"/>
        </w:rPr>
        <w:t>采购项目名称：2024年囊谦县农业产业提升发展建设项目</w:t>
      </w:r>
      <w:r>
        <w:rPr>
          <w:rFonts w:hint="eastAsia" w:ascii="宋体" w:hAnsi="宋体" w:cs="宋体"/>
          <w:b/>
          <w:bCs/>
          <w:color w:val="000000"/>
          <w:sz w:val="36"/>
          <w:szCs w:val="36"/>
        </w:rPr>
        <w:t xml:space="preserve">                           </w:t>
      </w:r>
    </w:p>
    <w:p w14:paraId="54FC9452">
      <w:pPr>
        <w:adjustRightInd w:val="0"/>
        <w:spacing w:line="600" w:lineRule="exact"/>
        <w:ind w:left="2530" w:hanging="2530" w:hangingChars="700"/>
        <w:textAlignment w:val="baseline"/>
        <w:rPr>
          <w:rFonts w:ascii="宋体" w:hAnsi="宋体" w:cs="宋体"/>
          <w:b/>
          <w:bCs/>
          <w:color w:val="000000"/>
          <w:sz w:val="36"/>
          <w:szCs w:val="36"/>
        </w:rPr>
      </w:pPr>
    </w:p>
    <w:p w14:paraId="08CB77A7">
      <w:pPr>
        <w:adjustRightInd w:val="0"/>
        <w:spacing w:line="600" w:lineRule="exact"/>
        <w:ind w:firstLine="0" w:firstLineChars="0"/>
        <w:textAlignment w:val="baseline"/>
        <w:rPr>
          <w:rFonts w:hint="default" w:ascii="宋体" w:hAnsi="宋体" w:eastAsia="宋体" w:cs="宋体"/>
          <w:b/>
          <w:color w:val="000000"/>
          <w:sz w:val="36"/>
          <w:szCs w:val="36"/>
          <w:u w:val="single"/>
          <w:lang w:val="en-US" w:eastAsia="zh-CN"/>
        </w:rPr>
      </w:pPr>
      <w:r>
        <w:rPr>
          <w:rFonts w:hint="eastAsia" w:ascii="宋体" w:hAnsi="宋体" w:cs="宋体"/>
          <w:b/>
          <w:bCs/>
          <w:color w:val="000000"/>
          <w:sz w:val="36"/>
          <w:szCs w:val="36"/>
        </w:rPr>
        <w:t>供应商名称</w:t>
      </w:r>
      <w:r>
        <w:rPr>
          <w:rFonts w:hint="eastAsia" w:ascii="宋体" w:hAnsi="宋体" w:cs="宋体"/>
          <w:b/>
          <w:color w:val="000000"/>
          <w:sz w:val="36"/>
          <w:szCs w:val="36"/>
        </w:rPr>
        <w:t>：</w:t>
      </w:r>
      <w:r>
        <w:rPr>
          <w:rFonts w:hint="eastAsia" w:ascii="宋体" w:hAnsi="宋体" w:cs="宋体"/>
          <w:b/>
          <w:color w:val="000000"/>
          <w:sz w:val="36"/>
          <w:szCs w:val="36"/>
          <w:u w:val="single"/>
        </w:rPr>
        <w:t xml:space="preserve">                </w:t>
      </w:r>
      <w:r>
        <w:rPr>
          <w:rFonts w:hint="eastAsia" w:ascii="宋体" w:hAnsi="宋体" w:cs="宋体"/>
          <w:b/>
          <w:color w:val="000000"/>
          <w:sz w:val="36"/>
          <w:szCs w:val="36"/>
          <w:u w:val="single"/>
          <w:lang w:val="en-US" w:eastAsia="zh-CN"/>
        </w:rPr>
        <w:t xml:space="preserve">      </w:t>
      </w:r>
    </w:p>
    <w:p w14:paraId="315BBE51">
      <w:pPr>
        <w:adjustRightInd w:val="0"/>
        <w:spacing w:line="600" w:lineRule="exact"/>
        <w:ind w:firstLine="0" w:firstLineChars="0"/>
        <w:textAlignment w:val="baseline"/>
        <w:rPr>
          <w:rFonts w:ascii="宋体" w:hAnsi="宋体" w:cs="宋体"/>
          <w:b/>
          <w:color w:val="000000"/>
          <w:sz w:val="36"/>
          <w:szCs w:val="36"/>
        </w:rPr>
      </w:pPr>
    </w:p>
    <w:p w14:paraId="7B9233FC">
      <w:pPr>
        <w:adjustRightInd w:val="0"/>
        <w:spacing w:line="600" w:lineRule="exact"/>
        <w:ind w:firstLine="0" w:firstLineChars="0"/>
        <w:textAlignment w:val="baseline"/>
        <w:rPr>
          <w:rFonts w:ascii="宋体" w:hAnsi="宋体" w:cs="宋体"/>
          <w:b/>
          <w:color w:val="000000"/>
          <w:sz w:val="36"/>
          <w:szCs w:val="36"/>
        </w:rPr>
      </w:pPr>
    </w:p>
    <w:p w14:paraId="64CE4399">
      <w:pPr>
        <w:pStyle w:val="65"/>
      </w:pPr>
    </w:p>
    <w:p w14:paraId="0514959D">
      <w:pPr>
        <w:spacing w:line="600" w:lineRule="exact"/>
        <w:ind w:firstLine="0" w:firstLineChars="0"/>
        <w:jc w:val="both"/>
        <w:rPr>
          <w:rFonts w:ascii="宋体" w:hAnsi="宋体" w:cs="宋体"/>
          <w:b/>
          <w:color w:val="000000"/>
          <w:sz w:val="36"/>
          <w:szCs w:val="36"/>
        </w:rPr>
      </w:pPr>
      <w:r>
        <w:rPr>
          <w:rFonts w:hint="eastAsia" w:ascii="宋体" w:hAnsi="宋体" w:cs="宋体"/>
          <w:b/>
          <w:color w:val="000000"/>
          <w:sz w:val="36"/>
          <w:szCs w:val="36"/>
        </w:rPr>
        <w:t>供应商：</w:t>
      </w:r>
      <w:r>
        <w:rPr>
          <w:rFonts w:hint="eastAsia" w:ascii="宋体" w:hAnsi="宋体" w:cs="宋体"/>
          <w:b/>
          <w:color w:val="000000"/>
          <w:sz w:val="36"/>
          <w:szCs w:val="36"/>
          <w:u w:val="single"/>
          <w:lang w:val="en-US" w:eastAsia="zh-CN"/>
        </w:rPr>
        <w:t xml:space="preserve">                     </w:t>
      </w:r>
      <w:r>
        <w:rPr>
          <w:rFonts w:hint="eastAsia" w:ascii="宋体" w:hAnsi="宋体" w:cs="宋体"/>
          <w:b/>
          <w:color w:val="000000"/>
          <w:sz w:val="36"/>
          <w:szCs w:val="36"/>
        </w:rPr>
        <w:t>（公章）</w:t>
      </w:r>
    </w:p>
    <w:p w14:paraId="42ACD947">
      <w:pPr>
        <w:spacing w:line="600" w:lineRule="exact"/>
        <w:ind w:firstLine="0" w:firstLineChars="0"/>
        <w:jc w:val="both"/>
        <w:rPr>
          <w:rFonts w:ascii="宋体" w:hAnsi="宋体" w:cs="宋体"/>
          <w:b/>
          <w:color w:val="000000"/>
          <w:sz w:val="36"/>
          <w:szCs w:val="36"/>
        </w:rPr>
      </w:pPr>
      <w:r>
        <w:rPr>
          <w:rFonts w:hint="eastAsia" w:ascii="宋体" w:hAnsi="宋体" w:cs="宋体"/>
          <w:b/>
          <w:color w:val="000000"/>
          <w:sz w:val="36"/>
          <w:szCs w:val="36"/>
        </w:rPr>
        <w:t>法定代表人或委托代理人：</w:t>
      </w:r>
      <w:r>
        <w:rPr>
          <w:rFonts w:hint="eastAsia" w:ascii="宋体" w:hAnsi="宋体" w:cs="宋体"/>
          <w:b/>
          <w:color w:val="000000"/>
          <w:sz w:val="36"/>
          <w:szCs w:val="36"/>
          <w:u w:val="single"/>
          <w:lang w:val="en-US" w:eastAsia="zh-CN"/>
        </w:rPr>
        <w:t xml:space="preserve">     </w:t>
      </w:r>
      <w:r>
        <w:rPr>
          <w:rFonts w:hint="eastAsia" w:ascii="宋体" w:hAnsi="宋体" w:cs="宋体"/>
          <w:b/>
          <w:color w:val="000000"/>
          <w:sz w:val="36"/>
          <w:szCs w:val="36"/>
        </w:rPr>
        <w:t>（签字或盖章）</w:t>
      </w:r>
    </w:p>
    <w:p w14:paraId="51D503B0">
      <w:pPr>
        <w:spacing w:line="600" w:lineRule="exact"/>
        <w:ind w:firstLine="0" w:firstLineChars="0"/>
        <w:jc w:val="center"/>
        <w:rPr>
          <w:rFonts w:hint="eastAsia" w:ascii="宋体" w:hAnsi="宋体" w:cs="宋体"/>
          <w:b/>
          <w:color w:val="000000"/>
          <w:sz w:val="36"/>
          <w:szCs w:val="36"/>
        </w:rPr>
      </w:pPr>
    </w:p>
    <w:p w14:paraId="56E7BB10">
      <w:pPr>
        <w:spacing w:line="600" w:lineRule="exact"/>
        <w:ind w:firstLine="0" w:firstLineChars="0"/>
        <w:jc w:val="center"/>
        <w:rPr>
          <w:rFonts w:ascii="宋体" w:hAnsi="宋体" w:cs="宋体"/>
          <w:b/>
          <w:color w:val="000000"/>
          <w:sz w:val="32"/>
        </w:rPr>
      </w:pPr>
      <w:r>
        <w:rPr>
          <w:rFonts w:hint="eastAsia" w:ascii="宋体" w:hAnsi="宋体" w:cs="宋体"/>
          <w:b/>
          <w:color w:val="000000"/>
          <w:sz w:val="36"/>
          <w:szCs w:val="36"/>
        </w:rPr>
        <w:t>年 月 日</w:t>
      </w:r>
    </w:p>
    <w:p w14:paraId="68DA6EF2">
      <w:pPr>
        <w:wordWrap w:val="0"/>
        <w:spacing w:line="360" w:lineRule="auto"/>
        <w:ind w:firstLine="0" w:firstLineChars="0"/>
        <w:jc w:val="center"/>
        <w:rPr>
          <w:rFonts w:ascii="宋体" w:hAnsi="宋体" w:cs="宋体"/>
          <w:b/>
          <w:color w:val="000000"/>
          <w:sz w:val="32"/>
        </w:rPr>
      </w:pPr>
    </w:p>
    <w:p w14:paraId="11F6C5B3">
      <w:pPr>
        <w:wordWrap w:val="0"/>
        <w:spacing w:line="360" w:lineRule="auto"/>
        <w:ind w:firstLine="0" w:firstLineChars="0"/>
        <w:jc w:val="center"/>
        <w:rPr>
          <w:rFonts w:ascii="宋体" w:hAnsi="宋体" w:cs="宋体"/>
          <w:b/>
          <w:color w:val="000000"/>
          <w:sz w:val="32"/>
        </w:rPr>
      </w:pPr>
    </w:p>
    <w:p w14:paraId="5BEDDB05">
      <w:pPr>
        <w:wordWrap w:val="0"/>
        <w:spacing w:line="360" w:lineRule="auto"/>
        <w:ind w:firstLine="0" w:firstLineChars="0"/>
        <w:jc w:val="center"/>
        <w:rPr>
          <w:rFonts w:ascii="宋体" w:hAnsi="宋体" w:cs="宋体"/>
          <w:b/>
          <w:color w:val="000000"/>
          <w:sz w:val="32"/>
        </w:rPr>
      </w:pPr>
    </w:p>
    <w:p w14:paraId="68B3CD15">
      <w:pPr>
        <w:wordWrap w:val="0"/>
        <w:spacing w:line="360" w:lineRule="auto"/>
        <w:ind w:firstLine="0" w:firstLineChars="0"/>
        <w:jc w:val="center"/>
        <w:rPr>
          <w:rFonts w:ascii="宋体" w:hAnsi="宋体" w:cs="宋体"/>
          <w:b/>
          <w:color w:val="000000"/>
          <w:sz w:val="32"/>
        </w:rPr>
      </w:pPr>
    </w:p>
    <w:p w14:paraId="57976CC8">
      <w:pPr>
        <w:rPr>
          <w:rFonts w:hint="eastAsia" w:ascii="宋体" w:hAnsi="宋体" w:cs="宋体"/>
          <w:b/>
          <w:color w:val="000000"/>
          <w:sz w:val="28"/>
          <w:szCs w:val="28"/>
        </w:rPr>
      </w:pPr>
      <w:bookmarkStart w:id="161" w:name="_Toc30269"/>
      <w:bookmarkStart w:id="162" w:name="_Toc17238"/>
      <w:r>
        <w:rPr>
          <w:rFonts w:hint="eastAsia" w:ascii="宋体" w:hAnsi="宋体" w:cs="宋体"/>
          <w:b/>
          <w:color w:val="000000"/>
          <w:sz w:val="28"/>
          <w:szCs w:val="28"/>
        </w:rPr>
        <w:br w:type="page"/>
      </w:r>
    </w:p>
    <w:p w14:paraId="7A608432">
      <w:pPr>
        <w:spacing w:line="600" w:lineRule="exact"/>
        <w:ind w:firstLine="0" w:firstLineChars="0"/>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2</w:t>
      </w:r>
      <w:r>
        <w:rPr>
          <w:rFonts w:hint="eastAsia" w:ascii="宋体" w:hAnsi="宋体" w:cs="宋体"/>
          <w:b/>
          <w:color w:val="000000"/>
          <w:sz w:val="28"/>
          <w:szCs w:val="28"/>
        </w:rPr>
        <w:t>：目录</w:t>
      </w:r>
    </w:p>
    <w:p w14:paraId="11C50F38">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w:t>
      </w:r>
      <w:r>
        <w:rPr>
          <w:rFonts w:hint="eastAsia" w:ascii="宋体" w:hAnsi="宋体" w:cs="宋体"/>
          <w:color w:val="000000"/>
          <w:sz w:val="28"/>
          <w:szCs w:val="28"/>
        </w:rPr>
        <w:t>）响应文件封面....................................所在页码</w:t>
      </w:r>
    </w:p>
    <w:p w14:paraId="74D46E3E">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w:t>
      </w:r>
      <w:r>
        <w:rPr>
          <w:rFonts w:hint="eastAsia" w:ascii="宋体" w:hAnsi="宋体" w:cs="宋体"/>
          <w:color w:val="000000"/>
          <w:sz w:val="28"/>
          <w:szCs w:val="28"/>
        </w:rPr>
        <w:t>）目录............................................所在页码</w:t>
      </w:r>
    </w:p>
    <w:p w14:paraId="2160E51B">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（3）磋商函..........................................所在页码</w:t>
      </w:r>
    </w:p>
    <w:p w14:paraId="6E10943A">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（4）首次报价</w:t>
      </w:r>
      <w:r>
        <w:rPr>
          <w:rFonts w:hint="eastAsia" w:ascii="宋体" w:hAnsi="宋体" w:cs="宋体"/>
          <w:color w:val="000000"/>
          <w:sz w:val="28"/>
          <w:szCs w:val="28"/>
          <w:lang w:val="zh-CN"/>
        </w:rPr>
        <w:t>一览表</w:t>
      </w:r>
      <w:r>
        <w:rPr>
          <w:rFonts w:hint="eastAsia" w:ascii="宋体" w:hAnsi="宋体" w:cs="宋体"/>
          <w:color w:val="000000"/>
          <w:sz w:val="28"/>
          <w:szCs w:val="28"/>
        </w:rPr>
        <w:t>................................. 所在页码</w:t>
      </w:r>
    </w:p>
    <w:p w14:paraId="49F2546E">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（5）技术规格响应表................................. 所在页码</w:t>
      </w:r>
    </w:p>
    <w:p w14:paraId="1FE9F02A">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（6）法定代表人（非法人组织负责人）证明书............所在页码</w:t>
      </w:r>
    </w:p>
    <w:p w14:paraId="0EC7A274">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（7）法定代表人（非法人组织负责人）授权书............所在页码</w:t>
      </w:r>
    </w:p>
    <w:p w14:paraId="1814F14D">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（8）供应商承诺函................................... 所在页码</w:t>
      </w:r>
    </w:p>
    <w:p w14:paraId="3DE462D0">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（9）供应商诚信承诺书................................所在页码</w:t>
      </w:r>
    </w:p>
    <w:p w14:paraId="13B32FBC">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（10）资格证明材料...................................所在页码</w:t>
      </w:r>
    </w:p>
    <w:p w14:paraId="695CE6C5">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（11）财务状况证明...................................所在页码</w:t>
      </w:r>
    </w:p>
    <w:p w14:paraId="3229AD25">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（12）具备履行合同所必须的设备和专业技术能力证明.....所在页码</w:t>
      </w:r>
    </w:p>
    <w:p w14:paraId="132F12A4">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（13）无重大违法记录声明.............................所在页码</w:t>
      </w:r>
    </w:p>
    <w:p w14:paraId="0522F9A9">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（14）磋商保证金.....................................所在页码</w:t>
      </w:r>
    </w:p>
    <w:p w14:paraId="28D8FB12">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（15）供应商最后报价表....................... .......所在页码</w:t>
      </w:r>
    </w:p>
    <w:p w14:paraId="503BB7E7">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 xml:space="preserve">（16）供应商的类似业绩证明材料.......................所在页码 </w:t>
      </w:r>
    </w:p>
    <w:p w14:paraId="11794B29">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（17）享受政府采购政策优惠的证明材料.................所在页码</w:t>
      </w:r>
    </w:p>
    <w:p w14:paraId="24088DED">
      <w:pPr>
        <w:spacing w:line="600" w:lineRule="exact"/>
        <w:ind w:firstLine="0" w:firstLineChars="0"/>
        <w:rPr>
          <w:rFonts w:ascii="宋体" w:hAnsi="宋体" w:cs="宋体"/>
          <w:color w:val="000000"/>
          <w:sz w:val="24"/>
          <w:szCs w:val="24"/>
        </w:rPr>
      </w:pPr>
      <w:r>
        <w:rPr>
          <w:rFonts w:hint="eastAsia" w:ascii="宋体" w:hAnsi="宋体" w:cs="宋体"/>
          <w:color w:val="000000"/>
          <w:sz w:val="28"/>
          <w:szCs w:val="28"/>
        </w:rPr>
        <w:t>（18）供应商认为在其他方面有必要说明的事项...........所在页码</w:t>
      </w:r>
    </w:p>
    <w:p w14:paraId="2FA32BFA">
      <w:pPr>
        <w:wordWrap w:val="0"/>
        <w:spacing w:line="360" w:lineRule="auto"/>
        <w:ind w:firstLine="0" w:firstLineChars="0"/>
        <w:rPr>
          <w:rFonts w:ascii="宋体" w:hAnsi="宋体" w:cs="宋体"/>
          <w:b/>
          <w:color w:val="000000"/>
          <w:sz w:val="28"/>
          <w:szCs w:val="28"/>
        </w:rPr>
      </w:pPr>
    </w:p>
    <w:p w14:paraId="1A8E08AD">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1392F4F4">
      <w:pPr>
        <w:keepNext w:val="0"/>
        <w:keepLines w:val="0"/>
        <w:pageBreakBefore w:val="0"/>
        <w:widowControl w:val="0"/>
        <w:kinsoku/>
        <w:wordWrap/>
        <w:overflowPunct/>
        <w:topLinePunct w:val="0"/>
        <w:autoSpaceDE/>
        <w:autoSpaceDN/>
        <w:bidi w:val="0"/>
        <w:adjustRightInd/>
        <w:snapToGrid/>
        <w:spacing w:line="48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bookmarkStart w:id="163" w:name="_Toc376936768"/>
      <w:bookmarkStart w:id="164" w:name="_Toc325726037"/>
      <w:r>
        <w:rPr>
          <w:rFonts w:hint="eastAsia" w:cs="宋体" w:asciiTheme="minorEastAsia" w:hAnsiTheme="minorEastAsia" w:eastAsiaTheme="minorEastAsia"/>
          <w:b/>
          <w:color w:val="000000"/>
          <w:sz w:val="28"/>
          <w:szCs w:val="28"/>
        </w:rPr>
        <w:t>3：磋商函</w:t>
      </w:r>
      <w:bookmarkEnd w:id="161"/>
      <w:bookmarkEnd w:id="162"/>
      <w:bookmarkEnd w:id="163"/>
      <w:bookmarkEnd w:id="164"/>
    </w:p>
    <w:p w14:paraId="334CCC4F">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磋商函</w:t>
      </w:r>
    </w:p>
    <w:p w14:paraId="28F00CD0">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b/>
          <w:color w:val="000000"/>
          <w:sz w:val="28"/>
          <w:szCs w:val="28"/>
        </w:rPr>
      </w:pPr>
    </w:p>
    <w:p w14:paraId="0FA6C4A1">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hint="eastAsia" w:cs="宋体" w:asciiTheme="minorEastAsia" w:hAnsiTheme="minorEastAsia" w:eastAsiaTheme="minorEastAsia"/>
          <w:b/>
          <w:color w:val="000000"/>
          <w:sz w:val="28"/>
          <w:szCs w:val="28"/>
          <w:lang w:eastAsia="zh-CN"/>
        </w:rPr>
      </w:pPr>
      <w:r>
        <w:rPr>
          <w:rFonts w:hint="eastAsia" w:cs="宋体" w:asciiTheme="minorEastAsia" w:hAnsiTheme="minorEastAsia" w:eastAsiaTheme="minorEastAsia"/>
          <w:b/>
          <w:color w:val="000000"/>
          <w:sz w:val="28"/>
          <w:szCs w:val="28"/>
        </w:rPr>
        <w:t>致：</w:t>
      </w:r>
      <w:r>
        <w:rPr>
          <w:rFonts w:hint="eastAsia" w:cs="宋体" w:asciiTheme="minorEastAsia" w:hAnsiTheme="minorEastAsia" w:eastAsiaTheme="minorEastAsia"/>
          <w:b/>
          <w:color w:val="000000"/>
          <w:sz w:val="28"/>
          <w:szCs w:val="28"/>
          <w:lang w:eastAsia="zh-CN"/>
        </w:rPr>
        <w:t>青海锦鸿工程项目管理有限公司</w:t>
      </w:r>
    </w:p>
    <w:p w14:paraId="2A2B15D0">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p>
    <w:p w14:paraId="6A8C359E">
      <w:pPr>
        <w:keepNext w:val="0"/>
        <w:keepLines w:val="0"/>
        <w:pageBreakBefore w:val="0"/>
        <w:widowControl w:val="0"/>
        <w:kinsoku/>
        <w:wordWrap/>
        <w:overflowPunct/>
        <w:topLinePunct w:val="0"/>
        <w:autoSpaceDE/>
        <w:autoSpaceDN/>
        <w:bidi w:val="0"/>
        <w:adjustRightInd/>
        <w:snapToGrid/>
        <w:spacing w:line="480" w:lineRule="exact"/>
        <w:ind w:firstLine="56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我们收到</w:t>
      </w:r>
      <w:r>
        <w:rPr>
          <w:rFonts w:hint="eastAsia" w:cs="宋体" w:asciiTheme="minorEastAsia" w:hAnsiTheme="minorEastAsia" w:eastAsiaTheme="minorEastAsia"/>
          <w:color w:val="000000"/>
          <w:sz w:val="28"/>
          <w:szCs w:val="28"/>
          <w:u w:val="single"/>
          <w:lang w:val="en-US" w:eastAsia="zh-CN"/>
        </w:rPr>
        <w:t xml:space="preserve"> 采购</w:t>
      </w:r>
      <w:r>
        <w:rPr>
          <w:rFonts w:hint="eastAsia" w:cs="宋体" w:asciiTheme="minorEastAsia" w:hAnsiTheme="minorEastAsia" w:eastAsiaTheme="minorEastAsia"/>
          <w:color w:val="000000"/>
          <w:sz w:val="28"/>
          <w:szCs w:val="28"/>
          <w:u w:val="single"/>
        </w:rPr>
        <w:t>项目名称（</w:t>
      </w:r>
      <w:r>
        <w:rPr>
          <w:rFonts w:hint="eastAsia" w:cs="宋体" w:asciiTheme="minorEastAsia" w:hAnsiTheme="minorEastAsia" w:eastAsiaTheme="minorEastAsia"/>
          <w:color w:val="000000"/>
          <w:sz w:val="28"/>
          <w:szCs w:val="28"/>
          <w:u w:val="single"/>
          <w:lang w:val="en-US" w:eastAsia="zh-CN"/>
        </w:rPr>
        <w:t>采购</w:t>
      </w:r>
      <w:r>
        <w:rPr>
          <w:rFonts w:hint="eastAsia" w:cs="Arial" w:asciiTheme="minorEastAsia" w:hAnsiTheme="minorEastAsia" w:eastAsiaTheme="minorEastAsia"/>
          <w:color w:val="000000"/>
          <w:sz w:val="28"/>
          <w:szCs w:val="28"/>
          <w:u w:val="single"/>
        </w:rPr>
        <w:t>项目编号）</w:t>
      </w:r>
      <w:r>
        <w:rPr>
          <w:rFonts w:hint="eastAsia" w:cs="宋体" w:asciiTheme="minorEastAsia" w:hAnsiTheme="minorEastAsia" w:eastAsiaTheme="minorEastAsia"/>
          <w:color w:val="000000"/>
          <w:sz w:val="28"/>
          <w:szCs w:val="28"/>
        </w:rPr>
        <w:t>文件，经研究，法定代表人</w:t>
      </w:r>
      <w:r>
        <w:rPr>
          <w:rFonts w:hint="eastAsia" w:cs="宋体" w:asciiTheme="minorEastAsia" w:hAnsiTheme="minorEastAsia" w:eastAsiaTheme="minorEastAsia"/>
          <w:color w:val="000000"/>
          <w:sz w:val="28"/>
          <w:szCs w:val="28"/>
          <w:u w:val="single"/>
        </w:rPr>
        <w:t>（姓名、职务）</w:t>
      </w:r>
      <w:r>
        <w:rPr>
          <w:rFonts w:hint="eastAsia" w:cs="宋体" w:asciiTheme="minorEastAsia" w:hAnsiTheme="minorEastAsia" w:eastAsiaTheme="minorEastAsia"/>
          <w:color w:val="000000"/>
          <w:sz w:val="28"/>
          <w:szCs w:val="28"/>
        </w:rPr>
        <w:t>正式授权</w:t>
      </w:r>
      <w:r>
        <w:rPr>
          <w:rFonts w:hint="eastAsia" w:cs="宋体" w:asciiTheme="minorEastAsia" w:hAnsiTheme="minorEastAsia" w:eastAsiaTheme="minorEastAsia"/>
          <w:color w:val="000000"/>
          <w:sz w:val="28"/>
          <w:szCs w:val="28"/>
          <w:u w:val="single"/>
        </w:rPr>
        <w:t>（委托代理人姓名、职务）</w:t>
      </w:r>
      <w:r>
        <w:rPr>
          <w:rFonts w:hint="eastAsia" w:cs="宋体" w:asciiTheme="minorEastAsia" w:hAnsiTheme="minorEastAsia" w:eastAsiaTheme="minorEastAsia"/>
          <w:color w:val="000000"/>
          <w:sz w:val="28"/>
          <w:szCs w:val="28"/>
        </w:rPr>
        <w:t>代表供应商</w:t>
      </w:r>
      <w:r>
        <w:rPr>
          <w:rFonts w:hint="eastAsia" w:cs="宋体" w:asciiTheme="minorEastAsia" w:hAnsiTheme="minorEastAsia" w:eastAsiaTheme="minorEastAsia"/>
          <w:color w:val="000000"/>
          <w:sz w:val="28"/>
          <w:szCs w:val="28"/>
          <w:u w:val="single"/>
        </w:rPr>
        <w:t>（供应商名称、地址）</w:t>
      </w:r>
      <w:r>
        <w:rPr>
          <w:rFonts w:hint="eastAsia" w:cs="宋体" w:asciiTheme="minorEastAsia" w:hAnsiTheme="minorEastAsia" w:eastAsiaTheme="minorEastAsia"/>
          <w:color w:val="000000"/>
          <w:sz w:val="28"/>
          <w:szCs w:val="28"/>
        </w:rPr>
        <w:t>提交响应文件。</w:t>
      </w:r>
    </w:p>
    <w:p w14:paraId="4BA6FC7A">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据此函，签字代表宣布同意如下：</w:t>
      </w:r>
    </w:p>
    <w:p w14:paraId="08DFF6BB">
      <w:pPr>
        <w:keepNext w:val="0"/>
        <w:keepLines w:val="0"/>
        <w:pageBreakBefore w:val="0"/>
        <w:widowControl w:val="0"/>
        <w:kinsoku/>
        <w:wordWrap/>
        <w:overflowPunct/>
        <w:topLinePunct w:val="0"/>
        <w:autoSpaceDE/>
        <w:autoSpaceDN/>
        <w:bidi w:val="0"/>
        <w:adjustRightInd/>
        <w:snapToGrid/>
        <w:spacing w:line="48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1</w:t>
      </w:r>
      <w:r>
        <w:rPr>
          <w:rFonts w:hint="eastAsia" w:cs="宋体" w:asciiTheme="minorEastAsia" w:hAnsiTheme="minorEastAsia" w:eastAsiaTheme="minorEastAsia"/>
          <w:color w:val="000000"/>
          <w:sz w:val="28"/>
          <w:szCs w:val="28"/>
        </w:rPr>
        <w:t>、我方已详阅磋商文件的全部内容，包括澄清、修改条款等有关附件，承诺对其完全理解并接受。</w:t>
      </w:r>
    </w:p>
    <w:p w14:paraId="211BA603">
      <w:pPr>
        <w:keepNext w:val="0"/>
        <w:keepLines w:val="0"/>
        <w:pageBreakBefore w:val="0"/>
        <w:widowControl w:val="0"/>
        <w:kinsoku/>
        <w:wordWrap/>
        <w:overflowPunct/>
        <w:topLinePunct w:val="0"/>
        <w:autoSpaceDE/>
        <w:autoSpaceDN/>
        <w:bidi w:val="0"/>
        <w:adjustRightInd/>
        <w:snapToGrid/>
        <w:spacing w:line="48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2</w:t>
      </w:r>
      <w:r>
        <w:rPr>
          <w:rFonts w:hint="eastAsia" w:cs="宋体" w:asciiTheme="minorEastAsia" w:hAnsiTheme="minorEastAsia" w:eastAsiaTheme="minorEastAsia"/>
          <w:color w:val="000000"/>
          <w:sz w:val="28"/>
          <w:szCs w:val="28"/>
        </w:rPr>
        <w:t>、响应有效期自响应文件提交截止之日起</w:t>
      </w:r>
      <w:r>
        <w:rPr>
          <w:rFonts w:hint="eastAsia" w:cs="宋体" w:asciiTheme="minorEastAsia" w:hAnsiTheme="minorEastAsia" w:eastAsiaTheme="minorEastAsia"/>
          <w:color w:val="000000"/>
          <w:sz w:val="28"/>
          <w:szCs w:val="28"/>
          <w:lang w:val="en-US" w:eastAsia="zh-CN"/>
        </w:rPr>
        <w:t xml:space="preserve"> </w:t>
      </w:r>
      <w:r>
        <w:rPr>
          <w:rFonts w:hint="eastAsia" w:cs="宋体" w:asciiTheme="minorEastAsia" w:hAnsiTheme="minorEastAsia" w:eastAsiaTheme="minorEastAsia"/>
          <w:color w:val="000000"/>
          <w:sz w:val="28"/>
          <w:szCs w:val="28"/>
          <w:u w:val="single"/>
          <w:lang w:val="en-US" w:eastAsia="zh-CN"/>
        </w:rPr>
        <w:t xml:space="preserve"> （投标有效期） </w:t>
      </w:r>
      <w:r>
        <w:rPr>
          <w:rFonts w:hint="eastAsia" w:cs="宋体" w:asciiTheme="minorEastAsia" w:hAnsiTheme="minorEastAsia" w:eastAsiaTheme="minorEastAsia"/>
          <w:color w:val="000000"/>
          <w:sz w:val="28"/>
          <w:szCs w:val="28"/>
        </w:rPr>
        <w:t>个日历日内有效。如果在规定的磋商时间后，我方在磋商有效期内撤回磋商响应文件或成交后不签约的，磋商保证金将不予退还。</w:t>
      </w:r>
    </w:p>
    <w:p w14:paraId="632875FE">
      <w:pPr>
        <w:keepNext w:val="0"/>
        <w:keepLines w:val="0"/>
        <w:pageBreakBefore w:val="0"/>
        <w:widowControl w:val="0"/>
        <w:kinsoku/>
        <w:wordWrap/>
        <w:overflowPunct/>
        <w:topLinePunct w:val="0"/>
        <w:autoSpaceDE/>
        <w:autoSpaceDN/>
        <w:bidi w:val="0"/>
        <w:adjustRightInd/>
        <w:snapToGrid/>
        <w:spacing w:line="48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3</w:t>
      </w:r>
      <w:r>
        <w:rPr>
          <w:rFonts w:hint="eastAsia" w:cs="宋体" w:asciiTheme="minorEastAsia" w:hAnsiTheme="minorEastAsia" w:eastAsiaTheme="minorEastAsia"/>
          <w:color w:val="000000"/>
          <w:sz w:val="28"/>
          <w:szCs w:val="28"/>
        </w:rPr>
        <w:t>、我方同意按照贵方要求提供与磋商有关的一切数据或资料，理解并接受贵方制定的评审办法。</w:t>
      </w:r>
    </w:p>
    <w:p w14:paraId="72D9773F">
      <w:pPr>
        <w:keepNext w:val="0"/>
        <w:keepLines w:val="0"/>
        <w:pageBreakBefore w:val="0"/>
        <w:widowControl w:val="0"/>
        <w:kinsoku/>
        <w:wordWrap/>
        <w:overflowPunct/>
        <w:topLinePunct w:val="0"/>
        <w:autoSpaceDE/>
        <w:autoSpaceDN/>
        <w:bidi w:val="0"/>
        <w:adjustRightInd/>
        <w:snapToGrid/>
        <w:spacing w:line="48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4</w:t>
      </w:r>
      <w:r>
        <w:rPr>
          <w:rFonts w:hint="eastAsia" w:cs="宋体" w:asciiTheme="minorEastAsia" w:hAnsiTheme="minorEastAsia" w:eastAsiaTheme="minorEastAsia"/>
          <w:color w:val="000000"/>
          <w:sz w:val="28"/>
          <w:szCs w:val="28"/>
        </w:rPr>
        <w:t>、与本磋商有关的一切正式往来通讯请寄：</w:t>
      </w:r>
    </w:p>
    <w:p w14:paraId="2FEBA5E9">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地址：</w:t>
      </w:r>
      <w:r>
        <w:rPr>
          <w:rFonts w:cs="宋体" w:asciiTheme="minorEastAsia" w:hAnsiTheme="minorEastAsia" w:eastAsiaTheme="minorEastAsia"/>
          <w:color w:val="000000"/>
          <w:sz w:val="28"/>
          <w:szCs w:val="28"/>
        </w:rPr>
        <w:t xml:space="preserve">_______________        </w:t>
      </w:r>
      <w:r>
        <w:rPr>
          <w:rFonts w:hint="eastAsia" w:cs="宋体" w:asciiTheme="minorEastAsia" w:hAnsiTheme="minorEastAsia" w:eastAsiaTheme="minorEastAsia"/>
          <w:color w:val="000000"/>
          <w:sz w:val="28"/>
          <w:szCs w:val="28"/>
        </w:rPr>
        <w:t>邮编：</w:t>
      </w:r>
      <w:r>
        <w:rPr>
          <w:rFonts w:cs="宋体" w:asciiTheme="minorEastAsia" w:hAnsiTheme="minorEastAsia" w:eastAsiaTheme="minorEastAsia"/>
          <w:color w:val="000000"/>
          <w:sz w:val="28"/>
          <w:szCs w:val="28"/>
        </w:rPr>
        <w:t>____________</w:t>
      </w:r>
    </w:p>
    <w:p w14:paraId="66F0CE21">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电话：</w:t>
      </w:r>
      <w:r>
        <w:rPr>
          <w:rFonts w:cs="宋体" w:asciiTheme="minorEastAsia" w:hAnsiTheme="minorEastAsia" w:eastAsiaTheme="minorEastAsia"/>
          <w:color w:val="000000"/>
          <w:sz w:val="28"/>
          <w:szCs w:val="28"/>
        </w:rPr>
        <w:t xml:space="preserve">_______________        </w:t>
      </w:r>
      <w:r>
        <w:rPr>
          <w:rFonts w:hint="eastAsia" w:cs="宋体" w:asciiTheme="minorEastAsia" w:hAnsiTheme="minorEastAsia" w:eastAsiaTheme="minorEastAsia"/>
          <w:color w:val="000000"/>
          <w:sz w:val="28"/>
          <w:szCs w:val="28"/>
        </w:rPr>
        <w:t>传真：</w:t>
      </w:r>
      <w:r>
        <w:rPr>
          <w:rFonts w:cs="宋体" w:asciiTheme="minorEastAsia" w:hAnsiTheme="minorEastAsia" w:eastAsiaTheme="minorEastAsia"/>
          <w:color w:val="000000"/>
          <w:sz w:val="28"/>
          <w:szCs w:val="28"/>
        </w:rPr>
        <w:t>____________</w:t>
      </w:r>
    </w:p>
    <w:p w14:paraId="3736DEA0">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法定代表人姓名：</w:t>
      </w:r>
      <w:r>
        <w:rPr>
          <w:rFonts w:cs="宋体" w:asciiTheme="minorEastAsia" w:hAnsiTheme="minorEastAsia" w:eastAsiaTheme="minorEastAsia"/>
          <w:color w:val="000000"/>
          <w:sz w:val="28"/>
          <w:szCs w:val="28"/>
        </w:rPr>
        <w:t xml:space="preserve"> ___________ </w:t>
      </w:r>
      <w:r>
        <w:rPr>
          <w:rFonts w:hint="eastAsia" w:cs="宋体" w:asciiTheme="minorEastAsia" w:hAnsiTheme="minorEastAsia" w:eastAsiaTheme="minorEastAsia"/>
          <w:color w:val="000000"/>
          <w:sz w:val="28"/>
          <w:szCs w:val="28"/>
        </w:rPr>
        <w:t>职务：</w:t>
      </w:r>
      <w:r>
        <w:rPr>
          <w:rFonts w:cs="宋体" w:asciiTheme="minorEastAsia" w:hAnsiTheme="minorEastAsia" w:eastAsiaTheme="minorEastAsia"/>
          <w:color w:val="000000"/>
          <w:sz w:val="28"/>
          <w:szCs w:val="28"/>
        </w:rPr>
        <w:t>____________</w:t>
      </w:r>
    </w:p>
    <w:p w14:paraId="2555D1C8">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p>
    <w:p w14:paraId="44B201BA">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2A6E7553">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63FC69B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bookmarkStart w:id="165" w:name="_Toc26950"/>
      <w:bookmarkStart w:id="166" w:name="_Toc31069"/>
    </w:p>
    <w:p w14:paraId="0C48E9DD">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4267648C">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附件4：首次报价一览表</w:t>
      </w:r>
      <w:bookmarkEnd w:id="165"/>
      <w:bookmarkEnd w:id="166"/>
    </w:p>
    <w:p w14:paraId="150EB78D">
      <w:pPr>
        <w:spacing w:line="520" w:lineRule="exact"/>
        <w:ind w:firstLine="0" w:firstLineChars="0"/>
        <w:textAlignment w:val="baseline"/>
        <w:rPr>
          <w:rFonts w:cs="宋体" w:asciiTheme="minorEastAsia" w:hAnsiTheme="minorEastAsia" w:eastAsiaTheme="minorEastAsia"/>
          <w:color w:val="000000"/>
          <w:sz w:val="28"/>
          <w:szCs w:val="28"/>
        </w:rPr>
      </w:pPr>
    </w:p>
    <w:p w14:paraId="592E5D68">
      <w:pPr>
        <w:autoSpaceDE w:val="0"/>
        <w:autoSpaceDN w:val="0"/>
        <w:spacing w:line="520" w:lineRule="exact"/>
        <w:ind w:firstLine="0" w:firstLineChars="0"/>
        <w:jc w:val="center"/>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rPr>
        <w:t>首次报价</w:t>
      </w:r>
      <w:r>
        <w:rPr>
          <w:rFonts w:hint="eastAsia" w:cs="宋体" w:asciiTheme="minorEastAsia" w:hAnsiTheme="minorEastAsia" w:eastAsiaTheme="minorEastAsia"/>
          <w:b/>
          <w:bCs/>
          <w:color w:val="000000"/>
          <w:sz w:val="28"/>
          <w:szCs w:val="28"/>
          <w:lang w:val="zh-CN"/>
        </w:rPr>
        <w:t>一览表</w:t>
      </w:r>
    </w:p>
    <w:p w14:paraId="115F4776">
      <w:pPr>
        <w:autoSpaceDE w:val="0"/>
        <w:autoSpaceDN w:val="0"/>
        <w:spacing w:line="520" w:lineRule="exact"/>
        <w:ind w:firstLine="0" w:firstLineChars="0"/>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供应商名称：</w:t>
      </w:r>
    </w:p>
    <w:tbl>
      <w:tblPr>
        <w:tblStyle w:val="22"/>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471D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41A49475">
            <w:pPr>
              <w:pStyle w:val="5"/>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lang w:val="en-US" w:eastAsia="zh-CN"/>
              </w:rPr>
              <w:t>采购</w:t>
            </w:r>
            <w:r>
              <w:rPr>
                <w:rFonts w:hint="eastAsia" w:cs="宋体" w:asciiTheme="minorEastAsia" w:hAnsiTheme="minorEastAsia" w:eastAsiaTheme="minorEastAsia"/>
                <w:color w:val="000000"/>
                <w:sz w:val="28"/>
                <w:szCs w:val="28"/>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41013471">
            <w:pPr>
              <w:pStyle w:val="5"/>
              <w:spacing w:line="520" w:lineRule="exact"/>
              <w:ind w:firstLine="0" w:firstLineChars="0"/>
              <w:rPr>
                <w:rFonts w:cs="宋体" w:asciiTheme="minorEastAsia" w:hAnsiTheme="minorEastAsia" w:eastAsiaTheme="minorEastAsia"/>
                <w:color w:val="000000"/>
                <w:sz w:val="28"/>
                <w:szCs w:val="28"/>
              </w:rPr>
            </w:pPr>
          </w:p>
        </w:tc>
      </w:tr>
      <w:tr w14:paraId="747D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1CBEC05C">
            <w:pPr>
              <w:pStyle w:val="5"/>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lang w:val="en-US" w:eastAsia="zh-CN"/>
              </w:rPr>
              <w:t>采购</w:t>
            </w:r>
            <w:r>
              <w:rPr>
                <w:rFonts w:hint="eastAsia" w:cs="宋体" w:asciiTheme="minorEastAsia" w:hAnsiTheme="minorEastAsia" w:eastAsiaTheme="minorEastAsia"/>
                <w:color w:val="000000"/>
                <w:sz w:val="28"/>
                <w:szCs w:val="28"/>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4F01DCBE">
            <w:pPr>
              <w:pStyle w:val="5"/>
              <w:spacing w:line="520" w:lineRule="exact"/>
              <w:ind w:firstLine="0" w:firstLineChars="0"/>
              <w:rPr>
                <w:rFonts w:cs="宋体" w:asciiTheme="minorEastAsia" w:hAnsiTheme="minorEastAsia" w:eastAsiaTheme="minorEastAsia"/>
                <w:color w:val="000000"/>
                <w:sz w:val="28"/>
                <w:szCs w:val="28"/>
              </w:rPr>
            </w:pPr>
          </w:p>
        </w:tc>
      </w:tr>
      <w:tr w14:paraId="4E3E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08E9CD3A">
            <w:pPr>
              <w:pStyle w:val="5"/>
              <w:spacing w:line="520" w:lineRule="exact"/>
              <w:ind w:firstLine="0" w:firstLineChars="0"/>
              <w:jc w:val="center"/>
              <w:rPr>
                <w:rFonts w:hint="eastAsia" w:cs="宋体" w:asciiTheme="minorEastAsia" w:hAnsiTheme="minorEastAsia" w:eastAsiaTheme="minorEastAsia"/>
                <w:color w:val="000000"/>
                <w:sz w:val="28"/>
                <w:szCs w:val="28"/>
                <w:lang w:eastAsia="zh-CN"/>
              </w:rPr>
            </w:pPr>
            <w:r>
              <w:rPr>
                <w:rFonts w:hint="eastAsia" w:cs="宋体" w:asciiTheme="minorEastAsia" w:hAnsiTheme="minorEastAsia" w:eastAsiaTheme="minorEastAsia"/>
                <w:color w:val="000000"/>
                <w:sz w:val="28"/>
                <w:szCs w:val="28"/>
              </w:rPr>
              <w:t>磋商报价</w:t>
            </w:r>
            <w:r>
              <w:rPr>
                <w:rFonts w:hint="eastAsia" w:cs="宋体" w:asciiTheme="minorEastAsia" w:hAnsiTheme="minorEastAsia" w:eastAsiaTheme="minorEastAsia"/>
                <w:color w:val="000000"/>
                <w:sz w:val="28"/>
                <w:szCs w:val="28"/>
                <w:lang w:eastAsia="zh-CN"/>
              </w:rPr>
              <w:t>（</w:t>
            </w:r>
            <w:r>
              <w:rPr>
                <w:rFonts w:hint="eastAsia" w:cs="宋体" w:asciiTheme="minorEastAsia" w:hAnsiTheme="minorEastAsia" w:eastAsiaTheme="minorEastAsia"/>
                <w:color w:val="000000"/>
                <w:sz w:val="28"/>
                <w:szCs w:val="28"/>
                <w:lang w:val="en-US" w:eastAsia="zh-CN"/>
              </w:rPr>
              <w:t>元</w:t>
            </w:r>
            <w:r>
              <w:rPr>
                <w:rFonts w:hint="eastAsia" w:cs="宋体" w:asciiTheme="minorEastAsia" w:hAnsiTheme="minorEastAsia" w:eastAsiaTheme="minorEastAsia"/>
                <w:color w:val="000000"/>
                <w:sz w:val="28"/>
                <w:szCs w:val="28"/>
                <w:lang w:eastAsia="zh-CN"/>
              </w:rPr>
              <w:t>）</w:t>
            </w:r>
          </w:p>
        </w:tc>
        <w:tc>
          <w:tcPr>
            <w:tcW w:w="5749" w:type="dxa"/>
            <w:tcBorders>
              <w:top w:val="single" w:color="auto" w:sz="4" w:space="0"/>
              <w:left w:val="single" w:color="auto" w:sz="4" w:space="0"/>
              <w:bottom w:val="single" w:color="auto" w:sz="4" w:space="0"/>
              <w:right w:val="single" w:color="auto" w:sz="4" w:space="0"/>
            </w:tcBorders>
            <w:vAlign w:val="center"/>
          </w:tcPr>
          <w:p w14:paraId="5A60E0C0">
            <w:pPr>
              <w:pStyle w:val="5"/>
              <w:spacing w:line="520" w:lineRule="exact"/>
              <w:ind w:firstLine="0" w:firstLineChars="0"/>
              <w:rPr>
                <w:rFonts w:cs="宋体" w:asciiTheme="minorEastAsia" w:hAnsiTheme="minorEastAsia" w:eastAsiaTheme="minorEastAsia"/>
                <w:color w:val="000000"/>
                <w:sz w:val="28"/>
                <w:szCs w:val="28"/>
              </w:rPr>
            </w:pPr>
          </w:p>
        </w:tc>
      </w:tr>
      <w:tr w14:paraId="4F55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4D7B5E89">
            <w:pPr>
              <w:pStyle w:val="5"/>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交货时间</w:t>
            </w:r>
          </w:p>
        </w:tc>
        <w:tc>
          <w:tcPr>
            <w:tcW w:w="5749" w:type="dxa"/>
            <w:tcBorders>
              <w:top w:val="single" w:color="auto" w:sz="4" w:space="0"/>
              <w:left w:val="single" w:color="auto" w:sz="4" w:space="0"/>
              <w:bottom w:val="single" w:color="auto" w:sz="4" w:space="0"/>
              <w:right w:val="single" w:color="auto" w:sz="4" w:space="0"/>
            </w:tcBorders>
            <w:vAlign w:val="center"/>
          </w:tcPr>
          <w:p w14:paraId="696C83CE">
            <w:pPr>
              <w:pStyle w:val="5"/>
              <w:spacing w:line="520" w:lineRule="exact"/>
              <w:ind w:firstLine="0" w:firstLineChars="0"/>
              <w:rPr>
                <w:rFonts w:cs="宋体" w:asciiTheme="minorEastAsia" w:hAnsiTheme="minorEastAsia" w:eastAsiaTheme="minorEastAsia"/>
                <w:color w:val="000000"/>
                <w:sz w:val="28"/>
                <w:szCs w:val="28"/>
              </w:rPr>
            </w:pPr>
          </w:p>
        </w:tc>
      </w:tr>
      <w:tr w14:paraId="7EDB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3A97A5CA">
            <w:pPr>
              <w:pStyle w:val="5"/>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免费质保期</w:t>
            </w:r>
          </w:p>
        </w:tc>
        <w:tc>
          <w:tcPr>
            <w:tcW w:w="5749" w:type="dxa"/>
            <w:tcBorders>
              <w:top w:val="single" w:color="auto" w:sz="4" w:space="0"/>
              <w:left w:val="single" w:color="auto" w:sz="4" w:space="0"/>
              <w:bottom w:val="single" w:color="auto" w:sz="4" w:space="0"/>
              <w:right w:val="single" w:color="auto" w:sz="4" w:space="0"/>
            </w:tcBorders>
            <w:vAlign w:val="center"/>
          </w:tcPr>
          <w:p w14:paraId="34947B18">
            <w:pPr>
              <w:pStyle w:val="5"/>
              <w:spacing w:line="520" w:lineRule="exact"/>
              <w:ind w:firstLine="0" w:firstLineChars="0"/>
              <w:rPr>
                <w:rFonts w:cs="宋体" w:asciiTheme="minorEastAsia" w:hAnsiTheme="minorEastAsia" w:eastAsiaTheme="minorEastAsia"/>
                <w:color w:val="000000"/>
                <w:sz w:val="28"/>
                <w:szCs w:val="28"/>
                <w:highlight w:val="red"/>
              </w:rPr>
            </w:pPr>
          </w:p>
        </w:tc>
      </w:tr>
      <w:tr w14:paraId="4F57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tcBorders>
              <w:top w:val="single" w:color="auto" w:sz="4" w:space="0"/>
              <w:left w:val="single" w:color="auto" w:sz="4" w:space="0"/>
              <w:bottom w:val="single" w:color="auto" w:sz="4" w:space="0"/>
              <w:right w:val="single" w:color="auto" w:sz="4" w:space="0"/>
            </w:tcBorders>
            <w:vAlign w:val="center"/>
          </w:tcPr>
          <w:p w14:paraId="6FFD069F">
            <w:pPr>
              <w:pStyle w:val="5"/>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服务承诺及其他：</w:t>
            </w:r>
          </w:p>
          <w:p w14:paraId="0AEB1C16">
            <w:pPr>
              <w:pStyle w:val="5"/>
              <w:spacing w:line="520" w:lineRule="exact"/>
              <w:ind w:firstLine="0" w:firstLineChars="0"/>
              <w:rPr>
                <w:rFonts w:cs="宋体" w:asciiTheme="minorEastAsia" w:hAnsiTheme="minorEastAsia" w:eastAsiaTheme="minorEastAsia"/>
                <w:color w:val="000000"/>
                <w:sz w:val="28"/>
                <w:szCs w:val="28"/>
                <w:lang w:val="zh-CN"/>
              </w:rPr>
            </w:pPr>
          </w:p>
          <w:p w14:paraId="0E8748ED">
            <w:pPr>
              <w:pStyle w:val="5"/>
              <w:spacing w:line="520" w:lineRule="exact"/>
              <w:ind w:firstLine="0" w:firstLineChars="0"/>
              <w:rPr>
                <w:rFonts w:cs="宋体" w:asciiTheme="minorEastAsia" w:hAnsiTheme="minorEastAsia" w:eastAsiaTheme="minorEastAsia"/>
                <w:color w:val="000000"/>
                <w:sz w:val="28"/>
                <w:szCs w:val="28"/>
                <w:lang w:val="zh-CN"/>
              </w:rPr>
            </w:pPr>
          </w:p>
        </w:tc>
      </w:tr>
    </w:tbl>
    <w:p w14:paraId="0FA5A102">
      <w:pPr>
        <w:spacing w:line="520" w:lineRule="exact"/>
        <w:ind w:firstLine="0" w:firstLineChars="0"/>
        <w:rPr>
          <w:rFonts w:cs="宋体" w:asciiTheme="minorEastAsia" w:hAnsiTheme="minorEastAsia" w:eastAsiaTheme="minorEastAsia"/>
          <w:color w:val="000000"/>
          <w:sz w:val="28"/>
          <w:szCs w:val="28"/>
        </w:rPr>
      </w:pPr>
    </w:p>
    <w:p w14:paraId="404632F6">
      <w:pPr>
        <w:spacing w:line="520" w:lineRule="exact"/>
        <w:ind w:firstLine="0" w:firstLineChars="0"/>
        <w:textAlignment w:val="baseline"/>
        <w:rPr>
          <w:rFonts w:cs="宋体" w:asciiTheme="minorEastAsia" w:hAnsiTheme="minorEastAsia" w:eastAsiaTheme="minorEastAsia"/>
          <w:color w:val="000000"/>
          <w:sz w:val="28"/>
          <w:szCs w:val="28"/>
        </w:rPr>
      </w:pPr>
    </w:p>
    <w:p w14:paraId="4BC63CAE">
      <w:pPr>
        <w:spacing w:line="520" w:lineRule="exact"/>
        <w:ind w:firstLine="0" w:firstLineChars="0"/>
        <w:textAlignment w:val="baseline"/>
        <w:rPr>
          <w:rFonts w:cs="宋体" w:asciiTheme="minorEastAsia" w:hAnsiTheme="minorEastAsia" w:eastAsiaTheme="minorEastAsia"/>
          <w:color w:val="000000"/>
          <w:sz w:val="28"/>
          <w:szCs w:val="28"/>
        </w:rPr>
      </w:pPr>
    </w:p>
    <w:p w14:paraId="0D7355AD">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2F9C8CDA">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2F94E1DA">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7A91EB01">
      <w:pPr>
        <w:spacing w:line="520" w:lineRule="exact"/>
        <w:ind w:firstLine="0" w:firstLineChars="0"/>
        <w:jc w:val="center"/>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r>
        <w:rPr>
          <w:rFonts w:hint="eastAsia" w:cs="宋体" w:asciiTheme="minorEastAsia" w:hAnsiTheme="minorEastAsia" w:eastAsiaTheme="minorEastAsia"/>
          <w:b/>
          <w:color w:val="000000"/>
          <w:sz w:val="28"/>
          <w:szCs w:val="28"/>
        </w:rPr>
        <w:t>分项报价表</w:t>
      </w:r>
    </w:p>
    <w:p w14:paraId="582055CC">
      <w:pPr>
        <w:autoSpaceDE w:val="0"/>
        <w:autoSpaceDN w:val="0"/>
        <w:spacing w:line="520" w:lineRule="exact"/>
        <w:ind w:firstLine="0" w:firstLineChars="0"/>
        <w:rPr>
          <w:rFonts w:cs="宋体" w:asciiTheme="minorEastAsia" w:hAnsiTheme="minorEastAsia" w:eastAsiaTheme="minorEastAsia"/>
          <w:b/>
          <w:bCs/>
          <w:color w:val="000000"/>
          <w:sz w:val="28"/>
          <w:szCs w:val="28"/>
          <w:lang w:val="zh-CN"/>
        </w:rPr>
      </w:pPr>
    </w:p>
    <w:p w14:paraId="29F25477">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b/>
          <w:bCs/>
          <w:color w:val="000000"/>
          <w:sz w:val="28"/>
          <w:szCs w:val="28"/>
          <w:lang w:val="zh-CN"/>
        </w:rPr>
        <w:t>供应商名称：</w:t>
      </w:r>
    </w:p>
    <w:tbl>
      <w:tblPr>
        <w:tblStyle w:val="22"/>
        <w:tblpPr w:leftFromText="180" w:rightFromText="180" w:vertAnchor="text" w:horzAnchor="page" w:tblpX="1101" w:tblpY="526"/>
        <w:tblOverlap w:val="never"/>
        <w:tblW w:w="9498" w:type="dxa"/>
        <w:tblInd w:w="0" w:type="dxa"/>
        <w:tblLayout w:type="fixed"/>
        <w:tblCellMar>
          <w:top w:w="0" w:type="dxa"/>
          <w:left w:w="28" w:type="dxa"/>
          <w:bottom w:w="0" w:type="dxa"/>
          <w:right w:w="28" w:type="dxa"/>
        </w:tblCellMar>
      </w:tblPr>
      <w:tblGrid>
        <w:gridCol w:w="852"/>
        <w:gridCol w:w="1417"/>
        <w:gridCol w:w="992"/>
        <w:gridCol w:w="1276"/>
        <w:gridCol w:w="1276"/>
        <w:gridCol w:w="709"/>
        <w:gridCol w:w="708"/>
        <w:gridCol w:w="851"/>
        <w:gridCol w:w="850"/>
        <w:gridCol w:w="567"/>
      </w:tblGrid>
      <w:tr w14:paraId="1722EAA0">
        <w:tblPrEx>
          <w:tblCellMar>
            <w:top w:w="0" w:type="dxa"/>
            <w:left w:w="28" w:type="dxa"/>
            <w:bottom w:w="0" w:type="dxa"/>
            <w:right w:w="28" w:type="dxa"/>
          </w:tblCellMar>
        </w:tblPrEx>
        <w:trPr>
          <w:trHeight w:val="23" w:hRule="atLeast"/>
        </w:trPr>
        <w:tc>
          <w:tcPr>
            <w:tcW w:w="852" w:type="dxa"/>
            <w:tcBorders>
              <w:top w:val="single" w:color="000000" w:sz="8" w:space="0"/>
              <w:left w:val="single" w:color="000000" w:sz="8" w:space="0"/>
              <w:bottom w:val="single" w:color="000000" w:sz="6" w:space="0"/>
              <w:right w:val="single" w:color="000000" w:sz="6" w:space="0"/>
            </w:tcBorders>
            <w:vAlign w:val="center"/>
          </w:tcPr>
          <w:p w14:paraId="1727DF6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序号</w:t>
            </w:r>
          </w:p>
        </w:tc>
        <w:tc>
          <w:tcPr>
            <w:tcW w:w="1417" w:type="dxa"/>
            <w:tcBorders>
              <w:top w:val="single" w:color="000000" w:sz="8" w:space="0"/>
              <w:left w:val="single" w:color="000000" w:sz="6" w:space="0"/>
              <w:bottom w:val="single" w:color="000000" w:sz="6" w:space="0"/>
              <w:right w:val="single" w:color="000000" w:sz="6" w:space="0"/>
            </w:tcBorders>
            <w:vAlign w:val="center"/>
          </w:tcPr>
          <w:p w14:paraId="52FE639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产品名称</w:t>
            </w:r>
          </w:p>
        </w:tc>
        <w:tc>
          <w:tcPr>
            <w:tcW w:w="992" w:type="dxa"/>
            <w:tcBorders>
              <w:top w:val="single" w:color="000000" w:sz="8" w:space="0"/>
              <w:left w:val="single" w:color="000000" w:sz="6" w:space="0"/>
              <w:bottom w:val="single" w:color="000000" w:sz="6" w:space="0"/>
              <w:right w:val="single" w:color="000000" w:sz="6" w:space="0"/>
            </w:tcBorders>
            <w:vAlign w:val="center"/>
          </w:tcPr>
          <w:p w14:paraId="5030172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品牌</w:t>
            </w:r>
          </w:p>
        </w:tc>
        <w:tc>
          <w:tcPr>
            <w:tcW w:w="1276" w:type="dxa"/>
            <w:tcBorders>
              <w:top w:val="single" w:color="000000" w:sz="8" w:space="0"/>
              <w:left w:val="single" w:color="000000" w:sz="6" w:space="0"/>
              <w:bottom w:val="single" w:color="000000" w:sz="6" w:space="0"/>
              <w:right w:val="single" w:color="000000" w:sz="6" w:space="0"/>
            </w:tcBorders>
            <w:vAlign w:val="center"/>
          </w:tcPr>
          <w:p w14:paraId="3FDC425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规格型号</w:t>
            </w:r>
          </w:p>
        </w:tc>
        <w:tc>
          <w:tcPr>
            <w:tcW w:w="1276" w:type="dxa"/>
            <w:tcBorders>
              <w:top w:val="single" w:color="000000" w:sz="8" w:space="0"/>
              <w:left w:val="single" w:color="000000" w:sz="6" w:space="0"/>
              <w:bottom w:val="single" w:color="000000" w:sz="6" w:space="0"/>
              <w:right w:val="single" w:color="000000" w:sz="6" w:space="0"/>
            </w:tcBorders>
            <w:vAlign w:val="center"/>
          </w:tcPr>
          <w:p w14:paraId="4B32B1D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生产厂家</w:t>
            </w:r>
          </w:p>
        </w:tc>
        <w:tc>
          <w:tcPr>
            <w:tcW w:w="709" w:type="dxa"/>
            <w:tcBorders>
              <w:top w:val="single" w:color="000000" w:sz="8" w:space="0"/>
              <w:left w:val="single" w:color="000000" w:sz="6" w:space="0"/>
              <w:bottom w:val="single" w:color="000000" w:sz="6" w:space="0"/>
              <w:right w:val="single" w:color="000000" w:sz="6" w:space="0"/>
            </w:tcBorders>
            <w:vAlign w:val="center"/>
          </w:tcPr>
          <w:p w14:paraId="400A6467">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数量</w:t>
            </w:r>
          </w:p>
        </w:tc>
        <w:tc>
          <w:tcPr>
            <w:tcW w:w="708" w:type="dxa"/>
            <w:tcBorders>
              <w:top w:val="single" w:color="000000" w:sz="8" w:space="0"/>
              <w:left w:val="single" w:color="000000" w:sz="6" w:space="0"/>
              <w:bottom w:val="single" w:color="000000" w:sz="6" w:space="0"/>
              <w:right w:val="single" w:color="000000" w:sz="6" w:space="0"/>
            </w:tcBorders>
            <w:vAlign w:val="center"/>
          </w:tcPr>
          <w:p w14:paraId="39C0E15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单位</w:t>
            </w:r>
          </w:p>
        </w:tc>
        <w:tc>
          <w:tcPr>
            <w:tcW w:w="851" w:type="dxa"/>
            <w:tcBorders>
              <w:top w:val="single" w:color="000000" w:sz="8" w:space="0"/>
              <w:left w:val="single" w:color="000000" w:sz="6" w:space="0"/>
              <w:bottom w:val="single" w:color="000000" w:sz="6" w:space="0"/>
              <w:right w:val="single" w:color="000000" w:sz="6" w:space="0"/>
            </w:tcBorders>
            <w:vAlign w:val="center"/>
          </w:tcPr>
          <w:p w14:paraId="1E0AC7D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单价</w:t>
            </w:r>
          </w:p>
        </w:tc>
        <w:tc>
          <w:tcPr>
            <w:tcW w:w="850" w:type="dxa"/>
            <w:tcBorders>
              <w:top w:val="single" w:color="000000" w:sz="8" w:space="0"/>
              <w:left w:val="single" w:color="000000" w:sz="6" w:space="0"/>
              <w:bottom w:val="single" w:color="000000" w:sz="6" w:space="0"/>
              <w:right w:val="single" w:color="000000" w:sz="6" w:space="0"/>
            </w:tcBorders>
            <w:vAlign w:val="center"/>
          </w:tcPr>
          <w:p w14:paraId="772EBA4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合计</w:t>
            </w:r>
          </w:p>
        </w:tc>
        <w:tc>
          <w:tcPr>
            <w:tcW w:w="567" w:type="dxa"/>
            <w:tcBorders>
              <w:top w:val="single" w:color="000000" w:sz="8" w:space="0"/>
              <w:left w:val="single" w:color="000000" w:sz="6" w:space="0"/>
              <w:bottom w:val="single" w:color="000000" w:sz="6" w:space="0"/>
              <w:right w:val="single" w:color="000000" w:sz="8" w:space="0"/>
            </w:tcBorders>
            <w:vAlign w:val="center"/>
          </w:tcPr>
          <w:p w14:paraId="3BC74CF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备注</w:t>
            </w:r>
          </w:p>
        </w:tc>
      </w:tr>
      <w:tr w14:paraId="50E86D31">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4EC9CF0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1</w:t>
            </w:r>
          </w:p>
        </w:tc>
        <w:tc>
          <w:tcPr>
            <w:tcW w:w="1417" w:type="dxa"/>
            <w:tcBorders>
              <w:top w:val="single" w:color="000000" w:sz="6" w:space="0"/>
              <w:left w:val="single" w:color="000000" w:sz="6" w:space="0"/>
              <w:bottom w:val="single" w:color="000000" w:sz="6" w:space="0"/>
              <w:right w:val="single" w:color="000000" w:sz="6" w:space="0"/>
            </w:tcBorders>
            <w:vAlign w:val="center"/>
          </w:tcPr>
          <w:p w14:paraId="4456E47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72CC79F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5A8F487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79DA377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679FFEC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666EA487">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57394B9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6F4820C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4E0D02E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486F095B">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4590A3E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2</w:t>
            </w:r>
          </w:p>
        </w:tc>
        <w:tc>
          <w:tcPr>
            <w:tcW w:w="1417" w:type="dxa"/>
            <w:tcBorders>
              <w:top w:val="single" w:color="000000" w:sz="6" w:space="0"/>
              <w:left w:val="single" w:color="000000" w:sz="6" w:space="0"/>
              <w:bottom w:val="single" w:color="000000" w:sz="6" w:space="0"/>
              <w:right w:val="single" w:color="000000" w:sz="6" w:space="0"/>
            </w:tcBorders>
            <w:vAlign w:val="center"/>
          </w:tcPr>
          <w:p w14:paraId="0B57C86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094BB04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499016B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75D4F05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5F2EA55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6E3B286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4AF22AD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634F8FE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77FB386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1F25F78C">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79A14F4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3</w:t>
            </w:r>
          </w:p>
        </w:tc>
        <w:tc>
          <w:tcPr>
            <w:tcW w:w="1417" w:type="dxa"/>
            <w:tcBorders>
              <w:top w:val="single" w:color="000000" w:sz="6" w:space="0"/>
              <w:left w:val="single" w:color="000000" w:sz="6" w:space="0"/>
              <w:bottom w:val="single" w:color="000000" w:sz="6" w:space="0"/>
              <w:right w:val="single" w:color="000000" w:sz="6" w:space="0"/>
            </w:tcBorders>
            <w:vAlign w:val="center"/>
          </w:tcPr>
          <w:p w14:paraId="6C57CC5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1505DC9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9C5BE1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74D255A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4E1B26F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1870D00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1AAC454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0A24CFA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225A7D1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6A5903D1">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3B3AD757">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4</w:t>
            </w:r>
          </w:p>
        </w:tc>
        <w:tc>
          <w:tcPr>
            <w:tcW w:w="1417" w:type="dxa"/>
            <w:tcBorders>
              <w:top w:val="single" w:color="000000" w:sz="6" w:space="0"/>
              <w:left w:val="single" w:color="000000" w:sz="6" w:space="0"/>
              <w:bottom w:val="single" w:color="000000" w:sz="6" w:space="0"/>
              <w:right w:val="single" w:color="000000" w:sz="6" w:space="0"/>
            </w:tcBorders>
            <w:vAlign w:val="center"/>
          </w:tcPr>
          <w:p w14:paraId="7C21E63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3B93401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2B14091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1F49B4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4B336FE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7CD8C3C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7A87AD9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6AE20B9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0B0C548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226777F7">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498DF6A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w:t>
            </w:r>
          </w:p>
        </w:tc>
        <w:tc>
          <w:tcPr>
            <w:tcW w:w="1417" w:type="dxa"/>
            <w:tcBorders>
              <w:top w:val="single" w:color="000000" w:sz="6" w:space="0"/>
              <w:left w:val="single" w:color="000000" w:sz="6" w:space="0"/>
              <w:bottom w:val="single" w:color="000000" w:sz="6" w:space="0"/>
              <w:right w:val="single" w:color="000000" w:sz="6" w:space="0"/>
            </w:tcBorders>
            <w:vAlign w:val="center"/>
          </w:tcPr>
          <w:p w14:paraId="6722144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63B4E06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77C416F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1506D7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4539CF5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204CFCA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1F8B6D7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06F4032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28965DD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2BC6C1F4">
        <w:tblPrEx>
          <w:tblCellMar>
            <w:top w:w="0" w:type="dxa"/>
            <w:left w:w="28" w:type="dxa"/>
            <w:bottom w:w="0" w:type="dxa"/>
            <w:right w:w="28" w:type="dxa"/>
          </w:tblCellMar>
        </w:tblPrEx>
        <w:trPr>
          <w:trHeight w:val="23" w:hRule="atLeast"/>
        </w:trPr>
        <w:tc>
          <w:tcPr>
            <w:tcW w:w="2269" w:type="dxa"/>
            <w:gridSpan w:val="2"/>
            <w:tcBorders>
              <w:top w:val="single" w:color="000000" w:sz="6" w:space="0"/>
              <w:left w:val="single" w:color="000000" w:sz="8" w:space="0"/>
              <w:bottom w:val="single" w:color="000000" w:sz="8" w:space="0"/>
              <w:right w:val="single" w:color="000000" w:sz="6" w:space="0"/>
            </w:tcBorders>
            <w:vAlign w:val="center"/>
          </w:tcPr>
          <w:p w14:paraId="32E73FBA">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磋商总价</w:t>
            </w:r>
          </w:p>
        </w:tc>
        <w:tc>
          <w:tcPr>
            <w:tcW w:w="7229" w:type="dxa"/>
            <w:gridSpan w:val="8"/>
            <w:tcBorders>
              <w:top w:val="single" w:color="000000" w:sz="6" w:space="0"/>
              <w:left w:val="single" w:color="000000" w:sz="6" w:space="0"/>
              <w:bottom w:val="single" w:color="000000" w:sz="8" w:space="0"/>
              <w:right w:val="single" w:color="000000" w:sz="8" w:space="0"/>
            </w:tcBorders>
            <w:vAlign w:val="center"/>
          </w:tcPr>
          <w:p w14:paraId="33B31510">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大写：</w:t>
            </w:r>
          </w:p>
          <w:p w14:paraId="4D851B3F">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小写：</w:t>
            </w:r>
          </w:p>
        </w:tc>
      </w:tr>
    </w:tbl>
    <w:p w14:paraId="1661DBC6">
      <w:pPr>
        <w:spacing w:line="520" w:lineRule="exact"/>
        <w:ind w:firstLine="0" w:firstLineChars="0"/>
        <w:rPr>
          <w:rFonts w:cs="宋体" w:asciiTheme="minorEastAsia" w:hAnsiTheme="minorEastAsia" w:eastAsiaTheme="minorEastAsia"/>
          <w:color w:val="000000"/>
          <w:sz w:val="28"/>
          <w:szCs w:val="28"/>
        </w:rPr>
      </w:pPr>
    </w:p>
    <w:p w14:paraId="213C686A">
      <w:pPr>
        <w:pStyle w:val="56"/>
        <w:spacing w:line="520" w:lineRule="exact"/>
        <w:rPr>
          <w:rFonts w:asciiTheme="minorEastAsia" w:hAnsiTheme="minorEastAsia" w:eastAsiaTheme="minorEastAsia"/>
          <w:color w:val="000000"/>
          <w:sz w:val="28"/>
          <w:szCs w:val="28"/>
        </w:rPr>
      </w:pPr>
      <w:r>
        <w:rPr>
          <w:rFonts w:hint="eastAsia" w:asciiTheme="minorEastAsia" w:hAnsiTheme="minorEastAsia" w:eastAsiaTheme="minorEastAsia" w:cstheme="minorEastAsia"/>
          <w:sz w:val="28"/>
          <w:szCs w:val="28"/>
        </w:rPr>
        <w:t>注：若分项费用的计算依据、过程和公式不便在表中表述，可单独另附表格或描述进行说明。</w:t>
      </w:r>
    </w:p>
    <w:p w14:paraId="49F6276F">
      <w:pPr>
        <w:spacing w:line="520" w:lineRule="exact"/>
        <w:ind w:firstLine="0" w:firstLineChars="0"/>
        <w:textAlignment w:val="baseline"/>
        <w:rPr>
          <w:rFonts w:cs="宋体" w:asciiTheme="minorEastAsia" w:hAnsiTheme="minorEastAsia" w:eastAsiaTheme="minorEastAsia"/>
          <w:color w:val="000000"/>
          <w:sz w:val="28"/>
          <w:szCs w:val="28"/>
        </w:rPr>
      </w:pPr>
    </w:p>
    <w:p w14:paraId="0D01C129">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4978DC70">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40BD23CD">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2CB3F292">
      <w:pPr>
        <w:spacing w:line="520" w:lineRule="exact"/>
        <w:ind w:firstLine="0" w:firstLineChars="0"/>
        <w:jc w:val="center"/>
        <w:rPr>
          <w:rFonts w:cs="宋体" w:asciiTheme="minorEastAsia" w:hAnsiTheme="minorEastAsia" w:eastAsiaTheme="minorEastAsia"/>
          <w:b/>
          <w:color w:val="000000"/>
          <w:sz w:val="28"/>
          <w:szCs w:val="28"/>
        </w:rPr>
      </w:pPr>
    </w:p>
    <w:p w14:paraId="7D78821B">
      <w:pPr>
        <w:spacing w:line="520" w:lineRule="exact"/>
        <w:ind w:firstLine="0" w:firstLineChars="0"/>
        <w:jc w:val="center"/>
        <w:rPr>
          <w:rFonts w:cs="宋体" w:asciiTheme="minorEastAsia" w:hAnsiTheme="minorEastAsia" w:eastAsiaTheme="minorEastAsia"/>
          <w:b/>
          <w:color w:val="000000"/>
          <w:sz w:val="28"/>
          <w:szCs w:val="28"/>
        </w:rPr>
      </w:pPr>
    </w:p>
    <w:p w14:paraId="7323E197">
      <w:pPr>
        <w:spacing w:line="520" w:lineRule="exact"/>
        <w:ind w:firstLine="0" w:firstLineChars="0"/>
        <w:jc w:val="center"/>
        <w:rPr>
          <w:rFonts w:cs="宋体" w:asciiTheme="minorEastAsia" w:hAnsiTheme="minorEastAsia" w:eastAsiaTheme="minorEastAsia"/>
          <w:b/>
          <w:color w:val="000000"/>
          <w:sz w:val="28"/>
          <w:szCs w:val="28"/>
        </w:rPr>
      </w:pPr>
    </w:p>
    <w:p w14:paraId="52C794A8">
      <w:pPr>
        <w:rPr>
          <w:rFonts w:hint="eastAsia" w:cs="宋体" w:asciiTheme="minorEastAsia" w:hAnsiTheme="minorEastAsia" w:eastAsiaTheme="minorEastAsia"/>
          <w:b/>
          <w:color w:val="000000"/>
          <w:sz w:val="28"/>
          <w:szCs w:val="28"/>
        </w:rPr>
      </w:pPr>
      <w:bookmarkStart w:id="167" w:name="_Toc482026005"/>
      <w:bookmarkStart w:id="168" w:name="_Toc13693"/>
      <w:bookmarkStart w:id="169" w:name="_Toc14675"/>
      <w:r>
        <w:rPr>
          <w:rFonts w:hint="eastAsia" w:cs="宋体" w:asciiTheme="minorEastAsia" w:hAnsiTheme="minorEastAsia" w:eastAsiaTheme="minorEastAsia"/>
          <w:b/>
          <w:color w:val="000000"/>
          <w:sz w:val="28"/>
          <w:szCs w:val="28"/>
        </w:rPr>
        <w:br w:type="page"/>
      </w:r>
    </w:p>
    <w:p w14:paraId="396FB32A">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附件5：技术规格响应表</w:t>
      </w:r>
      <w:bookmarkEnd w:id="167"/>
    </w:p>
    <w:p w14:paraId="5E9186C2">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p>
    <w:p w14:paraId="5B5BBD5B">
      <w:pPr>
        <w:spacing w:line="520" w:lineRule="exact"/>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b/>
          <w:sz w:val="28"/>
          <w:szCs w:val="28"/>
        </w:rPr>
        <w:t>技术规格响应表</w:t>
      </w:r>
    </w:p>
    <w:p w14:paraId="3A598BF1">
      <w:pPr>
        <w:autoSpaceDE w:val="0"/>
        <w:autoSpaceDN w:val="0"/>
        <w:adjustRightInd w:val="0"/>
        <w:spacing w:line="520" w:lineRule="exact"/>
        <w:ind w:firstLine="562"/>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 xml:space="preserve">供应商名称：                                   </w:t>
      </w:r>
    </w:p>
    <w:tbl>
      <w:tblPr>
        <w:tblStyle w:val="22"/>
        <w:tblW w:w="9566" w:type="dxa"/>
        <w:jc w:val="center"/>
        <w:tblLayout w:type="fixed"/>
        <w:tblCellMar>
          <w:top w:w="0" w:type="dxa"/>
          <w:left w:w="28" w:type="dxa"/>
          <w:bottom w:w="0" w:type="dxa"/>
          <w:right w:w="28" w:type="dxa"/>
        </w:tblCellMar>
      </w:tblPr>
      <w:tblGrid>
        <w:gridCol w:w="605"/>
        <w:gridCol w:w="851"/>
        <w:gridCol w:w="2017"/>
        <w:gridCol w:w="818"/>
        <w:gridCol w:w="708"/>
        <w:gridCol w:w="993"/>
        <w:gridCol w:w="2126"/>
        <w:gridCol w:w="709"/>
        <w:gridCol w:w="739"/>
      </w:tblGrid>
      <w:tr w14:paraId="18F19B3D">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02A8ED67">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p>
        </w:tc>
        <w:tc>
          <w:tcPr>
            <w:tcW w:w="3686" w:type="dxa"/>
            <w:gridSpan w:val="3"/>
            <w:tcBorders>
              <w:top w:val="single" w:color="000000" w:sz="6" w:space="0"/>
              <w:left w:val="single" w:color="000000" w:sz="6" w:space="0"/>
              <w:bottom w:val="single" w:color="000000" w:sz="6" w:space="0"/>
              <w:right w:val="single" w:color="000000" w:sz="6" w:space="0"/>
            </w:tcBorders>
            <w:shd w:val="clear" w:color="000000" w:fill="auto"/>
            <w:vAlign w:val="center"/>
          </w:tcPr>
          <w:p w14:paraId="3825464F">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采购需求技术参数、指标</w:t>
            </w:r>
          </w:p>
        </w:tc>
        <w:tc>
          <w:tcPr>
            <w:tcW w:w="4536" w:type="dxa"/>
            <w:gridSpan w:val="4"/>
            <w:tcBorders>
              <w:top w:val="single" w:color="000000" w:sz="6" w:space="0"/>
              <w:left w:val="single" w:color="000000" w:sz="6" w:space="0"/>
              <w:bottom w:val="single" w:color="000000" w:sz="6" w:space="0"/>
              <w:right w:val="single" w:color="000000" w:sz="6" w:space="0"/>
            </w:tcBorders>
            <w:shd w:val="clear" w:color="000000" w:fill="auto"/>
            <w:vAlign w:val="center"/>
          </w:tcPr>
          <w:p w14:paraId="6B97308A">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产品技术参数、指标</w:t>
            </w:r>
          </w:p>
        </w:tc>
        <w:tc>
          <w:tcPr>
            <w:tcW w:w="73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80ABDC1">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偏离</w:t>
            </w:r>
          </w:p>
        </w:tc>
      </w:tr>
      <w:tr w14:paraId="5C7BDFA8">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2EE0C65">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序号</w:t>
            </w:r>
          </w:p>
        </w:tc>
        <w:tc>
          <w:tcPr>
            <w:tcW w:w="851"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2639A04">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名称</w:t>
            </w:r>
          </w:p>
        </w:tc>
        <w:tc>
          <w:tcPr>
            <w:tcW w:w="2017"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87833A8">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技术参数及配置</w:t>
            </w:r>
          </w:p>
        </w:tc>
        <w:tc>
          <w:tcPr>
            <w:tcW w:w="81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B08539B">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数量</w:t>
            </w:r>
          </w:p>
        </w:tc>
        <w:tc>
          <w:tcPr>
            <w:tcW w:w="70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1F9FECF8">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名称</w:t>
            </w:r>
          </w:p>
        </w:tc>
        <w:tc>
          <w:tcPr>
            <w:tcW w:w="993"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D0BD026">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规格型号、产地</w:t>
            </w:r>
          </w:p>
        </w:tc>
        <w:tc>
          <w:tcPr>
            <w:tcW w:w="2126"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01364343">
            <w:pPr>
              <w:autoSpaceDE w:val="0"/>
              <w:autoSpaceDN w:val="0"/>
              <w:adjustRightInd w:val="0"/>
              <w:spacing w:before="40" w:after="40" w:line="520" w:lineRule="exact"/>
              <w:ind w:left="94"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技术参数及配置</w:t>
            </w:r>
          </w:p>
        </w:tc>
        <w:tc>
          <w:tcPr>
            <w:tcW w:w="70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0BFD0301">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数量</w:t>
            </w:r>
          </w:p>
        </w:tc>
        <w:tc>
          <w:tcPr>
            <w:tcW w:w="73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A2091FE">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p>
        </w:tc>
      </w:tr>
      <w:tr w14:paraId="13DB1645">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B78B113">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1</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3D27AFA4">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64D363E2">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3996905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325B1F5B">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578FA7B5">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45BE876E">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13A0C12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7389FBA5">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r>
      <w:tr w14:paraId="603C62A0">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1F59A1F">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2</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6B348721">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41ECCB9D">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596A00A8">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6EBD2BF8">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324A569B">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0250810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78D8AB5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2B81DFD5">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r>
      <w:tr w14:paraId="676D017F">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27B281B4">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3</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2A62307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392326C6">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70C90773">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1A4275B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4A6E55C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0B3F77A4">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4314ECC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6BCEB138">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r>
      <w:tr w14:paraId="3DF6BB8B">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EB9F3B3">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4</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30579A8A">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3F8BC1B6">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31A42B29">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05FB75F2">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74455192">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0BD21C49">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6E1F48E1">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3B5F505F">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r>
      <w:tr w14:paraId="60620003">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B67AFA0">
            <w:pPr>
              <w:autoSpaceDE w:val="0"/>
              <w:autoSpaceDN w:val="0"/>
              <w:adjustRightInd w:val="0"/>
              <w:spacing w:before="40" w:after="40" w:line="520" w:lineRule="exact"/>
              <w:ind w:firstLine="140" w:firstLineChars="5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0CDFAF89">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39BE12EF">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69DD186F">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1F5FF291">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108CCFCD">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4AA3180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45156D89">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1835668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r>
    </w:tbl>
    <w:p w14:paraId="1E61CAA2">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注：</w:t>
      </w:r>
      <w:r>
        <w:rPr>
          <w:rFonts w:cs="宋体" w:asciiTheme="minorEastAsia" w:hAnsiTheme="minorEastAsia" w:eastAsiaTheme="minorEastAsia"/>
          <w:color w:val="000000"/>
          <w:sz w:val="28"/>
          <w:szCs w:val="28"/>
          <w:lang w:val="zh-CN"/>
        </w:rPr>
        <w:t>1.</w:t>
      </w:r>
      <w:r>
        <w:rPr>
          <w:rFonts w:hint="eastAsia" w:cs="宋体" w:asciiTheme="minorEastAsia" w:hAnsiTheme="minorEastAsia" w:eastAsiaTheme="minorEastAsia"/>
          <w:color w:val="000000"/>
          <w:sz w:val="28"/>
          <w:szCs w:val="28"/>
          <w:lang w:val="zh-CN"/>
        </w:rPr>
        <w:t>本表应按照每包采购一览表中产品序号的指标逐项填写，不得遗漏。</w:t>
      </w:r>
    </w:p>
    <w:p w14:paraId="1328FDB6">
      <w:pPr>
        <w:autoSpaceDE w:val="0"/>
        <w:autoSpaceDN w:val="0"/>
        <w:adjustRightInd w:val="0"/>
        <w:spacing w:line="520" w:lineRule="exact"/>
        <w:ind w:firstLine="1120" w:firstLineChars="400"/>
        <w:rPr>
          <w:rFonts w:cs="宋体" w:asciiTheme="minorEastAsia" w:hAnsiTheme="minorEastAsia" w:eastAsiaTheme="minorEastAsia"/>
          <w:b/>
          <w:bCs/>
          <w:color w:val="000000"/>
          <w:sz w:val="28"/>
          <w:szCs w:val="28"/>
          <w:lang w:val="zh-CN"/>
        </w:rPr>
      </w:pPr>
      <w:r>
        <w:rPr>
          <w:rFonts w:cs="宋体" w:asciiTheme="minorEastAsia" w:hAnsiTheme="minorEastAsia" w:eastAsiaTheme="minorEastAsia"/>
          <w:color w:val="000000"/>
          <w:sz w:val="28"/>
          <w:szCs w:val="28"/>
          <w:lang w:val="zh-CN"/>
        </w:rPr>
        <w:t>2.</w:t>
      </w:r>
      <w:r>
        <w:rPr>
          <w:rFonts w:hint="eastAsia" w:cs="宋体" w:asciiTheme="minorEastAsia" w:hAnsiTheme="minorEastAsia" w:eastAsiaTheme="minorEastAsia"/>
          <w:color w:val="000000"/>
          <w:sz w:val="28"/>
          <w:szCs w:val="28"/>
          <w:lang w:val="zh-CN"/>
        </w:rPr>
        <w:t>“</w:t>
      </w:r>
      <w:r>
        <w:rPr>
          <w:rFonts w:hint="eastAsia" w:cs="宋体" w:asciiTheme="minorEastAsia" w:hAnsiTheme="minorEastAsia" w:eastAsiaTheme="minorEastAsia"/>
          <w:b/>
          <w:bCs/>
          <w:color w:val="000000"/>
          <w:sz w:val="28"/>
          <w:szCs w:val="28"/>
          <w:lang w:val="zh-CN"/>
        </w:rPr>
        <w:t>产品技术参数、指标”必须与响应文件中提供的产品检测报告</w:t>
      </w:r>
      <w:r>
        <w:rPr>
          <w:rFonts w:hint="eastAsia" w:cs="宋体" w:asciiTheme="minorEastAsia" w:hAnsiTheme="minorEastAsia" w:eastAsiaTheme="minorEastAsia"/>
          <w:b/>
          <w:bCs/>
          <w:color w:val="000000"/>
          <w:sz w:val="28"/>
          <w:szCs w:val="28"/>
          <w:lang w:val="en-US" w:eastAsia="zh-CN"/>
        </w:rPr>
        <w:t>或</w:t>
      </w:r>
      <w:r>
        <w:rPr>
          <w:rFonts w:hint="eastAsia" w:cs="宋体" w:asciiTheme="minorEastAsia" w:hAnsiTheme="minorEastAsia" w:eastAsiaTheme="minorEastAsia"/>
          <w:b/>
          <w:bCs/>
          <w:color w:val="000000"/>
          <w:sz w:val="28"/>
          <w:szCs w:val="28"/>
          <w:lang w:val="zh-CN"/>
        </w:rPr>
        <w:t>彩页（厂家公开发布的资料参数）等证明材料的实质性响应情况相一致。若在评审环节发现该项与磋商响应文件中提供的产品检测报告</w:t>
      </w:r>
      <w:r>
        <w:rPr>
          <w:rFonts w:hint="eastAsia" w:cs="宋体" w:asciiTheme="minorEastAsia" w:hAnsiTheme="minorEastAsia" w:eastAsiaTheme="minorEastAsia"/>
          <w:b/>
          <w:bCs/>
          <w:color w:val="000000"/>
          <w:sz w:val="28"/>
          <w:szCs w:val="28"/>
          <w:lang w:val="en-US" w:eastAsia="zh-CN"/>
        </w:rPr>
        <w:t>或</w:t>
      </w:r>
      <w:r>
        <w:rPr>
          <w:rFonts w:hint="eastAsia" w:cs="宋体" w:asciiTheme="minorEastAsia" w:hAnsiTheme="minorEastAsia" w:eastAsiaTheme="minorEastAsia"/>
          <w:b/>
          <w:bCs/>
          <w:color w:val="000000"/>
          <w:sz w:val="28"/>
          <w:szCs w:val="28"/>
          <w:lang w:val="zh-CN"/>
        </w:rPr>
        <w:t>彩页（厂家公开发布的资料参数）等证明材料的实质性响应情况不一致或直接复制磋商文件“采购需求技术参数、指标”内容的，</w:t>
      </w:r>
      <w:r>
        <w:rPr>
          <w:rFonts w:hint="eastAsia" w:cs="宋体" w:asciiTheme="minorEastAsia" w:hAnsiTheme="minorEastAsia" w:eastAsiaTheme="minorEastAsia"/>
          <w:b/>
          <w:bCs/>
          <w:color w:val="000000"/>
          <w:sz w:val="28"/>
          <w:szCs w:val="28"/>
          <w:lang w:val="en-US" w:eastAsia="zh-CN"/>
        </w:rPr>
        <w:t>则扣除相应分值</w:t>
      </w:r>
      <w:r>
        <w:rPr>
          <w:rFonts w:hint="eastAsia" w:cs="宋体" w:asciiTheme="minorEastAsia" w:hAnsiTheme="minorEastAsia" w:eastAsiaTheme="minorEastAsia"/>
          <w:b/>
          <w:bCs/>
          <w:color w:val="000000"/>
          <w:sz w:val="28"/>
          <w:szCs w:val="28"/>
          <w:lang w:val="zh-CN"/>
        </w:rPr>
        <w:t>。</w:t>
      </w:r>
    </w:p>
    <w:p w14:paraId="40887641">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xml:space="preserve">3. </w:t>
      </w:r>
      <w:r>
        <w:rPr>
          <w:rFonts w:hint="eastAsia" w:cs="宋体" w:asciiTheme="minorEastAsia" w:hAnsiTheme="minorEastAsia" w:eastAsiaTheme="minorEastAsia"/>
          <w:color w:val="000000"/>
          <w:sz w:val="28"/>
          <w:szCs w:val="28"/>
          <w:lang w:val="zh-CN"/>
        </w:rPr>
        <w:t>供应商响应采购需求应具体、明确，应以采购项目参数要求为基本磋商要求，对超出或不满足采购项目参数要求的指标需列出“</w:t>
      </w:r>
      <w:r>
        <w:rPr>
          <w:rFonts w:cs="宋体" w:asciiTheme="minorEastAsia" w:hAnsiTheme="minorEastAsia" w:eastAsiaTheme="minorEastAsia"/>
          <w:color w:val="000000"/>
          <w:sz w:val="28"/>
          <w:szCs w:val="28"/>
          <w:lang w:val="zh-CN"/>
        </w:rPr>
        <w:t>+</w:t>
      </w:r>
      <w:r>
        <w:rPr>
          <w:rFonts w:hint="eastAsia" w:cs="宋体" w:asciiTheme="minorEastAsia" w:hAnsiTheme="minorEastAsia" w:eastAsiaTheme="minorEastAsia"/>
          <w:color w:val="000000"/>
          <w:sz w:val="28"/>
          <w:szCs w:val="28"/>
          <w:lang w:val="zh-CN"/>
        </w:rPr>
        <w:t>、-”偏差，并做出详细说明；如果只注明“</w:t>
      </w:r>
      <w:r>
        <w:rPr>
          <w:rFonts w:cs="宋体" w:asciiTheme="minorEastAsia" w:hAnsiTheme="minorEastAsia" w:eastAsiaTheme="minorEastAsia"/>
          <w:color w:val="000000"/>
          <w:sz w:val="28"/>
          <w:szCs w:val="28"/>
          <w:lang w:val="zh-CN"/>
        </w:rPr>
        <w:t>+</w:t>
      </w:r>
      <w:r>
        <w:rPr>
          <w:rFonts w:hint="eastAsia" w:cs="宋体" w:asciiTheme="minorEastAsia" w:hAnsiTheme="minorEastAsia" w:eastAsiaTheme="minorEastAsia"/>
          <w:color w:val="000000"/>
          <w:sz w:val="28"/>
          <w:szCs w:val="28"/>
          <w:lang w:val="zh-CN"/>
        </w:rPr>
        <w:t>”、“-”或未填写，将视为该项指标不响应。</w:t>
      </w:r>
    </w:p>
    <w:p w14:paraId="3885A905">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xml:space="preserve">4. </w:t>
      </w:r>
      <w:r>
        <w:rPr>
          <w:rFonts w:hint="eastAsia" w:cs="宋体" w:asciiTheme="minorEastAsia" w:hAnsiTheme="minorEastAsia" w:eastAsiaTheme="minorEastAsia"/>
          <w:color w:val="000000"/>
          <w:sz w:val="28"/>
          <w:szCs w:val="28"/>
          <w:lang w:val="zh-CN"/>
        </w:rPr>
        <w:t>供应商应按提供产品实际情况填写，不得照抄、复制磋商文件技术参数要求。</w:t>
      </w:r>
    </w:p>
    <w:p w14:paraId="00BFF32F">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xml:space="preserve">5. </w:t>
      </w:r>
      <w:r>
        <w:rPr>
          <w:rFonts w:hint="eastAsia" w:cs="宋体" w:asciiTheme="minorEastAsia" w:hAnsiTheme="minorEastAsia" w:eastAsiaTheme="minorEastAsia"/>
          <w:color w:val="000000"/>
          <w:sz w:val="28"/>
          <w:szCs w:val="28"/>
          <w:lang w:val="zh-CN"/>
        </w:rPr>
        <w:t>供应商响应采购需求应具体、明确，含糊不清、不确切或伪造、编造证明材料的，按照实质性不响应处理。对伪造、编造证明材料的，将报送采购监管部门查处。</w:t>
      </w:r>
    </w:p>
    <w:p w14:paraId="215110CD">
      <w:pPr>
        <w:autoSpaceDE w:val="0"/>
        <w:autoSpaceDN w:val="0"/>
        <w:adjustRightInd w:val="0"/>
        <w:spacing w:line="520" w:lineRule="exact"/>
        <w:ind w:firstLine="0" w:firstLineChars="0"/>
        <w:rPr>
          <w:rFonts w:cs="宋体" w:asciiTheme="minorEastAsia" w:hAnsiTheme="minorEastAsia" w:eastAsiaTheme="minorEastAsia"/>
          <w:b/>
          <w:bCs/>
          <w:color w:val="000000"/>
          <w:sz w:val="28"/>
          <w:szCs w:val="28"/>
          <w:lang w:val="zh-CN"/>
        </w:rPr>
      </w:pPr>
    </w:p>
    <w:p w14:paraId="11030370">
      <w:pPr>
        <w:autoSpaceDE w:val="0"/>
        <w:autoSpaceDN w:val="0"/>
        <w:adjustRightInd w:val="0"/>
        <w:spacing w:line="520" w:lineRule="exact"/>
        <w:ind w:firstLine="3935" w:firstLineChars="1400"/>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 xml:space="preserve">      供应商：（公章）</w:t>
      </w:r>
    </w:p>
    <w:p w14:paraId="104B024C">
      <w:pPr>
        <w:autoSpaceDE w:val="0"/>
        <w:autoSpaceDN w:val="0"/>
        <w:adjustRightInd w:val="0"/>
        <w:spacing w:line="520" w:lineRule="exact"/>
        <w:ind w:firstLine="1802" w:firstLineChars="641"/>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法定代表人或委托代理人：（签字或盖章）</w:t>
      </w:r>
    </w:p>
    <w:p w14:paraId="1542EA0F">
      <w:pPr>
        <w:autoSpaceDE w:val="0"/>
        <w:autoSpaceDN w:val="0"/>
        <w:adjustRightInd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b/>
          <w:bCs/>
          <w:color w:val="000000"/>
          <w:sz w:val="28"/>
          <w:szCs w:val="28"/>
          <w:lang w:val="zh-CN"/>
        </w:rPr>
        <w:t>年  月  日</w:t>
      </w:r>
    </w:p>
    <w:p w14:paraId="43D66728">
      <w:pPr>
        <w:autoSpaceDE w:val="0"/>
        <w:autoSpaceDN w:val="0"/>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w:t>
      </w:r>
    </w:p>
    <w:p w14:paraId="216C79B3">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72ACBB6B">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7333160C">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6C28B4C2">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13B68F0A">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3E7530D0">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2A2147DA">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21ECFCA0">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5520C40A">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7FD0E10B">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715FFFDA">
      <w:pPr>
        <w:autoSpaceDE w:val="0"/>
        <w:autoSpaceDN w:val="0"/>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bookmarkStart w:id="170" w:name="_Toc325726043"/>
      <w:bookmarkStart w:id="171" w:name="_Toc376936774"/>
      <w:r>
        <w:rPr>
          <w:rFonts w:hint="eastAsia" w:cs="宋体" w:asciiTheme="minorEastAsia" w:hAnsiTheme="minorEastAsia" w:eastAsiaTheme="minorEastAsia"/>
          <w:b/>
          <w:color w:val="000000"/>
          <w:sz w:val="28"/>
          <w:szCs w:val="28"/>
        </w:rPr>
        <w:t>6：法定代表人（非法人组织负责人）证明书</w:t>
      </w:r>
      <w:bookmarkEnd w:id="168"/>
      <w:bookmarkEnd w:id="169"/>
      <w:bookmarkEnd w:id="170"/>
      <w:bookmarkEnd w:id="171"/>
    </w:p>
    <w:p w14:paraId="0ED70288">
      <w:pPr>
        <w:spacing w:line="520" w:lineRule="exact"/>
        <w:ind w:firstLine="0" w:firstLineChars="0"/>
        <w:jc w:val="center"/>
        <w:rPr>
          <w:rFonts w:cs="宋体" w:asciiTheme="minorEastAsia" w:hAnsiTheme="minorEastAsia" w:eastAsiaTheme="minorEastAsia"/>
          <w:b/>
          <w:bCs/>
          <w:color w:val="000000"/>
          <w:sz w:val="28"/>
          <w:szCs w:val="28"/>
        </w:rPr>
      </w:pPr>
    </w:p>
    <w:p w14:paraId="07E848AA">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法定代表人（非法人组织负责人）证明书</w:t>
      </w:r>
    </w:p>
    <w:p w14:paraId="6DCA82D1">
      <w:pPr>
        <w:spacing w:line="520" w:lineRule="exact"/>
        <w:ind w:firstLine="0" w:firstLineChars="0"/>
        <w:rPr>
          <w:rFonts w:cs="宋体" w:asciiTheme="minorEastAsia" w:hAnsiTheme="minorEastAsia" w:eastAsiaTheme="minorEastAsia"/>
          <w:b/>
          <w:bCs/>
          <w:color w:val="000000"/>
          <w:sz w:val="28"/>
          <w:szCs w:val="28"/>
        </w:rPr>
      </w:pPr>
    </w:p>
    <w:p w14:paraId="19D3531D">
      <w:pPr>
        <w:autoSpaceDE w:val="0"/>
        <w:autoSpaceDN w:val="0"/>
        <w:spacing w:line="520" w:lineRule="exact"/>
        <w:ind w:firstLine="562"/>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lang w:val="zh-CN"/>
        </w:rPr>
        <w:t>致：</w:t>
      </w:r>
      <w:r>
        <w:rPr>
          <w:rFonts w:hint="eastAsia" w:cs="宋体" w:asciiTheme="minorEastAsia" w:hAnsiTheme="minorEastAsia" w:eastAsiaTheme="minorEastAsia"/>
          <w:b/>
          <w:bCs/>
          <w:color w:val="000000"/>
          <w:sz w:val="28"/>
          <w:szCs w:val="28"/>
          <w:lang w:eastAsia="zh-CN"/>
        </w:rPr>
        <w:t>青海锦鸿工程项目管理有限公司</w:t>
      </w:r>
    </w:p>
    <w:p w14:paraId="363BD6C7">
      <w:pPr>
        <w:autoSpaceDE w:val="0"/>
        <w:autoSpaceDN w:val="0"/>
        <w:spacing w:line="520" w:lineRule="exact"/>
        <w:ind w:firstLine="560"/>
        <w:rPr>
          <w:rFonts w:cs="宋体" w:asciiTheme="minorEastAsia" w:hAnsiTheme="minorEastAsia" w:eastAsiaTheme="minorEastAsia"/>
          <w:color w:val="000000"/>
          <w:sz w:val="28"/>
          <w:szCs w:val="28"/>
          <w:lang w:val="zh-CN"/>
        </w:rPr>
      </w:pPr>
    </w:p>
    <w:p w14:paraId="5167D2F2">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 xml:space="preserve">   法定代表人（非法人组织负责人）姓名</w:t>
      </w:r>
      <w:r>
        <w:rPr>
          <w:rFonts w:hint="eastAsia" w:cs="宋体" w:asciiTheme="minorEastAsia" w:hAnsiTheme="minorEastAsia" w:eastAsiaTheme="minorEastAsia"/>
          <w:color w:val="000000"/>
          <w:sz w:val="28"/>
          <w:szCs w:val="28"/>
          <w:lang w:val="zh-CN"/>
        </w:rPr>
        <w:t>现任我单位职务，为法定代表人（非法人组织的负责人），特此证明。</w:t>
      </w:r>
    </w:p>
    <w:p w14:paraId="50A8BA59">
      <w:pPr>
        <w:autoSpaceDE w:val="0"/>
        <w:autoSpaceDN w:val="0"/>
        <w:spacing w:line="520" w:lineRule="exact"/>
        <w:ind w:firstLine="560"/>
        <w:rPr>
          <w:rFonts w:cs="宋体" w:asciiTheme="minorEastAsia" w:hAnsiTheme="minorEastAsia" w:eastAsiaTheme="minorEastAsia"/>
          <w:color w:val="000000"/>
          <w:sz w:val="28"/>
          <w:szCs w:val="28"/>
          <w:lang w:val="zh-CN"/>
        </w:rPr>
      </w:pPr>
    </w:p>
    <w:p w14:paraId="0153A137">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法定代表人（非法人组织的负责人）基本情况：</w:t>
      </w:r>
    </w:p>
    <w:p w14:paraId="6D92D8B3">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性别：年龄： 民族：</w:t>
      </w:r>
    </w:p>
    <w:p w14:paraId="59817CDC">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地址：</w:t>
      </w:r>
    </w:p>
    <w:p w14:paraId="5F18668A">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身份证号码：</w:t>
      </w:r>
    </w:p>
    <w:p w14:paraId="04F56403">
      <w:pPr>
        <w:autoSpaceDE w:val="0"/>
        <w:autoSpaceDN w:val="0"/>
        <w:spacing w:line="520" w:lineRule="exact"/>
        <w:ind w:firstLine="560"/>
        <w:rPr>
          <w:rFonts w:cs="宋体" w:asciiTheme="minorEastAsia" w:hAnsiTheme="minorEastAsia" w:eastAsiaTheme="minorEastAsia"/>
          <w:color w:val="000000"/>
          <w:sz w:val="28"/>
          <w:szCs w:val="28"/>
          <w:lang w:val="zh-CN"/>
        </w:rPr>
      </w:pPr>
    </w:p>
    <w:p w14:paraId="05DECF73">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附法定代表人第二代身份证双面扫描（或复印）件</w:t>
      </w:r>
    </w:p>
    <w:p w14:paraId="01965FEF">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4CAE0293">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3ED50B53">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6C9A4A74">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0DFF412E">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法定代表人</w:t>
      </w:r>
      <w:r>
        <w:rPr>
          <w:rFonts w:hint="eastAsia" w:cs="宋体" w:asciiTheme="minorEastAsia" w:hAnsiTheme="minorEastAsia" w:eastAsiaTheme="minorEastAsia"/>
          <w:b/>
          <w:bCs/>
          <w:color w:val="000000"/>
          <w:sz w:val="28"/>
          <w:szCs w:val="28"/>
        </w:rPr>
        <w:t>（非法人组织的负责人）</w:t>
      </w:r>
      <w:r>
        <w:rPr>
          <w:rFonts w:hint="eastAsia" w:cs="宋体" w:asciiTheme="minorEastAsia" w:hAnsiTheme="minorEastAsia" w:eastAsiaTheme="minorEastAsia"/>
          <w:b/>
          <w:color w:val="000000"/>
          <w:sz w:val="28"/>
          <w:szCs w:val="28"/>
        </w:rPr>
        <w:t>或委托代理人：（签字或盖章）</w:t>
      </w:r>
    </w:p>
    <w:p w14:paraId="71C0939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p>
    <w:p w14:paraId="2880AA46">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72" w:name="_Toc324756736"/>
      <w:bookmarkStart w:id="173" w:name="_Toc201287639"/>
      <w:bookmarkStart w:id="174" w:name="_Toc31614"/>
      <w:bookmarkStart w:id="175" w:name="_Toc29201"/>
      <w:r>
        <w:rPr>
          <w:rFonts w:hint="eastAsia" w:cs="宋体" w:asciiTheme="minorEastAsia" w:hAnsiTheme="minorEastAsia" w:eastAsiaTheme="minorEastAsia"/>
          <w:b/>
          <w:color w:val="000000"/>
          <w:sz w:val="28"/>
          <w:szCs w:val="28"/>
        </w:rPr>
        <w:t>附件</w:t>
      </w:r>
      <w:bookmarkEnd w:id="172"/>
      <w:bookmarkEnd w:id="173"/>
      <w:r>
        <w:rPr>
          <w:rFonts w:hint="eastAsia" w:cs="宋体" w:asciiTheme="minorEastAsia" w:hAnsiTheme="minorEastAsia" w:eastAsiaTheme="minorEastAsia"/>
          <w:b/>
          <w:color w:val="000000"/>
          <w:sz w:val="28"/>
          <w:szCs w:val="28"/>
        </w:rPr>
        <w:t>7：法定代表人（非法人组织负责人）授权书</w:t>
      </w:r>
      <w:bookmarkEnd w:id="174"/>
      <w:bookmarkEnd w:id="175"/>
    </w:p>
    <w:p w14:paraId="49599E78">
      <w:pPr>
        <w:spacing w:line="520" w:lineRule="exact"/>
        <w:ind w:firstLine="0" w:firstLineChars="0"/>
        <w:rPr>
          <w:rFonts w:cs="宋体" w:asciiTheme="minorEastAsia" w:hAnsiTheme="minorEastAsia" w:eastAsiaTheme="minorEastAsia"/>
          <w:b/>
          <w:color w:val="000000"/>
          <w:sz w:val="28"/>
          <w:szCs w:val="28"/>
        </w:rPr>
      </w:pPr>
    </w:p>
    <w:p w14:paraId="514759C4">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法定代表人（非法人组织负责人）授权书</w:t>
      </w:r>
    </w:p>
    <w:p w14:paraId="765A7CFE">
      <w:pPr>
        <w:spacing w:line="520" w:lineRule="exact"/>
        <w:ind w:firstLine="0" w:firstLineChars="0"/>
        <w:rPr>
          <w:rFonts w:cs="宋体" w:asciiTheme="minorEastAsia" w:hAnsiTheme="minorEastAsia" w:eastAsiaTheme="minorEastAsia"/>
          <w:b/>
          <w:bCs/>
          <w:color w:val="000000"/>
          <w:sz w:val="28"/>
          <w:szCs w:val="28"/>
        </w:rPr>
      </w:pPr>
    </w:p>
    <w:p w14:paraId="09B0FE11">
      <w:pPr>
        <w:spacing w:line="520" w:lineRule="exact"/>
        <w:ind w:firstLine="0" w:firstLineChars="0"/>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rPr>
        <w:t>致：</w:t>
      </w:r>
      <w:r>
        <w:rPr>
          <w:rFonts w:hint="eastAsia" w:cs="宋体" w:asciiTheme="minorEastAsia" w:hAnsiTheme="minorEastAsia" w:eastAsiaTheme="minorEastAsia"/>
          <w:b/>
          <w:bCs/>
          <w:color w:val="000000"/>
          <w:sz w:val="28"/>
          <w:szCs w:val="28"/>
          <w:lang w:eastAsia="zh-CN"/>
        </w:rPr>
        <w:t>青海锦鸿工程项目管理有限公司</w:t>
      </w:r>
    </w:p>
    <w:p w14:paraId="3B036AA0">
      <w:pPr>
        <w:spacing w:line="520" w:lineRule="exact"/>
        <w:ind w:firstLine="0" w:firstLineChars="0"/>
        <w:rPr>
          <w:rFonts w:cs="宋体" w:asciiTheme="minorEastAsia" w:hAnsiTheme="minorEastAsia" w:eastAsiaTheme="minorEastAsia"/>
          <w:color w:val="000000"/>
          <w:sz w:val="28"/>
          <w:szCs w:val="28"/>
          <w:u w:val="single"/>
        </w:rPr>
      </w:pPr>
    </w:p>
    <w:p w14:paraId="2A242BAB">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（供应商名称）</w:t>
      </w:r>
      <w:r>
        <w:rPr>
          <w:rFonts w:hint="eastAsia" w:cs="宋体" w:asciiTheme="minorEastAsia" w:hAnsiTheme="minorEastAsia" w:eastAsiaTheme="minorEastAsia"/>
          <w:color w:val="000000"/>
          <w:sz w:val="28"/>
          <w:szCs w:val="28"/>
          <w:lang w:val="zh-CN"/>
        </w:rPr>
        <w:t>系中华人民共和国合法企业，法定地址。</w:t>
      </w:r>
    </w:p>
    <w:p w14:paraId="581C3C9E">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法定代表人</w:t>
      </w:r>
      <w:r>
        <w:rPr>
          <w:rFonts w:hint="eastAsia" w:cs="宋体" w:asciiTheme="minorEastAsia" w:hAnsiTheme="minorEastAsia" w:eastAsiaTheme="minorEastAsia"/>
          <w:bCs/>
          <w:color w:val="000000"/>
          <w:sz w:val="28"/>
          <w:szCs w:val="28"/>
          <w:u w:val="single"/>
        </w:rPr>
        <w:t>（非法人组织负责人）</w:t>
      </w:r>
      <w:r>
        <w:rPr>
          <w:rFonts w:hint="eastAsia" w:cs="宋体" w:asciiTheme="minorEastAsia" w:hAnsiTheme="minorEastAsia" w:eastAsiaTheme="minorEastAsia"/>
          <w:color w:val="000000"/>
          <w:sz w:val="28"/>
          <w:szCs w:val="28"/>
          <w:u w:val="single"/>
          <w:lang w:val="zh-CN"/>
        </w:rPr>
        <w:t xml:space="preserve">姓名   </w:t>
      </w:r>
      <w:r>
        <w:rPr>
          <w:rFonts w:hint="eastAsia" w:cs="宋体" w:asciiTheme="minorEastAsia" w:hAnsiTheme="minorEastAsia" w:eastAsiaTheme="minorEastAsia"/>
          <w:color w:val="000000"/>
          <w:sz w:val="28"/>
          <w:szCs w:val="28"/>
          <w:lang w:val="zh-CN"/>
        </w:rPr>
        <w:t>特授权</w:t>
      </w:r>
      <w:r>
        <w:rPr>
          <w:rFonts w:hint="eastAsia" w:cs="宋体" w:asciiTheme="minorEastAsia" w:hAnsiTheme="minorEastAsia" w:eastAsiaTheme="minorEastAsia"/>
          <w:color w:val="000000"/>
          <w:sz w:val="28"/>
          <w:szCs w:val="28"/>
          <w:u w:val="single"/>
          <w:lang w:val="zh-CN"/>
        </w:rPr>
        <w:t>（委托代理人姓名）</w:t>
      </w:r>
      <w:r>
        <w:rPr>
          <w:rFonts w:hint="eastAsia" w:cs="宋体" w:asciiTheme="minorEastAsia" w:hAnsiTheme="minorEastAsia" w:eastAsiaTheme="minorEastAsia"/>
          <w:color w:val="000000"/>
          <w:sz w:val="28"/>
          <w:szCs w:val="28"/>
          <w:lang w:val="zh-CN"/>
        </w:rPr>
        <w:t>代表我单位全权办理</w:t>
      </w:r>
      <w:r>
        <w:rPr>
          <w:rFonts w:hint="eastAsia" w:cs="宋体" w:asciiTheme="minorEastAsia" w:hAnsiTheme="minorEastAsia" w:eastAsiaTheme="minorEastAsia"/>
          <w:color w:val="000000"/>
          <w:sz w:val="28"/>
          <w:szCs w:val="28"/>
          <w:u w:val="single"/>
          <w:lang w:val="en-US" w:eastAsia="zh-CN"/>
        </w:rPr>
        <w:t xml:space="preserve">    （采购项目名称）     </w:t>
      </w:r>
      <w:r>
        <w:rPr>
          <w:rFonts w:hint="eastAsia" w:cs="宋体" w:asciiTheme="minorEastAsia" w:hAnsiTheme="minorEastAsia" w:eastAsiaTheme="minorEastAsia"/>
          <w:color w:val="000000"/>
          <w:sz w:val="28"/>
          <w:szCs w:val="28"/>
          <w:lang w:val="zh-CN"/>
        </w:rPr>
        <w:t>的磋商、答疑等具体工作，并签署全部有关的文件、资料。</w:t>
      </w:r>
    </w:p>
    <w:p w14:paraId="21AC75DF">
      <w:pPr>
        <w:autoSpaceDE w:val="0"/>
        <w:autoSpaceDN w:val="0"/>
        <w:spacing w:line="520" w:lineRule="exact"/>
        <w:ind w:firstLine="560"/>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我单位对被授权人的签名负全部责任。</w:t>
      </w:r>
    </w:p>
    <w:p w14:paraId="3EAD7310">
      <w:pPr>
        <w:pStyle w:val="29"/>
        <w:ind w:firstLine="560" w:firstLineChars="200"/>
        <w:rPr>
          <w:lang w:val="zh-CN"/>
        </w:rPr>
      </w:pPr>
      <w:r>
        <w:rPr>
          <w:rFonts w:hint="eastAsia" w:cs="宋体" w:asciiTheme="minorEastAsia" w:hAnsiTheme="minorEastAsia" w:eastAsiaTheme="minorEastAsia"/>
          <w:b w:val="0"/>
          <w:bCs w:val="0"/>
          <w:color w:val="000000"/>
          <w:kern w:val="0"/>
          <w:sz w:val="28"/>
          <w:szCs w:val="28"/>
          <w:lang w:val="zh-CN" w:eastAsia="zh-CN" w:bidi="ar-SA"/>
        </w:rPr>
        <w:t>授权期限：（授权期限必须满足投标有效期的要求）。</w:t>
      </w:r>
    </w:p>
    <w:p w14:paraId="4998AF03">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 xml:space="preserve">被授权人联系电话： </w:t>
      </w:r>
    </w:p>
    <w:p w14:paraId="41BF4B44">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被授权人（委托代理人）签字</w:t>
      </w:r>
      <w:r>
        <w:rPr>
          <w:rFonts w:hint="eastAsia" w:cs="宋体" w:asciiTheme="minorEastAsia" w:hAnsiTheme="minorEastAsia" w:eastAsiaTheme="minorEastAsia"/>
          <w:color w:val="000000"/>
          <w:sz w:val="28"/>
          <w:szCs w:val="28"/>
          <w:lang w:val="en-US" w:eastAsia="zh-CN"/>
        </w:rPr>
        <w:t>或盖章</w:t>
      </w:r>
      <w:r>
        <w:rPr>
          <w:rFonts w:hint="eastAsia" w:cs="宋体" w:asciiTheme="minorEastAsia" w:hAnsiTheme="minorEastAsia" w:eastAsiaTheme="minorEastAsia"/>
          <w:color w:val="000000"/>
          <w:sz w:val="28"/>
          <w:szCs w:val="28"/>
          <w:lang w:val="zh-CN"/>
        </w:rPr>
        <w:t>：</w:t>
      </w:r>
    </w:p>
    <w:p w14:paraId="5CCEA604">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职务：</w:t>
      </w:r>
    </w:p>
    <w:p w14:paraId="547F3349">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授权人（法定代表人或非法人组织的负责人）签字</w:t>
      </w:r>
      <w:r>
        <w:rPr>
          <w:rFonts w:hint="eastAsia" w:cs="宋体" w:asciiTheme="minorEastAsia" w:hAnsiTheme="minorEastAsia" w:eastAsiaTheme="minorEastAsia"/>
          <w:color w:val="000000"/>
          <w:sz w:val="28"/>
          <w:szCs w:val="28"/>
          <w:lang w:val="en-US" w:eastAsia="zh-CN"/>
        </w:rPr>
        <w:t>或盖章</w:t>
      </w:r>
      <w:r>
        <w:rPr>
          <w:rFonts w:hint="eastAsia" w:cs="宋体" w:asciiTheme="minorEastAsia" w:hAnsiTheme="minorEastAsia" w:eastAsiaTheme="minorEastAsia"/>
          <w:color w:val="000000"/>
          <w:sz w:val="28"/>
          <w:szCs w:val="28"/>
          <w:lang w:val="zh-CN"/>
        </w:rPr>
        <w:t>：</w:t>
      </w:r>
    </w:p>
    <w:p w14:paraId="7F3CC20B">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职务：</w:t>
      </w:r>
    </w:p>
    <w:p w14:paraId="432EB0B4">
      <w:pPr>
        <w:autoSpaceDE w:val="0"/>
        <w:autoSpaceDN w:val="0"/>
        <w:spacing w:line="520" w:lineRule="exact"/>
        <w:ind w:firstLine="560"/>
        <w:rPr>
          <w:rFonts w:cs="宋体" w:asciiTheme="minorEastAsia" w:hAnsiTheme="minorEastAsia" w:eastAsiaTheme="minorEastAsia"/>
          <w:color w:val="000000"/>
          <w:sz w:val="28"/>
          <w:szCs w:val="28"/>
          <w:lang w:val="zh-CN"/>
        </w:rPr>
      </w:pPr>
    </w:p>
    <w:p w14:paraId="05206672">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附被授权人第二代身份证双面扫描（或复印）件</w:t>
      </w:r>
    </w:p>
    <w:p w14:paraId="22F9255D">
      <w:pPr>
        <w:spacing w:line="520" w:lineRule="exact"/>
        <w:ind w:firstLine="0" w:firstLineChars="0"/>
        <w:rPr>
          <w:rFonts w:cs="宋体" w:asciiTheme="minorEastAsia" w:hAnsiTheme="minorEastAsia" w:eastAsiaTheme="minorEastAsia"/>
          <w:color w:val="000000"/>
          <w:sz w:val="28"/>
          <w:szCs w:val="28"/>
        </w:rPr>
      </w:pPr>
    </w:p>
    <w:p w14:paraId="05C98436">
      <w:pPr>
        <w:spacing w:line="520" w:lineRule="exact"/>
        <w:ind w:firstLine="0" w:firstLineChars="0"/>
        <w:rPr>
          <w:rFonts w:cs="宋体" w:asciiTheme="minorEastAsia" w:hAnsiTheme="minorEastAsia" w:eastAsiaTheme="minorEastAsia"/>
          <w:color w:val="000000"/>
          <w:sz w:val="28"/>
          <w:szCs w:val="28"/>
        </w:rPr>
      </w:pPr>
    </w:p>
    <w:p w14:paraId="7ADA2515">
      <w:pPr>
        <w:spacing w:line="520" w:lineRule="exact"/>
        <w:ind w:firstLine="0" w:firstLineChars="0"/>
        <w:jc w:val="cente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12CC0806">
      <w:pPr>
        <w:pStyle w:val="29"/>
        <w:rPr>
          <w:rFonts w:hint="eastAsia" w:cs="宋体" w:asciiTheme="minorEastAsia" w:hAnsiTheme="minorEastAsia" w:eastAsiaTheme="minorEastAsia"/>
          <w:b/>
          <w:color w:val="000000"/>
          <w:kern w:val="0"/>
          <w:sz w:val="28"/>
          <w:szCs w:val="28"/>
          <w:lang w:val="en-US" w:eastAsia="zh-CN" w:bidi="ar-SA"/>
        </w:rPr>
      </w:pPr>
      <w:r>
        <w:rPr>
          <w:rFonts w:hint="eastAsia" w:cs="宋体" w:asciiTheme="minorEastAsia" w:hAnsiTheme="minorEastAsia" w:eastAsiaTheme="minorEastAsia"/>
          <w:color w:val="000000"/>
          <w:sz w:val="28"/>
          <w:szCs w:val="28"/>
          <w:lang w:val="zh-CN"/>
        </w:rPr>
        <w:t>法定代表人（非法人组织的负责人）</w:t>
      </w:r>
      <w:r>
        <w:rPr>
          <w:rFonts w:hint="eastAsia" w:cs="宋体" w:asciiTheme="minorEastAsia" w:hAnsiTheme="minorEastAsia" w:eastAsiaTheme="minorEastAsia"/>
          <w:b/>
          <w:color w:val="000000"/>
          <w:kern w:val="0"/>
          <w:sz w:val="28"/>
          <w:szCs w:val="28"/>
          <w:lang w:val="zh-CN" w:eastAsia="zh-CN" w:bidi="ar-SA"/>
        </w:rPr>
        <w:t xml:space="preserve">或委托代理人：   </w:t>
      </w:r>
      <w:r>
        <w:rPr>
          <w:rFonts w:hint="eastAsia" w:cs="宋体" w:asciiTheme="minorEastAsia" w:hAnsiTheme="minorEastAsia" w:eastAsiaTheme="minorEastAsia"/>
          <w:b/>
          <w:color w:val="000000"/>
          <w:kern w:val="0"/>
          <w:sz w:val="28"/>
          <w:szCs w:val="28"/>
          <w:lang w:val="en-US" w:eastAsia="zh-CN" w:bidi="ar-SA"/>
        </w:rPr>
        <w:t xml:space="preserve"> </w:t>
      </w:r>
      <w:r>
        <w:rPr>
          <w:rFonts w:hint="eastAsia" w:cs="宋体" w:asciiTheme="minorEastAsia" w:hAnsiTheme="minorEastAsia" w:eastAsiaTheme="minorEastAsia"/>
          <w:b/>
          <w:color w:val="000000"/>
          <w:kern w:val="0"/>
          <w:sz w:val="28"/>
          <w:szCs w:val="28"/>
          <w:lang w:val="zh-CN" w:eastAsia="zh-CN" w:bidi="ar-SA"/>
        </w:rPr>
        <w:t xml:space="preserve">     （签字）</w:t>
      </w:r>
    </w:p>
    <w:p w14:paraId="18E4A8BA">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p>
    <w:p w14:paraId="17E17487">
      <w:pPr>
        <w:keepNext w:val="0"/>
        <w:keepLines w:val="0"/>
        <w:pageBreakBefore w:val="0"/>
        <w:widowControl w:val="0"/>
        <w:kinsoku/>
        <w:wordWrap/>
        <w:overflowPunct/>
        <w:topLinePunct w:val="0"/>
        <w:bidi w:val="0"/>
        <w:adjustRightInd/>
        <w:snapToGrid/>
        <w:spacing w:line="480" w:lineRule="exact"/>
        <w:ind w:firstLine="0" w:firstLineChars="0"/>
        <w:textAlignment w:val="auto"/>
        <w:rPr>
          <w:rFonts w:cs="宋体" w:asciiTheme="minorEastAsia" w:hAnsiTheme="minorEastAsia" w:eastAsiaTheme="minorEastAsia"/>
          <w:b/>
          <w:bCs/>
          <w:color w:val="000000"/>
          <w:sz w:val="28"/>
          <w:szCs w:val="28"/>
        </w:rPr>
      </w:pPr>
      <w:r>
        <w:rPr>
          <w:rFonts w:cs="宋体" w:asciiTheme="minorEastAsia" w:hAnsiTheme="minorEastAsia" w:eastAsiaTheme="minorEastAsia"/>
          <w:b/>
          <w:color w:val="000000"/>
          <w:sz w:val="28"/>
          <w:szCs w:val="28"/>
        </w:rPr>
        <w:br w:type="page"/>
      </w:r>
      <w:bookmarkStart w:id="176" w:name="_Toc25884"/>
      <w:bookmarkStart w:id="177" w:name="_Toc30284"/>
      <w:r>
        <w:rPr>
          <w:rFonts w:hint="eastAsia" w:cs="宋体" w:asciiTheme="minorEastAsia" w:hAnsiTheme="minorEastAsia" w:eastAsiaTheme="minorEastAsia"/>
          <w:b/>
          <w:color w:val="000000"/>
          <w:sz w:val="28"/>
          <w:szCs w:val="28"/>
        </w:rPr>
        <w:t>附件8：供应商承诺函</w:t>
      </w:r>
      <w:bookmarkEnd w:id="176"/>
      <w:bookmarkEnd w:id="177"/>
    </w:p>
    <w:p w14:paraId="193CFBB5">
      <w:pPr>
        <w:keepNext w:val="0"/>
        <w:keepLines w:val="0"/>
        <w:pageBreakBefore w:val="0"/>
        <w:widowControl w:val="0"/>
        <w:kinsoku/>
        <w:wordWrap/>
        <w:overflowPunct/>
        <w:topLinePunct w:val="0"/>
        <w:bidi w:val="0"/>
        <w:adjustRightInd/>
        <w:snapToGrid/>
        <w:spacing w:line="480" w:lineRule="exact"/>
        <w:ind w:firstLine="0" w:firstLineChars="0"/>
        <w:jc w:val="center"/>
        <w:textAlignment w:val="auto"/>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供应商承诺函</w:t>
      </w:r>
    </w:p>
    <w:p w14:paraId="5EB3ABFE">
      <w:pPr>
        <w:keepNext w:val="0"/>
        <w:keepLines w:val="0"/>
        <w:pageBreakBefore w:val="0"/>
        <w:widowControl w:val="0"/>
        <w:kinsoku/>
        <w:wordWrap/>
        <w:overflowPunct/>
        <w:topLinePunct w:val="0"/>
        <w:bidi w:val="0"/>
        <w:adjustRightInd/>
        <w:snapToGrid/>
        <w:spacing w:line="480" w:lineRule="exact"/>
        <w:ind w:firstLine="0" w:firstLineChars="0"/>
        <w:textAlignment w:val="auto"/>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rPr>
        <w:t>致：</w:t>
      </w:r>
      <w:r>
        <w:rPr>
          <w:rFonts w:hint="eastAsia" w:cs="宋体" w:asciiTheme="minorEastAsia" w:hAnsiTheme="minorEastAsia" w:eastAsiaTheme="minorEastAsia"/>
          <w:b/>
          <w:bCs/>
          <w:color w:val="000000"/>
          <w:sz w:val="28"/>
          <w:szCs w:val="28"/>
          <w:lang w:eastAsia="zh-CN"/>
        </w:rPr>
        <w:t>青海锦鸿工程项目管理有限公司</w:t>
      </w:r>
    </w:p>
    <w:p w14:paraId="45CB81DC">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关于贵方</w:t>
      </w:r>
      <w:r>
        <w:rPr>
          <w:rFonts w:hint="eastAsia" w:cs="宋体" w:asciiTheme="minorEastAsia" w:hAnsiTheme="minorEastAsia" w:eastAsiaTheme="minorEastAsia"/>
          <w:color w:val="000000"/>
          <w:sz w:val="28"/>
          <w:szCs w:val="28"/>
          <w:lang w:val="en-US" w:eastAsia="zh-CN"/>
        </w:rPr>
        <w:t xml:space="preserve"> </w:t>
      </w:r>
      <w:r>
        <w:rPr>
          <w:rFonts w:hint="eastAsia" w:cs="宋体" w:asciiTheme="minorEastAsia" w:hAnsiTheme="minorEastAsia" w:eastAsiaTheme="minorEastAsia"/>
          <w:color w:val="000000"/>
          <w:sz w:val="28"/>
          <w:szCs w:val="28"/>
          <w:lang w:val="zh-CN"/>
        </w:rPr>
        <w:t>年</w:t>
      </w:r>
      <w:r>
        <w:rPr>
          <w:rFonts w:hint="eastAsia" w:cs="宋体" w:asciiTheme="minorEastAsia" w:hAnsiTheme="minorEastAsia" w:eastAsiaTheme="minorEastAsia"/>
          <w:color w:val="000000"/>
          <w:sz w:val="28"/>
          <w:szCs w:val="28"/>
          <w:lang w:val="en-US" w:eastAsia="zh-CN"/>
        </w:rPr>
        <w:t xml:space="preserve"> </w:t>
      </w:r>
      <w:r>
        <w:rPr>
          <w:rFonts w:hint="eastAsia" w:cs="宋体" w:asciiTheme="minorEastAsia" w:hAnsiTheme="minorEastAsia" w:eastAsiaTheme="minorEastAsia"/>
          <w:color w:val="000000"/>
          <w:sz w:val="28"/>
          <w:szCs w:val="28"/>
          <w:lang w:val="zh-CN"/>
        </w:rPr>
        <w:t>月</w:t>
      </w:r>
      <w:r>
        <w:rPr>
          <w:rFonts w:hint="eastAsia" w:cs="宋体" w:asciiTheme="minorEastAsia" w:hAnsiTheme="minorEastAsia" w:eastAsiaTheme="minorEastAsia"/>
          <w:color w:val="000000"/>
          <w:sz w:val="28"/>
          <w:szCs w:val="28"/>
          <w:lang w:val="en-US" w:eastAsia="zh-CN"/>
        </w:rPr>
        <w:t xml:space="preserve"> </w:t>
      </w:r>
      <w:r>
        <w:rPr>
          <w:rFonts w:hint="eastAsia" w:cs="宋体" w:asciiTheme="minorEastAsia" w:hAnsiTheme="minorEastAsia" w:eastAsiaTheme="minorEastAsia"/>
          <w:color w:val="000000"/>
          <w:sz w:val="28"/>
          <w:szCs w:val="28"/>
          <w:lang w:val="zh-CN"/>
        </w:rPr>
        <w:t>日</w:t>
      </w:r>
      <w:r>
        <w:rPr>
          <w:rFonts w:hint="eastAsia" w:cs="宋体" w:asciiTheme="minorEastAsia" w:hAnsiTheme="minorEastAsia" w:eastAsiaTheme="minorEastAsia"/>
          <w:color w:val="000000"/>
          <w:sz w:val="28"/>
          <w:szCs w:val="28"/>
          <w:u w:val="single"/>
          <w:lang w:val="zh-CN"/>
        </w:rPr>
        <w:t xml:space="preserve">   (</w:t>
      </w:r>
      <w:r>
        <w:rPr>
          <w:rFonts w:hint="eastAsia" w:cs="宋体" w:asciiTheme="minorEastAsia" w:hAnsiTheme="minorEastAsia" w:eastAsiaTheme="minorEastAsia"/>
          <w:color w:val="000000"/>
          <w:sz w:val="28"/>
          <w:szCs w:val="28"/>
          <w:u w:val="single"/>
          <w:lang w:val="en-US" w:eastAsia="zh-CN"/>
        </w:rPr>
        <w:t>采购</w:t>
      </w:r>
      <w:r>
        <w:rPr>
          <w:rFonts w:hint="eastAsia" w:cs="宋体" w:asciiTheme="minorEastAsia" w:hAnsiTheme="minorEastAsia" w:eastAsiaTheme="minorEastAsia"/>
          <w:color w:val="000000"/>
          <w:sz w:val="28"/>
          <w:szCs w:val="28"/>
          <w:u w:val="single"/>
          <w:lang w:val="zh-CN"/>
        </w:rPr>
        <w:t>项目名称)</w:t>
      </w:r>
      <w:r>
        <w:rPr>
          <w:rFonts w:hint="eastAsia" w:cs="宋体" w:asciiTheme="minorEastAsia" w:hAnsiTheme="minorEastAsia" w:eastAsiaTheme="minorEastAsia"/>
          <w:color w:val="000000"/>
          <w:sz w:val="28"/>
          <w:szCs w:val="28"/>
          <w:u w:val="single"/>
          <w:lang w:val="en-US" w:eastAsia="zh-CN"/>
        </w:rPr>
        <w:t xml:space="preserve">  </w:t>
      </w:r>
      <w:r>
        <w:rPr>
          <w:rFonts w:hint="eastAsia" w:cs="宋体" w:asciiTheme="minorEastAsia" w:hAnsiTheme="minorEastAsia" w:eastAsiaTheme="minorEastAsia"/>
          <w:color w:val="000000"/>
          <w:sz w:val="28"/>
          <w:szCs w:val="28"/>
          <w:lang w:val="zh-CN"/>
        </w:rPr>
        <w:t>采购项目，本签字人愿意参加磋商活动，提供采购一览表中要求的所有产品，并证实提交的所有资料是准确的和真实的。同时，我代表（供应商名称），在此作如下承诺：</w:t>
      </w:r>
    </w:p>
    <w:p w14:paraId="5BFD85B5">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1.完全理解和接受磋商文件的一切规定和要求；</w:t>
      </w:r>
    </w:p>
    <w:p w14:paraId="2D061C0C">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2.若成交，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14:paraId="32A27D2C">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3、我方保证甲方在使用该产品或其任何一部分时，不受第三方提出的侵犯专利权、著作权、商标权和工业设计权等知识产权的起诉，若有违犯，愿承担相应的一切责任。</w:t>
      </w:r>
    </w:p>
    <w:p w14:paraId="370D2398">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4、我方承诺，除磋商文件中规定的进口产品外，所提供产品均为国产产品，且均符合国家强制性标准。若有不实，愿承担相应的责任。</w:t>
      </w:r>
    </w:p>
    <w:p w14:paraId="7EA9B788">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5、在整个磋商过程中我方若有违规行为，贵方可按磋商文件之规定给予处罚，我方完全接受。</w:t>
      </w:r>
    </w:p>
    <w:p w14:paraId="68E132E7">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6、若成交，本承诺将成为合同不可分割的一部分，与合同具有同等的法律效力。</w:t>
      </w:r>
    </w:p>
    <w:p w14:paraId="53B47F96">
      <w:pPr>
        <w:keepNext w:val="0"/>
        <w:keepLines w:val="0"/>
        <w:pageBreakBefore w:val="0"/>
        <w:widowControl w:val="0"/>
        <w:kinsoku/>
        <w:wordWrap/>
        <w:overflowPunct/>
        <w:topLinePunct w:val="0"/>
        <w:bidi w:val="0"/>
        <w:adjustRightInd/>
        <w:snapToGrid/>
        <w:spacing w:line="48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2EC64610">
      <w:pPr>
        <w:keepNext w:val="0"/>
        <w:keepLines w:val="0"/>
        <w:pageBreakBefore w:val="0"/>
        <w:widowControl w:val="0"/>
        <w:kinsoku/>
        <w:wordWrap/>
        <w:overflowPunct/>
        <w:topLinePunct w:val="0"/>
        <w:bidi w:val="0"/>
        <w:adjustRightInd/>
        <w:snapToGrid/>
        <w:spacing w:line="48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2C8F5A11">
      <w:pPr>
        <w:keepNext w:val="0"/>
        <w:keepLines w:val="0"/>
        <w:pageBreakBefore w:val="0"/>
        <w:widowControl w:val="0"/>
        <w:kinsoku/>
        <w:wordWrap/>
        <w:overflowPunct/>
        <w:topLinePunct w:val="0"/>
        <w:bidi w:val="0"/>
        <w:adjustRightInd/>
        <w:snapToGrid/>
        <w:spacing w:line="48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398B11AE">
      <w:pPr>
        <w:spacing w:line="520" w:lineRule="exact"/>
        <w:ind w:firstLine="0" w:firstLineChars="0"/>
        <w:rPr>
          <w:rFonts w:cs="宋体" w:asciiTheme="minorEastAsia" w:hAnsiTheme="minorEastAsia" w:eastAsiaTheme="minorEastAsia"/>
          <w:color w:val="000000"/>
          <w:sz w:val="28"/>
          <w:szCs w:val="28"/>
        </w:rPr>
      </w:pPr>
      <w:r>
        <w:rPr>
          <w:rFonts w:cs="宋体" w:asciiTheme="minorEastAsia" w:hAnsiTheme="minorEastAsia" w:eastAsiaTheme="minorEastAsia"/>
          <w:b/>
          <w:color w:val="000000"/>
          <w:sz w:val="28"/>
          <w:szCs w:val="28"/>
        </w:rPr>
        <w:br w:type="page"/>
      </w:r>
      <w:bookmarkStart w:id="178" w:name="_Toc11349"/>
      <w:bookmarkStart w:id="179" w:name="_Toc11173"/>
      <w:r>
        <w:rPr>
          <w:rFonts w:hint="eastAsia" w:cs="宋体" w:asciiTheme="minorEastAsia" w:hAnsiTheme="minorEastAsia" w:eastAsiaTheme="minorEastAsia"/>
          <w:b/>
          <w:color w:val="000000"/>
          <w:sz w:val="28"/>
          <w:szCs w:val="28"/>
        </w:rPr>
        <w:t>附件</w:t>
      </w:r>
      <w:bookmarkStart w:id="180" w:name="_Toc365019584"/>
      <w:bookmarkStart w:id="181" w:name="_Toc351475542"/>
      <w:bookmarkStart w:id="182" w:name="_Toc376936779"/>
      <w:r>
        <w:rPr>
          <w:rFonts w:hint="eastAsia" w:cs="宋体" w:asciiTheme="minorEastAsia" w:hAnsiTheme="minorEastAsia" w:eastAsiaTheme="minorEastAsia"/>
          <w:b/>
          <w:color w:val="000000"/>
          <w:sz w:val="28"/>
          <w:szCs w:val="28"/>
        </w:rPr>
        <w:t>9：供应商诚信承诺书</w:t>
      </w:r>
      <w:bookmarkEnd w:id="178"/>
      <w:bookmarkEnd w:id="179"/>
      <w:bookmarkEnd w:id="180"/>
      <w:bookmarkEnd w:id="181"/>
      <w:bookmarkEnd w:id="182"/>
    </w:p>
    <w:p w14:paraId="19A15C4B">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供应商诚信承诺书</w:t>
      </w:r>
    </w:p>
    <w:p w14:paraId="0BF2E893">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rPr>
        <w:t>致：</w:t>
      </w:r>
      <w:r>
        <w:rPr>
          <w:rFonts w:hint="eastAsia" w:cs="宋体" w:asciiTheme="minorEastAsia" w:hAnsiTheme="minorEastAsia" w:eastAsiaTheme="minorEastAsia"/>
          <w:b/>
          <w:bCs/>
          <w:color w:val="000000"/>
          <w:sz w:val="28"/>
          <w:szCs w:val="28"/>
          <w:lang w:eastAsia="zh-CN"/>
        </w:rPr>
        <w:t>青海锦鸿工程项目管理有限公司</w:t>
      </w:r>
    </w:p>
    <w:p w14:paraId="0E95DD79">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为了诚实、客观、有序地参与青海省政府采购活动，愿就以下内容作出承诺：</w:t>
      </w:r>
    </w:p>
    <w:p w14:paraId="28619516">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一、自觉遵守各项法律、法规、规章、制度以及社会公德，维护廉洁环境，与同场竞争的供应商平等参加政府采购活动。</w:t>
      </w:r>
    </w:p>
    <w:p w14:paraId="66290325">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二、参加</w:t>
      </w:r>
      <w:r>
        <w:rPr>
          <w:rFonts w:hint="eastAsia" w:cs="宋体" w:asciiTheme="minorEastAsia" w:hAnsiTheme="minorEastAsia" w:eastAsiaTheme="minorEastAsia"/>
          <w:color w:val="000000"/>
          <w:sz w:val="28"/>
          <w:szCs w:val="28"/>
          <w:lang w:eastAsia="zh-CN"/>
        </w:rPr>
        <w:t>青海锦鸿工程项目管理有限公司</w:t>
      </w:r>
      <w:r>
        <w:rPr>
          <w:rFonts w:hint="eastAsia" w:cs="宋体" w:asciiTheme="minorEastAsia" w:hAnsiTheme="minorEastAsia" w:eastAsiaTheme="minorEastAsia"/>
          <w:color w:val="000000"/>
          <w:sz w:val="28"/>
          <w:szCs w:val="28"/>
        </w:rPr>
        <w:t>组织的政府采购活动时，严格按照磋商文件的规定和要求提供所需的相关材料，并对所提供的各类资料的真实性负责，不虚假应标，不虚列业绩。</w:t>
      </w:r>
    </w:p>
    <w:p w14:paraId="77BBAED3">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三、尊重参与政府采购活动各相关方的合法行为，接受政府采购活动依法形成的意见、结果。</w:t>
      </w:r>
    </w:p>
    <w:p w14:paraId="28DE728C">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四、依法参加政府采购活动，不</w:t>
      </w:r>
      <w:r>
        <w:rPr>
          <w:rFonts w:cs="宋体" w:asciiTheme="minorEastAsia" w:hAnsiTheme="minorEastAsia" w:eastAsiaTheme="minorEastAsia"/>
          <w:sz w:val="28"/>
          <w:szCs w:val="28"/>
        </w:rPr>
        <w:t>与</w:t>
      </w:r>
      <w:r>
        <w:rPr>
          <w:rFonts w:hint="eastAsia" w:cs="宋体" w:asciiTheme="minorEastAsia" w:hAnsiTheme="minorEastAsia" w:eastAsiaTheme="minorEastAsia"/>
          <w:sz w:val="28"/>
          <w:szCs w:val="28"/>
        </w:rPr>
        <w:t>其他供应商</w:t>
      </w:r>
      <w:r>
        <w:rPr>
          <w:rFonts w:cs="宋体" w:asciiTheme="minorEastAsia" w:hAnsiTheme="minorEastAsia" w:eastAsiaTheme="minorEastAsia"/>
          <w:sz w:val="28"/>
          <w:szCs w:val="28"/>
        </w:rPr>
        <w:t>、采购人</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采购代理机构串通</w:t>
      </w:r>
      <w:r>
        <w:rPr>
          <w:rFonts w:hint="eastAsia" w:cs="宋体" w:asciiTheme="minorEastAsia" w:hAnsiTheme="minorEastAsia" w:eastAsiaTheme="minorEastAsia"/>
          <w:sz w:val="28"/>
          <w:szCs w:val="28"/>
        </w:rPr>
        <w:t>，</w:t>
      </w:r>
      <w:r>
        <w:rPr>
          <w:rFonts w:hint="eastAsia" w:cs="宋体" w:asciiTheme="minorEastAsia" w:hAnsiTheme="minorEastAsia" w:eastAsiaTheme="minorEastAsia"/>
          <w:color w:val="000000"/>
          <w:sz w:val="28"/>
          <w:szCs w:val="28"/>
        </w:rPr>
        <w:t>维护市场秩序，不提供“三无”产品、以次充好。</w:t>
      </w:r>
    </w:p>
    <w:p w14:paraId="5F12128A">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五、积极推动政府采购活动健康开展，对采购活动有疑问、异议时，按法律规定的程序实名（加盖单位章和法定代表人签名）反映情况，不恶意中伤、无事生非，以和谐、平等的心态参加政府采购活动。</w:t>
      </w:r>
    </w:p>
    <w:p w14:paraId="197CA12E">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六、认真履行成交供应商应承担的责任和义务，全面执行采购合同规定的各项内容，保质保量地按时提供采购物品。</w:t>
      </w:r>
    </w:p>
    <w:p w14:paraId="6CB67257">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若本企业（单位）发生有悖于上述承诺的行为，愿意接受《中华人民共和国政府采购法》和《政府采购法实施条例》中对供应商的相关处理。</w:t>
      </w:r>
    </w:p>
    <w:p w14:paraId="39A02B55">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本承诺是采购项目响应文件的组成部分。</w:t>
      </w:r>
    </w:p>
    <w:p w14:paraId="6D433D40">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00960729">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1AB3A3A1">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461A86E9">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83" w:name="_Toc7486"/>
      <w:bookmarkStart w:id="184" w:name="_Toc25993"/>
      <w:r>
        <w:rPr>
          <w:rFonts w:hint="eastAsia" w:cs="宋体" w:asciiTheme="minorEastAsia" w:hAnsiTheme="minorEastAsia" w:eastAsiaTheme="minorEastAsia"/>
          <w:b/>
          <w:color w:val="000000"/>
          <w:sz w:val="28"/>
          <w:szCs w:val="28"/>
        </w:rPr>
        <w:t>附件10：资格证明材料</w:t>
      </w:r>
      <w:bookmarkEnd w:id="183"/>
      <w:bookmarkEnd w:id="184"/>
    </w:p>
    <w:p w14:paraId="00D5BEF1">
      <w:pPr>
        <w:spacing w:line="520" w:lineRule="exact"/>
        <w:ind w:firstLine="0" w:firstLineChars="0"/>
        <w:rPr>
          <w:rFonts w:cs="宋体" w:asciiTheme="minorEastAsia" w:hAnsiTheme="minorEastAsia" w:eastAsiaTheme="minorEastAsia"/>
          <w:color w:val="000000"/>
          <w:sz w:val="28"/>
          <w:szCs w:val="28"/>
        </w:rPr>
      </w:pPr>
    </w:p>
    <w:p w14:paraId="57B222C2">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资格证明材料</w:t>
      </w:r>
    </w:p>
    <w:p w14:paraId="0025DD2E">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p>
    <w:p w14:paraId="5A0BC963">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资格证明材料包括：</w:t>
      </w:r>
    </w:p>
    <w:p w14:paraId="018E39FF">
      <w:pPr>
        <w:numPr>
          <w:ilvl w:val="0"/>
          <w:numId w:val="4"/>
        </w:numPr>
        <w:spacing w:line="520" w:lineRule="exact"/>
        <w:ind w:left="6" w:leftChars="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提供有效的营业执照、税务登记证、机构代码证或三证（五证）合一统一社会代码证及其他资格证明文件（扫描或复印件）；</w:t>
      </w:r>
    </w:p>
    <w:p w14:paraId="4EA7F779">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9621952">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（2）磋商文件规定的有关资格证书、许可证书、认证等；</w:t>
      </w:r>
    </w:p>
    <w:p w14:paraId="4746CECD">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（3）供应商认为有必要提供的其他资格证明文件。</w:t>
      </w:r>
    </w:p>
    <w:p w14:paraId="15DEF39A">
      <w:pPr>
        <w:spacing w:line="520" w:lineRule="exact"/>
        <w:ind w:firstLine="560"/>
        <w:rPr>
          <w:rFonts w:cs="宋体" w:asciiTheme="minorEastAsia" w:hAnsiTheme="minorEastAsia" w:eastAsiaTheme="minorEastAsia"/>
          <w:color w:val="000000"/>
          <w:sz w:val="28"/>
          <w:szCs w:val="28"/>
        </w:rPr>
      </w:pPr>
    </w:p>
    <w:p w14:paraId="535DBDE7">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color w:val="000000"/>
          <w:sz w:val="28"/>
          <w:szCs w:val="28"/>
        </w:rPr>
        <w:br w:type="page"/>
      </w:r>
      <w:bookmarkStart w:id="185" w:name="_Toc32130"/>
      <w:bookmarkStart w:id="186" w:name="_Toc19128"/>
      <w:r>
        <w:rPr>
          <w:rFonts w:hint="eastAsia" w:cs="宋体" w:asciiTheme="minorEastAsia" w:hAnsiTheme="minorEastAsia" w:eastAsiaTheme="minorEastAsia"/>
          <w:b/>
          <w:color w:val="000000"/>
          <w:sz w:val="28"/>
          <w:szCs w:val="28"/>
        </w:rPr>
        <w:t>附件11：财务状况证明</w:t>
      </w:r>
      <w:bookmarkEnd w:id="185"/>
      <w:bookmarkEnd w:id="186"/>
    </w:p>
    <w:p w14:paraId="42C20A17">
      <w:pPr>
        <w:autoSpaceDE w:val="0"/>
        <w:autoSpaceDN w:val="0"/>
        <w:spacing w:line="520" w:lineRule="exact"/>
        <w:ind w:firstLine="0" w:firstLineChars="0"/>
        <w:jc w:val="center"/>
        <w:rPr>
          <w:rFonts w:cs="宋体" w:asciiTheme="minorEastAsia" w:hAnsiTheme="minorEastAsia" w:eastAsiaTheme="minorEastAsia"/>
          <w:b/>
          <w:color w:val="000000"/>
          <w:sz w:val="28"/>
          <w:szCs w:val="28"/>
        </w:rPr>
      </w:pPr>
    </w:p>
    <w:p w14:paraId="2CCA38EA">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财务状况证明</w:t>
      </w:r>
    </w:p>
    <w:p w14:paraId="142F0FE2">
      <w:pPr>
        <w:autoSpaceDE w:val="0"/>
        <w:autoSpaceDN w:val="0"/>
        <w:spacing w:line="520" w:lineRule="exact"/>
        <w:ind w:firstLine="0" w:firstLineChars="0"/>
        <w:jc w:val="center"/>
        <w:rPr>
          <w:rFonts w:cs="宋体" w:asciiTheme="minorEastAsia" w:hAnsiTheme="minorEastAsia" w:eastAsiaTheme="minorEastAsia"/>
          <w:b/>
          <w:color w:val="000000"/>
          <w:sz w:val="28"/>
          <w:szCs w:val="28"/>
        </w:rPr>
      </w:pPr>
    </w:p>
    <w:p w14:paraId="38B8D103">
      <w:pPr>
        <w:autoSpaceDE w:val="0"/>
        <w:autoSpaceDN w:val="0"/>
        <w:spacing w:line="520" w:lineRule="exact"/>
        <w:ind w:firstLine="560"/>
        <w:jc w:val="left"/>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187" w:name="_Toc23114"/>
      <w:bookmarkStart w:id="188" w:name="_Toc27149"/>
      <w:r>
        <w:rPr>
          <w:rFonts w:hint="eastAsia" w:cs="宋体" w:asciiTheme="minorEastAsia" w:hAnsiTheme="minorEastAsia" w:eastAsiaTheme="minorEastAsia"/>
          <w:color w:val="000000" w:themeColor="text1"/>
          <w:sz w:val="28"/>
          <w:szCs w:val="28"/>
          <w:highlight w:val="none"/>
          <w14:textFill>
            <w14:solidFill>
              <w14:schemeClr w14:val="tx1"/>
            </w14:solidFill>
          </w14:textFill>
        </w:rPr>
        <w:t>按照磋商文件第</w:t>
      </w:r>
      <w:r>
        <w:rPr>
          <w:rFonts w:cs="宋体" w:asciiTheme="minorEastAsia" w:hAnsiTheme="minorEastAsia" w:eastAsiaTheme="minorEastAsia"/>
          <w:color w:val="000000" w:themeColor="text1"/>
          <w:sz w:val="28"/>
          <w:szCs w:val="28"/>
          <w:highlight w:val="none"/>
          <w14:textFill>
            <w14:solidFill>
              <w14:schemeClr w14:val="tx1"/>
            </w14:solidFill>
          </w14:textFill>
        </w:rPr>
        <w:t>2.2</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款规定提供以下相关材料。</w:t>
      </w:r>
    </w:p>
    <w:p w14:paraId="2DBCEC65">
      <w:pPr>
        <w:numPr>
          <w:ilvl w:val="0"/>
          <w:numId w:val="5"/>
        </w:num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供应商是</w:t>
      </w:r>
      <w:r>
        <w:rPr>
          <w:rFonts w:cs="宋体" w:asciiTheme="minorEastAsia" w:hAnsiTheme="minorEastAsia" w:eastAsiaTheme="minorEastAsia"/>
          <w:color w:val="000000" w:themeColor="text1"/>
          <w:sz w:val="28"/>
          <w:szCs w:val="28"/>
          <w:highlight w:val="none"/>
          <w:lang w:val="zh-CN"/>
          <w14:textFill>
            <w14:solidFill>
              <w14:schemeClr w14:val="tx1"/>
            </w14:solidFill>
          </w14:textFill>
        </w:rPr>
        <w:t>法人的，提供</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基本开户银行近三个月内出具的资信证明</w:t>
      </w:r>
      <w:r>
        <w:rPr>
          <w:rFonts w:hint="eastAsia"/>
          <w:color w:val="auto"/>
          <w:sz w:val="28"/>
          <w:szCs w:val="28"/>
          <w:lang w:val="zh-CN"/>
        </w:rPr>
        <w:t>或</w:t>
      </w:r>
      <w:r>
        <w:rPr>
          <w:rFonts w:hint="eastAsia"/>
          <w:b/>
          <w:color w:val="auto"/>
          <w:sz w:val="28"/>
          <w:szCs w:val="28"/>
          <w:u w:val="single"/>
          <w:lang w:val="en-US" w:eastAsia="zh-CN"/>
        </w:rPr>
        <w:t>2022年度或2023</w:t>
      </w:r>
      <w:r>
        <w:rPr>
          <w:rFonts w:hint="eastAsia"/>
          <w:b/>
          <w:color w:val="auto"/>
          <w:sz w:val="28"/>
          <w:szCs w:val="28"/>
          <w:u w:val="single"/>
        </w:rPr>
        <w:t>年度</w:t>
      </w:r>
      <w:r>
        <w:rPr>
          <w:rFonts w:hint="eastAsia" w:asciiTheme="minorEastAsia" w:hAnsiTheme="minorEastAsia" w:eastAsiaTheme="minorEastAsia"/>
          <w:color w:val="000000" w:themeColor="text1"/>
          <w:sz w:val="28"/>
          <w:szCs w:val="28"/>
          <w:highlight w:val="none"/>
          <w14:textFill>
            <w14:solidFill>
              <w14:schemeClr w14:val="tx1"/>
            </w14:solidFill>
          </w14:textFill>
        </w:rPr>
        <w:t>经第三方审计的财务状况报告</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（扫描或复印件应全面、完整、清晰），包括资产负债表、现金流量表、利润表和财务（会计）报表附注（财务情况说明）</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并提供第三方机构的营业执照、执业证书。</w:t>
      </w:r>
      <w:r>
        <w:rPr>
          <w:rFonts w:hint="eastAsia" w:asciiTheme="minorEastAsia" w:hAnsiTheme="minorEastAsia" w:eastAsiaTheme="minorEastAsia"/>
          <w:color w:val="000000" w:themeColor="text1"/>
          <w:sz w:val="28"/>
          <w:szCs w:val="28"/>
          <w:highlight w:val="none"/>
          <w14:textFill>
            <w14:solidFill>
              <w14:schemeClr w14:val="tx1"/>
            </w14:solidFill>
          </w14:textFill>
        </w:rPr>
        <w:t>供应商是其他组织和自然人，没有经审计的财务报告，可以提供基本开户银行出具的资信证明。</w:t>
      </w:r>
    </w:p>
    <w:p w14:paraId="4D67FDF5">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2、</w:t>
      </w: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近半年内任意</w:t>
      </w:r>
      <w:r>
        <w:rPr>
          <w:rFonts w:hint="eastAsia" w:cs="宋体" w:asciiTheme="minorEastAsia" w:hAnsiTheme="minorEastAsia" w:eastAsiaTheme="minorEastAsia"/>
          <w:b/>
          <w:bCs/>
          <w:color w:val="000000" w:themeColor="text1"/>
          <w:sz w:val="28"/>
          <w:szCs w:val="28"/>
          <w:highlight w:val="none"/>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highlight w:val="none"/>
          <w:u w:val="single"/>
          <w:lang w:val="en-US" w:eastAsia="zh-CN"/>
          <w14:textFill>
            <w14:solidFill>
              <w14:schemeClr w14:val="tx1"/>
            </w14:solidFill>
          </w14:textFill>
        </w:rPr>
        <w:t>1</w:t>
      </w:r>
      <w:r>
        <w:rPr>
          <w:rFonts w:hint="eastAsia" w:cs="宋体" w:asciiTheme="minorEastAsia" w:hAnsiTheme="minorEastAsia" w:eastAsiaTheme="minorEastAsia"/>
          <w:b/>
          <w:bCs/>
          <w:color w:val="000000" w:themeColor="text1"/>
          <w:sz w:val="28"/>
          <w:szCs w:val="28"/>
          <w:highlight w:val="none"/>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个月</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的依法缴纳税收和社会保障资金记录的证明材料；依法免税或不需要缴纳社会保障资金的供应商须提供相应文件证明其依法免税或不需要缴纳社会保障资金。</w:t>
      </w:r>
    </w:p>
    <w:p w14:paraId="28457022">
      <w:pPr>
        <w:autoSpaceDE w:val="0"/>
        <w:autoSpaceDN w:val="0"/>
        <w:spacing w:line="520" w:lineRule="exact"/>
        <w:ind w:left="0" w:leftChars="0" w:firstLine="0" w:firstLineChars="0"/>
        <w:jc w:val="left"/>
        <w:rPr>
          <w:rFonts w:cs="宋体" w:asciiTheme="minorEastAsia" w:hAnsiTheme="minorEastAsia" w:eastAsiaTheme="minorEastAsia"/>
          <w:b/>
          <w:color w:val="000000"/>
          <w:sz w:val="28"/>
          <w:szCs w:val="28"/>
        </w:rPr>
      </w:pPr>
      <w:r>
        <w:rPr>
          <w:rFonts w:cs="宋体" w:asciiTheme="minorEastAsia" w:hAnsiTheme="minorEastAsia" w:eastAsiaTheme="minorEastAsia"/>
          <w:color w:val="000000" w:themeColor="text1"/>
          <w:sz w:val="28"/>
          <w:szCs w:val="28"/>
          <w:highlight w:val="none"/>
          <w:lang w:val="zh-CN"/>
          <w14:textFill>
            <w14:solidFill>
              <w14:schemeClr w14:val="tx1"/>
            </w14:solidFill>
          </w14:textFill>
        </w:rPr>
        <w:br w:type="page"/>
      </w:r>
      <w:r>
        <w:rPr>
          <w:rFonts w:hint="eastAsia" w:cs="宋体" w:asciiTheme="minorEastAsia" w:hAnsiTheme="minorEastAsia" w:eastAsiaTheme="minorEastAsia"/>
          <w:b/>
          <w:color w:val="000000"/>
          <w:sz w:val="28"/>
          <w:szCs w:val="28"/>
        </w:rPr>
        <w:t>附件12：具备履行合同所必须的设备和专业技术能力证明</w:t>
      </w:r>
    </w:p>
    <w:p w14:paraId="1B7EBB54">
      <w:pPr>
        <w:autoSpaceDE w:val="0"/>
        <w:autoSpaceDN w:val="0"/>
        <w:spacing w:line="520" w:lineRule="exact"/>
        <w:ind w:firstLine="560"/>
        <w:rPr>
          <w:rFonts w:cs="宋体" w:asciiTheme="minorEastAsia" w:hAnsiTheme="minorEastAsia" w:eastAsiaTheme="minorEastAsia"/>
          <w:color w:val="000000"/>
          <w:sz w:val="28"/>
          <w:szCs w:val="28"/>
          <w:lang w:val="zh-CN"/>
        </w:rPr>
      </w:pPr>
    </w:p>
    <w:p w14:paraId="27111D65">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具备履行合同所必须的设备和专业技术能力证明</w:t>
      </w:r>
    </w:p>
    <w:p w14:paraId="6080F0AE">
      <w:pPr>
        <w:autoSpaceDE w:val="0"/>
        <w:autoSpaceDN w:val="0"/>
        <w:spacing w:line="520" w:lineRule="exact"/>
        <w:ind w:firstLine="562"/>
        <w:rPr>
          <w:rFonts w:cs="宋体" w:asciiTheme="minorEastAsia" w:hAnsiTheme="minorEastAsia" w:eastAsiaTheme="minorEastAsia"/>
          <w:b/>
          <w:color w:val="000000"/>
          <w:sz w:val="28"/>
          <w:szCs w:val="28"/>
          <w:lang w:val="zh-CN"/>
        </w:rPr>
      </w:pPr>
    </w:p>
    <w:p w14:paraId="5842A9F7">
      <w:pPr>
        <w:autoSpaceDE w:val="0"/>
        <w:autoSpaceDN w:val="0"/>
        <w:spacing w:line="520" w:lineRule="exact"/>
        <w:ind w:firstLine="560"/>
        <w:rPr>
          <w:rFonts w:cs="宋体" w:asciiTheme="minorEastAsia" w:hAnsiTheme="minorEastAsia" w:eastAsiaTheme="minorEastAsia"/>
          <w:b/>
          <w:color w:val="000000"/>
          <w:sz w:val="28"/>
          <w:szCs w:val="28"/>
        </w:rPr>
      </w:pPr>
      <w:r>
        <w:rPr>
          <w:rFonts w:hint="eastAsia" w:cs="宋体" w:asciiTheme="minorEastAsia" w:hAnsiTheme="minorEastAsia" w:eastAsiaTheme="minorEastAsia"/>
          <w:color w:val="000000"/>
          <w:sz w:val="28"/>
          <w:szCs w:val="28"/>
          <w:lang w:val="zh-CN"/>
        </w:rPr>
        <w:t>为保证本项目合同的顺利履行，供应商必须具备履行合同的设备和专业技术能力，</w:t>
      </w:r>
      <w:r>
        <w:rPr>
          <w:rFonts w:hint="eastAsia" w:cs="宋体" w:asciiTheme="minorEastAsia" w:hAnsiTheme="minorEastAsia" w:eastAsiaTheme="minorEastAsia"/>
          <w:b/>
          <w:bCs/>
          <w:color w:val="000000"/>
          <w:sz w:val="28"/>
          <w:szCs w:val="28"/>
        </w:rPr>
        <w:t>并提供承诺函（格式自拟）</w:t>
      </w:r>
      <w:r>
        <w:rPr>
          <w:rFonts w:hint="eastAsia" w:cs="宋体" w:asciiTheme="minorEastAsia" w:hAnsiTheme="minorEastAsia" w:eastAsiaTheme="minorEastAsia"/>
          <w:bCs/>
          <w:color w:val="000000"/>
          <w:sz w:val="28"/>
          <w:szCs w:val="28"/>
        </w:rPr>
        <w:t>。</w:t>
      </w:r>
    </w:p>
    <w:p w14:paraId="7DF1F65B">
      <w:pPr>
        <w:spacing w:line="520" w:lineRule="exact"/>
        <w:ind w:firstLine="0" w:firstLineChars="0"/>
        <w:rPr>
          <w:rFonts w:cs="宋体" w:asciiTheme="minorEastAsia" w:hAnsiTheme="minorEastAsia" w:eastAsiaTheme="minorEastAsia"/>
          <w:b/>
          <w:color w:val="000000"/>
          <w:sz w:val="28"/>
          <w:szCs w:val="28"/>
        </w:rPr>
      </w:pPr>
    </w:p>
    <w:p w14:paraId="00DC4745">
      <w:pPr>
        <w:spacing w:line="520" w:lineRule="exact"/>
        <w:ind w:firstLine="0" w:firstLineChars="0"/>
        <w:rPr>
          <w:rFonts w:cs="宋体" w:asciiTheme="minorEastAsia" w:hAnsiTheme="minorEastAsia" w:eastAsiaTheme="minorEastAsia"/>
          <w:b/>
          <w:color w:val="000000"/>
          <w:sz w:val="28"/>
          <w:szCs w:val="28"/>
        </w:rPr>
      </w:pPr>
    </w:p>
    <w:p w14:paraId="1CF82836">
      <w:pPr>
        <w:spacing w:line="520" w:lineRule="exact"/>
        <w:ind w:firstLine="0" w:firstLineChars="0"/>
        <w:rPr>
          <w:rFonts w:cs="宋体" w:asciiTheme="minorEastAsia" w:hAnsiTheme="minorEastAsia" w:eastAsiaTheme="minorEastAsia"/>
          <w:b/>
          <w:color w:val="000000"/>
          <w:sz w:val="28"/>
          <w:szCs w:val="28"/>
        </w:rPr>
      </w:pPr>
    </w:p>
    <w:p w14:paraId="6132E59B">
      <w:pPr>
        <w:spacing w:line="520" w:lineRule="exact"/>
        <w:ind w:firstLine="0" w:firstLineChars="0"/>
        <w:rPr>
          <w:rFonts w:cs="宋体" w:asciiTheme="minorEastAsia" w:hAnsiTheme="minorEastAsia" w:eastAsiaTheme="minorEastAsia"/>
          <w:b/>
          <w:color w:val="000000"/>
          <w:sz w:val="28"/>
          <w:szCs w:val="28"/>
        </w:rPr>
      </w:pPr>
    </w:p>
    <w:p w14:paraId="45C943B1">
      <w:pPr>
        <w:spacing w:line="520" w:lineRule="exact"/>
        <w:ind w:firstLine="0" w:firstLineChars="0"/>
        <w:rPr>
          <w:rFonts w:cs="宋体" w:asciiTheme="minorEastAsia" w:hAnsiTheme="minorEastAsia" w:eastAsiaTheme="minorEastAsia"/>
          <w:b/>
          <w:color w:val="000000"/>
          <w:sz w:val="28"/>
          <w:szCs w:val="28"/>
        </w:rPr>
      </w:pPr>
    </w:p>
    <w:p w14:paraId="005D06C9">
      <w:pPr>
        <w:spacing w:line="520" w:lineRule="exact"/>
        <w:ind w:firstLine="0" w:firstLineChars="0"/>
        <w:rPr>
          <w:rFonts w:cs="宋体" w:asciiTheme="minorEastAsia" w:hAnsiTheme="minorEastAsia" w:eastAsiaTheme="minorEastAsia"/>
          <w:b/>
          <w:color w:val="000000"/>
          <w:sz w:val="28"/>
          <w:szCs w:val="28"/>
        </w:rPr>
      </w:pPr>
    </w:p>
    <w:p w14:paraId="1876F91C">
      <w:pPr>
        <w:spacing w:line="520" w:lineRule="exact"/>
        <w:ind w:firstLine="0" w:firstLineChars="0"/>
        <w:rPr>
          <w:rFonts w:cs="宋体" w:asciiTheme="minorEastAsia" w:hAnsiTheme="minorEastAsia" w:eastAsiaTheme="minorEastAsia"/>
          <w:b/>
          <w:color w:val="000000"/>
          <w:sz w:val="28"/>
          <w:szCs w:val="28"/>
        </w:rPr>
      </w:pPr>
    </w:p>
    <w:p w14:paraId="0AD47179">
      <w:pPr>
        <w:spacing w:line="520" w:lineRule="exact"/>
        <w:ind w:firstLine="0" w:firstLineChars="0"/>
        <w:rPr>
          <w:rFonts w:cs="宋体" w:asciiTheme="minorEastAsia" w:hAnsiTheme="minorEastAsia" w:eastAsiaTheme="minorEastAsia"/>
          <w:b/>
          <w:color w:val="000000"/>
          <w:sz w:val="28"/>
          <w:szCs w:val="28"/>
        </w:rPr>
      </w:pPr>
    </w:p>
    <w:p w14:paraId="2A4A50A8">
      <w:pPr>
        <w:spacing w:line="520" w:lineRule="exact"/>
        <w:ind w:firstLine="0" w:firstLineChars="0"/>
        <w:rPr>
          <w:rFonts w:cs="宋体" w:asciiTheme="minorEastAsia" w:hAnsiTheme="minorEastAsia" w:eastAsiaTheme="minorEastAsia"/>
          <w:b/>
          <w:color w:val="000000"/>
          <w:sz w:val="28"/>
          <w:szCs w:val="28"/>
        </w:rPr>
      </w:pPr>
    </w:p>
    <w:p w14:paraId="4FC1FE0B">
      <w:pPr>
        <w:spacing w:line="520" w:lineRule="exact"/>
        <w:ind w:firstLine="0" w:firstLineChars="0"/>
        <w:rPr>
          <w:rFonts w:cs="宋体" w:asciiTheme="minorEastAsia" w:hAnsiTheme="minorEastAsia" w:eastAsiaTheme="minorEastAsia"/>
          <w:b/>
          <w:color w:val="000000"/>
          <w:sz w:val="28"/>
          <w:szCs w:val="28"/>
        </w:rPr>
      </w:pPr>
    </w:p>
    <w:p w14:paraId="546A46AB">
      <w:pPr>
        <w:spacing w:line="520" w:lineRule="exact"/>
        <w:ind w:firstLine="0" w:firstLineChars="0"/>
        <w:rPr>
          <w:rFonts w:cs="宋体" w:asciiTheme="minorEastAsia" w:hAnsiTheme="minorEastAsia" w:eastAsiaTheme="minorEastAsia"/>
          <w:b/>
          <w:color w:val="000000"/>
          <w:sz w:val="28"/>
          <w:szCs w:val="28"/>
        </w:rPr>
      </w:pPr>
    </w:p>
    <w:p w14:paraId="603BFCBB">
      <w:pPr>
        <w:spacing w:line="520" w:lineRule="exact"/>
        <w:ind w:firstLine="0" w:firstLineChars="0"/>
        <w:rPr>
          <w:rFonts w:cs="宋体" w:asciiTheme="minorEastAsia" w:hAnsiTheme="minorEastAsia" w:eastAsiaTheme="minorEastAsia"/>
          <w:b/>
          <w:color w:val="000000"/>
          <w:sz w:val="28"/>
          <w:szCs w:val="28"/>
        </w:rPr>
      </w:pPr>
    </w:p>
    <w:p w14:paraId="44E2A9F9">
      <w:pPr>
        <w:spacing w:line="520" w:lineRule="exact"/>
        <w:ind w:firstLine="0" w:firstLineChars="0"/>
        <w:rPr>
          <w:rFonts w:cs="宋体" w:asciiTheme="minorEastAsia" w:hAnsiTheme="minorEastAsia" w:eastAsiaTheme="minorEastAsia"/>
          <w:b/>
          <w:color w:val="000000"/>
          <w:sz w:val="28"/>
          <w:szCs w:val="28"/>
        </w:rPr>
      </w:pPr>
    </w:p>
    <w:p w14:paraId="126A0744">
      <w:pPr>
        <w:spacing w:line="520" w:lineRule="exact"/>
        <w:ind w:firstLine="0" w:firstLineChars="0"/>
        <w:rPr>
          <w:rFonts w:cs="宋体" w:asciiTheme="minorEastAsia" w:hAnsiTheme="minorEastAsia" w:eastAsiaTheme="minorEastAsia"/>
          <w:b/>
          <w:color w:val="000000"/>
          <w:sz w:val="28"/>
          <w:szCs w:val="28"/>
        </w:rPr>
      </w:pPr>
    </w:p>
    <w:p w14:paraId="243646A0">
      <w:pPr>
        <w:spacing w:line="520" w:lineRule="exact"/>
        <w:ind w:firstLine="0" w:firstLineChars="0"/>
        <w:rPr>
          <w:rFonts w:cs="宋体" w:asciiTheme="minorEastAsia" w:hAnsiTheme="minorEastAsia" w:eastAsiaTheme="minorEastAsia"/>
          <w:b/>
          <w:color w:val="000000"/>
          <w:sz w:val="28"/>
          <w:szCs w:val="28"/>
        </w:rPr>
      </w:pPr>
    </w:p>
    <w:p w14:paraId="6562906C">
      <w:pPr>
        <w:spacing w:line="520" w:lineRule="exact"/>
        <w:ind w:firstLine="0" w:firstLineChars="0"/>
        <w:rPr>
          <w:rFonts w:cs="宋体" w:asciiTheme="minorEastAsia" w:hAnsiTheme="minorEastAsia" w:eastAsiaTheme="minorEastAsia"/>
          <w:b/>
          <w:color w:val="000000"/>
          <w:sz w:val="28"/>
          <w:szCs w:val="28"/>
        </w:rPr>
      </w:pPr>
    </w:p>
    <w:p w14:paraId="03369FBD">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5FF321FD">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bookmarkStart w:id="189" w:name="_Toc376936781"/>
      <w:bookmarkStart w:id="190" w:name="_Toc325726049"/>
      <w:r>
        <w:rPr>
          <w:rFonts w:hint="eastAsia" w:cs="宋体" w:asciiTheme="minorEastAsia" w:hAnsiTheme="minorEastAsia" w:eastAsiaTheme="minorEastAsia"/>
          <w:b/>
          <w:color w:val="000000"/>
          <w:sz w:val="28"/>
          <w:szCs w:val="28"/>
        </w:rPr>
        <w:t>3：</w:t>
      </w:r>
      <w:bookmarkEnd w:id="189"/>
      <w:bookmarkEnd w:id="190"/>
      <w:r>
        <w:rPr>
          <w:rFonts w:hint="eastAsia" w:cs="宋体" w:asciiTheme="minorEastAsia" w:hAnsiTheme="minorEastAsia" w:eastAsiaTheme="minorEastAsia"/>
          <w:b/>
          <w:color w:val="000000"/>
          <w:sz w:val="28"/>
          <w:szCs w:val="28"/>
        </w:rPr>
        <w:t>无重大违法记录声明</w:t>
      </w:r>
      <w:bookmarkEnd w:id="187"/>
      <w:bookmarkEnd w:id="188"/>
    </w:p>
    <w:p w14:paraId="76282803">
      <w:pPr>
        <w:spacing w:line="520" w:lineRule="exact"/>
        <w:ind w:firstLine="0" w:firstLineChars="0"/>
        <w:rPr>
          <w:rFonts w:cs="宋体" w:asciiTheme="minorEastAsia" w:hAnsiTheme="minorEastAsia" w:eastAsiaTheme="minorEastAsia"/>
          <w:b/>
          <w:color w:val="000000"/>
          <w:sz w:val="28"/>
          <w:szCs w:val="28"/>
        </w:rPr>
      </w:pPr>
    </w:p>
    <w:p w14:paraId="5CE7D5A0">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无重大违法记录声明</w:t>
      </w:r>
    </w:p>
    <w:p w14:paraId="190E8680">
      <w:pPr>
        <w:spacing w:line="520" w:lineRule="exact"/>
        <w:ind w:firstLine="0" w:firstLineChars="0"/>
        <w:jc w:val="center"/>
        <w:rPr>
          <w:rFonts w:cs="宋体" w:asciiTheme="minorEastAsia" w:hAnsiTheme="minorEastAsia" w:eastAsiaTheme="minorEastAsia"/>
          <w:b/>
          <w:color w:val="000000"/>
          <w:sz w:val="28"/>
          <w:szCs w:val="28"/>
        </w:rPr>
      </w:pPr>
    </w:p>
    <w:p w14:paraId="32A3A896">
      <w:pPr>
        <w:spacing w:line="520" w:lineRule="exact"/>
        <w:ind w:firstLine="562"/>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rPr>
        <w:t>致：</w:t>
      </w:r>
      <w:r>
        <w:rPr>
          <w:rFonts w:hint="eastAsia" w:cs="宋体" w:asciiTheme="minorEastAsia" w:hAnsiTheme="minorEastAsia" w:eastAsiaTheme="minorEastAsia"/>
          <w:b/>
          <w:bCs/>
          <w:color w:val="000000"/>
          <w:sz w:val="28"/>
          <w:szCs w:val="28"/>
          <w:lang w:eastAsia="zh-CN"/>
        </w:rPr>
        <w:t>青海锦鸿工程项目管理有限公司</w:t>
      </w:r>
    </w:p>
    <w:p w14:paraId="5515EF39">
      <w:pPr>
        <w:spacing w:line="520" w:lineRule="exact"/>
        <w:ind w:firstLine="562"/>
        <w:rPr>
          <w:rFonts w:cs="宋体" w:asciiTheme="minorEastAsia" w:hAnsiTheme="minorEastAsia" w:eastAsiaTheme="minorEastAsia"/>
          <w:b/>
          <w:bCs/>
          <w:color w:val="000000"/>
          <w:sz w:val="28"/>
          <w:szCs w:val="28"/>
        </w:rPr>
      </w:pPr>
    </w:p>
    <w:p w14:paraId="60289CA1">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我单位近三年内在经营活动中没有重大违法记，特此声明。</w:t>
      </w:r>
    </w:p>
    <w:p w14:paraId="26BB9E2A">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若采购单位在本项目采购过程中发现我单位近三年内在经营活动中有重大违法记录，我单位将无条件地退出本项目的磋商活动，并承担因此引起的一切后果。</w:t>
      </w:r>
    </w:p>
    <w:p w14:paraId="52E32DEA">
      <w:pPr>
        <w:spacing w:line="520" w:lineRule="exact"/>
        <w:ind w:firstLine="560"/>
        <w:rPr>
          <w:rFonts w:cs="宋体" w:asciiTheme="minorEastAsia" w:hAnsiTheme="minorEastAsia" w:eastAsiaTheme="minorEastAsia"/>
          <w:color w:val="000000"/>
          <w:sz w:val="28"/>
          <w:szCs w:val="28"/>
        </w:rPr>
      </w:pPr>
    </w:p>
    <w:p w14:paraId="72F0D0D7">
      <w:pPr>
        <w:spacing w:line="520" w:lineRule="exact"/>
        <w:ind w:firstLine="560"/>
        <w:rPr>
          <w:rFonts w:cs="宋体" w:asciiTheme="minorEastAsia" w:hAnsiTheme="minorEastAsia" w:eastAsiaTheme="minorEastAsia"/>
          <w:color w:val="000000"/>
          <w:sz w:val="28"/>
          <w:szCs w:val="28"/>
        </w:rPr>
      </w:pPr>
    </w:p>
    <w:p w14:paraId="0DA6D0FE">
      <w:pPr>
        <w:spacing w:line="520" w:lineRule="exact"/>
        <w:ind w:firstLine="560"/>
        <w:rPr>
          <w:rFonts w:cs="宋体" w:asciiTheme="minorEastAsia" w:hAnsiTheme="minorEastAsia" w:eastAsiaTheme="minorEastAsia"/>
          <w:color w:val="000000"/>
          <w:sz w:val="28"/>
          <w:szCs w:val="28"/>
        </w:rPr>
      </w:pPr>
    </w:p>
    <w:p w14:paraId="3A806E8E">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6A0AA16F">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58D97E6A">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76305DC3">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Cs/>
          <w:color w:val="000000"/>
          <w:sz w:val="28"/>
          <w:szCs w:val="28"/>
        </w:rPr>
        <w:br w:type="page"/>
      </w:r>
      <w:bookmarkStart w:id="191" w:name="_Toc24531"/>
      <w:bookmarkStart w:id="192" w:name="_Toc22957"/>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4：磋商保证金</w:t>
      </w:r>
      <w:bookmarkEnd w:id="191"/>
      <w:bookmarkEnd w:id="192"/>
    </w:p>
    <w:p w14:paraId="675A09A6">
      <w:pPr>
        <w:spacing w:line="520" w:lineRule="exact"/>
        <w:ind w:firstLine="0" w:firstLineChars="0"/>
        <w:rPr>
          <w:rFonts w:cs="宋体" w:asciiTheme="minorEastAsia" w:hAnsiTheme="minorEastAsia" w:eastAsiaTheme="minorEastAsia"/>
          <w:color w:val="000000"/>
          <w:sz w:val="28"/>
          <w:szCs w:val="28"/>
        </w:rPr>
      </w:pPr>
    </w:p>
    <w:p w14:paraId="23CDB180">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磋商保证金</w:t>
      </w:r>
    </w:p>
    <w:p w14:paraId="587C45C9">
      <w:pPr>
        <w:spacing w:line="520" w:lineRule="exact"/>
        <w:ind w:firstLine="0" w:firstLineChars="0"/>
        <w:rPr>
          <w:rFonts w:cs="宋体" w:asciiTheme="minorEastAsia" w:hAnsiTheme="minorEastAsia" w:eastAsiaTheme="minorEastAsia"/>
          <w:b/>
          <w:color w:val="000000"/>
          <w:sz w:val="28"/>
          <w:szCs w:val="28"/>
        </w:rPr>
      </w:pPr>
    </w:p>
    <w:p w14:paraId="09D24ECC">
      <w:pPr>
        <w:spacing w:line="52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1、将银行开具的针对本项目提交的磋商保证金交款证明彩色扫描（或复印）件粘贴后加盖公章</w:t>
      </w:r>
      <w:r>
        <w:rPr>
          <w:rFonts w:hint="eastAsia" w:cs="宋体" w:asciiTheme="minorEastAsia" w:hAnsiTheme="minorEastAsia" w:eastAsiaTheme="minorEastAsia"/>
          <w:bCs/>
          <w:sz w:val="28"/>
          <w:szCs w:val="28"/>
          <w:lang w:eastAsia="zh-CN"/>
        </w:rPr>
        <w:t>，</w:t>
      </w:r>
      <w:r>
        <w:rPr>
          <w:rFonts w:hint="eastAsia" w:cs="宋体" w:asciiTheme="minorEastAsia" w:hAnsiTheme="minorEastAsia" w:eastAsiaTheme="minorEastAsia"/>
          <w:bCs/>
          <w:sz w:val="28"/>
          <w:szCs w:val="28"/>
          <w:lang w:val="en-US" w:eastAsia="zh-CN"/>
        </w:rPr>
        <w:t>后附基本账户开户许可证</w:t>
      </w:r>
      <w:r>
        <w:rPr>
          <w:rFonts w:hint="eastAsia" w:cs="宋体" w:asciiTheme="minorEastAsia" w:hAnsiTheme="minorEastAsia" w:eastAsiaTheme="minorEastAsia"/>
          <w:bCs/>
          <w:sz w:val="28"/>
          <w:szCs w:val="28"/>
        </w:rPr>
        <w:t>。</w:t>
      </w:r>
    </w:p>
    <w:p w14:paraId="1DF15C1E">
      <w:pPr>
        <w:spacing w:line="52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2、如供应商采用银行保函的，以金融机构或担保机构提供的格式为准。</w:t>
      </w:r>
    </w:p>
    <w:p w14:paraId="0A00B74D">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Cs/>
          <w:color w:val="000000"/>
          <w:sz w:val="28"/>
          <w:szCs w:val="28"/>
        </w:rPr>
        <w:br w:type="page"/>
      </w:r>
      <w:bookmarkStart w:id="193" w:name="_Toc1224"/>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5：供应商最后报价表</w:t>
      </w:r>
    </w:p>
    <w:p w14:paraId="269FBDCF">
      <w:pPr>
        <w:spacing w:line="520" w:lineRule="exact"/>
        <w:ind w:firstLine="0" w:firstLineChars="0"/>
        <w:jc w:val="center"/>
        <w:rPr>
          <w:rFonts w:cs="宋体" w:asciiTheme="minorEastAsia" w:hAnsiTheme="minorEastAsia" w:eastAsiaTheme="minorEastAsia"/>
          <w:b/>
          <w:color w:val="000000"/>
          <w:sz w:val="28"/>
          <w:szCs w:val="28"/>
        </w:rPr>
      </w:pPr>
      <w:bookmarkStart w:id="194" w:name="_Toc408326292"/>
      <w:r>
        <w:rPr>
          <w:rFonts w:hint="eastAsia" w:cs="宋体" w:asciiTheme="minorEastAsia" w:hAnsiTheme="minorEastAsia" w:eastAsiaTheme="minorEastAsia"/>
          <w:b/>
          <w:color w:val="000000"/>
          <w:sz w:val="28"/>
          <w:szCs w:val="28"/>
        </w:rPr>
        <w:t>供应商最后报价表</w:t>
      </w:r>
      <w:bookmarkEnd w:id="194"/>
    </w:p>
    <w:p w14:paraId="28A2ACD1">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b/>
          <w:color w:val="000000"/>
          <w:sz w:val="28"/>
          <w:szCs w:val="28"/>
        </w:rPr>
        <w:t>项目名称：</w:t>
      </w:r>
    </w:p>
    <w:tbl>
      <w:tblPr>
        <w:tblStyle w:val="2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5F8B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7"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05F383F2">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首次报价</w:t>
            </w:r>
          </w:p>
        </w:tc>
        <w:tc>
          <w:tcPr>
            <w:tcW w:w="2233" w:type="dxa"/>
            <w:tcBorders>
              <w:top w:val="single" w:color="auto" w:sz="4" w:space="0"/>
              <w:left w:val="single" w:color="auto" w:sz="4" w:space="0"/>
              <w:bottom w:val="single" w:color="auto" w:sz="4" w:space="0"/>
              <w:right w:val="single" w:color="auto" w:sz="4" w:space="0"/>
            </w:tcBorders>
            <w:vAlign w:val="center"/>
          </w:tcPr>
          <w:p w14:paraId="5E446C18">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调整因素</w:t>
            </w:r>
          </w:p>
        </w:tc>
        <w:tc>
          <w:tcPr>
            <w:tcW w:w="2420" w:type="dxa"/>
            <w:tcBorders>
              <w:top w:val="single" w:color="auto" w:sz="4" w:space="0"/>
              <w:left w:val="single" w:color="auto" w:sz="4" w:space="0"/>
              <w:bottom w:val="single" w:color="auto" w:sz="4" w:space="0"/>
              <w:right w:val="single" w:color="auto" w:sz="4" w:space="0"/>
            </w:tcBorders>
            <w:vAlign w:val="center"/>
          </w:tcPr>
          <w:p w14:paraId="7FB5E3A0">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最后报价</w:t>
            </w:r>
          </w:p>
        </w:tc>
        <w:tc>
          <w:tcPr>
            <w:tcW w:w="2581" w:type="dxa"/>
            <w:tcBorders>
              <w:top w:val="single" w:color="auto" w:sz="4" w:space="0"/>
              <w:left w:val="single" w:color="auto" w:sz="4" w:space="0"/>
              <w:bottom w:val="single" w:color="auto" w:sz="4" w:space="0"/>
              <w:right w:val="single" w:color="auto" w:sz="4" w:space="0"/>
            </w:tcBorders>
            <w:vAlign w:val="center"/>
          </w:tcPr>
          <w:p w14:paraId="60FE7879">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交货期</w:t>
            </w:r>
          </w:p>
        </w:tc>
      </w:tr>
      <w:tr w14:paraId="5B5A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2126" w:type="dxa"/>
            <w:tcBorders>
              <w:top w:val="single" w:color="auto" w:sz="4" w:space="0"/>
              <w:left w:val="single" w:color="auto" w:sz="4" w:space="0"/>
              <w:bottom w:val="single" w:color="auto" w:sz="4" w:space="0"/>
              <w:right w:val="single" w:color="auto" w:sz="4" w:space="0"/>
            </w:tcBorders>
          </w:tcPr>
          <w:p w14:paraId="183C415F">
            <w:pPr>
              <w:spacing w:line="520" w:lineRule="exact"/>
              <w:ind w:firstLine="0" w:firstLineChars="0"/>
              <w:rPr>
                <w:rFonts w:cs="宋体" w:asciiTheme="minorEastAsia" w:hAnsiTheme="minorEastAsia" w:eastAsiaTheme="minorEastAsia"/>
                <w:color w:val="000000"/>
                <w:sz w:val="28"/>
                <w:szCs w:val="28"/>
              </w:rPr>
            </w:pPr>
          </w:p>
        </w:tc>
        <w:tc>
          <w:tcPr>
            <w:tcW w:w="2233" w:type="dxa"/>
            <w:tcBorders>
              <w:top w:val="single" w:color="auto" w:sz="4" w:space="0"/>
              <w:left w:val="single" w:color="auto" w:sz="4" w:space="0"/>
              <w:bottom w:val="single" w:color="auto" w:sz="4" w:space="0"/>
              <w:right w:val="single" w:color="auto" w:sz="4" w:space="0"/>
            </w:tcBorders>
          </w:tcPr>
          <w:p w14:paraId="58761DAB">
            <w:pPr>
              <w:spacing w:line="520" w:lineRule="exact"/>
              <w:ind w:firstLine="0" w:firstLineChars="0"/>
              <w:rPr>
                <w:rFonts w:cs="宋体" w:asciiTheme="minorEastAsia" w:hAnsiTheme="minorEastAsia" w:eastAsiaTheme="minorEastAsia"/>
                <w:color w:val="000000"/>
                <w:sz w:val="28"/>
                <w:szCs w:val="28"/>
              </w:rPr>
            </w:pPr>
          </w:p>
        </w:tc>
        <w:tc>
          <w:tcPr>
            <w:tcW w:w="2420" w:type="dxa"/>
            <w:tcBorders>
              <w:top w:val="single" w:color="auto" w:sz="4" w:space="0"/>
              <w:left w:val="single" w:color="auto" w:sz="4" w:space="0"/>
              <w:bottom w:val="single" w:color="auto" w:sz="4" w:space="0"/>
              <w:right w:val="single" w:color="auto" w:sz="4" w:space="0"/>
            </w:tcBorders>
          </w:tcPr>
          <w:p w14:paraId="2B94D55E">
            <w:pPr>
              <w:spacing w:line="520" w:lineRule="exact"/>
              <w:ind w:firstLine="0" w:firstLineChars="0"/>
              <w:rPr>
                <w:rFonts w:cs="宋体" w:asciiTheme="minorEastAsia" w:hAnsiTheme="minorEastAsia" w:eastAsiaTheme="minorEastAsia"/>
                <w:color w:val="000000"/>
                <w:sz w:val="28"/>
                <w:szCs w:val="28"/>
              </w:rPr>
            </w:pPr>
          </w:p>
        </w:tc>
        <w:tc>
          <w:tcPr>
            <w:tcW w:w="2581" w:type="dxa"/>
            <w:tcBorders>
              <w:top w:val="single" w:color="auto" w:sz="4" w:space="0"/>
              <w:left w:val="single" w:color="auto" w:sz="4" w:space="0"/>
              <w:bottom w:val="single" w:color="auto" w:sz="4" w:space="0"/>
              <w:right w:val="single" w:color="auto" w:sz="4" w:space="0"/>
            </w:tcBorders>
          </w:tcPr>
          <w:p w14:paraId="6F8B602C">
            <w:pPr>
              <w:spacing w:line="520" w:lineRule="exact"/>
              <w:ind w:firstLine="0" w:firstLineChars="0"/>
              <w:rPr>
                <w:rFonts w:cs="宋体" w:asciiTheme="minorEastAsia" w:hAnsiTheme="minorEastAsia" w:eastAsiaTheme="minorEastAsia"/>
                <w:color w:val="000000"/>
                <w:sz w:val="28"/>
                <w:szCs w:val="28"/>
              </w:rPr>
            </w:pPr>
          </w:p>
        </w:tc>
      </w:tr>
      <w:tr w14:paraId="7CDD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2" w:hRule="atLeast"/>
          <w:jc w:val="center"/>
        </w:trPr>
        <w:tc>
          <w:tcPr>
            <w:tcW w:w="9360" w:type="dxa"/>
            <w:gridSpan w:val="4"/>
            <w:tcBorders>
              <w:top w:val="single" w:color="auto" w:sz="4" w:space="0"/>
              <w:left w:val="single" w:color="auto" w:sz="4" w:space="0"/>
              <w:bottom w:val="single" w:color="auto" w:sz="4" w:space="0"/>
              <w:right w:val="single" w:color="auto" w:sz="4" w:space="0"/>
            </w:tcBorders>
          </w:tcPr>
          <w:p w14:paraId="196D6F6B">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最终确定的质量保证及服务承诺</w:t>
            </w:r>
          </w:p>
          <w:p w14:paraId="60496409">
            <w:pPr>
              <w:spacing w:line="520" w:lineRule="exact"/>
              <w:ind w:firstLine="0" w:firstLineChars="0"/>
              <w:rPr>
                <w:rFonts w:cs="宋体" w:asciiTheme="minorEastAsia" w:hAnsiTheme="minorEastAsia" w:eastAsiaTheme="minorEastAsia"/>
                <w:color w:val="000000"/>
                <w:sz w:val="28"/>
                <w:szCs w:val="28"/>
              </w:rPr>
            </w:pPr>
          </w:p>
          <w:p w14:paraId="29E2608A">
            <w:pPr>
              <w:spacing w:line="520" w:lineRule="exact"/>
              <w:ind w:firstLine="0" w:firstLineChars="0"/>
              <w:rPr>
                <w:rFonts w:cs="宋体" w:asciiTheme="minorEastAsia" w:hAnsiTheme="minorEastAsia" w:eastAsiaTheme="minorEastAsia"/>
                <w:color w:val="000000"/>
                <w:sz w:val="28"/>
                <w:szCs w:val="28"/>
              </w:rPr>
            </w:pPr>
          </w:p>
          <w:p w14:paraId="0AAB689A">
            <w:pPr>
              <w:spacing w:line="520" w:lineRule="exact"/>
              <w:ind w:firstLine="0" w:firstLineChars="0"/>
              <w:rPr>
                <w:rFonts w:cs="宋体" w:asciiTheme="minorEastAsia" w:hAnsiTheme="minorEastAsia" w:eastAsiaTheme="minorEastAsia"/>
                <w:color w:val="000000"/>
                <w:sz w:val="28"/>
                <w:szCs w:val="28"/>
              </w:rPr>
            </w:pPr>
          </w:p>
          <w:p w14:paraId="065F6F35">
            <w:pPr>
              <w:spacing w:line="520" w:lineRule="exact"/>
              <w:ind w:firstLine="0" w:firstLineChars="0"/>
              <w:rPr>
                <w:rFonts w:cs="宋体" w:asciiTheme="minorEastAsia" w:hAnsiTheme="minorEastAsia" w:eastAsiaTheme="minorEastAsia"/>
                <w:color w:val="000000"/>
                <w:sz w:val="28"/>
                <w:szCs w:val="28"/>
              </w:rPr>
            </w:pPr>
          </w:p>
        </w:tc>
      </w:tr>
    </w:tbl>
    <w:p w14:paraId="7585C931">
      <w:pPr>
        <w:pStyle w:val="56"/>
        <w:spacing w:line="520" w:lineRule="exac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sz w:val="28"/>
          <w:szCs w:val="28"/>
        </w:rPr>
        <w:t>注：最后</w:t>
      </w:r>
      <w:r>
        <w:rPr>
          <w:rFonts w:cs="宋体" w:asciiTheme="minorEastAsia" w:hAnsiTheme="minorEastAsia" w:eastAsiaTheme="minorEastAsia"/>
          <w:color w:val="000000"/>
          <w:sz w:val="28"/>
          <w:szCs w:val="28"/>
        </w:rPr>
        <w:t>报价表作为响应文件的组成部分，不</w:t>
      </w:r>
      <w:r>
        <w:rPr>
          <w:rFonts w:hint="eastAsia" w:cs="宋体" w:asciiTheme="minorEastAsia" w:hAnsiTheme="minorEastAsia" w:eastAsiaTheme="minorEastAsia"/>
          <w:color w:val="000000"/>
          <w:sz w:val="28"/>
          <w:szCs w:val="28"/>
        </w:rPr>
        <w:t>与响应文件同时发送。由资格审查合格的供应商填写最后报价表并签字、盖章。供应商需随时关注政采云平台</w:t>
      </w:r>
      <w:r>
        <w:rPr>
          <w:rFonts w:hint="eastAsia" w:cs="宋体" w:asciiTheme="minorEastAsia" w:hAnsiTheme="minorEastAsia" w:eastAsiaTheme="minorEastAsia"/>
          <w:color w:val="000000"/>
          <w:sz w:val="28"/>
          <w:szCs w:val="28"/>
          <w:lang w:eastAsia="zh-CN"/>
        </w:rPr>
        <w:t>，</w:t>
      </w:r>
      <w:r>
        <w:rPr>
          <w:rFonts w:hint="eastAsia" w:cs="宋体" w:asciiTheme="minorEastAsia" w:hAnsiTheme="minorEastAsia" w:eastAsiaTheme="minorEastAsia"/>
          <w:color w:val="000000" w:themeColor="text1"/>
          <w:sz w:val="28"/>
          <w:szCs w:val="28"/>
          <w14:textFill>
            <w14:solidFill>
              <w14:schemeClr w14:val="tx1"/>
            </w14:solidFill>
          </w14:textFill>
        </w:rPr>
        <w:t>在采购代理机构工作人员通知</w:t>
      </w:r>
      <w:r>
        <w:rPr>
          <w:rFonts w:cs="宋体" w:asciiTheme="minorEastAsia" w:hAnsiTheme="minorEastAsia" w:eastAsiaTheme="minorEastAsia"/>
          <w:color w:val="000000" w:themeColor="text1"/>
          <w:sz w:val="28"/>
          <w:szCs w:val="28"/>
          <w14:textFill>
            <w14:solidFill>
              <w14:schemeClr w14:val="tx1"/>
            </w14:solidFill>
          </w14:textFill>
        </w:rPr>
        <w:t>的时间内，</w:t>
      </w:r>
      <w:r>
        <w:rPr>
          <w:rFonts w:hint="eastAsia" w:cs="宋体" w:asciiTheme="minorEastAsia" w:hAnsiTheme="minorEastAsia" w:eastAsiaTheme="minorEastAsia"/>
          <w:color w:val="000000" w:themeColor="text1"/>
          <w:sz w:val="28"/>
          <w:szCs w:val="28"/>
          <w14:textFill>
            <w14:solidFill>
              <w14:schemeClr w14:val="tx1"/>
            </w14:solidFill>
          </w14:textFill>
        </w:rPr>
        <w:t>按政采云平台操作要求进行上传。</w:t>
      </w:r>
    </w:p>
    <w:p w14:paraId="757D97E8">
      <w:pPr>
        <w:spacing w:line="520" w:lineRule="exact"/>
        <w:ind w:firstLine="560"/>
        <w:rPr>
          <w:rFonts w:hint="eastAsia" w:cs="宋体" w:asciiTheme="minorEastAsia" w:hAnsiTheme="minorEastAsia" w:eastAsiaTheme="minorEastAsia"/>
          <w:color w:val="000000"/>
          <w:sz w:val="28"/>
          <w:szCs w:val="28"/>
          <w:lang w:eastAsia="zh-CN"/>
        </w:rPr>
      </w:pPr>
    </w:p>
    <w:p w14:paraId="14B38C1B">
      <w:pPr>
        <w:spacing w:line="520" w:lineRule="exact"/>
        <w:ind w:firstLine="0" w:firstLineChars="0"/>
        <w:jc w:val="left"/>
        <w:rPr>
          <w:rFonts w:cs="宋体" w:asciiTheme="minorEastAsia" w:hAnsiTheme="minorEastAsia" w:eastAsiaTheme="minorEastAsia"/>
          <w:color w:val="000000"/>
          <w:sz w:val="28"/>
          <w:szCs w:val="28"/>
        </w:rPr>
      </w:pPr>
    </w:p>
    <w:p w14:paraId="5896C7CB">
      <w:pPr>
        <w:tabs>
          <w:tab w:val="left" w:pos="168"/>
        </w:tabs>
        <w:spacing w:line="520" w:lineRule="exact"/>
        <w:ind w:firstLine="0" w:firstLineChars="0"/>
        <w:textAlignment w:val="baseline"/>
        <w:rPr>
          <w:rFonts w:cs="宋体" w:asciiTheme="minorEastAsia" w:hAnsiTheme="minorEastAsia" w:eastAsiaTheme="minorEastAsia"/>
          <w:b/>
          <w:bCs/>
          <w:color w:val="000000"/>
          <w:sz w:val="28"/>
          <w:szCs w:val="28"/>
        </w:rPr>
      </w:pPr>
    </w:p>
    <w:p w14:paraId="78BD009A">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0F26AB05">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227AE50F">
      <w:pPr>
        <w:spacing w:line="520" w:lineRule="exact"/>
        <w:ind w:firstLine="0" w:firstLineChars="0"/>
        <w:jc w:val="cente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2719C001">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663BE6F1">
      <w:pPr>
        <w:spacing w:line="520" w:lineRule="exact"/>
        <w:ind w:firstLine="0" w:firstLineChars="0"/>
        <w:jc w:val="center"/>
        <w:rPr>
          <w:rFonts w:cs="宋体" w:asciiTheme="minorEastAsia" w:hAnsiTheme="minorEastAsia" w:eastAsiaTheme="minorEastAsia"/>
          <w:b/>
          <w:color w:val="000000" w:themeColor="text1"/>
          <w:sz w:val="32"/>
          <w:szCs w:val="32"/>
          <w14:textFill>
            <w14:solidFill>
              <w14:schemeClr w14:val="tx1"/>
            </w14:solidFill>
          </w14:textFill>
        </w:rPr>
      </w:pPr>
      <w:r>
        <w:rPr>
          <w:rFonts w:hint="eastAsia" w:cs="宋体" w:asciiTheme="minorEastAsia" w:hAnsiTheme="minorEastAsia" w:eastAsiaTheme="minorEastAsia"/>
          <w:b/>
          <w:color w:val="000000" w:themeColor="text1"/>
          <w:sz w:val="32"/>
          <w:szCs w:val="32"/>
          <w:lang w:eastAsia="zh-CN"/>
          <w14:textFill>
            <w14:solidFill>
              <w14:schemeClr w14:val="tx1"/>
            </w14:solidFill>
          </w14:textFill>
        </w:rPr>
        <w:t>最后</w:t>
      </w:r>
      <w:r>
        <w:rPr>
          <w:rFonts w:hint="eastAsia" w:cs="宋体" w:asciiTheme="minorEastAsia" w:hAnsiTheme="minorEastAsia" w:eastAsiaTheme="minorEastAsia"/>
          <w:b/>
          <w:color w:val="000000" w:themeColor="text1"/>
          <w:sz w:val="32"/>
          <w:szCs w:val="32"/>
          <w14:textFill>
            <w14:solidFill>
              <w14:schemeClr w14:val="tx1"/>
            </w14:solidFill>
          </w14:textFill>
        </w:rPr>
        <w:t>分项报价表</w:t>
      </w:r>
    </w:p>
    <w:p w14:paraId="2297B591">
      <w:pPr>
        <w:autoSpaceDE w:val="0"/>
        <w:autoSpaceDN w:val="0"/>
        <w:spacing w:line="520" w:lineRule="exact"/>
        <w:ind w:firstLine="0" w:firstLineChars="0"/>
        <w:rPr>
          <w:rFonts w:cs="宋体" w:asciiTheme="minorEastAsia" w:hAnsiTheme="minorEastAsia" w:eastAsiaTheme="minorEastAsia"/>
          <w:b/>
          <w:bCs/>
          <w:color w:val="000000" w:themeColor="text1"/>
          <w:sz w:val="28"/>
          <w:szCs w:val="28"/>
          <w:lang w:val="zh-CN"/>
          <w14:textFill>
            <w14:solidFill>
              <w14:schemeClr w14:val="tx1"/>
            </w14:solidFill>
          </w14:textFill>
        </w:rPr>
      </w:pPr>
    </w:p>
    <w:p w14:paraId="435906F0">
      <w:pPr>
        <w:autoSpaceDE w:val="0"/>
        <w:autoSpaceDN w:val="0"/>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供应商名称：</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                         </w:t>
      </w:r>
    </w:p>
    <w:tbl>
      <w:tblPr>
        <w:tblStyle w:val="22"/>
        <w:tblW w:w="9846" w:type="dxa"/>
        <w:jc w:val="center"/>
        <w:tblLayout w:type="fixed"/>
        <w:tblCellMar>
          <w:top w:w="0" w:type="dxa"/>
          <w:left w:w="28" w:type="dxa"/>
          <w:bottom w:w="0" w:type="dxa"/>
          <w:right w:w="28" w:type="dxa"/>
        </w:tblCellMar>
      </w:tblPr>
      <w:tblGrid>
        <w:gridCol w:w="597"/>
        <w:gridCol w:w="1672"/>
        <w:gridCol w:w="992"/>
        <w:gridCol w:w="1276"/>
        <w:gridCol w:w="1276"/>
        <w:gridCol w:w="784"/>
        <w:gridCol w:w="818"/>
        <w:gridCol w:w="779"/>
        <w:gridCol w:w="850"/>
        <w:gridCol w:w="802"/>
      </w:tblGrid>
      <w:tr w14:paraId="75AD839F">
        <w:tblPrEx>
          <w:tblCellMar>
            <w:top w:w="0" w:type="dxa"/>
            <w:left w:w="28" w:type="dxa"/>
            <w:bottom w:w="0" w:type="dxa"/>
            <w:right w:w="28" w:type="dxa"/>
          </w:tblCellMar>
        </w:tblPrEx>
        <w:trPr>
          <w:trHeight w:val="23" w:hRule="atLeast"/>
          <w:jc w:val="center"/>
        </w:trPr>
        <w:tc>
          <w:tcPr>
            <w:tcW w:w="597" w:type="dxa"/>
            <w:tcBorders>
              <w:top w:val="single" w:color="000000" w:sz="8" w:space="0"/>
              <w:left w:val="single" w:color="000000" w:sz="8" w:space="0"/>
              <w:bottom w:val="single" w:color="000000" w:sz="6" w:space="0"/>
              <w:right w:val="single" w:color="000000" w:sz="6" w:space="0"/>
            </w:tcBorders>
            <w:vAlign w:val="center"/>
          </w:tcPr>
          <w:p w14:paraId="0EA675C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序号</w:t>
            </w:r>
          </w:p>
        </w:tc>
        <w:tc>
          <w:tcPr>
            <w:tcW w:w="1672" w:type="dxa"/>
            <w:tcBorders>
              <w:top w:val="single" w:color="000000" w:sz="8" w:space="0"/>
              <w:left w:val="single" w:color="000000" w:sz="6" w:space="0"/>
              <w:bottom w:val="single" w:color="000000" w:sz="6" w:space="0"/>
              <w:right w:val="single" w:color="000000" w:sz="6" w:space="0"/>
            </w:tcBorders>
            <w:vAlign w:val="center"/>
          </w:tcPr>
          <w:p w14:paraId="6B9B1A2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产品名称</w:t>
            </w:r>
          </w:p>
        </w:tc>
        <w:tc>
          <w:tcPr>
            <w:tcW w:w="992" w:type="dxa"/>
            <w:tcBorders>
              <w:top w:val="single" w:color="000000" w:sz="8" w:space="0"/>
              <w:left w:val="single" w:color="000000" w:sz="6" w:space="0"/>
              <w:bottom w:val="single" w:color="000000" w:sz="6" w:space="0"/>
              <w:right w:val="single" w:color="000000" w:sz="6" w:space="0"/>
            </w:tcBorders>
            <w:vAlign w:val="center"/>
          </w:tcPr>
          <w:p w14:paraId="6572FEC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品牌</w:t>
            </w:r>
          </w:p>
        </w:tc>
        <w:tc>
          <w:tcPr>
            <w:tcW w:w="1276" w:type="dxa"/>
            <w:tcBorders>
              <w:top w:val="single" w:color="000000" w:sz="8" w:space="0"/>
              <w:left w:val="single" w:color="000000" w:sz="6" w:space="0"/>
              <w:bottom w:val="single" w:color="000000" w:sz="6" w:space="0"/>
              <w:right w:val="single" w:color="000000" w:sz="6" w:space="0"/>
            </w:tcBorders>
            <w:vAlign w:val="center"/>
          </w:tcPr>
          <w:p w14:paraId="32E9A89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规格型号</w:t>
            </w:r>
          </w:p>
        </w:tc>
        <w:tc>
          <w:tcPr>
            <w:tcW w:w="1276" w:type="dxa"/>
            <w:tcBorders>
              <w:top w:val="single" w:color="000000" w:sz="8" w:space="0"/>
              <w:left w:val="single" w:color="000000" w:sz="6" w:space="0"/>
              <w:bottom w:val="single" w:color="000000" w:sz="6" w:space="0"/>
              <w:right w:val="single" w:color="000000" w:sz="6" w:space="0"/>
            </w:tcBorders>
            <w:vAlign w:val="center"/>
          </w:tcPr>
          <w:p w14:paraId="7D69FB54">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生产厂家</w:t>
            </w:r>
          </w:p>
        </w:tc>
        <w:tc>
          <w:tcPr>
            <w:tcW w:w="784" w:type="dxa"/>
            <w:tcBorders>
              <w:top w:val="single" w:color="000000" w:sz="8" w:space="0"/>
              <w:left w:val="single" w:color="000000" w:sz="6" w:space="0"/>
              <w:bottom w:val="single" w:color="000000" w:sz="6" w:space="0"/>
              <w:right w:val="single" w:color="000000" w:sz="6" w:space="0"/>
            </w:tcBorders>
            <w:vAlign w:val="center"/>
          </w:tcPr>
          <w:p w14:paraId="1D8BFE5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数量</w:t>
            </w:r>
          </w:p>
        </w:tc>
        <w:tc>
          <w:tcPr>
            <w:tcW w:w="818" w:type="dxa"/>
            <w:tcBorders>
              <w:top w:val="single" w:color="000000" w:sz="8" w:space="0"/>
              <w:left w:val="single" w:color="000000" w:sz="6" w:space="0"/>
              <w:bottom w:val="single" w:color="000000" w:sz="6" w:space="0"/>
              <w:right w:val="single" w:color="000000" w:sz="6" w:space="0"/>
            </w:tcBorders>
            <w:vAlign w:val="center"/>
          </w:tcPr>
          <w:p w14:paraId="1E8234C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单位</w:t>
            </w:r>
          </w:p>
        </w:tc>
        <w:tc>
          <w:tcPr>
            <w:tcW w:w="779" w:type="dxa"/>
            <w:tcBorders>
              <w:top w:val="single" w:color="000000" w:sz="8" w:space="0"/>
              <w:left w:val="single" w:color="000000" w:sz="6" w:space="0"/>
              <w:bottom w:val="single" w:color="000000" w:sz="6" w:space="0"/>
              <w:right w:val="single" w:color="000000" w:sz="6" w:space="0"/>
            </w:tcBorders>
            <w:vAlign w:val="center"/>
          </w:tcPr>
          <w:p w14:paraId="0AA6FC4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单价</w:t>
            </w:r>
          </w:p>
        </w:tc>
        <w:tc>
          <w:tcPr>
            <w:tcW w:w="850" w:type="dxa"/>
            <w:tcBorders>
              <w:top w:val="single" w:color="000000" w:sz="8" w:space="0"/>
              <w:left w:val="single" w:color="000000" w:sz="6" w:space="0"/>
              <w:bottom w:val="single" w:color="000000" w:sz="6" w:space="0"/>
              <w:right w:val="single" w:color="000000" w:sz="6" w:space="0"/>
            </w:tcBorders>
            <w:vAlign w:val="center"/>
          </w:tcPr>
          <w:p w14:paraId="611960F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合计</w:t>
            </w:r>
          </w:p>
        </w:tc>
        <w:tc>
          <w:tcPr>
            <w:tcW w:w="802" w:type="dxa"/>
            <w:tcBorders>
              <w:top w:val="single" w:color="000000" w:sz="8" w:space="0"/>
              <w:left w:val="single" w:color="000000" w:sz="6" w:space="0"/>
              <w:bottom w:val="single" w:color="000000" w:sz="6" w:space="0"/>
              <w:right w:val="single" w:color="000000" w:sz="8" w:space="0"/>
            </w:tcBorders>
            <w:vAlign w:val="center"/>
          </w:tcPr>
          <w:p w14:paraId="69AC422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备注</w:t>
            </w:r>
          </w:p>
        </w:tc>
      </w:tr>
      <w:tr w14:paraId="69D0D438">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48AA14B0">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1</w:t>
            </w:r>
          </w:p>
        </w:tc>
        <w:tc>
          <w:tcPr>
            <w:tcW w:w="1672" w:type="dxa"/>
            <w:tcBorders>
              <w:top w:val="single" w:color="000000" w:sz="6" w:space="0"/>
              <w:left w:val="single" w:color="000000" w:sz="6" w:space="0"/>
              <w:bottom w:val="single" w:color="000000" w:sz="6" w:space="0"/>
              <w:right w:val="single" w:color="000000" w:sz="6" w:space="0"/>
            </w:tcBorders>
            <w:vAlign w:val="center"/>
          </w:tcPr>
          <w:p w14:paraId="573122E9">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60B7116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6C84889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63D918E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4E7269D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23194BF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184ACAB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793E0F0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204292B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2852C2DB">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3DFC901E">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2</w:t>
            </w:r>
          </w:p>
        </w:tc>
        <w:tc>
          <w:tcPr>
            <w:tcW w:w="1672" w:type="dxa"/>
            <w:tcBorders>
              <w:top w:val="single" w:color="000000" w:sz="6" w:space="0"/>
              <w:left w:val="single" w:color="000000" w:sz="6" w:space="0"/>
              <w:bottom w:val="single" w:color="000000" w:sz="6" w:space="0"/>
              <w:right w:val="single" w:color="000000" w:sz="6" w:space="0"/>
            </w:tcBorders>
            <w:vAlign w:val="center"/>
          </w:tcPr>
          <w:p w14:paraId="16F752A0">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7967BCE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5EF461D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59374520">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525F60FF">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3D5FB0A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5F511E29">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7DF0E127">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0831025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69B7A74A">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5A049725">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3</w:t>
            </w:r>
          </w:p>
        </w:tc>
        <w:tc>
          <w:tcPr>
            <w:tcW w:w="1672" w:type="dxa"/>
            <w:tcBorders>
              <w:top w:val="single" w:color="000000" w:sz="6" w:space="0"/>
              <w:left w:val="single" w:color="000000" w:sz="6" w:space="0"/>
              <w:bottom w:val="single" w:color="000000" w:sz="6" w:space="0"/>
              <w:right w:val="single" w:color="000000" w:sz="6" w:space="0"/>
            </w:tcBorders>
            <w:vAlign w:val="center"/>
          </w:tcPr>
          <w:p w14:paraId="2B7CBFB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74442C40">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7898B00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755804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47C049A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45529DD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0542877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54A06E3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4D267D1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390BC252">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2EF32031">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4</w:t>
            </w:r>
          </w:p>
        </w:tc>
        <w:tc>
          <w:tcPr>
            <w:tcW w:w="1672" w:type="dxa"/>
            <w:tcBorders>
              <w:top w:val="single" w:color="000000" w:sz="6" w:space="0"/>
              <w:left w:val="single" w:color="000000" w:sz="6" w:space="0"/>
              <w:bottom w:val="single" w:color="000000" w:sz="6" w:space="0"/>
              <w:right w:val="single" w:color="000000" w:sz="6" w:space="0"/>
            </w:tcBorders>
            <w:vAlign w:val="center"/>
          </w:tcPr>
          <w:p w14:paraId="3014A0F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748E370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7F0B9B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5C541B1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488BA85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6EBADAA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43DBBC4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454E643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0034D8E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641B3265">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1456B45D">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w:t>
            </w:r>
          </w:p>
        </w:tc>
        <w:tc>
          <w:tcPr>
            <w:tcW w:w="1672" w:type="dxa"/>
            <w:tcBorders>
              <w:top w:val="single" w:color="000000" w:sz="6" w:space="0"/>
              <w:left w:val="single" w:color="000000" w:sz="6" w:space="0"/>
              <w:bottom w:val="single" w:color="000000" w:sz="6" w:space="0"/>
              <w:right w:val="single" w:color="000000" w:sz="6" w:space="0"/>
            </w:tcBorders>
            <w:vAlign w:val="center"/>
          </w:tcPr>
          <w:p w14:paraId="08268AC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638B124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23FC89A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07A8642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256AE0B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3574DA1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5DD8E2A0">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1DC7082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2C2168B9">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0A0F2405">
        <w:tblPrEx>
          <w:tblCellMar>
            <w:top w:w="0" w:type="dxa"/>
            <w:left w:w="28" w:type="dxa"/>
            <w:bottom w:w="0" w:type="dxa"/>
            <w:right w:w="28" w:type="dxa"/>
          </w:tblCellMar>
        </w:tblPrEx>
        <w:trPr>
          <w:trHeight w:val="23" w:hRule="atLeast"/>
          <w:jc w:val="center"/>
        </w:trPr>
        <w:tc>
          <w:tcPr>
            <w:tcW w:w="2269" w:type="dxa"/>
            <w:gridSpan w:val="2"/>
            <w:tcBorders>
              <w:top w:val="single" w:color="000000" w:sz="6" w:space="0"/>
              <w:left w:val="single" w:color="000000" w:sz="8" w:space="0"/>
              <w:bottom w:val="single" w:color="000000" w:sz="8" w:space="0"/>
              <w:right w:val="single" w:color="000000" w:sz="6" w:space="0"/>
            </w:tcBorders>
            <w:vAlign w:val="center"/>
          </w:tcPr>
          <w:p w14:paraId="58D2517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磋商总价</w:t>
            </w:r>
          </w:p>
        </w:tc>
        <w:tc>
          <w:tcPr>
            <w:tcW w:w="7577" w:type="dxa"/>
            <w:gridSpan w:val="8"/>
            <w:tcBorders>
              <w:top w:val="single" w:color="000000" w:sz="6" w:space="0"/>
              <w:left w:val="single" w:color="000000" w:sz="6" w:space="0"/>
              <w:bottom w:val="single" w:color="000000" w:sz="8" w:space="0"/>
              <w:right w:val="single" w:color="000000" w:sz="8" w:space="0"/>
            </w:tcBorders>
            <w:vAlign w:val="center"/>
          </w:tcPr>
          <w:p w14:paraId="14BA52B2">
            <w:pPr>
              <w:autoSpaceDE w:val="0"/>
              <w:autoSpaceDN w:val="0"/>
              <w:spacing w:line="520" w:lineRule="exact"/>
              <w:ind w:firstLine="0" w:firstLineChars="0"/>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大写：</w:t>
            </w:r>
          </w:p>
          <w:p w14:paraId="16CE92B2">
            <w:pPr>
              <w:autoSpaceDE w:val="0"/>
              <w:autoSpaceDN w:val="0"/>
              <w:spacing w:line="520" w:lineRule="exact"/>
              <w:ind w:firstLine="0" w:firstLineChars="0"/>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小写：</w:t>
            </w:r>
          </w:p>
        </w:tc>
      </w:tr>
    </w:tbl>
    <w:p w14:paraId="63CB6FE1">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437C6149">
      <w:pPr>
        <w:pStyle w:val="56"/>
        <w:spacing w:line="520" w:lineRule="exac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注：</w:t>
      </w:r>
      <w:r>
        <w:rPr>
          <w:rFonts w:hint="eastAsia" w:cs="宋体" w:asciiTheme="minorEastAsia" w:hAnsiTheme="minorEastAsia" w:eastAsiaTheme="minorEastAsia"/>
          <w:color w:val="000000" w:themeColor="text1"/>
          <w:sz w:val="28"/>
          <w:szCs w:val="28"/>
          <w14:textFill>
            <w14:solidFill>
              <w14:schemeClr w14:val="tx1"/>
            </w14:solidFill>
          </w14:textFill>
        </w:rPr>
        <w:t>最后</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分项</w:t>
      </w:r>
      <w:r>
        <w:rPr>
          <w:rFonts w:cs="宋体" w:asciiTheme="minorEastAsia" w:hAnsiTheme="minorEastAsia" w:eastAsiaTheme="minorEastAsia"/>
          <w:color w:val="000000" w:themeColor="text1"/>
          <w:sz w:val="28"/>
          <w:szCs w:val="28"/>
          <w14:textFill>
            <w14:solidFill>
              <w14:schemeClr w14:val="tx1"/>
            </w14:solidFill>
          </w14:textFill>
        </w:rPr>
        <w:t>报价表作为响应文件的组成部分，不</w:t>
      </w:r>
      <w:r>
        <w:rPr>
          <w:rFonts w:hint="eastAsia" w:cs="宋体" w:asciiTheme="minorEastAsia" w:hAnsiTheme="minorEastAsia" w:eastAsiaTheme="minorEastAsia"/>
          <w:color w:val="000000" w:themeColor="text1"/>
          <w:sz w:val="28"/>
          <w:szCs w:val="28"/>
          <w14:textFill>
            <w14:solidFill>
              <w14:schemeClr w14:val="tx1"/>
            </w14:solidFill>
          </w14:textFill>
        </w:rPr>
        <w:t>与响应文件同时发送。由资格审查合格的供应商填写最后报价表</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、最后分项报价表</w:t>
      </w:r>
      <w:r>
        <w:rPr>
          <w:rFonts w:hint="eastAsia" w:cs="宋体" w:asciiTheme="minorEastAsia" w:hAnsiTheme="minorEastAsia" w:eastAsiaTheme="minorEastAsia"/>
          <w:color w:val="000000" w:themeColor="text1"/>
          <w:sz w:val="28"/>
          <w:szCs w:val="28"/>
          <w14:textFill>
            <w14:solidFill>
              <w14:schemeClr w14:val="tx1"/>
            </w14:solidFill>
          </w14:textFill>
        </w:rPr>
        <w:t>并签字、盖章。</w:t>
      </w:r>
      <w:r>
        <w:rPr>
          <w:rFonts w:hint="eastAsia" w:cs="宋体" w:asciiTheme="minorEastAsia" w:hAnsiTheme="minorEastAsia" w:eastAsiaTheme="minorEastAsia"/>
          <w:color w:val="000000"/>
          <w:sz w:val="28"/>
          <w:szCs w:val="28"/>
        </w:rPr>
        <w:t>供应商需随时关注政采云平台</w:t>
      </w:r>
      <w:r>
        <w:rPr>
          <w:rFonts w:hint="eastAsia" w:cs="宋体" w:asciiTheme="minorEastAsia" w:hAnsiTheme="minorEastAsia" w:eastAsiaTheme="minorEastAsia"/>
          <w:color w:val="000000"/>
          <w:sz w:val="28"/>
          <w:szCs w:val="28"/>
          <w:lang w:eastAsia="zh-CN"/>
        </w:rPr>
        <w:t>，</w:t>
      </w:r>
      <w:r>
        <w:rPr>
          <w:rFonts w:hint="eastAsia" w:cs="宋体" w:asciiTheme="minorEastAsia" w:hAnsiTheme="minorEastAsia" w:eastAsiaTheme="minorEastAsia"/>
          <w:color w:val="000000" w:themeColor="text1"/>
          <w:sz w:val="28"/>
          <w:szCs w:val="28"/>
          <w14:textFill>
            <w14:solidFill>
              <w14:schemeClr w14:val="tx1"/>
            </w14:solidFill>
          </w14:textFill>
        </w:rPr>
        <w:t>在采购代理机构工作人员通知</w:t>
      </w:r>
      <w:r>
        <w:rPr>
          <w:rFonts w:cs="宋体" w:asciiTheme="minorEastAsia" w:hAnsiTheme="minorEastAsia" w:eastAsiaTheme="minorEastAsia"/>
          <w:color w:val="000000" w:themeColor="text1"/>
          <w:sz w:val="28"/>
          <w:szCs w:val="28"/>
          <w14:textFill>
            <w14:solidFill>
              <w14:schemeClr w14:val="tx1"/>
            </w14:solidFill>
          </w14:textFill>
        </w:rPr>
        <w:t>的时间内，</w:t>
      </w:r>
      <w:r>
        <w:rPr>
          <w:rFonts w:hint="eastAsia" w:cs="宋体" w:asciiTheme="minorEastAsia" w:hAnsiTheme="minorEastAsia" w:eastAsiaTheme="minorEastAsia"/>
          <w:color w:val="000000" w:themeColor="text1"/>
          <w:sz w:val="28"/>
          <w:szCs w:val="28"/>
          <w14:textFill>
            <w14:solidFill>
              <w14:schemeClr w14:val="tx1"/>
            </w14:solidFill>
          </w14:textFill>
        </w:rPr>
        <w:t>按政采云平台操作要求进行上传。</w:t>
      </w:r>
    </w:p>
    <w:p w14:paraId="3D81F692">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6ECDF74A">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23B6B337">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（公章）</w:t>
      </w:r>
    </w:p>
    <w:p w14:paraId="7585BD2D">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（签字或盖章）</w:t>
      </w:r>
    </w:p>
    <w:p w14:paraId="71B85BF5">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540D8812">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年 </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月 </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日</w:t>
      </w:r>
    </w:p>
    <w:p w14:paraId="69ECC6B9">
      <w:pPr>
        <w:spacing w:line="520" w:lineRule="exact"/>
        <w:ind w:firstLine="0" w:firstLineChars="0"/>
        <w:jc w:val="center"/>
        <w:rPr>
          <w:rFonts w:hint="eastAsia" w:cs="宋体" w:asciiTheme="minorEastAsia" w:hAnsiTheme="minorEastAsia" w:eastAsiaTheme="minorEastAsia"/>
          <w:b/>
          <w:color w:val="000000"/>
          <w:sz w:val="28"/>
          <w:szCs w:val="28"/>
        </w:rPr>
      </w:pPr>
    </w:p>
    <w:p w14:paraId="622BC903">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5ED2B931">
      <w:pPr>
        <w:spacing w:line="520" w:lineRule="exact"/>
        <w:ind w:left="0" w:leftChars="0" w:firstLine="0" w:firstLineChars="0"/>
        <w:rPr>
          <w:rFonts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6：供应商的类似业绩证明材料</w:t>
      </w:r>
    </w:p>
    <w:p w14:paraId="22E3BAA4">
      <w:pPr>
        <w:spacing w:line="520" w:lineRule="exact"/>
        <w:ind w:firstLine="2263" w:firstLineChars="805"/>
        <w:rPr>
          <w:rFonts w:asciiTheme="minorEastAsia" w:hAnsiTheme="minorEastAsia" w:eastAsiaTheme="minorEastAsia"/>
          <w:b/>
          <w:color w:val="000000"/>
          <w:sz w:val="28"/>
          <w:szCs w:val="28"/>
        </w:rPr>
      </w:pPr>
    </w:p>
    <w:p w14:paraId="281FFFD2">
      <w:pPr>
        <w:spacing w:line="520" w:lineRule="exact"/>
        <w:ind w:firstLine="155" w:firstLineChars="55"/>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供应商的类似业绩证明材料</w:t>
      </w:r>
    </w:p>
    <w:p w14:paraId="4EEEBF61">
      <w:pPr>
        <w:tabs>
          <w:tab w:val="left" w:pos="168"/>
        </w:tabs>
        <w:adjustRightInd w:val="0"/>
        <w:spacing w:line="520" w:lineRule="exact"/>
        <w:ind w:firstLine="1968" w:firstLineChars="700"/>
        <w:textAlignment w:val="baseline"/>
        <w:rPr>
          <w:rFonts w:asciiTheme="minorEastAsia" w:hAnsiTheme="minorEastAsia" w:eastAsiaTheme="minorEastAsia"/>
          <w:b/>
          <w:color w:val="000000"/>
          <w:sz w:val="28"/>
          <w:szCs w:val="28"/>
        </w:rPr>
      </w:pPr>
    </w:p>
    <w:p w14:paraId="33616265">
      <w:pPr>
        <w:spacing w:line="520" w:lineRule="exact"/>
        <w:ind w:firstLine="560"/>
        <w:rPr>
          <w:rFonts w:hint="eastAsia" w:cs="宋体" w:asciiTheme="minorEastAsia" w:hAnsiTheme="minorEastAsia" w:eastAsiaTheme="minorEastAsia"/>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提供自202</w:t>
      </w:r>
      <w:r>
        <w:rPr>
          <w:rFonts w:hint="eastAsia" w:cs="宋体" w:asciiTheme="minorEastAsia" w:hAnsiTheme="minorEastAsia" w:eastAsiaTheme="minorEastAsia"/>
          <w:bCs/>
          <w:color w:val="000000" w:themeColor="text1"/>
          <w:sz w:val="28"/>
          <w:szCs w:val="28"/>
          <w:highlight w:val="none"/>
          <w:lang w:val="en-US" w:eastAsia="zh-CN"/>
          <w14:textFill>
            <w14:solidFill>
              <w14:schemeClr w14:val="tx1"/>
            </w14:solidFill>
          </w14:textFill>
        </w:rPr>
        <w:t>1</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年1月1日至今的类似项目业绩</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（业绩</w:t>
      </w:r>
      <w:r>
        <w:rPr>
          <w:rFonts w:hint="eastAsia" w:cs="宋体" w:asciiTheme="minorEastAsia" w:hAnsiTheme="minorEastAsia" w:eastAsiaTheme="minorEastAsia"/>
          <w:bCs/>
          <w:color w:val="000000" w:themeColor="text1"/>
          <w:sz w:val="28"/>
          <w:szCs w:val="28"/>
          <w:highlight w:val="none"/>
          <w:lang w:val="zh-CN" w:eastAsia="zh-CN"/>
          <w14:textFill>
            <w14:solidFill>
              <w14:schemeClr w14:val="tx1"/>
            </w14:solidFill>
          </w14:textFill>
        </w:rPr>
        <w:t>证明材料以中标（成交）通知书或合同复印件</w:t>
      </w:r>
      <w:r>
        <w:rPr>
          <w:rFonts w:hint="eastAsia" w:cs="宋体" w:asciiTheme="minorEastAsia" w:hAnsiTheme="minorEastAsia" w:eastAsiaTheme="minorEastAsia"/>
          <w:bCs/>
          <w:color w:val="000000" w:themeColor="text1"/>
          <w:sz w:val="28"/>
          <w:szCs w:val="28"/>
          <w:highlight w:val="none"/>
          <w:lang w:val="en-US" w:eastAsia="zh-CN"/>
          <w14:textFill>
            <w14:solidFill>
              <w14:schemeClr w14:val="tx1"/>
            </w14:solidFill>
          </w14:textFill>
        </w:rPr>
        <w:t>/扫描件</w:t>
      </w:r>
      <w:r>
        <w:rPr>
          <w:rFonts w:hint="eastAsia" w:cs="宋体" w:asciiTheme="minorEastAsia" w:hAnsiTheme="minorEastAsia" w:eastAsiaTheme="minorEastAsia"/>
          <w:bCs/>
          <w:color w:val="000000" w:themeColor="text1"/>
          <w:sz w:val="28"/>
          <w:szCs w:val="28"/>
          <w:highlight w:val="none"/>
          <w:lang w:val="zh-CN" w:eastAsia="zh-CN"/>
          <w14:textFill>
            <w14:solidFill>
              <w14:schemeClr w14:val="tx1"/>
            </w14:solidFill>
          </w14:textFill>
        </w:rPr>
        <w:t>为准）</w:t>
      </w:r>
    </w:p>
    <w:bookmarkEnd w:id="193"/>
    <w:p w14:paraId="331530BE">
      <w:pPr>
        <w:spacing w:line="520" w:lineRule="exact"/>
        <w:ind w:firstLine="560"/>
        <w:rPr>
          <w:rFonts w:hint="eastAsia" w:cs="宋体" w:asciiTheme="minorEastAsia" w:hAnsiTheme="minorEastAsia" w:eastAsiaTheme="minorEastAsia"/>
          <w:bCs/>
          <w:color w:val="000000" w:themeColor="text1"/>
          <w:sz w:val="28"/>
          <w:szCs w:val="28"/>
          <w:highlight w:val="none"/>
          <w14:textFill>
            <w14:solidFill>
              <w14:schemeClr w14:val="tx1"/>
            </w14:solidFill>
          </w14:textFill>
        </w:rPr>
      </w:pPr>
    </w:p>
    <w:p w14:paraId="3342E6EA">
      <w:pPr>
        <w:spacing w:line="520" w:lineRule="exact"/>
        <w:ind w:firstLine="0" w:firstLineChars="0"/>
        <w:rPr>
          <w:rFonts w:cs="宋体" w:asciiTheme="minorEastAsia" w:hAnsiTheme="minorEastAsia" w:eastAsiaTheme="minorEastAsia"/>
          <w:b/>
          <w:color w:val="000000"/>
          <w:sz w:val="28"/>
          <w:szCs w:val="28"/>
        </w:rPr>
      </w:pPr>
    </w:p>
    <w:p w14:paraId="480D1219">
      <w:pPr>
        <w:spacing w:line="520" w:lineRule="exact"/>
        <w:ind w:firstLine="0" w:firstLineChars="0"/>
        <w:rPr>
          <w:rFonts w:cs="宋体" w:asciiTheme="minorEastAsia" w:hAnsiTheme="minorEastAsia" w:eastAsiaTheme="minorEastAsia"/>
          <w:b/>
          <w:color w:val="000000"/>
          <w:sz w:val="28"/>
          <w:szCs w:val="28"/>
        </w:rPr>
      </w:pPr>
    </w:p>
    <w:p w14:paraId="7A9C8812">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1BDFA3C7">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0386FA06">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55BCD8DE">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color w:val="000000"/>
          <w:sz w:val="28"/>
          <w:szCs w:val="28"/>
        </w:rPr>
        <w:br w:type="page"/>
      </w:r>
      <w:bookmarkStart w:id="195" w:name="_Toc3146_WPSOffice_Level3"/>
      <w:bookmarkStart w:id="196" w:name="_Toc17566"/>
      <w:bookmarkStart w:id="197" w:name="_Toc4925"/>
      <w:bookmarkStart w:id="198" w:name="_Toc31301_WPSOffice_Level3"/>
      <w:bookmarkStart w:id="199" w:name="_Toc10368"/>
      <w:bookmarkStart w:id="200" w:name="_Toc11887"/>
      <w:r>
        <w:rPr>
          <w:rFonts w:hint="eastAsia" w:cs="宋体" w:asciiTheme="minorEastAsia" w:hAnsiTheme="minorEastAsia" w:eastAsiaTheme="minorEastAsia"/>
          <w:b/>
          <w:color w:val="000000"/>
          <w:sz w:val="28"/>
          <w:szCs w:val="28"/>
        </w:rPr>
        <w:t>附件17：享受政府采购政策优惠的证明资料</w:t>
      </w:r>
      <w:bookmarkEnd w:id="195"/>
      <w:bookmarkEnd w:id="196"/>
      <w:bookmarkEnd w:id="197"/>
      <w:bookmarkEnd w:id="198"/>
      <w:bookmarkEnd w:id="199"/>
      <w:bookmarkEnd w:id="200"/>
    </w:p>
    <w:p w14:paraId="324394D4">
      <w:pPr>
        <w:numPr>
          <w:ilvl w:val="0"/>
          <w:numId w:val="6"/>
        </w:numPr>
        <w:adjustRightInd w:val="0"/>
        <w:snapToGrid w:val="0"/>
        <w:spacing w:beforeLines="50" w:line="520" w:lineRule="exact"/>
        <w:ind w:firstLine="0" w:firstLineChars="0"/>
        <w:jc w:val="center"/>
        <w:rPr>
          <w:rFonts w:cs="宋体" w:asciiTheme="minorEastAsia" w:hAnsiTheme="minorEastAsia" w:eastAsiaTheme="minorEastAsia"/>
          <w:b/>
          <w:bCs/>
          <w:color w:val="000000"/>
          <w:sz w:val="28"/>
          <w:szCs w:val="28"/>
        </w:rPr>
      </w:pPr>
      <w:bookmarkStart w:id="201" w:name="_Toc25276"/>
      <w:r>
        <w:rPr>
          <w:rFonts w:hint="eastAsia" w:cs="宋体" w:asciiTheme="minorEastAsia" w:hAnsiTheme="minorEastAsia" w:eastAsiaTheme="minorEastAsia"/>
          <w:b/>
          <w:bCs/>
          <w:color w:val="000000"/>
          <w:sz w:val="28"/>
          <w:szCs w:val="28"/>
        </w:rPr>
        <w:t>节能产品、环境标志产品证明材料</w:t>
      </w:r>
      <w:bookmarkEnd w:id="201"/>
    </w:p>
    <w:p w14:paraId="79A8F51E">
      <w:pPr>
        <w:adjustRightInd w:val="0"/>
        <w:snapToGrid w:val="0"/>
        <w:spacing w:line="520" w:lineRule="exact"/>
        <w:ind w:firstLine="560"/>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产品属于品目清单范围的，实施政府优先采购和强制采购。供应商应提供国家确定的认证机构出具的、处于有效期之内的节能产品、环境标志产品认证证书，并加盖供应商单位公章。</w:t>
      </w:r>
    </w:p>
    <w:p w14:paraId="49F4DFE1">
      <w:pPr>
        <w:adjustRightInd w:val="0"/>
        <w:snapToGrid w:val="0"/>
        <w:spacing w:beforeLines="50" w:line="520" w:lineRule="exact"/>
        <w:ind w:firstLine="560"/>
        <w:jc w:val="left"/>
        <w:rPr>
          <w:rFonts w:asciiTheme="minorEastAsia" w:hAnsiTheme="minorEastAsia" w:eastAsiaTheme="minorEastAsia"/>
          <w:sz w:val="28"/>
          <w:szCs w:val="28"/>
        </w:rPr>
      </w:pPr>
    </w:p>
    <w:p w14:paraId="2FEE8DC9">
      <w:pPr>
        <w:adjustRightInd w:val="0"/>
        <w:snapToGrid w:val="0"/>
        <w:spacing w:beforeLines="50" w:line="520" w:lineRule="exact"/>
        <w:ind w:firstLine="560"/>
        <w:jc w:val="left"/>
        <w:rPr>
          <w:rFonts w:asciiTheme="minorEastAsia" w:hAnsiTheme="minorEastAsia" w:eastAsiaTheme="minorEastAsia"/>
          <w:sz w:val="28"/>
          <w:szCs w:val="28"/>
        </w:rPr>
      </w:pPr>
    </w:p>
    <w:p w14:paraId="5B89DE20">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6D5B18D7">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5E698322">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41F6C1F2">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6EA9B188">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3D550648">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0E9E057F">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7C9B1022">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36B390EA">
      <w:pPr>
        <w:spacing w:line="520" w:lineRule="exact"/>
        <w:ind w:firstLine="562"/>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br w:type="page"/>
      </w:r>
    </w:p>
    <w:p w14:paraId="52584AC3">
      <w:pPr>
        <w:adjustRightInd w:val="0"/>
        <w:snapToGrid w:val="0"/>
        <w:spacing w:beforeLines="50" w:line="520" w:lineRule="exact"/>
        <w:ind w:firstLine="0" w:firstLineChars="0"/>
        <w:jc w:val="center"/>
        <w:rPr>
          <w:rFonts w:cs="宋体" w:asciiTheme="minorEastAsia" w:hAnsiTheme="minorEastAsia" w:eastAsiaTheme="minorEastAsia"/>
          <w:b/>
          <w:bCs/>
          <w:color w:val="000000"/>
          <w:sz w:val="28"/>
          <w:szCs w:val="28"/>
        </w:rPr>
      </w:pPr>
      <w:bookmarkStart w:id="202" w:name="_Toc22784_WPSOffice_Level3"/>
      <w:bookmarkStart w:id="203" w:name="_Toc6454"/>
      <w:bookmarkStart w:id="204" w:name="_Toc31539"/>
      <w:r>
        <w:rPr>
          <w:rFonts w:hint="eastAsia" w:cs="宋体" w:asciiTheme="minorEastAsia" w:hAnsiTheme="minorEastAsia" w:eastAsiaTheme="minorEastAsia"/>
          <w:b/>
          <w:bCs/>
          <w:color w:val="000000"/>
          <w:sz w:val="28"/>
          <w:szCs w:val="28"/>
        </w:rPr>
        <w:t>2.中小企业声明函</w:t>
      </w:r>
      <w:bookmarkEnd w:id="202"/>
      <w:bookmarkEnd w:id="203"/>
      <w:bookmarkEnd w:id="204"/>
      <w:r>
        <w:rPr>
          <w:rFonts w:hint="eastAsia" w:cs="宋体" w:asciiTheme="minorEastAsia" w:hAnsiTheme="minorEastAsia" w:eastAsiaTheme="minorEastAsia"/>
          <w:b/>
          <w:bCs/>
          <w:color w:val="000000"/>
          <w:sz w:val="28"/>
          <w:szCs w:val="28"/>
        </w:rPr>
        <w:t>（货物）</w:t>
      </w:r>
    </w:p>
    <w:p w14:paraId="25A8F7AE">
      <w:pPr>
        <w:widowControl/>
        <w:adjustRightInd w:val="0"/>
        <w:snapToGrid w:val="0"/>
        <w:spacing w:line="520" w:lineRule="exact"/>
        <w:ind w:firstLine="0" w:firstLineChars="0"/>
        <w:jc w:val="center"/>
        <w:rPr>
          <w:rFonts w:cs="仿宋_GB2312" w:asciiTheme="minorEastAsia" w:hAnsiTheme="minorEastAsia" w:eastAsiaTheme="minorEastAsia"/>
          <w:b/>
          <w:spacing w:val="6"/>
          <w:sz w:val="28"/>
          <w:szCs w:val="28"/>
        </w:rPr>
      </w:pPr>
      <w:bookmarkStart w:id="205" w:name="_Toc1901_WPSOffice_Level3"/>
      <w:bookmarkStart w:id="206" w:name="_Toc3019_WPSOffice_Level3"/>
      <w:r>
        <w:rPr>
          <w:rFonts w:hint="eastAsia" w:cs="仿宋_GB2312" w:asciiTheme="minorEastAsia" w:hAnsiTheme="minorEastAsia" w:eastAsiaTheme="minorEastAsia"/>
          <w:b/>
          <w:spacing w:val="6"/>
          <w:sz w:val="28"/>
          <w:szCs w:val="28"/>
        </w:rPr>
        <w:t>(不满足以下条件的无需填写)</w:t>
      </w:r>
      <w:bookmarkEnd w:id="205"/>
      <w:bookmarkEnd w:id="206"/>
    </w:p>
    <w:p w14:paraId="35BC6B18">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本公司（联合体）郑重声明，根据《政府采购促进中小企业发展管理办法》（财库【2020】46号）的规定，本公司（联合体）参加</w:t>
      </w:r>
      <w:r>
        <w:rPr>
          <w:rFonts w:hint="eastAsia" w:cs="仿宋_GB2312" w:asciiTheme="minorEastAsia" w:hAnsiTheme="minorEastAsia" w:eastAsiaTheme="minorEastAsia"/>
          <w:spacing w:val="6"/>
          <w:sz w:val="28"/>
          <w:szCs w:val="28"/>
          <w:u w:val="single"/>
        </w:rPr>
        <w:t xml:space="preserve"> （单位名称）</w:t>
      </w:r>
      <w:r>
        <w:rPr>
          <w:rFonts w:hint="eastAsia" w:cs="仿宋_GB2312" w:asciiTheme="minorEastAsia" w:hAnsiTheme="minorEastAsia" w:eastAsiaTheme="minorEastAsia"/>
          <w:spacing w:val="6"/>
          <w:sz w:val="28"/>
          <w:szCs w:val="28"/>
        </w:rPr>
        <w:t>的</w:t>
      </w:r>
      <w:r>
        <w:rPr>
          <w:rFonts w:hint="eastAsia" w:cs="仿宋_GB2312" w:asciiTheme="minorEastAsia" w:hAnsiTheme="minorEastAsia" w:eastAsiaTheme="minorEastAsia"/>
          <w:spacing w:val="6"/>
          <w:sz w:val="28"/>
          <w:szCs w:val="28"/>
          <w:u w:val="single"/>
        </w:rPr>
        <w:t xml:space="preserve"> （项目名称）</w:t>
      </w:r>
      <w:r>
        <w:rPr>
          <w:rFonts w:hint="eastAsia" w:cs="仿宋_GB2312" w:asciiTheme="minorEastAsia" w:hAnsiTheme="minorEastAsia" w:eastAsiaTheme="minorEastAsia"/>
          <w:spacing w:val="6"/>
          <w:sz w:val="28"/>
          <w:szCs w:val="28"/>
        </w:rPr>
        <w:t>采购活动，提供的货物全部由符合政策要求的中小企业制造，相关企业（含联合体中的中小企业、签订分包意向协议的中小企业）具体情况如下：</w:t>
      </w:r>
    </w:p>
    <w:p w14:paraId="3C1ED154">
      <w:pPr>
        <w:keepNext w:val="0"/>
        <w:keepLines w:val="0"/>
        <w:pageBreakBefore w:val="0"/>
        <w:widowControl/>
        <w:numPr>
          <w:ilvl w:val="0"/>
          <w:numId w:val="7"/>
        </w:numPr>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u w:val="single"/>
        </w:rPr>
        <w:t>（标的名称）</w:t>
      </w:r>
      <w:r>
        <w:rPr>
          <w:rFonts w:hint="eastAsia" w:cs="仿宋_GB2312" w:asciiTheme="minorEastAsia" w:hAnsiTheme="minorEastAsia" w:eastAsiaTheme="minorEastAsia"/>
          <w:spacing w:val="6"/>
          <w:sz w:val="28"/>
          <w:szCs w:val="28"/>
        </w:rPr>
        <w:t>，属于</w:t>
      </w:r>
      <w:r>
        <w:rPr>
          <w:rFonts w:hint="eastAsia" w:cs="仿宋_GB2312" w:asciiTheme="minorEastAsia" w:hAnsiTheme="minorEastAsia" w:eastAsiaTheme="minorEastAsia"/>
          <w:spacing w:val="6"/>
          <w:sz w:val="28"/>
          <w:szCs w:val="28"/>
          <w:u w:val="single"/>
        </w:rPr>
        <w:t xml:space="preserve"> （采购文件中明确的所属行业）行业</w:t>
      </w:r>
      <w:r>
        <w:rPr>
          <w:rFonts w:hint="eastAsia" w:cs="仿宋_GB2312" w:asciiTheme="minorEastAsia" w:hAnsiTheme="minorEastAsia" w:eastAsiaTheme="minorEastAsia"/>
          <w:spacing w:val="6"/>
          <w:sz w:val="28"/>
          <w:szCs w:val="28"/>
        </w:rPr>
        <w:t>，制造商为</w:t>
      </w:r>
      <w:r>
        <w:rPr>
          <w:rFonts w:hint="eastAsia" w:cs="仿宋_GB2312" w:asciiTheme="minorEastAsia" w:hAnsiTheme="minorEastAsia" w:eastAsiaTheme="minorEastAsia"/>
          <w:spacing w:val="6"/>
          <w:sz w:val="28"/>
          <w:szCs w:val="28"/>
          <w:u w:val="single"/>
        </w:rPr>
        <w:t xml:space="preserve"> （企业名称）</w:t>
      </w:r>
      <w:r>
        <w:rPr>
          <w:rFonts w:hint="eastAsia" w:cs="仿宋_GB2312" w:asciiTheme="minorEastAsia" w:hAnsiTheme="minorEastAsia" w:eastAsiaTheme="minorEastAsia"/>
          <w:spacing w:val="6"/>
          <w:sz w:val="28"/>
          <w:szCs w:val="28"/>
        </w:rPr>
        <w:t>，从业人员人，营业收入为万元，资产总额为万元，属于</w:t>
      </w:r>
      <w:r>
        <w:rPr>
          <w:rFonts w:hint="eastAsia" w:cs="仿宋_GB2312" w:asciiTheme="minorEastAsia" w:hAnsiTheme="minorEastAsia" w:eastAsiaTheme="minorEastAsia"/>
          <w:spacing w:val="6"/>
          <w:sz w:val="28"/>
          <w:szCs w:val="28"/>
          <w:u w:val="single"/>
        </w:rPr>
        <w:t xml:space="preserve"> （中型企业、小型企业、微型企业）</w:t>
      </w:r>
      <w:r>
        <w:rPr>
          <w:rFonts w:hint="eastAsia" w:cs="仿宋_GB2312" w:asciiTheme="minorEastAsia" w:hAnsiTheme="minorEastAsia" w:eastAsiaTheme="minorEastAsia"/>
          <w:spacing w:val="6"/>
          <w:sz w:val="28"/>
          <w:szCs w:val="28"/>
        </w:rPr>
        <w:t>；</w:t>
      </w:r>
    </w:p>
    <w:p w14:paraId="57C5E468">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pacing w:val="6"/>
          <w:sz w:val="28"/>
          <w:szCs w:val="28"/>
        </w:rPr>
        <w:t>2.</w:t>
      </w:r>
      <w:r>
        <w:rPr>
          <w:rFonts w:hint="eastAsia" w:cs="仿宋_GB2312" w:asciiTheme="minorEastAsia" w:hAnsiTheme="minorEastAsia" w:eastAsiaTheme="minorEastAsia"/>
          <w:spacing w:val="6"/>
          <w:sz w:val="28"/>
          <w:szCs w:val="28"/>
          <w:u w:val="single"/>
        </w:rPr>
        <w:t xml:space="preserve"> （标的名称）</w:t>
      </w:r>
      <w:r>
        <w:rPr>
          <w:rFonts w:hint="eastAsia" w:cs="仿宋_GB2312" w:asciiTheme="minorEastAsia" w:hAnsiTheme="minorEastAsia" w:eastAsiaTheme="minorEastAsia"/>
          <w:spacing w:val="6"/>
          <w:sz w:val="28"/>
          <w:szCs w:val="28"/>
        </w:rPr>
        <w:t>，属于</w:t>
      </w:r>
      <w:r>
        <w:rPr>
          <w:rFonts w:hint="eastAsia" w:cs="仿宋_GB2312" w:asciiTheme="minorEastAsia" w:hAnsiTheme="minorEastAsia" w:eastAsiaTheme="minorEastAsia"/>
          <w:spacing w:val="6"/>
          <w:sz w:val="28"/>
          <w:szCs w:val="28"/>
          <w:u w:val="single"/>
        </w:rPr>
        <w:t xml:space="preserve"> （采购文件中明确的所属行业）行业</w:t>
      </w:r>
      <w:r>
        <w:rPr>
          <w:rFonts w:hint="eastAsia" w:cs="仿宋_GB2312" w:asciiTheme="minorEastAsia" w:hAnsiTheme="minorEastAsia" w:eastAsiaTheme="minorEastAsia"/>
          <w:spacing w:val="6"/>
          <w:sz w:val="28"/>
          <w:szCs w:val="28"/>
        </w:rPr>
        <w:t>，制造商为</w:t>
      </w:r>
      <w:r>
        <w:rPr>
          <w:rFonts w:hint="eastAsia" w:cs="仿宋_GB2312" w:asciiTheme="minorEastAsia" w:hAnsiTheme="minorEastAsia" w:eastAsiaTheme="minorEastAsia"/>
          <w:spacing w:val="6"/>
          <w:sz w:val="28"/>
          <w:szCs w:val="28"/>
          <w:u w:val="single"/>
        </w:rPr>
        <w:t xml:space="preserve"> （企业名称）</w:t>
      </w:r>
      <w:r>
        <w:rPr>
          <w:rFonts w:hint="eastAsia" w:cs="仿宋_GB2312" w:asciiTheme="minorEastAsia" w:hAnsiTheme="minorEastAsia" w:eastAsiaTheme="minorEastAsia"/>
          <w:spacing w:val="6"/>
          <w:sz w:val="28"/>
          <w:szCs w:val="28"/>
        </w:rPr>
        <w:t>，从业人员人，营业收入为万元，资产总额为万元，属于</w:t>
      </w:r>
      <w:r>
        <w:rPr>
          <w:rFonts w:hint="eastAsia" w:cs="仿宋_GB2312" w:asciiTheme="minorEastAsia" w:hAnsiTheme="minorEastAsia" w:eastAsiaTheme="minorEastAsia"/>
          <w:spacing w:val="6"/>
          <w:sz w:val="28"/>
          <w:szCs w:val="28"/>
          <w:u w:val="single"/>
        </w:rPr>
        <w:t xml:space="preserve"> （中型企业、小型企业、微型企业）</w:t>
      </w:r>
      <w:r>
        <w:rPr>
          <w:rFonts w:hint="eastAsia" w:cs="仿宋_GB2312" w:asciiTheme="minorEastAsia" w:hAnsiTheme="minorEastAsia" w:eastAsiaTheme="minorEastAsia"/>
          <w:spacing w:val="6"/>
          <w:sz w:val="28"/>
          <w:szCs w:val="28"/>
        </w:rPr>
        <w:t>；</w:t>
      </w:r>
    </w:p>
    <w:p w14:paraId="4E9B10B0">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 xml:space="preserve">    ……</w:t>
      </w:r>
    </w:p>
    <w:p w14:paraId="0B8D5344">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以上企业，不属于大企业的分支机构，不存在控股股东为大企业的情形，也不存在与大企业的负责人为同一人的情形。</w:t>
      </w:r>
    </w:p>
    <w:p w14:paraId="41DDDE98">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本企业对上述声明内容的真实性负责。如有虚假，将依法承担相应责任。</w:t>
      </w:r>
    </w:p>
    <w:p w14:paraId="1827AAB4">
      <w:pPr>
        <w:keepNext w:val="0"/>
        <w:keepLines w:val="0"/>
        <w:pageBreakBefore w:val="0"/>
        <w:kinsoku/>
        <w:wordWrap/>
        <w:overflowPunct/>
        <w:topLinePunct w:val="0"/>
        <w:autoSpaceDE/>
        <w:autoSpaceDN/>
        <w:bidi w:val="0"/>
        <w:spacing w:beforeLines="50" w:line="480" w:lineRule="exact"/>
        <w:ind w:firstLine="560"/>
        <w:jc w:val="center"/>
        <w:textAlignment w:val="auto"/>
        <w:rPr>
          <w:rFonts w:cs="仿宋_GB2312" w:asciiTheme="minorEastAsia" w:hAnsiTheme="minorEastAsia" w:eastAsiaTheme="minorEastAsia"/>
          <w:bCs/>
          <w:sz w:val="28"/>
          <w:szCs w:val="28"/>
        </w:rPr>
      </w:pPr>
      <w:bookmarkStart w:id="207" w:name="_Toc21636_WPSOffice_Level3"/>
      <w:r>
        <w:rPr>
          <w:rFonts w:hint="eastAsia" w:cs="仿宋_GB2312" w:asciiTheme="minorEastAsia" w:hAnsiTheme="minorEastAsia" w:eastAsiaTheme="minorEastAsia"/>
          <w:bCs/>
          <w:sz w:val="28"/>
          <w:szCs w:val="28"/>
        </w:rPr>
        <w:t>单位名称（公章）：</w:t>
      </w:r>
      <w:bookmarkEnd w:id="207"/>
    </w:p>
    <w:p w14:paraId="2254F7B9">
      <w:pPr>
        <w:keepNext w:val="0"/>
        <w:keepLines w:val="0"/>
        <w:pageBreakBefore w:val="0"/>
        <w:kinsoku/>
        <w:wordWrap/>
        <w:overflowPunct/>
        <w:topLinePunct w:val="0"/>
        <w:autoSpaceDE/>
        <w:autoSpaceDN/>
        <w:bidi w:val="0"/>
        <w:spacing w:beforeLines="50" w:line="480" w:lineRule="exact"/>
        <w:ind w:firstLine="560"/>
        <w:jc w:val="center"/>
        <w:textAlignment w:val="auto"/>
        <w:rPr>
          <w:rFonts w:asciiTheme="minorEastAsia" w:hAnsiTheme="minorEastAsia" w:eastAsiaTheme="minorEastAsia"/>
          <w:b/>
          <w:sz w:val="28"/>
          <w:szCs w:val="28"/>
        </w:rPr>
      </w:pPr>
      <w:bookmarkStart w:id="208" w:name="_Toc20470_WPSOffice_Level3"/>
      <w:r>
        <w:rPr>
          <w:rFonts w:hint="eastAsia" w:cs="仿宋_GB2312" w:asciiTheme="minorEastAsia" w:hAnsiTheme="minorEastAsia" w:eastAsiaTheme="minorEastAsia"/>
          <w:bCs/>
          <w:sz w:val="28"/>
          <w:szCs w:val="28"/>
        </w:rPr>
        <w:t xml:space="preserve">      日期：</w:t>
      </w:r>
      <w:bookmarkEnd w:id="208"/>
    </w:p>
    <w:p w14:paraId="1D9AD60F">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p>
    <w:p w14:paraId="535333BF">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楷体" w:asciiTheme="minorEastAsia" w:hAnsiTheme="minorEastAsia" w:eastAsiaTheme="minorEastAsia"/>
          <w:kern w:val="2"/>
          <w:sz w:val="28"/>
          <w:szCs w:val="28"/>
        </w:rPr>
      </w:pPr>
      <w:r>
        <w:rPr>
          <w:rFonts w:cs="仿宋_GB2312" w:asciiTheme="minorEastAsia" w:hAnsiTheme="minorEastAsia" w:eastAsiaTheme="minorEastAsia"/>
          <w:spacing w:val="6"/>
          <w:sz w:val="28"/>
          <w:szCs w:val="28"/>
        </w:rPr>
        <w:t>注</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从业人员</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营业收入</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资产总额填报上一年度数据</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无上一年度数据的新成立企业可不填报</w:t>
      </w:r>
      <w:r>
        <w:rPr>
          <w:rFonts w:hint="eastAsia" w:cs="仿宋_GB2312" w:asciiTheme="minorEastAsia" w:hAnsiTheme="minorEastAsia" w:eastAsiaTheme="minorEastAsia"/>
          <w:spacing w:val="6"/>
          <w:sz w:val="28"/>
          <w:szCs w:val="28"/>
        </w:rPr>
        <w:t>。</w:t>
      </w:r>
      <w:bookmarkStart w:id="209" w:name="_Toc12160"/>
      <w:bookmarkStart w:id="210" w:name="_Toc11740"/>
      <w:bookmarkStart w:id="211" w:name="_Toc14211_WPSOffice_Level3"/>
    </w:p>
    <w:p w14:paraId="51FE2436">
      <w:pPr>
        <w:rPr>
          <w:rFonts w:hint="eastAsia" w:cs="楷体" w:asciiTheme="minorEastAsia" w:hAnsiTheme="minorEastAsia" w:eastAsiaTheme="minorEastAsia"/>
          <w:b/>
          <w:kern w:val="2"/>
          <w:sz w:val="28"/>
          <w:szCs w:val="28"/>
        </w:rPr>
      </w:pPr>
      <w:r>
        <w:rPr>
          <w:rFonts w:hint="eastAsia" w:cs="楷体" w:asciiTheme="minorEastAsia" w:hAnsiTheme="minorEastAsia" w:eastAsiaTheme="minorEastAsia"/>
          <w:b/>
          <w:kern w:val="2"/>
          <w:sz w:val="28"/>
          <w:szCs w:val="28"/>
        </w:rPr>
        <w:br w:type="page"/>
      </w:r>
    </w:p>
    <w:p w14:paraId="1527A528">
      <w:pPr>
        <w:adjustRightInd w:val="0"/>
        <w:snapToGrid w:val="0"/>
        <w:spacing w:beforeLines="50" w:line="520" w:lineRule="exact"/>
        <w:ind w:firstLineChars="71"/>
        <w:jc w:val="center"/>
        <w:rPr>
          <w:rFonts w:cs="楷体" w:asciiTheme="minorEastAsia" w:hAnsiTheme="minorEastAsia" w:eastAsiaTheme="minorEastAsia"/>
          <w:b/>
          <w:sz w:val="28"/>
          <w:szCs w:val="28"/>
        </w:rPr>
      </w:pPr>
      <w:r>
        <w:rPr>
          <w:rFonts w:hint="eastAsia" w:cs="楷体" w:asciiTheme="minorEastAsia" w:hAnsiTheme="minorEastAsia" w:eastAsiaTheme="minorEastAsia"/>
          <w:b/>
          <w:kern w:val="2"/>
          <w:sz w:val="28"/>
          <w:szCs w:val="28"/>
        </w:rPr>
        <w:t>3.残疾人福利性单位声明函</w:t>
      </w:r>
      <w:bookmarkEnd w:id="209"/>
      <w:bookmarkEnd w:id="210"/>
      <w:bookmarkEnd w:id="211"/>
    </w:p>
    <w:p w14:paraId="1FF744D3">
      <w:pPr>
        <w:adjustRightInd w:val="0"/>
        <w:snapToGrid w:val="0"/>
        <w:spacing w:line="520" w:lineRule="exact"/>
        <w:ind w:firstLine="0" w:firstLineChars="0"/>
        <w:jc w:val="center"/>
        <w:rPr>
          <w:rFonts w:cs="仿宋_GB2312" w:asciiTheme="minorEastAsia" w:hAnsiTheme="minorEastAsia" w:eastAsiaTheme="minorEastAsia"/>
          <w:spacing w:val="6"/>
          <w:sz w:val="28"/>
          <w:szCs w:val="28"/>
        </w:rPr>
      </w:pPr>
      <w:bookmarkStart w:id="212" w:name="_Toc17469_WPSOffice_Level3"/>
      <w:bookmarkStart w:id="213" w:name="_Toc12079_WPSOffice_Level3"/>
      <w:r>
        <w:rPr>
          <w:rFonts w:hint="eastAsia" w:cs="仿宋_GB2312" w:asciiTheme="minorEastAsia" w:hAnsiTheme="minorEastAsia" w:eastAsiaTheme="minorEastAsia"/>
          <w:b/>
          <w:spacing w:val="6"/>
          <w:sz w:val="28"/>
          <w:szCs w:val="28"/>
        </w:rPr>
        <w:t>(不属于残疾人福利性单位的无需填写)</w:t>
      </w:r>
      <w:bookmarkEnd w:id="212"/>
      <w:bookmarkEnd w:id="213"/>
    </w:p>
    <w:p w14:paraId="773E4461">
      <w:pPr>
        <w:spacing w:line="520" w:lineRule="exact"/>
        <w:ind w:firstLine="584"/>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402A5DD7">
      <w:pPr>
        <w:spacing w:line="520" w:lineRule="exact"/>
        <w:ind w:firstLine="584"/>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本单位对上述声明的真实性负责。如有虚假，将依法承担相应责任。</w:t>
      </w:r>
    </w:p>
    <w:p w14:paraId="1C2C0C7C">
      <w:pPr>
        <w:spacing w:beforeLines="50" w:line="520" w:lineRule="exact"/>
        <w:ind w:firstLine="584"/>
        <w:jc w:val="center"/>
        <w:rPr>
          <w:rFonts w:cs="仿宋_GB2312" w:asciiTheme="minorEastAsia" w:hAnsiTheme="minorEastAsia" w:eastAsiaTheme="minorEastAsia"/>
          <w:spacing w:val="6"/>
          <w:sz w:val="28"/>
          <w:szCs w:val="28"/>
        </w:rPr>
      </w:pPr>
      <w:bookmarkStart w:id="214" w:name="_Toc17628_WPSOffice_Level3"/>
    </w:p>
    <w:p w14:paraId="0FDAD963">
      <w:pPr>
        <w:spacing w:beforeLines="50" w:line="520" w:lineRule="exact"/>
        <w:ind w:firstLine="584"/>
        <w:jc w:val="center"/>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 xml:space="preserve">                单位名称：（公章）</w:t>
      </w:r>
      <w:bookmarkEnd w:id="214"/>
    </w:p>
    <w:p w14:paraId="25FE8679">
      <w:pPr>
        <w:spacing w:beforeLines="50" w:line="520" w:lineRule="exact"/>
        <w:ind w:firstLine="584"/>
        <w:jc w:val="center"/>
        <w:rPr>
          <w:rFonts w:cs="仿宋_GB2312" w:asciiTheme="minorEastAsia" w:hAnsiTheme="minorEastAsia" w:eastAsiaTheme="minorEastAsia"/>
          <w:spacing w:val="6"/>
          <w:sz w:val="28"/>
          <w:szCs w:val="28"/>
        </w:rPr>
      </w:pPr>
      <w:bookmarkStart w:id="215" w:name="_Toc32124_WPSOffice_Level3"/>
      <w:r>
        <w:rPr>
          <w:rFonts w:hint="eastAsia" w:cs="仿宋_GB2312" w:asciiTheme="minorEastAsia" w:hAnsiTheme="minorEastAsia" w:eastAsiaTheme="minorEastAsia"/>
          <w:spacing w:val="6"/>
          <w:sz w:val="28"/>
          <w:szCs w:val="28"/>
        </w:rPr>
        <w:t>法定代表人或委托代理人：（签字或盖章）</w:t>
      </w:r>
      <w:bookmarkEnd w:id="215"/>
    </w:p>
    <w:p w14:paraId="6A67632F">
      <w:pPr>
        <w:spacing w:beforeLines="50" w:line="520" w:lineRule="exact"/>
        <w:ind w:firstLine="584"/>
        <w:jc w:val="center"/>
        <w:rPr>
          <w:rFonts w:cs="仿宋_GB2312" w:asciiTheme="minorEastAsia" w:hAnsiTheme="minorEastAsia" w:eastAsiaTheme="minorEastAsia"/>
          <w:spacing w:val="6"/>
          <w:sz w:val="28"/>
          <w:szCs w:val="28"/>
        </w:rPr>
      </w:pPr>
      <w:bookmarkStart w:id="216" w:name="_Toc1871_WPSOffice_Level3"/>
      <w:r>
        <w:rPr>
          <w:rFonts w:hint="eastAsia" w:cs="仿宋_GB2312" w:asciiTheme="minorEastAsia" w:hAnsiTheme="minorEastAsia" w:eastAsiaTheme="minorEastAsia"/>
          <w:spacing w:val="6"/>
          <w:sz w:val="28"/>
          <w:szCs w:val="28"/>
        </w:rPr>
        <w:t>年   月  日</w:t>
      </w:r>
      <w:bookmarkEnd w:id="216"/>
    </w:p>
    <w:p w14:paraId="161B2405">
      <w:pPr>
        <w:adjustRightInd w:val="0"/>
        <w:snapToGrid w:val="0"/>
        <w:spacing w:line="520" w:lineRule="exact"/>
        <w:ind w:firstLine="584"/>
        <w:rPr>
          <w:rFonts w:cs="仿宋_GB2312" w:asciiTheme="minorEastAsia" w:hAnsiTheme="minorEastAsia" w:eastAsiaTheme="minorEastAsia"/>
          <w:spacing w:val="6"/>
          <w:sz w:val="28"/>
          <w:szCs w:val="28"/>
        </w:rPr>
      </w:pPr>
    </w:p>
    <w:p w14:paraId="31CB9F5A">
      <w:pPr>
        <w:adjustRightInd w:val="0"/>
        <w:snapToGrid w:val="0"/>
        <w:spacing w:line="520" w:lineRule="exact"/>
        <w:ind w:firstLine="584"/>
        <w:rPr>
          <w:rFonts w:cs="仿宋_GB2312" w:asciiTheme="minorEastAsia" w:hAnsiTheme="minorEastAsia" w:eastAsiaTheme="minorEastAsia"/>
          <w:spacing w:val="6"/>
          <w:sz w:val="28"/>
          <w:szCs w:val="28"/>
        </w:rPr>
      </w:pPr>
    </w:p>
    <w:p w14:paraId="57FFE85C">
      <w:pPr>
        <w:adjustRightInd w:val="0"/>
        <w:snapToGrid w:val="0"/>
        <w:spacing w:beforeLines="50" w:line="520" w:lineRule="exact"/>
        <w:ind w:firstLine="584"/>
        <w:rPr>
          <w:rFonts w:asciiTheme="minorEastAsia" w:hAnsiTheme="minorEastAsia" w:eastAsiaTheme="minorEastAsia"/>
          <w:spacing w:val="6"/>
          <w:sz w:val="28"/>
          <w:szCs w:val="28"/>
        </w:rPr>
      </w:pPr>
    </w:p>
    <w:p w14:paraId="78076FCA">
      <w:pPr>
        <w:adjustRightInd w:val="0"/>
        <w:snapToGrid w:val="0"/>
        <w:spacing w:beforeLines="50" w:line="520" w:lineRule="exact"/>
        <w:ind w:firstLine="584"/>
        <w:rPr>
          <w:rFonts w:asciiTheme="minorEastAsia" w:hAnsiTheme="minorEastAsia" w:eastAsiaTheme="minorEastAsia"/>
          <w:spacing w:val="6"/>
          <w:sz w:val="28"/>
          <w:szCs w:val="28"/>
        </w:rPr>
      </w:pPr>
    </w:p>
    <w:p w14:paraId="07E81BC2">
      <w:pPr>
        <w:adjustRightInd w:val="0"/>
        <w:snapToGrid w:val="0"/>
        <w:spacing w:beforeLines="50" w:line="520" w:lineRule="exact"/>
        <w:ind w:firstLine="584"/>
        <w:rPr>
          <w:rFonts w:asciiTheme="minorEastAsia" w:hAnsiTheme="minorEastAsia" w:eastAsiaTheme="minorEastAsia"/>
          <w:spacing w:val="6"/>
          <w:sz w:val="28"/>
          <w:szCs w:val="28"/>
        </w:rPr>
      </w:pPr>
    </w:p>
    <w:p w14:paraId="6F8D32CD">
      <w:pPr>
        <w:adjustRightInd w:val="0"/>
        <w:snapToGrid w:val="0"/>
        <w:spacing w:beforeLines="50" w:line="520" w:lineRule="exact"/>
        <w:ind w:firstLine="584"/>
        <w:rPr>
          <w:rFonts w:asciiTheme="minorEastAsia" w:hAnsiTheme="minorEastAsia" w:eastAsiaTheme="minorEastAsia"/>
          <w:spacing w:val="6"/>
          <w:sz w:val="28"/>
          <w:szCs w:val="28"/>
        </w:rPr>
      </w:pPr>
    </w:p>
    <w:p w14:paraId="1905E2D6">
      <w:pPr>
        <w:spacing w:beforeLines="50" w:line="520" w:lineRule="exact"/>
        <w:ind w:left="0" w:leftChars="0" w:firstLine="0" w:firstLineChars="0"/>
        <w:rPr>
          <w:rFonts w:cs="楷体" w:asciiTheme="minorEastAsia" w:hAnsiTheme="minorEastAsia" w:eastAsiaTheme="minorEastAsia"/>
          <w:sz w:val="28"/>
          <w:szCs w:val="28"/>
        </w:rPr>
      </w:pPr>
    </w:p>
    <w:p w14:paraId="1865DEA1">
      <w:pPr>
        <w:rPr>
          <w:rFonts w:hint="eastAsia" w:cs="楷体" w:asciiTheme="minorEastAsia" w:hAnsiTheme="minorEastAsia" w:eastAsiaTheme="minorEastAsia"/>
          <w:b/>
          <w:kern w:val="2"/>
          <w:sz w:val="28"/>
          <w:szCs w:val="28"/>
        </w:rPr>
      </w:pPr>
      <w:bookmarkStart w:id="217" w:name="_Toc30801"/>
      <w:bookmarkStart w:id="218" w:name="_Toc9477"/>
      <w:r>
        <w:rPr>
          <w:rFonts w:hint="eastAsia" w:cs="楷体" w:asciiTheme="minorEastAsia" w:hAnsiTheme="minorEastAsia" w:eastAsiaTheme="minorEastAsia"/>
          <w:b/>
          <w:kern w:val="2"/>
          <w:sz w:val="28"/>
          <w:szCs w:val="28"/>
        </w:rPr>
        <w:br w:type="page"/>
      </w:r>
    </w:p>
    <w:p w14:paraId="586F08C2">
      <w:pPr>
        <w:adjustRightInd w:val="0"/>
        <w:snapToGrid w:val="0"/>
        <w:spacing w:beforeLines="50" w:line="520" w:lineRule="exact"/>
        <w:ind w:firstLine="0" w:firstLineChars="0"/>
        <w:jc w:val="center"/>
        <w:rPr>
          <w:rFonts w:cs="楷体" w:asciiTheme="minorEastAsia" w:hAnsiTheme="minorEastAsia" w:eastAsiaTheme="minorEastAsia"/>
          <w:b/>
          <w:sz w:val="28"/>
          <w:szCs w:val="28"/>
        </w:rPr>
      </w:pPr>
      <w:r>
        <w:rPr>
          <w:rFonts w:hint="eastAsia" w:cs="楷体" w:asciiTheme="minorEastAsia" w:hAnsiTheme="minorEastAsia" w:eastAsiaTheme="minorEastAsia"/>
          <w:b/>
          <w:kern w:val="2"/>
          <w:sz w:val="28"/>
          <w:szCs w:val="28"/>
        </w:rPr>
        <w:t>4.监狱企业证明资料</w:t>
      </w:r>
      <w:bookmarkEnd w:id="217"/>
      <w:bookmarkEnd w:id="218"/>
    </w:p>
    <w:p w14:paraId="384DCE45">
      <w:pPr>
        <w:adjustRightInd w:val="0"/>
        <w:snapToGrid w:val="0"/>
        <w:spacing w:line="520" w:lineRule="exact"/>
        <w:ind w:firstLine="232" w:firstLineChars="79"/>
        <w:jc w:val="center"/>
        <w:rPr>
          <w:rFonts w:cs="仿宋_GB2312" w:asciiTheme="minorEastAsia" w:hAnsiTheme="minorEastAsia" w:eastAsiaTheme="minorEastAsia"/>
          <w:sz w:val="28"/>
          <w:szCs w:val="28"/>
        </w:rPr>
      </w:pPr>
      <w:bookmarkStart w:id="219" w:name="_Toc25903_WPSOffice_Level3"/>
      <w:bookmarkStart w:id="220" w:name="_Toc28022_WPSOffice_Level3"/>
      <w:r>
        <w:rPr>
          <w:rFonts w:hint="eastAsia" w:cs="仿宋_GB2312" w:asciiTheme="minorEastAsia" w:hAnsiTheme="minorEastAsia" w:eastAsiaTheme="minorEastAsia"/>
          <w:b/>
          <w:spacing w:val="6"/>
          <w:sz w:val="28"/>
          <w:szCs w:val="28"/>
        </w:rPr>
        <w:t>(不属于监狱企业的无需提供)</w:t>
      </w:r>
      <w:bookmarkEnd w:id="219"/>
      <w:bookmarkEnd w:id="220"/>
    </w:p>
    <w:p w14:paraId="058D28C6">
      <w:pPr>
        <w:adjustRightInd w:val="0"/>
        <w:snapToGrid w:val="0"/>
        <w:spacing w:line="520" w:lineRule="exact"/>
        <w:ind w:firstLine="584"/>
        <w:rPr>
          <w:rFonts w:cs="仿宋_GB2312" w:asciiTheme="minorEastAsia" w:hAnsiTheme="minorEastAsia" w:eastAsiaTheme="minorEastAsia"/>
          <w:sz w:val="28"/>
          <w:szCs w:val="28"/>
        </w:rPr>
      </w:pPr>
      <w:r>
        <w:rPr>
          <w:rFonts w:hint="eastAsia" w:cs="仿宋_GB2312" w:asciiTheme="minorEastAsia" w:hAnsiTheme="minorEastAsia" w:eastAsiaTheme="minorEastAsia"/>
          <w:bCs/>
          <w:spacing w:val="6"/>
          <w:sz w:val="28"/>
          <w:szCs w:val="28"/>
        </w:rPr>
        <w:t>备注：</w:t>
      </w:r>
      <w:r>
        <w:rPr>
          <w:rFonts w:hint="eastAsia" w:cs="仿宋_GB2312" w:asciiTheme="minorEastAsia" w:hAnsiTheme="minorEastAsia" w:eastAsiaTheme="minorEastAsia"/>
          <w:sz w:val="28"/>
          <w:szCs w:val="28"/>
        </w:rPr>
        <w:t>按</w:t>
      </w:r>
      <w:r>
        <w:rPr>
          <w:rFonts w:hint="eastAsia" w:cs="仿宋_GB2312" w:asciiTheme="minorEastAsia" w:hAnsiTheme="minorEastAsia" w:eastAsiaTheme="minorEastAsia"/>
          <w:spacing w:val="6"/>
          <w:sz w:val="28"/>
          <w:szCs w:val="28"/>
        </w:rPr>
        <w:t>《</w:t>
      </w:r>
      <w:r>
        <w:rPr>
          <w:rFonts w:hint="eastAsia" w:cs="仿宋_GB2312" w:asciiTheme="minorEastAsia" w:hAnsiTheme="minorEastAsia" w:eastAsiaTheme="minorEastAsia"/>
          <w:sz w:val="28"/>
          <w:szCs w:val="28"/>
        </w:rPr>
        <w:t>财政部 司法部关于政府采购支持监狱企业发展有关问题的通知</w:t>
      </w:r>
      <w:r>
        <w:rPr>
          <w:rFonts w:hint="eastAsia" w:cs="仿宋_GB2312" w:asciiTheme="minorEastAsia" w:hAnsiTheme="minorEastAsia" w:eastAsiaTheme="minorEastAsia"/>
          <w:spacing w:val="6"/>
          <w:sz w:val="28"/>
          <w:szCs w:val="28"/>
        </w:rPr>
        <w:t>》</w:t>
      </w:r>
      <w:r>
        <w:rPr>
          <w:rFonts w:hint="eastAsia" w:cs="仿宋_GB2312" w:asciiTheme="minorEastAsia" w:hAnsiTheme="minorEastAsia" w:eastAsiaTheme="minorEastAsia"/>
          <w:sz w:val="28"/>
          <w:szCs w:val="28"/>
        </w:rPr>
        <w:t>(财库〔2014〕68号)文件规定提供证明文件（复印件）。</w:t>
      </w:r>
    </w:p>
    <w:p w14:paraId="19E0D0EB">
      <w:pPr>
        <w:adjustRightInd w:val="0"/>
        <w:snapToGrid w:val="0"/>
        <w:spacing w:line="520" w:lineRule="exact"/>
        <w:ind w:firstLine="560"/>
        <w:rPr>
          <w:rFonts w:cs="仿宋_GB2312" w:asciiTheme="minorEastAsia" w:hAnsiTheme="minorEastAsia" w:eastAsiaTheme="minorEastAsia"/>
          <w:sz w:val="28"/>
          <w:szCs w:val="28"/>
        </w:rPr>
      </w:pPr>
    </w:p>
    <w:p w14:paraId="0553640E">
      <w:pPr>
        <w:adjustRightInd w:val="0"/>
        <w:snapToGrid w:val="0"/>
        <w:spacing w:line="520" w:lineRule="exact"/>
        <w:ind w:firstLine="560"/>
        <w:rPr>
          <w:rFonts w:cs="仿宋_GB2312" w:asciiTheme="minorEastAsia" w:hAnsiTheme="minorEastAsia" w:eastAsiaTheme="minorEastAsia"/>
          <w:sz w:val="28"/>
          <w:szCs w:val="28"/>
        </w:rPr>
      </w:pPr>
    </w:p>
    <w:p w14:paraId="517219D4">
      <w:pPr>
        <w:spacing w:beforeLines="50" w:line="520" w:lineRule="exact"/>
        <w:ind w:firstLine="560"/>
        <w:jc w:val="center"/>
        <w:rPr>
          <w:rFonts w:cs="仿宋_GB2312" w:asciiTheme="minorEastAsia" w:hAnsiTheme="minorEastAsia" w:eastAsiaTheme="minorEastAsia"/>
          <w:bCs/>
          <w:color w:val="000000"/>
          <w:sz w:val="28"/>
          <w:szCs w:val="28"/>
        </w:rPr>
      </w:pPr>
      <w:bookmarkStart w:id="221" w:name="_Toc22071_WPSOffice_Level3"/>
      <w:r>
        <w:rPr>
          <w:rFonts w:hint="eastAsia" w:cs="仿宋_GB2312" w:asciiTheme="minorEastAsia" w:hAnsiTheme="minorEastAsia" w:eastAsiaTheme="minorEastAsia"/>
          <w:bCs/>
          <w:color w:val="000000"/>
          <w:sz w:val="28"/>
          <w:szCs w:val="28"/>
        </w:rPr>
        <w:t>单位名称：（公章）</w:t>
      </w:r>
      <w:bookmarkEnd w:id="221"/>
    </w:p>
    <w:p w14:paraId="0B418C88">
      <w:pPr>
        <w:spacing w:beforeLines="50" w:line="520" w:lineRule="exact"/>
        <w:ind w:firstLine="560"/>
        <w:jc w:val="center"/>
        <w:rPr>
          <w:rFonts w:cs="仿宋_GB2312" w:asciiTheme="minorEastAsia" w:hAnsiTheme="minorEastAsia" w:eastAsiaTheme="minorEastAsia"/>
          <w:bCs/>
          <w:color w:val="000000"/>
          <w:sz w:val="28"/>
          <w:szCs w:val="28"/>
        </w:rPr>
      </w:pPr>
      <w:bookmarkStart w:id="222" w:name="_Toc11539_WPSOffice_Level3"/>
      <w:r>
        <w:rPr>
          <w:rFonts w:hint="eastAsia" w:cs="仿宋_GB2312" w:asciiTheme="minorEastAsia" w:hAnsiTheme="minorEastAsia" w:eastAsiaTheme="minorEastAsia"/>
          <w:bCs/>
          <w:color w:val="000000"/>
          <w:sz w:val="28"/>
          <w:szCs w:val="28"/>
        </w:rPr>
        <w:t>法定代表人或委托代理人：（签字或盖章）</w:t>
      </w:r>
      <w:bookmarkEnd w:id="222"/>
    </w:p>
    <w:p w14:paraId="4B1A4C61">
      <w:pPr>
        <w:spacing w:beforeLines="50" w:line="520" w:lineRule="exact"/>
        <w:ind w:firstLine="560"/>
        <w:jc w:val="center"/>
        <w:rPr>
          <w:rFonts w:asciiTheme="minorEastAsia" w:hAnsiTheme="minorEastAsia" w:eastAsiaTheme="minorEastAsia"/>
          <w:spacing w:val="6"/>
          <w:sz w:val="28"/>
          <w:szCs w:val="28"/>
        </w:rPr>
      </w:pPr>
      <w:bookmarkStart w:id="223" w:name="_Toc3285_WPSOffice_Level3"/>
      <w:r>
        <w:rPr>
          <w:rFonts w:hint="eastAsia" w:cs="仿宋_GB2312" w:asciiTheme="minorEastAsia" w:hAnsiTheme="minorEastAsia" w:eastAsiaTheme="minorEastAsia"/>
          <w:bCs/>
          <w:color w:val="000000"/>
          <w:sz w:val="28"/>
          <w:szCs w:val="28"/>
        </w:rPr>
        <w:t>年   月  日</w:t>
      </w:r>
      <w:bookmarkEnd w:id="223"/>
    </w:p>
    <w:p w14:paraId="56325BB8">
      <w:pPr>
        <w:adjustRightInd w:val="0"/>
        <w:snapToGrid w:val="0"/>
        <w:spacing w:line="520" w:lineRule="exact"/>
        <w:ind w:firstLine="560"/>
        <w:rPr>
          <w:rFonts w:cs="仿宋_GB2312" w:asciiTheme="minorEastAsia" w:hAnsiTheme="minorEastAsia" w:eastAsiaTheme="minorEastAsia"/>
          <w:sz w:val="28"/>
          <w:szCs w:val="28"/>
        </w:rPr>
      </w:pPr>
    </w:p>
    <w:p w14:paraId="20F9A1B6">
      <w:pPr>
        <w:adjustRightInd w:val="0"/>
        <w:snapToGrid w:val="0"/>
        <w:spacing w:beforeLines="50" w:line="520" w:lineRule="exact"/>
        <w:ind w:firstLine="560"/>
        <w:rPr>
          <w:rFonts w:asciiTheme="minorEastAsia" w:hAnsiTheme="minorEastAsia" w:eastAsiaTheme="minorEastAsia"/>
          <w:sz w:val="28"/>
          <w:szCs w:val="28"/>
        </w:rPr>
      </w:pPr>
    </w:p>
    <w:p w14:paraId="64C69C6E">
      <w:pPr>
        <w:adjustRightInd w:val="0"/>
        <w:snapToGrid w:val="0"/>
        <w:spacing w:beforeLines="50" w:line="520" w:lineRule="exact"/>
        <w:ind w:firstLine="560"/>
        <w:rPr>
          <w:rFonts w:asciiTheme="minorEastAsia" w:hAnsiTheme="minorEastAsia" w:eastAsiaTheme="minorEastAsia"/>
          <w:sz w:val="28"/>
          <w:szCs w:val="28"/>
        </w:rPr>
      </w:pPr>
    </w:p>
    <w:p w14:paraId="56F2AA00">
      <w:pPr>
        <w:adjustRightInd w:val="0"/>
        <w:snapToGrid w:val="0"/>
        <w:spacing w:beforeLines="50" w:line="520" w:lineRule="exact"/>
        <w:ind w:firstLine="560"/>
        <w:rPr>
          <w:rFonts w:asciiTheme="minorEastAsia" w:hAnsiTheme="minorEastAsia" w:eastAsiaTheme="minorEastAsia"/>
          <w:sz w:val="28"/>
          <w:szCs w:val="28"/>
        </w:rPr>
      </w:pPr>
    </w:p>
    <w:p w14:paraId="421D195A">
      <w:pPr>
        <w:adjustRightInd w:val="0"/>
        <w:snapToGrid w:val="0"/>
        <w:spacing w:beforeLines="50" w:line="520" w:lineRule="exact"/>
        <w:ind w:firstLine="560"/>
        <w:rPr>
          <w:rFonts w:asciiTheme="minorEastAsia" w:hAnsiTheme="minorEastAsia" w:eastAsiaTheme="minorEastAsia"/>
          <w:sz w:val="28"/>
          <w:szCs w:val="28"/>
        </w:rPr>
      </w:pPr>
    </w:p>
    <w:p w14:paraId="7273F563">
      <w:pPr>
        <w:adjustRightInd w:val="0"/>
        <w:snapToGrid w:val="0"/>
        <w:spacing w:beforeLines="50" w:line="520" w:lineRule="exact"/>
        <w:ind w:firstLine="560"/>
        <w:rPr>
          <w:rFonts w:asciiTheme="minorEastAsia" w:hAnsiTheme="minorEastAsia" w:eastAsiaTheme="minorEastAsia"/>
          <w:sz w:val="28"/>
          <w:szCs w:val="28"/>
        </w:rPr>
      </w:pPr>
    </w:p>
    <w:p w14:paraId="6CA4C856">
      <w:pPr>
        <w:spacing w:line="520" w:lineRule="exact"/>
        <w:ind w:left="0" w:leftChars="0" w:firstLine="0" w:firstLineChars="0"/>
        <w:rPr>
          <w:rFonts w:cs="宋体" w:asciiTheme="minorEastAsia" w:hAnsiTheme="minorEastAsia" w:eastAsiaTheme="minorEastAsia"/>
          <w:b/>
          <w:color w:val="000000"/>
          <w:sz w:val="28"/>
          <w:szCs w:val="28"/>
        </w:rPr>
      </w:pPr>
    </w:p>
    <w:p w14:paraId="786CADC9">
      <w:pPr>
        <w:spacing w:line="520" w:lineRule="exact"/>
        <w:ind w:left="0" w:leftChars="0" w:firstLine="0" w:firstLineChars="0"/>
        <w:rPr>
          <w:rFonts w:cs="宋体" w:asciiTheme="minorEastAsia" w:hAnsiTheme="minorEastAsia" w:eastAsiaTheme="minorEastAsia"/>
          <w:b/>
          <w:color w:val="000000"/>
          <w:sz w:val="28"/>
          <w:szCs w:val="28"/>
        </w:rPr>
      </w:pPr>
    </w:p>
    <w:p w14:paraId="60722076">
      <w:pPr>
        <w:spacing w:line="520" w:lineRule="exact"/>
        <w:ind w:left="0" w:leftChars="0" w:firstLine="0" w:firstLineChars="0"/>
        <w:rPr>
          <w:rFonts w:cs="宋体" w:asciiTheme="minorEastAsia" w:hAnsiTheme="minorEastAsia" w:eastAsiaTheme="minorEastAsia"/>
          <w:b/>
          <w:color w:val="000000"/>
          <w:sz w:val="28"/>
          <w:szCs w:val="28"/>
        </w:rPr>
      </w:pPr>
    </w:p>
    <w:p w14:paraId="2058BB5E">
      <w:pPr>
        <w:spacing w:line="520" w:lineRule="exact"/>
        <w:ind w:left="0" w:leftChars="0" w:firstLine="0" w:firstLineChars="0"/>
        <w:rPr>
          <w:rFonts w:cs="宋体" w:asciiTheme="minorEastAsia" w:hAnsiTheme="minorEastAsia" w:eastAsiaTheme="minorEastAsia"/>
          <w:b/>
          <w:color w:val="000000"/>
          <w:sz w:val="28"/>
          <w:szCs w:val="28"/>
        </w:rPr>
      </w:pPr>
    </w:p>
    <w:p w14:paraId="72D8F6CE">
      <w:pPr>
        <w:spacing w:line="520" w:lineRule="exact"/>
        <w:ind w:left="0" w:leftChars="0" w:firstLine="0" w:firstLineChars="0"/>
        <w:rPr>
          <w:rFonts w:cs="宋体" w:asciiTheme="minorEastAsia" w:hAnsiTheme="minorEastAsia" w:eastAsiaTheme="minorEastAsia"/>
          <w:b/>
          <w:color w:val="000000"/>
          <w:sz w:val="28"/>
          <w:szCs w:val="28"/>
        </w:rPr>
      </w:pPr>
    </w:p>
    <w:p w14:paraId="42EFC735">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413C37DE">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附件18：供应商认为在其他方面有必要说明的事项</w:t>
      </w:r>
    </w:p>
    <w:p w14:paraId="28B1C4DE">
      <w:pPr>
        <w:spacing w:line="520" w:lineRule="exact"/>
        <w:ind w:firstLine="0" w:firstLineChars="0"/>
        <w:rPr>
          <w:rFonts w:cs="宋体" w:asciiTheme="minorEastAsia" w:hAnsiTheme="minorEastAsia" w:eastAsiaTheme="minorEastAsia"/>
          <w:b/>
          <w:color w:val="000000"/>
          <w:sz w:val="28"/>
          <w:szCs w:val="28"/>
        </w:rPr>
      </w:pPr>
    </w:p>
    <w:p w14:paraId="4F8DED33">
      <w:pPr>
        <w:spacing w:line="520" w:lineRule="exact"/>
        <w:ind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供应商认为在其他方面有必要说明的事项</w:t>
      </w:r>
    </w:p>
    <w:p w14:paraId="7E182AD0">
      <w:pPr>
        <w:pStyle w:val="21"/>
        <w:spacing w:line="520" w:lineRule="exact"/>
        <w:ind w:firstLine="0" w:firstLineChars="0"/>
        <w:outlineLvl w:val="9"/>
        <w:rPr>
          <w:rFonts w:cs="宋体" w:asciiTheme="minorEastAsia" w:hAnsiTheme="minorEastAsia" w:eastAsiaTheme="minorEastAsia"/>
          <w:b w:val="0"/>
          <w:color w:val="000000"/>
          <w:sz w:val="28"/>
          <w:szCs w:val="28"/>
        </w:rPr>
      </w:pPr>
    </w:p>
    <w:p w14:paraId="3C93D168">
      <w:pPr>
        <w:pStyle w:val="21"/>
        <w:spacing w:line="520" w:lineRule="exact"/>
        <w:ind w:firstLine="0" w:firstLineChars="0"/>
        <w:outlineLvl w:val="9"/>
        <w:rPr>
          <w:rFonts w:cs="宋体" w:asciiTheme="minorEastAsia" w:hAnsiTheme="minorEastAsia" w:eastAsiaTheme="minorEastAsia"/>
          <w:b w:val="0"/>
          <w:color w:val="000000"/>
          <w:sz w:val="28"/>
          <w:szCs w:val="28"/>
        </w:rPr>
      </w:pPr>
    </w:p>
    <w:p w14:paraId="7EAFC467">
      <w:pPr>
        <w:pStyle w:val="21"/>
        <w:spacing w:line="520" w:lineRule="exact"/>
        <w:ind w:firstLine="0" w:firstLineChars="0"/>
        <w:outlineLvl w:val="9"/>
        <w:rPr>
          <w:rFonts w:cs="宋体" w:asciiTheme="minorEastAsia" w:hAnsiTheme="minorEastAsia" w:eastAsiaTheme="minorEastAsia"/>
          <w:b w:val="0"/>
          <w:color w:val="000000"/>
          <w:sz w:val="28"/>
          <w:szCs w:val="28"/>
        </w:rPr>
      </w:pPr>
    </w:p>
    <w:p w14:paraId="738C3413">
      <w:pPr>
        <w:spacing w:line="520" w:lineRule="exact"/>
        <w:ind w:firstLine="560"/>
        <w:rPr>
          <w:rFonts w:asciiTheme="minorEastAsia" w:hAnsiTheme="minorEastAsia" w:eastAsiaTheme="minorEastAsia"/>
          <w:color w:val="000000"/>
          <w:sz w:val="28"/>
          <w:szCs w:val="28"/>
        </w:rPr>
      </w:pPr>
    </w:p>
    <w:p w14:paraId="42BE3941">
      <w:pPr>
        <w:spacing w:line="520" w:lineRule="exact"/>
        <w:ind w:firstLine="560"/>
        <w:rPr>
          <w:rFonts w:asciiTheme="minorEastAsia" w:hAnsiTheme="minorEastAsia" w:eastAsiaTheme="minorEastAsia"/>
          <w:color w:val="000000"/>
          <w:sz w:val="28"/>
          <w:szCs w:val="28"/>
        </w:rPr>
      </w:pPr>
    </w:p>
    <w:p w14:paraId="6A704823">
      <w:pPr>
        <w:spacing w:line="520" w:lineRule="exact"/>
        <w:ind w:firstLine="560"/>
        <w:rPr>
          <w:rFonts w:asciiTheme="minorEastAsia" w:hAnsiTheme="minorEastAsia" w:eastAsiaTheme="minorEastAsia"/>
          <w:color w:val="000000"/>
          <w:sz w:val="28"/>
          <w:szCs w:val="28"/>
        </w:rPr>
      </w:pPr>
    </w:p>
    <w:p w14:paraId="2A9B741B">
      <w:pPr>
        <w:spacing w:line="520" w:lineRule="exact"/>
        <w:ind w:firstLine="560"/>
        <w:rPr>
          <w:rFonts w:asciiTheme="minorEastAsia" w:hAnsiTheme="minorEastAsia" w:eastAsiaTheme="minorEastAsia"/>
          <w:color w:val="000000"/>
          <w:sz w:val="28"/>
          <w:szCs w:val="28"/>
        </w:rPr>
      </w:pPr>
    </w:p>
    <w:p w14:paraId="711381D7">
      <w:pPr>
        <w:spacing w:line="520" w:lineRule="exact"/>
        <w:ind w:firstLine="560"/>
        <w:rPr>
          <w:rFonts w:asciiTheme="minorEastAsia" w:hAnsiTheme="minorEastAsia" w:eastAsiaTheme="minorEastAsia"/>
          <w:sz w:val="28"/>
          <w:szCs w:val="28"/>
        </w:rPr>
      </w:pPr>
    </w:p>
    <w:p w14:paraId="5E7E029D">
      <w:pPr>
        <w:pStyle w:val="21"/>
        <w:spacing w:line="520" w:lineRule="exact"/>
        <w:ind w:firstLine="0" w:firstLineChars="0"/>
        <w:outlineLvl w:val="9"/>
        <w:rPr>
          <w:rFonts w:cs="宋体" w:asciiTheme="minorEastAsia" w:hAnsiTheme="minorEastAsia" w:eastAsiaTheme="minorEastAsia"/>
          <w:b w:val="0"/>
          <w:color w:val="000000"/>
          <w:sz w:val="28"/>
          <w:szCs w:val="28"/>
        </w:rPr>
      </w:pPr>
    </w:p>
    <w:p w14:paraId="290A8F69">
      <w:pPr>
        <w:pStyle w:val="21"/>
        <w:spacing w:line="520" w:lineRule="exact"/>
        <w:ind w:firstLine="0" w:firstLineChars="0"/>
        <w:rPr>
          <w:rFonts w:hint="eastAsia" w:asciiTheme="minorEastAsia" w:hAnsiTheme="minorEastAsia" w:eastAsiaTheme="minorEastAsia"/>
          <w:color w:val="000000"/>
          <w:kern w:val="2"/>
          <w:sz w:val="44"/>
          <w:szCs w:val="44"/>
          <w:lang w:val="zh-CN"/>
        </w:rPr>
      </w:pPr>
      <w:bookmarkStart w:id="224" w:name="_Toc12870"/>
    </w:p>
    <w:p w14:paraId="3877C108">
      <w:pPr>
        <w:pStyle w:val="21"/>
        <w:spacing w:line="520" w:lineRule="exact"/>
        <w:ind w:firstLine="0" w:firstLineChars="0"/>
        <w:rPr>
          <w:rFonts w:hint="eastAsia" w:asciiTheme="minorEastAsia" w:hAnsiTheme="minorEastAsia" w:eastAsiaTheme="minorEastAsia"/>
          <w:color w:val="000000"/>
          <w:kern w:val="2"/>
          <w:sz w:val="44"/>
          <w:szCs w:val="44"/>
          <w:lang w:val="zh-CN"/>
        </w:rPr>
      </w:pPr>
    </w:p>
    <w:p w14:paraId="12A92E58">
      <w:pPr>
        <w:pStyle w:val="21"/>
        <w:spacing w:line="520" w:lineRule="exact"/>
        <w:ind w:firstLine="0" w:firstLineChars="0"/>
        <w:rPr>
          <w:rFonts w:hint="eastAsia" w:asciiTheme="minorEastAsia" w:hAnsiTheme="minorEastAsia" w:eastAsiaTheme="minorEastAsia"/>
          <w:color w:val="000000"/>
          <w:kern w:val="2"/>
          <w:sz w:val="44"/>
          <w:szCs w:val="44"/>
          <w:lang w:val="zh-CN"/>
        </w:rPr>
      </w:pPr>
    </w:p>
    <w:p w14:paraId="1EBC1B95">
      <w:pPr>
        <w:pStyle w:val="21"/>
        <w:spacing w:line="520" w:lineRule="exact"/>
        <w:ind w:firstLine="0" w:firstLineChars="0"/>
        <w:rPr>
          <w:rFonts w:hint="eastAsia" w:asciiTheme="minorEastAsia" w:hAnsiTheme="minorEastAsia" w:eastAsiaTheme="minorEastAsia"/>
          <w:color w:val="000000"/>
          <w:kern w:val="2"/>
          <w:sz w:val="44"/>
          <w:szCs w:val="44"/>
          <w:lang w:val="zh-CN"/>
        </w:rPr>
      </w:pPr>
    </w:p>
    <w:p w14:paraId="4094DEC6">
      <w:pPr>
        <w:pStyle w:val="21"/>
        <w:spacing w:line="520" w:lineRule="exact"/>
        <w:ind w:firstLine="0" w:firstLineChars="0"/>
        <w:rPr>
          <w:rFonts w:hint="eastAsia" w:asciiTheme="minorEastAsia" w:hAnsiTheme="minorEastAsia" w:eastAsiaTheme="minorEastAsia"/>
          <w:color w:val="000000"/>
          <w:kern w:val="2"/>
          <w:sz w:val="44"/>
          <w:szCs w:val="44"/>
          <w:lang w:val="zh-CN"/>
        </w:rPr>
      </w:pPr>
    </w:p>
    <w:p w14:paraId="2DA3A1F1">
      <w:pPr>
        <w:pStyle w:val="21"/>
        <w:spacing w:line="520" w:lineRule="exact"/>
        <w:ind w:firstLine="0" w:firstLineChars="0"/>
        <w:rPr>
          <w:rFonts w:hint="eastAsia" w:asciiTheme="minorEastAsia" w:hAnsiTheme="minorEastAsia" w:eastAsiaTheme="minorEastAsia"/>
          <w:color w:val="000000"/>
          <w:kern w:val="2"/>
          <w:sz w:val="44"/>
          <w:szCs w:val="44"/>
          <w:lang w:val="zh-CN"/>
        </w:rPr>
      </w:pPr>
    </w:p>
    <w:p w14:paraId="6ACE7B7B">
      <w:pPr>
        <w:pStyle w:val="21"/>
        <w:spacing w:line="520" w:lineRule="exact"/>
        <w:ind w:firstLine="0" w:firstLineChars="0"/>
        <w:rPr>
          <w:rFonts w:hint="eastAsia" w:asciiTheme="minorEastAsia" w:hAnsiTheme="minorEastAsia" w:eastAsiaTheme="minorEastAsia"/>
          <w:color w:val="000000"/>
          <w:kern w:val="2"/>
          <w:sz w:val="44"/>
          <w:szCs w:val="44"/>
          <w:lang w:val="zh-CN"/>
        </w:rPr>
      </w:pPr>
    </w:p>
    <w:p w14:paraId="33329426">
      <w:pPr>
        <w:pStyle w:val="21"/>
        <w:spacing w:line="520" w:lineRule="exact"/>
        <w:ind w:firstLine="0" w:firstLineChars="0"/>
        <w:jc w:val="both"/>
        <w:rPr>
          <w:rFonts w:hint="eastAsia" w:asciiTheme="minorEastAsia" w:hAnsiTheme="minorEastAsia" w:eastAsiaTheme="minorEastAsia"/>
          <w:color w:val="000000"/>
          <w:kern w:val="2"/>
          <w:sz w:val="44"/>
          <w:szCs w:val="44"/>
          <w:lang w:val="zh-CN"/>
        </w:rPr>
      </w:pPr>
    </w:p>
    <w:p w14:paraId="1EF855BD">
      <w:pPr>
        <w:pStyle w:val="21"/>
        <w:spacing w:line="520" w:lineRule="exact"/>
        <w:ind w:firstLine="0" w:firstLineChars="0"/>
        <w:rPr>
          <w:rFonts w:asciiTheme="minorEastAsia" w:hAnsiTheme="minorEastAsia" w:eastAsiaTheme="minorEastAsia"/>
          <w:color w:val="000000"/>
          <w:kern w:val="2"/>
          <w:sz w:val="44"/>
          <w:szCs w:val="44"/>
          <w:lang w:val="zh-CN"/>
        </w:rPr>
      </w:pPr>
      <w:r>
        <w:rPr>
          <w:rFonts w:hint="eastAsia" w:asciiTheme="minorEastAsia" w:hAnsiTheme="minorEastAsia" w:eastAsiaTheme="minorEastAsia"/>
          <w:color w:val="000000"/>
          <w:kern w:val="2"/>
          <w:sz w:val="44"/>
          <w:szCs w:val="44"/>
          <w:lang w:val="zh-CN"/>
        </w:rPr>
        <w:t>第五部分  采购项目要求及技术参数</w:t>
      </w:r>
      <w:bookmarkEnd w:id="224"/>
      <w:bookmarkStart w:id="225" w:name="_Toc38020434"/>
      <w:bookmarkStart w:id="226" w:name="_Toc38126902"/>
      <w:bookmarkStart w:id="227" w:name="_Toc304808877"/>
      <w:bookmarkStart w:id="228" w:name="_Toc116636454"/>
    </w:p>
    <w:p w14:paraId="66935968">
      <w:pPr>
        <w:spacing w:line="520" w:lineRule="exact"/>
        <w:ind w:firstLine="562"/>
        <w:jc w:val="center"/>
        <w:rPr>
          <w:rFonts w:asciiTheme="minorEastAsia" w:hAnsiTheme="minorEastAsia" w:eastAsiaTheme="minorEastAsia"/>
          <w:b/>
          <w:color w:val="000000"/>
          <w:sz w:val="28"/>
          <w:szCs w:val="28"/>
          <w:u w:val="single"/>
        </w:rPr>
      </w:pPr>
    </w:p>
    <w:p w14:paraId="574E0DF2">
      <w:pPr>
        <w:pStyle w:val="21"/>
        <w:spacing w:before="0" w:after="0" w:line="520" w:lineRule="exact"/>
        <w:jc w:val="left"/>
        <w:outlineLvl w:val="1"/>
        <w:rPr>
          <w:rFonts w:ascii="宋体" w:hAnsi="宋体" w:cs="宋体"/>
          <w:sz w:val="28"/>
          <w:szCs w:val="28"/>
          <w:lang w:val="zh-CN"/>
        </w:rPr>
      </w:pPr>
      <w:bookmarkStart w:id="229" w:name="_Toc515908232"/>
      <w:bookmarkStart w:id="230" w:name="_Toc68160862"/>
      <w:bookmarkStart w:id="231" w:name="_Toc4601"/>
      <w:r>
        <w:rPr>
          <w:rFonts w:hint="eastAsia" w:ascii="宋体" w:hAnsi="宋体" w:cs="宋体"/>
          <w:sz w:val="28"/>
          <w:szCs w:val="28"/>
          <w:lang w:val="zh-CN"/>
        </w:rPr>
        <w:t>1.投标说明</w:t>
      </w:r>
      <w:bookmarkEnd w:id="229"/>
      <w:bookmarkEnd w:id="230"/>
      <w:bookmarkEnd w:id="231"/>
    </w:p>
    <w:p w14:paraId="1878F504">
      <w:pPr>
        <w:autoSpaceDE w:val="0"/>
        <w:autoSpaceDN w:val="0"/>
        <w:spacing w:line="520" w:lineRule="exact"/>
        <w:ind w:firstLine="560" w:firstLineChars="200"/>
        <w:rPr>
          <w:rFonts w:ascii="宋体" w:hAnsi="宋体" w:cs="宋体"/>
          <w:kern w:val="0"/>
          <w:sz w:val="28"/>
          <w:szCs w:val="28"/>
          <w:lang w:val="zh-CN"/>
        </w:rPr>
      </w:pPr>
      <w:r>
        <w:rPr>
          <w:rFonts w:hint="eastAsia" w:ascii="宋体" w:hAnsi="宋体" w:cs="宋体"/>
          <w:kern w:val="0"/>
          <w:sz w:val="28"/>
          <w:szCs w:val="28"/>
          <w:lang w:val="zh-CN"/>
        </w:rPr>
        <w:t>1.1</w:t>
      </w:r>
      <w:r>
        <w:rPr>
          <w:rFonts w:hint="eastAsia" w:ascii="宋体" w:hAnsi="宋体" w:cs="宋体"/>
          <w:kern w:val="0"/>
          <w:sz w:val="28"/>
          <w:szCs w:val="28"/>
        </w:rPr>
        <w:t xml:space="preserve"> </w:t>
      </w:r>
      <w:r>
        <w:rPr>
          <w:rFonts w:hint="eastAsia" w:ascii="宋体" w:hAnsi="宋体" w:cs="宋体"/>
          <w:kern w:val="0"/>
          <w:sz w:val="28"/>
          <w:szCs w:val="28"/>
          <w:lang w:val="zh-CN"/>
        </w:rPr>
        <w:t>投标人可以按照招标文件规定的包号选择投标，但必须对所投包号中的所有内容作为一个整体进行投标，不能拆分或少报。否则，投标无效。</w:t>
      </w:r>
    </w:p>
    <w:p w14:paraId="2D355A96">
      <w:pPr>
        <w:autoSpaceDE w:val="0"/>
        <w:autoSpaceDN w:val="0"/>
        <w:spacing w:line="520" w:lineRule="exact"/>
        <w:ind w:firstLine="560" w:firstLineChars="200"/>
        <w:rPr>
          <w:rFonts w:ascii="宋体" w:hAnsi="宋体" w:cs="宋体"/>
          <w:kern w:val="0"/>
          <w:sz w:val="28"/>
          <w:szCs w:val="28"/>
          <w:lang w:val="zh-CN"/>
        </w:rPr>
      </w:pPr>
      <w:r>
        <w:rPr>
          <w:rFonts w:hint="eastAsia" w:ascii="宋体" w:hAnsi="宋体" w:cs="宋体"/>
          <w:kern w:val="0"/>
          <w:sz w:val="28"/>
          <w:szCs w:val="28"/>
          <w:lang w:val="zh-CN"/>
        </w:rPr>
        <w:t>1.2</w:t>
      </w:r>
      <w:r>
        <w:rPr>
          <w:rFonts w:hint="eastAsia" w:ascii="宋体" w:hAnsi="宋体" w:cs="宋体"/>
          <w:kern w:val="0"/>
          <w:sz w:val="28"/>
          <w:szCs w:val="28"/>
        </w:rPr>
        <w:t xml:space="preserve"> </w:t>
      </w:r>
      <w:r>
        <w:rPr>
          <w:rFonts w:hint="eastAsia" w:ascii="宋体" w:hAnsi="宋体" w:cs="宋体"/>
          <w:kern w:val="0"/>
          <w:sz w:val="28"/>
          <w:szCs w:val="28"/>
          <w:lang w:val="zh-CN"/>
        </w:rPr>
        <w:t>投标人必须如实填写“技术规格响应表”，在“投标产品技术参数、指标”栏中列出所投产品的具体技术参数、指标；以采购人需求为最低指标要求，投标人对超出或不满足最低指标要求的指标需列出“＋、-”偏差。</w:t>
      </w:r>
    </w:p>
    <w:p w14:paraId="289D90B0">
      <w:pPr>
        <w:autoSpaceDE w:val="0"/>
        <w:autoSpaceDN w:val="0"/>
        <w:spacing w:line="520" w:lineRule="exact"/>
        <w:ind w:firstLine="560" w:firstLineChars="200"/>
        <w:rPr>
          <w:rFonts w:ascii="宋体" w:hAnsi="宋体" w:cs="宋体"/>
          <w:kern w:val="0"/>
          <w:sz w:val="28"/>
          <w:szCs w:val="28"/>
          <w:lang w:val="zh-CN"/>
        </w:rPr>
      </w:pPr>
      <w:r>
        <w:rPr>
          <w:rFonts w:hint="eastAsia" w:ascii="宋体" w:hAnsi="宋体" w:cs="宋体"/>
          <w:kern w:val="0"/>
          <w:sz w:val="28"/>
          <w:szCs w:val="28"/>
          <w:lang w:val="zh-CN"/>
        </w:rPr>
        <w:t>1.</w:t>
      </w:r>
      <w:r>
        <w:rPr>
          <w:rFonts w:hint="eastAsia" w:ascii="宋体" w:hAnsi="宋体" w:cs="宋体"/>
          <w:kern w:val="0"/>
          <w:sz w:val="28"/>
          <w:szCs w:val="28"/>
        </w:rPr>
        <w:t>3</w:t>
      </w:r>
      <w:r>
        <w:rPr>
          <w:rFonts w:hint="eastAsia" w:ascii="宋体" w:hAnsi="宋体" w:cs="宋体"/>
          <w:sz w:val="28"/>
          <w:szCs w:val="28"/>
        </w:rPr>
        <w:t xml:space="preserve"> </w:t>
      </w:r>
      <w:r>
        <w:rPr>
          <w:rFonts w:hint="eastAsia" w:ascii="宋体" w:hAnsi="宋体" w:cs="宋体"/>
          <w:kern w:val="0"/>
          <w:sz w:val="28"/>
          <w:szCs w:val="28"/>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2B5C7F17">
      <w:pPr>
        <w:autoSpaceDE w:val="0"/>
        <w:autoSpaceDN w:val="0"/>
        <w:spacing w:line="520" w:lineRule="exact"/>
        <w:ind w:firstLine="560" w:firstLineChars="200"/>
        <w:rPr>
          <w:rFonts w:ascii="宋体" w:hAnsi="宋体" w:cs="宋体"/>
          <w:kern w:val="0"/>
          <w:sz w:val="28"/>
          <w:szCs w:val="28"/>
          <w:lang w:val="zh-CN"/>
        </w:rPr>
      </w:pPr>
      <w:r>
        <w:rPr>
          <w:rFonts w:hint="eastAsia" w:ascii="宋体" w:hAnsi="宋体" w:cs="宋体"/>
          <w:kern w:val="0"/>
          <w:sz w:val="28"/>
          <w:szCs w:val="28"/>
        </w:rPr>
        <w:t>1.4</w:t>
      </w:r>
      <w:r>
        <w:rPr>
          <w:rFonts w:ascii="宋体" w:hAnsi="宋体" w:cs="宋体"/>
          <w:kern w:val="0"/>
          <w:sz w:val="28"/>
          <w:szCs w:val="28"/>
        </w:rPr>
        <w:t xml:space="preserve"> </w:t>
      </w:r>
      <w:r>
        <w:rPr>
          <w:rFonts w:hint="eastAsia" w:ascii="宋体" w:hAnsi="宋体"/>
          <w:sz w:val="28"/>
          <w:szCs w:val="28"/>
        </w:rPr>
        <w:t>所投产品或其任何一部分不得侵犯专利权、著作权、商标权和工业设计权等知识产权。</w:t>
      </w:r>
    </w:p>
    <w:p w14:paraId="59105DB5">
      <w:pPr>
        <w:autoSpaceDE w:val="0"/>
        <w:autoSpaceDN w:val="0"/>
        <w:spacing w:line="520" w:lineRule="exact"/>
        <w:ind w:firstLine="560" w:firstLineChars="200"/>
        <w:rPr>
          <w:rFonts w:ascii="宋体" w:hAnsi="宋体" w:cs="宋体"/>
          <w:kern w:val="0"/>
          <w:sz w:val="28"/>
          <w:szCs w:val="28"/>
        </w:rPr>
      </w:pPr>
      <w:r>
        <w:rPr>
          <w:rFonts w:hint="eastAsia" w:ascii="宋体" w:hAnsi="宋体" w:cs="宋体"/>
          <w:kern w:val="0"/>
          <w:sz w:val="28"/>
          <w:szCs w:val="28"/>
        </w:rPr>
        <w:t>1.</w:t>
      </w:r>
      <w:r>
        <w:rPr>
          <w:rFonts w:ascii="宋体" w:hAnsi="宋体" w:cs="宋体"/>
          <w:kern w:val="0"/>
          <w:sz w:val="28"/>
          <w:szCs w:val="28"/>
        </w:rPr>
        <w:t>5</w:t>
      </w:r>
      <w:r>
        <w:rPr>
          <w:rFonts w:hint="eastAsia" w:ascii="宋体" w:hAnsi="宋体" w:cs="宋体"/>
          <w:kern w:val="0"/>
          <w:sz w:val="28"/>
          <w:szCs w:val="28"/>
        </w:rPr>
        <w:t xml:space="preserve"> 项目中标后分包情况：</w:t>
      </w:r>
      <w:r>
        <w:rPr>
          <w:rFonts w:hint="eastAsia" w:ascii="宋体" w:hAnsi="宋体" w:cs="宋体"/>
          <w:kern w:val="0"/>
          <w:sz w:val="28"/>
          <w:szCs w:val="28"/>
          <w:u w:val="dashDotHeavy"/>
        </w:rPr>
        <w:t>不允许</w:t>
      </w:r>
      <w:r>
        <w:rPr>
          <w:rFonts w:hint="eastAsia" w:ascii="宋体" w:hAnsi="宋体" w:cs="宋体"/>
          <w:kern w:val="0"/>
          <w:sz w:val="28"/>
          <w:szCs w:val="28"/>
        </w:rPr>
        <w:t>。（允许，投标人拟在中标后将中标项目的非主体、非关键性工作分包的，应当在投标文件中载明分包承担主体，分包承担主体应当具备相应资质条件且不得再次分包）</w:t>
      </w:r>
    </w:p>
    <w:p w14:paraId="4B584FD6">
      <w:pPr>
        <w:pStyle w:val="21"/>
        <w:spacing w:before="0" w:after="0" w:line="520" w:lineRule="exact"/>
        <w:jc w:val="left"/>
        <w:outlineLvl w:val="1"/>
        <w:rPr>
          <w:rFonts w:ascii="宋体" w:hAnsi="宋体" w:cs="宋体"/>
          <w:sz w:val="28"/>
          <w:szCs w:val="28"/>
          <w:lang w:val="zh-CN"/>
        </w:rPr>
      </w:pPr>
      <w:bookmarkStart w:id="232" w:name="_Toc26125"/>
      <w:bookmarkStart w:id="233" w:name="_Toc68160863"/>
      <w:bookmarkStart w:id="234" w:name="_Toc515908233"/>
      <w:r>
        <w:rPr>
          <w:rFonts w:hint="eastAsia" w:ascii="宋体" w:hAnsi="宋体" w:cs="宋体"/>
          <w:sz w:val="28"/>
          <w:szCs w:val="28"/>
        </w:rPr>
        <w:t>2.</w:t>
      </w:r>
      <w:bookmarkEnd w:id="232"/>
      <w:bookmarkStart w:id="235" w:name="_Toc1475"/>
      <w:r>
        <w:rPr>
          <w:rFonts w:hint="eastAsia" w:ascii="宋体" w:hAnsi="宋体" w:cs="宋体"/>
          <w:sz w:val="28"/>
          <w:szCs w:val="28"/>
          <w:lang w:val="zh-CN"/>
        </w:rPr>
        <w:t>重要指标</w:t>
      </w:r>
      <w:bookmarkEnd w:id="233"/>
      <w:bookmarkEnd w:id="234"/>
      <w:bookmarkEnd w:id="235"/>
    </w:p>
    <w:p w14:paraId="3F7C6A32">
      <w:pPr>
        <w:autoSpaceDE w:val="0"/>
        <w:autoSpaceDN w:val="0"/>
        <w:spacing w:line="520" w:lineRule="exact"/>
        <w:ind w:firstLine="560" w:firstLineChars="200"/>
        <w:rPr>
          <w:rFonts w:hint="eastAsia" w:ascii="宋体" w:hAnsi="宋体" w:cs="宋体"/>
          <w:b/>
          <w:bCs/>
          <w:color w:val="000000" w:themeColor="text1"/>
          <w:kern w:val="0"/>
          <w:sz w:val="28"/>
          <w:szCs w:val="28"/>
          <w:lang w:val="zh-CN"/>
          <w14:textFill>
            <w14:solidFill>
              <w14:schemeClr w14:val="tx1"/>
            </w14:solidFill>
          </w14:textFill>
        </w:rPr>
      </w:pPr>
      <w:bookmarkStart w:id="236" w:name="_Toc18880"/>
      <w:r>
        <w:rPr>
          <w:rFonts w:hint="eastAsia" w:ascii="宋体" w:hAnsi="宋体" w:cs="宋体"/>
          <w:color w:val="000000" w:themeColor="text1"/>
          <w:kern w:val="0"/>
          <w:sz w:val="28"/>
          <w:szCs w:val="28"/>
          <w14:textFill>
            <w14:solidFill>
              <w14:schemeClr w14:val="tx1"/>
            </w14:solidFill>
          </w14:textFill>
        </w:rPr>
        <w:t>2</w:t>
      </w:r>
      <w:r>
        <w:rPr>
          <w:rFonts w:hint="eastAsia" w:ascii="宋体" w:hAnsi="宋体" w:cs="宋体"/>
          <w:color w:val="000000" w:themeColor="text1"/>
          <w:kern w:val="0"/>
          <w:sz w:val="28"/>
          <w:szCs w:val="28"/>
          <w:lang w:val="zh-CN"/>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 xml:space="preserve"> </w:t>
      </w:r>
      <w:r>
        <w:rPr>
          <w:rFonts w:hint="eastAsia" w:ascii="宋体" w:hAnsi="宋体" w:cs="宋体"/>
          <w:color w:val="000000" w:themeColor="text1"/>
          <w:kern w:val="0"/>
          <w:sz w:val="28"/>
          <w:szCs w:val="28"/>
          <w:lang w:val="zh-CN"/>
          <w14:textFill>
            <w14:solidFill>
              <w14:schemeClr w14:val="tx1"/>
            </w14:solidFill>
          </w14:textFill>
        </w:rPr>
        <w:t>“</w:t>
      </w:r>
      <w:r>
        <w:rPr>
          <w:rFonts w:hint="eastAsia" w:ascii="宋体" w:hAnsi="宋体" w:cs="宋体"/>
          <w:b/>
          <w:bCs/>
          <w:color w:val="000000" w:themeColor="text1"/>
          <w:kern w:val="0"/>
          <w:sz w:val="28"/>
          <w:szCs w:val="28"/>
          <w:lang w:val="zh-CN"/>
          <w14:textFill>
            <w14:solidFill>
              <w14:schemeClr w14:val="tx1"/>
            </w14:solidFill>
          </w14:textFill>
        </w:rPr>
        <w:t>技术参数”中用“</w:t>
      </w:r>
      <w:r>
        <w:rPr>
          <w:rFonts w:hint="eastAsia" w:ascii="宋体" w:hAnsi="宋体"/>
          <w:color w:val="000000" w:themeColor="text1"/>
          <w:sz w:val="28"/>
          <w:szCs w:val="28"/>
          <w14:textFill>
            <w14:solidFill>
              <w14:schemeClr w14:val="tx1"/>
            </w14:solidFill>
          </w14:textFill>
        </w:rPr>
        <w:t>★</w:t>
      </w:r>
      <w:r>
        <w:rPr>
          <w:rFonts w:hint="eastAsia" w:ascii="宋体" w:hAnsi="宋体" w:cs="宋体"/>
          <w:b/>
          <w:bCs/>
          <w:color w:val="000000" w:themeColor="text1"/>
          <w:kern w:val="0"/>
          <w:sz w:val="28"/>
          <w:szCs w:val="28"/>
          <w:lang w:val="zh-CN"/>
          <w14:textFill>
            <w14:solidFill>
              <w14:schemeClr w14:val="tx1"/>
            </w14:solidFill>
          </w14:textFill>
        </w:rPr>
        <w:t>”符号标注的属于重要技术参数、指标，必须完全响应。否则，投标无效。</w:t>
      </w:r>
    </w:p>
    <w:p w14:paraId="11B3606B">
      <w:pPr>
        <w:autoSpaceDE w:val="0"/>
        <w:autoSpaceDN w:val="0"/>
        <w:spacing w:line="520" w:lineRule="exact"/>
        <w:ind w:firstLine="560" w:firstLineChars="200"/>
        <w:rPr>
          <w:rFonts w:ascii="宋体" w:hAnsi="宋体" w:cs="宋体"/>
          <w:kern w:val="0"/>
          <w:sz w:val="28"/>
          <w:szCs w:val="28"/>
          <w:lang w:val="zh-CN"/>
        </w:rPr>
      </w:pPr>
      <w:r>
        <w:rPr>
          <w:rFonts w:hint="eastAsia" w:ascii="宋体" w:hAnsi="宋体" w:cs="宋体"/>
          <w:kern w:val="0"/>
          <w:sz w:val="28"/>
          <w:szCs w:val="28"/>
        </w:rPr>
        <w:t>2</w:t>
      </w:r>
      <w:r>
        <w:rPr>
          <w:rFonts w:hint="eastAsia" w:ascii="宋体" w:hAnsi="宋体" w:cs="宋体"/>
          <w:kern w:val="0"/>
          <w:sz w:val="28"/>
          <w:szCs w:val="28"/>
          <w:lang w:val="zh-CN"/>
        </w:rPr>
        <w:t>.2</w:t>
      </w:r>
      <w:r>
        <w:rPr>
          <w:rFonts w:hint="eastAsia" w:ascii="宋体" w:hAnsi="宋体" w:cs="宋体"/>
          <w:kern w:val="0"/>
          <w:sz w:val="28"/>
          <w:szCs w:val="28"/>
        </w:rPr>
        <w:t xml:space="preserve"> </w:t>
      </w:r>
      <w:r>
        <w:rPr>
          <w:rFonts w:hint="eastAsia" w:ascii="宋体" w:hAnsi="宋体" w:cs="宋体"/>
          <w:kern w:val="0"/>
          <w:sz w:val="28"/>
          <w:szCs w:val="28"/>
          <w:lang w:val="zh-CN"/>
        </w:rPr>
        <w:t>招标文件中凡需与原有设备、系统并机、兼容、匹配等要求的，请主动和采购人联系，取得原有设备、系统相关资料。若有招标文件未提及或变更内容的，请及时与</w:t>
      </w:r>
      <w:r>
        <w:rPr>
          <w:rFonts w:hint="eastAsia" w:ascii="宋体" w:hAnsi="宋体" w:cs="宋体"/>
          <w:kern w:val="0"/>
          <w:sz w:val="28"/>
          <w:szCs w:val="28"/>
          <w:u w:val="dashDotHeavy"/>
          <w:lang w:val="zh-CN"/>
        </w:rPr>
        <w:t>采购人或者采购代理机构</w:t>
      </w:r>
      <w:r>
        <w:rPr>
          <w:rFonts w:hint="eastAsia" w:ascii="宋体" w:hAnsi="宋体" w:cs="宋体"/>
          <w:kern w:val="0"/>
          <w:sz w:val="28"/>
          <w:szCs w:val="28"/>
          <w:lang w:val="zh-CN"/>
        </w:rPr>
        <w:t>联系。</w:t>
      </w:r>
    </w:p>
    <w:p w14:paraId="01D01231">
      <w:pPr>
        <w:autoSpaceDE w:val="0"/>
        <w:autoSpaceDN w:val="0"/>
        <w:spacing w:line="520" w:lineRule="exact"/>
        <w:ind w:firstLine="560" w:firstLineChars="200"/>
        <w:rPr>
          <w:rFonts w:ascii="宋体" w:hAnsi="宋体" w:cs="宋体"/>
          <w:sz w:val="28"/>
          <w:szCs w:val="28"/>
        </w:rPr>
      </w:pPr>
      <w:r>
        <w:rPr>
          <w:rFonts w:hint="eastAsia" w:ascii="宋体" w:hAnsi="宋体" w:cs="宋体"/>
          <w:kern w:val="0"/>
          <w:sz w:val="28"/>
          <w:szCs w:val="28"/>
        </w:rPr>
        <w:t>2</w:t>
      </w:r>
      <w:r>
        <w:rPr>
          <w:rFonts w:hint="eastAsia" w:ascii="宋体" w:hAnsi="宋体" w:cs="宋体"/>
          <w:kern w:val="0"/>
          <w:sz w:val="28"/>
          <w:szCs w:val="28"/>
          <w:lang w:val="zh-CN"/>
        </w:rPr>
        <w:t>.3</w:t>
      </w:r>
      <w:r>
        <w:rPr>
          <w:rFonts w:hint="eastAsia" w:ascii="宋体" w:hAnsi="宋体" w:cs="宋体"/>
          <w:kern w:val="0"/>
          <w:sz w:val="28"/>
          <w:szCs w:val="28"/>
        </w:rPr>
        <w:t xml:space="preserve"> </w:t>
      </w:r>
      <w:r>
        <w:rPr>
          <w:rFonts w:hint="eastAsia" w:ascii="宋体" w:hAnsi="宋体" w:cs="宋体"/>
          <w:kern w:val="0"/>
          <w:sz w:val="28"/>
          <w:szCs w:val="28"/>
          <w:lang w:val="zh-CN"/>
        </w:rPr>
        <w:t>技术参数中除注明签订合同时或者供货时提供</w:t>
      </w:r>
      <w:r>
        <w:rPr>
          <w:rFonts w:hint="eastAsia" w:ascii="宋体" w:hAnsi="宋体" w:cs="宋体"/>
          <w:sz w:val="28"/>
          <w:szCs w:val="28"/>
        </w:rPr>
        <w:t>的相关授权、服务承诺等资料以外，其余相关资料在投标时必须附在投标文件中。</w:t>
      </w:r>
    </w:p>
    <w:p w14:paraId="28D0B41F">
      <w:pPr>
        <w:autoSpaceDE w:val="0"/>
        <w:autoSpaceDN w:val="0"/>
        <w:spacing w:line="520" w:lineRule="exact"/>
        <w:ind w:firstLine="560" w:firstLineChars="200"/>
        <w:rPr>
          <w:rFonts w:ascii="宋体" w:hAnsi="宋体" w:cs="宋体"/>
          <w:sz w:val="28"/>
          <w:szCs w:val="28"/>
        </w:rPr>
      </w:pPr>
    </w:p>
    <w:p w14:paraId="08D95ABA">
      <w:pPr>
        <w:pStyle w:val="21"/>
        <w:spacing w:before="0" w:after="0" w:line="520" w:lineRule="exact"/>
        <w:jc w:val="left"/>
        <w:outlineLvl w:val="1"/>
        <w:rPr>
          <w:rFonts w:ascii="宋体" w:hAnsi="宋体" w:cs="宋体"/>
          <w:sz w:val="28"/>
          <w:szCs w:val="28"/>
          <w:lang w:val="zh-CN"/>
        </w:rPr>
      </w:pPr>
      <w:bookmarkStart w:id="237" w:name="_Toc515908234"/>
      <w:bookmarkStart w:id="238" w:name="_Toc68160864"/>
      <w:r>
        <w:rPr>
          <w:rFonts w:hint="eastAsia" w:ascii="宋体" w:hAnsi="宋体" w:cs="宋体"/>
          <w:sz w:val="28"/>
          <w:szCs w:val="28"/>
        </w:rPr>
        <w:t>3</w:t>
      </w:r>
      <w:r>
        <w:rPr>
          <w:rFonts w:hint="eastAsia" w:ascii="宋体" w:hAnsi="宋体" w:cs="宋体"/>
          <w:sz w:val="28"/>
          <w:szCs w:val="28"/>
          <w:lang w:val="zh-CN"/>
        </w:rPr>
        <w:t>.商务要求</w:t>
      </w:r>
      <w:bookmarkEnd w:id="236"/>
      <w:bookmarkEnd w:id="237"/>
      <w:bookmarkEnd w:id="238"/>
    </w:p>
    <w:p w14:paraId="51D5BC24">
      <w:pPr>
        <w:autoSpaceDE w:val="0"/>
        <w:autoSpaceDN w:val="0"/>
        <w:spacing w:line="520" w:lineRule="exact"/>
        <w:ind w:firstLine="560" w:firstLineChars="200"/>
        <w:rPr>
          <w:rFonts w:hint="eastAsia" w:ascii="宋体" w:hAnsi="宋体" w:cs="宋体"/>
          <w:kern w:val="0"/>
          <w:sz w:val="28"/>
          <w:szCs w:val="28"/>
          <w:lang w:eastAsia="zh-CN"/>
        </w:rPr>
      </w:pPr>
      <w:r>
        <w:rPr>
          <w:rFonts w:hint="eastAsia" w:ascii="宋体" w:hAnsi="宋体" w:cs="宋体"/>
          <w:kern w:val="0"/>
          <w:sz w:val="28"/>
          <w:szCs w:val="28"/>
        </w:rPr>
        <w:t>3</w:t>
      </w:r>
      <w:r>
        <w:rPr>
          <w:rFonts w:hint="eastAsia" w:ascii="宋体" w:hAnsi="宋体" w:cs="宋体"/>
          <w:kern w:val="0"/>
          <w:sz w:val="28"/>
          <w:szCs w:val="28"/>
          <w:lang w:val="zh-CN"/>
        </w:rPr>
        <w:t>.1.交货时间：</w:t>
      </w:r>
      <w:r>
        <w:rPr>
          <w:rFonts w:hint="eastAsia" w:ascii="宋体" w:hAnsi="宋体" w:cs="宋体"/>
          <w:kern w:val="0"/>
          <w:sz w:val="28"/>
          <w:szCs w:val="28"/>
          <w:lang w:eastAsia="zh-CN"/>
        </w:rPr>
        <w:t>自合同签订之日起15个工作日内完成供货</w:t>
      </w:r>
    </w:p>
    <w:p w14:paraId="1E6C58AE">
      <w:pPr>
        <w:autoSpaceDE w:val="0"/>
        <w:autoSpaceDN w:val="0"/>
        <w:spacing w:line="520" w:lineRule="exact"/>
        <w:ind w:firstLine="560" w:firstLineChars="200"/>
        <w:rPr>
          <w:rFonts w:ascii="宋体" w:hAnsi="宋体" w:cs="宋体"/>
          <w:kern w:val="0"/>
          <w:sz w:val="28"/>
          <w:szCs w:val="28"/>
          <w:lang w:val="zh-CN"/>
        </w:rPr>
      </w:pPr>
      <w:r>
        <w:rPr>
          <w:rFonts w:hint="eastAsia" w:ascii="宋体" w:hAnsi="宋体" w:cs="宋体"/>
          <w:kern w:val="0"/>
          <w:sz w:val="28"/>
          <w:szCs w:val="28"/>
        </w:rPr>
        <w:t>3</w:t>
      </w:r>
      <w:r>
        <w:rPr>
          <w:rFonts w:hint="eastAsia" w:ascii="宋体" w:hAnsi="宋体" w:cs="宋体"/>
          <w:kern w:val="0"/>
          <w:sz w:val="28"/>
          <w:szCs w:val="28"/>
          <w:lang w:val="zh-CN"/>
        </w:rPr>
        <w:t>.2.交货地点：青海省范围内甲方指定地点</w:t>
      </w:r>
    </w:p>
    <w:p w14:paraId="2AB7C841">
      <w:pPr>
        <w:autoSpaceDE w:val="0"/>
        <w:autoSpaceDN w:val="0"/>
        <w:spacing w:line="520" w:lineRule="exact"/>
        <w:ind w:firstLine="560" w:firstLineChars="200"/>
        <w:rPr>
          <w:rFonts w:ascii="宋体" w:hAnsi="宋体" w:cs="宋体"/>
          <w:kern w:val="0"/>
          <w:sz w:val="28"/>
          <w:szCs w:val="28"/>
          <w:lang w:val="zh-CN"/>
        </w:rPr>
      </w:pPr>
      <w:r>
        <w:rPr>
          <w:rFonts w:hint="eastAsia" w:ascii="宋体" w:hAnsi="宋体" w:cs="宋体"/>
          <w:kern w:val="0"/>
          <w:sz w:val="28"/>
          <w:szCs w:val="28"/>
        </w:rPr>
        <w:t>3</w:t>
      </w:r>
      <w:r>
        <w:rPr>
          <w:rFonts w:hint="eastAsia" w:ascii="宋体" w:hAnsi="宋体" w:cs="宋体"/>
          <w:kern w:val="0"/>
          <w:sz w:val="28"/>
          <w:szCs w:val="28"/>
          <w:lang w:val="zh-CN"/>
        </w:rPr>
        <w:t>.3.付款方式：</w:t>
      </w:r>
      <w:r>
        <w:rPr>
          <w:rFonts w:hint="eastAsia" w:ascii="宋体" w:hAnsi="宋体" w:cs="宋体"/>
          <w:kern w:val="0"/>
          <w:sz w:val="28"/>
          <w:szCs w:val="28"/>
        </w:rPr>
        <w:t>详见“第三部分  青海省政府采购项目合同书范本”中“四、付款方式”的规定</w:t>
      </w:r>
    </w:p>
    <w:p w14:paraId="0F3AC9D6">
      <w:pPr>
        <w:autoSpaceDE w:val="0"/>
        <w:autoSpaceDN w:val="0"/>
        <w:spacing w:line="520" w:lineRule="exact"/>
        <w:ind w:firstLine="560" w:firstLineChars="200"/>
        <w:rPr>
          <w:rFonts w:ascii="宋体" w:hAnsi="宋体" w:cs="宋体"/>
          <w:b/>
          <w:bCs/>
          <w:kern w:val="0"/>
          <w:sz w:val="28"/>
          <w:szCs w:val="28"/>
          <w:lang w:val="zh-CN"/>
        </w:rPr>
      </w:pPr>
      <w:r>
        <w:rPr>
          <w:rFonts w:hint="eastAsia" w:ascii="宋体" w:hAnsi="宋体" w:cs="宋体"/>
          <w:kern w:val="0"/>
          <w:sz w:val="28"/>
          <w:szCs w:val="28"/>
        </w:rPr>
        <w:t>3</w:t>
      </w:r>
      <w:r>
        <w:rPr>
          <w:rFonts w:hint="eastAsia" w:ascii="宋体" w:hAnsi="宋体" w:cs="宋体"/>
          <w:kern w:val="0"/>
          <w:sz w:val="28"/>
          <w:szCs w:val="28"/>
          <w:lang w:val="zh-CN"/>
        </w:rPr>
        <w:t>.4.免费质保期：</w:t>
      </w:r>
      <w:r>
        <w:rPr>
          <w:rFonts w:hint="eastAsia" w:ascii="宋体" w:hAnsi="宋体" w:cs="宋体"/>
          <w:b/>
          <w:bCs/>
          <w:kern w:val="0"/>
          <w:sz w:val="28"/>
          <w:szCs w:val="28"/>
          <w:lang w:val="zh-CN"/>
        </w:rPr>
        <w:t>免费质保期至少为两年（技术参数中有要求的，按参数要求执行），从合同验收合格后开始计算。</w:t>
      </w:r>
    </w:p>
    <w:p w14:paraId="21C86688">
      <w:pPr>
        <w:autoSpaceDE w:val="0"/>
        <w:autoSpaceDN w:val="0"/>
        <w:adjustRightInd w:val="0"/>
        <w:spacing w:line="360" w:lineRule="auto"/>
        <w:jc w:val="left"/>
        <w:rPr>
          <w:rFonts w:ascii="宋体" w:hAnsi="宋体" w:cs="宋体"/>
          <w:kern w:val="0"/>
          <w:lang w:val="zh-CN"/>
        </w:rPr>
      </w:pPr>
    </w:p>
    <w:p w14:paraId="4F5357BD">
      <w:pPr>
        <w:spacing w:line="520" w:lineRule="exact"/>
        <w:ind w:firstLine="562"/>
        <w:rPr>
          <w:rFonts w:asciiTheme="minorEastAsia" w:hAnsiTheme="minorEastAsia" w:eastAsiaTheme="minorEastAsia"/>
          <w:b/>
          <w:color w:val="000000"/>
          <w:sz w:val="28"/>
          <w:szCs w:val="28"/>
          <w:u w:val="single"/>
        </w:rPr>
      </w:pPr>
    </w:p>
    <w:p w14:paraId="68A56C22">
      <w:pPr>
        <w:spacing w:line="520" w:lineRule="exact"/>
        <w:ind w:firstLine="562"/>
        <w:rPr>
          <w:rFonts w:asciiTheme="minorEastAsia" w:hAnsiTheme="minorEastAsia" w:eastAsiaTheme="minorEastAsia"/>
          <w:b/>
          <w:color w:val="000000"/>
          <w:sz w:val="28"/>
          <w:szCs w:val="28"/>
          <w:u w:val="single"/>
        </w:rPr>
      </w:pPr>
    </w:p>
    <w:p w14:paraId="441FF97E">
      <w:pPr>
        <w:spacing w:line="520" w:lineRule="exact"/>
        <w:ind w:firstLine="562"/>
        <w:rPr>
          <w:rFonts w:asciiTheme="minorEastAsia" w:hAnsiTheme="minorEastAsia" w:eastAsiaTheme="minorEastAsia"/>
          <w:b/>
          <w:color w:val="000000"/>
          <w:sz w:val="28"/>
          <w:szCs w:val="28"/>
          <w:u w:val="single"/>
        </w:rPr>
      </w:pPr>
    </w:p>
    <w:p w14:paraId="2E3168F8">
      <w:pPr>
        <w:spacing w:line="520" w:lineRule="exact"/>
        <w:ind w:firstLine="562"/>
        <w:rPr>
          <w:rFonts w:asciiTheme="minorEastAsia" w:hAnsiTheme="minorEastAsia" w:eastAsiaTheme="minorEastAsia"/>
          <w:b/>
          <w:color w:val="000000"/>
          <w:sz w:val="28"/>
          <w:szCs w:val="28"/>
          <w:u w:val="single"/>
        </w:rPr>
      </w:pPr>
    </w:p>
    <w:p w14:paraId="027EAAA4">
      <w:pPr>
        <w:pStyle w:val="52"/>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09EC1E71">
      <w:pPr>
        <w:pStyle w:val="52"/>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0DF48261">
      <w:pPr>
        <w:pStyle w:val="52"/>
        <w:tabs>
          <w:tab w:val="clear" w:pos="120"/>
        </w:tabs>
        <w:spacing w:line="520" w:lineRule="exact"/>
        <w:ind w:left="0" w:right="-147"/>
        <w:jc w:val="both"/>
        <w:outlineLvl w:val="9"/>
        <w:rPr>
          <w:rFonts w:asciiTheme="minorEastAsia" w:hAnsiTheme="minorEastAsia" w:eastAsiaTheme="minorEastAsia"/>
          <w:b/>
          <w:color w:val="000000"/>
          <w:sz w:val="28"/>
          <w:szCs w:val="28"/>
        </w:rPr>
      </w:pPr>
    </w:p>
    <w:p w14:paraId="7AC8A223">
      <w:pPr>
        <w:pStyle w:val="52"/>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3E0DC614">
      <w:pPr>
        <w:pStyle w:val="52"/>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2140C603">
      <w:pPr>
        <w:pStyle w:val="52"/>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264FFA00">
      <w:pPr>
        <w:pStyle w:val="52"/>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39AD604A">
      <w:pPr>
        <w:pStyle w:val="52"/>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6985908D">
      <w:pPr>
        <w:pStyle w:val="52"/>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5DF0A0FC">
      <w:pPr>
        <w:pStyle w:val="52"/>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7DF266A5">
      <w:pPr>
        <w:pStyle w:val="52"/>
        <w:tabs>
          <w:tab w:val="clear" w:pos="120"/>
        </w:tabs>
        <w:spacing w:line="520" w:lineRule="exact"/>
        <w:ind w:left="0" w:right="-147"/>
        <w:jc w:val="center"/>
        <w:outlineLvl w:val="9"/>
        <w:rPr>
          <w:rFonts w:asciiTheme="minorEastAsia" w:hAnsiTheme="minorEastAsia" w:eastAsiaTheme="minorEastAsia"/>
          <w:b/>
          <w:color w:val="000000"/>
          <w:sz w:val="28"/>
          <w:szCs w:val="28"/>
        </w:rPr>
      </w:pPr>
    </w:p>
    <w:p w14:paraId="0FFF0DA5">
      <w:pPr>
        <w:pStyle w:val="52"/>
        <w:tabs>
          <w:tab w:val="clear" w:pos="120"/>
        </w:tabs>
        <w:spacing w:line="520" w:lineRule="exact"/>
        <w:ind w:left="0" w:right="-147"/>
        <w:jc w:val="both"/>
        <w:outlineLvl w:val="9"/>
        <w:rPr>
          <w:rFonts w:asciiTheme="minorEastAsia" w:hAnsiTheme="minorEastAsia" w:eastAsiaTheme="minorEastAsia"/>
          <w:b/>
          <w:color w:val="000000"/>
          <w:sz w:val="28"/>
          <w:szCs w:val="28"/>
        </w:rPr>
      </w:pPr>
    </w:p>
    <w:p w14:paraId="03C15360">
      <w:pPr>
        <w:pStyle w:val="52"/>
        <w:keepNext w:val="0"/>
        <w:keepLines w:val="0"/>
        <w:pageBreakBefore w:val="0"/>
        <w:widowControl w:val="0"/>
        <w:tabs>
          <w:tab w:val="clear" w:pos="120"/>
        </w:tabs>
        <w:kinsoku/>
        <w:wordWrap/>
        <w:overflowPunct/>
        <w:topLinePunct w:val="0"/>
        <w:autoSpaceDE/>
        <w:autoSpaceDN/>
        <w:bidi w:val="0"/>
        <w:adjustRightInd/>
        <w:snapToGrid/>
        <w:spacing w:line="600" w:lineRule="exact"/>
        <w:ind w:left="0" w:right="-147"/>
        <w:jc w:val="center"/>
        <w:textAlignment w:val="auto"/>
        <w:outlineLvl w:val="9"/>
        <w:rPr>
          <w:rFonts w:asciiTheme="minorEastAsia" w:hAnsiTheme="minorEastAsia" w:eastAsiaTheme="minorEastAsia"/>
          <w:b/>
          <w:color w:val="000000"/>
          <w:sz w:val="36"/>
          <w:szCs w:val="36"/>
        </w:rPr>
      </w:pPr>
      <w:r>
        <w:rPr>
          <w:rFonts w:hint="eastAsia" w:asciiTheme="minorEastAsia" w:hAnsiTheme="minorEastAsia" w:eastAsiaTheme="minorEastAsia"/>
          <w:b/>
          <w:color w:val="000000"/>
          <w:sz w:val="36"/>
          <w:szCs w:val="36"/>
          <w:lang w:val="zh-CN"/>
        </w:rPr>
        <w:t>采购项目要求及技术参数</w:t>
      </w:r>
    </w:p>
    <w:bookmarkEnd w:id="225"/>
    <w:bookmarkEnd w:id="226"/>
    <w:bookmarkEnd w:id="227"/>
    <w:bookmarkEnd w:id="228"/>
    <w:p w14:paraId="4E6109BA">
      <w:pPr>
        <w:snapToGrid w:val="0"/>
        <w:spacing w:line="436" w:lineRule="exact"/>
        <w:ind w:firstLine="600" w:firstLineChars="200"/>
        <w:jc w:val="left"/>
        <w:rPr>
          <w:rFonts w:ascii="仿宋" w:hAnsi="仿宋" w:eastAsia="仿宋" w:cs="宋体"/>
          <w:kern w:val="0"/>
          <w:sz w:val="30"/>
          <w:szCs w:val="30"/>
        </w:rPr>
      </w:pPr>
    </w:p>
    <w:tbl>
      <w:tblPr>
        <w:tblStyle w:val="23"/>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63"/>
        <w:gridCol w:w="5430"/>
        <w:gridCol w:w="716"/>
        <w:gridCol w:w="716"/>
      </w:tblGrid>
      <w:tr w14:paraId="589A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7" w:hRule="atLeast"/>
          <w:jc w:val="center"/>
        </w:trPr>
        <w:tc>
          <w:tcPr>
            <w:tcW w:w="593" w:type="dxa"/>
            <w:vAlign w:val="center"/>
          </w:tcPr>
          <w:p w14:paraId="0F77D46C">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cs="Times New Roman" w:hAnsiTheme="minorEastAsia"/>
                <w:b/>
                <w:kern w:val="0"/>
                <w:sz w:val="18"/>
                <w:szCs w:val="18"/>
              </w:rPr>
            </w:pPr>
            <w:r>
              <w:rPr>
                <w:rFonts w:hint="eastAsia" w:ascii="仿宋_GB2312" w:eastAsia="仿宋_GB2312" w:cs="Times New Roman" w:hAnsiTheme="minorEastAsia"/>
                <w:b/>
                <w:kern w:val="0"/>
                <w:sz w:val="18"/>
                <w:szCs w:val="18"/>
              </w:rPr>
              <w:br w:type="page"/>
            </w:r>
            <w:r>
              <w:rPr>
                <w:rFonts w:hint="eastAsia" w:ascii="仿宋_GB2312" w:eastAsia="仿宋_GB2312" w:cs="Times New Roman" w:hAnsiTheme="minorEastAsia"/>
                <w:b/>
                <w:kern w:val="0"/>
                <w:sz w:val="18"/>
                <w:szCs w:val="18"/>
              </w:rPr>
              <w:t>序号</w:t>
            </w:r>
          </w:p>
        </w:tc>
        <w:tc>
          <w:tcPr>
            <w:tcW w:w="1263" w:type="dxa"/>
            <w:vAlign w:val="center"/>
          </w:tcPr>
          <w:p w14:paraId="78E3343D">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cs="Times New Roman" w:hAnsiTheme="minorEastAsia"/>
                <w:b/>
                <w:kern w:val="0"/>
                <w:sz w:val="18"/>
                <w:szCs w:val="18"/>
              </w:rPr>
            </w:pPr>
            <w:r>
              <w:rPr>
                <w:rFonts w:hint="eastAsia" w:ascii="仿宋_GB2312" w:eastAsia="仿宋_GB2312" w:cs="Times New Roman" w:hAnsiTheme="minorEastAsia"/>
                <w:b/>
                <w:kern w:val="0"/>
                <w:sz w:val="18"/>
                <w:szCs w:val="18"/>
              </w:rPr>
              <w:t>名称</w:t>
            </w:r>
          </w:p>
        </w:tc>
        <w:tc>
          <w:tcPr>
            <w:tcW w:w="5430" w:type="dxa"/>
            <w:vAlign w:val="center"/>
          </w:tcPr>
          <w:p w14:paraId="6BFAD1AD">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cs="Times New Roman" w:hAnsiTheme="minorEastAsia"/>
                <w:b/>
                <w:kern w:val="0"/>
                <w:sz w:val="18"/>
                <w:szCs w:val="18"/>
              </w:rPr>
            </w:pPr>
            <w:r>
              <w:rPr>
                <w:rFonts w:hint="eastAsia" w:ascii="仿宋_GB2312" w:eastAsia="仿宋_GB2312" w:cs="Times New Roman" w:hAnsiTheme="minorEastAsia"/>
                <w:b/>
                <w:kern w:val="0"/>
                <w:sz w:val="18"/>
                <w:szCs w:val="18"/>
              </w:rPr>
              <w:t>技术参数</w:t>
            </w:r>
            <w:r>
              <w:rPr>
                <w:rFonts w:hint="eastAsia" w:ascii="仿宋_GB2312" w:hAnsi="Times New Roman" w:eastAsia="仿宋_GB2312" w:cs="Times New Roman"/>
                <w:b/>
                <w:kern w:val="0"/>
                <w:sz w:val="18"/>
                <w:szCs w:val="18"/>
              </w:rPr>
              <w:t>（包括但不限于性能、材料、结构、外观、安全，或者服务内容和标准等）</w:t>
            </w:r>
          </w:p>
        </w:tc>
        <w:tc>
          <w:tcPr>
            <w:tcW w:w="716" w:type="dxa"/>
            <w:vAlign w:val="center"/>
          </w:tcPr>
          <w:p w14:paraId="01939A43">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cs="Times New Roman" w:hAnsiTheme="minorEastAsia"/>
                <w:b/>
                <w:kern w:val="0"/>
                <w:sz w:val="18"/>
                <w:szCs w:val="18"/>
              </w:rPr>
            </w:pPr>
            <w:r>
              <w:rPr>
                <w:rFonts w:hint="eastAsia" w:ascii="仿宋_GB2312" w:eastAsia="仿宋_GB2312" w:cs="Times New Roman" w:hAnsiTheme="minorEastAsia"/>
                <w:b/>
                <w:kern w:val="0"/>
                <w:sz w:val="18"/>
                <w:szCs w:val="18"/>
              </w:rPr>
              <w:t>单位</w:t>
            </w:r>
          </w:p>
        </w:tc>
        <w:tc>
          <w:tcPr>
            <w:tcW w:w="716" w:type="dxa"/>
            <w:vAlign w:val="center"/>
          </w:tcPr>
          <w:p w14:paraId="4F5C2956">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cs="Times New Roman" w:hAnsiTheme="minorEastAsia"/>
                <w:b/>
                <w:kern w:val="0"/>
                <w:sz w:val="18"/>
                <w:szCs w:val="18"/>
              </w:rPr>
            </w:pPr>
            <w:r>
              <w:rPr>
                <w:rFonts w:hint="eastAsia" w:ascii="仿宋_GB2312" w:eastAsia="仿宋_GB2312" w:cs="Times New Roman" w:hAnsiTheme="minorEastAsia"/>
                <w:b/>
                <w:kern w:val="0"/>
                <w:sz w:val="18"/>
                <w:szCs w:val="18"/>
              </w:rPr>
              <w:t>数量</w:t>
            </w:r>
          </w:p>
        </w:tc>
      </w:tr>
      <w:tr w14:paraId="556D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7" w:hRule="atLeast"/>
          <w:jc w:val="center"/>
        </w:trPr>
        <w:tc>
          <w:tcPr>
            <w:tcW w:w="593" w:type="dxa"/>
            <w:vAlign w:val="center"/>
          </w:tcPr>
          <w:p w14:paraId="785D9589">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Times New Roman" w:eastAsia="仿宋_GB2312" w:cs="Times New Roman"/>
                <w:b w:val="0"/>
                <w:bCs/>
                <w:kern w:val="0"/>
                <w:sz w:val="18"/>
                <w:szCs w:val="18"/>
                <w:lang w:val="en-US" w:eastAsia="zh-CN"/>
              </w:rPr>
            </w:pPr>
            <w:r>
              <w:rPr>
                <w:rFonts w:hint="eastAsia" w:ascii="仿宋_GB2312" w:hAnsi="Times New Roman" w:eastAsia="仿宋_GB2312" w:cs="Times New Roman"/>
                <w:b w:val="0"/>
                <w:bCs/>
                <w:kern w:val="0"/>
                <w:sz w:val="18"/>
                <w:szCs w:val="18"/>
                <w:lang w:val="en-US" w:eastAsia="zh-CN"/>
              </w:rPr>
              <w:t>1</w:t>
            </w:r>
          </w:p>
        </w:tc>
        <w:tc>
          <w:tcPr>
            <w:tcW w:w="1263" w:type="dxa"/>
            <w:vAlign w:val="center"/>
          </w:tcPr>
          <w:p w14:paraId="0763F15C">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Times New Roman" w:eastAsia="仿宋_GB2312" w:cs="Times New Roman"/>
                <w:b w:val="0"/>
                <w:bCs/>
                <w:kern w:val="0"/>
                <w:sz w:val="18"/>
                <w:szCs w:val="18"/>
                <w:lang w:val="en-US" w:eastAsia="zh-CN"/>
              </w:rPr>
            </w:pPr>
            <w:r>
              <w:rPr>
                <w:rFonts w:hint="eastAsia" w:ascii="仿宋_GB2312" w:hAnsi="Times New Roman" w:eastAsia="仿宋_GB2312" w:cs="Times New Roman"/>
                <w:b w:val="0"/>
                <w:bCs/>
                <w:kern w:val="0"/>
                <w:sz w:val="18"/>
                <w:szCs w:val="18"/>
              </w:rPr>
              <w:t>背负式割草机</w:t>
            </w:r>
          </w:p>
        </w:tc>
        <w:tc>
          <w:tcPr>
            <w:tcW w:w="5430" w:type="dxa"/>
            <w:vAlign w:val="center"/>
          </w:tcPr>
          <w:p w14:paraId="26DC293B">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Times New Roman" w:eastAsia="仿宋_GB2312" w:cs="Times New Roman"/>
                <w:b w:val="0"/>
                <w:bCs/>
                <w:kern w:val="0"/>
                <w:sz w:val="18"/>
                <w:szCs w:val="18"/>
                <w:lang w:val="en-US" w:eastAsia="zh-CN"/>
              </w:rPr>
            </w:pPr>
            <w:r>
              <w:rPr>
                <w:rFonts w:hint="eastAsia" w:ascii="仿宋_GB2312" w:hAnsi="Times New Roman" w:eastAsia="仿宋_GB2312" w:cs="Times New Roman"/>
                <w:b w:val="0"/>
                <w:bCs/>
                <w:kern w:val="0"/>
                <w:sz w:val="18"/>
                <w:szCs w:val="18"/>
                <w:lang w:val="en-US" w:eastAsia="zh-CN"/>
              </w:rPr>
              <w:t>1.发动机型式：单缸、风冷、四冲程，发动机排量≥33cc；</w:t>
            </w:r>
          </w:p>
          <w:p w14:paraId="1C4228C2">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Times New Roman" w:eastAsia="仿宋_GB2312" w:cs="Times New Roman"/>
                <w:b w:val="0"/>
                <w:bCs/>
                <w:kern w:val="0"/>
                <w:sz w:val="18"/>
                <w:szCs w:val="18"/>
                <w:lang w:val="en-US" w:eastAsia="zh-CN"/>
              </w:rPr>
            </w:pPr>
            <w:r>
              <w:rPr>
                <w:rFonts w:hint="eastAsia" w:ascii="仿宋_GB2312" w:hAnsi="Times New Roman" w:eastAsia="仿宋_GB2312" w:cs="Times New Roman"/>
                <w:b w:val="0"/>
                <w:bCs/>
                <w:kern w:val="0"/>
                <w:sz w:val="18"/>
                <w:szCs w:val="18"/>
                <w:lang w:val="en-US" w:eastAsia="zh-CN"/>
              </w:rPr>
              <w:t>2.发动机功率≥1.0KW；</w:t>
            </w:r>
          </w:p>
          <w:p w14:paraId="31A36D6A">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Times New Roman" w:eastAsia="仿宋_GB2312" w:cs="Times New Roman"/>
                <w:b w:val="0"/>
                <w:bCs/>
                <w:kern w:val="0"/>
                <w:sz w:val="18"/>
                <w:szCs w:val="18"/>
                <w:lang w:val="en-US" w:eastAsia="zh-CN"/>
              </w:rPr>
            </w:pPr>
            <w:r>
              <w:rPr>
                <w:rFonts w:hint="eastAsia" w:ascii="仿宋_GB2312" w:hAnsi="Times New Roman" w:eastAsia="仿宋_GB2312" w:cs="Times New Roman"/>
                <w:b w:val="0"/>
                <w:bCs/>
                <w:kern w:val="0"/>
                <w:sz w:val="18"/>
                <w:szCs w:val="18"/>
                <w:lang w:val="en-US" w:eastAsia="zh-CN"/>
              </w:rPr>
              <w:t>3.机油箱容积≥0.8L,带合金刀片一片。</w:t>
            </w:r>
          </w:p>
        </w:tc>
        <w:tc>
          <w:tcPr>
            <w:tcW w:w="716" w:type="dxa"/>
            <w:vAlign w:val="center"/>
          </w:tcPr>
          <w:p w14:paraId="7BDDC9C5">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Times New Roman" w:eastAsia="仿宋_GB2312" w:cs="Times New Roman"/>
                <w:b w:val="0"/>
                <w:bCs/>
                <w:kern w:val="0"/>
                <w:sz w:val="18"/>
                <w:szCs w:val="18"/>
                <w:lang w:val="en-US" w:eastAsia="zh-CN"/>
              </w:rPr>
            </w:pPr>
            <w:r>
              <w:rPr>
                <w:rFonts w:hint="eastAsia" w:ascii="仿宋_GB2312" w:hAnsi="Times New Roman" w:eastAsia="仿宋_GB2312" w:cs="Times New Roman"/>
                <w:b w:val="0"/>
                <w:bCs/>
                <w:kern w:val="0"/>
                <w:sz w:val="18"/>
                <w:szCs w:val="18"/>
                <w:lang w:val="en-US" w:eastAsia="zh-CN"/>
              </w:rPr>
              <w:t>台</w:t>
            </w:r>
          </w:p>
        </w:tc>
        <w:tc>
          <w:tcPr>
            <w:tcW w:w="716" w:type="dxa"/>
            <w:vAlign w:val="center"/>
          </w:tcPr>
          <w:p w14:paraId="5AB13ABF">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Times New Roman" w:eastAsia="仿宋_GB2312" w:cs="Times New Roman"/>
                <w:b w:val="0"/>
                <w:bCs/>
                <w:kern w:val="0"/>
                <w:sz w:val="18"/>
                <w:szCs w:val="18"/>
                <w:lang w:val="en-US" w:eastAsia="zh-CN"/>
              </w:rPr>
            </w:pPr>
            <w:r>
              <w:rPr>
                <w:rFonts w:hint="eastAsia" w:ascii="仿宋_GB2312" w:hAnsi="Times New Roman" w:eastAsia="仿宋_GB2312" w:cs="Times New Roman"/>
                <w:b w:val="0"/>
                <w:bCs/>
                <w:kern w:val="0"/>
                <w:sz w:val="18"/>
                <w:szCs w:val="18"/>
                <w:lang w:val="en-US" w:eastAsia="zh-CN"/>
              </w:rPr>
              <w:t>623</w:t>
            </w:r>
          </w:p>
        </w:tc>
      </w:tr>
      <w:tr w14:paraId="09F70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7" w:hRule="atLeast"/>
          <w:jc w:val="center"/>
        </w:trPr>
        <w:tc>
          <w:tcPr>
            <w:tcW w:w="593" w:type="dxa"/>
            <w:vAlign w:val="center"/>
          </w:tcPr>
          <w:p w14:paraId="363BE7ED">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Times New Roman" w:eastAsia="仿宋_GB2312" w:cs="Times New Roman"/>
                <w:b w:val="0"/>
                <w:bCs/>
                <w:kern w:val="0"/>
                <w:sz w:val="18"/>
                <w:szCs w:val="18"/>
              </w:rPr>
            </w:pPr>
            <w:r>
              <w:rPr>
                <w:rFonts w:hint="eastAsia" w:ascii="仿宋_GB2312" w:hAnsi="Times New Roman" w:eastAsia="仿宋_GB2312" w:cs="Times New Roman"/>
                <w:b w:val="0"/>
                <w:bCs/>
                <w:kern w:val="0"/>
                <w:sz w:val="18"/>
                <w:szCs w:val="18"/>
                <w:lang w:val="en-US" w:eastAsia="zh-CN"/>
              </w:rPr>
              <w:t>2</w:t>
            </w:r>
          </w:p>
        </w:tc>
        <w:tc>
          <w:tcPr>
            <w:tcW w:w="1263" w:type="dxa"/>
            <w:vAlign w:val="center"/>
          </w:tcPr>
          <w:p w14:paraId="679D47CA">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Times New Roman" w:eastAsia="仿宋_GB2312" w:cs="Times New Roman"/>
                <w:b w:val="0"/>
                <w:bCs/>
                <w:kern w:val="0"/>
                <w:sz w:val="18"/>
                <w:szCs w:val="18"/>
              </w:rPr>
            </w:pPr>
            <w:r>
              <w:rPr>
                <w:rFonts w:hint="eastAsia" w:ascii="仿宋_GB2312" w:hAnsi="Times New Roman" w:eastAsia="仿宋_GB2312" w:cs="Times New Roman"/>
                <w:b w:val="0"/>
                <w:bCs/>
                <w:kern w:val="0"/>
                <w:sz w:val="18"/>
                <w:szCs w:val="18"/>
                <w:lang w:val="en-US" w:eastAsia="zh-CN"/>
              </w:rPr>
              <w:t>微耕机</w:t>
            </w:r>
          </w:p>
        </w:tc>
        <w:tc>
          <w:tcPr>
            <w:tcW w:w="5430" w:type="dxa"/>
            <w:vAlign w:val="center"/>
          </w:tcPr>
          <w:p w14:paraId="5B174D12">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Times New Roman" w:eastAsia="仿宋_GB2312" w:cs="Times New Roman"/>
                <w:b w:val="0"/>
                <w:bCs/>
                <w:kern w:val="0"/>
                <w:sz w:val="18"/>
                <w:szCs w:val="18"/>
                <w:lang w:val="en-US" w:eastAsia="zh-CN"/>
              </w:rPr>
            </w:pPr>
            <w:r>
              <w:rPr>
                <w:rFonts w:hint="eastAsia" w:ascii="仿宋_GB2312" w:hAnsi="Times New Roman" w:eastAsia="仿宋_GB2312" w:cs="Times New Roman"/>
                <w:b w:val="0"/>
                <w:bCs/>
                <w:kern w:val="0"/>
                <w:sz w:val="18"/>
                <w:szCs w:val="18"/>
                <w:lang w:val="en-US" w:eastAsia="zh-CN"/>
              </w:rPr>
              <w:t>1.结构型式：手持式；</w:t>
            </w:r>
          </w:p>
          <w:p w14:paraId="12C5F9DD">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Times New Roman" w:eastAsia="仿宋_GB2312" w:cs="Times New Roman"/>
                <w:b w:val="0"/>
                <w:bCs/>
                <w:kern w:val="0"/>
                <w:sz w:val="18"/>
                <w:szCs w:val="18"/>
                <w:lang w:val="en-US" w:eastAsia="zh-CN"/>
              </w:rPr>
            </w:pPr>
            <w:r>
              <w:rPr>
                <w:rFonts w:hint="eastAsia" w:ascii="仿宋_GB2312" w:hAnsi="Times New Roman" w:eastAsia="仿宋_GB2312" w:cs="Times New Roman"/>
                <w:b w:val="0"/>
                <w:bCs/>
                <w:kern w:val="0"/>
                <w:sz w:val="18"/>
                <w:szCs w:val="18"/>
                <w:lang w:val="en-US" w:eastAsia="zh-CN"/>
              </w:rPr>
              <w:t>2.外形尺寸(mm)≥770*510*800；</w:t>
            </w:r>
          </w:p>
          <w:p w14:paraId="0B98DF71">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Times New Roman" w:eastAsia="仿宋_GB2312" w:cs="Times New Roman"/>
                <w:b w:val="0"/>
                <w:bCs/>
                <w:kern w:val="0"/>
                <w:sz w:val="18"/>
                <w:szCs w:val="18"/>
                <w:lang w:val="en-US" w:eastAsia="zh-CN"/>
              </w:rPr>
            </w:pPr>
            <w:r>
              <w:rPr>
                <w:rFonts w:hint="eastAsia" w:ascii="仿宋_GB2312" w:hAnsi="Times New Roman" w:eastAsia="仿宋_GB2312" w:cs="Times New Roman"/>
                <w:b w:val="0"/>
                <w:bCs/>
                <w:kern w:val="0"/>
                <w:sz w:val="18"/>
                <w:szCs w:val="18"/>
                <w:lang w:val="en-US" w:eastAsia="zh-CN"/>
              </w:rPr>
              <w:t>3.发动机标定功率≥4.2kw；</w:t>
            </w:r>
          </w:p>
          <w:p w14:paraId="359C3B44">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Times New Roman" w:eastAsia="仿宋_GB2312" w:cs="Times New Roman"/>
                <w:b w:val="0"/>
                <w:bCs/>
                <w:kern w:val="0"/>
                <w:sz w:val="18"/>
                <w:szCs w:val="18"/>
                <w:lang w:val="en-US" w:eastAsia="zh-CN"/>
              </w:rPr>
            </w:pPr>
            <w:r>
              <w:rPr>
                <w:rFonts w:hint="eastAsia" w:ascii="仿宋_GB2312" w:hAnsi="Times New Roman" w:eastAsia="仿宋_GB2312" w:cs="Times New Roman"/>
                <w:b w:val="0"/>
                <w:bCs/>
                <w:kern w:val="0"/>
                <w:sz w:val="18"/>
                <w:szCs w:val="18"/>
                <w:lang w:val="en-US" w:eastAsia="zh-CN"/>
              </w:rPr>
              <w:t>4.耕深：≥100mm；</w:t>
            </w:r>
          </w:p>
          <w:p w14:paraId="395024CC">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Times New Roman" w:eastAsia="仿宋_GB2312" w:cs="Times New Roman"/>
                <w:b w:val="0"/>
                <w:bCs/>
                <w:kern w:val="0"/>
                <w:sz w:val="18"/>
                <w:szCs w:val="18"/>
                <w:lang w:val="en-US" w:eastAsia="zh-CN"/>
              </w:rPr>
            </w:pPr>
            <w:r>
              <w:rPr>
                <w:rFonts w:hint="eastAsia" w:ascii="仿宋_GB2312" w:hAnsi="Times New Roman" w:eastAsia="仿宋_GB2312" w:cs="Times New Roman"/>
                <w:b w:val="0"/>
                <w:bCs/>
                <w:kern w:val="0"/>
                <w:sz w:val="18"/>
                <w:szCs w:val="18"/>
                <w:lang w:val="en-US" w:eastAsia="zh-CN"/>
              </w:rPr>
              <w:t>5.燃油种类：汽油；</w:t>
            </w:r>
          </w:p>
          <w:p w14:paraId="6728EEDA">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Times New Roman" w:eastAsia="仿宋_GB2312" w:cs="Times New Roman"/>
                <w:b w:val="0"/>
                <w:bCs/>
                <w:kern w:val="0"/>
                <w:sz w:val="18"/>
                <w:szCs w:val="18"/>
                <w:lang w:val="en-US" w:eastAsia="zh-CN"/>
              </w:rPr>
            </w:pPr>
            <w:r>
              <w:rPr>
                <w:rFonts w:hint="eastAsia" w:ascii="仿宋_GB2312" w:hAnsi="Times New Roman" w:eastAsia="仿宋_GB2312" w:cs="Times New Roman"/>
                <w:b w:val="0"/>
                <w:bCs/>
                <w:kern w:val="0"/>
                <w:sz w:val="18"/>
                <w:szCs w:val="18"/>
                <w:lang w:val="en-US" w:eastAsia="zh-CN"/>
              </w:rPr>
              <w:t>6.工作幅宽≥900mm；</w:t>
            </w:r>
          </w:p>
          <w:p w14:paraId="0A400B6B">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Times New Roman" w:eastAsia="仿宋_GB2312" w:cs="Times New Roman"/>
                <w:b w:val="0"/>
                <w:bCs/>
                <w:kern w:val="0"/>
                <w:sz w:val="18"/>
                <w:szCs w:val="18"/>
              </w:rPr>
            </w:pPr>
            <w:r>
              <w:rPr>
                <w:rFonts w:hint="eastAsia" w:ascii="仿宋_GB2312" w:hAnsi="Times New Roman" w:eastAsia="仿宋_GB2312" w:cs="Times New Roman"/>
                <w:b w:val="0"/>
                <w:bCs/>
                <w:kern w:val="0"/>
                <w:sz w:val="18"/>
                <w:szCs w:val="18"/>
                <w:lang w:val="en-US" w:eastAsia="zh-CN"/>
              </w:rPr>
              <w:t>7.重量≥70kg。</w:t>
            </w:r>
          </w:p>
        </w:tc>
        <w:tc>
          <w:tcPr>
            <w:tcW w:w="716" w:type="dxa"/>
            <w:vAlign w:val="center"/>
          </w:tcPr>
          <w:p w14:paraId="58C09BA2">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Times New Roman" w:eastAsia="仿宋_GB2312" w:cs="Times New Roman"/>
                <w:b w:val="0"/>
                <w:bCs/>
                <w:kern w:val="0"/>
                <w:sz w:val="18"/>
                <w:szCs w:val="18"/>
              </w:rPr>
            </w:pPr>
            <w:r>
              <w:rPr>
                <w:rFonts w:hint="eastAsia" w:ascii="仿宋_GB2312" w:hAnsi="Times New Roman" w:eastAsia="仿宋_GB2312" w:cs="Times New Roman"/>
                <w:b w:val="0"/>
                <w:bCs/>
                <w:kern w:val="0"/>
                <w:sz w:val="18"/>
                <w:szCs w:val="18"/>
                <w:lang w:val="en-US" w:eastAsia="zh-CN"/>
              </w:rPr>
              <w:t>台</w:t>
            </w:r>
          </w:p>
        </w:tc>
        <w:tc>
          <w:tcPr>
            <w:tcW w:w="716" w:type="dxa"/>
            <w:vAlign w:val="center"/>
          </w:tcPr>
          <w:p w14:paraId="5EF7B56F">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Times New Roman" w:eastAsia="仿宋_GB2312" w:cs="Times New Roman"/>
                <w:b w:val="0"/>
                <w:bCs/>
                <w:kern w:val="0"/>
                <w:sz w:val="18"/>
                <w:szCs w:val="18"/>
              </w:rPr>
            </w:pPr>
            <w:r>
              <w:rPr>
                <w:rFonts w:hint="eastAsia" w:ascii="仿宋_GB2312" w:hAnsi="Times New Roman" w:eastAsia="仿宋_GB2312" w:cs="Times New Roman"/>
                <w:b w:val="0"/>
                <w:bCs/>
                <w:kern w:val="0"/>
                <w:sz w:val="18"/>
                <w:szCs w:val="18"/>
                <w:lang w:val="en-US" w:eastAsia="zh-CN"/>
              </w:rPr>
              <w:t>162</w:t>
            </w:r>
          </w:p>
        </w:tc>
      </w:tr>
    </w:tbl>
    <w:p w14:paraId="5EAE7D66">
      <w:pPr>
        <w:autoSpaceDE w:val="0"/>
        <w:autoSpaceDN w:val="0"/>
        <w:spacing w:line="520" w:lineRule="exact"/>
        <w:ind w:firstLine="480"/>
        <w:jc w:val="left"/>
        <w:rPr>
          <w:rFonts w:hint="eastAsia" w:ascii="宋体" w:hAnsi="宋体" w:cs="宋体"/>
          <w:b/>
          <w:bCs/>
          <w:color w:val="000000"/>
          <w:sz w:val="24"/>
          <w:szCs w:val="24"/>
          <w:highlight w:val="none"/>
        </w:rPr>
      </w:pPr>
      <w:r>
        <w:rPr>
          <w:rFonts w:hint="eastAsia" w:ascii="宋体" w:hAnsi="宋体" w:cs="宋体"/>
          <w:color w:val="000000"/>
          <w:sz w:val="24"/>
          <w:szCs w:val="24"/>
          <w:highlight w:val="none"/>
          <w:lang w:val="en-US" w:eastAsia="zh-CN"/>
        </w:rPr>
        <w:t>注：</w:t>
      </w:r>
      <w:r>
        <w:rPr>
          <w:rFonts w:hint="eastAsia" w:ascii="宋体" w:hAnsi="宋体" w:cs="宋体"/>
          <w:b/>
          <w:bCs/>
          <w:color w:val="000000"/>
          <w:sz w:val="24"/>
          <w:szCs w:val="24"/>
          <w:highlight w:val="none"/>
          <w:lang w:val="en-US" w:eastAsia="zh-CN"/>
        </w:rPr>
        <w:t>1.报价包含但不限于</w:t>
      </w:r>
      <w:r>
        <w:rPr>
          <w:rFonts w:hint="eastAsia" w:ascii="宋体" w:hAnsi="宋体" w:cs="宋体"/>
          <w:b/>
          <w:bCs/>
          <w:color w:val="000000"/>
          <w:sz w:val="24"/>
          <w:szCs w:val="24"/>
          <w:highlight w:val="none"/>
        </w:rPr>
        <w:t>产品费、手续费、包装费、运输费、保险费</w:t>
      </w:r>
      <w:r>
        <w:rPr>
          <w:rFonts w:hint="eastAsia" w:ascii="宋体" w:hAnsi="宋体" w:cs="宋体"/>
          <w:b/>
          <w:bCs/>
          <w:color w:val="000000"/>
          <w:sz w:val="24"/>
          <w:szCs w:val="24"/>
          <w:highlight w:val="none"/>
          <w:lang w:eastAsia="zh-CN"/>
        </w:rPr>
        <w:t>、</w:t>
      </w:r>
      <w:r>
        <w:rPr>
          <w:rFonts w:hint="eastAsia" w:ascii="宋体" w:hAnsi="宋体" w:cs="宋体"/>
          <w:b/>
          <w:bCs/>
          <w:color w:val="000000"/>
          <w:sz w:val="24"/>
          <w:szCs w:val="24"/>
          <w:highlight w:val="none"/>
        </w:rPr>
        <w:t>安装费、调试费、</w:t>
      </w:r>
      <w:r>
        <w:rPr>
          <w:rFonts w:hint="eastAsia" w:ascii="宋体" w:hAnsi="宋体" w:cs="宋体"/>
          <w:b/>
          <w:bCs/>
          <w:color w:val="000000"/>
          <w:sz w:val="24"/>
          <w:szCs w:val="24"/>
          <w:highlight w:val="none"/>
          <w:lang w:eastAsia="zh-CN"/>
        </w:rPr>
        <w:t>各类辅材费、</w:t>
      </w:r>
      <w:r>
        <w:rPr>
          <w:rFonts w:hint="eastAsia" w:ascii="宋体" w:hAnsi="宋体" w:cs="宋体"/>
          <w:b/>
          <w:bCs/>
          <w:color w:val="000000"/>
          <w:sz w:val="24"/>
          <w:szCs w:val="24"/>
          <w:highlight w:val="none"/>
        </w:rPr>
        <w:t>售前、售中、售后服务费、成交服务费及不可预见费等全部费用。</w:t>
      </w:r>
    </w:p>
    <w:p w14:paraId="7443380A">
      <w:pPr>
        <w:numPr>
          <w:ilvl w:val="0"/>
          <w:numId w:val="7"/>
        </w:numPr>
        <w:autoSpaceDE w:val="0"/>
        <w:autoSpaceDN w:val="0"/>
        <w:spacing w:line="520" w:lineRule="exact"/>
        <w:ind w:left="0" w:leftChars="0" w:firstLine="482" w:firstLineChars="200"/>
        <w:jc w:val="left"/>
        <w:rPr>
          <w:rFonts w:hint="eastAsia" w:ascii="宋体" w:hAnsi="宋体" w:cs="宋体"/>
          <w:b/>
          <w:bCs/>
          <w:color w:val="000000"/>
          <w:sz w:val="24"/>
          <w:szCs w:val="24"/>
          <w:highlight w:val="none"/>
          <w:lang w:val="zh-CN"/>
        </w:rPr>
      </w:pPr>
      <w:r>
        <w:rPr>
          <w:rFonts w:hint="eastAsia" w:ascii="宋体" w:hAnsi="宋体" w:cs="宋体"/>
          <w:b/>
          <w:bCs/>
          <w:color w:val="000000"/>
          <w:sz w:val="24"/>
          <w:szCs w:val="24"/>
          <w:highlight w:val="none"/>
        </w:rPr>
        <w:t>备注：</w:t>
      </w:r>
      <w:r>
        <w:rPr>
          <w:rFonts w:hint="eastAsia" w:ascii="宋体" w:hAnsi="宋体" w:cs="宋体"/>
          <w:b/>
          <w:bCs/>
          <w:color w:val="000000"/>
          <w:sz w:val="24"/>
          <w:szCs w:val="24"/>
          <w:highlight w:val="none"/>
          <w:lang w:val="en-US" w:eastAsia="zh-CN"/>
        </w:rPr>
        <w:t>成交人成交</w:t>
      </w:r>
      <w:r>
        <w:rPr>
          <w:rFonts w:hint="eastAsia" w:ascii="宋体" w:hAnsi="宋体" w:cs="宋体"/>
          <w:b/>
          <w:bCs/>
          <w:color w:val="000000"/>
          <w:sz w:val="24"/>
          <w:szCs w:val="24"/>
          <w:highlight w:val="none"/>
        </w:rPr>
        <w:t>后</w:t>
      </w:r>
      <w:r>
        <w:rPr>
          <w:rFonts w:hint="eastAsia" w:ascii="宋体" w:hAnsi="宋体" w:cs="宋体"/>
          <w:b/>
          <w:bCs/>
          <w:color w:val="000000"/>
          <w:sz w:val="24"/>
          <w:szCs w:val="24"/>
          <w:highlight w:val="none"/>
        </w:rPr>
        <w:t>需提供所供货物产品的第三方质量检测报告。</w:t>
      </w:r>
    </w:p>
    <w:p w14:paraId="29EB241E">
      <w:pPr>
        <w:autoSpaceDE w:val="0"/>
        <w:autoSpaceDN w:val="0"/>
        <w:spacing w:line="520" w:lineRule="exact"/>
        <w:ind w:firstLine="480"/>
        <w:jc w:val="left"/>
        <w:rPr>
          <w:rFonts w:hint="eastAsia" w:ascii="宋体" w:hAnsi="宋体" w:cs="宋体"/>
          <w:color w:val="000000"/>
          <w:sz w:val="24"/>
          <w:szCs w:val="24"/>
          <w:highlight w:val="none"/>
        </w:rPr>
      </w:pPr>
    </w:p>
    <w:p w14:paraId="7E3C1D39">
      <w:pPr>
        <w:autoSpaceDE w:val="0"/>
        <w:autoSpaceDN w:val="0"/>
        <w:spacing w:line="520" w:lineRule="exact"/>
        <w:ind w:firstLine="480"/>
        <w:jc w:val="left"/>
        <w:rPr>
          <w:rFonts w:hint="eastAsia" w:ascii="宋体" w:hAnsi="宋体" w:cs="宋体"/>
          <w:color w:val="000000"/>
          <w:sz w:val="24"/>
          <w:szCs w:val="24"/>
          <w:highlight w:val="none"/>
        </w:rPr>
      </w:pPr>
    </w:p>
    <w:p w14:paraId="48C7C5ED">
      <w:pPr>
        <w:spacing w:line="520" w:lineRule="exact"/>
        <w:ind w:firstLine="562"/>
        <w:jc w:val="left"/>
        <w:rPr>
          <w:rFonts w:asciiTheme="minorEastAsia" w:hAnsiTheme="minorEastAsia" w:eastAsiaTheme="minorEastAsia"/>
          <w:b/>
          <w:color w:val="000000"/>
          <w:sz w:val="28"/>
          <w:szCs w:val="28"/>
        </w:rPr>
      </w:pPr>
    </w:p>
    <w:p w14:paraId="22877F9A">
      <w:pPr>
        <w:spacing w:line="520" w:lineRule="exact"/>
        <w:ind w:firstLine="562"/>
        <w:jc w:val="left"/>
        <w:rPr>
          <w:rFonts w:asciiTheme="minorEastAsia" w:hAnsiTheme="minorEastAsia" w:eastAsiaTheme="minorEastAsia"/>
          <w:b/>
          <w:color w:val="000000"/>
          <w:sz w:val="28"/>
          <w:szCs w:val="28"/>
        </w:rPr>
      </w:pPr>
    </w:p>
    <w:p w14:paraId="2E21647E">
      <w:pPr>
        <w:spacing w:line="520" w:lineRule="exact"/>
        <w:ind w:firstLine="562"/>
        <w:jc w:val="left"/>
        <w:rPr>
          <w:rFonts w:asciiTheme="minorEastAsia" w:hAnsiTheme="minorEastAsia" w:eastAsiaTheme="minorEastAsia"/>
          <w:b/>
          <w:color w:val="000000"/>
          <w:sz w:val="28"/>
          <w:szCs w:val="28"/>
        </w:rPr>
      </w:pPr>
    </w:p>
    <w:p w14:paraId="1A002472">
      <w:pPr>
        <w:spacing w:line="520" w:lineRule="exact"/>
        <w:ind w:firstLine="562"/>
        <w:jc w:val="left"/>
        <w:rPr>
          <w:rFonts w:hint="eastAsia" w:asciiTheme="minorEastAsia" w:hAnsiTheme="minorEastAsia" w:eastAsiaTheme="minorEastAsia"/>
          <w:b/>
          <w:color w:val="000000"/>
          <w:sz w:val="28"/>
          <w:szCs w:val="28"/>
          <w:lang w:val="en-US" w:eastAsia="zh-CN"/>
        </w:rPr>
      </w:pPr>
    </w:p>
    <w:sectPr>
      <w:footerReference r:id="rId19" w:type="first"/>
      <w:footerReference r:id="rId17" w:type="default"/>
      <w:headerReference r:id="rId16" w:type="even"/>
      <w:footerReference r:id="rId18" w:type="even"/>
      <w:pgSz w:w="11907" w:h="16840"/>
      <w:pgMar w:top="1417" w:right="1417" w:bottom="1417" w:left="1417" w:header="1134" w:footer="1134" w:gutter="0"/>
      <w:pgNumType w:fmt="numberInDash" w:start="1"/>
      <w:cols w:space="720" w:num="1"/>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宋体">
    <w:altName w:val="宋体"/>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D33FE">
    <w:pPr>
      <w:pStyle w:val="14"/>
      <w:ind w:firstLine="360"/>
      <w:jc w:val="center"/>
    </w:pPr>
  </w:p>
  <w:p w14:paraId="0E4BC3E0">
    <w:pPr>
      <w:pStyle w:val="1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D0177">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E1B75">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89CFA">
    <w:pPr>
      <w:pStyle w:val="14"/>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563EAB7">
                          <w:pPr>
                            <w:pStyle w:val="14"/>
                            <w:ind w:firstLine="360"/>
                          </w:pPr>
                          <w:r>
                            <w:fldChar w:fldCharType="begin"/>
                          </w:r>
                          <w:r>
                            <w:instrText xml:space="preserve"> PAGE  \* MERGEFORMAT </w:instrText>
                          </w:r>
                          <w:r>
                            <w:fldChar w:fldCharType="separate"/>
                          </w:r>
                          <w:r>
                            <w:t>- 18 -</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IBtA5Ts&#10;AQAA1QMAAA4AAAAAAAAAAQAgAAAAHgEAAGRycy9lMm9Eb2MueG1sUEsFBgAAAAAGAAYAWQEAAHwF&#10;AAAAAA==&#10;">
              <v:fill on="f" focussize="0,0"/>
              <v:stroke on="f"/>
              <v:imagedata o:title=""/>
              <o:lock v:ext="edit" aspectratio="f"/>
              <v:textbox inset="0mm,0mm,0mm,0mm" style="mso-fit-shape-to-text:t;">
                <w:txbxContent>
                  <w:p w14:paraId="0563EAB7">
                    <w:pPr>
                      <w:pStyle w:val="14"/>
                      <w:ind w:firstLine="360"/>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34F11">
    <w:pPr>
      <w:pStyle w:val="14"/>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33600">
                          <w:pPr>
                            <w:pStyle w:val="1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7933600">
                    <w:pPr>
                      <w:pStyle w:val="1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973DC">
    <w:pPr>
      <w:pStyle w:val="14"/>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5BA79">
                          <w:pPr>
                            <w:pStyle w:val="1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885BA79">
                    <w:pPr>
                      <w:pStyle w:val="1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51C85">
    <w:pPr>
      <w:pStyle w:val="14"/>
      <w:ind w:firstLine="0" w:firstLineChars="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782240F">
                          <w:pPr>
                            <w:pStyle w:val="14"/>
                            <w:ind w:firstLine="360"/>
                          </w:pPr>
                          <w:r>
                            <w:fldChar w:fldCharType="begin"/>
                          </w:r>
                          <w:r>
                            <w:instrText xml:space="preserve"> PAGE  \* MERGEFORMAT </w:instrText>
                          </w:r>
                          <w:r>
                            <w:fldChar w:fldCharType="separate"/>
                          </w:r>
                          <w:r>
                            <w:t>- 43 -</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OGevy&#10;7QEAANUDAAAOAAAAAAAAAAEAIAAAAB4BAABkcnMvZTJvRG9jLnhtbFBLBQYAAAAABgAGAFkBAAB9&#10;BQAAAAA=&#10;">
              <v:fill on="f" focussize="0,0"/>
              <v:stroke on="f"/>
              <v:imagedata o:title=""/>
              <o:lock v:ext="edit" aspectratio="f"/>
              <v:textbox inset="0mm,0mm,0mm,0mm" style="mso-fit-shape-to-text:t;">
                <w:txbxContent>
                  <w:p w14:paraId="6782240F">
                    <w:pPr>
                      <w:pStyle w:val="14"/>
                      <w:ind w:firstLine="360"/>
                    </w:pPr>
                    <w:r>
                      <w:fldChar w:fldCharType="begin"/>
                    </w:r>
                    <w:r>
                      <w:instrText xml:space="preserve"> PAGE  \* MERGEFORMAT </w:instrText>
                    </w:r>
                    <w:r>
                      <w:fldChar w:fldCharType="separate"/>
                    </w:r>
                    <w:r>
                      <w:t>- 43 -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0747F">
    <w:pPr>
      <w:pStyle w:val="14"/>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AA0647F">
                          <w:pPr>
                            <w:pStyle w:val="14"/>
                            <w:ind w:firstLine="360"/>
                          </w:pPr>
                          <w:r>
                            <w:fldChar w:fldCharType="begin"/>
                          </w:r>
                          <w:r>
                            <w:instrText xml:space="preserve"> PAGE  \* MERGEFORMAT </w:instrText>
                          </w:r>
                          <w:r>
                            <w:fldChar w:fldCharType="separate"/>
                          </w:r>
                          <w:r>
                            <w:t>- 44 -</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BjqOwt&#10;7QEAANUDAAAOAAAAAAAAAAEAIAAAAB4BAABkcnMvZTJvRG9jLnhtbFBLBQYAAAAABgAGAFkBAAB9&#10;BQAAAAA=&#10;">
              <v:fill on="f" focussize="0,0"/>
              <v:stroke on="f"/>
              <v:imagedata o:title=""/>
              <o:lock v:ext="edit" aspectratio="f"/>
              <v:textbox inset="0mm,0mm,0mm,0mm" style="mso-fit-shape-to-text:t;">
                <w:txbxContent>
                  <w:p w14:paraId="6AA0647F">
                    <w:pPr>
                      <w:pStyle w:val="14"/>
                      <w:ind w:firstLine="360"/>
                    </w:pPr>
                    <w:r>
                      <w:fldChar w:fldCharType="begin"/>
                    </w:r>
                    <w:r>
                      <w:instrText xml:space="preserve"> PAGE  \* MERGEFORMAT </w:instrText>
                    </w:r>
                    <w:r>
                      <w:fldChar w:fldCharType="separate"/>
                    </w:r>
                    <w:r>
                      <w:t>- 44 -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DBF8F">
    <w:pPr>
      <w:pStyle w:val="14"/>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695992A">
                          <w:pPr>
                            <w:pStyle w:val="14"/>
                            <w:ind w:firstLine="360"/>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Ekjn8Hs&#10;AQAA1QMAAA4AAAAAAAAAAQAgAAAAHgEAAGRycy9lMm9Eb2MueG1sUEsFBgAAAAAGAAYAWQEAAHwF&#10;AAAAAA==&#10;">
              <v:fill on="f" focussize="0,0"/>
              <v:stroke on="f"/>
              <v:imagedata o:title=""/>
              <o:lock v:ext="edit" aspectratio="f"/>
              <v:textbox inset="0mm,0mm,0mm,0mm" style="mso-fit-shape-to-text:t;">
                <w:txbxContent>
                  <w:p w14:paraId="5695992A">
                    <w:pPr>
                      <w:pStyle w:val="14"/>
                      <w:ind w:firstLine="36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2ADCA">
    <w:pPr>
      <w:ind w:firstLine="420"/>
      <w:rPr>
        <w:kern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793C8">
    <w:pPr>
      <w:pStyle w:val="15"/>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B46A7">
    <w:pPr>
      <w:ind w:firstLine="420"/>
      <w:rPr>
        <w:kern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1FBD6">
    <w:pPr>
      <w:ind w:left="42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A5A2D">
    <w:pPr>
      <w:tabs>
        <w:tab w:val="left" w:pos="5511"/>
      </w:tabs>
      <w:ind w:firstLine="0" w:firstLineChars="0"/>
      <w:rPr>
        <w:kern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369CE">
    <w:pPr>
      <w:pStyle w:val="15"/>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F75B8C25"/>
    <w:multiLevelType w:val="singleLevel"/>
    <w:tmpl w:val="F75B8C25"/>
    <w:lvl w:ilvl="0" w:tentative="0">
      <w:start w:val="1"/>
      <w:numFmt w:val="decimal"/>
      <w:suff w:val="nothing"/>
      <w:lvlText w:val="%1、"/>
      <w:lvlJc w:val="left"/>
    </w:lvl>
  </w:abstractNum>
  <w:abstractNum w:abstractNumId="2">
    <w:nsid w:val="346C5CA9"/>
    <w:multiLevelType w:val="multilevel"/>
    <w:tmpl w:val="346C5CA9"/>
    <w:lvl w:ilvl="0" w:tentative="0">
      <w:start w:val="1"/>
      <w:numFmt w:val="bullet"/>
      <w:pStyle w:val="45"/>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376F54CF"/>
    <w:multiLevelType w:val="multilevel"/>
    <w:tmpl w:val="376F54CF"/>
    <w:lvl w:ilvl="0" w:tentative="0">
      <w:start w:val="1"/>
      <w:numFmt w:val="decimal"/>
      <w:pStyle w:val="47"/>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B11739"/>
    <w:multiLevelType w:val="singleLevel"/>
    <w:tmpl w:val="59B11739"/>
    <w:lvl w:ilvl="0" w:tentative="0">
      <w:start w:val="1"/>
      <w:numFmt w:val="decimal"/>
      <w:suff w:val="nothing"/>
      <w:lvlText w:val="（%1）"/>
      <w:lvlJc w:val="left"/>
      <w:pPr>
        <w:ind w:left="6"/>
      </w:pPr>
    </w:lvl>
  </w:abstractNum>
  <w:abstractNum w:abstractNumId="5">
    <w:nsid w:val="6A700C17"/>
    <w:multiLevelType w:val="multilevel"/>
    <w:tmpl w:val="6A700C17"/>
    <w:lvl w:ilvl="0" w:tentative="0">
      <w:start w:val="1"/>
      <w:numFmt w:val="decimal"/>
      <w:pStyle w:val="46"/>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A7196BF"/>
    <w:multiLevelType w:val="singleLevel"/>
    <w:tmpl w:val="6A7196BF"/>
    <w:lvl w:ilvl="0" w:tentative="0">
      <w:start w:val="1"/>
      <w:numFmt w:val="decimal"/>
      <w:suff w:val="space"/>
      <w:lvlText w:val="%1."/>
      <w:lvlJc w:val="left"/>
    </w:lvl>
  </w:abstractNum>
  <w:num w:numId="1">
    <w:abstractNumId w:val="2"/>
  </w:num>
  <w:num w:numId="2">
    <w:abstractNumId w:val="5"/>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OWVjOGEyYTg1ZThkZTI0MTYyYjVkNDlmZWFhYzcifQ=="/>
  </w:docVars>
  <w:rsids>
    <w:rsidRoot w:val="00672A50"/>
    <w:rsid w:val="00002F1A"/>
    <w:rsid w:val="000035E1"/>
    <w:rsid w:val="00004907"/>
    <w:rsid w:val="00005A09"/>
    <w:rsid w:val="000102EE"/>
    <w:rsid w:val="0001174F"/>
    <w:rsid w:val="00011D64"/>
    <w:rsid w:val="00011DFD"/>
    <w:rsid w:val="000121FE"/>
    <w:rsid w:val="00012F7E"/>
    <w:rsid w:val="00017883"/>
    <w:rsid w:val="00021ACF"/>
    <w:rsid w:val="00022A81"/>
    <w:rsid w:val="000261B2"/>
    <w:rsid w:val="00037F05"/>
    <w:rsid w:val="0004173A"/>
    <w:rsid w:val="00042D55"/>
    <w:rsid w:val="00043C12"/>
    <w:rsid w:val="00054274"/>
    <w:rsid w:val="0005760C"/>
    <w:rsid w:val="0005783D"/>
    <w:rsid w:val="000578FF"/>
    <w:rsid w:val="00057C9F"/>
    <w:rsid w:val="000603C3"/>
    <w:rsid w:val="000641CF"/>
    <w:rsid w:val="000661B0"/>
    <w:rsid w:val="0007216A"/>
    <w:rsid w:val="00075090"/>
    <w:rsid w:val="000757CF"/>
    <w:rsid w:val="00077691"/>
    <w:rsid w:val="000778BF"/>
    <w:rsid w:val="0009262A"/>
    <w:rsid w:val="00093587"/>
    <w:rsid w:val="00097B20"/>
    <w:rsid w:val="000A10D3"/>
    <w:rsid w:val="000A230F"/>
    <w:rsid w:val="000A3CDA"/>
    <w:rsid w:val="000A6F1B"/>
    <w:rsid w:val="000B1133"/>
    <w:rsid w:val="000B5EC0"/>
    <w:rsid w:val="000B60F7"/>
    <w:rsid w:val="000B628B"/>
    <w:rsid w:val="000B693C"/>
    <w:rsid w:val="000C3519"/>
    <w:rsid w:val="000C3D0D"/>
    <w:rsid w:val="000C4ACE"/>
    <w:rsid w:val="000C5B98"/>
    <w:rsid w:val="000C7724"/>
    <w:rsid w:val="000D15FF"/>
    <w:rsid w:val="000D4473"/>
    <w:rsid w:val="000E0C04"/>
    <w:rsid w:val="000E52CB"/>
    <w:rsid w:val="000E52D5"/>
    <w:rsid w:val="000E6E99"/>
    <w:rsid w:val="000E7ECC"/>
    <w:rsid w:val="000F31B1"/>
    <w:rsid w:val="000F330D"/>
    <w:rsid w:val="00100070"/>
    <w:rsid w:val="0011117C"/>
    <w:rsid w:val="001118B1"/>
    <w:rsid w:val="00111F90"/>
    <w:rsid w:val="00114D61"/>
    <w:rsid w:val="0011586E"/>
    <w:rsid w:val="00115C57"/>
    <w:rsid w:val="001207D0"/>
    <w:rsid w:val="001216FF"/>
    <w:rsid w:val="00124EAC"/>
    <w:rsid w:val="00126B77"/>
    <w:rsid w:val="001309BB"/>
    <w:rsid w:val="00142AEA"/>
    <w:rsid w:val="00144128"/>
    <w:rsid w:val="00146331"/>
    <w:rsid w:val="00146A52"/>
    <w:rsid w:val="0014750B"/>
    <w:rsid w:val="00151501"/>
    <w:rsid w:val="00151A3D"/>
    <w:rsid w:val="00152B0E"/>
    <w:rsid w:val="0016032C"/>
    <w:rsid w:val="00162E90"/>
    <w:rsid w:val="0016759F"/>
    <w:rsid w:val="00167DBD"/>
    <w:rsid w:val="00170A0F"/>
    <w:rsid w:val="00172D2A"/>
    <w:rsid w:val="00173EAA"/>
    <w:rsid w:val="00174DD4"/>
    <w:rsid w:val="001750AA"/>
    <w:rsid w:val="00176BD9"/>
    <w:rsid w:val="001802DC"/>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D12FB"/>
    <w:rsid w:val="001D2FA4"/>
    <w:rsid w:val="001D367D"/>
    <w:rsid w:val="001D3C77"/>
    <w:rsid w:val="001D431F"/>
    <w:rsid w:val="001D4DD7"/>
    <w:rsid w:val="001D5789"/>
    <w:rsid w:val="001D59D3"/>
    <w:rsid w:val="001D75C0"/>
    <w:rsid w:val="001E26D6"/>
    <w:rsid w:val="001E3EE8"/>
    <w:rsid w:val="001E45D8"/>
    <w:rsid w:val="001E4BA2"/>
    <w:rsid w:val="001E5E52"/>
    <w:rsid w:val="001E701D"/>
    <w:rsid w:val="001F1999"/>
    <w:rsid w:val="001F5988"/>
    <w:rsid w:val="001F6049"/>
    <w:rsid w:val="00200DA8"/>
    <w:rsid w:val="002031F5"/>
    <w:rsid w:val="00204409"/>
    <w:rsid w:val="00206919"/>
    <w:rsid w:val="002121E7"/>
    <w:rsid w:val="0021221B"/>
    <w:rsid w:val="00212555"/>
    <w:rsid w:val="00217BC8"/>
    <w:rsid w:val="00222B1E"/>
    <w:rsid w:val="00223C54"/>
    <w:rsid w:val="00226D27"/>
    <w:rsid w:val="002301D8"/>
    <w:rsid w:val="002318D5"/>
    <w:rsid w:val="00233336"/>
    <w:rsid w:val="00234FDB"/>
    <w:rsid w:val="00236B3F"/>
    <w:rsid w:val="002372E4"/>
    <w:rsid w:val="002412EF"/>
    <w:rsid w:val="00241DA5"/>
    <w:rsid w:val="00244CC1"/>
    <w:rsid w:val="00246649"/>
    <w:rsid w:val="00246C14"/>
    <w:rsid w:val="00250979"/>
    <w:rsid w:val="00251655"/>
    <w:rsid w:val="002516C1"/>
    <w:rsid w:val="002516F6"/>
    <w:rsid w:val="00252120"/>
    <w:rsid w:val="00254C10"/>
    <w:rsid w:val="0025799E"/>
    <w:rsid w:val="00257BA1"/>
    <w:rsid w:val="002638B1"/>
    <w:rsid w:val="00263F61"/>
    <w:rsid w:val="00263F6D"/>
    <w:rsid w:val="002701FF"/>
    <w:rsid w:val="00271430"/>
    <w:rsid w:val="00274AA4"/>
    <w:rsid w:val="00283835"/>
    <w:rsid w:val="002838BE"/>
    <w:rsid w:val="00284CB8"/>
    <w:rsid w:val="00285775"/>
    <w:rsid w:val="00286337"/>
    <w:rsid w:val="00286E3C"/>
    <w:rsid w:val="002872CD"/>
    <w:rsid w:val="0029127E"/>
    <w:rsid w:val="00292582"/>
    <w:rsid w:val="00294DD9"/>
    <w:rsid w:val="00297039"/>
    <w:rsid w:val="002975DF"/>
    <w:rsid w:val="002A2E07"/>
    <w:rsid w:val="002A3EE1"/>
    <w:rsid w:val="002A5D79"/>
    <w:rsid w:val="002A7290"/>
    <w:rsid w:val="002B1CDC"/>
    <w:rsid w:val="002B6403"/>
    <w:rsid w:val="002C1C26"/>
    <w:rsid w:val="002C2E51"/>
    <w:rsid w:val="002C32C1"/>
    <w:rsid w:val="002C488B"/>
    <w:rsid w:val="002D1FFD"/>
    <w:rsid w:val="002D2594"/>
    <w:rsid w:val="002D59E6"/>
    <w:rsid w:val="002D5A3E"/>
    <w:rsid w:val="002D6F66"/>
    <w:rsid w:val="002D6FBC"/>
    <w:rsid w:val="002D7206"/>
    <w:rsid w:val="002E7FB5"/>
    <w:rsid w:val="002F0835"/>
    <w:rsid w:val="002F0BCC"/>
    <w:rsid w:val="002F27D2"/>
    <w:rsid w:val="002F27FE"/>
    <w:rsid w:val="002F4BAB"/>
    <w:rsid w:val="002F5858"/>
    <w:rsid w:val="00300021"/>
    <w:rsid w:val="00303EDD"/>
    <w:rsid w:val="003042E9"/>
    <w:rsid w:val="003044C1"/>
    <w:rsid w:val="0030694A"/>
    <w:rsid w:val="0031153A"/>
    <w:rsid w:val="003121D8"/>
    <w:rsid w:val="0031311B"/>
    <w:rsid w:val="00315AE9"/>
    <w:rsid w:val="00320392"/>
    <w:rsid w:val="00320399"/>
    <w:rsid w:val="003235CF"/>
    <w:rsid w:val="003237C9"/>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21A2"/>
    <w:rsid w:val="00363EFB"/>
    <w:rsid w:val="0036477F"/>
    <w:rsid w:val="00367376"/>
    <w:rsid w:val="0036772D"/>
    <w:rsid w:val="0037172C"/>
    <w:rsid w:val="0037314D"/>
    <w:rsid w:val="00375038"/>
    <w:rsid w:val="0037756F"/>
    <w:rsid w:val="00377B65"/>
    <w:rsid w:val="00382F44"/>
    <w:rsid w:val="00387556"/>
    <w:rsid w:val="003913B9"/>
    <w:rsid w:val="00391A3D"/>
    <w:rsid w:val="003A2077"/>
    <w:rsid w:val="003A2891"/>
    <w:rsid w:val="003A2CFB"/>
    <w:rsid w:val="003A5901"/>
    <w:rsid w:val="003B07E9"/>
    <w:rsid w:val="003B3C58"/>
    <w:rsid w:val="003B4DA9"/>
    <w:rsid w:val="003B539D"/>
    <w:rsid w:val="003B5DEC"/>
    <w:rsid w:val="003B6A4B"/>
    <w:rsid w:val="003B6C0D"/>
    <w:rsid w:val="003C4E99"/>
    <w:rsid w:val="003C541A"/>
    <w:rsid w:val="003C5CD8"/>
    <w:rsid w:val="003C61C6"/>
    <w:rsid w:val="003D4443"/>
    <w:rsid w:val="003E09BB"/>
    <w:rsid w:val="003E11A3"/>
    <w:rsid w:val="003E1918"/>
    <w:rsid w:val="003E23C8"/>
    <w:rsid w:val="003E2EB9"/>
    <w:rsid w:val="003E3341"/>
    <w:rsid w:val="003E50F0"/>
    <w:rsid w:val="003E6612"/>
    <w:rsid w:val="003F0E1B"/>
    <w:rsid w:val="003F10D5"/>
    <w:rsid w:val="003F2C17"/>
    <w:rsid w:val="003F79A2"/>
    <w:rsid w:val="00401C92"/>
    <w:rsid w:val="00404ADA"/>
    <w:rsid w:val="00405BD1"/>
    <w:rsid w:val="00405D39"/>
    <w:rsid w:val="004116C0"/>
    <w:rsid w:val="00412CF5"/>
    <w:rsid w:val="0041470E"/>
    <w:rsid w:val="0041500A"/>
    <w:rsid w:val="00415EA0"/>
    <w:rsid w:val="00416FD8"/>
    <w:rsid w:val="0042115C"/>
    <w:rsid w:val="00424B9E"/>
    <w:rsid w:val="004318B6"/>
    <w:rsid w:val="00431DB7"/>
    <w:rsid w:val="00432231"/>
    <w:rsid w:val="004341ED"/>
    <w:rsid w:val="004344E5"/>
    <w:rsid w:val="00434BC1"/>
    <w:rsid w:val="00435C2E"/>
    <w:rsid w:val="00443C11"/>
    <w:rsid w:val="004451D5"/>
    <w:rsid w:val="00445AF5"/>
    <w:rsid w:val="00445FD3"/>
    <w:rsid w:val="004525B3"/>
    <w:rsid w:val="0045344A"/>
    <w:rsid w:val="00456B76"/>
    <w:rsid w:val="00457835"/>
    <w:rsid w:val="00460B04"/>
    <w:rsid w:val="004614FF"/>
    <w:rsid w:val="0047063E"/>
    <w:rsid w:val="00481050"/>
    <w:rsid w:val="00484537"/>
    <w:rsid w:val="004851AF"/>
    <w:rsid w:val="00485884"/>
    <w:rsid w:val="0048736E"/>
    <w:rsid w:val="00491969"/>
    <w:rsid w:val="00491E27"/>
    <w:rsid w:val="0049234C"/>
    <w:rsid w:val="0049289E"/>
    <w:rsid w:val="00493E1C"/>
    <w:rsid w:val="00494F02"/>
    <w:rsid w:val="0049764F"/>
    <w:rsid w:val="00497F76"/>
    <w:rsid w:val="004A0681"/>
    <w:rsid w:val="004A3A6A"/>
    <w:rsid w:val="004A601B"/>
    <w:rsid w:val="004B004B"/>
    <w:rsid w:val="004B05DE"/>
    <w:rsid w:val="004B3580"/>
    <w:rsid w:val="004B5231"/>
    <w:rsid w:val="004B5F1B"/>
    <w:rsid w:val="004B6EED"/>
    <w:rsid w:val="004B76F2"/>
    <w:rsid w:val="004C00A1"/>
    <w:rsid w:val="004C08E2"/>
    <w:rsid w:val="004C1824"/>
    <w:rsid w:val="004C2B3C"/>
    <w:rsid w:val="004C54BD"/>
    <w:rsid w:val="004D2BE1"/>
    <w:rsid w:val="004D35D7"/>
    <w:rsid w:val="004D3BEC"/>
    <w:rsid w:val="004D7B88"/>
    <w:rsid w:val="004E155B"/>
    <w:rsid w:val="004E3511"/>
    <w:rsid w:val="004E6A9B"/>
    <w:rsid w:val="004E77BC"/>
    <w:rsid w:val="004F11BB"/>
    <w:rsid w:val="004F1636"/>
    <w:rsid w:val="004F1A87"/>
    <w:rsid w:val="004F1FD2"/>
    <w:rsid w:val="004F49A8"/>
    <w:rsid w:val="004F5E95"/>
    <w:rsid w:val="005007FD"/>
    <w:rsid w:val="00500EEF"/>
    <w:rsid w:val="00502451"/>
    <w:rsid w:val="005103B6"/>
    <w:rsid w:val="0051073F"/>
    <w:rsid w:val="005116ED"/>
    <w:rsid w:val="005143BA"/>
    <w:rsid w:val="0051533E"/>
    <w:rsid w:val="00516FED"/>
    <w:rsid w:val="00520D15"/>
    <w:rsid w:val="005269AF"/>
    <w:rsid w:val="00527507"/>
    <w:rsid w:val="00527763"/>
    <w:rsid w:val="0053061C"/>
    <w:rsid w:val="005328FB"/>
    <w:rsid w:val="00536997"/>
    <w:rsid w:val="00541B87"/>
    <w:rsid w:val="00542BE7"/>
    <w:rsid w:val="005440D4"/>
    <w:rsid w:val="00550223"/>
    <w:rsid w:val="00550A6E"/>
    <w:rsid w:val="005532FD"/>
    <w:rsid w:val="005566ED"/>
    <w:rsid w:val="005578EB"/>
    <w:rsid w:val="005607F3"/>
    <w:rsid w:val="00561372"/>
    <w:rsid w:val="00561A6E"/>
    <w:rsid w:val="005624B5"/>
    <w:rsid w:val="005626D3"/>
    <w:rsid w:val="0056539A"/>
    <w:rsid w:val="005660FE"/>
    <w:rsid w:val="0056714B"/>
    <w:rsid w:val="00570297"/>
    <w:rsid w:val="00570F5B"/>
    <w:rsid w:val="005715A5"/>
    <w:rsid w:val="0057337A"/>
    <w:rsid w:val="00573ED0"/>
    <w:rsid w:val="00575F11"/>
    <w:rsid w:val="00575F42"/>
    <w:rsid w:val="0058299B"/>
    <w:rsid w:val="00583674"/>
    <w:rsid w:val="0058368E"/>
    <w:rsid w:val="00583CA6"/>
    <w:rsid w:val="005841C5"/>
    <w:rsid w:val="00590AF7"/>
    <w:rsid w:val="00591F68"/>
    <w:rsid w:val="00592A0A"/>
    <w:rsid w:val="00594C6B"/>
    <w:rsid w:val="00595DBE"/>
    <w:rsid w:val="005969A1"/>
    <w:rsid w:val="005A408E"/>
    <w:rsid w:val="005A41C6"/>
    <w:rsid w:val="005A4AE8"/>
    <w:rsid w:val="005A695D"/>
    <w:rsid w:val="005B56E5"/>
    <w:rsid w:val="005B5F06"/>
    <w:rsid w:val="005B6766"/>
    <w:rsid w:val="005C23EC"/>
    <w:rsid w:val="005C3026"/>
    <w:rsid w:val="005C4D7C"/>
    <w:rsid w:val="005D15ED"/>
    <w:rsid w:val="005D3093"/>
    <w:rsid w:val="005D5411"/>
    <w:rsid w:val="005D5FB8"/>
    <w:rsid w:val="005D6AD9"/>
    <w:rsid w:val="005D6B24"/>
    <w:rsid w:val="005E5D73"/>
    <w:rsid w:val="005E6B8C"/>
    <w:rsid w:val="005E7CAA"/>
    <w:rsid w:val="005F73CA"/>
    <w:rsid w:val="005F7D1A"/>
    <w:rsid w:val="00602618"/>
    <w:rsid w:val="006035A0"/>
    <w:rsid w:val="00604544"/>
    <w:rsid w:val="006046F5"/>
    <w:rsid w:val="006076EC"/>
    <w:rsid w:val="006109FC"/>
    <w:rsid w:val="0061323D"/>
    <w:rsid w:val="0061624D"/>
    <w:rsid w:val="00617510"/>
    <w:rsid w:val="00617F8B"/>
    <w:rsid w:val="00620D49"/>
    <w:rsid w:val="0062142C"/>
    <w:rsid w:val="006240D7"/>
    <w:rsid w:val="0062568C"/>
    <w:rsid w:val="00631957"/>
    <w:rsid w:val="00631E38"/>
    <w:rsid w:val="00633401"/>
    <w:rsid w:val="00633A57"/>
    <w:rsid w:val="006367E7"/>
    <w:rsid w:val="006371B4"/>
    <w:rsid w:val="00642DC1"/>
    <w:rsid w:val="00643E53"/>
    <w:rsid w:val="00653354"/>
    <w:rsid w:val="00653369"/>
    <w:rsid w:val="006538E4"/>
    <w:rsid w:val="006539F5"/>
    <w:rsid w:val="0065554F"/>
    <w:rsid w:val="006578E2"/>
    <w:rsid w:val="00662B0B"/>
    <w:rsid w:val="0066333D"/>
    <w:rsid w:val="00663C30"/>
    <w:rsid w:val="0066438C"/>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A85"/>
    <w:rsid w:val="00696719"/>
    <w:rsid w:val="006973F5"/>
    <w:rsid w:val="006A2F56"/>
    <w:rsid w:val="006A57E1"/>
    <w:rsid w:val="006A6ECD"/>
    <w:rsid w:val="006B1E25"/>
    <w:rsid w:val="006B2EE9"/>
    <w:rsid w:val="006B46BE"/>
    <w:rsid w:val="006B4727"/>
    <w:rsid w:val="006B5E9F"/>
    <w:rsid w:val="006B6DAF"/>
    <w:rsid w:val="006B71DA"/>
    <w:rsid w:val="006C212C"/>
    <w:rsid w:val="006C40E7"/>
    <w:rsid w:val="006C52CB"/>
    <w:rsid w:val="006C5BB6"/>
    <w:rsid w:val="006D0761"/>
    <w:rsid w:val="006D1774"/>
    <w:rsid w:val="006D289C"/>
    <w:rsid w:val="006D2E8C"/>
    <w:rsid w:val="006D5195"/>
    <w:rsid w:val="006E3C33"/>
    <w:rsid w:val="006E7310"/>
    <w:rsid w:val="006F0B07"/>
    <w:rsid w:val="006F0CA3"/>
    <w:rsid w:val="006F20FB"/>
    <w:rsid w:val="006F4D9C"/>
    <w:rsid w:val="006F5B5B"/>
    <w:rsid w:val="007012ED"/>
    <w:rsid w:val="00701390"/>
    <w:rsid w:val="00702A95"/>
    <w:rsid w:val="00704B00"/>
    <w:rsid w:val="00706C5F"/>
    <w:rsid w:val="00715546"/>
    <w:rsid w:val="00717DAC"/>
    <w:rsid w:val="007234FA"/>
    <w:rsid w:val="007242A6"/>
    <w:rsid w:val="0072496D"/>
    <w:rsid w:val="00725378"/>
    <w:rsid w:val="0072679F"/>
    <w:rsid w:val="0072700A"/>
    <w:rsid w:val="00731E8A"/>
    <w:rsid w:val="007325F2"/>
    <w:rsid w:val="00732F4B"/>
    <w:rsid w:val="00732F9F"/>
    <w:rsid w:val="00733024"/>
    <w:rsid w:val="00733C2A"/>
    <w:rsid w:val="00734E43"/>
    <w:rsid w:val="00735946"/>
    <w:rsid w:val="00736F37"/>
    <w:rsid w:val="00737030"/>
    <w:rsid w:val="007400A3"/>
    <w:rsid w:val="0075012A"/>
    <w:rsid w:val="007513F9"/>
    <w:rsid w:val="00754466"/>
    <w:rsid w:val="007552F8"/>
    <w:rsid w:val="00755A67"/>
    <w:rsid w:val="00756A95"/>
    <w:rsid w:val="007608DB"/>
    <w:rsid w:val="00760B5D"/>
    <w:rsid w:val="00761621"/>
    <w:rsid w:val="00762B57"/>
    <w:rsid w:val="00766A43"/>
    <w:rsid w:val="00767676"/>
    <w:rsid w:val="00767CF6"/>
    <w:rsid w:val="00772EE6"/>
    <w:rsid w:val="0077580C"/>
    <w:rsid w:val="007840AD"/>
    <w:rsid w:val="00784DA9"/>
    <w:rsid w:val="0078545F"/>
    <w:rsid w:val="0078601B"/>
    <w:rsid w:val="00786BB4"/>
    <w:rsid w:val="00786C26"/>
    <w:rsid w:val="007912DD"/>
    <w:rsid w:val="00791F81"/>
    <w:rsid w:val="00793796"/>
    <w:rsid w:val="0079500E"/>
    <w:rsid w:val="0079504C"/>
    <w:rsid w:val="00795AA6"/>
    <w:rsid w:val="007A1E51"/>
    <w:rsid w:val="007A4173"/>
    <w:rsid w:val="007A530F"/>
    <w:rsid w:val="007B00FF"/>
    <w:rsid w:val="007B1B67"/>
    <w:rsid w:val="007B3302"/>
    <w:rsid w:val="007B342B"/>
    <w:rsid w:val="007B3989"/>
    <w:rsid w:val="007B5ED2"/>
    <w:rsid w:val="007B69C2"/>
    <w:rsid w:val="007B7351"/>
    <w:rsid w:val="007C2A27"/>
    <w:rsid w:val="007C619B"/>
    <w:rsid w:val="007D0FEB"/>
    <w:rsid w:val="007D1AF8"/>
    <w:rsid w:val="007D2738"/>
    <w:rsid w:val="007D43C9"/>
    <w:rsid w:val="007D6203"/>
    <w:rsid w:val="007D69AF"/>
    <w:rsid w:val="007E0B45"/>
    <w:rsid w:val="007E1890"/>
    <w:rsid w:val="007E6014"/>
    <w:rsid w:val="007E608D"/>
    <w:rsid w:val="007E672D"/>
    <w:rsid w:val="007F07A2"/>
    <w:rsid w:val="007F15FE"/>
    <w:rsid w:val="0080369A"/>
    <w:rsid w:val="00805BB8"/>
    <w:rsid w:val="008065F4"/>
    <w:rsid w:val="00806CB0"/>
    <w:rsid w:val="0080798D"/>
    <w:rsid w:val="008133B3"/>
    <w:rsid w:val="0081460D"/>
    <w:rsid w:val="00814F44"/>
    <w:rsid w:val="0081686C"/>
    <w:rsid w:val="00817295"/>
    <w:rsid w:val="008207D1"/>
    <w:rsid w:val="00821DDE"/>
    <w:rsid w:val="0082512F"/>
    <w:rsid w:val="00831DF3"/>
    <w:rsid w:val="00833C9B"/>
    <w:rsid w:val="00835F5B"/>
    <w:rsid w:val="00842C3F"/>
    <w:rsid w:val="00842DBB"/>
    <w:rsid w:val="00845F4C"/>
    <w:rsid w:val="008463C0"/>
    <w:rsid w:val="008471B7"/>
    <w:rsid w:val="00851F3B"/>
    <w:rsid w:val="0085271B"/>
    <w:rsid w:val="0085282B"/>
    <w:rsid w:val="00852C61"/>
    <w:rsid w:val="00854142"/>
    <w:rsid w:val="00855ACB"/>
    <w:rsid w:val="00857F8C"/>
    <w:rsid w:val="00862FA8"/>
    <w:rsid w:val="0087240E"/>
    <w:rsid w:val="00872C92"/>
    <w:rsid w:val="0087309A"/>
    <w:rsid w:val="00873666"/>
    <w:rsid w:val="00874409"/>
    <w:rsid w:val="0088041B"/>
    <w:rsid w:val="00880FDE"/>
    <w:rsid w:val="0088563E"/>
    <w:rsid w:val="00885EDA"/>
    <w:rsid w:val="00890EBD"/>
    <w:rsid w:val="00891261"/>
    <w:rsid w:val="0089135A"/>
    <w:rsid w:val="00895A64"/>
    <w:rsid w:val="00895F98"/>
    <w:rsid w:val="00896AF1"/>
    <w:rsid w:val="00897E1E"/>
    <w:rsid w:val="008A0C08"/>
    <w:rsid w:val="008A13E1"/>
    <w:rsid w:val="008A1475"/>
    <w:rsid w:val="008A1683"/>
    <w:rsid w:val="008A19AC"/>
    <w:rsid w:val="008A5885"/>
    <w:rsid w:val="008A7B34"/>
    <w:rsid w:val="008B3168"/>
    <w:rsid w:val="008B41A6"/>
    <w:rsid w:val="008B4B51"/>
    <w:rsid w:val="008C1066"/>
    <w:rsid w:val="008D1D99"/>
    <w:rsid w:val="008D4482"/>
    <w:rsid w:val="008E010F"/>
    <w:rsid w:val="008E0BF1"/>
    <w:rsid w:val="008E3E66"/>
    <w:rsid w:val="008E422D"/>
    <w:rsid w:val="008E447E"/>
    <w:rsid w:val="008E50CB"/>
    <w:rsid w:val="008E7FBD"/>
    <w:rsid w:val="00900A11"/>
    <w:rsid w:val="00901F35"/>
    <w:rsid w:val="00904363"/>
    <w:rsid w:val="009119BA"/>
    <w:rsid w:val="00915804"/>
    <w:rsid w:val="00920CA2"/>
    <w:rsid w:val="009222C2"/>
    <w:rsid w:val="00925C66"/>
    <w:rsid w:val="0092659B"/>
    <w:rsid w:val="009272BE"/>
    <w:rsid w:val="0093435E"/>
    <w:rsid w:val="009350ED"/>
    <w:rsid w:val="00935D6F"/>
    <w:rsid w:val="00935FE2"/>
    <w:rsid w:val="00942183"/>
    <w:rsid w:val="00946A68"/>
    <w:rsid w:val="00946CFE"/>
    <w:rsid w:val="00946D67"/>
    <w:rsid w:val="00950D5E"/>
    <w:rsid w:val="00950D70"/>
    <w:rsid w:val="009563F5"/>
    <w:rsid w:val="0096123D"/>
    <w:rsid w:val="00967CD7"/>
    <w:rsid w:val="009718C1"/>
    <w:rsid w:val="0097315A"/>
    <w:rsid w:val="00975630"/>
    <w:rsid w:val="00980E5E"/>
    <w:rsid w:val="00983EEC"/>
    <w:rsid w:val="0098419F"/>
    <w:rsid w:val="00985D4D"/>
    <w:rsid w:val="009925C7"/>
    <w:rsid w:val="00993217"/>
    <w:rsid w:val="009937FB"/>
    <w:rsid w:val="00993A6B"/>
    <w:rsid w:val="009947C1"/>
    <w:rsid w:val="009962C9"/>
    <w:rsid w:val="009965A2"/>
    <w:rsid w:val="009A239E"/>
    <w:rsid w:val="009A35CA"/>
    <w:rsid w:val="009B4755"/>
    <w:rsid w:val="009B58B5"/>
    <w:rsid w:val="009B5B90"/>
    <w:rsid w:val="009B67D1"/>
    <w:rsid w:val="009C0DAB"/>
    <w:rsid w:val="009C137E"/>
    <w:rsid w:val="009C3FD8"/>
    <w:rsid w:val="009C601B"/>
    <w:rsid w:val="009C62A5"/>
    <w:rsid w:val="009C7703"/>
    <w:rsid w:val="009D15B5"/>
    <w:rsid w:val="009D29C8"/>
    <w:rsid w:val="009D6750"/>
    <w:rsid w:val="009D68F0"/>
    <w:rsid w:val="009D6D54"/>
    <w:rsid w:val="009D6F0E"/>
    <w:rsid w:val="009D6F62"/>
    <w:rsid w:val="009E1901"/>
    <w:rsid w:val="009E361C"/>
    <w:rsid w:val="009E6B81"/>
    <w:rsid w:val="009E71A6"/>
    <w:rsid w:val="009F2554"/>
    <w:rsid w:val="009F461E"/>
    <w:rsid w:val="009F6A23"/>
    <w:rsid w:val="009F6E89"/>
    <w:rsid w:val="00A00A9F"/>
    <w:rsid w:val="00A0608C"/>
    <w:rsid w:val="00A121A1"/>
    <w:rsid w:val="00A130F2"/>
    <w:rsid w:val="00A131AA"/>
    <w:rsid w:val="00A13A93"/>
    <w:rsid w:val="00A1473F"/>
    <w:rsid w:val="00A14911"/>
    <w:rsid w:val="00A16B63"/>
    <w:rsid w:val="00A1774B"/>
    <w:rsid w:val="00A17E15"/>
    <w:rsid w:val="00A26983"/>
    <w:rsid w:val="00A3393B"/>
    <w:rsid w:val="00A353DB"/>
    <w:rsid w:val="00A35D34"/>
    <w:rsid w:val="00A37ED7"/>
    <w:rsid w:val="00A43163"/>
    <w:rsid w:val="00A44714"/>
    <w:rsid w:val="00A4477B"/>
    <w:rsid w:val="00A44B67"/>
    <w:rsid w:val="00A45200"/>
    <w:rsid w:val="00A467D9"/>
    <w:rsid w:val="00A47DFC"/>
    <w:rsid w:val="00A50CC5"/>
    <w:rsid w:val="00A5608D"/>
    <w:rsid w:val="00A62B78"/>
    <w:rsid w:val="00A6368D"/>
    <w:rsid w:val="00A65FFD"/>
    <w:rsid w:val="00A70515"/>
    <w:rsid w:val="00A713C8"/>
    <w:rsid w:val="00A72512"/>
    <w:rsid w:val="00A74549"/>
    <w:rsid w:val="00A758DC"/>
    <w:rsid w:val="00A83D58"/>
    <w:rsid w:val="00A83DDE"/>
    <w:rsid w:val="00A864A9"/>
    <w:rsid w:val="00A919FA"/>
    <w:rsid w:val="00A9306F"/>
    <w:rsid w:val="00A93483"/>
    <w:rsid w:val="00A95612"/>
    <w:rsid w:val="00AA3F50"/>
    <w:rsid w:val="00AA60BB"/>
    <w:rsid w:val="00AB38CB"/>
    <w:rsid w:val="00AB61B4"/>
    <w:rsid w:val="00AC519D"/>
    <w:rsid w:val="00AC51A2"/>
    <w:rsid w:val="00AC5444"/>
    <w:rsid w:val="00AC5703"/>
    <w:rsid w:val="00AC5EDA"/>
    <w:rsid w:val="00AD0EF9"/>
    <w:rsid w:val="00AD1353"/>
    <w:rsid w:val="00AD4683"/>
    <w:rsid w:val="00AE350E"/>
    <w:rsid w:val="00AE6EBF"/>
    <w:rsid w:val="00AE7E26"/>
    <w:rsid w:val="00AF04D5"/>
    <w:rsid w:val="00AF05FC"/>
    <w:rsid w:val="00AF4DE9"/>
    <w:rsid w:val="00B07A0F"/>
    <w:rsid w:val="00B16805"/>
    <w:rsid w:val="00B228F0"/>
    <w:rsid w:val="00B236EC"/>
    <w:rsid w:val="00B26B68"/>
    <w:rsid w:val="00B2734C"/>
    <w:rsid w:val="00B27BA7"/>
    <w:rsid w:val="00B30039"/>
    <w:rsid w:val="00B3045E"/>
    <w:rsid w:val="00B317BF"/>
    <w:rsid w:val="00B320F2"/>
    <w:rsid w:val="00B33661"/>
    <w:rsid w:val="00B406F6"/>
    <w:rsid w:val="00B40AB6"/>
    <w:rsid w:val="00B4479F"/>
    <w:rsid w:val="00B46FA4"/>
    <w:rsid w:val="00B504A9"/>
    <w:rsid w:val="00B51B4A"/>
    <w:rsid w:val="00B559DB"/>
    <w:rsid w:val="00B577F9"/>
    <w:rsid w:val="00B63375"/>
    <w:rsid w:val="00B6353B"/>
    <w:rsid w:val="00B664B1"/>
    <w:rsid w:val="00B672D0"/>
    <w:rsid w:val="00B67538"/>
    <w:rsid w:val="00B732B9"/>
    <w:rsid w:val="00B74601"/>
    <w:rsid w:val="00B75579"/>
    <w:rsid w:val="00B80030"/>
    <w:rsid w:val="00B8621E"/>
    <w:rsid w:val="00B86897"/>
    <w:rsid w:val="00B91DA0"/>
    <w:rsid w:val="00B92993"/>
    <w:rsid w:val="00B95523"/>
    <w:rsid w:val="00B96A5A"/>
    <w:rsid w:val="00BA2959"/>
    <w:rsid w:val="00BA737E"/>
    <w:rsid w:val="00BB5274"/>
    <w:rsid w:val="00BB641A"/>
    <w:rsid w:val="00BB6775"/>
    <w:rsid w:val="00BC01A4"/>
    <w:rsid w:val="00BC10E8"/>
    <w:rsid w:val="00BC26A3"/>
    <w:rsid w:val="00BC5CB7"/>
    <w:rsid w:val="00BC7746"/>
    <w:rsid w:val="00BD0AA4"/>
    <w:rsid w:val="00BD18E6"/>
    <w:rsid w:val="00BD2067"/>
    <w:rsid w:val="00BD26C7"/>
    <w:rsid w:val="00BD3C19"/>
    <w:rsid w:val="00BE0AF9"/>
    <w:rsid w:val="00BE0D08"/>
    <w:rsid w:val="00BE1F47"/>
    <w:rsid w:val="00BE3F52"/>
    <w:rsid w:val="00BF3307"/>
    <w:rsid w:val="00BF487B"/>
    <w:rsid w:val="00BF4BBA"/>
    <w:rsid w:val="00C01EC0"/>
    <w:rsid w:val="00C04F16"/>
    <w:rsid w:val="00C07914"/>
    <w:rsid w:val="00C108CE"/>
    <w:rsid w:val="00C15BD3"/>
    <w:rsid w:val="00C2159C"/>
    <w:rsid w:val="00C21AAD"/>
    <w:rsid w:val="00C23508"/>
    <w:rsid w:val="00C23B86"/>
    <w:rsid w:val="00C24CAA"/>
    <w:rsid w:val="00C32BB6"/>
    <w:rsid w:val="00C35621"/>
    <w:rsid w:val="00C4175E"/>
    <w:rsid w:val="00C41F02"/>
    <w:rsid w:val="00C42E65"/>
    <w:rsid w:val="00C43463"/>
    <w:rsid w:val="00C43503"/>
    <w:rsid w:val="00C474F9"/>
    <w:rsid w:val="00C52C1C"/>
    <w:rsid w:val="00C54362"/>
    <w:rsid w:val="00C60BB1"/>
    <w:rsid w:val="00C6155F"/>
    <w:rsid w:val="00C62476"/>
    <w:rsid w:val="00C62582"/>
    <w:rsid w:val="00C66E9D"/>
    <w:rsid w:val="00C674EF"/>
    <w:rsid w:val="00C70179"/>
    <w:rsid w:val="00C70B8B"/>
    <w:rsid w:val="00C71D98"/>
    <w:rsid w:val="00C73078"/>
    <w:rsid w:val="00C730B7"/>
    <w:rsid w:val="00C73FE0"/>
    <w:rsid w:val="00C73FF2"/>
    <w:rsid w:val="00C75435"/>
    <w:rsid w:val="00C774FC"/>
    <w:rsid w:val="00C805E9"/>
    <w:rsid w:val="00C8276B"/>
    <w:rsid w:val="00C85ED6"/>
    <w:rsid w:val="00C92776"/>
    <w:rsid w:val="00C978E9"/>
    <w:rsid w:val="00CA279E"/>
    <w:rsid w:val="00CA2FC3"/>
    <w:rsid w:val="00CA5B4E"/>
    <w:rsid w:val="00CA62FE"/>
    <w:rsid w:val="00CA6AA0"/>
    <w:rsid w:val="00CA6D10"/>
    <w:rsid w:val="00CB365D"/>
    <w:rsid w:val="00CB5DD6"/>
    <w:rsid w:val="00CC3346"/>
    <w:rsid w:val="00CC41F7"/>
    <w:rsid w:val="00CD09D3"/>
    <w:rsid w:val="00CD23E4"/>
    <w:rsid w:val="00CD4C2E"/>
    <w:rsid w:val="00CD4EF3"/>
    <w:rsid w:val="00CD5159"/>
    <w:rsid w:val="00CD5ECE"/>
    <w:rsid w:val="00CD63CF"/>
    <w:rsid w:val="00CD697B"/>
    <w:rsid w:val="00CD7298"/>
    <w:rsid w:val="00CE0219"/>
    <w:rsid w:val="00CE217A"/>
    <w:rsid w:val="00CF0377"/>
    <w:rsid w:val="00CF23DC"/>
    <w:rsid w:val="00CF62F8"/>
    <w:rsid w:val="00CF6EF4"/>
    <w:rsid w:val="00CF7BB4"/>
    <w:rsid w:val="00D030F1"/>
    <w:rsid w:val="00D03D0C"/>
    <w:rsid w:val="00D041AE"/>
    <w:rsid w:val="00D10460"/>
    <w:rsid w:val="00D15908"/>
    <w:rsid w:val="00D21741"/>
    <w:rsid w:val="00D21C02"/>
    <w:rsid w:val="00D21F06"/>
    <w:rsid w:val="00D224B9"/>
    <w:rsid w:val="00D23E59"/>
    <w:rsid w:val="00D2544E"/>
    <w:rsid w:val="00D25670"/>
    <w:rsid w:val="00D25C83"/>
    <w:rsid w:val="00D26EC3"/>
    <w:rsid w:val="00D27CC1"/>
    <w:rsid w:val="00D31F4C"/>
    <w:rsid w:val="00D320DA"/>
    <w:rsid w:val="00D34D78"/>
    <w:rsid w:val="00D40E90"/>
    <w:rsid w:val="00D455C0"/>
    <w:rsid w:val="00D46A4D"/>
    <w:rsid w:val="00D47C4B"/>
    <w:rsid w:val="00D50A5F"/>
    <w:rsid w:val="00D5405F"/>
    <w:rsid w:val="00D5562C"/>
    <w:rsid w:val="00D55AA5"/>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0AB8"/>
    <w:rsid w:val="00D90A2D"/>
    <w:rsid w:val="00D91CE0"/>
    <w:rsid w:val="00D91E5E"/>
    <w:rsid w:val="00D933DE"/>
    <w:rsid w:val="00D93956"/>
    <w:rsid w:val="00D93B1E"/>
    <w:rsid w:val="00D977DD"/>
    <w:rsid w:val="00DA10EB"/>
    <w:rsid w:val="00DB03AA"/>
    <w:rsid w:val="00DB1108"/>
    <w:rsid w:val="00DB54AD"/>
    <w:rsid w:val="00DC10AE"/>
    <w:rsid w:val="00DC1C0D"/>
    <w:rsid w:val="00DC2139"/>
    <w:rsid w:val="00DC5C33"/>
    <w:rsid w:val="00DC7D80"/>
    <w:rsid w:val="00DC7F8F"/>
    <w:rsid w:val="00DC7FAA"/>
    <w:rsid w:val="00DD0BBA"/>
    <w:rsid w:val="00DD22FE"/>
    <w:rsid w:val="00DD309F"/>
    <w:rsid w:val="00DD3539"/>
    <w:rsid w:val="00DE03AE"/>
    <w:rsid w:val="00DE179A"/>
    <w:rsid w:val="00DE2503"/>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7"/>
    <w:rsid w:val="00E11158"/>
    <w:rsid w:val="00E11577"/>
    <w:rsid w:val="00E14955"/>
    <w:rsid w:val="00E1770D"/>
    <w:rsid w:val="00E20E43"/>
    <w:rsid w:val="00E234CE"/>
    <w:rsid w:val="00E27C70"/>
    <w:rsid w:val="00E30EA8"/>
    <w:rsid w:val="00E340D5"/>
    <w:rsid w:val="00E365CF"/>
    <w:rsid w:val="00E37393"/>
    <w:rsid w:val="00E4262E"/>
    <w:rsid w:val="00E447BA"/>
    <w:rsid w:val="00E4492E"/>
    <w:rsid w:val="00E44962"/>
    <w:rsid w:val="00E47220"/>
    <w:rsid w:val="00E47B79"/>
    <w:rsid w:val="00E51111"/>
    <w:rsid w:val="00E56C33"/>
    <w:rsid w:val="00E56D64"/>
    <w:rsid w:val="00E62385"/>
    <w:rsid w:val="00E65118"/>
    <w:rsid w:val="00E71610"/>
    <w:rsid w:val="00E7267E"/>
    <w:rsid w:val="00E72E66"/>
    <w:rsid w:val="00E740E6"/>
    <w:rsid w:val="00E759CC"/>
    <w:rsid w:val="00E75B3F"/>
    <w:rsid w:val="00E7748D"/>
    <w:rsid w:val="00E8118E"/>
    <w:rsid w:val="00E84A4F"/>
    <w:rsid w:val="00E84B33"/>
    <w:rsid w:val="00E851E1"/>
    <w:rsid w:val="00E859FE"/>
    <w:rsid w:val="00E87A12"/>
    <w:rsid w:val="00E87A2C"/>
    <w:rsid w:val="00E87D02"/>
    <w:rsid w:val="00E93538"/>
    <w:rsid w:val="00E93A7C"/>
    <w:rsid w:val="00E94175"/>
    <w:rsid w:val="00E94B9C"/>
    <w:rsid w:val="00E9515C"/>
    <w:rsid w:val="00EA1AC8"/>
    <w:rsid w:val="00EA32D5"/>
    <w:rsid w:val="00EB2137"/>
    <w:rsid w:val="00EB2D65"/>
    <w:rsid w:val="00EB2F7D"/>
    <w:rsid w:val="00EC0AD6"/>
    <w:rsid w:val="00ED0D64"/>
    <w:rsid w:val="00ED229B"/>
    <w:rsid w:val="00ED376E"/>
    <w:rsid w:val="00ED6711"/>
    <w:rsid w:val="00EE0126"/>
    <w:rsid w:val="00EE04DE"/>
    <w:rsid w:val="00EE0AA1"/>
    <w:rsid w:val="00EE19E5"/>
    <w:rsid w:val="00EE217C"/>
    <w:rsid w:val="00EE564C"/>
    <w:rsid w:val="00EE7E1A"/>
    <w:rsid w:val="00EF55B8"/>
    <w:rsid w:val="00F00532"/>
    <w:rsid w:val="00F02890"/>
    <w:rsid w:val="00F06406"/>
    <w:rsid w:val="00F1207F"/>
    <w:rsid w:val="00F16663"/>
    <w:rsid w:val="00F16911"/>
    <w:rsid w:val="00F173EE"/>
    <w:rsid w:val="00F205F0"/>
    <w:rsid w:val="00F20641"/>
    <w:rsid w:val="00F23C4E"/>
    <w:rsid w:val="00F2411D"/>
    <w:rsid w:val="00F24BD1"/>
    <w:rsid w:val="00F25C3E"/>
    <w:rsid w:val="00F34212"/>
    <w:rsid w:val="00F3477E"/>
    <w:rsid w:val="00F450AA"/>
    <w:rsid w:val="00F511B2"/>
    <w:rsid w:val="00F56444"/>
    <w:rsid w:val="00F56BD7"/>
    <w:rsid w:val="00F62990"/>
    <w:rsid w:val="00F641BD"/>
    <w:rsid w:val="00F648AD"/>
    <w:rsid w:val="00F65624"/>
    <w:rsid w:val="00F665FA"/>
    <w:rsid w:val="00F70254"/>
    <w:rsid w:val="00F7170E"/>
    <w:rsid w:val="00F77B7B"/>
    <w:rsid w:val="00F84E32"/>
    <w:rsid w:val="00F85065"/>
    <w:rsid w:val="00F86C11"/>
    <w:rsid w:val="00F876B6"/>
    <w:rsid w:val="00F87FC0"/>
    <w:rsid w:val="00F91420"/>
    <w:rsid w:val="00F9203A"/>
    <w:rsid w:val="00F931E6"/>
    <w:rsid w:val="00F93877"/>
    <w:rsid w:val="00F9499D"/>
    <w:rsid w:val="00FA06DA"/>
    <w:rsid w:val="00FA14D0"/>
    <w:rsid w:val="00FA14ED"/>
    <w:rsid w:val="00FA2B39"/>
    <w:rsid w:val="00FA7E51"/>
    <w:rsid w:val="00FB0392"/>
    <w:rsid w:val="00FB2E5A"/>
    <w:rsid w:val="00FB5828"/>
    <w:rsid w:val="00FB675B"/>
    <w:rsid w:val="00FB7124"/>
    <w:rsid w:val="00FC13E0"/>
    <w:rsid w:val="00FC14C3"/>
    <w:rsid w:val="00FC334F"/>
    <w:rsid w:val="00FC454B"/>
    <w:rsid w:val="00FC65EF"/>
    <w:rsid w:val="00FC7F75"/>
    <w:rsid w:val="00FD05E7"/>
    <w:rsid w:val="00FD5A1A"/>
    <w:rsid w:val="00FD6DEF"/>
    <w:rsid w:val="00FD7B43"/>
    <w:rsid w:val="00FE011D"/>
    <w:rsid w:val="00FE1DA1"/>
    <w:rsid w:val="00FE26DC"/>
    <w:rsid w:val="00FE2F48"/>
    <w:rsid w:val="00FE3CC9"/>
    <w:rsid w:val="00FE4F95"/>
    <w:rsid w:val="00FE63AB"/>
    <w:rsid w:val="00FE69CE"/>
    <w:rsid w:val="00FF085C"/>
    <w:rsid w:val="00FF1544"/>
    <w:rsid w:val="00FF6038"/>
    <w:rsid w:val="00FF76E3"/>
    <w:rsid w:val="013B0DE8"/>
    <w:rsid w:val="0148613C"/>
    <w:rsid w:val="03231B33"/>
    <w:rsid w:val="05A7426B"/>
    <w:rsid w:val="06964268"/>
    <w:rsid w:val="07DA2DC7"/>
    <w:rsid w:val="08346D03"/>
    <w:rsid w:val="08B0453F"/>
    <w:rsid w:val="0AF05AC7"/>
    <w:rsid w:val="0B3F4530"/>
    <w:rsid w:val="0B941B0A"/>
    <w:rsid w:val="0BE77114"/>
    <w:rsid w:val="0C04669B"/>
    <w:rsid w:val="0C4F1BEB"/>
    <w:rsid w:val="0C752CF5"/>
    <w:rsid w:val="0C8E3B35"/>
    <w:rsid w:val="0CAD1EB9"/>
    <w:rsid w:val="0CD615A6"/>
    <w:rsid w:val="0FD1521D"/>
    <w:rsid w:val="102F5781"/>
    <w:rsid w:val="12900868"/>
    <w:rsid w:val="12BC6158"/>
    <w:rsid w:val="167801ED"/>
    <w:rsid w:val="17BD20FF"/>
    <w:rsid w:val="181665FD"/>
    <w:rsid w:val="18E25768"/>
    <w:rsid w:val="19A82BEB"/>
    <w:rsid w:val="1A79539E"/>
    <w:rsid w:val="1CF547D5"/>
    <w:rsid w:val="1D365280"/>
    <w:rsid w:val="1DE35EA7"/>
    <w:rsid w:val="1E90231B"/>
    <w:rsid w:val="1E9A2EF3"/>
    <w:rsid w:val="1EE63371"/>
    <w:rsid w:val="20322F5E"/>
    <w:rsid w:val="203801BD"/>
    <w:rsid w:val="203D202F"/>
    <w:rsid w:val="223B45A5"/>
    <w:rsid w:val="22E670E5"/>
    <w:rsid w:val="236479DB"/>
    <w:rsid w:val="23CB2C72"/>
    <w:rsid w:val="2640208A"/>
    <w:rsid w:val="269D1DC3"/>
    <w:rsid w:val="26A63BFC"/>
    <w:rsid w:val="26B80661"/>
    <w:rsid w:val="281E40AF"/>
    <w:rsid w:val="28B80991"/>
    <w:rsid w:val="2A631646"/>
    <w:rsid w:val="2D536CB5"/>
    <w:rsid w:val="2E0469F5"/>
    <w:rsid w:val="2E7117CD"/>
    <w:rsid w:val="2E7D5CEC"/>
    <w:rsid w:val="2F190AE6"/>
    <w:rsid w:val="2F4A1FBC"/>
    <w:rsid w:val="2FC04008"/>
    <w:rsid w:val="301306B6"/>
    <w:rsid w:val="3075311F"/>
    <w:rsid w:val="30AB2D5F"/>
    <w:rsid w:val="30E91417"/>
    <w:rsid w:val="316C5508"/>
    <w:rsid w:val="319B05F0"/>
    <w:rsid w:val="31AE4615"/>
    <w:rsid w:val="35785C72"/>
    <w:rsid w:val="35BA10E4"/>
    <w:rsid w:val="36E575BE"/>
    <w:rsid w:val="376143B7"/>
    <w:rsid w:val="37AE0B62"/>
    <w:rsid w:val="37EE38B8"/>
    <w:rsid w:val="383F408C"/>
    <w:rsid w:val="387B69C4"/>
    <w:rsid w:val="3C073FDF"/>
    <w:rsid w:val="3DB11BFF"/>
    <w:rsid w:val="3F3637A3"/>
    <w:rsid w:val="3F626917"/>
    <w:rsid w:val="3FE129C6"/>
    <w:rsid w:val="3FEF69C2"/>
    <w:rsid w:val="41C704B8"/>
    <w:rsid w:val="4274539F"/>
    <w:rsid w:val="4394095B"/>
    <w:rsid w:val="453F4FCD"/>
    <w:rsid w:val="46CD560B"/>
    <w:rsid w:val="47073508"/>
    <w:rsid w:val="48DF2454"/>
    <w:rsid w:val="48EB2C39"/>
    <w:rsid w:val="494405EC"/>
    <w:rsid w:val="495F1CA3"/>
    <w:rsid w:val="4A042D08"/>
    <w:rsid w:val="4B0B6702"/>
    <w:rsid w:val="4B6978CC"/>
    <w:rsid w:val="4CD80866"/>
    <w:rsid w:val="4D5B4156"/>
    <w:rsid w:val="51730B5D"/>
    <w:rsid w:val="51D535C6"/>
    <w:rsid w:val="52F7312C"/>
    <w:rsid w:val="5383592A"/>
    <w:rsid w:val="53A31FEB"/>
    <w:rsid w:val="53B86CFB"/>
    <w:rsid w:val="55452074"/>
    <w:rsid w:val="55592586"/>
    <w:rsid w:val="57B27498"/>
    <w:rsid w:val="59D77943"/>
    <w:rsid w:val="5ABF39F2"/>
    <w:rsid w:val="5C13774A"/>
    <w:rsid w:val="5D1A676C"/>
    <w:rsid w:val="5ED35136"/>
    <w:rsid w:val="6012107B"/>
    <w:rsid w:val="6086052C"/>
    <w:rsid w:val="614C32C2"/>
    <w:rsid w:val="61B62EE8"/>
    <w:rsid w:val="646E37AF"/>
    <w:rsid w:val="662B6F18"/>
    <w:rsid w:val="68357B49"/>
    <w:rsid w:val="69556753"/>
    <w:rsid w:val="6C875388"/>
    <w:rsid w:val="6CE42C3D"/>
    <w:rsid w:val="6D181FC2"/>
    <w:rsid w:val="6D1C6E8F"/>
    <w:rsid w:val="6D6D3796"/>
    <w:rsid w:val="701E6613"/>
    <w:rsid w:val="709E0994"/>
    <w:rsid w:val="712F4B55"/>
    <w:rsid w:val="72E802FC"/>
    <w:rsid w:val="733278B4"/>
    <w:rsid w:val="73ED42E5"/>
    <w:rsid w:val="75386134"/>
    <w:rsid w:val="75F70470"/>
    <w:rsid w:val="76DC670A"/>
    <w:rsid w:val="779C67B0"/>
    <w:rsid w:val="77AA77A3"/>
    <w:rsid w:val="78C93BB9"/>
    <w:rsid w:val="7CAD007D"/>
    <w:rsid w:val="7F8F5E2E"/>
    <w:rsid w:val="7F927D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2">
    <w:name w:val="heading 1"/>
    <w:basedOn w:val="1"/>
    <w:next w:val="1"/>
    <w:link w:val="30"/>
    <w:autoRedefine/>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3">
    <w:name w:val="heading 2"/>
    <w:basedOn w:val="1"/>
    <w:next w:val="1"/>
    <w:link w:val="40"/>
    <w:autoRedefine/>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4">
    <w:name w:val="heading 3"/>
    <w:basedOn w:val="1"/>
    <w:next w:val="1"/>
    <w:link w:val="54"/>
    <w:autoRedefine/>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line="240" w:lineRule="auto"/>
      <w:ind w:firstLine="0" w:firstLineChars="0"/>
    </w:pPr>
    <w:rPr>
      <w:rFonts w:ascii="Times New Roman" w:hAnsi="Times New Roman"/>
      <w:kern w:val="2"/>
      <w:szCs w:val="24"/>
    </w:rPr>
  </w:style>
  <w:style w:type="paragraph" w:styleId="8">
    <w:name w:val="Body Text Indent"/>
    <w:basedOn w:val="1"/>
    <w:autoRedefine/>
    <w:qFormat/>
    <w:uiPriority w:val="0"/>
    <w:pPr>
      <w:spacing w:after="120"/>
      <w:ind w:left="420" w:leftChars="200"/>
    </w:pPr>
  </w:style>
  <w:style w:type="paragraph" w:styleId="9">
    <w:name w:val="Block Text"/>
    <w:basedOn w:val="1"/>
    <w:autoRedefine/>
    <w:qFormat/>
    <w:uiPriority w:val="0"/>
    <w:pPr>
      <w:tabs>
        <w:tab w:val="left" w:pos="1440"/>
      </w:tabs>
      <w:spacing w:after="100"/>
      <w:ind w:left="3600" w:right="-288" w:hanging="2880"/>
    </w:pPr>
    <w:rPr>
      <w:snapToGrid w:val="0"/>
      <w:kern w:val="0"/>
      <w:sz w:val="22"/>
      <w:szCs w:val="20"/>
      <w:lang w:eastAsia="en-US"/>
    </w:rPr>
  </w:style>
  <w:style w:type="paragraph" w:styleId="10">
    <w:name w:val="toc 3"/>
    <w:basedOn w:val="1"/>
    <w:next w:val="1"/>
    <w:autoRedefine/>
    <w:qFormat/>
    <w:uiPriority w:val="0"/>
    <w:pPr>
      <w:tabs>
        <w:tab w:val="right" w:leader="dot" w:pos="8777"/>
      </w:tabs>
      <w:spacing w:line="480" w:lineRule="exact"/>
      <w:ind w:left="482" w:firstLine="103" w:firstLineChars="43"/>
      <w:jc w:val="left"/>
    </w:pPr>
    <w:rPr>
      <w:i/>
      <w:iCs/>
      <w:kern w:val="2"/>
      <w:sz w:val="20"/>
      <w:szCs w:val="20"/>
    </w:rPr>
  </w:style>
  <w:style w:type="paragraph" w:styleId="11">
    <w:name w:val="Plain Text"/>
    <w:basedOn w:val="1"/>
    <w:autoRedefine/>
    <w:qFormat/>
    <w:uiPriority w:val="0"/>
    <w:rPr>
      <w:rFonts w:ascii="宋体" w:hAnsi="Courier New"/>
      <w:szCs w:val="20"/>
    </w:rPr>
  </w:style>
  <w:style w:type="paragraph" w:styleId="12">
    <w:name w:val="Date"/>
    <w:basedOn w:val="1"/>
    <w:next w:val="1"/>
    <w:autoRedefine/>
    <w:qFormat/>
    <w:uiPriority w:val="0"/>
    <w:pPr>
      <w:spacing w:line="240" w:lineRule="auto"/>
      <w:ind w:left="100" w:leftChars="2500" w:firstLine="0" w:firstLineChars="0"/>
    </w:pPr>
    <w:rPr>
      <w:rFonts w:ascii="Times New Roman" w:hAnsi="Times New Roman"/>
      <w:kern w:val="2"/>
      <w:szCs w:val="24"/>
    </w:rPr>
  </w:style>
  <w:style w:type="paragraph" w:styleId="13">
    <w:name w:val="Balloon Text"/>
    <w:basedOn w:val="1"/>
    <w:link w:val="32"/>
    <w:autoRedefine/>
    <w:semiHidden/>
    <w:qFormat/>
    <w:uiPriority w:val="0"/>
    <w:pPr>
      <w:spacing w:line="240" w:lineRule="auto"/>
    </w:pPr>
    <w:rPr>
      <w:sz w:val="18"/>
      <w:szCs w:val="18"/>
    </w:rPr>
  </w:style>
  <w:style w:type="paragraph" w:styleId="14">
    <w:name w:val="footer"/>
    <w:basedOn w:val="1"/>
    <w:link w:val="34"/>
    <w:autoRedefine/>
    <w:qFormat/>
    <w:uiPriority w:val="99"/>
    <w:pPr>
      <w:tabs>
        <w:tab w:val="center" w:pos="4153"/>
        <w:tab w:val="right" w:pos="8306"/>
      </w:tabs>
      <w:snapToGrid w:val="0"/>
      <w:jc w:val="left"/>
    </w:pPr>
    <w:rPr>
      <w:sz w:val="18"/>
      <w:szCs w:val="20"/>
    </w:rPr>
  </w:style>
  <w:style w:type="paragraph" w:styleId="15">
    <w:name w:val="header"/>
    <w:link w:val="36"/>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6">
    <w:name w:val="toc 1"/>
    <w:basedOn w:val="1"/>
    <w:next w:val="1"/>
    <w:autoRedefine/>
    <w:qFormat/>
    <w:uiPriority w:val="39"/>
    <w:pPr>
      <w:spacing w:before="120" w:after="120"/>
      <w:jc w:val="left"/>
    </w:pPr>
    <w:rPr>
      <w:b/>
      <w:bCs/>
      <w:caps/>
      <w:sz w:val="20"/>
      <w:szCs w:val="20"/>
    </w:rPr>
  </w:style>
  <w:style w:type="paragraph" w:styleId="17">
    <w:name w:val="Subtitle"/>
    <w:basedOn w:val="1"/>
    <w:next w:val="1"/>
    <w:link w:val="38"/>
    <w:autoRedefine/>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18">
    <w:name w:val="toc 2"/>
    <w:basedOn w:val="1"/>
    <w:next w:val="1"/>
    <w:autoRedefine/>
    <w:qFormat/>
    <w:uiPriority w:val="0"/>
    <w:pPr>
      <w:tabs>
        <w:tab w:val="right" w:leader="dot" w:pos="8777"/>
      </w:tabs>
      <w:ind w:firstLine="566" w:firstLineChars="236"/>
      <w:jc w:val="left"/>
    </w:pPr>
    <w:rPr>
      <w:smallCaps/>
      <w:kern w:val="2"/>
      <w:sz w:val="20"/>
      <w:szCs w:val="20"/>
    </w:rPr>
  </w:style>
  <w:style w:type="paragraph" w:styleId="19">
    <w:name w:val="HTML Preformatted"/>
    <w:basedOn w:val="1"/>
    <w:link w:val="5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20">
    <w:name w:val="Normal (Web)"/>
    <w:basedOn w:val="1"/>
    <w:autoRedefine/>
    <w:unhideWhenUsed/>
    <w:qFormat/>
    <w:uiPriority w:val="99"/>
    <w:pPr>
      <w:spacing w:line="240" w:lineRule="auto"/>
      <w:ind w:firstLine="0" w:firstLineChars="0"/>
    </w:pPr>
    <w:rPr>
      <w:rFonts w:ascii="Times New Roman" w:hAnsi="Times New Roman"/>
      <w:kern w:val="2"/>
      <w:sz w:val="24"/>
      <w:szCs w:val="24"/>
    </w:rPr>
  </w:style>
  <w:style w:type="paragraph" w:styleId="21">
    <w:name w:val="Title"/>
    <w:basedOn w:val="1"/>
    <w:next w:val="1"/>
    <w:link w:val="39"/>
    <w:autoRedefine/>
    <w:qFormat/>
    <w:uiPriority w:val="0"/>
    <w:pPr>
      <w:spacing w:before="240" w:after="60"/>
      <w:jc w:val="center"/>
      <w:outlineLvl w:val="0"/>
    </w:pPr>
    <w:rPr>
      <w:rFonts w:ascii="Cambria" w:hAnsi="Cambria"/>
      <w:b/>
      <w:bCs/>
      <w:sz w:val="36"/>
      <w:szCs w:val="32"/>
    </w:rPr>
  </w:style>
  <w:style w:type="table" w:styleId="23">
    <w:name w:val="Table Grid"/>
    <w:basedOn w:val="2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0"/>
    <w:rPr>
      <w:b/>
      <w:bCs/>
    </w:rPr>
  </w:style>
  <w:style w:type="character" w:styleId="26">
    <w:name w:val="page number"/>
    <w:basedOn w:val="24"/>
    <w:autoRedefine/>
    <w:qFormat/>
    <w:uiPriority w:val="0"/>
  </w:style>
  <w:style w:type="character" w:styleId="27">
    <w:name w:val="Emphasis"/>
    <w:basedOn w:val="24"/>
    <w:autoRedefine/>
    <w:qFormat/>
    <w:uiPriority w:val="20"/>
    <w:rPr>
      <w:i/>
      <w:iCs/>
    </w:rPr>
  </w:style>
  <w:style w:type="character" w:styleId="28">
    <w:name w:val="Hyperlink"/>
    <w:autoRedefine/>
    <w:qFormat/>
    <w:uiPriority w:val="99"/>
    <w:rPr>
      <w:color w:val="000099"/>
      <w:u w:val="none"/>
    </w:rPr>
  </w:style>
  <w:style w:type="paragraph" w:customStyle="1" w:styleId="29">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30">
    <w:name w:val="标题 1 Char"/>
    <w:link w:val="2"/>
    <w:autoRedefine/>
    <w:qFormat/>
    <w:uiPriority w:val="0"/>
    <w:rPr>
      <w:rFonts w:eastAsia="宋体"/>
      <w:b/>
      <w:bCs/>
      <w:kern w:val="44"/>
      <w:sz w:val="30"/>
      <w:szCs w:val="44"/>
      <w:lang w:bidi="ar-SA"/>
    </w:rPr>
  </w:style>
  <w:style w:type="paragraph" w:customStyle="1" w:styleId="31">
    <w:name w:val="Char Char Char Char Char Char Char Char Char Char Char Char Char Char"/>
    <w:basedOn w:val="1"/>
    <w:autoRedefine/>
    <w:qFormat/>
    <w:uiPriority w:val="0"/>
    <w:pPr>
      <w:spacing w:line="240" w:lineRule="auto"/>
      <w:ind w:firstLine="0" w:firstLineChars="0"/>
    </w:pPr>
    <w:rPr>
      <w:rFonts w:ascii="Tahoma" w:hAnsi="Tahoma"/>
      <w:kern w:val="2"/>
      <w:sz w:val="24"/>
      <w:szCs w:val="20"/>
    </w:rPr>
  </w:style>
  <w:style w:type="character" w:customStyle="1" w:styleId="32">
    <w:name w:val="批注框文本 Char"/>
    <w:link w:val="13"/>
    <w:autoRedefine/>
    <w:qFormat/>
    <w:locked/>
    <w:uiPriority w:val="0"/>
    <w:rPr>
      <w:rFonts w:ascii="Calibri" w:hAnsi="Calibri" w:eastAsia="宋体"/>
      <w:sz w:val="18"/>
      <w:szCs w:val="18"/>
      <w:lang w:val="en-US" w:eastAsia="zh-CN" w:bidi="ar-SA"/>
    </w:rPr>
  </w:style>
  <w:style w:type="paragraph" w:styleId="33">
    <w:name w:val="List Paragraph"/>
    <w:basedOn w:val="1"/>
    <w:autoRedefine/>
    <w:qFormat/>
    <w:uiPriority w:val="34"/>
    <w:pPr>
      <w:spacing w:line="240" w:lineRule="auto"/>
      <w:ind w:firstLine="420"/>
    </w:pPr>
    <w:rPr>
      <w:kern w:val="2"/>
    </w:rPr>
  </w:style>
  <w:style w:type="character" w:customStyle="1" w:styleId="34">
    <w:name w:val="页脚 Char"/>
    <w:link w:val="14"/>
    <w:autoRedefine/>
    <w:qFormat/>
    <w:uiPriority w:val="99"/>
    <w:rPr>
      <w:rFonts w:ascii="Calibri" w:hAnsi="Calibri" w:eastAsia="宋体"/>
      <w:sz w:val="18"/>
      <w:lang w:val="en-US" w:eastAsia="zh-CN" w:bidi="ar-SA"/>
    </w:rPr>
  </w:style>
  <w:style w:type="paragraph" w:customStyle="1" w:styleId="35">
    <w:name w:val="Char Char Char Char Char Char Char Char Char Char"/>
    <w:basedOn w:val="1"/>
    <w:autoRedefine/>
    <w:qFormat/>
    <w:uiPriority w:val="0"/>
    <w:pPr>
      <w:spacing w:line="240" w:lineRule="auto"/>
      <w:ind w:firstLine="0" w:firstLineChars="0"/>
    </w:pPr>
    <w:rPr>
      <w:rFonts w:ascii="Times New Roman" w:hAnsi="Times New Roman"/>
      <w:kern w:val="2"/>
      <w:szCs w:val="24"/>
    </w:rPr>
  </w:style>
  <w:style w:type="character" w:customStyle="1" w:styleId="36">
    <w:name w:val="页眉 Char"/>
    <w:link w:val="15"/>
    <w:autoRedefine/>
    <w:qFormat/>
    <w:uiPriority w:val="99"/>
    <w:rPr>
      <w:rFonts w:ascii="Calibri" w:hAnsi="Calibri"/>
      <w:sz w:val="18"/>
      <w:szCs w:val="18"/>
      <w:lang w:bidi="ar-SA"/>
    </w:rPr>
  </w:style>
  <w:style w:type="paragraph" w:customStyle="1" w:styleId="37">
    <w:name w:val="_Style 15"/>
    <w:basedOn w:val="1"/>
    <w:autoRedefine/>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38">
    <w:name w:val="副标题 Char"/>
    <w:link w:val="17"/>
    <w:autoRedefine/>
    <w:qFormat/>
    <w:uiPriority w:val="0"/>
    <w:rPr>
      <w:rFonts w:ascii="Cambria" w:hAnsi="Cambria" w:eastAsia="宋体"/>
      <w:b/>
      <w:bCs/>
      <w:kern w:val="28"/>
      <w:sz w:val="32"/>
      <w:szCs w:val="32"/>
      <w:lang w:bidi="ar-SA"/>
    </w:rPr>
  </w:style>
  <w:style w:type="character" w:customStyle="1" w:styleId="39">
    <w:name w:val="标题 Char"/>
    <w:link w:val="21"/>
    <w:autoRedefine/>
    <w:qFormat/>
    <w:uiPriority w:val="0"/>
    <w:rPr>
      <w:rFonts w:ascii="Cambria" w:hAnsi="Cambria" w:eastAsia="宋体"/>
      <w:b/>
      <w:bCs/>
      <w:sz w:val="36"/>
      <w:szCs w:val="32"/>
      <w:lang w:val="en-US" w:eastAsia="zh-CN" w:bidi="ar-SA"/>
    </w:rPr>
  </w:style>
  <w:style w:type="character" w:customStyle="1" w:styleId="40">
    <w:name w:val="标题 2 Char"/>
    <w:link w:val="3"/>
    <w:autoRedefine/>
    <w:semiHidden/>
    <w:qFormat/>
    <w:uiPriority w:val="0"/>
    <w:rPr>
      <w:rFonts w:ascii="Cambria" w:hAnsi="Cambria" w:eastAsia="宋体"/>
      <w:b/>
      <w:bCs/>
      <w:kern w:val="2"/>
      <w:sz w:val="32"/>
      <w:szCs w:val="32"/>
      <w:lang w:bidi="ar-SA"/>
    </w:rPr>
  </w:style>
  <w:style w:type="paragraph" w:customStyle="1" w:styleId="41">
    <w:name w:val="Char"/>
    <w:basedOn w:val="1"/>
    <w:autoRedefine/>
    <w:qFormat/>
    <w:uiPriority w:val="0"/>
    <w:pPr>
      <w:spacing w:line="240" w:lineRule="auto"/>
      <w:ind w:firstLine="0" w:firstLineChars="0"/>
    </w:pPr>
    <w:rPr>
      <w:rFonts w:ascii="Tahoma" w:hAnsi="Tahoma"/>
      <w:kern w:val="2"/>
      <w:sz w:val="24"/>
      <w:szCs w:val="20"/>
    </w:rPr>
  </w:style>
  <w:style w:type="paragraph" w:customStyle="1" w:styleId="42">
    <w:name w:val="Char Char 字元 字元 字元 Char Char Char Char"/>
    <w:basedOn w:val="1"/>
    <w:autoRedefine/>
    <w:qFormat/>
    <w:uiPriority w:val="0"/>
    <w:pPr>
      <w:adjustRightInd w:val="0"/>
      <w:spacing w:line="360" w:lineRule="auto"/>
      <w:ind w:firstLine="0" w:firstLineChars="0"/>
    </w:pPr>
    <w:rPr>
      <w:rFonts w:ascii="Times New Roman" w:hAnsi="Times New Roman"/>
      <w:kern w:val="2"/>
      <w:sz w:val="24"/>
      <w:szCs w:val="20"/>
    </w:rPr>
  </w:style>
  <w:style w:type="paragraph" w:customStyle="1" w:styleId="43">
    <w:name w:val="U_正文2"/>
    <w:basedOn w:val="1"/>
    <w:link w:val="44"/>
    <w:autoRedefine/>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44">
    <w:name w:val="U_正文2 Char"/>
    <w:link w:val="43"/>
    <w:autoRedefine/>
    <w:qFormat/>
    <w:uiPriority w:val="0"/>
    <w:rPr>
      <w:rFonts w:eastAsia="宋体"/>
      <w:kern w:val="2"/>
      <w:sz w:val="24"/>
      <w:lang w:bidi="ar-SA"/>
    </w:rPr>
  </w:style>
  <w:style w:type="paragraph" w:customStyle="1" w:styleId="45">
    <w:name w:val="U_编号1"/>
    <w:basedOn w:val="1"/>
    <w:autoRedefine/>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46">
    <w:name w:val="U_编号2"/>
    <w:basedOn w:val="1"/>
    <w:autoRedefine/>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47">
    <w:name w:val="G_Bullet3"/>
    <w:basedOn w:val="1"/>
    <w:autoRedefine/>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48">
    <w:name w:val="列出段落1"/>
    <w:basedOn w:val="1"/>
    <w:autoRedefine/>
    <w:qFormat/>
    <w:uiPriority w:val="0"/>
    <w:pPr>
      <w:spacing w:line="240" w:lineRule="auto"/>
      <w:ind w:firstLine="420"/>
    </w:pPr>
    <w:rPr>
      <w:rFonts w:ascii="Times New Roman" w:hAnsi="Times New Roman"/>
      <w:kern w:val="2"/>
      <w:szCs w:val="24"/>
    </w:rPr>
  </w:style>
  <w:style w:type="paragraph" w:customStyle="1" w:styleId="49">
    <w:name w:val="Char Char Char Char Char Char Char Char Char Char Char Char Char Char1"/>
    <w:basedOn w:val="1"/>
    <w:autoRedefine/>
    <w:qFormat/>
    <w:uiPriority w:val="0"/>
    <w:pPr>
      <w:spacing w:line="240" w:lineRule="auto"/>
      <w:ind w:firstLine="0" w:firstLineChars="0"/>
    </w:pPr>
    <w:rPr>
      <w:rFonts w:ascii="Tahoma" w:hAnsi="Tahoma"/>
      <w:kern w:val="2"/>
      <w:sz w:val="24"/>
      <w:szCs w:val="20"/>
    </w:rPr>
  </w:style>
  <w:style w:type="character" w:customStyle="1" w:styleId="50">
    <w:name w:val="HTML 预设格式 Char"/>
    <w:link w:val="19"/>
    <w:autoRedefine/>
    <w:qFormat/>
    <w:uiPriority w:val="0"/>
    <w:rPr>
      <w:rFonts w:ascii="Arial" w:hAnsi="Arial"/>
      <w:kern w:val="2"/>
      <w:sz w:val="24"/>
    </w:rPr>
  </w:style>
  <w:style w:type="character" w:customStyle="1" w:styleId="51">
    <w:name w:val="HTML 预设格式 Char1"/>
    <w:autoRedefine/>
    <w:qFormat/>
    <w:uiPriority w:val="0"/>
    <w:rPr>
      <w:rFonts w:ascii="Courier New" w:hAnsi="Courier New" w:cs="Courier New"/>
    </w:rPr>
  </w:style>
  <w:style w:type="paragraph" w:customStyle="1" w:styleId="52">
    <w:name w:val="JY的章标题"/>
    <w:basedOn w:val="1"/>
    <w:autoRedefine/>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53">
    <w:name w:val="标题 Char1"/>
    <w:autoRedefine/>
    <w:qFormat/>
    <w:uiPriority w:val="0"/>
    <w:rPr>
      <w:rFonts w:ascii="Arial" w:hAnsi="Arial"/>
      <w:b/>
      <w:smallCaps/>
      <w:kern w:val="28"/>
      <w:sz w:val="36"/>
      <w:lang w:eastAsia="en-US"/>
    </w:rPr>
  </w:style>
  <w:style w:type="character" w:customStyle="1" w:styleId="54">
    <w:name w:val="标题 3 Char"/>
    <w:basedOn w:val="24"/>
    <w:link w:val="4"/>
    <w:autoRedefine/>
    <w:qFormat/>
    <w:uiPriority w:val="0"/>
    <w:rPr>
      <w:b/>
      <w:bCs/>
      <w:kern w:val="2"/>
      <w:sz w:val="32"/>
      <w:szCs w:val="32"/>
    </w:rPr>
  </w:style>
  <w:style w:type="character" w:customStyle="1" w:styleId="55">
    <w:name w:val="Table caption|1_"/>
    <w:basedOn w:val="24"/>
    <w:link w:val="56"/>
    <w:autoRedefine/>
    <w:qFormat/>
    <w:uiPriority w:val="0"/>
    <w:rPr>
      <w:rFonts w:ascii="宋体" w:hAnsi="宋体" w:cs="宋体"/>
      <w:lang w:val="zh-TW" w:eastAsia="zh-TW" w:bidi="zh-TW"/>
    </w:rPr>
  </w:style>
  <w:style w:type="paragraph" w:customStyle="1" w:styleId="56">
    <w:name w:val="Table caption|1"/>
    <w:basedOn w:val="1"/>
    <w:link w:val="55"/>
    <w:autoRedefine/>
    <w:qFormat/>
    <w:uiPriority w:val="0"/>
    <w:pPr>
      <w:spacing w:line="360" w:lineRule="auto"/>
      <w:ind w:firstLine="0" w:firstLineChars="0"/>
      <w:jc w:val="left"/>
    </w:pPr>
    <w:rPr>
      <w:rFonts w:ascii="宋体" w:hAnsi="宋体" w:cs="宋体"/>
      <w:sz w:val="20"/>
      <w:szCs w:val="20"/>
      <w:lang w:val="zh-TW" w:eastAsia="zh-TW" w:bidi="zh-TW"/>
    </w:rPr>
  </w:style>
  <w:style w:type="paragraph" w:customStyle="1" w:styleId="57">
    <w:name w:val="Body Text First Indent 2"/>
    <w:basedOn w:val="58"/>
    <w:autoRedefine/>
    <w:qFormat/>
    <w:uiPriority w:val="0"/>
    <w:pPr>
      <w:spacing w:after="120" w:afterLines="0" w:line="240" w:lineRule="auto"/>
      <w:ind w:left="420" w:leftChars="200" w:firstLine="420" w:firstLineChars="200"/>
    </w:pPr>
    <w:rPr>
      <w:sz w:val="21"/>
    </w:rPr>
  </w:style>
  <w:style w:type="paragraph" w:customStyle="1" w:styleId="58">
    <w:name w:val="Body Text Indent"/>
    <w:basedOn w:val="1"/>
    <w:autoRedefine/>
    <w:qFormat/>
    <w:uiPriority w:val="0"/>
    <w:pPr>
      <w:ind w:firstLine="480"/>
    </w:pPr>
    <w:rPr>
      <w:rFonts w:ascii="宋体" w:hAnsi="宋体"/>
    </w:rPr>
  </w:style>
  <w:style w:type="paragraph" w:customStyle="1" w:styleId="59">
    <w:name w:val="Body Text First Indent 21"/>
    <w:basedOn w:val="60"/>
    <w:autoRedefine/>
    <w:qFormat/>
    <w:uiPriority w:val="0"/>
    <w:pPr>
      <w:spacing w:line="240" w:lineRule="auto"/>
      <w:ind w:left="420" w:leftChars="200" w:firstLine="420" w:firstLineChars="200"/>
    </w:pPr>
    <w:rPr>
      <w:sz w:val="21"/>
    </w:rPr>
  </w:style>
  <w:style w:type="paragraph" w:customStyle="1" w:styleId="60">
    <w:name w:val="Body Text Indent1"/>
    <w:basedOn w:val="1"/>
    <w:autoRedefine/>
    <w:qFormat/>
    <w:uiPriority w:val="0"/>
    <w:pPr>
      <w:ind w:firstLine="480"/>
    </w:pPr>
    <w:rPr>
      <w:rFonts w:ascii="宋体" w:hAnsi="宋体"/>
    </w:rPr>
  </w:style>
  <w:style w:type="paragraph" w:customStyle="1" w:styleId="61">
    <w:name w:val="Table Text"/>
    <w:basedOn w:val="1"/>
    <w:autoRedefine/>
    <w:semiHidden/>
    <w:qFormat/>
    <w:uiPriority w:val="0"/>
    <w:rPr>
      <w:rFonts w:ascii="宋体" w:hAnsi="宋体" w:eastAsia="宋体" w:cs="宋体"/>
      <w:sz w:val="13"/>
      <w:szCs w:val="13"/>
      <w:lang w:val="en-US" w:eastAsia="en-US" w:bidi="ar-SA"/>
    </w:rPr>
  </w:style>
  <w:style w:type="table" w:customStyle="1" w:styleId="62">
    <w:name w:val="Table Normal"/>
    <w:autoRedefine/>
    <w:semiHidden/>
    <w:unhideWhenUsed/>
    <w:qFormat/>
    <w:uiPriority w:val="0"/>
    <w:tblPr>
      <w:tblCellMar>
        <w:top w:w="0" w:type="dxa"/>
        <w:left w:w="0" w:type="dxa"/>
        <w:bottom w:w="0" w:type="dxa"/>
        <w:right w:w="0" w:type="dxa"/>
      </w:tblCellMar>
    </w:tblPr>
  </w:style>
  <w:style w:type="paragraph" w:customStyle="1" w:styleId="63">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64">
    <w:name w:val="Default"/>
    <w:qFormat/>
    <w:uiPriority w:val="0"/>
    <w:pPr>
      <w:widowControl w:val="0"/>
    </w:pPr>
    <w:rPr>
      <w:rFonts w:ascii="Arial" w:hAnsi="Arial" w:eastAsia="宋体" w:cs="Arial"/>
      <w:color w:val="000000"/>
      <w:sz w:val="24"/>
      <w:szCs w:val="24"/>
      <w:lang w:val="en-US" w:eastAsia="zh-CN" w:bidi="ar-SA"/>
    </w:rPr>
  </w:style>
  <w:style w:type="paragraph" w:customStyle="1" w:styleId="65">
    <w:name w:val="BodyText"/>
    <w:basedOn w:val="1"/>
    <w:qFormat/>
    <w:uiPriority w:val="0"/>
    <w:pPr>
      <w:spacing w:line="360" w:lineRule="auto"/>
      <w:jc w:val="both"/>
      <w:textAlignment w:val="baseline"/>
    </w:pPr>
    <w:rPr>
      <w:rFonts w:ascii="宋体" w:hAnsi="宋体"/>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458F76-732D-4E0A-A17B-013DDC5E212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58</Pages>
  <Words>26073</Words>
  <Characters>29483</Characters>
  <Lines>146</Lines>
  <Paragraphs>41</Paragraphs>
  <TotalTime>0</TotalTime>
  <ScaleCrop>false</ScaleCrop>
  <LinksUpToDate>false</LinksUpToDate>
  <CharactersWithSpaces>30670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2022-06-07T00:49:00Z</dcterms:created>
  <dc:creator>Administrator</dc:creator>
  <cp:lastModifiedBy>。</cp:lastModifiedBy>
  <cp:lastPrinted>2024-05-10T03:16:00Z</cp:lastPrinted>
  <dcterms:modified xsi:type="dcterms:W3CDTF">2024-08-23T15:36:50Z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9DB60AC70E1948558AAFE6523CE820AB_13</vt:lpwstr>
  </property>
</Properties>
</file>