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FAD2EA">
      <w:pPr>
        <w:spacing w:line="1058" w:lineRule="exact"/>
        <w:ind w:left="161"/>
        <w:jc w:val="center"/>
        <w:rPr>
          <w:rFonts w:hint="eastAsia"/>
          <w:b/>
          <w:sz w:val="56"/>
          <w:szCs w:val="56"/>
          <w:lang w:val="en-US"/>
        </w:rPr>
      </w:pPr>
    </w:p>
    <w:p w14:paraId="127A31EE">
      <w:pPr>
        <w:spacing w:line="1058" w:lineRule="exact"/>
        <w:ind w:left="161"/>
        <w:jc w:val="center"/>
        <w:rPr>
          <w:rFonts w:hint="eastAsia"/>
          <w:b/>
          <w:sz w:val="56"/>
          <w:szCs w:val="56"/>
          <w:lang w:val="en-US"/>
        </w:rPr>
      </w:pPr>
      <w:r>
        <w:rPr>
          <w:rFonts w:hint="eastAsia"/>
          <w:b/>
          <w:sz w:val="56"/>
          <w:szCs w:val="56"/>
          <w:lang w:val="en-US"/>
        </w:rPr>
        <w:t>青海省政府采购</w:t>
      </w:r>
    </w:p>
    <w:p w14:paraId="74DA1F8B">
      <w:pPr>
        <w:spacing w:line="1058" w:lineRule="exact"/>
        <w:jc w:val="both"/>
        <w:rPr>
          <w:rFonts w:hint="eastAsia"/>
          <w:b/>
          <w:sz w:val="72"/>
          <w:szCs w:val="21"/>
        </w:rPr>
      </w:pPr>
    </w:p>
    <w:p w14:paraId="6EF91E84">
      <w:pPr>
        <w:spacing w:line="1058" w:lineRule="exact"/>
        <w:ind w:left="161"/>
        <w:jc w:val="center"/>
        <w:rPr>
          <w:rFonts w:hint="eastAsia"/>
          <w:b/>
          <w:sz w:val="96"/>
          <w:szCs w:val="96"/>
        </w:rPr>
      </w:pPr>
      <w:r>
        <w:rPr>
          <w:b/>
          <w:sz w:val="96"/>
          <w:szCs w:val="96"/>
        </w:rPr>
        <w:t>竞争性磋商文件</w:t>
      </w:r>
    </w:p>
    <w:p w14:paraId="66149414">
      <w:pPr>
        <w:pStyle w:val="2"/>
        <w:spacing w:before="4"/>
        <w:rPr>
          <w:rFonts w:hint="eastAsia"/>
          <w:b/>
          <w:sz w:val="56"/>
          <w:szCs w:val="22"/>
        </w:rPr>
      </w:pPr>
    </w:p>
    <w:p w14:paraId="3E81B349">
      <w:pPr>
        <w:pStyle w:val="48"/>
        <w:ind w:firstLine="420"/>
      </w:pPr>
    </w:p>
    <w:p w14:paraId="10C7C034">
      <w:pPr>
        <w:rPr>
          <w:rFonts w:hint="eastAsia"/>
          <w:b/>
          <w:sz w:val="65"/>
        </w:rPr>
      </w:pPr>
    </w:p>
    <w:p w14:paraId="5A2545B5">
      <w:pPr>
        <w:pStyle w:val="2"/>
        <w:rPr>
          <w:rFonts w:hint="eastAsia"/>
        </w:rPr>
      </w:pPr>
    </w:p>
    <w:p w14:paraId="62F02125">
      <w:pPr>
        <w:spacing w:line="480" w:lineRule="auto"/>
        <w:ind w:firstLine="1084" w:firstLineChars="300"/>
        <w:rPr>
          <w:rFonts w:hint="eastAsia" w:asciiTheme="minorEastAsia" w:hAnsiTheme="minorEastAsia" w:eastAsiaTheme="minorEastAsia" w:cstheme="minorEastAsia"/>
          <w:b/>
          <w:bCs/>
          <w:sz w:val="36"/>
          <w:szCs w:val="36"/>
        </w:rPr>
      </w:pPr>
      <w:bookmarkStart w:id="0" w:name="_Toc16282"/>
      <w:bookmarkStart w:id="1" w:name="_Toc15251"/>
      <w:bookmarkStart w:id="2" w:name="_Toc26976"/>
      <w:bookmarkStart w:id="3" w:name="_Toc30032"/>
      <w:bookmarkStart w:id="4" w:name="_Toc16008"/>
      <w:bookmarkStart w:id="5" w:name="_Toc14681"/>
      <w:bookmarkStart w:id="6" w:name="_Toc24968"/>
      <w:bookmarkStart w:id="7" w:name="_Toc3487"/>
      <w:r>
        <w:rPr>
          <w:rFonts w:hint="eastAsia" w:asciiTheme="minorEastAsia" w:hAnsiTheme="minorEastAsia" w:eastAsiaTheme="minorEastAsia" w:cstheme="minorEastAsia"/>
          <w:b/>
          <w:bCs/>
          <w:sz w:val="36"/>
          <w:szCs w:val="36"/>
        </w:rPr>
        <w:t>项目编号：</w:t>
      </w:r>
      <w:bookmarkEnd w:id="0"/>
      <w:bookmarkEnd w:id="1"/>
      <w:bookmarkEnd w:id="2"/>
      <w:bookmarkEnd w:id="3"/>
      <w:bookmarkEnd w:id="4"/>
      <w:bookmarkEnd w:id="5"/>
      <w:r>
        <w:rPr>
          <w:rFonts w:hint="eastAsia" w:asciiTheme="minorEastAsia" w:hAnsiTheme="minorEastAsia" w:eastAsiaTheme="minorEastAsia" w:cstheme="minorEastAsia"/>
          <w:b/>
          <w:bCs/>
          <w:sz w:val="36"/>
          <w:szCs w:val="36"/>
        </w:rPr>
        <w:t>青海凌星磋商（工程）2025-039</w:t>
      </w:r>
    </w:p>
    <w:p w14:paraId="313473F7">
      <w:pPr>
        <w:spacing w:line="480" w:lineRule="auto"/>
        <w:ind w:firstLine="1084" w:firstLineChars="300"/>
        <w:rPr>
          <w:rFonts w:hint="eastAsia" w:asciiTheme="minorEastAsia" w:hAnsiTheme="minorEastAsia" w:eastAsiaTheme="minorEastAsia" w:cstheme="minorEastAsia"/>
          <w:b/>
          <w:bCs/>
          <w:sz w:val="36"/>
          <w:szCs w:val="36"/>
        </w:rPr>
      </w:pPr>
      <w:bookmarkStart w:id="8" w:name="_Toc15121"/>
      <w:bookmarkStart w:id="9" w:name="_Toc28879"/>
      <w:bookmarkStart w:id="10" w:name="_Toc5277"/>
      <w:bookmarkStart w:id="11" w:name="_Toc15908"/>
      <w:bookmarkStart w:id="12" w:name="_Toc28048"/>
      <w:bookmarkStart w:id="13" w:name="_Toc12099"/>
      <w:r>
        <w:rPr>
          <w:rFonts w:hint="eastAsia" w:asciiTheme="minorEastAsia" w:hAnsiTheme="minorEastAsia" w:eastAsiaTheme="minorEastAsia" w:cstheme="minorEastAsia"/>
          <w:b/>
          <w:bCs/>
          <w:sz w:val="36"/>
          <w:szCs w:val="36"/>
        </w:rPr>
        <w:t>项目名称：</w:t>
      </w:r>
      <w:bookmarkEnd w:id="6"/>
      <w:bookmarkEnd w:id="7"/>
      <w:bookmarkEnd w:id="8"/>
      <w:bookmarkEnd w:id="9"/>
      <w:bookmarkEnd w:id="10"/>
      <w:bookmarkEnd w:id="11"/>
      <w:bookmarkEnd w:id="12"/>
      <w:bookmarkEnd w:id="13"/>
      <w:bookmarkStart w:id="14" w:name="_Toc24367"/>
      <w:bookmarkStart w:id="15" w:name="_Toc16013"/>
      <w:bookmarkStart w:id="16" w:name="_Toc30171"/>
      <w:bookmarkStart w:id="17" w:name="_Toc3405"/>
      <w:bookmarkStart w:id="18" w:name="_Toc17129"/>
      <w:bookmarkStart w:id="19" w:name="_Toc30957"/>
      <w:bookmarkStart w:id="20" w:name="_Toc6083"/>
      <w:bookmarkStart w:id="21" w:name="_Toc21655"/>
      <w:r>
        <w:rPr>
          <w:rFonts w:hint="eastAsia" w:asciiTheme="minorEastAsia" w:hAnsiTheme="minorEastAsia" w:eastAsiaTheme="minorEastAsia" w:cstheme="minorEastAsia"/>
          <w:b/>
          <w:bCs/>
          <w:sz w:val="36"/>
          <w:szCs w:val="36"/>
        </w:rPr>
        <w:t>贵德县王屯龙王庙(东廊房、山门)</w:t>
      </w:r>
    </w:p>
    <w:p w14:paraId="4451974F">
      <w:pPr>
        <w:spacing w:line="480" w:lineRule="auto"/>
        <w:ind w:firstLine="2891" w:firstLineChars="800"/>
        <w:rPr>
          <w:rFonts w:hint="eastAsia" w:asciiTheme="minorEastAsia" w:hAnsiTheme="minorEastAsia" w:eastAsiaTheme="minorEastAsia" w:cstheme="minorEastAsia"/>
          <w:b/>
          <w:bCs/>
          <w:sz w:val="36"/>
          <w:szCs w:val="36"/>
        </w:rPr>
      </w:pPr>
      <w:r>
        <w:rPr>
          <w:rFonts w:hint="eastAsia" w:asciiTheme="minorEastAsia" w:hAnsiTheme="minorEastAsia" w:eastAsiaTheme="minorEastAsia" w:cstheme="minorEastAsia"/>
          <w:b/>
          <w:bCs/>
          <w:sz w:val="36"/>
          <w:szCs w:val="36"/>
        </w:rPr>
        <w:t>抢险加固工程</w:t>
      </w:r>
    </w:p>
    <w:p w14:paraId="09267D9B">
      <w:pPr>
        <w:pStyle w:val="3"/>
        <w:tabs>
          <w:tab w:val="left" w:pos="1964"/>
          <w:tab w:val="left" w:pos="2864"/>
        </w:tabs>
        <w:spacing w:line="480" w:lineRule="auto"/>
        <w:ind w:left="0" w:firstLine="1084" w:firstLineChars="300"/>
        <w:jc w:val="left"/>
        <w:rPr>
          <w:rFonts w:hint="eastAsia" w:asciiTheme="minorEastAsia" w:hAnsiTheme="minorEastAsia" w:eastAsiaTheme="minorEastAsia" w:cstheme="minorEastAsia"/>
          <w:lang w:val="en-US"/>
        </w:rPr>
      </w:pPr>
      <w:bookmarkStart w:id="22" w:name="_Toc22448"/>
      <w:bookmarkStart w:id="23" w:name="_Toc23362"/>
      <w:bookmarkStart w:id="24" w:name="_Toc31595"/>
      <w:bookmarkStart w:id="25" w:name="_Toc17157"/>
      <w:bookmarkStart w:id="26" w:name="_Toc12403"/>
      <w:bookmarkStart w:id="27" w:name="_Toc11086"/>
      <w:r>
        <w:rPr>
          <w:rFonts w:hint="eastAsia" w:asciiTheme="minorEastAsia" w:hAnsiTheme="minorEastAsia" w:eastAsiaTheme="minorEastAsia" w:cstheme="minorEastAsia"/>
        </w:rPr>
        <w:t>采</w:t>
      </w:r>
      <w:r>
        <w:rPr>
          <w:rFonts w:hint="eastAsia" w:asciiTheme="minorEastAsia" w:hAnsiTheme="minorEastAsia" w:eastAsiaTheme="minorEastAsia" w:cstheme="minorEastAsia"/>
          <w:lang w:val="en-US"/>
        </w:rPr>
        <w:t xml:space="preserve"> </w:t>
      </w:r>
      <w:r>
        <w:rPr>
          <w:rFonts w:hint="eastAsia" w:asciiTheme="minorEastAsia" w:hAnsiTheme="minorEastAsia" w:eastAsiaTheme="minorEastAsia" w:cstheme="minorEastAsia"/>
        </w:rPr>
        <w:t>购</w:t>
      </w:r>
      <w:r>
        <w:rPr>
          <w:rFonts w:hint="eastAsia" w:asciiTheme="minorEastAsia" w:hAnsiTheme="minorEastAsia" w:eastAsiaTheme="minorEastAsia" w:cstheme="minorEastAsia"/>
          <w:lang w:val="en-US"/>
        </w:rPr>
        <w:t xml:space="preserve"> </w:t>
      </w:r>
      <w:r>
        <w:rPr>
          <w:rFonts w:hint="eastAsia" w:asciiTheme="minorEastAsia" w:hAnsiTheme="minorEastAsia" w:eastAsiaTheme="minorEastAsia" w:cstheme="minorEastAsia"/>
        </w:rPr>
        <w:t>人：</w:t>
      </w:r>
      <w:bookmarkEnd w:id="14"/>
      <w:bookmarkEnd w:id="15"/>
      <w:bookmarkEnd w:id="16"/>
      <w:bookmarkEnd w:id="17"/>
      <w:bookmarkEnd w:id="18"/>
      <w:bookmarkEnd w:id="19"/>
      <w:bookmarkEnd w:id="20"/>
      <w:bookmarkEnd w:id="21"/>
      <w:bookmarkEnd w:id="22"/>
      <w:bookmarkEnd w:id="23"/>
      <w:bookmarkEnd w:id="24"/>
      <w:bookmarkEnd w:id="25"/>
      <w:bookmarkEnd w:id="26"/>
      <w:bookmarkEnd w:id="27"/>
      <w:r>
        <w:rPr>
          <w:rFonts w:hint="eastAsia" w:asciiTheme="minorEastAsia" w:hAnsiTheme="minorEastAsia" w:eastAsiaTheme="minorEastAsia" w:cstheme="minorEastAsia"/>
          <w:lang w:val="en-US"/>
        </w:rPr>
        <w:t>贵德县博物馆</w:t>
      </w:r>
    </w:p>
    <w:p w14:paraId="24AD56DC">
      <w:pPr>
        <w:pStyle w:val="3"/>
        <w:tabs>
          <w:tab w:val="left" w:pos="1964"/>
          <w:tab w:val="left" w:pos="2864"/>
        </w:tabs>
        <w:spacing w:line="480" w:lineRule="auto"/>
        <w:ind w:left="0" w:firstLine="1084" w:firstLineChars="300"/>
        <w:jc w:val="left"/>
        <w:rPr>
          <w:rFonts w:hint="eastAsia" w:asciiTheme="minorEastAsia" w:hAnsiTheme="minorEastAsia" w:eastAsiaTheme="minorEastAsia" w:cstheme="minorEastAsia"/>
        </w:rPr>
      </w:pPr>
      <w:r>
        <w:rPr>
          <w:rFonts w:hint="eastAsia" w:asciiTheme="minorEastAsia" w:hAnsiTheme="minorEastAsia" w:eastAsiaTheme="minorEastAsia" w:cstheme="minorEastAsia"/>
        </w:rPr>
        <w:t>采购代理机构：青海凌星项目管理有限公司</w:t>
      </w:r>
    </w:p>
    <w:p w14:paraId="28EA0E90">
      <w:pPr>
        <w:pStyle w:val="2"/>
        <w:rPr>
          <w:rFonts w:hint="eastAsia" w:asciiTheme="minorEastAsia" w:hAnsiTheme="minorEastAsia" w:eastAsiaTheme="minorEastAsia" w:cstheme="minorEastAsia"/>
          <w:sz w:val="36"/>
          <w:szCs w:val="36"/>
        </w:rPr>
      </w:pPr>
    </w:p>
    <w:p w14:paraId="363D7F95">
      <w:pPr>
        <w:pStyle w:val="46"/>
        <w:outlineLvl w:val="9"/>
        <w:rPr>
          <w:rFonts w:hint="eastAsia" w:asciiTheme="minorEastAsia" w:hAnsiTheme="minorEastAsia" w:eastAsiaTheme="minorEastAsia" w:cstheme="minorEastAsia"/>
          <w:sz w:val="36"/>
          <w:szCs w:val="36"/>
        </w:rPr>
      </w:pPr>
    </w:p>
    <w:p w14:paraId="705445BA">
      <w:pPr>
        <w:pStyle w:val="48"/>
        <w:ind w:firstLine="720"/>
        <w:rPr>
          <w:rFonts w:hint="eastAsia" w:asciiTheme="minorEastAsia" w:hAnsiTheme="minorEastAsia" w:eastAsiaTheme="minorEastAsia" w:cstheme="minorEastAsia"/>
          <w:sz w:val="36"/>
          <w:szCs w:val="36"/>
        </w:rPr>
      </w:pPr>
    </w:p>
    <w:p w14:paraId="6C03DF29">
      <w:pPr>
        <w:pStyle w:val="4"/>
        <w:ind w:left="168"/>
        <w:rPr>
          <w:rFonts w:hint="eastAsia" w:asciiTheme="minorEastAsia" w:hAnsiTheme="minorEastAsia" w:eastAsiaTheme="minorEastAsia" w:cstheme="minorEastAsia"/>
          <w:sz w:val="36"/>
          <w:szCs w:val="36"/>
        </w:rPr>
      </w:pPr>
      <w:r>
        <w:rPr>
          <w:rFonts w:hint="eastAsia" w:asciiTheme="minorEastAsia" w:hAnsiTheme="minorEastAsia" w:eastAsiaTheme="minorEastAsia" w:cstheme="minorEastAsia"/>
          <w:sz w:val="34"/>
          <w:szCs w:val="34"/>
          <w:lang w:val="en-US"/>
        </w:rPr>
        <w:t>2025</w:t>
      </w:r>
      <w:r>
        <w:rPr>
          <w:rFonts w:hint="eastAsia" w:asciiTheme="minorEastAsia" w:hAnsiTheme="minorEastAsia" w:eastAsiaTheme="minorEastAsia" w:cstheme="minorEastAsia"/>
          <w:sz w:val="34"/>
          <w:szCs w:val="34"/>
        </w:rPr>
        <w:t>年</w:t>
      </w:r>
      <w:r>
        <w:rPr>
          <w:rFonts w:hint="eastAsia" w:asciiTheme="minorEastAsia" w:hAnsiTheme="minorEastAsia" w:eastAsiaTheme="minorEastAsia" w:cstheme="minorEastAsia"/>
          <w:sz w:val="34"/>
          <w:szCs w:val="34"/>
          <w:lang w:val="en-US"/>
        </w:rPr>
        <w:t>04</w:t>
      </w:r>
      <w:r>
        <w:rPr>
          <w:rFonts w:hint="eastAsia" w:asciiTheme="minorEastAsia" w:hAnsiTheme="minorEastAsia" w:eastAsiaTheme="minorEastAsia" w:cstheme="minorEastAsia"/>
          <w:sz w:val="34"/>
          <w:szCs w:val="34"/>
        </w:rPr>
        <w:t>月</w:t>
      </w:r>
    </w:p>
    <w:p w14:paraId="6B952BFE">
      <w:pPr>
        <w:rPr>
          <w:rFonts w:hint="eastAsia" w:asciiTheme="minorEastAsia" w:hAnsiTheme="minorEastAsia" w:eastAsiaTheme="minorEastAsia" w:cstheme="minorEastAsia"/>
          <w:b/>
          <w:bCs/>
          <w:sz w:val="36"/>
          <w:szCs w:val="36"/>
        </w:rPr>
        <w:sectPr>
          <w:footerReference r:id="rId4" w:type="default"/>
          <w:pgSz w:w="11905" w:h="16838"/>
          <w:pgMar w:top="1440" w:right="1440" w:bottom="1440" w:left="1440" w:header="850" w:footer="992" w:gutter="0"/>
          <w:cols w:space="0" w:num="1"/>
          <w:titlePg/>
          <w:docGrid w:type="lines" w:linePitch="317" w:charSpace="0"/>
        </w:sectPr>
      </w:pPr>
    </w:p>
    <w:p w14:paraId="54C5921A">
      <w:pPr>
        <w:adjustRightInd w:val="0"/>
        <w:spacing w:line="640" w:lineRule="exact"/>
        <w:jc w:val="center"/>
        <w:textAlignment w:val="baseline"/>
        <w:rPr>
          <w:rFonts w:hint="eastAsia"/>
          <w:b/>
          <w:sz w:val="28"/>
          <w:szCs w:val="28"/>
        </w:rPr>
      </w:pPr>
      <w:bookmarkStart w:id="28" w:name="_Toc11285"/>
      <w:bookmarkStart w:id="29" w:name="_Toc28435"/>
      <w:r>
        <w:rPr>
          <w:rFonts w:hint="eastAsia"/>
          <w:b/>
          <w:sz w:val="28"/>
          <w:szCs w:val="28"/>
        </w:rPr>
        <w:t>目  录</w:t>
      </w:r>
    </w:p>
    <w:p w14:paraId="3A82DFC3">
      <w:pPr>
        <w:adjustRightInd w:val="0"/>
        <w:spacing w:line="640" w:lineRule="exact"/>
        <w:jc w:val="center"/>
        <w:textAlignment w:val="baseline"/>
        <w:rPr>
          <w:rFonts w:hint="eastAsia"/>
          <w:b/>
          <w:sz w:val="28"/>
          <w:szCs w:val="28"/>
        </w:rPr>
      </w:pPr>
    </w:p>
    <w:p w14:paraId="49CF2065">
      <w:pPr>
        <w:pStyle w:val="18"/>
        <w:tabs>
          <w:tab w:val="right" w:leader="dot" w:pos="8244"/>
          <w:tab w:val="clear" w:pos="355"/>
          <w:tab w:val="clear" w:pos="8828"/>
        </w:tabs>
        <w:spacing w:line="640" w:lineRule="exact"/>
        <w:rPr>
          <w:rFonts w:hint="eastAsia"/>
          <w:b/>
          <w:bCs/>
          <w:caps/>
          <w:sz w:val="28"/>
          <w:szCs w:val="28"/>
        </w:rPr>
      </w:pPr>
      <w:r>
        <w:rPr>
          <w:rFonts w:hint="eastAsia"/>
          <w:kern w:val="28"/>
          <w:sz w:val="28"/>
          <w:szCs w:val="28"/>
        </w:rPr>
        <w:fldChar w:fldCharType="begin"/>
      </w:r>
      <w:r>
        <w:rPr>
          <w:rStyle w:val="39"/>
          <w:rFonts w:hint="eastAsia" w:ascii="宋体" w:hAnsi="宋体"/>
          <w:color w:val="auto"/>
          <w:kern w:val="28"/>
        </w:rPr>
        <w:instrText xml:space="preserve"> TOC \o "1-3" \h \z \u </w:instrText>
      </w:r>
      <w:r>
        <w:rPr>
          <w:rFonts w:hint="eastAsia"/>
          <w:kern w:val="28"/>
          <w:sz w:val="28"/>
          <w:szCs w:val="28"/>
        </w:rPr>
        <w:fldChar w:fldCharType="separate"/>
      </w:r>
      <w:r>
        <w:fldChar w:fldCharType="begin"/>
      </w:r>
      <w:r>
        <w:instrText xml:space="preserve"> HYPERLINK \l "_Toc20215" </w:instrText>
      </w:r>
      <w:r>
        <w:fldChar w:fldCharType="separate"/>
      </w:r>
      <w:r>
        <w:rPr>
          <w:rFonts w:hint="eastAsia"/>
          <w:b/>
          <w:bCs/>
          <w:caps/>
          <w:sz w:val="28"/>
          <w:szCs w:val="28"/>
        </w:rPr>
        <w:t xml:space="preserve">第一部分 </w:t>
      </w:r>
      <w:r>
        <w:rPr>
          <w:rFonts w:hint="eastAsia"/>
          <w:b/>
          <w:bCs/>
          <w:caps/>
          <w:sz w:val="28"/>
          <w:szCs w:val="28"/>
          <w:lang w:val="en-US"/>
        </w:rPr>
        <w:t xml:space="preserve"> </w:t>
      </w:r>
      <w:r>
        <w:rPr>
          <w:rFonts w:hint="eastAsia"/>
          <w:b/>
          <w:bCs/>
          <w:caps/>
          <w:sz w:val="28"/>
          <w:szCs w:val="28"/>
        </w:rPr>
        <w:t>投标邀请</w:t>
      </w:r>
      <w:r>
        <w:rPr>
          <w:rFonts w:hint="eastAsia"/>
          <w:b/>
          <w:bCs/>
          <w:caps/>
          <w:sz w:val="28"/>
          <w:szCs w:val="28"/>
        </w:rPr>
        <w:tab/>
      </w:r>
      <w:r>
        <w:rPr>
          <w:rFonts w:hint="eastAsia"/>
          <w:b/>
          <w:bCs/>
          <w:caps/>
          <w:sz w:val="28"/>
          <w:szCs w:val="28"/>
          <w:lang w:val="en-US"/>
        </w:rPr>
        <w:t>3</w:t>
      </w:r>
      <w:r>
        <w:rPr>
          <w:rFonts w:hint="eastAsia"/>
          <w:b/>
          <w:bCs/>
          <w:caps/>
          <w:sz w:val="28"/>
          <w:szCs w:val="28"/>
          <w:lang w:val="en-US"/>
        </w:rPr>
        <w:fldChar w:fldCharType="end"/>
      </w:r>
    </w:p>
    <w:p w14:paraId="2A1A9364">
      <w:pPr>
        <w:pStyle w:val="18"/>
        <w:tabs>
          <w:tab w:val="right" w:leader="dot" w:pos="8244"/>
          <w:tab w:val="clear" w:pos="355"/>
          <w:tab w:val="clear" w:pos="8828"/>
        </w:tabs>
        <w:spacing w:line="640" w:lineRule="exact"/>
        <w:rPr>
          <w:rFonts w:hint="eastAsia"/>
          <w:b/>
          <w:bCs/>
          <w:caps/>
          <w:sz w:val="28"/>
          <w:szCs w:val="28"/>
        </w:rPr>
      </w:pPr>
      <w:r>
        <w:fldChar w:fldCharType="begin"/>
      </w:r>
      <w:r>
        <w:instrText xml:space="preserve"> HYPERLINK \l "_Toc23533" </w:instrText>
      </w:r>
      <w:r>
        <w:fldChar w:fldCharType="separate"/>
      </w:r>
      <w:r>
        <w:rPr>
          <w:rFonts w:hint="eastAsia"/>
          <w:b/>
          <w:bCs/>
          <w:caps/>
          <w:sz w:val="28"/>
          <w:szCs w:val="28"/>
        </w:rPr>
        <w:t>第二部分  投标人须知前附表</w:t>
      </w:r>
      <w:r>
        <w:rPr>
          <w:rFonts w:hint="eastAsia"/>
          <w:b/>
          <w:bCs/>
          <w:caps/>
          <w:sz w:val="28"/>
          <w:szCs w:val="28"/>
        </w:rPr>
        <w:tab/>
      </w:r>
      <w:r>
        <w:rPr>
          <w:rFonts w:hint="eastAsia"/>
          <w:b/>
          <w:bCs/>
          <w:caps/>
          <w:sz w:val="28"/>
          <w:szCs w:val="28"/>
          <w:lang w:val="en-US"/>
        </w:rPr>
        <w:t>6</w:t>
      </w:r>
      <w:r>
        <w:rPr>
          <w:rFonts w:hint="eastAsia"/>
          <w:b/>
          <w:bCs/>
          <w:caps/>
          <w:sz w:val="28"/>
          <w:szCs w:val="28"/>
          <w:lang w:val="en-US"/>
        </w:rPr>
        <w:fldChar w:fldCharType="end"/>
      </w:r>
    </w:p>
    <w:p w14:paraId="58952EDB">
      <w:pPr>
        <w:pStyle w:val="18"/>
        <w:tabs>
          <w:tab w:val="right" w:leader="dot" w:pos="8244"/>
          <w:tab w:val="clear" w:pos="355"/>
          <w:tab w:val="clear" w:pos="8828"/>
        </w:tabs>
        <w:spacing w:line="640" w:lineRule="exact"/>
        <w:rPr>
          <w:rFonts w:hint="eastAsia"/>
          <w:b/>
          <w:bCs/>
          <w:caps/>
          <w:sz w:val="28"/>
          <w:szCs w:val="28"/>
        </w:rPr>
      </w:pPr>
      <w:r>
        <w:fldChar w:fldCharType="begin"/>
      </w:r>
      <w:r>
        <w:instrText xml:space="preserve"> HYPERLINK \l "_Toc7117" </w:instrText>
      </w:r>
      <w:r>
        <w:fldChar w:fldCharType="separate"/>
      </w:r>
      <w:r>
        <w:rPr>
          <w:rFonts w:hint="eastAsia"/>
          <w:b/>
          <w:bCs/>
          <w:caps/>
          <w:sz w:val="28"/>
          <w:szCs w:val="28"/>
        </w:rPr>
        <w:t>第三部分  投标人须知</w:t>
      </w:r>
      <w:r>
        <w:rPr>
          <w:rFonts w:hint="eastAsia"/>
          <w:b/>
          <w:bCs/>
          <w:caps/>
          <w:sz w:val="28"/>
          <w:szCs w:val="28"/>
        </w:rPr>
        <w:tab/>
      </w:r>
      <w:r>
        <w:rPr>
          <w:rFonts w:hint="eastAsia"/>
          <w:b/>
          <w:bCs/>
          <w:caps/>
          <w:sz w:val="28"/>
          <w:szCs w:val="28"/>
          <w:lang w:val="en-US"/>
        </w:rPr>
        <w:t>9</w:t>
      </w:r>
      <w:r>
        <w:rPr>
          <w:rFonts w:hint="eastAsia"/>
          <w:b/>
          <w:bCs/>
          <w:caps/>
          <w:sz w:val="28"/>
          <w:szCs w:val="28"/>
          <w:lang w:val="en-US"/>
        </w:rPr>
        <w:fldChar w:fldCharType="end"/>
      </w:r>
    </w:p>
    <w:p w14:paraId="6E3364FE">
      <w:pPr>
        <w:pStyle w:val="18"/>
        <w:tabs>
          <w:tab w:val="right" w:leader="dot" w:pos="8244"/>
          <w:tab w:val="clear" w:pos="355"/>
          <w:tab w:val="clear" w:pos="8828"/>
        </w:tabs>
        <w:spacing w:line="640" w:lineRule="exact"/>
        <w:rPr>
          <w:rFonts w:hint="eastAsia"/>
          <w:b/>
          <w:bCs/>
          <w:caps/>
          <w:sz w:val="28"/>
          <w:szCs w:val="28"/>
          <w:lang w:val="en-US"/>
        </w:rPr>
      </w:pPr>
      <w:r>
        <w:fldChar w:fldCharType="begin"/>
      </w:r>
      <w:r>
        <w:instrText xml:space="preserve"> HYPERLINK \l "_Toc30030" </w:instrText>
      </w:r>
      <w:r>
        <w:fldChar w:fldCharType="separate"/>
      </w:r>
      <w:r>
        <w:rPr>
          <w:rFonts w:hint="eastAsia"/>
          <w:b/>
          <w:bCs/>
          <w:caps/>
          <w:sz w:val="28"/>
          <w:szCs w:val="28"/>
        </w:rPr>
        <w:t>第四部分  合同条款及格式</w:t>
      </w:r>
      <w:r>
        <w:rPr>
          <w:rFonts w:hint="eastAsia"/>
          <w:b/>
          <w:bCs/>
          <w:caps/>
          <w:sz w:val="28"/>
          <w:szCs w:val="28"/>
        </w:rPr>
        <w:tab/>
      </w:r>
      <w:r>
        <w:rPr>
          <w:rFonts w:hint="eastAsia"/>
          <w:b/>
          <w:bCs/>
          <w:caps/>
          <w:sz w:val="28"/>
          <w:szCs w:val="28"/>
          <w:lang w:val="en-US"/>
        </w:rPr>
        <w:t>2</w:t>
      </w:r>
      <w:r>
        <w:rPr>
          <w:rFonts w:hint="eastAsia"/>
          <w:b/>
          <w:bCs/>
          <w:caps/>
          <w:sz w:val="28"/>
          <w:szCs w:val="28"/>
          <w:lang w:val="en-US"/>
        </w:rPr>
        <w:fldChar w:fldCharType="end"/>
      </w:r>
      <w:r>
        <w:rPr>
          <w:rFonts w:hint="eastAsia"/>
          <w:b/>
          <w:bCs/>
          <w:caps/>
          <w:sz w:val="28"/>
          <w:szCs w:val="28"/>
          <w:lang w:val="en-US"/>
        </w:rPr>
        <w:t>4</w:t>
      </w:r>
    </w:p>
    <w:p w14:paraId="44B65185">
      <w:pPr>
        <w:pStyle w:val="18"/>
        <w:tabs>
          <w:tab w:val="right" w:leader="dot" w:pos="8244"/>
          <w:tab w:val="clear" w:pos="355"/>
          <w:tab w:val="clear" w:pos="8828"/>
        </w:tabs>
        <w:spacing w:line="640" w:lineRule="exact"/>
        <w:rPr>
          <w:rFonts w:hint="eastAsia" w:eastAsia="宋体"/>
          <w:b/>
          <w:bCs/>
          <w:caps/>
          <w:sz w:val="28"/>
          <w:szCs w:val="28"/>
          <w:lang w:val="en-US" w:eastAsia="zh-CN"/>
        </w:rPr>
      </w:pPr>
      <w:r>
        <w:fldChar w:fldCharType="begin"/>
      </w:r>
      <w:r>
        <w:instrText xml:space="preserve"> HYPERLINK \l "_Toc15543" </w:instrText>
      </w:r>
      <w:r>
        <w:fldChar w:fldCharType="separate"/>
      </w:r>
      <w:r>
        <w:rPr>
          <w:rFonts w:hint="eastAsia"/>
          <w:b/>
          <w:bCs/>
          <w:caps/>
          <w:sz w:val="28"/>
          <w:szCs w:val="28"/>
        </w:rPr>
        <w:t>第五部分  响应文件格式</w:t>
      </w:r>
      <w:r>
        <w:rPr>
          <w:rFonts w:hint="eastAsia"/>
          <w:b/>
          <w:bCs/>
          <w:caps/>
          <w:sz w:val="28"/>
          <w:szCs w:val="28"/>
        </w:rPr>
        <w:tab/>
      </w:r>
      <w:r>
        <w:rPr>
          <w:rFonts w:hint="eastAsia"/>
          <w:b/>
          <w:bCs/>
          <w:caps/>
          <w:sz w:val="28"/>
          <w:szCs w:val="28"/>
          <w:lang w:val="en-US"/>
        </w:rPr>
        <w:t>2</w:t>
      </w:r>
      <w:r>
        <w:rPr>
          <w:rFonts w:hint="eastAsia"/>
          <w:b/>
          <w:bCs/>
          <w:caps/>
          <w:sz w:val="28"/>
          <w:szCs w:val="28"/>
          <w:lang w:val="en-US"/>
        </w:rPr>
        <w:fldChar w:fldCharType="end"/>
      </w:r>
      <w:r>
        <w:rPr>
          <w:rFonts w:hint="eastAsia"/>
          <w:b/>
          <w:bCs/>
          <w:caps/>
          <w:sz w:val="28"/>
          <w:szCs w:val="28"/>
          <w:lang w:val="en-US" w:eastAsia="zh-CN"/>
        </w:rPr>
        <w:t>5</w:t>
      </w:r>
    </w:p>
    <w:p w14:paraId="21622EDD">
      <w:pPr>
        <w:pStyle w:val="18"/>
        <w:tabs>
          <w:tab w:val="right" w:leader="dot" w:pos="8244"/>
          <w:tab w:val="clear" w:pos="355"/>
          <w:tab w:val="clear" w:pos="8828"/>
        </w:tabs>
        <w:spacing w:line="640" w:lineRule="exact"/>
        <w:rPr>
          <w:rFonts w:hint="eastAsia" w:eastAsia="宋体"/>
          <w:b/>
          <w:bCs/>
          <w:caps/>
          <w:sz w:val="28"/>
          <w:szCs w:val="28"/>
          <w:lang w:val="en-US" w:eastAsia="zh-CN"/>
        </w:rPr>
      </w:pPr>
      <w:r>
        <w:fldChar w:fldCharType="begin"/>
      </w:r>
      <w:r>
        <w:instrText xml:space="preserve"> HYPERLINK \l "_Toc15543" </w:instrText>
      </w:r>
      <w:r>
        <w:fldChar w:fldCharType="separate"/>
      </w:r>
      <w:r>
        <w:rPr>
          <w:rFonts w:hint="eastAsia"/>
          <w:b/>
          <w:bCs/>
          <w:caps/>
          <w:sz w:val="28"/>
          <w:szCs w:val="28"/>
        </w:rPr>
        <w:t>第六部分  采购项目要求</w:t>
      </w:r>
      <w:r>
        <w:rPr>
          <w:rFonts w:hint="eastAsia"/>
          <w:b/>
          <w:bCs/>
          <w:caps/>
          <w:sz w:val="28"/>
          <w:szCs w:val="28"/>
        </w:rPr>
        <w:fldChar w:fldCharType="end"/>
      </w:r>
      <w:r>
        <w:rPr>
          <w:rFonts w:hint="eastAsia"/>
          <w:b/>
          <w:bCs/>
          <w:caps/>
          <w:sz w:val="28"/>
          <w:szCs w:val="28"/>
          <w:lang w:val="en-US"/>
        </w:rPr>
        <w:t>..................................</w:t>
      </w:r>
      <w:r>
        <w:rPr>
          <w:rFonts w:hint="eastAsia"/>
          <w:b/>
          <w:bCs/>
          <w:caps/>
          <w:sz w:val="28"/>
          <w:szCs w:val="28"/>
        </w:rPr>
        <w:tab/>
      </w:r>
      <w:r>
        <w:rPr>
          <w:rFonts w:hint="eastAsia"/>
          <w:b/>
          <w:bCs/>
          <w:caps/>
          <w:sz w:val="28"/>
          <w:szCs w:val="28"/>
          <w:lang w:val="en-US"/>
        </w:rPr>
        <w:t>5</w:t>
      </w:r>
      <w:r>
        <w:rPr>
          <w:rFonts w:hint="eastAsia"/>
          <w:b/>
          <w:bCs/>
          <w:caps/>
          <w:sz w:val="28"/>
          <w:szCs w:val="28"/>
          <w:lang w:val="en-US" w:eastAsia="zh-CN"/>
        </w:rPr>
        <w:t>3</w:t>
      </w:r>
    </w:p>
    <w:p w14:paraId="4EAC9C11">
      <w:pPr>
        <w:pStyle w:val="18"/>
        <w:tabs>
          <w:tab w:val="right" w:leader="dot" w:pos="8244"/>
          <w:tab w:val="clear" w:pos="355"/>
          <w:tab w:val="clear" w:pos="8828"/>
        </w:tabs>
        <w:spacing w:line="640" w:lineRule="exact"/>
        <w:rPr>
          <w:rFonts w:hint="eastAsia" w:eastAsia="宋体"/>
          <w:sz w:val="28"/>
          <w:szCs w:val="28"/>
          <w:lang w:val="en-US" w:eastAsia="zh-CN"/>
        </w:rPr>
      </w:pPr>
      <w:r>
        <w:fldChar w:fldCharType="begin"/>
      </w:r>
      <w:r>
        <w:instrText xml:space="preserve"> HYPERLINK \l "_Toc18591" </w:instrText>
      </w:r>
      <w:r>
        <w:fldChar w:fldCharType="separate"/>
      </w:r>
      <w:r>
        <w:rPr>
          <w:rFonts w:hint="eastAsia"/>
          <w:b/>
          <w:bCs/>
          <w:caps/>
          <w:sz w:val="28"/>
          <w:szCs w:val="28"/>
        </w:rPr>
        <w:t>第七部分  工程量清单部分</w:t>
      </w:r>
      <w:r>
        <w:rPr>
          <w:rFonts w:hint="eastAsia"/>
          <w:b/>
          <w:bCs/>
          <w:caps/>
          <w:sz w:val="28"/>
          <w:szCs w:val="28"/>
        </w:rPr>
        <w:tab/>
      </w:r>
      <w:r>
        <w:rPr>
          <w:rFonts w:hint="eastAsia"/>
          <w:b/>
          <w:bCs/>
          <w:caps/>
          <w:sz w:val="28"/>
          <w:szCs w:val="28"/>
          <w:lang w:val="en-US"/>
        </w:rPr>
        <w:t>5</w:t>
      </w:r>
      <w:r>
        <w:rPr>
          <w:rFonts w:hint="eastAsia"/>
          <w:b/>
          <w:bCs/>
          <w:caps/>
          <w:sz w:val="28"/>
          <w:szCs w:val="28"/>
          <w:lang w:val="en-US"/>
        </w:rPr>
        <w:fldChar w:fldCharType="end"/>
      </w:r>
      <w:r>
        <w:rPr>
          <w:rFonts w:hint="eastAsia"/>
          <w:b/>
          <w:bCs/>
          <w:caps/>
          <w:sz w:val="28"/>
          <w:szCs w:val="28"/>
          <w:lang w:val="en-US" w:eastAsia="zh-CN"/>
        </w:rPr>
        <w:t>4</w:t>
      </w:r>
    </w:p>
    <w:p w14:paraId="4EEC1277">
      <w:pPr>
        <w:adjustRightInd w:val="0"/>
        <w:spacing w:line="640" w:lineRule="exact"/>
        <w:jc w:val="center"/>
        <w:outlineLvl w:val="0"/>
        <w:rPr>
          <w:rFonts w:hint="eastAsia"/>
          <w:kern w:val="28"/>
          <w:szCs w:val="24"/>
        </w:rPr>
      </w:pPr>
      <w:r>
        <w:rPr>
          <w:rFonts w:hint="eastAsia"/>
          <w:kern w:val="28"/>
          <w:sz w:val="28"/>
          <w:szCs w:val="28"/>
        </w:rPr>
        <w:fldChar w:fldCharType="end"/>
      </w:r>
    </w:p>
    <w:p w14:paraId="518D3459">
      <w:pPr>
        <w:adjustRightInd w:val="0"/>
        <w:spacing w:line="360" w:lineRule="auto"/>
        <w:jc w:val="center"/>
        <w:outlineLvl w:val="0"/>
        <w:rPr>
          <w:rFonts w:hint="eastAsia"/>
          <w:kern w:val="28"/>
          <w:szCs w:val="24"/>
        </w:rPr>
      </w:pPr>
    </w:p>
    <w:p w14:paraId="311E215C">
      <w:pPr>
        <w:adjustRightInd w:val="0"/>
        <w:spacing w:line="360" w:lineRule="auto"/>
        <w:jc w:val="center"/>
        <w:outlineLvl w:val="0"/>
        <w:rPr>
          <w:rFonts w:hint="eastAsia"/>
          <w:kern w:val="28"/>
          <w:szCs w:val="24"/>
        </w:rPr>
      </w:pPr>
    </w:p>
    <w:p w14:paraId="6BF296E4">
      <w:pPr>
        <w:adjustRightInd w:val="0"/>
        <w:spacing w:line="360" w:lineRule="auto"/>
        <w:jc w:val="center"/>
        <w:outlineLvl w:val="0"/>
        <w:rPr>
          <w:rFonts w:hint="eastAsia"/>
          <w:kern w:val="28"/>
          <w:szCs w:val="24"/>
        </w:rPr>
      </w:pPr>
    </w:p>
    <w:p w14:paraId="5493AC2D">
      <w:pPr>
        <w:adjustRightInd w:val="0"/>
        <w:spacing w:line="360" w:lineRule="auto"/>
        <w:jc w:val="center"/>
        <w:outlineLvl w:val="0"/>
        <w:rPr>
          <w:rFonts w:hint="eastAsia"/>
          <w:kern w:val="28"/>
          <w:szCs w:val="24"/>
        </w:rPr>
      </w:pPr>
    </w:p>
    <w:p w14:paraId="40412439">
      <w:pPr>
        <w:adjustRightInd w:val="0"/>
        <w:spacing w:line="360" w:lineRule="auto"/>
        <w:jc w:val="center"/>
        <w:outlineLvl w:val="0"/>
        <w:rPr>
          <w:rFonts w:hint="eastAsia"/>
          <w:kern w:val="28"/>
          <w:szCs w:val="24"/>
        </w:rPr>
      </w:pPr>
    </w:p>
    <w:p w14:paraId="1E176B70">
      <w:pPr>
        <w:adjustRightInd w:val="0"/>
        <w:spacing w:line="360" w:lineRule="auto"/>
        <w:jc w:val="center"/>
        <w:outlineLvl w:val="0"/>
        <w:rPr>
          <w:rFonts w:hint="eastAsia"/>
          <w:kern w:val="28"/>
          <w:szCs w:val="24"/>
        </w:rPr>
      </w:pPr>
    </w:p>
    <w:p w14:paraId="03815B2B">
      <w:pPr>
        <w:adjustRightInd w:val="0"/>
        <w:spacing w:line="360" w:lineRule="auto"/>
        <w:jc w:val="center"/>
        <w:outlineLvl w:val="0"/>
        <w:rPr>
          <w:rFonts w:hint="eastAsia"/>
          <w:kern w:val="28"/>
          <w:szCs w:val="24"/>
        </w:rPr>
      </w:pPr>
    </w:p>
    <w:p w14:paraId="14932BEF">
      <w:pPr>
        <w:adjustRightInd w:val="0"/>
        <w:spacing w:line="360" w:lineRule="auto"/>
        <w:jc w:val="center"/>
        <w:outlineLvl w:val="0"/>
        <w:rPr>
          <w:rFonts w:hint="eastAsia"/>
          <w:kern w:val="28"/>
          <w:szCs w:val="24"/>
        </w:rPr>
      </w:pPr>
    </w:p>
    <w:p w14:paraId="6D0922D9">
      <w:pPr>
        <w:adjustRightInd w:val="0"/>
        <w:spacing w:line="360" w:lineRule="auto"/>
        <w:jc w:val="center"/>
        <w:outlineLvl w:val="0"/>
        <w:rPr>
          <w:rFonts w:hint="eastAsia"/>
          <w:kern w:val="28"/>
          <w:szCs w:val="24"/>
        </w:rPr>
      </w:pPr>
    </w:p>
    <w:p w14:paraId="128AD36C">
      <w:pPr>
        <w:adjustRightInd w:val="0"/>
        <w:spacing w:line="360" w:lineRule="auto"/>
        <w:jc w:val="center"/>
        <w:outlineLvl w:val="0"/>
        <w:rPr>
          <w:rFonts w:hint="eastAsia"/>
          <w:kern w:val="28"/>
          <w:szCs w:val="24"/>
        </w:rPr>
      </w:pPr>
    </w:p>
    <w:p w14:paraId="72DDA1FC">
      <w:pPr>
        <w:adjustRightInd w:val="0"/>
        <w:spacing w:line="360" w:lineRule="auto"/>
        <w:jc w:val="center"/>
        <w:outlineLvl w:val="0"/>
        <w:rPr>
          <w:rFonts w:hint="eastAsia"/>
          <w:kern w:val="28"/>
          <w:szCs w:val="24"/>
        </w:rPr>
      </w:pPr>
    </w:p>
    <w:p w14:paraId="3B9C32E3">
      <w:pPr>
        <w:adjustRightInd w:val="0"/>
        <w:spacing w:line="360" w:lineRule="auto"/>
        <w:jc w:val="center"/>
        <w:outlineLvl w:val="0"/>
        <w:rPr>
          <w:rFonts w:hint="eastAsia"/>
          <w:kern w:val="28"/>
          <w:szCs w:val="24"/>
        </w:rPr>
      </w:pPr>
    </w:p>
    <w:p w14:paraId="72590F7F">
      <w:pPr>
        <w:adjustRightInd w:val="0"/>
        <w:spacing w:line="360" w:lineRule="auto"/>
        <w:jc w:val="center"/>
        <w:outlineLvl w:val="0"/>
        <w:rPr>
          <w:rFonts w:hint="eastAsia"/>
          <w:kern w:val="28"/>
          <w:szCs w:val="24"/>
        </w:rPr>
      </w:pPr>
    </w:p>
    <w:p w14:paraId="5DB45D97">
      <w:pPr>
        <w:adjustRightInd w:val="0"/>
        <w:spacing w:line="360" w:lineRule="auto"/>
        <w:jc w:val="center"/>
        <w:outlineLvl w:val="0"/>
        <w:rPr>
          <w:rFonts w:hint="eastAsia"/>
          <w:kern w:val="28"/>
          <w:szCs w:val="24"/>
        </w:rPr>
      </w:pPr>
    </w:p>
    <w:p w14:paraId="6B775DC4">
      <w:pPr>
        <w:adjustRightInd w:val="0"/>
        <w:spacing w:line="360" w:lineRule="auto"/>
        <w:jc w:val="center"/>
        <w:outlineLvl w:val="0"/>
        <w:rPr>
          <w:rFonts w:hint="eastAsia"/>
          <w:kern w:val="28"/>
          <w:szCs w:val="24"/>
        </w:rPr>
      </w:pPr>
    </w:p>
    <w:p w14:paraId="5D552854">
      <w:pPr>
        <w:adjustRightInd w:val="0"/>
        <w:spacing w:line="360" w:lineRule="auto"/>
        <w:jc w:val="both"/>
        <w:outlineLvl w:val="0"/>
        <w:rPr>
          <w:rFonts w:hint="eastAsia"/>
          <w:kern w:val="28"/>
          <w:szCs w:val="24"/>
        </w:rPr>
      </w:pPr>
    </w:p>
    <w:p w14:paraId="26F90FBC">
      <w:pPr>
        <w:adjustRightInd w:val="0"/>
        <w:spacing w:line="360" w:lineRule="auto"/>
        <w:jc w:val="center"/>
        <w:outlineLvl w:val="0"/>
        <w:rPr>
          <w:rFonts w:hint="eastAsia"/>
          <w:b/>
          <w:bCs/>
          <w:sz w:val="36"/>
          <w:szCs w:val="36"/>
          <w:lang w:val="en-US"/>
        </w:rPr>
      </w:pPr>
      <w:r>
        <w:rPr>
          <w:rFonts w:hint="eastAsia"/>
          <w:b/>
          <w:bCs/>
          <w:sz w:val="36"/>
          <w:szCs w:val="36"/>
          <w:lang w:val="en-US"/>
        </w:rPr>
        <w:t>第一章 竞争性磋商邀请</w:t>
      </w:r>
      <w:bookmarkEnd w:id="28"/>
      <w:bookmarkEnd w:id="29"/>
    </w:p>
    <w:p w14:paraId="3BDD6462">
      <w:pPr>
        <w:autoSpaceDE/>
        <w:autoSpaceDN/>
        <w:spacing w:line="360" w:lineRule="auto"/>
        <w:jc w:val="center"/>
        <w:rPr>
          <w:rFonts w:hint="eastAsia"/>
          <w:b/>
          <w:bCs/>
          <w:kern w:val="2"/>
          <w:sz w:val="32"/>
          <w:szCs w:val="32"/>
          <w:lang w:val="en-US" w:bidi="ar-SA"/>
        </w:rPr>
      </w:pPr>
      <w:r>
        <w:rPr>
          <w:rFonts w:hint="eastAsia"/>
          <w:b/>
          <w:bCs/>
          <w:kern w:val="2"/>
          <w:sz w:val="32"/>
          <w:szCs w:val="32"/>
          <w:lang w:val="en-US" w:bidi="ar-SA"/>
        </w:rPr>
        <w:t>贵德县王屯龙王庙(东廊房、山门)抢险加固工程</w:t>
      </w:r>
    </w:p>
    <w:p w14:paraId="3760C936">
      <w:pPr>
        <w:autoSpaceDE/>
        <w:autoSpaceDN/>
        <w:spacing w:line="360" w:lineRule="auto"/>
        <w:jc w:val="center"/>
        <w:rPr>
          <w:rFonts w:hint="eastAsia"/>
          <w:b/>
          <w:bCs/>
          <w:kern w:val="2"/>
          <w:sz w:val="32"/>
          <w:szCs w:val="32"/>
          <w:lang w:val="en-US" w:bidi="ar-SA"/>
        </w:rPr>
      </w:pPr>
      <w:r>
        <w:rPr>
          <w:rFonts w:hint="eastAsia"/>
          <w:b/>
          <w:bCs/>
          <w:kern w:val="2"/>
          <w:sz w:val="32"/>
          <w:szCs w:val="32"/>
          <w:lang w:val="en-US" w:bidi="ar-SA"/>
        </w:rPr>
        <w:t>竞争性磋商公告</w:t>
      </w:r>
    </w:p>
    <w:p w14:paraId="1713ECA5">
      <w:pPr>
        <w:spacing w:line="288" w:lineRule="auto"/>
        <w:ind w:firstLine="480" w:firstLineChars="200"/>
        <w:rPr>
          <w:rFonts w:hint="eastAsia"/>
          <w:sz w:val="24"/>
          <w:szCs w:val="24"/>
        </w:rPr>
      </w:pPr>
      <w:r>
        <w:rPr>
          <w:rFonts w:hint="eastAsia"/>
          <w:sz w:val="24"/>
          <w:szCs w:val="24"/>
        </w:rPr>
        <w:t>青海凌星项目管理有限公司（以下均简称“采购代理机构”）受贵德县博物馆（以下均简称“采购人”）委托，现对贵德县王屯龙王庙(东廊房、山门)抢险加固工程采用竞争性磋商方式进行采购，欢迎合格的投标人参加本项目的竞争性磋商。</w:t>
      </w:r>
    </w:p>
    <w:tbl>
      <w:tblPr>
        <w:tblStyle w:val="29"/>
        <w:tblW w:w="9299" w:type="dxa"/>
        <w:tblInd w:w="14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47"/>
        <w:gridCol w:w="6752"/>
      </w:tblGrid>
      <w:tr w14:paraId="507E6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2547" w:type="dxa"/>
            <w:vAlign w:val="center"/>
          </w:tcPr>
          <w:p w14:paraId="726A291D">
            <w:pPr>
              <w:rPr>
                <w:rFonts w:hint="eastAsia"/>
                <w:sz w:val="24"/>
                <w:szCs w:val="24"/>
              </w:rPr>
            </w:pPr>
            <w:r>
              <w:rPr>
                <w:rFonts w:hint="eastAsia"/>
                <w:sz w:val="24"/>
                <w:szCs w:val="24"/>
              </w:rPr>
              <w:t>采购项目名称</w:t>
            </w:r>
          </w:p>
        </w:tc>
        <w:tc>
          <w:tcPr>
            <w:tcW w:w="6752" w:type="dxa"/>
            <w:vAlign w:val="center"/>
          </w:tcPr>
          <w:p w14:paraId="6DB8400F">
            <w:pPr>
              <w:jc w:val="both"/>
              <w:rPr>
                <w:rFonts w:hint="eastAsia"/>
                <w:sz w:val="24"/>
                <w:szCs w:val="24"/>
              </w:rPr>
            </w:pPr>
            <w:r>
              <w:rPr>
                <w:rFonts w:hint="eastAsia"/>
                <w:sz w:val="24"/>
                <w:szCs w:val="24"/>
              </w:rPr>
              <w:t>贵德县王屯龙王庙(东廊房、山门)抢险加固工程</w:t>
            </w:r>
          </w:p>
        </w:tc>
      </w:tr>
      <w:tr w14:paraId="650ED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2547" w:type="dxa"/>
            <w:vAlign w:val="center"/>
          </w:tcPr>
          <w:p w14:paraId="1CA121B3">
            <w:pPr>
              <w:rPr>
                <w:rFonts w:hint="eastAsia"/>
                <w:sz w:val="24"/>
                <w:szCs w:val="24"/>
              </w:rPr>
            </w:pPr>
            <w:r>
              <w:rPr>
                <w:rFonts w:hint="eastAsia"/>
                <w:sz w:val="24"/>
                <w:szCs w:val="24"/>
              </w:rPr>
              <w:t>采购项目编号</w:t>
            </w:r>
          </w:p>
        </w:tc>
        <w:tc>
          <w:tcPr>
            <w:tcW w:w="6752" w:type="dxa"/>
            <w:vAlign w:val="center"/>
          </w:tcPr>
          <w:p w14:paraId="6C96823A">
            <w:pPr>
              <w:jc w:val="both"/>
              <w:rPr>
                <w:rFonts w:hint="eastAsia"/>
                <w:sz w:val="24"/>
                <w:szCs w:val="24"/>
                <w:lang w:val="en-US"/>
              </w:rPr>
            </w:pPr>
            <w:r>
              <w:rPr>
                <w:rFonts w:hint="eastAsia"/>
                <w:sz w:val="24"/>
                <w:szCs w:val="24"/>
              </w:rPr>
              <w:t>青海凌星竞磋（工程）2025-03</w:t>
            </w:r>
            <w:r>
              <w:rPr>
                <w:rFonts w:hint="eastAsia"/>
                <w:sz w:val="24"/>
                <w:szCs w:val="24"/>
                <w:lang w:val="en-US"/>
              </w:rPr>
              <w:t>9</w:t>
            </w:r>
          </w:p>
        </w:tc>
      </w:tr>
      <w:tr w14:paraId="1C56A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2547" w:type="dxa"/>
            <w:vAlign w:val="center"/>
          </w:tcPr>
          <w:p w14:paraId="06AA0219">
            <w:pPr>
              <w:rPr>
                <w:rFonts w:hint="eastAsia"/>
                <w:sz w:val="24"/>
                <w:szCs w:val="24"/>
              </w:rPr>
            </w:pPr>
            <w:r>
              <w:rPr>
                <w:rFonts w:hint="eastAsia"/>
                <w:sz w:val="24"/>
                <w:szCs w:val="24"/>
              </w:rPr>
              <w:t>采购方式</w:t>
            </w:r>
          </w:p>
        </w:tc>
        <w:tc>
          <w:tcPr>
            <w:tcW w:w="6752" w:type="dxa"/>
            <w:vAlign w:val="center"/>
          </w:tcPr>
          <w:p w14:paraId="431F218B">
            <w:pPr>
              <w:jc w:val="both"/>
              <w:rPr>
                <w:rFonts w:hint="eastAsia"/>
                <w:sz w:val="24"/>
                <w:szCs w:val="24"/>
                <w:lang w:val="en-US"/>
              </w:rPr>
            </w:pPr>
            <w:r>
              <w:rPr>
                <w:rFonts w:hint="eastAsia"/>
                <w:sz w:val="24"/>
                <w:szCs w:val="24"/>
              </w:rPr>
              <w:t>竞争性磋商</w:t>
            </w:r>
          </w:p>
        </w:tc>
      </w:tr>
      <w:tr w14:paraId="6AB98D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trPr>
        <w:tc>
          <w:tcPr>
            <w:tcW w:w="2547" w:type="dxa"/>
            <w:vAlign w:val="center"/>
          </w:tcPr>
          <w:p w14:paraId="44764E39">
            <w:pPr>
              <w:spacing w:line="360" w:lineRule="auto"/>
              <w:rPr>
                <w:rFonts w:hint="eastAsia"/>
                <w:sz w:val="24"/>
                <w:szCs w:val="24"/>
              </w:rPr>
            </w:pPr>
            <w:r>
              <w:rPr>
                <w:rFonts w:hint="eastAsia"/>
                <w:sz w:val="24"/>
                <w:szCs w:val="24"/>
              </w:rPr>
              <w:t>采购预算额度</w:t>
            </w:r>
          </w:p>
        </w:tc>
        <w:tc>
          <w:tcPr>
            <w:tcW w:w="6752" w:type="dxa"/>
            <w:vAlign w:val="center"/>
          </w:tcPr>
          <w:p w14:paraId="09A3C497">
            <w:pPr>
              <w:jc w:val="both"/>
              <w:rPr>
                <w:rFonts w:hint="eastAsia"/>
                <w:sz w:val="24"/>
                <w:szCs w:val="24"/>
                <w:lang w:val="en-US"/>
              </w:rPr>
            </w:pPr>
            <w:r>
              <w:rPr>
                <w:rFonts w:hint="eastAsia"/>
                <w:sz w:val="24"/>
                <w:szCs w:val="24"/>
                <w:lang w:val="en-US"/>
              </w:rPr>
              <w:t>622308.77元</w:t>
            </w:r>
          </w:p>
        </w:tc>
      </w:tr>
      <w:tr w14:paraId="0EBEA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trPr>
        <w:tc>
          <w:tcPr>
            <w:tcW w:w="2547" w:type="dxa"/>
            <w:vAlign w:val="center"/>
          </w:tcPr>
          <w:p w14:paraId="6B6ACE24">
            <w:pPr>
              <w:jc w:val="both"/>
              <w:rPr>
                <w:rFonts w:hint="eastAsia"/>
                <w:sz w:val="24"/>
                <w:szCs w:val="24"/>
                <w:lang w:val="en-US"/>
              </w:rPr>
            </w:pPr>
            <w:r>
              <w:rPr>
                <w:rFonts w:hint="eastAsia"/>
                <w:sz w:val="24"/>
                <w:szCs w:val="24"/>
              </w:rPr>
              <w:t>投标最高限价</w:t>
            </w:r>
          </w:p>
        </w:tc>
        <w:tc>
          <w:tcPr>
            <w:tcW w:w="6752" w:type="dxa"/>
            <w:vAlign w:val="center"/>
          </w:tcPr>
          <w:p w14:paraId="7B733B80">
            <w:pPr>
              <w:jc w:val="both"/>
              <w:rPr>
                <w:rFonts w:hint="eastAsia"/>
                <w:sz w:val="24"/>
                <w:szCs w:val="24"/>
                <w:lang w:val="en-US"/>
              </w:rPr>
            </w:pPr>
            <w:r>
              <w:rPr>
                <w:rFonts w:hint="eastAsia"/>
                <w:sz w:val="24"/>
                <w:szCs w:val="24"/>
                <w:lang w:val="en-US"/>
              </w:rPr>
              <w:t>622308.77元</w:t>
            </w:r>
          </w:p>
        </w:tc>
      </w:tr>
      <w:tr w14:paraId="1C033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2547" w:type="dxa"/>
            <w:vAlign w:val="center"/>
          </w:tcPr>
          <w:p w14:paraId="43A33DE5">
            <w:pPr>
              <w:rPr>
                <w:rFonts w:hint="eastAsia"/>
                <w:sz w:val="24"/>
                <w:szCs w:val="24"/>
              </w:rPr>
            </w:pPr>
            <w:r>
              <w:rPr>
                <w:rFonts w:hint="eastAsia"/>
                <w:sz w:val="24"/>
                <w:szCs w:val="24"/>
              </w:rPr>
              <w:t>项目分包个数</w:t>
            </w:r>
          </w:p>
        </w:tc>
        <w:tc>
          <w:tcPr>
            <w:tcW w:w="6752" w:type="dxa"/>
            <w:vAlign w:val="center"/>
          </w:tcPr>
          <w:p w14:paraId="688A4844">
            <w:pPr>
              <w:jc w:val="both"/>
              <w:rPr>
                <w:rFonts w:hint="eastAsia"/>
                <w:sz w:val="24"/>
                <w:szCs w:val="24"/>
                <w:lang w:val="en-US"/>
              </w:rPr>
            </w:pPr>
            <w:r>
              <w:rPr>
                <w:rFonts w:hint="eastAsia"/>
                <w:sz w:val="24"/>
                <w:szCs w:val="24"/>
                <w:lang w:val="en-US"/>
              </w:rPr>
              <w:t>无</w:t>
            </w:r>
          </w:p>
        </w:tc>
      </w:tr>
      <w:tr w14:paraId="556E0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2547" w:type="dxa"/>
            <w:vAlign w:val="center"/>
          </w:tcPr>
          <w:p w14:paraId="43437E52">
            <w:pPr>
              <w:rPr>
                <w:rFonts w:hint="eastAsia"/>
                <w:sz w:val="24"/>
                <w:szCs w:val="24"/>
              </w:rPr>
            </w:pPr>
            <w:r>
              <w:rPr>
                <w:rFonts w:hint="eastAsia"/>
                <w:sz w:val="24"/>
              </w:rPr>
              <w:t>工程地点</w:t>
            </w:r>
          </w:p>
        </w:tc>
        <w:tc>
          <w:tcPr>
            <w:tcW w:w="6752" w:type="dxa"/>
            <w:vAlign w:val="center"/>
          </w:tcPr>
          <w:p w14:paraId="0F51EFED">
            <w:pPr>
              <w:jc w:val="both"/>
              <w:rPr>
                <w:rFonts w:hint="eastAsia"/>
                <w:sz w:val="24"/>
                <w:szCs w:val="24"/>
                <w:lang w:val="en-US"/>
              </w:rPr>
            </w:pPr>
            <w:r>
              <w:rPr>
                <w:rFonts w:hint="eastAsia"/>
                <w:sz w:val="24"/>
                <w:szCs w:val="24"/>
                <w:lang w:val="en-US"/>
              </w:rPr>
              <w:t>贵德县</w:t>
            </w:r>
          </w:p>
        </w:tc>
      </w:tr>
      <w:tr w14:paraId="609A7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2547" w:type="dxa"/>
            <w:vAlign w:val="center"/>
          </w:tcPr>
          <w:p w14:paraId="79DA9819">
            <w:pPr>
              <w:jc w:val="both"/>
              <w:rPr>
                <w:rFonts w:hint="eastAsia"/>
                <w:sz w:val="24"/>
                <w:szCs w:val="24"/>
                <w:lang w:val="en-US"/>
              </w:rPr>
            </w:pPr>
            <w:r>
              <w:rPr>
                <w:rFonts w:hint="eastAsia"/>
                <w:sz w:val="24"/>
                <w:szCs w:val="24"/>
                <w:lang w:val="en-US"/>
              </w:rPr>
              <w:t>工程工期</w:t>
            </w:r>
          </w:p>
        </w:tc>
        <w:tc>
          <w:tcPr>
            <w:tcW w:w="6752" w:type="dxa"/>
            <w:vAlign w:val="center"/>
          </w:tcPr>
          <w:p w14:paraId="5209E4C7">
            <w:pPr>
              <w:jc w:val="both"/>
              <w:rPr>
                <w:rFonts w:hint="eastAsia"/>
                <w:sz w:val="24"/>
                <w:szCs w:val="24"/>
                <w:lang w:val="en-US"/>
              </w:rPr>
            </w:pPr>
            <w:r>
              <w:rPr>
                <w:sz w:val="24"/>
                <w:szCs w:val="24"/>
                <w:lang w:val="en-US"/>
              </w:rPr>
              <w:t>按合同约定执行</w:t>
            </w:r>
          </w:p>
        </w:tc>
      </w:tr>
      <w:tr w14:paraId="1D65C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2547" w:type="dxa"/>
            <w:vAlign w:val="center"/>
          </w:tcPr>
          <w:p w14:paraId="21BF6F33">
            <w:pPr>
              <w:rPr>
                <w:rFonts w:hint="eastAsia"/>
                <w:sz w:val="24"/>
                <w:szCs w:val="24"/>
              </w:rPr>
            </w:pPr>
            <w:r>
              <w:rPr>
                <w:rFonts w:hint="eastAsia"/>
                <w:sz w:val="24"/>
                <w:szCs w:val="24"/>
              </w:rPr>
              <w:t>项目概况与招标范围</w:t>
            </w:r>
          </w:p>
        </w:tc>
        <w:tc>
          <w:tcPr>
            <w:tcW w:w="6752" w:type="dxa"/>
            <w:vAlign w:val="center"/>
          </w:tcPr>
          <w:p w14:paraId="4819B5F1">
            <w:pPr>
              <w:jc w:val="both"/>
              <w:rPr>
                <w:rFonts w:hint="eastAsia"/>
                <w:sz w:val="24"/>
                <w:szCs w:val="24"/>
                <w:lang w:val="en-US"/>
              </w:rPr>
            </w:pPr>
            <w:r>
              <w:rPr>
                <w:rFonts w:hint="eastAsia"/>
                <w:sz w:val="24"/>
                <w:szCs w:val="24"/>
              </w:rPr>
              <w:t>具体内容详见工程量清单</w:t>
            </w:r>
          </w:p>
        </w:tc>
      </w:tr>
      <w:tr w14:paraId="7A501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2" w:hRule="atLeast"/>
        </w:trPr>
        <w:tc>
          <w:tcPr>
            <w:tcW w:w="2547" w:type="dxa"/>
            <w:vAlign w:val="center"/>
          </w:tcPr>
          <w:p w14:paraId="6422F1B2">
            <w:pPr>
              <w:rPr>
                <w:rFonts w:hint="eastAsia"/>
                <w:sz w:val="24"/>
                <w:lang w:val="en-US"/>
              </w:rPr>
            </w:pPr>
            <w:r>
              <w:rPr>
                <w:rFonts w:hint="eastAsia"/>
                <w:sz w:val="24"/>
                <w:lang w:val="en-US"/>
              </w:rPr>
              <w:t>投标人资格条件</w:t>
            </w:r>
          </w:p>
        </w:tc>
        <w:tc>
          <w:tcPr>
            <w:tcW w:w="6752" w:type="dxa"/>
            <w:vAlign w:val="center"/>
          </w:tcPr>
          <w:p w14:paraId="2B9F183A">
            <w:pPr>
              <w:jc w:val="both"/>
              <w:rPr>
                <w:rFonts w:hint="eastAsia"/>
                <w:sz w:val="24"/>
                <w:szCs w:val="24"/>
                <w:lang w:val="en-US"/>
              </w:rPr>
            </w:pPr>
            <w:r>
              <w:rPr>
                <w:rFonts w:hint="eastAsia"/>
                <w:sz w:val="24"/>
                <w:szCs w:val="24"/>
                <w:lang w:val="en-US"/>
              </w:rPr>
              <w:t>1、应当具备《政府采购法》第二十二条规定的条件，并按照《政府采购法实施条例》第十七条提供下列材料：</w:t>
            </w:r>
          </w:p>
          <w:p w14:paraId="11712564">
            <w:pPr>
              <w:jc w:val="both"/>
              <w:rPr>
                <w:rFonts w:hint="eastAsia"/>
                <w:sz w:val="24"/>
                <w:szCs w:val="24"/>
                <w:lang w:val="en-US"/>
              </w:rPr>
            </w:pPr>
            <w:r>
              <w:rPr>
                <w:rFonts w:hint="eastAsia"/>
                <w:sz w:val="24"/>
                <w:szCs w:val="24"/>
                <w:lang w:val="en-US"/>
              </w:rPr>
              <w:t>（1）具有独立承担民事责任的能力；</w:t>
            </w:r>
          </w:p>
          <w:p w14:paraId="3CB42945">
            <w:pPr>
              <w:jc w:val="both"/>
              <w:rPr>
                <w:rFonts w:hint="eastAsia"/>
                <w:sz w:val="24"/>
                <w:szCs w:val="24"/>
                <w:lang w:val="en-US"/>
              </w:rPr>
            </w:pPr>
            <w:r>
              <w:rPr>
                <w:rFonts w:hint="eastAsia"/>
                <w:sz w:val="24"/>
                <w:szCs w:val="24"/>
                <w:lang w:val="en-US"/>
              </w:rPr>
              <w:t>（2）具有良好的商业信誉和健全的财务会计制度；</w:t>
            </w:r>
          </w:p>
          <w:p w14:paraId="66A021E4">
            <w:pPr>
              <w:jc w:val="both"/>
              <w:rPr>
                <w:rFonts w:hint="eastAsia"/>
                <w:sz w:val="24"/>
                <w:szCs w:val="24"/>
                <w:lang w:val="en-US"/>
              </w:rPr>
            </w:pPr>
            <w:r>
              <w:rPr>
                <w:rFonts w:hint="eastAsia"/>
                <w:sz w:val="24"/>
                <w:szCs w:val="24"/>
                <w:lang w:val="en-US"/>
              </w:rPr>
              <w:t>（3）具有履行合同所必需的设备和专业技术能力；</w:t>
            </w:r>
          </w:p>
          <w:p w14:paraId="28412243">
            <w:pPr>
              <w:jc w:val="both"/>
              <w:rPr>
                <w:rFonts w:hint="eastAsia"/>
                <w:sz w:val="24"/>
                <w:szCs w:val="24"/>
                <w:lang w:val="en-US"/>
              </w:rPr>
            </w:pPr>
            <w:r>
              <w:rPr>
                <w:rFonts w:hint="eastAsia"/>
                <w:sz w:val="24"/>
                <w:szCs w:val="24"/>
                <w:lang w:val="en-US"/>
              </w:rPr>
              <w:t>（4）有依法缴纳税收和社会保障资金的良好记录；</w:t>
            </w:r>
          </w:p>
          <w:p w14:paraId="65CC3689">
            <w:pPr>
              <w:jc w:val="both"/>
              <w:rPr>
                <w:rFonts w:hint="eastAsia"/>
                <w:sz w:val="24"/>
                <w:szCs w:val="24"/>
                <w:lang w:val="en-US"/>
              </w:rPr>
            </w:pPr>
            <w:r>
              <w:rPr>
                <w:rFonts w:hint="eastAsia"/>
                <w:sz w:val="24"/>
                <w:szCs w:val="24"/>
                <w:lang w:val="en-US"/>
              </w:rPr>
              <w:t>（5）参加政府采购活动前三年内，在经营活动中没有重大违法记录；</w:t>
            </w:r>
          </w:p>
          <w:p w14:paraId="66550992">
            <w:pPr>
              <w:jc w:val="both"/>
              <w:rPr>
                <w:rFonts w:hint="eastAsia"/>
                <w:sz w:val="24"/>
                <w:szCs w:val="24"/>
                <w:lang w:val="en-US"/>
              </w:rPr>
            </w:pPr>
            <w:r>
              <w:rPr>
                <w:rFonts w:hint="eastAsia"/>
                <w:sz w:val="24"/>
                <w:szCs w:val="24"/>
                <w:lang w:val="en-US"/>
              </w:rPr>
              <w:t>（6）法律、行政法规规定的其他条件；</w:t>
            </w:r>
          </w:p>
          <w:p w14:paraId="675D2424">
            <w:pPr>
              <w:jc w:val="both"/>
              <w:rPr>
                <w:rFonts w:hint="eastAsia"/>
                <w:sz w:val="24"/>
                <w:szCs w:val="24"/>
                <w:lang w:val="en-US"/>
              </w:rPr>
            </w:pPr>
            <w:r>
              <w:rPr>
                <w:rFonts w:hint="eastAsia"/>
                <w:sz w:val="24"/>
                <w:szCs w:val="24"/>
                <w:lang w:val="en-US"/>
              </w:rPr>
              <w:t xml:space="preserve">2、经信用中国（www.creditchina.gov.cn）、中国政府采购网（www.ccgp.gov.cn）等渠道查询后，列入失信被执行人、重大税收违法案件当事人名单、政府采购严重违法失信行为记录名单的，取消投标资格。（提供“信用中国”网站的查询截图）； </w:t>
            </w:r>
          </w:p>
          <w:p w14:paraId="7B406DD0">
            <w:pPr>
              <w:jc w:val="both"/>
              <w:rPr>
                <w:rFonts w:hint="eastAsia"/>
                <w:sz w:val="24"/>
                <w:szCs w:val="24"/>
                <w:lang w:val="en-US"/>
              </w:rPr>
            </w:pPr>
            <w:r>
              <w:rPr>
                <w:rFonts w:hint="eastAsia"/>
                <w:sz w:val="24"/>
                <w:szCs w:val="24"/>
                <w:lang w:val="en-US"/>
              </w:rPr>
              <w:t xml:space="preserve">3、单位负责人为同一人或者存在直接控股、管理关系的不同投标人，不得参加同一合同项下的政府采购活动。否则，取消投标资格； </w:t>
            </w:r>
          </w:p>
          <w:p w14:paraId="71C1C49D">
            <w:pPr>
              <w:jc w:val="both"/>
              <w:rPr>
                <w:rFonts w:hint="eastAsia"/>
                <w:sz w:val="24"/>
                <w:szCs w:val="24"/>
                <w:lang w:val="en-US"/>
              </w:rPr>
            </w:pPr>
            <w:r>
              <w:rPr>
                <w:rFonts w:hint="eastAsia"/>
                <w:sz w:val="24"/>
                <w:szCs w:val="24"/>
                <w:lang w:val="en-US"/>
              </w:rPr>
              <w:t xml:space="preserve">4、为本采购项目提供整体设计、规范编制或者项目管理、监理、检测等服务的投标人，不得再参加该采购项目的其他采购活动； </w:t>
            </w:r>
          </w:p>
          <w:p w14:paraId="31A0A536">
            <w:pPr>
              <w:jc w:val="both"/>
              <w:rPr>
                <w:rFonts w:hint="eastAsia"/>
                <w:sz w:val="24"/>
                <w:szCs w:val="24"/>
                <w:lang w:val="en-US"/>
              </w:rPr>
            </w:pPr>
            <w:r>
              <w:rPr>
                <w:rFonts w:hint="eastAsia"/>
                <w:sz w:val="24"/>
                <w:szCs w:val="24"/>
                <w:lang w:val="en-US"/>
              </w:rPr>
              <w:t>5、本项目不接受投标人以联合体方式进行投标；</w:t>
            </w:r>
          </w:p>
          <w:p w14:paraId="7AEECAED">
            <w:pPr>
              <w:jc w:val="both"/>
              <w:rPr>
                <w:rFonts w:hint="eastAsia"/>
                <w:sz w:val="24"/>
                <w:szCs w:val="24"/>
              </w:rPr>
            </w:pPr>
            <w:r>
              <w:rPr>
                <w:rFonts w:hint="eastAsia"/>
                <w:sz w:val="24"/>
                <w:szCs w:val="24"/>
                <w:lang w:val="en-US"/>
              </w:rPr>
              <w:t>6</w:t>
            </w:r>
            <w:r>
              <w:rPr>
                <w:rFonts w:hint="eastAsia"/>
                <w:sz w:val="24"/>
                <w:szCs w:val="24"/>
              </w:rPr>
              <w:t>、其他条件：</w:t>
            </w:r>
          </w:p>
          <w:p w14:paraId="35EBDCC9">
            <w:pPr>
              <w:spacing w:line="400" w:lineRule="exact"/>
              <w:outlineLvl w:val="1"/>
              <w:rPr>
                <w:rFonts w:hint="eastAsia"/>
                <w:sz w:val="24"/>
                <w:szCs w:val="24"/>
                <w:lang w:val="en-US"/>
              </w:rPr>
            </w:pPr>
            <w:r>
              <w:rPr>
                <w:rFonts w:hint="eastAsia"/>
                <w:sz w:val="24"/>
                <w:szCs w:val="24"/>
                <w:lang w:val="en-US"/>
              </w:rPr>
              <w:t>（1）供应商须具备文物主管部门颁发的文物保护工程施工贰级及以上资质（且业务范围必须包含古建筑）, 具备有效的安全生产许可证，并在人员、设备、资金等方面具有相应的能力；</w:t>
            </w:r>
          </w:p>
          <w:p w14:paraId="3481DA12">
            <w:pPr>
              <w:spacing w:line="400" w:lineRule="exact"/>
              <w:outlineLvl w:val="1"/>
              <w:rPr>
                <w:rFonts w:hint="eastAsia"/>
                <w:sz w:val="24"/>
                <w:szCs w:val="24"/>
                <w:lang w:val="en-US"/>
              </w:rPr>
            </w:pPr>
            <w:r>
              <w:rPr>
                <w:rFonts w:hint="eastAsia"/>
                <w:sz w:val="24"/>
                <w:szCs w:val="24"/>
                <w:lang w:val="en-US"/>
              </w:rPr>
              <w:t>（2）供应商拟派项目经理须具备文物保护工程工程责任工程师证书（或文物保护相关部门颁发的相关培训证书），且未担任其他在建工程项目的项目经理；</w:t>
            </w:r>
          </w:p>
          <w:p w14:paraId="7497B037">
            <w:pPr>
              <w:spacing w:line="400" w:lineRule="exact"/>
              <w:outlineLvl w:val="1"/>
              <w:rPr>
                <w:rFonts w:hint="eastAsia"/>
                <w:sz w:val="24"/>
                <w:szCs w:val="24"/>
                <w:lang w:val="en-US"/>
              </w:rPr>
            </w:pPr>
            <w:r>
              <w:rPr>
                <w:rFonts w:hint="eastAsia"/>
                <w:sz w:val="24"/>
                <w:szCs w:val="24"/>
                <w:lang w:val="en-US" w:eastAsia="zh-CN"/>
              </w:rPr>
              <w:t>7、</w:t>
            </w:r>
            <w:r>
              <w:rPr>
                <w:rFonts w:hint="eastAsia"/>
                <w:sz w:val="24"/>
                <w:szCs w:val="24"/>
                <w:lang w:val="en-US"/>
              </w:rPr>
              <w:t>本项目专门面向中小企业采购（监狱企业、残疾人福利性单位视同小型、微型企业），非中小企业不得参加本项目采购活动；留取份额100%；</w:t>
            </w:r>
          </w:p>
        </w:tc>
      </w:tr>
      <w:tr w14:paraId="7BFA0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2547" w:type="dxa"/>
            <w:vAlign w:val="center"/>
          </w:tcPr>
          <w:p w14:paraId="6DE976C5">
            <w:pPr>
              <w:jc w:val="both"/>
              <w:rPr>
                <w:rFonts w:hint="eastAsia"/>
                <w:sz w:val="24"/>
                <w:szCs w:val="24"/>
                <w:lang w:val="en-US"/>
              </w:rPr>
            </w:pPr>
            <w:r>
              <w:rPr>
                <w:rFonts w:hint="eastAsia"/>
                <w:sz w:val="24"/>
                <w:szCs w:val="24"/>
                <w:lang w:val="en-US"/>
              </w:rPr>
              <w:t>竞争性磋商公告发布时间</w:t>
            </w:r>
          </w:p>
        </w:tc>
        <w:tc>
          <w:tcPr>
            <w:tcW w:w="6752" w:type="dxa"/>
            <w:vAlign w:val="center"/>
          </w:tcPr>
          <w:p w14:paraId="307E651E">
            <w:pPr>
              <w:jc w:val="both"/>
              <w:rPr>
                <w:rFonts w:hint="eastAsia"/>
                <w:sz w:val="24"/>
                <w:szCs w:val="24"/>
              </w:rPr>
            </w:pPr>
            <w:r>
              <w:rPr>
                <w:rFonts w:hint="eastAsia"/>
                <w:sz w:val="24"/>
                <w:szCs w:val="24"/>
              </w:rPr>
              <w:t>202</w:t>
            </w:r>
            <w:r>
              <w:rPr>
                <w:rFonts w:hint="eastAsia"/>
                <w:sz w:val="24"/>
                <w:szCs w:val="24"/>
                <w:lang w:val="en-US"/>
              </w:rPr>
              <w:t>5</w:t>
            </w:r>
            <w:r>
              <w:rPr>
                <w:rFonts w:hint="eastAsia"/>
                <w:sz w:val="24"/>
                <w:szCs w:val="24"/>
              </w:rPr>
              <w:t>年</w:t>
            </w:r>
            <w:r>
              <w:rPr>
                <w:rFonts w:hint="eastAsia"/>
                <w:sz w:val="24"/>
                <w:szCs w:val="24"/>
                <w:lang w:val="en-US"/>
              </w:rPr>
              <w:t>04</w:t>
            </w:r>
            <w:r>
              <w:rPr>
                <w:rFonts w:hint="eastAsia"/>
                <w:sz w:val="24"/>
                <w:szCs w:val="24"/>
              </w:rPr>
              <w:t>月</w:t>
            </w:r>
            <w:r>
              <w:rPr>
                <w:rFonts w:hint="eastAsia"/>
                <w:sz w:val="24"/>
                <w:szCs w:val="24"/>
                <w:lang w:val="en-US" w:eastAsia="zh-CN"/>
              </w:rPr>
              <w:t>08</w:t>
            </w:r>
            <w:r>
              <w:rPr>
                <w:rFonts w:hint="eastAsia"/>
                <w:sz w:val="24"/>
                <w:szCs w:val="24"/>
              </w:rPr>
              <w:t>日</w:t>
            </w:r>
          </w:p>
        </w:tc>
      </w:tr>
      <w:tr w14:paraId="5F637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2547" w:type="dxa"/>
            <w:vAlign w:val="center"/>
          </w:tcPr>
          <w:p w14:paraId="42AAA574">
            <w:pPr>
              <w:jc w:val="both"/>
              <w:rPr>
                <w:rFonts w:hint="eastAsia"/>
                <w:sz w:val="24"/>
                <w:szCs w:val="24"/>
                <w:lang w:val="en-US"/>
              </w:rPr>
            </w:pPr>
            <w:r>
              <w:rPr>
                <w:rFonts w:hint="eastAsia"/>
                <w:sz w:val="24"/>
                <w:szCs w:val="24"/>
                <w:lang w:val="en-US"/>
              </w:rPr>
              <w:t>竞争性磋商文件发售起止时间</w:t>
            </w:r>
          </w:p>
        </w:tc>
        <w:tc>
          <w:tcPr>
            <w:tcW w:w="6752" w:type="dxa"/>
            <w:vAlign w:val="center"/>
          </w:tcPr>
          <w:p w14:paraId="279A23FD">
            <w:pPr>
              <w:spacing w:line="380" w:lineRule="exact"/>
              <w:rPr>
                <w:rFonts w:hint="eastAsia"/>
                <w:sz w:val="24"/>
                <w:szCs w:val="24"/>
              </w:rPr>
            </w:pPr>
            <w:r>
              <w:rPr>
                <w:rFonts w:hint="eastAsia"/>
                <w:sz w:val="24"/>
                <w:szCs w:val="24"/>
              </w:rPr>
              <w:t>202</w:t>
            </w:r>
            <w:r>
              <w:rPr>
                <w:rFonts w:hint="eastAsia"/>
                <w:sz w:val="24"/>
                <w:szCs w:val="24"/>
                <w:lang w:val="en-US"/>
              </w:rPr>
              <w:t>5年04月</w:t>
            </w:r>
            <w:r>
              <w:rPr>
                <w:rFonts w:hint="eastAsia"/>
                <w:sz w:val="24"/>
                <w:szCs w:val="24"/>
                <w:lang w:val="en-US" w:eastAsia="zh-CN"/>
              </w:rPr>
              <w:t>08</w:t>
            </w:r>
            <w:r>
              <w:rPr>
                <w:rFonts w:hint="eastAsia"/>
                <w:sz w:val="24"/>
                <w:szCs w:val="24"/>
                <w:lang w:val="en-US"/>
              </w:rPr>
              <w:t>日至2025年04月</w:t>
            </w:r>
            <w:r>
              <w:rPr>
                <w:rFonts w:hint="eastAsia"/>
                <w:sz w:val="24"/>
                <w:szCs w:val="24"/>
                <w:lang w:val="en-US" w:eastAsia="zh-CN"/>
              </w:rPr>
              <w:t>15</w:t>
            </w:r>
            <w:r>
              <w:rPr>
                <w:rFonts w:hint="eastAsia"/>
                <w:sz w:val="24"/>
                <w:szCs w:val="24"/>
                <w:lang w:val="en-US"/>
              </w:rPr>
              <w:t>日，</w:t>
            </w:r>
            <w:r>
              <w:rPr>
                <w:rFonts w:hint="eastAsia"/>
                <w:sz w:val="24"/>
                <w:szCs w:val="24"/>
              </w:rPr>
              <w:t>每天上午00:00至2</w:t>
            </w:r>
            <w:r>
              <w:rPr>
                <w:rFonts w:hint="eastAsia"/>
                <w:sz w:val="24"/>
                <w:szCs w:val="24"/>
                <w:lang w:val="en-US"/>
              </w:rPr>
              <w:t>4</w:t>
            </w:r>
            <w:r>
              <w:rPr>
                <w:rFonts w:hint="eastAsia"/>
                <w:sz w:val="24"/>
                <w:szCs w:val="24"/>
              </w:rPr>
              <w:t>:</w:t>
            </w:r>
            <w:r>
              <w:rPr>
                <w:rFonts w:hint="eastAsia"/>
                <w:sz w:val="24"/>
                <w:szCs w:val="24"/>
                <w:lang w:val="en-US"/>
              </w:rPr>
              <w:t>00（法定节假日除外）</w:t>
            </w:r>
          </w:p>
        </w:tc>
      </w:tr>
      <w:tr w14:paraId="06C71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2547" w:type="dxa"/>
            <w:vAlign w:val="center"/>
          </w:tcPr>
          <w:p w14:paraId="065A8A13">
            <w:pPr>
              <w:spacing w:line="360" w:lineRule="auto"/>
              <w:rPr>
                <w:rFonts w:hint="eastAsia"/>
                <w:sz w:val="24"/>
                <w:szCs w:val="24"/>
                <w:lang w:val="en-US"/>
              </w:rPr>
            </w:pPr>
            <w:r>
              <w:rPr>
                <w:rFonts w:hint="eastAsia"/>
                <w:sz w:val="24"/>
                <w:szCs w:val="24"/>
                <w:lang w:val="en-US"/>
              </w:rPr>
              <w:t>竞争性磋商文件发售方式</w:t>
            </w:r>
          </w:p>
        </w:tc>
        <w:tc>
          <w:tcPr>
            <w:tcW w:w="6752" w:type="dxa"/>
            <w:vAlign w:val="center"/>
          </w:tcPr>
          <w:p w14:paraId="5A6F9C2B">
            <w:pPr>
              <w:spacing w:line="360" w:lineRule="auto"/>
              <w:jc w:val="both"/>
              <w:rPr>
                <w:rFonts w:hint="eastAsia"/>
                <w:sz w:val="24"/>
                <w:szCs w:val="24"/>
                <w:lang w:val="en-US"/>
              </w:rPr>
            </w:pPr>
            <w:r>
              <w:rPr>
                <w:rFonts w:hint="eastAsia"/>
                <w:sz w:val="24"/>
                <w:szCs w:val="24"/>
                <w:lang w:val="en-US"/>
              </w:rPr>
              <w:t>供应商登录政采云平台https://www.zcygov.cn/在线申请获取采购文件（进入“项目采购”应用，在获取采购文件菜单中选择项目，申请获取采购文件）</w:t>
            </w:r>
          </w:p>
        </w:tc>
      </w:tr>
      <w:tr w14:paraId="2E9E4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2547" w:type="dxa"/>
            <w:vAlign w:val="center"/>
          </w:tcPr>
          <w:p w14:paraId="1DCA909B">
            <w:pPr>
              <w:spacing w:line="360" w:lineRule="auto"/>
              <w:rPr>
                <w:rFonts w:hint="eastAsia"/>
                <w:sz w:val="24"/>
                <w:szCs w:val="24"/>
                <w:lang w:val="en-US"/>
              </w:rPr>
            </w:pPr>
            <w:r>
              <w:rPr>
                <w:rFonts w:hint="eastAsia"/>
                <w:sz w:val="24"/>
                <w:szCs w:val="24"/>
                <w:lang w:val="en-US"/>
              </w:rPr>
              <w:t>竞争性磋商文件售价</w:t>
            </w:r>
          </w:p>
        </w:tc>
        <w:tc>
          <w:tcPr>
            <w:tcW w:w="6752" w:type="dxa"/>
            <w:vAlign w:val="center"/>
          </w:tcPr>
          <w:p w14:paraId="7F1A4A38">
            <w:pPr>
              <w:spacing w:line="360" w:lineRule="auto"/>
              <w:jc w:val="both"/>
              <w:rPr>
                <w:rFonts w:hint="eastAsia"/>
                <w:sz w:val="24"/>
                <w:szCs w:val="24"/>
                <w:lang w:val="en-US"/>
              </w:rPr>
            </w:pPr>
            <w:r>
              <w:rPr>
                <w:rFonts w:hint="eastAsia"/>
                <w:sz w:val="24"/>
                <w:szCs w:val="24"/>
                <w:lang w:val="en-US"/>
              </w:rPr>
              <w:t>0元/份</w:t>
            </w:r>
          </w:p>
        </w:tc>
      </w:tr>
      <w:tr w14:paraId="35884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2547" w:type="dxa"/>
            <w:vAlign w:val="center"/>
          </w:tcPr>
          <w:p w14:paraId="08AC1E8B">
            <w:pPr>
              <w:spacing w:line="360" w:lineRule="auto"/>
              <w:rPr>
                <w:rFonts w:hint="eastAsia"/>
                <w:sz w:val="24"/>
                <w:szCs w:val="24"/>
                <w:lang w:val="en-US"/>
              </w:rPr>
            </w:pPr>
            <w:r>
              <w:rPr>
                <w:rFonts w:hint="eastAsia"/>
                <w:sz w:val="24"/>
                <w:szCs w:val="24"/>
                <w:lang w:val="en-US"/>
              </w:rPr>
              <w:t>竞争性磋商文件发售地点</w:t>
            </w:r>
          </w:p>
        </w:tc>
        <w:tc>
          <w:tcPr>
            <w:tcW w:w="6752" w:type="dxa"/>
            <w:vAlign w:val="center"/>
          </w:tcPr>
          <w:p w14:paraId="4E1C7A2F">
            <w:pPr>
              <w:spacing w:line="360" w:lineRule="auto"/>
              <w:jc w:val="both"/>
              <w:rPr>
                <w:rFonts w:hint="eastAsia"/>
                <w:sz w:val="24"/>
                <w:szCs w:val="24"/>
                <w:lang w:val="en-US"/>
              </w:rPr>
            </w:pPr>
            <w:r>
              <w:rPr>
                <w:rFonts w:hint="eastAsia"/>
                <w:sz w:val="24"/>
                <w:szCs w:val="24"/>
                <w:lang w:val="en-US"/>
              </w:rPr>
              <w:t>政采云线上报名，具体方式请咨询线上电子化交易系统：咨询电话：政采云 95763。《青海省政府采购网》下载采购文件。（提示：请潜在供应商报名前务必完成网上企业注册及CA锁办理等手续；具体操作详见附件操作指南）</w:t>
            </w:r>
          </w:p>
        </w:tc>
      </w:tr>
      <w:tr w14:paraId="21D26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2547" w:type="dxa"/>
            <w:vAlign w:val="center"/>
          </w:tcPr>
          <w:p w14:paraId="47F4268E">
            <w:pPr>
              <w:jc w:val="both"/>
              <w:rPr>
                <w:rFonts w:hint="eastAsia"/>
                <w:sz w:val="24"/>
                <w:szCs w:val="24"/>
                <w:lang w:val="en-US"/>
              </w:rPr>
            </w:pPr>
            <w:r>
              <w:rPr>
                <w:rFonts w:hint="eastAsia"/>
                <w:sz w:val="24"/>
                <w:szCs w:val="24"/>
                <w:lang w:val="en-US"/>
              </w:rPr>
              <w:t>响应文件提交截止时间</w:t>
            </w:r>
          </w:p>
        </w:tc>
        <w:tc>
          <w:tcPr>
            <w:tcW w:w="6752" w:type="dxa"/>
            <w:vAlign w:val="center"/>
          </w:tcPr>
          <w:p w14:paraId="7C77FA83">
            <w:pPr>
              <w:jc w:val="both"/>
              <w:rPr>
                <w:rFonts w:hint="eastAsia" w:eastAsia="宋体"/>
                <w:sz w:val="24"/>
                <w:szCs w:val="24"/>
                <w:lang w:val="en-US" w:eastAsia="zh-CN"/>
              </w:rPr>
            </w:pPr>
            <w:r>
              <w:rPr>
                <w:rFonts w:hint="eastAsia"/>
                <w:sz w:val="24"/>
                <w:szCs w:val="24"/>
                <w:lang w:eastAsia="zh-CN"/>
              </w:rPr>
              <w:t>2025年04月21日下午14时30分（北京时间）</w:t>
            </w:r>
          </w:p>
        </w:tc>
      </w:tr>
      <w:tr w14:paraId="0D3CF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2547" w:type="dxa"/>
            <w:vAlign w:val="center"/>
          </w:tcPr>
          <w:p w14:paraId="1FCB3A6D">
            <w:pPr>
              <w:spacing w:line="360" w:lineRule="auto"/>
              <w:rPr>
                <w:rFonts w:hint="eastAsia"/>
                <w:sz w:val="24"/>
                <w:szCs w:val="24"/>
                <w:lang w:val="en-US"/>
              </w:rPr>
            </w:pPr>
            <w:r>
              <w:rPr>
                <w:rFonts w:hint="eastAsia"/>
                <w:sz w:val="24"/>
                <w:szCs w:val="24"/>
                <w:lang w:val="en-US"/>
              </w:rPr>
              <w:t>响应文件提交地点</w:t>
            </w:r>
          </w:p>
        </w:tc>
        <w:tc>
          <w:tcPr>
            <w:tcW w:w="6752" w:type="dxa"/>
            <w:vAlign w:val="center"/>
          </w:tcPr>
          <w:p w14:paraId="528D2E7B">
            <w:pPr>
              <w:spacing w:line="360" w:lineRule="auto"/>
              <w:jc w:val="both"/>
              <w:rPr>
                <w:rFonts w:hint="eastAsia"/>
                <w:sz w:val="24"/>
                <w:szCs w:val="24"/>
                <w:lang w:val="en-US"/>
              </w:rPr>
            </w:pPr>
            <w:r>
              <w:rPr>
                <w:rFonts w:hint="eastAsia"/>
                <w:sz w:val="24"/>
                <w:szCs w:val="24"/>
                <w:lang w:val="en-US"/>
              </w:rPr>
              <w:t>供应商应在投标截止时间前按磋商文件要求使用政采云电子投标客户端制作上传电子磋商响应文件，并在开标后30分钟内远程解密磋商响应文件。</w:t>
            </w:r>
          </w:p>
        </w:tc>
      </w:tr>
      <w:tr w14:paraId="3405F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2547" w:type="dxa"/>
            <w:vAlign w:val="center"/>
          </w:tcPr>
          <w:p w14:paraId="7705F778">
            <w:pPr>
              <w:jc w:val="both"/>
              <w:rPr>
                <w:rFonts w:hint="eastAsia"/>
                <w:sz w:val="24"/>
                <w:szCs w:val="24"/>
                <w:lang w:val="en-US"/>
              </w:rPr>
            </w:pPr>
            <w:r>
              <w:rPr>
                <w:rFonts w:hint="eastAsia"/>
                <w:sz w:val="24"/>
                <w:szCs w:val="24"/>
                <w:lang w:val="en-US"/>
              </w:rPr>
              <w:t>响应文件开启时间</w:t>
            </w:r>
          </w:p>
        </w:tc>
        <w:tc>
          <w:tcPr>
            <w:tcW w:w="6752" w:type="dxa"/>
            <w:vAlign w:val="center"/>
          </w:tcPr>
          <w:p w14:paraId="3AF3BF7D">
            <w:pPr>
              <w:jc w:val="both"/>
              <w:rPr>
                <w:rFonts w:hint="eastAsia" w:eastAsia="宋体"/>
                <w:sz w:val="24"/>
                <w:szCs w:val="24"/>
                <w:lang w:val="en-US" w:eastAsia="zh-CN"/>
              </w:rPr>
            </w:pPr>
            <w:r>
              <w:rPr>
                <w:rFonts w:hint="eastAsia"/>
                <w:sz w:val="24"/>
                <w:szCs w:val="24"/>
                <w:lang w:eastAsia="zh-CN"/>
              </w:rPr>
              <w:t>2025年04月21日下午14时30分（北京时间）</w:t>
            </w:r>
          </w:p>
        </w:tc>
      </w:tr>
      <w:tr w14:paraId="33868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2547" w:type="dxa"/>
            <w:vAlign w:val="center"/>
          </w:tcPr>
          <w:p w14:paraId="63428A3B">
            <w:pPr>
              <w:spacing w:line="360" w:lineRule="auto"/>
              <w:rPr>
                <w:rFonts w:hint="eastAsia"/>
                <w:sz w:val="24"/>
                <w:szCs w:val="24"/>
                <w:lang w:val="en-US"/>
              </w:rPr>
            </w:pPr>
            <w:r>
              <w:rPr>
                <w:rFonts w:hint="eastAsia"/>
                <w:sz w:val="24"/>
                <w:szCs w:val="24"/>
                <w:lang w:val="en-US"/>
              </w:rPr>
              <w:t>响应文件开启地点</w:t>
            </w:r>
          </w:p>
        </w:tc>
        <w:tc>
          <w:tcPr>
            <w:tcW w:w="6752" w:type="dxa"/>
            <w:vAlign w:val="center"/>
          </w:tcPr>
          <w:p w14:paraId="0ABDEF00">
            <w:pPr>
              <w:spacing w:line="360" w:lineRule="auto"/>
              <w:jc w:val="both"/>
              <w:rPr>
                <w:rFonts w:hint="eastAsia"/>
                <w:sz w:val="24"/>
                <w:szCs w:val="24"/>
                <w:lang w:val="en-US"/>
              </w:rPr>
            </w:pPr>
            <w:r>
              <w:rPr>
                <w:rFonts w:hint="eastAsia"/>
                <w:sz w:val="24"/>
                <w:szCs w:val="24"/>
              </w:rPr>
              <w:t>青海省西宁市城中区南山路15号</w:t>
            </w:r>
            <w:r>
              <w:rPr>
                <w:rFonts w:hint="eastAsia"/>
                <w:sz w:val="24"/>
                <w:szCs w:val="24"/>
                <w:lang w:val="en-US"/>
              </w:rPr>
              <w:t>3号楼</w:t>
            </w:r>
            <w:r>
              <w:rPr>
                <w:rFonts w:hint="eastAsia"/>
                <w:sz w:val="24"/>
                <w:szCs w:val="24"/>
              </w:rPr>
              <w:t>1单元</w:t>
            </w:r>
            <w:r>
              <w:rPr>
                <w:rFonts w:hint="eastAsia"/>
                <w:sz w:val="24"/>
                <w:szCs w:val="24"/>
                <w:lang w:val="en-US"/>
              </w:rPr>
              <w:t>2楼政采云投标客户端</w:t>
            </w:r>
          </w:p>
        </w:tc>
      </w:tr>
      <w:tr w14:paraId="255D0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2547" w:type="dxa"/>
            <w:vAlign w:val="center"/>
          </w:tcPr>
          <w:p w14:paraId="4AD92861">
            <w:pPr>
              <w:spacing w:line="360" w:lineRule="auto"/>
              <w:rPr>
                <w:rFonts w:hint="eastAsia"/>
                <w:sz w:val="24"/>
                <w:szCs w:val="24"/>
                <w:lang w:val="en-US"/>
              </w:rPr>
            </w:pPr>
            <w:r>
              <w:rPr>
                <w:rFonts w:hint="eastAsia"/>
                <w:sz w:val="24"/>
                <w:szCs w:val="24"/>
                <w:lang w:val="en-US"/>
              </w:rPr>
              <w:t>采购单位及联系人电话</w:t>
            </w:r>
          </w:p>
        </w:tc>
        <w:tc>
          <w:tcPr>
            <w:tcW w:w="6752" w:type="dxa"/>
            <w:vAlign w:val="center"/>
          </w:tcPr>
          <w:p w14:paraId="07EEF6FF">
            <w:pPr>
              <w:spacing w:line="288" w:lineRule="auto"/>
              <w:ind w:left="720" w:hanging="720" w:hangingChars="300"/>
              <w:jc w:val="both"/>
              <w:rPr>
                <w:rFonts w:hint="eastAsia"/>
                <w:sz w:val="24"/>
                <w:szCs w:val="24"/>
              </w:rPr>
            </w:pPr>
            <w:r>
              <w:rPr>
                <w:rFonts w:hint="eastAsia"/>
                <w:sz w:val="24"/>
                <w:szCs w:val="24"/>
              </w:rPr>
              <w:t>采购单位：贵德县博物馆</w:t>
            </w:r>
          </w:p>
          <w:p w14:paraId="75863B5F">
            <w:pPr>
              <w:spacing w:line="288" w:lineRule="auto"/>
              <w:ind w:left="720" w:hanging="720" w:hangingChars="300"/>
              <w:jc w:val="both"/>
              <w:rPr>
                <w:rFonts w:hint="eastAsia"/>
                <w:sz w:val="24"/>
                <w:szCs w:val="24"/>
              </w:rPr>
            </w:pPr>
            <w:r>
              <w:rPr>
                <w:rFonts w:hint="eastAsia"/>
                <w:sz w:val="24"/>
                <w:szCs w:val="24"/>
              </w:rPr>
              <w:t>地址：贵德县</w:t>
            </w:r>
          </w:p>
          <w:p w14:paraId="39A0A831">
            <w:pPr>
              <w:spacing w:line="288" w:lineRule="auto"/>
              <w:ind w:left="720" w:hanging="720" w:hangingChars="300"/>
              <w:jc w:val="both"/>
              <w:rPr>
                <w:rFonts w:hint="eastAsia"/>
                <w:sz w:val="24"/>
                <w:szCs w:val="24"/>
                <w:lang w:val="en-US"/>
              </w:rPr>
            </w:pPr>
            <w:r>
              <w:rPr>
                <w:rFonts w:hint="eastAsia"/>
                <w:sz w:val="24"/>
                <w:szCs w:val="24"/>
              </w:rPr>
              <w:t>联</w:t>
            </w:r>
            <w:r>
              <w:rPr>
                <w:rFonts w:hint="eastAsia"/>
                <w:sz w:val="24"/>
                <w:szCs w:val="24"/>
                <w:lang w:val="en-US"/>
              </w:rPr>
              <w:t xml:space="preserve"> </w:t>
            </w:r>
            <w:r>
              <w:rPr>
                <w:rFonts w:hint="eastAsia"/>
                <w:sz w:val="24"/>
                <w:szCs w:val="24"/>
              </w:rPr>
              <w:t>系</w:t>
            </w:r>
            <w:r>
              <w:rPr>
                <w:rFonts w:hint="eastAsia"/>
                <w:sz w:val="24"/>
                <w:szCs w:val="24"/>
                <w:lang w:val="en-US"/>
              </w:rPr>
              <w:t xml:space="preserve"> </w:t>
            </w:r>
            <w:r>
              <w:rPr>
                <w:rFonts w:hint="eastAsia"/>
                <w:sz w:val="24"/>
                <w:szCs w:val="24"/>
              </w:rPr>
              <w:t>人：王馆长</w:t>
            </w:r>
          </w:p>
          <w:p w14:paraId="6361433B">
            <w:pPr>
              <w:spacing w:line="288" w:lineRule="auto"/>
              <w:ind w:left="720" w:hanging="720" w:hangingChars="300"/>
              <w:jc w:val="both"/>
              <w:rPr>
                <w:rFonts w:hint="eastAsia"/>
                <w:sz w:val="24"/>
                <w:szCs w:val="24"/>
                <w:lang w:val="en-US"/>
              </w:rPr>
            </w:pPr>
            <w:r>
              <w:rPr>
                <w:rFonts w:hint="eastAsia"/>
                <w:sz w:val="24"/>
                <w:szCs w:val="24"/>
              </w:rPr>
              <w:t>联系电话：</w:t>
            </w:r>
            <w:r>
              <w:rPr>
                <w:rFonts w:hint="eastAsia"/>
                <w:sz w:val="24"/>
                <w:szCs w:val="24"/>
                <w:lang w:val="en-US"/>
              </w:rPr>
              <w:t>15897261114</w:t>
            </w:r>
          </w:p>
        </w:tc>
      </w:tr>
      <w:tr w14:paraId="1F89F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2547" w:type="dxa"/>
            <w:vAlign w:val="center"/>
          </w:tcPr>
          <w:p w14:paraId="7D49D4A4">
            <w:pPr>
              <w:spacing w:line="360" w:lineRule="auto"/>
              <w:rPr>
                <w:rFonts w:hint="eastAsia"/>
                <w:sz w:val="24"/>
                <w:szCs w:val="24"/>
                <w:lang w:val="en-US"/>
              </w:rPr>
            </w:pPr>
            <w:r>
              <w:rPr>
                <w:rFonts w:hint="eastAsia"/>
                <w:sz w:val="24"/>
                <w:szCs w:val="24"/>
                <w:lang w:val="en-US"/>
              </w:rPr>
              <w:t>采购代理机构及联系人电话</w:t>
            </w:r>
          </w:p>
        </w:tc>
        <w:tc>
          <w:tcPr>
            <w:tcW w:w="6752" w:type="dxa"/>
            <w:vAlign w:val="center"/>
          </w:tcPr>
          <w:p w14:paraId="146F95C3">
            <w:pPr>
              <w:spacing w:line="288" w:lineRule="auto"/>
              <w:ind w:left="720" w:hanging="720" w:hangingChars="300"/>
              <w:jc w:val="both"/>
              <w:rPr>
                <w:rFonts w:hint="eastAsia"/>
                <w:sz w:val="24"/>
                <w:szCs w:val="24"/>
              </w:rPr>
            </w:pPr>
            <w:r>
              <w:rPr>
                <w:rFonts w:hint="eastAsia"/>
                <w:sz w:val="24"/>
                <w:szCs w:val="24"/>
              </w:rPr>
              <w:t>采购代理机构：青海凌星项目管理有限公司</w:t>
            </w:r>
          </w:p>
          <w:p w14:paraId="17D108D3">
            <w:pPr>
              <w:spacing w:line="288" w:lineRule="auto"/>
              <w:ind w:left="720" w:hanging="720" w:hangingChars="300"/>
              <w:jc w:val="both"/>
              <w:rPr>
                <w:rFonts w:hint="eastAsia"/>
                <w:sz w:val="24"/>
                <w:szCs w:val="24"/>
              </w:rPr>
            </w:pPr>
            <w:r>
              <w:rPr>
                <w:rFonts w:hint="eastAsia"/>
                <w:sz w:val="24"/>
                <w:szCs w:val="24"/>
              </w:rPr>
              <w:t>联系人：</w:t>
            </w:r>
            <w:r>
              <w:rPr>
                <w:rFonts w:hint="eastAsia"/>
                <w:sz w:val="24"/>
                <w:szCs w:val="24"/>
                <w:lang w:val="en-US"/>
              </w:rPr>
              <w:t>周女士</w:t>
            </w:r>
          </w:p>
          <w:p w14:paraId="494C35DB">
            <w:pPr>
              <w:spacing w:line="288" w:lineRule="auto"/>
              <w:ind w:left="720" w:hanging="720" w:hangingChars="300"/>
              <w:jc w:val="both"/>
              <w:rPr>
                <w:rFonts w:hint="eastAsia"/>
                <w:sz w:val="24"/>
                <w:szCs w:val="24"/>
              </w:rPr>
            </w:pPr>
            <w:r>
              <w:rPr>
                <w:rFonts w:hint="eastAsia"/>
                <w:sz w:val="24"/>
                <w:szCs w:val="24"/>
              </w:rPr>
              <w:t>联系电话：0971-8211766</w:t>
            </w:r>
          </w:p>
          <w:p w14:paraId="0BBAFD09">
            <w:pPr>
              <w:spacing w:line="288" w:lineRule="auto"/>
              <w:ind w:left="720" w:hanging="720" w:hangingChars="300"/>
              <w:jc w:val="both"/>
              <w:rPr>
                <w:rFonts w:hint="eastAsia"/>
                <w:sz w:val="24"/>
                <w:szCs w:val="24"/>
                <w:lang w:val="en-US"/>
              </w:rPr>
            </w:pPr>
            <w:r>
              <w:rPr>
                <w:rFonts w:hint="eastAsia"/>
                <w:sz w:val="24"/>
                <w:szCs w:val="24"/>
              </w:rPr>
              <w:t>联系地址：青海省西宁市城中区南山路15号</w:t>
            </w:r>
            <w:r>
              <w:rPr>
                <w:rFonts w:hint="eastAsia"/>
                <w:sz w:val="24"/>
                <w:szCs w:val="24"/>
                <w:lang w:val="en-US"/>
              </w:rPr>
              <w:t>3号楼</w:t>
            </w:r>
            <w:r>
              <w:rPr>
                <w:rFonts w:hint="eastAsia"/>
                <w:sz w:val="24"/>
                <w:szCs w:val="24"/>
              </w:rPr>
              <w:t>1单元</w:t>
            </w:r>
            <w:r>
              <w:rPr>
                <w:rFonts w:hint="eastAsia"/>
                <w:sz w:val="24"/>
                <w:szCs w:val="24"/>
                <w:lang w:val="en-US"/>
              </w:rPr>
              <w:t>2楼</w:t>
            </w:r>
          </w:p>
        </w:tc>
      </w:tr>
      <w:tr w14:paraId="1FD10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2547" w:type="dxa"/>
            <w:vAlign w:val="center"/>
          </w:tcPr>
          <w:p w14:paraId="0B494AB1">
            <w:pPr>
              <w:spacing w:line="360" w:lineRule="auto"/>
              <w:rPr>
                <w:rFonts w:hint="eastAsia"/>
                <w:sz w:val="24"/>
                <w:szCs w:val="24"/>
                <w:lang w:val="en-US"/>
              </w:rPr>
            </w:pPr>
            <w:r>
              <w:rPr>
                <w:rFonts w:hint="eastAsia"/>
                <w:sz w:val="24"/>
                <w:szCs w:val="24"/>
                <w:lang w:val="en-US"/>
              </w:rPr>
              <w:t>其他事项</w:t>
            </w:r>
          </w:p>
        </w:tc>
        <w:tc>
          <w:tcPr>
            <w:tcW w:w="6752" w:type="dxa"/>
            <w:vAlign w:val="center"/>
          </w:tcPr>
          <w:p w14:paraId="15C3169C">
            <w:pPr>
              <w:spacing w:line="360" w:lineRule="auto"/>
              <w:jc w:val="both"/>
              <w:rPr>
                <w:rFonts w:hint="eastAsia"/>
                <w:sz w:val="24"/>
                <w:szCs w:val="24"/>
                <w:lang w:val="en-US"/>
              </w:rPr>
            </w:pPr>
            <w:r>
              <w:rPr>
                <w:rFonts w:hint="eastAsia"/>
                <w:sz w:val="24"/>
                <w:szCs w:val="24"/>
                <w:lang w:val="en-US"/>
              </w:rPr>
              <w:t>1、</w:t>
            </w:r>
            <w:r>
              <w:rPr>
                <w:rFonts w:hint="eastAsia"/>
                <w:sz w:val="24"/>
                <w:szCs w:val="24"/>
              </w:rPr>
              <w:t>本项目招标公告发布媒体：本次招标公告同时在《青海省电子招标投标公共服务平台》、《青海政府采购网》上发布，公告期限：自《青海省政府采购网》发布之日起5个工作日；公告内容以《青海省政府采购网》发布的为准；</w:t>
            </w:r>
          </w:p>
          <w:p w14:paraId="78471BE3">
            <w:pPr>
              <w:spacing w:line="360" w:lineRule="auto"/>
              <w:jc w:val="both"/>
              <w:rPr>
                <w:rFonts w:hint="eastAsia"/>
                <w:sz w:val="24"/>
                <w:szCs w:val="24"/>
              </w:rPr>
            </w:pPr>
            <w:r>
              <w:rPr>
                <w:rFonts w:hint="eastAsia"/>
                <w:sz w:val="24"/>
                <w:szCs w:val="24"/>
                <w:lang w:val="en-US"/>
              </w:rPr>
              <w:t>2、</w:t>
            </w:r>
            <w:r>
              <w:rPr>
                <w:rFonts w:hint="eastAsia"/>
                <w:sz w:val="24"/>
                <w:szCs w:val="24"/>
              </w:rPr>
              <w:t>本次</w:t>
            </w:r>
            <w:r>
              <w:rPr>
                <w:rFonts w:hint="eastAsia"/>
                <w:sz w:val="24"/>
                <w:szCs w:val="24"/>
                <w:lang w:val="en-US"/>
              </w:rPr>
              <w:t>采购</w:t>
            </w:r>
            <w:r>
              <w:rPr>
                <w:rFonts w:hint="eastAsia"/>
                <w:sz w:val="24"/>
                <w:szCs w:val="24"/>
              </w:rPr>
              <w:t>采用线上提交响应文件的方式进行采购，线上</w:t>
            </w:r>
            <w:r>
              <w:rPr>
                <w:rFonts w:hint="eastAsia"/>
                <w:sz w:val="24"/>
                <w:szCs w:val="24"/>
                <w:lang w:val="en-US"/>
              </w:rPr>
              <w:t>电子版响应</w:t>
            </w:r>
            <w:r>
              <w:rPr>
                <w:rFonts w:hint="eastAsia"/>
                <w:sz w:val="24"/>
                <w:szCs w:val="24"/>
              </w:rPr>
              <w:t>文件须在</w:t>
            </w:r>
            <w:r>
              <w:rPr>
                <w:rFonts w:hint="eastAsia"/>
                <w:sz w:val="24"/>
                <w:szCs w:val="24"/>
                <w:lang w:val="en-US"/>
              </w:rPr>
              <w:t>响应</w:t>
            </w:r>
            <w:r>
              <w:rPr>
                <w:rFonts w:hint="eastAsia"/>
                <w:sz w:val="24"/>
                <w:szCs w:val="24"/>
              </w:rPr>
              <w:t>文件递交截止时间前上传政采云平台；</w:t>
            </w:r>
          </w:p>
          <w:p w14:paraId="5B05BCAA">
            <w:pPr>
              <w:spacing w:line="360" w:lineRule="auto"/>
              <w:jc w:val="both"/>
              <w:rPr>
                <w:rFonts w:hint="eastAsia"/>
                <w:sz w:val="24"/>
                <w:szCs w:val="24"/>
                <w:lang w:val="en-US"/>
              </w:rPr>
            </w:pPr>
            <w:r>
              <w:rPr>
                <w:rFonts w:hint="eastAsia"/>
                <w:sz w:val="24"/>
                <w:szCs w:val="24"/>
                <w:lang w:val="en-US"/>
              </w:rPr>
              <w:t>3、</w:t>
            </w:r>
            <w:r>
              <w:rPr>
                <w:rFonts w:hint="eastAsia"/>
                <w:sz w:val="24"/>
                <w:szCs w:val="24"/>
              </w:rPr>
              <w:t>若对项目采购电子交易系统操作有疑问，可登录政采云（https://www.zcygov.cn/），点击右侧咨询小采，获取采小蜜智能服务管家帮助，或拨打政采云服务</w:t>
            </w:r>
            <w:r>
              <w:rPr>
                <w:rFonts w:hint="eastAsia"/>
                <w:sz w:val="24"/>
                <w:szCs w:val="24"/>
                <w:lang w:val="en-US"/>
              </w:rPr>
              <w:t>热线95763</w:t>
            </w:r>
            <w:r>
              <w:rPr>
                <w:rFonts w:hint="eastAsia"/>
                <w:sz w:val="24"/>
                <w:szCs w:val="24"/>
              </w:rPr>
              <w:t>获取热线服务帮助。CA问题联系电话（人工）；天谷CA 400-087-8198。</w:t>
            </w:r>
          </w:p>
          <w:p w14:paraId="0623A080">
            <w:pPr>
              <w:spacing w:line="360" w:lineRule="auto"/>
              <w:jc w:val="both"/>
              <w:rPr>
                <w:rFonts w:hint="eastAsia"/>
                <w:sz w:val="24"/>
                <w:szCs w:val="24"/>
                <w:lang w:val="en-US"/>
              </w:rPr>
            </w:pPr>
            <w:r>
              <w:rPr>
                <w:rFonts w:hint="eastAsia"/>
                <w:sz w:val="24"/>
                <w:szCs w:val="24"/>
                <w:lang w:val="en-US"/>
              </w:rPr>
              <w:t>4</w:t>
            </w:r>
            <w:r>
              <w:rPr>
                <w:rFonts w:hint="eastAsia"/>
                <w:sz w:val="24"/>
                <w:szCs w:val="24"/>
              </w:rPr>
              <w:t>、磋商供应商解密和磋商报价时必须由e签宝注册人办理，在固定电脑设备前登陆等待解密和磋商最终报价。</w:t>
            </w:r>
          </w:p>
        </w:tc>
      </w:tr>
      <w:tr w14:paraId="6D543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2547" w:type="dxa"/>
            <w:vAlign w:val="center"/>
          </w:tcPr>
          <w:p w14:paraId="3014C7B1">
            <w:pPr>
              <w:spacing w:line="360" w:lineRule="auto"/>
              <w:rPr>
                <w:rFonts w:hint="eastAsia"/>
                <w:sz w:val="24"/>
                <w:szCs w:val="24"/>
                <w:lang w:val="en-US"/>
              </w:rPr>
            </w:pPr>
            <w:r>
              <w:rPr>
                <w:rFonts w:hint="eastAsia"/>
                <w:sz w:val="24"/>
                <w:szCs w:val="24"/>
                <w:lang w:val="en-US"/>
              </w:rPr>
              <w:t>财政部门监督及电话</w:t>
            </w:r>
          </w:p>
        </w:tc>
        <w:tc>
          <w:tcPr>
            <w:tcW w:w="6752" w:type="dxa"/>
            <w:vAlign w:val="center"/>
          </w:tcPr>
          <w:p w14:paraId="283DA406">
            <w:pPr>
              <w:spacing w:line="360" w:lineRule="auto"/>
              <w:jc w:val="both"/>
              <w:rPr>
                <w:rFonts w:hint="eastAsia"/>
                <w:sz w:val="24"/>
                <w:szCs w:val="24"/>
              </w:rPr>
            </w:pPr>
            <w:r>
              <w:rPr>
                <w:rFonts w:hint="eastAsia"/>
                <w:sz w:val="24"/>
                <w:szCs w:val="24"/>
              </w:rPr>
              <w:t>监督单位：</w:t>
            </w:r>
            <w:r>
              <w:rPr>
                <w:rFonts w:hint="eastAsia"/>
                <w:sz w:val="24"/>
                <w:szCs w:val="24"/>
                <w:lang w:val="en-US"/>
              </w:rPr>
              <w:t>贵德县财政局</w:t>
            </w:r>
          </w:p>
          <w:p w14:paraId="5FCA4209">
            <w:pPr>
              <w:spacing w:line="360" w:lineRule="auto"/>
              <w:jc w:val="both"/>
              <w:rPr>
                <w:rFonts w:hint="eastAsia"/>
                <w:sz w:val="24"/>
                <w:szCs w:val="24"/>
                <w:lang w:val="en-US"/>
              </w:rPr>
            </w:pPr>
            <w:r>
              <w:rPr>
                <w:sz w:val="24"/>
                <w:szCs w:val="24"/>
                <w:lang w:val="en-US"/>
              </w:rPr>
              <w:t>联系电话：</w:t>
            </w:r>
            <w:r>
              <w:rPr>
                <w:rFonts w:hint="eastAsia"/>
                <w:sz w:val="24"/>
                <w:szCs w:val="24"/>
                <w:lang w:val="en-US"/>
              </w:rPr>
              <w:t>0974-8552775</w:t>
            </w:r>
          </w:p>
        </w:tc>
      </w:tr>
    </w:tbl>
    <w:p w14:paraId="526FF00A">
      <w:pPr>
        <w:adjustRightInd w:val="0"/>
        <w:spacing w:line="360" w:lineRule="auto"/>
        <w:jc w:val="right"/>
        <w:outlineLvl w:val="0"/>
        <w:rPr>
          <w:rFonts w:hint="eastAsia"/>
          <w:sz w:val="24"/>
          <w:szCs w:val="24"/>
        </w:rPr>
      </w:pPr>
      <w:bookmarkStart w:id="30" w:name="_Toc25465"/>
      <w:r>
        <w:rPr>
          <w:rFonts w:hint="eastAsia"/>
          <w:sz w:val="24"/>
          <w:szCs w:val="24"/>
        </w:rPr>
        <w:t>青海凌星项目管理有限公司</w:t>
      </w:r>
    </w:p>
    <w:p w14:paraId="197BE5FB">
      <w:pPr>
        <w:adjustRightInd w:val="0"/>
        <w:spacing w:line="360" w:lineRule="auto"/>
        <w:jc w:val="right"/>
        <w:outlineLvl w:val="0"/>
        <w:rPr>
          <w:rFonts w:hint="eastAsia"/>
          <w:sz w:val="24"/>
          <w:szCs w:val="24"/>
          <w:highlight w:val="yellow"/>
        </w:rPr>
      </w:pPr>
      <w:bookmarkStart w:id="31" w:name="_Toc2771"/>
      <w:r>
        <w:rPr>
          <w:rFonts w:hint="eastAsia"/>
          <w:sz w:val="24"/>
          <w:szCs w:val="24"/>
        </w:rPr>
        <w:t>202</w:t>
      </w:r>
      <w:r>
        <w:rPr>
          <w:rFonts w:hint="eastAsia"/>
          <w:sz w:val="24"/>
          <w:szCs w:val="24"/>
          <w:lang w:val="en-US"/>
        </w:rPr>
        <w:t>5</w:t>
      </w:r>
      <w:r>
        <w:rPr>
          <w:rFonts w:hint="eastAsia"/>
          <w:sz w:val="24"/>
          <w:szCs w:val="24"/>
        </w:rPr>
        <w:t>年0</w:t>
      </w:r>
      <w:r>
        <w:rPr>
          <w:rFonts w:hint="eastAsia"/>
          <w:sz w:val="24"/>
          <w:szCs w:val="24"/>
          <w:lang w:val="en-US"/>
        </w:rPr>
        <w:t>4</w:t>
      </w:r>
      <w:r>
        <w:rPr>
          <w:rFonts w:hint="eastAsia"/>
          <w:sz w:val="24"/>
          <w:szCs w:val="24"/>
        </w:rPr>
        <w:t>月</w:t>
      </w:r>
      <w:r>
        <w:rPr>
          <w:rFonts w:hint="eastAsia"/>
          <w:sz w:val="24"/>
          <w:szCs w:val="24"/>
          <w:lang w:val="en-US" w:eastAsia="zh-CN"/>
        </w:rPr>
        <w:t>08</w:t>
      </w:r>
      <w:r>
        <w:rPr>
          <w:rFonts w:hint="eastAsia"/>
          <w:sz w:val="24"/>
          <w:szCs w:val="24"/>
        </w:rPr>
        <w:t>日</w:t>
      </w:r>
      <w:bookmarkEnd w:id="31"/>
    </w:p>
    <w:p w14:paraId="38C3FD8B">
      <w:pPr>
        <w:adjustRightInd w:val="0"/>
        <w:spacing w:line="360" w:lineRule="auto"/>
        <w:jc w:val="center"/>
        <w:outlineLvl w:val="0"/>
        <w:rPr>
          <w:rFonts w:hint="eastAsia"/>
          <w:b/>
          <w:bCs/>
          <w:sz w:val="36"/>
          <w:szCs w:val="36"/>
        </w:rPr>
      </w:pPr>
    </w:p>
    <w:p w14:paraId="102D19FB">
      <w:pPr>
        <w:adjustRightInd w:val="0"/>
        <w:spacing w:line="360" w:lineRule="auto"/>
        <w:jc w:val="both"/>
        <w:outlineLvl w:val="0"/>
        <w:rPr>
          <w:rFonts w:hint="eastAsia"/>
          <w:b/>
          <w:bCs/>
          <w:sz w:val="36"/>
          <w:szCs w:val="36"/>
        </w:rPr>
      </w:pPr>
    </w:p>
    <w:p w14:paraId="2D4A77DF">
      <w:pPr>
        <w:pStyle w:val="3"/>
        <w:rPr>
          <w:rFonts w:hint="eastAsia"/>
        </w:rPr>
      </w:pPr>
    </w:p>
    <w:p w14:paraId="6F86D275">
      <w:pPr>
        <w:adjustRightInd w:val="0"/>
        <w:spacing w:line="360" w:lineRule="auto"/>
        <w:jc w:val="center"/>
        <w:outlineLvl w:val="0"/>
        <w:rPr>
          <w:rFonts w:hint="eastAsia"/>
        </w:rPr>
      </w:pPr>
      <w:bookmarkStart w:id="32" w:name="_Toc13150"/>
      <w:r>
        <w:rPr>
          <w:rFonts w:hint="eastAsia"/>
          <w:b/>
          <w:bCs/>
          <w:sz w:val="36"/>
          <w:szCs w:val="36"/>
        </w:rPr>
        <w:t>第二章  投标人须知前附表</w:t>
      </w:r>
      <w:bookmarkEnd w:id="30"/>
      <w:bookmarkEnd w:id="32"/>
    </w:p>
    <w:tbl>
      <w:tblPr>
        <w:tblStyle w:val="29"/>
        <w:tblW w:w="9533" w:type="dxa"/>
        <w:jc w:val="center"/>
        <w:tblLayout w:type="fixed"/>
        <w:tblCellMar>
          <w:top w:w="0" w:type="dxa"/>
          <w:left w:w="57" w:type="dxa"/>
          <w:bottom w:w="0" w:type="dxa"/>
          <w:right w:w="57" w:type="dxa"/>
        </w:tblCellMar>
      </w:tblPr>
      <w:tblGrid>
        <w:gridCol w:w="653"/>
        <w:gridCol w:w="2220"/>
        <w:gridCol w:w="6660"/>
      </w:tblGrid>
      <w:tr w14:paraId="419E9217">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2244D3D5">
            <w:pPr>
              <w:spacing w:line="360" w:lineRule="auto"/>
              <w:jc w:val="center"/>
              <w:rPr>
                <w:rFonts w:hint="eastAsia"/>
                <w:b/>
                <w:bCs/>
                <w:sz w:val="24"/>
                <w:szCs w:val="24"/>
              </w:rPr>
            </w:pPr>
            <w:r>
              <w:rPr>
                <w:rFonts w:hint="eastAsia"/>
                <w:b/>
                <w:bCs/>
                <w:sz w:val="24"/>
                <w:szCs w:val="24"/>
              </w:rPr>
              <w:t>序号</w:t>
            </w:r>
          </w:p>
        </w:tc>
        <w:tc>
          <w:tcPr>
            <w:tcW w:w="8880" w:type="dxa"/>
            <w:gridSpan w:val="2"/>
            <w:tcBorders>
              <w:top w:val="single" w:color="000000" w:sz="6" w:space="0"/>
              <w:left w:val="single" w:color="000000" w:sz="6" w:space="0"/>
              <w:bottom w:val="single" w:color="000000" w:sz="6" w:space="0"/>
              <w:right w:val="single" w:color="000000" w:sz="6" w:space="0"/>
            </w:tcBorders>
            <w:vAlign w:val="center"/>
          </w:tcPr>
          <w:p w14:paraId="457F59A3">
            <w:pPr>
              <w:spacing w:line="360" w:lineRule="auto"/>
              <w:ind w:right="207" w:rightChars="94"/>
              <w:jc w:val="center"/>
              <w:rPr>
                <w:rFonts w:hint="eastAsia"/>
                <w:b/>
                <w:bCs/>
                <w:sz w:val="24"/>
                <w:szCs w:val="24"/>
              </w:rPr>
            </w:pPr>
            <w:r>
              <w:rPr>
                <w:rFonts w:hint="eastAsia"/>
                <w:b/>
                <w:bCs/>
                <w:sz w:val="24"/>
                <w:szCs w:val="24"/>
              </w:rPr>
              <w:t>内容</w:t>
            </w:r>
          </w:p>
        </w:tc>
      </w:tr>
      <w:tr w14:paraId="6ACB740C">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7B5747F4">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5E706668">
            <w:pPr>
              <w:spacing w:line="360" w:lineRule="auto"/>
              <w:jc w:val="center"/>
              <w:rPr>
                <w:rFonts w:hint="eastAsia"/>
                <w:sz w:val="24"/>
                <w:szCs w:val="24"/>
              </w:rPr>
            </w:pPr>
            <w:r>
              <w:rPr>
                <w:rFonts w:hint="eastAsia"/>
                <w:sz w:val="24"/>
                <w:szCs w:val="24"/>
              </w:rPr>
              <w:t>采购项目编号</w:t>
            </w:r>
          </w:p>
        </w:tc>
        <w:tc>
          <w:tcPr>
            <w:tcW w:w="6660" w:type="dxa"/>
            <w:tcBorders>
              <w:top w:val="single" w:color="000000" w:sz="6" w:space="0"/>
              <w:left w:val="single" w:color="000000" w:sz="6" w:space="0"/>
              <w:bottom w:val="single" w:color="000000" w:sz="6" w:space="0"/>
              <w:right w:val="single" w:color="000000" w:sz="6" w:space="0"/>
            </w:tcBorders>
            <w:vAlign w:val="center"/>
          </w:tcPr>
          <w:p w14:paraId="19158CE9">
            <w:pPr>
              <w:spacing w:line="360" w:lineRule="auto"/>
              <w:rPr>
                <w:rFonts w:hint="eastAsia"/>
                <w:sz w:val="24"/>
                <w:szCs w:val="24"/>
                <w:lang w:val="en-US"/>
              </w:rPr>
            </w:pPr>
            <w:r>
              <w:rPr>
                <w:rFonts w:hint="eastAsia"/>
                <w:sz w:val="24"/>
                <w:szCs w:val="24"/>
              </w:rPr>
              <w:t>青海凌星竞磋（工程）2025-03</w:t>
            </w:r>
            <w:r>
              <w:rPr>
                <w:rFonts w:hint="eastAsia"/>
                <w:sz w:val="24"/>
                <w:szCs w:val="24"/>
                <w:lang w:val="en-US"/>
              </w:rPr>
              <w:t>9</w:t>
            </w:r>
          </w:p>
        </w:tc>
      </w:tr>
      <w:tr w14:paraId="3F57C002">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1A2FF369">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3C99D125">
            <w:pPr>
              <w:spacing w:line="360" w:lineRule="auto"/>
              <w:jc w:val="center"/>
              <w:rPr>
                <w:rFonts w:hint="eastAsia"/>
                <w:sz w:val="24"/>
                <w:szCs w:val="24"/>
              </w:rPr>
            </w:pPr>
            <w:r>
              <w:rPr>
                <w:rFonts w:hint="eastAsia"/>
                <w:sz w:val="24"/>
                <w:szCs w:val="24"/>
              </w:rPr>
              <w:t>采购项目名称</w:t>
            </w:r>
          </w:p>
        </w:tc>
        <w:tc>
          <w:tcPr>
            <w:tcW w:w="6660" w:type="dxa"/>
            <w:tcBorders>
              <w:top w:val="single" w:color="000000" w:sz="6" w:space="0"/>
              <w:left w:val="single" w:color="000000" w:sz="6" w:space="0"/>
              <w:bottom w:val="single" w:color="000000" w:sz="6" w:space="0"/>
              <w:right w:val="single" w:color="000000" w:sz="6" w:space="0"/>
            </w:tcBorders>
            <w:vAlign w:val="center"/>
          </w:tcPr>
          <w:p w14:paraId="73F955A6">
            <w:pPr>
              <w:spacing w:line="360" w:lineRule="auto"/>
              <w:rPr>
                <w:rFonts w:hint="eastAsia"/>
                <w:sz w:val="24"/>
                <w:szCs w:val="24"/>
              </w:rPr>
            </w:pPr>
            <w:r>
              <w:rPr>
                <w:rFonts w:hint="eastAsia"/>
                <w:sz w:val="24"/>
                <w:szCs w:val="24"/>
              </w:rPr>
              <w:t>贵德县王屯龙王庙(东廊房、山门)抢险加固工程</w:t>
            </w:r>
          </w:p>
        </w:tc>
      </w:tr>
      <w:tr w14:paraId="45D014A7">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246DEC90">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28191001">
            <w:pPr>
              <w:spacing w:line="360" w:lineRule="auto"/>
              <w:jc w:val="center"/>
              <w:rPr>
                <w:rFonts w:hint="eastAsia"/>
                <w:sz w:val="24"/>
                <w:szCs w:val="24"/>
              </w:rPr>
            </w:pPr>
            <w:r>
              <w:rPr>
                <w:rFonts w:hint="eastAsia"/>
                <w:sz w:val="24"/>
                <w:szCs w:val="24"/>
              </w:rPr>
              <w:t>采购人</w:t>
            </w:r>
          </w:p>
        </w:tc>
        <w:tc>
          <w:tcPr>
            <w:tcW w:w="6660" w:type="dxa"/>
            <w:tcBorders>
              <w:top w:val="single" w:color="000000" w:sz="6" w:space="0"/>
              <w:left w:val="single" w:color="000000" w:sz="6" w:space="0"/>
              <w:bottom w:val="single" w:color="000000" w:sz="6" w:space="0"/>
              <w:right w:val="single" w:color="000000" w:sz="6" w:space="0"/>
            </w:tcBorders>
            <w:vAlign w:val="center"/>
          </w:tcPr>
          <w:p w14:paraId="6487B8F9">
            <w:pPr>
              <w:spacing w:line="360" w:lineRule="auto"/>
              <w:rPr>
                <w:rFonts w:hint="eastAsia"/>
                <w:sz w:val="24"/>
                <w:szCs w:val="24"/>
              </w:rPr>
            </w:pPr>
            <w:r>
              <w:rPr>
                <w:rFonts w:hint="eastAsia"/>
                <w:sz w:val="24"/>
                <w:szCs w:val="24"/>
              </w:rPr>
              <w:t>贵德县博物馆</w:t>
            </w:r>
          </w:p>
        </w:tc>
      </w:tr>
      <w:tr w14:paraId="3780E039">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5AB52F98">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73EFCDC1">
            <w:pPr>
              <w:spacing w:line="360" w:lineRule="auto"/>
              <w:jc w:val="center"/>
              <w:rPr>
                <w:rFonts w:hint="eastAsia"/>
                <w:sz w:val="24"/>
                <w:szCs w:val="24"/>
              </w:rPr>
            </w:pPr>
            <w:r>
              <w:rPr>
                <w:rFonts w:hint="eastAsia"/>
                <w:sz w:val="24"/>
                <w:szCs w:val="24"/>
              </w:rPr>
              <w:t>采购代理机构</w:t>
            </w:r>
          </w:p>
        </w:tc>
        <w:tc>
          <w:tcPr>
            <w:tcW w:w="6660" w:type="dxa"/>
            <w:tcBorders>
              <w:top w:val="single" w:color="000000" w:sz="6" w:space="0"/>
              <w:left w:val="single" w:color="000000" w:sz="6" w:space="0"/>
              <w:bottom w:val="single" w:color="000000" w:sz="6" w:space="0"/>
              <w:right w:val="single" w:color="000000" w:sz="6" w:space="0"/>
            </w:tcBorders>
            <w:vAlign w:val="center"/>
          </w:tcPr>
          <w:p w14:paraId="51B568C3">
            <w:pPr>
              <w:spacing w:line="360" w:lineRule="auto"/>
              <w:rPr>
                <w:rFonts w:hint="eastAsia"/>
                <w:sz w:val="24"/>
                <w:szCs w:val="24"/>
              </w:rPr>
            </w:pPr>
            <w:r>
              <w:rPr>
                <w:rFonts w:hint="eastAsia"/>
                <w:sz w:val="24"/>
                <w:szCs w:val="24"/>
              </w:rPr>
              <w:t>青海凌星项目管理有限公司</w:t>
            </w:r>
          </w:p>
        </w:tc>
      </w:tr>
      <w:tr w14:paraId="2FC11A36">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6626CD50">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799F5166">
            <w:pPr>
              <w:spacing w:line="360" w:lineRule="auto"/>
              <w:jc w:val="center"/>
              <w:rPr>
                <w:rFonts w:hint="eastAsia"/>
                <w:sz w:val="24"/>
                <w:szCs w:val="24"/>
              </w:rPr>
            </w:pPr>
            <w:r>
              <w:rPr>
                <w:rFonts w:hint="eastAsia"/>
                <w:sz w:val="24"/>
                <w:szCs w:val="24"/>
              </w:rPr>
              <w:t>采购方式</w:t>
            </w:r>
          </w:p>
        </w:tc>
        <w:tc>
          <w:tcPr>
            <w:tcW w:w="6660" w:type="dxa"/>
            <w:tcBorders>
              <w:top w:val="single" w:color="000000" w:sz="6" w:space="0"/>
              <w:left w:val="single" w:color="000000" w:sz="6" w:space="0"/>
              <w:bottom w:val="single" w:color="000000" w:sz="6" w:space="0"/>
              <w:right w:val="single" w:color="000000" w:sz="6" w:space="0"/>
            </w:tcBorders>
            <w:vAlign w:val="center"/>
          </w:tcPr>
          <w:p w14:paraId="7002A000">
            <w:pPr>
              <w:spacing w:line="360" w:lineRule="auto"/>
              <w:rPr>
                <w:rFonts w:hint="eastAsia"/>
                <w:sz w:val="24"/>
                <w:szCs w:val="24"/>
              </w:rPr>
            </w:pPr>
            <w:r>
              <w:rPr>
                <w:rFonts w:hint="eastAsia"/>
                <w:sz w:val="24"/>
                <w:szCs w:val="24"/>
              </w:rPr>
              <w:t>竞争性磋商</w:t>
            </w:r>
          </w:p>
        </w:tc>
      </w:tr>
      <w:tr w14:paraId="427D87E9">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1E1746FC">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7E0B0251">
            <w:pPr>
              <w:spacing w:line="360" w:lineRule="auto"/>
              <w:jc w:val="center"/>
              <w:rPr>
                <w:rFonts w:hint="eastAsia"/>
                <w:sz w:val="24"/>
                <w:szCs w:val="24"/>
              </w:rPr>
            </w:pPr>
            <w:r>
              <w:rPr>
                <w:rFonts w:hint="eastAsia"/>
                <w:sz w:val="24"/>
                <w:szCs w:val="24"/>
              </w:rPr>
              <w:t>评分办法</w:t>
            </w:r>
          </w:p>
        </w:tc>
        <w:tc>
          <w:tcPr>
            <w:tcW w:w="6660" w:type="dxa"/>
            <w:tcBorders>
              <w:top w:val="single" w:color="000000" w:sz="6" w:space="0"/>
              <w:left w:val="single" w:color="000000" w:sz="6" w:space="0"/>
              <w:bottom w:val="single" w:color="000000" w:sz="6" w:space="0"/>
              <w:right w:val="single" w:color="000000" w:sz="6" w:space="0"/>
            </w:tcBorders>
            <w:vAlign w:val="center"/>
          </w:tcPr>
          <w:p w14:paraId="0764D64A">
            <w:pPr>
              <w:spacing w:line="360" w:lineRule="auto"/>
              <w:rPr>
                <w:rFonts w:hint="eastAsia"/>
                <w:sz w:val="24"/>
                <w:szCs w:val="24"/>
              </w:rPr>
            </w:pPr>
            <w:r>
              <w:rPr>
                <w:rFonts w:hint="eastAsia"/>
                <w:sz w:val="24"/>
                <w:szCs w:val="24"/>
              </w:rPr>
              <w:t>综合评分法</w:t>
            </w:r>
          </w:p>
        </w:tc>
      </w:tr>
      <w:tr w14:paraId="1C689999">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64D3C3DE">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2B0E0DC4">
            <w:pPr>
              <w:spacing w:line="360" w:lineRule="auto"/>
              <w:jc w:val="center"/>
              <w:rPr>
                <w:rFonts w:hint="eastAsia"/>
                <w:sz w:val="24"/>
                <w:szCs w:val="24"/>
              </w:rPr>
            </w:pPr>
            <w:r>
              <w:rPr>
                <w:rFonts w:hint="eastAsia"/>
                <w:sz w:val="24"/>
                <w:szCs w:val="24"/>
              </w:rPr>
              <w:t>采购预算额度</w:t>
            </w:r>
          </w:p>
        </w:tc>
        <w:tc>
          <w:tcPr>
            <w:tcW w:w="6660" w:type="dxa"/>
            <w:tcBorders>
              <w:top w:val="single" w:color="000000" w:sz="6" w:space="0"/>
              <w:left w:val="single" w:color="000000" w:sz="6" w:space="0"/>
              <w:bottom w:val="single" w:color="000000" w:sz="6" w:space="0"/>
              <w:right w:val="single" w:color="000000" w:sz="6" w:space="0"/>
            </w:tcBorders>
            <w:vAlign w:val="center"/>
          </w:tcPr>
          <w:p w14:paraId="5532E42E">
            <w:pPr>
              <w:spacing w:line="360" w:lineRule="auto"/>
              <w:rPr>
                <w:rFonts w:hint="eastAsia"/>
                <w:sz w:val="24"/>
                <w:szCs w:val="24"/>
                <w:lang w:val="en-US"/>
              </w:rPr>
            </w:pPr>
            <w:r>
              <w:rPr>
                <w:rFonts w:hint="eastAsia"/>
                <w:sz w:val="24"/>
                <w:szCs w:val="24"/>
                <w:lang w:val="en-US"/>
              </w:rPr>
              <w:t>622308.77元</w:t>
            </w:r>
          </w:p>
        </w:tc>
      </w:tr>
      <w:tr w14:paraId="23DCA372">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73D930BC">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6E2F984D">
            <w:pPr>
              <w:jc w:val="center"/>
              <w:rPr>
                <w:rFonts w:hint="eastAsia"/>
                <w:sz w:val="24"/>
                <w:szCs w:val="24"/>
              </w:rPr>
            </w:pPr>
            <w:r>
              <w:rPr>
                <w:rFonts w:hint="eastAsia"/>
                <w:sz w:val="24"/>
                <w:szCs w:val="24"/>
              </w:rPr>
              <w:t>投标最高限价</w:t>
            </w:r>
          </w:p>
        </w:tc>
        <w:tc>
          <w:tcPr>
            <w:tcW w:w="6660" w:type="dxa"/>
            <w:tcBorders>
              <w:top w:val="single" w:color="000000" w:sz="6" w:space="0"/>
              <w:left w:val="single" w:color="000000" w:sz="6" w:space="0"/>
              <w:bottom w:val="single" w:color="000000" w:sz="6" w:space="0"/>
              <w:right w:val="single" w:color="000000" w:sz="6" w:space="0"/>
            </w:tcBorders>
            <w:vAlign w:val="center"/>
          </w:tcPr>
          <w:p w14:paraId="32F2B37D">
            <w:pPr>
              <w:jc w:val="both"/>
              <w:rPr>
                <w:rFonts w:hint="eastAsia"/>
                <w:sz w:val="24"/>
                <w:szCs w:val="24"/>
                <w:lang w:val="en-US"/>
              </w:rPr>
            </w:pPr>
            <w:r>
              <w:rPr>
                <w:rFonts w:hint="eastAsia"/>
                <w:sz w:val="24"/>
                <w:szCs w:val="24"/>
                <w:lang w:val="en-US"/>
              </w:rPr>
              <w:t>622308.77元</w:t>
            </w:r>
          </w:p>
        </w:tc>
      </w:tr>
      <w:tr w14:paraId="4E9E625F">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62770881">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0B8E30A2">
            <w:pPr>
              <w:spacing w:line="360" w:lineRule="auto"/>
              <w:jc w:val="center"/>
              <w:rPr>
                <w:rFonts w:hint="eastAsia"/>
                <w:sz w:val="24"/>
                <w:szCs w:val="24"/>
              </w:rPr>
            </w:pPr>
            <w:r>
              <w:rPr>
                <w:rFonts w:hint="eastAsia"/>
                <w:sz w:val="24"/>
                <w:szCs w:val="24"/>
              </w:rPr>
              <w:t>项目分包个数</w:t>
            </w:r>
          </w:p>
        </w:tc>
        <w:tc>
          <w:tcPr>
            <w:tcW w:w="6660" w:type="dxa"/>
            <w:tcBorders>
              <w:top w:val="single" w:color="000000" w:sz="6" w:space="0"/>
              <w:left w:val="single" w:color="000000" w:sz="6" w:space="0"/>
              <w:bottom w:val="single" w:color="000000" w:sz="6" w:space="0"/>
              <w:right w:val="single" w:color="000000" w:sz="6" w:space="0"/>
            </w:tcBorders>
            <w:vAlign w:val="center"/>
          </w:tcPr>
          <w:p w14:paraId="68EC5C50">
            <w:pPr>
              <w:spacing w:line="360" w:lineRule="auto"/>
              <w:rPr>
                <w:rFonts w:hint="eastAsia"/>
                <w:sz w:val="24"/>
                <w:szCs w:val="24"/>
                <w:lang w:val="en-US"/>
              </w:rPr>
            </w:pPr>
            <w:r>
              <w:rPr>
                <w:rFonts w:hint="eastAsia"/>
                <w:sz w:val="24"/>
                <w:szCs w:val="24"/>
                <w:lang w:val="en-US"/>
              </w:rPr>
              <w:t>无</w:t>
            </w:r>
          </w:p>
        </w:tc>
      </w:tr>
      <w:tr w14:paraId="54B53544">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2D30B346">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405A5953">
            <w:pPr>
              <w:spacing w:line="360" w:lineRule="auto"/>
              <w:jc w:val="center"/>
              <w:rPr>
                <w:rFonts w:hint="eastAsia"/>
                <w:sz w:val="24"/>
                <w:szCs w:val="24"/>
              </w:rPr>
            </w:pPr>
            <w:r>
              <w:rPr>
                <w:rFonts w:hint="eastAsia"/>
                <w:sz w:val="24"/>
                <w:szCs w:val="24"/>
              </w:rPr>
              <w:t>建设要求</w:t>
            </w:r>
          </w:p>
        </w:tc>
        <w:tc>
          <w:tcPr>
            <w:tcW w:w="6660" w:type="dxa"/>
            <w:tcBorders>
              <w:top w:val="single" w:color="000000" w:sz="6" w:space="0"/>
              <w:left w:val="single" w:color="000000" w:sz="6" w:space="0"/>
              <w:bottom w:val="single" w:color="000000" w:sz="6" w:space="0"/>
              <w:right w:val="single" w:color="000000" w:sz="6" w:space="0"/>
            </w:tcBorders>
            <w:vAlign w:val="center"/>
          </w:tcPr>
          <w:p w14:paraId="65219746">
            <w:pPr>
              <w:jc w:val="both"/>
              <w:rPr>
                <w:rFonts w:hint="eastAsia"/>
                <w:sz w:val="24"/>
                <w:szCs w:val="24"/>
              </w:rPr>
            </w:pPr>
            <w:r>
              <w:rPr>
                <w:rFonts w:hint="eastAsia"/>
                <w:sz w:val="24"/>
                <w:szCs w:val="24"/>
              </w:rPr>
              <w:t>具体内容详见工程量清单</w:t>
            </w:r>
          </w:p>
        </w:tc>
      </w:tr>
      <w:tr w14:paraId="4B117EFC">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46C94D91">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33B181AD">
            <w:pPr>
              <w:spacing w:line="360" w:lineRule="auto"/>
              <w:jc w:val="center"/>
              <w:rPr>
                <w:rFonts w:hint="eastAsia"/>
                <w:sz w:val="24"/>
                <w:szCs w:val="24"/>
              </w:rPr>
            </w:pPr>
            <w:r>
              <w:rPr>
                <w:rFonts w:hint="eastAsia"/>
                <w:sz w:val="24"/>
                <w:szCs w:val="24"/>
              </w:rPr>
              <w:t>投标人资格条件</w:t>
            </w:r>
          </w:p>
        </w:tc>
        <w:tc>
          <w:tcPr>
            <w:tcW w:w="6660" w:type="dxa"/>
            <w:tcBorders>
              <w:top w:val="single" w:color="000000" w:sz="6" w:space="0"/>
              <w:left w:val="single" w:color="000000" w:sz="6" w:space="0"/>
              <w:bottom w:val="single" w:color="000000" w:sz="6" w:space="0"/>
              <w:right w:val="single" w:color="000000" w:sz="6" w:space="0"/>
            </w:tcBorders>
            <w:vAlign w:val="center"/>
          </w:tcPr>
          <w:p w14:paraId="3BC8A70F">
            <w:pPr>
              <w:jc w:val="both"/>
              <w:rPr>
                <w:rFonts w:hint="eastAsia"/>
                <w:sz w:val="24"/>
                <w:szCs w:val="24"/>
                <w:lang w:val="en-US"/>
              </w:rPr>
            </w:pPr>
            <w:r>
              <w:rPr>
                <w:rFonts w:hint="eastAsia"/>
                <w:sz w:val="24"/>
                <w:szCs w:val="24"/>
                <w:lang w:val="en-US"/>
              </w:rPr>
              <w:t>1、应当具备《政府采购法》第二十二条规定的条件，并按照《政府采购法实施条例》第十七条提供下列材料：</w:t>
            </w:r>
          </w:p>
          <w:p w14:paraId="1BBDC2CB">
            <w:pPr>
              <w:jc w:val="both"/>
              <w:rPr>
                <w:rFonts w:hint="eastAsia"/>
                <w:sz w:val="24"/>
                <w:szCs w:val="24"/>
                <w:lang w:val="en-US"/>
              </w:rPr>
            </w:pPr>
            <w:r>
              <w:rPr>
                <w:rFonts w:hint="eastAsia"/>
                <w:sz w:val="24"/>
                <w:szCs w:val="24"/>
                <w:lang w:val="en-US"/>
              </w:rPr>
              <w:t>（1）具有独立承担民事责任的能力；</w:t>
            </w:r>
          </w:p>
          <w:p w14:paraId="59E69F24">
            <w:pPr>
              <w:jc w:val="both"/>
              <w:rPr>
                <w:rFonts w:hint="eastAsia"/>
                <w:sz w:val="24"/>
                <w:szCs w:val="24"/>
                <w:lang w:val="en-US"/>
              </w:rPr>
            </w:pPr>
            <w:r>
              <w:rPr>
                <w:rFonts w:hint="eastAsia"/>
                <w:sz w:val="24"/>
                <w:szCs w:val="24"/>
                <w:lang w:val="en-US"/>
              </w:rPr>
              <w:t>（2）具有良好的商业信誉和健全的财务会计制度；</w:t>
            </w:r>
          </w:p>
          <w:p w14:paraId="7F740729">
            <w:pPr>
              <w:jc w:val="both"/>
              <w:rPr>
                <w:rFonts w:hint="eastAsia"/>
                <w:sz w:val="24"/>
                <w:szCs w:val="24"/>
                <w:lang w:val="en-US"/>
              </w:rPr>
            </w:pPr>
            <w:r>
              <w:rPr>
                <w:rFonts w:hint="eastAsia"/>
                <w:sz w:val="24"/>
                <w:szCs w:val="24"/>
                <w:lang w:val="en-US"/>
              </w:rPr>
              <w:t>（3）具有履行合同所必需的设备和专业技术能力；</w:t>
            </w:r>
          </w:p>
          <w:p w14:paraId="21439CFE">
            <w:pPr>
              <w:jc w:val="both"/>
              <w:rPr>
                <w:rFonts w:hint="eastAsia"/>
                <w:sz w:val="24"/>
                <w:szCs w:val="24"/>
                <w:lang w:val="en-US"/>
              </w:rPr>
            </w:pPr>
            <w:r>
              <w:rPr>
                <w:rFonts w:hint="eastAsia"/>
                <w:sz w:val="24"/>
                <w:szCs w:val="24"/>
                <w:lang w:val="en-US"/>
              </w:rPr>
              <w:t>（4）有依法缴纳税收和社会保障资金的良好记录；</w:t>
            </w:r>
          </w:p>
          <w:p w14:paraId="39EA81BC">
            <w:pPr>
              <w:jc w:val="both"/>
              <w:rPr>
                <w:rFonts w:hint="eastAsia"/>
                <w:sz w:val="24"/>
                <w:szCs w:val="24"/>
                <w:lang w:val="en-US"/>
              </w:rPr>
            </w:pPr>
            <w:r>
              <w:rPr>
                <w:rFonts w:hint="eastAsia"/>
                <w:sz w:val="24"/>
                <w:szCs w:val="24"/>
                <w:lang w:val="en-US"/>
              </w:rPr>
              <w:t>（5）参加政府采购活动前三年内，在经营活动中没有重大违法记录；</w:t>
            </w:r>
          </w:p>
          <w:p w14:paraId="747FCB61">
            <w:pPr>
              <w:jc w:val="both"/>
              <w:rPr>
                <w:rFonts w:hint="eastAsia"/>
                <w:sz w:val="24"/>
                <w:szCs w:val="24"/>
                <w:lang w:val="en-US"/>
              </w:rPr>
            </w:pPr>
            <w:r>
              <w:rPr>
                <w:rFonts w:hint="eastAsia"/>
                <w:sz w:val="24"/>
                <w:szCs w:val="24"/>
                <w:lang w:val="en-US"/>
              </w:rPr>
              <w:t>（6）法律、行政法规规定的其他条件；</w:t>
            </w:r>
          </w:p>
          <w:p w14:paraId="65AA5062">
            <w:pPr>
              <w:jc w:val="both"/>
              <w:rPr>
                <w:rFonts w:hint="eastAsia"/>
                <w:sz w:val="24"/>
                <w:szCs w:val="24"/>
                <w:lang w:val="en-US"/>
              </w:rPr>
            </w:pPr>
            <w:r>
              <w:rPr>
                <w:rFonts w:hint="eastAsia"/>
                <w:sz w:val="24"/>
                <w:szCs w:val="24"/>
                <w:lang w:val="en-US"/>
              </w:rPr>
              <w:t xml:space="preserve">2、经信用中国（www.creditchina.gov.cn）、中国政府采购网（www.ccgp.gov.cn）等渠道查询后，列入失信被执行人、重大税收违法案件当事人名单、政府采购严重违法失信行为记录名单的，取消投标资格。（提供“信用中国”网站的查询截图）； </w:t>
            </w:r>
          </w:p>
          <w:p w14:paraId="51DA9B17">
            <w:pPr>
              <w:jc w:val="both"/>
              <w:rPr>
                <w:rFonts w:hint="eastAsia"/>
                <w:sz w:val="24"/>
                <w:szCs w:val="24"/>
                <w:lang w:val="en-US"/>
              </w:rPr>
            </w:pPr>
            <w:r>
              <w:rPr>
                <w:rFonts w:hint="eastAsia"/>
                <w:sz w:val="24"/>
                <w:szCs w:val="24"/>
                <w:lang w:val="en-US"/>
              </w:rPr>
              <w:t xml:space="preserve">3、单位负责人为同一人或者存在直接控股、管理关系的不同投标人，不得参加同一合同项下的政府采购活动。否则，取消投标资格； </w:t>
            </w:r>
          </w:p>
          <w:p w14:paraId="4A7C92E1">
            <w:pPr>
              <w:jc w:val="both"/>
              <w:rPr>
                <w:rFonts w:hint="eastAsia"/>
                <w:sz w:val="24"/>
                <w:szCs w:val="24"/>
                <w:lang w:val="en-US"/>
              </w:rPr>
            </w:pPr>
            <w:r>
              <w:rPr>
                <w:rFonts w:hint="eastAsia"/>
                <w:sz w:val="24"/>
                <w:szCs w:val="24"/>
                <w:lang w:val="en-US"/>
              </w:rPr>
              <w:t xml:space="preserve">4、为本采购项目提供整体设计、规范编制或者项目管理、监理、检测等服务的投标人，不得再参加该采购项目的其他采购活动； </w:t>
            </w:r>
          </w:p>
          <w:p w14:paraId="281B8D31">
            <w:pPr>
              <w:jc w:val="both"/>
              <w:rPr>
                <w:rFonts w:hint="eastAsia"/>
                <w:sz w:val="24"/>
                <w:szCs w:val="24"/>
                <w:lang w:val="en-US"/>
              </w:rPr>
            </w:pPr>
            <w:r>
              <w:rPr>
                <w:rFonts w:hint="eastAsia"/>
                <w:sz w:val="24"/>
                <w:szCs w:val="24"/>
                <w:lang w:val="en-US"/>
              </w:rPr>
              <w:t>5、本项目不接受投标人以联合体方式进行投标；</w:t>
            </w:r>
          </w:p>
          <w:p w14:paraId="44046745">
            <w:pPr>
              <w:jc w:val="both"/>
              <w:rPr>
                <w:rFonts w:hint="eastAsia"/>
                <w:sz w:val="24"/>
                <w:szCs w:val="24"/>
              </w:rPr>
            </w:pPr>
            <w:r>
              <w:rPr>
                <w:rFonts w:hint="eastAsia"/>
                <w:sz w:val="24"/>
                <w:szCs w:val="24"/>
                <w:lang w:val="en-US"/>
              </w:rPr>
              <w:t>6</w:t>
            </w:r>
            <w:r>
              <w:rPr>
                <w:rFonts w:hint="eastAsia"/>
                <w:sz w:val="24"/>
                <w:szCs w:val="24"/>
              </w:rPr>
              <w:t>、其他条件：</w:t>
            </w:r>
          </w:p>
          <w:p w14:paraId="77FA8D11">
            <w:pPr>
              <w:spacing w:line="400" w:lineRule="exact"/>
              <w:outlineLvl w:val="1"/>
              <w:rPr>
                <w:rFonts w:hint="eastAsia"/>
                <w:sz w:val="24"/>
                <w:szCs w:val="24"/>
                <w:lang w:val="en-US"/>
              </w:rPr>
            </w:pPr>
            <w:r>
              <w:rPr>
                <w:rFonts w:hint="eastAsia"/>
                <w:sz w:val="24"/>
                <w:szCs w:val="24"/>
                <w:lang w:val="en-US"/>
              </w:rPr>
              <w:t>（1）供应商须具备文物主管部门颁发的文物保护工程施工贰级及以上资质（且业务范围必须包含古建筑）, 具备有效的安全生产许可证，并在人员、设备、资金等方面具有相应的能力；</w:t>
            </w:r>
          </w:p>
          <w:p w14:paraId="6202BE8F">
            <w:pPr>
              <w:spacing w:line="400" w:lineRule="exact"/>
              <w:outlineLvl w:val="1"/>
              <w:rPr>
                <w:rFonts w:hint="eastAsia"/>
                <w:sz w:val="24"/>
                <w:szCs w:val="24"/>
                <w:lang w:val="en-US"/>
              </w:rPr>
            </w:pPr>
            <w:r>
              <w:rPr>
                <w:rFonts w:hint="eastAsia"/>
                <w:sz w:val="24"/>
                <w:szCs w:val="24"/>
                <w:lang w:val="en-US"/>
              </w:rPr>
              <w:t>（2）供应商拟派项目经理须具备文物保护工程工程责任工程师证书（或文物保护相关部门颁发的相关培训证书），且未担任其他在建工程项目的项目经理；</w:t>
            </w:r>
          </w:p>
          <w:p w14:paraId="1E5557AE">
            <w:pPr>
              <w:spacing w:line="400" w:lineRule="exact"/>
              <w:outlineLvl w:val="1"/>
              <w:rPr>
                <w:rFonts w:hint="eastAsia"/>
                <w:sz w:val="24"/>
                <w:szCs w:val="24"/>
                <w:lang w:val="en-US"/>
              </w:rPr>
            </w:pPr>
            <w:r>
              <w:rPr>
                <w:rFonts w:hint="eastAsia"/>
                <w:sz w:val="24"/>
                <w:szCs w:val="24"/>
                <w:lang w:val="en-US" w:eastAsia="zh-CN"/>
              </w:rPr>
              <w:t>7、</w:t>
            </w:r>
            <w:r>
              <w:rPr>
                <w:rFonts w:hint="eastAsia"/>
                <w:sz w:val="24"/>
                <w:szCs w:val="24"/>
                <w:lang w:val="en-US"/>
              </w:rPr>
              <w:t>本项目专门面向中小企业采购（监狱企业、残疾人福利性单位视同小型、微型企业），非中小企业不得参加本项目采购活动；留取份额100%；</w:t>
            </w:r>
          </w:p>
        </w:tc>
      </w:tr>
      <w:tr w14:paraId="4A78AF10">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79415C0A">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5B74EB4F">
            <w:pPr>
              <w:spacing w:line="360" w:lineRule="auto"/>
              <w:jc w:val="center"/>
              <w:rPr>
                <w:rFonts w:hint="eastAsia"/>
                <w:sz w:val="24"/>
                <w:szCs w:val="24"/>
              </w:rPr>
            </w:pPr>
            <w:r>
              <w:rPr>
                <w:rFonts w:hint="eastAsia"/>
                <w:sz w:val="24"/>
                <w:szCs w:val="24"/>
              </w:rPr>
              <w:t>磋商保证金</w:t>
            </w:r>
          </w:p>
        </w:tc>
        <w:tc>
          <w:tcPr>
            <w:tcW w:w="6660" w:type="dxa"/>
            <w:tcBorders>
              <w:top w:val="single" w:color="000000" w:sz="6" w:space="0"/>
              <w:left w:val="single" w:color="000000" w:sz="6" w:space="0"/>
              <w:bottom w:val="single" w:color="000000" w:sz="6" w:space="0"/>
              <w:right w:val="single" w:color="000000" w:sz="6" w:space="0"/>
            </w:tcBorders>
            <w:vAlign w:val="center"/>
          </w:tcPr>
          <w:p w14:paraId="2F742352">
            <w:pPr>
              <w:adjustRightInd w:val="0"/>
              <w:spacing w:line="360" w:lineRule="auto"/>
              <w:rPr>
                <w:rFonts w:hint="eastAsia"/>
                <w:sz w:val="24"/>
              </w:rPr>
            </w:pPr>
            <w:r>
              <w:rPr>
                <w:rFonts w:hint="eastAsia"/>
                <w:sz w:val="24"/>
              </w:rPr>
              <w:t>人民币</w:t>
            </w:r>
            <w:r>
              <w:rPr>
                <w:rFonts w:hint="eastAsia"/>
                <w:sz w:val="24"/>
                <w:lang w:val="en-US"/>
              </w:rPr>
              <w:t>壹万两仟元整</w:t>
            </w:r>
            <w:r>
              <w:rPr>
                <w:rFonts w:hint="eastAsia"/>
                <w:sz w:val="24"/>
              </w:rPr>
              <w:t>（¥</w:t>
            </w:r>
            <w:r>
              <w:rPr>
                <w:rFonts w:hint="eastAsia"/>
                <w:sz w:val="24"/>
                <w:lang w:val="en-US"/>
              </w:rPr>
              <w:t>12000</w:t>
            </w:r>
            <w:r>
              <w:rPr>
                <w:rFonts w:hint="eastAsia"/>
                <w:sz w:val="24"/>
              </w:rPr>
              <w:t>.00元）。</w:t>
            </w:r>
          </w:p>
          <w:p w14:paraId="157BD0AA">
            <w:pPr>
              <w:adjustRightInd w:val="0"/>
              <w:spacing w:line="360" w:lineRule="auto"/>
              <w:rPr>
                <w:rFonts w:hint="eastAsia"/>
                <w:sz w:val="24"/>
              </w:rPr>
            </w:pPr>
            <w:r>
              <w:rPr>
                <w:rFonts w:hint="eastAsia"/>
                <w:sz w:val="24"/>
              </w:rPr>
              <w:t>户名：</w:t>
            </w:r>
            <w:r>
              <w:rPr>
                <w:rFonts w:hint="eastAsia"/>
                <w:sz w:val="24"/>
                <w:szCs w:val="24"/>
              </w:rPr>
              <w:t>青海凌星项目管理有限公司</w:t>
            </w:r>
            <w:r>
              <w:rPr>
                <w:rFonts w:hint="eastAsia"/>
                <w:sz w:val="24"/>
                <w:szCs w:val="24"/>
                <w:lang w:val="en-US"/>
              </w:rPr>
              <w:t xml:space="preserve">                                                             </w:t>
            </w:r>
            <w:r>
              <w:rPr>
                <w:rFonts w:hint="eastAsia"/>
                <w:sz w:val="24"/>
              </w:rPr>
              <w:t>　</w:t>
            </w:r>
          </w:p>
          <w:p w14:paraId="4A00D55C">
            <w:pPr>
              <w:adjustRightInd w:val="0"/>
              <w:spacing w:line="360" w:lineRule="auto"/>
              <w:rPr>
                <w:rFonts w:hint="eastAsia"/>
                <w:sz w:val="24"/>
                <w:highlight w:val="yellow"/>
                <w:lang w:val="en-US"/>
              </w:rPr>
            </w:pPr>
            <w:r>
              <w:rPr>
                <w:rFonts w:hint="eastAsia"/>
                <w:sz w:val="24"/>
              </w:rPr>
              <w:t>开户行：青海银行股份有限公司南山路支行</w:t>
            </w:r>
          </w:p>
          <w:p w14:paraId="1D060ED4">
            <w:pPr>
              <w:spacing w:line="360" w:lineRule="auto"/>
              <w:rPr>
                <w:rFonts w:hint="eastAsia"/>
                <w:sz w:val="24"/>
              </w:rPr>
            </w:pPr>
            <w:r>
              <w:rPr>
                <w:rFonts w:hint="eastAsia"/>
                <w:sz w:val="24"/>
              </w:rPr>
              <w:t>账号：1016</w:t>
            </w:r>
            <w:r>
              <w:rPr>
                <w:rFonts w:hint="eastAsia"/>
                <w:sz w:val="24"/>
                <w:lang w:val="en-US"/>
              </w:rPr>
              <w:t xml:space="preserve"> </w:t>
            </w:r>
            <w:r>
              <w:rPr>
                <w:rFonts w:hint="eastAsia"/>
                <w:sz w:val="24"/>
              </w:rPr>
              <w:t>2010</w:t>
            </w:r>
            <w:r>
              <w:rPr>
                <w:rFonts w:hint="eastAsia"/>
                <w:sz w:val="24"/>
                <w:lang w:val="en-US"/>
              </w:rPr>
              <w:t xml:space="preserve"> </w:t>
            </w:r>
            <w:r>
              <w:rPr>
                <w:rFonts w:hint="eastAsia"/>
                <w:sz w:val="24"/>
              </w:rPr>
              <w:t>0020</w:t>
            </w:r>
            <w:r>
              <w:rPr>
                <w:rFonts w:hint="eastAsia"/>
                <w:sz w:val="24"/>
                <w:lang w:val="en-US"/>
              </w:rPr>
              <w:t xml:space="preserve"> </w:t>
            </w:r>
            <w:r>
              <w:rPr>
                <w:rFonts w:hint="eastAsia"/>
                <w:sz w:val="24"/>
              </w:rPr>
              <w:t>9333</w:t>
            </w:r>
          </w:p>
          <w:p w14:paraId="0C739DC8">
            <w:pPr>
              <w:spacing w:line="360" w:lineRule="auto"/>
              <w:rPr>
                <w:rFonts w:hint="eastAsia"/>
                <w:sz w:val="24"/>
                <w:szCs w:val="24"/>
              </w:rPr>
            </w:pPr>
            <w:r>
              <w:rPr>
                <w:rFonts w:hint="eastAsia"/>
                <w:sz w:val="24"/>
              </w:rPr>
              <w:t>供应商在递交响应文件截止时间前，以银行到账时间为准。</w:t>
            </w:r>
          </w:p>
        </w:tc>
      </w:tr>
      <w:tr w14:paraId="4AE17236">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12E0D580">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566B5D6D">
            <w:pPr>
              <w:spacing w:line="360" w:lineRule="auto"/>
              <w:jc w:val="center"/>
              <w:rPr>
                <w:rFonts w:hint="eastAsia"/>
                <w:sz w:val="24"/>
                <w:szCs w:val="24"/>
              </w:rPr>
            </w:pPr>
            <w:r>
              <w:rPr>
                <w:rFonts w:hint="eastAsia"/>
                <w:sz w:val="24"/>
                <w:szCs w:val="24"/>
              </w:rPr>
              <w:t>缴费方式</w:t>
            </w:r>
          </w:p>
        </w:tc>
        <w:tc>
          <w:tcPr>
            <w:tcW w:w="6660" w:type="dxa"/>
            <w:tcBorders>
              <w:top w:val="single" w:color="000000" w:sz="6" w:space="0"/>
              <w:left w:val="single" w:color="000000" w:sz="6" w:space="0"/>
              <w:bottom w:val="single" w:color="000000" w:sz="6" w:space="0"/>
              <w:right w:val="single" w:color="000000" w:sz="6" w:space="0"/>
            </w:tcBorders>
            <w:vAlign w:val="center"/>
          </w:tcPr>
          <w:p w14:paraId="6FEBF4D6">
            <w:pPr>
              <w:spacing w:line="360" w:lineRule="auto"/>
              <w:rPr>
                <w:rFonts w:hint="eastAsia"/>
                <w:sz w:val="24"/>
                <w:szCs w:val="24"/>
              </w:rPr>
            </w:pPr>
            <w:r>
              <w:rPr>
                <w:rFonts w:hint="eastAsia"/>
                <w:sz w:val="24"/>
                <w:szCs w:val="24"/>
              </w:rPr>
              <w:t>缴费方式：磋商保证金应当以支票、汇票、本票或者金融机构、担保机构出具的保函等非现金形式提交。通过银行转账的，必须由投标人从其基本账户(需提供开户许可证)汇（转）入采购代理机构指定账户。</w:t>
            </w:r>
          </w:p>
          <w:p w14:paraId="4A1CB891">
            <w:pPr>
              <w:spacing w:line="360" w:lineRule="auto"/>
              <w:rPr>
                <w:rFonts w:hint="eastAsia"/>
                <w:sz w:val="24"/>
                <w:szCs w:val="24"/>
              </w:rPr>
            </w:pPr>
            <w:r>
              <w:rPr>
                <w:rFonts w:hint="eastAsia"/>
                <w:sz w:val="24"/>
                <w:szCs w:val="24"/>
              </w:rPr>
              <w:t>投标人未按照磋商文件要求提交磋商保证金的，投标无效。所有递交方式均以到账时间为准。</w:t>
            </w:r>
          </w:p>
        </w:tc>
      </w:tr>
      <w:tr w14:paraId="1F46F282">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45E74BCC">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5553A434">
            <w:pPr>
              <w:spacing w:line="360" w:lineRule="auto"/>
              <w:jc w:val="center"/>
              <w:rPr>
                <w:rFonts w:hint="eastAsia"/>
                <w:sz w:val="24"/>
                <w:szCs w:val="24"/>
              </w:rPr>
            </w:pPr>
            <w:r>
              <w:rPr>
                <w:rFonts w:hint="eastAsia"/>
                <w:sz w:val="24"/>
                <w:szCs w:val="24"/>
              </w:rPr>
              <w:t>磋商保证金退还</w:t>
            </w:r>
          </w:p>
        </w:tc>
        <w:tc>
          <w:tcPr>
            <w:tcW w:w="6660" w:type="dxa"/>
            <w:tcBorders>
              <w:top w:val="single" w:color="000000" w:sz="6" w:space="0"/>
              <w:left w:val="single" w:color="000000" w:sz="6" w:space="0"/>
              <w:bottom w:val="single" w:color="000000" w:sz="6" w:space="0"/>
              <w:right w:val="single" w:color="000000" w:sz="6" w:space="0"/>
            </w:tcBorders>
            <w:vAlign w:val="center"/>
          </w:tcPr>
          <w:p w14:paraId="04CF4998">
            <w:pPr>
              <w:spacing w:line="360" w:lineRule="auto"/>
              <w:rPr>
                <w:rFonts w:hint="eastAsia"/>
                <w:sz w:val="24"/>
                <w:szCs w:val="24"/>
              </w:rPr>
            </w:pPr>
            <w:r>
              <w:rPr>
                <w:rFonts w:hint="eastAsia"/>
                <w:sz w:val="24"/>
                <w:szCs w:val="24"/>
              </w:rPr>
              <w:t>未成交投标人的磋商保证金在成交通知书发出后5个工作日内退还（不退现金），成交投标人的磋商保证金在采购合同签订后5个工作日内退还（不退现金）。</w:t>
            </w:r>
          </w:p>
        </w:tc>
      </w:tr>
      <w:tr w14:paraId="1AD1CF27">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7FD23818">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3EBEECE0">
            <w:pPr>
              <w:spacing w:line="360" w:lineRule="auto"/>
              <w:jc w:val="center"/>
              <w:rPr>
                <w:rFonts w:hint="eastAsia"/>
                <w:sz w:val="24"/>
                <w:szCs w:val="24"/>
              </w:rPr>
            </w:pPr>
            <w:r>
              <w:rPr>
                <w:rFonts w:hint="eastAsia"/>
                <w:sz w:val="24"/>
                <w:szCs w:val="24"/>
              </w:rPr>
              <w:t>递交响应文件方式</w:t>
            </w:r>
          </w:p>
        </w:tc>
        <w:tc>
          <w:tcPr>
            <w:tcW w:w="6660" w:type="dxa"/>
            <w:tcBorders>
              <w:top w:val="single" w:color="000000" w:sz="6" w:space="0"/>
              <w:left w:val="single" w:color="000000" w:sz="6" w:space="0"/>
              <w:bottom w:val="single" w:color="000000" w:sz="6" w:space="0"/>
              <w:right w:val="single" w:color="000000" w:sz="6" w:space="0"/>
            </w:tcBorders>
            <w:vAlign w:val="center"/>
          </w:tcPr>
          <w:p w14:paraId="3D922677">
            <w:pPr>
              <w:spacing w:line="360" w:lineRule="auto"/>
              <w:rPr>
                <w:rFonts w:hint="eastAsia"/>
                <w:sz w:val="24"/>
                <w:szCs w:val="24"/>
              </w:rPr>
            </w:pPr>
            <w:r>
              <w:rPr>
                <w:rFonts w:hint="eastAsia"/>
                <w:sz w:val="24"/>
                <w:szCs w:val="24"/>
              </w:rPr>
              <w:t>线上递交。</w:t>
            </w:r>
          </w:p>
          <w:p w14:paraId="2ADA7BF2">
            <w:pPr>
              <w:spacing w:line="360" w:lineRule="auto"/>
              <w:rPr>
                <w:rFonts w:hint="eastAsia"/>
                <w:sz w:val="24"/>
                <w:szCs w:val="24"/>
              </w:rPr>
            </w:pPr>
            <w:r>
              <w:rPr>
                <w:rFonts w:hint="eastAsia"/>
                <w:sz w:val="24"/>
                <w:szCs w:val="24"/>
              </w:rPr>
              <w:t>本项目在政采云平台（https://www.zcygov.cn/）上提交电子响应文件，逾期未完成提交的，将视为放弃此次投标活动。</w:t>
            </w:r>
          </w:p>
        </w:tc>
      </w:tr>
      <w:tr w14:paraId="53BBEAF1">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7E04D5A5">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1A8509EA">
            <w:pPr>
              <w:spacing w:line="360" w:lineRule="auto"/>
              <w:rPr>
                <w:rFonts w:hint="eastAsia"/>
                <w:sz w:val="24"/>
                <w:szCs w:val="24"/>
              </w:rPr>
            </w:pPr>
            <w:r>
              <w:rPr>
                <w:rFonts w:hint="eastAsia"/>
                <w:sz w:val="24"/>
                <w:szCs w:val="24"/>
              </w:rPr>
              <w:t>响应文件提交截止时间</w:t>
            </w:r>
          </w:p>
        </w:tc>
        <w:tc>
          <w:tcPr>
            <w:tcW w:w="6660" w:type="dxa"/>
            <w:tcBorders>
              <w:top w:val="single" w:color="000000" w:sz="6" w:space="0"/>
              <w:left w:val="single" w:color="000000" w:sz="6" w:space="0"/>
              <w:bottom w:val="single" w:color="000000" w:sz="6" w:space="0"/>
              <w:right w:val="single" w:color="000000" w:sz="6" w:space="0"/>
            </w:tcBorders>
            <w:vAlign w:val="center"/>
          </w:tcPr>
          <w:p w14:paraId="7CDA09EE">
            <w:pPr>
              <w:spacing w:line="360" w:lineRule="auto"/>
              <w:rPr>
                <w:rFonts w:hint="eastAsia" w:eastAsia="宋体"/>
                <w:sz w:val="24"/>
                <w:szCs w:val="24"/>
                <w:lang w:eastAsia="zh-CN"/>
              </w:rPr>
            </w:pPr>
            <w:r>
              <w:rPr>
                <w:rFonts w:hint="eastAsia"/>
                <w:sz w:val="24"/>
                <w:szCs w:val="24"/>
                <w:lang w:eastAsia="zh-CN"/>
              </w:rPr>
              <w:t>2025年04月21日下午14时30分（北京时间）</w:t>
            </w:r>
          </w:p>
        </w:tc>
      </w:tr>
      <w:tr w14:paraId="32E11DFC">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6B310693">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52D62C3D">
            <w:pPr>
              <w:spacing w:line="360" w:lineRule="auto"/>
              <w:rPr>
                <w:rFonts w:hint="eastAsia"/>
                <w:sz w:val="24"/>
                <w:szCs w:val="24"/>
              </w:rPr>
            </w:pPr>
            <w:r>
              <w:rPr>
                <w:rFonts w:hint="eastAsia"/>
                <w:sz w:val="24"/>
                <w:szCs w:val="24"/>
              </w:rPr>
              <w:t>响应文件开启时间</w:t>
            </w:r>
          </w:p>
        </w:tc>
        <w:tc>
          <w:tcPr>
            <w:tcW w:w="6660" w:type="dxa"/>
            <w:tcBorders>
              <w:top w:val="single" w:color="000000" w:sz="6" w:space="0"/>
              <w:left w:val="single" w:color="000000" w:sz="6" w:space="0"/>
              <w:bottom w:val="single" w:color="000000" w:sz="6" w:space="0"/>
              <w:right w:val="single" w:color="000000" w:sz="6" w:space="0"/>
            </w:tcBorders>
            <w:vAlign w:val="center"/>
          </w:tcPr>
          <w:p w14:paraId="7D6BFD4B">
            <w:pPr>
              <w:spacing w:line="360" w:lineRule="auto"/>
              <w:rPr>
                <w:rFonts w:hint="eastAsia" w:eastAsia="宋体"/>
                <w:sz w:val="24"/>
                <w:szCs w:val="24"/>
                <w:lang w:eastAsia="zh-CN"/>
              </w:rPr>
            </w:pPr>
            <w:r>
              <w:rPr>
                <w:rFonts w:hint="eastAsia"/>
                <w:sz w:val="24"/>
                <w:szCs w:val="24"/>
                <w:lang w:eastAsia="zh-CN"/>
              </w:rPr>
              <w:t>2025年04月21日下午14时30分（北京时间）</w:t>
            </w:r>
          </w:p>
        </w:tc>
      </w:tr>
      <w:tr w14:paraId="2A1692C2">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01480A38">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43BCA643">
            <w:pPr>
              <w:spacing w:line="360" w:lineRule="auto"/>
              <w:jc w:val="center"/>
              <w:rPr>
                <w:rFonts w:hint="eastAsia"/>
                <w:sz w:val="24"/>
                <w:szCs w:val="24"/>
              </w:rPr>
            </w:pPr>
            <w:r>
              <w:rPr>
                <w:rFonts w:hint="eastAsia"/>
                <w:sz w:val="24"/>
                <w:szCs w:val="24"/>
              </w:rPr>
              <w:t>提交响应文件地点</w:t>
            </w:r>
          </w:p>
        </w:tc>
        <w:tc>
          <w:tcPr>
            <w:tcW w:w="6660" w:type="dxa"/>
            <w:tcBorders>
              <w:top w:val="single" w:color="000000" w:sz="6" w:space="0"/>
              <w:left w:val="single" w:color="000000" w:sz="6" w:space="0"/>
              <w:bottom w:val="single" w:color="000000" w:sz="6" w:space="0"/>
              <w:right w:val="single" w:color="000000" w:sz="6" w:space="0"/>
            </w:tcBorders>
            <w:vAlign w:val="center"/>
          </w:tcPr>
          <w:p w14:paraId="374340B8">
            <w:pPr>
              <w:spacing w:line="360" w:lineRule="auto"/>
              <w:rPr>
                <w:rFonts w:hint="eastAsia"/>
                <w:sz w:val="24"/>
                <w:szCs w:val="24"/>
              </w:rPr>
            </w:pPr>
            <w:r>
              <w:rPr>
                <w:rFonts w:hint="eastAsia"/>
                <w:sz w:val="24"/>
                <w:szCs w:val="24"/>
              </w:rPr>
              <w:t>供应商应在投标截止时间前按磋商文件要求使用政采云平台（https://www.zcygov.cn/）电子投标客户端制作上传电子磋商响应文件，并在开标后30分钟内远程解密磋商响应文件。</w:t>
            </w:r>
          </w:p>
        </w:tc>
      </w:tr>
      <w:tr w14:paraId="6EE5E976">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3F08F3FE">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5585371B">
            <w:pPr>
              <w:spacing w:line="360" w:lineRule="auto"/>
              <w:jc w:val="center"/>
              <w:rPr>
                <w:rFonts w:hint="eastAsia"/>
                <w:sz w:val="24"/>
                <w:szCs w:val="24"/>
              </w:rPr>
            </w:pPr>
            <w:r>
              <w:rPr>
                <w:rFonts w:hint="eastAsia"/>
                <w:sz w:val="24"/>
                <w:szCs w:val="24"/>
              </w:rPr>
              <w:t>答疑澄清方式</w:t>
            </w:r>
          </w:p>
        </w:tc>
        <w:tc>
          <w:tcPr>
            <w:tcW w:w="6660" w:type="dxa"/>
            <w:tcBorders>
              <w:top w:val="single" w:color="000000" w:sz="6" w:space="0"/>
              <w:left w:val="single" w:color="000000" w:sz="6" w:space="0"/>
              <w:bottom w:val="single" w:color="000000" w:sz="6" w:space="0"/>
              <w:right w:val="single" w:color="000000" w:sz="6" w:space="0"/>
            </w:tcBorders>
          </w:tcPr>
          <w:p w14:paraId="729FECDC">
            <w:pPr>
              <w:spacing w:line="360" w:lineRule="auto"/>
              <w:rPr>
                <w:rFonts w:hint="eastAsia"/>
                <w:b/>
                <w:bCs/>
                <w:sz w:val="24"/>
                <w:szCs w:val="24"/>
                <w:lang w:val="en-US"/>
              </w:rPr>
            </w:pPr>
            <w:r>
              <w:rPr>
                <w:rFonts w:hint="eastAsia"/>
                <w:b/>
                <w:bCs/>
                <w:sz w:val="24"/>
                <w:szCs w:val="24"/>
              </w:rPr>
              <w:t>线上答疑。</w:t>
            </w:r>
          </w:p>
          <w:p w14:paraId="7C4E9CE5">
            <w:pPr>
              <w:spacing w:line="360" w:lineRule="auto"/>
              <w:rPr>
                <w:rFonts w:hint="eastAsia"/>
                <w:sz w:val="24"/>
                <w:szCs w:val="24"/>
              </w:rPr>
            </w:pPr>
            <w:r>
              <w:rPr>
                <w:rFonts w:hint="eastAsia"/>
                <w:sz w:val="24"/>
                <w:szCs w:val="24"/>
              </w:rPr>
              <w:t>磋商小组根据投标情况确定答疑时间</w:t>
            </w:r>
            <w:r>
              <w:rPr>
                <w:rFonts w:hint="eastAsia"/>
                <w:sz w:val="24"/>
                <w:szCs w:val="24"/>
                <w:lang w:val="en-US"/>
              </w:rPr>
              <w:t>，</w:t>
            </w:r>
            <w:r>
              <w:rPr>
                <w:rFonts w:hint="eastAsia"/>
                <w:sz w:val="24"/>
                <w:szCs w:val="24"/>
              </w:rPr>
              <w:t>答疑或澄清在政采云平台</w:t>
            </w:r>
            <w:r>
              <w:rPr>
                <w:rFonts w:hint="eastAsia"/>
                <w:sz w:val="24"/>
                <w:szCs w:val="24"/>
                <w:lang w:val="en-US"/>
              </w:rPr>
              <w:t>（https://www.zcygov.cn/）</w:t>
            </w:r>
            <w:r>
              <w:rPr>
                <w:rFonts w:hint="eastAsia"/>
                <w:sz w:val="24"/>
                <w:szCs w:val="24"/>
              </w:rPr>
              <w:t>上进行</w:t>
            </w:r>
            <w:r>
              <w:rPr>
                <w:rFonts w:hint="eastAsia"/>
                <w:sz w:val="24"/>
                <w:szCs w:val="24"/>
                <w:lang w:val="en-US"/>
              </w:rPr>
              <w:t>，</w:t>
            </w:r>
            <w:r>
              <w:rPr>
                <w:rFonts w:hint="eastAsia"/>
                <w:sz w:val="24"/>
                <w:szCs w:val="24"/>
              </w:rPr>
              <w:t>供应商可在政采云平台</w:t>
            </w:r>
            <w:r>
              <w:rPr>
                <w:rFonts w:hint="eastAsia"/>
                <w:sz w:val="24"/>
                <w:szCs w:val="24"/>
                <w:lang w:val="en-US"/>
              </w:rPr>
              <w:t>（https://www.zcygov.cn/）</w:t>
            </w:r>
            <w:r>
              <w:rPr>
                <w:rFonts w:hint="eastAsia"/>
                <w:sz w:val="24"/>
                <w:szCs w:val="24"/>
              </w:rPr>
              <w:t>上的</w:t>
            </w:r>
            <w:r>
              <w:rPr>
                <w:rFonts w:hint="eastAsia"/>
                <w:sz w:val="24"/>
                <w:szCs w:val="24"/>
                <w:lang w:val="en-US"/>
              </w:rPr>
              <w:t>“</w:t>
            </w:r>
            <w:r>
              <w:rPr>
                <w:rFonts w:hint="eastAsia"/>
                <w:sz w:val="24"/>
                <w:szCs w:val="24"/>
              </w:rPr>
              <w:t>我的澄清</w:t>
            </w:r>
            <w:r>
              <w:rPr>
                <w:rFonts w:hint="eastAsia"/>
                <w:sz w:val="24"/>
                <w:szCs w:val="24"/>
                <w:lang w:val="en-US"/>
              </w:rPr>
              <w:t>”</w:t>
            </w:r>
            <w:r>
              <w:rPr>
                <w:rFonts w:hint="eastAsia"/>
                <w:sz w:val="24"/>
                <w:szCs w:val="24"/>
              </w:rPr>
              <w:t>界面了解答疑时间等信息。供应商须提供准确的联系方式（手机和固定电话），在项目评审时须在线了解开标信息，掌握答疑时间，需由法定代表人或委托代理人对磋商小组提出的质疑做出应答。如在规定的时间内联系无果，无法</w:t>
            </w:r>
            <w:r>
              <w:rPr>
                <w:rFonts w:hint="eastAsia"/>
                <w:sz w:val="24"/>
                <w:szCs w:val="24"/>
                <w:lang w:val="en-US"/>
              </w:rPr>
              <w:t>在</w:t>
            </w:r>
            <w:r>
              <w:rPr>
                <w:rFonts w:hint="eastAsia"/>
                <w:sz w:val="24"/>
                <w:szCs w:val="24"/>
              </w:rPr>
              <w:t>政采云平台（https://www.zcygov.cn/）上答疑者，视同放弃答疑。</w:t>
            </w:r>
          </w:p>
        </w:tc>
      </w:tr>
      <w:tr w14:paraId="189EC319">
        <w:tblPrEx>
          <w:tblCellMar>
            <w:top w:w="0" w:type="dxa"/>
            <w:left w:w="57" w:type="dxa"/>
            <w:bottom w:w="0" w:type="dxa"/>
            <w:right w:w="57" w:type="dxa"/>
          </w:tblCellMar>
        </w:tblPrEx>
        <w:trPr>
          <w:trHeight w:val="464"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053A3FD8">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26AFEB35">
            <w:pPr>
              <w:spacing w:line="360" w:lineRule="auto"/>
              <w:jc w:val="center"/>
              <w:rPr>
                <w:rFonts w:hint="eastAsia"/>
                <w:sz w:val="24"/>
                <w:szCs w:val="24"/>
              </w:rPr>
            </w:pPr>
            <w:r>
              <w:rPr>
                <w:rFonts w:hint="eastAsia"/>
                <w:sz w:val="24"/>
                <w:szCs w:val="24"/>
              </w:rPr>
              <w:t>合同签订有效期</w:t>
            </w:r>
          </w:p>
        </w:tc>
        <w:tc>
          <w:tcPr>
            <w:tcW w:w="6660" w:type="dxa"/>
            <w:tcBorders>
              <w:top w:val="single" w:color="000000" w:sz="6" w:space="0"/>
              <w:left w:val="single" w:color="000000" w:sz="6" w:space="0"/>
              <w:bottom w:val="single" w:color="000000" w:sz="6" w:space="0"/>
              <w:right w:val="single" w:color="000000" w:sz="6" w:space="0"/>
            </w:tcBorders>
            <w:vAlign w:val="center"/>
          </w:tcPr>
          <w:p w14:paraId="45DF0A66">
            <w:pPr>
              <w:spacing w:line="360" w:lineRule="auto"/>
              <w:rPr>
                <w:rFonts w:hint="eastAsia"/>
                <w:sz w:val="24"/>
                <w:szCs w:val="24"/>
              </w:rPr>
            </w:pPr>
            <w:r>
              <w:rPr>
                <w:rFonts w:hint="eastAsia"/>
                <w:sz w:val="24"/>
                <w:szCs w:val="24"/>
              </w:rPr>
              <w:t>自成交通知书发出之日起30日内与采购人签订合同。</w:t>
            </w:r>
          </w:p>
        </w:tc>
      </w:tr>
      <w:tr w14:paraId="50554EE7">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1DAF59F8">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6B1B484C">
            <w:pPr>
              <w:spacing w:line="360" w:lineRule="auto"/>
              <w:jc w:val="center"/>
              <w:rPr>
                <w:rFonts w:hint="eastAsia"/>
                <w:sz w:val="24"/>
                <w:szCs w:val="24"/>
              </w:rPr>
            </w:pPr>
            <w:r>
              <w:rPr>
                <w:rFonts w:hint="eastAsia"/>
                <w:sz w:val="24"/>
                <w:szCs w:val="24"/>
              </w:rPr>
              <w:t>政府采购合同备案</w:t>
            </w:r>
          </w:p>
        </w:tc>
        <w:tc>
          <w:tcPr>
            <w:tcW w:w="6660" w:type="dxa"/>
            <w:tcBorders>
              <w:top w:val="single" w:color="000000" w:sz="6" w:space="0"/>
              <w:left w:val="single" w:color="000000" w:sz="6" w:space="0"/>
              <w:bottom w:val="single" w:color="000000" w:sz="6" w:space="0"/>
              <w:right w:val="single" w:color="000000" w:sz="6" w:space="0"/>
            </w:tcBorders>
            <w:vAlign w:val="center"/>
          </w:tcPr>
          <w:p w14:paraId="10B17736">
            <w:pPr>
              <w:spacing w:line="360" w:lineRule="auto"/>
              <w:rPr>
                <w:rFonts w:hint="eastAsia"/>
                <w:sz w:val="24"/>
                <w:szCs w:val="24"/>
              </w:rPr>
            </w:pPr>
            <w:r>
              <w:rPr>
                <w:rFonts w:hint="eastAsia"/>
                <w:sz w:val="24"/>
                <w:szCs w:val="24"/>
              </w:rPr>
              <w:t>合同全数返回采购代理机构鉴证，盖章。</w:t>
            </w:r>
          </w:p>
          <w:p w14:paraId="0336FFCE">
            <w:pPr>
              <w:spacing w:line="360" w:lineRule="auto"/>
              <w:rPr>
                <w:rFonts w:hint="eastAsia"/>
                <w:b/>
                <w:bCs/>
                <w:sz w:val="24"/>
                <w:szCs w:val="24"/>
              </w:rPr>
            </w:pPr>
            <w:r>
              <w:rPr>
                <w:rFonts w:hint="eastAsia"/>
                <w:b/>
                <w:bCs/>
                <w:sz w:val="24"/>
                <w:szCs w:val="24"/>
              </w:rPr>
              <w:t>代理机构留存</w:t>
            </w:r>
            <w:r>
              <w:rPr>
                <w:rFonts w:hint="eastAsia"/>
                <w:b/>
                <w:bCs/>
                <w:sz w:val="24"/>
                <w:szCs w:val="24"/>
                <w:lang w:val="en-US"/>
              </w:rPr>
              <w:t>两</w:t>
            </w:r>
            <w:r>
              <w:rPr>
                <w:rFonts w:hint="eastAsia"/>
                <w:b/>
                <w:bCs/>
                <w:sz w:val="24"/>
                <w:szCs w:val="24"/>
              </w:rPr>
              <w:t>份原件备案。</w:t>
            </w:r>
          </w:p>
          <w:p w14:paraId="70002340">
            <w:pPr>
              <w:spacing w:line="360" w:lineRule="auto"/>
              <w:rPr>
                <w:rFonts w:hint="eastAsia"/>
                <w:sz w:val="24"/>
                <w:szCs w:val="24"/>
              </w:rPr>
            </w:pPr>
            <w:r>
              <w:rPr>
                <w:rFonts w:hint="eastAsia"/>
                <w:sz w:val="24"/>
                <w:szCs w:val="24"/>
              </w:rPr>
              <w:t>合同返回地址：青海省西宁市城中区南山路15号3号楼1单元2楼</w:t>
            </w:r>
          </w:p>
        </w:tc>
      </w:tr>
      <w:tr w14:paraId="0D59019C">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73C0E009">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495FBD98">
            <w:pPr>
              <w:spacing w:line="360" w:lineRule="auto"/>
              <w:jc w:val="center"/>
              <w:rPr>
                <w:rFonts w:hint="eastAsia"/>
                <w:sz w:val="24"/>
                <w:szCs w:val="24"/>
              </w:rPr>
            </w:pPr>
            <w:r>
              <w:rPr>
                <w:rFonts w:hint="eastAsia"/>
                <w:sz w:val="24"/>
                <w:szCs w:val="24"/>
              </w:rPr>
              <w:t>磋商有效期</w:t>
            </w:r>
          </w:p>
        </w:tc>
        <w:tc>
          <w:tcPr>
            <w:tcW w:w="6660" w:type="dxa"/>
            <w:tcBorders>
              <w:top w:val="single" w:color="000000" w:sz="6" w:space="0"/>
              <w:left w:val="single" w:color="000000" w:sz="6" w:space="0"/>
              <w:bottom w:val="single" w:color="000000" w:sz="6" w:space="0"/>
              <w:right w:val="single" w:color="000000" w:sz="6" w:space="0"/>
            </w:tcBorders>
            <w:vAlign w:val="center"/>
          </w:tcPr>
          <w:p w14:paraId="78F941AA">
            <w:pPr>
              <w:spacing w:line="360" w:lineRule="auto"/>
              <w:rPr>
                <w:rFonts w:hint="eastAsia"/>
                <w:sz w:val="24"/>
                <w:szCs w:val="24"/>
              </w:rPr>
            </w:pPr>
            <w:r>
              <w:rPr>
                <w:rFonts w:hint="eastAsia"/>
                <w:sz w:val="24"/>
                <w:szCs w:val="24"/>
              </w:rPr>
              <w:t>本次磋商有效期为响应文件提交截止时间起</w:t>
            </w:r>
            <w:r>
              <w:rPr>
                <w:rFonts w:hint="eastAsia"/>
                <w:sz w:val="24"/>
                <w:szCs w:val="24"/>
                <w:lang w:val="en-US"/>
              </w:rPr>
              <w:t>60个日历天</w:t>
            </w:r>
          </w:p>
        </w:tc>
      </w:tr>
      <w:tr w14:paraId="6D95E3C6">
        <w:tblPrEx>
          <w:tblCellMar>
            <w:top w:w="0" w:type="dxa"/>
            <w:left w:w="57" w:type="dxa"/>
            <w:bottom w:w="0" w:type="dxa"/>
            <w:right w:w="57" w:type="dxa"/>
          </w:tblCellMar>
        </w:tblPrEx>
        <w:trPr>
          <w:trHeight w:val="492"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2A9F720C">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41E70EED">
            <w:pPr>
              <w:spacing w:line="360" w:lineRule="auto"/>
              <w:jc w:val="center"/>
              <w:rPr>
                <w:rFonts w:hint="eastAsia"/>
                <w:sz w:val="24"/>
                <w:szCs w:val="24"/>
              </w:rPr>
            </w:pPr>
            <w:r>
              <w:rPr>
                <w:rFonts w:hint="eastAsia"/>
                <w:sz w:val="24"/>
                <w:szCs w:val="24"/>
              </w:rPr>
              <w:t>质量等级</w:t>
            </w:r>
          </w:p>
        </w:tc>
        <w:tc>
          <w:tcPr>
            <w:tcW w:w="6660" w:type="dxa"/>
            <w:tcBorders>
              <w:top w:val="single" w:color="000000" w:sz="6" w:space="0"/>
              <w:left w:val="single" w:color="000000" w:sz="6" w:space="0"/>
              <w:bottom w:val="single" w:color="000000" w:sz="6" w:space="0"/>
              <w:right w:val="single" w:color="000000" w:sz="6" w:space="0"/>
            </w:tcBorders>
            <w:vAlign w:val="center"/>
          </w:tcPr>
          <w:p w14:paraId="58346866">
            <w:pPr>
              <w:spacing w:line="360" w:lineRule="auto"/>
              <w:rPr>
                <w:rFonts w:hint="eastAsia"/>
                <w:sz w:val="24"/>
                <w:szCs w:val="24"/>
              </w:rPr>
            </w:pPr>
            <w:r>
              <w:rPr>
                <w:rFonts w:hint="eastAsia"/>
                <w:sz w:val="24"/>
                <w:szCs w:val="24"/>
              </w:rPr>
              <w:t>合格</w:t>
            </w:r>
          </w:p>
        </w:tc>
      </w:tr>
      <w:tr w14:paraId="28F1B47E">
        <w:tblPrEx>
          <w:tblCellMar>
            <w:top w:w="0" w:type="dxa"/>
            <w:left w:w="57" w:type="dxa"/>
            <w:bottom w:w="0" w:type="dxa"/>
            <w:right w:w="57" w:type="dxa"/>
          </w:tblCellMar>
        </w:tblPrEx>
        <w:trPr>
          <w:trHeight w:val="465"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2A501127">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5CAEC023">
            <w:pPr>
              <w:spacing w:line="360" w:lineRule="auto"/>
              <w:jc w:val="center"/>
              <w:rPr>
                <w:rFonts w:hint="eastAsia"/>
                <w:sz w:val="24"/>
                <w:szCs w:val="24"/>
                <w:lang w:val="en-US"/>
              </w:rPr>
            </w:pPr>
            <w:r>
              <w:rPr>
                <w:rFonts w:hint="eastAsia"/>
                <w:sz w:val="24"/>
                <w:szCs w:val="24"/>
                <w:lang w:val="en-US"/>
              </w:rPr>
              <w:t>施工工期</w:t>
            </w:r>
          </w:p>
        </w:tc>
        <w:tc>
          <w:tcPr>
            <w:tcW w:w="6660" w:type="dxa"/>
            <w:tcBorders>
              <w:top w:val="single" w:color="000000" w:sz="6" w:space="0"/>
              <w:left w:val="single" w:color="000000" w:sz="6" w:space="0"/>
              <w:bottom w:val="single" w:color="000000" w:sz="6" w:space="0"/>
              <w:right w:val="single" w:color="000000" w:sz="6" w:space="0"/>
            </w:tcBorders>
            <w:vAlign w:val="center"/>
          </w:tcPr>
          <w:p w14:paraId="370DD6AE">
            <w:pPr>
              <w:spacing w:line="360" w:lineRule="auto"/>
              <w:jc w:val="both"/>
              <w:rPr>
                <w:rFonts w:hint="eastAsia"/>
                <w:sz w:val="24"/>
                <w:szCs w:val="24"/>
                <w:lang w:val="en-US"/>
              </w:rPr>
            </w:pPr>
            <w:r>
              <w:rPr>
                <w:sz w:val="24"/>
                <w:szCs w:val="24"/>
                <w:lang w:val="en-US"/>
              </w:rPr>
              <w:t>按合同约定执行</w:t>
            </w:r>
          </w:p>
        </w:tc>
      </w:tr>
      <w:tr w14:paraId="70DFCA40">
        <w:tblPrEx>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5BA61319">
            <w:pPr>
              <w:numPr>
                <w:ilvl w:val="0"/>
                <w:numId w:val="1"/>
              </w:numPr>
              <w:spacing w:line="360" w:lineRule="auto"/>
              <w:jc w:val="center"/>
              <w:rPr>
                <w:rFonts w:hint="eastAsia"/>
                <w:sz w:val="24"/>
                <w:szCs w:val="24"/>
              </w:rPr>
            </w:pPr>
          </w:p>
        </w:tc>
        <w:tc>
          <w:tcPr>
            <w:tcW w:w="2220" w:type="dxa"/>
            <w:tcBorders>
              <w:top w:val="single" w:color="000000" w:sz="6" w:space="0"/>
              <w:left w:val="single" w:color="000000" w:sz="6" w:space="0"/>
              <w:bottom w:val="single" w:color="000000" w:sz="6" w:space="0"/>
              <w:right w:val="single" w:color="000000" w:sz="6" w:space="0"/>
            </w:tcBorders>
            <w:vAlign w:val="center"/>
          </w:tcPr>
          <w:p w14:paraId="0D37914F">
            <w:pPr>
              <w:spacing w:line="360" w:lineRule="auto"/>
              <w:jc w:val="center"/>
              <w:rPr>
                <w:rFonts w:hint="eastAsia"/>
                <w:sz w:val="24"/>
                <w:szCs w:val="24"/>
              </w:rPr>
            </w:pPr>
            <w:r>
              <w:rPr>
                <w:rFonts w:hint="eastAsia"/>
                <w:sz w:val="24"/>
                <w:szCs w:val="24"/>
              </w:rPr>
              <w:t>代理服务费收取</w:t>
            </w:r>
          </w:p>
        </w:tc>
        <w:tc>
          <w:tcPr>
            <w:tcW w:w="6660" w:type="dxa"/>
            <w:tcBorders>
              <w:top w:val="single" w:color="000000" w:sz="6" w:space="0"/>
              <w:left w:val="single" w:color="000000" w:sz="6" w:space="0"/>
              <w:bottom w:val="single" w:color="000000" w:sz="6" w:space="0"/>
              <w:right w:val="single" w:color="000000" w:sz="6" w:space="0"/>
            </w:tcBorders>
            <w:vAlign w:val="center"/>
          </w:tcPr>
          <w:p w14:paraId="27CE3468">
            <w:pPr>
              <w:adjustRightInd w:val="0"/>
              <w:spacing w:line="360" w:lineRule="auto"/>
              <w:rPr>
                <w:rFonts w:hint="eastAsia"/>
                <w:sz w:val="24"/>
                <w:szCs w:val="24"/>
                <w:lang w:val="en-US"/>
              </w:rPr>
            </w:pPr>
            <w:r>
              <w:rPr>
                <w:rFonts w:hint="eastAsia"/>
                <w:sz w:val="24"/>
                <w:szCs w:val="24"/>
              </w:rPr>
              <w:t>收取对象：</w:t>
            </w:r>
            <w:r>
              <w:rPr>
                <w:rFonts w:hint="eastAsia"/>
                <w:sz w:val="24"/>
                <w:szCs w:val="24"/>
                <w:lang w:val="en-US"/>
              </w:rPr>
              <w:t>中标人</w:t>
            </w:r>
          </w:p>
          <w:p w14:paraId="2CBD2FCE">
            <w:pPr>
              <w:adjustRightInd w:val="0"/>
              <w:spacing w:line="360" w:lineRule="auto"/>
              <w:rPr>
                <w:rFonts w:hint="eastAsia"/>
                <w:sz w:val="24"/>
                <w:szCs w:val="24"/>
                <w:lang w:val="en-US"/>
              </w:rPr>
            </w:pPr>
            <w:r>
              <w:rPr>
                <w:rFonts w:hint="eastAsia"/>
                <w:sz w:val="24"/>
                <w:szCs w:val="24"/>
              </w:rPr>
              <w:t>收取方式：按《关于进一步放开建设项目专业服务价格的通知》（发改价格〔2015〕299号）。</w:t>
            </w:r>
          </w:p>
        </w:tc>
      </w:tr>
    </w:tbl>
    <w:p w14:paraId="545EDFFA">
      <w:pPr>
        <w:rPr>
          <w:rFonts w:hint="eastAsia"/>
        </w:rPr>
      </w:pPr>
    </w:p>
    <w:p w14:paraId="56C354DB">
      <w:pPr>
        <w:pStyle w:val="26"/>
        <w:jc w:val="both"/>
        <w:rPr>
          <w:rFonts w:hint="eastAsia" w:ascii="宋体" w:hAnsi="宋体" w:cs="华文中宋"/>
          <w:szCs w:val="36"/>
        </w:rPr>
      </w:pPr>
      <w:bookmarkStart w:id="33" w:name="_Toc514844355"/>
      <w:bookmarkStart w:id="34" w:name="_Toc31276"/>
      <w:bookmarkStart w:id="35" w:name="_Toc298683390"/>
    </w:p>
    <w:p w14:paraId="44E8AAD3">
      <w:pPr>
        <w:pStyle w:val="26"/>
        <w:rPr>
          <w:rFonts w:hint="eastAsia" w:ascii="宋体" w:hAnsi="宋体" w:cs="华文中宋"/>
          <w:szCs w:val="36"/>
        </w:rPr>
      </w:pPr>
      <w:bookmarkStart w:id="36" w:name="_Toc2147"/>
    </w:p>
    <w:p w14:paraId="1E9B4A00">
      <w:pPr>
        <w:pStyle w:val="26"/>
        <w:rPr>
          <w:rFonts w:hint="eastAsia" w:ascii="宋体" w:hAnsi="宋体" w:cs="华文中宋"/>
          <w:szCs w:val="36"/>
        </w:rPr>
      </w:pPr>
      <w:r>
        <w:rPr>
          <w:rFonts w:hint="eastAsia" w:ascii="宋体" w:hAnsi="宋体" w:cs="华文中宋"/>
          <w:szCs w:val="36"/>
        </w:rPr>
        <w:t>第三章  投标人须知</w:t>
      </w:r>
      <w:bookmarkEnd w:id="33"/>
      <w:bookmarkEnd w:id="36"/>
    </w:p>
    <w:p w14:paraId="46729FD1">
      <w:pPr>
        <w:pStyle w:val="26"/>
        <w:outlineLvl w:val="1"/>
        <w:rPr>
          <w:rFonts w:cs="Cambria"/>
          <w:sz w:val="32"/>
        </w:rPr>
      </w:pPr>
      <w:bookmarkStart w:id="37" w:name="_Toc2963"/>
      <w:bookmarkStart w:id="38" w:name="_Toc514844356"/>
      <w:r>
        <w:rPr>
          <w:rFonts w:hint="eastAsia" w:hAnsi="Calibri"/>
          <w:sz w:val="32"/>
        </w:rPr>
        <w:t>一、说</w:t>
      </w:r>
      <w:r>
        <w:rPr>
          <w:rFonts w:cs="Cambria"/>
          <w:sz w:val="32"/>
        </w:rPr>
        <w:t xml:space="preserve">  </w:t>
      </w:r>
      <w:r>
        <w:rPr>
          <w:rFonts w:hint="eastAsia"/>
          <w:sz w:val="32"/>
        </w:rPr>
        <w:t>明</w:t>
      </w:r>
      <w:bookmarkEnd w:id="37"/>
      <w:bookmarkEnd w:id="38"/>
    </w:p>
    <w:p w14:paraId="3669E925">
      <w:pPr>
        <w:pStyle w:val="26"/>
        <w:jc w:val="left"/>
        <w:rPr>
          <w:sz w:val="28"/>
          <w:szCs w:val="28"/>
        </w:rPr>
      </w:pPr>
      <w:bookmarkStart w:id="39" w:name="_Toc514844357"/>
      <w:bookmarkStart w:id="40" w:name="_Toc28856"/>
      <w:r>
        <w:rPr>
          <w:sz w:val="28"/>
          <w:szCs w:val="28"/>
        </w:rPr>
        <w:t>1.</w:t>
      </w:r>
      <w:r>
        <w:rPr>
          <w:rFonts w:hint="eastAsia"/>
          <w:sz w:val="28"/>
          <w:szCs w:val="28"/>
        </w:rPr>
        <w:t>适用范围</w:t>
      </w:r>
      <w:bookmarkEnd w:id="39"/>
      <w:bookmarkEnd w:id="40"/>
    </w:p>
    <w:p w14:paraId="18221094">
      <w:pPr>
        <w:adjustRightInd w:val="0"/>
        <w:spacing w:line="400" w:lineRule="exact"/>
        <w:ind w:firstLine="480" w:firstLineChars="200"/>
        <w:rPr>
          <w:rFonts w:hAnsi="Cambria"/>
          <w:sz w:val="24"/>
        </w:rPr>
      </w:pPr>
      <w:r>
        <w:rPr>
          <w:rFonts w:hint="eastAsia" w:hAnsi="Cambria"/>
          <w:sz w:val="24"/>
        </w:rPr>
        <w:t>1.1本次采购依据采购人的采购计划，仅适用于本竞争性磋商文件中所叙述的项目。</w:t>
      </w:r>
    </w:p>
    <w:p w14:paraId="6DE2B2F6">
      <w:pPr>
        <w:pStyle w:val="26"/>
        <w:jc w:val="left"/>
        <w:rPr>
          <w:sz w:val="28"/>
          <w:szCs w:val="28"/>
        </w:rPr>
      </w:pPr>
      <w:bookmarkStart w:id="41" w:name="_Toc514844358"/>
      <w:bookmarkStart w:id="42" w:name="_Toc21726"/>
      <w:r>
        <w:rPr>
          <w:sz w:val="28"/>
          <w:szCs w:val="28"/>
        </w:rPr>
        <w:t>2.</w:t>
      </w:r>
      <w:r>
        <w:rPr>
          <w:rFonts w:hint="eastAsia"/>
          <w:sz w:val="28"/>
          <w:szCs w:val="28"/>
        </w:rPr>
        <w:t>采购方式、合格的</w:t>
      </w:r>
      <w:bookmarkEnd w:id="41"/>
      <w:r>
        <w:rPr>
          <w:rFonts w:hint="eastAsia"/>
          <w:sz w:val="28"/>
          <w:szCs w:val="28"/>
        </w:rPr>
        <w:t>投标人</w:t>
      </w:r>
      <w:bookmarkEnd w:id="42"/>
    </w:p>
    <w:p w14:paraId="2CF88639">
      <w:pPr>
        <w:adjustRightInd w:val="0"/>
        <w:spacing w:line="400" w:lineRule="exact"/>
        <w:ind w:firstLine="480" w:firstLineChars="200"/>
        <w:rPr>
          <w:rFonts w:hAnsi="Cambria"/>
          <w:sz w:val="24"/>
        </w:rPr>
      </w:pPr>
      <w:r>
        <w:rPr>
          <w:rFonts w:hint="eastAsia" w:hAnsi="Cambria"/>
          <w:sz w:val="24"/>
        </w:rPr>
        <w:t>2.1本次采购采取竞争性磋商方式。</w:t>
      </w:r>
    </w:p>
    <w:p w14:paraId="5542001D">
      <w:pPr>
        <w:adjustRightInd w:val="0"/>
        <w:spacing w:line="400" w:lineRule="exact"/>
        <w:ind w:firstLine="480" w:firstLineChars="200"/>
        <w:rPr>
          <w:rFonts w:hAnsi="Cambria"/>
          <w:sz w:val="24"/>
          <w:lang w:val="en-US"/>
        </w:rPr>
      </w:pPr>
      <w:r>
        <w:rPr>
          <w:rFonts w:hint="eastAsia" w:hAnsi="Cambria"/>
          <w:sz w:val="24"/>
        </w:rPr>
        <w:t>2.2合格的投标人：符合投标人须知前附表第</w:t>
      </w:r>
      <w:r>
        <w:rPr>
          <w:rFonts w:hint="eastAsia" w:hAnsi="Cambria"/>
          <w:sz w:val="24"/>
          <w:lang w:val="en-US"/>
        </w:rPr>
        <w:t>11款投标人资格条件。</w:t>
      </w:r>
    </w:p>
    <w:p w14:paraId="600B3658">
      <w:pPr>
        <w:adjustRightInd w:val="0"/>
        <w:spacing w:line="360" w:lineRule="auto"/>
        <w:rPr>
          <w:rFonts w:ascii="Cambria" w:hAnsi="Cambria"/>
          <w:b/>
          <w:bCs/>
          <w:sz w:val="28"/>
          <w:szCs w:val="28"/>
        </w:rPr>
      </w:pPr>
      <w:r>
        <w:rPr>
          <w:rFonts w:hint="eastAsia" w:ascii="Cambria" w:hAnsi="Cambria"/>
          <w:b/>
          <w:bCs/>
          <w:sz w:val="28"/>
          <w:szCs w:val="28"/>
        </w:rPr>
        <w:t>3.投标费用</w:t>
      </w:r>
    </w:p>
    <w:p w14:paraId="2930B7B2">
      <w:pPr>
        <w:adjustRightInd w:val="0"/>
        <w:spacing w:line="400" w:lineRule="exact"/>
        <w:ind w:firstLine="480" w:firstLineChars="200"/>
        <w:rPr>
          <w:rFonts w:hAnsi="Cambria"/>
          <w:sz w:val="24"/>
        </w:rPr>
      </w:pPr>
      <w:r>
        <w:rPr>
          <w:rFonts w:hint="eastAsia" w:hAnsi="Cambria"/>
          <w:sz w:val="24"/>
        </w:rPr>
        <w:t>投标人应自愿承担与参加本次采购有关的费用。采购代理机构对投标人发生的费用不承担任何责任。</w:t>
      </w:r>
      <w:r>
        <w:rPr>
          <w:rFonts w:hint="eastAsia" w:hAnsi="Calibri"/>
          <w:sz w:val="32"/>
        </w:rPr>
        <w:t xml:space="preserve"> </w:t>
      </w:r>
    </w:p>
    <w:p w14:paraId="4D03E674">
      <w:pPr>
        <w:pStyle w:val="26"/>
        <w:jc w:val="left"/>
        <w:rPr>
          <w:sz w:val="28"/>
          <w:szCs w:val="28"/>
        </w:rPr>
      </w:pPr>
      <w:bookmarkStart w:id="43" w:name="_Toc514844359"/>
      <w:bookmarkStart w:id="44" w:name="_Toc3745"/>
      <w:r>
        <w:rPr>
          <w:rFonts w:hint="eastAsia"/>
          <w:sz w:val="28"/>
          <w:szCs w:val="28"/>
        </w:rPr>
        <w:t>4.竞争性磋商文件的构成</w:t>
      </w:r>
      <w:bookmarkEnd w:id="43"/>
      <w:bookmarkEnd w:id="44"/>
    </w:p>
    <w:p w14:paraId="29ACD239">
      <w:pPr>
        <w:adjustRightInd w:val="0"/>
        <w:spacing w:line="400" w:lineRule="exact"/>
        <w:ind w:firstLine="360" w:firstLineChars="150"/>
        <w:rPr>
          <w:rFonts w:hAnsi="Cambria"/>
          <w:sz w:val="24"/>
        </w:rPr>
      </w:pPr>
      <w:r>
        <w:rPr>
          <w:rFonts w:hAnsi="Cambria"/>
          <w:sz w:val="24"/>
        </w:rPr>
        <w:t>4.1</w:t>
      </w:r>
      <w:r>
        <w:rPr>
          <w:rFonts w:hint="eastAsia" w:hAnsi="Cambria"/>
          <w:sz w:val="24"/>
        </w:rPr>
        <w:t>竞争性磋商文件包括：</w:t>
      </w:r>
    </w:p>
    <w:p w14:paraId="6609A5A1">
      <w:pPr>
        <w:adjustRightInd w:val="0"/>
        <w:spacing w:line="400" w:lineRule="exact"/>
        <w:ind w:firstLine="480" w:firstLineChars="200"/>
        <w:rPr>
          <w:rFonts w:hAnsi="Cambria"/>
          <w:sz w:val="24"/>
        </w:rPr>
      </w:pPr>
      <w:r>
        <w:rPr>
          <w:rFonts w:hint="eastAsia" w:hAnsi="Cambria"/>
          <w:sz w:val="24"/>
        </w:rPr>
        <w:t>（</w:t>
      </w:r>
      <w:r>
        <w:rPr>
          <w:rFonts w:hAnsi="Cambria"/>
          <w:sz w:val="24"/>
        </w:rPr>
        <w:t>1</w:t>
      </w:r>
      <w:r>
        <w:rPr>
          <w:rFonts w:hint="eastAsia" w:hAnsi="Cambria"/>
          <w:sz w:val="24"/>
        </w:rPr>
        <w:t>）竞争性磋商邀请；</w:t>
      </w:r>
    </w:p>
    <w:p w14:paraId="1B23F1EC">
      <w:pPr>
        <w:adjustRightInd w:val="0"/>
        <w:spacing w:line="400" w:lineRule="exact"/>
        <w:ind w:firstLine="480" w:firstLineChars="200"/>
        <w:rPr>
          <w:rFonts w:hAnsi="Cambria"/>
          <w:sz w:val="24"/>
        </w:rPr>
      </w:pPr>
      <w:r>
        <w:rPr>
          <w:rFonts w:hint="eastAsia" w:hAnsi="Cambria"/>
          <w:sz w:val="24"/>
        </w:rPr>
        <w:t>（</w:t>
      </w:r>
      <w:r>
        <w:rPr>
          <w:rFonts w:hAnsi="Cambria"/>
          <w:sz w:val="24"/>
        </w:rPr>
        <w:t>2</w:t>
      </w:r>
      <w:r>
        <w:rPr>
          <w:rFonts w:hint="eastAsia" w:hAnsi="Cambria"/>
          <w:sz w:val="24"/>
        </w:rPr>
        <w:t>）投标人须知前附表；</w:t>
      </w:r>
    </w:p>
    <w:p w14:paraId="4D04BBCE">
      <w:pPr>
        <w:adjustRightInd w:val="0"/>
        <w:spacing w:line="400" w:lineRule="exact"/>
        <w:ind w:firstLine="480" w:firstLineChars="200"/>
        <w:rPr>
          <w:rFonts w:hAnsi="Cambria"/>
          <w:sz w:val="24"/>
        </w:rPr>
      </w:pPr>
      <w:r>
        <w:rPr>
          <w:rFonts w:hint="eastAsia" w:hAnsi="Cambria"/>
          <w:sz w:val="24"/>
        </w:rPr>
        <w:t>（</w:t>
      </w:r>
      <w:r>
        <w:rPr>
          <w:rFonts w:hAnsi="Cambria"/>
          <w:sz w:val="24"/>
        </w:rPr>
        <w:t>3</w:t>
      </w:r>
      <w:r>
        <w:rPr>
          <w:rFonts w:hint="eastAsia" w:hAnsi="Cambria"/>
          <w:sz w:val="24"/>
        </w:rPr>
        <w:t>）投标人须知；</w:t>
      </w:r>
    </w:p>
    <w:p w14:paraId="49A5BC34">
      <w:pPr>
        <w:adjustRightInd w:val="0"/>
        <w:spacing w:line="400" w:lineRule="exact"/>
        <w:ind w:firstLine="480" w:firstLineChars="200"/>
        <w:rPr>
          <w:rFonts w:hAnsi="Cambria"/>
          <w:sz w:val="24"/>
        </w:rPr>
      </w:pPr>
      <w:r>
        <w:rPr>
          <w:rFonts w:hint="eastAsia" w:hAnsi="Cambria"/>
          <w:sz w:val="24"/>
        </w:rPr>
        <w:t>（4）合同草案条款（参考文本）；</w:t>
      </w:r>
    </w:p>
    <w:p w14:paraId="76320615">
      <w:pPr>
        <w:adjustRightInd w:val="0"/>
        <w:spacing w:line="400" w:lineRule="exact"/>
        <w:ind w:firstLine="480" w:firstLineChars="200"/>
        <w:rPr>
          <w:rFonts w:hAnsi="Cambria"/>
          <w:sz w:val="24"/>
        </w:rPr>
      </w:pPr>
      <w:r>
        <w:rPr>
          <w:rFonts w:hint="eastAsia" w:hAnsi="Cambria"/>
          <w:sz w:val="24"/>
        </w:rPr>
        <w:t>（5）响应文件格式；</w:t>
      </w:r>
    </w:p>
    <w:p w14:paraId="782042BF">
      <w:pPr>
        <w:adjustRightInd w:val="0"/>
        <w:spacing w:line="400" w:lineRule="exact"/>
        <w:ind w:firstLine="480" w:firstLineChars="200"/>
        <w:rPr>
          <w:rFonts w:hAnsi="Cambria"/>
          <w:sz w:val="24"/>
        </w:rPr>
      </w:pPr>
      <w:r>
        <w:rPr>
          <w:rFonts w:hint="eastAsia" w:hAnsi="Cambria"/>
          <w:sz w:val="24"/>
        </w:rPr>
        <w:t>（6）采购项目要求；</w:t>
      </w:r>
    </w:p>
    <w:p w14:paraId="08AD819E">
      <w:pPr>
        <w:adjustRightInd w:val="0"/>
        <w:spacing w:line="400" w:lineRule="exact"/>
        <w:ind w:firstLine="480" w:firstLineChars="200"/>
        <w:rPr>
          <w:rFonts w:hAnsi="Cambria"/>
          <w:sz w:val="24"/>
        </w:rPr>
      </w:pPr>
      <w:r>
        <w:rPr>
          <w:rFonts w:hint="eastAsia" w:hAnsi="Cambria"/>
          <w:sz w:val="24"/>
        </w:rPr>
        <w:t>（7）采购过程中发生的澄清、变更和补充文件。</w:t>
      </w:r>
    </w:p>
    <w:p w14:paraId="035230FE">
      <w:pPr>
        <w:adjustRightInd w:val="0"/>
        <w:spacing w:line="400" w:lineRule="exact"/>
        <w:ind w:firstLine="480" w:firstLineChars="200"/>
        <w:rPr>
          <w:rFonts w:hAnsi="Cambria"/>
          <w:sz w:val="24"/>
        </w:rPr>
      </w:pPr>
      <w:r>
        <w:rPr>
          <w:rFonts w:hAnsi="Cambria"/>
          <w:sz w:val="24"/>
        </w:rPr>
        <w:t xml:space="preserve">4.2 </w:t>
      </w:r>
      <w:r>
        <w:rPr>
          <w:rFonts w:hint="eastAsia" w:hAnsi="Cambria"/>
          <w:sz w:val="24"/>
        </w:rPr>
        <w:t>投标人应认真阅读竞争性磋商文件中列示的事项、格式、条款和要求等内容。如果投标人未按竞争性磋商文件要求提交全部资料，或者对竞争性磋商文件未作出实质性响应的，根据相关法规要求，此类响应文件将被拒绝（视为无效响应文件）。</w:t>
      </w:r>
    </w:p>
    <w:p w14:paraId="032E224C">
      <w:pPr>
        <w:pStyle w:val="26"/>
        <w:jc w:val="left"/>
        <w:rPr>
          <w:rFonts w:hint="eastAsia" w:ascii="宋体" w:hAnsi="宋体"/>
          <w:sz w:val="28"/>
          <w:szCs w:val="28"/>
        </w:rPr>
      </w:pPr>
      <w:bookmarkStart w:id="45" w:name="_Toc514844360"/>
      <w:bookmarkStart w:id="46" w:name="_Toc3047"/>
      <w:r>
        <w:rPr>
          <w:rFonts w:ascii="宋体" w:hAnsi="宋体"/>
          <w:sz w:val="28"/>
          <w:szCs w:val="28"/>
        </w:rPr>
        <w:t>5.</w:t>
      </w:r>
      <w:r>
        <w:rPr>
          <w:rFonts w:hint="eastAsia" w:ascii="宋体" w:hAnsi="宋体"/>
          <w:sz w:val="28"/>
          <w:szCs w:val="28"/>
        </w:rPr>
        <w:t>竞争性磋商文件、采购活动和成交结果的质疑</w:t>
      </w:r>
      <w:bookmarkEnd w:id="45"/>
      <w:bookmarkEnd w:id="46"/>
    </w:p>
    <w:p w14:paraId="1BE65C8F">
      <w:pPr>
        <w:adjustRightInd w:val="0"/>
        <w:spacing w:line="400" w:lineRule="exact"/>
        <w:ind w:firstLine="480" w:firstLineChars="200"/>
        <w:rPr>
          <w:rFonts w:hAnsi="Cambria"/>
          <w:sz w:val="24"/>
        </w:rPr>
      </w:pPr>
      <w:r>
        <w:rPr>
          <w:rFonts w:hint="eastAsia" w:hAnsi="Cambria"/>
          <w:sz w:val="24"/>
        </w:rPr>
        <w:t>参加竞争性磋商的投标人认为竞争性磋商文件、采购活动和成交结果使自己的权益受到损害的，可以在知道或者应知其权益受到损害之日起</w:t>
      </w:r>
      <w:r>
        <w:rPr>
          <w:rFonts w:hAnsi="Cambria"/>
          <w:sz w:val="24"/>
        </w:rPr>
        <w:t>7</w:t>
      </w:r>
      <w:r>
        <w:rPr>
          <w:rFonts w:hint="eastAsia" w:hAnsi="Cambria"/>
          <w:sz w:val="24"/>
        </w:rPr>
        <w:t>个工作日内以书面形式（如信件、传真等）向采购人或者采购代理机构提出质疑，不接受匿名质疑。采购人或采购代理机构在收到投标人的书面质疑后</w:t>
      </w:r>
      <w:r>
        <w:rPr>
          <w:rFonts w:hAnsi="Cambria"/>
          <w:sz w:val="24"/>
        </w:rPr>
        <w:t>7</w:t>
      </w:r>
      <w:r>
        <w:rPr>
          <w:rFonts w:hint="eastAsia" w:hAnsi="Cambria"/>
          <w:sz w:val="24"/>
        </w:rPr>
        <w:t>个工作日内予以答复，并将答复事宜在青海省政府采购网上发布公告，告知本项目的所有潜在投标人。</w:t>
      </w:r>
    </w:p>
    <w:p w14:paraId="6F79A518">
      <w:pPr>
        <w:adjustRightInd w:val="0"/>
        <w:spacing w:line="400" w:lineRule="exact"/>
        <w:ind w:firstLine="480" w:firstLineChars="200"/>
        <w:rPr>
          <w:rFonts w:hAnsi="Cambria"/>
          <w:sz w:val="24"/>
        </w:rPr>
      </w:pPr>
      <w:r>
        <w:rPr>
          <w:rFonts w:hint="eastAsia" w:hAnsi="Cambria"/>
          <w:sz w:val="24"/>
        </w:rPr>
        <w:t>质疑时效期间的计算：</w:t>
      </w:r>
    </w:p>
    <w:p w14:paraId="28BF8966">
      <w:pPr>
        <w:adjustRightInd w:val="0"/>
        <w:spacing w:line="400" w:lineRule="exact"/>
        <w:ind w:firstLine="480" w:firstLineChars="200"/>
        <w:rPr>
          <w:rFonts w:hAnsi="Cambria"/>
          <w:sz w:val="24"/>
        </w:rPr>
      </w:pPr>
      <w:r>
        <w:rPr>
          <w:rFonts w:hint="eastAsia" w:hAnsi="Cambria"/>
          <w:sz w:val="24"/>
        </w:rPr>
        <w:t>（1）对可以质疑的竞争性磋商文件提出质疑的，为收到竞争性磋商文件之日或竞争性磋商文件公告期限届满之日；</w:t>
      </w:r>
    </w:p>
    <w:p w14:paraId="5706D54F">
      <w:pPr>
        <w:adjustRightInd w:val="0"/>
        <w:spacing w:line="400" w:lineRule="exact"/>
        <w:ind w:firstLine="480" w:firstLineChars="200"/>
        <w:rPr>
          <w:rFonts w:hAnsi="Cambria"/>
          <w:sz w:val="24"/>
        </w:rPr>
      </w:pPr>
      <w:r>
        <w:rPr>
          <w:rFonts w:hint="eastAsia" w:hAnsi="Cambria"/>
          <w:sz w:val="24"/>
        </w:rPr>
        <w:t>（2）对采购过程提出质疑的，为采购程序各环节结束之日；</w:t>
      </w:r>
    </w:p>
    <w:p w14:paraId="3C322DF0">
      <w:pPr>
        <w:adjustRightInd w:val="0"/>
        <w:spacing w:line="400" w:lineRule="exact"/>
        <w:ind w:firstLine="480" w:firstLineChars="200"/>
        <w:rPr>
          <w:rFonts w:hAnsi="Cambria"/>
          <w:sz w:val="24"/>
        </w:rPr>
      </w:pPr>
      <w:r>
        <w:rPr>
          <w:rFonts w:hint="eastAsia" w:hAnsi="Cambria"/>
          <w:sz w:val="24"/>
        </w:rPr>
        <w:t>（3）对成交结果提出质疑的，为成交公告期限届满之日。</w:t>
      </w:r>
    </w:p>
    <w:p w14:paraId="6C191BCA">
      <w:pPr>
        <w:pStyle w:val="26"/>
        <w:jc w:val="left"/>
        <w:rPr>
          <w:rFonts w:hint="eastAsia" w:ascii="宋体" w:hAnsi="宋体"/>
          <w:sz w:val="28"/>
          <w:szCs w:val="28"/>
        </w:rPr>
      </w:pPr>
      <w:bookmarkStart w:id="47" w:name="_Toc15576"/>
      <w:bookmarkStart w:id="48" w:name="_Toc514844361"/>
      <w:r>
        <w:rPr>
          <w:rFonts w:ascii="宋体" w:hAnsi="宋体"/>
          <w:sz w:val="28"/>
          <w:szCs w:val="28"/>
        </w:rPr>
        <w:t>6.</w:t>
      </w:r>
      <w:r>
        <w:rPr>
          <w:rFonts w:hint="eastAsia" w:ascii="宋体" w:hAnsi="宋体"/>
          <w:sz w:val="28"/>
          <w:szCs w:val="28"/>
        </w:rPr>
        <w:t>竞争性磋商文件的修改</w:t>
      </w:r>
      <w:bookmarkEnd w:id="47"/>
      <w:bookmarkEnd w:id="48"/>
    </w:p>
    <w:p w14:paraId="1A4BF8CA">
      <w:pPr>
        <w:adjustRightInd w:val="0"/>
        <w:spacing w:line="400" w:lineRule="exact"/>
        <w:ind w:firstLine="480" w:firstLineChars="200"/>
        <w:rPr>
          <w:rFonts w:hAnsi="Cambria"/>
          <w:sz w:val="24"/>
        </w:rPr>
      </w:pPr>
      <w:r>
        <w:rPr>
          <w:rFonts w:hAnsi="Cambria"/>
          <w:sz w:val="24"/>
        </w:rPr>
        <w:t xml:space="preserve">6.1 </w:t>
      </w:r>
      <w:r>
        <w:rPr>
          <w:rFonts w:hint="eastAsia" w:hAnsi="Cambria"/>
          <w:sz w:val="24"/>
        </w:rPr>
        <w:t>在提交首次响应文件截止期前，采购人或采购代理机构可对竞争性磋商文件进行必要的修改或者澄清。</w:t>
      </w:r>
    </w:p>
    <w:p w14:paraId="6F942024">
      <w:pPr>
        <w:adjustRightInd w:val="0"/>
        <w:spacing w:line="400" w:lineRule="exact"/>
        <w:ind w:firstLine="480" w:firstLineChars="200"/>
        <w:rPr>
          <w:rFonts w:hAnsi="Cambria"/>
          <w:sz w:val="24"/>
        </w:rPr>
      </w:pPr>
      <w:r>
        <w:rPr>
          <w:rFonts w:hAnsi="Cambria"/>
          <w:sz w:val="24"/>
        </w:rPr>
        <w:t xml:space="preserve">6.2 </w:t>
      </w:r>
      <w:r>
        <w:rPr>
          <w:rFonts w:hint="eastAsia" w:hAnsi="Cambria"/>
          <w:sz w:val="24"/>
        </w:rPr>
        <w:t>采购代理机构对已发出竞争性磋商文件进行必要的澄清或者修改的，澄清或者修改的内容可能影响响应文件编制的，在竞争性磋商文件要求提交首次响应文件截止时间</w:t>
      </w:r>
      <w:r>
        <w:rPr>
          <w:rFonts w:hAnsi="Cambria"/>
          <w:sz w:val="24"/>
        </w:rPr>
        <w:t>5</w:t>
      </w:r>
      <w:r>
        <w:rPr>
          <w:rFonts w:hint="eastAsia" w:hAnsi="Cambria"/>
          <w:sz w:val="24"/>
        </w:rPr>
        <w:t>日前，在青海省政府采购网、青海省公共资源交易服务平台及青海经济信息网上发布公告；不足</w:t>
      </w:r>
      <w:r>
        <w:rPr>
          <w:rFonts w:hAnsi="Cambria"/>
          <w:sz w:val="24"/>
        </w:rPr>
        <w:t>5</w:t>
      </w:r>
      <w:r>
        <w:rPr>
          <w:rFonts w:hint="eastAsia" w:hAnsi="Cambria"/>
          <w:sz w:val="24"/>
        </w:rPr>
        <w:t>日的，顺延提交首次响应文件的截止时间。该澄清或者修改的内容为竞争性磋商文件的组成部分。</w:t>
      </w:r>
    </w:p>
    <w:p w14:paraId="20A1FF37">
      <w:pPr>
        <w:adjustRightInd w:val="0"/>
        <w:spacing w:line="400" w:lineRule="exact"/>
        <w:ind w:firstLine="480" w:firstLineChars="200"/>
        <w:rPr>
          <w:rFonts w:hAnsi="Cambria"/>
          <w:sz w:val="24"/>
        </w:rPr>
      </w:pPr>
      <w:r>
        <w:rPr>
          <w:rFonts w:hint="eastAsia" w:hAnsi="Cambria"/>
          <w:sz w:val="24"/>
        </w:rPr>
        <w:t>6.3 在提交响应文件截止时间前，采购人或采购代理机构可以视采购具体情况，延长提交响应文件截止时间和开启时间，并在竞争性磋商文件要求提交响应文件的截止时间三日前，将变更时间以书面形式通知所有购买了竞争性磋商文件的投标人，同时在发布本次竞争性磋商公告的网站发布变更公告。</w:t>
      </w:r>
    </w:p>
    <w:p w14:paraId="01C89775">
      <w:pPr>
        <w:pStyle w:val="26"/>
        <w:outlineLvl w:val="1"/>
        <w:rPr>
          <w:rFonts w:cs="Cambria"/>
          <w:sz w:val="32"/>
        </w:rPr>
      </w:pPr>
      <w:bookmarkStart w:id="49" w:name="_Toc514844362"/>
      <w:bookmarkStart w:id="50" w:name="_Toc30318"/>
      <w:r>
        <w:rPr>
          <w:rFonts w:hint="eastAsia"/>
          <w:sz w:val="32"/>
        </w:rPr>
        <w:t>二、响应文件的编制</w:t>
      </w:r>
      <w:bookmarkEnd w:id="49"/>
      <w:bookmarkEnd w:id="50"/>
    </w:p>
    <w:p w14:paraId="07671902">
      <w:pPr>
        <w:pStyle w:val="26"/>
        <w:jc w:val="left"/>
        <w:rPr>
          <w:rFonts w:hint="eastAsia" w:ascii="宋体" w:hAnsi="宋体"/>
          <w:sz w:val="28"/>
          <w:szCs w:val="28"/>
        </w:rPr>
      </w:pPr>
      <w:bookmarkStart w:id="51" w:name="_Toc514844363"/>
      <w:bookmarkStart w:id="52" w:name="_Toc20572"/>
      <w:r>
        <w:rPr>
          <w:rFonts w:ascii="宋体" w:hAnsi="宋体"/>
          <w:sz w:val="28"/>
          <w:szCs w:val="28"/>
        </w:rPr>
        <w:t>7.</w:t>
      </w:r>
      <w:r>
        <w:rPr>
          <w:rFonts w:hint="eastAsia" w:ascii="宋体" w:hAnsi="宋体"/>
          <w:sz w:val="28"/>
          <w:szCs w:val="28"/>
        </w:rPr>
        <w:t>响应文件的语言及度量衡单位</w:t>
      </w:r>
      <w:bookmarkEnd w:id="51"/>
      <w:bookmarkEnd w:id="52"/>
    </w:p>
    <w:p w14:paraId="1937095E">
      <w:pPr>
        <w:adjustRightInd w:val="0"/>
        <w:spacing w:line="400" w:lineRule="exact"/>
        <w:ind w:firstLine="480" w:firstLineChars="200"/>
        <w:rPr>
          <w:rFonts w:hAnsi="Cambria"/>
          <w:sz w:val="24"/>
        </w:rPr>
      </w:pPr>
      <w:r>
        <w:rPr>
          <w:rFonts w:hAnsi="Cambria"/>
          <w:sz w:val="24"/>
        </w:rPr>
        <w:t>7.1</w:t>
      </w:r>
      <w:r>
        <w:rPr>
          <w:rFonts w:hint="eastAsia" w:hAnsi="Cambria"/>
          <w:sz w:val="24"/>
        </w:rPr>
        <w:t>投标人提交的响应文件以及投标人与采购代理机构就此竞争性磋商发生的所有来往函电均应使用简体中文。</w:t>
      </w:r>
    </w:p>
    <w:p w14:paraId="6F6F28FD">
      <w:pPr>
        <w:adjustRightInd w:val="0"/>
        <w:spacing w:line="400" w:lineRule="exact"/>
        <w:ind w:firstLine="480" w:firstLineChars="200"/>
        <w:rPr>
          <w:rFonts w:hAnsi="Cambria"/>
          <w:sz w:val="24"/>
        </w:rPr>
      </w:pPr>
      <w:r>
        <w:rPr>
          <w:rFonts w:hAnsi="Cambria"/>
          <w:sz w:val="24"/>
        </w:rPr>
        <w:t xml:space="preserve">7.2 </w:t>
      </w:r>
      <w:r>
        <w:rPr>
          <w:rFonts w:hint="eastAsia" w:hAnsi="Cambria"/>
          <w:sz w:val="24"/>
        </w:rPr>
        <w:t>除竞争性磋商文件中另有规定外，响应文件所使用的度量衡单位，均须采用国家法定计量单位。</w:t>
      </w:r>
    </w:p>
    <w:p w14:paraId="1684584D">
      <w:pPr>
        <w:adjustRightInd w:val="0"/>
        <w:spacing w:line="400" w:lineRule="exact"/>
        <w:ind w:firstLine="480" w:firstLineChars="200"/>
        <w:rPr>
          <w:rFonts w:hAnsi="Cambria"/>
          <w:sz w:val="24"/>
        </w:rPr>
      </w:pPr>
      <w:r>
        <w:rPr>
          <w:rFonts w:hAnsi="Cambria"/>
          <w:sz w:val="24"/>
        </w:rPr>
        <w:t>7.3</w:t>
      </w:r>
      <w:r>
        <w:rPr>
          <w:rFonts w:hint="eastAsia" w:hAnsi="Cambria"/>
          <w:sz w:val="24"/>
        </w:rPr>
        <w:t xml:space="preserve"> 附有外文资料的须翻译成中文，并加盖投标人公章，如果翻译的中文资料与外文资料出现差异与矛盾时，以中文为准，其准确性由投标人负责。</w:t>
      </w:r>
    </w:p>
    <w:p w14:paraId="6E3C50DF">
      <w:pPr>
        <w:pStyle w:val="26"/>
        <w:jc w:val="left"/>
        <w:rPr>
          <w:rFonts w:hint="eastAsia" w:ascii="宋体" w:hAnsi="宋体"/>
          <w:sz w:val="28"/>
          <w:szCs w:val="28"/>
        </w:rPr>
      </w:pPr>
      <w:bookmarkStart w:id="53" w:name="_Toc10927"/>
      <w:bookmarkStart w:id="54" w:name="_Toc514844364"/>
      <w:r>
        <w:rPr>
          <w:rFonts w:ascii="宋体" w:hAnsi="宋体"/>
          <w:sz w:val="28"/>
          <w:szCs w:val="28"/>
        </w:rPr>
        <w:t>8.</w:t>
      </w:r>
      <w:r>
        <w:rPr>
          <w:rFonts w:hint="eastAsia" w:ascii="宋体" w:hAnsi="宋体"/>
          <w:sz w:val="28"/>
          <w:szCs w:val="28"/>
        </w:rPr>
        <w:t>竞争性磋商响应报价及币种</w:t>
      </w:r>
      <w:bookmarkEnd w:id="53"/>
      <w:bookmarkEnd w:id="54"/>
    </w:p>
    <w:p w14:paraId="1AF75F1E">
      <w:pPr>
        <w:adjustRightInd w:val="0"/>
        <w:spacing w:line="400" w:lineRule="exact"/>
        <w:ind w:firstLine="480" w:firstLineChars="200"/>
        <w:rPr>
          <w:rFonts w:hint="eastAsia"/>
          <w:sz w:val="24"/>
        </w:rPr>
      </w:pPr>
      <w:r>
        <w:rPr>
          <w:rFonts w:hint="eastAsia"/>
          <w:sz w:val="24"/>
        </w:rPr>
        <w:t xml:space="preserve">8.1 竞争性磋商响应报价必须包括：施工总价（安全防护、文明施工措施费等费用）、保险费、成交服务费、税金及不可预见费等全部费用。 </w:t>
      </w:r>
    </w:p>
    <w:p w14:paraId="1F08CF27">
      <w:pPr>
        <w:adjustRightInd w:val="0"/>
        <w:spacing w:line="400" w:lineRule="exact"/>
        <w:ind w:firstLine="480" w:firstLineChars="200"/>
        <w:rPr>
          <w:rFonts w:hint="eastAsia"/>
          <w:sz w:val="24"/>
        </w:rPr>
      </w:pPr>
      <w:r>
        <w:rPr>
          <w:rFonts w:hint="eastAsia"/>
          <w:sz w:val="24"/>
        </w:rPr>
        <w:t>8.2 投标人应根据竞争性磋商文件规定的格式完整填写所有内容，并保证所提供的全部资料真实可信，自愿承担相应责任。</w:t>
      </w:r>
    </w:p>
    <w:p w14:paraId="2FFFC90F">
      <w:pPr>
        <w:adjustRightInd w:val="0"/>
        <w:spacing w:line="400" w:lineRule="exact"/>
        <w:ind w:firstLine="480" w:firstLineChars="200"/>
        <w:rPr>
          <w:rFonts w:hint="eastAsia"/>
          <w:sz w:val="24"/>
        </w:rPr>
      </w:pPr>
      <w:r>
        <w:rPr>
          <w:rFonts w:hint="eastAsia"/>
          <w:sz w:val="24"/>
        </w:rPr>
        <w:t>8.3 竞争性磋商响应最终报价为闭口价，即成交后在合同有效期内价格不变。</w:t>
      </w:r>
    </w:p>
    <w:p w14:paraId="02D11FA4">
      <w:pPr>
        <w:adjustRightInd w:val="0"/>
        <w:spacing w:line="400" w:lineRule="exact"/>
        <w:ind w:firstLine="480" w:firstLineChars="200"/>
        <w:rPr>
          <w:rFonts w:hint="eastAsia"/>
          <w:sz w:val="24"/>
        </w:rPr>
      </w:pPr>
      <w:r>
        <w:rPr>
          <w:rFonts w:hint="eastAsia"/>
          <w:sz w:val="24"/>
        </w:rPr>
        <w:t>8.4 投标币种是人民币。</w:t>
      </w:r>
    </w:p>
    <w:p w14:paraId="2BB78C3A">
      <w:pPr>
        <w:pStyle w:val="26"/>
        <w:jc w:val="left"/>
        <w:rPr>
          <w:rFonts w:hint="eastAsia" w:ascii="宋体" w:hAnsi="宋体"/>
          <w:sz w:val="28"/>
          <w:szCs w:val="28"/>
        </w:rPr>
      </w:pPr>
      <w:bookmarkStart w:id="55" w:name="_Toc11986"/>
      <w:bookmarkStart w:id="56" w:name="_Toc514844365"/>
      <w:r>
        <w:rPr>
          <w:rFonts w:ascii="宋体" w:hAnsi="宋体"/>
          <w:sz w:val="28"/>
          <w:szCs w:val="28"/>
        </w:rPr>
        <w:t>9.</w:t>
      </w:r>
      <w:r>
        <w:rPr>
          <w:rFonts w:hint="eastAsia" w:ascii="宋体" w:hAnsi="宋体"/>
          <w:sz w:val="28"/>
          <w:szCs w:val="28"/>
        </w:rPr>
        <w:t>磋商保证金</w:t>
      </w:r>
      <w:bookmarkEnd w:id="55"/>
      <w:bookmarkEnd w:id="56"/>
    </w:p>
    <w:p w14:paraId="3B8B6903">
      <w:pPr>
        <w:adjustRightInd w:val="0"/>
        <w:spacing w:line="400" w:lineRule="exact"/>
        <w:ind w:firstLine="480" w:firstLineChars="200"/>
        <w:rPr>
          <w:rFonts w:hAnsi="Cambria"/>
          <w:sz w:val="24"/>
        </w:rPr>
      </w:pPr>
      <w:r>
        <w:rPr>
          <w:rFonts w:hAnsi="Cambria"/>
          <w:sz w:val="24"/>
        </w:rPr>
        <w:t>9.1</w:t>
      </w:r>
      <w:r>
        <w:rPr>
          <w:rFonts w:hint="eastAsia" w:hAnsi="Cambria"/>
          <w:sz w:val="24"/>
        </w:rPr>
        <w:t>投标人应将磋商保证金缴款证明做为响应文件的内容一并提供。交纳的磋商保证金用于因投标人的行为使本次采购活动受到损失的抵项。在本次采购活动中未成交且投标人未发生过失行为的，采购代理机构将在成交通知书发出五个工作日内退还。</w:t>
      </w:r>
    </w:p>
    <w:p w14:paraId="6E485DB2">
      <w:pPr>
        <w:adjustRightInd w:val="0"/>
        <w:spacing w:line="400" w:lineRule="exact"/>
        <w:ind w:firstLine="480" w:firstLineChars="200"/>
        <w:rPr>
          <w:rFonts w:hAnsi="Cambria"/>
          <w:sz w:val="24"/>
        </w:rPr>
      </w:pPr>
      <w:r>
        <w:rPr>
          <w:rFonts w:hAnsi="Cambria"/>
          <w:sz w:val="24"/>
        </w:rPr>
        <w:t>9.2</w:t>
      </w:r>
      <w:r>
        <w:rPr>
          <w:rFonts w:hint="eastAsia" w:hAnsi="Cambria"/>
          <w:sz w:val="24"/>
        </w:rPr>
        <w:t>投标人</w:t>
      </w:r>
      <w:r>
        <w:rPr>
          <w:rFonts w:hAnsi="Cambria"/>
          <w:sz w:val="24"/>
        </w:rPr>
        <w:t>递交的投标保证金必须在</w:t>
      </w:r>
      <w:r>
        <w:rPr>
          <w:rFonts w:hint="eastAsia"/>
          <w:sz w:val="24"/>
        </w:rPr>
        <w:t>投标截止时间前一个工作日</w:t>
      </w:r>
      <w:r>
        <w:rPr>
          <w:rFonts w:hint="eastAsia" w:hAnsi="Cambria"/>
          <w:sz w:val="24"/>
        </w:rPr>
        <w:t>将磋商保证金</w:t>
      </w:r>
    </w:p>
    <w:p w14:paraId="693F6C0C">
      <w:pPr>
        <w:adjustRightInd w:val="0"/>
        <w:spacing w:line="400" w:lineRule="exact"/>
        <w:rPr>
          <w:rFonts w:hAnsi="Cambria"/>
          <w:sz w:val="24"/>
        </w:rPr>
      </w:pPr>
      <w:r>
        <w:rPr>
          <w:rFonts w:hint="eastAsia" w:hAnsi="Cambria"/>
          <w:sz w:val="24"/>
        </w:rPr>
        <w:t>缴纳到采购代理机构账户，以银行到账时间为准。</w:t>
      </w:r>
    </w:p>
    <w:p w14:paraId="41210843">
      <w:pPr>
        <w:adjustRightInd w:val="0"/>
        <w:spacing w:line="400" w:lineRule="exact"/>
        <w:ind w:firstLine="480" w:firstLineChars="200"/>
        <w:rPr>
          <w:rFonts w:hAnsi="Cambria"/>
          <w:sz w:val="24"/>
        </w:rPr>
      </w:pPr>
      <w:r>
        <w:rPr>
          <w:rFonts w:hint="eastAsia" w:hAnsi="Cambria"/>
          <w:sz w:val="24"/>
        </w:rPr>
        <w:t>9.3磋商保证金应当以支票、汇票、本票或者金融机构、担保机构出具的保函等非现金形式提交，</w:t>
      </w:r>
      <w:r>
        <w:rPr>
          <w:rFonts w:hint="eastAsia"/>
          <w:sz w:val="24"/>
        </w:rPr>
        <w:t>通过银行转账的，必须</w:t>
      </w:r>
      <w:r>
        <w:rPr>
          <w:rFonts w:hint="eastAsia" w:hAnsi="Cambria"/>
          <w:sz w:val="24"/>
        </w:rPr>
        <w:t>从投标人基本账户直接汇（转）入采购代理机构指定账户。</w:t>
      </w:r>
    </w:p>
    <w:p w14:paraId="2B46CE81">
      <w:pPr>
        <w:adjustRightInd w:val="0"/>
        <w:spacing w:line="400" w:lineRule="exact"/>
        <w:ind w:firstLine="480" w:firstLineChars="200"/>
        <w:rPr>
          <w:rFonts w:hAnsi="Cambria"/>
          <w:sz w:val="24"/>
        </w:rPr>
      </w:pPr>
      <w:r>
        <w:rPr>
          <w:rFonts w:hAnsi="Cambria"/>
          <w:sz w:val="24"/>
        </w:rPr>
        <w:t>9.</w:t>
      </w:r>
      <w:r>
        <w:rPr>
          <w:rFonts w:hint="eastAsia" w:hAnsi="Cambria"/>
          <w:sz w:val="24"/>
        </w:rPr>
        <w:t>4未按竞争性磋商文件要求在规定时间前交纳规定数额磋商保证金的响应文件将被拒绝。</w:t>
      </w:r>
    </w:p>
    <w:p w14:paraId="566CEE5F">
      <w:pPr>
        <w:adjustRightInd w:val="0"/>
        <w:spacing w:line="400" w:lineRule="exact"/>
        <w:ind w:firstLine="480" w:firstLineChars="200"/>
        <w:rPr>
          <w:rFonts w:hint="eastAsia"/>
          <w:sz w:val="24"/>
        </w:rPr>
      </w:pPr>
      <w:r>
        <w:rPr>
          <w:rFonts w:hAnsi="Cambria"/>
          <w:sz w:val="24"/>
        </w:rPr>
        <w:t>9</w:t>
      </w:r>
      <w:r>
        <w:rPr>
          <w:rFonts w:hint="eastAsia" w:hAnsi="Cambria"/>
          <w:sz w:val="24"/>
        </w:rPr>
        <w:t>.5</w:t>
      </w:r>
      <w:r>
        <w:rPr>
          <w:rFonts w:hint="eastAsia"/>
          <w:sz w:val="24"/>
        </w:rPr>
        <w:t>未成交投标人的磋商保证金自成交通知书发出之日起5个工作日内</w:t>
      </w:r>
      <w:r>
        <w:rPr>
          <w:rFonts w:hint="eastAsia" w:hAnsi="Cambria"/>
          <w:sz w:val="24"/>
        </w:rPr>
        <w:t>全额原账户</w:t>
      </w:r>
      <w:r>
        <w:rPr>
          <w:rFonts w:hint="eastAsia"/>
          <w:sz w:val="24"/>
        </w:rPr>
        <w:t>退还（不退现金）；成交投标人的磋商保证金，自政府采购合同签订之日起5个工作日内</w:t>
      </w:r>
      <w:r>
        <w:rPr>
          <w:rFonts w:hint="eastAsia" w:hAnsi="Cambria"/>
          <w:sz w:val="24"/>
        </w:rPr>
        <w:t>全额</w:t>
      </w:r>
      <w:r>
        <w:rPr>
          <w:rFonts w:hint="eastAsia"/>
          <w:sz w:val="24"/>
        </w:rPr>
        <w:t>退还（不退现金）。</w:t>
      </w:r>
    </w:p>
    <w:p w14:paraId="2C01A59A">
      <w:pPr>
        <w:spacing w:line="360" w:lineRule="auto"/>
        <w:ind w:firstLine="566" w:firstLineChars="236"/>
        <w:rPr>
          <w:rFonts w:hint="eastAsia"/>
          <w:sz w:val="24"/>
        </w:rPr>
      </w:pPr>
      <w:r>
        <w:rPr>
          <w:rFonts w:hint="eastAsia" w:hAnsi="Cambria"/>
          <w:sz w:val="24"/>
        </w:rPr>
        <w:t>9.6</w:t>
      </w:r>
      <w:r>
        <w:rPr>
          <w:rFonts w:hint="eastAsia"/>
          <w:sz w:val="24"/>
        </w:rPr>
        <w:t>有下列情形之一的，磋商保证金不予退还：</w:t>
      </w:r>
    </w:p>
    <w:p w14:paraId="563ADEC9">
      <w:pPr>
        <w:spacing w:line="360" w:lineRule="auto"/>
        <w:ind w:firstLine="566" w:firstLineChars="236"/>
        <w:rPr>
          <w:rFonts w:hint="eastAsia"/>
          <w:sz w:val="24"/>
        </w:rPr>
      </w:pPr>
      <w:r>
        <w:rPr>
          <w:rFonts w:hint="eastAsia"/>
          <w:sz w:val="24"/>
        </w:rPr>
        <w:t>（1）投标人在提交响应文件截止时间后撤回响应文件的；</w:t>
      </w:r>
    </w:p>
    <w:p w14:paraId="2B8196B1">
      <w:pPr>
        <w:spacing w:line="360" w:lineRule="auto"/>
        <w:ind w:firstLine="566" w:firstLineChars="236"/>
        <w:rPr>
          <w:rFonts w:hint="eastAsia"/>
          <w:sz w:val="24"/>
        </w:rPr>
      </w:pPr>
      <w:r>
        <w:rPr>
          <w:rFonts w:hint="eastAsia"/>
          <w:sz w:val="24"/>
        </w:rPr>
        <w:t>（2）投标人在响应文件中提供虚假材料的；</w:t>
      </w:r>
    </w:p>
    <w:p w14:paraId="257EDDB1">
      <w:pPr>
        <w:spacing w:line="360" w:lineRule="auto"/>
        <w:ind w:firstLine="566" w:firstLineChars="236"/>
        <w:rPr>
          <w:rFonts w:hint="eastAsia"/>
          <w:sz w:val="24"/>
        </w:rPr>
      </w:pPr>
      <w:r>
        <w:rPr>
          <w:rFonts w:hint="eastAsia"/>
          <w:sz w:val="24"/>
        </w:rPr>
        <w:t>（3）除因不可抗力或磋商文件认可的情形以外，成交投标人不与采购人签订合同的；</w:t>
      </w:r>
    </w:p>
    <w:p w14:paraId="0F0B9D87">
      <w:pPr>
        <w:spacing w:line="360" w:lineRule="auto"/>
        <w:ind w:firstLine="566" w:firstLineChars="236"/>
        <w:rPr>
          <w:rFonts w:hint="eastAsia"/>
          <w:sz w:val="24"/>
        </w:rPr>
      </w:pPr>
      <w:r>
        <w:rPr>
          <w:rFonts w:hint="eastAsia"/>
          <w:sz w:val="24"/>
        </w:rPr>
        <w:t>（4）投标人与采购人、其他投标人或者采购代理机构恶意串通的；</w:t>
      </w:r>
    </w:p>
    <w:p w14:paraId="4BA70FCC">
      <w:pPr>
        <w:adjustRightInd w:val="0"/>
        <w:spacing w:line="400" w:lineRule="exact"/>
        <w:ind w:firstLine="566" w:firstLineChars="236"/>
        <w:rPr>
          <w:rFonts w:hAnsi="Cambria"/>
          <w:sz w:val="24"/>
        </w:rPr>
      </w:pPr>
      <w:r>
        <w:rPr>
          <w:rFonts w:hint="eastAsia"/>
          <w:sz w:val="24"/>
        </w:rPr>
        <w:t>（5）磋商文件规定的其他情形。</w:t>
      </w:r>
    </w:p>
    <w:p w14:paraId="6315D116">
      <w:pPr>
        <w:pStyle w:val="26"/>
        <w:jc w:val="left"/>
        <w:rPr>
          <w:rFonts w:hint="eastAsia" w:ascii="宋体" w:hAnsi="宋体"/>
          <w:sz w:val="28"/>
          <w:szCs w:val="28"/>
        </w:rPr>
      </w:pPr>
      <w:bookmarkStart w:id="57" w:name="_Toc514844366"/>
      <w:bookmarkStart w:id="58" w:name="_Toc18118"/>
      <w:r>
        <w:rPr>
          <w:rFonts w:ascii="宋体" w:hAnsi="宋体"/>
          <w:sz w:val="28"/>
          <w:szCs w:val="28"/>
        </w:rPr>
        <w:t>10.</w:t>
      </w:r>
      <w:r>
        <w:rPr>
          <w:rFonts w:hint="eastAsia" w:ascii="宋体" w:hAnsi="宋体"/>
          <w:sz w:val="28"/>
          <w:szCs w:val="28"/>
        </w:rPr>
        <w:t>磋商有效期</w:t>
      </w:r>
      <w:bookmarkEnd w:id="57"/>
      <w:bookmarkEnd w:id="58"/>
    </w:p>
    <w:p w14:paraId="570319E0">
      <w:pPr>
        <w:adjustRightInd w:val="0"/>
        <w:spacing w:line="400" w:lineRule="exact"/>
        <w:ind w:firstLine="480" w:firstLineChars="200"/>
        <w:rPr>
          <w:rFonts w:hAnsi="Cambria"/>
          <w:sz w:val="24"/>
        </w:rPr>
      </w:pPr>
      <w:bookmarkStart w:id="59" w:name="_Toc514844367"/>
      <w:r>
        <w:rPr>
          <w:rFonts w:ascii="Arial" w:hAnsi="Arial" w:cs="Arial"/>
          <w:sz w:val="24"/>
        </w:rPr>
        <w:t>本次磋商有效期为开标之日起</w:t>
      </w:r>
      <w:r>
        <w:rPr>
          <w:rFonts w:hint="eastAsia" w:ascii="Arial" w:hAnsi="Arial" w:cs="Arial"/>
          <w:sz w:val="24"/>
          <w:lang w:val="en-US"/>
        </w:rPr>
        <w:t>60</w:t>
      </w:r>
      <w:r>
        <w:rPr>
          <w:rFonts w:hint="eastAsia" w:ascii="Arial" w:hAnsi="Arial" w:cs="Arial"/>
          <w:sz w:val="24"/>
        </w:rPr>
        <w:t>日历天</w:t>
      </w:r>
      <w:r>
        <w:rPr>
          <w:rFonts w:hint="eastAsia" w:hAnsi="Cambria"/>
          <w:sz w:val="24"/>
        </w:rPr>
        <w:t>。</w:t>
      </w:r>
    </w:p>
    <w:p w14:paraId="2D047AE5">
      <w:pPr>
        <w:pStyle w:val="26"/>
        <w:jc w:val="left"/>
        <w:rPr>
          <w:rFonts w:hint="eastAsia" w:ascii="宋体" w:hAnsi="宋体"/>
          <w:sz w:val="28"/>
          <w:szCs w:val="28"/>
        </w:rPr>
      </w:pPr>
      <w:bookmarkStart w:id="60" w:name="_Toc14532"/>
      <w:r>
        <w:rPr>
          <w:rFonts w:ascii="宋体" w:hAnsi="宋体"/>
          <w:sz w:val="28"/>
          <w:szCs w:val="28"/>
        </w:rPr>
        <w:t>11.</w:t>
      </w:r>
      <w:r>
        <w:rPr>
          <w:rFonts w:hint="eastAsia" w:ascii="宋体" w:hAnsi="宋体"/>
          <w:sz w:val="28"/>
          <w:szCs w:val="28"/>
        </w:rPr>
        <w:t>响应文件构成</w:t>
      </w:r>
      <w:bookmarkEnd w:id="59"/>
      <w:bookmarkEnd w:id="60"/>
    </w:p>
    <w:p w14:paraId="1FEB78D6">
      <w:pPr>
        <w:adjustRightInd w:val="0"/>
        <w:spacing w:line="400" w:lineRule="exact"/>
        <w:ind w:firstLine="480" w:firstLineChars="200"/>
        <w:rPr>
          <w:rFonts w:hAnsi="Cambria"/>
          <w:sz w:val="24"/>
        </w:rPr>
      </w:pPr>
      <w:r>
        <w:rPr>
          <w:rFonts w:hAnsi="Cambria"/>
          <w:sz w:val="24"/>
        </w:rPr>
        <w:t>11.1</w:t>
      </w:r>
      <w:r>
        <w:rPr>
          <w:rFonts w:hint="eastAsia" w:hAnsi="Cambria"/>
          <w:sz w:val="24"/>
        </w:rPr>
        <w:t>投标人应提交相关证明材料，作为其参加竞争性磋商和成交后有能力履行合同的证明。编写的响应文件须包括以下内容（格式见竞争性磋商文件第五部分）：</w:t>
      </w:r>
    </w:p>
    <w:p w14:paraId="278774D2">
      <w:pPr>
        <w:adjustRightInd w:val="0"/>
        <w:spacing w:line="400" w:lineRule="exact"/>
        <w:ind w:firstLine="480" w:firstLineChars="200"/>
        <w:rPr>
          <w:rFonts w:hint="eastAsia"/>
          <w:sz w:val="24"/>
        </w:rPr>
      </w:pPr>
      <w:bookmarkStart w:id="61" w:name="_Toc514844368"/>
      <w:r>
        <w:rPr>
          <w:rFonts w:hint="eastAsia"/>
          <w:sz w:val="24"/>
        </w:rPr>
        <w:t>（</w:t>
      </w:r>
      <w:r>
        <w:rPr>
          <w:rFonts w:hint="eastAsia"/>
          <w:sz w:val="24"/>
          <w:lang w:val="en-US"/>
        </w:rPr>
        <w:t>1</w:t>
      </w:r>
      <w:r>
        <w:rPr>
          <w:rFonts w:hint="eastAsia"/>
          <w:sz w:val="24"/>
        </w:rPr>
        <w:t>）磋商函</w:t>
      </w:r>
    </w:p>
    <w:p w14:paraId="12997648">
      <w:pPr>
        <w:adjustRightInd w:val="0"/>
        <w:spacing w:line="400" w:lineRule="exact"/>
        <w:ind w:firstLine="480" w:firstLineChars="200"/>
        <w:rPr>
          <w:rFonts w:hint="eastAsia"/>
          <w:sz w:val="24"/>
        </w:rPr>
      </w:pPr>
      <w:r>
        <w:rPr>
          <w:rFonts w:hint="eastAsia"/>
          <w:sz w:val="24"/>
        </w:rPr>
        <w:t>（2）竞争性磋商首次报价表</w:t>
      </w:r>
    </w:p>
    <w:p w14:paraId="245B6167">
      <w:pPr>
        <w:adjustRightInd w:val="0"/>
        <w:spacing w:line="400" w:lineRule="exact"/>
        <w:ind w:firstLine="480" w:firstLineChars="200"/>
        <w:rPr>
          <w:rFonts w:hint="eastAsia"/>
          <w:sz w:val="24"/>
        </w:rPr>
      </w:pPr>
      <w:r>
        <w:rPr>
          <w:rFonts w:hint="eastAsia"/>
          <w:sz w:val="24"/>
        </w:rPr>
        <w:t>（3）法定代表人证明书</w:t>
      </w:r>
    </w:p>
    <w:p w14:paraId="60B47D90">
      <w:pPr>
        <w:adjustRightInd w:val="0"/>
        <w:spacing w:line="400" w:lineRule="exact"/>
        <w:ind w:firstLine="480" w:firstLineChars="200"/>
        <w:rPr>
          <w:rFonts w:hint="eastAsia"/>
          <w:sz w:val="24"/>
        </w:rPr>
      </w:pPr>
      <w:r>
        <w:rPr>
          <w:rFonts w:hint="eastAsia"/>
          <w:sz w:val="24"/>
        </w:rPr>
        <w:t>（4）法定代表人授权书</w:t>
      </w:r>
    </w:p>
    <w:p w14:paraId="0741F2A7">
      <w:pPr>
        <w:adjustRightInd w:val="0"/>
        <w:spacing w:line="400" w:lineRule="exact"/>
        <w:ind w:firstLine="480" w:firstLineChars="200"/>
        <w:rPr>
          <w:rFonts w:hint="eastAsia"/>
          <w:sz w:val="24"/>
        </w:rPr>
      </w:pPr>
      <w:r>
        <w:rPr>
          <w:rFonts w:hint="eastAsia"/>
          <w:sz w:val="24"/>
        </w:rPr>
        <w:t>（</w:t>
      </w:r>
      <w:r>
        <w:rPr>
          <w:rFonts w:hint="eastAsia"/>
          <w:sz w:val="24"/>
          <w:lang w:val="en-US"/>
        </w:rPr>
        <w:t>5</w:t>
      </w:r>
      <w:r>
        <w:rPr>
          <w:rFonts w:hint="eastAsia"/>
          <w:sz w:val="24"/>
        </w:rPr>
        <w:t>）供应商承诺函</w:t>
      </w:r>
    </w:p>
    <w:p w14:paraId="0806B562">
      <w:pPr>
        <w:adjustRightInd w:val="0"/>
        <w:spacing w:line="400" w:lineRule="exact"/>
        <w:ind w:firstLine="480" w:firstLineChars="200"/>
        <w:rPr>
          <w:rFonts w:hint="eastAsia"/>
          <w:sz w:val="24"/>
        </w:rPr>
      </w:pPr>
      <w:r>
        <w:rPr>
          <w:rFonts w:hint="eastAsia"/>
          <w:sz w:val="24"/>
        </w:rPr>
        <w:t>（</w:t>
      </w:r>
      <w:r>
        <w:rPr>
          <w:rFonts w:hint="eastAsia"/>
          <w:sz w:val="24"/>
          <w:lang w:val="en-US"/>
        </w:rPr>
        <w:t>6</w:t>
      </w:r>
      <w:r>
        <w:rPr>
          <w:rFonts w:hint="eastAsia"/>
          <w:sz w:val="24"/>
        </w:rPr>
        <w:t>）供应商诚信承诺书</w:t>
      </w:r>
    </w:p>
    <w:p w14:paraId="0469135F">
      <w:pPr>
        <w:adjustRightInd w:val="0"/>
        <w:spacing w:line="400" w:lineRule="exact"/>
        <w:ind w:firstLine="480" w:firstLineChars="200"/>
        <w:rPr>
          <w:rFonts w:hint="eastAsia"/>
          <w:sz w:val="24"/>
        </w:rPr>
      </w:pPr>
      <w:r>
        <w:rPr>
          <w:rFonts w:hint="eastAsia"/>
          <w:sz w:val="24"/>
        </w:rPr>
        <w:t>（</w:t>
      </w:r>
      <w:r>
        <w:rPr>
          <w:rFonts w:hint="eastAsia"/>
          <w:sz w:val="24"/>
          <w:lang w:val="en-US"/>
        </w:rPr>
        <w:t>7</w:t>
      </w:r>
      <w:r>
        <w:rPr>
          <w:rFonts w:hint="eastAsia"/>
          <w:sz w:val="24"/>
        </w:rPr>
        <w:t>）资格证明材料</w:t>
      </w:r>
    </w:p>
    <w:p w14:paraId="4E18E1C7">
      <w:pPr>
        <w:adjustRightInd w:val="0"/>
        <w:spacing w:line="400" w:lineRule="exact"/>
        <w:ind w:firstLine="480" w:firstLineChars="200"/>
        <w:rPr>
          <w:rFonts w:hint="eastAsia"/>
          <w:sz w:val="24"/>
        </w:rPr>
      </w:pPr>
      <w:r>
        <w:rPr>
          <w:rFonts w:hint="eastAsia"/>
          <w:sz w:val="24"/>
        </w:rPr>
        <w:t>（</w:t>
      </w:r>
      <w:r>
        <w:rPr>
          <w:rFonts w:hint="eastAsia"/>
          <w:sz w:val="24"/>
          <w:lang w:val="en-US"/>
        </w:rPr>
        <w:t>8</w:t>
      </w:r>
      <w:r>
        <w:rPr>
          <w:rFonts w:hint="eastAsia"/>
          <w:sz w:val="24"/>
        </w:rPr>
        <w:t>）财务状况报告，依法缴纳税收和社会保障资金的相关材料</w:t>
      </w:r>
    </w:p>
    <w:p w14:paraId="2B9A66F6">
      <w:pPr>
        <w:adjustRightInd w:val="0"/>
        <w:spacing w:line="400" w:lineRule="exact"/>
        <w:ind w:firstLine="480" w:firstLineChars="200"/>
        <w:rPr>
          <w:rFonts w:hint="eastAsia"/>
          <w:sz w:val="24"/>
        </w:rPr>
      </w:pPr>
      <w:r>
        <w:rPr>
          <w:rFonts w:hint="eastAsia"/>
          <w:sz w:val="24"/>
        </w:rPr>
        <w:t>（</w:t>
      </w:r>
      <w:r>
        <w:rPr>
          <w:rFonts w:hint="eastAsia"/>
          <w:sz w:val="24"/>
          <w:lang w:val="en-US"/>
        </w:rPr>
        <w:t>9</w:t>
      </w:r>
      <w:r>
        <w:rPr>
          <w:rFonts w:hint="eastAsia"/>
          <w:sz w:val="24"/>
        </w:rPr>
        <w:t>）无重大违法记录声明</w:t>
      </w:r>
    </w:p>
    <w:p w14:paraId="5D6CB2C6">
      <w:pPr>
        <w:adjustRightInd w:val="0"/>
        <w:spacing w:line="400" w:lineRule="exact"/>
        <w:ind w:firstLine="480" w:firstLineChars="200"/>
        <w:rPr>
          <w:rFonts w:hint="eastAsia"/>
          <w:sz w:val="24"/>
        </w:rPr>
      </w:pPr>
      <w:r>
        <w:rPr>
          <w:rFonts w:hint="eastAsia"/>
          <w:sz w:val="24"/>
        </w:rPr>
        <w:t>（1</w:t>
      </w:r>
      <w:r>
        <w:rPr>
          <w:rFonts w:hint="eastAsia"/>
          <w:sz w:val="24"/>
          <w:lang w:val="en-US"/>
        </w:rPr>
        <w:t>0</w:t>
      </w:r>
      <w:r>
        <w:rPr>
          <w:rFonts w:hint="eastAsia"/>
          <w:sz w:val="24"/>
        </w:rPr>
        <w:t>）磋商保证金</w:t>
      </w:r>
    </w:p>
    <w:p w14:paraId="2E1333BE">
      <w:pPr>
        <w:adjustRightInd w:val="0"/>
        <w:spacing w:line="400" w:lineRule="exact"/>
        <w:ind w:firstLine="480" w:firstLineChars="200"/>
        <w:rPr>
          <w:rFonts w:hint="eastAsia"/>
          <w:sz w:val="24"/>
        </w:rPr>
      </w:pPr>
      <w:r>
        <w:rPr>
          <w:rFonts w:hint="eastAsia"/>
          <w:sz w:val="24"/>
        </w:rPr>
        <w:t>（1</w:t>
      </w:r>
      <w:r>
        <w:rPr>
          <w:rFonts w:hint="eastAsia"/>
          <w:sz w:val="24"/>
          <w:lang w:val="en-US"/>
        </w:rPr>
        <w:t>1</w:t>
      </w:r>
      <w:r>
        <w:rPr>
          <w:rFonts w:hint="eastAsia"/>
          <w:sz w:val="24"/>
        </w:rPr>
        <w:t>）项目管理机构；</w:t>
      </w:r>
    </w:p>
    <w:p w14:paraId="31B4C363">
      <w:pPr>
        <w:adjustRightInd w:val="0"/>
        <w:spacing w:line="400" w:lineRule="exact"/>
        <w:ind w:firstLine="480" w:firstLineChars="200"/>
        <w:rPr>
          <w:rFonts w:hint="eastAsia"/>
          <w:sz w:val="24"/>
        </w:rPr>
      </w:pPr>
      <w:r>
        <w:rPr>
          <w:rFonts w:hint="eastAsia"/>
          <w:sz w:val="24"/>
        </w:rPr>
        <w:t>（1</w:t>
      </w:r>
      <w:r>
        <w:rPr>
          <w:rFonts w:hint="eastAsia"/>
          <w:sz w:val="24"/>
          <w:lang w:val="en-US"/>
        </w:rPr>
        <w:t>2</w:t>
      </w:r>
      <w:r>
        <w:rPr>
          <w:rFonts w:hint="eastAsia"/>
          <w:sz w:val="24"/>
        </w:rPr>
        <w:t>）</w:t>
      </w:r>
      <w:r>
        <w:rPr>
          <w:rFonts w:hint="eastAsia"/>
          <w:sz w:val="24"/>
          <w:lang w:val="en-US"/>
        </w:rPr>
        <w:t>业绩证明材料</w:t>
      </w:r>
    </w:p>
    <w:p w14:paraId="7EB86BC0">
      <w:pPr>
        <w:adjustRightInd w:val="0"/>
        <w:spacing w:line="400" w:lineRule="exact"/>
        <w:ind w:firstLine="480" w:firstLineChars="200"/>
        <w:rPr>
          <w:rFonts w:hint="eastAsia"/>
          <w:sz w:val="24"/>
          <w:lang w:val="en-US"/>
        </w:rPr>
      </w:pPr>
      <w:r>
        <w:rPr>
          <w:rFonts w:hint="eastAsia"/>
          <w:sz w:val="24"/>
        </w:rPr>
        <w:t>（1</w:t>
      </w:r>
      <w:r>
        <w:rPr>
          <w:rFonts w:hint="eastAsia"/>
          <w:sz w:val="24"/>
          <w:lang w:val="en-US"/>
        </w:rPr>
        <w:t>3</w:t>
      </w:r>
      <w:r>
        <w:rPr>
          <w:rFonts w:hint="eastAsia"/>
          <w:sz w:val="24"/>
        </w:rPr>
        <w:t>）</w:t>
      </w:r>
      <w:r>
        <w:rPr>
          <w:rFonts w:hint="eastAsia"/>
          <w:sz w:val="24"/>
          <w:lang w:val="en-US"/>
        </w:rPr>
        <w:t>已标价工程量清单</w:t>
      </w:r>
    </w:p>
    <w:p w14:paraId="040AAD33">
      <w:pPr>
        <w:adjustRightInd w:val="0"/>
        <w:spacing w:line="400" w:lineRule="exact"/>
        <w:ind w:firstLine="480" w:firstLineChars="200"/>
        <w:rPr>
          <w:rFonts w:hint="eastAsia"/>
          <w:sz w:val="24"/>
          <w:lang w:val="en-US"/>
        </w:rPr>
      </w:pPr>
      <w:r>
        <w:rPr>
          <w:rFonts w:hint="eastAsia"/>
          <w:sz w:val="24"/>
        </w:rPr>
        <w:t>（1</w:t>
      </w:r>
      <w:r>
        <w:rPr>
          <w:rFonts w:hint="eastAsia"/>
          <w:sz w:val="24"/>
          <w:lang w:val="en-US"/>
        </w:rPr>
        <w:t>4</w:t>
      </w:r>
      <w:r>
        <w:rPr>
          <w:rFonts w:hint="eastAsia"/>
          <w:sz w:val="24"/>
        </w:rPr>
        <w:t>）施工组织设计</w:t>
      </w:r>
    </w:p>
    <w:p w14:paraId="28A3282A">
      <w:pPr>
        <w:adjustRightInd w:val="0"/>
        <w:spacing w:line="400" w:lineRule="exact"/>
        <w:ind w:firstLine="480" w:firstLineChars="200"/>
        <w:rPr>
          <w:rFonts w:hint="eastAsia"/>
          <w:sz w:val="24"/>
        </w:rPr>
      </w:pPr>
      <w:r>
        <w:rPr>
          <w:rFonts w:hint="eastAsia"/>
          <w:sz w:val="24"/>
        </w:rPr>
        <w:t>（</w:t>
      </w:r>
      <w:r>
        <w:rPr>
          <w:rFonts w:hint="eastAsia"/>
          <w:sz w:val="24"/>
          <w:lang w:val="en-US"/>
        </w:rPr>
        <w:t>15</w:t>
      </w:r>
      <w:r>
        <w:rPr>
          <w:rFonts w:hint="eastAsia"/>
          <w:sz w:val="24"/>
        </w:rPr>
        <w:t>）中小企业声明函</w:t>
      </w:r>
    </w:p>
    <w:p w14:paraId="1648944C">
      <w:pPr>
        <w:adjustRightInd w:val="0"/>
        <w:spacing w:line="400" w:lineRule="exact"/>
        <w:ind w:firstLine="480" w:firstLineChars="200"/>
        <w:rPr>
          <w:rFonts w:hint="eastAsia"/>
          <w:sz w:val="24"/>
        </w:rPr>
      </w:pPr>
      <w:r>
        <w:rPr>
          <w:rFonts w:hint="eastAsia"/>
          <w:sz w:val="24"/>
        </w:rPr>
        <w:t>（1</w:t>
      </w:r>
      <w:r>
        <w:rPr>
          <w:rFonts w:hint="eastAsia"/>
          <w:sz w:val="24"/>
          <w:lang w:val="en-US"/>
        </w:rPr>
        <w:t>6</w:t>
      </w:r>
      <w:r>
        <w:rPr>
          <w:rFonts w:hint="eastAsia"/>
          <w:sz w:val="24"/>
        </w:rPr>
        <w:t>）残疾人福利性单位声明函</w:t>
      </w:r>
    </w:p>
    <w:p w14:paraId="796DF48F">
      <w:pPr>
        <w:adjustRightInd w:val="0"/>
        <w:spacing w:line="400" w:lineRule="exact"/>
        <w:ind w:firstLine="480" w:firstLineChars="200"/>
        <w:rPr>
          <w:rFonts w:hint="eastAsia"/>
          <w:sz w:val="24"/>
        </w:rPr>
      </w:pPr>
      <w:r>
        <w:rPr>
          <w:rFonts w:hint="eastAsia"/>
          <w:sz w:val="24"/>
        </w:rPr>
        <w:t>（1</w:t>
      </w:r>
      <w:r>
        <w:rPr>
          <w:rFonts w:hint="eastAsia"/>
          <w:sz w:val="24"/>
          <w:lang w:val="en-US"/>
        </w:rPr>
        <w:t>7</w:t>
      </w:r>
      <w:r>
        <w:rPr>
          <w:rFonts w:hint="eastAsia"/>
          <w:sz w:val="24"/>
        </w:rPr>
        <w:t>）监狱企业证明资料</w:t>
      </w:r>
    </w:p>
    <w:p w14:paraId="0A4C00B2">
      <w:pPr>
        <w:adjustRightInd w:val="0"/>
        <w:spacing w:line="400" w:lineRule="exact"/>
        <w:ind w:firstLine="480" w:firstLineChars="200"/>
        <w:rPr>
          <w:rFonts w:hint="eastAsia"/>
          <w:sz w:val="24"/>
        </w:rPr>
      </w:pPr>
      <w:r>
        <w:rPr>
          <w:rFonts w:hint="eastAsia"/>
          <w:sz w:val="24"/>
        </w:rPr>
        <w:t>（</w:t>
      </w:r>
      <w:r>
        <w:rPr>
          <w:rFonts w:hint="eastAsia"/>
          <w:sz w:val="24"/>
          <w:lang w:val="en-US"/>
        </w:rPr>
        <w:t>18</w:t>
      </w:r>
      <w:r>
        <w:rPr>
          <w:rFonts w:hint="eastAsia"/>
          <w:sz w:val="24"/>
        </w:rPr>
        <w:t>）供应商认为在其他方面有必要说明的事项。</w:t>
      </w:r>
    </w:p>
    <w:p w14:paraId="20C37220">
      <w:pPr>
        <w:adjustRightInd w:val="0"/>
        <w:spacing w:line="400" w:lineRule="exact"/>
        <w:ind w:firstLine="480" w:firstLineChars="200"/>
        <w:rPr>
          <w:rFonts w:hint="eastAsia"/>
          <w:sz w:val="24"/>
        </w:rPr>
      </w:pPr>
      <w:r>
        <w:rPr>
          <w:rFonts w:hint="eastAsia"/>
          <w:sz w:val="24"/>
        </w:rPr>
        <w:t>注：磋商文件要求签字、盖章的地方必须由</w:t>
      </w:r>
      <w:r>
        <w:rPr>
          <w:rFonts w:hint="eastAsia"/>
          <w:sz w:val="24"/>
          <w:lang w:val="en-US"/>
        </w:rPr>
        <w:t>磋商供应商</w:t>
      </w:r>
      <w:r>
        <w:rPr>
          <w:rFonts w:hint="eastAsia"/>
          <w:sz w:val="24"/>
        </w:rPr>
        <w:t>的法定代表人或委托代理人按要求签字、盖章；</w:t>
      </w:r>
      <w:r>
        <w:rPr>
          <w:rFonts w:hint="eastAsia"/>
          <w:sz w:val="24"/>
          <w:lang w:val="en-US"/>
        </w:rPr>
        <w:t>磋商供应商</w:t>
      </w:r>
      <w:r>
        <w:rPr>
          <w:rFonts w:hint="eastAsia"/>
          <w:sz w:val="24"/>
        </w:rPr>
        <w:t>提供的扫描（或复印）件均需加盖公章。</w:t>
      </w:r>
      <w:r>
        <w:rPr>
          <w:rFonts w:hint="eastAsia"/>
          <w:sz w:val="24"/>
          <w:lang w:val="en-US"/>
        </w:rPr>
        <w:t>磋商供应商</w:t>
      </w:r>
      <w:r>
        <w:rPr>
          <w:rFonts w:hint="eastAsia"/>
          <w:sz w:val="24"/>
        </w:rPr>
        <w:t>须按上述内容、顺序和格式编制磋商响应文件，否则按无效投标处理。</w:t>
      </w:r>
    </w:p>
    <w:p w14:paraId="04FDF7B7">
      <w:pPr>
        <w:pStyle w:val="26"/>
        <w:jc w:val="left"/>
        <w:rPr>
          <w:rFonts w:hint="eastAsia" w:ascii="宋体" w:hAnsi="宋体"/>
          <w:sz w:val="28"/>
          <w:szCs w:val="28"/>
        </w:rPr>
      </w:pPr>
      <w:bookmarkStart w:id="62" w:name="_Toc110"/>
      <w:r>
        <w:rPr>
          <w:rFonts w:ascii="宋体" w:hAnsi="宋体"/>
          <w:sz w:val="28"/>
          <w:szCs w:val="28"/>
        </w:rPr>
        <w:t xml:space="preserve">12. </w:t>
      </w:r>
      <w:r>
        <w:rPr>
          <w:rFonts w:hint="eastAsia" w:ascii="宋体" w:hAnsi="宋体"/>
          <w:sz w:val="28"/>
          <w:szCs w:val="28"/>
        </w:rPr>
        <w:t>响应文件的编制要求</w:t>
      </w:r>
      <w:bookmarkEnd w:id="61"/>
      <w:bookmarkEnd w:id="62"/>
    </w:p>
    <w:p w14:paraId="1E14E2E7">
      <w:pPr>
        <w:adjustRightInd w:val="0"/>
        <w:spacing w:line="400" w:lineRule="exact"/>
        <w:ind w:firstLine="480" w:firstLineChars="200"/>
        <w:rPr>
          <w:rFonts w:hAnsi="Cambria"/>
          <w:sz w:val="24"/>
        </w:rPr>
      </w:pPr>
      <w:r>
        <w:rPr>
          <w:rFonts w:hint="eastAsia" w:hAnsi="Cambria"/>
          <w:sz w:val="24"/>
        </w:rPr>
        <w:t>12.1磋商响应文件格式及编制要求：</w:t>
      </w:r>
    </w:p>
    <w:p w14:paraId="22516CF8">
      <w:pPr>
        <w:adjustRightInd w:val="0"/>
        <w:spacing w:line="400" w:lineRule="exact"/>
        <w:ind w:firstLine="480" w:firstLineChars="200"/>
        <w:rPr>
          <w:rFonts w:hAnsi="Cambria"/>
          <w:sz w:val="24"/>
        </w:rPr>
      </w:pPr>
      <w:r>
        <w:rPr>
          <w:rFonts w:hint="eastAsia" w:hAnsi="Cambria"/>
          <w:sz w:val="24"/>
        </w:rPr>
        <w:t>12.1.1磋商响应文件编制格式为word系统签章保存后转换为pdf格式上传，格式须按磋商响应文件第</w:t>
      </w:r>
      <w:r>
        <w:rPr>
          <w:rFonts w:hint="eastAsia" w:hAnsi="Cambria"/>
          <w:sz w:val="24"/>
          <w:lang w:val="en-US"/>
        </w:rPr>
        <w:t>五</w:t>
      </w:r>
      <w:r>
        <w:rPr>
          <w:rFonts w:hint="eastAsia" w:hAnsi="Cambria"/>
          <w:sz w:val="24"/>
        </w:rPr>
        <w:t>部分“磋商响应文件格式”要求制作，且目录索引定位到内容。</w:t>
      </w:r>
    </w:p>
    <w:p w14:paraId="28CE30A6">
      <w:pPr>
        <w:adjustRightInd w:val="0"/>
        <w:spacing w:line="400" w:lineRule="exact"/>
        <w:ind w:firstLine="480" w:firstLineChars="200"/>
        <w:rPr>
          <w:rFonts w:hAnsi="Cambria"/>
          <w:sz w:val="24"/>
        </w:rPr>
      </w:pPr>
      <w:r>
        <w:rPr>
          <w:rFonts w:hint="eastAsia" w:hAnsi="Cambria"/>
          <w:sz w:val="24"/>
        </w:rPr>
        <w:t>12.1.2磋商响应文件中的扫描或复印件内容应清晰可辨，且要求正向放置。</w:t>
      </w:r>
    </w:p>
    <w:p w14:paraId="092D1FE2">
      <w:pPr>
        <w:adjustRightInd w:val="0"/>
        <w:spacing w:line="400" w:lineRule="exact"/>
        <w:ind w:firstLine="480" w:firstLineChars="200"/>
        <w:rPr>
          <w:rFonts w:hAnsi="Cambria"/>
          <w:sz w:val="24"/>
        </w:rPr>
      </w:pPr>
      <w:r>
        <w:rPr>
          <w:rFonts w:hint="eastAsia" w:hAnsi="Cambria"/>
          <w:sz w:val="24"/>
        </w:rPr>
        <w:t>12.1.3磋商响应文件要求签字、盖章的地方必须由供应商的法定代表人或委托代理人按要求签字、盖章。</w:t>
      </w:r>
    </w:p>
    <w:p w14:paraId="232CD0D5">
      <w:pPr>
        <w:adjustRightInd w:val="0"/>
        <w:spacing w:line="400" w:lineRule="exact"/>
        <w:ind w:firstLine="480" w:firstLineChars="200"/>
        <w:rPr>
          <w:rFonts w:hAnsi="Cambria"/>
          <w:sz w:val="24"/>
        </w:rPr>
      </w:pPr>
      <w:r>
        <w:rPr>
          <w:rFonts w:hint="eastAsia" w:hAnsi="Cambria"/>
          <w:sz w:val="24"/>
        </w:rPr>
        <w:t>12.1.4上传的磋商响应文件不得超过100M。</w:t>
      </w:r>
    </w:p>
    <w:p w14:paraId="095449E8">
      <w:pPr>
        <w:adjustRightInd w:val="0"/>
        <w:spacing w:line="400" w:lineRule="exact"/>
        <w:ind w:firstLine="480" w:firstLineChars="200"/>
        <w:rPr>
          <w:rFonts w:hAnsi="Cambria"/>
          <w:sz w:val="24"/>
        </w:rPr>
      </w:pPr>
      <w:r>
        <w:rPr>
          <w:rFonts w:hint="eastAsia" w:hAnsi="Cambria"/>
          <w:sz w:val="24"/>
        </w:rPr>
        <w:t>12.1.5供应商应在提交磋商响应文件截止时间前上传磋商响应文件。因目录格式不准确、不能索引定位到内容、文件过大、未提交全部文件内容或文件内容错误、上传效果差等原因导致无法评审的，有可能判定为无效投标。</w:t>
      </w:r>
    </w:p>
    <w:p w14:paraId="01A40A8C">
      <w:pPr>
        <w:adjustRightInd w:val="0"/>
        <w:spacing w:line="400" w:lineRule="exact"/>
        <w:ind w:firstLine="480" w:firstLineChars="200"/>
        <w:rPr>
          <w:rFonts w:hAnsi="Cambria"/>
          <w:sz w:val="24"/>
          <w:lang w:val="en-US"/>
        </w:rPr>
      </w:pPr>
      <w:r>
        <w:rPr>
          <w:rFonts w:hint="eastAsia" w:hAnsi="Cambria"/>
          <w:sz w:val="24"/>
        </w:rPr>
        <w:t>12.2磋商响应文件编制要求：按照投标人须知11.1项规定的磋商响应文件构成及格式</w:t>
      </w:r>
      <w:r>
        <w:rPr>
          <w:rFonts w:hint="eastAsia" w:hAnsi="Cambria"/>
          <w:sz w:val="24"/>
          <w:lang w:val="en-US"/>
        </w:rPr>
        <w:t>编制。</w:t>
      </w:r>
    </w:p>
    <w:p w14:paraId="0D35585B">
      <w:pPr>
        <w:adjustRightInd w:val="0"/>
        <w:spacing w:line="400" w:lineRule="exact"/>
        <w:ind w:firstLine="480" w:firstLineChars="200"/>
        <w:rPr>
          <w:rFonts w:hAnsi="Cambria"/>
          <w:sz w:val="24"/>
          <w:lang w:val="en-US"/>
        </w:rPr>
      </w:pPr>
      <w:r>
        <w:rPr>
          <w:rFonts w:hint="eastAsia" w:hAnsi="Cambria"/>
          <w:sz w:val="24"/>
        </w:rPr>
        <w:t>磋商响应文件建立在一个文件中</w:t>
      </w:r>
      <w:r>
        <w:rPr>
          <w:rFonts w:hint="eastAsia" w:hAnsi="Cambria"/>
          <w:sz w:val="24"/>
          <w:lang w:val="en-US"/>
        </w:rPr>
        <w:t>，</w:t>
      </w:r>
      <w:r>
        <w:rPr>
          <w:rFonts w:hint="eastAsia" w:hAnsi="Cambria"/>
          <w:sz w:val="24"/>
        </w:rPr>
        <w:t>文件名设定为</w:t>
      </w:r>
      <w:r>
        <w:rPr>
          <w:rFonts w:hint="eastAsia" w:hAnsi="Cambria"/>
          <w:sz w:val="24"/>
          <w:lang w:val="en-US"/>
        </w:rPr>
        <w:t>“***</w:t>
      </w:r>
      <w:r>
        <w:rPr>
          <w:rFonts w:hint="eastAsia" w:hAnsi="Cambria"/>
          <w:sz w:val="24"/>
        </w:rPr>
        <w:t>投标单位</w:t>
      </w:r>
      <w:r>
        <w:rPr>
          <w:rFonts w:hint="eastAsia" w:hAnsi="Cambria"/>
          <w:sz w:val="24"/>
          <w:lang w:val="en-US"/>
        </w:rPr>
        <w:t>***</w:t>
      </w:r>
      <w:r>
        <w:rPr>
          <w:rFonts w:hint="eastAsia" w:hAnsi="Cambria"/>
          <w:sz w:val="24"/>
        </w:rPr>
        <w:t>项目磋商响应文件</w:t>
      </w:r>
      <w:r>
        <w:rPr>
          <w:rFonts w:hint="eastAsia" w:hAnsi="Cambria"/>
          <w:sz w:val="24"/>
          <w:lang w:val="en-US"/>
        </w:rPr>
        <w:t>”，</w:t>
      </w:r>
      <w:r>
        <w:rPr>
          <w:rFonts w:hint="eastAsia" w:hAnsi="Cambria"/>
          <w:sz w:val="24"/>
        </w:rPr>
        <w:t>上传至政采云平台</w:t>
      </w:r>
      <w:r>
        <w:rPr>
          <w:rFonts w:hint="eastAsia" w:hAnsi="Cambria"/>
          <w:sz w:val="24"/>
          <w:lang w:val="en-US"/>
        </w:rPr>
        <w:t>（https://www.zcygov.cn/）</w:t>
      </w:r>
      <w:r>
        <w:rPr>
          <w:rFonts w:hint="eastAsia" w:hAnsi="Cambria"/>
          <w:sz w:val="24"/>
        </w:rPr>
        <w:t>上。</w:t>
      </w:r>
    </w:p>
    <w:p w14:paraId="528B5714">
      <w:pPr>
        <w:adjustRightInd w:val="0"/>
        <w:spacing w:line="400" w:lineRule="exact"/>
        <w:ind w:firstLine="480" w:firstLineChars="200"/>
        <w:rPr>
          <w:rFonts w:hAnsi="Cambria"/>
          <w:sz w:val="24"/>
        </w:rPr>
      </w:pPr>
      <w:r>
        <w:rPr>
          <w:rFonts w:hint="eastAsia" w:hAnsi="Cambria"/>
          <w:sz w:val="24"/>
        </w:rPr>
        <w:t>12.3供应商须在“法定代表人授权书”中提供被授权人（委托代理人）准确的联系方式（手机或固定电话）。</w:t>
      </w:r>
    </w:p>
    <w:p w14:paraId="46986C33">
      <w:pPr>
        <w:adjustRightInd w:val="0"/>
        <w:spacing w:line="400" w:lineRule="exact"/>
        <w:ind w:firstLine="480" w:firstLineChars="200"/>
        <w:rPr>
          <w:rFonts w:hAnsi="Cambria"/>
          <w:sz w:val="24"/>
        </w:rPr>
      </w:pPr>
    </w:p>
    <w:p w14:paraId="607BBF16">
      <w:pPr>
        <w:pStyle w:val="26"/>
        <w:outlineLvl w:val="1"/>
        <w:rPr>
          <w:rFonts w:cs="Cambria"/>
          <w:sz w:val="32"/>
        </w:rPr>
      </w:pPr>
      <w:bookmarkStart w:id="63" w:name="_Toc514844369"/>
      <w:bookmarkStart w:id="64" w:name="_Toc12016"/>
      <w:r>
        <w:rPr>
          <w:rFonts w:hint="eastAsia"/>
          <w:sz w:val="32"/>
        </w:rPr>
        <w:t>三、响应文件的递交</w:t>
      </w:r>
      <w:bookmarkEnd w:id="63"/>
      <w:bookmarkEnd w:id="64"/>
    </w:p>
    <w:p w14:paraId="065E91AD">
      <w:pPr>
        <w:pStyle w:val="26"/>
        <w:jc w:val="left"/>
        <w:rPr>
          <w:rFonts w:hint="eastAsia" w:ascii="宋体" w:hAnsi="宋体"/>
          <w:sz w:val="28"/>
          <w:szCs w:val="28"/>
          <w:lang w:val="en-US"/>
        </w:rPr>
      </w:pPr>
      <w:bookmarkStart w:id="65" w:name="_Toc514844370"/>
      <w:bookmarkStart w:id="66" w:name="_Toc14232"/>
      <w:r>
        <w:rPr>
          <w:rFonts w:ascii="宋体" w:hAnsi="宋体"/>
          <w:sz w:val="28"/>
          <w:szCs w:val="28"/>
        </w:rPr>
        <w:t xml:space="preserve">13. </w:t>
      </w:r>
      <w:bookmarkEnd w:id="65"/>
      <w:r>
        <w:rPr>
          <w:rFonts w:hint="eastAsia" w:ascii="宋体" w:hAnsi="宋体"/>
          <w:sz w:val="28"/>
          <w:szCs w:val="28"/>
          <w:lang w:val="en-US"/>
        </w:rPr>
        <w:t>网上投标</w:t>
      </w:r>
      <w:bookmarkEnd w:id="66"/>
    </w:p>
    <w:p w14:paraId="750755CA">
      <w:pPr>
        <w:adjustRightInd w:val="0"/>
        <w:spacing w:line="400" w:lineRule="exact"/>
        <w:ind w:firstLine="480" w:firstLineChars="200"/>
        <w:rPr>
          <w:rFonts w:hAnsi="Cambria"/>
          <w:sz w:val="24"/>
          <w:lang w:val="en-US"/>
        </w:rPr>
      </w:pPr>
      <w:r>
        <w:rPr>
          <w:rFonts w:hint="eastAsia" w:hAnsi="Cambria"/>
          <w:sz w:val="24"/>
          <w:lang w:val="en-US"/>
        </w:rPr>
        <w:t>13.1</w:t>
      </w:r>
      <w:r>
        <w:rPr>
          <w:rFonts w:hint="eastAsia" w:hAnsi="Cambria"/>
          <w:sz w:val="24"/>
        </w:rPr>
        <w:t>供应商应在政采云平台</w:t>
      </w:r>
      <w:r>
        <w:rPr>
          <w:rFonts w:hint="eastAsia" w:hAnsi="Cambria"/>
          <w:sz w:val="24"/>
          <w:lang w:val="en-US"/>
        </w:rPr>
        <w:t>（https://www.zcygov.cn/）</w:t>
      </w:r>
      <w:r>
        <w:rPr>
          <w:rFonts w:hint="eastAsia" w:hAnsi="Cambria"/>
          <w:sz w:val="24"/>
        </w:rPr>
        <w:t>上报价并上传电子磋商响应文件。</w:t>
      </w:r>
    </w:p>
    <w:p w14:paraId="35730C36">
      <w:pPr>
        <w:adjustRightInd w:val="0"/>
        <w:spacing w:line="400" w:lineRule="exact"/>
        <w:ind w:firstLine="480" w:firstLineChars="200"/>
        <w:rPr>
          <w:rFonts w:hAnsi="Cambria"/>
          <w:sz w:val="24"/>
        </w:rPr>
      </w:pPr>
      <w:r>
        <w:rPr>
          <w:rFonts w:hint="eastAsia" w:hAnsi="Cambria"/>
          <w:sz w:val="24"/>
        </w:rPr>
        <w:t>13.2供应商应按标段报价。</w:t>
      </w:r>
    </w:p>
    <w:p w14:paraId="19A847C4">
      <w:pPr>
        <w:adjustRightInd w:val="0"/>
        <w:spacing w:line="400" w:lineRule="exact"/>
        <w:ind w:firstLine="480" w:firstLineChars="200"/>
        <w:rPr>
          <w:rFonts w:hAnsi="Cambria"/>
          <w:sz w:val="24"/>
        </w:rPr>
      </w:pPr>
      <w:r>
        <w:rPr>
          <w:rFonts w:hint="eastAsia" w:hAnsi="Cambria"/>
          <w:sz w:val="24"/>
        </w:rPr>
        <w:t>13.3 开标时的“竞争性磋商首次报价表”由各供应商网上报价生成。</w:t>
      </w:r>
    </w:p>
    <w:p w14:paraId="67D5DD01">
      <w:pPr>
        <w:pStyle w:val="26"/>
        <w:jc w:val="left"/>
        <w:rPr>
          <w:rFonts w:hint="eastAsia" w:ascii="宋体" w:hAnsi="宋体"/>
          <w:sz w:val="28"/>
          <w:szCs w:val="28"/>
        </w:rPr>
      </w:pPr>
      <w:bookmarkStart w:id="67" w:name="_Toc514844371"/>
      <w:bookmarkStart w:id="68" w:name="_Toc13068"/>
      <w:r>
        <w:rPr>
          <w:rFonts w:ascii="宋体" w:hAnsi="宋体"/>
          <w:sz w:val="28"/>
          <w:szCs w:val="28"/>
        </w:rPr>
        <w:t xml:space="preserve">14. </w:t>
      </w:r>
      <w:bookmarkEnd w:id="67"/>
      <w:r>
        <w:rPr>
          <w:rFonts w:hint="eastAsia" w:ascii="宋体" w:hAnsi="宋体"/>
          <w:sz w:val="28"/>
          <w:szCs w:val="28"/>
        </w:rPr>
        <w:t>提交首次磋商响应文件截止时间</w:t>
      </w:r>
      <w:bookmarkEnd w:id="68"/>
    </w:p>
    <w:p w14:paraId="128C4F0D">
      <w:pPr>
        <w:adjustRightInd w:val="0"/>
        <w:spacing w:line="400" w:lineRule="exact"/>
        <w:ind w:firstLine="480" w:firstLineChars="200"/>
        <w:rPr>
          <w:rFonts w:hAnsi="Cambria"/>
          <w:sz w:val="24"/>
        </w:rPr>
      </w:pPr>
      <w:r>
        <w:rPr>
          <w:rFonts w:hint="eastAsia" w:hAnsi="Cambria"/>
          <w:sz w:val="24"/>
        </w:rPr>
        <w:t>14.1若采购代理机构推迟提交首次磋商响应文件截止时间，采购人、采购代理机构和供应商受提交首次磋商响应文件截止时间约束的所有权利和义务均延长至新的提交首次磋商响应文件截止时间。</w:t>
      </w:r>
    </w:p>
    <w:p w14:paraId="2BC1577A">
      <w:pPr>
        <w:adjustRightInd w:val="0"/>
        <w:spacing w:line="400" w:lineRule="exact"/>
        <w:ind w:firstLine="480" w:firstLineChars="200"/>
        <w:rPr>
          <w:rFonts w:hAnsi="Cambria"/>
          <w:sz w:val="24"/>
        </w:rPr>
      </w:pPr>
      <w:r>
        <w:rPr>
          <w:rFonts w:hint="eastAsia" w:hAnsi="Cambria"/>
          <w:sz w:val="24"/>
        </w:rPr>
        <w:t>14.2采购人、采购代理机构按照“供应商须知”第6条规定，通过修改磋商文件延长提交首次磋商响应文件截止时间，在此情况下，采购人、采购代理机构、供应商受提交首次磋商响应文件截止时间制约的所有权利和义务均延长至新的截止日期。</w:t>
      </w:r>
    </w:p>
    <w:p w14:paraId="3345AE2D">
      <w:pPr>
        <w:pStyle w:val="26"/>
        <w:jc w:val="left"/>
        <w:rPr>
          <w:rFonts w:hint="eastAsia" w:ascii="宋体" w:hAnsi="宋体"/>
          <w:sz w:val="28"/>
          <w:szCs w:val="28"/>
        </w:rPr>
      </w:pPr>
      <w:bookmarkStart w:id="69" w:name="_Toc19096"/>
      <w:bookmarkStart w:id="70" w:name="_Toc514844372"/>
      <w:r>
        <w:rPr>
          <w:rFonts w:ascii="宋体" w:hAnsi="宋体"/>
          <w:sz w:val="28"/>
          <w:szCs w:val="28"/>
        </w:rPr>
        <w:t xml:space="preserve">15. </w:t>
      </w:r>
      <w:r>
        <w:rPr>
          <w:rFonts w:hint="eastAsia" w:ascii="宋体" w:hAnsi="宋体"/>
          <w:sz w:val="28"/>
          <w:szCs w:val="28"/>
        </w:rPr>
        <w:t>响应文件的撤回</w:t>
      </w:r>
      <w:bookmarkEnd w:id="69"/>
      <w:bookmarkEnd w:id="70"/>
    </w:p>
    <w:p w14:paraId="1337B96F">
      <w:pPr>
        <w:adjustRightInd w:val="0"/>
        <w:spacing w:line="400" w:lineRule="exact"/>
        <w:ind w:firstLine="480" w:firstLineChars="200"/>
        <w:rPr>
          <w:rFonts w:hAnsi="Cambria"/>
          <w:sz w:val="24"/>
        </w:rPr>
      </w:pPr>
      <w:r>
        <w:rPr>
          <w:rFonts w:hint="eastAsia" w:hAnsi="Cambria"/>
          <w:sz w:val="24"/>
        </w:rPr>
        <w:t>允许供应商在提交最后报价之前声明撤回响应文件，但提交最后报价之后不得撤回其磋商，否则其磋商保证金将不予退还。</w:t>
      </w:r>
    </w:p>
    <w:p w14:paraId="5BD19CEE">
      <w:pPr>
        <w:pStyle w:val="26"/>
        <w:outlineLvl w:val="1"/>
        <w:rPr>
          <w:rFonts w:cs="Cambria"/>
          <w:sz w:val="32"/>
        </w:rPr>
      </w:pPr>
      <w:bookmarkStart w:id="71" w:name="_Toc18345"/>
      <w:bookmarkStart w:id="72" w:name="_Toc514844373"/>
      <w:r>
        <w:rPr>
          <w:rFonts w:hint="eastAsia"/>
          <w:sz w:val="32"/>
        </w:rPr>
        <w:t>四、竞争性磋商过程</w:t>
      </w:r>
      <w:bookmarkEnd w:id="71"/>
      <w:bookmarkEnd w:id="72"/>
    </w:p>
    <w:p w14:paraId="137E4CDA">
      <w:pPr>
        <w:pStyle w:val="26"/>
        <w:jc w:val="left"/>
        <w:rPr>
          <w:rFonts w:hint="eastAsia" w:ascii="宋体" w:hAnsi="宋体"/>
          <w:sz w:val="28"/>
          <w:szCs w:val="28"/>
        </w:rPr>
      </w:pPr>
      <w:bookmarkStart w:id="73" w:name="_Toc514844374"/>
      <w:bookmarkStart w:id="74" w:name="_Toc8458"/>
      <w:r>
        <w:rPr>
          <w:rFonts w:ascii="宋体" w:hAnsi="宋体"/>
          <w:sz w:val="28"/>
          <w:szCs w:val="28"/>
        </w:rPr>
        <w:t>16.</w:t>
      </w:r>
      <w:r>
        <w:rPr>
          <w:rFonts w:hint="eastAsia" w:ascii="宋体" w:hAnsi="宋体"/>
          <w:sz w:val="28"/>
          <w:szCs w:val="28"/>
        </w:rPr>
        <w:t>竞争性磋商过程</w:t>
      </w:r>
      <w:bookmarkEnd w:id="73"/>
      <w:bookmarkEnd w:id="74"/>
    </w:p>
    <w:p w14:paraId="6F56FA5E">
      <w:pPr>
        <w:adjustRightInd w:val="0"/>
        <w:spacing w:line="400" w:lineRule="exact"/>
        <w:ind w:firstLine="480" w:firstLineChars="200"/>
        <w:rPr>
          <w:rFonts w:hAnsi="Cambria"/>
          <w:sz w:val="24"/>
        </w:rPr>
      </w:pPr>
      <w:r>
        <w:rPr>
          <w:rFonts w:hint="eastAsia" w:hAnsi="Cambria"/>
          <w:sz w:val="24"/>
        </w:rPr>
        <w:t>16.1采购人、采购代理机构在政采云平台（https://www.zcygov.cn/）上组织磋商活动，时间和地点以本磋商文件中确定的为准。</w:t>
      </w:r>
    </w:p>
    <w:p w14:paraId="76CFEAAC">
      <w:pPr>
        <w:adjustRightInd w:val="0"/>
        <w:spacing w:line="400" w:lineRule="exact"/>
        <w:ind w:firstLine="480" w:firstLineChars="200"/>
        <w:rPr>
          <w:rFonts w:hAnsi="Cambria"/>
          <w:sz w:val="24"/>
        </w:rPr>
      </w:pPr>
      <w:r>
        <w:rPr>
          <w:rFonts w:hint="eastAsia" w:hAnsi="Cambria"/>
          <w:sz w:val="24"/>
        </w:rPr>
        <w:t>16.2开标后，供应商在政采云平台（https://www.zcygov.cn/）上报价与磋商响应文件内容不一致的，以网上报价为准。若拒绝接受，其投标无效。</w:t>
      </w:r>
    </w:p>
    <w:p w14:paraId="216AB283">
      <w:pPr>
        <w:adjustRightInd w:val="0"/>
        <w:spacing w:line="400" w:lineRule="exact"/>
        <w:ind w:firstLine="480" w:firstLineChars="200"/>
        <w:rPr>
          <w:rFonts w:hAnsi="Cambria"/>
          <w:sz w:val="24"/>
        </w:rPr>
      </w:pPr>
      <w:r>
        <w:rPr>
          <w:rFonts w:hint="eastAsia" w:hAnsi="Cambria"/>
          <w:sz w:val="24"/>
        </w:rPr>
        <w:t>16.3磋商工作由采购代理机构组织，采购人、采购管理、纪检监察等有关方面代表可根据采购项目的具体情况列席，并对开标过程签字确认。</w:t>
      </w:r>
    </w:p>
    <w:p w14:paraId="154EFFF8">
      <w:pPr>
        <w:adjustRightInd w:val="0"/>
        <w:spacing w:line="400" w:lineRule="exact"/>
        <w:ind w:firstLine="480" w:firstLineChars="200"/>
        <w:rPr>
          <w:rFonts w:hint="eastAsia"/>
          <w:sz w:val="32"/>
        </w:rPr>
      </w:pPr>
      <w:r>
        <w:rPr>
          <w:rFonts w:hint="eastAsia" w:hAnsi="Cambria"/>
          <w:sz w:val="24"/>
        </w:rPr>
        <w:t>1</w:t>
      </w:r>
      <w:r>
        <w:rPr>
          <w:rFonts w:hint="eastAsia" w:hAnsi="Cambria"/>
          <w:sz w:val="24"/>
          <w:lang w:val="en-US"/>
        </w:rPr>
        <w:t>6</w:t>
      </w:r>
      <w:r>
        <w:rPr>
          <w:rFonts w:hint="eastAsia" w:hAnsi="Cambria"/>
          <w:sz w:val="24"/>
        </w:rPr>
        <w:t>.4 开标后供应商必须在规定的时间内解密文件；因供应商输入密码错误（10次输入机会）、未及时更新系统、未能按时完成解密、</w:t>
      </w:r>
      <w:r>
        <w:rPr>
          <w:rFonts w:hint="eastAsia" w:hAnsi="Cambria"/>
          <w:sz w:val="24"/>
          <w:lang w:val="en-US"/>
        </w:rPr>
        <w:t>因</w:t>
      </w:r>
      <w:r>
        <w:rPr>
          <w:rFonts w:hint="eastAsia" w:hAnsi="Cambria"/>
          <w:sz w:val="24"/>
        </w:rPr>
        <w:t>填写，盖章不规范、导致无法</w:t>
      </w:r>
      <w:r>
        <w:rPr>
          <w:rFonts w:hint="eastAsia" w:hAnsi="Cambria"/>
          <w:sz w:val="24"/>
          <w:lang w:val="en-US"/>
        </w:rPr>
        <w:t>解密</w:t>
      </w:r>
      <w:r>
        <w:rPr>
          <w:rFonts w:hint="eastAsia" w:hAnsi="Cambria"/>
          <w:sz w:val="24"/>
        </w:rPr>
        <w:t>、或上传的磋商响应文件损坏无法正常打开的，将会被视为无效投标。</w:t>
      </w:r>
    </w:p>
    <w:p w14:paraId="12BE7F4C">
      <w:pPr>
        <w:pStyle w:val="26"/>
        <w:rPr>
          <w:rFonts w:cs="Cambria"/>
          <w:sz w:val="32"/>
        </w:rPr>
      </w:pPr>
      <w:bookmarkStart w:id="75" w:name="_Toc4116"/>
      <w:bookmarkStart w:id="76" w:name="_Toc514844375"/>
      <w:r>
        <w:rPr>
          <w:rFonts w:hint="eastAsia"/>
          <w:sz w:val="32"/>
        </w:rPr>
        <w:t>五、竞争性磋商程序及方法</w:t>
      </w:r>
      <w:bookmarkEnd w:id="75"/>
      <w:bookmarkEnd w:id="76"/>
    </w:p>
    <w:p w14:paraId="312654E9">
      <w:pPr>
        <w:pStyle w:val="26"/>
        <w:jc w:val="left"/>
        <w:rPr>
          <w:rFonts w:hint="eastAsia" w:ascii="宋体" w:hAnsi="宋体"/>
          <w:sz w:val="28"/>
          <w:szCs w:val="28"/>
        </w:rPr>
      </w:pPr>
      <w:bookmarkStart w:id="77" w:name="_Toc19105"/>
      <w:bookmarkStart w:id="78" w:name="_Toc514844376"/>
      <w:r>
        <w:rPr>
          <w:rFonts w:ascii="宋体" w:hAnsi="宋体"/>
          <w:sz w:val="28"/>
          <w:szCs w:val="28"/>
        </w:rPr>
        <w:t>17.</w:t>
      </w:r>
      <w:r>
        <w:rPr>
          <w:rFonts w:hint="eastAsia" w:ascii="宋体" w:hAnsi="宋体"/>
          <w:sz w:val="28"/>
          <w:szCs w:val="28"/>
        </w:rPr>
        <w:t>磋商小组</w:t>
      </w:r>
      <w:bookmarkEnd w:id="77"/>
      <w:bookmarkEnd w:id="78"/>
    </w:p>
    <w:p w14:paraId="2694415E">
      <w:pPr>
        <w:adjustRightInd w:val="0"/>
        <w:spacing w:line="400" w:lineRule="exact"/>
        <w:ind w:firstLine="480" w:firstLineChars="200"/>
        <w:rPr>
          <w:rFonts w:hAnsi="Cambria"/>
          <w:sz w:val="24"/>
        </w:rPr>
      </w:pPr>
      <w:r>
        <w:rPr>
          <w:rFonts w:hAnsi="Cambria"/>
          <w:sz w:val="24"/>
        </w:rPr>
        <w:t xml:space="preserve">17.1 </w:t>
      </w:r>
      <w:r>
        <w:rPr>
          <w:rFonts w:hint="eastAsia" w:hAnsi="Cambria"/>
          <w:sz w:val="24"/>
        </w:rPr>
        <w:t>采购代理机构根据采购项目的特点依法组建磋商小组，磋商小组专家从政府采购专家库中抽取，其成员由具有一定专业水平的技术、经济等方面的专家和采购人代表等三人以上单数组成。其中技术、经济等方面的专家不少于成员总数的三分之二。政府采购评审专家库不能满足需求时，经同级财政部门同意，可以采取选择性方式确定磋商小组专家。</w:t>
      </w:r>
    </w:p>
    <w:p w14:paraId="209C7B02">
      <w:pPr>
        <w:adjustRightInd w:val="0"/>
        <w:spacing w:line="400" w:lineRule="exact"/>
        <w:ind w:firstLine="480" w:firstLineChars="200"/>
        <w:rPr>
          <w:rFonts w:hAnsi="Cambria"/>
          <w:sz w:val="24"/>
        </w:rPr>
      </w:pPr>
      <w:r>
        <w:rPr>
          <w:rFonts w:hint="eastAsia" w:hAnsi="Cambria"/>
          <w:sz w:val="24"/>
        </w:rPr>
        <w:t>参与竞争性磋商文件论证或征询过意见的专家不得参加该项目的评审。 采购人不得以专家身份参与本部门或本单位采购项目的评审。采购代理机构工作人员不得参加本机构代理的政府采购项目的评审。</w:t>
      </w:r>
    </w:p>
    <w:p w14:paraId="2E27B69F">
      <w:pPr>
        <w:adjustRightInd w:val="0"/>
        <w:spacing w:line="400" w:lineRule="exact"/>
        <w:ind w:firstLine="480" w:firstLineChars="200"/>
        <w:rPr>
          <w:rFonts w:hAnsi="Cambria"/>
          <w:sz w:val="24"/>
        </w:rPr>
      </w:pPr>
      <w:r>
        <w:rPr>
          <w:rFonts w:hAnsi="Cambria"/>
          <w:sz w:val="24"/>
        </w:rPr>
        <w:t>17.2</w:t>
      </w:r>
      <w:r>
        <w:rPr>
          <w:rFonts w:hint="eastAsia" w:hAnsi="Cambria"/>
          <w:sz w:val="24"/>
        </w:rPr>
        <w:t>磋商工作由采购代理机构负责组织，具体磋商事务由依法组建的磋商小组负责，并独立履行下列职责：</w:t>
      </w:r>
    </w:p>
    <w:p w14:paraId="4495C2C2">
      <w:pPr>
        <w:adjustRightInd w:val="0"/>
        <w:spacing w:line="400" w:lineRule="exact"/>
        <w:ind w:firstLine="480" w:firstLineChars="200"/>
        <w:rPr>
          <w:rFonts w:hAnsi="Cambria"/>
          <w:sz w:val="24"/>
        </w:rPr>
      </w:pPr>
      <w:r>
        <w:rPr>
          <w:rFonts w:hint="eastAsia" w:hAnsi="Cambria"/>
          <w:sz w:val="24"/>
        </w:rPr>
        <w:t>（</w:t>
      </w:r>
      <w:r>
        <w:rPr>
          <w:rFonts w:hAnsi="Cambria"/>
          <w:sz w:val="24"/>
        </w:rPr>
        <w:t>1</w:t>
      </w:r>
      <w:r>
        <w:rPr>
          <w:rFonts w:hint="eastAsia" w:hAnsi="Cambria"/>
          <w:sz w:val="24"/>
        </w:rPr>
        <w:t>）审查响应文件是否符合竞争性磋商文件要求，并作出评价；</w:t>
      </w:r>
    </w:p>
    <w:p w14:paraId="405D73E1">
      <w:pPr>
        <w:adjustRightInd w:val="0"/>
        <w:spacing w:line="400" w:lineRule="exact"/>
        <w:ind w:firstLine="480" w:firstLineChars="200"/>
        <w:rPr>
          <w:rFonts w:hAnsi="Cambria"/>
          <w:sz w:val="24"/>
        </w:rPr>
      </w:pPr>
      <w:r>
        <w:rPr>
          <w:rFonts w:hint="eastAsia" w:hAnsi="Cambria"/>
          <w:sz w:val="24"/>
        </w:rPr>
        <w:t>（</w:t>
      </w:r>
      <w:r>
        <w:rPr>
          <w:rFonts w:hAnsi="Cambria"/>
          <w:sz w:val="24"/>
        </w:rPr>
        <w:t>2</w:t>
      </w:r>
      <w:r>
        <w:rPr>
          <w:rFonts w:hint="eastAsia" w:hAnsi="Cambria"/>
          <w:sz w:val="24"/>
        </w:rPr>
        <w:t>）要求投标人对响应文件有关事项作出解释或澄清；</w:t>
      </w:r>
    </w:p>
    <w:p w14:paraId="5C334BB0">
      <w:pPr>
        <w:adjustRightInd w:val="0"/>
        <w:spacing w:line="400" w:lineRule="exact"/>
        <w:ind w:firstLine="480" w:firstLineChars="200"/>
        <w:rPr>
          <w:rFonts w:hAnsi="Cambria"/>
          <w:sz w:val="24"/>
        </w:rPr>
      </w:pPr>
      <w:r>
        <w:rPr>
          <w:rFonts w:hint="eastAsia" w:hAnsi="Cambria"/>
          <w:sz w:val="24"/>
        </w:rPr>
        <w:t>（</w:t>
      </w:r>
      <w:r>
        <w:rPr>
          <w:rFonts w:hAnsi="Cambria"/>
          <w:sz w:val="24"/>
        </w:rPr>
        <w:t>3</w:t>
      </w:r>
      <w:r>
        <w:rPr>
          <w:rFonts w:hint="eastAsia" w:hAnsi="Cambria"/>
          <w:sz w:val="24"/>
        </w:rPr>
        <w:t>）推荐预成交候选投标人；</w:t>
      </w:r>
    </w:p>
    <w:p w14:paraId="36EB8DAF">
      <w:pPr>
        <w:adjustRightInd w:val="0"/>
        <w:spacing w:line="400" w:lineRule="exact"/>
        <w:ind w:firstLine="480" w:firstLineChars="200"/>
        <w:rPr>
          <w:rFonts w:hAnsi="Cambria"/>
          <w:sz w:val="24"/>
        </w:rPr>
      </w:pPr>
      <w:r>
        <w:rPr>
          <w:rFonts w:hint="eastAsia" w:hAnsi="Cambria"/>
          <w:sz w:val="24"/>
        </w:rPr>
        <w:t>（</w:t>
      </w:r>
      <w:r>
        <w:rPr>
          <w:rFonts w:hAnsi="Cambria"/>
          <w:sz w:val="24"/>
        </w:rPr>
        <w:t>4</w:t>
      </w:r>
      <w:r>
        <w:rPr>
          <w:rFonts w:hint="eastAsia" w:hAnsi="Cambria"/>
          <w:sz w:val="24"/>
        </w:rPr>
        <w:t>）对非法干预评审工作的人员和机构进行举报或投诉。</w:t>
      </w:r>
    </w:p>
    <w:p w14:paraId="05A737E3">
      <w:pPr>
        <w:adjustRightInd w:val="0"/>
        <w:spacing w:line="400" w:lineRule="exact"/>
        <w:ind w:firstLine="480" w:firstLineChars="200"/>
        <w:rPr>
          <w:rFonts w:hAnsi="Cambria"/>
          <w:sz w:val="24"/>
        </w:rPr>
      </w:pPr>
      <w:r>
        <w:rPr>
          <w:rFonts w:hAnsi="Cambria"/>
          <w:sz w:val="24"/>
        </w:rPr>
        <w:t>17.3</w:t>
      </w:r>
      <w:r>
        <w:rPr>
          <w:rFonts w:hint="eastAsia" w:hAnsi="Cambria"/>
          <w:sz w:val="24"/>
        </w:rPr>
        <w:t>磋商小组应遵守并履行下列义务：</w:t>
      </w:r>
    </w:p>
    <w:p w14:paraId="7B17B39D">
      <w:pPr>
        <w:adjustRightInd w:val="0"/>
        <w:spacing w:line="400" w:lineRule="exact"/>
        <w:ind w:firstLine="480" w:firstLineChars="200"/>
        <w:rPr>
          <w:rFonts w:hAnsi="Cambria"/>
          <w:sz w:val="24"/>
        </w:rPr>
      </w:pPr>
      <w:r>
        <w:rPr>
          <w:rFonts w:hint="eastAsia" w:hAnsi="Cambria"/>
          <w:sz w:val="24"/>
        </w:rPr>
        <w:t>（</w:t>
      </w:r>
      <w:r>
        <w:rPr>
          <w:rFonts w:hAnsi="Cambria"/>
          <w:sz w:val="24"/>
        </w:rPr>
        <w:t>1</w:t>
      </w:r>
      <w:r>
        <w:rPr>
          <w:rFonts w:hint="eastAsia" w:hAnsi="Cambria"/>
          <w:sz w:val="24"/>
        </w:rPr>
        <w:t>）遵纪守法，客观、公正、廉洁地履行职责；</w:t>
      </w:r>
    </w:p>
    <w:p w14:paraId="5752780F">
      <w:pPr>
        <w:adjustRightInd w:val="0"/>
        <w:spacing w:line="400" w:lineRule="exact"/>
        <w:ind w:firstLine="480" w:firstLineChars="200"/>
        <w:rPr>
          <w:rFonts w:hAnsi="Cambria"/>
          <w:sz w:val="24"/>
        </w:rPr>
      </w:pPr>
      <w:r>
        <w:rPr>
          <w:rFonts w:hint="eastAsia" w:hAnsi="Cambria"/>
          <w:sz w:val="24"/>
        </w:rPr>
        <w:t>（</w:t>
      </w:r>
      <w:r>
        <w:rPr>
          <w:rFonts w:hAnsi="Cambria"/>
          <w:sz w:val="24"/>
        </w:rPr>
        <w:t>2</w:t>
      </w:r>
      <w:r>
        <w:rPr>
          <w:rFonts w:hint="eastAsia" w:hAnsi="Cambria"/>
          <w:sz w:val="24"/>
        </w:rPr>
        <w:t>）按照竞争性磋商文件规定的评审方法和评审标准进行评审，对评审意见承担磋商小组成员责任；</w:t>
      </w:r>
    </w:p>
    <w:p w14:paraId="11D4B231">
      <w:pPr>
        <w:adjustRightInd w:val="0"/>
        <w:spacing w:line="400" w:lineRule="exact"/>
        <w:ind w:firstLine="480" w:firstLineChars="200"/>
        <w:rPr>
          <w:rFonts w:hAnsi="Cambria"/>
          <w:sz w:val="24"/>
        </w:rPr>
      </w:pPr>
      <w:r>
        <w:rPr>
          <w:rFonts w:hint="eastAsia" w:hAnsi="Cambria"/>
          <w:sz w:val="24"/>
        </w:rPr>
        <w:t>（</w:t>
      </w:r>
      <w:r>
        <w:rPr>
          <w:rFonts w:hAnsi="Cambria"/>
          <w:sz w:val="24"/>
        </w:rPr>
        <w:t>3</w:t>
      </w:r>
      <w:r>
        <w:rPr>
          <w:rFonts w:hint="eastAsia" w:hAnsi="Cambria"/>
          <w:sz w:val="24"/>
        </w:rPr>
        <w:t>）对评审文件、评审情况和评审中获悉的商业秘密保密；</w:t>
      </w:r>
    </w:p>
    <w:p w14:paraId="27C4B401">
      <w:pPr>
        <w:adjustRightInd w:val="0"/>
        <w:spacing w:line="400" w:lineRule="exact"/>
        <w:ind w:firstLine="480" w:firstLineChars="200"/>
        <w:rPr>
          <w:rFonts w:hAnsi="Cambria"/>
          <w:sz w:val="24"/>
        </w:rPr>
      </w:pPr>
      <w:r>
        <w:rPr>
          <w:rFonts w:hint="eastAsia" w:hAnsi="Cambria"/>
          <w:sz w:val="24"/>
        </w:rPr>
        <w:t>（</w:t>
      </w:r>
      <w:r>
        <w:rPr>
          <w:rFonts w:hAnsi="Cambria"/>
          <w:sz w:val="24"/>
        </w:rPr>
        <w:t>4</w:t>
      </w:r>
      <w:r>
        <w:rPr>
          <w:rFonts w:hint="eastAsia" w:hAnsi="Cambria"/>
          <w:sz w:val="24"/>
        </w:rPr>
        <w:t>）参与评审报告的起草；</w:t>
      </w:r>
    </w:p>
    <w:p w14:paraId="403A58AA">
      <w:pPr>
        <w:adjustRightInd w:val="0"/>
        <w:spacing w:line="400" w:lineRule="exact"/>
        <w:ind w:firstLine="480" w:firstLineChars="200"/>
        <w:rPr>
          <w:rFonts w:hAnsi="Cambria"/>
          <w:sz w:val="24"/>
        </w:rPr>
      </w:pPr>
      <w:r>
        <w:rPr>
          <w:rFonts w:hint="eastAsia" w:hAnsi="Cambria"/>
          <w:sz w:val="24"/>
        </w:rPr>
        <w:t>（</w:t>
      </w:r>
      <w:r>
        <w:rPr>
          <w:rFonts w:hAnsi="Cambria"/>
          <w:sz w:val="24"/>
        </w:rPr>
        <w:t>5</w:t>
      </w:r>
      <w:r>
        <w:rPr>
          <w:rFonts w:hint="eastAsia" w:hAnsi="Cambria"/>
          <w:sz w:val="24"/>
        </w:rPr>
        <w:t>）解答投标人及有关方面的质疑；</w:t>
      </w:r>
    </w:p>
    <w:p w14:paraId="1968447B">
      <w:pPr>
        <w:adjustRightInd w:val="0"/>
        <w:spacing w:line="400" w:lineRule="exact"/>
        <w:ind w:firstLine="480" w:firstLineChars="200"/>
        <w:rPr>
          <w:rFonts w:hAnsi="Cambria"/>
          <w:sz w:val="24"/>
        </w:rPr>
      </w:pPr>
      <w:r>
        <w:rPr>
          <w:rFonts w:hint="eastAsia" w:hAnsi="Cambria"/>
          <w:sz w:val="24"/>
        </w:rPr>
        <w:t>（</w:t>
      </w:r>
      <w:r>
        <w:rPr>
          <w:rFonts w:hAnsi="Cambria"/>
          <w:sz w:val="24"/>
        </w:rPr>
        <w:t>6</w:t>
      </w:r>
      <w:r>
        <w:rPr>
          <w:rFonts w:hint="eastAsia" w:hAnsi="Cambria"/>
          <w:sz w:val="24"/>
        </w:rPr>
        <w:t>）配合进行质疑投诉处理工作。</w:t>
      </w:r>
    </w:p>
    <w:p w14:paraId="5017EA8A">
      <w:pPr>
        <w:adjustRightInd w:val="0"/>
        <w:spacing w:line="400" w:lineRule="exact"/>
        <w:ind w:firstLine="480" w:firstLineChars="200"/>
        <w:rPr>
          <w:rFonts w:hAnsi="Cambria"/>
          <w:sz w:val="24"/>
        </w:rPr>
      </w:pPr>
      <w:r>
        <w:rPr>
          <w:rFonts w:hAnsi="Cambria"/>
          <w:sz w:val="24"/>
        </w:rPr>
        <w:t>17.4</w:t>
      </w:r>
      <w:r>
        <w:rPr>
          <w:rFonts w:hint="eastAsia" w:hAnsi="Cambria"/>
          <w:sz w:val="24"/>
        </w:rPr>
        <w:t>磋商工作在有关部门的监督下依法开展，任何单位和个人不得非法干预、影响磋商工作和磋商结果。</w:t>
      </w:r>
    </w:p>
    <w:p w14:paraId="408D9164">
      <w:pPr>
        <w:pStyle w:val="26"/>
        <w:jc w:val="left"/>
        <w:rPr>
          <w:rFonts w:hint="eastAsia" w:ascii="宋体" w:hAnsi="宋体"/>
          <w:sz w:val="28"/>
          <w:szCs w:val="28"/>
        </w:rPr>
      </w:pPr>
      <w:bookmarkStart w:id="79" w:name="_Toc514844377"/>
      <w:bookmarkStart w:id="80" w:name="_Toc22635"/>
      <w:r>
        <w:rPr>
          <w:rFonts w:ascii="宋体" w:hAnsi="宋体"/>
          <w:sz w:val="28"/>
          <w:szCs w:val="28"/>
        </w:rPr>
        <w:t>18.</w:t>
      </w:r>
      <w:r>
        <w:rPr>
          <w:rFonts w:hint="eastAsia" w:ascii="宋体" w:hAnsi="宋体"/>
          <w:sz w:val="28"/>
          <w:szCs w:val="28"/>
        </w:rPr>
        <w:t>竞争性磋商工作程序</w:t>
      </w:r>
      <w:bookmarkEnd w:id="79"/>
      <w:bookmarkEnd w:id="80"/>
    </w:p>
    <w:p w14:paraId="120F7A54">
      <w:pPr>
        <w:adjustRightInd w:val="0"/>
        <w:spacing w:line="400" w:lineRule="exact"/>
        <w:ind w:firstLine="480" w:firstLineChars="200"/>
        <w:rPr>
          <w:rFonts w:hAnsi="Cambria"/>
          <w:sz w:val="24"/>
        </w:rPr>
      </w:pPr>
      <w:r>
        <w:rPr>
          <w:rFonts w:hAnsi="Cambria"/>
          <w:sz w:val="24"/>
        </w:rPr>
        <w:t>18.1</w:t>
      </w:r>
      <w:r>
        <w:rPr>
          <w:sz w:val="24"/>
        </w:rPr>
        <w:t>在</w:t>
      </w:r>
      <w:r>
        <w:rPr>
          <w:rFonts w:hint="eastAsia"/>
          <w:sz w:val="24"/>
        </w:rPr>
        <w:t>投标人</w:t>
      </w:r>
      <w:r>
        <w:rPr>
          <w:sz w:val="24"/>
        </w:rPr>
        <w:t>递交响应文件截止时间结束后，采购代理机构组织磋商小组对递交响应文件的</w:t>
      </w:r>
      <w:r>
        <w:rPr>
          <w:rFonts w:hint="eastAsia"/>
          <w:sz w:val="24"/>
        </w:rPr>
        <w:t>投标人</w:t>
      </w:r>
      <w:r>
        <w:rPr>
          <w:sz w:val="24"/>
        </w:rPr>
        <w:t>进行</w:t>
      </w:r>
      <w:r>
        <w:rPr>
          <w:rFonts w:hint="eastAsia"/>
          <w:sz w:val="24"/>
        </w:rPr>
        <w:t>初步</w:t>
      </w:r>
      <w:r>
        <w:rPr>
          <w:sz w:val="24"/>
        </w:rPr>
        <w:t>审查</w:t>
      </w:r>
      <w:r>
        <w:rPr>
          <w:rFonts w:hint="eastAsia" w:hAnsi="Cambria"/>
          <w:sz w:val="24"/>
        </w:rPr>
        <w:t>工作，负责审议所有响应文件。</w:t>
      </w:r>
    </w:p>
    <w:p w14:paraId="76D4A98D">
      <w:pPr>
        <w:adjustRightInd w:val="0"/>
        <w:spacing w:line="400" w:lineRule="exact"/>
        <w:ind w:firstLine="480" w:firstLineChars="200"/>
        <w:rPr>
          <w:rFonts w:hAnsi="Cambria"/>
          <w:sz w:val="24"/>
        </w:rPr>
      </w:pPr>
      <w:r>
        <w:rPr>
          <w:rFonts w:hAnsi="Cambria"/>
          <w:sz w:val="24"/>
        </w:rPr>
        <w:t>18.2</w:t>
      </w:r>
      <w:r>
        <w:rPr>
          <w:rFonts w:hint="eastAsia" w:hAnsi="Cambria"/>
          <w:sz w:val="24"/>
        </w:rPr>
        <w:t>初审阶段为资格性审查和符合性审查。响应文件在响应竞争性磋商文件要求方面出现的偏离，分为实质性偏离和非实质性偏离。</w:t>
      </w:r>
    </w:p>
    <w:p w14:paraId="57797989">
      <w:pPr>
        <w:adjustRightInd w:val="0"/>
        <w:spacing w:line="400" w:lineRule="exact"/>
        <w:ind w:firstLine="480" w:firstLineChars="200"/>
        <w:rPr>
          <w:rFonts w:hAnsi="Cambria"/>
          <w:sz w:val="24"/>
        </w:rPr>
      </w:pPr>
      <w:r>
        <w:rPr>
          <w:rFonts w:hAnsi="Cambria"/>
          <w:sz w:val="24"/>
        </w:rPr>
        <w:t>18.2.1</w:t>
      </w:r>
      <w:r>
        <w:rPr>
          <w:rFonts w:hint="eastAsia" w:hAnsi="Cambria"/>
          <w:sz w:val="24"/>
        </w:rPr>
        <w:t>实质性偏离是指响应文件未能实质性响应竞争性磋商文件的要求。以下情况属于实质性偏离，响应文件有下列情况之一的，按无效响应文件处理。</w:t>
      </w:r>
    </w:p>
    <w:p w14:paraId="6A386B96">
      <w:pPr>
        <w:widowControl/>
        <w:numPr>
          <w:ilvl w:val="0"/>
          <w:numId w:val="2"/>
        </w:numPr>
        <w:autoSpaceDE/>
        <w:autoSpaceDN/>
        <w:spacing w:line="400" w:lineRule="exact"/>
        <w:ind w:firstLine="480"/>
        <w:jc w:val="both"/>
        <w:rPr>
          <w:rFonts w:hint="eastAsia"/>
          <w:b/>
          <w:bCs/>
          <w:sz w:val="24"/>
          <w:szCs w:val="24"/>
          <w:lang w:val="en-US" w:bidi="ar-SA"/>
        </w:rPr>
      </w:pPr>
      <w:r>
        <w:rPr>
          <w:rFonts w:hint="eastAsia"/>
          <w:b/>
          <w:bCs/>
          <w:sz w:val="24"/>
          <w:szCs w:val="24"/>
          <w:lang w:val="en-US" w:bidi="ar-SA"/>
        </w:rPr>
        <w:t>资格性审查评审办法（初步评审）的内容有一项不符合评审标准的；</w:t>
      </w:r>
    </w:p>
    <w:p w14:paraId="11844C23">
      <w:pPr>
        <w:widowControl/>
        <w:numPr>
          <w:ilvl w:val="0"/>
          <w:numId w:val="2"/>
        </w:numPr>
        <w:autoSpaceDE/>
        <w:autoSpaceDN/>
        <w:spacing w:line="400" w:lineRule="exact"/>
        <w:ind w:firstLine="480"/>
        <w:jc w:val="both"/>
        <w:rPr>
          <w:rFonts w:hint="eastAsia"/>
          <w:b/>
          <w:bCs/>
          <w:sz w:val="24"/>
          <w:szCs w:val="24"/>
          <w:lang w:val="en-US" w:bidi="ar-SA"/>
        </w:rPr>
      </w:pPr>
      <w:r>
        <w:rPr>
          <w:rFonts w:hint="eastAsia"/>
          <w:b/>
          <w:bCs/>
          <w:sz w:val="24"/>
          <w:szCs w:val="24"/>
          <w:lang w:val="en-US" w:bidi="ar-SA"/>
        </w:rPr>
        <w:t>不符合“磋商供应商资格条件”规定的任何一种情形的；</w:t>
      </w:r>
    </w:p>
    <w:p w14:paraId="1B698ABF">
      <w:pPr>
        <w:widowControl/>
        <w:numPr>
          <w:ilvl w:val="0"/>
          <w:numId w:val="2"/>
        </w:numPr>
        <w:autoSpaceDE/>
        <w:autoSpaceDN/>
        <w:spacing w:line="400" w:lineRule="exact"/>
        <w:ind w:firstLine="480"/>
        <w:jc w:val="both"/>
        <w:rPr>
          <w:rFonts w:hint="eastAsia"/>
          <w:b/>
          <w:bCs/>
          <w:sz w:val="24"/>
          <w:szCs w:val="24"/>
          <w:lang w:val="en-US" w:bidi="ar-SA"/>
        </w:rPr>
      </w:pPr>
      <w:r>
        <w:rPr>
          <w:rFonts w:hint="eastAsia"/>
          <w:b/>
          <w:bCs/>
          <w:sz w:val="24"/>
          <w:szCs w:val="24"/>
          <w:lang w:val="en-US" w:bidi="ar-SA"/>
        </w:rPr>
        <w:t>未按磋商文件要求缴纳或未足额缴纳磋商保证金的；</w:t>
      </w:r>
    </w:p>
    <w:p w14:paraId="3AFC856C">
      <w:pPr>
        <w:widowControl/>
        <w:numPr>
          <w:ilvl w:val="0"/>
          <w:numId w:val="2"/>
        </w:numPr>
        <w:autoSpaceDE/>
        <w:autoSpaceDN/>
        <w:spacing w:line="400" w:lineRule="exact"/>
        <w:ind w:firstLine="480"/>
        <w:jc w:val="both"/>
        <w:rPr>
          <w:rFonts w:hint="eastAsia"/>
          <w:b/>
          <w:bCs/>
          <w:sz w:val="24"/>
          <w:szCs w:val="24"/>
          <w:lang w:val="en-US" w:bidi="ar-SA"/>
        </w:rPr>
      </w:pPr>
      <w:r>
        <w:rPr>
          <w:rFonts w:hint="eastAsia"/>
          <w:b/>
          <w:bCs/>
          <w:sz w:val="24"/>
          <w:szCs w:val="24"/>
          <w:lang w:val="en-US" w:bidi="ar-SA"/>
        </w:rPr>
        <w:t>未按第11.1款附件1-附件10要求提供相关资料的；</w:t>
      </w:r>
    </w:p>
    <w:p w14:paraId="04975761">
      <w:pPr>
        <w:widowControl/>
        <w:numPr>
          <w:ilvl w:val="0"/>
          <w:numId w:val="2"/>
        </w:numPr>
        <w:autoSpaceDE/>
        <w:autoSpaceDN/>
        <w:spacing w:line="400" w:lineRule="exact"/>
        <w:ind w:firstLine="480"/>
        <w:jc w:val="both"/>
        <w:rPr>
          <w:rFonts w:hint="eastAsia"/>
          <w:b/>
          <w:bCs/>
          <w:sz w:val="24"/>
          <w:szCs w:val="24"/>
          <w:lang w:val="en-US" w:bidi="ar-SA"/>
        </w:rPr>
      </w:pPr>
      <w:r>
        <w:rPr>
          <w:rFonts w:hint="eastAsia"/>
          <w:b/>
          <w:bCs/>
          <w:sz w:val="24"/>
          <w:szCs w:val="24"/>
          <w:lang w:val="en-US" w:bidi="ar-SA"/>
        </w:rPr>
        <w:t>磋商响应文件内容没有按磋商文件规定和要求签字、盖章的；</w:t>
      </w:r>
    </w:p>
    <w:p w14:paraId="3CFFE13B">
      <w:pPr>
        <w:widowControl/>
        <w:numPr>
          <w:ilvl w:val="0"/>
          <w:numId w:val="2"/>
        </w:numPr>
        <w:autoSpaceDE/>
        <w:autoSpaceDN/>
        <w:spacing w:line="400" w:lineRule="exact"/>
        <w:ind w:firstLine="480"/>
        <w:jc w:val="both"/>
        <w:rPr>
          <w:rFonts w:hint="eastAsia"/>
          <w:b/>
          <w:bCs/>
          <w:sz w:val="24"/>
          <w:szCs w:val="24"/>
          <w:lang w:val="en-US" w:bidi="ar-SA"/>
        </w:rPr>
      </w:pPr>
      <w:r>
        <w:rPr>
          <w:rFonts w:hint="eastAsia"/>
          <w:b/>
          <w:bCs/>
          <w:sz w:val="24"/>
          <w:szCs w:val="24"/>
          <w:lang w:val="en-US" w:bidi="ar-SA"/>
        </w:rPr>
        <w:t>供应商擅自改动采购人提供的工程量清单内容（包括其他项目清单）的；</w:t>
      </w:r>
    </w:p>
    <w:p w14:paraId="3F7068BA">
      <w:pPr>
        <w:widowControl/>
        <w:numPr>
          <w:ilvl w:val="0"/>
          <w:numId w:val="2"/>
        </w:numPr>
        <w:autoSpaceDE/>
        <w:autoSpaceDN/>
        <w:spacing w:line="400" w:lineRule="exact"/>
        <w:ind w:firstLine="480"/>
        <w:jc w:val="both"/>
        <w:rPr>
          <w:rFonts w:hint="eastAsia"/>
          <w:b/>
          <w:bCs/>
          <w:sz w:val="24"/>
          <w:szCs w:val="24"/>
          <w:lang w:val="en-US" w:bidi="ar-SA"/>
        </w:rPr>
      </w:pPr>
      <w:r>
        <w:rPr>
          <w:rFonts w:hint="eastAsia"/>
          <w:b/>
          <w:bCs/>
          <w:sz w:val="24"/>
          <w:szCs w:val="24"/>
          <w:lang w:val="en-US" w:bidi="ar-SA"/>
        </w:rPr>
        <w:t>不可竞争费用未按相关规定计取的；</w:t>
      </w:r>
    </w:p>
    <w:p w14:paraId="566E8EAC">
      <w:pPr>
        <w:widowControl/>
        <w:numPr>
          <w:ilvl w:val="0"/>
          <w:numId w:val="2"/>
        </w:numPr>
        <w:autoSpaceDE/>
        <w:autoSpaceDN/>
        <w:spacing w:line="400" w:lineRule="exact"/>
        <w:ind w:firstLine="480"/>
        <w:jc w:val="both"/>
        <w:rPr>
          <w:rFonts w:hint="eastAsia"/>
          <w:b/>
          <w:bCs/>
          <w:sz w:val="24"/>
          <w:szCs w:val="24"/>
          <w:lang w:val="en-US" w:bidi="ar-SA"/>
        </w:rPr>
      </w:pPr>
      <w:r>
        <w:rPr>
          <w:rFonts w:hint="eastAsia"/>
          <w:b/>
          <w:bCs/>
          <w:sz w:val="24"/>
          <w:szCs w:val="24"/>
          <w:lang w:val="en-US" w:bidi="ar-SA"/>
        </w:rPr>
        <w:t>工程量清单未由造价专业人员签字并加盖执业专用章的；</w:t>
      </w:r>
    </w:p>
    <w:p w14:paraId="6A6433EC">
      <w:pPr>
        <w:widowControl/>
        <w:numPr>
          <w:ilvl w:val="0"/>
          <w:numId w:val="2"/>
        </w:numPr>
        <w:autoSpaceDE/>
        <w:autoSpaceDN/>
        <w:spacing w:line="400" w:lineRule="exact"/>
        <w:ind w:firstLine="480"/>
        <w:jc w:val="both"/>
        <w:rPr>
          <w:rFonts w:hint="eastAsia"/>
          <w:b/>
          <w:bCs/>
          <w:sz w:val="24"/>
          <w:szCs w:val="24"/>
          <w:lang w:val="en-US" w:bidi="ar-SA"/>
        </w:rPr>
      </w:pPr>
      <w:r>
        <w:rPr>
          <w:rFonts w:hint="eastAsia"/>
          <w:b/>
          <w:bCs/>
          <w:sz w:val="24"/>
          <w:szCs w:val="24"/>
          <w:lang w:val="en-US" w:bidi="ar-SA"/>
        </w:rPr>
        <w:t>磋商响应文件载明的采购项目完成时间超过磋商文件规定的期限的；</w:t>
      </w:r>
    </w:p>
    <w:p w14:paraId="2128E3F7">
      <w:pPr>
        <w:widowControl/>
        <w:numPr>
          <w:ilvl w:val="0"/>
          <w:numId w:val="2"/>
        </w:numPr>
        <w:autoSpaceDE/>
        <w:autoSpaceDN/>
        <w:spacing w:line="400" w:lineRule="exact"/>
        <w:ind w:firstLine="480"/>
        <w:jc w:val="both"/>
        <w:rPr>
          <w:rFonts w:hint="eastAsia"/>
          <w:b/>
          <w:bCs/>
          <w:sz w:val="24"/>
          <w:szCs w:val="24"/>
          <w:lang w:val="en-US" w:bidi="ar-SA"/>
        </w:rPr>
      </w:pPr>
      <w:r>
        <w:rPr>
          <w:rFonts w:hint="eastAsia"/>
          <w:b/>
          <w:bCs/>
          <w:sz w:val="24"/>
          <w:szCs w:val="24"/>
          <w:lang w:val="en-US" w:bidi="ar-SA"/>
        </w:rPr>
        <w:t>投标有效期不能满足磋商文件规定期限的；</w:t>
      </w:r>
    </w:p>
    <w:p w14:paraId="38BE3E8B">
      <w:pPr>
        <w:widowControl/>
        <w:numPr>
          <w:ilvl w:val="0"/>
          <w:numId w:val="2"/>
        </w:numPr>
        <w:autoSpaceDE/>
        <w:autoSpaceDN/>
        <w:spacing w:line="400" w:lineRule="exact"/>
        <w:ind w:firstLine="480"/>
        <w:jc w:val="both"/>
        <w:rPr>
          <w:rFonts w:hint="eastAsia"/>
          <w:b/>
          <w:bCs/>
          <w:sz w:val="24"/>
          <w:szCs w:val="24"/>
          <w:lang w:val="en-US" w:bidi="ar-SA"/>
        </w:rPr>
      </w:pPr>
      <w:r>
        <w:rPr>
          <w:rFonts w:hint="eastAsia"/>
          <w:b/>
          <w:bCs/>
          <w:sz w:val="24"/>
          <w:szCs w:val="24"/>
          <w:lang w:val="en-US" w:bidi="ar-SA"/>
        </w:rPr>
        <w:t>串通投标或弄虚作假或有其他违法行为的；</w:t>
      </w:r>
    </w:p>
    <w:p w14:paraId="75721CBB">
      <w:pPr>
        <w:widowControl/>
        <w:numPr>
          <w:ilvl w:val="0"/>
          <w:numId w:val="2"/>
        </w:numPr>
        <w:autoSpaceDE/>
        <w:autoSpaceDN/>
        <w:spacing w:line="400" w:lineRule="exact"/>
        <w:ind w:firstLine="480"/>
        <w:jc w:val="both"/>
        <w:rPr>
          <w:rFonts w:hint="eastAsia"/>
          <w:b/>
          <w:bCs/>
          <w:sz w:val="24"/>
          <w:szCs w:val="24"/>
          <w:lang w:val="en-US" w:bidi="ar-SA"/>
        </w:rPr>
      </w:pPr>
      <w:r>
        <w:rPr>
          <w:rFonts w:hint="eastAsia"/>
          <w:b/>
          <w:bCs/>
          <w:sz w:val="24"/>
          <w:szCs w:val="24"/>
          <w:lang w:val="en-US" w:bidi="ar-SA"/>
        </w:rPr>
        <w:t>不按磋商小组会要求澄清、说明或补正的；</w:t>
      </w:r>
    </w:p>
    <w:p w14:paraId="35C521A7">
      <w:pPr>
        <w:widowControl/>
        <w:numPr>
          <w:ilvl w:val="0"/>
          <w:numId w:val="2"/>
        </w:numPr>
        <w:autoSpaceDE/>
        <w:autoSpaceDN/>
        <w:spacing w:line="400" w:lineRule="exact"/>
        <w:ind w:firstLine="480"/>
        <w:jc w:val="both"/>
        <w:rPr>
          <w:rFonts w:hint="eastAsia"/>
          <w:b/>
          <w:bCs/>
          <w:sz w:val="24"/>
          <w:szCs w:val="24"/>
          <w:lang w:val="en-US" w:bidi="ar-SA"/>
        </w:rPr>
      </w:pPr>
      <w:r>
        <w:rPr>
          <w:rFonts w:hint="eastAsia"/>
          <w:b/>
          <w:bCs/>
          <w:sz w:val="24"/>
          <w:szCs w:val="24"/>
          <w:lang w:val="en-US" w:bidi="ar-SA"/>
        </w:rPr>
        <w:t>磋商响应文件中附有采购人不能接受的条件的；</w:t>
      </w:r>
    </w:p>
    <w:p w14:paraId="66A8D6E9">
      <w:pPr>
        <w:widowControl/>
        <w:numPr>
          <w:ilvl w:val="0"/>
          <w:numId w:val="2"/>
        </w:numPr>
        <w:autoSpaceDE/>
        <w:autoSpaceDN/>
        <w:spacing w:line="400" w:lineRule="exact"/>
        <w:ind w:firstLine="480"/>
        <w:jc w:val="both"/>
        <w:rPr>
          <w:rFonts w:hint="eastAsia"/>
          <w:b/>
          <w:bCs/>
          <w:sz w:val="24"/>
          <w:szCs w:val="24"/>
          <w:lang w:val="en-US" w:bidi="ar-SA"/>
        </w:rPr>
      </w:pPr>
      <w:r>
        <w:rPr>
          <w:rFonts w:hint="eastAsia"/>
          <w:b/>
          <w:bCs/>
          <w:sz w:val="24"/>
          <w:szCs w:val="24"/>
          <w:lang w:val="en-US" w:bidi="ar-SA"/>
        </w:rPr>
        <w:t>投标报价超过最高限价的；</w:t>
      </w:r>
    </w:p>
    <w:p w14:paraId="7649A147">
      <w:pPr>
        <w:widowControl/>
        <w:numPr>
          <w:ilvl w:val="0"/>
          <w:numId w:val="2"/>
        </w:numPr>
        <w:autoSpaceDE/>
        <w:autoSpaceDN/>
        <w:spacing w:line="400" w:lineRule="exact"/>
        <w:ind w:firstLine="480"/>
        <w:jc w:val="both"/>
        <w:rPr>
          <w:rFonts w:hint="eastAsia"/>
          <w:b/>
          <w:bCs/>
          <w:sz w:val="24"/>
          <w:szCs w:val="24"/>
          <w:lang w:val="en-US" w:bidi="ar-SA"/>
        </w:rPr>
      </w:pPr>
      <w:r>
        <w:rPr>
          <w:rFonts w:hint="eastAsia"/>
          <w:b/>
          <w:bCs/>
          <w:sz w:val="24"/>
          <w:szCs w:val="24"/>
          <w:lang w:val="en-US" w:bidi="ar-SA"/>
        </w:rPr>
        <w:t>磋商专家小组认为应按无效投标处理的其他情况。</w:t>
      </w:r>
    </w:p>
    <w:p w14:paraId="01BD0B92">
      <w:pPr>
        <w:adjustRightInd w:val="0"/>
        <w:spacing w:line="360" w:lineRule="auto"/>
        <w:ind w:firstLine="480" w:firstLineChars="200"/>
        <w:rPr>
          <w:rFonts w:hAnsi="Cambria"/>
          <w:sz w:val="24"/>
        </w:rPr>
      </w:pPr>
      <w:r>
        <w:rPr>
          <w:rFonts w:hAnsi="Cambria"/>
          <w:sz w:val="24"/>
        </w:rPr>
        <w:t>18.2.2</w:t>
      </w:r>
      <w:r>
        <w:rPr>
          <w:rFonts w:hint="eastAsia" w:hAnsi="Cambria"/>
          <w:sz w:val="24"/>
        </w:rPr>
        <w:t>非实质性偏离是指响应文件实质性响应竞争性磋商文件，但在部分可允许范围内存在一些不规则、不一致、不完整的内容，通过澄清、说明或者补正后这些内容不会改变响应文件的实质性。以下情况属于非实质性偏离：</w:t>
      </w:r>
    </w:p>
    <w:p w14:paraId="4C718D5F">
      <w:pPr>
        <w:adjustRightInd w:val="0"/>
        <w:spacing w:line="360" w:lineRule="auto"/>
        <w:ind w:firstLine="480" w:firstLineChars="200"/>
        <w:rPr>
          <w:rFonts w:hAnsi="Cambria"/>
          <w:sz w:val="24"/>
        </w:rPr>
      </w:pPr>
      <w:r>
        <w:rPr>
          <w:rFonts w:hint="eastAsia" w:hAnsi="Cambria"/>
          <w:sz w:val="24"/>
        </w:rPr>
        <w:t>（</w:t>
      </w:r>
      <w:r>
        <w:rPr>
          <w:rFonts w:hAnsi="Cambria"/>
          <w:sz w:val="24"/>
        </w:rPr>
        <w:t>1</w:t>
      </w:r>
      <w:r>
        <w:rPr>
          <w:rFonts w:hint="eastAsia" w:hAnsi="Cambria"/>
          <w:sz w:val="24"/>
        </w:rPr>
        <w:t>）响应文件文字表述的内容含义不明确；</w:t>
      </w:r>
    </w:p>
    <w:p w14:paraId="3B494B3C">
      <w:pPr>
        <w:adjustRightInd w:val="0"/>
        <w:spacing w:line="360" w:lineRule="auto"/>
        <w:ind w:firstLine="480" w:firstLineChars="200"/>
        <w:rPr>
          <w:rFonts w:hAnsi="Cambria"/>
          <w:sz w:val="24"/>
        </w:rPr>
      </w:pPr>
      <w:r>
        <w:rPr>
          <w:rFonts w:hint="eastAsia" w:hAnsi="Cambria"/>
          <w:sz w:val="24"/>
        </w:rPr>
        <w:t>（</w:t>
      </w:r>
      <w:r>
        <w:rPr>
          <w:rFonts w:hAnsi="Cambria"/>
          <w:sz w:val="24"/>
        </w:rPr>
        <w:t>2</w:t>
      </w:r>
      <w:r>
        <w:rPr>
          <w:rFonts w:hint="eastAsia" w:hAnsi="Cambria"/>
          <w:sz w:val="24"/>
        </w:rPr>
        <w:t>）同类问题表述不一致；</w:t>
      </w:r>
    </w:p>
    <w:p w14:paraId="05D7FF7D">
      <w:pPr>
        <w:adjustRightInd w:val="0"/>
        <w:spacing w:line="360" w:lineRule="auto"/>
        <w:ind w:firstLine="480" w:firstLineChars="200"/>
        <w:rPr>
          <w:rFonts w:hAnsi="Cambria"/>
          <w:sz w:val="24"/>
        </w:rPr>
      </w:pPr>
      <w:r>
        <w:rPr>
          <w:rFonts w:hint="eastAsia" w:hAnsi="Cambria"/>
          <w:sz w:val="24"/>
        </w:rPr>
        <w:t>（</w:t>
      </w:r>
      <w:r>
        <w:rPr>
          <w:rFonts w:hAnsi="Cambria"/>
          <w:sz w:val="24"/>
        </w:rPr>
        <w:t>3</w:t>
      </w:r>
      <w:r>
        <w:rPr>
          <w:rFonts w:hint="eastAsia" w:hAnsi="Cambria"/>
          <w:sz w:val="24"/>
        </w:rPr>
        <w:t>）有明显文字和计算错误；</w:t>
      </w:r>
    </w:p>
    <w:p w14:paraId="4A7104D9">
      <w:pPr>
        <w:adjustRightInd w:val="0"/>
        <w:spacing w:line="360" w:lineRule="auto"/>
        <w:ind w:firstLine="480" w:firstLineChars="200"/>
        <w:rPr>
          <w:rFonts w:hAnsi="Cambria"/>
          <w:sz w:val="24"/>
        </w:rPr>
      </w:pPr>
      <w:r>
        <w:rPr>
          <w:rFonts w:hint="eastAsia" w:hAnsi="Cambria"/>
          <w:sz w:val="24"/>
        </w:rPr>
        <w:t>（</w:t>
      </w:r>
      <w:r>
        <w:rPr>
          <w:rFonts w:hAnsi="Cambria"/>
          <w:sz w:val="24"/>
        </w:rPr>
        <w:t>4</w:t>
      </w:r>
      <w:r>
        <w:rPr>
          <w:rFonts w:hint="eastAsia" w:hAnsi="Cambria"/>
          <w:sz w:val="24"/>
        </w:rPr>
        <w:t>）提供的技术信息和数据资料不完整；</w:t>
      </w:r>
    </w:p>
    <w:p w14:paraId="6CD3D9A3">
      <w:pPr>
        <w:adjustRightInd w:val="0"/>
        <w:spacing w:line="360" w:lineRule="auto"/>
        <w:ind w:firstLine="480" w:firstLineChars="200"/>
        <w:rPr>
          <w:rFonts w:hAnsi="Cambria"/>
          <w:sz w:val="24"/>
        </w:rPr>
      </w:pPr>
      <w:r>
        <w:rPr>
          <w:rFonts w:hint="eastAsia" w:hAnsi="Cambria"/>
          <w:sz w:val="24"/>
        </w:rPr>
        <w:t>（</w:t>
      </w:r>
      <w:r>
        <w:rPr>
          <w:rFonts w:hAnsi="Cambria"/>
          <w:sz w:val="24"/>
        </w:rPr>
        <w:t>5</w:t>
      </w:r>
      <w:r>
        <w:rPr>
          <w:rFonts w:hint="eastAsia" w:hAnsi="Cambria"/>
          <w:sz w:val="24"/>
        </w:rPr>
        <w:t>）磋商小组认定的其他非实质性偏离情况。</w:t>
      </w:r>
    </w:p>
    <w:p w14:paraId="16513622">
      <w:pPr>
        <w:adjustRightInd w:val="0"/>
        <w:spacing w:line="360" w:lineRule="auto"/>
        <w:ind w:firstLine="480" w:firstLineChars="200"/>
        <w:rPr>
          <w:rFonts w:hAnsi="Cambria"/>
          <w:sz w:val="24"/>
        </w:rPr>
      </w:pPr>
      <w:r>
        <w:rPr>
          <w:rFonts w:hint="eastAsia" w:hAnsi="Cambria"/>
          <w:sz w:val="24"/>
        </w:rPr>
        <w:t>响应文件有上述情形之一的，磋商小组应当要求投标人在规定的时间内予以澄清、说明。澄清说明材料由投标人法定代表人或委托代理人签字确认，该内容不得超出响应文件的范围或者改变响应文件的实质性内容，并作为响应文件的组成部分。答疑期间，投标人拒绝或在规定的时间内未做出澄清、说明，或澄清、说明的内容仍不能说明问题的，磋商小组将按照竞争性磋商文件的要求对现有的响应资料做出评审意见。磋商小组对投标人主动提出的澄清、说明的内容将不予接受。</w:t>
      </w:r>
    </w:p>
    <w:p w14:paraId="449669D4">
      <w:pPr>
        <w:pStyle w:val="13"/>
        <w:snapToGrid w:val="0"/>
        <w:spacing w:line="360" w:lineRule="auto"/>
        <w:ind w:firstLine="480" w:firstLineChars="200"/>
        <w:rPr>
          <w:rFonts w:hAnsi="Cambria"/>
          <w:sz w:val="24"/>
          <w:szCs w:val="24"/>
          <w:lang w:val="zh-CN"/>
        </w:rPr>
      </w:pPr>
      <w:r>
        <w:rPr>
          <w:rFonts w:hint="eastAsia" w:hAnsi="Cambria"/>
          <w:sz w:val="24"/>
          <w:szCs w:val="24"/>
          <w:lang w:val="zh-CN"/>
        </w:rPr>
        <w:t>18.3</w:t>
      </w:r>
      <w:r>
        <w:rPr>
          <w:rFonts w:hAnsi="Cambria"/>
          <w:sz w:val="24"/>
          <w:szCs w:val="24"/>
          <w:lang w:val="zh-CN"/>
        </w:rPr>
        <w:t>采购代理机构组织磋商小组成员按磋商文件规定集中与通过</w:t>
      </w:r>
      <w:r>
        <w:rPr>
          <w:rFonts w:hint="eastAsia" w:hAnsi="Cambria"/>
          <w:sz w:val="24"/>
          <w:szCs w:val="24"/>
          <w:lang w:val="zh-CN"/>
        </w:rPr>
        <w:t>初步</w:t>
      </w:r>
      <w:r>
        <w:rPr>
          <w:rFonts w:hAnsi="Cambria"/>
          <w:sz w:val="24"/>
          <w:szCs w:val="24"/>
          <w:lang w:val="zh-CN"/>
        </w:rPr>
        <w:t>审查的</w:t>
      </w:r>
      <w:r>
        <w:rPr>
          <w:rFonts w:hint="eastAsia" w:hAnsi="Cambria"/>
          <w:sz w:val="24"/>
          <w:szCs w:val="24"/>
          <w:lang w:val="zh-CN"/>
        </w:rPr>
        <w:t>投标人</w:t>
      </w:r>
      <w:r>
        <w:rPr>
          <w:rFonts w:hAnsi="Cambria"/>
          <w:sz w:val="24"/>
          <w:szCs w:val="24"/>
          <w:lang w:val="zh-CN"/>
        </w:rPr>
        <w:t>分别进行磋商。</w:t>
      </w:r>
    </w:p>
    <w:p w14:paraId="5966BBB0">
      <w:pPr>
        <w:pStyle w:val="13"/>
        <w:snapToGrid w:val="0"/>
        <w:spacing w:line="360" w:lineRule="auto"/>
        <w:ind w:firstLine="480" w:firstLineChars="200"/>
        <w:rPr>
          <w:rFonts w:hint="eastAsia" w:hAnsi="宋体"/>
          <w:sz w:val="24"/>
          <w:szCs w:val="24"/>
        </w:rPr>
      </w:pPr>
      <w:r>
        <w:rPr>
          <w:rFonts w:hint="eastAsia" w:hAnsi="宋体"/>
          <w:sz w:val="24"/>
          <w:szCs w:val="24"/>
        </w:rPr>
        <w:t>18.3.1</w:t>
      </w:r>
      <w:r>
        <w:rPr>
          <w:rFonts w:hAnsi="宋体"/>
          <w:sz w:val="24"/>
          <w:szCs w:val="24"/>
        </w:rPr>
        <w:t>磋商过程中，磋商小组可以根据磋商情况调整磋商轮次。磋商小组经采购</w:t>
      </w:r>
      <w:r>
        <w:rPr>
          <w:rFonts w:hint="eastAsia" w:hAnsi="宋体"/>
          <w:sz w:val="24"/>
          <w:szCs w:val="24"/>
        </w:rPr>
        <w:t>人</w:t>
      </w:r>
      <w:r>
        <w:rPr>
          <w:rFonts w:hAnsi="宋体"/>
          <w:sz w:val="24"/>
          <w:szCs w:val="24"/>
        </w:rPr>
        <w:t>代表确认后，可以根据磋商情况实质性变动采购需求中的技术、服务要求以及合同草案条款，并将变更的内容及时以书面形式通知所有参加磋商的</w:t>
      </w:r>
      <w:r>
        <w:rPr>
          <w:rFonts w:hint="eastAsia" w:hAnsi="宋体"/>
          <w:sz w:val="24"/>
          <w:szCs w:val="24"/>
        </w:rPr>
        <w:t>投标人</w:t>
      </w:r>
      <w:r>
        <w:rPr>
          <w:rFonts w:hAnsi="宋体"/>
          <w:sz w:val="24"/>
          <w:szCs w:val="24"/>
        </w:rPr>
        <w:t>，变动通知为本次磋商文件的有效组成部分。</w:t>
      </w:r>
    </w:p>
    <w:p w14:paraId="553B2853">
      <w:pPr>
        <w:pStyle w:val="13"/>
        <w:snapToGrid w:val="0"/>
        <w:spacing w:line="360" w:lineRule="auto"/>
        <w:ind w:firstLine="480" w:firstLineChars="200"/>
        <w:rPr>
          <w:rFonts w:hint="eastAsia" w:hAnsi="宋体"/>
          <w:sz w:val="24"/>
          <w:szCs w:val="24"/>
        </w:rPr>
      </w:pPr>
      <w:r>
        <w:rPr>
          <w:rFonts w:hint="eastAsia" w:hAnsi="宋体"/>
          <w:sz w:val="24"/>
          <w:szCs w:val="24"/>
        </w:rPr>
        <w:t>18.3.2</w:t>
      </w:r>
      <w:r>
        <w:rPr>
          <w:rFonts w:hAnsi="宋体"/>
          <w:sz w:val="24"/>
          <w:szCs w:val="24"/>
        </w:rPr>
        <w:t xml:space="preserve"> 磋商过程中，</w:t>
      </w:r>
      <w:r>
        <w:rPr>
          <w:rFonts w:hint="eastAsia" w:hAnsi="宋体"/>
          <w:sz w:val="24"/>
          <w:szCs w:val="24"/>
        </w:rPr>
        <w:t>投标人</w:t>
      </w:r>
      <w:r>
        <w:rPr>
          <w:rFonts w:hAnsi="宋体"/>
          <w:sz w:val="24"/>
          <w:szCs w:val="24"/>
        </w:rPr>
        <w:t>可以根据磋商情况变更其响应文件，并将变更内容形成书面材料送磋商小组。变更内容应作为响应文件的一部分。</w:t>
      </w:r>
    </w:p>
    <w:p w14:paraId="5986ECBD">
      <w:pPr>
        <w:pStyle w:val="13"/>
        <w:snapToGrid w:val="0"/>
        <w:spacing w:line="360" w:lineRule="auto"/>
        <w:ind w:firstLine="480" w:firstLineChars="200"/>
        <w:rPr>
          <w:rFonts w:hint="eastAsia" w:hAnsi="宋体"/>
          <w:sz w:val="24"/>
          <w:szCs w:val="24"/>
        </w:rPr>
      </w:pPr>
      <w:r>
        <w:rPr>
          <w:rFonts w:hint="eastAsia" w:hAnsi="宋体"/>
          <w:sz w:val="24"/>
          <w:szCs w:val="24"/>
        </w:rPr>
        <w:t>投标人</w:t>
      </w:r>
      <w:r>
        <w:rPr>
          <w:rFonts w:hAnsi="宋体"/>
          <w:sz w:val="24"/>
          <w:szCs w:val="24"/>
        </w:rPr>
        <w:t>书面材料应当签字确认，否则无效。</w:t>
      </w:r>
      <w:r>
        <w:rPr>
          <w:rFonts w:hint="eastAsia" w:hAnsi="宋体"/>
          <w:sz w:val="24"/>
          <w:szCs w:val="24"/>
        </w:rPr>
        <w:t>投标人</w:t>
      </w:r>
      <w:r>
        <w:rPr>
          <w:rFonts w:hAnsi="宋体"/>
          <w:sz w:val="24"/>
          <w:szCs w:val="24"/>
        </w:rPr>
        <w:t>为法人的，应当由其法定代表人或者代理人签字确认。</w:t>
      </w:r>
    </w:p>
    <w:p w14:paraId="283500C7">
      <w:pPr>
        <w:pStyle w:val="13"/>
        <w:snapToGrid w:val="0"/>
        <w:spacing w:line="360" w:lineRule="auto"/>
        <w:ind w:firstLine="480" w:firstLineChars="200"/>
        <w:rPr>
          <w:rFonts w:hint="eastAsia" w:hAnsi="宋体"/>
          <w:sz w:val="24"/>
          <w:szCs w:val="24"/>
        </w:rPr>
      </w:pPr>
      <w:r>
        <w:rPr>
          <w:rFonts w:hint="eastAsia" w:hAnsi="宋体"/>
          <w:sz w:val="24"/>
          <w:szCs w:val="24"/>
        </w:rPr>
        <w:t>18.3.3</w:t>
      </w:r>
      <w:r>
        <w:rPr>
          <w:rFonts w:hAnsi="宋体"/>
          <w:sz w:val="24"/>
          <w:szCs w:val="24"/>
        </w:rPr>
        <w:t xml:space="preserve"> 磋商达到</w:t>
      </w:r>
      <w:r>
        <w:rPr>
          <w:rFonts w:hint="eastAsia" w:hAnsi="宋体"/>
          <w:sz w:val="24"/>
          <w:szCs w:val="24"/>
        </w:rPr>
        <w:t>投标人</w:t>
      </w:r>
      <w:r>
        <w:rPr>
          <w:rFonts w:hAnsi="宋体"/>
          <w:sz w:val="24"/>
          <w:szCs w:val="24"/>
        </w:rPr>
        <w:t>响应文件符合采购需求、质量和服务相等的前提下，磋商小组应要求</w:t>
      </w:r>
      <w:r>
        <w:rPr>
          <w:rFonts w:hint="eastAsia" w:hAnsi="宋体"/>
          <w:sz w:val="24"/>
          <w:szCs w:val="24"/>
        </w:rPr>
        <w:t>投标人</w:t>
      </w:r>
      <w:r>
        <w:rPr>
          <w:rFonts w:hAnsi="宋体"/>
          <w:sz w:val="24"/>
          <w:szCs w:val="24"/>
        </w:rPr>
        <w:t>进行最后报价。</w:t>
      </w:r>
      <w:r>
        <w:rPr>
          <w:rFonts w:hint="eastAsia" w:hAnsi="宋体"/>
          <w:sz w:val="24"/>
          <w:szCs w:val="24"/>
        </w:rPr>
        <w:t>本次磋商采购采用按磋商小组要求进行现场报价。</w:t>
      </w:r>
    </w:p>
    <w:p w14:paraId="146B9E46">
      <w:pPr>
        <w:pStyle w:val="13"/>
        <w:snapToGrid w:val="0"/>
        <w:spacing w:line="360" w:lineRule="auto"/>
        <w:ind w:firstLine="480" w:firstLineChars="200"/>
        <w:rPr>
          <w:rFonts w:hint="eastAsia" w:hAnsi="宋体"/>
          <w:sz w:val="24"/>
          <w:szCs w:val="24"/>
        </w:rPr>
      </w:pPr>
      <w:r>
        <w:rPr>
          <w:rFonts w:hint="eastAsia" w:hAnsi="宋体"/>
          <w:sz w:val="24"/>
          <w:szCs w:val="24"/>
        </w:rPr>
        <w:t>18.3.4投标人</w:t>
      </w:r>
      <w:r>
        <w:rPr>
          <w:rFonts w:hAnsi="宋体"/>
          <w:sz w:val="24"/>
          <w:szCs w:val="24"/>
        </w:rPr>
        <w:t>进行最后报价，应当在磋商室外填写报价单，密封递交采购代理机构工作人员，由采购代理机构工作人员收齐后集中递交磋商小组。采购代理机构工作人员不能拆封</w:t>
      </w:r>
      <w:r>
        <w:rPr>
          <w:rFonts w:hint="eastAsia" w:hAnsi="宋体"/>
          <w:sz w:val="24"/>
          <w:szCs w:val="24"/>
        </w:rPr>
        <w:t>投标人</w:t>
      </w:r>
      <w:r>
        <w:rPr>
          <w:rFonts w:hAnsi="宋体"/>
          <w:sz w:val="24"/>
          <w:szCs w:val="24"/>
        </w:rPr>
        <w:t>报价单。</w:t>
      </w:r>
    </w:p>
    <w:p w14:paraId="7FA39DF2">
      <w:pPr>
        <w:pStyle w:val="13"/>
        <w:snapToGrid w:val="0"/>
        <w:spacing w:line="360" w:lineRule="auto"/>
        <w:ind w:firstLine="480" w:firstLineChars="200"/>
        <w:rPr>
          <w:rFonts w:hint="eastAsia" w:hAnsi="宋体"/>
          <w:sz w:val="24"/>
          <w:szCs w:val="24"/>
        </w:rPr>
      </w:pPr>
      <w:r>
        <w:rPr>
          <w:rFonts w:hint="eastAsia" w:hAnsi="宋体"/>
          <w:sz w:val="24"/>
          <w:szCs w:val="24"/>
        </w:rPr>
        <w:t>投标人</w:t>
      </w:r>
      <w:r>
        <w:rPr>
          <w:rFonts w:hAnsi="宋体"/>
          <w:sz w:val="24"/>
          <w:szCs w:val="24"/>
        </w:rPr>
        <w:t>报价单应当由法定代表人或者其代理人签字确认，否则无效。</w:t>
      </w:r>
    </w:p>
    <w:p w14:paraId="42EF47CC">
      <w:pPr>
        <w:pStyle w:val="13"/>
        <w:snapToGrid w:val="0"/>
        <w:spacing w:line="360" w:lineRule="auto"/>
        <w:ind w:firstLine="480" w:firstLineChars="200"/>
        <w:rPr>
          <w:rFonts w:hAnsi="Cambria"/>
          <w:sz w:val="24"/>
          <w:lang w:val="zh-CN"/>
        </w:rPr>
      </w:pPr>
      <w:r>
        <w:rPr>
          <w:rFonts w:hint="eastAsia" w:hAnsi="Cambria"/>
          <w:sz w:val="24"/>
          <w:szCs w:val="24"/>
        </w:rPr>
        <w:t>18.4</w:t>
      </w:r>
      <w:r>
        <w:rPr>
          <w:rFonts w:hAnsi="宋体"/>
          <w:sz w:val="24"/>
          <w:szCs w:val="24"/>
        </w:rPr>
        <w:t>经磋商确定最终采购需求和提交最后报价的</w:t>
      </w:r>
      <w:r>
        <w:rPr>
          <w:rFonts w:hint="eastAsia" w:hAnsi="宋体"/>
          <w:sz w:val="24"/>
          <w:szCs w:val="24"/>
        </w:rPr>
        <w:t>投标人</w:t>
      </w:r>
      <w:r>
        <w:rPr>
          <w:rFonts w:hAnsi="宋体"/>
          <w:sz w:val="24"/>
          <w:szCs w:val="24"/>
        </w:rPr>
        <w:t>后，由磋商小组采用综合评分法对提交最后报价的</w:t>
      </w:r>
      <w:r>
        <w:rPr>
          <w:rFonts w:hint="eastAsia" w:hAnsi="宋体"/>
          <w:sz w:val="24"/>
          <w:szCs w:val="24"/>
        </w:rPr>
        <w:t>投标人</w:t>
      </w:r>
      <w:r>
        <w:rPr>
          <w:rFonts w:hAnsi="宋体"/>
          <w:sz w:val="24"/>
          <w:szCs w:val="24"/>
        </w:rPr>
        <w:t>的响应文件和最后报价进行综合评分。</w:t>
      </w:r>
      <w:r>
        <w:rPr>
          <w:rFonts w:hint="eastAsia" w:hAnsi="宋体"/>
          <w:sz w:val="24"/>
          <w:szCs w:val="24"/>
        </w:rPr>
        <w:t>磋商小组</w:t>
      </w:r>
      <w:r>
        <w:rPr>
          <w:rFonts w:hint="eastAsia" w:hAnsi="Cambria"/>
          <w:sz w:val="24"/>
          <w:lang w:val="zh-CN"/>
        </w:rPr>
        <w:t>按照竞争性磋商文件中规定的各项因素进行综合评审，以评审总得分由高到低排序推荐预成交候选投标人。若得分相同时，按竞争性磋商响应报价由低到高顺序排列；得分相同且报价相同的，按技术指标优劣顺序排列。</w:t>
      </w:r>
    </w:p>
    <w:p w14:paraId="70A232C0">
      <w:pPr>
        <w:pStyle w:val="13"/>
        <w:snapToGrid w:val="0"/>
        <w:spacing w:line="360" w:lineRule="auto"/>
        <w:ind w:firstLine="480" w:firstLineChars="200"/>
        <w:rPr>
          <w:rFonts w:hAnsi="Cambria"/>
          <w:sz w:val="24"/>
          <w:szCs w:val="24"/>
          <w:lang w:val="zh-CN"/>
        </w:rPr>
      </w:pPr>
      <w:r>
        <w:rPr>
          <w:rFonts w:hint="eastAsia" w:hAnsi="Cambria"/>
          <w:sz w:val="24"/>
          <w:szCs w:val="24"/>
          <w:lang w:val="zh-CN"/>
        </w:rPr>
        <w:t>18.5在磋商过程中，如果磋商小组成员出现对评审结果有不同意见的，应当以书面形式反映，评审报告中应注明该不同意见。磋商小组成员拒绝在评审报告中签字又不书面说明其不同意见和理由的，视为同意评审结果。</w:t>
      </w:r>
    </w:p>
    <w:p w14:paraId="1981E132">
      <w:pPr>
        <w:pStyle w:val="13"/>
        <w:snapToGrid w:val="0"/>
        <w:spacing w:line="360" w:lineRule="auto"/>
        <w:ind w:firstLine="480" w:firstLineChars="200"/>
        <w:rPr>
          <w:rFonts w:hAnsi="Cambria"/>
          <w:sz w:val="24"/>
          <w:szCs w:val="24"/>
          <w:lang w:val="zh-CN"/>
        </w:rPr>
      </w:pPr>
      <w:r>
        <w:rPr>
          <w:rFonts w:hint="eastAsia" w:hAnsi="Cambria"/>
          <w:sz w:val="24"/>
          <w:szCs w:val="24"/>
          <w:lang w:val="zh-CN"/>
        </w:rPr>
        <w:t>18.6评审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中的有效期内的产品。）</w:t>
      </w:r>
    </w:p>
    <w:p w14:paraId="26A8EEF1">
      <w:pPr>
        <w:pStyle w:val="13"/>
        <w:snapToGrid w:val="0"/>
        <w:spacing w:line="360" w:lineRule="auto"/>
        <w:ind w:firstLine="480" w:firstLineChars="200"/>
        <w:rPr>
          <w:rFonts w:hAnsi="Cambria"/>
          <w:sz w:val="24"/>
          <w:szCs w:val="24"/>
          <w:lang w:val="zh-CN"/>
        </w:rPr>
      </w:pPr>
      <w:r>
        <w:rPr>
          <w:rFonts w:hint="eastAsia" w:hAnsi="Cambria"/>
          <w:sz w:val="24"/>
          <w:szCs w:val="24"/>
          <w:lang w:val="zh-CN"/>
        </w:rPr>
        <w:t>18.7根据《关于政府采购支持监狱企业发展有关问题的通知》（财库［2014]68 号）的相关规定，在政府采购活动中，监狱企业视同小型、微型企业，享受预留份额、评审中价格扣除等政府采购促进中小企业发展的政府采购政策。向监狱企业采购的金额，计入面向中小企业采购的统计数据。</w:t>
      </w:r>
    </w:p>
    <w:p w14:paraId="39E35ABC">
      <w:pPr>
        <w:pStyle w:val="13"/>
        <w:snapToGrid w:val="0"/>
        <w:spacing w:line="360" w:lineRule="auto"/>
        <w:ind w:firstLine="480" w:firstLineChars="200"/>
        <w:rPr>
          <w:rFonts w:hAnsi="Cambria"/>
          <w:sz w:val="24"/>
          <w:szCs w:val="24"/>
          <w:lang w:val="zh-CN"/>
        </w:rPr>
      </w:pPr>
      <w:r>
        <w:rPr>
          <w:rFonts w:hint="eastAsia" w:hAnsi="Cambria"/>
          <w:sz w:val="24"/>
          <w:szCs w:val="24"/>
          <w:lang w:val="zh-CN"/>
        </w:rPr>
        <w:t>注：关于中小微型企业划分标准详见《关于印发中小企业划型标准规定的通知》（工信部联企业〔2011〕300 号）的相关规定。</w:t>
      </w:r>
    </w:p>
    <w:p w14:paraId="621CA733">
      <w:pPr>
        <w:pStyle w:val="13"/>
        <w:snapToGrid w:val="0"/>
        <w:spacing w:line="360" w:lineRule="auto"/>
        <w:ind w:firstLine="480" w:firstLineChars="200"/>
        <w:rPr>
          <w:rFonts w:hAnsi="Cambria"/>
          <w:sz w:val="24"/>
          <w:szCs w:val="24"/>
          <w:lang w:val="zh-CN"/>
        </w:rPr>
      </w:pPr>
      <w:r>
        <w:rPr>
          <w:rFonts w:hint="eastAsia" w:hAnsi="Cambria"/>
          <w:sz w:val="24"/>
          <w:szCs w:val="24"/>
          <w:lang w:val="zh-CN"/>
        </w:rPr>
        <w:t>（2）适用范围</w:t>
      </w:r>
    </w:p>
    <w:p w14:paraId="0047459E">
      <w:pPr>
        <w:pStyle w:val="13"/>
        <w:snapToGrid w:val="0"/>
        <w:spacing w:line="360" w:lineRule="auto"/>
        <w:ind w:firstLine="480" w:firstLineChars="200"/>
        <w:rPr>
          <w:rFonts w:hAnsi="Cambria"/>
          <w:sz w:val="24"/>
          <w:szCs w:val="24"/>
          <w:lang w:val="zh-CN"/>
        </w:rPr>
      </w:pPr>
      <w:r>
        <w:rPr>
          <w:rFonts w:hint="eastAsia" w:hAnsi="Cambria"/>
          <w:sz w:val="24"/>
          <w:szCs w:val="24"/>
          <w:lang w:val="zh-CN"/>
        </w:rPr>
        <w:t>在政府采购活动中，投标人提供的货物、工程或者服务符合下列情形的，享受《政府采购促进中小企业发展管理办法》的中小企业扶持政策：</w:t>
      </w:r>
    </w:p>
    <w:p w14:paraId="49467C10">
      <w:pPr>
        <w:pStyle w:val="13"/>
        <w:snapToGrid w:val="0"/>
        <w:spacing w:line="360" w:lineRule="auto"/>
        <w:ind w:firstLine="480" w:firstLineChars="200"/>
        <w:rPr>
          <w:rFonts w:hAnsi="Cambria"/>
          <w:sz w:val="24"/>
          <w:szCs w:val="24"/>
          <w:lang w:val="zh-CN"/>
        </w:rPr>
      </w:pPr>
      <w:r>
        <w:rPr>
          <w:rFonts w:hint="eastAsia" w:hAnsi="Cambria"/>
          <w:sz w:val="24"/>
          <w:szCs w:val="24"/>
          <w:lang w:val="zh-CN"/>
        </w:rPr>
        <w:t>a.在货物采购项目中，货物由中小企业制造，即货物由中小企业生产且使用该中小企业商号或者注册商标；</w:t>
      </w:r>
    </w:p>
    <w:p w14:paraId="30125E76">
      <w:pPr>
        <w:pStyle w:val="13"/>
        <w:snapToGrid w:val="0"/>
        <w:spacing w:line="360" w:lineRule="auto"/>
        <w:ind w:firstLine="480" w:firstLineChars="200"/>
        <w:rPr>
          <w:rFonts w:hAnsi="Cambria"/>
          <w:sz w:val="24"/>
          <w:szCs w:val="24"/>
          <w:lang w:val="zh-CN"/>
        </w:rPr>
      </w:pPr>
      <w:r>
        <w:rPr>
          <w:rFonts w:hint="eastAsia" w:hAnsi="Cambria"/>
          <w:sz w:val="24"/>
          <w:szCs w:val="24"/>
          <w:lang w:val="zh-CN"/>
        </w:rPr>
        <w:t>b.在工程采购项目中，工程由中小企业承建，即工程施工单位为中小企业；</w:t>
      </w:r>
    </w:p>
    <w:p w14:paraId="4BBEA544">
      <w:pPr>
        <w:pStyle w:val="13"/>
        <w:snapToGrid w:val="0"/>
        <w:spacing w:line="360" w:lineRule="auto"/>
        <w:ind w:firstLine="480" w:firstLineChars="200"/>
        <w:rPr>
          <w:rFonts w:hAnsi="Cambria"/>
          <w:sz w:val="24"/>
          <w:szCs w:val="24"/>
          <w:lang w:val="zh-CN"/>
        </w:rPr>
      </w:pPr>
      <w:r>
        <w:rPr>
          <w:rFonts w:hint="eastAsia" w:hAnsi="Cambria"/>
          <w:sz w:val="24"/>
          <w:szCs w:val="24"/>
          <w:lang w:val="zh-CN"/>
        </w:rPr>
        <w:t>c.在服务采购项目中，服务由中小企业承接，即提供服务的人员为中小企业依照《中华人民共和国劳动合同法》订立劳动合同的从业人员。</w:t>
      </w:r>
    </w:p>
    <w:p w14:paraId="6BD6F7B8">
      <w:pPr>
        <w:pStyle w:val="13"/>
        <w:snapToGrid w:val="0"/>
        <w:spacing w:line="360" w:lineRule="auto"/>
        <w:ind w:firstLine="480" w:firstLineChars="200"/>
        <w:rPr>
          <w:rFonts w:hAnsi="Cambria"/>
          <w:sz w:val="24"/>
          <w:szCs w:val="24"/>
          <w:lang w:val="zh-CN"/>
        </w:rPr>
      </w:pPr>
      <w:r>
        <w:rPr>
          <w:rFonts w:hint="eastAsia" w:hAnsi="Cambria"/>
          <w:sz w:val="24"/>
          <w:szCs w:val="24"/>
          <w:lang w:val="zh-CN"/>
        </w:rPr>
        <w:t>在货物采购项目中，投标人提供的货物既有中小企业制造货物，也有大型企业制造货物的，不享受本办法规定的中小企业扶持政策。</w:t>
      </w:r>
    </w:p>
    <w:p w14:paraId="30EA3BC4">
      <w:pPr>
        <w:pStyle w:val="13"/>
        <w:snapToGrid w:val="0"/>
        <w:spacing w:line="360" w:lineRule="auto"/>
        <w:ind w:firstLine="480" w:firstLineChars="200"/>
        <w:rPr>
          <w:rFonts w:hAnsi="Cambria"/>
          <w:sz w:val="24"/>
          <w:szCs w:val="24"/>
          <w:lang w:val="zh-CN"/>
        </w:rPr>
      </w:pPr>
      <w:r>
        <w:rPr>
          <w:rFonts w:hint="eastAsia" w:hAnsi="Cambria"/>
          <w:sz w:val="24"/>
          <w:szCs w:val="24"/>
          <w:lang w:val="zh-CN"/>
        </w:rPr>
        <w:t>以联合体形式参加政府采购活动，联合体各方均为中小企业的，联合体视同中小企业。其中，联合体各方均为小微企业的，联合体视同小微企业。</w:t>
      </w:r>
    </w:p>
    <w:p w14:paraId="250393AA">
      <w:pPr>
        <w:pStyle w:val="13"/>
        <w:snapToGrid w:val="0"/>
        <w:spacing w:line="360" w:lineRule="auto"/>
        <w:ind w:firstLine="480" w:firstLineChars="200"/>
        <w:rPr>
          <w:rFonts w:hAnsi="Cambria"/>
          <w:sz w:val="24"/>
          <w:szCs w:val="24"/>
          <w:lang w:val="zh-CN"/>
        </w:rPr>
      </w:pPr>
      <w:r>
        <w:rPr>
          <w:rFonts w:hint="eastAsia" w:hAnsi="Cambria"/>
          <w:sz w:val="24"/>
          <w:szCs w:val="24"/>
          <w:lang w:val="zh-CN"/>
        </w:rPr>
        <w:t>（3）需提供资料</w:t>
      </w:r>
    </w:p>
    <w:p w14:paraId="1544A2D9">
      <w:pPr>
        <w:pStyle w:val="13"/>
        <w:snapToGrid w:val="0"/>
        <w:spacing w:line="360" w:lineRule="auto"/>
        <w:ind w:firstLine="480" w:firstLineChars="200"/>
        <w:rPr>
          <w:rFonts w:hAnsi="Cambria"/>
          <w:sz w:val="24"/>
          <w:szCs w:val="24"/>
          <w:lang w:val="zh-CN"/>
        </w:rPr>
      </w:pPr>
      <w:r>
        <w:rPr>
          <w:rFonts w:hint="eastAsia" w:hAnsi="Cambria"/>
          <w:sz w:val="24"/>
          <w:szCs w:val="24"/>
          <w:lang w:val="zh-CN"/>
        </w:rPr>
        <w:t>根据《政府采购促进中小企业发展管理办法》（财库﹝2020﹞46 号），属中小企业的，投标人须提供《中小企业声明函》（详见第四部分 投标文件格式），否则不得享受相关中小企业扶持政策，提供声明函内容不实的，属于提供虚假材料谋取中标、成交，依照《中华人民共和国政府采购法》等国家有关规定追究相应责任。</w:t>
      </w:r>
    </w:p>
    <w:p w14:paraId="05281A41">
      <w:pPr>
        <w:pStyle w:val="13"/>
        <w:snapToGrid w:val="0"/>
        <w:spacing w:line="360" w:lineRule="auto"/>
        <w:ind w:firstLine="480" w:firstLineChars="200"/>
        <w:rPr>
          <w:rFonts w:hAnsi="Cambria"/>
          <w:sz w:val="24"/>
          <w:szCs w:val="24"/>
        </w:rPr>
      </w:pPr>
      <w:r>
        <w:rPr>
          <w:rFonts w:hint="eastAsia" w:hAnsi="Cambria"/>
          <w:sz w:val="24"/>
          <w:szCs w:val="24"/>
          <w:lang w:val="zh-CN"/>
        </w:rPr>
        <w:t>根据财政部、民政部、中国残疾人联合会出台的《关于促进残疾人就业政府采购政策的通知》（财库[2017]141号），属残疾人福利性单位的，投标人须提供《残疾人福利性单位声明函》（详见第四部分 投标文件格式），并对声明的真实性负责，提供的《残疾人福利性单位声明函》与事实不符的，依照《中华人民共和国政府采购法》第七十七条第一款的规定追究法律责任。</w:t>
      </w:r>
      <w:r>
        <w:rPr>
          <w:rFonts w:hint="eastAsia" w:hAnsi="Cambria"/>
          <w:sz w:val="24"/>
          <w:szCs w:val="24"/>
        </w:rPr>
        <w:t xml:space="preserve">  </w:t>
      </w:r>
    </w:p>
    <w:p w14:paraId="6E83E4A9">
      <w:pPr>
        <w:pStyle w:val="26"/>
        <w:jc w:val="left"/>
        <w:rPr>
          <w:sz w:val="24"/>
          <w:szCs w:val="24"/>
        </w:rPr>
      </w:pPr>
      <w:bookmarkStart w:id="81" w:name="_Toc10577"/>
      <w:bookmarkStart w:id="82" w:name="_Toc514844378"/>
      <w:bookmarkStart w:id="83" w:name="_Toc14698"/>
      <w:r>
        <w:rPr>
          <w:rFonts w:ascii="宋体" w:hAnsi="宋体"/>
          <w:sz w:val="28"/>
          <w:szCs w:val="28"/>
        </w:rPr>
        <w:t>19.</w:t>
      </w:r>
      <w:r>
        <w:rPr>
          <w:rFonts w:hint="eastAsia" w:ascii="宋体" w:hAnsi="宋体"/>
          <w:sz w:val="28"/>
          <w:szCs w:val="28"/>
        </w:rPr>
        <w:t>评审办法</w:t>
      </w:r>
      <w:bookmarkEnd w:id="81"/>
      <w:bookmarkEnd w:id="82"/>
      <w:bookmarkEnd w:id="83"/>
    </w:p>
    <w:p w14:paraId="54E8184F">
      <w:pPr>
        <w:adjustRightInd w:val="0"/>
        <w:spacing w:line="400" w:lineRule="exact"/>
        <w:ind w:firstLine="480" w:firstLineChars="200"/>
        <w:rPr>
          <w:rFonts w:hAnsi="Cambria"/>
          <w:sz w:val="24"/>
        </w:rPr>
      </w:pPr>
      <w:bookmarkStart w:id="84" w:name="_Toc514844379"/>
      <w:r>
        <w:rPr>
          <w:rFonts w:hAnsi="Cambria"/>
          <w:sz w:val="24"/>
        </w:rPr>
        <w:t>19.1</w:t>
      </w:r>
      <w:r>
        <w:rPr>
          <w:rFonts w:hint="eastAsia" w:hAnsi="Cambria"/>
          <w:sz w:val="24"/>
        </w:rPr>
        <w:t>依照《中华人民共和国政府采购法》、《中华人民共和国政府采购法实施条例》、财政部《政府采购竞争性磋商采购方式管理暂行办法》的规定，结合该项目的特点制定本评审办法。本次评审采用综合评分法。</w:t>
      </w:r>
    </w:p>
    <w:p w14:paraId="66F984B6">
      <w:pPr>
        <w:adjustRightInd w:val="0"/>
        <w:spacing w:line="400" w:lineRule="exact"/>
        <w:ind w:firstLine="480" w:firstLineChars="200"/>
        <w:rPr>
          <w:rFonts w:hAnsi="Cambria"/>
          <w:sz w:val="24"/>
        </w:rPr>
      </w:pPr>
      <w:r>
        <w:rPr>
          <w:rFonts w:hAnsi="Cambria"/>
          <w:sz w:val="24"/>
        </w:rPr>
        <w:t>19.2</w:t>
      </w:r>
      <w:r>
        <w:rPr>
          <w:rFonts w:hint="eastAsia" w:hAnsi="Cambria"/>
          <w:sz w:val="24"/>
        </w:rPr>
        <w:t xml:space="preserve">评审标准和分值分配： </w:t>
      </w:r>
    </w:p>
    <w:tbl>
      <w:tblPr>
        <w:tblStyle w:val="29"/>
        <w:tblW w:w="94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1294"/>
        <w:gridCol w:w="2660"/>
        <w:gridCol w:w="4783"/>
      </w:tblGrid>
      <w:tr w14:paraId="49055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0" w:type="dxa"/>
            <w:vAlign w:val="center"/>
          </w:tcPr>
          <w:p w14:paraId="0D65172E">
            <w:pPr>
              <w:spacing w:line="240" w:lineRule="atLeast"/>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序号</w:t>
            </w:r>
          </w:p>
        </w:tc>
        <w:tc>
          <w:tcPr>
            <w:tcW w:w="1294" w:type="dxa"/>
            <w:vAlign w:val="center"/>
          </w:tcPr>
          <w:p w14:paraId="7A370A1D">
            <w:pPr>
              <w:spacing w:line="240" w:lineRule="atLeast"/>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评审内容</w:t>
            </w:r>
          </w:p>
        </w:tc>
        <w:tc>
          <w:tcPr>
            <w:tcW w:w="2660" w:type="dxa"/>
            <w:vAlign w:val="center"/>
          </w:tcPr>
          <w:p w14:paraId="2C8BE28A">
            <w:pPr>
              <w:spacing w:line="240" w:lineRule="atLeast"/>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评审因素</w:t>
            </w:r>
          </w:p>
        </w:tc>
        <w:tc>
          <w:tcPr>
            <w:tcW w:w="4783" w:type="dxa"/>
            <w:vAlign w:val="center"/>
          </w:tcPr>
          <w:p w14:paraId="0D7E801C">
            <w:pPr>
              <w:spacing w:line="240" w:lineRule="atLeast"/>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评审标准</w:t>
            </w:r>
          </w:p>
        </w:tc>
      </w:tr>
      <w:tr w14:paraId="2284E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0" w:type="dxa"/>
            <w:vMerge w:val="restart"/>
            <w:vAlign w:val="center"/>
          </w:tcPr>
          <w:p w14:paraId="6D4A97CC">
            <w:pPr>
              <w:spacing w:line="240" w:lineRule="atLeas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1294" w:type="dxa"/>
            <w:vMerge w:val="restart"/>
            <w:vAlign w:val="center"/>
          </w:tcPr>
          <w:p w14:paraId="61AE51D0">
            <w:pPr>
              <w:spacing w:line="240" w:lineRule="atLeas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形式评审标准</w:t>
            </w:r>
          </w:p>
        </w:tc>
        <w:tc>
          <w:tcPr>
            <w:tcW w:w="2660" w:type="dxa"/>
            <w:vAlign w:val="center"/>
          </w:tcPr>
          <w:p w14:paraId="77857732">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供应商名称</w:t>
            </w:r>
          </w:p>
        </w:tc>
        <w:tc>
          <w:tcPr>
            <w:tcW w:w="4783" w:type="dxa"/>
            <w:vAlign w:val="center"/>
          </w:tcPr>
          <w:p w14:paraId="563AA2D0">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与统一社会信用代码证书、资质证书、安全生产许可证一致</w:t>
            </w:r>
          </w:p>
        </w:tc>
      </w:tr>
      <w:tr w14:paraId="5D681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0" w:type="dxa"/>
            <w:vMerge w:val="continue"/>
            <w:vAlign w:val="center"/>
          </w:tcPr>
          <w:p w14:paraId="5F27BC54">
            <w:pPr>
              <w:spacing w:line="240" w:lineRule="atLeast"/>
              <w:jc w:val="center"/>
              <w:rPr>
                <w:rFonts w:hint="eastAsia" w:asciiTheme="minorEastAsia" w:hAnsiTheme="minorEastAsia" w:eastAsiaTheme="minorEastAsia" w:cstheme="minorEastAsia"/>
                <w:sz w:val="24"/>
                <w:szCs w:val="24"/>
              </w:rPr>
            </w:pPr>
          </w:p>
        </w:tc>
        <w:tc>
          <w:tcPr>
            <w:tcW w:w="1294" w:type="dxa"/>
            <w:vMerge w:val="continue"/>
            <w:vAlign w:val="center"/>
          </w:tcPr>
          <w:p w14:paraId="1270D130">
            <w:pPr>
              <w:spacing w:line="240" w:lineRule="atLeast"/>
              <w:jc w:val="center"/>
              <w:rPr>
                <w:rFonts w:hint="eastAsia" w:asciiTheme="minorEastAsia" w:hAnsiTheme="minorEastAsia" w:eastAsiaTheme="minorEastAsia" w:cstheme="minorEastAsia"/>
                <w:sz w:val="24"/>
                <w:szCs w:val="24"/>
              </w:rPr>
            </w:pPr>
          </w:p>
        </w:tc>
        <w:tc>
          <w:tcPr>
            <w:tcW w:w="2660" w:type="dxa"/>
            <w:vAlign w:val="center"/>
          </w:tcPr>
          <w:p w14:paraId="0D15DCC8">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响应文件签字、盖章</w:t>
            </w:r>
          </w:p>
        </w:tc>
        <w:tc>
          <w:tcPr>
            <w:tcW w:w="4783" w:type="dxa"/>
            <w:vAlign w:val="center"/>
          </w:tcPr>
          <w:p w14:paraId="1AC39CEE">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符合《磋商文件》的规定</w:t>
            </w:r>
          </w:p>
        </w:tc>
      </w:tr>
      <w:tr w14:paraId="1B656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0" w:type="dxa"/>
            <w:vMerge w:val="continue"/>
            <w:vAlign w:val="center"/>
          </w:tcPr>
          <w:p w14:paraId="7DB09291">
            <w:pPr>
              <w:spacing w:line="240" w:lineRule="atLeast"/>
              <w:jc w:val="center"/>
              <w:rPr>
                <w:rFonts w:hint="eastAsia" w:asciiTheme="minorEastAsia" w:hAnsiTheme="minorEastAsia" w:eastAsiaTheme="minorEastAsia" w:cstheme="minorEastAsia"/>
                <w:sz w:val="24"/>
                <w:szCs w:val="24"/>
              </w:rPr>
            </w:pPr>
          </w:p>
        </w:tc>
        <w:tc>
          <w:tcPr>
            <w:tcW w:w="1294" w:type="dxa"/>
            <w:vMerge w:val="continue"/>
            <w:vAlign w:val="center"/>
          </w:tcPr>
          <w:p w14:paraId="79F3D13D">
            <w:pPr>
              <w:spacing w:line="240" w:lineRule="atLeast"/>
              <w:jc w:val="center"/>
              <w:rPr>
                <w:rFonts w:hint="eastAsia" w:asciiTheme="minorEastAsia" w:hAnsiTheme="minorEastAsia" w:eastAsiaTheme="minorEastAsia" w:cstheme="minorEastAsia"/>
                <w:sz w:val="24"/>
                <w:szCs w:val="24"/>
              </w:rPr>
            </w:pPr>
          </w:p>
        </w:tc>
        <w:tc>
          <w:tcPr>
            <w:tcW w:w="2660" w:type="dxa"/>
            <w:vAlign w:val="center"/>
          </w:tcPr>
          <w:p w14:paraId="19AF0813">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响应文件格式</w:t>
            </w:r>
          </w:p>
        </w:tc>
        <w:tc>
          <w:tcPr>
            <w:tcW w:w="4783" w:type="dxa"/>
            <w:vAlign w:val="center"/>
          </w:tcPr>
          <w:p w14:paraId="6AD57E91">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符合《磋商文件》的规定</w:t>
            </w:r>
          </w:p>
        </w:tc>
      </w:tr>
      <w:tr w14:paraId="3BE6F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0" w:type="dxa"/>
            <w:vMerge w:val="continue"/>
            <w:vAlign w:val="center"/>
          </w:tcPr>
          <w:p w14:paraId="1D1FCB51">
            <w:pPr>
              <w:spacing w:line="240" w:lineRule="atLeast"/>
              <w:jc w:val="center"/>
              <w:rPr>
                <w:rFonts w:hint="eastAsia" w:asciiTheme="minorEastAsia" w:hAnsiTheme="minorEastAsia" w:eastAsiaTheme="minorEastAsia" w:cstheme="minorEastAsia"/>
                <w:sz w:val="24"/>
                <w:szCs w:val="24"/>
              </w:rPr>
            </w:pPr>
          </w:p>
        </w:tc>
        <w:tc>
          <w:tcPr>
            <w:tcW w:w="1294" w:type="dxa"/>
            <w:vMerge w:val="continue"/>
            <w:vAlign w:val="center"/>
          </w:tcPr>
          <w:p w14:paraId="67C7A4CF">
            <w:pPr>
              <w:spacing w:line="240" w:lineRule="atLeast"/>
              <w:jc w:val="center"/>
              <w:rPr>
                <w:rFonts w:hint="eastAsia" w:asciiTheme="minorEastAsia" w:hAnsiTheme="minorEastAsia" w:eastAsiaTheme="minorEastAsia" w:cstheme="minorEastAsia"/>
                <w:sz w:val="24"/>
                <w:szCs w:val="24"/>
              </w:rPr>
            </w:pPr>
          </w:p>
        </w:tc>
        <w:tc>
          <w:tcPr>
            <w:tcW w:w="2660" w:type="dxa"/>
            <w:vAlign w:val="center"/>
          </w:tcPr>
          <w:p w14:paraId="710A96DA">
            <w:pPr>
              <w:pStyle w:val="56"/>
              <w:rPr>
                <w:rFonts w:hint="eastAsia" w:asciiTheme="minorEastAsia" w:hAnsiTheme="minorEastAsia" w:eastAsiaTheme="minorEastAsia" w:cstheme="minorEastAsia"/>
              </w:rPr>
            </w:pPr>
            <w:r>
              <w:rPr>
                <w:rFonts w:hint="eastAsia" w:asciiTheme="minorEastAsia" w:hAnsiTheme="minorEastAsia" w:eastAsiaTheme="minorEastAsia" w:cstheme="minorEastAsia"/>
              </w:rPr>
              <w:t>联合体投标人</w:t>
            </w:r>
          </w:p>
        </w:tc>
        <w:tc>
          <w:tcPr>
            <w:tcW w:w="4783" w:type="dxa"/>
            <w:vAlign w:val="center"/>
          </w:tcPr>
          <w:p w14:paraId="3E4A1A7D">
            <w:pPr>
              <w:pStyle w:val="56"/>
              <w:rPr>
                <w:rFonts w:hint="eastAsia" w:asciiTheme="minorEastAsia" w:hAnsiTheme="minorEastAsia" w:eastAsiaTheme="minorEastAsia" w:cstheme="minorEastAsia"/>
              </w:rPr>
            </w:pPr>
            <w:r>
              <w:rPr>
                <w:rFonts w:hint="eastAsia" w:asciiTheme="minorEastAsia" w:hAnsiTheme="minorEastAsia" w:eastAsiaTheme="minorEastAsia" w:cstheme="minorEastAsia"/>
              </w:rPr>
              <w:t>本项目不接受联合体投标</w:t>
            </w:r>
          </w:p>
        </w:tc>
      </w:tr>
      <w:tr w14:paraId="1B61E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0" w:type="dxa"/>
            <w:vMerge w:val="restart"/>
            <w:vAlign w:val="center"/>
          </w:tcPr>
          <w:p w14:paraId="089CA114">
            <w:pPr>
              <w:spacing w:line="240" w:lineRule="atLeas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1294" w:type="dxa"/>
            <w:vMerge w:val="restart"/>
            <w:vAlign w:val="center"/>
          </w:tcPr>
          <w:p w14:paraId="7BDC3BCD">
            <w:pPr>
              <w:spacing w:line="240" w:lineRule="atLeas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资格评审标准</w:t>
            </w:r>
          </w:p>
        </w:tc>
        <w:tc>
          <w:tcPr>
            <w:tcW w:w="2660" w:type="dxa"/>
            <w:vAlign w:val="center"/>
          </w:tcPr>
          <w:p w14:paraId="4AEF28E0">
            <w:pPr>
              <w:spacing w:line="300" w:lineRule="exac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统一社会信用代码证书</w:t>
            </w:r>
          </w:p>
        </w:tc>
        <w:tc>
          <w:tcPr>
            <w:tcW w:w="4783" w:type="dxa"/>
            <w:vAlign w:val="center"/>
          </w:tcPr>
          <w:p w14:paraId="53FFE786">
            <w:pPr>
              <w:spacing w:line="300" w:lineRule="exac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具备有效的统一社会信用代码证书</w:t>
            </w:r>
          </w:p>
        </w:tc>
      </w:tr>
      <w:tr w14:paraId="045F4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0" w:type="dxa"/>
            <w:vMerge w:val="continue"/>
            <w:vAlign w:val="center"/>
          </w:tcPr>
          <w:p w14:paraId="167A971E">
            <w:pPr>
              <w:spacing w:line="240" w:lineRule="atLeast"/>
              <w:jc w:val="center"/>
              <w:rPr>
                <w:rFonts w:hint="eastAsia" w:asciiTheme="minorEastAsia" w:hAnsiTheme="minorEastAsia" w:eastAsiaTheme="minorEastAsia" w:cstheme="minorEastAsia"/>
                <w:sz w:val="24"/>
                <w:szCs w:val="24"/>
              </w:rPr>
            </w:pPr>
          </w:p>
        </w:tc>
        <w:tc>
          <w:tcPr>
            <w:tcW w:w="1294" w:type="dxa"/>
            <w:vMerge w:val="continue"/>
            <w:vAlign w:val="center"/>
          </w:tcPr>
          <w:p w14:paraId="7804140A">
            <w:pPr>
              <w:spacing w:line="240" w:lineRule="atLeast"/>
              <w:jc w:val="center"/>
              <w:rPr>
                <w:rFonts w:hint="eastAsia" w:asciiTheme="minorEastAsia" w:hAnsiTheme="minorEastAsia" w:eastAsiaTheme="minorEastAsia" w:cstheme="minorEastAsia"/>
                <w:sz w:val="24"/>
                <w:szCs w:val="24"/>
              </w:rPr>
            </w:pPr>
          </w:p>
        </w:tc>
        <w:tc>
          <w:tcPr>
            <w:tcW w:w="2660" w:type="dxa"/>
            <w:vAlign w:val="center"/>
          </w:tcPr>
          <w:p w14:paraId="4F81C209">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安全生产许可证</w:t>
            </w:r>
          </w:p>
        </w:tc>
        <w:tc>
          <w:tcPr>
            <w:tcW w:w="4783" w:type="dxa"/>
            <w:vAlign w:val="center"/>
          </w:tcPr>
          <w:p w14:paraId="3FFDBD98">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具备有效的安全生产许可证</w:t>
            </w:r>
          </w:p>
        </w:tc>
      </w:tr>
      <w:tr w14:paraId="0B1FF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0" w:type="dxa"/>
            <w:vMerge w:val="continue"/>
            <w:vAlign w:val="center"/>
          </w:tcPr>
          <w:p w14:paraId="6DA95F86">
            <w:pPr>
              <w:spacing w:line="240" w:lineRule="atLeast"/>
              <w:jc w:val="center"/>
              <w:rPr>
                <w:rFonts w:hint="eastAsia" w:asciiTheme="minorEastAsia" w:hAnsiTheme="minorEastAsia" w:eastAsiaTheme="minorEastAsia" w:cstheme="minorEastAsia"/>
                <w:sz w:val="24"/>
                <w:szCs w:val="24"/>
              </w:rPr>
            </w:pPr>
          </w:p>
        </w:tc>
        <w:tc>
          <w:tcPr>
            <w:tcW w:w="1294" w:type="dxa"/>
            <w:vMerge w:val="continue"/>
            <w:vAlign w:val="center"/>
          </w:tcPr>
          <w:p w14:paraId="15C29257">
            <w:pPr>
              <w:spacing w:line="240" w:lineRule="atLeast"/>
              <w:jc w:val="center"/>
              <w:rPr>
                <w:rFonts w:hint="eastAsia" w:asciiTheme="minorEastAsia" w:hAnsiTheme="minorEastAsia" w:eastAsiaTheme="minorEastAsia" w:cstheme="minorEastAsia"/>
                <w:sz w:val="24"/>
                <w:szCs w:val="24"/>
              </w:rPr>
            </w:pPr>
          </w:p>
        </w:tc>
        <w:tc>
          <w:tcPr>
            <w:tcW w:w="2660" w:type="dxa"/>
            <w:vAlign w:val="center"/>
          </w:tcPr>
          <w:p w14:paraId="6474D46B">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企业资质等级</w:t>
            </w:r>
          </w:p>
        </w:tc>
        <w:tc>
          <w:tcPr>
            <w:tcW w:w="4783" w:type="dxa"/>
            <w:vAlign w:val="center"/>
          </w:tcPr>
          <w:p w14:paraId="7105EB47">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符合《磋商文件》规定</w:t>
            </w:r>
          </w:p>
        </w:tc>
      </w:tr>
      <w:tr w14:paraId="3FFB1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0" w:type="dxa"/>
            <w:vMerge w:val="continue"/>
            <w:vAlign w:val="center"/>
          </w:tcPr>
          <w:p w14:paraId="655C4B2D">
            <w:pPr>
              <w:spacing w:line="240" w:lineRule="atLeast"/>
              <w:jc w:val="center"/>
              <w:rPr>
                <w:rFonts w:hint="eastAsia" w:asciiTheme="minorEastAsia" w:hAnsiTheme="minorEastAsia" w:eastAsiaTheme="minorEastAsia" w:cstheme="minorEastAsia"/>
                <w:sz w:val="24"/>
                <w:szCs w:val="24"/>
              </w:rPr>
            </w:pPr>
          </w:p>
        </w:tc>
        <w:tc>
          <w:tcPr>
            <w:tcW w:w="1294" w:type="dxa"/>
            <w:vMerge w:val="continue"/>
            <w:vAlign w:val="center"/>
          </w:tcPr>
          <w:p w14:paraId="20BCE966">
            <w:pPr>
              <w:spacing w:line="240" w:lineRule="atLeast"/>
              <w:jc w:val="center"/>
              <w:rPr>
                <w:rFonts w:hint="eastAsia" w:asciiTheme="minorEastAsia" w:hAnsiTheme="minorEastAsia" w:eastAsiaTheme="minorEastAsia" w:cstheme="minorEastAsia"/>
                <w:sz w:val="24"/>
                <w:szCs w:val="24"/>
              </w:rPr>
            </w:pPr>
          </w:p>
        </w:tc>
        <w:tc>
          <w:tcPr>
            <w:tcW w:w="2660" w:type="dxa"/>
            <w:vAlign w:val="center"/>
          </w:tcPr>
          <w:p w14:paraId="0A529EB0">
            <w:pPr>
              <w:spacing w:line="240" w:lineRule="atLeast"/>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rPr>
              <w:t>财务状况</w:t>
            </w:r>
            <w:r>
              <w:rPr>
                <w:rFonts w:hint="eastAsia" w:asciiTheme="minorEastAsia" w:hAnsiTheme="minorEastAsia" w:eastAsiaTheme="minorEastAsia" w:cstheme="minorEastAsia"/>
                <w:sz w:val="24"/>
                <w:szCs w:val="24"/>
                <w:lang w:val="en-US"/>
              </w:rPr>
              <w:t>及税收、社保</w:t>
            </w:r>
          </w:p>
        </w:tc>
        <w:tc>
          <w:tcPr>
            <w:tcW w:w="4783" w:type="dxa"/>
            <w:vAlign w:val="center"/>
          </w:tcPr>
          <w:p w14:paraId="1E9E74FF">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符合《磋商文件》规定</w:t>
            </w:r>
          </w:p>
        </w:tc>
      </w:tr>
      <w:tr w14:paraId="1A3CB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0" w:type="dxa"/>
            <w:vMerge w:val="continue"/>
            <w:vAlign w:val="center"/>
          </w:tcPr>
          <w:p w14:paraId="1DC0BB8E">
            <w:pPr>
              <w:spacing w:line="240" w:lineRule="atLeast"/>
              <w:jc w:val="center"/>
              <w:rPr>
                <w:rFonts w:hint="eastAsia" w:asciiTheme="minorEastAsia" w:hAnsiTheme="minorEastAsia" w:eastAsiaTheme="minorEastAsia" w:cstheme="minorEastAsia"/>
                <w:sz w:val="24"/>
                <w:szCs w:val="24"/>
              </w:rPr>
            </w:pPr>
          </w:p>
        </w:tc>
        <w:tc>
          <w:tcPr>
            <w:tcW w:w="1294" w:type="dxa"/>
            <w:vMerge w:val="continue"/>
            <w:vAlign w:val="center"/>
          </w:tcPr>
          <w:p w14:paraId="05E7EEB6">
            <w:pPr>
              <w:spacing w:line="240" w:lineRule="atLeast"/>
              <w:jc w:val="center"/>
              <w:rPr>
                <w:rFonts w:hint="eastAsia" w:asciiTheme="minorEastAsia" w:hAnsiTheme="minorEastAsia" w:eastAsiaTheme="minorEastAsia" w:cstheme="minorEastAsia"/>
                <w:sz w:val="24"/>
                <w:szCs w:val="24"/>
              </w:rPr>
            </w:pPr>
          </w:p>
        </w:tc>
        <w:tc>
          <w:tcPr>
            <w:tcW w:w="2660" w:type="dxa"/>
            <w:vAlign w:val="center"/>
          </w:tcPr>
          <w:p w14:paraId="2DBD7178">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项目经理资格</w:t>
            </w:r>
          </w:p>
        </w:tc>
        <w:tc>
          <w:tcPr>
            <w:tcW w:w="4783" w:type="dxa"/>
            <w:vAlign w:val="center"/>
          </w:tcPr>
          <w:p w14:paraId="57B6C8A8">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符合《磋商文件》规定</w:t>
            </w:r>
          </w:p>
        </w:tc>
      </w:tr>
      <w:tr w14:paraId="33039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0" w:type="dxa"/>
            <w:vMerge w:val="continue"/>
            <w:vAlign w:val="center"/>
          </w:tcPr>
          <w:p w14:paraId="1D40A3F7">
            <w:pPr>
              <w:spacing w:line="240" w:lineRule="atLeast"/>
              <w:jc w:val="center"/>
              <w:rPr>
                <w:rFonts w:hint="eastAsia" w:asciiTheme="minorEastAsia" w:hAnsiTheme="minorEastAsia" w:eastAsiaTheme="minorEastAsia" w:cstheme="minorEastAsia"/>
                <w:sz w:val="24"/>
                <w:szCs w:val="24"/>
              </w:rPr>
            </w:pPr>
          </w:p>
        </w:tc>
        <w:tc>
          <w:tcPr>
            <w:tcW w:w="1294" w:type="dxa"/>
            <w:vMerge w:val="continue"/>
            <w:vAlign w:val="center"/>
          </w:tcPr>
          <w:p w14:paraId="53DF09C7">
            <w:pPr>
              <w:spacing w:line="240" w:lineRule="atLeast"/>
              <w:jc w:val="center"/>
              <w:rPr>
                <w:rFonts w:hint="eastAsia" w:asciiTheme="minorEastAsia" w:hAnsiTheme="minorEastAsia" w:eastAsiaTheme="minorEastAsia" w:cstheme="minorEastAsia"/>
                <w:sz w:val="24"/>
                <w:szCs w:val="24"/>
              </w:rPr>
            </w:pPr>
          </w:p>
        </w:tc>
        <w:tc>
          <w:tcPr>
            <w:tcW w:w="2660" w:type="dxa"/>
            <w:vAlign w:val="center"/>
          </w:tcPr>
          <w:p w14:paraId="2E870956">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其他资格</w:t>
            </w:r>
          </w:p>
        </w:tc>
        <w:tc>
          <w:tcPr>
            <w:tcW w:w="4783" w:type="dxa"/>
            <w:vAlign w:val="center"/>
          </w:tcPr>
          <w:p w14:paraId="0D7DED41">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符合《磋商文件》规定</w:t>
            </w:r>
          </w:p>
        </w:tc>
      </w:tr>
      <w:tr w14:paraId="0732A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0" w:type="dxa"/>
            <w:vMerge w:val="restart"/>
            <w:vAlign w:val="center"/>
          </w:tcPr>
          <w:p w14:paraId="2B81B2C2">
            <w:pPr>
              <w:spacing w:line="240" w:lineRule="atLeas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1294" w:type="dxa"/>
            <w:vMerge w:val="restart"/>
            <w:vAlign w:val="center"/>
          </w:tcPr>
          <w:p w14:paraId="29B395A5">
            <w:pPr>
              <w:spacing w:line="240" w:lineRule="atLeas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响应性评审标准</w:t>
            </w:r>
          </w:p>
        </w:tc>
        <w:tc>
          <w:tcPr>
            <w:tcW w:w="2660" w:type="dxa"/>
            <w:vAlign w:val="center"/>
          </w:tcPr>
          <w:p w14:paraId="69809442">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投标内容</w:t>
            </w:r>
          </w:p>
        </w:tc>
        <w:tc>
          <w:tcPr>
            <w:tcW w:w="4783" w:type="dxa"/>
            <w:vAlign w:val="center"/>
          </w:tcPr>
          <w:p w14:paraId="04C4A676">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符合《磋商文件》规定</w:t>
            </w:r>
          </w:p>
        </w:tc>
      </w:tr>
      <w:tr w14:paraId="64B59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0" w:type="dxa"/>
            <w:vMerge w:val="continue"/>
            <w:vAlign w:val="center"/>
          </w:tcPr>
          <w:p w14:paraId="3C650B82">
            <w:pPr>
              <w:spacing w:line="240" w:lineRule="atLeast"/>
              <w:jc w:val="center"/>
              <w:rPr>
                <w:rFonts w:hint="eastAsia" w:asciiTheme="minorEastAsia" w:hAnsiTheme="minorEastAsia" w:eastAsiaTheme="minorEastAsia" w:cstheme="minorEastAsia"/>
                <w:sz w:val="24"/>
                <w:szCs w:val="24"/>
              </w:rPr>
            </w:pPr>
          </w:p>
        </w:tc>
        <w:tc>
          <w:tcPr>
            <w:tcW w:w="1294" w:type="dxa"/>
            <w:vMerge w:val="continue"/>
            <w:vAlign w:val="center"/>
          </w:tcPr>
          <w:p w14:paraId="0B773FD7">
            <w:pPr>
              <w:spacing w:line="240" w:lineRule="atLeast"/>
              <w:jc w:val="center"/>
              <w:rPr>
                <w:rFonts w:hint="eastAsia" w:asciiTheme="minorEastAsia" w:hAnsiTheme="minorEastAsia" w:eastAsiaTheme="minorEastAsia" w:cstheme="minorEastAsia"/>
                <w:sz w:val="24"/>
                <w:szCs w:val="24"/>
              </w:rPr>
            </w:pPr>
          </w:p>
        </w:tc>
        <w:tc>
          <w:tcPr>
            <w:tcW w:w="2660" w:type="dxa"/>
            <w:vAlign w:val="center"/>
          </w:tcPr>
          <w:p w14:paraId="78D8C4C3">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工期</w:t>
            </w:r>
          </w:p>
        </w:tc>
        <w:tc>
          <w:tcPr>
            <w:tcW w:w="4783" w:type="dxa"/>
            <w:vAlign w:val="center"/>
          </w:tcPr>
          <w:p w14:paraId="2F016CBE">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符合《磋商文件》规定</w:t>
            </w:r>
          </w:p>
        </w:tc>
      </w:tr>
      <w:tr w14:paraId="3259E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0" w:type="dxa"/>
            <w:vMerge w:val="continue"/>
            <w:vAlign w:val="center"/>
          </w:tcPr>
          <w:p w14:paraId="249281D2">
            <w:pPr>
              <w:spacing w:line="240" w:lineRule="atLeast"/>
              <w:jc w:val="center"/>
              <w:rPr>
                <w:rFonts w:hint="eastAsia" w:asciiTheme="minorEastAsia" w:hAnsiTheme="minorEastAsia" w:eastAsiaTheme="minorEastAsia" w:cstheme="minorEastAsia"/>
                <w:sz w:val="24"/>
                <w:szCs w:val="24"/>
              </w:rPr>
            </w:pPr>
          </w:p>
        </w:tc>
        <w:tc>
          <w:tcPr>
            <w:tcW w:w="1294" w:type="dxa"/>
            <w:vMerge w:val="continue"/>
            <w:vAlign w:val="center"/>
          </w:tcPr>
          <w:p w14:paraId="238B1DE6">
            <w:pPr>
              <w:spacing w:line="240" w:lineRule="atLeast"/>
              <w:jc w:val="center"/>
              <w:rPr>
                <w:rFonts w:hint="eastAsia" w:asciiTheme="minorEastAsia" w:hAnsiTheme="minorEastAsia" w:eastAsiaTheme="minorEastAsia" w:cstheme="minorEastAsia"/>
                <w:sz w:val="24"/>
                <w:szCs w:val="24"/>
              </w:rPr>
            </w:pPr>
          </w:p>
        </w:tc>
        <w:tc>
          <w:tcPr>
            <w:tcW w:w="2660" w:type="dxa"/>
            <w:vAlign w:val="center"/>
          </w:tcPr>
          <w:p w14:paraId="2B06B468">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工程质量</w:t>
            </w:r>
          </w:p>
        </w:tc>
        <w:tc>
          <w:tcPr>
            <w:tcW w:w="4783" w:type="dxa"/>
            <w:vAlign w:val="center"/>
          </w:tcPr>
          <w:p w14:paraId="3B43C7EF">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符合《磋商文件》规定</w:t>
            </w:r>
          </w:p>
        </w:tc>
      </w:tr>
      <w:tr w14:paraId="3659C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0" w:type="dxa"/>
            <w:vMerge w:val="continue"/>
            <w:vAlign w:val="center"/>
          </w:tcPr>
          <w:p w14:paraId="3D0A90C5">
            <w:pPr>
              <w:spacing w:line="240" w:lineRule="atLeast"/>
              <w:jc w:val="center"/>
              <w:rPr>
                <w:rFonts w:hint="eastAsia" w:asciiTheme="minorEastAsia" w:hAnsiTheme="minorEastAsia" w:eastAsiaTheme="minorEastAsia" w:cstheme="minorEastAsia"/>
                <w:sz w:val="24"/>
                <w:szCs w:val="24"/>
              </w:rPr>
            </w:pPr>
          </w:p>
        </w:tc>
        <w:tc>
          <w:tcPr>
            <w:tcW w:w="1294" w:type="dxa"/>
            <w:vMerge w:val="continue"/>
            <w:vAlign w:val="center"/>
          </w:tcPr>
          <w:p w14:paraId="5960B613">
            <w:pPr>
              <w:spacing w:line="240" w:lineRule="atLeast"/>
              <w:jc w:val="center"/>
              <w:rPr>
                <w:rFonts w:hint="eastAsia" w:asciiTheme="minorEastAsia" w:hAnsiTheme="minorEastAsia" w:eastAsiaTheme="minorEastAsia" w:cstheme="minorEastAsia"/>
                <w:sz w:val="24"/>
                <w:szCs w:val="24"/>
              </w:rPr>
            </w:pPr>
          </w:p>
        </w:tc>
        <w:tc>
          <w:tcPr>
            <w:tcW w:w="2660" w:type="dxa"/>
            <w:vAlign w:val="center"/>
          </w:tcPr>
          <w:p w14:paraId="6E35CEF1">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磋商保证金</w:t>
            </w:r>
          </w:p>
        </w:tc>
        <w:tc>
          <w:tcPr>
            <w:tcW w:w="4783" w:type="dxa"/>
            <w:vAlign w:val="center"/>
          </w:tcPr>
          <w:p w14:paraId="2150DDCD">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符合《磋商文件》规定</w:t>
            </w:r>
          </w:p>
        </w:tc>
      </w:tr>
      <w:tr w14:paraId="54193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0" w:type="dxa"/>
            <w:vMerge w:val="continue"/>
            <w:vAlign w:val="center"/>
          </w:tcPr>
          <w:p w14:paraId="2DC6FA30">
            <w:pPr>
              <w:spacing w:line="240" w:lineRule="atLeast"/>
              <w:jc w:val="center"/>
              <w:rPr>
                <w:rFonts w:hint="eastAsia" w:asciiTheme="minorEastAsia" w:hAnsiTheme="minorEastAsia" w:eastAsiaTheme="minorEastAsia" w:cstheme="minorEastAsia"/>
                <w:sz w:val="24"/>
                <w:szCs w:val="24"/>
              </w:rPr>
            </w:pPr>
          </w:p>
        </w:tc>
        <w:tc>
          <w:tcPr>
            <w:tcW w:w="1294" w:type="dxa"/>
            <w:vMerge w:val="continue"/>
            <w:vAlign w:val="center"/>
          </w:tcPr>
          <w:p w14:paraId="4578CEBE">
            <w:pPr>
              <w:spacing w:line="240" w:lineRule="atLeast"/>
              <w:jc w:val="center"/>
              <w:rPr>
                <w:rFonts w:hint="eastAsia" w:asciiTheme="minorEastAsia" w:hAnsiTheme="minorEastAsia" w:eastAsiaTheme="minorEastAsia" w:cstheme="minorEastAsia"/>
                <w:sz w:val="24"/>
                <w:szCs w:val="24"/>
              </w:rPr>
            </w:pPr>
          </w:p>
        </w:tc>
        <w:tc>
          <w:tcPr>
            <w:tcW w:w="2660" w:type="dxa"/>
            <w:vAlign w:val="center"/>
          </w:tcPr>
          <w:p w14:paraId="46A0178E">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投标有效期</w:t>
            </w:r>
          </w:p>
        </w:tc>
        <w:tc>
          <w:tcPr>
            <w:tcW w:w="4783" w:type="dxa"/>
            <w:vAlign w:val="center"/>
          </w:tcPr>
          <w:p w14:paraId="06B475D6">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符合《磋商文件》规定</w:t>
            </w:r>
          </w:p>
        </w:tc>
      </w:tr>
      <w:tr w14:paraId="2A0AB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0" w:type="dxa"/>
            <w:vMerge w:val="continue"/>
            <w:vAlign w:val="center"/>
          </w:tcPr>
          <w:p w14:paraId="67855113">
            <w:pPr>
              <w:spacing w:line="240" w:lineRule="atLeast"/>
              <w:jc w:val="center"/>
              <w:rPr>
                <w:rFonts w:hint="eastAsia" w:asciiTheme="minorEastAsia" w:hAnsiTheme="minorEastAsia" w:eastAsiaTheme="minorEastAsia" w:cstheme="minorEastAsia"/>
                <w:sz w:val="24"/>
                <w:szCs w:val="24"/>
              </w:rPr>
            </w:pPr>
          </w:p>
        </w:tc>
        <w:tc>
          <w:tcPr>
            <w:tcW w:w="1294" w:type="dxa"/>
            <w:vMerge w:val="continue"/>
            <w:vAlign w:val="center"/>
          </w:tcPr>
          <w:p w14:paraId="00843FE4">
            <w:pPr>
              <w:spacing w:line="240" w:lineRule="atLeast"/>
              <w:jc w:val="center"/>
              <w:rPr>
                <w:rFonts w:hint="eastAsia" w:asciiTheme="minorEastAsia" w:hAnsiTheme="minorEastAsia" w:eastAsiaTheme="minorEastAsia" w:cstheme="minorEastAsia"/>
                <w:sz w:val="24"/>
                <w:szCs w:val="24"/>
              </w:rPr>
            </w:pPr>
          </w:p>
        </w:tc>
        <w:tc>
          <w:tcPr>
            <w:tcW w:w="2660" w:type="dxa"/>
            <w:vAlign w:val="center"/>
          </w:tcPr>
          <w:p w14:paraId="6C93B636">
            <w:pPr>
              <w:spacing w:line="240" w:lineRule="atLeast"/>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已标价的工程量清单</w:t>
            </w:r>
          </w:p>
        </w:tc>
        <w:tc>
          <w:tcPr>
            <w:tcW w:w="4783" w:type="dxa"/>
            <w:vAlign w:val="center"/>
          </w:tcPr>
          <w:p w14:paraId="79C23225">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符合第</w:t>
            </w:r>
            <w:r>
              <w:rPr>
                <w:rFonts w:hint="eastAsia" w:asciiTheme="minorEastAsia" w:hAnsiTheme="minorEastAsia" w:eastAsiaTheme="minorEastAsia" w:cstheme="minorEastAsia"/>
                <w:sz w:val="24"/>
                <w:szCs w:val="24"/>
                <w:lang w:val="en-US"/>
              </w:rPr>
              <w:t>六</w:t>
            </w:r>
            <w:r>
              <w:rPr>
                <w:rFonts w:hint="eastAsia" w:asciiTheme="minorEastAsia" w:hAnsiTheme="minorEastAsia" w:eastAsiaTheme="minorEastAsia" w:cstheme="minorEastAsia"/>
                <w:sz w:val="24"/>
                <w:szCs w:val="24"/>
              </w:rPr>
              <w:t>部分“工程量清单”给出的范围及数量，投标人不得擅自改动招标人提供的工程量清单内容；不可竞争费用应按相关规定足额计取不得作为竞争性费用</w:t>
            </w:r>
          </w:p>
        </w:tc>
      </w:tr>
      <w:tr w14:paraId="0B580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0" w:type="dxa"/>
            <w:vMerge w:val="continue"/>
            <w:vAlign w:val="center"/>
          </w:tcPr>
          <w:p w14:paraId="78FB4045">
            <w:pPr>
              <w:spacing w:line="240" w:lineRule="atLeast"/>
              <w:jc w:val="center"/>
              <w:rPr>
                <w:rFonts w:hint="eastAsia" w:asciiTheme="minorEastAsia" w:hAnsiTheme="minorEastAsia" w:eastAsiaTheme="minorEastAsia" w:cstheme="minorEastAsia"/>
                <w:sz w:val="24"/>
                <w:szCs w:val="24"/>
              </w:rPr>
            </w:pPr>
          </w:p>
        </w:tc>
        <w:tc>
          <w:tcPr>
            <w:tcW w:w="1294" w:type="dxa"/>
            <w:vMerge w:val="continue"/>
            <w:vAlign w:val="center"/>
          </w:tcPr>
          <w:p w14:paraId="59DD91CC">
            <w:pPr>
              <w:spacing w:line="240" w:lineRule="atLeast"/>
              <w:jc w:val="center"/>
              <w:rPr>
                <w:rFonts w:hint="eastAsia" w:asciiTheme="minorEastAsia" w:hAnsiTheme="minorEastAsia" w:eastAsiaTheme="minorEastAsia" w:cstheme="minorEastAsia"/>
                <w:sz w:val="24"/>
                <w:szCs w:val="24"/>
              </w:rPr>
            </w:pPr>
          </w:p>
        </w:tc>
        <w:tc>
          <w:tcPr>
            <w:tcW w:w="2660" w:type="dxa"/>
            <w:vAlign w:val="center"/>
          </w:tcPr>
          <w:p w14:paraId="242F2D55">
            <w:pPr>
              <w:spacing w:line="240" w:lineRule="atLeast"/>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磋商及采购项目要求</w:t>
            </w:r>
          </w:p>
        </w:tc>
        <w:tc>
          <w:tcPr>
            <w:tcW w:w="4783" w:type="dxa"/>
            <w:vAlign w:val="center"/>
          </w:tcPr>
          <w:p w14:paraId="40EAD0C6">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符合第</w:t>
            </w:r>
            <w:r>
              <w:rPr>
                <w:rFonts w:hint="eastAsia" w:asciiTheme="minorEastAsia" w:hAnsiTheme="minorEastAsia" w:eastAsiaTheme="minorEastAsia" w:cstheme="minorEastAsia"/>
                <w:sz w:val="24"/>
                <w:szCs w:val="24"/>
                <w:lang w:val="en-US"/>
              </w:rPr>
              <w:t>六</w:t>
            </w:r>
            <w:r>
              <w:rPr>
                <w:rFonts w:hint="eastAsia" w:asciiTheme="minorEastAsia" w:hAnsiTheme="minorEastAsia" w:eastAsiaTheme="minorEastAsia" w:cstheme="minorEastAsia"/>
                <w:sz w:val="24"/>
                <w:szCs w:val="24"/>
              </w:rPr>
              <w:t>部分“</w:t>
            </w:r>
            <w:r>
              <w:rPr>
                <w:rFonts w:hint="eastAsia" w:asciiTheme="minorEastAsia" w:hAnsiTheme="minorEastAsia" w:eastAsiaTheme="minorEastAsia" w:cstheme="minorEastAsia"/>
                <w:sz w:val="24"/>
                <w:szCs w:val="24"/>
                <w:lang w:val="en-US"/>
              </w:rPr>
              <w:t>磋商及采购项目要求</w:t>
            </w:r>
            <w:r>
              <w:rPr>
                <w:rFonts w:hint="eastAsia" w:asciiTheme="minorEastAsia" w:hAnsiTheme="minorEastAsia" w:eastAsiaTheme="minorEastAsia" w:cstheme="minorEastAsia"/>
                <w:sz w:val="24"/>
                <w:szCs w:val="24"/>
              </w:rPr>
              <w:t>”规定</w:t>
            </w:r>
          </w:p>
        </w:tc>
      </w:tr>
      <w:tr w14:paraId="7FA7F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0" w:type="dxa"/>
            <w:vMerge w:val="continue"/>
            <w:vAlign w:val="center"/>
          </w:tcPr>
          <w:p w14:paraId="4BF4C780">
            <w:pPr>
              <w:spacing w:line="240" w:lineRule="atLeast"/>
              <w:jc w:val="center"/>
              <w:rPr>
                <w:rFonts w:hint="eastAsia" w:asciiTheme="minorEastAsia" w:hAnsiTheme="minorEastAsia" w:eastAsiaTheme="minorEastAsia" w:cstheme="minorEastAsia"/>
                <w:sz w:val="24"/>
                <w:szCs w:val="24"/>
              </w:rPr>
            </w:pPr>
          </w:p>
        </w:tc>
        <w:tc>
          <w:tcPr>
            <w:tcW w:w="1294" w:type="dxa"/>
            <w:vMerge w:val="continue"/>
            <w:vAlign w:val="center"/>
          </w:tcPr>
          <w:p w14:paraId="08964674">
            <w:pPr>
              <w:spacing w:line="240" w:lineRule="atLeast"/>
              <w:jc w:val="center"/>
              <w:rPr>
                <w:rFonts w:hint="eastAsia" w:asciiTheme="minorEastAsia" w:hAnsiTheme="minorEastAsia" w:eastAsiaTheme="minorEastAsia" w:cstheme="minorEastAsia"/>
                <w:sz w:val="24"/>
                <w:szCs w:val="24"/>
              </w:rPr>
            </w:pPr>
          </w:p>
        </w:tc>
        <w:tc>
          <w:tcPr>
            <w:tcW w:w="2660" w:type="dxa"/>
            <w:vAlign w:val="center"/>
          </w:tcPr>
          <w:p w14:paraId="08199886">
            <w:pPr>
              <w:spacing w:line="240" w:lineRule="atLeast"/>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最高限价</w:t>
            </w:r>
          </w:p>
        </w:tc>
        <w:tc>
          <w:tcPr>
            <w:tcW w:w="4783" w:type="dxa"/>
            <w:vAlign w:val="center"/>
          </w:tcPr>
          <w:p w14:paraId="58FD11FD">
            <w:pPr>
              <w:spacing w:line="240" w:lineRule="atLeas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rPr>
              <w:t>投标人的投标总价不得高于最高限价</w:t>
            </w:r>
          </w:p>
        </w:tc>
      </w:tr>
    </w:tbl>
    <w:p w14:paraId="68E5A641">
      <w:pPr>
        <w:adjustRightInd w:val="0"/>
        <w:spacing w:line="400" w:lineRule="exact"/>
        <w:ind w:firstLine="480" w:firstLineChars="200"/>
        <w:rPr>
          <w:rFonts w:hAnsi="Cambria"/>
          <w:sz w:val="24"/>
        </w:rPr>
      </w:pPr>
    </w:p>
    <w:p w14:paraId="4D280CB7">
      <w:pPr>
        <w:adjustRightInd w:val="0"/>
        <w:spacing w:line="400" w:lineRule="exact"/>
        <w:ind w:firstLine="480" w:firstLineChars="200"/>
        <w:rPr>
          <w:rFonts w:hAnsi="Cambria"/>
          <w:sz w:val="24"/>
        </w:rPr>
      </w:pPr>
      <w:r>
        <w:rPr>
          <w:rFonts w:hint="eastAsia" w:hAnsi="Cambria"/>
          <w:sz w:val="24"/>
        </w:rPr>
        <w:t>19.3评审标准和分值分配：</w:t>
      </w:r>
    </w:p>
    <w:tbl>
      <w:tblPr>
        <w:tblStyle w:val="29"/>
        <w:tblW w:w="96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7"/>
        <w:gridCol w:w="1004"/>
        <w:gridCol w:w="1050"/>
        <w:gridCol w:w="6617"/>
      </w:tblGrid>
      <w:tr w14:paraId="701AB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jc w:val="center"/>
        </w:trPr>
        <w:tc>
          <w:tcPr>
            <w:tcW w:w="1027" w:type="dxa"/>
            <w:tcBorders>
              <w:top w:val="single" w:color="auto" w:sz="4" w:space="0"/>
              <w:left w:val="single" w:color="auto" w:sz="4" w:space="0"/>
              <w:bottom w:val="single" w:color="auto" w:sz="4" w:space="0"/>
              <w:right w:val="single" w:color="auto" w:sz="4" w:space="0"/>
            </w:tcBorders>
            <w:vAlign w:val="center"/>
          </w:tcPr>
          <w:p w14:paraId="147CA10C">
            <w:pPr>
              <w:autoSpaceDE/>
              <w:autoSpaceDN/>
              <w:jc w:val="center"/>
              <w:rPr>
                <w:rFonts w:hint="eastAsia"/>
                <w:sz w:val="24"/>
                <w:szCs w:val="24"/>
              </w:rPr>
            </w:pPr>
            <w:r>
              <w:rPr>
                <w:rFonts w:hint="eastAsia"/>
                <w:sz w:val="24"/>
                <w:szCs w:val="24"/>
              </w:rPr>
              <w:t>评审</w:t>
            </w:r>
          </w:p>
          <w:p w14:paraId="0C3B17AA">
            <w:pPr>
              <w:autoSpaceDE/>
              <w:autoSpaceDN/>
              <w:jc w:val="center"/>
              <w:rPr>
                <w:rFonts w:hint="eastAsia"/>
                <w:sz w:val="24"/>
                <w:szCs w:val="24"/>
              </w:rPr>
            </w:pPr>
            <w:r>
              <w:rPr>
                <w:rFonts w:hint="eastAsia"/>
                <w:sz w:val="24"/>
                <w:szCs w:val="24"/>
              </w:rPr>
              <w:t>项目</w:t>
            </w:r>
          </w:p>
        </w:tc>
        <w:tc>
          <w:tcPr>
            <w:tcW w:w="1004" w:type="dxa"/>
            <w:tcBorders>
              <w:top w:val="single" w:color="auto" w:sz="4" w:space="0"/>
              <w:left w:val="single" w:color="auto" w:sz="4" w:space="0"/>
              <w:bottom w:val="single" w:color="auto" w:sz="4" w:space="0"/>
              <w:right w:val="single" w:color="auto" w:sz="4" w:space="0"/>
            </w:tcBorders>
            <w:vAlign w:val="center"/>
          </w:tcPr>
          <w:p w14:paraId="5207811D">
            <w:pPr>
              <w:autoSpaceDE/>
              <w:autoSpaceDN/>
              <w:jc w:val="center"/>
              <w:rPr>
                <w:rFonts w:hint="eastAsia"/>
                <w:sz w:val="24"/>
                <w:szCs w:val="24"/>
              </w:rPr>
            </w:pPr>
            <w:r>
              <w:rPr>
                <w:rFonts w:hint="eastAsia"/>
                <w:sz w:val="24"/>
                <w:szCs w:val="24"/>
              </w:rPr>
              <w:t>内容</w:t>
            </w:r>
          </w:p>
        </w:tc>
        <w:tc>
          <w:tcPr>
            <w:tcW w:w="1050" w:type="dxa"/>
            <w:tcBorders>
              <w:top w:val="single" w:color="auto" w:sz="4" w:space="0"/>
              <w:left w:val="single" w:color="auto" w:sz="4" w:space="0"/>
              <w:bottom w:val="single" w:color="auto" w:sz="4" w:space="0"/>
              <w:right w:val="single" w:color="auto" w:sz="4" w:space="0"/>
            </w:tcBorders>
            <w:vAlign w:val="center"/>
          </w:tcPr>
          <w:p w14:paraId="04F123C2">
            <w:pPr>
              <w:autoSpaceDE/>
              <w:autoSpaceDN/>
              <w:jc w:val="center"/>
              <w:rPr>
                <w:rFonts w:hint="eastAsia"/>
                <w:sz w:val="24"/>
                <w:szCs w:val="24"/>
              </w:rPr>
            </w:pPr>
            <w:r>
              <w:rPr>
                <w:rFonts w:hint="eastAsia"/>
                <w:sz w:val="24"/>
                <w:szCs w:val="24"/>
                <w:lang w:val="en-US"/>
              </w:rPr>
              <w:t>满</w:t>
            </w:r>
            <w:r>
              <w:rPr>
                <w:rFonts w:hint="eastAsia"/>
                <w:sz w:val="24"/>
                <w:szCs w:val="24"/>
              </w:rPr>
              <w:t>分</w:t>
            </w:r>
          </w:p>
          <w:p w14:paraId="31F5845F">
            <w:pPr>
              <w:autoSpaceDE/>
              <w:autoSpaceDN/>
              <w:jc w:val="center"/>
              <w:rPr>
                <w:rFonts w:hint="eastAsia"/>
                <w:sz w:val="24"/>
                <w:szCs w:val="24"/>
              </w:rPr>
            </w:pPr>
            <w:r>
              <w:rPr>
                <w:rFonts w:hint="eastAsia"/>
                <w:sz w:val="24"/>
                <w:szCs w:val="24"/>
              </w:rPr>
              <w:t>分值</w:t>
            </w:r>
          </w:p>
        </w:tc>
        <w:tc>
          <w:tcPr>
            <w:tcW w:w="6617" w:type="dxa"/>
            <w:tcBorders>
              <w:top w:val="single" w:color="auto" w:sz="4" w:space="0"/>
              <w:left w:val="single" w:color="auto" w:sz="4" w:space="0"/>
              <w:bottom w:val="single" w:color="auto" w:sz="4" w:space="0"/>
              <w:right w:val="single" w:color="auto" w:sz="4" w:space="0"/>
            </w:tcBorders>
            <w:vAlign w:val="center"/>
          </w:tcPr>
          <w:p w14:paraId="32E40183">
            <w:pPr>
              <w:autoSpaceDE/>
              <w:autoSpaceDN/>
              <w:jc w:val="center"/>
              <w:rPr>
                <w:rFonts w:hint="eastAsia"/>
                <w:sz w:val="24"/>
                <w:szCs w:val="24"/>
              </w:rPr>
            </w:pPr>
            <w:r>
              <w:rPr>
                <w:rFonts w:hint="eastAsia"/>
                <w:sz w:val="24"/>
                <w:szCs w:val="24"/>
              </w:rPr>
              <w:t>评审标准</w:t>
            </w:r>
          </w:p>
        </w:tc>
      </w:tr>
      <w:tr w14:paraId="4CFEE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9" w:hRule="atLeast"/>
          <w:jc w:val="center"/>
        </w:trPr>
        <w:tc>
          <w:tcPr>
            <w:tcW w:w="1027" w:type="dxa"/>
            <w:tcBorders>
              <w:top w:val="single" w:color="auto" w:sz="4" w:space="0"/>
              <w:left w:val="single" w:color="auto" w:sz="4" w:space="0"/>
              <w:bottom w:val="single" w:color="auto" w:sz="4" w:space="0"/>
              <w:right w:val="single" w:color="auto" w:sz="4" w:space="0"/>
            </w:tcBorders>
            <w:vAlign w:val="center"/>
          </w:tcPr>
          <w:p w14:paraId="4D365070">
            <w:pPr>
              <w:jc w:val="center"/>
              <w:rPr>
                <w:rFonts w:hint="eastAsia"/>
                <w:sz w:val="24"/>
                <w:szCs w:val="24"/>
              </w:rPr>
            </w:pPr>
            <w:r>
              <w:rPr>
                <w:rFonts w:hint="eastAsia"/>
                <w:sz w:val="24"/>
                <w:szCs w:val="24"/>
              </w:rPr>
              <w:t>磋商报价30分</w:t>
            </w:r>
          </w:p>
        </w:tc>
        <w:tc>
          <w:tcPr>
            <w:tcW w:w="1004" w:type="dxa"/>
            <w:tcBorders>
              <w:top w:val="single" w:color="auto" w:sz="4" w:space="0"/>
              <w:left w:val="single" w:color="auto" w:sz="4" w:space="0"/>
              <w:bottom w:val="single" w:color="auto" w:sz="4" w:space="0"/>
              <w:right w:val="single" w:color="auto" w:sz="4" w:space="0"/>
            </w:tcBorders>
            <w:vAlign w:val="center"/>
          </w:tcPr>
          <w:p w14:paraId="37B8C782">
            <w:pPr>
              <w:jc w:val="center"/>
              <w:rPr>
                <w:rFonts w:hint="eastAsia"/>
                <w:sz w:val="24"/>
                <w:szCs w:val="24"/>
              </w:rPr>
            </w:pPr>
            <w:r>
              <w:rPr>
                <w:rFonts w:hint="eastAsia"/>
                <w:sz w:val="24"/>
                <w:szCs w:val="24"/>
              </w:rPr>
              <w:t>报</w:t>
            </w:r>
            <w:r>
              <w:rPr>
                <w:rFonts w:hint="eastAsia"/>
                <w:sz w:val="24"/>
                <w:szCs w:val="24"/>
                <w:lang w:val="en-US"/>
              </w:rPr>
              <w:t>价</w:t>
            </w:r>
            <w:r>
              <w:rPr>
                <w:rFonts w:hint="eastAsia"/>
                <w:sz w:val="24"/>
                <w:szCs w:val="24"/>
              </w:rPr>
              <w:t>分</w:t>
            </w:r>
          </w:p>
        </w:tc>
        <w:tc>
          <w:tcPr>
            <w:tcW w:w="1050" w:type="dxa"/>
            <w:tcBorders>
              <w:top w:val="single" w:color="auto" w:sz="4" w:space="0"/>
              <w:left w:val="single" w:color="auto" w:sz="4" w:space="0"/>
              <w:bottom w:val="single" w:color="auto" w:sz="4" w:space="0"/>
              <w:right w:val="single" w:color="auto" w:sz="4" w:space="0"/>
            </w:tcBorders>
            <w:vAlign w:val="center"/>
          </w:tcPr>
          <w:p w14:paraId="46CA9281">
            <w:pPr>
              <w:jc w:val="center"/>
              <w:rPr>
                <w:rFonts w:hint="eastAsia"/>
                <w:sz w:val="24"/>
                <w:szCs w:val="24"/>
              </w:rPr>
            </w:pPr>
            <w:r>
              <w:rPr>
                <w:rFonts w:hint="eastAsia"/>
                <w:sz w:val="24"/>
                <w:szCs w:val="24"/>
              </w:rPr>
              <w:t>30分</w:t>
            </w:r>
          </w:p>
        </w:tc>
        <w:tc>
          <w:tcPr>
            <w:tcW w:w="6617" w:type="dxa"/>
            <w:tcBorders>
              <w:top w:val="single" w:color="auto" w:sz="4" w:space="0"/>
              <w:left w:val="single" w:color="auto" w:sz="4" w:space="0"/>
              <w:bottom w:val="single" w:color="auto" w:sz="4" w:space="0"/>
              <w:right w:val="single" w:color="auto" w:sz="4" w:space="0"/>
            </w:tcBorders>
            <w:vAlign w:val="center"/>
          </w:tcPr>
          <w:p w14:paraId="64633541">
            <w:pPr>
              <w:jc w:val="both"/>
              <w:rPr>
                <w:rFonts w:hint="eastAsia"/>
                <w:sz w:val="24"/>
                <w:szCs w:val="24"/>
              </w:rPr>
            </w:pPr>
            <w:r>
              <w:rPr>
                <w:rFonts w:hint="eastAsia"/>
                <w:sz w:val="24"/>
                <w:szCs w:val="24"/>
              </w:rPr>
              <w:t>在所有的有效投标报价中，以最终最低磋商报价为基准价，其价格分为满分。其他供应商的报价分统一按下列公式计算：投标报价得分=(评标基准价/投标报价)×价格权值（30%）×100（四舍五入后保留小数点后两位）。</w:t>
            </w:r>
          </w:p>
        </w:tc>
      </w:tr>
      <w:tr w14:paraId="65C24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7" w:hRule="atLeast"/>
          <w:jc w:val="center"/>
        </w:trPr>
        <w:tc>
          <w:tcPr>
            <w:tcW w:w="1027" w:type="dxa"/>
            <w:vMerge w:val="restart"/>
            <w:tcBorders>
              <w:top w:val="single" w:color="auto" w:sz="4" w:space="0"/>
              <w:left w:val="single" w:color="auto" w:sz="4" w:space="0"/>
              <w:right w:val="single" w:color="auto" w:sz="4" w:space="0"/>
            </w:tcBorders>
            <w:vAlign w:val="center"/>
          </w:tcPr>
          <w:p w14:paraId="6A3DEF3B">
            <w:pPr>
              <w:jc w:val="center"/>
              <w:rPr>
                <w:rFonts w:hint="eastAsia"/>
                <w:sz w:val="24"/>
                <w:szCs w:val="24"/>
                <w:lang w:val="en-US"/>
              </w:rPr>
            </w:pPr>
            <w:r>
              <w:rPr>
                <w:rFonts w:hint="eastAsia"/>
                <w:sz w:val="24"/>
                <w:szCs w:val="24"/>
                <w:lang w:val="en-US"/>
              </w:rPr>
              <w:t>商务部分14分</w:t>
            </w:r>
          </w:p>
        </w:tc>
        <w:tc>
          <w:tcPr>
            <w:tcW w:w="1004" w:type="dxa"/>
            <w:tcBorders>
              <w:top w:val="single" w:color="auto" w:sz="4" w:space="0"/>
              <w:left w:val="single" w:color="auto" w:sz="4" w:space="0"/>
              <w:right w:val="single" w:color="auto" w:sz="4" w:space="0"/>
            </w:tcBorders>
            <w:vAlign w:val="center"/>
          </w:tcPr>
          <w:p w14:paraId="650F8DC9">
            <w:pPr>
              <w:jc w:val="center"/>
              <w:rPr>
                <w:rFonts w:hint="eastAsia"/>
                <w:sz w:val="24"/>
                <w:szCs w:val="24"/>
              </w:rPr>
            </w:pPr>
            <w:r>
              <w:rPr>
                <w:rFonts w:hint="eastAsia"/>
                <w:sz w:val="24"/>
                <w:szCs w:val="24"/>
              </w:rPr>
              <w:t>项目管理</w:t>
            </w:r>
            <w:r>
              <w:rPr>
                <w:rFonts w:hint="eastAsia"/>
                <w:sz w:val="24"/>
                <w:szCs w:val="24"/>
                <w:lang w:val="en-US"/>
              </w:rPr>
              <w:t>机构</w:t>
            </w:r>
          </w:p>
        </w:tc>
        <w:tc>
          <w:tcPr>
            <w:tcW w:w="1050" w:type="dxa"/>
            <w:tcBorders>
              <w:top w:val="single" w:color="auto" w:sz="4" w:space="0"/>
              <w:left w:val="single" w:color="auto" w:sz="4" w:space="0"/>
              <w:right w:val="single" w:color="auto" w:sz="4" w:space="0"/>
            </w:tcBorders>
            <w:vAlign w:val="center"/>
          </w:tcPr>
          <w:p w14:paraId="20BF52AE">
            <w:pPr>
              <w:jc w:val="center"/>
              <w:rPr>
                <w:rFonts w:hint="eastAsia"/>
                <w:sz w:val="24"/>
                <w:szCs w:val="24"/>
              </w:rPr>
            </w:pPr>
            <w:r>
              <w:rPr>
                <w:rFonts w:hint="eastAsia"/>
                <w:sz w:val="24"/>
                <w:szCs w:val="24"/>
              </w:rPr>
              <w:t>5分</w:t>
            </w:r>
          </w:p>
        </w:tc>
        <w:tc>
          <w:tcPr>
            <w:tcW w:w="6617" w:type="dxa"/>
            <w:tcBorders>
              <w:top w:val="single" w:color="auto" w:sz="4" w:space="0"/>
              <w:left w:val="single" w:color="auto" w:sz="4" w:space="0"/>
              <w:bottom w:val="single" w:color="auto" w:sz="4" w:space="0"/>
              <w:right w:val="single" w:color="auto" w:sz="4" w:space="0"/>
            </w:tcBorders>
            <w:vAlign w:val="center"/>
          </w:tcPr>
          <w:p w14:paraId="66D39DF2">
            <w:pPr>
              <w:jc w:val="both"/>
              <w:rPr>
                <w:rFonts w:hint="eastAsia"/>
                <w:sz w:val="24"/>
                <w:szCs w:val="24"/>
              </w:rPr>
            </w:pPr>
            <w:r>
              <w:rPr>
                <w:rFonts w:hint="eastAsia"/>
                <w:sz w:val="24"/>
                <w:szCs w:val="24"/>
              </w:rPr>
              <w:t>项目</w:t>
            </w:r>
            <w:r>
              <w:rPr>
                <w:rFonts w:hint="eastAsia"/>
                <w:sz w:val="24"/>
                <w:szCs w:val="24"/>
                <w:lang w:val="en-US"/>
              </w:rPr>
              <w:t>管理机构</w:t>
            </w:r>
            <w:r>
              <w:rPr>
                <w:rFonts w:hint="eastAsia"/>
                <w:sz w:val="24"/>
                <w:szCs w:val="24"/>
              </w:rPr>
              <w:t>成员应包括项目经理（文物保护工程责任工程师）、项目技术负责人、施工员、安全员、质量员。项目管理机构成员配备齐全，得5分。每缺少一人扣1分，扣完为止。</w:t>
            </w:r>
          </w:p>
          <w:p w14:paraId="5F5F4AB8">
            <w:pPr>
              <w:jc w:val="both"/>
              <w:rPr>
                <w:rFonts w:hint="eastAsia"/>
                <w:sz w:val="24"/>
                <w:szCs w:val="24"/>
                <w:lang w:val="en-US"/>
              </w:rPr>
            </w:pPr>
            <w:r>
              <w:rPr>
                <w:rFonts w:hint="eastAsia"/>
                <w:sz w:val="24"/>
                <w:szCs w:val="24"/>
                <w:lang w:val="en-US"/>
              </w:rPr>
              <w:t>注：提供成员须为本单位人员，需提供相关证明材料。</w:t>
            </w:r>
          </w:p>
        </w:tc>
      </w:tr>
      <w:tr w14:paraId="00C7E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27" w:type="dxa"/>
            <w:vMerge w:val="continue"/>
            <w:tcBorders>
              <w:left w:val="single" w:color="auto" w:sz="4" w:space="0"/>
              <w:bottom w:val="single" w:color="auto" w:sz="4" w:space="0"/>
              <w:right w:val="single" w:color="auto" w:sz="4" w:space="0"/>
            </w:tcBorders>
            <w:vAlign w:val="center"/>
          </w:tcPr>
          <w:p w14:paraId="6A2C02ED">
            <w:pPr>
              <w:jc w:val="center"/>
              <w:rPr>
                <w:rFonts w:hint="eastAsia"/>
                <w:sz w:val="24"/>
                <w:szCs w:val="24"/>
              </w:rPr>
            </w:pPr>
          </w:p>
        </w:tc>
        <w:tc>
          <w:tcPr>
            <w:tcW w:w="1004" w:type="dxa"/>
            <w:tcBorders>
              <w:top w:val="single" w:color="auto" w:sz="4" w:space="0"/>
              <w:left w:val="single" w:color="auto" w:sz="4" w:space="0"/>
              <w:bottom w:val="single" w:color="auto" w:sz="4" w:space="0"/>
              <w:right w:val="single" w:color="auto" w:sz="4" w:space="0"/>
            </w:tcBorders>
            <w:vAlign w:val="center"/>
          </w:tcPr>
          <w:p w14:paraId="357926B3">
            <w:pPr>
              <w:jc w:val="center"/>
              <w:rPr>
                <w:rFonts w:hint="eastAsia"/>
                <w:sz w:val="24"/>
                <w:szCs w:val="24"/>
              </w:rPr>
            </w:pPr>
            <w:r>
              <w:rPr>
                <w:rFonts w:hint="eastAsia"/>
                <w:sz w:val="24"/>
                <w:szCs w:val="24"/>
              </w:rPr>
              <w:t>类似业绩</w:t>
            </w:r>
          </w:p>
        </w:tc>
        <w:tc>
          <w:tcPr>
            <w:tcW w:w="1050" w:type="dxa"/>
            <w:tcBorders>
              <w:top w:val="single" w:color="auto" w:sz="4" w:space="0"/>
              <w:left w:val="single" w:color="auto" w:sz="4" w:space="0"/>
              <w:bottom w:val="single" w:color="auto" w:sz="4" w:space="0"/>
              <w:right w:val="single" w:color="auto" w:sz="4" w:space="0"/>
            </w:tcBorders>
            <w:vAlign w:val="center"/>
          </w:tcPr>
          <w:p w14:paraId="03CE6A63">
            <w:pPr>
              <w:jc w:val="center"/>
              <w:rPr>
                <w:rFonts w:hint="eastAsia"/>
                <w:sz w:val="24"/>
                <w:szCs w:val="24"/>
              </w:rPr>
            </w:pPr>
            <w:r>
              <w:rPr>
                <w:rFonts w:hint="eastAsia"/>
                <w:sz w:val="24"/>
                <w:szCs w:val="24"/>
                <w:lang w:val="en-US"/>
              </w:rPr>
              <w:t>9</w:t>
            </w:r>
            <w:r>
              <w:rPr>
                <w:rFonts w:hint="eastAsia"/>
                <w:sz w:val="24"/>
                <w:szCs w:val="24"/>
              </w:rPr>
              <w:t>分</w:t>
            </w:r>
          </w:p>
        </w:tc>
        <w:tc>
          <w:tcPr>
            <w:tcW w:w="6617" w:type="dxa"/>
            <w:tcBorders>
              <w:top w:val="single" w:color="auto" w:sz="4" w:space="0"/>
              <w:left w:val="single" w:color="auto" w:sz="4" w:space="0"/>
              <w:bottom w:val="single" w:color="auto" w:sz="4" w:space="0"/>
              <w:right w:val="single" w:color="auto" w:sz="4" w:space="0"/>
            </w:tcBorders>
            <w:vAlign w:val="center"/>
          </w:tcPr>
          <w:p w14:paraId="20D404C6">
            <w:pPr>
              <w:rPr>
                <w:rFonts w:hint="eastAsia"/>
                <w:sz w:val="24"/>
                <w:szCs w:val="24"/>
              </w:rPr>
            </w:pPr>
            <w:r>
              <w:rPr>
                <w:rFonts w:hint="eastAsia"/>
                <w:sz w:val="24"/>
                <w:szCs w:val="24"/>
              </w:rPr>
              <w:t>近</w:t>
            </w:r>
            <w:r>
              <w:rPr>
                <w:rFonts w:hint="eastAsia"/>
                <w:sz w:val="24"/>
                <w:szCs w:val="24"/>
                <w:lang w:val="en-US" w:eastAsia="zh-CN"/>
              </w:rPr>
              <w:t>三</w:t>
            </w:r>
            <w:bookmarkStart w:id="311" w:name="_GoBack"/>
            <w:bookmarkEnd w:id="311"/>
            <w:r>
              <w:rPr>
                <w:rFonts w:hint="eastAsia"/>
                <w:sz w:val="24"/>
                <w:szCs w:val="24"/>
              </w:rPr>
              <w:t>年（</w:t>
            </w:r>
            <w:r>
              <w:rPr>
                <w:rFonts w:hint="eastAsia"/>
                <w:sz w:val="24"/>
                <w:szCs w:val="24"/>
                <w:lang w:val="en-US" w:eastAsia="zh-CN"/>
              </w:rPr>
              <w:t>2022</w:t>
            </w:r>
            <w:r>
              <w:rPr>
                <w:rFonts w:hint="eastAsia"/>
                <w:sz w:val="24"/>
                <w:szCs w:val="24"/>
              </w:rPr>
              <w:t>年1月1日-至今）以来供应商承接的类似业绩，每提供一项得</w:t>
            </w:r>
            <w:r>
              <w:rPr>
                <w:rFonts w:hint="eastAsia"/>
                <w:sz w:val="24"/>
                <w:szCs w:val="24"/>
                <w:lang w:val="en-US"/>
              </w:rPr>
              <w:t>3</w:t>
            </w:r>
            <w:r>
              <w:rPr>
                <w:rFonts w:hint="eastAsia"/>
                <w:sz w:val="24"/>
                <w:szCs w:val="24"/>
              </w:rPr>
              <w:t>分，最高得</w:t>
            </w:r>
            <w:r>
              <w:rPr>
                <w:rFonts w:hint="eastAsia"/>
                <w:sz w:val="24"/>
                <w:szCs w:val="24"/>
                <w:lang w:val="en-US"/>
              </w:rPr>
              <w:t>9</w:t>
            </w:r>
            <w:r>
              <w:rPr>
                <w:rFonts w:hint="eastAsia"/>
                <w:sz w:val="24"/>
                <w:szCs w:val="24"/>
              </w:rPr>
              <w:t>分。（以中标通知书或合同协议书复印件为准）</w:t>
            </w:r>
          </w:p>
        </w:tc>
      </w:tr>
      <w:tr w14:paraId="65D56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1027" w:type="dxa"/>
            <w:vMerge w:val="restart"/>
            <w:tcBorders>
              <w:top w:val="single" w:color="auto" w:sz="4" w:space="0"/>
              <w:left w:val="single" w:color="auto" w:sz="4" w:space="0"/>
              <w:right w:val="single" w:color="auto" w:sz="4" w:space="0"/>
            </w:tcBorders>
            <w:vAlign w:val="center"/>
          </w:tcPr>
          <w:p w14:paraId="10982555">
            <w:pPr>
              <w:jc w:val="center"/>
              <w:rPr>
                <w:rFonts w:hint="eastAsia"/>
                <w:sz w:val="24"/>
                <w:szCs w:val="24"/>
              </w:rPr>
            </w:pPr>
            <w:r>
              <w:rPr>
                <w:rFonts w:hint="eastAsia"/>
                <w:sz w:val="24"/>
                <w:szCs w:val="24"/>
                <w:lang w:val="en-US"/>
              </w:rPr>
              <w:t>技术部分56</w:t>
            </w:r>
            <w:r>
              <w:rPr>
                <w:rFonts w:hint="eastAsia"/>
                <w:sz w:val="24"/>
                <w:szCs w:val="24"/>
              </w:rPr>
              <w:t>分</w:t>
            </w:r>
          </w:p>
        </w:tc>
        <w:tc>
          <w:tcPr>
            <w:tcW w:w="1004" w:type="dxa"/>
            <w:vMerge w:val="restart"/>
            <w:tcBorders>
              <w:top w:val="single" w:color="auto" w:sz="4" w:space="0"/>
              <w:left w:val="single" w:color="auto" w:sz="4" w:space="0"/>
              <w:right w:val="single" w:color="auto" w:sz="4" w:space="0"/>
            </w:tcBorders>
            <w:vAlign w:val="center"/>
          </w:tcPr>
          <w:p w14:paraId="37DCDAC3">
            <w:pPr>
              <w:jc w:val="center"/>
              <w:rPr>
                <w:rFonts w:hint="eastAsia"/>
                <w:sz w:val="24"/>
                <w:szCs w:val="24"/>
              </w:rPr>
            </w:pPr>
            <w:r>
              <w:rPr>
                <w:rFonts w:hint="eastAsia"/>
                <w:sz w:val="24"/>
                <w:szCs w:val="24"/>
              </w:rPr>
              <w:t>施工组织设计方案</w:t>
            </w:r>
          </w:p>
        </w:tc>
        <w:tc>
          <w:tcPr>
            <w:tcW w:w="1050" w:type="dxa"/>
            <w:vMerge w:val="restart"/>
            <w:tcBorders>
              <w:top w:val="single" w:color="auto" w:sz="4" w:space="0"/>
              <w:left w:val="single" w:color="auto" w:sz="4" w:space="0"/>
              <w:right w:val="single" w:color="auto" w:sz="4" w:space="0"/>
            </w:tcBorders>
            <w:vAlign w:val="center"/>
          </w:tcPr>
          <w:p w14:paraId="2EC1489D">
            <w:pPr>
              <w:jc w:val="center"/>
              <w:rPr>
                <w:rFonts w:hint="eastAsia"/>
                <w:sz w:val="24"/>
                <w:szCs w:val="24"/>
              </w:rPr>
            </w:pPr>
            <w:r>
              <w:rPr>
                <w:rFonts w:hint="eastAsia"/>
                <w:sz w:val="24"/>
                <w:szCs w:val="24"/>
                <w:lang w:val="en-US"/>
              </w:rPr>
              <w:t>56</w:t>
            </w:r>
            <w:r>
              <w:rPr>
                <w:rFonts w:hint="eastAsia"/>
                <w:sz w:val="24"/>
                <w:szCs w:val="24"/>
              </w:rPr>
              <w:t>分</w:t>
            </w:r>
          </w:p>
        </w:tc>
        <w:tc>
          <w:tcPr>
            <w:tcW w:w="6617" w:type="dxa"/>
            <w:tcBorders>
              <w:top w:val="single" w:color="auto" w:sz="4" w:space="0"/>
              <w:left w:val="single" w:color="auto" w:sz="4" w:space="0"/>
              <w:bottom w:val="single" w:color="auto" w:sz="4" w:space="0"/>
              <w:right w:val="single" w:color="auto" w:sz="4" w:space="0"/>
            </w:tcBorders>
            <w:vAlign w:val="center"/>
          </w:tcPr>
          <w:p w14:paraId="480B820E">
            <w:pPr>
              <w:jc w:val="both"/>
              <w:rPr>
                <w:rFonts w:hint="eastAsia"/>
                <w:sz w:val="24"/>
                <w:szCs w:val="24"/>
                <w:lang w:val="en-US"/>
              </w:rPr>
            </w:pPr>
            <w:r>
              <w:rPr>
                <w:rFonts w:hint="eastAsia"/>
                <w:sz w:val="24"/>
                <w:szCs w:val="24"/>
              </w:rPr>
              <w:t>（1）</w:t>
            </w:r>
            <w:r>
              <w:rPr>
                <w:rFonts w:hint="eastAsia"/>
                <w:sz w:val="24"/>
                <w:szCs w:val="24"/>
                <w:lang w:val="en-US"/>
              </w:rPr>
              <w:t>施工方案与技术措施12分：</w:t>
            </w:r>
          </w:p>
          <w:p w14:paraId="7C8936D0">
            <w:pPr>
              <w:adjustRightInd w:val="0"/>
              <w:jc w:val="both"/>
              <w:rPr>
                <w:rFonts w:hint="eastAsia"/>
                <w:sz w:val="24"/>
                <w:szCs w:val="24"/>
                <w:lang w:val="en-US"/>
              </w:rPr>
            </w:pPr>
            <w:r>
              <w:rPr>
                <w:rFonts w:hint="eastAsia"/>
                <w:sz w:val="24"/>
                <w:szCs w:val="24"/>
                <w:lang w:val="en-US"/>
              </w:rPr>
              <w:t>投标供应商需提供施工方案与技术措施，内容应包括：①施工部署、②施工顺序、③施工方案、④技术措施，内容完全满足以上要求且专门针对本项目方案的得12分，每缺少一项内容扣3分，每有一项内容存在缺陷，或此项内容部分不能满足采购需求的扣1.5分。</w:t>
            </w:r>
          </w:p>
          <w:p w14:paraId="3708C0B3">
            <w:pPr>
              <w:jc w:val="both"/>
              <w:rPr>
                <w:rFonts w:hint="eastAsia"/>
                <w:sz w:val="24"/>
                <w:szCs w:val="24"/>
                <w:lang w:val="en-US"/>
              </w:rPr>
            </w:pPr>
            <w:r>
              <w:rPr>
                <w:rFonts w:hint="eastAsia"/>
                <w:sz w:val="24"/>
                <w:szCs w:val="24"/>
                <w:lang w:val="en-US"/>
              </w:rPr>
              <w:t>注：存在缺陷是指该项内容描述前后不一致或该项内容所阐述的项目信息与项目实际信息不一致或该项内容描述不符合国家相关法律法规、规范要求或该项内容阐述的方式方法不符合本项目实际情况。</w:t>
            </w:r>
          </w:p>
        </w:tc>
      </w:tr>
      <w:tr w14:paraId="56703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7" w:hRule="atLeast"/>
          <w:jc w:val="center"/>
        </w:trPr>
        <w:tc>
          <w:tcPr>
            <w:tcW w:w="1027" w:type="dxa"/>
            <w:vMerge w:val="continue"/>
            <w:tcBorders>
              <w:left w:val="single" w:color="auto" w:sz="4" w:space="0"/>
              <w:right w:val="single" w:color="auto" w:sz="4" w:space="0"/>
            </w:tcBorders>
            <w:vAlign w:val="center"/>
          </w:tcPr>
          <w:p w14:paraId="46AA5EBC">
            <w:pPr>
              <w:jc w:val="center"/>
              <w:rPr>
                <w:rFonts w:hint="eastAsia"/>
                <w:sz w:val="24"/>
                <w:szCs w:val="24"/>
              </w:rPr>
            </w:pPr>
          </w:p>
        </w:tc>
        <w:tc>
          <w:tcPr>
            <w:tcW w:w="1004" w:type="dxa"/>
            <w:vMerge w:val="continue"/>
            <w:tcBorders>
              <w:left w:val="single" w:color="auto" w:sz="4" w:space="0"/>
              <w:right w:val="single" w:color="auto" w:sz="4" w:space="0"/>
            </w:tcBorders>
            <w:vAlign w:val="center"/>
          </w:tcPr>
          <w:p w14:paraId="110137AE">
            <w:pPr>
              <w:jc w:val="center"/>
              <w:rPr>
                <w:rFonts w:hint="eastAsia"/>
                <w:sz w:val="24"/>
                <w:szCs w:val="24"/>
              </w:rPr>
            </w:pPr>
          </w:p>
        </w:tc>
        <w:tc>
          <w:tcPr>
            <w:tcW w:w="1050" w:type="dxa"/>
            <w:vMerge w:val="continue"/>
            <w:tcBorders>
              <w:left w:val="single" w:color="auto" w:sz="4" w:space="0"/>
              <w:right w:val="single" w:color="auto" w:sz="4" w:space="0"/>
            </w:tcBorders>
            <w:vAlign w:val="center"/>
          </w:tcPr>
          <w:p w14:paraId="76C1B878">
            <w:pPr>
              <w:jc w:val="center"/>
              <w:rPr>
                <w:rFonts w:hint="eastAsia"/>
                <w:sz w:val="24"/>
                <w:szCs w:val="24"/>
              </w:rPr>
            </w:pPr>
          </w:p>
        </w:tc>
        <w:tc>
          <w:tcPr>
            <w:tcW w:w="6617" w:type="dxa"/>
            <w:tcBorders>
              <w:top w:val="single" w:color="auto" w:sz="4" w:space="0"/>
              <w:left w:val="single" w:color="auto" w:sz="4" w:space="0"/>
              <w:bottom w:val="single" w:color="auto" w:sz="4" w:space="0"/>
              <w:right w:val="single" w:color="auto" w:sz="4" w:space="0"/>
            </w:tcBorders>
            <w:vAlign w:val="center"/>
          </w:tcPr>
          <w:p w14:paraId="00CEBE85">
            <w:pPr>
              <w:jc w:val="both"/>
              <w:rPr>
                <w:rFonts w:hint="eastAsia"/>
                <w:sz w:val="24"/>
                <w:szCs w:val="24"/>
                <w:lang w:val="en-US"/>
              </w:rPr>
            </w:pPr>
            <w:r>
              <w:rPr>
                <w:rFonts w:hint="eastAsia"/>
                <w:sz w:val="24"/>
                <w:szCs w:val="24"/>
              </w:rPr>
              <w:t>（2）质量管理体系与措施</w:t>
            </w:r>
            <w:r>
              <w:rPr>
                <w:rFonts w:hint="eastAsia"/>
                <w:sz w:val="24"/>
                <w:szCs w:val="24"/>
                <w:lang w:val="en-US"/>
              </w:rPr>
              <w:t>15</w:t>
            </w:r>
            <w:r>
              <w:rPr>
                <w:rFonts w:hint="eastAsia"/>
                <w:sz w:val="24"/>
                <w:szCs w:val="24"/>
              </w:rPr>
              <w:t>分：</w:t>
            </w:r>
          </w:p>
          <w:p w14:paraId="166FAF96">
            <w:pPr>
              <w:adjustRightInd w:val="0"/>
              <w:jc w:val="both"/>
              <w:rPr>
                <w:rFonts w:hint="eastAsia"/>
                <w:sz w:val="24"/>
                <w:szCs w:val="24"/>
                <w:lang w:val="en-US"/>
              </w:rPr>
            </w:pPr>
            <w:r>
              <w:rPr>
                <w:rFonts w:hint="eastAsia"/>
                <w:sz w:val="24"/>
                <w:szCs w:val="24"/>
                <w:lang w:val="en-US"/>
              </w:rPr>
              <w:t>投标供应商需提供</w:t>
            </w:r>
            <w:r>
              <w:rPr>
                <w:rFonts w:hint="eastAsia"/>
                <w:sz w:val="24"/>
                <w:szCs w:val="24"/>
              </w:rPr>
              <w:t>质量管理体系与措施</w:t>
            </w:r>
            <w:r>
              <w:rPr>
                <w:rFonts w:hint="eastAsia"/>
                <w:sz w:val="24"/>
                <w:szCs w:val="24"/>
                <w:lang w:val="en-US"/>
              </w:rPr>
              <w:t>方案，内容应包括①</w:t>
            </w:r>
            <w:r>
              <w:rPr>
                <w:rFonts w:hint="eastAsia"/>
                <w:sz w:val="24"/>
                <w:szCs w:val="24"/>
              </w:rPr>
              <w:t>质量管理体系、</w:t>
            </w:r>
            <w:r>
              <w:rPr>
                <w:rFonts w:hint="eastAsia"/>
                <w:sz w:val="24"/>
                <w:szCs w:val="24"/>
                <w:lang w:val="en-US"/>
              </w:rPr>
              <w:t>②</w:t>
            </w:r>
            <w:r>
              <w:rPr>
                <w:rFonts w:hint="eastAsia"/>
                <w:sz w:val="24"/>
                <w:szCs w:val="24"/>
              </w:rPr>
              <w:t>管理人员、</w:t>
            </w:r>
            <w:r>
              <w:rPr>
                <w:rFonts w:hint="eastAsia"/>
                <w:sz w:val="24"/>
                <w:szCs w:val="24"/>
                <w:lang w:val="en-US"/>
              </w:rPr>
              <w:t>③</w:t>
            </w:r>
            <w:r>
              <w:rPr>
                <w:rFonts w:hint="eastAsia"/>
                <w:sz w:val="24"/>
                <w:szCs w:val="24"/>
              </w:rPr>
              <w:t>管理制度、</w:t>
            </w:r>
            <w:r>
              <w:rPr>
                <w:rFonts w:hint="eastAsia"/>
                <w:sz w:val="24"/>
                <w:szCs w:val="24"/>
                <w:lang w:val="en-US"/>
              </w:rPr>
              <w:t>④</w:t>
            </w:r>
            <w:r>
              <w:rPr>
                <w:rFonts w:hint="eastAsia"/>
                <w:sz w:val="24"/>
                <w:szCs w:val="24"/>
              </w:rPr>
              <w:t>技术措施、</w:t>
            </w:r>
            <w:r>
              <w:rPr>
                <w:rFonts w:hint="eastAsia"/>
                <w:sz w:val="24"/>
                <w:szCs w:val="24"/>
                <w:lang w:val="en-US"/>
              </w:rPr>
              <w:t>⑤</w:t>
            </w:r>
            <w:r>
              <w:rPr>
                <w:rFonts w:hint="eastAsia"/>
                <w:sz w:val="24"/>
                <w:szCs w:val="24"/>
              </w:rPr>
              <w:t>主要分项工程，</w:t>
            </w:r>
            <w:r>
              <w:rPr>
                <w:rFonts w:hint="eastAsia"/>
                <w:sz w:val="24"/>
                <w:szCs w:val="24"/>
                <w:lang w:val="en-US"/>
              </w:rPr>
              <w:t>内容完全满足以上要求且专门针对本项目方案的得15分，每缺少一项内容扣3分，每有一项内容存在缺陷或此项内容部分不能满足采购需求的扣1.5分。</w:t>
            </w:r>
          </w:p>
          <w:p w14:paraId="55AFDAF8">
            <w:pPr>
              <w:jc w:val="both"/>
              <w:rPr>
                <w:rFonts w:hint="eastAsia"/>
                <w:sz w:val="24"/>
                <w:szCs w:val="24"/>
                <w:lang w:val="en-US"/>
              </w:rPr>
            </w:pPr>
            <w:r>
              <w:rPr>
                <w:rFonts w:hint="eastAsia"/>
                <w:sz w:val="24"/>
                <w:szCs w:val="24"/>
                <w:lang w:val="en-US"/>
              </w:rPr>
              <w:t>注：存在缺陷是指该项内容描述前后不一致或该项内容所阐述的项目信息与项目实际信息不一致或该项内容描述不符合国家相关法律法规、规范要求或该项内容阐述的方式方法不符合本项目实际情况。</w:t>
            </w:r>
          </w:p>
        </w:tc>
      </w:tr>
      <w:tr w14:paraId="3FF86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7" w:hRule="atLeast"/>
          <w:jc w:val="center"/>
        </w:trPr>
        <w:tc>
          <w:tcPr>
            <w:tcW w:w="1027" w:type="dxa"/>
            <w:vMerge w:val="continue"/>
            <w:tcBorders>
              <w:left w:val="single" w:color="auto" w:sz="4" w:space="0"/>
              <w:right w:val="single" w:color="auto" w:sz="4" w:space="0"/>
            </w:tcBorders>
            <w:vAlign w:val="center"/>
          </w:tcPr>
          <w:p w14:paraId="2A7CEBD7">
            <w:pPr>
              <w:jc w:val="center"/>
              <w:rPr>
                <w:rFonts w:hint="eastAsia"/>
                <w:sz w:val="24"/>
                <w:szCs w:val="24"/>
              </w:rPr>
            </w:pPr>
          </w:p>
        </w:tc>
        <w:tc>
          <w:tcPr>
            <w:tcW w:w="1004" w:type="dxa"/>
            <w:vMerge w:val="continue"/>
            <w:tcBorders>
              <w:left w:val="single" w:color="auto" w:sz="4" w:space="0"/>
              <w:right w:val="single" w:color="auto" w:sz="4" w:space="0"/>
            </w:tcBorders>
            <w:vAlign w:val="center"/>
          </w:tcPr>
          <w:p w14:paraId="157064F5">
            <w:pPr>
              <w:jc w:val="center"/>
              <w:rPr>
                <w:rFonts w:hint="eastAsia"/>
                <w:sz w:val="24"/>
                <w:szCs w:val="24"/>
              </w:rPr>
            </w:pPr>
          </w:p>
        </w:tc>
        <w:tc>
          <w:tcPr>
            <w:tcW w:w="1050" w:type="dxa"/>
            <w:vMerge w:val="continue"/>
            <w:tcBorders>
              <w:left w:val="single" w:color="auto" w:sz="4" w:space="0"/>
              <w:right w:val="single" w:color="auto" w:sz="4" w:space="0"/>
            </w:tcBorders>
            <w:vAlign w:val="center"/>
          </w:tcPr>
          <w:p w14:paraId="13DDDA48">
            <w:pPr>
              <w:jc w:val="center"/>
              <w:rPr>
                <w:rFonts w:hint="eastAsia"/>
                <w:sz w:val="24"/>
                <w:szCs w:val="24"/>
              </w:rPr>
            </w:pPr>
          </w:p>
        </w:tc>
        <w:tc>
          <w:tcPr>
            <w:tcW w:w="6617" w:type="dxa"/>
            <w:tcBorders>
              <w:top w:val="single" w:color="auto" w:sz="4" w:space="0"/>
              <w:left w:val="single" w:color="auto" w:sz="4" w:space="0"/>
              <w:bottom w:val="single" w:color="auto" w:sz="4" w:space="0"/>
              <w:right w:val="single" w:color="auto" w:sz="4" w:space="0"/>
            </w:tcBorders>
            <w:vAlign w:val="center"/>
          </w:tcPr>
          <w:p w14:paraId="410BB660">
            <w:pPr>
              <w:jc w:val="both"/>
              <w:rPr>
                <w:rFonts w:hint="eastAsia"/>
                <w:sz w:val="24"/>
                <w:szCs w:val="24"/>
                <w:lang w:val="en-US"/>
              </w:rPr>
            </w:pPr>
            <w:r>
              <w:rPr>
                <w:rFonts w:hint="eastAsia"/>
                <w:sz w:val="24"/>
                <w:szCs w:val="24"/>
              </w:rPr>
              <w:t>（3）安全管理体系与措施</w:t>
            </w:r>
            <w:r>
              <w:rPr>
                <w:rFonts w:hint="eastAsia"/>
                <w:sz w:val="24"/>
                <w:szCs w:val="24"/>
                <w:lang w:val="en-US"/>
              </w:rPr>
              <w:t>8</w:t>
            </w:r>
            <w:r>
              <w:rPr>
                <w:rFonts w:hint="eastAsia"/>
                <w:sz w:val="24"/>
                <w:szCs w:val="24"/>
              </w:rPr>
              <w:t>分：</w:t>
            </w:r>
          </w:p>
          <w:p w14:paraId="79605FE2">
            <w:pPr>
              <w:adjustRightInd w:val="0"/>
              <w:jc w:val="both"/>
              <w:rPr>
                <w:rFonts w:hint="eastAsia"/>
                <w:sz w:val="24"/>
                <w:szCs w:val="24"/>
                <w:lang w:val="en-US"/>
              </w:rPr>
            </w:pPr>
            <w:r>
              <w:rPr>
                <w:rFonts w:hint="eastAsia"/>
                <w:sz w:val="24"/>
                <w:szCs w:val="24"/>
                <w:lang w:val="en-US"/>
              </w:rPr>
              <w:t>投标供应商需提供</w:t>
            </w:r>
            <w:r>
              <w:rPr>
                <w:rFonts w:hint="eastAsia"/>
                <w:sz w:val="24"/>
                <w:szCs w:val="24"/>
              </w:rPr>
              <w:t>安全管理体系与措施，</w:t>
            </w:r>
            <w:r>
              <w:rPr>
                <w:rFonts w:hint="eastAsia"/>
                <w:sz w:val="24"/>
                <w:szCs w:val="24"/>
                <w:lang w:val="en-US"/>
              </w:rPr>
              <w:t>内容应包括①</w:t>
            </w:r>
            <w:r>
              <w:rPr>
                <w:rFonts w:hint="eastAsia"/>
                <w:sz w:val="24"/>
                <w:szCs w:val="24"/>
              </w:rPr>
              <w:t>安全管理体系</w:t>
            </w:r>
            <w:r>
              <w:rPr>
                <w:rFonts w:hint="eastAsia"/>
                <w:sz w:val="24"/>
                <w:szCs w:val="24"/>
                <w:lang w:val="en-US"/>
              </w:rPr>
              <w:t>②</w:t>
            </w:r>
            <w:r>
              <w:rPr>
                <w:rFonts w:hint="eastAsia"/>
                <w:sz w:val="24"/>
                <w:szCs w:val="24"/>
              </w:rPr>
              <w:t>安全教育制度</w:t>
            </w:r>
            <w:r>
              <w:rPr>
                <w:rFonts w:hint="eastAsia"/>
                <w:sz w:val="24"/>
                <w:szCs w:val="24"/>
                <w:lang w:val="en-US"/>
              </w:rPr>
              <w:t>③</w:t>
            </w:r>
            <w:r>
              <w:rPr>
                <w:rFonts w:hint="eastAsia"/>
                <w:sz w:val="24"/>
                <w:szCs w:val="24"/>
              </w:rPr>
              <w:t>施工现场安全技术管理④施工现场安全防护。</w:t>
            </w:r>
            <w:r>
              <w:rPr>
                <w:rFonts w:hint="eastAsia"/>
                <w:sz w:val="24"/>
                <w:szCs w:val="24"/>
                <w:lang w:val="en-US"/>
              </w:rPr>
              <w:t>内容完全满足以上要求且专门针对本项目方案的得8分，每缺少一项内容扣2分，每有一项内容存在缺陷，或此项内容部分不能满足采购需求的扣1分。</w:t>
            </w:r>
          </w:p>
          <w:p w14:paraId="014B473C">
            <w:pPr>
              <w:jc w:val="both"/>
              <w:rPr>
                <w:rFonts w:hint="eastAsia"/>
                <w:sz w:val="24"/>
                <w:szCs w:val="24"/>
                <w:lang w:val="en-US"/>
              </w:rPr>
            </w:pPr>
            <w:r>
              <w:rPr>
                <w:rFonts w:hint="eastAsia"/>
                <w:sz w:val="24"/>
                <w:szCs w:val="24"/>
                <w:lang w:val="en-US"/>
              </w:rPr>
              <w:t>注：存在缺陷是指该项内容描述前后不一致或该项内容所阐述的项目信息与项目实际信息不一致或该项内容描述不符合国家相关法律法规、规范要求或该项内容阐述的方式方法不符合本项目实际情况。</w:t>
            </w:r>
          </w:p>
        </w:tc>
      </w:tr>
      <w:tr w14:paraId="10900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jc w:val="center"/>
        </w:trPr>
        <w:tc>
          <w:tcPr>
            <w:tcW w:w="1027" w:type="dxa"/>
            <w:vMerge w:val="continue"/>
            <w:tcBorders>
              <w:left w:val="single" w:color="auto" w:sz="4" w:space="0"/>
              <w:right w:val="single" w:color="auto" w:sz="4" w:space="0"/>
            </w:tcBorders>
            <w:vAlign w:val="center"/>
          </w:tcPr>
          <w:p w14:paraId="3857770A">
            <w:pPr>
              <w:jc w:val="center"/>
              <w:rPr>
                <w:rFonts w:hint="eastAsia"/>
                <w:sz w:val="24"/>
                <w:szCs w:val="24"/>
              </w:rPr>
            </w:pPr>
          </w:p>
        </w:tc>
        <w:tc>
          <w:tcPr>
            <w:tcW w:w="1004" w:type="dxa"/>
            <w:vMerge w:val="continue"/>
            <w:tcBorders>
              <w:left w:val="single" w:color="auto" w:sz="4" w:space="0"/>
              <w:right w:val="single" w:color="auto" w:sz="4" w:space="0"/>
            </w:tcBorders>
            <w:vAlign w:val="center"/>
          </w:tcPr>
          <w:p w14:paraId="0E7E80EB">
            <w:pPr>
              <w:jc w:val="center"/>
              <w:rPr>
                <w:rFonts w:hint="eastAsia"/>
                <w:sz w:val="24"/>
                <w:szCs w:val="24"/>
              </w:rPr>
            </w:pPr>
          </w:p>
        </w:tc>
        <w:tc>
          <w:tcPr>
            <w:tcW w:w="1050" w:type="dxa"/>
            <w:vMerge w:val="continue"/>
            <w:tcBorders>
              <w:left w:val="single" w:color="auto" w:sz="4" w:space="0"/>
              <w:right w:val="single" w:color="auto" w:sz="4" w:space="0"/>
            </w:tcBorders>
            <w:vAlign w:val="center"/>
          </w:tcPr>
          <w:p w14:paraId="26247963">
            <w:pPr>
              <w:jc w:val="center"/>
              <w:rPr>
                <w:rFonts w:hint="eastAsia"/>
                <w:sz w:val="24"/>
                <w:szCs w:val="24"/>
              </w:rPr>
            </w:pPr>
          </w:p>
        </w:tc>
        <w:tc>
          <w:tcPr>
            <w:tcW w:w="6617" w:type="dxa"/>
            <w:tcBorders>
              <w:top w:val="single" w:color="auto" w:sz="4" w:space="0"/>
              <w:left w:val="single" w:color="auto" w:sz="4" w:space="0"/>
              <w:bottom w:val="single" w:color="auto" w:sz="4" w:space="0"/>
              <w:right w:val="single" w:color="auto" w:sz="4" w:space="0"/>
            </w:tcBorders>
            <w:vAlign w:val="center"/>
          </w:tcPr>
          <w:p w14:paraId="60517F6A">
            <w:pPr>
              <w:jc w:val="both"/>
              <w:rPr>
                <w:rFonts w:hint="eastAsia"/>
                <w:sz w:val="24"/>
                <w:szCs w:val="24"/>
                <w:lang w:val="en-US"/>
              </w:rPr>
            </w:pPr>
            <w:r>
              <w:rPr>
                <w:rFonts w:hint="eastAsia"/>
                <w:sz w:val="24"/>
                <w:szCs w:val="24"/>
              </w:rPr>
              <w:t>（4）环境保护和节能管理体系与措施</w:t>
            </w:r>
            <w:r>
              <w:rPr>
                <w:rFonts w:hint="eastAsia"/>
                <w:sz w:val="24"/>
                <w:szCs w:val="24"/>
                <w:lang w:val="en-US"/>
              </w:rPr>
              <w:t>8</w:t>
            </w:r>
            <w:r>
              <w:rPr>
                <w:rFonts w:hint="eastAsia"/>
                <w:sz w:val="24"/>
                <w:szCs w:val="24"/>
              </w:rPr>
              <w:t>分：</w:t>
            </w:r>
          </w:p>
          <w:p w14:paraId="3191E50B">
            <w:pPr>
              <w:adjustRightInd w:val="0"/>
              <w:jc w:val="both"/>
              <w:rPr>
                <w:rFonts w:hint="eastAsia"/>
                <w:sz w:val="24"/>
                <w:szCs w:val="24"/>
                <w:lang w:val="en-US"/>
              </w:rPr>
            </w:pPr>
            <w:r>
              <w:rPr>
                <w:rFonts w:hint="eastAsia"/>
                <w:sz w:val="24"/>
                <w:szCs w:val="24"/>
                <w:lang w:val="en-US"/>
              </w:rPr>
              <w:t>投标供应商需根据对本项目环保和文明施工措施，如设立围挡、防尘、降噪、规避行人以及设置警示标志等，内容应包括：①环境保护措施；②现场文明施工措施；③对处理噪音、污物等技术措施；④技术及管理措施。内容完全满足以上要求且专门针对本项目方案的得8分，每缺少一项内容扣2分，每有一项内容存在缺陷，或此项内容部分不能满足采购需求的扣1分。</w:t>
            </w:r>
          </w:p>
          <w:p w14:paraId="450CA12D">
            <w:pPr>
              <w:jc w:val="both"/>
              <w:rPr>
                <w:rFonts w:hint="eastAsia"/>
                <w:sz w:val="24"/>
                <w:szCs w:val="24"/>
                <w:lang w:val="en-US"/>
              </w:rPr>
            </w:pPr>
            <w:r>
              <w:rPr>
                <w:rFonts w:hint="eastAsia"/>
                <w:sz w:val="24"/>
                <w:szCs w:val="24"/>
                <w:lang w:val="en-US"/>
              </w:rPr>
              <w:t>注：存在缺陷是指该项内容描述前后不一致或该项内容所阐述的项目信息与项目实际信息不一致或该项内容描述不符合国家相关法律法规、规范要求或该项内容阐述的方式方法不符合本项目实际情况。</w:t>
            </w:r>
          </w:p>
        </w:tc>
      </w:tr>
      <w:tr w14:paraId="022E3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9" w:hRule="atLeast"/>
          <w:jc w:val="center"/>
        </w:trPr>
        <w:tc>
          <w:tcPr>
            <w:tcW w:w="1027" w:type="dxa"/>
            <w:vMerge w:val="continue"/>
            <w:tcBorders>
              <w:left w:val="single" w:color="auto" w:sz="4" w:space="0"/>
              <w:right w:val="single" w:color="auto" w:sz="4" w:space="0"/>
            </w:tcBorders>
            <w:vAlign w:val="center"/>
          </w:tcPr>
          <w:p w14:paraId="0186EFC1">
            <w:pPr>
              <w:jc w:val="center"/>
              <w:rPr>
                <w:rFonts w:hint="eastAsia"/>
                <w:sz w:val="24"/>
                <w:szCs w:val="24"/>
              </w:rPr>
            </w:pPr>
          </w:p>
        </w:tc>
        <w:tc>
          <w:tcPr>
            <w:tcW w:w="1004" w:type="dxa"/>
            <w:vMerge w:val="continue"/>
            <w:tcBorders>
              <w:left w:val="single" w:color="auto" w:sz="4" w:space="0"/>
              <w:right w:val="single" w:color="auto" w:sz="4" w:space="0"/>
            </w:tcBorders>
            <w:vAlign w:val="center"/>
          </w:tcPr>
          <w:p w14:paraId="30A86567">
            <w:pPr>
              <w:jc w:val="center"/>
              <w:rPr>
                <w:rFonts w:hint="eastAsia"/>
                <w:sz w:val="24"/>
                <w:szCs w:val="24"/>
              </w:rPr>
            </w:pPr>
          </w:p>
        </w:tc>
        <w:tc>
          <w:tcPr>
            <w:tcW w:w="1050" w:type="dxa"/>
            <w:vMerge w:val="continue"/>
            <w:tcBorders>
              <w:left w:val="single" w:color="auto" w:sz="4" w:space="0"/>
              <w:right w:val="single" w:color="auto" w:sz="4" w:space="0"/>
            </w:tcBorders>
            <w:vAlign w:val="center"/>
          </w:tcPr>
          <w:p w14:paraId="4746F34A">
            <w:pPr>
              <w:jc w:val="center"/>
              <w:rPr>
                <w:rFonts w:hint="eastAsia"/>
                <w:sz w:val="24"/>
                <w:szCs w:val="24"/>
              </w:rPr>
            </w:pPr>
          </w:p>
        </w:tc>
        <w:tc>
          <w:tcPr>
            <w:tcW w:w="6617" w:type="dxa"/>
            <w:tcBorders>
              <w:top w:val="single" w:color="auto" w:sz="4" w:space="0"/>
              <w:left w:val="single" w:color="auto" w:sz="4" w:space="0"/>
              <w:bottom w:val="single" w:color="auto" w:sz="4" w:space="0"/>
              <w:right w:val="single" w:color="auto" w:sz="4" w:space="0"/>
            </w:tcBorders>
            <w:vAlign w:val="center"/>
          </w:tcPr>
          <w:p w14:paraId="07F03F2E">
            <w:pPr>
              <w:jc w:val="both"/>
              <w:rPr>
                <w:rFonts w:hint="eastAsia"/>
                <w:sz w:val="24"/>
                <w:szCs w:val="24"/>
                <w:lang w:val="en-US"/>
              </w:rPr>
            </w:pPr>
            <w:r>
              <w:rPr>
                <w:rFonts w:hint="eastAsia"/>
                <w:sz w:val="24"/>
                <w:szCs w:val="24"/>
              </w:rPr>
              <w:t>（5）工程进度计划与措施</w:t>
            </w:r>
            <w:r>
              <w:rPr>
                <w:rFonts w:hint="eastAsia"/>
                <w:sz w:val="24"/>
                <w:szCs w:val="24"/>
                <w:lang w:val="en-US"/>
              </w:rPr>
              <w:t>9</w:t>
            </w:r>
            <w:r>
              <w:rPr>
                <w:rFonts w:hint="eastAsia"/>
                <w:sz w:val="24"/>
                <w:szCs w:val="24"/>
              </w:rPr>
              <w:t>分：</w:t>
            </w:r>
          </w:p>
          <w:p w14:paraId="26B4890D">
            <w:pPr>
              <w:adjustRightInd w:val="0"/>
              <w:jc w:val="both"/>
              <w:rPr>
                <w:rFonts w:hint="eastAsia"/>
                <w:sz w:val="24"/>
                <w:szCs w:val="24"/>
                <w:lang w:val="en-US"/>
              </w:rPr>
            </w:pPr>
            <w:r>
              <w:rPr>
                <w:rFonts w:hint="eastAsia"/>
                <w:sz w:val="24"/>
                <w:szCs w:val="24"/>
                <w:lang w:val="en-US"/>
              </w:rPr>
              <w:t>投标供应商需提供</w:t>
            </w:r>
            <w:r>
              <w:rPr>
                <w:rFonts w:hint="eastAsia"/>
                <w:sz w:val="24"/>
                <w:szCs w:val="24"/>
              </w:rPr>
              <w:t>工程进度计划与措施</w:t>
            </w:r>
            <w:r>
              <w:rPr>
                <w:rFonts w:hint="eastAsia"/>
                <w:sz w:val="24"/>
                <w:szCs w:val="24"/>
                <w:lang w:val="en-US"/>
              </w:rPr>
              <w:t>方案，内容应包括①</w:t>
            </w:r>
            <w:r>
              <w:rPr>
                <w:rFonts w:hint="eastAsia"/>
                <w:sz w:val="24"/>
                <w:szCs w:val="24"/>
              </w:rPr>
              <w:t>施工进度计划、</w:t>
            </w:r>
            <w:r>
              <w:rPr>
                <w:rFonts w:hint="eastAsia"/>
                <w:sz w:val="24"/>
                <w:szCs w:val="24"/>
                <w:lang w:val="en-US"/>
              </w:rPr>
              <w:t>②</w:t>
            </w:r>
            <w:r>
              <w:rPr>
                <w:rFonts w:hint="eastAsia"/>
                <w:sz w:val="24"/>
                <w:szCs w:val="24"/>
              </w:rPr>
              <w:t>流水作业、</w:t>
            </w:r>
            <w:r>
              <w:rPr>
                <w:rFonts w:hint="eastAsia"/>
                <w:sz w:val="24"/>
                <w:szCs w:val="24"/>
                <w:lang w:val="en-US"/>
              </w:rPr>
              <w:t>③</w:t>
            </w:r>
            <w:r>
              <w:rPr>
                <w:rFonts w:hint="eastAsia"/>
                <w:sz w:val="24"/>
                <w:szCs w:val="24"/>
              </w:rPr>
              <w:t>管理措施，</w:t>
            </w:r>
            <w:r>
              <w:rPr>
                <w:rFonts w:hint="eastAsia"/>
                <w:sz w:val="24"/>
                <w:szCs w:val="24"/>
                <w:lang w:val="en-US"/>
              </w:rPr>
              <w:t>内容完全满足以上要求且专门针对本项目方案的得9分，每缺少一项内容扣3分，每有一项内容存在缺陷，或此项内容部分不能满足采购需求的扣1.5分。</w:t>
            </w:r>
          </w:p>
          <w:p w14:paraId="76FA7A2E">
            <w:pPr>
              <w:jc w:val="both"/>
              <w:rPr>
                <w:rFonts w:hint="eastAsia"/>
                <w:sz w:val="24"/>
                <w:szCs w:val="24"/>
                <w:lang w:val="en-US"/>
              </w:rPr>
            </w:pPr>
            <w:r>
              <w:rPr>
                <w:rFonts w:hint="eastAsia"/>
                <w:sz w:val="24"/>
                <w:szCs w:val="24"/>
                <w:lang w:val="en-US"/>
              </w:rPr>
              <w:t>注：存在缺陷是指该项内容描述前后不一致或该项内容所阐述的项目信息与项目实际信息不一致或该项内容描述不符合国家相关法律法规、规范要求或该项内容阐述的方式方法不符合本项目实际情况。</w:t>
            </w:r>
          </w:p>
        </w:tc>
      </w:tr>
      <w:tr w14:paraId="6F558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8" w:hRule="atLeast"/>
          <w:jc w:val="center"/>
        </w:trPr>
        <w:tc>
          <w:tcPr>
            <w:tcW w:w="1027" w:type="dxa"/>
            <w:vMerge w:val="continue"/>
            <w:tcBorders>
              <w:left w:val="single" w:color="auto" w:sz="4" w:space="0"/>
              <w:right w:val="single" w:color="auto" w:sz="4" w:space="0"/>
            </w:tcBorders>
            <w:vAlign w:val="center"/>
          </w:tcPr>
          <w:p w14:paraId="42A71933">
            <w:pPr>
              <w:jc w:val="center"/>
              <w:rPr>
                <w:rFonts w:hint="eastAsia"/>
                <w:sz w:val="24"/>
                <w:szCs w:val="24"/>
              </w:rPr>
            </w:pPr>
          </w:p>
        </w:tc>
        <w:tc>
          <w:tcPr>
            <w:tcW w:w="1004" w:type="dxa"/>
            <w:vMerge w:val="continue"/>
            <w:tcBorders>
              <w:left w:val="single" w:color="auto" w:sz="4" w:space="0"/>
              <w:right w:val="single" w:color="auto" w:sz="4" w:space="0"/>
            </w:tcBorders>
            <w:vAlign w:val="center"/>
          </w:tcPr>
          <w:p w14:paraId="1F7E93E5">
            <w:pPr>
              <w:jc w:val="center"/>
              <w:rPr>
                <w:rFonts w:hint="eastAsia"/>
                <w:sz w:val="24"/>
                <w:szCs w:val="24"/>
              </w:rPr>
            </w:pPr>
          </w:p>
        </w:tc>
        <w:tc>
          <w:tcPr>
            <w:tcW w:w="1050" w:type="dxa"/>
            <w:vMerge w:val="continue"/>
            <w:tcBorders>
              <w:left w:val="single" w:color="auto" w:sz="4" w:space="0"/>
              <w:right w:val="single" w:color="auto" w:sz="4" w:space="0"/>
            </w:tcBorders>
            <w:vAlign w:val="center"/>
          </w:tcPr>
          <w:p w14:paraId="55FC84EB">
            <w:pPr>
              <w:jc w:val="center"/>
              <w:rPr>
                <w:rFonts w:hint="eastAsia"/>
                <w:sz w:val="24"/>
                <w:szCs w:val="24"/>
              </w:rPr>
            </w:pPr>
          </w:p>
        </w:tc>
        <w:tc>
          <w:tcPr>
            <w:tcW w:w="6617" w:type="dxa"/>
            <w:tcBorders>
              <w:top w:val="single" w:color="auto" w:sz="4" w:space="0"/>
              <w:left w:val="single" w:color="auto" w:sz="4" w:space="0"/>
              <w:bottom w:val="single" w:color="auto" w:sz="4" w:space="0"/>
              <w:right w:val="single" w:color="auto" w:sz="4" w:space="0"/>
            </w:tcBorders>
            <w:vAlign w:val="center"/>
          </w:tcPr>
          <w:p w14:paraId="53840536">
            <w:pPr>
              <w:jc w:val="both"/>
              <w:rPr>
                <w:rFonts w:hint="eastAsia"/>
                <w:sz w:val="24"/>
                <w:szCs w:val="24"/>
                <w:lang w:val="en-US"/>
              </w:rPr>
            </w:pPr>
            <w:r>
              <w:rPr>
                <w:rFonts w:hint="eastAsia"/>
                <w:sz w:val="24"/>
                <w:szCs w:val="24"/>
              </w:rPr>
              <w:t>（</w:t>
            </w:r>
            <w:r>
              <w:rPr>
                <w:rFonts w:hint="eastAsia"/>
                <w:sz w:val="24"/>
                <w:szCs w:val="24"/>
                <w:lang w:val="en-US"/>
              </w:rPr>
              <w:t>6</w:t>
            </w:r>
            <w:r>
              <w:rPr>
                <w:rFonts w:hint="eastAsia"/>
                <w:sz w:val="24"/>
                <w:szCs w:val="24"/>
              </w:rPr>
              <w:t>）资源配备计划</w:t>
            </w:r>
            <w:r>
              <w:rPr>
                <w:rFonts w:hint="eastAsia"/>
                <w:sz w:val="24"/>
                <w:szCs w:val="24"/>
                <w:lang w:val="en-US"/>
              </w:rPr>
              <w:t>4</w:t>
            </w:r>
            <w:r>
              <w:rPr>
                <w:rFonts w:hint="eastAsia"/>
                <w:sz w:val="24"/>
                <w:szCs w:val="24"/>
              </w:rPr>
              <w:t>分：</w:t>
            </w:r>
          </w:p>
          <w:p w14:paraId="0AC8BA4B">
            <w:pPr>
              <w:adjustRightInd w:val="0"/>
              <w:jc w:val="both"/>
              <w:rPr>
                <w:rFonts w:hint="eastAsia"/>
                <w:sz w:val="24"/>
                <w:szCs w:val="24"/>
                <w:lang w:val="en-US"/>
              </w:rPr>
            </w:pPr>
            <w:r>
              <w:rPr>
                <w:rFonts w:hint="eastAsia"/>
                <w:sz w:val="24"/>
                <w:szCs w:val="24"/>
                <w:lang w:val="en-US"/>
              </w:rPr>
              <w:t>投标供应商针对本项目需提供</w:t>
            </w:r>
            <w:r>
              <w:rPr>
                <w:rFonts w:hint="eastAsia"/>
                <w:sz w:val="24"/>
                <w:szCs w:val="24"/>
              </w:rPr>
              <w:t>资源配备计划，</w:t>
            </w:r>
            <w:r>
              <w:rPr>
                <w:rFonts w:hint="eastAsia"/>
                <w:sz w:val="24"/>
                <w:szCs w:val="24"/>
                <w:lang w:val="en-US"/>
              </w:rPr>
              <w:t>内容应包括①</w:t>
            </w:r>
            <w:r>
              <w:rPr>
                <w:rFonts w:hint="eastAsia"/>
                <w:sz w:val="24"/>
                <w:szCs w:val="24"/>
              </w:rPr>
              <w:t>施工设备</w:t>
            </w:r>
            <w:r>
              <w:rPr>
                <w:rFonts w:hint="eastAsia"/>
                <w:sz w:val="24"/>
                <w:szCs w:val="24"/>
                <w:lang w:val="en-US"/>
              </w:rPr>
              <w:t>②</w:t>
            </w:r>
            <w:r>
              <w:rPr>
                <w:rFonts w:hint="eastAsia"/>
                <w:sz w:val="24"/>
                <w:szCs w:val="24"/>
              </w:rPr>
              <w:t>机具配置，</w:t>
            </w:r>
            <w:r>
              <w:rPr>
                <w:rFonts w:hint="eastAsia"/>
                <w:sz w:val="24"/>
                <w:szCs w:val="24"/>
                <w:lang w:val="en-US"/>
              </w:rPr>
              <w:t>内容完全满足以上要求且专门针对本项目方案的得4分，每缺少一项内容扣2分，每有一项内容存在缺陷，或此项内容部分不能满足采购需求的扣1分。</w:t>
            </w:r>
          </w:p>
          <w:p w14:paraId="519F8246">
            <w:pPr>
              <w:jc w:val="both"/>
              <w:rPr>
                <w:rFonts w:hint="eastAsia"/>
                <w:sz w:val="24"/>
                <w:szCs w:val="24"/>
                <w:lang w:val="en-US"/>
              </w:rPr>
            </w:pPr>
            <w:r>
              <w:rPr>
                <w:rFonts w:hint="eastAsia"/>
                <w:sz w:val="24"/>
                <w:szCs w:val="24"/>
                <w:lang w:val="en-US"/>
              </w:rPr>
              <w:t>注：存在缺陷是指该项内容描述前后不一致或该项内容所阐述的项目信息与项目实际信息不一致或该项内容描述不符合国家相关法律法规、规范要求或该项内容阐述的方式方法不符合本项目实际情况。</w:t>
            </w:r>
          </w:p>
        </w:tc>
      </w:tr>
    </w:tbl>
    <w:p w14:paraId="3EF549C9">
      <w:pPr>
        <w:pStyle w:val="26"/>
        <w:rPr>
          <w:sz w:val="32"/>
        </w:rPr>
      </w:pPr>
      <w:bookmarkStart w:id="85" w:name="_Toc28486"/>
      <w:r>
        <w:rPr>
          <w:rFonts w:hint="eastAsia"/>
          <w:sz w:val="32"/>
        </w:rPr>
        <w:t>六、确定成交</w:t>
      </w:r>
      <w:bookmarkEnd w:id="84"/>
      <w:r>
        <w:rPr>
          <w:rFonts w:hint="eastAsia"/>
          <w:sz w:val="32"/>
        </w:rPr>
        <w:t>投标人</w:t>
      </w:r>
      <w:bookmarkEnd w:id="85"/>
    </w:p>
    <w:p w14:paraId="631C7012">
      <w:pPr>
        <w:pStyle w:val="26"/>
        <w:jc w:val="left"/>
        <w:rPr>
          <w:rFonts w:hint="eastAsia" w:ascii="宋体" w:hAnsi="宋体"/>
          <w:sz w:val="28"/>
          <w:szCs w:val="28"/>
        </w:rPr>
      </w:pPr>
      <w:bookmarkStart w:id="86" w:name="_Toc514844380"/>
      <w:bookmarkStart w:id="87" w:name="_Toc7002"/>
      <w:r>
        <w:rPr>
          <w:rFonts w:ascii="宋体" w:hAnsi="宋体"/>
          <w:sz w:val="28"/>
          <w:szCs w:val="28"/>
        </w:rPr>
        <w:t>20.</w:t>
      </w:r>
      <w:r>
        <w:rPr>
          <w:rFonts w:hint="eastAsia" w:ascii="宋体" w:hAnsi="宋体"/>
          <w:sz w:val="28"/>
          <w:szCs w:val="28"/>
        </w:rPr>
        <w:t>推荐并确定成交</w:t>
      </w:r>
      <w:bookmarkEnd w:id="86"/>
      <w:r>
        <w:rPr>
          <w:rFonts w:hint="eastAsia" w:ascii="宋体" w:hAnsi="宋体"/>
          <w:sz w:val="28"/>
          <w:szCs w:val="28"/>
        </w:rPr>
        <w:t>投标人</w:t>
      </w:r>
      <w:bookmarkEnd w:id="87"/>
    </w:p>
    <w:p w14:paraId="55044A64">
      <w:pPr>
        <w:adjustRightInd w:val="0"/>
        <w:spacing w:line="360" w:lineRule="auto"/>
        <w:ind w:firstLine="480" w:firstLineChars="200"/>
        <w:rPr>
          <w:rFonts w:hAnsi="Calibri"/>
          <w:sz w:val="24"/>
        </w:rPr>
      </w:pPr>
      <w:r>
        <w:rPr>
          <w:rFonts w:ascii="Calibri" w:hAnsi="Calibri" w:cs="Calibri"/>
          <w:sz w:val="24"/>
        </w:rPr>
        <w:t>20.1</w:t>
      </w:r>
      <w:r>
        <w:rPr>
          <w:rFonts w:hint="eastAsia" w:hAnsi="Calibri"/>
          <w:sz w:val="24"/>
        </w:rPr>
        <w:t>磋商小组根据评审总得分由高到低排序推荐预成交候选投标人，并由采购人按顺序确定成交投标人。</w:t>
      </w:r>
    </w:p>
    <w:p w14:paraId="20A6AEBA">
      <w:pPr>
        <w:adjustRightInd w:val="0"/>
        <w:spacing w:line="360" w:lineRule="auto"/>
        <w:ind w:firstLine="480" w:firstLineChars="200"/>
        <w:rPr>
          <w:rFonts w:hAnsi="Calibri"/>
          <w:sz w:val="24"/>
        </w:rPr>
      </w:pPr>
      <w:r>
        <w:rPr>
          <w:rFonts w:ascii="Calibri" w:hAnsi="Calibri" w:cs="Calibri"/>
          <w:sz w:val="24"/>
        </w:rPr>
        <w:t>20.</w:t>
      </w:r>
      <w:r>
        <w:rPr>
          <w:rFonts w:hint="eastAsia" w:ascii="Calibri" w:hAnsi="Calibri" w:cs="Calibri"/>
          <w:sz w:val="24"/>
        </w:rPr>
        <w:t>2</w:t>
      </w:r>
      <w:r>
        <w:rPr>
          <w:rFonts w:hint="eastAsia" w:hAnsi="Calibri"/>
          <w:sz w:val="24"/>
        </w:rPr>
        <w:t>成交投标人因不可抗力或自身原因不能履行合同时，采购人可以按照评审报告推荐的预成交候选投标人名单排序，确定下一候选人为成交投标人，也可重新开展政府采购活动。</w:t>
      </w:r>
    </w:p>
    <w:p w14:paraId="3589EB97">
      <w:pPr>
        <w:pStyle w:val="26"/>
        <w:jc w:val="left"/>
        <w:rPr>
          <w:rFonts w:hint="eastAsia" w:ascii="宋体" w:hAnsi="宋体"/>
          <w:sz w:val="28"/>
          <w:szCs w:val="28"/>
        </w:rPr>
      </w:pPr>
      <w:bookmarkStart w:id="88" w:name="_Toc26008"/>
      <w:bookmarkStart w:id="89" w:name="_Toc514844381"/>
      <w:r>
        <w:rPr>
          <w:rFonts w:ascii="宋体" w:hAnsi="宋体"/>
          <w:sz w:val="28"/>
          <w:szCs w:val="28"/>
        </w:rPr>
        <w:t>21.</w:t>
      </w:r>
      <w:r>
        <w:rPr>
          <w:rFonts w:hint="eastAsia" w:ascii="宋体" w:hAnsi="宋体"/>
          <w:sz w:val="28"/>
          <w:szCs w:val="28"/>
        </w:rPr>
        <w:t>成交通知</w:t>
      </w:r>
      <w:bookmarkEnd w:id="88"/>
      <w:bookmarkEnd w:id="89"/>
    </w:p>
    <w:p w14:paraId="071FC76A">
      <w:pPr>
        <w:adjustRightInd w:val="0"/>
        <w:spacing w:line="400" w:lineRule="exact"/>
        <w:ind w:firstLine="480" w:firstLineChars="200"/>
        <w:rPr>
          <w:rFonts w:ascii="Calibri" w:hAnsi="Calibri" w:cs="Calibri"/>
          <w:sz w:val="24"/>
        </w:rPr>
      </w:pPr>
      <w:r>
        <w:rPr>
          <w:rFonts w:ascii="Calibri" w:hAnsi="Calibri" w:cs="Calibri"/>
          <w:sz w:val="24"/>
        </w:rPr>
        <w:t>21.1</w:t>
      </w:r>
      <w:r>
        <w:rPr>
          <w:rFonts w:hint="eastAsia" w:hAnsi="Calibri"/>
          <w:sz w:val="24"/>
        </w:rPr>
        <w:t>采购代理机构自成交投标人确定之日起</w:t>
      </w:r>
      <w:r>
        <w:rPr>
          <w:rFonts w:hint="eastAsia" w:ascii="Calibri" w:hAnsi="Calibri" w:cs="Calibri"/>
          <w:sz w:val="24"/>
        </w:rPr>
        <w:t>3</w:t>
      </w:r>
      <w:r>
        <w:rPr>
          <w:rFonts w:hint="eastAsia" w:hAnsi="Calibri"/>
          <w:sz w:val="24"/>
        </w:rPr>
        <w:t>个工作日内发出《成交通知书》，并在青海省政府采购网、青海省公共资源交易服务平台等网站上公告成交结果。</w:t>
      </w:r>
    </w:p>
    <w:p w14:paraId="6931F2E4">
      <w:pPr>
        <w:adjustRightInd w:val="0"/>
        <w:spacing w:line="400" w:lineRule="exact"/>
        <w:ind w:firstLine="480" w:firstLineChars="200"/>
        <w:rPr>
          <w:rFonts w:hAnsi="Calibri"/>
          <w:sz w:val="24"/>
        </w:rPr>
      </w:pPr>
      <w:r>
        <w:rPr>
          <w:rFonts w:ascii="Calibri" w:hAnsi="Calibri" w:cs="Calibri"/>
          <w:sz w:val="24"/>
        </w:rPr>
        <w:t>21.2</w:t>
      </w:r>
      <w:r>
        <w:rPr>
          <w:rFonts w:hint="eastAsia" w:hAnsi="Calibri"/>
          <w:sz w:val="24"/>
        </w:rPr>
        <w:t>《成交通知书》对采购人和成交投标人具有同等效力，《成交通知书》发出后，采购人改变成交结果的，或者成交投标人无正当理由放弃成交项目的，依法承担法律责任。</w:t>
      </w:r>
    </w:p>
    <w:p w14:paraId="3C3FF64F">
      <w:pPr>
        <w:pStyle w:val="26"/>
        <w:rPr>
          <w:sz w:val="32"/>
        </w:rPr>
      </w:pPr>
      <w:bookmarkStart w:id="90" w:name="_Toc13597"/>
      <w:bookmarkStart w:id="91" w:name="_Toc514844382"/>
      <w:r>
        <w:rPr>
          <w:rFonts w:hint="eastAsia"/>
          <w:sz w:val="32"/>
        </w:rPr>
        <w:t>七、授予合同</w:t>
      </w:r>
      <w:bookmarkEnd w:id="90"/>
      <w:bookmarkEnd w:id="91"/>
    </w:p>
    <w:p w14:paraId="7CD91A99">
      <w:pPr>
        <w:pStyle w:val="26"/>
        <w:jc w:val="left"/>
        <w:rPr>
          <w:rFonts w:hint="eastAsia" w:ascii="宋体" w:hAnsi="宋体"/>
          <w:sz w:val="28"/>
          <w:szCs w:val="28"/>
        </w:rPr>
      </w:pPr>
      <w:bookmarkStart w:id="92" w:name="_Toc14356_WPSOffice_Level3"/>
      <w:bookmarkStart w:id="93" w:name="_Toc514844383"/>
      <w:bookmarkStart w:id="94" w:name="_Toc11966"/>
      <w:r>
        <w:rPr>
          <w:rFonts w:ascii="宋体" w:hAnsi="宋体"/>
          <w:sz w:val="28"/>
          <w:szCs w:val="28"/>
        </w:rPr>
        <w:t>22</w:t>
      </w:r>
      <w:r>
        <w:rPr>
          <w:rFonts w:hint="eastAsia" w:ascii="宋体" w:hAnsi="宋体"/>
          <w:sz w:val="28"/>
          <w:szCs w:val="28"/>
        </w:rPr>
        <w:t>、签订合同</w:t>
      </w:r>
      <w:bookmarkEnd w:id="92"/>
      <w:bookmarkEnd w:id="93"/>
      <w:bookmarkEnd w:id="94"/>
    </w:p>
    <w:p w14:paraId="2FDE60FC">
      <w:pPr>
        <w:adjustRightInd w:val="0"/>
        <w:spacing w:line="400" w:lineRule="exact"/>
        <w:ind w:firstLine="480" w:firstLineChars="200"/>
        <w:rPr>
          <w:rFonts w:hAnsi="Calibri"/>
          <w:sz w:val="24"/>
        </w:rPr>
      </w:pPr>
      <w:r>
        <w:rPr>
          <w:rFonts w:hAnsi="Calibri"/>
          <w:sz w:val="24"/>
        </w:rPr>
        <w:t>22.1</w:t>
      </w:r>
      <w:r>
        <w:rPr>
          <w:rFonts w:hint="eastAsia" w:hAnsi="Calibri"/>
          <w:sz w:val="24"/>
        </w:rPr>
        <w:t>采购人与成交投标人双方应当自《成交通知书》发出之日起</w:t>
      </w:r>
      <w:r>
        <w:rPr>
          <w:rFonts w:ascii="Calibri" w:hAnsi="Calibri" w:cs="Calibri"/>
          <w:sz w:val="24"/>
        </w:rPr>
        <w:t>30</w:t>
      </w:r>
      <w:r>
        <w:rPr>
          <w:rFonts w:hint="eastAsia" w:hAnsi="Calibri"/>
          <w:sz w:val="24"/>
        </w:rPr>
        <w:t>日内，签订采购合同，送采购代理机构审核并备案。</w:t>
      </w:r>
    </w:p>
    <w:p w14:paraId="013B71B4">
      <w:pPr>
        <w:adjustRightInd w:val="0"/>
        <w:spacing w:line="400" w:lineRule="exact"/>
        <w:ind w:firstLine="480" w:firstLineChars="200"/>
        <w:rPr>
          <w:rFonts w:hAnsi="Calibri"/>
          <w:sz w:val="24"/>
        </w:rPr>
      </w:pPr>
      <w:r>
        <w:rPr>
          <w:rFonts w:hAnsi="Calibri"/>
          <w:sz w:val="24"/>
        </w:rPr>
        <w:t>22.</w:t>
      </w:r>
      <w:r>
        <w:rPr>
          <w:rFonts w:hAnsi="Calibri"/>
          <w:b/>
          <w:bCs/>
          <w:sz w:val="24"/>
        </w:rPr>
        <w:t>2</w:t>
      </w:r>
      <w:r>
        <w:rPr>
          <w:rFonts w:hint="eastAsia" w:hAnsi="Calibri"/>
          <w:b/>
          <w:bCs/>
          <w:sz w:val="24"/>
        </w:rPr>
        <w:t>签订合同时，成交投标人应当以支票、汇票、本票等非现金形式缴纳成交金额</w:t>
      </w:r>
      <w:r>
        <w:rPr>
          <w:rFonts w:hint="eastAsia" w:hAnsi="Calibri"/>
          <w:b/>
          <w:bCs/>
          <w:sz w:val="24"/>
          <w:u w:val="single"/>
          <w:lang w:val="en-US"/>
        </w:rPr>
        <w:t>合同签订时约定</w:t>
      </w:r>
      <w:r>
        <w:rPr>
          <w:rFonts w:hint="eastAsia" w:hAnsi="Calibri"/>
          <w:b/>
          <w:bCs/>
          <w:sz w:val="24"/>
        </w:rPr>
        <w:t>的履约保证金到采购人指定的账户。</w:t>
      </w:r>
    </w:p>
    <w:p w14:paraId="6085A4CF">
      <w:pPr>
        <w:adjustRightInd w:val="0"/>
        <w:spacing w:line="400" w:lineRule="exact"/>
        <w:ind w:firstLine="480" w:firstLineChars="200"/>
        <w:rPr>
          <w:rFonts w:ascii="Calibri" w:hAnsi="Calibri" w:cs="Calibri"/>
          <w:sz w:val="24"/>
        </w:rPr>
      </w:pPr>
      <w:r>
        <w:rPr>
          <w:rFonts w:ascii="Calibri" w:hAnsi="Calibri" w:cs="Calibri"/>
          <w:sz w:val="24"/>
        </w:rPr>
        <w:t>22.3</w:t>
      </w:r>
      <w:r>
        <w:rPr>
          <w:rFonts w:hint="eastAsia" w:hAnsi="Calibri"/>
          <w:sz w:val="24"/>
        </w:rPr>
        <w:t>成交投标人在法定期限内无正当理由拒签合同的，按违约处理。同时，采购代理机构和采购人可依评标排序重新确定成交投标人，并协调双方签订采购合同，或重新组织采购活动。</w:t>
      </w:r>
    </w:p>
    <w:p w14:paraId="02108FAB">
      <w:pPr>
        <w:adjustRightInd w:val="0"/>
        <w:spacing w:line="400" w:lineRule="exact"/>
        <w:ind w:firstLine="480" w:firstLineChars="200"/>
        <w:rPr>
          <w:rFonts w:ascii="Calibri" w:hAnsi="Calibri" w:cs="Calibri"/>
          <w:sz w:val="24"/>
        </w:rPr>
      </w:pPr>
      <w:r>
        <w:rPr>
          <w:rFonts w:ascii="Calibri" w:hAnsi="Calibri" w:cs="Calibri"/>
          <w:sz w:val="24"/>
        </w:rPr>
        <w:t>22.4</w:t>
      </w:r>
      <w:r>
        <w:rPr>
          <w:rFonts w:hint="eastAsia" w:hAnsi="Calibri"/>
          <w:sz w:val="24"/>
        </w:rPr>
        <w:t>采购人不得向成交投标人提出任何不合理的要求作为订立合同的条件，采购人和成交投标人不得私下订立背离合同实质性内容的协议。</w:t>
      </w:r>
    </w:p>
    <w:p w14:paraId="5064325E">
      <w:pPr>
        <w:adjustRightInd w:val="0"/>
        <w:spacing w:line="400" w:lineRule="exact"/>
        <w:ind w:firstLine="480" w:firstLineChars="200"/>
        <w:rPr>
          <w:rFonts w:ascii="Calibri" w:hAnsi="Calibri" w:cs="Calibri"/>
          <w:sz w:val="24"/>
        </w:rPr>
      </w:pPr>
      <w:r>
        <w:rPr>
          <w:rFonts w:ascii="Calibri" w:hAnsi="Calibri" w:cs="Calibri"/>
          <w:sz w:val="24"/>
        </w:rPr>
        <w:t>22.5</w:t>
      </w:r>
      <w:r>
        <w:rPr>
          <w:rFonts w:hint="eastAsia" w:hAnsi="Calibri"/>
          <w:sz w:val="24"/>
        </w:rPr>
        <w:t>竞争性磋商文件、成交投标人的响应文件、《成交通知书》及其澄清、说明文件、承诺等，均为签订采购合同的依据，作为采购合同的组成部分。</w:t>
      </w:r>
    </w:p>
    <w:p w14:paraId="2EED102D">
      <w:pPr>
        <w:adjustRightInd w:val="0"/>
        <w:spacing w:line="400" w:lineRule="exact"/>
        <w:ind w:firstLine="480" w:firstLineChars="200"/>
        <w:rPr>
          <w:rFonts w:hint="eastAsia"/>
          <w:sz w:val="32"/>
        </w:rPr>
      </w:pPr>
      <w:r>
        <w:rPr>
          <w:rFonts w:ascii="Calibri" w:hAnsi="Calibri" w:cs="Calibri"/>
          <w:sz w:val="24"/>
        </w:rPr>
        <w:t>22.6</w:t>
      </w:r>
      <w:r>
        <w:rPr>
          <w:rFonts w:hint="eastAsia" w:hAnsi="Calibri"/>
          <w:sz w:val="24"/>
        </w:rPr>
        <w:t>采购合同签订之日起</w:t>
      </w:r>
      <w:r>
        <w:rPr>
          <w:rFonts w:ascii="Calibri" w:hAnsi="Calibri" w:cs="Calibri"/>
          <w:sz w:val="24"/>
        </w:rPr>
        <w:t>2</w:t>
      </w:r>
      <w:r>
        <w:rPr>
          <w:rFonts w:hint="eastAsia" w:hAnsi="Calibri"/>
          <w:sz w:val="24"/>
        </w:rPr>
        <w:t>个工作日内，由采购代理机构将采购合同在青海省政府采购网上公告，但采购合同中涉及国家秘密、商业秘密的内容除外。</w:t>
      </w:r>
    </w:p>
    <w:p w14:paraId="57925887">
      <w:pPr>
        <w:pStyle w:val="26"/>
        <w:rPr>
          <w:sz w:val="32"/>
        </w:rPr>
      </w:pPr>
      <w:bookmarkStart w:id="95" w:name="_Toc28797"/>
      <w:bookmarkStart w:id="96" w:name="_Toc514844384"/>
      <w:r>
        <w:rPr>
          <w:rFonts w:hint="eastAsia"/>
          <w:sz w:val="32"/>
        </w:rPr>
        <w:t>八、竞争性磋商采购活动终止</w:t>
      </w:r>
      <w:bookmarkEnd w:id="95"/>
      <w:bookmarkEnd w:id="96"/>
    </w:p>
    <w:p w14:paraId="245B0624">
      <w:pPr>
        <w:pStyle w:val="26"/>
        <w:jc w:val="left"/>
        <w:rPr>
          <w:rFonts w:hint="eastAsia" w:ascii="宋体" w:hAnsi="宋体"/>
          <w:sz w:val="28"/>
          <w:szCs w:val="28"/>
        </w:rPr>
      </w:pPr>
      <w:bookmarkStart w:id="97" w:name="_Toc514844385"/>
      <w:bookmarkStart w:id="98" w:name="_Toc22811_WPSOffice_Level3"/>
      <w:bookmarkStart w:id="99" w:name="_Toc10703"/>
      <w:r>
        <w:rPr>
          <w:rFonts w:ascii="宋体" w:hAnsi="宋体"/>
          <w:sz w:val="28"/>
          <w:szCs w:val="28"/>
        </w:rPr>
        <w:t xml:space="preserve">23. </w:t>
      </w:r>
      <w:r>
        <w:rPr>
          <w:rFonts w:hint="eastAsia" w:ascii="宋体" w:hAnsi="宋体"/>
          <w:sz w:val="28"/>
          <w:szCs w:val="28"/>
        </w:rPr>
        <w:t>终止情形</w:t>
      </w:r>
      <w:bookmarkEnd w:id="97"/>
      <w:bookmarkEnd w:id="98"/>
      <w:bookmarkEnd w:id="99"/>
    </w:p>
    <w:p w14:paraId="53075769">
      <w:pPr>
        <w:spacing w:line="360" w:lineRule="auto"/>
        <w:ind w:firstLine="424" w:firstLineChars="177"/>
        <w:rPr>
          <w:rFonts w:hint="eastAsia"/>
          <w:sz w:val="24"/>
        </w:rPr>
      </w:pPr>
      <w:r>
        <w:rPr>
          <w:rFonts w:ascii="Calibri" w:hAnsi="Calibri" w:cs="Calibri"/>
          <w:sz w:val="24"/>
        </w:rPr>
        <w:t>23.1</w:t>
      </w:r>
      <w:r>
        <w:rPr>
          <w:rFonts w:hint="eastAsia"/>
          <w:sz w:val="24"/>
        </w:rPr>
        <w:t>出现下列情形之一的，采购代理机构应当终止竞争性磋商采购活动，发布项目终止公告并说明原因，重新开展采购活动：</w:t>
      </w:r>
    </w:p>
    <w:p w14:paraId="5BB14A28">
      <w:pPr>
        <w:spacing w:line="360" w:lineRule="auto"/>
        <w:ind w:firstLine="424" w:firstLineChars="177"/>
        <w:rPr>
          <w:rFonts w:hint="eastAsia"/>
          <w:sz w:val="24"/>
        </w:rPr>
      </w:pPr>
      <w:r>
        <w:rPr>
          <w:rFonts w:hint="eastAsia"/>
          <w:sz w:val="24"/>
        </w:rPr>
        <w:t>（1）因情况变化，不再符合规定的竞争性磋商采购方式适用情形的；</w:t>
      </w:r>
    </w:p>
    <w:p w14:paraId="3B76D9C4">
      <w:pPr>
        <w:spacing w:line="360" w:lineRule="auto"/>
        <w:ind w:firstLine="424" w:firstLineChars="177"/>
        <w:rPr>
          <w:rFonts w:hint="eastAsia"/>
          <w:sz w:val="24"/>
        </w:rPr>
      </w:pPr>
      <w:r>
        <w:rPr>
          <w:rFonts w:hint="eastAsia"/>
          <w:sz w:val="24"/>
        </w:rPr>
        <w:t>（2）出现影响采购公正的违法、违规行为的；</w:t>
      </w:r>
    </w:p>
    <w:p w14:paraId="598D09FF">
      <w:pPr>
        <w:spacing w:line="360" w:lineRule="auto"/>
        <w:ind w:firstLine="424" w:firstLineChars="177"/>
        <w:rPr>
          <w:rFonts w:hint="eastAsia"/>
          <w:sz w:val="24"/>
        </w:rPr>
      </w:pPr>
      <w:r>
        <w:rPr>
          <w:rFonts w:hint="eastAsia"/>
          <w:sz w:val="24"/>
        </w:rPr>
        <w:t>（3）除《政府采购竞争性磋商采购方式管理暂行办法》第二十一条第三款规定的情形外，在采购过程中符合要求的投标人或者报价未超过采购预算的投标人不足3家的。</w:t>
      </w:r>
    </w:p>
    <w:p w14:paraId="12C554A8">
      <w:pPr>
        <w:spacing w:line="360" w:lineRule="auto"/>
        <w:ind w:firstLine="424" w:firstLineChars="177"/>
        <w:rPr>
          <w:rFonts w:hint="eastAsia"/>
          <w:sz w:val="32"/>
        </w:rPr>
      </w:pPr>
      <w:r>
        <w:rPr>
          <w:rFonts w:hint="eastAsia"/>
          <w:sz w:val="24"/>
        </w:rPr>
        <w:t>23.2终止磋商活动后，由采购代理机构发布终止公告并说明原因。</w:t>
      </w:r>
      <w:r>
        <w:rPr>
          <w:rFonts w:hint="eastAsia"/>
          <w:sz w:val="32"/>
        </w:rPr>
        <w:t xml:space="preserve"> </w:t>
      </w:r>
    </w:p>
    <w:p w14:paraId="374D5C6A">
      <w:pPr>
        <w:pStyle w:val="26"/>
        <w:rPr>
          <w:sz w:val="32"/>
        </w:rPr>
      </w:pPr>
      <w:bookmarkStart w:id="100" w:name="_Toc8921"/>
      <w:bookmarkStart w:id="101" w:name="_Toc514844386"/>
      <w:r>
        <w:rPr>
          <w:rFonts w:hint="eastAsia"/>
          <w:sz w:val="32"/>
        </w:rPr>
        <w:t>九、处罚</w:t>
      </w:r>
      <w:bookmarkEnd w:id="100"/>
      <w:bookmarkEnd w:id="101"/>
    </w:p>
    <w:p w14:paraId="2DDF2EDE">
      <w:pPr>
        <w:pStyle w:val="26"/>
        <w:jc w:val="left"/>
        <w:rPr>
          <w:rFonts w:hint="eastAsia" w:ascii="宋体" w:hAnsi="宋体"/>
          <w:sz w:val="28"/>
          <w:szCs w:val="28"/>
        </w:rPr>
      </w:pPr>
      <w:bookmarkStart w:id="102" w:name="_Toc9901"/>
      <w:bookmarkStart w:id="103" w:name="_Toc514844387"/>
      <w:bookmarkStart w:id="104" w:name="_Toc14447_WPSOffice_Level3"/>
      <w:bookmarkStart w:id="105" w:name="_Toc7778"/>
      <w:r>
        <w:rPr>
          <w:rFonts w:ascii="宋体" w:hAnsi="宋体"/>
          <w:sz w:val="28"/>
          <w:szCs w:val="28"/>
        </w:rPr>
        <w:t>24.</w:t>
      </w:r>
      <w:r>
        <w:rPr>
          <w:rFonts w:hint="eastAsia" w:ascii="宋体" w:hAnsi="宋体"/>
          <w:sz w:val="28"/>
          <w:szCs w:val="28"/>
        </w:rPr>
        <w:t>处罚情形</w:t>
      </w:r>
      <w:bookmarkEnd w:id="102"/>
      <w:bookmarkEnd w:id="103"/>
      <w:bookmarkEnd w:id="104"/>
      <w:bookmarkEnd w:id="105"/>
    </w:p>
    <w:p w14:paraId="6615C4C0">
      <w:pPr>
        <w:adjustRightInd w:val="0"/>
        <w:spacing w:line="400" w:lineRule="exact"/>
        <w:ind w:firstLine="480" w:firstLineChars="200"/>
        <w:rPr>
          <w:rFonts w:ascii="Calibri" w:hAnsi="Calibri" w:cs="Calibri"/>
          <w:sz w:val="24"/>
        </w:rPr>
      </w:pPr>
      <w:r>
        <w:rPr>
          <w:rFonts w:hint="eastAsia" w:hAnsi="Cambria"/>
          <w:sz w:val="24"/>
        </w:rPr>
        <w:t>成交投标人有下列情形之一的，成交无效，磋商保证金、履约保证金不予退还。情节严重的，报同级财政部门依法进行处理：</w:t>
      </w:r>
    </w:p>
    <w:p w14:paraId="6C29EC3D">
      <w:pPr>
        <w:adjustRightInd w:val="0"/>
        <w:spacing w:line="400" w:lineRule="exact"/>
        <w:ind w:firstLine="480" w:firstLineChars="200"/>
        <w:rPr>
          <w:rFonts w:ascii="Calibri" w:hAnsi="Calibri" w:cs="Calibri"/>
          <w:sz w:val="24"/>
        </w:rPr>
      </w:pPr>
      <w:r>
        <w:rPr>
          <w:rFonts w:ascii="Calibri" w:hAnsi="Calibri" w:cs="Calibri"/>
          <w:sz w:val="24"/>
        </w:rPr>
        <w:t>24.</w:t>
      </w:r>
      <w:r>
        <w:rPr>
          <w:rFonts w:hint="eastAsia" w:ascii="Calibri" w:hAnsi="Calibri" w:cs="Calibri"/>
          <w:sz w:val="24"/>
        </w:rPr>
        <w:t>1</w:t>
      </w:r>
      <w:r>
        <w:rPr>
          <w:rFonts w:hint="eastAsia" w:hAnsi="Calibri"/>
          <w:sz w:val="24"/>
        </w:rPr>
        <w:t>提供虚假材料谋取成交结果的。</w:t>
      </w:r>
    </w:p>
    <w:p w14:paraId="1F58CEFB">
      <w:pPr>
        <w:adjustRightInd w:val="0"/>
        <w:spacing w:line="400" w:lineRule="exact"/>
        <w:ind w:firstLine="480" w:firstLineChars="200"/>
        <w:rPr>
          <w:rFonts w:ascii="Calibri" w:hAnsi="Calibri" w:cs="Calibri"/>
          <w:sz w:val="24"/>
        </w:rPr>
      </w:pPr>
      <w:r>
        <w:rPr>
          <w:rFonts w:ascii="Calibri" w:hAnsi="Calibri" w:cs="Calibri"/>
          <w:sz w:val="24"/>
        </w:rPr>
        <w:t>24.</w:t>
      </w:r>
      <w:r>
        <w:rPr>
          <w:rFonts w:hint="eastAsia" w:ascii="Calibri" w:hAnsi="Calibri" w:cs="Calibri"/>
          <w:sz w:val="24"/>
        </w:rPr>
        <w:t>2</w:t>
      </w:r>
      <w:r>
        <w:rPr>
          <w:rFonts w:hint="eastAsia" w:hAnsi="Calibri"/>
          <w:sz w:val="24"/>
        </w:rPr>
        <w:t>采取不正当手段诋毁、排挤其他投标人的。</w:t>
      </w:r>
    </w:p>
    <w:p w14:paraId="2D093F89">
      <w:pPr>
        <w:adjustRightInd w:val="0"/>
        <w:spacing w:line="400" w:lineRule="exact"/>
        <w:ind w:firstLine="480" w:firstLineChars="200"/>
        <w:rPr>
          <w:rFonts w:ascii="Calibri" w:hAnsi="Calibri" w:cs="Calibri"/>
          <w:sz w:val="24"/>
        </w:rPr>
      </w:pPr>
      <w:r>
        <w:rPr>
          <w:rFonts w:ascii="Calibri" w:hAnsi="Calibri" w:cs="Calibri"/>
          <w:sz w:val="24"/>
        </w:rPr>
        <w:t>24.</w:t>
      </w:r>
      <w:r>
        <w:rPr>
          <w:rFonts w:hint="eastAsia" w:ascii="Calibri" w:hAnsi="Calibri" w:cs="Calibri"/>
          <w:sz w:val="24"/>
        </w:rPr>
        <w:t>3</w:t>
      </w:r>
      <w:r>
        <w:rPr>
          <w:rFonts w:hint="eastAsia" w:hAnsi="Calibri"/>
          <w:sz w:val="24"/>
        </w:rPr>
        <w:t>有恶意串通等不正当竞争行为的。</w:t>
      </w:r>
    </w:p>
    <w:p w14:paraId="56D74821">
      <w:pPr>
        <w:adjustRightInd w:val="0"/>
        <w:spacing w:line="400" w:lineRule="exact"/>
        <w:ind w:firstLine="480" w:firstLineChars="200"/>
        <w:rPr>
          <w:rFonts w:ascii="Calibri" w:hAnsi="Calibri" w:cs="Calibri"/>
          <w:sz w:val="24"/>
        </w:rPr>
      </w:pPr>
      <w:r>
        <w:rPr>
          <w:rFonts w:ascii="Calibri" w:hAnsi="Calibri" w:cs="Calibri"/>
          <w:sz w:val="24"/>
        </w:rPr>
        <w:t>24.</w:t>
      </w:r>
      <w:r>
        <w:rPr>
          <w:rFonts w:hint="eastAsia" w:ascii="Calibri" w:hAnsi="Calibri" w:cs="Calibri"/>
          <w:sz w:val="24"/>
        </w:rPr>
        <w:t>4</w:t>
      </w:r>
      <w:r>
        <w:rPr>
          <w:rFonts w:hint="eastAsia" w:hAnsi="Calibri"/>
          <w:sz w:val="24"/>
        </w:rPr>
        <w:t>成交后无正当理由拒不与采购人签订采购合同的。</w:t>
      </w:r>
    </w:p>
    <w:p w14:paraId="1BF70045">
      <w:pPr>
        <w:adjustRightInd w:val="0"/>
        <w:spacing w:line="400" w:lineRule="exact"/>
        <w:ind w:firstLine="480" w:firstLineChars="200"/>
        <w:rPr>
          <w:rFonts w:ascii="Calibri" w:hAnsi="Calibri" w:cs="Calibri"/>
          <w:sz w:val="24"/>
        </w:rPr>
      </w:pPr>
      <w:r>
        <w:rPr>
          <w:rFonts w:ascii="Calibri" w:hAnsi="Calibri" w:cs="Calibri"/>
          <w:sz w:val="24"/>
        </w:rPr>
        <w:t>24.</w:t>
      </w:r>
      <w:r>
        <w:rPr>
          <w:rFonts w:hint="eastAsia" w:ascii="Calibri" w:hAnsi="Calibri" w:cs="Calibri"/>
          <w:sz w:val="24"/>
        </w:rPr>
        <w:t>5</w:t>
      </w:r>
      <w:r>
        <w:rPr>
          <w:rFonts w:hint="eastAsia" w:hAnsi="Calibri"/>
          <w:sz w:val="24"/>
        </w:rPr>
        <w:t>未按照采购、响应文件确定的事项签订采购合同的。</w:t>
      </w:r>
    </w:p>
    <w:p w14:paraId="6DD20838">
      <w:pPr>
        <w:adjustRightInd w:val="0"/>
        <w:spacing w:line="400" w:lineRule="exact"/>
        <w:ind w:firstLine="480" w:firstLineChars="200"/>
        <w:rPr>
          <w:rFonts w:ascii="Calibri" w:hAnsi="Calibri" w:cs="Calibri"/>
          <w:sz w:val="24"/>
        </w:rPr>
      </w:pPr>
      <w:r>
        <w:rPr>
          <w:rFonts w:ascii="Calibri" w:hAnsi="Calibri" w:cs="Calibri"/>
          <w:sz w:val="24"/>
        </w:rPr>
        <w:t>24.</w:t>
      </w:r>
      <w:r>
        <w:rPr>
          <w:rFonts w:hint="eastAsia" w:ascii="Calibri" w:hAnsi="Calibri" w:cs="Calibri"/>
          <w:sz w:val="24"/>
        </w:rPr>
        <w:t>6</w:t>
      </w:r>
      <w:r>
        <w:rPr>
          <w:rFonts w:hint="eastAsia" w:hAnsi="Calibri"/>
          <w:sz w:val="24"/>
        </w:rPr>
        <w:t>将采购合同转包的。</w:t>
      </w:r>
    </w:p>
    <w:p w14:paraId="2D922C2E">
      <w:pPr>
        <w:adjustRightInd w:val="0"/>
        <w:spacing w:line="400" w:lineRule="exact"/>
        <w:ind w:firstLine="480" w:firstLineChars="200"/>
        <w:rPr>
          <w:rFonts w:ascii="Calibri" w:hAnsi="Calibri" w:cs="Calibri"/>
          <w:sz w:val="24"/>
        </w:rPr>
      </w:pPr>
      <w:r>
        <w:rPr>
          <w:rFonts w:ascii="Calibri" w:hAnsi="Calibri" w:cs="Calibri"/>
          <w:sz w:val="24"/>
        </w:rPr>
        <w:t>24.</w:t>
      </w:r>
      <w:r>
        <w:rPr>
          <w:rFonts w:hint="eastAsia" w:ascii="Calibri" w:hAnsi="Calibri" w:cs="Calibri"/>
          <w:sz w:val="24"/>
        </w:rPr>
        <w:t>7</w:t>
      </w:r>
      <w:r>
        <w:rPr>
          <w:rFonts w:hint="eastAsia" w:hAnsi="Calibri"/>
          <w:sz w:val="24"/>
        </w:rPr>
        <w:t>提供假冒伪劣产品的。</w:t>
      </w:r>
    </w:p>
    <w:p w14:paraId="5BB5A079">
      <w:pPr>
        <w:adjustRightInd w:val="0"/>
        <w:spacing w:line="400" w:lineRule="exact"/>
        <w:ind w:firstLine="480" w:firstLineChars="200"/>
        <w:rPr>
          <w:rFonts w:ascii="Calibri" w:hAnsi="Calibri" w:cs="Calibri"/>
          <w:sz w:val="24"/>
        </w:rPr>
      </w:pPr>
      <w:r>
        <w:rPr>
          <w:rFonts w:ascii="Calibri" w:hAnsi="Calibri" w:cs="Calibri"/>
          <w:sz w:val="24"/>
        </w:rPr>
        <w:t>24.</w:t>
      </w:r>
      <w:r>
        <w:rPr>
          <w:rFonts w:hint="eastAsia" w:ascii="Calibri" w:hAnsi="Calibri" w:cs="Calibri"/>
          <w:sz w:val="24"/>
        </w:rPr>
        <w:t>8</w:t>
      </w:r>
      <w:r>
        <w:rPr>
          <w:rFonts w:hint="eastAsia" w:hAnsi="Calibri"/>
          <w:sz w:val="24"/>
        </w:rPr>
        <w:t>擅自变更、中止或者终止政府采购合同的。</w:t>
      </w:r>
    </w:p>
    <w:p w14:paraId="61DA31E6">
      <w:pPr>
        <w:adjustRightInd w:val="0"/>
        <w:spacing w:line="400" w:lineRule="exact"/>
        <w:ind w:firstLine="480" w:firstLineChars="200"/>
        <w:rPr>
          <w:rFonts w:ascii="Calibri" w:hAnsi="Calibri" w:cs="Calibri"/>
          <w:sz w:val="24"/>
        </w:rPr>
      </w:pPr>
      <w:r>
        <w:rPr>
          <w:rFonts w:ascii="Calibri" w:hAnsi="Calibri" w:cs="Calibri"/>
          <w:sz w:val="24"/>
        </w:rPr>
        <w:t>24.</w:t>
      </w:r>
      <w:r>
        <w:rPr>
          <w:rFonts w:hint="eastAsia" w:ascii="Calibri" w:hAnsi="Calibri" w:cs="Calibri"/>
          <w:sz w:val="24"/>
        </w:rPr>
        <w:t>9</w:t>
      </w:r>
      <w:r>
        <w:rPr>
          <w:rFonts w:hint="eastAsia" w:hAnsi="Calibri"/>
          <w:sz w:val="24"/>
        </w:rPr>
        <w:t>成交投标人签订合同后，不能履约或无故拖延履约期的。</w:t>
      </w:r>
    </w:p>
    <w:p w14:paraId="0AB92CA2">
      <w:pPr>
        <w:adjustRightInd w:val="0"/>
        <w:spacing w:line="400" w:lineRule="exact"/>
        <w:ind w:firstLine="480" w:firstLineChars="200"/>
        <w:rPr>
          <w:rFonts w:hAnsi="Calibri"/>
          <w:sz w:val="24"/>
        </w:rPr>
      </w:pPr>
      <w:r>
        <w:rPr>
          <w:rFonts w:ascii="Calibri" w:hAnsi="Calibri" w:cs="Calibri"/>
          <w:sz w:val="24"/>
        </w:rPr>
        <w:t>24.1</w:t>
      </w:r>
      <w:r>
        <w:rPr>
          <w:rFonts w:hint="eastAsia" w:ascii="Calibri" w:hAnsi="Calibri" w:cs="Calibri"/>
          <w:sz w:val="24"/>
        </w:rPr>
        <w:t>0</w:t>
      </w:r>
      <w:r>
        <w:rPr>
          <w:rFonts w:hint="eastAsia" w:hAnsi="Calibri"/>
          <w:sz w:val="24"/>
        </w:rPr>
        <w:t>法律、法规规定的其他情形。</w:t>
      </w:r>
    </w:p>
    <w:p w14:paraId="7CF201CA">
      <w:pPr>
        <w:pStyle w:val="26"/>
        <w:rPr>
          <w:sz w:val="32"/>
        </w:rPr>
      </w:pPr>
      <w:bookmarkStart w:id="106" w:name="_Toc514844388"/>
      <w:bookmarkStart w:id="107" w:name="_Toc29830"/>
      <w:r>
        <w:rPr>
          <w:rFonts w:hint="eastAsia"/>
          <w:sz w:val="32"/>
        </w:rPr>
        <w:t>十、采购代理服务收费标准</w:t>
      </w:r>
      <w:bookmarkEnd w:id="106"/>
      <w:bookmarkEnd w:id="107"/>
    </w:p>
    <w:tbl>
      <w:tblPr>
        <w:tblStyle w:val="29"/>
        <w:tblW w:w="8925" w:type="dxa"/>
        <w:jc w:val="center"/>
        <w:tblLayout w:type="fixed"/>
        <w:tblCellMar>
          <w:top w:w="0" w:type="dxa"/>
          <w:left w:w="108" w:type="dxa"/>
          <w:bottom w:w="0" w:type="dxa"/>
          <w:right w:w="108" w:type="dxa"/>
        </w:tblCellMar>
      </w:tblPr>
      <w:tblGrid>
        <w:gridCol w:w="4948"/>
        <w:gridCol w:w="3977"/>
      </w:tblGrid>
      <w:tr w14:paraId="3F337A36">
        <w:tblPrEx>
          <w:tblCellMar>
            <w:top w:w="0" w:type="dxa"/>
            <w:left w:w="108" w:type="dxa"/>
            <w:bottom w:w="0" w:type="dxa"/>
            <w:right w:w="108" w:type="dxa"/>
          </w:tblCellMar>
        </w:tblPrEx>
        <w:trPr>
          <w:trHeight w:val="624" w:hRule="atLeast"/>
          <w:jc w:val="center"/>
        </w:trPr>
        <w:tc>
          <w:tcPr>
            <w:tcW w:w="4948"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B3B9266">
            <w:pPr>
              <w:adjustRightInd w:val="0"/>
              <w:spacing w:line="400" w:lineRule="exact"/>
              <w:ind w:firstLine="723" w:firstLineChars="300"/>
              <w:rPr>
                <w:rFonts w:ascii="Calibri" w:hAnsi="Calibri" w:cs="Calibri"/>
                <w:b/>
                <w:bCs/>
                <w:sz w:val="24"/>
              </w:rPr>
            </w:pPr>
            <w:r>
              <w:rPr>
                <w:rFonts w:hint="eastAsia" w:hAnsi="Cambria"/>
                <w:b/>
                <w:bCs/>
                <w:sz w:val="24"/>
              </w:rPr>
              <w:t>服务</w:t>
            </w:r>
            <w:r>
              <w:rPr>
                <w:rFonts w:hint="eastAsia" w:hAnsi="Calibri"/>
                <w:b/>
                <w:bCs/>
                <w:sz w:val="24"/>
              </w:rPr>
              <w:t>类型、费率成交金额（万元）</w:t>
            </w:r>
          </w:p>
        </w:tc>
        <w:tc>
          <w:tcPr>
            <w:tcW w:w="397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76C422C">
            <w:pPr>
              <w:adjustRightInd w:val="0"/>
              <w:spacing w:line="400" w:lineRule="exact"/>
              <w:jc w:val="center"/>
              <w:rPr>
                <w:rFonts w:hAnsi="Calibri"/>
                <w:b/>
                <w:bCs/>
              </w:rPr>
            </w:pPr>
            <w:r>
              <w:rPr>
                <w:rFonts w:hint="eastAsia" w:hAnsi="Calibri"/>
                <w:b/>
                <w:bCs/>
                <w:sz w:val="24"/>
              </w:rPr>
              <w:t>工程招标</w:t>
            </w:r>
          </w:p>
        </w:tc>
      </w:tr>
      <w:tr w14:paraId="7A9055A6">
        <w:tblPrEx>
          <w:tblCellMar>
            <w:top w:w="0" w:type="dxa"/>
            <w:left w:w="108" w:type="dxa"/>
            <w:bottom w:w="0" w:type="dxa"/>
            <w:right w:w="108" w:type="dxa"/>
          </w:tblCellMar>
        </w:tblPrEx>
        <w:trPr>
          <w:trHeight w:val="624" w:hRule="atLeast"/>
          <w:jc w:val="center"/>
        </w:trPr>
        <w:tc>
          <w:tcPr>
            <w:tcW w:w="4948"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4E4367F">
            <w:pPr>
              <w:adjustRightInd w:val="0"/>
              <w:spacing w:line="400" w:lineRule="exact"/>
              <w:jc w:val="center"/>
              <w:rPr>
                <w:rFonts w:hAnsi="Calibri"/>
              </w:rPr>
            </w:pPr>
            <w:r>
              <w:rPr>
                <w:rFonts w:ascii="Calibri" w:hAnsi="Calibri" w:cs="Calibri"/>
                <w:sz w:val="24"/>
              </w:rPr>
              <w:t>100</w:t>
            </w:r>
            <w:r>
              <w:rPr>
                <w:rFonts w:hint="eastAsia" w:hAnsi="Calibri"/>
                <w:sz w:val="24"/>
              </w:rPr>
              <w:t>以下</w:t>
            </w:r>
          </w:p>
        </w:tc>
        <w:tc>
          <w:tcPr>
            <w:tcW w:w="397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20B678D">
            <w:pPr>
              <w:adjustRightInd w:val="0"/>
              <w:spacing w:line="400" w:lineRule="exact"/>
              <w:jc w:val="center"/>
              <w:rPr>
                <w:rFonts w:hAnsi="Calibri"/>
              </w:rPr>
            </w:pPr>
            <w:r>
              <w:rPr>
                <w:rFonts w:hint="eastAsia" w:ascii="Calibri" w:hAnsi="Calibri" w:cs="Calibri"/>
                <w:sz w:val="24"/>
              </w:rPr>
              <w:t>1</w:t>
            </w:r>
            <w:r>
              <w:rPr>
                <w:rFonts w:ascii="Calibri" w:hAnsi="Calibri" w:cs="Calibri"/>
                <w:sz w:val="24"/>
              </w:rPr>
              <w:t>%</w:t>
            </w:r>
          </w:p>
        </w:tc>
      </w:tr>
      <w:tr w14:paraId="17A5FD61">
        <w:tblPrEx>
          <w:tblCellMar>
            <w:top w:w="0" w:type="dxa"/>
            <w:left w:w="108" w:type="dxa"/>
            <w:bottom w:w="0" w:type="dxa"/>
            <w:right w:w="108" w:type="dxa"/>
          </w:tblCellMar>
        </w:tblPrEx>
        <w:trPr>
          <w:trHeight w:val="624" w:hRule="atLeast"/>
          <w:jc w:val="center"/>
        </w:trPr>
        <w:tc>
          <w:tcPr>
            <w:tcW w:w="4948"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E32C1CF">
            <w:pPr>
              <w:adjustRightInd w:val="0"/>
              <w:spacing w:line="400" w:lineRule="exact"/>
              <w:jc w:val="center"/>
              <w:rPr>
                <w:rFonts w:hAnsi="Calibri"/>
              </w:rPr>
            </w:pPr>
            <w:r>
              <w:rPr>
                <w:rFonts w:ascii="Calibri" w:hAnsi="Calibri" w:cs="Calibri"/>
                <w:sz w:val="24"/>
              </w:rPr>
              <w:t>100</w:t>
            </w:r>
            <w:r>
              <w:rPr>
                <w:rFonts w:hAnsi="Calibri"/>
                <w:sz w:val="24"/>
              </w:rPr>
              <w:t>—</w:t>
            </w:r>
            <w:r>
              <w:rPr>
                <w:rFonts w:ascii="Calibri" w:hAnsi="Calibri" w:cs="Calibri"/>
                <w:sz w:val="24"/>
              </w:rPr>
              <w:t>500</w:t>
            </w:r>
          </w:p>
        </w:tc>
        <w:tc>
          <w:tcPr>
            <w:tcW w:w="397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C41E975">
            <w:pPr>
              <w:adjustRightInd w:val="0"/>
              <w:spacing w:line="400" w:lineRule="exact"/>
              <w:jc w:val="center"/>
              <w:rPr>
                <w:rFonts w:hAnsi="Calibri"/>
              </w:rPr>
            </w:pPr>
            <w:r>
              <w:rPr>
                <w:rFonts w:hint="eastAsia" w:ascii="Calibri" w:hAnsi="Calibri" w:cs="Calibri"/>
                <w:sz w:val="24"/>
              </w:rPr>
              <w:t>0.7</w:t>
            </w:r>
            <w:r>
              <w:rPr>
                <w:rFonts w:ascii="Calibri" w:hAnsi="Calibri" w:cs="Calibri"/>
                <w:sz w:val="24"/>
              </w:rPr>
              <w:t>%</w:t>
            </w:r>
          </w:p>
        </w:tc>
      </w:tr>
      <w:tr w14:paraId="790A7559">
        <w:tblPrEx>
          <w:tblCellMar>
            <w:top w:w="0" w:type="dxa"/>
            <w:left w:w="108" w:type="dxa"/>
            <w:bottom w:w="0" w:type="dxa"/>
            <w:right w:w="108" w:type="dxa"/>
          </w:tblCellMar>
        </w:tblPrEx>
        <w:trPr>
          <w:trHeight w:val="624" w:hRule="atLeast"/>
          <w:jc w:val="center"/>
        </w:trPr>
        <w:tc>
          <w:tcPr>
            <w:tcW w:w="4948"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5F63DD7">
            <w:pPr>
              <w:adjustRightInd w:val="0"/>
              <w:spacing w:line="400" w:lineRule="exact"/>
              <w:jc w:val="center"/>
              <w:rPr>
                <w:rFonts w:hAnsi="Calibri"/>
              </w:rPr>
            </w:pPr>
            <w:r>
              <w:rPr>
                <w:rFonts w:ascii="Calibri" w:hAnsi="Calibri" w:cs="Calibri"/>
                <w:sz w:val="24"/>
              </w:rPr>
              <w:t>500</w:t>
            </w:r>
            <w:r>
              <w:rPr>
                <w:rFonts w:hAnsi="Calibri"/>
                <w:sz w:val="24"/>
              </w:rPr>
              <w:t>—</w:t>
            </w:r>
            <w:r>
              <w:rPr>
                <w:rFonts w:ascii="Calibri" w:hAnsi="Calibri" w:cs="Calibri"/>
                <w:sz w:val="24"/>
              </w:rPr>
              <w:t>1000</w:t>
            </w:r>
          </w:p>
        </w:tc>
        <w:tc>
          <w:tcPr>
            <w:tcW w:w="397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2AF4582">
            <w:pPr>
              <w:adjustRightInd w:val="0"/>
              <w:spacing w:line="400" w:lineRule="exact"/>
              <w:jc w:val="center"/>
              <w:rPr>
                <w:rFonts w:hAnsi="Calibri"/>
              </w:rPr>
            </w:pPr>
            <w:r>
              <w:rPr>
                <w:rFonts w:ascii="Calibri" w:hAnsi="Calibri" w:cs="Calibri"/>
                <w:sz w:val="24"/>
              </w:rPr>
              <w:t>0.</w:t>
            </w:r>
            <w:r>
              <w:rPr>
                <w:rFonts w:hint="eastAsia" w:ascii="Calibri" w:hAnsi="Calibri" w:cs="Calibri"/>
                <w:sz w:val="24"/>
              </w:rPr>
              <w:t>55</w:t>
            </w:r>
            <w:r>
              <w:rPr>
                <w:rFonts w:ascii="Calibri" w:hAnsi="Calibri" w:cs="Calibri"/>
                <w:sz w:val="24"/>
              </w:rPr>
              <w:t>%</w:t>
            </w:r>
          </w:p>
        </w:tc>
      </w:tr>
      <w:tr w14:paraId="5FF72B09">
        <w:tblPrEx>
          <w:tblCellMar>
            <w:top w:w="0" w:type="dxa"/>
            <w:left w:w="108" w:type="dxa"/>
            <w:bottom w:w="0" w:type="dxa"/>
            <w:right w:w="108" w:type="dxa"/>
          </w:tblCellMar>
        </w:tblPrEx>
        <w:trPr>
          <w:trHeight w:val="624" w:hRule="atLeast"/>
          <w:jc w:val="center"/>
        </w:trPr>
        <w:tc>
          <w:tcPr>
            <w:tcW w:w="4948"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144D178">
            <w:pPr>
              <w:adjustRightInd w:val="0"/>
              <w:spacing w:line="400" w:lineRule="exact"/>
              <w:jc w:val="center"/>
              <w:rPr>
                <w:rFonts w:hAnsi="Calibri"/>
              </w:rPr>
            </w:pPr>
            <w:r>
              <w:rPr>
                <w:rFonts w:ascii="Calibri" w:hAnsi="Calibri" w:cs="Calibri"/>
                <w:sz w:val="24"/>
              </w:rPr>
              <w:t>1000</w:t>
            </w:r>
            <w:r>
              <w:rPr>
                <w:rFonts w:hAnsi="Calibri"/>
                <w:sz w:val="24"/>
              </w:rPr>
              <w:t>—</w:t>
            </w:r>
            <w:r>
              <w:rPr>
                <w:rFonts w:ascii="Calibri" w:hAnsi="Calibri" w:cs="Calibri"/>
                <w:sz w:val="24"/>
              </w:rPr>
              <w:t>5000</w:t>
            </w:r>
          </w:p>
        </w:tc>
        <w:tc>
          <w:tcPr>
            <w:tcW w:w="397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8249F11">
            <w:pPr>
              <w:adjustRightInd w:val="0"/>
              <w:spacing w:line="400" w:lineRule="exact"/>
              <w:jc w:val="center"/>
              <w:rPr>
                <w:rFonts w:hAnsi="Calibri"/>
              </w:rPr>
            </w:pPr>
            <w:r>
              <w:rPr>
                <w:rFonts w:ascii="Calibri" w:hAnsi="Calibri" w:cs="Calibri"/>
                <w:sz w:val="24"/>
              </w:rPr>
              <w:t>0.</w:t>
            </w:r>
            <w:r>
              <w:rPr>
                <w:rFonts w:hint="eastAsia" w:ascii="Calibri" w:hAnsi="Calibri" w:cs="Calibri"/>
                <w:sz w:val="24"/>
              </w:rPr>
              <w:t>3</w:t>
            </w:r>
            <w:r>
              <w:rPr>
                <w:rFonts w:ascii="Calibri" w:hAnsi="Calibri" w:cs="Calibri"/>
                <w:sz w:val="24"/>
              </w:rPr>
              <w:t>5%</w:t>
            </w:r>
          </w:p>
        </w:tc>
      </w:tr>
      <w:tr w14:paraId="25649E28">
        <w:tblPrEx>
          <w:tblCellMar>
            <w:top w:w="0" w:type="dxa"/>
            <w:left w:w="108" w:type="dxa"/>
            <w:bottom w:w="0" w:type="dxa"/>
            <w:right w:w="108" w:type="dxa"/>
          </w:tblCellMar>
        </w:tblPrEx>
        <w:trPr>
          <w:trHeight w:val="624" w:hRule="atLeast"/>
          <w:jc w:val="center"/>
        </w:trPr>
        <w:tc>
          <w:tcPr>
            <w:tcW w:w="4948"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83AECA3">
            <w:pPr>
              <w:adjustRightInd w:val="0"/>
              <w:spacing w:line="400" w:lineRule="exact"/>
              <w:jc w:val="center"/>
              <w:rPr>
                <w:rFonts w:hAnsi="Calibri"/>
              </w:rPr>
            </w:pPr>
            <w:r>
              <w:rPr>
                <w:rFonts w:ascii="Calibri" w:hAnsi="Calibri" w:cs="Calibri"/>
                <w:sz w:val="24"/>
              </w:rPr>
              <w:t>5000</w:t>
            </w:r>
            <w:r>
              <w:rPr>
                <w:rFonts w:hAnsi="Calibri"/>
                <w:sz w:val="24"/>
              </w:rPr>
              <w:t>—</w:t>
            </w:r>
            <w:r>
              <w:rPr>
                <w:rFonts w:ascii="Calibri" w:hAnsi="Calibri" w:cs="Calibri"/>
                <w:sz w:val="24"/>
              </w:rPr>
              <w:t>10000</w:t>
            </w:r>
          </w:p>
        </w:tc>
        <w:tc>
          <w:tcPr>
            <w:tcW w:w="397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794E00F">
            <w:pPr>
              <w:adjustRightInd w:val="0"/>
              <w:spacing w:line="400" w:lineRule="exact"/>
              <w:jc w:val="center"/>
              <w:rPr>
                <w:rFonts w:hAnsi="Calibri"/>
              </w:rPr>
            </w:pPr>
            <w:r>
              <w:rPr>
                <w:rFonts w:hint="eastAsia" w:ascii="Calibri" w:hAnsi="Calibri" w:cs="Calibri"/>
                <w:sz w:val="24"/>
              </w:rPr>
              <w:t>0.2</w:t>
            </w:r>
            <w:r>
              <w:rPr>
                <w:rFonts w:ascii="Calibri" w:hAnsi="Calibri" w:cs="Calibri"/>
                <w:sz w:val="24"/>
              </w:rPr>
              <w:t>%</w:t>
            </w:r>
          </w:p>
        </w:tc>
      </w:tr>
      <w:tr w14:paraId="44D3F7B2">
        <w:tblPrEx>
          <w:tblCellMar>
            <w:top w:w="0" w:type="dxa"/>
            <w:left w:w="108" w:type="dxa"/>
            <w:bottom w:w="0" w:type="dxa"/>
            <w:right w:w="108" w:type="dxa"/>
          </w:tblCellMar>
        </w:tblPrEx>
        <w:trPr>
          <w:trHeight w:val="624" w:hRule="atLeast"/>
          <w:jc w:val="center"/>
        </w:trPr>
        <w:tc>
          <w:tcPr>
            <w:tcW w:w="4948"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0141E01">
            <w:pPr>
              <w:adjustRightInd w:val="0"/>
              <w:spacing w:line="400" w:lineRule="exact"/>
              <w:jc w:val="center"/>
              <w:rPr>
                <w:rFonts w:hAnsi="Calibri"/>
              </w:rPr>
            </w:pPr>
            <w:r>
              <w:rPr>
                <w:rFonts w:ascii="Calibri" w:hAnsi="Calibri" w:cs="Calibri"/>
                <w:sz w:val="24"/>
              </w:rPr>
              <w:t>10000</w:t>
            </w:r>
            <w:r>
              <w:rPr>
                <w:rFonts w:hAnsi="Calibri"/>
                <w:sz w:val="24"/>
              </w:rPr>
              <w:t>—</w:t>
            </w:r>
            <w:r>
              <w:rPr>
                <w:rFonts w:ascii="Calibri" w:hAnsi="Calibri" w:cs="Calibri"/>
                <w:sz w:val="24"/>
              </w:rPr>
              <w:t>100000</w:t>
            </w:r>
          </w:p>
        </w:tc>
        <w:tc>
          <w:tcPr>
            <w:tcW w:w="397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ECFCC0D">
            <w:pPr>
              <w:adjustRightInd w:val="0"/>
              <w:spacing w:line="400" w:lineRule="exact"/>
              <w:jc w:val="center"/>
              <w:rPr>
                <w:rFonts w:hAnsi="Calibri"/>
              </w:rPr>
            </w:pPr>
            <w:r>
              <w:rPr>
                <w:rFonts w:ascii="Calibri" w:hAnsi="Calibri" w:cs="Calibri"/>
                <w:sz w:val="24"/>
              </w:rPr>
              <w:t>0.05%</w:t>
            </w:r>
          </w:p>
        </w:tc>
      </w:tr>
      <w:tr w14:paraId="44E88F5F">
        <w:tblPrEx>
          <w:tblCellMar>
            <w:top w:w="0" w:type="dxa"/>
            <w:left w:w="108" w:type="dxa"/>
            <w:bottom w:w="0" w:type="dxa"/>
            <w:right w:w="108" w:type="dxa"/>
          </w:tblCellMar>
        </w:tblPrEx>
        <w:trPr>
          <w:trHeight w:val="624" w:hRule="atLeast"/>
          <w:jc w:val="center"/>
        </w:trPr>
        <w:tc>
          <w:tcPr>
            <w:tcW w:w="4948"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2D253DD">
            <w:pPr>
              <w:adjustRightInd w:val="0"/>
              <w:spacing w:line="400" w:lineRule="exact"/>
              <w:jc w:val="center"/>
              <w:rPr>
                <w:rFonts w:hAnsi="Calibri"/>
              </w:rPr>
            </w:pPr>
            <w:r>
              <w:rPr>
                <w:rFonts w:ascii="Calibri" w:hAnsi="Calibri" w:cs="Calibri"/>
                <w:sz w:val="24"/>
              </w:rPr>
              <w:t>1000000</w:t>
            </w:r>
            <w:r>
              <w:rPr>
                <w:rFonts w:hint="eastAsia" w:hAnsi="Calibri"/>
                <w:sz w:val="24"/>
              </w:rPr>
              <w:t>以上</w:t>
            </w:r>
          </w:p>
        </w:tc>
        <w:tc>
          <w:tcPr>
            <w:tcW w:w="397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9E803DA">
            <w:pPr>
              <w:adjustRightInd w:val="0"/>
              <w:spacing w:line="400" w:lineRule="exact"/>
              <w:jc w:val="center"/>
              <w:rPr>
                <w:rFonts w:hAnsi="Calibri"/>
              </w:rPr>
            </w:pPr>
            <w:r>
              <w:rPr>
                <w:rFonts w:ascii="Calibri" w:hAnsi="Calibri" w:cs="Calibri"/>
                <w:sz w:val="24"/>
              </w:rPr>
              <w:t>0.0</w:t>
            </w:r>
            <w:r>
              <w:rPr>
                <w:rFonts w:hint="eastAsia" w:ascii="Calibri" w:hAnsi="Calibri" w:cs="Calibri"/>
                <w:sz w:val="24"/>
              </w:rPr>
              <w:t>035</w:t>
            </w:r>
            <w:r>
              <w:rPr>
                <w:rFonts w:ascii="Calibri" w:hAnsi="Calibri" w:cs="Calibri"/>
                <w:sz w:val="24"/>
              </w:rPr>
              <w:t>%</w:t>
            </w:r>
          </w:p>
        </w:tc>
      </w:tr>
    </w:tbl>
    <w:p w14:paraId="28D10CCD">
      <w:pPr>
        <w:adjustRightInd w:val="0"/>
        <w:spacing w:line="400" w:lineRule="exact"/>
        <w:rPr>
          <w:rFonts w:hAnsi="Calibri"/>
          <w:sz w:val="24"/>
        </w:rPr>
      </w:pPr>
      <w:r>
        <w:rPr>
          <w:rFonts w:hint="eastAsia" w:hAnsi="Calibri"/>
          <w:bCs/>
          <w:sz w:val="24"/>
        </w:rPr>
        <w:t>注：</w:t>
      </w:r>
      <w:r>
        <w:rPr>
          <w:rFonts w:hint="eastAsia" w:hAnsi="Calibri"/>
          <w:sz w:val="24"/>
        </w:rPr>
        <w:t>采购代理服务收费按差额定率累进法计算。</w:t>
      </w:r>
    </w:p>
    <w:p w14:paraId="76E4CD6A">
      <w:pPr>
        <w:pStyle w:val="26"/>
        <w:rPr>
          <w:sz w:val="32"/>
        </w:rPr>
      </w:pPr>
      <w:bookmarkStart w:id="108" w:name="_Toc19564"/>
      <w:bookmarkStart w:id="109" w:name="_Toc514844389"/>
      <w:r>
        <w:rPr>
          <w:rFonts w:hint="eastAsia"/>
          <w:sz w:val="32"/>
        </w:rPr>
        <w:t>十一、其他</w:t>
      </w:r>
      <w:bookmarkEnd w:id="108"/>
      <w:bookmarkEnd w:id="109"/>
    </w:p>
    <w:p w14:paraId="42A95D82">
      <w:pPr>
        <w:adjustRightInd w:val="0"/>
        <w:spacing w:line="400" w:lineRule="exact"/>
        <w:ind w:firstLine="480"/>
        <w:rPr>
          <w:rFonts w:hAnsi="Cambria"/>
          <w:sz w:val="24"/>
        </w:rPr>
      </w:pPr>
      <w:r>
        <w:rPr>
          <w:rFonts w:hint="eastAsia" w:hAnsi="Cambria"/>
          <w:sz w:val="24"/>
        </w:rPr>
        <w:t>其他未尽事宜，按照《中华人民共和国政府采购法》、《中华人民共和国民法典》、《中华人民共和国政府采购法实施条例》及</w:t>
      </w:r>
      <w:r>
        <w:rPr>
          <w:rFonts w:hint="eastAsia"/>
          <w:sz w:val="24"/>
        </w:rPr>
        <w:t>《政府采购竞争性磋商采购方式管理暂行办法》</w:t>
      </w:r>
      <w:r>
        <w:rPr>
          <w:rFonts w:hint="eastAsia" w:hAnsi="Cambria"/>
          <w:sz w:val="24"/>
        </w:rPr>
        <w:t>等法律法规的有关条款执行。</w:t>
      </w:r>
    </w:p>
    <w:p w14:paraId="767523C2">
      <w:pPr>
        <w:pStyle w:val="16"/>
        <w:rPr>
          <w:rFonts w:hAnsi="Cambria"/>
          <w:sz w:val="24"/>
        </w:rPr>
      </w:pPr>
    </w:p>
    <w:p w14:paraId="06E9BA06">
      <w:pPr>
        <w:pStyle w:val="16"/>
        <w:rPr>
          <w:rFonts w:hAnsi="Cambria"/>
          <w:sz w:val="24"/>
        </w:rPr>
      </w:pPr>
    </w:p>
    <w:p w14:paraId="4F922510">
      <w:pPr>
        <w:pStyle w:val="16"/>
        <w:rPr>
          <w:rFonts w:hAnsi="Cambria"/>
          <w:sz w:val="24"/>
        </w:rPr>
      </w:pPr>
    </w:p>
    <w:p w14:paraId="34A4A916">
      <w:pPr>
        <w:pStyle w:val="16"/>
        <w:rPr>
          <w:rFonts w:hAnsi="Cambria"/>
          <w:sz w:val="24"/>
        </w:rPr>
      </w:pPr>
    </w:p>
    <w:p w14:paraId="2BF77567">
      <w:pPr>
        <w:pStyle w:val="16"/>
        <w:rPr>
          <w:rFonts w:hAnsi="Cambria"/>
          <w:sz w:val="24"/>
        </w:rPr>
      </w:pPr>
    </w:p>
    <w:p w14:paraId="4F5FC40A">
      <w:pPr>
        <w:pStyle w:val="16"/>
        <w:rPr>
          <w:rFonts w:hAnsi="Cambria"/>
          <w:sz w:val="24"/>
        </w:rPr>
      </w:pPr>
    </w:p>
    <w:p w14:paraId="27F08262">
      <w:pPr>
        <w:pStyle w:val="16"/>
        <w:rPr>
          <w:rFonts w:hAnsi="Cambria"/>
          <w:sz w:val="24"/>
        </w:rPr>
      </w:pPr>
    </w:p>
    <w:p w14:paraId="50C6BFC5">
      <w:pPr>
        <w:pStyle w:val="16"/>
        <w:rPr>
          <w:rFonts w:hAnsi="Cambria"/>
          <w:sz w:val="24"/>
        </w:rPr>
      </w:pPr>
    </w:p>
    <w:bookmarkEnd w:id="34"/>
    <w:p w14:paraId="73B7BE0F">
      <w:pPr>
        <w:keepNext/>
        <w:keepLines/>
        <w:widowControl/>
        <w:snapToGrid w:val="0"/>
        <w:spacing w:line="400" w:lineRule="atLeast"/>
        <w:ind w:firstLine="723"/>
        <w:outlineLvl w:val="0"/>
        <w:rPr>
          <w:rFonts w:hint="eastAsia"/>
          <w:b/>
          <w:kern w:val="28"/>
          <w:sz w:val="36"/>
          <w:szCs w:val="20"/>
        </w:rPr>
      </w:pPr>
      <w:bookmarkStart w:id="110" w:name="_Toc4299_WPSOffice_Level1"/>
      <w:bookmarkStart w:id="111" w:name="_Toc22549"/>
      <w:bookmarkStart w:id="112" w:name="_Toc25521"/>
      <w:bookmarkStart w:id="113" w:name="_Toc32122"/>
      <w:r>
        <w:rPr>
          <w:rFonts w:hint="eastAsia"/>
          <w:b/>
          <w:bCs/>
          <w:sz w:val="36"/>
          <w:szCs w:val="36"/>
        </w:rPr>
        <w:t xml:space="preserve">第四章  </w:t>
      </w:r>
      <w:bookmarkEnd w:id="110"/>
      <w:r>
        <w:rPr>
          <w:rFonts w:hint="eastAsia"/>
          <w:b/>
          <w:kern w:val="28"/>
          <w:sz w:val="36"/>
          <w:szCs w:val="20"/>
        </w:rPr>
        <w:t>青海省政府采购项目合同书范本</w:t>
      </w:r>
      <w:bookmarkEnd w:id="111"/>
    </w:p>
    <w:p w14:paraId="6B0328F4">
      <w:pPr>
        <w:ind w:firstLine="480"/>
        <w:rPr>
          <w:rFonts w:hint="eastAsia"/>
        </w:rPr>
      </w:pPr>
    </w:p>
    <w:p w14:paraId="7346FADE">
      <w:pPr>
        <w:ind w:firstLine="480"/>
        <w:rPr>
          <w:rFonts w:hint="eastAsia"/>
        </w:rPr>
      </w:pPr>
      <w:bookmarkStart w:id="114" w:name="_Toc373954603"/>
      <w:bookmarkStart w:id="115" w:name="_Toc373936315"/>
      <w:bookmarkStart w:id="116" w:name="_Toc375576842"/>
    </w:p>
    <w:p w14:paraId="05131BF3">
      <w:pPr>
        <w:ind w:firstLine="480"/>
        <w:rPr>
          <w:rFonts w:hint="eastAsia"/>
        </w:rPr>
      </w:pPr>
    </w:p>
    <w:p w14:paraId="4923F226">
      <w:pPr>
        <w:ind w:firstLine="480"/>
        <w:rPr>
          <w:rFonts w:hint="eastAsia"/>
        </w:rPr>
      </w:pPr>
    </w:p>
    <w:p w14:paraId="030D707A">
      <w:pPr>
        <w:ind w:firstLine="1372" w:firstLineChars="286"/>
        <w:rPr>
          <w:rFonts w:hint="eastAsia"/>
          <w:sz w:val="48"/>
          <w:szCs w:val="48"/>
        </w:rPr>
      </w:pPr>
    </w:p>
    <w:p w14:paraId="35A0B58A">
      <w:pPr>
        <w:pStyle w:val="58"/>
        <w:rPr>
          <w:sz w:val="48"/>
          <w:szCs w:val="48"/>
        </w:rPr>
      </w:pPr>
    </w:p>
    <w:bookmarkEnd w:id="114"/>
    <w:bookmarkEnd w:id="115"/>
    <w:bookmarkEnd w:id="116"/>
    <w:p w14:paraId="20DD32E4">
      <w:pPr>
        <w:pStyle w:val="3"/>
        <w:spacing w:line="400" w:lineRule="exact"/>
        <w:rPr>
          <w:rStyle w:val="59"/>
          <w:rFonts w:hint="default"/>
          <w:sz w:val="36"/>
          <w:szCs w:val="36"/>
        </w:rPr>
      </w:pPr>
      <w:bookmarkStart w:id="117" w:name="_Toc13311"/>
      <w:bookmarkStart w:id="118" w:name="_Toc26630"/>
      <w:r>
        <w:rPr>
          <w:rFonts w:hint="eastAsia"/>
          <w:b/>
          <w:bCs/>
          <w:color w:val="000000"/>
          <w:sz w:val="36"/>
          <w:szCs w:val="36"/>
        </w:rPr>
        <w:t xml:space="preserve">第四章  </w:t>
      </w:r>
      <w:r>
        <w:rPr>
          <w:rStyle w:val="59"/>
          <w:rFonts w:hint="default"/>
          <w:sz w:val="36"/>
          <w:szCs w:val="36"/>
        </w:rPr>
        <w:t>建设工程施工合同</w:t>
      </w:r>
    </w:p>
    <w:p w14:paraId="781137FE">
      <w:pPr>
        <w:keepNext/>
        <w:keepLines/>
        <w:widowControl/>
        <w:snapToGrid w:val="0"/>
        <w:spacing w:line="400" w:lineRule="atLeast"/>
        <w:ind w:firstLine="723"/>
        <w:outlineLvl w:val="0"/>
        <w:rPr>
          <w:rFonts w:hint="eastAsia"/>
          <w:b/>
          <w:kern w:val="28"/>
          <w:sz w:val="36"/>
          <w:szCs w:val="20"/>
        </w:rPr>
      </w:pPr>
    </w:p>
    <w:p w14:paraId="7779BFE1">
      <w:pPr>
        <w:ind w:firstLine="480"/>
        <w:rPr>
          <w:rFonts w:hint="eastAsia"/>
        </w:rPr>
      </w:pPr>
    </w:p>
    <w:p w14:paraId="14C3055D">
      <w:pPr>
        <w:ind w:firstLine="480"/>
        <w:rPr>
          <w:rFonts w:hint="eastAsia"/>
        </w:rPr>
      </w:pPr>
    </w:p>
    <w:p w14:paraId="18B1868C">
      <w:pPr>
        <w:ind w:firstLine="480"/>
        <w:rPr>
          <w:rFonts w:hint="eastAsia"/>
        </w:rPr>
      </w:pPr>
    </w:p>
    <w:p w14:paraId="6D836074">
      <w:pPr>
        <w:ind w:firstLine="480"/>
        <w:rPr>
          <w:rFonts w:hint="eastAsia"/>
        </w:rPr>
      </w:pPr>
    </w:p>
    <w:p w14:paraId="641839CD">
      <w:pPr>
        <w:ind w:firstLine="1372" w:firstLineChars="286"/>
        <w:rPr>
          <w:rFonts w:hint="eastAsia"/>
          <w:sz w:val="48"/>
          <w:szCs w:val="48"/>
        </w:rPr>
      </w:pPr>
    </w:p>
    <w:p w14:paraId="106E4A76">
      <w:pPr>
        <w:pStyle w:val="58"/>
        <w:rPr>
          <w:sz w:val="48"/>
          <w:szCs w:val="48"/>
        </w:rPr>
      </w:pPr>
    </w:p>
    <w:p w14:paraId="1C6ED06D">
      <w:pPr>
        <w:pStyle w:val="3"/>
        <w:spacing w:line="400" w:lineRule="exact"/>
        <w:rPr>
          <w:rStyle w:val="59"/>
          <w:rFonts w:hint="default"/>
          <w:sz w:val="36"/>
          <w:szCs w:val="36"/>
        </w:rPr>
      </w:pPr>
      <w:r>
        <w:rPr>
          <w:rStyle w:val="59"/>
          <w:rFonts w:hint="default"/>
          <w:sz w:val="36"/>
          <w:szCs w:val="36"/>
        </w:rPr>
        <w:t>建设工程施工合同</w:t>
      </w:r>
    </w:p>
    <w:p w14:paraId="5A4E0631">
      <w:pPr>
        <w:pStyle w:val="3"/>
        <w:spacing w:line="400" w:lineRule="exact"/>
        <w:rPr>
          <w:rFonts w:hint="eastAsia"/>
          <w:b w:val="0"/>
        </w:rPr>
      </w:pPr>
      <w:r>
        <w:rPr>
          <w:rStyle w:val="59"/>
          <w:rFonts w:hint="default"/>
          <w:sz w:val="36"/>
          <w:szCs w:val="36"/>
        </w:rPr>
        <w:t>（以示范文本为准）</w:t>
      </w:r>
      <w:r>
        <w:rPr>
          <w:rFonts w:hint="eastAsia"/>
          <w:color w:val="000000"/>
        </w:rPr>
        <w:t xml:space="preserve">第五章  </w:t>
      </w:r>
      <w:r>
        <w:rPr>
          <w:rFonts w:hint="eastAsia"/>
        </w:rPr>
        <w:t>响应文件格式</w:t>
      </w:r>
    </w:p>
    <w:p w14:paraId="7E505FA3">
      <w:pPr>
        <w:spacing w:line="400" w:lineRule="exact"/>
        <w:ind w:firstLine="630" w:firstLineChars="224"/>
        <w:rPr>
          <w:rFonts w:hint="eastAsia"/>
          <w:b/>
          <w:bCs/>
          <w:sz w:val="28"/>
          <w:szCs w:val="28"/>
        </w:rPr>
      </w:pPr>
    </w:p>
    <w:p w14:paraId="0583D6A8">
      <w:pPr>
        <w:pStyle w:val="3"/>
        <w:spacing w:line="400" w:lineRule="exact"/>
        <w:rPr>
          <w:rFonts w:hint="eastAsia"/>
        </w:rPr>
      </w:pPr>
    </w:p>
    <w:p w14:paraId="25C40D34">
      <w:pPr>
        <w:pStyle w:val="3"/>
        <w:spacing w:line="400" w:lineRule="exact"/>
        <w:rPr>
          <w:rFonts w:hint="eastAsia"/>
        </w:rPr>
      </w:pPr>
    </w:p>
    <w:p w14:paraId="6AAE6D05">
      <w:pPr>
        <w:pStyle w:val="3"/>
        <w:spacing w:line="400" w:lineRule="exact"/>
        <w:rPr>
          <w:rFonts w:hint="eastAsia"/>
        </w:rPr>
      </w:pPr>
    </w:p>
    <w:p w14:paraId="3D9AC589">
      <w:pPr>
        <w:pStyle w:val="3"/>
        <w:spacing w:line="400" w:lineRule="exact"/>
        <w:rPr>
          <w:rFonts w:hint="eastAsia"/>
        </w:rPr>
      </w:pPr>
    </w:p>
    <w:p w14:paraId="3DF2F8F2">
      <w:pPr>
        <w:pStyle w:val="3"/>
        <w:spacing w:line="400" w:lineRule="exact"/>
        <w:rPr>
          <w:rFonts w:hint="eastAsia"/>
        </w:rPr>
      </w:pPr>
    </w:p>
    <w:p w14:paraId="303F1680">
      <w:pPr>
        <w:pStyle w:val="3"/>
        <w:spacing w:line="400" w:lineRule="exact"/>
        <w:rPr>
          <w:rFonts w:hint="eastAsia"/>
        </w:rPr>
      </w:pPr>
    </w:p>
    <w:p w14:paraId="502150DA">
      <w:pPr>
        <w:pStyle w:val="3"/>
        <w:spacing w:line="400" w:lineRule="exact"/>
        <w:rPr>
          <w:rFonts w:hint="eastAsia"/>
        </w:rPr>
      </w:pPr>
    </w:p>
    <w:p w14:paraId="164F4BE5">
      <w:pPr>
        <w:pStyle w:val="3"/>
        <w:spacing w:line="400" w:lineRule="exact"/>
        <w:rPr>
          <w:rFonts w:hint="eastAsia"/>
        </w:rPr>
      </w:pPr>
    </w:p>
    <w:p w14:paraId="58DB786C">
      <w:pPr>
        <w:pStyle w:val="3"/>
        <w:spacing w:line="400" w:lineRule="exact"/>
        <w:rPr>
          <w:rFonts w:hint="eastAsia"/>
        </w:rPr>
      </w:pPr>
    </w:p>
    <w:p w14:paraId="063FC571">
      <w:pPr>
        <w:pStyle w:val="3"/>
        <w:spacing w:line="400" w:lineRule="exact"/>
        <w:rPr>
          <w:rFonts w:hint="eastAsia"/>
        </w:rPr>
      </w:pPr>
    </w:p>
    <w:p w14:paraId="1C89E069">
      <w:pPr>
        <w:pStyle w:val="3"/>
        <w:spacing w:line="400" w:lineRule="exact"/>
        <w:rPr>
          <w:rFonts w:hint="eastAsia"/>
        </w:rPr>
      </w:pPr>
    </w:p>
    <w:p w14:paraId="7B38B060">
      <w:pPr>
        <w:pStyle w:val="3"/>
        <w:spacing w:line="400" w:lineRule="exact"/>
        <w:rPr>
          <w:rFonts w:hint="eastAsia"/>
        </w:rPr>
      </w:pPr>
    </w:p>
    <w:p w14:paraId="05C57B48">
      <w:pPr>
        <w:pStyle w:val="3"/>
        <w:spacing w:line="400" w:lineRule="exact"/>
        <w:rPr>
          <w:rFonts w:hint="eastAsia"/>
        </w:rPr>
      </w:pPr>
    </w:p>
    <w:p w14:paraId="6354F1C8">
      <w:pPr>
        <w:pStyle w:val="3"/>
        <w:spacing w:line="400" w:lineRule="exact"/>
        <w:rPr>
          <w:rFonts w:hint="eastAsia"/>
        </w:rPr>
      </w:pPr>
    </w:p>
    <w:p w14:paraId="175A983B">
      <w:pPr>
        <w:pStyle w:val="3"/>
        <w:spacing w:line="400" w:lineRule="exact"/>
        <w:rPr>
          <w:rFonts w:hint="eastAsia"/>
        </w:rPr>
      </w:pPr>
    </w:p>
    <w:p w14:paraId="5BC8D0F9">
      <w:pPr>
        <w:pStyle w:val="3"/>
        <w:spacing w:line="400" w:lineRule="exact"/>
        <w:rPr>
          <w:rFonts w:hint="eastAsia"/>
        </w:rPr>
      </w:pPr>
    </w:p>
    <w:p w14:paraId="21401C1E">
      <w:pPr>
        <w:pStyle w:val="3"/>
        <w:spacing w:line="400" w:lineRule="exact"/>
        <w:rPr>
          <w:rFonts w:hint="eastAsia"/>
        </w:rPr>
      </w:pPr>
    </w:p>
    <w:p w14:paraId="2576D2B4">
      <w:pPr>
        <w:pStyle w:val="3"/>
        <w:spacing w:line="400" w:lineRule="exact"/>
        <w:rPr>
          <w:rFonts w:hint="eastAsia"/>
        </w:rPr>
      </w:pPr>
    </w:p>
    <w:p w14:paraId="4298B6E4">
      <w:pPr>
        <w:pStyle w:val="3"/>
        <w:spacing w:line="400" w:lineRule="exact"/>
        <w:rPr>
          <w:rFonts w:hint="eastAsia"/>
        </w:rPr>
      </w:pPr>
    </w:p>
    <w:p w14:paraId="43971F1C">
      <w:pPr>
        <w:pStyle w:val="3"/>
        <w:spacing w:line="400" w:lineRule="exact"/>
        <w:rPr>
          <w:rFonts w:hint="eastAsia"/>
        </w:rPr>
      </w:pPr>
    </w:p>
    <w:p w14:paraId="222EB0F9">
      <w:pPr>
        <w:pStyle w:val="3"/>
        <w:spacing w:line="400" w:lineRule="exact"/>
        <w:rPr>
          <w:rFonts w:hint="eastAsia"/>
          <w:b w:val="0"/>
        </w:rPr>
      </w:pPr>
      <w:r>
        <w:rPr>
          <w:rFonts w:hint="eastAsia"/>
        </w:rPr>
        <w:t xml:space="preserve">第五章  </w:t>
      </w:r>
      <w:bookmarkEnd w:id="35"/>
      <w:bookmarkEnd w:id="112"/>
      <w:bookmarkEnd w:id="113"/>
      <w:r>
        <w:rPr>
          <w:rFonts w:hint="eastAsia"/>
        </w:rPr>
        <w:t>响应文件格式</w:t>
      </w:r>
      <w:bookmarkEnd w:id="117"/>
      <w:bookmarkEnd w:id="118"/>
    </w:p>
    <w:p w14:paraId="74480E9B">
      <w:pPr>
        <w:spacing w:line="400" w:lineRule="exact"/>
        <w:ind w:firstLine="630" w:firstLineChars="224"/>
        <w:rPr>
          <w:rFonts w:hint="eastAsia"/>
          <w:b/>
          <w:bCs/>
          <w:sz w:val="28"/>
          <w:szCs w:val="28"/>
        </w:rPr>
      </w:pPr>
    </w:p>
    <w:p w14:paraId="0B653B76">
      <w:pPr>
        <w:spacing w:line="400" w:lineRule="exact"/>
        <w:ind w:firstLine="630" w:firstLineChars="224"/>
        <w:rPr>
          <w:rFonts w:hint="eastAsia"/>
          <w:b/>
          <w:bCs/>
          <w:sz w:val="28"/>
          <w:szCs w:val="28"/>
        </w:rPr>
      </w:pPr>
    </w:p>
    <w:p w14:paraId="45A6C7C1">
      <w:pPr>
        <w:spacing w:line="400" w:lineRule="exact"/>
        <w:ind w:firstLine="1446" w:firstLineChars="400"/>
        <w:rPr>
          <w:rFonts w:hint="eastAsia"/>
          <w:b/>
          <w:bCs/>
          <w:sz w:val="36"/>
          <w:szCs w:val="36"/>
        </w:rPr>
      </w:pPr>
    </w:p>
    <w:p w14:paraId="2A49FF32">
      <w:pPr>
        <w:spacing w:line="400" w:lineRule="exact"/>
        <w:ind w:firstLine="1446" w:firstLineChars="400"/>
        <w:rPr>
          <w:rFonts w:hint="eastAsia"/>
          <w:b/>
          <w:bCs/>
          <w:sz w:val="36"/>
          <w:szCs w:val="36"/>
        </w:rPr>
      </w:pPr>
    </w:p>
    <w:p w14:paraId="73CFF0F6">
      <w:pPr>
        <w:spacing w:line="360" w:lineRule="auto"/>
        <w:jc w:val="center"/>
        <w:rPr>
          <w:rFonts w:hint="eastAsia"/>
          <w:b/>
          <w:bCs/>
          <w:sz w:val="52"/>
          <w:szCs w:val="52"/>
        </w:rPr>
      </w:pPr>
    </w:p>
    <w:p w14:paraId="0B5BF85E">
      <w:pPr>
        <w:spacing w:line="360" w:lineRule="auto"/>
        <w:jc w:val="center"/>
        <w:rPr>
          <w:rFonts w:hint="eastAsia"/>
          <w:b/>
          <w:bCs/>
          <w:sz w:val="52"/>
          <w:szCs w:val="52"/>
        </w:rPr>
      </w:pPr>
      <w:r>
        <w:rPr>
          <w:rFonts w:hint="eastAsia"/>
          <w:b/>
          <w:bCs/>
          <w:sz w:val="52"/>
          <w:szCs w:val="52"/>
        </w:rPr>
        <w:t>青海省政府采购项目</w:t>
      </w:r>
    </w:p>
    <w:p w14:paraId="6253F04F">
      <w:pPr>
        <w:spacing w:line="360" w:lineRule="auto"/>
        <w:rPr>
          <w:rFonts w:hint="eastAsia"/>
          <w:sz w:val="36"/>
          <w:szCs w:val="36"/>
        </w:rPr>
      </w:pPr>
    </w:p>
    <w:p w14:paraId="4936EF73">
      <w:pPr>
        <w:spacing w:line="360" w:lineRule="auto"/>
        <w:jc w:val="center"/>
        <w:rPr>
          <w:rFonts w:hint="eastAsia"/>
          <w:b/>
          <w:bCs/>
          <w:sz w:val="72"/>
          <w:szCs w:val="72"/>
        </w:rPr>
      </w:pPr>
      <w:r>
        <w:rPr>
          <w:rFonts w:hint="eastAsia"/>
          <w:b/>
          <w:bCs/>
          <w:sz w:val="72"/>
          <w:szCs w:val="72"/>
        </w:rPr>
        <w:t>响  应  文  件</w:t>
      </w:r>
    </w:p>
    <w:p w14:paraId="5B8CE611">
      <w:pPr>
        <w:spacing w:line="360" w:lineRule="auto"/>
        <w:rPr>
          <w:rFonts w:hint="eastAsia"/>
          <w:sz w:val="36"/>
          <w:szCs w:val="36"/>
        </w:rPr>
      </w:pPr>
    </w:p>
    <w:p w14:paraId="06590D55">
      <w:pPr>
        <w:spacing w:line="360" w:lineRule="auto"/>
        <w:rPr>
          <w:rFonts w:hint="eastAsia"/>
          <w:b/>
          <w:bCs/>
          <w:sz w:val="36"/>
          <w:szCs w:val="36"/>
        </w:rPr>
      </w:pPr>
      <w:bookmarkStart w:id="119" w:name="_Toc20636_WPSOffice_Level3"/>
    </w:p>
    <w:p w14:paraId="47630B78">
      <w:pPr>
        <w:spacing w:line="360" w:lineRule="auto"/>
        <w:rPr>
          <w:rFonts w:hint="eastAsia"/>
          <w:b/>
          <w:bCs/>
          <w:sz w:val="36"/>
          <w:szCs w:val="36"/>
        </w:rPr>
      </w:pPr>
      <w:r>
        <w:rPr>
          <w:rFonts w:hint="eastAsia"/>
          <w:b/>
          <w:bCs/>
          <w:sz w:val="36"/>
          <w:szCs w:val="36"/>
        </w:rPr>
        <w:t>采购项目编号：</w:t>
      </w:r>
      <w:bookmarkEnd w:id="119"/>
    </w:p>
    <w:p w14:paraId="3DBBC6A5">
      <w:pPr>
        <w:spacing w:line="360" w:lineRule="auto"/>
        <w:rPr>
          <w:rFonts w:hint="eastAsia"/>
          <w:b/>
          <w:bCs/>
          <w:sz w:val="36"/>
          <w:szCs w:val="36"/>
        </w:rPr>
      </w:pPr>
      <w:bookmarkStart w:id="120" w:name="_Toc31835_WPSOffice_Level3"/>
      <w:r>
        <w:rPr>
          <w:rFonts w:hint="eastAsia"/>
          <w:b/>
          <w:bCs/>
          <w:sz w:val="36"/>
          <w:szCs w:val="36"/>
        </w:rPr>
        <w:t>采购项目名称：</w:t>
      </w:r>
      <w:bookmarkEnd w:id="120"/>
    </w:p>
    <w:p w14:paraId="67C08FCA">
      <w:pPr>
        <w:pStyle w:val="2"/>
        <w:rPr>
          <w:rFonts w:hint="eastAsia"/>
          <w:lang w:val="en-US"/>
        </w:rPr>
      </w:pPr>
    </w:p>
    <w:p w14:paraId="61592F24">
      <w:pPr>
        <w:spacing w:line="360" w:lineRule="auto"/>
        <w:rPr>
          <w:rFonts w:hint="eastAsia"/>
          <w:b/>
          <w:bCs/>
          <w:sz w:val="36"/>
          <w:szCs w:val="36"/>
        </w:rPr>
      </w:pPr>
    </w:p>
    <w:p w14:paraId="35727476">
      <w:pPr>
        <w:spacing w:line="360" w:lineRule="auto"/>
        <w:rPr>
          <w:rFonts w:hint="eastAsia"/>
          <w:b/>
          <w:bCs/>
          <w:sz w:val="36"/>
          <w:szCs w:val="36"/>
        </w:rPr>
      </w:pPr>
    </w:p>
    <w:p w14:paraId="02EA9A6E">
      <w:pPr>
        <w:spacing w:line="360" w:lineRule="auto"/>
        <w:rPr>
          <w:rFonts w:hint="eastAsia"/>
          <w:b/>
          <w:bCs/>
          <w:sz w:val="30"/>
          <w:szCs w:val="30"/>
        </w:rPr>
      </w:pPr>
      <w:r>
        <w:rPr>
          <w:rFonts w:hint="eastAsia"/>
          <w:b/>
          <w:bCs/>
          <w:sz w:val="36"/>
          <w:szCs w:val="36"/>
        </w:rPr>
        <w:t xml:space="preserve">    </w:t>
      </w:r>
      <w:bookmarkStart w:id="121" w:name="_Toc20647_WPSOffice_Level3"/>
      <w:r>
        <w:rPr>
          <w:rFonts w:hint="eastAsia"/>
          <w:b/>
          <w:bCs/>
          <w:sz w:val="30"/>
          <w:szCs w:val="30"/>
        </w:rPr>
        <w:t>供应商：</w:t>
      </w:r>
      <w:r>
        <w:rPr>
          <w:rFonts w:hint="eastAsia"/>
          <w:b/>
          <w:bCs/>
          <w:sz w:val="30"/>
          <w:szCs w:val="30"/>
          <w:u w:val="single"/>
        </w:rPr>
        <w:t xml:space="preserve">                          </w:t>
      </w:r>
      <w:r>
        <w:rPr>
          <w:rFonts w:hint="eastAsia"/>
          <w:b/>
          <w:bCs/>
          <w:sz w:val="30"/>
          <w:szCs w:val="30"/>
        </w:rPr>
        <w:t>（公章）</w:t>
      </w:r>
      <w:bookmarkEnd w:id="121"/>
    </w:p>
    <w:p w14:paraId="7D330CFA">
      <w:pPr>
        <w:spacing w:line="360" w:lineRule="auto"/>
        <w:rPr>
          <w:rFonts w:hint="eastAsia"/>
          <w:b/>
          <w:bCs/>
          <w:sz w:val="36"/>
          <w:szCs w:val="36"/>
        </w:rPr>
      </w:pPr>
      <w:r>
        <w:rPr>
          <w:rFonts w:hint="eastAsia"/>
          <w:b/>
          <w:bCs/>
          <w:sz w:val="30"/>
          <w:szCs w:val="30"/>
        </w:rPr>
        <w:t xml:space="preserve">    </w:t>
      </w:r>
      <w:bookmarkStart w:id="122" w:name="_Toc29275_WPSOffice_Level3"/>
      <w:r>
        <w:rPr>
          <w:rFonts w:hint="eastAsia"/>
          <w:b/>
          <w:bCs/>
          <w:sz w:val="30"/>
          <w:szCs w:val="30"/>
        </w:rPr>
        <w:t>法定代表人或委托代理人：</w:t>
      </w:r>
      <w:r>
        <w:rPr>
          <w:rFonts w:hint="eastAsia"/>
          <w:b/>
          <w:bCs/>
          <w:sz w:val="30"/>
          <w:szCs w:val="30"/>
          <w:u w:val="single"/>
        </w:rPr>
        <w:t xml:space="preserve">           </w:t>
      </w:r>
      <w:r>
        <w:rPr>
          <w:rFonts w:hint="eastAsia"/>
          <w:b/>
          <w:bCs/>
          <w:sz w:val="30"/>
          <w:szCs w:val="30"/>
        </w:rPr>
        <w:t>（签字</w:t>
      </w:r>
      <w:r>
        <w:rPr>
          <w:rFonts w:hint="eastAsia"/>
          <w:b/>
          <w:bCs/>
          <w:sz w:val="30"/>
          <w:szCs w:val="30"/>
          <w:lang w:val="en-US" w:eastAsia="zh-CN"/>
        </w:rPr>
        <w:t>或盖</w:t>
      </w:r>
      <w:r>
        <w:rPr>
          <w:rFonts w:hint="eastAsia"/>
          <w:b/>
          <w:bCs/>
          <w:sz w:val="36"/>
          <w:szCs w:val="36"/>
          <w:lang w:val="en-US" w:eastAsia="zh-CN"/>
        </w:rPr>
        <w:t>章</w:t>
      </w:r>
      <w:r>
        <w:rPr>
          <w:rFonts w:hint="eastAsia"/>
          <w:b/>
          <w:bCs/>
          <w:sz w:val="36"/>
          <w:szCs w:val="36"/>
        </w:rPr>
        <w:t>）</w:t>
      </w:r>
      <w:bookmarkEnd w:id="122"/>
    </w:p>
    <w:p w14:paraId="2A85DAAB">
      <w:pPr>
        <w:spacing w:line="360" w:lineRule="auto"/>
        <w:rPr>
          <w:rFonts w:hint="eastAsia"/>
          <w:b/>
          <w:bCs/>
          <w:sz w:val="36"/>
          <w:szCs w:val="36"/>
        </w:rPr>
      </w:pPr>
      <w:r>
        <w:rPr>
          <w:rFonts w:hint="eastAsia"/>
          <w:b/>
          <w:bCs/>
          <w:sz w:val="36"/>
          <w:szCs w:val="36"/>
        </w:rPr>
        <w:t xml:space="preserve">                  </w:t>
      </w:r>
    </w:p>
    <w:p w14:paraId="6C22A8A9">
      <w:pPr>
        <w:spacing w:line="360" w:lineRule="auto"/>
        <w:rPr>
          <w:rFonts w:hint="eastAsia"/>
          <w:b/>
          <w:bCs/>
          <w:sz w:val="36"/>
          <w:szCs w:val="36"/>
        </w:rPr>
      </w:pPr>
    </w:p>
    <w:p w14:paraId="08AD53BC">
      <w:pPr>
        <w:spacing w:line="360" w:lineRule="auto"/>
        <w:jc w:val="center"/>
        <w:rPr>
          <w:rFonts w:hint="eastAsia"/>
          <w:b/>
          <w:bCs/>
          <w:sz w:val="36"/>
          <w:szCs w:val="36"/>
        </w:rPr>
      </w:pPr>
      <w:bookmarkStart w:id="123" w:name="_Toc485_WPSOffice_Level3"/>
      <w:r>
        <w:rPr>
          <w:rFonts w:hint="eastAsia"/>
          <w:b/>
          <w:bCs/>
          <w:sz w:val="36"/>
          <w:szCs w:val="36"/>
          <w:lang w:val="en-US"/>
        </w:rPr>
        <w:t xml:space="preserve">                          </w:t>
      </w:r>
      <w:r>
        <w:rPr>
          <w:rFonts w:hint="eastAsia"/>
          <w:b/>
          <w:bCs/>
          <w:sz w:val="36"/>
          <w:szCs w:val="36"/>
        </w:rPr>
        <w:t>年    月    日</w:t>
      </w:r>
      <w:bookmarkEnd w:id="123"/>
    </w:p>
    <w:p w14:paraId="7C71FBFB">
      <w:pPr>
        <w:pStyle w:val="26"/>
        <w:spacing w:before="0" w:after="0"/>
        <w:jc w:val="left"/>
        <w:rPr>
          <w:rFonts w:hint="eastAsia" w:ascii="宋体" w:hAnsi="宋体"/>
        </w:rPr>
      </w:pPr>
      <w:r>
        <w:rPr>
          <w:rFonts w:hint="eastAsia" w:ascii="宋体" w:hAnsi="宋体"/>
          <w:b w:val="0"/>
          <w:bCs w:val="0"/>
        </w:rPr>
        <w:br w:type="page"/>
      </w:r>
      <w:bookmarkStart w:id="124" w:name="_Toc12440"/>
      <w:bookmarkStart w:id="125" w:name="_Toc17418_WPSOffice_Level2"/>
      <w:bookmarkStart w:id="126" w:name="_Toc14533"/>
      <w:bookmarkStart w:id="127" w:name="_Toc529539674"/>
      <w:bookmarkStart w:id="128" w:name="_Toc31177"/>
      <w:bookmarkStart w:id="129" w:name="_Toc21667"/>
      <w:bookmarkStart w:id="130" w:name="_Toc11593"/>
      <w:bookmarkStart w:id="131" w:name="_Toc29902"/>
      <w:bookmarkStart w:id="132" w:name="_Toc8514"/>
      <w:r>
        <w:rPr>
          <w:rFonts w:hint="eastAsia" w:ascii="宋体" w:hAnsi="宋体"/>
          <w:sz w:val="30"/>
          <w:szCs w:val="30"/>
        </w:rPr>
        <w:t>二、响应文件目录</w:t>
      </w:r>
      <w:bookmarkEnd w:id="124"/>
      <w:bookmarkEnd w:id="125"/>
      <w:bookmarkEnd w:id="126"/>
      <w:bookmarkEnd w:id="127"/>
      <w:bookmarkEnd w:id="128"/>
      <w:bookmarkEnd w:id="129"/>
      <w:bookmarkEnd w:id="130"/>
    </w:p>
    <w:bookmarkEnd w:id="131"/>
    <w:bookmarkEnd w:id="132"/>
    <w:p w14:paraId="3BDCBE3A">
      <w:pPr>
        <w:spacing w:line="360" w:lineRule="auto"/>
        <w:rPr>
          <w:rFonts w:hint="eastAsia"/>
          <w:sz w:val="24"/>
          <w:szCs w:val="24"/>
        </w:rPr>
      </w:pPr>
      <w:bookmarkStart w:id="133" w:name="_Toc19582"/>
      <w:r>
        <w:rPr>
          <w:rFonts w:hint="eastAsia"/>
          <w:sz w:val="24"/>
          <w:szCs w:val="24"/>
        </w:rPr>
        <w:t>0</w:t>
      </w:r>
      <w:r>
        <w:rPr>
          <w:rFonts w:hint="eastAsia"/>
          <w:sz w:val="24"/>
          <w:szCs w:val="24"/>
          <w:lang w:val="en-US"/>
        </w:rPr>
        <w:t>1</w:t>
      </w:r>
      <w:r>
        <w:rPr>
          <w:rFonts w:hint="eastAsia"/>
          <w:sz w:val="24"/>
          <w:szCs w:val="24"/>
        </w:rPr>
        <w:t>.磋商函……………………………………………………………所在页码</w:t>
      </w:r>
    </w:p>
    <w:p w14:paraId="1E7A7C3B">
      <w:pPr>
        <w:spacing w:line="360" w:lineRule="auto"/>
        <w:rPr>
          <w:rFonts w:hint="eastAsia"/>
          <w:sz w:val="24"/>
          <w:szCs w:val="24"/>
        </w:rPr>
      </w:pPr>
      <w:r>
        <w:rPr>
          <w:rFonts w:hint="eastAsia"/>
          <w:sz w:val="24"/>
          <w:szCs w:val="24"/>
        </w:rPr>
        <w:t>0</w:t>
      </w:r>
      <w:r>
        <w:rPr>
          <w:rFonts w:hint="eastAsia"/>
          <w:sz w:val="24"/>
          <w:szCs w:val="24"/>
          <w:lang w:val="en-US"/>
        </w:rPr>
        <w:t>2</w:t>
      </w:r>
      <w:r>
        <w:rPr>
          <w:rFonts w:hint="eastAsia"/>
          <w:sz w:val="24"/>
          <w:szCs w:val="24"/>
        </w:rPr>
        <w:t>.竞争性磋商首次报价表…………………………………………所在页码</w:t>
      </w:r>
    </w:p>
    <w:p w14:paraId="5BFCB002">
      <w:pPr>
        <w:spacing w:line="360" w:lineRule="auto"/>
        <w:rPr>
          <w:rFonts w:hint="eastAsia"/>
          <w:sz w:val="24"/>
          <w:szCs w:val="24"/>
        </w:rPr>
      </w:pPr>
      <w:r>
        <w:rPr>
          <w:rFonts w:hint="eastAsia"/>
          <w:sz w:val="24"/>
          <w:szCs w:val="24"/>
          <w:lang w:val="en-US"/>
        </w:rPr>
        <w:t>03</w:t>
      </w:r>
      <w:r>
        <w:rPr>
          <w:rFonts w:hint="eastAsia"/>
          <w:sz w:val="24"/>
          <w:szCs w:val="24"/>
        </w:rPr>
        <w:t>.法定代表人证明书………………………………………………所在页码</w:t>
      </w:r>
    </w:p>
    <w:p w14:paraId="07F92EFF">
      <w:pPr>
        <w:spacing w:line="360" w:lineRule="auto"/>
        <w:rPr>
          <w:rFonts w:hint="eastAsia"/>
          <w:sz w:val="24"/>
          <w:szCs w:val="24"/>
        </w:rPr>
      </w:pPr>
      <w:r>
        <w:rPr>
          <w:rFonts w:hint="eastAsia"/>
          <w:sz w:val="24"/>
          <w:szCs w:val="24"/>
        </w:rPr>
        <w:t>0</w:t>
      </w:r>
      <w:r>
        <w:rPr>
          <w:rFonts w:hint="eastAsia"/>
          <w:sz w:val="24"/>
          <w:szCs w:val="24"/>
          <w:lang w:val="en-US"/>
        </w:rPr>
        <w:t>4</w:t>
      </w:r>
      <w:r>
        <w:rPr>
          <w:rFonts w:hint="eastAsia"/>
          <w:sz w:val="24"/>
          <w:szCs w:val="24"/>
        </w:rPr>
        <w:t>.法定代表人授权书………………………………………………所在页码</w:t>
      </w:r>
    </w:p>
    <w:p w14:paraId="7D8CA02F">
      <w:pPr>
        <w:spacing w:line="360" w:lineRule="auto"/>
        <w:rPr>
          <w:rFonts w:hint="eastAsia"/>
          <w:sz w:val="24"/>
          <w:szCs w:val="24"/>
        </w:rPr>
      </w:pPr>
      <w:r>
        <w:rPr>
          <w:rFonts w:hint="eastAsia"/>
          <w:sz w:val="24"/>
          <w:szCs w:val="24"/>
        </w:rPr>
        <w:t>0</w:t>
      </w:r>
      <w:r>
        <w:rPr>
          <w:rFonts w:hint="eastAsia"/>
          <w:sz w:val="24"/>
          <w:szCs w:val="24"/>
          <w:lang w:val="en-US"/>
        </w:rPr>
        <w:t>5</w:t>
      </w:r>
      <w:r>
        <w:rPr>
          <w:rFonts w:hint="eastAsia"/>
          <w:sz w:val="24"/>
          <w:szCs w:val="24"/>
        </w:rPr>
        <w:t>.供应商承诺函……………………………………………………所在页码</w:t>
      </w:r>
    </w:p>
    <w:p w14:paraId="16EA2A15">
      <w:pPr>
        <w:spacing w:line="360" w:lineRule="auto"/>
        <w:rPr>
          <w:rFonts w:hint="eastAsia"/>
          <w:sz w:val="24"/>
          <w:szCs w:val="24"/>
        </w:rPr>
      </w:pPr>
      <w:r>
        <w:rPr>
          <w:rFonts w:hint="eastAsia"/>
          <w:sz w:val="24"/>
          <w:szCs w:val="24"/>
        </w:rPr>
        <w:t>0</w:t>
      </w:r>
      <w:r>
        <w:rPr>
          <w:rFonts w:hint="eastAsia"/>
          <w:sz w:val="24"/>
          <w:szCs w:val="24"/>
          <w:lang w:val="en-US"/>
        </w:rPr>
        <w:t>6</w:t>
      </w:r>
      <w:r>
        <w:rPr>
          <w:rFonts w:hint="eastAsia"/>
          <w:sz w:val="24"/>
          <w:szCs w:val="24"/>
        </w:rPr>
        <w:t>.供应商诚信承诺书………………………………………………所在页码</w:t>
      </w:r>
    </w:p>
    <w:p w14:paraId="305D169C">
      <w:pPr>
        <w:spacing w:line="360" w:lineRule="auto"/>
        <w:rPr>
          <w:rFonts w:hint="eastAsia"/>
          <w:sz w:val="24"/>
          <w:szCs w:val="24"/>
        </w:rPr>
      </w:pPr>
      <w:r>
        <w:rPr>
          <w:rFonts w:hint="eastAsia"/>
          <w:sz w:val="24"/>
          <w:szCs w:val="24"/>
        </w:rPr>
        <w:t>0</w:t>
      </w:r>
      <w:r>
        <w:rPr>
          <w:rFonts w:hint="eastAsia"/>
          <w:sz w:val="24"/>
          <w:szCs w:val="24"/>
          <w:lang w:val="en-US"/>
        </w:rPr>
        <w:t>7</w:t>
      </w:r>
      <w:r>
        <w:rPr>
          <w:rFonts w:hint="eastAsia"/>
          <w:sz w:val="24"/>
          <w:szCs w:val="24"/>
        </w:rPr>
        <w:t>.资格证明材料……………………………………………………所在页码</w:t>
      </w:r>
    </w:p>
    <w:p w14:paraId="7E39343D">
      <w:pPr>
        <w:spacing w:line="360" w:lineRule="auto"/>
        <w:rPr>
          <w:rFonts w:hint="eastAsia"/>
          <w:sz w:val="24"/>
          <w:szCs w:val="24"/>
        </w:rPr>
      </w:pPr>
      <w:r>
        <w:rPr>
          <w:rFonts w:hint="eastAsia"/>
          <w:sz w:val="24"/>
          <w:szCs w:val="24"/>
        </w:rPr>
        <w:t>0</w:t>
      </w:r>
      <w:r>
        <w:rPr>
          <w:rFonts w:hint="eastAsia"/>
          <w:sz w:val="24"/>
          <w:szCs w:val="24"/>
          <w:lang w:val="en-US"/>
        </w:rPr>
        <w:t>8</w:t>
      </w:r>
      <w:r>
        <w:rPr>
          <w:rFonts w:hint="eastAsia"/>
          <w:sz w:val="24"/>
          <w:szCs w:val="24"/>
        </w:rPr>
        <w:t>.财务状况报告，依法缴纳税收和社会保障资金的相关材料…所在页码</w:t>
      </w:r>
    </w:p>
    <w:p w14:paraId="7395F2A1">
      <w:pPr>
        <w:spacing w:line="360" w:lineRule="auto"/>
        <w:rPr>
          <w:rFonts w:hint="eastAsia"/>
          <w:sz w:val="24"/>
          <w:szCs w:val="24"/>
        </w:rPr>
      </w:pPr>
      <w:r>
        <w:rPr>
          <w:rFonts w:hint="eastAsia"/>
          <w:sz w:val="24"/>
          <w:szCs w:val="24"/>
        </w:rPr>
        <w:t>0</w:t>
      </w:r>
      <w:r>
        <w:rPr>
          <w:rFonts w:hint="eastAsia"/>
          <w:sz w:val="24"/>
          <w:szCs w:val="24"/>
          <w:lang w:val="en-US"/>
        </w:rPr>
        <w:t>9</w:t>
      </w:r>
      <w:r>
        <w:rPr>
          <w:rFonts w:hint="eastAsia"/>
          <w:sz w:val="24"/>
          <w:szCs w:val="24"/>
        </w:rPr>
        <w:t>.无重大违法记录声明……………………………………………所在页码</w:t>
      </w:r>
    </w:p>
    <w:p w14:paraId="5A8A0F09">
      <w:pPr>
        <w:numPr>
          <w:ilvl w:val="0"/>
          <w:numId w:val="3"/>
        </w:numPr>
        <w:spacing w:line="360" w:lineRule="auto"/>
        <w:rPr>
          <w:rFonts w:hint="eastAsia"/>
          <w:sz w:val="24"/>
          <w:szCs w:val="24"/>
        </w:rPr>
      </w:pPr>
      <w:bookmarkStart w:id="134" w:name="_Toc32575_WPSOffice_Level3"/>
      <w:r>
        <w:rPr>
          <w:rFonts w:hint="eastAsia"/>
          <w:sz w:val="24"/>
          <w:szCs w:val="24"/>
        </w:rPr>
        <w:t>磋商保证金………………………………………………………所在页码</w:t>
      </w:r>
      <w:bookmarkEnd w:id="134"/>
    </w:p>
    <w:p w14:paraId="7D6FB28B">
      <w:pPr>
        <w:numPr>
          <w:ilvl w:val="0"/>
          <w:numId w:val="3"/>
        </w:numPr>
        <w:spacing w:line="360" w:lineRule="auto"/>
        <w:rPr>
          <w:rFonts w:hint="eastAsia"/>
          <w:sz w:val="24"/>
          <w:szCs w:val="24"/>
        </w:rPr>
      </w:pPr>
      <w:r>
        <w:rPr>
          <w:rFonts w:hint="eastAsia"/>
          <w:sz w:val="24"/>
          <w:szCs w:val="24"/>
        </w:rPr>
        <w:t>项目管理机构……………………………………………………所在页码</w:t>
      </w:r>
    </w:p>
    <w:p w14:paraId="41217C60">
      <w:pPr>
        <w:numPr>
          <w:ilvl w:val="0"/>
          <w:numId w:val="3"/>
        </w:numPr>
        <w:spacing w:line="360" w:lineRule="auto"/>
        <w:rPr>
          <w:rFonts w:hint="eastAsia"/>
          <w:sz w:val="24"/>
          <w:szCs w:val="24"/>
        </w:rPr>
      </w:pPr>
      <w:r>
        <w:rPr>
          <w:rFonts w:hint="eastAsia"/>
          <w:sz w:val="24"/>
          <w:szCs w:val="24"/>
          <w:lang w:val="en-US"/>
        </w:rPr>
        <w:t>业绩证明材料</w:t>
      </w:r>
      <w:r>
        <w:rPr>
          <w:rFonts w:hint="eastAsia"/>
          <w:sz w:val="24"/>
          <w:szCs w:val="24"/>
        </w:rPr>
        <w:t>……………………………………………………所在页码</w:t>
      </w:r>
    </w:p>
    <w:p w14:paraId="3CAD4EB5">
      <w:pPr>
        <w:spacing w:line="360" w:lineRule="auto"/>
        <w:rPr>
          <w:rFonts w:hint="eastAsia"/>
          <w:sz w:val="24"/>
          <w:szCs w:val="24"/>
        </w:rPr>
      </w:pPr>
      <w:bookmarkStart w:id="135" w:name="_Toc3301_WPSOffice_Level3"/>
      <w:r>
        <w:rPr>
          <w:rFonts w:hint="eastAsia"/>
          <w:sz w:val="24"/>
          <w:szCs w:val="24"/>
          <w:lang w:val="en-US"/>
        </w:rPr>
        <w:t>13</w:t>
      </w:r>
      <w:r>
        <w:rPr>
          <w:rFonts w:hint="eastAsia"/>
          <w:sz w:val="24"/>
          <w:szCs w:val="24"/>
        </w:rPr>
        <w:t>.已标价工程量清单………………………………………………所在页码</w:t>
      </w:r>
      <w:bookmarkEnd w:id="135"/>
    </w:p>
    <w:p w14:paraId="5FB15BCE">
      <w:pPr>
        <w:spacing w:line="360" w:lineRule="auto"/>
        <w:rPr>
          <w:rFonts w:hint="eastAsia"/>
          <w:sz w:val="24"/>
          <w:szCs w:val="24"/>
        </w:rPr>
      </w:pPr>
      <w:bookmarkStart w:id="136" w:name="_Toc14434_WPSOffice_Level3"/>
      <w:r>
        <w:rPr>
          <w:rFonts w:hint="eastAsia"/>
          <w:sz w:val="24"/>
          <w:szCs w:val="24"/>
          <w:lang w:val="en-US"/>
        </w:rPr>
        <w:t>14</w:t>
      </w:r>
      <w:r>
        <w:rPr>
          <w:rFonts w:hint="eastAsia"/>
          <w:sz w:val="24"/>
          <w:szCs w:val="24"/>
        </w:rPr>
        <w:t>.施工组织设计……………………………………………………所在页码</w:t>
      </w:r>
      <w:bookmarkEnd w:id="136"/>
    </w:p>
    <w:p w14:paraId="321BD6D0">
      <w:pPr>
        <w:spacing w:line="360" w:lineRule="auto"/>
        <w:rPr>
          <w:rFonts w:hint="eastAsia"/>
          <w:sz w:val="24"/>
          <w:szCs w:val="24"/>
        </w:rPr>
      </w:pPr>
      <w:bookmarkStart w:id="137" w:name="_Toc7260_WPSOffice_Level3"/>
      <w:r>
        <w:rPr>
          <w:rFonts w:hint="eastAsia"/>
          <w:sz w:val="24"/>
          <w:szCs w:val="24"/>
        </w:rPr>
        <w:t>1</w:t>
      </w:r>
      <w:r>
        <w:rPr>
          <w:rFonts w:hint="eastAsia"/>
          <w:sz w:val="24"/>
          <w:szCs w:val="24"/>
          <w:lang w:val="en-US"/>
        </w:rPr>
        <w:t>5</w:t>
      </w:r>
      <w:r>
        <w:rPr>
          <w:rFonts w:hint="eastAsia"/>
          <w:sz w:val="24"/>
          <w:szCs w:val="24"/>
        </w:rPr>
        <w:t>.</w:t>
      </w:r>
      <w:r>
        <w:rPr>
          <w:rFonts w:hint="eastAsia"/>
          <w:sz w:val="24"/>
          <w:szCs w:val="24"/>
          <w:lang w:val="en-US"/>
        </w:rPr>
        <w:t>中小企业声明函</w:t>
      </w:r>
      <w:r>
        <w:rPr>
          <w:rFonts w:hint="eastAsia"/>
          <w:sz w:val="24"/>
          <w:szCs w:val="24"/>
        </w:rPr>
        <w:t>…………………………………………………所在页码</w:t>
      </w:r>
      <w:bookmarkEnd w:id="137"/>
    </w:p>
    <w:p w14:paraId="710CAF65">
      <w:pPr>
        <w:spacing w:line="360" w:lineRule="auto"/>
        <w:rPr>
          <w:rFonts w:hint="eastAsia"/>
          <w:sz w:val="24"/>
          <w:szCs w:val="24"/>
          <w:lang w:val="en-US"/>
        </w:rPr>
      </w:pPr>
      <w:r>
        <w:rPr>
          <w:rFonts w:hint="eastAsia"/>
          <w:sz w:val="24"/>
          <w:szCs w:val="24"/>
          <w:lang w:val="en-US"/>
        </w:rPr>
        <w:t>16.残疾人福利性单位声明函</w:t>
      </w:r>
      <w:r>
        <w:rPr>
          <w:rFonts w:hint="eastAsia"/>
          <w:sz w:val="24"/>
          <w:szCs w:val="24"/>
        </w:rPr>
        <w:t>………………………………………所在页码</w:t>
      </w:r>
    </w:p>
    <w:p w14:paraId="0EB19AA0">
      <w:pPr>
        <w:spacing w:line="360" w:lineRule="auto"/>
        <w:rPr>
          <w:rFonts w:hint="eastAsia"/>
          <w:sz w:val="24"/>
          <w:szCs w:val="24"/>
          <w:lang w:val="en-US"/>
        </w:rPr>
      </w:pPr>
      <w:r>
        <w:rPr>
          <w:rFonts w:hint="eastAsia"/>
          <w:sz w:val="24"/>
          <w:szCs w:val="24"/>
          <w:lang w:val="en-US"/>
        </w:rPr>
        <w:t>17.监狱企业证明资料</w:t>
      </w:r>
      <w:r>
        <w:rPr>
          <w:rFonts w:hint="eastAsia"/>
          <w:sz w:val="24"/>
          <w:szCs w:val="24"/>
        </w:rPr>
        <w:t>………………………………………………所在页码</w:t>
      </w:r>
    </w:p>
    <w:p w14:paraId="4E859303">
      <w:pPr>
        <w:spacing w:line="360" w:lineRule="auto"/>
        <w:rPr>
          <w:rFonts w:hint="eastAsia"/>
          <w:sz w:val="24"/>
          <w:szCs w:val="24"/>
        </w:rPr>
      </w:pPr>
      <w:bookmarkStart w:id="138" w:name="_Toc16988_WPSOffice_Level3"/>
      <w:r>
        <w:rPr>
          <w:rFonts w:hint="eastAsia"/>
          <w:sz w:val="24"/>
          <w:szCs w:val="24"/>
        </w:rPr>
        <w:t>1</w:t>
      </w:r>
      <w:r>
        <w:rPr>
          <w:rFonts w:hint="eastAsia"/>
          <w:sz w:val="24"/>
          <w:szCs w:val="24"/>
          <w:lang w:val="en-US"/>
        </w:rPr>
        <w:t>8</w:t>
      </w:r>
      <w:r>
        <w:rPr>
          <w:rFonts w:hint="eastAsia"/>
          <w:sz w:val="24"/>
          <w:szCs w:val="24"/>
        </w:rPr>
        <w:t>.供应商认为在其他方面有必要说明的事项……………………所在页码</w:t>
      </w:r>
      <w:bookmarkEnd w:id="138"/>
    </w:p>
    <w:p w14:paraId="7565BE57">
      <w:pPr>
        <w:pStyle w:val="26"/>
        <w:spacing w:before="0" w:after="0"/>
        <w:jc w:val="left"/>
        <w:rPr>
          <w:rFonts w:hint="eastAsia" w:ascii="宋体" w:hAnsi="宋体"/>
          <w:b w:val="0"/>
          <w:bCs w:val="0"/>
          <w:sz w:val="28"/>
          <w:szCs w:val="28"/>
        </w:rPr>
      </w:pPr>
      <w:r>
        <w:rPr>
          <w:rFonts w:hint="eastAsia" w:ascii="宋体" w:hAnsi="宋体"/>
          <w:sz w:val="30"/>
          <w:szCs w:val="30"/>
        </w:rPr>
        <w:br w:type="page"/>
      </w:r>
      <w:bookmarkStart w:id="139" w:name="_Toc2606"/>
      <w:bookmarkStart w:id="140" w:name="_Toc16581"/>
      <w:bookmarkStart w:id="141" w:name="_Toc13369"/>
      <w:bookmarkStart w:id="142" w:name="_Toc24834_WPSOffice_Level2"/>
      <w:bookmarkStart w:id="143" w:name="_Toc529539675"/>
      <w:bookmarkStart w:id="144" w:name="_Toc24914"/>
      <w:r>
        <w:rPr>
          <w:rFonts w:hint="eastAsia" w:ascii="宋体" w:hAnsi="宋体"/>
          <w:kern w:val="44"/>
          <w:sz w:val="32"/>
          <w:szCs w:val="44"/>
        </w:rPr>
        <w:t>01.磋商函</w:t>
      </w:r>
      <w:bookmarkEnd w:id="133"/>
      <w:bookmarkEnd w:id="139"/>
      <w:bookmarkEnd w:id="140"/>
      <w:bookmarkEnd w:id="141"/>
      <w:bookmarkEnd w:id="142"/>
      <w:bookmarkEnd w:id="143"/>
      <w:bookmarkEnd w:id="144"/>
    </w:p>
    <w:p w14:paraId="5B441128">
      <w:pPr>
        <w:spacing w:line="360" w:lineRule="auto"/>
        <w:jc w:val="center"/>
        <w:rPr>
          <w:rFonts w:hint="eastAsia"/>
          <w:b/>
          <w:bCs/>
          <w:sz w:val="36"/>
          <w:szCs w:val="36"/>
        </w:rPr>
      </w:pPr>
      <w:bookmarkStart w:id="145" w:name="_Toc32725_WPSOffice_Level3"/>
      <w:r>
        <w:rPr>
          <w:rFonts w:hint="eastAsia"/>
          <w:b/>
          <w:bCs/>
          <w:sz w:val="28"/>
          <w:szCs w:val="28"/>
        </w:rPr>
        <w:t>磋商函</w:t>
      </w:r>
      <w:bookmarkEnd w:id="145"/>
    </w:p>
    <w:p w14:paraId="5D53079E">
      <w:pPr>
        <w:spacing w:line="360" w:lineRule="auto"/>
        <w:rPr>
          <w:rFonts w:hint="eastAsia"/>
          <w:b/>
          <w:bCs/>
          <w:sz w:val="28"/>
          <w:szCs w:val="28"/>
        </w:rPr>
      </w:pPr>
    </w:p>
    <w:p w14:paraId="55581B4E">
      <w:pPr>
        <w:adjustRightInd w:val="0"/>
        <w:spacing w:line="360" w:lineRule="auto"/>
        <w:rPr>
          <w:rFonts w:hint="eastAsia"/>
          <w:b/>
          <w:bCs/>
          <w:sz w:val="24"/>
          <w:szCs w:val="24"/>
        </w:rPr>
      </w:pPr>
      <w:r>
        <w:rPr>
          <w:rFonts w:hint="eastAsia"/>
          <w:b/>
          <w:bCs/>
          <w:sz w:val="24"/>
          <w:szCs w:val="24"/>
        </w:rPr>
        <w:t>致：青海凌星项目管理有限公司</w:t>
      </w:r>
    </w:p>
    <w:p w14:paraId="301C502F">
      <w:pPr>
        <w:adjustRightInd w:val="0"/>
        <w:spacing w:line="360" w:lineRule="auto"/>
        <w:ind w:firstLine="482"/>
        <w:rPr>
          <w:rFonts w:hint="eastAsia"/>
          <w:sz w:val="24"/>
          <w:szCs w:val="24"/>
        </w:rPr>
      </w:pPr>
      <w:r>
        <w:rPr>
          <w:rFonts w:hint="eastAsia"/>
          <w:sz w:val="24"/>
          <w:szCs w:val="24"/>
        </w:rPr>
        <w:t>1.我方已仔细研究了</w:t>
      </w:r>
      <w:r>
        <w:rPr>
          <w:rFonts w:hint="eastAsia"/>
          <w:sz w:val="24"/>
          <w:szCs w:val="24"/>
          <w:u w:val="single"/>
        </w:rPr>
        <w:t>　　</w:t>
      </w:r>
      <w:r>
        <w:rPr>
          <w:rFonts w:hint="eastAsia"/>
          <w:sz w:val="24"/>
          <w:szCs w:val="24"/>
        </w:rPr>
        <w:t>（项目名称）磋商文件的全部内容，愿意以人民币（大写）</w:t>
      </w:r>
      <w:r>
        <w:rPr>
          <w:rFonts w:hint="eastAsia"/>
          <w:sz w:val="24"/>
          <w:szCs w:val="24"/>
          <w:u w:val="single"/>
        </w:rPr>
        <w:t>　　元（¥　　）</w:t>
      </w:r>
      <w:r>
        <w:rPr>
          <w:rFonts w:hint="eastAsia"/>
          <w:sz w:val="24"/>
          <w:szCs w:val="24"/>
        </w:rPr>
        <w:t>的磋商总报价，施工工期自</w:t>
      </w:r>
      <w:r>
        <w:rPr>
          <w:rFonts w:hint="eastAsia"/>
          <w:sz w:val="24"/>
          <w:szCs w:val="24"/>
          <w:u w:val="single"/>
          <w:lang w:val="en-US"/>
        </w:rPr>
        <w:t xml:space="preserve">/年 /月/ 日/至 /年 /月/日共计  </w:t>
      </w:r>
      <w:r>
        <w:rPr>
          <w:rFonts w:hint="eastAsia"/>
          <w:sz w:val="24"/>
          <w:szCs w:val="24"/>
          <w:u w:val="single"/>
          <w:lang w:val="en-US" w:eastAsia="zh-CN"/>
        </w:rPr>
        <w:t>/</w:t>
      </w:r>
      <w:r>
        <w:rPr>
          <w:rFonts w:hint="eastAsia"/>
          <w:sz w:val="24"/>
          <w:szCs w:val="24"/>
          <w:u w:val="single"/>
          <w:lang w:val="en-US"/>
        </w:rPr>
        <w:t xml:space="preserve"> 天</w:t>
      </w:r>
      <w:r>
        <w:rPr>
          <w:rFonts w:hint="eastAsia"/>
          <w:sz w:val="24"/>
          <w:szCs w:val="24"/>
        </w:rPr>
        <w:t>，按合同约定实施和完成承包工程，修补工程中的任何缺陷，工程质量达到一次性交验合格。</w:t>
      </w:r>
    </w:p>
    <w:p w14:paraId="493CF48A">
      <w:pPr>
        <w:adjustRightInd w:val="0"/>
        <w:spacing w:line="360" w:lineRule="auto"/>
        <w:ind w:firstLine="482"/>
        <w:rPr>
          <w:rFonts w:hint="eastAsia"/>
          <w:sz w:val="24"/>
          <w:szCs w:val="24"/>
        </w:rPr>
      </w:pPr>
      <w:r>
        <w:rPr>
          <w:rFonts w:hint="eastAsia"/>
          <w:sz w:val="24"/>
          <w:szCs w:val="24"/>
        </w:rPr>
        <w:t>我方的上述磋商报价中，包括：安全文明施工费：</w:t>
      </w:r>
      <w:r>
        <w:rPr>
          <w:rFonts w:hint="eastAsia"/>
          <w:sz w:val="24"/>
          <w:szCs w:val="24"/>
          <w:u w:val="single"/>
        </w:rPr>
        <w:t>　　</w:t>
      </w:r>
      <w:r>
        <w:rPr>
          <w:rFonts w:hint="eastAsia"/>
          <w:sz w:val="24"/>
          <w:szCs w:val="24"/>
        </w:rPr>
        <w:t>元；规费：</w:t>
      </w:r>
      <w:r>
        <w:rPr>
          <w:rFonts w:hint="eastAsia"/>
          <w:sz w:val="24"/>
          <w:szCs w:val="24"/>
          <w:u w:val="single"/>
        </w:rPr>
        <w:t>　　　　</w:t>
      </w:r>
      <w:r>
        <w:rPr>
          <w:rFonts w:hint="eastAsia"/>
          <w:sz w:val="24"/>
          <w:szCs w:val="24"/>
        </w:rPr>
        <w:t>元；人工费：</w:t>
      </w:r>
      <w:r>
        <w:rPr>
          <w:rFonts w:hint="eastAsia"/>
          <w:sz w:val="24"/>
          <w:szCs w:val="24"/>
          <w:u w:val="single"/>
        </w:rPr>
        <w:t>　　</w:t>
      </w:r>
      <w:r>
        <w:rPr>
          <w:rFonts w:hint="eastAsia"/>
          <w:sz w:val="24"/>
          <w:szCs w:val="24"/>
        </w:rPr>
        <w:t>元；暂列金额：</w:t>
      </w:r>
      <w:r>
        <w:rPr>
          <w:rFonts w:hint="eastAsia"/>
          <w:sz w:val="24"/>
          <w:szCs w:val="24"/>
          <w:u w:val="single"/>
        </w:rPr>
        <w:t>　　</w:t>
      </w:r>
      <w:r>
        <w:rPr>
          <w:rFonts w:hint="eastAsia"/>
          <w:sz w:val="24"/>
          <w:szCs w:val="24"/>
        </w:rPr>
        <w:t>元；暂估价：</w:t>
      </w:r>
      <w:r>
        <w:rPr>
          <w:rFonts w:hint="eastAsia"/>
          <w:sz w:val="24"/>
          <w:szCs w:val="24"/>
          <w:u w:val="single"/>
        </w:rPr>
        <w:t>　　</w:t>
      </w:r>
      <w:r>
        <w:rPr>
          <w:rFonts w:hint="eastAsia"/>
          <w:sz w:val="24"/>
          <w:szCs w:val="24"/>
        </w:rPr>
        <w:t>元。</w:t>
      </w:r>
    </w:p>
    <w:p w14:paraId="427E2754">
      <w:pPr>
        <w:adjustRightInd w:val="0"/>
        <w:spacing w:line="360" w:lineRule="auto"/>
        <w:ind w:firstLine="482"/>
        <w:rPr>
          <w:rFonts w:hint="eastAsia"/>
          <w:sz w:val="24"/>
          <w:szCs w:val="24"/>
        </w:rPr>
      </w:pPr>
      <w:r>
        <w:rPr>
          <w:rFonts w:hint="eastAsia"/>
          <w:sz w:val="24"/>
          <w:szCs w:val="24"/>
        </w:rPr>
        <w:t>2. 磋商有效期自磋商开始之日起</w:t>
      </w:r>
      <w:r>
        <w:rPr>
          <w:rFonts w:hint="eastAsia"/>
          <w:sz w:val="24"/>
          <w:szCs w:val="24"/>
          <w:lang w:val="en-US"/>
        </w:rPr>
        <w:t>60</w:t>
      </w:r>
      <w:r>
        <w:rPr>
          <w:rFonts w:hint="eastAsia"/>
          <w:sz w:val="24"/>
          <w:szCs w:val="24"/>
        </w:rPr>
        <w:t>天内有效。我方承诺在磋商有效期内不修改、撤销磋商报价文件。</w:t>
      </w:r>
    </w:p>
    <w:p w14:paraId="7CB78925">
      <w:pPr>
        <w:adjustRightInd w:val="0"/>
        <w:spacing w:line="360" w:lineRule="auto"/>
        <w:ind w:firstLine="482"/>
        <w:rPr>
          <w:rFonts w:hint="eastAsia"/>
          <w:sz w:val="24"/>
          <w:szCs w:val="24"/>
        </w:rPr>
      </w:pPr>
      <w:r>
        <w:rPr>
          <w:rFonts w:hint="eastAsia"/>
          <w:sz w:val="24"/>
          <w:szCs w:val="24"/>
        </w:rPr>
        <w:t>3.随同本磋商函提交磋商保证金一份，金额为人民币（大写）</w:t>
      </w:r>
      <w:r>
        <w:rPr>
          <w:rFonts w:hint="eastAsia"/>
          <w:sz w:val="24"/>
          <w:szCs w:val="24"/>
          <w:u w:val="single"/>
        </w:rPr>
        <w:t>　　元（¥　　</w:t>
      </w:r>
      <w:r>
        <w:rPr>
          <w:rFonts w:hint="eastAsia"/>
          <w:sz w:val="24"/>
          <w:szCs w:val="24"/>
        </w:rPr>
        <w:t>）。</w:t>
      </w:r>
    </w:p>
    <w:p w14:paraId="28154329">
      <w:pPr>
        <w:adjustRightInd w:val="0"/>
        <w:spacing w:line="360" w:lineRule="auto"/>
        <w:ind w:firstLine="482"/>
        <w:rPr>
          <w:rFonts w:hint="eastAsia"/>
          <w:sz w:val="24"/>
          <w:szCs w:val="24"/>
        </w:rPr>
      </w:pPr>
      <w:r>
        <w:rPr>
          <w:rFonts w:hint="eastAsia"/>
          <w:sz w:val="24"/>
          <w:szCs w:val="24"/>
        </w:rPr>
        <w:t>4.如我方成交：</w:t>
      </w:r>
    </w:p>
    <w:p w14:paraId="52BE32F7">
      <w:pPr>
        <w:adjustRightInd w:val="0"/>
        <w:spacing w:line="360" w:lineRule="auto"/>
        <w:ind w:firstLine="482"/>
        <w:rPr>
          <w:rFonts w:hint="eastAsia"/>
          <w:sz w:val="24"/>
          <w:szCs w:val="24"/>
        </w:rPr>
      </w:pPr>
      <w:r>
        <w:rPr>
          <w:rFonts w:hint="eastAsia"/>
          <w:sz w:val="24"/>
          <w:szCs w:val="24"/>
        </w:rPr>
        <w:t>（1）我方承诺在收到成交通知书后，在成交通知书规定的期限内与采购单位签订合同。</w:t>
      </w:r>
    </w:p>
    <w:p w14:paraId="65B61AF9">
      <w:pPr>
        <w:adjustRightInd w:val="0"/>
        <w:spacing w:line="360" w:lineRule="auto"/>
        <w:ind w:firstLine="482"/>
        <w:rPr>
          <w:rFonts w:hint="eastAsia"/>
          <w:sz w:val="24"/>
          <w:szCs w:val="24"/>
        </w:rPr>
      </w:pPr>
      <w:r>
        <w:rPr>
          <w:rFonts w:hint="eastAsia"/>
          <w:sz w:val="24"/>
          <w:szCs w:val="24"/>
        </w:rPr>
        <w:t>（2）我方保证甲方在使用该产品或其任何一部分时，不受第三方提出的侵犯专利权、著作权、商标权和工业设计权等知识产权的起诉，若有违犯，愿承担相应的一切责任。</w:t>
      </w:r>
    </w:p>
    <w:p w14:paraId="1635BC38">
      <w:pPr>
        <w:adjustRightInd w:val="0"/>
        <w:spacing w:line="360" w:lineRule="auto"/>
        <w:ind w:firstLine="482"/>
        <w:rPr>
          <w:rFonts w:hint="eastAsia"/>
          <w:sz w:val="24"/>
          <w:szCs w:val="24"/>
        </w:rPr>
      </w:pPr>
      <w:r>
        <w:rPr>
          <w:rFonts w:hint="eastAsia"/>
          <w:sz w:val="24"/>
          <w:szCs w:val="24"/>
        </w:rPr>
        <w:t>（3）随同本磋商函递交的磋商函附录属于合同文件的组成部分。</w:t>
      </w:r>
    </w:p>
    <w:p w14:paraId="26826A31">
      <w:pPr>
        <w:adjustRightInd w:val="0"/>
        <w:spacing w:line="360" w:lineRule="auto"/>
        <w:ind w:firstLine="482"/>
        <w:rPr>
          <w:rFonts w:hint="eastAsia"/>
          <w:sz w:val="24"/>
          <w:szCs w:val="24"/>
        </w:rPr>
      </w:pPr>
      <w:r>
        <w:rPr>
          <w:rFonts w:hint="eastAsia"/>
          <w:sz w:val="24"/>
          <w:szCs w:val="24"/>
        </w:rPr>
        <w:t>（4）我方承诺在合同约定的期限内完成并移交全部合同工程。</w:t>
      </w:r>
    </w:p>
    <w:p w14:paraId="743095F7">
      <w:pPr>
        <w:adjustRightInd w:val="0"/>
        <w:spacing w:line="360" w:lineRule="auto"/>
        <w:ind w:firstLine="482"/>
        <w:rPr>
          <w:rFonts w:hint="eastAsia"/>
          <w:sz w:val="24"/>
          <w:szCs w:val="24"/>
        </w:rPr>
      </w:pPr>
      <w:r>
        <w:rPr>
          <w:rFonts w:hint="eastAsia"/>
          <w:sz w:val="24"/>
          <w:szCs w:val="24"/>
        </w:rPr>
        <w:t>5.我方在此声明，所递交的磋商报价文件及有关资料内容完整、真实和准确。</w:t>
      </w:r>
    </w:p>
    <w:p w14:paraId="06F61F78">
      <w:pPr>
        <w:adjustRightInd w:val="0"/>
        <w:spacing w:line="360" w:lineRule="auto"/>
        <w:ind w:firstLine="482"/>
        <w:rPr>
          <w:rFonts w:hint="eastAsia"/>
          <w:sz w:val="24"/>
          <w:szCs w:val="24"/>
        </w:rPr>
      </w:pPr>
    </w:p>
    <w:p w14:paraId="2B21E017">
      <w:pPr>
        <w:adjustRightInd w:val="0"/>
        <w:spacing w:line="360" w:lineRule="auto"/>
        <w:ind w:firstLine="482"/>
        <w:jc w:val="right"/>
        <w:rPr>
          <w:rFonts w:hint="eastAsia"/>
          <w:b/>
          <w:bCs/>
          <w:sz w:val="24"/>
          <w:szCs w:val="24"/>
        </w:rPr>
      </w:pPr>
      <w:bookmarkStart w:id="146" w:name="_Toc27898_WPSOffice_Level2"/>
      <w:r>
        <w:rPr>
          <w:rFonts w:hint="eastAsia"/>
          <w:sz w:val="24"/>
          <w:szCs w:val="24"/>
        </w:rPr>
        <w:t xml:space="preserve">          </w:t>
      </w:r>
      <w:r>
        <w:rPr>
          <w:rFonts w:hint="eastAsia"/>
          <w:b/>
          <w:bCs/>
          <w:sz w:val="24"/>
          <w:szCs w:val="24"/>
        </w:rPr>
        <w:t xml:space="preserve">     供应商：                 （公章）</w:t>
      </w:r>
      <w:bookmarkEnd w:id="146"/>
    </w:p>
    <w:p w14:paraId="4D9E8D40">
      <w:pPr>
        <w:adjustRightInd w:val="0"/>
        <w:spacing w:line="360" w:lineRule="auto"/>
        <w:ind w:firstLine="482"/>
        <w:jc w:val="right"/>
        <w:rPr>
          <w:rFonts w:hint="eastAsia"/>
          <w:b/>
          <w:bCs/>
          <w:sz w:val="24"/>
          <w:szCs w:val="24"/>
        </w:rPr>
      </w:pPr>
      <w:bookmarkStart w:id="147" w:name="_Toc23263_WPSOffice_Level2"/>
      <w:r>
        <w:rPr>
          <w:rFonts w:hint="eastAsia"/>
          <w:b/>
          <w:bCs/>
          <w:sz w:val="24"/>
          <w:szCs w:val="24"/>
        </w:rPr>
        <w:t>法定代表人或委托代理人：        （签字或盖章）</w:t>
      </w:r>
      <w:bookmarkEnd w:id="147"/>
    </w:p>
    <w:p w14:paraId="569DA13F">
      <w:pPr>
        <w:adjustRightInd w:val="0"/>
        <w:spacing w:line="360" w:lineRule="auto"/>
        <w:ind w:firstLine="482"/>
        <w:jc w:val="right"/>
        <w:rPr>
          <w:rFonts w:hint="eastAsia"/>
          <w:b/>
          <w:bCs/>
          <w:sz w:val="24"/>
          <w:szCs w:val="24"/>
        </w:rPr>
      </w:pPr>
      <w:bookmarkStart w:id="148" w:name="_Toc31396_WPSOffice_Level2"/>
      <w:r>
        <w:rPr>
          <w:rFonts w:hint="eastAsia"/>
          <w:b/>
          <w:bCs/>
          <w:sz w:val="24"/>
          <w:szCs w:val="24"/>
        </w:rPr>
        <w:t>年    月    日</w:t>
      </w:r>
      <w:bookmarkEnd w:id="148"/>
    </w:p>
    <w:p w14:paraId="783FD549">
      <w:pPr>
        <w:adjustRightInd w:val="0"/>
        <w:spacing w:line="360" w:lineRule="auto"/>
        <w:ind w:firstLine="482"/>
        <w:rPr>
          <w:rFonts w:hint="eastAsia"/>
          <w:b/>
          <w:bCs/>
          <w:sz w:val="30"/>
          <w:szCs w:val="30"/>
          <w:highlight w:val="yellow"/>
        </w:rPr>
      </w:pPr>
      <w:r>
        <w:rPr>
          <w:rFonts w:hint="eastAsia"/>
          <w:sz w:val="24"/>
          <w:szCs w:val="24"/>
        </w:rPr>
        <w:br w:type="page"/>
      </w:r>
      <w:bookmarkStart w:id="149" w:name="_Toc529539676"/>
      <w:bookmarkStart w:id="150" w:name="_Toc679_WPSOffice_Level2"/>
      <w:bookmarkStart w:id="151" w:name="_Toc6936"/>
      <w:bookmarkStart w:id="152" w:name="_Toc31724"/>
      <w:bookmarkStart w:id="153" w:name="_Toc29944"/>
      <w:r>
        <w:rPr>
          <w:rFonts w:hint="eastAsia"/>
          <w:b/>
          <w:bCs/>
          <w:kern w:val="44"/>
          <w:sz w:val="32"/>
          <w:szCs w:val="44"/>
        </w:rPr>
        <w:t>02.竞争性磋商首次报价表</w:t>
      </w:r>
      <w:bookmarkEnd w:id="149"/>
      <w:bookmarkEnd w:id="150"/>
    </w:p>
    <w:p w14:paraId="43E644D6">
      <w:pPr>
        <w:spacing w:line="360" w:lineRule="auto"/>
        <w:jc w:val="center"/>
        <w:rPr>
          <w:rFonts w:hint="eastAsia"/>
          <w:b/>
          <w:bCs/>
          <w:sz w:val="28"/>
          <w:szCs w:val="28"/>
        </w:rPr>
      </w:pPr>
    </w:p>
    <w:p w14:paraId="73EB8E32">
      <w:pPr>
        <w:spacing w:line="360" w:lineRule="auto"/>
        <w:jc w:val="center"/>
        <w:rPr>
          <w:rFonts w:hint="eastAsia"/>
          <w:b/>
          <w:bCs/>
          <w:sz w:val="28"/>
          <w:szCs w:val="28"/>
        </w:rPr>
      </w:pPr>
      <w:bookmarkStart w:id="154" w:name="_Toc2459_WPSOffice_Level3"/>
      <w:r>
        <w:rPr>
          <w:rFonts w:hint="eastAsia"/>
          <w:b/>
          <w:bCs/>
          <w:sz w:val="28"/>
          <w:szCs w:val="28"/>
        </w:rPr>
        <w:t>竞争性磋商首次报价表</w:t>
      </w:r>
      <w:bookmarkEnd w:id="154"/>
    </w:p>
    <w:p w14:paraId="2EBB06CE">
      <w:pPr>
        <w:spacing w:line="360" w:lineRule="auto"/>
        <w:rPr>
          <w:rFonts w:hint="eastAsia"/>
          <w:b/>
          <w:sz w:val="24"/>
          <w:szCs w:val="24"/>
        </w:rPr>
      </w:pPr>
      <w:r>
        <w:rPr>
          <w:rFonts w:hint="eastAsia"/>
          <w:b/>
          <w:sz w:val="21"/>
          <w:szCs w:val="21"/>
        </w:rPr>
        <w:t xml:space="preserve">      </w:t>
      </w:r>
      <w:r>
        <w:rPr>
          <w:rFonts w:hint="eastAsia"/>
          <w:b/>
          <w:sz w:val="24"/>
          <w:szCs w:val="24"/>
        </w:rPr>
        <w:t xml:space="preserve"> </w:t>
      </w:r>
      <w:r>
        <w:rPr>
          <w:rFonts w:hint="eastAsia"/>
          <w:bCs/>
          <w:sz w:val="24"/>
          <w:szCs w:val="24"/>
        </w:rPr>
        <w:t>供应商名称：</w:t>
      </w:r>
      <w:r>
        <w:rPr>
          <w:rFonts w:hint="eastAsia"/>
          <w:b/>
          <w:sz w:val="24"/>
          <w:szCs w:val="24"/>
        </w:rPr>
        <w:t xml:space="preserve">             </w:t>
      </w:r>
      <w:r>
        <w:rPr>
          <w:rFonts w:hint="eastAsia"/>
          <w:b/>
          <w:sz w:val="24"/>
          <w:szCs w:val="24"/>
          <w:lang w:val="en-US"/>
        </w:rPr>
        <w:t xml:space="preserve">               </w:t>
      </w:r>
      <w:r>
        <w:rPr>
          <w:rFonts w:hint="eastAsia"/>
          <w:b/>
          <w:sz w:val="24"/>
          <w:szCs w:val="24"/>
        </w:rPr>
        <w:t xml:space="preserve">        </w:t>
      </w:r>
      <w:r>
        <w:rPr>
          <w:rFonts w:hint="eastAsia"/>
          <w:bCs/>
          <w:sz w:val="24"/>
          <w:szCs w:val="24"/>
        </w:rPr>
        <w:t xml:space="preserve"> 单位：元</w:t>
      </w:r>
    </w:p>
    <w:tbl>
      <w:tblPr>
        <w:tblStyle w:val="29"/>
        <w:tblW w:w="9658"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6"/>
        <w:gridCol w:w="2543"/>
        <w:gridCol w:w="1560"/>
        <w:gridCol w:w="1260"/>
        <w:gridCol w:w="1185"/>
        <w:gridCol w:w="2244"/>
      </w:tblGrid>
      <w:tr w14:paraId="01B7A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5" w:hRule="atLeast"/>
        </w:trPr>
        <w:tc>
          <w:tcPr>
            <w:tcW w:w="866" w:type="dxa"/>
            <w:vAlign w:val="center"/>
          </w:tcPr>
          <w:p w14:paraId="5800E361">
            <w:pPr>
              <w:spacing w:line="360" w:lineRule="auto"/>
              <w:jc w:val="center"/>
              <w:rPr>
                <w:rFonts w:hint="eastAsia"/>
                <w:bCs/>
                <w:sz w:val="24"/>
                <w:szCs w:val="24"/>
              </w:rPr>
            </w:pPr>
            <w:r>
              <w:rPr>
                <w:rFonts w:hint="eastAsia"/>
                <w:bCs/>
                <w:sz w:val="24"/>
                <w:szCs w:val="24"/>
              </w:rPr>
              <w:t>序号</w:t>
            </w:r>
          </w:p>
        </w:tc>
        <w:tc>
          <w:tcPr>
            <w:tcW w:w="2543" w:type="dxa"/>
            <w:vAlign w:val="center"/>
          </w:tcPr>
          <w:p w14:paraId="351FD236">
            <w:pPr>
              <w:spacing w:line="360" w:lineRule="auto"/>
              <w:jc w:val="center"/>
              <w:rPr>
                <w:rFonts w:hint="eastAsia"/>
                <w:bCs/>
                <w:sz w:val="24"/>
                <w:szCs w:val="24"/>
              </w:rPr>
            </w:pPr>
            <w:r>
              <w:rPr>
                <w:rFonts w:hint="eastAsia"/>
                <w:bCs/>
                <w:sz w:val="24"/>
                <w:szCs w:val="24"/>
              </w:rPr>
              <w:t>项目名称</w:t>
            </w:r>
          </w:p>
        </w:tc>
        <w:tc>
          <w:tcPr>
            <w:tcW w:w="1560" w:type="dxa"/>
            <w:vAlign w:val="center"/>
          </w:tcPr>
          <w:p w14:paraId="20D03085">
            <w:pPr>
              <w:spacing w:line="360" w:lineRule="auto"/>
              <w:jc w:val="center"/>
              <w:rPr>
                <w:rFonts w:hint="eastAsia"/>
                <w:bCs/>
                <w:sz w:val="24"/>
                <w:szCs w:val="24"/>
              </w:rPr>
            </w:pPr>
            <w:r>
              <w:rPr>
                <w:rFonts w:hint="eastAsia"/>
                <w:bCs/>
                <w:sz w:val="24"/>
                <w:szCs w:val="24"/>
              </w:rPr>
              <w:t>磋商总价</w:t>
            </w:r>
          </w:p>
          <w:p w14:paraId="6DE21C0E">
            <w:pPr>
              <w:spacing w:line="360" w:lineRule="auto"/>
              <w:jc w:val="center"/>
              <w:rPr>
                <w:rFonts w:hint="eastAsia"/>
                <w:bCs/>
                <w:sz w:val="24"/>
                <w:szCs w:val="24"/>
              </w:rPr>
            </w:pPr>
            <w:r>
              <w:rPr>
                <w:rFonts w:hint="eastAsia"/>
                <w:bCs/>
                <w:sz w:val="24"/>
                <w:szCs w:val="24"/>
              </w:rPr>
              <w:t>（元）</w:t>
            </w:r>
          </w:p>
        </w:tc>
        <w:tc>
          <w:tcPr>
            <w:tcW w:w="1260" w:type="dxa"/>
            <w:vAlign w:val="center"/>
          </w:tcPr>
          <w:p w14:paraId="165B38B4">
            <w:pPr>
              <w:spacing w:line="360" w:lineRule="auto"/>
              <w:jc w:val="center"/>
              <w:rPr>
                <w:rFonts w:hint="eastAsia"/>
                <w:bCs/>
                <w:sz w:val="24"/>
                <w:szCs w:val="24"/>
              </w:rPr>
            </w:pPr>
            <w:r>
              <w:rPr>
                <w:rFonts w:hint="eastAsia"/>
                <w:bCs/>
                <w:sz w:val="24"/>
                <w:szCs w:val="24"/>
              </w:rPr>
              <w:t>工程</w:t>
            </w:r>
          </w:p>
          <w:p w14:paraId="449B0F5B">
            <w:pPr>
              <w:spacing w:line="360" w:lineRule="auto"/>
              <w:jc w:val="center"/>
              <w:rPr>
                <w:rFonts w:hint="eastAsia"/>
                <w:bCs/>
                <w:sz w:val="24"/>
                <w:szCs w:val="24"/>
              </w:rPr>
            </w:pPr>
            <w:r>
              <w:rPr>
                <w:rFonts w:hint="eastAsia"/>
                <w:bCs/>
                <w:sz w:val="24"/>
                <w:szCs w:val="24"/>
              </w:rPr>
              <w:t>质量</w:t>
            </w:r>
          </w:p>
        </w:tc>
        <w:tc>
          <w:tcPr>
            <w:tcW w:w="1185" w:type="dxa"/>
            <w:vAlign w:val="center"/>
          </w:tcPr>
          <w:p w14:paraId="0BA8F838">
            <w:pPr>
              <w:spacing w:line="360" w:lineRule="auto"/>
              <w:jc w:val="center"/>
              <w:rPr>
                <w:rFonts w:hint="eastAsia"/>
                <w:sz w:val="24"/>
                <w:szCs w:val="24"/>
              </w:rPr>
            </w:pPr>
            <w:r>
              <w:rPr>
                <w:rFonts w:hint="eastAsia"/>
                <w:bCs/>
                <w:sz w:val="24"/>
                <w:szCs w:val="24"/>
              </w:rPr>
              <w:t>工期</w:t>
            </w:r>
          </w:p>
        </w:tc>
        <w:tc>
          <w:tcPr>
            <w:tcW w:w="2244" w:type="dxa"/>
            <w:vAlign w:val="center"/>
          </w:tcPr>
          <w:p w14:paraId="6C472DDE">
            <w:pPr>
              <w:spacing w:line="360" w:lineRule="auto"/>
              <w:jc w:val="center"/>
              <w:rPr>
                <w:rFonts w:hint="eastAsia"/>
                <w:bCs/>
                <w:sz w:val="24"/>
                <w:szCs w:val="24"/>
              </w:rPr>
            </w:pPr>
            <w:r>
              <w:rPr>
                <w:rFonts w:hint="eastAsia"/>
                <w:bCs/>
                <w:sz w:val="24"/>
                <w:szCs w:val="24"/>
              </w:rPr>
              <w:t>开工、竣工日期</w:t>
            </w:r>
          </w:p>
        </w:tc>
      </w:tr>
      <w:tr w14:paraId="288B1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3" w:hRule="atLeast"/>
        </w:trPr>
        <w:tc>
          <w:tcPr>
            <w:tcW w:w="866" w:type="dxa"/>
            <w:vAlign w:val="center"/>
          </w:tcPr>
          <w:p w14:paraId="7C8E6199">
            <w:pPr>
              <w:spacing w:line="360" w:lineRule="auto"/>
              <w:jc w:val="center"/>
              <w:rPr>
                <w:rFonts w:hint="eastAsia"/>
                <w:sz w:val="24"/>
                <w:szCs w:val="24"/>
              </w:rPr>
            </w:pPr>
          </w:p>
        </w:tc>
        <w:tc>
          <w:tcPr>
            <w:tcW w:w="2543" w:type="dxa"/>
            <w:vAlign w:val="center"/>
          </w:tcPr>
          <w:p w14:paraId="7D43156E">
            <w:pPr>
              <w:spacing w:line="360" w:lineRule="auto"/>
              <w:rPr>
                <w:rFonts w:hint="eastAsia"/>
                <w:sz w:val="24"/>
                <w:szCs w:val="24"/>
              </w:rPr>
            </w:pPr>
          </w:p>
        </w:tc>
        <w:tc>
          <w:tcPr>
            <w:tcW w:w="1560" w:type="dxa"/>
            <w:vAlign w:val="center"/>
          </w:tcPr>
          <w:p w14:paraId="119A0EA1">
            <w:pPr>
              <w:spacing w:line="360" w:lineRule="auto"/>
              <w:rPr>
                <w:rFonts w:hint="eastAsia"/>
                <w:sz w:val="24"/>
                <w:szCs w:val="24"/>
              </w:rPr>
            </w:pPr>
          </w:p>
        </w:tc>
        <w:tc>
          <w:tcPr>
            <w:tcW w:w="1260" w:type="dxa"/>
            <w:vAlign w:val="center"/>
          </w:tcPr>
          <w:p w14:paraId="5E2FFF18">
            <w:pPr>
              <w:spacing w:line="360" w:lineRule="auto"/>
              <w:rPr>
                <w:rFonts w:hint="eastAsia"/>
                <w:sz w:val="24"/>
                <w:szCs w:val="24"/>
              </w:rPr>
            </w:pPr>
          </w:p>
        </w:tc>
        <w:tc>
          <w:tcPr>
            <w:tcW w:w="1185" w:type="dxa"/>
            <w:vAlign w:val="center"/>
          </w:tcPr>
          <w:p w14:paraId="725A15EE">
            <w:pPr>
              <w:spacing w:line="360" w:lineRule="auto"/>
              <w:rPr>
                <w:rFonts w:hint="eastAsia"/>
                <w:sz w:val="24"/>
                <w:szCs w:val="24"/>
              </w:rPr>
            </w:pPr>
          </w:p>
        </w:tc>
        <w:tc>
          <w:tcPr>
            <w:tcW w:w="2244" w:type="dxa"/>
            <w:vAlign w:val="center"/>
          </w:tcPr>
          <w:p w14:paraId="05083FFA">
            <w:pPr>
              <w:spacing w:line="360" w:lineRule="auto"/>
              <w:rPr>
                <w:rFonts w:hint="eastAsia"/>
                <w:sz w:val="24"/>
                <w:szCs w:val="24"/>
              </w:rPr>
            </w:pPr>
          </w:p>
        </w:tc>
      </w:tr>
      <w:tr w14:paraId="46148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8" w:hRule="atLeast"/>
        </w:trPr>
        <w:tc>
          <w:tcPr>
            <w:tcW w:w="3409" w:type="dxa"/>
            <w:gridSpan w:val="2"/>
            <w:vAlign w:val="center"/>
          </w:tcPr>
          <w:p w14:paraId="7C24D046">
            <w:pPr>
              <w:spacing w:line="360" w:lineRule="auto"/>
              <w:rPr>
                <w:rFonts w:hint="eastAsia"/>
                <w:sz w:val="24"/>
                <w:szCs w:val="24"/>
              </w:rPr>
            </w:pPr>
            <w:r>
              <w:rPr>
                <w:rFonts w:hint="eastAsia"/>
                <w:sz w:val="24"/>
                <w:szCs w:val="24"/>
              </w:rPr>
              <w:t>磋商报价（大写）</w:t>
            </w:r>
          </w:p>
        </w:tc>
        <w:tc>
          <w:tcPr>
            <w:tcW w:w="6249" w:type="dxa"/>
            <w:gridSpan w:val="4"/>
            <w:vAlign w:val="center"/>
          </w:tcPr>
          <w:p w14:paraId="2B57102E">
            <w:pPr>
              <w:spacing w:line="360" w:lineRule="auto"/>
              <w:rPr>
                <w:rFonts w:hint="eastAsia"/>
                <w:sz w:val="24"/>
                <w:szCs w:val="24"/>
              </w:rPr>
            </w:pPr>
          </w:p>
        </w:tc>
      </w:tr>
      <w:tr w14:paraId="22CB8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trPr>
        <w:tc>
          <w:tcPr>
            <w:tcW w:w="3409" w:type="dxa"/>
            <w:gridSpan w:val="2"/>
            <w:vAlign w:val="center"/>
          </w:tcPr>
          <w:p w14:paraId="1D79CB3A">
            <w:pPr>
              <w:spacing w:line="360" w:lineRule="auto"/>
              <w:ind w:firstLine="960" w:firstLineChars="400"/>
              <w:rPr>
                <w:rFonts w:hint="eastAsia"/>
                <w:sz w:val="24"/>
                <w:szCs w:val="24"/>
              </w:rPr>
            </w:pPr>
            <w:r>
              <w:rPr>
                <w:rFonts w:hint="eastAsia"/>
                <w:sz w:val="24"/>
                <w:szCs w:val="24"/>
              </w:rPr>
              <w:t>（小写）</w:t>
            </w:r>
          </w:p>
        </w:tc>
        <w:tc>
          <w:tcPr>
            <w:tcW w:w="6249" w:type="dxa"/>
            <w:gridSpan w:val="4"/>
            <w:vAlign w:val="center"/>
          </w:tcPr>
          <w:p w14:paraId="6476208C">
            <w:pPr>
              <w:spacing w:line="360" w:lineRule="auto"/>
              <w:rPr>
                <w:rFonts w:hint="eastAsia"/>
                <w:sz w:val="24"/>
                <w:szCs w:val="24"/>
              </w:rPr>
            </w:pPr>
          </w:p>
        </w:tc>
      </w:tr>
    </w:tbl>
    <w:p w14:paraId="7548462B">
      <w:pPr>
        <w:adjustRightInd w:val="0"/>
        <w:spacing w:line="360" w:lineRule="auto"/>
        <w:textAlignment w:val="baseline"/>
        <w:rPr>
          <w:rFonts w:hint="eastAsia"/>
          <w:b/>
          <w:sz w:val="24"/>
          <w:szCs w:val="24"/>
        </w:rPr>
      </w:pPr>
    </w:p>
    <w:p w14:paraId="70B8C539">
      <w:pPr>
        <w:adjustRightInd w:val="0"/>
        <w:spacing w:line="360" w:lineRule="auto"/>
        <w:rPr>
          <w:rFonts w:hint="eastAsia"/>
          <w:sz w:val="24"/>
          <w:szCs w:val="24"/>
        </w:rPr>
      </w:pPr>
      <w:r>
        <w:rPr>
          <w:rFonts w:hint="eastAsia"/>
          <w:sz w:val="24"/>
          <w:szCs w:val="24"/>
        </w:rPr>
        <w:t>注：1.填写此表时不得改变表格形式。</w:t>
      </w:r>
    </w:p>
    <w:p w14:paraId="7B73013B">
      <w:pPr>
        <w:adjustRightInd w:val="0"/>
        <w:spacing w:line="360" w:lineRule="auto"/>
        <w:ind w:firstLine="482"/>
        <w:rPr>
          <w:rFonts w:hint="eastAsia"/>
          <w:sz w:val="24"/>
          <w:szCs w:val="24"/>
        </w:rPr>
      </w:pPr>
      <w:r>
        <w:rPr>
          <w:rFonts w:hint="eastAsia"/>
          <w:sz w:val="24"/>
          <w:szCs w:val="24"/>
        </w:rPr>
        <w:t>2.磋商报价必须包括：分部分项工程费、措施项目费、其他项目费、规费、税金及不可预见费等全部费用。</w:t>
      </w:r>
    </w:p>
    <w:p w14:paraId="0603396F">
      <w:pPr>
        <w:adjustRightInd w:val="0"/>
        <w:spacing w:line="360" w:lineRule="auto"/>
        <w:ind w:firstLine="482"/>
        <w:rPr>
          <w:rFonts w:hint="eastAsia"/>
          <w:sz w:val="24"/>
          <w:szCs w:val="24"/>
        </w:rPr>
      </w:pPr>
      <w:r>
        <w:rPr>
          <w:rFonts w:hint="eastAsia"/>
          <w:sz w:val="24"/>
          <w:szCs w:val="24"/>
        </w:rPr>
        <w:t>3.“工期”是指供应商能够工程施工总天数。</w:t>
      </w:r>
    </w:p>
    <w:p w14:paraId="44BF1AAF">
      <w:pPr>
        <w:adjustRightInd w:val="0"/>
        <w:spacing w:line="360" w:lineRule="auto"/>
        <w:textAlignment w:val="baseline"/>
        <w:rPr>
          <w:rFonts w:hint="eastAsia"/>
          <w:b/>
          <w:sz w:val="24"/>
          <w:szCs w:val="24"/>
        </w:rPr>
      </w:pPr>
    </w:p>
    <w:p w14:paraId="726F90BA">
      <w:pPr>
        <w:pStyle w:val="24"/>
        <w:rPr>
          <w:rFonts w:hint="eastAsia" w:ascii="宋体" w:hAnsi="宋体" w:cs="宋体"/>
          <w:b/>
          <w:sz w:val="24"/>
          <w:szCs w:val="24"/>
        </w:rPr>
      </w:pPr>
    </w:p>
    <w:p w14:paraId="3D1011A7">
      <w:pPr>
        <w:pStyle w:val="24"/>
        <w:rPr>
          <w:rFonts w:hint="eastAsia" w:ascii="宋体" w:hAnsi="宋体" w:cs="宋体"/>
          <w:b/>
          <w:sz w:val="24"/>
          <w:szCs w:val="24"/>
        </w:rPr>
      </w:pPr>
    </w:p>
    <w:p w14:paraId="2C8204AB">
      <w:pPr>
        <w:adjustRightInd w:val="0"/>
        <w:spacing w:line="360" w:lineRule="auto"/>
        <w:textAlignment w:val="baseline"/>
        <w:rPr>
          <w:rFonts w:hint="eastAsia"/>
          <w:sz w:val="24"/>
          <w:szCs w:val="24"/>
        </w:rPr>
      </w:pPr>
    </w:p>
    <w:p w14:paraId="12F9D529">
      <w:pPr>
        <w:spacing w:line="360" w:lineRule="auto"/>
        <w:rPr>
          <w:rFonts w:hint="eastAsia"/>
          <w:sz w:val="24"/>
          <w:szCs w:val="24"/>
        </w:rPr>
      </w:pPr>
    </w:p>
    <w:p w14:paraId="157352D9">
      <w:pPr>
        <w:spacing w:line="360" w:lineRule="auto"/>
        <w:ind w:firstLine="2532" w:firstLineChars="1055"/>
        <w:jc w:val="right"/>
        <w:rPr>
          <w:rFonts w:hint="eastAsia"/>
          <w:sz w:val="24"/>
          <w:szCs w:val="24"/>
        </w:rPr>
      </w:pPr>
    </w:p>
    <w:p w14:paraId="043E1737">
      <w:pPr>
        <w:spacing w:line="360" w:lineRule="auto"/>
        <w:jc w:val="right"/>
        <w:rPr>
          <w:rFonts w:hint="eastAsia"/>
          <w:b/>
          <w:bCs/>
          <w:sz w:val="24"/>
          <w:szCs w:val="24"/>
        </w:rPr>
      </w:pPr>
      <w:r>
        <w:rPr>
          <w:rFonts w:hint="eastAsia"/>
          <w:b/>
          <w:sz w:val="24"/>
          <w:szCs w:val="24"/>
        </w:rPr>
        <w:t xml:space="preserve">               </w:t>
      </w:r>
      <w:bookmarkStart w:id="155" w:name="_Toc22773_WPSOffice_Level2"/>
      <w:r>
        <w:rPr>
          <w:rFonts w:hint="eastAsia"/>
          <w:b/>
          <w:bCs/>
          <w:sz w:val="24"/>
          <w:szCs w:val="24"/>
        </w:rPr>
        <w:t>供应商：                        （公章）</w:t>
      </w:r>
      <w:bookmarkEnd w:id="155"/>
    </w:p>
    <w:p w14:paraId="5D0D5E4A">
      <w:pPr>
        <w:spacing w:line="360" w:lineRule="auto"/>
        <w:jc w:val="right"/>
        <w:rPr>
          <w:rFonts w:hint="eastAsia"/>
          <w:b/>
          <w:bCs/>
          <w:sz w:val="24"/>
          <w:szCs w:val="24"/>
        </w:rPr>
      </w:pPr>
      <w:bookmarkStart w:id="156" w:name="_Toc15033_WPSOffice_Level2"/>
      <w:r>
        <w:rPr>
          <w:rFonts w:hint="eastAsia"/>
          <w:b/>
          <w:bCs/>
          <w:sz w:val="24"/>
          <w:szCs w:val="24"/>
        </w:rPr>
        <w:t xml:space="preserve">               法定代表人或委托代理人：        </w:t>
      </w:r>
      <w:bookmarkEnd w:id="156"/>
      <w:r>
        <w:rPr>
          <w:rFonts w:hint="eastAsia"/>
          <w:b/>
          <w:bCs/>
          <w:sz w:val="24"/>
          <w:szCs w:val="24"/>
        </w:rPr>
        <w:t>（签字或盖章）</w:t>
      </w:r>
    </w:p>
    <w:p w14:paraId="64E71765">
      <w:pPr>
        <w:spacing w:line="360" w:lineRule="auto"/>
        <w:jc w:val="right"/>
        <w:rPr>
          <w:rFonts w:hint="eastAsia"/>
          <w:b/>
          <w:bCs/>
          <w:sz w:val="24"/>
          <w:szCs w:val="24"/>
        </w:rPr>
      </w:pPr>
      <w:bookmarkStart w:id="157" w:name="_Toc28835_WPSOffice_Level2"/>
      <w:r>
        <w:rPr>
          <w:rFonts w:hint="eastAsia"/>
          <w:b/>
          <w:bCs/>
          <w:sz w:val="24"/>
          <w:szCs w:val="24"/>
        </w:rPr>
        <w:t xml:space="preserve">                            年    月    日</w:t>
      </w:r>
      <w:bookmarkEnd w:id="157"/>
    </w:p>
    <w:p w14:paraId="107967B8">
      <w:pPr>
        <w:spacing w:line="360" w:lineRule="auto"/>
        <w:ind w:firstLine="482"/>
        <w:jc w:val="right"/>
        <w:rPr>
          <w:rFonts w:hint="eastAsia"/>
          <w:b/>
          <w:sz w:val="24"/>
          <w:szCs w:val="24"/>
        </w:rPr>
      </w:pPr>
    </w:p>
    <w:p w14:paraId="1C8CB225">
      <w:pPr>
        <w:spacing w:line="360" w:lineRule="auto"/>
        <w:rPr>
          <w:rFonts w:hint="eastAsia"/>
          <w:b/>
          <w:sz w:val="24"/>
          <w:szCs w:val="24"/>
        </w:rPr>
      </w:pPr>
    </w:p>
    <w:p w14:paraId="5C9B0709">
      <w:pPr>
        <w:spacing w:line="360" w:lineRule="auto"/>
        <w:rPr>
          <w:rFonts w:hint="eastAsia"/>
        </w:rPr>
      </w:pPr>
    </w:p>
    <w:p w14:paraId="4269DD0E">
      <w:pPr>
        <w:pStyle w:val="26"/>
        <w:spacing w:before="0" w:after="0"/>
        <w:jc w:val="left"/>
        <w:rPr>
          <w:rFonts w:hint="eastAsia" w:ascii="宋体" w:hAnsi="宋体"/>
          <w:kern w:val="44"/>
          <w:sz w:val="32"/>
          <w:szCs w:val="44"/>
        </w:rPr>
      </w:pPr>
      <w:bookmarkStart w:id="158" w:name="_Toc529539677"/>
      <w:bookmarkStart w:id="159" w:name="_Toc7473_WPSOffice_Level2"/>
    </w:p>
    <w:p w14:paraId="7252346E">
      <w:pPr>
        <w:pStyle w:val="26"/>
        <w:spacing w:before="0" w:after="0"/>
        <w:jc w:val="left"/>
        <w:rPr>
          <w:rFonts w:hint="eastAsia" w:ascii="宋体" w:hAnsi="宋体"/>
          <w:kern w:val="44"/>
          <w:sz w:val="32"/>
          <w:szCs w:val="44"/>
        </w:rPr>
      </w:pPr>
      <w:bookmarkStart w:id="160" w:name="_Toc445"/>
      <w:bookmarkStart w:id="161" w:name="_Toc21646"/>
      <w:r>
        <w:rPr>
          <w:rFonts w:hint="eastAsia" w:ascii="宋体" w:hAnsi="宋体"/>
          <w:kern w:val="44"/>
          <w:sz w:val="32"/>
          <w:szCs w:val="44"/>
        </w:rPr>
        <w:t>03.法定代表人证明书</w:t>
      </w:r>
      <w:bookmarkEnd w:id="151"/>
      <w:bookmarkEnd w:id="152"/>
      <w:bookmarkEnd w:id="158"/>
      <w:bookmarkEnd w:id="159"/>
      <w:bookmarkEnd w:id="160"/>
      <w:bookmarkEnd w:id="161"/>
    </w:p>
    <w:p w14:paraId="56B251B3">
      <w:pPr>
        <w:spacing w:line="360" w:lineRule="auto"/>
        <w:rPr>
          <w:rFonts w:hint="eastAsia"/>
          <w:sz w:val="28"/>
          <w:szCs w:val="28"/>
        </w:rPr>
      </w:pPr>
    </w:p>
    <w:p w14:paraId="11F5360B">
      <w:pPr>
        <w:spacing w:line="360" w:lineRule="auto"/>
        <w:jc w:val="center"/>
        <w:rPr>
          <w:rFonts w:hint="eastAsia"/>
          <w:b/>
          <w:bCs/>
          <w:sz w:val="36"/>
          <w:szCs w:val="36"/>
        </w:rPr>
      </w:pPr>
      <w:bookmarkStart w:id="162" w:name="_Toc19673_WPSOffice_Level3"/>
      <w:r>
        <w:rPr>
          <w:rFonts w:hint="eastAsia"/>
          <w:b/>
          <w:bCs/>
          <w:sz w:val="28"/>
          <w:szCs w:val="28"/>
        </w:rPr>
        <w:t>法定代表人证明书</w:t>
      </w:r>
      <w:bookmarkEnd w:id="162"/>
    </w:p>
    <w:p w14:paraId="0726FAB3">
      <w:pPr>
        <w:spacing w:line="360" w:lineRule="auto"/>
        <w:rPr>
          <w:rFonts w:hint="eastAsia"/>
          <w:b/>
          <w:bCs/>
          <w:sz w:val="28"/>
          <w:szCs w:val="28"/>
        </w:rPr>
      </w:pPr>
    </w:p>
    <w:p w14:paraId="7D6C4910">
      <w:pPr>
        <w:adjustRightInd w:val="0"/>
        <w:spacing w:line="360" w:lineRule="auto"/>
        <w:rPr>
          <w:rFonts w:hint="eastAsia"/>
          <w:b/>
          <w:bCs/>
          <w:sz w:val="24"/>
          <w:szCs w:val="24"/>
        </w:rPr>
      </w:pPr>
      <w:r>
        <w:rPr>
          <w:rFonts w:hint="eastAsia"/>
          <w:b/>
          <w:bCs/>
          <w:sz w:val="24"/>
          <w:szCs w:val="24"/>
        </w:rPr>
        <w:t>致：青海凌星项目管理有限公司</w:t>
      </w:r>
    </w:p>
    <w:p w14:paraId="3E3BF92D">
      <w:pPr>
        <w:spacing w:line="360" w:lineRule="auto"/>
        <w:rPr>
          <w:rFonts w:hint="eastAsia"/>
          <w:sz w:val="24"/>
          <w:szCs w:val="24"/>
        </w:rPr>
      </w:pPr>
      <w:r>
        <w:rPr>
          <w:rFonts w:hint="eastAsia"/>
          <w:sz w:val="24"/>
          <w:szCs w:val="24"/>
        </w:rPr>
        <w:t xml:space="preserve">    </w:t>
      </w:r>
      <w:r>
        <w:rPr>
          <w:rFonts w:hint="eastAsia"/>
          <w:sz w:val="24"/>
          <w:szCs w:val="24"/>
          <w:u w:val="single"/>
        </w:rPr>
        <w:t>（法定代表人姓名）</w:t>
      </w:r>
      <w:r>
        <w:rPr>
          <w:rFonts w:hint="eastAsia"/>
          <w:sz w:val="24"/>
          <w:szCs w:val="24"/>
        </w:rPr>
        <w:t>现任我单位</w:t>
      </w:r>
      <w:r>
        <w:rPr>
          <w:rFonts w:hint="eastAsia"/>
          <w:sz w:val="24"/>
          <w:szCs w:val="24"/>
          <w:u w:val="single"/>
        </w:rPr>
        <w:t xml:space="preserve">      </w:t>
      </w:r>
      <w:r>
        <w:rPr>
          <w:rFonts w:hint="eastAsia"/>
          <w:sz w:val="24"/>
          <w:szCs w:val="24"/>
        </w:rPr>
        <w:t>职务，为法定代表人，特此证明。</w:t>
      </w:r>
    </w:p>
    <w:p w14:paraId="1DD311AF">
      <w:pPr>
        <w:spacing w:line="360" w:lineRule="auto"/>
        <w:rPr>
          <w:rFonts w:hint="eastAsia"/>
          <w:sz w:val="24"/>
          <w:szCs w:val="24"/>
        </w:rPr>
      </w:pPr>
    </w:p>
    <w:p w14:paraId="455A345A">
      <w:pPr>
        <w:spacing w:line="360" w:lineRule="auto"/>
        <w:rPr>
          <w:rFonts w:hint="eastAsia"/>
          <w:sz w:val="24"/>
          <w:szCs w:val="24"/>
        </w:rPr>
      </w:pPr>
      <w:r>
        <w:rPr>
          <w:rFonts w:hint="eastAsia"/>
          <w:sz w:val="24"/>
          <w:szCs w:val="24"/>
        </w:rPr>
        <w:t>法定代表人基本情况：</w:t>
      </w:r>
    </w:p>
    <w:p w14:paraId="30972901">
      <w:pPr>
        <w:spacing w:line="360" w:lineRule="auto"/>
        <w:rPr>
          <w:rFonts w:hint="eastAsia"/>
          <w:sz w:val="24"/>
          <w:szCs w:val="24"/>
          <w:u w:val="single"/>
        </w:rPr>
      </w:pPr>
      <w:r>
        <w:rPr>
          <w:rFonts w:hint="eastAsia"/>
          <w:sz w:val="24"/>
          <w:szCs w:val="24"/>
        </w:rPr>
        <w:t>性别：</w:t>
      </w:r>
      <w:r>
        <w:rPr>
          <w:rFonts w:hint="eastAsia"/>
          <w:sz w:val="24"/>
          <w:szCs w:val="24"/>
          <w:u w:val="single"/>
        </w:rPr>
        <w:t xml:space="preserve">           </w:t>
      </w:r>
      <w:r>
        <w:rPr>
          <w:rFonts w:hint="eastAsia"/>
          <w:sz w:val="24"/>
          <w:szCs w:val="24"/>
        </w:rPr>
        <w:t>年龄：</w:t>
      </w:r>
      <w:r>
        <w:rPr>
          <w:rFonts w:hint="eastAsia"/>
          <w:sz w:val="24"/>
          <w:szCs w:val="24"/>
          <w:u w:val="single"/>
        </w:rPr>
        <w:t xml:space="preserve">           </w:t>
      </w:r>
      <w:r>
        <w:rPr>
          <w:rFonts w:hint="eastAsia"/>
          <w:sz w:val="24"/>
          <w:szCs w:val="24"/>
        </w:rPr>
        <w:t xml:space="preserve"> 民族：</w:t>
      </w:r>
      <w:r>
        <w:rPr>
          <w:rFonts w:hint="eastAsia"/>
          <w:sz w:val="24"/>
          <w:szCs w:val="24"/>
          <w:u w:val="single"/>
        </w:rPr>
        <w:t xml:space="preserve">         </w:t>
      </w:r>
    </w:p>
    <w:p w14:paraId="320CC9B4">
      <w:pPr>
        <w:spacing w:line="360" w:lineRule="auto"/>
        <w:rPr>
          <w:rFonts w:hint="eastAsia"/>
          <w:sz w:val="24"/>
          <w:szCs w:val="24"/>
          <w:u w:val="single"/>
        </w:rPr>
      </w:pPr>
      <w:r>
        <w:rPr>
          <w:rFonts w:hint="eastAsia"/>
          <w:sz w:val="24"/>
          <w:szCs w:val="24"/>
        </w:rPr>
        <w:t>地址：</w:t>
      </w:r>
      <w:r>
        <w:rPr>
          <w:rFonts w:hint="eastAsia"/>
          <w:sz w:val="24"/>
          <w:szCs w:val="24"/>
          <w:u w:val="single"/>
        </w:rPr>
        <w:t xml:space="preserve">                                            </w:t>
      </w:r>
    </w:p>
    <w:p w14:paraId="2FA2DD07">
      <w:pPr>
        <w:spacing w:line="360" w:lineRule="auto"/>
        <w:rPr>
          <w:rFonts w:hint="eastAsia"/>
          <w:sz w:val="24"/>
          <w:szCs w:val="24"/>
        </w:rPr>
      </w:pPr>
      <w:r>
        <w:rPr>
          <w:rFonts w:hint="eastAsia"/>
          <w:sz w:val="24"/>
          <w:szCs w:val="24"/>
        </w:rPr>
        <w:t>身份证号码：</w:t>
      </w:r>
      <w:r>
        <w:rPr>
          <w:rFonts w:hint="eastAsia"/>
          <w:sz w:val="24"/>
          <w:szCs w:val="24"/>
          <w:u w:val="single"/>
        </w:rPr>
        <w:t xml:space="preserve">                                      </w:t>
      </w:r>
    </w:p>
    <w:p w14:paraId="160618D5">
      <w:pPr>
        <w:spacing w:line="360" w:lineRule="auto"/>
        <w:rPr>
          <w:rFonts w:hint="eastAsia"/>
          <w:sz w:val="24"/>
          <w:szCs w:val="24"/>
        </w:rPr>
      </w:pPr>
    </w:p>
    <w:p w14:paraId="02F35B34">
      <w:pPr>
        <w:spacing w:line="360" w:lineRule="auto"/>
        <w:rPr>
          <w:rFonts w:hint="eastAsia"/>
          <w:sz w:val="24"/>
          <w:szCs w:val="24"/>
        </w:rPr>
      </w:pPr>
      <w:r>
        <w:rPr>
          <w:rFonts w:hint="eastAsia"/>
          <w:sz w:val="24"/>
          <w:szCs w:val="24"/>
        </w:rPr>
        <w:t>附法定代表人第二代身份证双面扫描（或复印）件</w:t>
      </w:r>
    </w:p>
    <w:p w14:paraId="4CFE99BB">
      <w:pPr>
        <w:spacing w:line="360" w:lineRule="auto"/>
        <w:rPr>
          <w:rFonts w:hint="eastAsia"/>
          <w:sz w:val="24"/>
          <w:szCs w:val="24"/>
        </w:rPr>
      </w:pPr>
    </w:p>
    <w:p w14:paraId="5E5C6B7B">
      <w:pPr>
        <w:spacing w:line="360" w:lineRule="auto"/>
        <w:jc w:val="right"/>
        <w:rPr>
          <w:rFonts w:hint="eastAsia"/>
          <w:sz w:val="24"/>
          <w:szCs w:val="24"/>
        </w:rPr>
      </w:pPr>
    </w:p>
    <w:p w14:paraId="1A9448A5">
      <w:pPr>
        <w:spacing w:line="360" w:lineRule="auto"/>
        <w:jc w:val="right"/>
        <w:rPr>
          <w:rFonts w:hint="eastAsia"/>
          <w:b/>
          <w:bCs/>
          <w:sz w:val="24"/>
          <w:szCs w:val="24"/>
        </w:rPr>
      </w:pPr>
      <w:bookmarkStart w:id="163" w:name="_Toc32092_WPSOffice_Level2"/>
      <w:r>
        <w:rPr>
          <w:rFonts w:hint="eastAsia"/>
          <w:b/>
          <w:bCs/>
          <w:sz w:val="24"/>
          <w:szCs w:val="24"/>
        </w:rPr>
        <w:t>供应商：                        （公章）</w:t>
      </w:r>
      <w:bookmarkEnd w:id="163"/>
    </w:p>
    <w:p w14:paraId="45B39831">
      <w:pPr>
        <w:spacing w:line="360" w:lineRule="auto"/>
        <w:jc w:val="right"/>
        <w:rPr>
          <w:rFonts w:hint="eastAsia"/>
          <w:sz w:val="24"/>
          <w:szCs w:val="24"/>
        </w:rPr>
      </w:pPr>
      <w:bookmarkStart w:id="164" w:name="_Toc20237_WPSOffice_Level2"/>
      <w:r>
        <w:rPr>
          <w:rFonts w:hint="eastAsia"/>
          <w:b/>
          <w:bCs/>
          <w:sz w:val="24"/>
          <w:szCs w:val="24"/>
        </w:rPr>
        <w:t>年    月    日</w:t>
      </w:r>
      <w:bookmarkEnd w:id="164"/>
    </w:p>
    <w:p w14:paraId="15E256C3">
      <w:pPr>
        <w:pStyle w:val="26"/>
        <w:spacing w:before="0" w:after="0"/>
        <w:jc w:val="left"/>
        <w:rPr>
          <w:rFonts w:hint="eastAsia" w:ascii="宋体" w:hAnsi="宋体"/>
        </w:rPr>
      </w:pPr>
      <w:r>
        <w:rPr>
          <w:rFonts w:hint="eastAsia" w:ascii="宋体" w:hAnsi="宋体"/>
          <w:sz w:val="24"/>
          <w:szCs w:val="24"/>
        </w:rPr>
        <w:br w:type="page"/>
      </w:r>
      <w:bookmarkEnd w:id="153"/>
      <w:bookmarkStart w:id="165" w:name="_Toc2877_WPSOffice_Level2"/>
      <w:bookmarkStart w:id="166" w:name="_Toc22075"/>
      <w:bookmarkStart w:id="167" w:name="_Toc2903"/>
      <w:bookmarkStart w:id="168" w:name="_Toc17782"/>
      <w:bookmarkStart w:id="169" w:name="_Toc529539678"/>
      <w:bookmarkStart w:id="170" w:name="_Toc19203"/>
      <w:bookmarkStart w:id="171" w:name="_Toc17284"/>
      <w:r>
        <w:rPr>
          <w:rFonts w:hint="eastAsia" w:ascii="宋体" w:hAnsi="宋体"/>
          <w:kern w:val="44"/>
          <w:sz w:val="32"/>
          <w:szCs w:val="44"/>
        </w:rPr>
        <w:t>04.法定代表人授权书</w:t>
      </w:r>
      <w:bookmarkEnd w:id="165"/>
      <w:bookmarkEnd w:id="166"/>
      <w:bookmarkEnd w:id="167"/>
      <w:bookmarkEnd w:id="168"/>
      <w:bookmarkEnd w:id="169"/>
      <w:bookmarkEnd w:id="170"/>
    </w:p>
    <w:p w14:paraId="27272AD8">
      <w:pPr>
        <w:spacing w:line="360" w:lineRule="auto"/>
        <w:rPr>
          <w:rFonts w:hint="eastAsia"/>
          <w:sz w:val="28"/>
          <w:szCs w:val="28"/>
        </w:rPr>
      </w:pPr>
    </w:p>
    <w:p w14:paraId="24A35632">
      <w:pPr>
        <w:spacing w:line="360" w:lineRule="auto"/>
        <w:jc w:val="center"/>
        <w:rPr>
          <w:rFonts w:hint="eastAsia"/>
          <w:b/>
          <w:bCs/>
          <w:sz w:val="36"/>
          <w:szCs w:val="36"/>
        </w:rPr>
      </w:pPr>
      <w:bookmarkStart w:id="172" w:name="_Toc29205_WPSOffice_Level3"/>
      <w:r>
        <w:rPr>
          <w:rFonts w:hint="eastAsia"/>
          <w:b/>
          <w:bCs/>
          <w:sz w:val="28"/>
          <w:szCs w:val="28"/>
        </w:rPr>
        <w:t>法定代表人授权书</w:t>
      </w:r>
      <w:bookmarkEnd w:id="172"/>
    </w:p>
    <w:p w14:paraId="292E78B5">
      <w:pPr>
        <w:spacing w:line="360" w:lineRule="auto"/>
        <w:rPr>
          <w:rFonts w:hint="eastAsia"/>
          <w:b/>
          <w:bCs/>
          <w:sz w:val="21"/>
          <w:szCs w:val="21"/>
        </w:rPr>
      </w:pPr>
    </w:p>
    <w:p w14:paraId="76D98899">
      <w:pPr>
        <w:adjustRightInd w:val="0"/>
        <w:spacing w:line="360" w:lineRule="auto"/>
        <w:rPr>
          <w:rFonts w:hint="eastAsia"/>
          <w:b/>
          <w:bCs/>
          <w:sz w:val="24"/>
          <w:szCs w:val="24"/>
        </w:rPr>
      </w:pPr>
      <w:r>
        <w:rPr>
          <w:rFonts w:hint="eastAsia"/>
          <w:b/>
          <w:bCs/>
          <w:sz w:val="24"/>
          <w:szCs w:val="24"/>
        </w:rPr>
        <w:t>致：青海凌星项目管理有限公司</w:t>
      </w:r>
    </w:p>
    <w:p w14:paraId="125A556A">
      <w:pPr>
        <w:spacing w:line="360" w:lineRule="auto"/>
        <w:rPr>
          <w:rFonts w:hint="eastAsia"/>
          <w:sz w:val="24"/>
          <w:szCs w:val="24"/>
        </w:rPr>
      </w:pPr>
      <w:r>
        <w:rPr>
          <w:rFonts w:hint="eastAsia"/>
          <w:sz w:val="24"/>
          <w:szCs w:val="24"/>
        </w:rPr>
        <w:t xml:space="preserve">    （供应商名称）系中华人民共和国合法企业，法定地址</w:t>
      </w:r>
      <w:r>
        <w:rPr>
          <w:rFonts w:hint="eastAsia"/>
          <w:sz w:val="24"/>
          <w:szCs w:val="24"/>
          <w:u w:val="single"/>
        </w:rPr>
        <w:t xml:space="preserve">              </w:t>
      </w:r>
      <w:r>
        <w:rPr>
          <w:rFonts w:hint="eastAsia"/>
          <w:sz w:val="24"/>
          <w:szCs w:val="24"/>
        </w:rPr>
        <w:t>。</w:t>
      </w:r>
    </w:p>
    <w:p w14:paraId="2E8B727D">
      <w:pPr>
        <w:spacing w:line="360" w:lineRule="auto"/>
        <w:rPr>
          <w:rFonts w:hint="eastAsia"/>
          <w:sz w:val="24"/>
          <w:szCs w:val="24"/>
          <w:u w:val="single"/>
        </w:rPr>
      </w:pPr>
      <w:r>
        <w:rPr>
          <w:rFonts w:hint="eastAsia"/>
          <w:sz w:val="24"/>
          <w:szCs w:val="24"/>
        </w:rPr>
        <w:t xml:space="preserve">    （法定代表人姓名）特授权（委托代理人姓名）代表我单位全权办理</w:t>
      </w:r>
    </w:p>
    <w:p w14:paraId="36B3FAFB">
      <w:pPr>
        <w:spacing w:line="360" w:lineRule="auto"/>
        <w:rPr>
          <w:rFonts w:hint="eastAsia"/>
          <w:sz w:val="24"/>
          <w:szCs w:val="24"/>
        </w:rPr>
      </w:pPr>
      <w:r>
        <w:rPr>
          <w:rFonts w:hint="eastAsia"/>
          <w:sz w:val="24"/>
          <w:szCs w:val="24"/>
          <w:u w:val="single"/>
        </w:rPr>
        <w:t xml:space="preserve">                         </w:t>
      </w:r>
      <w:r>
        <w:rPr>
          <w:rFonts w:hint="eastAsia"/>
          <w:sz w:val="24"/>
          <w:szCs w:val="24"/>
        </w:rPr>
        <w:t>项目的磋商、答疑等具体工作，并签署全部有关的文件、资料。</w:t>
      </w:r>
    </w:p>
    <w:p w14:paraId="31B0334B">
      <w:pPr>
        <w:spacing w:line="360" w:lineRule="auto"/>
        <w:rPr>
          <w:rFonts w:hint="eastAsia"/>
          <w:sz w:val="24"/>
          <w:szCs w:val="24"/>
        </w:rPr>
      </w:pPr>
      <w:r>
        <w:rPr>
          <w:rFonts w:hint="eastAsia"/>
          <w:sz w:val="24"/>
          <w:szCs w:val="24"/>
        </w:rPr>
        <w:t>我单位对被授权人的签名负全部责任。</w:t>
      </w:r>
    </w:p>
    <w:p w14:paraId="4FACA25B">
      <w:pPr>
        <w:spacing w:line="360" w:lineRule="auto"/>
        <w:rPr>
          <w:rFonts w:hint="eastAsia"/>
          <w:sz w:val="24"/>
          <w:szCs w:val="24"/>
        </w:rPr>
      </w:pPr>
      <w:r>
        <w:rPr>
          <w:rFonts w:hint="eastAsia"/>
          <w:sz w:val="24"/>
          <w:szCs w:val="24"/>
        </w:rPr>
        <w:t>被授权人联系电话：</w:t>
      </w:r>
    </w:p>
    <w:p w14:paraId="2CDD5C4B">
      <w:pPr>
        <w:spacing w:line="360" w:lineRule="auto"/>
        <w:rPr>
          <w:rFonts w:hint="eastAsia"/>
          <w:sz w:val="24"/>
          <w:szCs w:val="24"/>
        </w:rPr>
      </w:pPr>
      <w:r>
        <w:rPr>
          <w:rFonts w:hint="eastAsia"/>
          <w:sz w:val="24"/>
          <w:szCs w:val="24"/>
        </w:rPr>
        <w:t xml:space="preserve">被授权人（委托代理人）签字：         授权人（法定代表人）签字：       </w:t>
      </w:r>
    </w:p>
    <w:p w14:paraId="432A7DEA">
      <w:pPr>
        <w:spacing w:line="360" w:lineRule="auto"/>
        <w:rPr>
          <w:rFonts w:hint="eastAsia"/>
          <w:sz w:val="24"/>
          <w:szCs w:val="24"/>
        </w:rPr>
      </w:pPr>
      <w:r>
        <w:rPr>
          <w:rFonts w:hint="eastAsia"/>
          <w:sz w:val="24"/>
          <w:szCs w:val="24"/>
        </w:rPr>
        <w:t xml:space="preserve">职务：                               职务：                           </w:t>
      </w:r>
    </w:p>
    <w:p w14:paraId="502D5D96">
      <w:pPr>
        <w:spacing w:line="360" w:lineRule="auto"/>
        <w:rPr>
          <w:rFonts w:hint="eastAsia"/>
          <w:sz w:val="24"/>
          <w:szCs w:val="24"/>
        </w:rPr>
      </w:pPr>
    </w:p>
    <w:p w14:paraId="776C2CB0">
      <w:pPr>
        <w:spacing w:line="360" w:lineRule="auto"/>
        <w:rPr>
          <w:rFonts w:hint="eastAsia"/>
          <w:sz w:val="24"/>
          <w:szCs w:val="24"/>
        </w:rPr>
      </w:pPr>
      <w:r>
        <w:rPr>
          <w:rFonts w:hint="eastAsia"/>
          <w:sz w:val="24"/>
          <w:szCs w:val="24"/>
        </w:rPr>
        <w:t>附被授权人第二代身份证双面扫描（或复印）件</w:t>
      </w:r>
    </w:p>
    <w:p w14:paraId="0BFB5D0B">
      <w:pPr>
        <w:spacing w:line="360" w:lineRule="auto"/>
        <w:rPr>
          <w:rFonts w:hint="eastAsia"/>
          <w:sz w:val="24"/>
          <w:szCs w:val="24"/>
        </w:rPr>
      </w:pPr>
    </w:p>
    <w:p w14:paraId="452D2146">
      <w:pPr>
        <w:spacing w:line="360" w:lineRule="auto"/>
        <w:jc w:val="right"/>
        <w:rPr>
          <w:rFonts w:hint="eastAsia"/>
          <w:b/>
          <w:bCs/>
          <w:sz w:val="24"/>
          <w:szCs w:val="24"/>
        </w:rPr>
      </w:pPr>
    </w:p>
    <w:p w14:paraId="6F624FB2">
      <w:pPr>
        <w:spacing w:line="360" w:lineRule="auto"/>
        <w:jc w:val="right"/>
        <w:rPr>
          <w:rFonts w:hint="eastAsia"/>
          <w:b/>
          <w:bCs/>
          <w:sz w:val="24"/>
          <w:szCs w:val="24"/>
        </w:rPr>
      </w:pPr>
      <w:bookmarkStart w:id="173" w:name="_Toc7616_WPSOffice_Level2"/>
      <w:r>
        <w:rPr>
          <w:rFonts w:hint="eastAsia"/>
          <w:b/>
          <w:bCs/>
          <w:sz w:val="24"/>
          <w:szCs w:val="24"/>
        </w:rPr>
        <w:t>供应商：                        （公章）</w:t>
      </w:r>
      <w:bookmarkEnd w:id="173"/>
    </w:p>
    <w:p w14:paraId="299854A1">
      <w:pPr>
        <w:spacing w:line="360" w:lineRule="auto"/>
        <w:jc w:val="right"/>
        <w:rPr>
          <w:rFonts w:hint="eastAsia"/>
          <w:b/>
          <w:bCs/>
          <w:sz w:val="24"/>
          <w:szCs w:val="24"/>
        </w:rPr>
      </w:pPr>
      <w:r>
        <w:rPr>
          <w:rFonts w:hint="eastAsia"/>
          <w:b/>
          <w:bCs/>
          <w:sz w:val="24"/>
          <w:szCs w:val="24"/>
          <w:lang w:val="en-US"/>
        </w:rPr>
        <w:t xml:space="preserve">                          </w:t>
      </w:r>
    </w:p>
    <w:p w14:paraId="53F36CCB">
      <w:pPr>
        <w:spacing w:line="360" w:lineRule="auto"/>
        <w:jc w:val="right"/>
        <w:rPr>
          <w:rFonts w:hint="eastAsia"/>
          <w:b/>
          <w:bCs/>
          <w:sz w:val="24"/>
          <w:szCs w:val="24"/>
        </w:rPr>
      </w:pPr>
    </w:p>
    <w:p w14:paraId="3CA18C73">
      <w:pPr>
        <w:spacing w:line="360" w:lineRule="auto"/>
        <w:jc w:val="right"/>
        <w:rPr>
          <w:rFonts w:hint="eastAsia"/>
          <w:b/>
          <w:bCs/>
          <w:sz w:val="24"/>
          <w:szCs w:val="24"/>
        </w:rPr>
      </w:pPr>
      <w:bookmarkStart w:id="174" w:name="_Toc8919_WPSOffice_Level2"/>
      <w:r>
        <w:rPr>
          <w:rFonts w:hint="eastAsia"/>
          <w:b/>
          <w:bCs/>
          <w:sz w:val="24"/>
          <w:szCs w:val="24"/>
        </w:rPr>
        <w:t>年    月    日</w:t>
      </w:r>
      <w:bookmarkEnd w:id="174"/>
    </w:p>
    <w:p w14:paraId="1C95F66A">
      <w:pPr>
        <w:spacing w:line="360" w:lineRule="auto"/>
        <w:jc w:val="right"/>
        <w:rPr>
          <w:rFonts w:hint="eastAsia"/>
          <w:b/>
          <w:bCs/>
          <w:sz w:val="24"/>
          <w:szCs w:val="24"/>
        </w:rPr>
      </w:pPr>
    </w:p>
    <w:p w14:paraId="401B03CB">
      <w:pPr>
        <w:pStyle w:val="26"/>
        <w:spacing w:before="0" w:after="0"/>
        <w:jc w:val="left"/>
        <w:rPr>
          <w:rFonts w:hint="eastAsia" w:ascii="宋体" w:hAnsi="宋体"/>
        </w:rPr>
      </w:pPr>
      <w:r>
        <w:rPr>
          <w:rFonts w:hint="eastAsia" w:ascii="宋体" w:hAnsi="宋体"/>
        </w:rPr>
        <w:br w:type="page"/>
      </w:r>
      <w:bookmarkStart w:id="175" w:name="_Toc16697_WPSOffice_Level2"/>
      <w:bookmarkStart w:id="176" w:name="_Toc529539679"/>
      <w:bookmarkStart w:id="177" w:name="_Toc27570"/>
      <w:bookmarkStart w:id="178" w:name="_Toc3151"/>
      <w:bookmarkStart w:id="179" w:name="_Toc4943"/>
      <w:bookmarkStart w:id="180" w:name="_Toc6327"/>
    </w:p>
    <w:p w14:paraId="676D60EE">
      <w:pPr>
        <w:pStyle w:val="26"/>
        <w:spacing w:before="0" w:after="0"/>
        <w:jc w:val="left"/>
        <w:rPr>
          <w:rFonts w:hint="eastAsia" w:ascii="宋体" w:hAnsi="宋体"/>
          <w:kern w:val="44"/>
          <w:sz w:val="32"/>
          <w:szCs w:val="44"/>
        </w:rPr>
      </w:pPr>
      <w:bookmarkStart w:id="181" w:name="_Toc28688"/>
      <w:bookmarkStart w:id="182" w:name="_Toc29374"/>
      <w:bookmarkStart w:id="183" w:name="_Toc5003"/>
      <w:bookmarkStart w:id="184" w:name="_Toc30284"/>
      <w:bookmarkStart w:id="185" w:name="_Toc25884"/>
      <w:r>
        <w:rPr>
          <w:rFonts w:hint="eastAsia" w:ascii="宋体" w:hAnsi="宋体"/>
          <w:kern w:val="44"/>
          <w:sz w:val="32"/>
          <w:szCs w:val="44"/>
          <w:lang w:val="en-US"/>
        </w:rPr>
        <w:t>05.</w:t>
      </w:r>
      <w:r>
        <w:rPr>
          <w:rFonts w:hint="eastAsia" w:ascii="宋体" w:hAnsi="宋体"/>
          <w:kern w:val="44"/>
          <w:sz w:val="32"/>
          <w:szCs w:val="44"/>
        </w:rPr>
        <w:t>供应商承诺函</w:t>
      </w:r>
      <w:bookmarkEnd w:id="181"/>
      <w:bookmarkEnd w:id="182"/>
      <w:bookmarkEnd w:id="183"/>
      <w:bookmarkEnd w:id="184"/>
      <w:bookmarkEnd w:id="185"/>
    </w:p>
    <w:p w14:paraId="6A2C70A9">
      <w:pPr>
        <w:spacing w:line="360" w:lineRule="auto"/>
        <w:jc w:val="center"/>
        <w:rPr>
          <w:rFonts w:hint="eastAsia"/>
          <w:b/>
          <w:bCs/>
          <w:sz w:val="24"/>
          <w:szCs w:val="24"/>
        </w:rPr>
      </w:pPr>
    </w:p>
    <w:p w14:paraId="45EAFA4E">
      <w:pPr>
        <w:spacing w:line="360" w:lineRule="auto"/>
        <w:jc w:val="center"/>
        <w:rPr>
          <w:rFonts w:hint="eastAsia"/>
          <w:b/>
          <w:bCs/>
          <w:sz w:val="24"/>
          <w:szCs w:val="24"/>
        </w:rPr>
      </w:pPr>
      <w:r>
        <w:rPr>
          <w:rFonts w:hint="eastAsia"/>
          <w:b/>
          <w:bCs/>
          <w:sz w:val="24"/>
          <w:szCs w:val="24"/>
        </w:rPr>
        <w:t>供应商承诺函</w:t>
      </w:r>
    </w:p>
    <w:p w14:paraId="6291664A">
      <w:pPr>
        <w:spacing w:line="360" w:lineRule="auto"/>
        <w:rPr>
          <w:rFonts w:hint="eastAsia"/>
          <w:b/>
          <w:bCs/>
          <w:sz w:val="24"/>
          <w:szCs w:val="24"/>
        </w:rPr>
      </w:pPr>
    </w:p>
    <w:p w14:paraId="7F0E0A8F">
      <w:pPr>
        <w:spacing w:line="360" w:lineRule="auto"/>
        <w:rPr>
          <w:rFonts w:hint="eastAsia"/>
          <w:b/>
          <w:bCs/>
          <w:sz w:val="24"/>
          <w:szCs w:val="24"/>
        </w:rPr>
      </w:pPr>
      <w:r>
        <w:rPr>
          <w:rFonts w:hint="eastAsia"/>
          <w:b/>
          <w:bCs/>
          <w:sz w:val="24"/>
          <w:szCs w:val="24"/>
        </w:rPr>
        <w:t>致：青海凌星项目管理有限公司</w:t>
      </w:r>
    </w:p>
    <w:p w14:paraId="58B7FC72">
      <w:pPr>
        <w:spacing w:line="360" w:lineRule="auto"/>
        <w:ind w:firstLine="720" w:firstLineChars="300"/>
        <w:rPr>
          <w:rFonts w:hint="eastAsia"/>
          <w:sz w:val="24"/>
          <w:szCs w:val="24"/>
        </w:rPr>
      </w:pPr>
      <w:r>
        <w:rPr>
          <w:rFonts w:hint="eastAsia"/>
          <w:sz w:val="24"/>
          <w:szCs w:val="24"/>
        </w:rPr>
        <w:t>关于贵方</w:t>
      </w:r>
      <w:r>
        <w:rPr>
          <w:rFonts w:hint="eastAsia"/>
          <w:sz w:val="24"/>
          <w:szCs w:val="24"/>
          <w:u w:val="single"/>
          <w:lang w:val="en-US"/>
        </w:rPr>
        <w:t xml:space="preserve">    </w:t>
      </w:r>
      <w:r>
        <w:rPr>
          <w:rFonts w:hint="eastAsia"/>
          <w:sz w:val="24"/>
          <w:szCs w:val="24"/>
        </w:rPr>
        <w:t>年</w:t>
      </w:r>
      <w:r>
        <w:rPr>
          <w:rFonts w:hint="eastAsia"/>
          <w:sz w:val="24"/>
          <w:szCs w:val="24"/>
          <w:u w:val="single"/>
          <w:lang w:val="en-US"/>
        </w:rPr>
        <w:t xml:space="preserve">    </w:t>
      </w:r>
      <w:r>
        <w:rPr>
          <w:rFonts w:hint="eastAsia"/>
          <w:sz w:val="24"/>
          <w:szCs w:val="24"/>
        </w:rPr>
        <w:t>月</w:t>
      </w:r>
      <w:r>
        <w:rPr>
          <w:rFonts w:hint="eastAsia"/>
          <w:sz w:val="24"/>
          <w:szCs w:val="24"/>
          <w:u w:val="single"/>
          <w:lang w:val="en-US"/>
        </w:rPr>
        <w:t xml:space="preserve">    </w:t>
      </w:r>
      <w:r>
        <w:rPr>
          <w:rFonts w:hint="eastAsia"/>
          <w:sz w:val="24"/>
          <w:szCs w:val="24"/>
        </w:rPr>
        <w:t>日</w:t>
      </w:r>
      <w:r>
        <w:rPr>
          <w:rFonts w:hint="eastAsia"/>
          <w:sz w:val="24"/>
          <w:szCs w:val="24"/>
          <w:u w:val="single"/>
        </w:rPr>
        <w:t>青海凌星竞磋（工程）2025-03</w:t>
      </w:r>
      <w:r>
        <w:rPr>
          <w:rFonts w:hint="eastAsia"/>
          <w:sz w:val="24"/>
          <w:szCs w:val="24"/>
          <w:u w:val="single"/>
          <w:lang w:val="en-US"/>
        </w:rPr>
        <w:t>9</w:t>
      </w:r>
      <w:r>
        <w:rPr>
          <w:rFonts w:hint="eastAsia"/>
          <w:sz w:val="24"/>
          <w:szCs w:val="24"/>
        </w:rPr>
        <w:t>采购项目，本签字人愿意参加磋商，提供采购项目要求及技术参数的所有服务，并证实提交的所有资料是准确的和真实的。同时，我代表</w:t>
      </w:r>
      <w:r>
        <w:rPr>
          <w:rFonts w:hint="eastAsia"/>
          <w:sz w:val="24"/>
          <w:szCs w:val="24"/>
          <w:u w:val="single"/>
        </w:rPr>
        <w:t>（供应商名称）</w:t>
      </w:r>
      <w:r>
        <w:rPr>
          <w:rFonts w:hint="eastAsia"/>
          <w:sz w:val="24"/>
          <w:szCs w:val="24"/>
        </w:rPr>
        <w:t>，在此作如下承诺：</w:t>
      </w:r>
    </w:p>
    <w:p w14:paraId="255C7BDB">
      <w:pPr>
        <w:spacing w:line="360" w:lineRule="auto"/>
        <w:rPr>
          <w:rFonts w:hint="eastAsia"/>
          <w:sz w:val="24"/>
          <w:szCs w:val="24"/>
        </w:rPr>
      </w:pPr>
      <w:r>
        <w:rPr>
          <w:rFonts w:hint="eastAsia"/>
          <w:sz w:val="24"/>
          <w:szCs w:val="24"/>
        </w:rPr>
        <w:t xml:space="preserve">  1、完全理解和接受磋商文件的一切规定和要求；</w:t>
      </w:r>
    </w:p>
    <w:p w14:paraId="68083D40">
      <w:pPr>
        <w:spacing w:line="360" w:lineRule="auto"/>
        <w:rPr>
          <w:rFonts w:hint="eastAsia"/>
          <w:sz w:val="24"/>
          <w:szCs w:val="24"/>
        </w:rPr>
      </w:pPr>
      <w:r>
        <w:rPr>
          <w:rFonts w:hint="eastAsia"/>
          <w:sz w:val="24"/>
          <w:szCs w:val="24"/>
        </w:rPr>
        <w:t xml:space="preserve">  2、若成交，我方将按照磋商文件的具体规定与采购人签订采购合同，并且严格履行合同义务，按时提供优质的服务。如果在合同执行过程中，发现服务质量、数量出现问题，我方一定尽快完善，并承担相应的经济责任；</w:t>
      </w:r>
    </w:p>
    <w:p w14:paraId="1F229F09">
      <w:pPr>
        <w:spacing w:line="360" w:lineRule="auto"/>
        <w:rPr>
          <w:rFonts w:hint="eastAsia"/>
          <w:sz w:val="24"/>
          <w:szCs w:val="24"/>
        </w:rPr>
      </w:pPr>
      <w:r>
        <w:rPr>
          <w:rFonts w:hint="eastAsia"/>
          <w:sz w:val="24"/>
          <w:szCs w:val="24"/>
        </w:rPr>
        <w:t xml:space="preserve">  3、在整个磋商过程中我方若有违规行为，贵方可按磋商文件之规定给予处罚，我方完全接受。</w:t>
      </w:r>
    </w:p>
    <w:p w14:paraId="0E3BED7F">
      <w:pPr>
        <w:spacing w:line="360" w:lineRule="auto"/>
        <w:rPr>
          <w:rFonts w:hint="eastAsia"/>
          <w:sz w:val="24"/>
          <w:szCs w:val="24"/>
        </w:rPr>
      </w:pPr>
      <w:r>
        <w:rPr>
          <w:rFonts w:hint="eastAsia"/>
          <w:sz w:val="24"/>
          <w:szCs w:val="24"/>
        </w:rPr>
        <w:t xml:space="preserve">  4、若成交，本承诺将成为合同不可分割的一部分，与合同具有同等的法律效力。</w:t>
      </w:r>
    </w:p>
    <w:p w14:paraId="2C12D0B8">
      <w:pPr>
        <w:spacing w:line="360" w:lineRule="auto"/>
        <w:textAlignment w:val="baseline"/>
        <w:rPr>
          <w:rFonts w:hint="eastAsia"/>
          <w:sz w:val="24"/>
          <w:szCs w:val="24"/>
        </w:rPr>
      </w:pPr>
    </w:p>
    <w:p w14:paraId="68DDE36E">
      <w:pPr>
        <w:spacing w:line="360" w:lineRule="auto"/>
        <w:textAlignment w:val="baseline"/>
        <w:rPr>
          <w:rFonts w:hint="eastAsia"/>
          <w:sz w:val="24"/>
          <w:szCs w:val="24"/>
        </w:rPr>
      </w:pPr>
    </w:p>
    <w:p w14:paraId="236AE2D5">
      <w:pPr>
        <w:spacing w:line="360" w:lineRule="auto"/>
        <w:textAlignment w:val="baseline"/>
        <w:rPr>
          <w:rFonts w:hint="eastAsia"/>
          <w:sz w:val="24"/>
          <w:szCs w:val="24"/>
        </w:rPr>
      </w:pPr>
    </w:p>
    <w:p w14:paraId="568CC01F">
      <w:pPr>
        <w:spacing w:line="360" w:lineRule="auto"/>
        <w:jc w:val="center"/>
        <w:rPr>
          <w:rFonts w:hint="eastAsia"/>
          <w:b/>
          <w:sz w:val="24"/>
          <w:szCs w:val="24"/>
        </w:rPr>
      </w:pPr>
      <w:r>
        <w:rPr>
          <w:rFonts w:hint="eastAsia"/>
          <w:b/>
          <w:sz w:val="24"/>
          <w:szCs w:val="24"/>
          <w:lang w:val="en-US"/>
        </w:rPr>
        <w:t xml:space="preserve">         </w:t>
      </w:r>
      <w:r>
        <w:rPr>
          <w:rFonts w:hint="eastAsia"/>
          <w:b/>
          <w:sz w:val="24"/>
          <w:szCs w:val="24"/>
        </w:rPr>
        <w:t>供应商：</w:t>
      </w:r>
      <w:r>
        <w:rPr>
          <w:rFonts w:hint="eastAsia"/>
          <w:b/>
          <w:sz w:val="24"/>
          <w:szCs w:val="24"/>
          <w:u w:val="single"/>
          <w:lang w:val="en-US"/>
        </w:rPr>
        <w:t xml:space="preserve">             </w:t>
      </w:r>
      <w:r>
        <w:rPr>
          <w:rFonts w:hint="eastAsia"/>
          <w:b/>
          <w:sz w:val="24"/>
          <w:szCs w:val="24"/>
        </w:rPr>
        <w:t>（公章）</w:t>
      </w:r>
    </w:p>
    <w:p w14:paraId="70B34EAF">
      <w:pPr>
        <w:spacing w:line="360" w:lineRule="auto"/>
        <w:jc w:val="center"/>
        <w:rPr>
          <w:rFonts w:hint="eastAsia"/>
          <w:b/>
          <w:sz w:val="24"/>
          <w:szCs w:val="24"/>
        </w:rPr>
      </w:pPr>
      <w:r>
        <w:rPr>
          <w:rFonts w:hint="eastAsia"/>
          <w:b/>
          <w:sz w:val="24"/>
          <w:szCs w:val="24"/>
        </w:rPr>
        <w:t>法定代表人或委托代理人：</w:t>
      </w:r>
      <w:r>
        <w:rPr>
          <w:rFonts w:hint="eastAsia"/>
          <w:b/>
          <w:sz w:val="24"/>
          <w:szCs w:val="24"/>
          <w:u w:val="single"/>
          <w:lang w:val="en-US"/>
        </w:rPr>
        <w:t xml:space="preserve">     </w:t>
      </w:r>
      <w:r>
        <w:rPr>
          <w:rFonts w:hint="eastAsia"/>
          <w:b/>
          <w:sz w:val="24"/>
          <w:szCs w:val="24"/>
        </w:rPr>
        <w:t>（签字或盖章）</w:t>
      </w:r>
    </w:p>
    <w:p w14:paraId="29DE7F38">
      <w:pPr>
        <w:wordWrap w:val="0"/>
        <w:spacing w:line="360" w:lineRule="auto"/>
        <w:jc w:val="center"/>
        <w:rPr>
          <w:rFonts w:hint="eastAsia"/>
          <w:b/>
          <w:sz w:val="24"/>
          <w:szCs w:val="24"/>
        </w:rPr>
      </w:pPr>
      <w:r>
        <w:rPr>
          <w:rFonts w:hint="eastAsia"/>
          <w:b/>
          <w:sz w:val="24"/>
          <w:szCs w:val="24"/>
        </w:rPr>
        <w:t>年   月  日</w:t>
      </w:r>
    </w:p>
    <w:p w14:paraId="57C353B2">
      <w:pPr>
        <w:wordWrap w:val="0"/>
        <w:spacing w:line="360" w:lineRule="auto"/>
        <w:jc w:val="center"/>
        <w:rPr>
          <w:rFonts w:hint="eastAsia"/>
          <w:b/>
          <w:sz w:val="24"/>
          <w:szCs w:val="24"/>
        </w:rPr>
      </w:pPr>
      <w:r>
        <w:rPr>
          <w:rFonts w:hint="eastAsia"/>
          <w:b/>
          <w:sz w:val="24"/>
          <w:szCs w:val="24"/>
        </w:rPr>
        <w:br w:type="page"/>
      </w:r>
    </w:p>
    <w:p w14:paraId="7B6EB105">
      <w:pPr>
        <w:pStyle w:val="26"/>
        <w:spacing w:before="0" w:after="0"/>
        <w:jc w:val="left"/>
        <w:rPr>
          <w:rFonts w:hint="eastAsia" w:ascii="宋体" w:hAnsi="宋体"/>
        </w:rPr>
      </w:pPr>
      <w:r>
        <w:rPr>
          <w:rFonts w:hint="eastAsia" w:ascii="宋体" w:hAnsi="宋体"/>
          <w:kern w:val="44"/>
          <w:sz w:val="32"/>
          <w:szCs w:val="44"/>
        </w:rPr>
        <w:t>0</w:t>
      </w:r>
      <w:r>
        <w:rPr>
          <w:rFonts w:hint="eastAsia" w:ascii="宋体" w:hAnsi="宋体"/>
          <w:kern w:val="44"/>
          <w:sz w:val="32"/>
          <w:szCs w:val="44"/>
          <w:lang w:val="en-US"/>
        </w:rPr>
        <w:t>6</w:t>
      </w:r>
      <w:r>
        <w:rPr>
          <w:rFonts w:hint="eastAsia" w:ascii="宋体" w:hAnsi="宋体"/>
          <w:kern w:val="44"/>
          <w:sz w:val="32"/>
          <w:szCs w:val="44"/>
        </w:rPr>
        <w:t>.供应商诚信承诺书</w:t>
      </w:r>
      <w:bookmarkEnd w:id="175"/>
      <w:bookmarkEnd w:id="176"/>
      <w:bookmarkEnd w:id="177"/>
      <w:bookmarkEnd w:id="178"/>
      <w:bookmarkEnd w:id="179"/>
      <w:bookmarkEnd w:id="180"/>
    </w:p>
    <w:p w14:paraId="608A1975">
      <w:pPr>
        <w:spacing w:line="360" w:lineRule="auto"/>
        <w:rPr>
          <w:rFonts w:hint="eastAsia"/>
          <w:sz w:val="28"/>
          <w:szCs w:val="28"/>
        </w:rPr>
      </w:pPr>
    </w:p>
    <w:p w14:paraId="2CFF7519">
      <w:pPr>
        <w:spacing w:line="360" w:lineRule="auto"/>
        <w:jc w:val="center"/>
        <w:rPr>
          <w:rFonts w:hint="eastAsia"/>
          <w:b/>
          <w:bCs/>
          <w:sz w:val="36"/>
          <w:szCs w:val="36"/>
        </w:rPr>
      </w:pPr>
      <w:bookmarkStart w:id="186" w:name="_Toc19282_WPSOffice_Level3"/>
      <w:r>
        <w:rPr>
          <w:rFonts w:hint="eastAsia"/>
          <w:b/>
          <w:bCs/>
          <w:sz w:val="28"/>
          <w:szCs w:val="28"/>
        </w:rPr>
        <w:t>供应商诚信承诺书</w:t>
      </w:r>
      <w:bookmarkEnd w:id="186"/>
    </w:p>
    <w:p w14:paraId="5F3C0085">
      <w:pPr>
        <w:adjustRightInd w:val="0"/>
        <w:spacing w:line="360" w:lineRule="auto"/>
        <w:rPr>
          <w:rFonts w:hint="eastAsia"/>
          <w:b/>
          <w:bCs/>
          <w:sz w:val="24"/>
          <w:szCs w:val="24"/>
        </w:rPr>
      </w:pPr>
      <w:r>
        <w:rPr>
          <w:rFonts w:hint="eastAsia"/>
          <w:b/>
          <w:bCs/>
          <w:sz w:val="24"/>
          <w:szCs w:val="24"/>
        </w:rPr>
        <w:t>致：青海凌星项目管理有限公司</w:t>
      </w:r>
    </w:p>
    <w:p w14:paraId="1BECD040">
      <w:pPr>
        <w:spacing w:line="360" w:lineRule="auto"/>
        <w:ind w:firstLine="480" w:firstLineChars="200"/>
        <w:rPr>
          <w:rFonts w:hint="eastAsia"/>
          <w:sz w:val="24"/>
          <w:szCs w:val="24"/>
        </w:rPr>
      </w:pPr>
      <w:r>
        <w:rPr>
          <w:rFonts w:hint="eastAsia"/>
          <w:sz w:val="24"/>
          <w:szCs w:val="24"/>
        </w:rPr>
        <w:t>为了诚实、客观、有序地参与青海省政府采购活动，愿就以下内容作出承诺：</w:t>
      </w:r>
    </w:p>
    <w:p w14:paraId="66FDEA3C">
      <w:pPr>
        <w:spacing w:line="360" w:lineRule="auto"/>
        <w:rPr>
          <w:rFonts w:hint="eastAsia"/>
          <w:sz w:val="24"/>
          <w:szCs w:val="24"/>
        </w:rPr>
      </w:pPr>
      <w:r>
        <w:rPr>
          <w:rFonts w:hint="eastAsia"/>
          <w:sz w:val="24"/>
          <w:szCs w:val="24"/>
        </w:rPr>
        <w:t>一、自觉遵守各项法律、法规、规章、制度以及社会公德，维护廉洁环境，与同场竞争的其他供应商平等参加政府采购活动。</w:t>
      </w:r>
    </w:p>
    <w:p w14:paraId="360FE879">
      <w:pPr>
        <w:spacing w:line="360" w:lineRule="auto"/>
        <w:ind w:firstLine="480" w:firstLineChars="200"/>
        <w:rPr>
          <w:rFonts w:hint="eastAsia"/>
          <w:sz w:val="24"/>
          <w:szCs w:val="24"/>
        </w:rPr>
      </w:pPr>
      <w:r>
        <w:rPr>
          <w:rFonts w:hint="eastAsia"/>
          <w:sz w:val="24"/>
          <w:szCs w:val="24"/>
        </w:rPr>
        <w:t>二、参加采购代理机构组织的政府采购活动时，严格按照磋商文件的规定和要求提供所需的相关材料，并对所提供的各类资料的真实性负责，不虚假应标，不虚列业绩。</w:t>
      </w:r>
    </w:p>
    <w:p w14:paraId="1B563A48">
      <w:pPr>
        <w:spacing w:line="360" w:lineRule="auto"/>
        <w:ind w:firstLine="480" w:firstLineChars="200"/>
        <w:rPr>
          <w:rFonts w:hint="eastAsia"/>
          <w:sz w:val="24"/>
          <w:szCs w:val="24"/>
        </w:rPr>
      </w:pPr>
      <w:r>
        <w:rPr>
          <w:rFonts w:hint="eastAsia"/>
          <w:sz w:val="24"/>
          <w:szCs w:val="24"/>
        </w:rPr>
        <w:t>三、尊重参与政府采购活动各相关方的合法行为，接受政府采购活动依法形成的意见、结果。</w:t>
      </w:r>
    </w:p>
    <w:p w14:paraId="5606AB34">
      <w:pPr>
        <w:spacing w:line="360" w:lineRule="auto"/>
        <w:ind w:firstLine="480" w:firstLineChars="200"/>
        <w:rPr>
          <w:rFonts w:hint="eastAsia"/>
          <w:sz w:val="24"/>
          <w:szCs w:val="24"/>
        </w:rPr>
      </w:pPr>
      <w:r>
        <w:rPr>
          <w:rFonts w:hint="eastAsia"/>
          <w:sz w:val="24"/>
          <w:szCs w:val="24"/>
        </w:rPr>
        <w:t>四、依法参加政府采购活动，不围标、串标，维护市场秩序，不提供“三无”产品、以次充好。</w:t>
      </w:r>
    </w:p>
    <w:p w14:paraId="58E2DBEE">
      <w:pPr>
        <w:spacing w:line="360" w:lineRule="auto"/>
        <w:ind w:firstLine="480" w:firstLineChars="200"/>
        <w:rPr>
          <w:rFonts w:hint="eastAsia"/>
          <w:sz w:val="24"/>
          <w:szCs w:val="24"/>
        </w:rPr>
      </w:pPr>
      <w:r>
        <w:rPr>
          <w:rFonts w:hint="eastAsia"/>
          <w:sz w:val="24"/>
          <w:szCs w:val="24"/>
        </w:rPr>
        <w:t>五、积极推动政府采购活动健康开展，对采购活动有疑问、异议时，按法律规定的程序实名反映情况，不恶意中伤、无事生非，以和谐、平等的心态参加政府采购活动。</w:t>
      </w:r>
    </w:p>
    <w:p w14:paraId="121C24D6">
      <w:pPr>
        <w:spacing w:line="360" w:lineRule="auto"/>
        <w:ind w:firstLine="480" w:firstLineChars="200"/>
        <w:rPr>
          <w:rFonts w:hint="eastAsia"/>
          <w:sz w:val="24"/>
          <w:szCs w:val="24"/>
        </w:rPr>
      </w:pPr>
      <w:r>
        <w:rPr>
          <w:rFonts w:hint="eastAsia"/>
          <w:sz w:val="24"/>
          <w:szCs w:val="24"/>
        </w:rPr>
        <w:t>六、认真履行成交人应承担的责任和义务，全面执行采购合同规定的各项内容，保质保量地按时提供采购物品。</w:t>
      </w:r>
    </w:p>
    <w:p w14:paraId="5CBDE461">
      <w:pPr>
        <w:spacing w:line="360" w:lineRule="auto"/>
        <w:ind w:firstLine="480" w:firstLineChars="200"/>
        <w:rPr>
          <w:rFonts w:hint="eastAsia"/>
          <w:sz w:val="24"/>
          <w:szCs w:val="24"/>
        </w:rPr>
      </w:pPr>
      <w:r>
        <w:rPr>
          <w:rFonts w:hint="eastAsia"/>
          <w:sz w:val="24"/>
          <w:szCs w:val="24"/>
        </w:rPr>
        <w:t>若本企业（单位）发生有悖于上述承诺的行为，愿意接受《中华人民共和国政府采购法》和《政府采购法实施条例》中对供应商的相关处理。</w:t>
      </w:r>
    </w:p>
    <w:p w14:paraId="7BEF57BE">
      <w:pPr>
        <w:spacing w:line="360" w:lineRule="auto"/>
        <w:ind w:firstLine="480" w:firstLineChars="200"/>
        <w:rPr>
          <w:rFonts w:hint="eastAsia"/>
          <w:sz w:val="24"/>
          <w:szCs w:val="24"/>
        </w:rPr>
      </w:pPr>
      <w:r>
        <w:rPr>
          <w:rFonts w:hint="eastAsia"/>
          <w:sz w:val="24"/>
          <w:szCs w:val="24"/>
        </w:rPr>
        <w:t>本承诺是采购项目投标文件的组成部分。</w:t>
      </w:r>
    </w:p>
    <w:p w14:paraId="2806138E">
      <w:pPr>
        <w:spacing w:line="360" w:lineRule="auto"/>
        <w:rPr>
          <w:rFonts w:hint="eastAsia"/>
          <w:sz w:val="24"/>
          <w:szCs w:val="24"/>
        </w:rPr>
      </w:pPr>
    </w:p>
    <w:p w14:paraId="0C28E80F">
      <w:pPr>
        <w:spacing w:line="360" w:lineRule="auto"/>
        <w:jc w:val="right"/>
        <w:rPr>
          <w:rFonts w:hint="eastAsia"/>
          <w:b/>
          <w:bCs/>
          <w:sz w:val="24"/>
          <w:szCs w:val="24"/>
        </w:rPr>
      </w:pPr>
      <w:bookmarkStart w:id="187" w:name="_Toc29370_WPSOffice_Level2"/>
      <w:r>
        <w:rPr>
          <w:rFonts w:hint="eastAsia"/>
          <w:b/>
          <w:bCs/>
          <w:sz w:val="24"/>
          <w:szCs w:val="24"/>
        </w:rPr>
        <w:t>供应商：                        （公章）</w:t>
      </w:r>
      <w:bookmarkEnd w:id="187"/>
    </w:p>
    <w:p w14:paraId="185B4724">
      <w:pPr>
        <w:spacing w:line="360" w:lineRule="auto"/>
        <w:jc w:val="right"/>
        <w:rPr>
          <w:rFonts w:hint="eastAsia"/>
          <w:b/>
          <w:bCs/>
          <w:sz w:val="24"/>
          <w:szCs w:val="24"/>
        </w:rPr>
      </w:pPr>
      <w:bookmarkStart w:id="188" w:name="_Toc2839_WPSOffice_Level2"/>
      <w:r>
        <w:rPr>
          <w:rFonts w:hint="eastAsia"/>
          <w:b/>
          <w:bCs/>
          <w:sz w:val="24"/>
          <w:szCs w:val="24"/>
          <w:lang w:val="en-US"/>
        </w:rPr>
        <w:t xml:space="preserve">   </w:t>
      </w:r>
      <w:r>
        <w:rPr>
          <w:rFonts w:hint="eastAsia"/>
          <w:b/>
          <w:bCs/>
          <w:sz w:val="24"/>
          <w:szCs w:val="24"/>
        </w:rPr>
        <w:t xml:space="preserve">法定代表人或委托代理人：        </w:t>
      </w:r>
      <w:bookmarkEnd w:id="188"/>
      <w:r>
        <w:rPr>
          <w:rFonts w:hint="eastAsia"/>
          <w:b/>
          <w:bCs/>
          <w:sz w:val="24"/>
          <w:szCs w:val="24"/>
          <w:lang w:val="en-US"/>
        </w:rPr>
        <w:t xml:space="preserve">  </w:t>
      </w:r>
      <w:r>
        <w:rPr>
          <w:rFonts w:hint="eastAsia"/>
          <w:b/>
          <w:bCs/>
          <w:sz w:val="24"/>
          <w:szCs w:val="24"/>
        </w:rPr>
        <w:t>（签字或盖章）</w:t>
      </w:r>
    </w:p>
    <w:p w14:paraId="00C4F2B2">
      <w:pPr>
        <w:spacing w:line="360" w:lineRule="auto"/>
        <w:jc w:val="right"/>
        <w:rPr>
          <w:rFonts w:hint="eastAsia"/>
          <w:b/>
          <w:bCs/>
          <w:sz w:val="24"/>
          <w:szCs w:val="24"/>
        </w:rPr>
      </w:pPr>
      <w:bookmarkStart w:id="189" w:name="_Toc14132_WPSOffice_Level2"/>
      <w:r>
        <w:rPr>
          <w:rFonts w:hint="eastAsia"/>
          <w:b/>
          <w:bCs/>
          <w:sz w:val="24"/>
          <w:szCs w:val="24"/>
        </w:rPr>
        <w:t>年    月    日</w:t>
      </w:r>
      <w:bookmarkEnd w:id="189"/>
    </w:p>
    <w:p w14:paraId="1E9F3623">
      <w:pPr>
        <w:spacing w:line="360" w:lineRule="auto"/>
        <w:jc w:val="both"/>
        <w:rPr>
          <w:rFonts w:hint="eastAsia"/>
          <w:b/>
          <w:bCs/>
          <w:kern w:val="44"/>
          <w:sz w:val="32"/>
          <w:szCs w:val="44"/>
          <w:lang w:bidi="ar-SA"/>
        </w:rPr>
      </w:pPr>
      <w:r>
        <w:rPr>
          <w:rFonts w:hint="eastAsia"/>
          <w:b/>
          <w:bCs/>
          <w:sz w:val="24"/>
          <w:szCs w:val="24"/>
        </w:rPr>
        <w:br w:type="page"/>
      </w:r>
      <w:bookmarkEnd w:id="171"/>
      <w:bookmarkStart w:id="190" w:name="_Toc529539680"/>
      <w:bookmarkStart w:id="191" w:name="_Toc26424"/>
      <w:bookmarkStart w:id="192" w:name="_Toc12399_WPSOffice_Level2"/>
      <w:bookmarkStart w:id="193" w:name="_Toc25406"/>
      <w:bookmarkStart w:id="194" w:name="_Toc8344"/>
      <w:r>
        <w:rPr>
          <w:rFonts w:hint="eastAsia"/>
          <w:b/>
          <w:bCs/>
          <w:kern w:val="44"/>
          <w:sz w:val="32"/>
          <w:szCs w:val="44"/>
          <w:lang w:bidi="ar-SA"/>
        </w:rPr>
        <w:t>0</w:t>
      </w:r>
      <w:r>
        <w:rPr>
          <w:rFonts w:hint="eastAsia"/>
          <w:b/>
          <w:bCs/>
          <w:kern w:val="44"/>
          <w:sz w:val="32"/>
          <w:szCs w:val="44"/>
          <w:lang w:val="en-US" w:bidi="ar-SA"/>
        </w:rPr>
        <w:t>7</w:t>
      </w:r>
      <w:r>
        <w:rPr>
          <w:rFonts w:hint="eastAsia"/>
          <w:b/>
          <w:bCs/>
          <w:kern w:val="44"/>
          <w:sz w:val="32"/>
          <w:szCs w:val="44"/>
          <w:lang w:bidi="ar-SA"/>
        </w:rPr>
        <w:t>.资格证明材料</w:t>
      </w:r>
      <w:bookmarkEnd w:id="190"/>
      <w:bookmarkEnd w:id="191"/>
      <w:bookmarkEnd w:id="192"/>
      <w:bookmarkEnd w:id="193"/>
    </w:p>
    <w:p w14:paraId="5CEC9B48">
      <w:pPr>
        <w:spacing w:line="360" w:lineRule="auto"/>
        <w:jc w:val="center"/>
        <w:rPr>
          <w:rFonts w:hint="eastAsia"/>
          <w:b/>
          <w:bCs/>
          <w:sz w:val="36"/>
          <w:szCs w:val="36"/>
        </w:rPr>
      </w:pPr>
      <w:r>
        <w:rPr>
          <w:rFonts w:hint="eastAsia"/>
          <w:b/>
          <w:bCs/>
          <w:sz w:val="28"/>
          <w:szCs w:val="28"/>
        </w:rPr>
        <w:t>资格证明材料</w:t>
      </w:r>
    </w:p>
    <w:p w14:paraId="7C0DF1D5">
      <w:pPr>
        <w:spacing w:line="360" w:lineRule="auto"/>
        <w:jc w:val="both"/>
        <w:rPr>
          <w:rFonts w:hint="eastAsia"/>
          <w:b/>
          <w:bCs/>
          <w:kern w:val="44"/>
          <w:sz w:val="32"/>
          <w:szCs w:val="44"/>
          <w:lang w:bidi="ar-SA"/>
        </w:rPr>
      </w:pPr>
    </w:p>
    <w:p w14:paraId="3E036447">
      <w:pPr>
        <w:spacing w:line="360" w:lineRule="auto"/>
        <w:ind w:firstLine="480"/>
        <w:rPr>
          <w:rFonts w:hint="eastAsia"/>
          <w:sz w:val="24"/>
          <w:szCs w:val="24"/>
        </w:rPr>
      </w:pPr>
      <w:bookmarkStart w:id="195" w:name="_Toc7165"/>
      <w:bookmarkStart w:id="196" w:name="_Toc23387"/>
      <w:bookmarkStart w:id="197" w:name="_Toc12971"/>
      <w:bookmarkStart w:id="198" w:name="_Toc5608"/>
      <w:bookmarkStart w:id="199" w:name="_Toc24505_WPSOffice_Level2"/>
      <w:bookmarkStart w:id="200" w:name="_Toc529539681"/>
      <w:r>
        <w:rPr>
          <w:rFonts w:hint="eastAsia"/>
          <w:sz w:val="24"/>
          <w:szCs w:val="24"/>
        </w:rPr>
        <w:t>资格证明材料包括：</w:t>
      </w:r>
    </w:p>
    <w:p w14:paraId="232AC0DA">
      <w:pPr>
        <w:spacing w:line="360" w:lineRule="auto"/>
        <w:ind w:firstLine="480"/>
        <w:rPr>
          <w:rFonts w:hint="eastAsia"/>
          <w:sz w:val="24"/>
          <w:szCs w:val="24"/>
        </w:rPr>
      </w:pPr>
      <w:r>
        <w:rPr>
          <w:rFonts w:hint="eastAsia"/>
          <w:sz w:val="24"/>
          <w:szCs w:val="24"/>
        </w:rPr>
        <w:t>提供有效的营业执照三证（五证）合一统一社会代码证及其他资格证明文件（扫描或复印件）；</w:t>
      </w:r>
    </w:p>
    <w:p w14:paraId="3A35227E">
      <w:pPr>
        <w:spacing w:line="360" w:lineRule="auto"/>
        <w:ind w:firstLine="480"/>
        <w:rPr>
          <w:rFonts w:hint="eastAsia"/>
          <w:sz w:val="24"/>
          <w:szCs w:val="24"/>
        </w:rPr>
      </w:pPr>
      <w:r>
        <w:rPr>
          <w:rFonts w:hint="eastAsia"/>
          <w:sz w:val="24"/>
          <w:szCs w:val="24"/>
        </w:rPr>
        <w:t>企业法人需提交“统一社会信用代码的营业执照；事业法人需提交 “统一社会信用代码的事业单位法人证书”；其他组织需提交“统一社会信用代码的社会团体法人登记证书”或“统一社会信用代码的民办非企业单位登记证书”或“统一社会信用代码的基金会法人登记证书”；个体工商户需提交“统一社会信用代码的营业执照”或“营业执照、税务登记证”；自然人需提交身份证明。</w:t>
      </w:r>
    </w:p>
    <w:p w14:paraId="23791790">
      <w:pPr>
        <w:spacing w:line="360" w:lineRule="auto"/>
        <w:ind w:firstLine="480"/>
        <w:rPr>
          <w:rFonts w:hint="eastAsia"/>
          <w:sz w:val="24"/>
          <w:szCs w:val="24"/>
        </w:rPr>
      </w:pPr>
      <w:r>
        <w:rPr>
          <w:rFonts w:hint="eastAsia"/>
          <w:sz w:val="24"/>
          <w:szCs w:val="24"/>
        </w:rPr>
        <w:t>（2）招标文件规定的有关资格证书、许可证书、认证等；</w:t>
      </w:r>
    </w:p>
    <w:p w14:paraId="7789B657">
      <w:pPr>
        <w:spacing w:line="360" w:lineRule="auto"/>
        <w:ind w:firstLine="480"/>
        <w:rPr>
          <w:rFonts w:hint="eastAsia"/>
          <w:sz w:val="24"/>
          <w:szCs w:val="24"/>
        </w:rPr>
      </w:pPr>
      <w:r>
        <w:rPr>
          <w:rFonts w:hint="eastAsia"/>
          <w:sz w:val="24"/>
          <w:szCs w:val="24"/>
        </w:rPr>
        <w:t>（3）投标人认为有必要提供的其他资格证明文件。</w:t>
      </w:r>
    </w:p>
    <w:p w14:paraId="79252F4C">
      <w:pPr>
        <w:pStyle w:val="16"/>
        <w:rPr>
          <w:rFonts w:hint="eastAsia"/>
          <w:sz w:val="24"/>
          <w:szCs w:val="24"/>
          <w:lang w:val="en-US" w:bidi="ar"/>
        </w:rPr>
      </w:pPr>
    </w:p>
    <w:p w14:paraId="22947504">
      <w:pPr>
        <w:rPr>
          <w:rFonts w:hint="eastAsia"/>
          <w:sz w:val="24"/>
          <w:szCs w:val="24"/>
          <w:lang w:val="en-US" w:bidi="ar"/>
        </w:rPr>
      </w:pPr>
    </w:p>
    <w:p w14:paraId="3459DE6A">
      <w:pPr>
        <w:pStyle w:val="16"/>
        <w:rPr>
          <w:rFonts w:hint="eastAsia"/>
          <w:sz w:val="24"/>
          <w:szCs w:val="24"/>
          <w:lang w:val="en-US" w:bidi="ar"/>
        </w:rPr>
      </w:pPr>
    </w:p>
    <w:p w14:paraId="76B658AE">
      <w:pPr>
        <w:rPr>
          <w:rFonts w:hint="eastAsia"/>
          <w:sz w:val="24"/>
          <w:szCs w:val="24"/>
          <w:lang w:val="en-US" w:bidi="ar"/>
        </w:rPr>
      </w:pPr>
    </w:p>
    <w:p w14:paraId="4C74F2B0">
      <w:pPr>
        <w:pStyle w:val="16"/>
        <w:rPr>
          <w:rFonts w:hint="eastAsia"/>
          <w:sz w:val="24"/>
          <w:szCs w:val="24"/>
          <w:lang w:val="en-US" w:bidi="ar"/>
        </w:rPr>
      </w:pPr>
    </w:p>
    <w:p w14:paraId="3D8F1DEF">
      <w:pPr>
        <w:rPr>
          <w:rFonts w:hint="eastAsia"/>
          <w:sz w:val="24"/>
          <w:szCs w:val="24"/>
          <w:lang w:val="en-US" w:bidi="ar"/>
        </w:rPr>
      </w:pPr>
    </w:p>
    <w:p w14:paraId="367C250E">
      <w:pPr>
        <w:pStyle w:val="16"/>
        <w:rPr>
          <w:rFonts w:hint="eastAsia"/>
          <w:sz w:val="24"/>
          <w:szCs w:val="24"/>
          <w:lang w:val="en-US" w:bidi="ar"/>
        </w:rPr>
      </w:pPr>
    </w:p>
    <w:p w14:paraId="53A64BA6">
      <w:pPr>
        <w:rPr>
          <w:rFonts w:hint="eastAsia"/>
          <w:sz w:val="24"/>
          <w:szCs w:val="24"/>
          <w:lang w:val="en-US" w:bidi="ar"/>
        </w:rPr>
      </w:pPr>
    </w:p>
    <w:p w14:paraId="2DB0F6AC">
      <w:pPr>
        <w:pStyle w:val="16"/>
        <w:rPr>
          <w:rFonts w:hint="eastAsia"/>
          <w:sz w:val="24"/>
          <w:szCs w:val="24"/>
          <w:lang w:val="en-US" w:bidi="ar"/>
        </w:rPr>
      </w:pPr>
    </w:p>
    <w:p w14:paraId="78F3F661">
      <w:pPr>
        <w:rPr>
          <w:rFonts w:hint="eastAsia"/>
          <w:sz w:val="24"/>
          <w:szCs w:val="24"/>
          <w:lang w:val="en-US" w:bidi="ar"/>
        </w:rPr>
      </w:pPr>
    </w:p>
    <w:p w14:paraId="423FD588">
      <w:pPr>
        <w:pStyle w:val="16"/>
        <w:rPr>
          <w:rFonts w:hint="eastAsia"/>
          <w:sz w:val="24"/>
          <w:szCs w:val="24"/>
          <w:lang w:val="en-US" w:bidi="ar"/>
        </w:rPr>
      </w:pPr>
    </w:p>
    <w:p w14:paraId="25EFAAA2">
      <w:pPr>
        <w:rPr>
          <w:rFonts w:hint="eastAsia"/>
          <w:sz w:val="24"/>
          <w:szCs w:val="24"/>
          <w:lang w:val="en-US" w:bidi="ar"/>
        </w:rPr>
      </w:pPr>
    </w:p>
    <w:p w14:paraId="7671D5BA">
      <w:pPr>
        <w:pStyle w:val="16"/>
        <w:rPr>
          <w:rFonts w:hint="eastAsia"/>
          <w:sz w:val="24"/>
          <w:szCs w:val="24"/>
          <w:lang w:val="en-US" w:bidi="ar"/>
        </w:rPr>
      </w:pPr>
    </w:p>
    <w:p w14:paraId="0821285A">
      <w:pPr>
        <w:rPr>
          <w:rFonts w:hint="eastAsia"/>
          <w:sz w:val="24"/>
          <w:szCs w:val="24"/>
          <w:lang w:val="en-US" w:bidi="ar"/>
        </w:rPr>
      </w:pPr>
    </w:p>
    <w:p w14:paraId="7B15A7D5">
      <w:pPr>
        <w:pStyle w:val="16"/>
        <w:rPr>
          <w:rFonts w:hint="eastAsia"/>
          <w:sz w:val="24"/>
          <w:szCs w:val="24"/>
          <w:lang w:val="en-US" w:bidi="ar"/>
        </w:rPr>
      </w:pPr>
    </w:p>
    <w:p w14:paraId="08D49DDA">
      <w:pPr>
        <w:rPr>
          <w:rFonts w:hint="eastAsia"/>
          <w:sz w:val="24"/>
          <w:szCs w:val="24"/>
          <w:lang w:val="en-US" w:bidi="ar"/>
        </w:rPr>
      </w:pPr>
    </w:p>
    <w:p w14:paraId="5FB87741">
      <w:pPr>
        <w:rPr>
          <w:rFonts w:hint="eastAsia"/>
          <w:sz w:val="24"/>
          <w:szCs w:val="24"/>
          <w:lang w:val="en-US" w:bidi="ar"/>
        </w:rPr>
      </w:pPr>
    </w:p>
    <w:p w14:paraId="42C3E842">
      <w:pPr>
        <w:rPr>
          <w:rFonts w:hint="eastAsia"/>
          <w:sz w:val="24"/>
          <w:szCs w:val="24"/>
          <w:lang w:val="en-US" w:bidi="ar"/>
        </w:rPr>
      </w:pPr>
    </w:p>
    <w:p w14:paraId="70B1F82D">
      <w:pPr>
        <w:rPr>
          <w:rFonts w:hint="eastAsia"/>
          <w:sz w:val="24"/>
          <w:szCs w:val="24"/>
          <w:lang w:val="en-US" w:bidi="ar"/>
        </w:rPr>
      </w:pPr>
    </w:p>
    <w:p w14:paraId="768ACC22">
      <w:pPr>
        <w:rPr>
          <w:rFonts w:hint="eastAsia"/>
          <w:sz w:val="24"/>
          <w:szCs w:val="24"/>
          <w:lang w:val="en-US" w:bidi="ar"/>
        </w:rPr>
      </w:pPr>
    </w:p>
    <w:p w14:paraId="45C622DF">
      <w:pPr>
        <w:pStyle w:val="16"/>
        <w:rPr>
          <w:rFonts w:hint="eastAsia"/>
        </w:rPr>
      </w:pPr>
    </w:p>
    <w:p w14:paraId="5D349BDA">
      <w:pPr>
        <w:rPr>
          <w:rFonts w:hint="eastAsia"/>
        </w:rPr>
      </w:pPr>
    </w:p>
    <w:p w14:paraId="464BE80A">
      <w:pPr>
        <w:pStyle w:val="16"/>
        <w:rPr>
          <w:rFonts w:hint="eastAsia"/>
        </w:rPr>
      </w:pPr>
    </w:p>
    <w:p w14:paraId="6911AC69">
      <w:pPr>
        <w:spacing w:line="360" w:lineRule="auto"/>
        <w:ind w:firstLine="3148" w:firstLineChars="980"/>
        <w:rPr>
          <w:rFonts w:hint="eastAsia"/>
        </w:rPr>
      </w:pPr>
      <w:r>
        <w:rPr>
          <w:rFonts w:hint="eastAsia"/>
          <w:b/>
          <w:bCs/>
          <w:sz w:val="32"/>
          <w:szCs w:val="32"/>
        </w:rPr>
        <w:t>供应商基本情况表</w:t>
      </w:r>
    </w:p>
    <w:tbl>
      <w:tblPr>
        <w:tblStyle w:val="29"/>
        <w:tblW w:w="0" w:type="auto"/>
        <w:tblInd w:w="-15" w:type="dxa"/>
        <w:tblLayout w:type="fixed"/>
        <w:tblCellMar>
          <w:top w:w="0" w:type="dxa"/>
          <w:left w:w="108" w:type="dxa"/>
          <w:bottom w:w="0" w:type="dxa"/>
          <w:right w:w="108" w:type="dxa"/>
        </w:tblCellMar>
      </w:tblPr>
      <w:tblGrid>
        <w:gridCol w:w="1799"/>
        <w:gridCol w:w="929"/>
        <w:gridCol w:w="1251"/>
        <w:gridCol w:w="1260"/>
        <w:gridCol w:w="165"/>
        <w:gridCol w:w="1087"/>
        <w:gridCol w:w="632"/>
        <w:gridCol w:w="84"/>
        <w:gridCol w:w="544"/>
        <w:gridCol w:w="1282"/>
      </w:tblGrid>
      <w:tr w14:paraId="4DECA891">
        <w:tblPrEx>
          <w:tblCellMar>
            <w:top w:w="0" w:type="dxa"/>
            <w:left w:w="108" w:type="dxa"/>
            <w:bottom w:w="0" w:type="dxa"/>
            <w:right w:w="108" w:type="dxa"/>
          </w:tblCellMar>
        </w:tblPrEx>
        <w:trPr>
          <w:trHeight w:val="499" w:hRule="atLeast"/>
        </w:trPr>
        <w:tc>
          <w:tcPr>
            <w:tcW w:w="1799" w:type="dxa"/>
            <w:tcBorders>
              <w:top w:val="single" w:color="000000" w:sz="4" w:space="0"/>
              <w:left w:val="single" w:color="000000" w:sz="4" w:space="0"/>
              <w:bottom w:val="single" w:color="000000" w:sz="4" w:space="0"/>
            </w:tcBorders>
            <w:vAlign w:val="center"/>
          </w:tcPr>
          <w:p w14:paraId="66101DBF">
            <w:pPr>
              <w:jc w:val="center"/>
              <w:rPr>
                <w:rFonts w:hint="eastAsia"/>
                <w:sz w:val="24"/>
                <w:szCs w:val="24"/>
              </w:rPr>
            </w:pPr>
            <w:r>
              <w:rPr>
                <w:rFonts w:hint="eastAsia"/>
                <w:sz w:val="24"/>
                <w:szCs w:val="24"/>
              </w:rPr>
              <w:t>供应商名称</w:t>
            </w:r>
          </w:p>
        </w:tc>
        <w:tc>
          <w:tcPr>
            <w:tcW w:w="7234" w:type="dxa"/>
            <w:gridSpan w:val="9"/>
            <w:tcBorders>
              <w:top w:val="single" w:color="000000" w:sz="4" w:space="0"/>
              <w:left w:val="single" w:color="000000" w:sz="4" w:space="0"/>
              <w:bottom w:val="single" w:color="000000" w:sz="4" w:space="0"/>
              <w:right w:val="single" w:color="000000" w:sz="4" w:space="0"/>
            </w:tcBorders>
            <w:vAlign w:val="center"/>
          </w:tcPr>
          <w:p w14:paraId="13520DEB">
            <w:pPr>
              <w:snapToGrid w:val="0"/>
              <w:jc w:val="center"/>
              <w:rPr>
                <w:rFonts w:hint="eastAsia"/>
                <w:sz w:val="24"/>
                <w:szCs w:val="24"/>
              </w:rPr>
            </w:pPr>
          </w:p>
        </w:tc>
      </w:tr>
      <w:tr w14:paraId="116B7802">
        <w:tblPrEx>
          <w:tblCellMar>
            <w:top w:w="0" w:type="dxa"/>
            <w:left w:w="108" w:type="dxa"/>
            <w:bottom w:w="0" w:type="dxa"/>
            <w:right w:w="108" w:type="dxa"/>
          </w:tblCellMar>
        </w:tblPrEx>
        <w:trPr>
          <w:trHeight w:val="549" w:hRule="atLeast"/>
        </w:trPr>
        <w:tc>
          <w:tcPr>
            <w:tcW w:w="1799" w:type="dxa"/>
            <w:tcBorders>
              <w:top w:val="single" w:color="000000" w:sz="4" w:space="0"/>
              <w:left w:val="single" w:color="000000" w:sz="4" w:space="0"/>
              <w:bottom w:val="single" w:color="000000" w:sz="4" w:space="0"/>
            </w:tcBorders>
            <w:vAlign w:val="center"/>
          </w:tcPr>
          <w:p w14:paraId="0B0BA55C">
            <w:pPr>
              <w:jc w:val="center"/>
              <w:rPr>
                <w:rFonts w:hint="eastAsia"/>
                <w:sz w:val="24"/>
                <w:szCs w:val="24"/>
              </w:rPr>
            </w:pPr>
            <w:r>
              <w:rPr>
                <w:rFonts w:hint="eastAsia"/>
                <w:sz w:val="24"/>
                <w:szCs w:val="24"/>
              </w:rPr>
              <w:t>注册地址</w:t>
            </w:r>
          </w:p>
        </w:tc>
        <w:tc>
          <w:tcPr>
            <w:tcW w:w="3605" w:type="dxa"/>
            <w:gridSpan w:val="4"/>
            <w:tcBorders>
              <w:top w:val="single" w:color="000000" w:sz="4" w:space="0"/>
              <w:left w:val="single" w:color="000000" w:sz="4" w:space="0"/>
              <w:bottom w:val="single" w:color="000000" w:sz="4" w:space="0"/>
            </w:tcBorders>
            <w:vAlign w:val="center"/>
          </w:tcPr>
          <w:p w14:paraId="58D3765D">
            <w:pPr>
              <w:snapToGrid w:val="0"/>
              <w:jc w:val="center"/>
              <w:rPr>
                <w:rFonts w:hint="eastAsia"/>
                <w:sz w:val="24"/>
                <w:szCs w:val="24"/>
              </w:rPr>
            </w:pPr>
          </w:p>
        </w:tc>
        <w:tc>
          <w:tcPr>
            <w:tcW w:w="1803" w:type="dxa"/>
            <w:gridSpan w:val="3"/>
            <w:tcBorders>
              <w:top w:val="single" w:color="000000" w:sz="4" w:space="0"/>
              <w:left w:val="single" w:color="000000" w:sz="4" w:space="0"/>
              <w:bottom w:val="single" w:color="000000" w:sz="4" w:space="0"/>
            </w:tcBorders>
            <w:vAlign w:val="center"/>
          </w:tcPr>
          <w:p w14:paraId="4370B39D">
            <w:pPr>
              <w:jc w:val="center"/>
              <w:rPr>
                <w:rFonts w:hint="eastAsia"/>
                <w:sz w:val="24"/>
                <w:szCs w:val="24"/>
              </w:rPr>
            </w:pPr>
            <w:r>
              <w:rPr>
                <w:rFonts w:hint="eastAsia"/>
                <w:sz w:val="24"/>
                <w:szCs w:val="24"/>
              </w:rPr>
              <w:t>邮政编码</w:t>
            </w:r>
          </w:p>
        </w:tc>
        <w:tc>
          <w:tcPr>
            <w:tcW w:w="1826" w:type="dxa"/>
            <w:gridSpan w:val="2"/>
            <w:tcBorders>
              <w:top w:val="single" w:color="000000" w:sz="4" w:space="0"/>
              <w:left w:val="single" w:color="000000" w:sz="4" w:space="0"/>
              <w:bottom w:val="single" w:color="000000" w:sz="4" w:space="0"/>
              <w:right w:val="single" w:color="000000" w:sz="4" w:space="0"/>
            </w:tcBorders>
            <w:vAlign w:val="center"/>
          </w:tcPr>
          <w:p w14:paraId="55A7621B">
            <w:pPr>
              <w:snapToGrid w:val="0"/>
              <w:jc w:val="center"/>
              <w:rPr>
                <w:rFonts w:hint="eastAsia"/>
                <w:sz w:val="24"/>
                <w:szCs w:val="24"/>
              </w:rPr>
            </w:pPr>
          </w:p>
        </w:tc>
      </w:tr>
      <w:tr w14:paraId="228FA37C">
        <w:tblPrEx>
          <w:tblCellMar>
            <w:top w:w="0" w:type="dxa"/>
            <w:left w:w="108" w:type="dxa"/>
            <w:bottom w:w="0" w:type="dxa"/>
            <w:right w:w="108" w:type="dxa"/>
          </w:tblCellMar>
        </w:tblPrEx>
        <w:trPr>
          <w:trHeight w:val="571" w:hRule="atLeast"/>
        </w:trPr>
        <w:tc>
          <w:tcPr>
            <w:tcW w:w="1799" w:type="dxa"/>
            <w:tcBorders>
              <w:top w:val="single" w:color="000000" w:sz="4" w:space="0"/>
              <w:left w:val="single" w:color="000000" w:sz="4" w:space="0"/>
              <w:bottom w:val="single" w:color="000000" w:sz="4" w:space="0"/>
            </w:tcBorders>
            <w:vAlign w:val="center"/>
          </w:tcPr>
          <w:p w14:paraId="62E7A22A">
            <w:pPr>
              <w:jc w:val="center"/>
              <w:rPr>
                <w:rFonts w:hint="eastAsia"/>
                <w:sz w:val="24"/>
                <w:szCs w:val="24"/>
              </w:rPr>
            </w:pPr>
            <w:r>
              <w:rPr>
                <w:rFonts w:hint="eastAsia"/>
                <w:sz w:val="24"/>
                <w:szCs w:val="24"/>
              </w:rPr>
              <w:t>联系方式</w:t>
            </w:r>
          </w:p>
        </w:tc>
        <w:tc>
          <w:tcPr>
            <w:tcW w:w="929" w:type="dxa"/>
            <w:tcBorders>
              <w:top w:val="single" w:color="000000" w:sz="4" w:space="0"/>
              <w:left w:val="single" w:color="000000" w:sz="4" w:space="0"/>
              <w:bottom w:val="single" w:color="000000" w:sz="4" w:space="0"/>
            </w:tcBorders>
            <w:vAlign w:val="center"/>
          </w:tcPr>
          <w:p w14:paraId="6B45235C">
            <w:pPr>
              <w:jc w:val="center"/>
              <w:rPr>
                <w:rFonts w:hint="eastAsia"/>
                <w:sz w:val="24"/>
                <w:szCs w:val="24"/>
              </w:rPr>
            </w:pPr>
            <w:r>
              <w:rPr>
                <w:rFonts w:hint="eastAsia"/>
                <w:sz w:val="24"/>
                <w:szCs w:val="24"/>
              </w:rPr>
              <w:t>联系人</w:t>
            </w:r>
          </w:p>
        </w:tc>
        <w:tc>
          <w:tcPr>
            <w:tcW w:w="2676" w:type="dxa"/>
            <w:gridSpan w:val="3"/>
            <w:tcBorders>
              <w:top w:val="single" w:color="000000" w:sz="4" w:space="0"/>
              <w:left w:val="single" w:color="000000" w:sz="4" w:space="0"/>
              <w:bottom w:val="single" w:color="000000" w:sz="4" w:space="0"/>
            </w:tcBorders>
            <w:vAlign w:val="center"/>
          </w:tcPr>
          <w:p w14:paraId="566A7529">
            <w:pPr>
              <w:snapToGrid w:val="0"/>
              <w:jc w:val="center"/>
              <w:rPr>
                <w:rFonts w:hint="eastAsia"/>
                <w:sz w:val="24"/>
                <w:szCs w:val="24"/>
              </w:rPr>
            </w:pPr>
          </w:p>
        </w:tc>
        <w:tc>
          <w:tcPr>
            <w:tcW w:w="1803" w:type="dxa"/>
            <w:gridSpan w:val="3"/>
            <w:tcBorders>
              <w:top w:val="single" w:color="000000" w:sz="4" w:space="0"/>
              <w:left w:val="single" w:color="000000" w:sz="4" w:space="0"/>
              <w:bottom w:val="single" w:color="000000" w:sz="4" w:space="0"/>
            </w:tcBorders>
            <w:vAlign w:val="center"/>
          </w:tcPr>
          <w:p w14:paraId="4D1D7FBC">
            <w:pPr>
              <w:jc w:val="center"/>
              <w:rPr>
                <w:rFonts w:hint="eastAsia"/>
                <w:sz w:val="24"/>
                <w:szCs w:val="24"/>
              </w:rPr>
            </w:pPr>
            <w:r>
              <w:rPr>
                <w:rFonts w:hint="eastAsia"/>
                <w:sz w:val="24"/>
                <w:szCs w:val="24"/>
              </w:rPr>
              <w:t>电 话</w:t>
            </w:r>
          </w:p>
        </w:tc>
        <w:tc>
          <w:tcPr>
            <w:tcW w:w="1826" w:type="dxa"/>
            <w:gridSpan w:val="2"/>
            <w:tcBorders>
              <w:top w:val="single" w:color="000000" w:sz="4" w:space="0"/>
              <w:left w:val="single" w:color="000000" w:sz="4" w:space="0"/>
              <w:bottom w:val="single" w:color="000000" w:sz="4" w:space="0"/>
              <w:right w:val="single" w:color="000000" w:sz="4" w:space="0"/>
            </w:tcBorders>
            <w:vAlign w:val="center"/>
          </w:tcPr>
          <w:p w14:paraId="7FBA20F7">
            <w:pPr>
              <w:snapToGrid w:val="0"/>
              <w:jc w:val="center"/>
              <w:rPr>
                <w:rFonts w:hint="eastAsia"/>
                <w:sz w:val="24"/>
                <w:szCs w:val="24"/>
              </w:rPr>
            </w:pPr>
          </w:p>
        </w:tc>
      </w:tr>
      <w:tr w14:paraId="4620FC91">
        <w:tblPrEx>
          <w:tblCellMar>
            <w:top w:w="0" w:type="dxa"/>
            <w:left w:w="108" w:type="dxa"/>
            <w:bottom w:w="0" w:type="dxa"/>
            <w:right w:w="108" w:type="dxa"/>
          </w:tblCellMar>
        </w:tblPrEx>
        <w:trPr>
          <w:trHeight w:val="551" w:hRule="atLeast"/>
        </w:trPr>
        <w:tc>
          <w:tcPr>
            <w:tcW w:w="1799" w:type="dxa"/>
            <w:tcBorders>
              <w:top w:val="single" w:color="000000" w:sz="4" w:space="0"/>
              <w:left w:val="single" w:color="000000" w:sz="4" w:space="0"/>
              <w:bottom w:val="single" w:color="000000" w:sz="4" w:space="0"/>
            </w:tcBorders>
            <w:vAlign w:val="center"/>
          </w:tcPr>
          <w:p w14:paraId="7B7F9A58">
            <w:pPr>
              <w:snapToGrid w:val="0"/>
              <w:jc w:val="center"/>
              <w:rPr>
                <w:rFonts w:hint="eastAsia"/>
                <w:sz w:val="24"/>
                <w:szCs w:val="24"/>
              </w:rPr>
            </w:pPr>
          </w:p>
        </w:tc>
        <w:tc>
          <w:tcPr>
            <w:tcW w:w="929" w:type="dxa"/>
            <w:tcBorders>
              <w:top w:val="single" w:color="000000" w:sz="4" w:space="0"/>
              <w:left w:val="single" w:color="000000" w:sz="4" w:space="0"/>
              <w:bottom w:val="single" w:color="000000" w:sz="4" w:space="0"/>
            </w:tcBorders>
            <w:vAlign w:val="center"/>
          </w:tcPr>
          <w:p w14:paraId="69511B0D">
            <w:pPr>
              <w:jc w:val="center"/>
              <w:rPr>
                <w:rFonts w:hint="eastAsia"/>
                <w:sz w:val="24"/>
                <w:szCs w:val="24"/>
              </w:rPr>
            </w:pPr>
            <w:r>
              <w:rPr>
                <w:rFonts w:hint="eastAsia"/>
                <w:sz w:val="24"/>
                <w:szCs w:val="24"/>
              </w:rPr>
              <w:t>传 真</w:t>
            </w:r>
          </w:p>
        </w:tc>
        <w:tc>
          <w:tcPr>
            <w:tcW w:w="2676" w:type="dxa"/>
            <w:gridSpan w:val="3"/>
            <w:tcBorders>
              <w:top w:val="single" w:color="000000" w:sz="4" w:space="0"/>
              <w:left w:val="single" w:color="000000" w:sz="4" w:space="0"/>
              <w:bottom w:val="single" w:color="000000" w:sz="4" w:space="0"/>
            </w:tcBorders>
            <w:vAlign w:val="center"/>
          </w:tcPr>
          <w:p w14:paraId="6787AFF1">
            <w:pPr>
              <w:snapToGrid w:val="0"/>
              <w:jc w:val="center"/>
              <w:rPr>
                <w:rFonts w:hint="eastAsia"/>
                <w:sz w:val="24"/>
                <w:szCs w:val="24"/>
              </w:rPr>
            </w:pPr>
          </w:p>
        </w:tc>
        <w:tc>
          <w:tcPr>
            <w:tcW w:w="1803" w:type="dxa"/>
            <w:gridSpan w:val="3"/>
            <w:tcBorders>
              <w:top w:val="single" w:color="000000" w:sz="4" w:space="0"/>
              <w:left w:val="single" w:color="000000" w:sz="4" w:space="0"/>
              <w:bottom w:val="single" w:color="000000" w:sz="4" w:space="0"/>
            </w:tcBorders>
            <w:vAlign w:val="center"/>
          </w:tcPr>
          <w:p w14:paraId="5B7591CE">
            <w:pPr>
              <w:jc w:val="center"/>
              <w:rPr>
                <w:rFonts w:hint="eastAsia"/>
                <w:sz w:val="24"/>
                <w:szCs w:val="24"/>
              </w:rPr>
            </w:pPr>
            <w:r>
              <w:rPr>
                <w:rFonts w:hint="eastAsia"/>
                <w:sz w:val="24"/>
                <w:szCs w:val="24"/>
              </w:rPr>
              <w:t>网 址</w:t>
            </w:r>
          </w:p>
        </w:tc>
        <w:tc>
          <w:tcPr>
            <w:tcW w:w="1826" w:type="dxa"/>
            <w:gridSpan w:val="2"/>
            <w:tcBorders>
              <w:top w:val="single" w:color="000000" w:sz="4" w:space="0"/>
              <w:left w:val="single" w:color="000000" w:sz="4" w:space="0"/>
              <w:bottom w:val="single" w:color="000000" w:sz="4" w:space="0"/>
              <w:right w:val="single" w:color="000000" w:sz="4" w:space="0"/>
            </w:tcBorders>
            <w:vAlign w:val="center"/>
          </w:tcPr>
          <w:p w14:paraId="48678332">
            <w:pPr>
              <w:snapToGrid w:val="0"/>
              <w:jc w:val="center"/>
              <w:rPr>
                <w:rFonts w:hint="eastAsia"/>
                <w:sz w:val="24"/>
                <w:szCs w:val="24"/>
              </w:rPr>
            </w:pPr>
          </w:p>
        </w:tc>
      </w:tr>
      <w:tr w14:paraId="4E526378">
        <w:tblPrEx>
          <w:tblCellMar>
            <w:top w:w="0" w:type="dxa"/>
            <w:left w:w="108" w:type="dxa"/>
            <w:bottom w:w="0" w:type="dxa"/>
            <w:right w:w="108" w:type="dxa"/>
          </w:tblCellMar>
        </w:tblPrEx>
        <w:trPr>
          <w:trHeight w:val="559" w:hRule="atLeast"/>
        </w:trPr>
        <w:tc>
          <w:tcPr>
            <w:tcW w:w="1799" w:type="dxa"/>
            <w:tcBorders>
              <w:top w:val="single" w:color="000000" w:sz="4" w:space="0"/>
              <w:left w:val="single" w:color="000000" w:sz="4" w:space="0"/>
              <w:bottom w:val="single" w:color="000000" w:sz="4" w:space="0"/>
            </w:tcBorders>
            <w:vAlign w:val="center"/>
          </w:tcPr>
          <w:p w14:paraId="7A8613A0">
            <w:pPr>
              <w:jc w:val="center"/>
              <w:rPr>
                <w:rFonts w:hint="eastAsia"/>
                <w:sz w:val="24"/>
                <w:szCs w:val="24"/>
              </w:rPr>
            </w:pPr>
            <w:r>
              <w:rPr>
                <w:rFonts w:hint="eastAsia"/>
                <w:sz w:val="24"/>
                <w:szCs w:val="24"/>
              </w:rPr>
              <w:t>组织结构</w:t>
            </w:r>
          </w:p>
        </w:tc>
        <w:tc>
          <w:tcPr>
            <w:tcW w:w="7234" w:type="dxa"/>
            <w:gridSpan w:val="9"/>
            <w:tcBorders>
              <w:top w:val="single" w:color="000000" w:sz="4" w:space="0"/>
              <w:left w:val="single" w:color="000000" w:sz="4" w:space="0"/>
              <w:bottom w:val="single" w:color="000000" w:sz="4" w:space="0"/>
              <w:right w:val="single" w:color="000000" w:sz="4" w:space="0"/>
            </w:tcBorders>
            <w:vAlign w:val="center"/>
          </w:tcPr>
          <w:p w14:paraId="04ABCFDF">
            <w:pPr>
              <w:snapToGrid w:val="0"/>
              <w:jc w:val="center"/>
              <w:rPr>
                <w:rFonts w:hint="eastAsia"/>
                <w:sz w:val="24"/>
                <w:szCs w:val="24"/>
              </w:rPr>
            </w:pPr>
          </w:p>
        </w:tc>
      </w:tr>
      <w:tr w14:paraId="731DEB83">
        <w:tblPrEx>
          <w:tblCellMar>
            <w:top w:w="0" w:type="dxa"/>
            <w:left w:w="108" w:type="dxa"/>
            <w:bottom w:w="0" w:type="dxa"/>
            <w:right w:w="108" w:type="dxa"/>
          </w:tblCellMar>
        </w:tblPrEx>
        <w:trPr>
          <w:trHeight w:val="553" w:hRule="atLeast"/>
        </w:trPr>
        <w:tc>
          <w:tcPr>
            <w:tcW w:w="1799" w:type="dxa"/>
            <w:tcBorders>
              <w:top w:val="single" w:color="000000" w:sz="4" w:space="0"/>
              <w:left w:val="single" w:color="000000" w:sz="4" w:space="0"/>
              <w:bottom w:val="single" w:color="000000" w:sz="4" w:space="0"/>
            </w:tcBorders>
            <w:vAlign w:val="center"/>
          </w:tcPr>
          <w:p w14:paraId="49BEDB0B">
            <w:pPr>
              <w:jc w:val="center"/>
              <w:rPr>
                <w:rFonts w:hint="eastAsia"/>
                <w:sz w:val="24"/>
                <w:szCs w:val="24"/>
              </w:rPr>
            </w:pPr>
            <w:r>
              <w:rPr>
                <w:rFonts w:hint="eastAsia"/>
                <w:sz w:val="24"/>
                <w:szCs w:val="24"/>
              </w:rPr>
              <w:t>法定代表人</w:t>
            </w:r>
          </w:p>
        </w:tc>
        <w:tc>
          <w:tcPr>
            <w:tcW w:w="929" w:type="dxa"/>
            <w:tcBorders>
              <w:top w:val="single" w:color="000000" w:sz="4" w:space="0"/>
              <w:left w:val="single" w:color="000000" w:sz="4" w:space="0"/>
              <w:bottom w:val="single" w:color="000000" w:sz="4" w:space="0"/>
            </w:tcBorders>
            <w:vAlign w:val="center"/>
          </w:tcPr>
          <w:p w14:paraId="39E616C7">
            <w:pPr>
              <w:jc w:val="center"/>
              <w:rPr>
                <w:rFonts w:hint="eastAsia"/>
                <w:sz w:val="24"/>
                <w:szCs w:val="24"/>
              </w:rPr>
            </w:pPr>
            <w:r>
              <w:rPr>
                <w:rFonts w:hint="eastAsia"/>
                <w:sz w:val="24"/>
                <w:szCs w:val="24"/>
              </w:rPr>
              <w:t>姓名</w:t>
            </w:r>
          </w:p>
        </w:tc>
        <w:tc>
          <w:tcPr>
            <w:tcW w:w="1251" w:type="dxa"/>
            <w:tcBorders>
              <w:top w:val="single" w:color="000000" w:sz="4" w:space="0"/>
              <w:left w:val="single" w:color="000000" w:sz="4" w:space="0"/>
              <w:bottom w:val="single" w:color="000000" w:sz="4" w:space="0"/>
            </w:tcBorders>
            <w:vAlign w:val="center"/>
          </w:tcPr>
          <w:p w14:paraId="4B04ABB5">
            <w:pPr>
              <w:snapToGrid w:val="0"/>
              <w:jc w:val="center"/>
              <w:rPr>
                <w:rFonts w:hint="eastAsia"/>
                <w:sz w:val="24"/>
                <w:szCs w:val="24"/>
              </w:rPr>
            </w:pPr>
          </w:p>
        </w:tc>
        <w:tc>
          <w:tcPr>
            <w:tcW w:w="1260" w:type="dxa"/>
            <w:tcBorders>
              <w:top w:val="single" w:color="000000" w:sz="4" w:space="0"/>
              <w:left w:val="single" w:color="000000" w:sz="4" w:space="0"/>
              <w:bottom w:val="single" w:color="000000" w:sz="4" w:space="0"/>
            </w:tcBorders>
            <w:vAlign w:val="center"/>
          </w:tcPr>
          <w:p w14:paraId="0D3C0950">
            <w:pPr>
              <w:jc w:val="center"/>
              <w:rPr>
                <w:rFonts w:hint="eastAsia"/>
                <w:sz w:val="24"/>
                <w:szCs w:val="24"/>
              </w:rPr>
            </w:pPr>
            <w:r>
              <w:rPr>
                <w:rFonts w:hint="eastAsia"/>
                <w:sz w:val="24"/>
                <w:szCs w:val="24"/>
              </w:rPr>
              <w:t>技术职称</w:t>
            </w:r>
          </w:p>
        </w:tc>
        <w:tc>
          <w:tcPr>
            <w:tcW w:w="1252" w:type="dxa"/>
            <w:gridSpan w:val="2"/>
            <w:tcBorders>
              <w:top w:val="single" w:color="000000" w:sz="4" w:space="0"/>
              <w:left w:val="single" w:color="000000" w:sz="4" w:space="0"/>
              <w:bottom w:val="single" w:color="000000" w:sz="4" w:space="0"/>
            </w:tcBorders>
            <w:vAlign w:val="center"/>
          </w:tcPr>
          <w:p w14:paraId="533DEB46">
            <w:pPr>
              <w:snapToGrid w:val="0"/>
              <w:jc w:val="center"/>
              <w:rPr>
                <w:rFonts w:hint="eastAsia"/>
                <w:sz w:val="24"/>
                <w:szCs w:val="24"/>
              </w:rPr>
            </w:pPr>
          </w:p>
        </w:tc>
        <w:tc>
          <w:tcPr>
            <w:tcW w:w="1260" w:type="dxa"/>
            <w:gridSpan w:val="3"/>
            <w:tcBorders>
              <w:top w:val="single" w:color="000000" w:sz="4" w:space="0"/>
              <w:left w:val="single" w:color="000000" w:sz="4" w:space="0"/>
              <w:bottom w:val="single" w:color="000000" w:sz="4" w:space="0"/>
            </w:tcBorders>
            <w:vAlign w:val="center"/>
          </w:tcPr>
          <w:p w14:paraId="0977B287">
            <w:pPr>
              <w:jc w:val="center"/>
              <w:rPr>
                <w:rFonts w:hint="eastAsia"/>
                <w:sz w:val="24"/>
                <w:szCs w:val="24"/>
              </w:rPr>
            </w:pPr>
            <w:r>
              <w:rPr>
                <w:rFonts w:hint="eastAsia"/>
                <w:sz w:val="24"/>
                <w:szCs w:val="24"/>
              </w:rPr>
              <w:t>电话</w:t>
            </w:r>
          </w:p>
        </w:tc>
        <w:tc>
          <w:tcPr>
            <w:tcW w:w="1282" w:type="dxa"/>
            <w:tcBorders>
              <w:top w:val="single" w:color="000000" w:sz="4" w:space="0"/>
              <w:left w:val="single" w:color="000000" w:sz="4" w:space="0"/>
              <w:bottom w:val="single" w:color="000000" w:sz="4" w:space="0"/>
              <w:right w:val="single" w:color="000000" w:sz="4" w:space="0"/>
            </w:tcBorders>
            <w:vAlign w:val="center"/>
          </w:tcPr>
          <w:p w14:paraId="50088D34">
            <w:pPr>
              <w:snapToGrid w:val="0"/>
              <w:jc w:val="center"/>
              <w:rPr>
                <w:rFonts w:hint="eastAsia"/>
                <w:sz w:val="24"/>
                <w:szCs w:val="24"/>
              </w:rPr>
            </w:pPr>
          </w:p>
        </w:tc>
      </w:tr>
      <w:tr w14:paraId="3ADAAA24">
        <w:tblPrEx>
          <w:tblCellMar>
            <w:top w:w="0" w:type="dxa"/>
            <w:left w:w="108" w:type="dxa"/>
            <w:bottom w:w="0" w:type="dxa"/>
            <w:right w:w="108" w:type="dxa"/>
          </w:tblCellMar>
        </w:tblPrEx>
        <w:trPr>
          <w:trHeight w:val="561" w:hRule="atLeast"/>
        </w:trPr>
        <w:tc>
          <w:tcPr>
            <w:tcW w:w="1799" w:type="dxa"/>
            <w:tcBorders>
              <w:top w:val="single" w:color="000000" w:sz="4" w:space="0"/>
              <w:left w:val="single" w:color="000000" w:sz="4" w:space="0"/>
              <w:bottom w:val="single" w:color="000000" w:sz="4" w:space="0"/>
            </w:tcBorders>
            <w:vAlign w:val="center"/>
          </w:tcPr>
          <w:p w14:paraId="5DE108CF">
            <w:pPr>
              <w:jc w:val="center"/>
              <w:rPr>
                <w:rFonts w:hint="eastAsia"/>
                <w:sz w:val="24"/>
                <w:szCs w:val="24"/>
              </w:rPr>
            </w:pPr>
            <w:r>
              <w:rPr>
                <w:rFonts w:hint="eastAsia"/>
                <w:sz w:val="24"/>
                <w:szCs w:val="24"/>
              </w:rPr>
              <w:t>技术负责人</w:t>
            </w:r>
          </w:p>
        </w:tc>
        <w:tc>
          <w:tcPr>
            <w:tcW w:w="929" w:type="dxa"/>
            <w:tcBorders>
              <w:top w:val="single" w:color="000000" w:sz="4" w:space="0"/>
              <w:left w:val="single" w:color="000000" w:sz="4" w:space="0"/>
              <w:bottom w:val="single" w:color="000000" w:sz="4" w:space="0"/>
            </w:tcBorders>
            <w:vAlign w:val="center"/>
          </w:tcPr>
          <w:p w14:paraId="1D1BCFBB">
            <w:pPr>
              <w:jc w:val="center"/>
              <w:rPr>
                <w:rFonts w:hint="eastAsia"/>
                <w:sz w:val="24"/>
                <w:szCs w:val="24"/>
              </w:rPr>
            </w:pPr>
            <w:r>
              <w:rPr>
                <w:rFonts w:hint="eastAsia"/>
                <w:sz w:val="24"/>
                <w:szCs w:val="24"/>
              </w:rPr>
              <w:t>姓名</w:t>
            </w:r>
          </w:p>
        </w:tc>
        <w:tc>
          <w:tcPr>
            <w:tcW w:w="1251" w:type="dxa"/>
            <w:tcBorders>
              <w:top w:val="single" w:color="000000" w:sz="4" w:space="0"/>
              <w:left w:val="single" w:color="000000" w:sz="4" w:space="0"/>
              <w:bottom w:val="single" w:color="000000" w:sz="4" w:space="0"/>
            </w:tcBorders>
            <w:vAlign w:val="center"/>
          </w:tcPr>
          <w:p w14:paraId="4EFD0D4D">
            <w:pPr>
              <w:snapToGrid w:val="0"/>
              <w:jc w:val="center"/>
              <w:rPr>
                <w:rFonts w:hint="eastAsia"/>
                <w:sz w:val="24"/>
                <w:szCs w:val="24"/>
              </w:rPr>
            </w:pPr>
          </w:p>
        </w:tc>
        <w:tc>
          <w:tcPr>
            <w:tcW w:w="1260" w:type="dxa"/>
            <w:tcBorders>
              <w:top w:val="single" w:color="000000" w:sz="4" w:space="0"/>
              <w:left w:val="single" w:color="000000" w:sz="4" w:space="0"/>
              <w:bottom w:val="single" w:color="000000" w:sz="4" w:space="0"/>
            </w:tcBorders>
            <w:vAlign w:val="center"/>
          </w:tcPr>
          <w:p w14:paraId="5CF4310A">
            <w:pPr>
              <w:jc w:val="center"/>
              <w:rPr>
                <w:rFonts w:hint="eastAsia"/>
                <w:sz w:val="24"/>
                <w:szCs w:val="24"/>
              </w:rPr>
            </w:pPr>
            <w:r>
              <w:rPr>
                <w:rFonts w:hint="eastAsia"/>
                <w:sz w:val="24"/>
                <w:szCs w:val="24"/>
              </w:rPr>
              <w:t>技术职称</w:t>
            </w:r>
          </w:p>
        </w:tc>
        <w:tc>
          <w:tcPr>
            <w:tcW w:w="1252" w:type="dxa"/>
            <w:gridSpan w:val="2"/>
            <w:tcBorders>
              <w:top w:val="single" w:color="000000" w:sz="4" w:space="0"/>
              <w:left w:val="single" w:color="000000" w:sz="4" w:space="0"/>
              <w:bottom w:val="single" w:color="000000" w:sz="4" w:space="0"/>
            </w:tcBorders>
            <w:vAlign w:val="center"/>
          </w:tcPr>
          <w:p w14:paraId="1F0A4652">
            <w:pPr>
              <w:snapToGrid w:val="0"/>
              <w:jc w:val="center"/>
              <w:rPr>
                <w:rFonts w:hint="eastAsia"/>
                <w:sz w:val="24"/>
                <w:szCs w:val="24"/>
              </w:rPr>
            </w:pPr>
          </w:p>
        </w:tc>
        <w:tc>
          <w:tcPr>
            <w:tcW w:w="1260" w:type="dxa"/>
            <w:gridSpan w:val="3"/>
            <w:tcBorders>
              <w:top w:val="single" w:color="000000" w:sz="4" w:space="0"/>
              <w:left w:val="single" w:color="000000" w:sz="4" w:space="0"/>
              <w:bottom w:val="single" w:color="000000" w:sz="4" w:space="0"/>
            </w:tcBorders>
            <w:vAlign w:val="center"/>
          </w:tcPr>
          <w:p w14:paraId="68386AAA">
            <w:pPr>
              <w:jc w:val="center"/>
              <w:rPr>
                <w:rFonts w:hint="eastAsia"/>
                <w:sz w:val="24"/>
                <w:szCs w:val="24"/>
              </w:rPr>
            </w:pPr>
            <w:r>
              <w:rPr>
                <w:rFonts w:hint="eastAsia"/>
                <w:sz w:val="24"/>
                <w:szCs w:val="24"/>
              </w:rPr>
              <w:t>电话</w:t>
            </w:r>
          </w:p>
        </w:tc>
        <w:tc>
          <w:tcPr>
            <w:tcW w:w="1282" w:type="dxa"/>
            <w:tcBorders>
              <w:top w:val="single" w:color="000000" w:sz="4" w:space="0"/>
              <w:left w:val="single" w:color="000000" w:sz="4" w:space="0"/>
              <w:bottom w:val="single" w:color="000000" w:sz="4" w:space="0"/>
              <w:right w:val="single" w:color="000000" w:sz="4" w:space="0"/>
            </w:tcBorders>
            <w:vAlign w:val="center"/>
          </w:tcPr>
          <w:p w14:paraId="5760E269">
            <w:pPr>
              <w:snapToGrid w:val="0"/>
              <w:jc w:val="center"/>
              <w:rPr>
                <w:rFonts w:hint="eastAsia"/>
                <w:sz w:val="24"/>
                <w:szCs w:val="24"/>
              </w:rPr>
            </w:pPr>
          </w:p>
        </w:tc>
      </w:tr>
      <w:tr w14:paraId="422DA085">
        <w:tblPrEx>
          <w:tblCellMar>
            <w:top w:w="0" w:type="dxa"/>
            <w:left w:w="108" w:type="dxa"/>
            <w:bottom w:w="0" w:type="dxa"/>
            <w:right w:w="108" w:type="dxa"/>
          </w:tblCellMar>
        </w:tblPrEx>
        <w:trPr>
          <w:trHeight w:val="569" w:hRule="atLeast"/>
        </w:trPr>
        <w:tc>
          <w:tcPr>
            <w:tcW w:w="1799" w:type="dxa"/>
            <w:tcBorders>
              <w:top w:val="single" w:color="000000" w:sz="4" w:space="0"/>
              <w:left w:val="single" w:color="000000" w:sz="4" w:space="0"/>
              <w:bottom w:val="single" w:color="000000" w:sz="4" w:space="0"/>
            </w:tcBorders>
            <w:vAlign w:val="center"/>
          </w:tcPr>
          <w:p w14:paraId="71BDF24E">
            <w:pPr>
              <w:jc w:val="center"/>
              <w:rPr>
                <w:rFonts w:hint="eastAsia"/>
                <w:sz w:val="24"/>
                <w:szCs w:val="24"/>
              </w:rPr>
            </w:pPr>
            <w:r>
              <w:rPr>
                <w:rFonts w:hint="eastAsia"/>
                <w:sz w:val="24"/>
                <w:szCs w:val="24"/>
              </w:rPr>
              <w:t>成立时间</w:t>
            </w:r>
          </w:p>
        </w:tc>
        <w:tc>
          <w:tcPr>
            <w:tcW w:w="2180" w:type="dxa"/>
            <w:gridSpan w:val="2"/>
            <w:tcBorders>
              <w:top w:val="single" w:color="000000" w:sz="4" w:space="0"/>
              <w:left w:val="single" w:color="000000" w:sz="4" w:space="0"/>
              <w:bottom w:val="single" w:color="000000" w:sz="4" w:space="0"/>
            </w:tcBorders>
            <w:vAlign w:val="center"/>
          </w:tcPr>
          <w:p w14:paraId="1F058244">
            <w:pPr>
              <w:snapToGrid w:val="0"/>
              <w:jc w:val="center"/>
              <w:rPr>
                <w:rFonts w:hint="eastAsia"/>
                <w:sz w:val="24"/>
                <w:szCs w:val="24"/>
              </w:rPr>
            </w:pPr>
          </w:p>
        </w:tc>
        <w:tc>
          <w:tcPr>
            <w:tcW w:w="5054" w:type="dxa"/>
            <w:gridSpan w:val="7"/>
            <w:tcBorders>
              <w:top w:val="single" w:color="000000" w:sz="4" w:space="0"/>
              <w:left w:val="single" w:color="000000" w:sz="4" w:space="0"/>
              <w:bottom w:val="single" w:color="000000" w:sz="4" w:space="0"/>
              <w:right w:val="single" w:color="000000" w:sz="4" w:space="0"/>
            </w:tcBorders>
            <w:vAlign w:val="center"/>
          </w:tcPr>
          <w:p w14:paraId="31631BC8">
            <w:pPr>
              <w:jc w:val="center"/>
              <w:rPr>
                <w:rFonts w:hint="eastAsia"/>
                <w:sz w:val="24"/>
                <w:szCs w:val="24"/>
              </w:rPr>
            </w:pPr>
            <w:r>
              <w:rPr>
                <w:rFonts w:hint="eastAsia"/>
                <w:sz w:val="24"/>
                <w:szCs w:val="24"/>
              </w:rPr>
              <w:t>员工总人数：</w:t>
            </w:r>
          </w:p>
        </w:tc>
      </w:tr>
      <w:tr w14:paraId="106C3BA5">
        <w:tblPrEx>
          <w:tblCellMar>
            <w:top w:w="0" w:type="dxa"/>
            <w:left w:w="108" w:type="dxa"/>
            <w:bottom w:w="0" w:type="dxa"/>
            <w:right w:w="108" w:type="dxa"/>
          </w:tblCellMar>
        </w:tblPrEx>
        <w:trPr>
          <w:cantSplit/>
          <w:trHeight w:val="549" w:hRule="atLeast"/>
        </w:trPr>
        <w:tc>
          <w:tcPr>
            <w:tcW w:w="1799" w:type="dxa"/>
            <w:tcBorders>
              <w:top w:val="single" w:color="000000" w:sz="4" w:space="0"/>
              <w:left w:val="single" w:color="000000" w:sz="4" w:space="0"/>
              <w:bottom w:val="single" w:color="000000" w:sz="4" w:space="0"/>
            </w:tcBorders>
            <w:vAlign w:val="center"/>
          </w:tcPr>
          <w:p w14:paraId="6B73F87D">
            <w:pPr>
              <w:jc w:val="center"/>
              <w:rPr>
                <w:rFonts w:hint="eastAsia"/>
                <w:sz w:val="24"/>
                <w:szCs w:val="24"/>
              </w:rPr>
            </w:pPr>
            <w:r>
              <w:rPr>
                <w:rFonts w:hint="eastAsia"/>
                <w:sz w:val="24"/>
                <w:szCs w:val="24"/>
              </w:rPr>
              <w:t>企业资质等级</w:t>
            </w:r>
          </w:p>
        </w:tc>
        <w:tc>
          <w:tcPr>
            <w:tcW w:w="2180" w:type="dxa"/>
            <w:gridSpan w:val="2"/>
            <w:tcBorders>
              <w:top w:val="single" w:color="000000" w:sz="4" w:space="0"/>
              <w:left w:val="single" w:color="000000" w:sz="4" w:space="0"/>
              <w:bottom w:val="single" w:color="000000" w:sz="4" w:space="0"/>
            </w:tcBorders>
            <w:vAlign w:val="center"/>
          </w:tcPr>
          <w:p w14:paraId="5B10BC02">
            <w:pPr>
              <w:snapToGrid w:val="0"/>
              <w:jc w:val="center"/>
              <w:rPr>
                <w:rFonts w:hint="eastAsia"/>
                <w:sz w:val="24"/>
                <w:szCs w:val="24"/>
              </w:rPr>
            </w:pPr>
          </w:p>
        </w:tc>
        <w:tc>
          <w:tcPr>
            <w:tcW w:w="1260" w:type="dxa"/>
            <w:vMerge w:val="restart"/>
            <w:tcBorders>
              <w:top w:val="single" w:color="000000" w:sz="4" w:space="0"/>
              <w:left w:val="single" w:color="000000" w:sz="4" w:space="0"/>
              <w:bottom w:val="single" w:color="000000" w:sz="4" w:space="0"/>
            </w:tcBorders>
            <w:vAlign w:val="center"/>
          </w:tcPr>
          <w:p w14:paraId="2C098872">
            <w:pPr>
              <w:jc w:val="center"/>
              <w:rPr>
                <w:rFonts w:hint="eastAsia"/>
                <w:sz w:val="24"/>
                <w:szCs w:val="24"/>
              </w:rPr>
            </w:pPr>
            <w:r>
              <w:rPr>
                <w:rFonts w:hint="eastAsia"/>
                <w:sz w:val="24"/>
                <w:szCs w:val="24"/>
              </w:rPr>
              <w:t>其中</w:t>
            </w:r>
          </w:p>
        </w:tc>
        <w:tc>
          <w:tcPr>
            <w:tcW w:w="1884" w:type="dxa"/>
            <w:gridSpan w:val="3"/>
            <w:tcBorders>
              <w:top w:val="single" w:color="000000" w:sz="4" w:space="0"/>
              <w:left w:val="single" w:color="000000" w:sz="4" w:space="0"/>
              <w:bottom w:val="single" w:color="000000" w:sz="4" w:space="0"/>
            </w:tcBorders>
            <w:vAlign w:val="center"/>
          </w:tcPr>
          <w:p w14:paraId="04C45097">
            <w:pPr>
              <w:jc w:val="center"/>
              <w:rPr>
                <w:rFonts w:hint="eastAsia"/>
                <w:sz w:val="24"/>
                <w:szCs w:val="24"/>
              </w:rPr>
            </w:pPr>
            <w:r>
              <w:rPr>
                <w:rFonts w:hint="eastAsia"/>
                <w:sz w:val="24"/>
                <w:szCs w:val="24"/>
              </w:rPr>
              <w:t>项目经理</w:t>
            </w:r>
          </w:p>
        </w:tc>
        <w:tc>
          <w:tcPr>
            <w:tcW w:w="1910" w:type="dxa"/>
            <w:gridSpan w:val="3"/>
            <w:tcBorders>
              <w:top w:val="single" w:color="000000" w:sz="4" w:space="0"/>
              <w:left w:val="single" w:color="000000" w:sz="4" w:space="0"/>
              <w:bottom w:val="single" w:color="000000" w:sz="4" w:space="0"/>
              <w:right w:val="single" w:color="000000" w:sz="4" w:space="0"/>
            </w:tcBorders>
            <w:vAlign w:val="center"/>
          </w:tcPr>
          <w:p w14:paraId="7A5455CB">
            <w:pPr>
              <w:snapToGrid w:val="0"/>
              <w:jc w:val="center"/>
              <w:rPr>
                <w:rFonts w:hint="eastAsia"/>
                <w:sz w:val="24"/>
                <w:szCs w:val="24"/>
              </w:rPr>
            </w:pPr>
          </w:p>
        </w:tc>
      </w:tr>
      <w:tr w14:paraId="5371984C">
        <w:tblPrEx>
          <w:tblCellMar>
            <w:top w:w="0" w:type="dxa"/>
            <w:left w:w="108" w:type="dxa"/>
            <w:bottom w:w="0" w:type="dxa"/>
            <w:right w:w="108" w:type="dxa"/>
          </w:tblCellMar>
        </w:tblPrEx>
        <w:trPr>
          <w:cantSplit/>
          <w:trHeight w:val="557" w:hRule="atLeast"/>
        </w:trPr>
        <w:tc>
          <w:tcPr>
            <w:tcW w:w="1799" w:type="dxa"/>
            <w:tcBorders>
              <w:top w:val="single" w:color="000000" w:sz="4" w:space="0"/>
              <w:left w:val="single" w:color="000000" w:sz="4" w:space="0"/>
              <w:bottom w:val="single" w:color="000000" w:sz="4" w:space="0"/>
            </w:tcBorders>
            <w:vAlign w:val="center"/>
          </w:tcPr>
          <w:p w14:paraId="2338D5D3">
            <w:pPr>
              <w:jc w:val="center"/>
              <w:rPr>
                <w:rFonts w:hint="eastAsia"/>
                <w:sz w:val="24"/>
                <w:szCs w:val="24"/>
              </w:rPr>
            </w:pPr>
            <w:r>
              <w:rPr>
                <w:rFonts w:hint="eastAsia"/>
                <w:sz w:val="24"/>
                <w:szCs w:val="24"/>
              </w:rPr>
              <w:t>营业执照号</w:t>
            </w:r>
          </w:p>
        </w:tc>
        <w:tc>
          <w:tcPr>
            <w:tcW w:w="2180" w:type="dxa"/>
            <w:gridSpan w:val="2"/>
            <w:tcBorders>
              <w:top w:val="single" w:color="000000" w:sz="4" w:space="0"/>
              <w:left w:val="single" w:color="000000" w:sz="4" w:space="0"/>
              <w:bottom w:val="single" w:color="000000" w:sz="4" w:space="0"/>
            </w:tcBorders>
            <w:vAlign w:val="center"/>
          </w:tcPr>
          <w:p w14:paraId="566FD1EC">
            <w:pPr>
              <w:snapToGrid w:val="0"/>
              <w:jc w:val="center"/>
              <w:rPr>
                <w:rFonts w:hint="eastAsia"/>
                <w:sz w:val="24"/>
                <w:szCs w:val="24"/>
              </w:rPr>
            </w:pPr>
          </w:p>
        </w:tc>
        <w:tc>
          <w:tcPr>
            <w:tcW w:w="1260" w:type="dxa"/>
            <w:vMerge w:val="continue"/>
            <w:tcBorders>
              <w:top w:val="single" w:color="000000" w:sz="4" w:space="0"/>
              <w:left w:val="single" w:color="000000" w:sz="4" w:space="0"/>
              <w:bottom w:val="single" w:color="000000" w:sz="4" w:space="0"/>
            </w:tcBorders>
            <w:vAlign w:val="center"/>
          </w:tcPr>
          <w:p w14:paraId="1AD53583">
            <w:pPr>
              <w:snapToGrid w:val="0"/>
              <w:jc w:val="center"/>
              <w:rPr>
                <w:rFonts w:hint="eastAsia"/>
                <w:sz w:val="24"/>
                <w:szCs w:val="24"/>
              </w:rPr>
            </w:pPr>
          </w:p>
        </w:tc>
        <w:tc>
          <w:tcPr>
            <w:tcW w:w="1884" w:type="dxa"/>
            <w:gridSpan w:val="3"/>
            <w:tcBorders>
              <w:top w:val="single" w:color="000000" w:sz="4" w:space="0"/>
              <w:left w:val="single" w:color="000000" w:sz="4" w:space="0"/>
              <w:bottom w:val="single" w:color="000000" w:sz="4" w:space="0"/>
            </w:tcBorders>
            <w:vAlign w:val="center"/>
          </w:tcPr>
          <w:p w14:paraId="00728FDA">
            <w:pPr>
              <w:jc w:val="center"/>
              <w:rPr>
                <w:rFonts w:hint="eastAsia"/>
                <w:sz w:val="24"/>
                <w:szCs w:val="24"/>
              </w:rPr>
            </w:pPr>
            <w:r>
              <w:rPr>
                <w:rFonts w:hint="eastAsia"/>
                <w:sz w:val="24"/>
                <w:szCs w:val="24"/>
              </w:rPr>
              <w:t>高级职称人员</w:t>
            </w:r>
          </w:p>
        </w:tc>
        <w:tc>
          <w:tcPr>
            <w:tcW w:w="1910" w:type="dxa"/>
            <w:gridSpan w:val="3"/>
            <w:tcBorders>
              <w:top w:val="single" w:color="000000" w:sz="4" w:space="0"/>
              <w:left w:val="single" w:color="000000" w:sz="4" w:space="0"/>
              <w:bottom w:val="single" w:color="000000" w:sz="4" w:space="0"/>
              <w:right w:val="single" w:color="000000" w:sz="4" w:space="0"/>
            </w:tcBorders>
            <w:vAlign w:val="center"/>
          </w:tcPr>
          <w:p w14:paraId="46054695">
            <w:pPr>
              <w:snapToGrid w:val="0"/>
              <w:jc w:val="center"/>
              <w:rPr>
                <w:rFonts w:hint="eastAsia"/>
                <w:sz w:val="24"/>
                <w:szCs w:val="24"/>
              </w:rPr>
            </w:pPr>
          </w:p>
        </w:tc>
      </w:tr>
      <w:tr w14:paraId="7EA1F894">
        <w:tblPrEx>
          <w:tblCellMar>
            <w:top w:w="0" w:type="dxa"/>
            <w:left w:w="108" w:type="dxa"/>
            <w:bottom w:w="0" w:type="dxa"/>
            <w:right w:w="108" w:type="dxa"/>
          </w:tblCellMar>
        </w:tblPrEx>
        <w:trPr>
          <w:cantSplit/>
          <w:trHeight w:val="551" w:hRule="atLeast"/>
        </w:trPr>
        <w:tc>
          <w:tcPr>
            <w:tcW w:w="1799" w:type="dxa"/>
            <w:tcBorders>
              <w:top w:val="single" w:color="000000" w:sz="4" w:space="0"/>
              <w:left w:val="single" w:color="000000" w:sz="4" w:space="0"/>
              <w:bottom w:val="single" w:color="000000" w:sz="4" w:space="0"/>
            </w:tcBorders>
            <w:vAlign w:val="center"/>
          </w:tcPr>
          <w:p w14:paraId="47EC7C91">
            <w:pPr>
              <w:jc w:val="center"/>
              <w:rPr>
                <w:rFonts w:hint="eastAsia"/>
                <w:sz w:val="24"/>
                <w:szCs w:val="24"/>
              </w:rPr>
            </w:pPr>
            <w:r>
              <w:rPr>
                <w:rFonts w:hint="eastAsia"/>
                <w:sz w:val="24"/>
                <w:szCs w:val="24"/>
              </w:rPr>
              <w:t>注册资金</w:t>
            </w:r>
          </w:p>
        </w:tc>
        <w:tc>
          <w:tcPr>
            <w:tcW w:w="2180" w:type="dxa"/>
            <w:gridSpan w:val="2"/>
            <w:tcBorders>
              <w:top w:val="single" w:color="000000" w:sz="4" w:space="0"/>
              <w:left w:val="single" w:color="000000" w:sz="4" w:space="0"/>
              <w:bottom w:val="single" w:color="000000" w:sz="4" w:space="0"/>
            </w:tcBorders>
            <w:vAlign w:val="center"/>
          </w:tcPr>
          <w:p w14:paraId="5673A22A">
            <w:pPr>
              <w:snapToGrid w:val="0"/>
              <w:jc w:val="center"/>
              <w:rPr>
                <w:rFonts w:hint="eastAsia"/>
                <w:sz w:val="24"/>
                <w:szCs w:val="24"/>
              </w:rPr>
            </w:pPr>
          </w:p>
        </w:tc>
        <w:tc>
          <w:tcPr>
            <w:tcW w:w="1260" w:type="dxa"/>
            <w:vMerge w:val="continue"/>
            <w:tcBorders>
              <w:top w:val="single" w:color="000000" w:sz="4" w:space="0"/>
              <w:left w:val="single" w:color="000000" w:sz="4" w:space="0"/>
              <w:bottom w:val="single" w:color="000000" w:sz="4" w:space="0"/>
            </w:tcBorders>
            <w:vAlign w:val="center"/>
          </w:tcPr>
          <w:p w14:paraId="2D20F6C8">
            <w:pPr>
              <w:snapToGrid w:val="0"/>
              <w:jc w:val="center"/>
              <w:rPr>
                <w:rFonts w:hint="eastAsia"/>
                <w:sz w:val="24"/>
                <w:szCs w:val="24"/>
              </w:rPr>
            </w:pPr>
          </w:p>
        </w:tc>
        <w:tc>
          <w:tcPr>
            <w:tcW w:w="1884" w:type="dxa"/>
            <w:gridSpan w:val="3"/>
            <w:tcBorders>
              <w:top w:val="single" w:color="000000" w:sz="4" w:space="0"/>
              <w:left w:val="single" w:color="000000" w:sz="4" w:space="0"/>
              <w:bottom w:val="single" w:color="000000" w:sz="4" w:space="0"/>
            </w:tcBorders>
            <w:vAlign w:val="center"/>
          </w:tcPr>
          <w:p w14:paraId="64A8221B">
            <w:pPr>
              <w:jc w:val="center"/>
              <w:rPr>
                <w:rFonts w:hint="eastAsia"/>
                <w:sz w:val="24"/>
                <w:szCs w:val="24"/>
              </w:rPr>
            </w:pPr>
            <w:r>
              <w:rPr>
                <w:rFonts w:hint="eastAsia"/>
                <w:sz w:val="24"/>
                <w:szCs w:val="24"/>
              </w:rPr>
              <w:t>中级职称人员</w:t>
            </w:r>
          </w:p>
        </w:tc>
        <w:tc>
          <w:tcPr>
            <w:tcW w:w="1910" w:type="dxa"/>
            <w:gridSpan w:val="3"/>
            <w:tcBorders>
              <w:top w:val="single" w:color="000000" w:sz="4" w:space="0"/>
              <w:left w:val="single" w:color="000000" w:sz="4" w:space="0"/>
              <w:bottom w:val="single" w:color="000000" w:sz="4" w:space="0"/>
              <w:right w:val="single" w:color="000000" w:sz="4" w:space="0"/>
            </w:tcBorders>
            <w:vAlign w:val="center"/>
          </w:tcPr>
          <w:p w14:paraId="213162A4">
            <w:pPr>
              <w:snapToGrid w:val="0"/>
              <w:jc w:val="center"/>
              <w:rPr>
                <w:rFonts w:hint="eastAsia"/>
                <w:sz w:val="24"/>
                <w:szCs w:val="24"/>
              </w:rPr>
            </w:pPr>
          </w:p>
        </w:tc>
      </w:tr>
      <w:tr w14:paraId="1C39F2FC">
        <w:tblPrEx>
          <w:tblCellMar>
            <w:top w:w="0" w:type="dxa"/>
            <w:left w:w="108" w:type="dxa"/>
            <w:bottom w:w="0" w:type="dxa"/>
            <w:right w:w="108" w:type="dxa"/>
          </w:tblCellMar>
        </w:tblPrEx>
        <w:trPr>
          <w:cantSplit/>
          <w:trHeight w:val="559" w:hRule="atLeast"/>
        </w:trPr>
        <w:tc>
          <w:tcPr>
            <w:tcW w:w="1799" w:type="dxa"/>
            <w:tcBorders>
              <w:top w:val="single" w:color="000000" w:sz="4" w:space="0"/>
              <w:left w:val="single" w:color="000000" w:sz="4" w:space="0"/>
              <w:bottom w:val="single" w:color="000000" w:sz="4" w:space="0"/>
            </w:tcBorders>
            <w:vAlign w:val="center"/>
          </w:tcPr>
          <w:p w14:paraId="26CA3F27">
            <w:pPr>
              <w:jc w:val="center"/>
              <w:rPr>
                <w:rFonts w:hint="eastAsia"/>
                <w:sz w:val="24"/>
                <w:szCs w:val="24"/>
              </w:rPr>
            </w:pPr>
            <w:r>
              <w:rPr>
                <w:rFonts w:hint="eastAsia"/>
                <w:sz w:val="24"/>
                <w:szCs w:val="24"/>
              </w:rPr>
              <w:t>开户银行</w:t>
            </w:r>
          </w:p>
        </w:tc>
        <w:tc>
          <w:tcPr>
            <w:tcW w:w="2180" w:type="dxa"/>
            <w:gridSpan w:val="2"/>
            <w:tcBorders>
              <w:top w:val="single" w:color="000000" w:sz="4" w:space="0"/>
              <w:left w:val="single" w:color="000000" w:sz="4" w:space="0"/>
              <w:bottom w:val="single" w:color="000000" w:sz="4" w:space="0"/>
            </w:tcBorders>
            <w:vAlign w:val="center"/>
          </w:tcPr>
          <w:p w14:paraId="37E57889">
            <w:pPr>
              <w:snapToGrid w:val="0"/>
              <w:jc w:val="center"/>
              <w:rPr>
                <w:rFonts w:hint="eastAsia"/>
                <w:sz w:val="24"/>
                <w:szCs w:val="24"/>
              </w:rPr>
            </w:pPr>
          </w:p>
        </w:tc>
        <w:tc>
          <w:tcPr>
            <w:tcW w:w="1260" w:type="dxa"/>
            <w:vMerge w:val="continue"/>
            <w:tcBorders>
              <w:top w:val="single" w:color="000000" w:sz="4" w:space="0"/>
              <w:left w:val="single" w:color="000000" w:sz="4" w:space="0"/>
              <w:bottom w:val="single" w:color="000000" w:sz="4" w:space="0"/>
            </w:tcBorders>
            <w:vAlign w:val="center"/>
          </w:tcPr>
          <w:p w14:paraId="794DF08A">
            <w:pPr>
              <w:snapToGrid w:val="0"/>
              <w:jc w:val="center"/>
              <w:rPr>
                <w:rFonts w:hint="eastAsia"/>
                <w:sz w:val="24"/>
                <w:szCs w:val="24"/>
              </w:rPr>
            </w:pPr>
          </w:p>
        </w:tc>
        <w:tc>
          <w:tcPr>
            <w:tcW w:w="1884" w:type="dxa"/>
            <w:gridSpan w:val="3"/>
            <w:tcBorders>
              <w:top w:val="single" w:color="000000" w:sz="4" w:space="0"/>
              <w:left w:val="single" w:color="000000" w:sz="4" w:space="0"/>
              <w:bottom w:val="single" w:color="000000" w:sz="4" w:space="0"/>
            </w:tcBorders>
            <w:vAlign w:val="center"/>
          </w:tcPr>
          <w:p w14:paraId="3E11D6FE">
            <w:pPr>
              <w:jc w:val="center"/>
              <w:rPr>
                <w:rFonts w:hint="eastAsia"/>
                <w:sz w:val="24"/>
                <w:szCs w:val="24"/>
              </w:rPr>
            </w:pPr>
            <w:r>
              <w:rPr>
                <w:rFonts w:hint="eastAsia"/>
                <w:sz w:val="24"/>
                <w:szCs w:val="24"/>
              </w:rPr>
              <w:t>初级职称人员</w:t>
            </w:r>
          </w:p>
        </w:tc>
        <w:tc>
          <w:tcPr>
            <w:tcW w:w="1910" w:type="dxa"/>
            <w:gridSpan w:val="3"/>
            <w:tcBorders>
              <w:top w:val="single" w:color="000000" w:sz="4" w:space="0"/>
              <w:left w:val="single" w:color="000000" w:sz="4" w:space="0"/>
              <w:bottom w:val="single" w:color="000000" w:sz="4" w:space="0"/>
              <w:right w:val="single" w:color="000000" w:sz="4" w:space="0"/>
            </w:tcBorders>
            <w:vAlign w:val="center"/>
          </w:tcPr>
          <w:p w14:paraId="4D71A7AA">
            <w:pPr>
              <w:snapToGrid w:val="0"/>
              <w:jc w:val="center"/>
              <w:rPr>
                <w:rFonts w:hint="eastAsia"/>
                <w:sz w:val="24"/>
                <w:szCs w:val="24"/>
              </w:rPr>
            </w:pPr>
          </w:p>
        </w:tc>
      </w:tr>
      <w:tr w14:paraId="2D24E7B2">
        <w:tblPrEx>
          <w:tblCellMar>
            <w:top w:w="0" w:type="dxa"/>
            <w:left w:w="108" w:type="dxa"/>
            <w:bottom w:w="0" w:type="dxa"/>
            <w:right w:w="108" w:type="dxa"/>
          </w:tblCellMar>
        </w:tblPrEx>
        <w:trPr>
          <w:cantSplit/>
          <w:trHeight w:val="562" w:hRule="atLeast"/>
        </w:trPr>
        <w:tc>
          <w:tcPr>
            <w:tcW w:w="1799" w:type="dxa"/>
            <w:tcBorders>
              <w:top w:val="single" w:color="000000" w:sz="4" w:space="0"/>
              <w:left w:val="single" w:color="000000" w:sz="4" w:space="0"/>
              <w:bottom w:val="single" w:color="000000" w:sz="4" w:space="0"/>
            </w:tcBorders>
            <w:vAlign w:val="center"/>
          </w:tcPr>
          <w:p w14:paraId="762B794C">
            <w:pPr>
              <w:jc w:val="center"/>
              <w:rPr>
                <w:rFonts w:hint="eastAsia"/>
                <w:sz w:val="24"/>
                <w:szCs w:val="24"/>
              </w:rPr>
            </w:pPr>
            <w:r>
              <w:rPr>
                <w:rFonts w:hint="eastAsia"/>
                <w:sz w:val="24"/>
                <w:szCs w:val="24"/>
              </w:rPr>
              <w:t>账号</w:t>
            </w:r>
          </w:p>
        </w:tc>
        <w:tc>
          <w:tcPr>
            <w:tcW w:w="2180" w:type="dxa"/>
            <w:gridSpan w:val="2"/>
            <w:tcBorders>
              <w:top w:val="single" w:color="000000" w:sz="4" w:space="0"/>
              <w:left w:val="single" w:color="000000" w:sz="4" w:space="0"/>
              <w:bottom w:val="single" w:color="000000" w:sz="4" w:space="0"/>
            </w:tcBorders>
            <w:vAlign w:val="center"/>
          </w:tcPr>
          <w:p w14:paraId="7CD94AF2">
            <w:pPr>
              <w:snapToGrid w:val="0"/>
              <w:jc w:val="center"/>
              <w:rPr>
                <w:rFonts w:hint="eastAsia"/>
                <w:sz w:val="24"/>
                <w:szCs w:val="24"/>
              </w:rPr>
            </w:pPr>
          </w:p>
        </w:tc>
        <w:tc>
          <w:tcPr>
            <w:tcW w:w="1260" w:type="dxa"/>
            <w:vMerge w:val="continue"/>
            <w:tcBorders>
              <w:top w:val="single" w:color="000000" w:sz="4" w:space="0"/>
              <w:left w:val="single" w:color="000000" w:sz="4" w:space="0"/>
              <w:bottom w:val="single" w:color="000000" w:sz="4" w:space="0"/>
            </w:tcBorders>
            <w:vAlign w:val="center"/>
          </w:tcPr>
          <w:p w14:paraId="371D2D4F">
            <w:pPr>
              <w:snapToGrid w:val="0"/>
              <w:jc w:val="center"/>
              <w:rPr>
                <w:rFonts w:hint="eastAsia"/>
                <w:sz w:val="24"/>
                <w:szCs w:val="24"/>
              </w:rPr>
            </w:pPr>
          </w:p>
        </w:tc>
        <w:tc>
          <w:tcPr>
            <w:tcW w:w="1884" w:type="dxa"/>
            <w:gridSpan w:val="3"/>
            <w:tcBorders>
              <w:top w:val="single" w:color="000000" w:sz="4" w:space="0"/>
              <w:left w:val="single" w:color="000000" w:sz="4" w:space="0"/>
              <w:bottom w:val="single" w:color="000000" w:sz="4" w:space="0"/>
            </w:tcBorders>
            <w:vAlign w:val="center"/>
          </w:tcPr>
          <w:p w14:paraId="7560123A">
            <w:pPr>
              <w:jc w:val="center"/>
              <w:rPr>
                <w:rFonts w:hint="eastAsia"/>
                <w:sz w:val="24"/>
                <w:szCs w:val="24"/>
              </w:rPr>
            </w:pPr>
            <w:r>
              <w:rPr>
                <w:rFonts w:hint="eastAsia"/>
                <w:sz w:val="24"/>
                <w:szCs w:val="24"/>
              </w:rPr>
              <w:t>技 工</w:t>
            </w:r>
          </w:p>
        </w:tc>
        <w:tc>
          <w:tcPr>
            <w:tcW w:w="1910" w:type="dxa"/>
            <w:gridSpan w:val="3"/>
            <w:tcBorders>
              <w:top w:val="single" w:color="000000" w:sz="4" w:space="0"/>
              <w:left w:val="single" w:color="000000" w:sz="4" w:space="0"/>
              <w:bottom w:val="single" w:color="000000" w:sz="4" w:space="0"/>
              <w:right w:val="single" w:color="000000" w:sz="4" w:space="0"/>
            </w:tcBorders>
            <w:vAlign w:val="center"/>
          </w:tcPr>
          <w:p w14:paraId="01A835CF">
            <w:pPr>
              <w:snapToGrid w:val="0"/>
              <w:jc w:val="center"/>
              <w:rPr>
                <w:rFonts w:hint="eastAsia"/>
                <w:sz w:val="24"/>
                <w:szCs w:val="24"/>
              </w:rPr>
            </w:pPr>
          </w:p>
        </w:tc>
      </w:tr>
      <w:tr w14:paraId="70552294">
        <w:tblPrEx>
          <w:tblCellMar>
            <w:top w:w="0" w:type="dxa"/>
            <w:left w:w="108" w:type="dxa"/>
            <w:bottom w:w="0" w:type="dxa"/>
            <w:right w:w="108" w:type="dxa"/>
          </w:tblCellMar>
        </w:tblPrEx>
        <w:trPr>
          <w:trHeight w:val="1466" w:hRule="atLeast"/>
        </w:trPr>
        <w:tc>
          <w:tcPr>
            <w:tcW w:w="1799" w:type="dxa"/>
            <w:tcBorders>
              <w:top w:val="single" w:color="000000" w:sz="4" w:space="0"/>
              <w:left w:val="single" w:color="000000" w:sz="4" w:space="0"/>
              <w:bottom w:val="single" w:color="000000" w:sz="4" w:space="0"/>
            </w:tcBorders>
            <w:vAlign w:val="center"/>
          </w:tcPr>
          <w:p w14:paraId="7BD9528E">
            <w:pPr>
              <w:jc w:val="center"/>
              <w:rPr>
                <w:rFonts w:hint="eastAsia"/>
                <w:sz w:val="24"/>
                <w:szCs w:val="24"/>
              </w:rPr>
            </w:pPr>
            <w:r>
              <w:rPr>
                <w:rFonts w:hint="eastAsia"/>
                <w:sz w:val="24"/>
                <w:szCs w:val="24"/>
              </w:rPr>
              <w:t>经营范围</w:t>
            </w:r>
          </w:p>
        </w:tc>
        <w:tc>
          <w:tcPr>
            <w:tcW w:w="7234" w:type="dxa"/>
            <w:gridSpan w:val="9"/>
            <w:tcBorders>
              <w:top w:val="single" w:color="000000" w:sz="4" w:space="0"/>
              <w:left w:val="single" w:color="000000" w:sz="4" w:space="0"/>
              <w:bottom w:val="single" w:color="000000" w:sz="4" w:space="0"/>
              <w:right w:val="single" w:color="000000" w:sz="4" w:space="0"/>
            </w:tcBorders>
            <w:vAlign w:val="center"/>
          </w:tcPr>
          <w:p w14:paraId="5B411472">
            <w:pPr>
              <w:snapToGrid w:val="0"/>
              <w:jc w:val="center"/>
              <w:rPr>
                <w:rFonts w:hint="eastAsia"/>
                <w:sz w:val="24"/>
                <w:szCs w:val="24"/>
              </w:rPr>
            </w:pPr>
          </w:p>
          <w:p w14:paraId="6ABA4F93">
            <w:pPr>
              <w:jc w:val="center"/>
              <w:rPr>
                <w:rFonts w:hint="eastAsia"/>
                <w:sz w:val="24"/>
                <w:szCs w:val="24"/>
              </w:rPr>
            </w:pPr>
          </w:p>
          <w:p w14:paraId="088BA567">
            <w:pPr>
              <w:jc w:val="center"/>
              <w:rPr>
                <w:rFonts w:hint="eastAsia"/>
                <w:sz w:val="24"/>
                <w:szCs w:val="24"/>
              </w:rPr>
            </w:pPr>
          </w:p>
        </w:tc>
      </w:tr>
      <w:tr w14:paraId="2793AE8F">
        <w:tblPrEx>
          <w:tblCellMar>
            <w:top w:w="0" w:type="dxa"/>
            <w:left w:w="108" w:type="dxa"/>
            <w:bottom w:w="0" w:type="dxa"/>
            <w:right w:w="108" w:type="dxa"/>
          </w:tblCellMar>
        </w:tblPrEx>
        <w:trPr>
          <w:trHeight w:val="896" w:hRule="atLeast"/>
        </w:trPr>
        <w:tc>
          <w:tcPr>
            <w:tcW w:w="1799" w:type="dxa"/>
            <w:tcBorders>
              <w:top w:val="single" w:color="000000" w:sz="4" w:space="0"/>
              <w:left w:val="single" w:color="000000" w:sz="4" w:space="0"/>
              <w:bottom w:val="single" w:color="000000" w:sz="4" w:space="0"/>
            </w:tcBorders>
            <w:vAlign w:val="center"/>
          </w:tcPr>
          <w:p w14:paraId="0D1C7085">
            <w:pPr>
              <w:jc w:val="center"/>
              <w:rPr>
                <w:rFonts w:hint="eastAsia"/>
                <w:sz w:val="24"/>
                <w:szCs w:val="24"/>
              </w:rPr>
            </w:pPr>
            <w:r>
              <w:rPr>
                <w:rFonts w:hint="eastAsia"/>
                <w:sz w:val="24"/>
                <w:szCs w:val="24"/>
              </w:rPr>
              <w:t>备注</w:t>
            </w:r>
          </w:p>
        </w:tc>
        <w:tc>
          <w:tcPr>
            <w:tcW w:w="7234" w:type="dxa"/>
            <w:gridSpan w:val="9"/>
            <w:tcBorders>
              <w:top w:val="single" w:color="000000" w:sz="4" w:space="0"/>
              <w:left w:val="single" w:color="000000" w:sz="4" w:space="0"/>
              <w:bottom w:val="single" w:color="000000" w:sz="4" w:space="0"/>
              <w:right w:val="single" w:color="000000" w:sz="4" w:space="0"/>
            </w:tcBorders>
            <w:vAlign w:val="center"/>
          </w:tcPr>
          <w:p w14:paraId="17154F66">
            <w:pPr>
              <w:snapToGrid w:val="0"/>
              <w:jc w:val="center"/>
              <w:rPr>
                <w:rFonts w:hint="eastAsia"/>
                <w:sz w:val="24"/>
                <w:szCs w:val="24"/>
              </w:rPr>
            </w:pPr>
          </w:p>
        </w:tc>
      </w:tr>
    </w:tbl>
    <w:p w14:paraId="679C67C2">
      <w:pPr>
        <w:jc w:val="center"/>
        <w:rPr>
          <w:rFonts w:hint="eastAsia"/>
          <w:sz w:val="24"/>
          <w:szCs w:val="24"/>
        </w:rPr>
      </w:pPr>
      <w:r>
        <w:rPr>
          <w:rFonts w:hint="eastAsia"/>
          <w:sz w:val="24"/>
          <w:szCs w:val="24"/>
        </w:rPr>
        <w:t>注：附供应商营业执照、资质证书副本和安全生产许可证等材料的复印件（或扫描）件。</w:t>
      </w:r>
    </w:p>
    <w:p w14:paraId="76456613">
      <w:pPr>
        <w:tabs>
          <w:tab w:val="left" w:pos="168"/>
        </w:tabs>
        <w:textAlignment w:val="baseline"/>
        <w:rPr>
          <w:rFonts w:hint="eastAsia"/>
          <w:b/>
          <w:bCs/>
        </w:rPr>
      </w:pPr>
    </w:p>
    <w:p w14:paraId="5F69D69E">
      <w:pPr>
        <w:tabs>
          <w:tab w:val="left" w:pos="168"/>
        </w:tabs>
        <w:textAlignment w:val="baseline"/>
        <w:rPr>
          <w:rFonts w:hint="eastAsia"/>
          <w:b/>
          <w:bCs/>
        </w:rPr>
      </w:pPr>
    </w:p>
    <w:p w14:paraId="7A5B6501">
      <w:pPr>
        <w:tabs>
          <w:tab w:val="left" w:pos="168"/>
        </w:tabs>
        <w:textAlignment w:val="baseline"/>
        <w:rPr>
          <w:rFonts w:hint="eastAsia"/>
          <w:b/>
          <w:bCs/>
        </w:rPr>
      </w:pPr>
    </w:p>
    <w:p w14:paraId="1F3ED000">
      <w:pPr>
        <w:tabs>
          <w:tab w:val="left" w:pos="168"/>
        </w:tabs>
        <w:textAlignment w:val="baseline"/>
        <w:rPr>
          <w:rFonts w:hint="eastAsia"/>
          <w:b/>
          <w:bCs/>
        </w:rPr>
      </w:pPr>
    </w:p>
    <w:p w14:paraId="47BE548F">
      <w:pPr>
        <w:tabs>
          <w:tab w:val="left" w:pos="168"/>
        </w:tabs>
        <w:textAlignment w:val="baseline"/>
        <w:rPr>
          <w:rFonts w:hint="eastAsia"/>
          <w:b/>
          <w:bCs/>
        </w:rPr>
      </w:pPr>
    </w:p>
    <w:p w14:paraId="6BBED381">
      <w:pPr>
        <w:tabs>
          <w:tab w:val="left" w:pos="168"/>
        </w:tabs>
        <w:textAlignment w:val="baseline"/>
        <w:rPr>
          <w:rFonts w:hint="eastAsia"/>
          <w:b/>
          <w:bCs/>
        </w:rPr>
      </w:pPr>
    </w:p>
    <w:p w14:paraId="12C4E8BD">
      <w:pPr>
        <w:tabs>
          <w:tab w:val="left" w:pos="168"/>
        </w:tabs>
        <w:textAlignment w:val="baseline"/>
        <w:rPr>
          <w:rFonts w:hint="eastAsia"/>
          <w:b/>
          <w:bCs/>
        </w:rPr>
      </w:pPr>
    </w:p>
    <w:p w14:paraId="27214B4A">
      <w:pPr>
        <w:tabs>
          <w:tab w:val="left" w:pos="168"/>
        </w:tabs>
        <w:textAlignment w:val="baseline"/>
        <w:rPr>
          <w:rFonts w:hint="eastAsia"/>
          <w:b/>
          <w:bCs/>
        </w:rPr>
      </w:pPr>
    </w:p>
    <w:p w14:paraId="43522B4D">
      <w:pPr>
        <w:tabs>
          <w:tab w:val="left" w:pos="168"/>
        </w:tabs>
        <w:textAlignment w:val="baseline"/>
        <w:rPr>
          <w:rFonts w:hint="eastAsia"/>
          <w:b/>
          <w:bCs/>
        </w:rPr>
      </w:pPr>
    </w:p>
    <w:p w14:paraId="42540582">
      <w:pPr>
        <w:pStyle w:val="26"/>
        <w:spacing w:before="0" w:after="0"/>
        <w:jc w:val="left"/>
        <w:rPr>
          <w:rFonts w:hint="eastAsia" w:ascii="宋体" w:hAnsi="宋体"/>
          <w:kern w:val="44"/>
          <w:sz w:val="32"/>
          <w:szCs w:val="44"/>
        </w:rPr>
      </w:pPr>
      <w:r>
        <w:rPr>
          <w:rFonts w:hint="eastAsia" w:ascii="宋体" w:hAnsi="宋体"/>
          <w:kern w:val="44"/>
          <w:sz w:val="32"/>
          <w:szCs w:val="44"/>
        </w:rPr>
        <w:t>0</w:t>
      </w:r>
      <w:r>
        <w:rPr>
          <w:rFonts w:hint="eastAsia" w:ascii="宋体" w:hAnsi="宋体"/>
          <w:kern w:val="44"/>
          <w:sz w:val="32"/>
          <w:szCs w:val="44"/>
          <w:lang w:val="en-US"/>
        </w:rPr>
        <w:t>8</w:t>
      </w:r>
      <w:r>
        <w:rPr>
          <w:rFonts w:hint="eastAsia" w:ascii="宋体" w:hAnsi="宋体"/>
          <w:kern w:val="44"/>
          <w:sz w:val="32"/>
          <w:szCs w:val="44"/>
        </w:rPr>
        <w:t>.财务状况报告，依法缴纳税收和社会保障资金的相关材料</w:t>
      </w:r>
      <w:bookmarkEnd w:id="195"/>
      <w:bookmarkEnd w:id="196"/>
      <w:bookmarkEnd w:id="197"/>
      <w:bookmarkEnd w:id="198"/>
      <w:bookmarkEnd w:id="199"/>
      <w:bookmarkEnd w:id="200"/>
    </w:p>
    <w:p w14:paraId="2C643295">
      <w:pPr>
        <w:spacing w:line="360" w:lineRule="auto"/>
        <w:rPr>
          <w:rFonts w:hint="eastAsia"/>
          <w:sz w:val="28"/>
          <w:szCs w:val="28"/>
        </w:rPr>
      </w:pPr>
    </w:p>
    <w:p w14:paraId="1AF53641">
      <w:pPr>
        <w:spacing w:line="360" w:lineRule="auto"/>
        <w:jc w:val="center"/>
        <w:rPr>
          <w:rFonts w:hint="eastAsia"/>
          <w:b/>
          <w:bCs/>
          <w:sz w:val="36"/>
          <w:szCs w:val="36"/>
        </w:rPr>
      </w:pPr>
      <w:bookmarkStart w:id="201" w:name="_Toc25532_WPSOffice_Level3"/>
      <w:r>
        <w:rPr>
          <w:rFonts w:hint="eastAsia"/>
          <w:b/>
          <w:bCs/>
          <w:sz w:val="28"/>
          <w:szCs w:val="28"/>
        </w:rPr>
        <w:t>财务状况报告，依法缴纳税收和社会保障资金的相关材料</w:t>
      </w:r>
      <w:bookmarkEnd w:id="201"/>
    </w:p>
    <w:p w14:paraId="4C2F10F6">
      <w:pPr>
        <w:spacing w:line="360" w:lineRule="auto"/>
        <w:rPr>
          <w:rFonts w:hint="eastAsia"/>
          <w:sz w:val="28"/>
          <w:szCs w:val="28"/>
        </w:rPr>
      </w:pPr>
    </w:p>
    <w:p w14:paraId="44AA93CB">
      <w:pPr>
        <w:spacing w:line="360" w:lineRule="auto"/>
        <w:ind w:firstLine="480"/>
        <w:rPr>
          <w:rFonts w:hint="eastAsia"/>
          <w:sz w:val="24"/>
          <w:szCs w:val="24"/>
        </w:rPr>
      </w:pPr>
      <w:r>
        <w:rPr>
          <w:rFonts w:hint="eastAsia"/>
          <w:sz w:val="24"/>
          <w:szCs w:val="24"/>
        </w:rPr>
        <w:t>按照磋商文件第2.2款（1）中第&lt;2&gt;条规定提供以下相关材料。</w:t>
      </w:r>
    </w:p>
    <w:p w14:paraId="5EF4B833">
      <w:pPr>
        <w:spacing w:line="360" w:lineRule="auto"/>
        <w:ind w:firstLine="480"/>
        <w:rPr>
          <w:rFonts w:hint="eastAsia"/>
          <w:sz w:val="24"/>
          <w:szCs w:val="24"/>
        </w:rPr>
      </w:pPr>
      <w:r>
        <w:rPr>
          <w:rFonts w:hint="eastAsia"/>
          <w:sz w:val="24"/>
          <w:szCs w:val="24"/>
        </w:rPr>
        <w:t>1、供应商基本开户银行近三个月内出具的资信证明或经第三方机构出具的</w:t>
      </w:r>
      <w:r>
        <w:rPr>
          <w:rFonts w:hint="eastAsia"/>
          <w:sz w:val="24"/>
          <w:szCs w:val="24"/>
          <w:lang w:val="en-US"/>
        </w:rPr>
        <w:t>2023</w:t>
      </w:r>
      <w:r>
        <w:rPr>
          <w:rFonts w:hint="eastAsia"/>
          <w:sz w:val="24"/>
          <w:szCs w:val="24"/>
        </w:rPr>
        <w:t>年度的财务状况审计报告（扫描或复印件应全面、完整、清晰），包括资产负债表、现金流量表、利润表和财务（会计）报表附注,并提供第三方机构的营业执照、执业证书，以上所有资料须加盖单位财务章。</w:t>
      </w:r>
    </w:p>
    <w:p w14:paraId="6D4B541E">
      <w:pPr>
        <w:spacing w:line="360" w:lineRule="auto"/>
        <w:ind w:firstLine="480"/>
        <w:rPr>
          <w:rFonts w:hint="eastAsia"/>
          <w:sz w:val="24"/>
          <w:szCs w:val="24"/>
        </w:rPr>
      </w:pPr>
      <w:r>
        <w:rPr>
          <w:rFonts w:hint="eastAsia"/>
          <w:sz w:val="24"/>
          <w:szCs w:val="24"/>
        </w:rPr>
        <w:t>2、近半年内</w:t>
      </w:r>
      <w:r>
        <w:rPr>
          <w:rFonts w:hint="eastAsia"/>
          <w:sz w:val="24"/>
          <w:szCs w:val="24"/>
          <w:lang w:val="en-US"/>
        </w:rPr>
        <w:t>任意三</w:t>
      </w:r>
      <w:r>
        <w:rPr>
          <w:rFonts w:hint="eastAsia"/>
          <w:sz w:val="24"/>
          <w:szCs w:val="24"/>
        </w:rPr>
        <w:t>个月的依法缴纳税收和社会保障资金记录的证明材料；依法免税或不需要缴纳社会保障资金的供应商须提供相应文件证明其依法免税或不需要缴纳社会保障资金。</w:t>
      </w:r>
    </w:p>
    <w:p w14:paraId="7DE6E9B2">
      <w:pPr>
        <w:pStyle w:val="26"/>
        <w:spacing w:before="0" w:after="0"/>
        <w:jc w:val="left"/>
        <w:rPr>
          <w:rFonts w:hint="eastAsia" w:ascii="宋体" w:hAnsi="宋体"/>
          <w:sz w:val="24"/>
        </w:rPr>
      </w:pPr>
    </w:p>
    <w:p w14:paraId="1EA059F6">
      <w:pPr>
        <w:pStyle w:val="26"/>
        <w:spacing w:before="0" w:after="0"/>
        <w:jc w:val="left"/>
        <w:rPr>
          <w:rFonts w:hint="eastAsia" w:ascii="宋体" w:hAnsi="宋体"/>
          <w:sz w:val="24"/>
        </w:rPr>
      </w:pPr>
      <w:r>
        <w:rPr>
          <w:rFonts w:hint="eastAsia" w:ascii="宋体" w:hAnsi="宋体"/>
          <w:sz w:val="24"/>
        </w:rPr>
        <w:br w:type="page"/>
      </w:r>
      <w:bookmarkEnd w:id="194"/>
      <w:bookmarkStart w:id="202" w:name="_Toc720_WPSOffice_Level2"/>
      <w:bookmarkStart w:id="203" w:name="_Toc11561"/>
      <w:bookmarkStart w:id="204" w:name="_Toc529539682"/>
      <w:bookmarkStart w:id="205" w:name="_Toc24625"/>
      <w:bookmarkStart w:id="206" w:name="_Toc19012"/>
      <w:bookmarkStart w:id="207" w:name="_Toc29838"/>
      <w:bookmarkStart w:id="208" w:name="_Toc21530"/>
    </w:p>
    <w:p w14:paraId="08A7F56F">
      <w:pPr>
        <w:pStyle w:val="26"/>
        <w:spacing w:before="0" w:after="0"/>
        <w:jc w:val="left"/>
        <w:rPr>
          <w:rFonts w:hint="eastAsia" w:ascii="宋体" w:hAnsi="宋体"/>
        </w:rPr>
      </w:pPr>
      <w:r>
        <w:rPr>
          <w:rFonts w:hint="eastAsia" w:ascii="宋体" w:hAnsi="宋体"/>
          <w:kern w:val="44"/>
          <w:sz w:val="32"/>
          <w:szCs w:val="44"/>
          <w:lang w:val="en-US"/>
        </w:rPr>
        <w:t>9</w:t>
      </w:r>
      <w:r>
        <w:rPr>
          <w:rFonts w:hint="eastAsia" w:ascii="宋体" w:hAnsi="宋体"/>
          <w:kern w:val="44"/>
          <w:sz w:val="32"/>
          <w:szCs w:val="44"/>
        </w:rPr>
        <w:t>.无重大违法记录声明</w:t>
      </w:r>
      <w:bookmarkEnd w:id="202"/>
      <w:bookmarkEnd w:id="203"/>
      <w:bookmarkEnd w:id="204"/>
      <w:bookmarkEnd w:id="205"/>
      <w:bookmarkEnd w:id="206"/>
      <w:bookmarkEnd w:id="207"/>
    </w:p>
    <w:p w14:paraId="2E7F463E">
      <w:pPr>
        <w:spacing w:line="360" w:lineRule="auto"/>
        <w:rPr>
          <w:rFonts w:hint="eastAsia"/>
          <w:sz w:val="28"/>
          <w:szCs w:val="28"/>
        </w:rPr>
      </w:pPr>
    </w:p>
    <w:p w14:paraId="63B684B9">
      <w:pPr>
        <w:spacing w:line="360" w:lineRule="auto"/>
        <w:jc w:val="center"/>
        <w:rPr>
          <w:rFonts w:hint="eastAsia"/>
          <w:b/>
          <w:bCs/>
          <w:sz w:val="36"/>
          <w:szCs w:val="36"/>
        </w:rPr>
      </w:pPr>
      <w:bookmarkStart w:id="209" w:name="_Toc28590_WPSOffice_Level3"/>
      <w:r>
        <w:rPr>
          <w:rFonts w:hint="eastAsia"/>
          <w:b/>
          <w:bCs/>
          <w:sz w:val="28"/>
          <w:szCs w:val="28"/>
        </w:rPr>
        <w:t>无重大违法记录声明</w:t>
      </w:r>
      <w:bookmarkEnd w:id="209"/>
    </w:p>
    <w:p w14:paraId="6C0EA2FE">
      <w:pPr>
        <w:spacing w:line="360" w:lineRule="auto"/>
        <w:rPr>
          <w:rFonts w:hint="eastAsia"/>
          <w:b/>
          <w:bCs/>
          <w:sz w:val="28"/>
          <w:szCs w:val="28"/>
        </w:rPr>
      </w:pPr>
    </w:p>
    <w:p w14:paraId="088FD8CC">
      <w:pPr>
        <w:adjustRightInd w:val="0"/>
        <w:spacing w:line="360" w:lineRule="auto"/>
        <w:rPr>
          <w:rFonts w:hint="eastAsia"/>
          <w:b/>
          <w:bCs/>
          <w:sz w:val="24"/>
          <w:szCs w:val="24"/>
        </w:rPr>
      </w:pPr>
      <w:r>
        <w:rPr>
          <w:rFonts w:hint="eastAsia"/>
          <w:b/>
          <w:bCs/>
          <w:sz w:val="24"/>
          <w:szCs w:val="24"/>
        </w:rPr>
        <w:t>致：青海凌星项目管理有限公司</w:t>
      </w:r>
    </w:p>
    <w:p w14:paraId="117CBA97">
      <w:pPr>
        <w:spacing w:line="360" w:lineRule="auto"/>
        <w:ind w:firstLine="480" w:firstLineChars="200"/>
        <w:rPr>
          <w:rFonts w:hint="eastAsia"/>
          <w:sz w:val="24"/>
          <w:szCs w:val="24"/>
          <w:shd w:val="clear" w:color="auto" w:fill="FFFFFF"/>
        </w:rPr>
      </w:pPr>
      <w:r>
        <w:rPr>
          <w:rFonts w:hint="eastAsia"/>
          <w:sz w:val="24"/>
          <w:szCs w:val="24"/>
        </w:rPr>
        <w:t>我单位参加本次政府采购项目活动前三年内，在经营活动中无重大违法活动记录，符合《政府采购法》规定的供应商资格条</w:t>
      </w:r>
      <w:r>
        <w:rPr>
          <w:rFonts w:hint="eastAsia"/>
          <w:sz w:val="24"/>
          <w:szCs w:val="24"/>
          <w:shd w:val="clear" w:color="auto" w:fill="FFFFFF"/>
        </w:rPr>
        <w:t>件。我方对此声明负全部法律责任。</w:t>
      </w:r>
    </w:p>
    <w:p w14:paraId="790EFA55">
      <w:pPr>
        <w:spacing w:line="360" w:lineRule="auto"/>
        <w:ind w:firstLine="480" w:firstLineChars="200"/>
        <w:rPr>
          <w:rFonts w:hint="eastAsia"/>
          <w:sz w:val="24"/>
          <w:szCs w:val="24"/>
        </w:rPr>
      </w:pPr>
      <w:r>
        <w:rPr>
          <w:rFonts w:hint="eastAsia"/>
          <w:sz w:val="24"/>
          <w:szCs w:val="24"/>
        </w:rPr>
        <w:t>特此声明。</w:t>
      </w:r>
    </w:p>
    <w:p w14:paraId="4EA69A05">
      <w:pPr>
        <w:spacing w:line="360" w:lineRule="auto"/>
        <w:rPr>
          <w:rFonts w:hint="eastAsia"/>
          <w:sz w:val="24"/>
          <w:szCs w:val="24"/>
        </w:rPr>
      </w:pPr>
    </w:p>
    <w:p w14:paraId="686F977E">
      <w:pPr>
        <w:spacing w:line="360" w:lineRule="auto"/>
        <w:ind w:firstLine="480" w:firstLineChars="200"/>
        <w:rPr>
          <w:rFonts w:hint="eastAsia"/>
          <w:sz w:val="24"/>
          <w:szCs w:val="24"/>
        </w:rPr>
      </w:pPr>
      <w:r>
        <w:rPr>
          <w:rFonts w:hint="eastAsia"/>
          <w:sz w:val="24"/>
          <w:szCs w:val="24"/>
        </w:rPr>
        <w:t>附“信用中国、政府采购”网站查询截图。</w:t>
      </w:r>
    </w:p>
    <w:p w14:paraId="1C13A946">
      <w:pPr>
        <w:spacing w:line="360" w:lineRule="auto"/>
        <w:rPr>
          <w:rFonts w:hint="eastAsia"/>
          <w:sz w:val="24"/>
          <w:szCs w:val="24"/>
        </w:rPr>
      </w:pPr>
    </w:p>
    <w:p w14:paraId="39519681">
      <w:pPr>
        <w:spacing w:line="360" w:lineRule="auto"/>
        <w:rPr>
          <w:rFonts w:hint="eastAsia"/>
          <w:sz w:val="24"/>
          <w:szCs w:val="24"/>
        </w:rPr>
      </w:pPr>
    </w:p>
    <w:p w14:paraId="0A07B5EC">
      <w:pPr>
        <w:spacing w:line="360" w:lineRule="auto"/>
        <w:rPr>
          <w:rFonts w:hint="eastAsia"/>
          <w:sz w:val="24"/>
          <w:szCs w:val="24"/>
        </w:rPr>
      </w:pPr>
    </w:p>
    <w:p w14:paraId="64DAD727">
      <w:pPr>
        <w:spacing w:line="360" w:lineRule="auto"/>
        <w:rPr>
          <w:rFonts w:hint="eastAsia"/>
          <w:sz w:val="24"/>
          <w:szCs w:val="24"/>
        </w:rPr>
      </w:pPr>
    </w:p>
    <w:p w14:paraId="3A7CEAC1">
      <w:pPr>
        <w:spacing w:line="360" w:lineRule="auto"/>
        <w:rPr>
          <w:rFonts w:hint="eastAsia"/>
          <w:sz w:val="24"/>
          <w:szCs w:val="24"/>
        </w:rPr>
      </w:pPr>
    </w:p>
    <w:p w14:paraId="6546C40E">
      <w:pPr>
        <w:spacing w:line="360" w:lineRule="auto"/>
        <w:rPr>
          <w:rFonts w:hint="eastAsia"/>
          <w:sz w:val="24"/>
          <w:szCs w:val="24"/>
        </w:rPr>
      </w:pPr>
    </w:p>
    <w:p w14:paraId="66DC3409">
      <w:pPr>
        <w:spacing w:line="360" w:lineRule="auto"/>
        <w:jc w:val="right"/>
        <w:rPr>
          <w:rFonts w:hint="eastAsia"/>
          <w:b/>
          <w:bCs/>
          <w:sz w:val="24"/>
          <w:szCs w:val="24"/>
        </w:rPr>
      </w:pPr>
      <w:bookmarkStart w:id="210" w:name="_Toc10353_WPSOffice_Level2"/>
      <w:r>
        <w:rPr>
          <w:rFonts w:hint="eastAsia"/>
          <w:b/>
          <w:bCs/>
          <w:sz w:val="24"/>
          <w:szCs w:val="24"/>
        </w:rPr>
        <w:t>供应商：                        （公章）</w:t>
      </w:r>
      <w:bookmarkEnd w:id="210"/>
    </w:p>
    <w:p w14:paraId="28C52D24">
      <w:pPr>
        <w:spacing w:line="360" w:lineRule="auto"/>
        <w:jc w:val="right"/>
        <w:rPr>
          <w:rFonts w:hint="eastAsia"/>
          <w:b/>
          <w:bCs/>
          <w:sz w:val="24"/>
          <w:szCs w:val="24"/>
        </w:rPr>
      </w:pPr>
      <w:bookmarkStart w:id="211" w:name="_Toc9984_WPSOffice_Level2"/>
      <w:r>
        <w:rPr>
          <w:rFonts w:hint="eastAsia"/>
          <w:b/>
          <w:bCs/>
          <w:sz w:val="24"/>
          <w:szCs w:val="24"/>
        </w:rPr>
        <w:t xml:space="preserve">法定代表人或委托代理人：       </w:t>
      </w:r>
      <w:bookmarkEnd w:id="211"/>
      <w:r>
        <w:rPr>
          <w:rFonts w:hint="eastAsia"/>
          <w:b/>
          <w:bCs/>
          <w:sz w:val="24"/>
          <w:szCs w:val="24"/>
        </w:rPr>
        <w:t>（签字或盖章）</w:t>
      </w:r>
    </w:p>
    <w:p w14:paraId="2F6178D3">
      <w:pPr>
        <w:spacing w:line="360" w:lineRule="auto"/>
        <w:jc w:val="right"/>
        <w:rPr>
          <w:rFonts w:hint="eastAsia"/>
          <w:sz w:val="24"/>
          <w:szCs w:val="24"/>
        </w:rPr>
      </w:pPr>
      <w:bookmarkStart w:id="212" w:name="_Toc31737_WPSOffice_Level2"/>
      <w:r>
        <w:rPr>
          <w:rFonts w:hint="eastAsia"/>
          <w:b/>
          <w:bCs/>
          <w:sz w:val="24"/>
          <w:szCs w:val="24"/>
        </w:rPr>
        <w:t>年    月    日</w:t>
      </w:r>
      <w:bookmarkEnd w:id="212"/>
    </w:p>
    <w:p w14:paraId="4964F9B7">
      <w:pPr>
        <w:pStyle w:val="26"/>
        <w:spacing w:before="0" w:after="0"/>
        <w:jc w:val="left"/>
        <w:rPr>
          <w:sz w:val="28"/>
          <w:szCs w:val="28"/>
        </w:rPr>
      </w:pPr>
      <w:r>
        <w:rPr>
          <w:rFonts w:hint="eastAsia" w:ascii="宋体" w:hAnsi="宋体"/>
          <w:sz w:val="24"/>
          <w:szCs w:val="24"/>
        </w:rPr>
        <w:br w:type="page"/>
      </w:r>
      <w:bookmarkStart w:id="213" w:name="_Toc3717"/>
      <w:bookmarkStart w:id="214" w:name="_Toc27025_WPSOffice_Level2"/>
      <w:bookmarkStart w:id="215" w:name="_Toc529539683"/>
      <w:bookmarkStart w:id="216" w:name="_Toc61"/>
      <w:bookmarkStart w:id="217" w:name="_Toc24924"/>
      <w:bookmarkStart w:id="218" w:name="_Toc25771"/>
      <w:r>
        <w:rPr>
          <w:rFonts w:hint="eastAsia" w:ascii="宋体" w:hAnsi="宋体"/>
          <w:kern w:val="44"/>
          <w:sz w:val="32"/>
          <w:szCs w:val="44"/>
          <w:lang w:val="en-US"/>
        </w:rPr>
        <w:t>10</w:t>
      </w:r>
      <w:r>
        <w:rPr>
          <w:rFonts w:hint="eastAsia" w:ascii="宋体" w:hAnsi="宋体"/>
          <w:kern w:val="44"/>
          <w:sz w:val="32"/>
          <w:szCs w:val="44"/>
        </w:rPr>
        <w:t>.</w:t>
      </w:r>
      <w:bookmarkEnd w:id="213"/>
      <w:bookmarkEnd w:id="214"/>
      <w:bookmarkEnd w:id="215"/>
      <w:bookmarkEnd w:id="216"/>
      <w:r>
        <w:rPr>
          <w:rFonts w:hint="eastAsia" w:ascii="宋体" w:hAnsi="宋体"/>
          <w:kern w:val="44"/>
          <w:sz w:val="32"/>
          <w:szCs w:val="44"/>
        </w:rPr>
        <w:t>磋商保证金证明</w:t>
      </w:r>
      <w:bookmarkEnd w:id="217"/>
      <w:bookmarkEnd w:id="218"/>
    </w:p>
    <w:p w14:paraId="41CCAAC3">
      <w:pPr>
        <w:spacing w:line="360" w:lineRule="auto"/>
        <w:jc w:val="center"/>
        <w:rPr>
          <w:rFonts w:hint="eastAsia"/>
          <w:b/>
          <w:bCs/>
          <w:sz w:val="36"/>
          <w:szCs w:val="36"/>
        </w:rPr>
      </w:pPr>
      <w:r>
        <w:rPr>
          <w:rFonts w:hint="eastAsia"/>
          <w:b/>
          <w:bCs/>
          <w:sz w:val="28"/>
          <w:szCs w:val="28"/>
        </w:rPr>
        <w:t>磋商保证金证明</w:t>
      </w:r>
    </w:p>
    <w:p w14:paraId="63BFC70A">
      <w:pPr>
        <w:spacing w:line="360" w:lineRule="auto"/>
        <w:rPr>
          <w:rFonts w:hint="eastAsia"/>
          <w:b/>
          <w:bCs/>
          <w:sz w:val="28"/>
          <w:szCs w:val="28"/>
        </w:rPr>
      </w:pPr>
    </w:p>
    <w:p w14:paraId="4F43C06B">
      <w:pPr>
        <w:adjustRightInd w:val="0"/>
        <w:spacing w:line="360" w:lineRule="auto"/>
        <w:rPr>
          <w:rFonts w:hint="eastAsia"/>
          <w:b/>
          <w:bCs/>
          <w:sz w:val="24"/>
          <w:szCs w:val="24"/>
        </w:rPr>
      </w:pPr>
      <w:r>
        <w:rPr>
          <w:rFonts w:hint="eastAsia"/>
          <w:b/>
          <w:bCs/>
          <w:sz w:val="24"/>
          <w:szCs w:val="24"/>
        </w:rPr>
        <w:t>致：青海凌星项目管理有限公司</w:t>
      </w:r>
    </w:p>
    <w:p w14:paraId="7539B763">
      <w:pPr>
        <w:spacing w:line="360" w:lineRule="auto"/>
        <w:ind w:firstLine="360"/>
        <w:rPr>
          <w:rFonts w:hint="eastAsia"/>
          <w:sz w:val="24"/>
          <w:szCs w:val="24"/>
        </w:rPr>
      </w:pPr>
      <w:r>
        <w:rPr>
          <w:rFonts w:hint="eastAsia"/>
          <w:sz w:val="24"/>
          <w:szCs w:val="24"/>
        </w:rPr>
        <w:t>我方为（采购项目名称）项目（采购项目编号为：        ）递交保证金人民币       （大写：人民币        元）已于     年    月    日以基本户转账方式汇入你方账户。</w:t>
      </w:r>
    </w:p>
    <w:p w14:paraId="423D4E18">
      <w:pPr>
        <w:spacing w:line="360" w:lineRule="auto"/>
        <w:ind w:firstLine="360"/>
        <w:rPr>
          <w:rFonts w:hint="eastAsia"/>
          <w:sz w:val="24"/>
          <w:szCs w:val="24"/>
        </w:rPr>
      </w:pPr>
      <w:bookmarkStart w:id="219" w:name="_Toc28982_WPSOffice_Level3"/>
      <w:r>
        <w:rPr>
          <w:rFonts w:hint="eastAsia"/>
          <w:sz w:val="24"/>
          <w:szCs w:val="24"/>
        </w:rPr>
        <w:t>附件：1、保证金交款证明复印件（加盖公章）</w:t>
      </w:r>
      <w:bookmarkEnd w:id="219"/>
    </w:p>
    <w:p w14:paraId="44E9D5BF">
      <w:pPr>
        <w:spacing w:line="360" w:lineRule="auto"/>
        <w:ind w:firstLine="360"/>
        <w:rPr>
          <w:rFonts w:hint="eastAsia"/>
          <w:sz w:val="24"/>
          <w:szCs w:val="24"/>
        </w:rPr>
      </w:pPr>
      <w:r>
        <w:rPr>
          <w:rFonts w:hint="eastAsia"/>
          <w:sz w:val="24"/>
          <w:szCs w:val="24"/>
        </w:rPr>
        <w:t xml:space="preserve">    退还保证金时请按以下内容汇入至我方账户（同递交保证金账户）。若因提供内容不全、错误等原因导致该项目保证金未能及时退还或退还过程中发生错误，我方将承担全部责任和损失。</w:t>
      </w:r>
    </w:p>
    <w:p w14:paraId="59B9D0DC">
      <w:pPr>
        <w:spacing w:line="360" w:lineRule="auto"/>
        <w:ind w:firstLine="360"/>
        <w:rPr>
          <w:rFonts w:hint="eastAsia"/>
          <w:sz w:val="24"/>
          <w:szCs w:val="24"/>
        </w:rPr>
      </w:pPr>
      <w:r>
        <w:rPr>
          <w:rFonts w:hint="eastAsia"/>
          <w:sz w:val="24"/>
          <w:szCs w:val="24"/>
        </w:rPr>
        <w:t>户    名：</w:t>
      </w:r>
    </w:p>
    <w:p w14:paraId="488E64E8">
      <w:pPr>
        <w:spacing w:line="360" w:lineRule="auto"/>
        <w:ind w:firstLine="360"/>
        <w:rPr>
          <w:rFonts w:hint="eastAsia"/>
          <w:sz w:val="24"/>
          <w:szCs w:val="24"/>
        </w:rPr>
      </w:pPr>
      <w:r>
        <w:rPr>
          <w:rFonts w:hint="eastAsia"/>
          <w:sz w:val="24"/>
          <w:szCs w:val="24"/>
        </w:rPr>
        <w:t>开户银行：</w:t>
      </w:r>
    </w:p>
    <w:p w14:paraId="19C20215">
      <w:pPr>
        <w:spacing w:line="360" w:lineRule="auto"/>
        <w:ind w:firstLine="360"/>
        <w:rPr>
          <w:rFonts w:hint="eastAsia"/>
          <w:sz w:val="24"/>
          <w:szCs w:val="24"/>
        </w:rPr>
      </w:pPr>
      <w:r>
        <w:rPr>
          <w:rFonts w:hint="eastAsia"/>
          <w:sz w:val="24"/>
          <w:szCs w:val="24"/>
        </w:rPr>
        <w:t>开户帐号：</w:t>
      </w:r>
    </w:p>
    <w:p w14:paraId="42D6A563">
      <w:pPr>
        <w:spacing w:line="360" w:lineRule="auto"/>
        <w:ind w:firstLine="360"/>
        <w:rPr>
          <w:rFonts w:hint="eastAsia"/>
          <w:sz w:val="24"/>
          <w:szCs w:val="24"/>
          <w:lang w:val="en-US"/>
        </w:rPr>
      </w:pPr>
      <w:r>
        <w:rPr>
          <w:rFonts w:hint="eastAsia"/>
          <w:sz w:val="24"/>
          <w:szCs w:val="24"/>
        </w:rPr>
        <w:t>注：通过银行转账的，必须由供应商从其基本账户汇（转）入9.1条规定的账户，</w:t>
      </w:r>
      <w:r>
        <w:rPr>
          <w:rFonts w:hint="eastAsia"/>
          <w:sz w:val="24"/>
          <w:szCs w:val="24"/>
          <w:lang w:val="en-US"/>
        </w:rPr>
        <w:t>若采用保函，格式自拟。</w:t>
      </w:r>
    </w:p>
    <w:p w14:paraId="3F93A4ED">
      <w:pPr>
        <w:pStyle w:val="46"/>
        <w:ind w:left="0"/>
        <w:rPr>
          <w:rFonts w:eastAsia="宋体"/>
          <w:sz w:val="28"/>
          <w:szCs w:val="28"/>
        </w:rPr>
      </w:pPr>
    </w:p>
    <w:p w14:paraId="1E2AE966">
      <w:pPr>
        <w:pStyle w:val="48"/>
        <w:ind w:firstLine="560"/>
        <w:rPr>
          <w:sz w:val="28"/>
          <w:szCs w:val="28"/>
        </w:rPr>
      </w:pPr>
    </w:p>
    <w:p w14:paraId="6F48A49A">
      <w:pPr>
        <w:spacing w:line="360" w:lineRule="auto"/>
        <w:ind w:firstLine="360"/>
        <w:rPr>
          <w:rFonts w:hint="eastAsia"/>
          <w:sz w:val="28"/>
          <w:szCs w:val="28"/>
        </w:rPr>
      </w:pPr>
    </w:p>
    <w:p w14:paraId="50DF8AC6">
      <w:pPr>
        <w:pStyle w:val="27"/>
        <w:ind w:firstLine="280"/>
        <w:rPr>
          <w:rFonts w:hint="eastAsia"/>
          <w:sz w:val="28"/>
          <w:szCs w:val="28"/>
        </w:rPr>
      </w:pPr>
    </w:p>
    <w:p w14:paraId="2ADBBE40">
      <w:pPr>
        <w:spacing w:line="360" w:lineRule="auto"/>
        <w:jc w:val="right"/>
        <w:rPr>
          <w:rFonts w:hint="eastAsia"/>
          <w:b/>
          <w:bCs/>
          <w:sz w:val="24"/>
          <w:szCs w:val="24"/>
        </w:rPr>
      </w:pPr>
      <w:bookmarkStart w:id="220" w:name="_Toc19035_WPSOffice_Level2"/>
      <w:r>
        <w:rPr>
          <w:rFonts w:hint="eastAsia"/>
          <w:b/>
          <w:bCs/>
          <w:sz w:val="24"/>
          <w:szCs w:val="24"/>
        </w:rPr>
        <w:t>供应商：                        （公章）</w:t>
      </w:r>
      <w:bookmarkEnd w:id="220"/>
    </w:p>
    <w:p w14:paraId="4B1E5B71">
      <w:pPr>
        <w:spacing w:line="360" w:lineRule="auto"/>
        <w:jc w:val="right"/>
        <w:rPr>
          <w:rFonts w:hint="eastAsia"/>
          <w:b/>
          <w:bCs/>
          <w:sz w:val="24"/>
          <w:szCs w:val="24"/>
        </w:rPr>
      </w:pPr>
      <w:bookmarkStart w:id="221" w:name="_Toc6560_WPSOffice_Level2"/>
      <w:r>
        <w:rPr>
          <w:rFonts w:hint="eastAsia"/>
          <w:b/>
          <w:bCs/>
          <w:sz w:val="24"/>
          <w:szCs w:val="24"/>
        </w:rPr>
        <w:t xml:space="preserve">法定代表人或委托代理人：        </w:t>
      </w:r>
      <w:bookmarkEnd w:id="221"/>
      <w:r>
        <w:rPr>
          <w:rFonts w:hint="eastAsia"/>
          <w:b/>
          <w:bCs/>
          <w:sz w:val="24"/>
          <w:szCs w:val="24"/>
        </w:rPr>
        <w:t>（签字或盖章）</w:t>
      </w:r>
    </w:p>
    <w:p w14:paraId="66A6CEBF">
      <w:pPr>
        <w:spacing w:line="360" w:lineRule="auto"/>
        <w:jc w:val="right"/>
        <w:rPr>
          <w:rFonts w:hint="eastAsia"/>
          <w:sz w:val="24"/>
          <w:szCs w:val="24"/>
        </w:rPr>
      </w:pPr>
      <w:bookmarkStart w:id="222" w:name="_Toc14184_WPSOffice_Level2"/>
      <w:r>
        <w:rPr>
          <w:rFonts w:hint="eastAsia"/>
          <w:b/>
          <w:bCs/>
          <w:sz w:val="24"/>
          <w:szCs w:val="24"/>
        </w:rPr>
        <w:t>年    月    日</w:t>
      </w:r>
      <w:bookmarkEnd w:id="222"/>
    </w:p>
    <w:p w14:paraId="28566748">
      <w:pPr>
        <w:spacing w:line="360" w:lineRule="auto"/>
        <w:rPr>
          <w:rFonts w:hint="eastAsia"/>
          <w:b/>
          <w:bCs/>
          <w:sz w:val="24"/>
          <w:szCs w:val="24"/>
        </w:rPr>
      </w:pPr>
    </w:p>
    <w:p w14:paraId="15C4EC3B">
      <w:pPr>
        <w:spacing w:line="360" w:lineRule="auto"/>
        <w:rPr>
          <w:rFonts w:hint="eastAsia"/>
          <w:b/>
          <w:bCs/>
        </w:rPr>
      </w:pPr>
    </w:p>
    <w:bookmarkEnd w:id="208"/>
    <w:p w14:paraId="3EA75A51">
      <w:pPr>
        <w:spacing w:line="360" w:lineRule="auto"/>
        <w:rPr>
          <w:rFonts w:hint="eastAsia"/>
        </w:rPr>
      </w:pPr>
    </w:p>
    <w:p w14:paraId="3540A8D2">
      <w:pPr>
        <w:spacing w:line="360" w:lineRule="auto"/>
        <w:rPr>
          <w:rFonts w:hint="eastAsia"/>
        </w:rPr>
      </w:pPr>
    </w:p>
    <w:p w14:paraId="0C996080">
      <w:pPr>
        <w:widowControl/>
        <w:snapToGrid w:val="0"/>
        <w:spacing w:line="360" w:lineRule="auto"/>
        <w:outlineLvl w:val="1"/>
        <w:rPr>
          <w:rFonts w:hint="eastAsia"/>
          <w:b/>
          <w:bCs/>
          <w:kern w:val="44"/>
          <w:sz w:val="32"/>
          <w:szCs w:val="44"/>
        </w:rPr>
      </w:pPr>
      <w:bookmarkStart w:id="223" w:name="_Toc7238_WPSOffice_Level2"/>
      <w:bookmarkStart w:id="224" w:name="_Toc515543597"/>
      <w:bookmarkStart w:id="225" w:name="_Toc9907"/>
      <w:bookmarkStart w:id="226" w:name="_Toc12129"/>
      <w:bookmarkStart w:id="227" w:name="_Toc18816"/>
      <w:bookmarkStart w:id="228" w:name="_Toc3183"/>
      <w:bookmarkStart w:id="229" w:name="_Toc10299_WPSOffice_Level2"/>
      <w:bookmarkStart w:id="230" w:name="_Toc515543596"/>
      <w:r>
        <w:rPr>
          <w:rFonts w:hint="eastAsia"/>
          <w:b/>
          <w:bCs/>
          <w:kern w:val="44"/>
          <w:sz w:val="32"/>
          <w:szCs w:val="44"/>
        </w:rPr>
        <w:t>1</w:t>
      </w:r>
      <w:r>
        <w:rPr>
          <w:rFonts w:hint="eastAsia"/>
          <w:b/>
          <w:bCs/>
          <w:kern w:val="44"/>
          <w:sz w:val="32"/>
          <w:szCs w:val="44"/>
          <w:lang w:val="en-US"/>
        </w:rPr>
        <w:t>1</w:t>
      </w:r>
      <w:r>
        <w:rPr>
          <w:rFonts w:hint="eastAsia"/>
          <w:b/>
          <w:bCs/>
          <w:kern w:val="44"/>
          <w:sz w:val="32"/>
          <w:szCs w:val="44"/>
        </w:rPr>
        <w:t>.</w:t>
      </w:r>
      <w:bookmarkEnd w:id="223"/>
      <w:bookmarkEnd w:id="224"/>
      <w:bookmarkEnd w:id="225"/>
      <w:r>
        <w:rPr>
          <w:rFonts w:hint="eastAsia"/>
          <w:b/>
          <w:bCs/>
          <w:kern w:val="44"/>
          <w:sz w:val="32"/>
          <w:szCs w:val="44"/>
        </w:rPr>
        <w:t>项目管理机构</w:t>
      </w:r>
      <w:bookmarkEnd w:id="226"/>
    </w:p>
    <w:p w14:paraId="7317CAAA">
      <w:pPr>
        <w:spacing w:before="280" w:after="280" w:line="360" w:lineRule="auto"/>
        <w:ind w:firstLine="2088"/>
        <w:rPr>
          <w:rFonts w:hint="eastAsia"/>
        </w:rPr>
      </w:pPr>
      <w:r>
        <w:rPr>
          <w:rFonts w:hint="eastAsia"/>
          <w:b/>
          <w:bCs/>
          <w:sz w:val="32"/>
          <w:szCs w:val="32"/>
        </w:rPr>
        <w:t>（一）项目管理机构组成表</w:t>
      </w:r>
    </w:p>
    <w:tbl>
      <w:tblPr>
        <w:tblStyle w:val="29"/>
        <w:tblW w:w="0" w:type="auto"/>
        <w:tblInd w:w="-15" w:type="dxa"/>
        <w:tblLayout w:type="fixed"/>
        <w:tblCellMar>
          <w:top w:w="0" w:type="dxa"/>
          <w:left w:w="108" w:type="dxa"/>
          <w:bottom w:w="0" w:type="dxa"/>
          <w:right w:w="108" w:type="dxa"/>
        </w:tblCellMar>
      </w:tblPr>
      <w:tblGrid>
        <w:gridCol w:w="793"/>
        <w:gridCol w:w="988"/>
        <w:gridCol w:w="906"/>
        <w:gridCol w:w="1210"/>
        <w:gridCol w:w="862"/>
        <w:gridCol w:w="692"/>
        <w:gridCol w:w="1659"/>
        <w:gridCol w:w="750"/>
        <w:gridCol w:w="1062"/>
      </w:tblGrid>
      <w:tr w14:paraId="0B972A85">
        <w:tblPrEx>
          <w:tblCellMar>
            <w:top w:w="0" w:type="dxa"/>
            <w:left w:w="108" w:type="dxa"/>
            <w:bottom w:w="0" w:type="dxa"/>
            <w:right w:w="108" w:type="dxa"/>
          </w:tblCellMar>
        </w:tblPrEx>
        <w:trPr>
          <w:cantSplit/>
          <w:trHeight w:val="799" w:hRule="atLeast"/>
        </w:trPr>
        <w:tc>
          <w:tcPr>
            <w:tcW w:w="793" w:type="dxa"/>
            <w:vMerge w:val="restart"/>
            <w:tcBorders>
              <w:top w:val="single" w:color="000000" w:sz="4" w:space="0"/>
              <w:left w:val="single" w:color="000000" w:sz="4" w:space="0"/>
              <w:bottom w:val="single" w:color="000000" w:sz="6" w:space="0"/>
            </w:tcBorders>
            <w:vAlign w:val="center"/>
          </w:tcPr>
          <w:p w14:paraId="72C6D67D">
            <w:pPr>
              <w:jc w:val="center"/>
              <w:rPr>
                <w:rFonts w:hint="eastAsia"/>
              </w:rPr>
            </w:pPr>
            <w:r>
              <w:rPr>
                <w:rFonts w:hint="eastAsia"/>
                <w:b/>
                <w:sz w:val="21"/>
                <w:szCs w:val="21"/>
              </w:rPr>
              <w:t>职务</w:t>
            </w:r>
          </w:p>
        </w:tc>
        <w:tc>
          <w:tcPr>
            <w:tcW w:w="988" w:type="dxa"/>
            <w:vMerge w:val="restart"/>
            <w:tcBorders>
              <w:top w:val="single" w:color="000000" w:sz="4" w:space="0"/>
              <w:left w:val="single" w:color="000000" w:sz="6" w:space="0"/>
              <w:bottom w:val="single" w:color="000000" w:sz="6" w:space="0"/>
            </w:tcBorders>
            <w:vAlign w:val="center"/>
          </w:tcPr>
          <w:p w14:paraId="511F67A1">
            <w:pPr>
              <w:jc w:val="center"/>
              <w:rPr>
                <w:rFonts w:hint="eastAsia"/>
              </w:rPr>
            </w:pPr>
            <w:r>
              <w:rPr>
                <w:rFonts w:hint="eastAsia"/>
                <w:b/>
                <w:sz w:val="21"/>
                <w:szCs w:val="21"/>
              </w:rPr>
              <w:t>姓名</w:t>
            </w:r>
          </w:p>
        </w:tc>
        <w:tc>
          <w:tcPr>
            <w:tcW w:w="906" w:type="dxa"/>
            <w:vMerge w:val="restart"/>
            <w:tcBorders>
              <w:top w:val="single" w:color="000000" w:sz="4" w:space="0"/>
              <w:left w:val="single" w:color="000000" w:sz="6" w:space="0"/>
              <w:bottom w:val="single" w:color="000000" w:sz="6" w:space="0"/>
            </w:tcBorders>
            <w:vAlign w:val="center"/>
          </w:tcPr>
          <w:p w14:paraId="3CD76CD2">
            <w:pPr>
              <w:jc w:val="center"/>
              <w:rPr>
                <w:rFonts w:hint="eastAsia"/>
              </w:rPr>
            </w:pPr>
            <w:r>
              <w:rPr>
                <w:rFonts w:hint="eastAsia"/>
                <w:b/>
                <w:sz w:val="21"/>
                <w:szCs w:val="21"/>
              </w:rPr>
              <w:t>职称</w:t>
            </w:r>
          </w:p>
        </w:tc>
        <w:tc>
          <w:tcPr>
            <w:tcW w:w="5173" w:type="dxa"/>
            <w:gridSpan w:val="5"/>
            <w:tcBorders>
              <w:top w:val="single" w:color="000000" w:sz="4" w:space="0"/>
              <w:left w:val="single" w:color="000000" w:sz="6" w:space="0"/>
              <w:bottom w:val="single" w:color="000000" w:sz="6" w:space="0"/>
            </w:tcBorders>
            <w:vAlign w:val="center"/>
          </w:tcPr>
          <w:p w14:paraId="2F768C42">
            <w:pPr>
              <w:jc w:val="center"/>
              <w:rPr>
                <w:rFonts w:hint="eastAsia"/>
              </w:rPr>
            </w:pPr>
            <w:r>
              <w:rPr>
                <w:rFonts w:hint="eastAsia"/>
                <w:b/>
                <w:sz w:val="21"/>
                <w:szCs w:val="21"/>
              </w:rPr>
              <w:t>执业或职业资格证明</w:t>
            </w:r>
          </w:p>
        </w:tc>
        <w:tc>
          <w:tcPr>
            <w:tcW w:w="1062" w:type="dxa"/>
            <w:vMerge w:val="restart"/>
            <w:tcBorders>
              <w:top w:val="single" w:color="000000" w:sz="4" w:space="0"/>
              <w:left w:val="single" w:color="000000" w:sz="6" w:space="0"/>
              <w:bottom w:val="single" w:color="000000" w:sz="6" w:space="0"/>
              <w:right w:val="single" w:color="000000" w:sz="4" w:space="0"/>
            </w:tcBorders>
            <w:vAlign w:val="center"/>
          </w:tcPr>
          <w:p w14:paraId="71EF7CE4">
            <w:pPr>
              <w:jc w:val="center"/>
              <w:rPr>
                <w:rFonts w:hint="eastAsia"/>
              </w:rPr>
            </w:pPr>
            <w:r>
              <w:rPr>
                <w:rFonts w:hint="eastAsia"/>
                <w:b/>
                <w:sz w:val="21"/>
                <w:szCs w:val="21"/>
              </w:rPr>
              <w:t>备注</w:t>
            </w:r>
          </w:p>
        </w:tc>
      </w:tr>
      <w:tr w14:paraId="79266517">
        <w:tblPrEx>
          <w:tblCellMar>
            <w:top w:w="0" w:type="dxa"/>
            <w:left w:w="108" w:type="dxa"/>
            <w:bottom w:w="0" w:type="dxa"/>
            <w:right w:w="108" w:type="dxa"/>
          </w:tblCellMar>
        </w:tblPrEx>
        <w:trPr>
          <w:cantSplit/>
          <w:trHeight w:val="1097" w:hRule="atLeast"/>
        </w:trPr>
        <w:tc>
          <w:tcPr>
            <w:tcW w:w="793" w:type="dxa"/>
            <w:vMerge w:val="continue"/>
            <w:tcBorders>
              <w:top w:val="single" w:color="000000" w:sz="4" w:space="0"/>
              <w:left w:val="single" w:color="000000" w:sz="4" w:space="0"/>
              <w:bottom w:val="single" w:color="000000" w:sz="6" w:space="0"/>
            </w:tcBorders>
            <w:vAlign w:val="center"/>
          </w:tcPr>
          <w:p w14:paraId="4146F52D">
            <w:pPr>
              <w:snapToGrid w:val="0"/>
              <w:jc w:val="center"/>
              <w:rPr>
                <w:rFonts w:hint="eastAsia"/>
                <w:b/>
                <w:sz w:val="21"/>
                <w:szCs w:val="21"/>
              </w:rPr>
            </w:pPr>
          </w:p>
        </w:tc>
        <w:tc>
          <w:tcPr>
            <w:tcW w:w="988" w:type="dxa"/>
            <w:vMerge w:val="continue"/>
            <w:tcBorders>
              <w:top w:val="single" w:color="000000" w:sz="4" w:space="0"/>
              <w:left w:val="single" w:color="000000" w:sz="6" w:space="0"/>
              <w:bottom w:val="single" w:color="000000" w:sz="6" w:space="0"/>
            </w:tcBorders>
            <w:vAlign w:val="center"/>
          </w:tcPr>
          <w:p w14:paraId="5A38966A">
            <w:pPr>
              <w:snapToGrid w:val="0"/>
              <w:jc w:val="center"/>
              <w:rPr>
                <w:rFonts w:hint="eastAsia"/>
                <w:b/>
                <w:sz w:val="21"/>
                <w:szCs w:val="21"/>
              </w:rPr>
            </w:pPr>
          </w:p>
        </w:tc>
        <w:tc>
          <w:tcPr>
            <w:tcW w:w="906" w:type="dxa"/>
            <w:vMerge w:val="continue"/>
            <w:tcBorders>
              <w:top w:val="single" w:color="000000" w:sz="4" w:space="0"/>
              <w:left w:val="single" w:color="000000" w:sz="6" w:space="0"/>
              <w:bottom w:val="single" w:color="000000" w:sz="6" w:space="0"/>
            </w:tcBorders>
            <w:vAlign w:val="center"/>
          </w:tcPr>
          <w:p w14:paraId="47EF3CE5">
            <w:pPr>
              <w:snapToGrid w:val="0"/>
              <w:jc w:val="center"/>
              <w:rPr>
                <w:rFonts w:hint="eastAsia"/>
                <w:b/>
                <w:sz w:val="21"/>
                <w:szCs w:val="21"/>
              </w:rPr>
            </w:pPr>
          </w:p>
        </w:tc>
        <w:tc>
          <w:tcPr>
            <w:tcW w:w="1210" w:type="dxa"/>
            <w:tcBorders>
              <w:top w:val="single" w:color="000000" w:sz="6" w:space="0"/>
              <w:left w:val="single" w:color="000000" w:sz="6" w:space="0"/>
              <w:bottom w:val="single" w:color="000000" w:sz="6" w:space="0"/>
            </w:tcBorders>
            <w:vAlign w:val="center"/>
          </w:tcPr>
          <w:p w14:paraId="3FFFF59B">
            <w:pPr>
              <w:jc w:val="center"/>
              <w:rPr>
                <w:rFonts w:hint="eastAsia"/>
              </w:rPr>
            </w:pPr>
            <w:r>
              <w:rPr>
                <w:rFonts w:hint="eastAsia"/>
                <w:b/>
                <w:sz w:val="21"/>
                <w:szCs w:val="21"/>
              </w:rPr>
              <w:t>证书名称</w:t>
            </w:r>
          </w:p>
        </w:tc>
        <w:tc>
          <w:tcPr>
            <w:tcW w:w="862" w:type="dxa"/>
            <w:tcBorders>
              <w:top w:val="single" w:color="000000" w:sz="6" w:space="0"/>
              <w:left w:val="single" w:color="000000" w:sz="6" w:space="0"/>
              <w:bottom w:val="single" w:color="000000" w:sz="6" w:space="0"/>
            </w:tcBorders>
            <w:vAlign w:val="center"/>
          </w:tcPr>
          <w:p w14:paraId="597E2209">
            <w:pPr>
              <w:jc w:val="center"/>
              <w:rPr>
                <w:rFonts w:hint="eastAsia"/>
              </w:rPr>
            </w:pPr>
            <w:r>
              <w:rPr>
                <w:rFonts w:hint="eastAsia"/>
                <w:b/>
                <w:sz w:val="21"/>
                <w:szCs w:val="21"/>
              </w:rPr>
              <w:t>级别</w:t>
            </w:r>
          </w:p>
        </w:tc>
        <w:tc>
          <w:tcPr>
            <w:tcW w:w="692" w:type="dxa"/>
            <w:tcBorders>
              <w:top w:val="single" w:color="000000" w:sz="6" w:space="0"/>
              <w:left w:val="single" w:color="000000" w:sz="6" w:space="0"/>
              <w:bottom w:val="single" w:color="000000" w:sz="6" w:space="0"/>
            </w:tcBorders>
            <w:vAlign w:val="center"/>
          </w:tcPr>
          <w:p w14:paraId="56EC8E3B">
            <w:pPr>
              <w:jc w:val="center"/>
              <w:rPr>
                <w:rFonts w:hint="eastAsia"/>
              </w:rPr>
            </w:pPr>
            <w:r>
              <w:rPr>
                <w:rFonts w:hint="eastAsia"/>
                <w:b/>
                <w:sz w:val="21"/>
                <w:szCs w:val="21"/>
              </w:rPr>
              <w:t>证号</w:t>
            </w:r>
          </w:p>
        </w:tc>
        <w:tc>
          <w:tcPr>
            <w:tcW w:w="1659" w:type="dxa"/>
            <w:tcBorders>
              <w:top w:val="single" w:color="000000" w:sz="6" w:space="0"/>
              <w:left w:val="single" w:color="000000" w:sz="6" w:space="0"/>
              <w:bottom w:val="single" w:color="000000" w:sz="6" w:space="0"/>
            </w:tcBorders>
            <w:vAlign w:val="center"/>
          </w:tcPr>
          <w:p w14:paraId="4C195AE7">
            <w:pPr>
              <w:jc w:val="center"/>
              <w:rPr>
                <w:rFonts w:hint="eastAsia"/>
              </w:rPr>
            </w:pPr>
            <w:r>
              <w:rPr>
                <w:rFonts w:hint="eastAsia"/>
                <w:b/>
                <w:sz w:val="21"/>
                <w:szCs w:val="21"/>
              </w:rPr>
              <w:t>专业</w:t>
            </w:r>
          </w:p>
        </w:tc>
        <w:tc>
          <w:tcPr>
            <w:tcW w:w="750" w:type="dxa"/>
            <w:tcBorders>
              <w:top w:val="single" w:color="000000" w:sz="6" w:space="0"/>
              <w:left w:val="single" w:color="000000" w:sz="6" w:space="0"/>
              <w:bottom w:val="single" w:color="000000" w:sz="6" w:space="0"/>
            </w:tcBorders>
            <w:vAlign w:val="center"/>
          </w:tcPr>
          <w:p w14:paraId="03C13839">
            <w:pPr>
              <w:jc w:val="center"/>
              <w:rPr>
                <w:rFonts w:hint="eastAsia"/>
              </w:rPr>
            </w:pPr>
            <w:r>
              <w:rPr>
                <w:rFonts w:hint="eastAsia"/>
                <w:b/>
                <w:sz w:val="21"/>
                <w:szCs w:val="21"/>
              </w:rPr>
              <w:t>养老保险</w:t>
            </w:r>
          </w:p>
        </w:tc>
        <w:tc>
          <w:tcPr>
            <w:tcW w:w="1062" w:type="dxa"/>
            <w:vMerge w:val="continue"/>
            <w:tcBorders>
              <w:top w:val="single" w:color="000000" w:sz="4" w:space="0"/>
              <w:left w:val="single" w:color="000000" w:sz="6" w:space="0"/>
              <w:bottom w:val="single" w:color="000000" w:sz="6" w:space="0"/>
              <w:right w:val="single" w:color="000000" w:sz="4" w:space="0"/>
            </w:tcBorders>
            <w:vAlign w:val="center"/>
          </w:tcPr>
          <w:p w14:paraId="26969031">
            <w:pPr>
              <w:snapToGrid w:val="0"/>
              <w:jc w:val="center"/>
              <w:rPr>
                <w:rFonts w:hint="eastAsia"/>
                <w:b/>
                <w:sz w:val="21"/>
                <w:szCs w:val="21"/>
              </w:rPr>
            </w:pPr>
          </w:p>
        </w:tc>
      </w:tr>
      <w:tr w14:paraId="5FD5ABD5">
        <w:tblPrEx>
          <w:tblCellMar>
            <w:top w:w="0" w:type="dxa"/>
            <w:left w:w="108" w:type="dxa"/>
            <w:bottom w:w="0" w:type="dxa"/>
            <w:right w:w="108" w:type="dxa"/>
          </w:tblCellMar>
        </w:tblPrEx>
        <w:trPr>
          <w:trHeight w:val="537" w:hRule="atLeast"/>
        </w:trPr>
        <w:tc>
          <w:tcPr>
            <w:tcW w:w="793" w:type="dxa"/>
            <w:tcBorders>
              <w:top w:val="single" w:color="000000" w:sz="6" w:space="0"/>
              <w:left w:val="single" w:color="000000" w:sz="4" w:space="0"/>
              <w:bottom w:val="single" w:color="000000" w:sz="6" w:space="0"/>
            </w:tcBorders>
            <w:vAlign w:val="center"/>
          </w:tcPr>
          <w:p w14:paraId="51011386">
            <w:pPr>
              <w:snapToGrid w:val="0"/>
              <w:jc w:val="center"/>
              <w:rPr>
                <w:rFonts w:hint="eastAsia"/>
                <w:b/>
                <w:sz w:val="21"/>
                <w:szCs w:val="21"/>
              </w:rPr>
            </w:pPr>
          </w:p>
        </w:tc>
        <w:tc>
          <w:tcPr>
            <w:tcW w:w="988" w:type="dxa"/>
            <w:tcBorders>
              <w:top w:val="single" w:color="000000" w:sz="6" w:space="0"/>
              <w:left w:val="single" w:color="000000" w:sz="6" w:space="0"/>
              <w:bottom w:val="single" w:color="000000" w:sz="6" w:space="0"/>
            </w:tcBorders>
            <w:vAlign w:val="center"/>
          </w:tcPr>
          <w:p w14:paraId="3156D25F">
            <w:pPr>
              <w:snapToGrid w:val="0"/>
              <w:jc w:val="center"/>
              <w:rPr>
                <w:rFonts w:hint="eastAsia"/>
                <w:b/>
                <w:sz w:val="21"/>
                <w:szCs w:val="21"/>
              </w:rPr>
            </w:pPr>
          </w:p>
        </w:tc>
        <w:tc>
          <w:tcPr>
            <w:tcW w:w="906" w:type="dxa"/>
            <w:tcBorders>
              <w:top w:val="single" w:color="000000" w:sz="6" w:space="0"/>
              <w:left w:val="single" w:color="000000" w:sz="6" w:space="0"/>
              <w:bottom w:val="single" w:color="000000" w:sz="6" w:space="0"/>
            </w:tcBorders>
            <w:vAlign w:val="center"/>
          </w:tcPr>
          <w:p w14:paraId="6AD1666B">
            <w:pPr>
              <w:snapToGrid w:val="0"/>
              <w:jc w:val="center"/>
              <w:rPr>
                <w:rFonts w:hint="eastAsia"/>
                <w:b/>
                <w:sz w:val="21"/>
                <w:szCs w:val="21"/>
              </w:rPr>
            </w:pPr>
          </w:p>
        </w:tc>
        <w:tc>
          <w:tcPr>
            <w:tcW w:w="1210" w:type="dxa"/>
            <w:tcBorders>
              <w:top w:val="single" w:color="000000" w:sz="6" w:space="0"/>
              <w:left w:val="single" w:color="000000" w:sz="6" w:space="0"/>
              <w:bottom w:val="single" w:color="000000" w:sz="6" w:space="0"/>
            </w:tcBorders>
            <w:vAlign w:val="center"/>
          </w:tcPr>
          <w:p w14:paraId="7E5303E3">
            <w:pPr>
              <w:snapToGrid w:val="0"/>
              <w:jc w:val="center"/>
              <w:rPr>
                <w:rFonts w:hint="eastAsia"/>
                <w:sz w:val="21"/>
                <w:szCs w:val="21"/>
              </w:rPr>
            </w:pPr>
          </w:p>
        </w:tc>
        <w:tc>
          <w:tcPr>
            <w:tcW w:w="862" w:type="dxa"/>
            <w:tcBorders>
              <w:top w:val="single" w:color="000000" w:sz="6" w:space="0"/>
              <w:left w:val="single" w:color="000000" w:sz="6" w:space="0"/>
              <w:bottom w:val="single" w:color="000000" w:sz="6" w:space="0"/>
            </w:tcBorders>
            <w:vAlign w:val="center"/>
          </w:tcPr>
          <w:p w14:paraId="51C926C1">
            <w:pPr>
              <w:snapToGrid w:val="0"/>
              <w:jc w:val="center"/>
              <w:rPr>
                <w:rFonts w:hint="eastAsia"/>
                <w:sz w:val="21"/>
                <w:szCs w:val="21"/>
              </w:rPr>
            </w:pPr>
          </w:p>
        </w:tc>
        <w:tc>
          <w:tcPr>
            <w:tcW w:w="692" w:type="dxa"/>
            <w:tcBorders>
              <w:top w:val="single" w:color="000000" w:sz="6" w:space="0"/>
              <w:left w:val="single" w:color="000000" w:sz="6" w:space="0"/>
              <w:bottom w:val="single" w:color="000000" w:sz="6" w:space="0"/>
            </w:tcBorders>
            <w:vAlign w:val="center"/>
          </w:tcPr>
          <w:p w14:paraId="2CE0ADBB">
            <w:pPr>
              <w:snapToGrid w:val="0"/>
              <w:jc w:val="center"/>
              <w:rPr>
                <w:rFonts w:hint="eastAsia"/>
                <w:sz w:val="21"/>
                <w:szCs w:val="21"/>
              </w:rPr>
            </w:pPr>
          </w:p>
        </w:tc>
        <w:tc>
          <w:tcPr>
            <w:tcW w:w="1659" w:type="dxa"/>
            <w:tcBorders>
              <w:top w:val="single" w:color="000000" w:sz="6" w:space="0"/>
              <w:left w:val="single" w:color="000000" w:sz="6" w:space="0"/>
              <w:bottom w:val="single" w:color="000000" w:sz="6" w:space="0"/>
            </w:tcBorders>
            <w:vAlign w:val="center"/>
          </w:tcPr>
          <w:p w14:paraId="42759CD3">
            <w:pPr>
              <w:snapToGrid w:val="0"/>
              <w:jc w:val="center"/>
              <w:rPr>
                <w:rFonts w:hint="eastAsia"/>
                <w:sz w:val="21"/>
                <w:szCs w:val="21"/>
              </w:rPr>
            </w:pPr>
          </w:p>
        </w:tc>
        <w:tc>
          <w:tcPr>
            <w:tcW w:w="750" w:type="dxa"/>
            <w:tcBorders>
              <w:top w:val="single" w:color="000000" w:sz="6" w:space="0"/>
              <w:left w:val="single" w:color="000000" w:sz="6" w:space="0"/>
              <w:bottom w:val="single" w:color="000000" w:sz="6" w:space="0"/>
            </w:tcBorders>
            <w:vAlign w:val="center"/>
          </w:tcPr>
          <w:p w14:paraId="350E25D7">
            <w:pPr>
              <w:snapToGrid w:val="0"/>
              <w:jc w:val="center"/>
              <w:rPr>
                <w:rFonts w:hint="eastAsia"/>
                <w:sz w:val="21"/>
                <w:szCs w:val="21"/>
              </w:rPr>
            </w:pPr>
          </w:p>
        </w:tc>
        <w:tc>
          <w:tcPr>
            <w:tcW w:w="1062" w:type="dxa"/>
            <w:tcBorders>
              <w:top w:val="single" w:color="000000" w:sz="6" w:space="0"/>
              <w:left w:val="single" w:color="000000" w:sz="6" w:space="0"/>
              <w:bottom w:val="single" w:color="000000" w:sz="6" w:space="0"/>
              <w:right w:val="single" w:color="000000" w:sz="4" w:space="0"/>
            </w:tcBorders>
            <w:vAlign w:val="center"/>
          </w:tcPr>
          <w:p w14:paraId="7ACE851D">
            <w:pPr>
              <w:snapToGrid w:val="0"/>
              <w:jc w:val="center"/>
              <w:rPr>
                <w:rFonts w:hint="eastAsia"/>
                <w:sz w:val="21"/>
                <w:szCs w:val="21"/>
              </w:rPr>
            </w:pPr>
          </w:p>
        </w:tc>
      </w:tr>
      <w:tr w14:paraId="4C15D901">
        <w:tblPrEx>
          <w:tblCellMar>
            <w:top w:w="0" w:type="dxa"/>
            <w:left w:w="108" w:type="dxa"/>
            <w:bottom w:w="0" w:type="dxa"/>
            <w:right w:w="108" w:type="dxa"/>
          </w:tblCellMar>
        </w:tblPrEx>
        <w:trPr>
          <w:trHeight w:val="537" w:hRule="atLeast"/>
        </w:trPr>
        <w:tc>
          <w:tcPr>
            <w:tcW w:w="793" w:type="dxa"/>
            <w:tcBorders>
              <w:top w:val="single" w:color="000000" w:sz="6" w:space="0"/>
              <w:left w:val="single" w:color="000000" w:sz="4" w:space="0"/>
              <w:bottom w:val="single" w:color="000000" w:sz="6" w:space="0"/>
            </w:tcBorders>
          </w:tcPr>
          <w:p w14:paraId="232E05CA">
            <w:pPr>
              <w:snapToGrid w:val="0"/>
              <w:rPr>
                <w:rFonts w:hint="eastAsia"/>
                <w:sz w:val="21"/>
                <w:szCs w:val="21"/>
              </w:rPr>
            </w:pPr>
          </w:p>
        </w:tc>
        <w:tc>
          <w:tcPr>
            <w:tcW w:w="988" w:type="dxa"/>
            <w:tcBorders>
              <w:top w:val="single" w:color="000000" w:sz="6" w:space="0"/>
              <w:left w:val="single" w:color="000000" w:sz="6" w:space="0"/>
              <w:bottom w:val="single" w:color="000000" w:sz="6" w:space="0"/>
            </w:tcBorders>
          </w:tcPr>
          <w:p w14:paraId="37A0D014">
            <w:pPr>
              <w:snapToGrid w:val="0"/>
              <w:rPr>
                <w:rFonts w:hint="eastAsia"/>
                <w:sz w:val="21"/>
                <w:szCs w:val="21"/>
              </w:rPr>
            </w:pPr>
          </w:p>
        </w:tc>
        <w:tc>
          <w:tcPr>
            <w:tcW w:w="906" w:type="dxa"/>
            <w:tcBorders>
              <w:top w:val="single" w:color="000000" w:sz="6" w:space="0"/>
              <w:left w:val="single" w:color="000000" w:sz="6" w:space="0"/>
              <w:bottom w:val="single" w:color="000000" w:sz="6" w:space="0"/>
            </w:tcBorders>
          </w:tcPr>
          <w:p w14:paraId="2F5B63DC">
            <w:pPr>
              <w:snapToGrid w:val="0"/>
              <w:rPr>
                <w:rFonts w:hint="eastAsia"/>
                <w:sz w:val="21"/>
                <w:szCs w:val="21"/>
              </w:rPr>
            </w:pPr>
          </w:p>
        </w:tc>
        <w:tc>
          <w:tcPr>
            <w:tcW w:w="1210" w:type="dxa"/>
            <w:tcBorders>
              <w:top w:val="single" w:color="000000" w:sz="6" w:space="0"/>
              <w:left w:val="single" w:color="000000" w:sz="6" w:space="0"/>
              <w:bottom w:val="single" w:color="000000" w:sz="6" w:space="0"/>
            </w:tcBorders>
          </w:tcPr>
          <w:p w14:paraId="6012CB88">
            <w:pPr>
              <w:snapToGrid w:val="0"/>
              <w:rPr>
                <w:rFonts w:hint="eastAsia"/>
                <w:sz w:val="21"/>
                <w:szCs w:val="21"/>
              </w:rPr>
            </w:pPr>
          </w:p>
        </w:tc>
        <w:tc>
          <w:tcPr>
            <w:tcW w:w="862" w:type="dxa"/>
            <w:tcBorders>
              <w:top w:val="single" w:color="000000" w:sz="6" w:space="0"/>
              <w:left w:val="single" w:color="000000" w:sz="6" w:space="0"/>
              <w:bottom w:val="single" w:color="000000" w:sz="6" w:space="0"/>
            </w:tcBorders>
          </w:tcPr>
          <w:p w14:paraId="4C170DBA">
            <w:pPr>
              <w:snapToGrid w:val="0"/>
              <w:rPr>
                <w:rFonts w:hint="eastAsia"/>
                <w:sz w:val="21"/>
                <w:szCs w:val="21"/>
              </w:rPr>
            </w:pPr>
          </w:p>
        </w:tc>
        <w:tc>
          <w:tcPr>
            <w:tcW w:w="692" w:type="dxa"/>
            <w:tcBorders>
              <w:top w:val="single" w:color="000000" w:sz="6" w:space="0"/>
              <w:left w:val="single" w:color="000000" w:sz="6" w:space="0"/>
              <w:bottom w:val="single" w:color="000000" w:sz="6" w:space="0"/>
            </w:tcBorders>
          </w:tcPr>
          <w:p w14:paraId="2B7672EF">
            <w:pPr>
              <w:snapToGrid w:val="0"/>
              <w:rPr>
                <w:rFonts w:hint="eastAsia"/>
                <w:sz w:val="21"/>
                <w:szCs w:val="21"/>
              </w:rPr>
            </w:pPr>
          </w:p>
        </w:tc>
        <w:tc>
          <w:tcPr>
            <w:tcW w:w="1659" w:type="dxa"/>
            <w:tcBorders>
              <w:top w:val="single" w:color="000000" w:sz="6" w:space="0"/>
              <w:left w:val="single" w:color="000000" w:sz="6" w:space="0"/>
              <w:bottom w:val="single" w:color="000000" w:sz="6" w:space="0"/>
            </w:tcBorders>
          </w:tcPr>
          <w:p w14:paraId="7A2416E8">
            <w:pPr>
              <w:snapToGrid w:val="0"/>
              <w:rPr>
                <w:rFonts w:hint="eastAsia"/>
                <w:sz w:val="21"/>
                <w:szCs w:val="21"/>
              </w:rPr>
            </w:pPr>
          </w:p>
        </w:tc>
        <w:tc>
          <w:tcPr>
            <w:tcW w:w="750" w:type="dxa"/>
            <w:tcBorders>
              <w:top w:val="single" w:color="000000" w:sz="6" w:space="0"/>
              <w:left w:val="single" w:color="000000" w:sz="6" w:space="0"/>
              <w:bottom w:val="single" w:color="000000" w:sz="6" w:space="0"/>
            </w:tcBorders>
          </w:tcPr>
          <w:p w14:paraId="558FCB8D">
            <w:pPr>
              <w:snapToGrid w:val="0"/>
              <w:rPr>
                <w:rFonts w:hint="eastAsia"/>
                <w:sz w:val="21"/>
                <w:szCs w:val="21"/>
              </w:rPr>
            </w:pPr>
          </w:p>
        </w:tc>
        <w:tc>
          <w:tcPr>
            <w:tcW w:w="1062" w:type="dxa"/>
            <w:tcBorders>
              <w:top w:val="single" w:color="000000" w:sz="6" w:space="0"/>
              <w:left w:val="single" w:color="000000" w:sz="6" w:space="0"/>
              <w:bottom w:val="single" w:color="000000" w:sz="6" w:space="0"/>
              <w:right w:val="single" w:color="000000" w:sz="4" w:space="0"/>
            </w:tcBorders>
          </w:tcPr>
          <w:p w14:paraId="0880B113">
            <w:pPr>
              <w:snapToGrid w:val="0"/>
              <w:rPr>
                <w:rFonts w:hint="eastAsia"/>
                <w:sz w:val="21"/>
                <w:szCs w:val="21"/>
              </w:rPr>
            </w:pPr>
          </w:p>
        </w:tc>
      </w:tr>
      <w:tr w14:paraId="7387C997">
        <w:tblPrEx>
          <w:tblCellMar>
            <w:top w:w="0" w:type="dxa"/>
            <w:left w:w="108" w:type="dxa"/>
            <w:bottom w:w="0" w:type="dxa"/>
            <w:right w:w="108" w:type="dxa"/>
          </w:tblCellMar>
        </w:tblPrEx>
        <w:trPr>
          <w:trHeight w:val="510" w:hRule="atLeast"/>
        </w:trPr>
        <w:tc>
          <w:tcPr>
            <w:tcW w:w="793" w:type="dxa"/>
            <w:tcBorders>
              <w:top w:val="single" w:color="000000" w:sz="6" w:space="0"/>
              <w:left w:val="single" w:color="000000" w:sz="4" w:space="0"/>
              <w:bottom w:val="single" w:color="000000" w:sz="6" w:space="0"/>
            </w:tcBorders>
          </w:tcPr>
          <w:p w14:paraId="7D32D08E">
            <w:pPr>
              <w:snapToGrid w:val="0"/>
              <w:rPr>
                <w:rFonts w:hint="eastAsia"/>
                <w:sz w:val="21"/>
                <w:szCs w:val="21"/>
              </w:rPr>
            </w:pPr>
          </w:p>
        </w:tc>
        <w:tc>
          <w:tcPr>
            <w:tcW w:w="988" w:type="dxa"/>
            <w:tcBorders>
              <w:top w:val="single" w:color="000000" w:sz="6" w:space="0"/>
              <w:left w:val="single" w:color="000000" w:sz="6" w:space="0"/>
              <w:bottom w:val="single" w:color="000000" w:sz="6" w:space="0"/>
            </w:tcBorders>
          </w:tcPr>
          <w:p w14:paraId="2177C595">
            <w:pPr>
              <w:snapToGrid w:val="0"/>
              <w:rPr>
                <w:rFonts w:hint="eastAsia"/>
                <w:sz w:val="21"/>
                <w:szCs w:val="21"/>
              </w:rPr>
            </w:pPr>
          </w:p>
        </w:tc>
        <w:tc>
          <w:tcPr>
            <w:tcW w:w="906" w:type="dxa"/>
            <w:tcBorders>
              <w:top w:val="single" w:color="000000" w:sz="6" w:space="0"/>
              <w:left w:val="single" w:color="000000" w:sz="6" w:space="0"/>
              <w:bottom w:val="single" w:color="000000" w:sz="6" w:space="0"/>
            </w:tcBorders>
          </w:tcPr>
          <w:p w14:paraId="0AE3B17C">
            <w:pPr>
              <w:snapToGrid w:val="0"/>
              <w:rPr>
                <w:rFonts w:hint="eastAsia"/>
                <w:sz w:val="21"/>
                <w:szCs w:val="21"/>
              </w:rPr>
            </w:pPr>
          </w:p>
        </w:tc>
        <w:tc>
          <w:tcPr>
            <w:tcW w:w="1210" w:type="dxa"/>
            <w:tcBorders>
              <w:top w:val="single" w:color="000000" w:sz="6" w:space="0"/>
              <w:left w:val="single" w:color="000000" w:sz="6" w:space="0"/>
              <w:bottom w:val="single" w:color="000000" w:sz="6" w:space="0"/>
            </w:tcBorders>
          </w:tcPr>
          <w:p w14:paraId="5C1C990B">
            <w:pPr>
              <w:snapToGrid w:val="0"/>
              <w:rPr>
                <w:rFonts w:hint="eastAsia"/>
                <w:sz w:val="21"/>
                <w:szCs w:val="21"/>
              </w:rPr>
            </w:pPr>
          </w:p>
        </w:tc>
        <w:tc>
          <w:tcPr>
            <w:tcW w:w="862" w:type="dxa"/>
            <w:tcBorders>
              <w:top w:val="single" w:color="000000" w:sz="6" w:space="0"/>
              <w:left w:val="single" w:color="000000" w:sz="6" w:space="0"/>
              <w:bottom w:val="single" w:color="000000" w:sz="6" w:space="0"/>
            </w:tcBorders>
          </w:tcPr>
          <w:p w14:paraId="50282146">
            <w:pPr>
              <w:snapToGrid w:val="0"/>
              <w:rPr>
                <w:rFonts w:hint="eastAsia"/>
                <w:sz w:val="21"/>
                <w:szCs w:val="21"/>
              </w:rPr>
            </w:pPr>
          </w:p>
        </w:tc>
        <w:tc>
          <w:tcPr>
            <w:tcW w:w="692" w:type="dxa"/>
            <w:tcBorders>
              <w:top w:val="single" w:color="000000" w:sz="6" w:space="0"/>
              <w:left w:val="single" w:color="000000" w:sz="6" w:space="0"/>
              <w:bottom w:val="single" w:color="000000" w:sz="6" w:space="0"/>
            </w:tcBorders>
          </w:tcPr>
          <w:p w14:paraId="2E9151F3">
            <w:pPr>
              <w:snapToGrid w:val="0"/>
              <w:rPr>
                <w:rFonts w:hint="eastAsia"/>
                <w:sz w:val="21"/>
                <w:szCs w:val="21"/>
              </w:rPr>
            </w:pPr>
          </w:p>
        </w:tc>
        <w:tc>
          <w:tcPr>
            <w:tcW w:w="1659" w:type="dxa"/>
            <w:tcBorders>
              <w:top w:val="single" w:color="000000" w:sz="6" w:space="0"/>
              <w:left w:val="single" w:color="000000" w:sz="6" w:space="0"/>
              <w:bottom w:val="single" w:color="000000" w:sz="6" w:space="0"/>
            </w:tcBorders>
          </w:tcPr>
          <w:p w14:paraId="180190C0">
            <w:pPr>
              <w:snapToGrid w:val="0"/>
              <w:rPr>
                <w:rFonts w:hint="eastAsia"/>
                <w:sz w:val="21"/>
                <w:szCs w:val="21"/>
              </w:rPr>
            </w:pPr>
          </w:p>
        </w:tc>
        <w:tc>
          <w:tcPr>
            <w:tcW w:w="750" w:type="dxa"/>
            <w:tcBorders>
              <w:top w:val="single" w:color="000000" w:sz="6" w:space="0"/>
              <w:left w:val="single" w:color="000000" w:sz="6" w:space="0"/>
              <w:bottom w:val="single" w:color="000000" w:sz="6" w:space="0"/>
            </w:tcBorders>
          </w:tcPr>
          <w:p w14:paraId="0F1AD571">
            <w:pPr>
              <w:snapToGrid w:val="0"/>
              <w:rPr>
                <w:rFonts w:hint="eastAsia"/>
                <w:sz w:val="21"/>
                <w:szCs w:val="21"/>
              </w:rPr>
            </w:pPr>
          </w:p>
        </w:tc>
        <w:tc>
          <w:tcPr>
            <w:tcW w:w="1062" w:type="dxa"/>
            <w:tcBorders>
              <w:top w:val="single" w:color="000000" w:sz="6" w:space="0"/>
              <w:left w:val="single" w:color="000000" w:sz="6" w:space="0"/>
              <w:bottom w:val="single" w:color="000000" w:sz="6" w:space="0"/>
              <w:right w:val="single" w:color="000000" w:sz="4" w:space="0"/>
            </w:tcBorders>
          </w:tcPr>
          <w:p w14:paraId="137B12AA">
            <w:pPr>
              <w:snapToGrid w:val="0"/>
              <w:rPr>
                <w:rFonts w:hint="eastAsia"/>
                <w:sz w:val="21"/>
                <w:szCs w:val="21"/>
              </w:rPr>
            </w:pPr>
          </w:p>
        </w:tc>
      </w:tr>
      <w:tr w14:paraId="5E5C7ABF">
        <w:tblPrEx>
          <w:tblCellMar>
            <w:top w:w="0" w:type="dxa"/>
            <w:left w:w="108" w:type="dxa"/>
            <w:bottom w:w="0" w:type="dxa"/>
            <w:right w:w="108" w:type="dxa"/>
          </w:tblCellMar>
        </w:tblPrEx>
        <w:trPr>
          <w:trHeight w:val="510" w:hRule="atLeast"/>
        </w:trPr>
        <w:tc>
          <w:tcPr>
            <w:tcW w:w="793" w:type="dxa"/>
            <w:tcBorders>
              <w:top w:val="single" w:color="000000" w:sz="6" w:space="0"/>
              <w:left w:val="single" w:color="000000" w:sz="4" w:space="0"/>
              <w:bottom w:val="single" w:color="000000" w:sz="6" w:space="0"/>
            </w:tcBorders>
          </w:tcPr>
          <w:p w14:paraId="3B4D8AC9">
            <w:pPr>
              <w:snapToGrid w:val="0"/>
              <w:rPr>
                <w:rFonts w:hint="eastAsia"/>
                <w:sz w:val="21"/>
                <w:szCs w:val="21"/>
              </w:rPr>
            </w:pPr>
          </w:p>
        </w:tc>
        <w:tc>
          <w:tcPr>
            <w:tcW w:w="988" w:type="dxa"/>
            <w:tcBorders>
              <w:top w:val="single" w:color="000000" w:sz="6" w:space="0"/>
              <w:left w:val="single" w:color="000000" w:sz="6" w:space="0"/>
              <w:bottom w:val="single" w:color="000000" w:sz="6" w:space="0"/>
            </w:tcBorders>
          </w:tcPr>
          <w:p w14:paraId="28D20E46">
            <w:pPr>
              <w:snapToGrid w:val="0"/>
              <w:rPr>
                <w:rFonts w:hint="eastAsia"/>
                <w:sz w:val="21"/>
                <w:szCs w:val="21"/>
              </w:rPr>
            </w:pPr>
          </w:p>
        </w:tc>
        <w:tc>
          <w:tcPr>
            <w:tcW w:w="906" w:type="dxa"/>
            <w:tcBorders>
              <w:top w:val="single" w:color="000000" w:sz="6" w:space="0"/>
              <w:left w:val="single" w:color="000000" w:sz="6" w:space="0"/>
              <w:bottom w:val="single" w:color="000000" w:sz="6" w:space="0"/>
            </w:tcBorders>
          </w:tcPr>
          <w:p w14:paraId="1D7A5153">
            <w:pPr>
              <w:snapToGrid w:val="0"/>
              <w:rPr>
                <w:rFonts w:hint="eastAsia"/>
                <w:sz w:val="21"/>
                <w:szCs w:val="21"/>
              </w:rPr>
            </w:pPr>
          </w:p>
        </w:tc>
        <w:tc>
          <w:tcPr>
            <w:tcW w:w="1210" w:type="dxa"/>
            <w:tcBorders>
              <w:top w:val="single" w:color="000000" w:sz="6" w:space="0"/>
              <w:left w:val="single" w:color="000000" w:sz="6" w:space="0"/>
              <w:bottom w:val="single" w:color="000000" w:sz="6" w:space="0"/>
            </w:tcBorders>
          </w:tcPr>
          <w:p w14:paraId="788E91F9">
            <w:pPr>
              <w:snapToGrid w:val="0"/>
              <w:rPr>
                <w:rFonts w:hint="eastAsia"/>
                <w:sz w:val="21"/>
                <w:szCs w:val="21"/>
              </w:rPr>
            </w:pPr>
          </w:p>
        </w:tc>
        <w:tc>
          <w:tcPr>
            <w:tcW w:w="862" w:type="dxa"/>
            <w:tcBorders>
              <w:top w:val="single" w:color="000000" w:sz="6" w:space="0"/>
              <w:left w:val="single" w:color="000000" w:sz="6" w:space="0"/>
              <w:bottom w:val="single" w:color="000000" w:sz="6" w:space="0"/>
            </w:tcBorders>
          </w:tcPr>
          <w:p w14:paraId="1082FFD6">
            <w:pPr>
              <w:snapToGrid w:val="0"/>
              <w:rPr>
                <w:rFonts w:hint="eastAsia"/>
                <w:sz w:val="21"/>
                <w:szCs w:val="21"/>
              </w:rPr>
            </w:pPr>
          </w:p>
        </w:tc>
        <w:tc>
          <w:tcPr>
            <w:tcW w:w="692" w:type="dxa"/>
            <w:tcBorders>
              <w:top w:val="single" w:color="000000" w:sz="6" w:space="0"/>
              <w:left w:val="single" w:color="000000" w:sz="6" w:space="0"/>
              <w:bottom w:val="single" w:color="000000" w:sz="6" w:space="0"/>
            </w:tcBorders>
          </w:tcPr>
          <w:p w14:paraId="0C9D6A52">
            <w:pPr>
              <w:snapToGrid w:val="0"/>
              <w:rPr>
                <w:rFonts w:hint="eastAsia"/>
                <w:sz w:val="21"/>
                <w:szCs w:val="21"/>
              </w:rPr>
            </w:pPr>
          </w:p>
        </w:tc>
        <w:tc>
          <w:tcPr>
            <w:tcW w:w="1659" w:type="dxa"/>
            <w:tcBorders>
              <w:top w:val="single" w:color="000000" w:sz="6" w:space="0"/>
              <w:left w:val="single" w:color="000000" w:sz="6" w:space="0"/>
              <w:bottom w:val="single" w:color="000000" w:sz="6" w:space="0"/>
            </w:tcBorders>
          </w:tcPr>
          <w:p w14:paraId="0E047A66">
            <w:pPr>
              <w:snapToGrid w:val="0"/>
              <w:rPr>
                <w:rFonts w:hint="eastAsia"/>
                <w:sz w:val="21"/>
                <w:szCs w:val="21"/>
              </w:rPr>
            </w:pPr>
          </w:p>
        </w:tc>
        <w:tc>
          <w:tcPr>
            <w:tcW w:w="750" w:type="dxa"/>
            <w:tcBorders>
              <w:top w:val="single" w:color="000000" w:sz="6" w:space="0"/>
              <w:left w:val="single" w:color="000000" w:sz="6" w:space="0"/>
              <w:bottom w:val="single" w:color="000000" w:sz="6" w:space="0"/>
            </w:tcBorders>
          </w:tcPr>
          <w:p w14:paraId="5CD84DC8">
            <w:pPr>
              <w:snapToGrid w:val="0"/>
              <w:rPr>
                <w:rFonts w:hint="eastAsia"/>
                <w:sz w:val="21"/>
                <w:szCs w:val="21"/>
              </w:rPr>
            </w:pPr>
          </w:p>
        </w:tc>
        <w:tc>
          <w:tcPr>
            <w:tcW w:w="1062" w:type="dxa"/>
            <w:tcBorders>
              <w:top w:val="single" w:color="000000" w:sz="6" w:space="0"/>
              <w:left w:val="single" w:color="000000" w:sz="6" w:space="0"/>
              <w:bottom w:val="single" w:color="000000" w:sz="6" w:space="0"/>
              <w:right w:val="single" w:color="000000" w:sz="4" w:space="0"/>
            </w:tcBorders>
          </w:tcPr>
          <w:p w14:paraId="712CCA5E">
            <w:pPr>
              <w:snapToGrid w:val="0"/>
              <w:rPr>
                <w:rFonts w:hint="eastAsia"/>
                <w:sz w:val="21"/>
                <w:szCs w:val="21"/>
              </w:rPr>
            </w:pPr>
          </w:p>
        </w:tc>
      </w:tr>
      <w:tr w14:paraId="1ACB6C51">
        <w:tblPrEx>
          <w:tblCellMar>
            <w:top w:w="0" w:type="dxa"/>
            <w:left w:w="108" w:type="dxa"/>
            <w:bottom w:w="0" w:type="dxa"/>
            <w:right w:w="108" w:type="dxa"/>
          </w:tblCellMar>
        </w:tblPrEx>
        <w:trPr>
          <w:trHeight w:val="510" w:hRule="atLeast"/>
        </w:trPr>
        <w:tc>
          <w:tcPr>
            <w:tcW w:w="793" w:type="dxa"/>
            <w:tcBorders>
              <w:top w:val="single" w:color="000000" w:sz="6" w:space="0"/>
              <w:left w:val="single" w:color="000000" w:sz="4" w:space="0"/>
              <w:bottom w:val="single" w:color="000000" w:sz="6" w:space="0"/>
            </w:tcBorders>
          </w:tcPr>
          <w:p w14:paraId="1CDDE24E">
            <w:pPr>
              <w:snapToGrid w:val="0"/>
              <w:rPr>
                <w:rFonts w:hint="eastAsia"/>
                <w:sz w:val="21"/>
                <w:szCs w:val="21"/>
              </w:rPr>
            </w:pPr>
          </w:p>
        </w:tc>
        <w:tc>
          <w:tcPr>
            <w:tcW w:w="988" w:type="dxa"/>
            <w:tcBorders>
              <w:top w:val="single" w:color="000000" w:sz="6" w:space="0"/>
              <w:left w:val="single" w:color="000000" w:sz="6" w:space="0"/>
              <w:bottom w:val="single" w:color="000000" w:sz="6" w:space="0"/>
            </w:tcBorders>
          </w:tcPr>
          <w:p w14:paraId="073F99EA">
            <w:pPr>
              <w:snapToGrid w:val="0"/>
              <w:rPr>
                <w:rFonts w:hint="eastAsia"/>
                <w:sz w:val="21"/>
                <w:szCs w:val="21"/>
              </w:rPr>
            </w:pPr>
          </w:p>
        </w:tc>
        <w:tc>
          <w:tcPr>
            <w:tcW w:w="906" w:type="dxa"/>
            <w:tcBorders>
              <w:top w:val="single" w:color="000000" w:sz="6" w:space="0"/>
              <w:left w:val="single" w:color="000000" w:sz="6" w:space="0"/>
              <w:bottom w:val="single" w:color="000000" w:sz="6" w:space="0"/>
            </w:tcBorders>
          </w:tcPr>
          <w:p w14:paraId="2E0055BD">
            <w:pPr>
              <w:snapToGrid w:val="0"/>
              <w:rPr>
                <w:rFonts w:hint="eastAsia"/>
                <w:sz w:val="21"/>
                <w:szCs w:val="21"/>
              </w:rPr>
            </w:pPr>
          </w:p>
        </w:tc>
        <w:tc>
          <w:tcPr>
            <w:tcW w:w="1210" w:type="dxa"/>
            <w:tcBorders>
              <w:top w:val="single" w:color="000000" w:sz="6" w:space="0"/>
              <w:left w:val="single" w:color="000000" w:sz="6" w:space="0"/>
              <w:bottom w:val="single" w:color="000000" w:sz="6" w:space="0"/>
            </w:tcBorders>
          </w:tcPr>
          <w:p w14:paraId="5DE6022F">
            <w:pPr>
              <w:snapToGrid w:val="0"/>
              <w:rPr>
                <w:rFonts w:hint="eastAsia"/>
                <w:sz w:val="21"/>
                <w:szCs w:val="21"/>
              </w:rPr>
            </w:pPr>
          </w:p>
        </w:tc>
        <w:tc>
          <w:tcPr>
            <w:tcW w:w="862" w:type="dxa"/>
            <w:tcBorders>
              <w:top w:val="single" w:color="000000" w:sz="6" w:space="0"/>
              <w:left w:val="single" w:color="000000" w:sz="6" w:space="0"/>
              <w:bottom w:val="single" w:color="000000" w:sz="6" w:space="0"/>
            </w:tcBorders>
          </w:tcPr>
          <w:p w14:paraId="5BEEACB3">
            <w:pPr>
              <w:snapToGrid w:val="0"/>
              <w:rPr>
                <w:rFonts w:hint="eastAsia"/>
                <w:sz w:val="21"/>
                <w:szCs w:val="21"/>
              </w:rPr>
            </w:pPr>
          </w:p>
        </w:tc>
        <w:tc>
          <w:tcPr>
            <w:tcW w:w="692" w:type="dxa"/>
            <w:tcBorders>
              <w:top w:val="single" w:color="000000" w:sz="6" w:space="0"/>
              <w:left w:val="single" w:color="000000" w:sz="6" w:space="0"/>
              <w:bottom w:val="single" w:color="000000" w:sz="6" w:space="0"/>
            </w:tcBorders>
          </w:tcPr>
          <w:p w14:paraId="6E6430E2">
            <w:pPr>
              <w:snapToGrid w:val="0"/>
              <w:rPr>
                <w:rFonts w:hint="eastAsia"/>
                <w:sz w:val="21"/>
                <w:szCs w:val="21"/>
              </w:rPr>
            </w:pPr>
          </w:p>
        </w:tc>
        <w:tc>
          <w:tcPr>
            <w:tcW w:w="1659" w:type="dxa"/>
            <w:tcBorders>
              <w:top w:val="single" w:color="000000" w:sz="6" w:space="0"/>
              <w:left w:val="single" w:color="000000" w:sz="6" w:space="0"/>
              <w:bottom w:val="single" w:color="000000" w:sz="6" w:space="0"/>
            </w:tcBorders>
          </w:tcPr>
          <w:p w14:paraId="14B4307C">
            <w:pPr>
              <w:snapToGrid w:val="0"/>
              <w:rPr>
                <w:rFonts w:hint="eastAsia"/>
                <w:sz w:val="21"/>
                <w:szCs w:val="21"/>
              </w:rPr>
            </w:pPr>
          </w:p>
        </w:tc>
        <w:tc>
          <w:tcPr>
            <w:tcW w:w="750" w:type="dxa"/>
            <w:tcBorders>
              <w:top w:val="single" w:color="000000" w:sz="6" w:space="0"/>
              <w:left w:val="single" w:color="000000" w:sz="6" w:space="0"/>
              <w:bottom w:val="single" w:color="000000" w:sz="6" w:space="0"/>
            </w:tcBorders>
          </w:tcPr>
          <w:p w14:paraId="5FB4CB8E">
            <w:pPr>
              <w:snapToGrid w:val="0"/>
              <w:rPr>
                <w:rFonts w:hint="eastAsia"/>
                <w:sz w:val="21"/>
                <w:szCs w:val="21"/>
              </w:rPr>
            </w:pPr>
          </w:p>
        </w:tc>
        <w:tc>
          <w:tcPr>
            <w:tcW w:w="1062" w:type="dxa"/>
            <w:tcBorders>
              <w:top w:val="single" w:color="000000" w:sz="6" w:space="0"/>
              <w:left w:val="single" w:color="000000" w:sz="6" w:space="0"/>
              <w:bottom w:val="single" w:color="000000" w:sz="6" w:space="0"/>
              <w:right w:val="single" w:color="000000" w:sz="4" w:space="0"/>
            </w:tcBorders>
          </w:tcPr>
          <w:p w14:paraId="35F1DD81">
            <w:pPr>
              <w:snapToGrid w:val="0"/>
              <w:rPr>
                <w:rFonts w:hint="eastAsia"/>
                <w:sz w:val="21"/>
                <w:szCs w:val="21"/>
              </w:rPr>
            </w:pPr>
          </w:p>
        </w:tc>
      </w:tr>
      <w:tr w14:paraId="3D80A9A3">
        <w:tblPrEx>
          <w:tblCellMar>
            <w:top w:w="0" w:type="dxa"/>
            <w:left w:w="108" w:type="dxa"/>
            <w:bottom w:w="0" w:type="dxa"/>
            <w:right w:w="108" w:type="dxa"/>
          </w:tblCellMar>
        </w:tblPrEx>
        <w:trPr>
          <w:trHeight w:val="510" w:hRule="atLeast"/>
        </w:trPr>
        <w:tc>
          <w:tcPr>
            <w:tcW w:w="793" w:type="dxa"/>
            <w:tcBorders>
              <w:top w:val="single" w:color="000000" w:sz="6" w:space="0"/>
              <w:left w:val="single" w:color="000000" w:sz="4" w:space="0"/>
              <w:bottom w:val="single" w:color="000000" w:sz="6" w:space="0"/>
            </w:tcBorders>
          </w:tcPr>
          <w:p w14:paraId="090719B9">
            <w:pPr>
              <w:snapToGrid w:val="0"/>
              <w:rPr>
                <w:rFonts w:hint="eastAsia"/>
                <w:sz w:val="21"/>
                <w:szCs w:val="21"/>
              </w:rPr>
            </w:pPr>
          </w:p>
        </w:tc>
        <w:tc>
          <w:tcPr>
            <w:tcW w:w="988" w:type="dxa"/>
            <w:tcBorders>
              <w:top w:val="single" w:color="000000" w:sz="6" w:space="0"/>
              <w:left w:val="single" w:color="000000" w:sz="6" w:space="0"/>
              <w:bottom w:val="single" w:color="000000" w:sz="6" w:space="0"/>
            </w:tcBorders>
          </w:tcPr>
          <w:p w14:paraId="70728DD2">
            <w:pPr>
              <w:snapToGrid w:val="0"/>
              <w:rPr>
                <w:rFonts w:hint="eastAsia"/>
                <w:sz w:val="21"/>
                <w:szCs w:val="21"/>
              </w:rPr>
            </w:pPr>
          </w:p>
        </w:tc>
        <w:tc>
          <w:tcPr>
            <w:tcW w:w="906" w:type="dxa"/>
            <w:tcBorders>
              <w:top w:val="single" w:color="000000" w:sz="6" w:space="0"/>
              <w:left w:val="single" w:color="000000" w:sz="6" w:space="0"/>
              <w:bottom w:val="single" w:color="000000" w:sz="6" w:space="0"/>
            </w:tcBorders>
          </w:tcPr>
          <w:p w14:paraId="75B7934B">
            <w:pPr>
              <w:snapToGrid w:val="0"/>
              <w:rPr>
                <w:rFonts w:hint="eastAsia"/>
                <w:sz w:val="21"/>
                <w:szCs w:val="21"/>
              </w:rPr>
            </w:pPr>
          </w:p>
        </w:tc>
        <w:tc>
          <w:tcPr>
            <w:tcW w:w="1210" w:type="dxa"/>
            <w:tcBorders>
              <w:top w:val="single" w:color="000000" w:sz="6" w:space="0"/>
              <w:left w:val="single" w:color="000000" w:sz="6" w:space="0"/>
              <w:bottom w:val="single" w:color="000000" w:sz="6" w:space="0"/>
            </w:tcBorders>
          </w:tcPr>
          <w:p w14:paraId="1E9A9491">
            <w:pPr>
              <w:snapToGrid w:val="0"/>
              <w:rPr>
                <w:rFonts w:hint="eastAsia"/>
                <w:sz w:val="21"/>
                <w:szCs w:val="21"/>
              </w:rPr>
            </w:pPr>
          </w:p>
        </w:tc>
        <w:tc>
          <w:tcPr>
            <w:tcW w:w="862" w:type="dxa"/>
            <w:tcBorders>
              <w:top w:val="single" w:color="000000" w:sz="6" w:space="0"/>
              <w:left w:val="single" w:color="000000" w:sz="6" w:space="0"/>
              <w:bottom w:val="single" w:color="000000" w:sz="6" w:space="0"/>
            </w:tcBorders>
          </w:tcPr>
          <w:p w14:paraId="2B423CF1">
            <w:pPr>
              <w:snapToGrid w:val="0"/>
              <w:rPr>
                <w:rFonts w:hint="eastAsia"/>
                <w:sz w:val="21"/>
                <w:szCs w:val="21"/>
              </w:rPr>
            </w:pPr>
          </w:p>
        </w:tc>
        <w:tc>
          <w:tcPr>
            <w:tcW w:w="692" w:type="dxa"/>
            <w:tcBorders>
              <w:top w:val="single" w:color="000000" w:sz="6" w:space="0"/>
              <w:left w:val="single" w:color="000000" w:sz="6" w:space="0"/>
              <w:bottom w:val="single" w:color="000000" w:sz="6" w:space="0"/>
            </w:tcBorders>
          </w:tcPr>
          <w:p w14:paraId="2728C138">
            <w:pPr>
              <w:snapToGrid w:val="0"/>
              <w:rPr>
                <w:rFonts w:hint="eastAsia"/>
                <w:sz w:val="21"/>
                <w:szCs w:val="21"/>
              </w:rPr>
            </w:pPr>
          </w:p>
        </w:tc>
        <w:tc>
          <w:tcPr>
            <w:tcW w:w="1659" w:type="dxa"/>
            <w:tcBorders>
              <w:top w:val="single" w:color="000000" w:sz="6" w:space="0"/>
              <w:left w:val="single" w:color="000000" w:sz="6" w:space="0"/>
              <w:bottom w:val="single" w:color="000000" w:sz="6" w:space="0"/>
            </w:tcBorders>
          </w:tcPr>
          <w:p w14:paraId="618948C0">
            <w:pPr>
              <w:snapToGrid w:val="0"/>
              <w:rPr>
                <w:rFonts w:hint="eastAsia"/>
                <w:sz w:val="21"/>
                <w:szCs w:val="21"/>
              </w:rPr>
            </w:pPr>
          </w:p>
        </w:tc>
        <w:tc>
          <w:tcPr>
            <w:tcW w:w="750" w:type="dxa"/>
            <w:tcBorders>
              <w:top w:val="single" w:color="000000" w:sz="6" w:space="0"/>
              <w:left w:val="single" w:color="000000" w:sz="6" w:space="0"/>
              <w:bottom w:val="single" w:color="000000" w:sz="6" w:space="0"/>
            </w:tcBorders>
          </w:tcPr>
          <w:p w14:paraId="6AB8CB8F">
            <w:pPr>
              <w:snapToGrid w:val="0"/>
              <w:rPr>
                <w:rFonts w:hint="eastAsia"/>
                <w:sz w:val="21"/>
                <w:szCs w:val="21"/>
              </w:rPr>
            </w:pPr>
          </w:p>
        </w:tc>
        <w:tc>
          <w:tcPr>
            <w:tcW w:w="1062" w:type="dxa"/>
            <w:tcBorders>
              <w:top w:val="single" w:color="000000" w:sz="6" w:space="0"/>
              <w:left w:val="single" w:color="000000" w:sz="6" w:space="0"/>
              <w:bottom w:val="single" w:color="000000" w:sz="6" w:space="0"/>
              <w:right w:val="single" w:color="000000" w:sz="4" w:space="0"/>
            </w:tcBorders>
          </w:tcPr>
          <w:p w14:paraId="4E6616AC">
            <w:pPr>
              <w:snapToGrid w:val="0"/>
              <w:rPr>
                <w:rFonts w:hint="eastAsia"/>
                <w:sz w:val="21"/>
                <w:szCs w:val="21"/>
              </w:rPr>
            </w:pPr>
          </w:p>
        </w:tc>
      </w:tr>
      <w:tr w14:paraId="223E83CF">
        <w:tblPrEx>
          <w:tblCellMar>
            <w:top w:w="0" w:type="dxa"/>
            <w:left w:w="108" w:type="dxa"/>
            <w:bottom w:w="0" w:type="dxa"/>
            <w:right w:w="108" w:type="dxa"/>
          </w:tblCellMar>
        </w:tblPrEx>
        <w:trPr>
          <w:trHeight w:val="510" w:hRule="atLeast"/>
        </w:trPr>
        <w:tc>
          <w:tcPr>
            <w:tcW w:w="793" w:type="dxa"/>
            <w:tcBorders>
              <w:top w:val="single" w:color="000000" w:sz="6" w:space="0"/>
              <w:left w:val="single" w:color="000000" w:sz="4" w:space="0"/>
              <w:bottom w:val="single" w:color="000000" w:sz="6" w:space="0"/>
            </w:tcBorders>
          </w:tcPr>
          <w:p w14:paraId="0BF8B44D">
            <w:pPr>
              <w:snapToGrid w:val="0"/>
              <w:rPr>
                <w:rFonts w:hint="eastAsia"/>
                <w:sz w:val="21"/>
                <w:szCs w:val="21"/>
              </w:rPr>
            </w:pPr>
          </w:p>
        </w:tc>
        <w:tc>
          <w:tcPr>
            <w:tcW w:w="988" w:type="dxa"/>
            <w:tcBorders>
              <w:top w:val="single" w:color="000000" w:sz="6" w:space="0"/>
              <w:left w:val="single" w:color="000000" w:sz="6" w:space="0"/>
              <w:bottom w:val="single" w:color="000000" w:sz="6" w:space="0"/>
            </w:tcBorders>
          </w:tcPr>
          <w:p w14:paraId="5F299888">
            <w:pPr>
              <w:snapToGrid w:val="0"/>
              <w:rPr>
                <w:rFonts w:hint="eastAsia"/>
                <w:sz w:val="21"/>
                <w:szCs w:val="21"/>
              </w:rPr>
            </w:pPr>
          </w:p>
        </w:tc>
        <w:tc>
          <w:tcPr>
            <w:tcW w:w="906" w:type="dxa"/>
            <w:tcBorders>
              <w:top w:val="single" w:color="000000" w:sz="6" w:space="0"/>
              <w:left w:val="single" w:color="000000" w:sz="6" w:space="0"/>
              <w:bottom w:val="single" w:color="000000" w:sz="6" w:space="0"/>
            </w:tcBorders>
          </w:tcPr>
          <w:p w14:paraId="59CD79D6">
            <w:pPr>
              <w:snapToGrid w:val="0"/>
              <w:rPr>
                <w:rFonts w:hint="eastAsia"/>
                <w:sz w:val="21"/>
                <w:szCs w:val="21"/>
              </w:rPr>
            </w:pPr>
          </w:p>
        </w:tc>
        <w:tc>
          <w:tcPr>
            <w:tcW w:w="1210" w:type="dxa"/>
            <w:tcBorders>
              <w:top w:val="single" w:color="000000" w:sz="6" w:space="0"/>
              <w:left w:val="single" w:color="000000" w:sz="6" w:space="0"/>
              <w:bottom w:val="single" w:color="000000" w:sz="6" w:space="0"/>
            </w:tcBorders>
          </w:tcPr>
          <w:p w14:paraId="3AC7FE2E">
            <w:pPr>
              <w:snapToGrid w:val="0"/>
              <w:rPr>
                <w:rFonts w:hint="eastAsia"/>
                <w:sz w:val="21"/>
                <w:szCs w:val="21"/>
              </w:rPr>
            </w:pPr>
          </w:p>
        </w:tc>
        <w:tc>
          <w:tcPr>
            <w:tcW w:w="862" w:type="dxa"/>
            <w:tcBorders>
              <w:top w:val="single" w:color="000000" w:sz="6" w:space="0"/>
              <w:left w:val="single" w:color="000000" w:sz="6" w:space="0"/>
              <w:bottom w:val="single" w:color="000000" w:sz="6" w:space="0"/>
            </w:tcBorders>
          </w:tcPr>
          <w:p w14:paraId="256EF2B8">
            <w:pPr>
              <w:snapToGrid w:val="0"/>
              <w:rPr>
                <w:rFonts w:hint="eastAsia"/>
                <w:sz w:val="21"/>
                <w:szCs w:val="21"/>
              </w:rPr>
            </w:pPr>
          </w:p>
        </w:tc>
        <w:tc>
          <w:tcPr>
            <w:tcW w:w="692" w:type="dxa"/>
            <w:tcBorders>
              <w:top w:val="single" w:color="000000" w:sz="6" w:space="0"/>
              <w:left w:val="single" w:color="000000" w:sz="6" w:space="0"/>
              <w:bottom w:val="single" w:color="000000" w:sz="6" w:space="0"/>
            </w:tcBorders>
          </w:tcPr>
          <w:p w14:paraId="2C6245AD">
            <w:pPr>
              <w:snapToGrid w:val="0"/>
              <w:rPr>
                <w:rFonts w:hint="eastAsia"/>
                <w:sz w:val="21"/>
                <w:szCs w:val="21"/>
              </w:rPr>
            </w:pPr>
          </w:p>
        </w:tc>
        <w:tc>
          <w:tcPr>
            <w:tcW w:w="1659" w:type="dxa"/>
            <w:tcBorders>
              <w:top w:val="single" w:color="000000" w:sz="6" w:space="0"/>
              <w:left w:val="single" w:color="000000" w:sz="6" w:space="0"/>
              <w:bottom w:val="single" w:color="000000" w:sz="6" w:space="0"/>
            </w:tcBorders>
          </w:tcPr>
          <w:p w14:paraId="5117C69A">
            <w:pPr>
              <w:snapToGrid w:val="0"/>
              <w:rPr>
                <w:rFonts w:hint="eastAsia"/>
                <w:sz w:val="21"/>
                <w:szCs w:val="21"/>
              </w:rPr>
            </w:pPr>
          </w:p>
        </w:tc>
        <w:tc>
          <w:tcPr>
            <w:tcW w:w="750" w:type="dxa"/>
            <w:tcBorders>
              <w:top w:val="single" w:color="000000" w:sz="6" w:space="0"/>
              <w:left w:val="single" w:color="000000" w:sz="6" w:space="0"/>
              <w:bottom w:val="single" w:color="000000" w:sz="6" w:space="0"/>
            </w:tcBorders>
          </w:tcPr>
          <w:p w14:paraId="182AEA19">
            <w:pPr>
              <w:snapToGrid w:val="0"/>
              <w:rPr>
                <w:rFonts w:hint="eastAsia"/>
                <w:sz w:val="21"/>
                <w:szCs w:val="21"/>
              </w:rPr>
            </w:pPr>
          </w:p>
        </w:tc>
        <w:tc>
          <w:tcPr>
            <w:tcW w:w="1062" w:type="dxa"/>
            <w:tcBorders>
              <w:top w:val="single" w:color="000000" w:sz="6" w:space="0"/>
              <w:left w:val="single" w:color="000000" w:sz="6" w:space="0"/>
              <w:bottom w:val="single" w:color="000000" w:sz="6" w:space="0"/>
              <w:right w:val="single" w:color="000000" w:sz="4" w:space="0"/>
            </w:tcBorders>
          </w:tcPr>
          <w:p w14:paraId="416386FE">
            <w:pPr>
              <w:snapToGrid w:val="0"/>
              <w:rPr>
                <w:rFonts w:hint="eastAsia"/>
                <w:sz w:val="21"/>
                <w:szCs w:val="21"/>
              </w:rPr>
            </w:pPr>
          </w:p>
        </w:tc>
      </w:tr>
      <w:tr w14:paraId="5F8FFD11">
        <w:tblPrEx>
          <w:tblCellMar>
            <w:top w:w="0" w:type="dxa"/>
            <w:left w:w="108" w:type="dxa"/>
            <w:bottom w:w="0" w:type="dxa"/>
            <w:right w:w="108" w:type="dxa"/>
          </w:tblCellMar>
        </w:tblPrEx>
        <w:trPr>
          <w:trHeight w:val="537" w:hRule="atLeast"/>
        </w:trPr>
        <w:tc>
          <w:tcPr>
            <w:tcW w:w="793" w:type="dxa"/>
            <w:tcBorders>
              <w:top w:val="single" w:color="000000" w:sz="6" w:space="0"/>
              <w:left w:val="single" w:color="000000" w:sz="4" w:space="0"/>
              <w:bottom w:val="single" w:color="000000" w:sz="6" w:space="0"/>
            </w:tcBorders>
          </w:tcPr>
          <w:p w14:paraId="53536541">
            <w:pPr>
              <w:snapToGrid w:val="0"/>
              <w:rPr>
                <w:rFonts w:hint="eastAsia"/>
                <w:sz w:val="21"/>
                <w:szCs w:val="21"/>
              </w:rPr>
            </w:pPr>
          </w:p>
        </w:tc>
        <w:tc>
          <w:tcPr>
            <w:tcW w:w="988" w:type="dxa"/>
            <w:tcBorders>
              <w:top w:val="single" w:color="000000" w:sz="6" w:space="0"/>
              <w:left w:val="single" w:color="000000" w:sz="6" w:space="0"/>
              <w:bottom w:val="single" w:color="000000" w:sz="6" w:space="0"/>
            </w:tcBorders>
          </w:tcPr>
          <w:p w14:paraId="41604C46">
            <w:pPr>
              <w:snapToGrid w:val="0"/>
              <w:rPr>
                <w:rFonts w:hint="eastAsia"/>
                <w:sz w:val="21"/>
                <w:szCs w:val="21"/>
              </w:rPr>
            </w:pPr>
          </w:p>
        </w:tc>
        <w:tc>
          <w:tcPr>
            <w:tcW w:w="906" w:type="dxa"/>
            <w:tcBorders>
              <w:top w:val="single" w:color="000000" w:sz="6" w:space="0"/>
              <w:left w:val="single" w:color="000000" w:sz="6" w:space="0"/>
              <w:bottom w:val="single" w:color="000000" w:sz="6" w:space="0"/>
            </w:tcBorders>
          </w:tcPr>
          <w:p w14:paraId="265AF538">
            <w:pPr>
              <w:snapToGrid w:val="0"/>
              <w:rPr>
                <w:rFonts w:hint="eastAsia"/>
                <w:sz w:val="21"/>
                <w:szCs w:val="21"/>
              </w:rPr>
            </w:pPr>
          </w:p>
        </w:tc>
        <w:tc>
          <w:tcPr>
            <w:tcW w:w="1210" w:type="dxa"/>
            <w:tcBorders>
              <w:top w:val="single" w:color="000000" w:sz="6" w:space="0"/>
              <w:left w:val="single" w:color="000000" w:sz="6" w:space="0"/>
              <w:bottom w:val="single" w:color="000000" w:sz="6" w:space="0"/>
            </w:tcBorders>
          </w:tcPr>
          <w:p w14:paraId="0A7E2C61">
            <w:pPr>
              <w:snapToGrid w:val="0"/>
              <w:rPr>
                <w:rFonts w:hint="eastAsia"/>
                <w:sz w:val="21"/>
                <w:szCs w:val="21"/>
              </w:rPr>
            </w:pPr>
          </w:p>
        </w:tc>
        <w:tc>
          <w:tcPr>
            <w:tcW w:w="862" w:type="dxa"/>
            <w:tcBorders>
              <w:top w:val="single" w:color="000000" w:sz="6" w:space="0"/>
              <w:left w:val="single" w:color="000000" w:sz="6" w:space="0"/>
              <w:bottom w:val="single" w:color="000000" w:sz="6" w:space="0"/>
            </w:tcBorders>
          </w:tcPr>
          <w:p w14:paraId="25794035">
            <w:pPr>
              <w:snapToGrid w:val="0"/>
              <w:rPr>
                <w:rFonts w:hint="eastAsia"/>
                <w:sz w:val="21"/>
                <w:szCs w:val="21"/>
              </w:rPr>
            </w:pPr>
          </w:p>
        </w:tc>
        <w:tc>
          <w:tcPr>
            <w:tcW w:w="692" w:type="dxa"/>
            <w:tcBorders>
              <w:top w:val="single" w:color="000000" w:sz="6" w:space="0"/>
              <w:left w:val="single" w:color="000000" w:sz="6" w:space="0"/>
              <w:bottom w:val="single" w:color="000000" w:sz="6" w:space="0"/>
            </w:tcBorders>
          </w:tcPr>
          <w:p w14:paraId="37A10938">
            <w:pPr>
              <w:snapToGrid w:val="0"/>
              <w:rPr>
                <w:rFonts w:hint="eastAsia"/>
                <w:sz w:val="21"/>
                <w:szCs w:val="21"/>
              </w:rPr>
            </w:pPr>
          </w:p>
        </w:tc>
        <w:tc>
          <w:tcPr>
            <w:tcW w:w="1659" w:type="dxa"/>
            <w:tcBorders>
              <w:top w:val="single" w:color="000000" w:sz="6" w:space="0"/>
              <w:left w:val="single" w:color="000000" w:sz="6" w:space="0"/>
              <w:bottom w:val="single" w:color="000000" w:sz="6" w:space="0"/>
            </w:tcBorders>
          </w:tcPr>
          <w:p w14:paraId="37EB8CA0">
            <w:pPr>
              <w:snapToGrid w:val="0"/>
              <w:rPr>
                <w:rFonts w:hint="eastAsia"/>
                <w:sz w:val="21"/>
                <w:szCs w:val="21"/>
              </w:rPr>
            </w:pPr>
          </w:p>
        </w:tc>
        <w:tc>
          <w:tcPr>
            <w:tcW w:w="750" w:type="dxa"/>
            <w:tcBorders>
              <w:top w:val="single" w:color="000000" w:sz="6" w:space="0"/>
              <w:left w:val="single" w:color="000000" w:sz="6" w:space="0"/>
              <w:bottom w:val="single" w:color="000000" w:sz="6" w:space="0"/>
            </w:tcBorders>
          </w:tcPr>
          <w:p w14:paraId="627EA373">
            <w:pPr>
              <w:snapToGrid w:val="0"/>
              <w:rPr>
                <w:rFonts w:hint="eastAsia"/>
                <w:sz w:val="21"/>
                <w:szCs w:val="21"/>
              </w:rPr>
            </w:pPr>
          </w:p>
        </w:tc>
        <w:tc>
          <w:tcPr>
            <w:tcW w:w="1062" w:type="dxa"/>
            <w:tcBorders>
              <w:top w:val="single" w:color="000000" w:sz="6" w:space="0"/>
              <w:left w:val="single" w:color="000000" w:sz="6" w:space="0"/>
              <w:bottom w:val="single" w:color="000000" w:sz="6" w:space="0"/>
              <w:right w:val="single" w:color="000000" w:sz="4" w:space="0"/>
            </w:tcBorders>
          </w:tcPr>
          <w:p w14:paraId="2F515E00">
            <w:pPr>
              <w:snapToGrid w:val="0"/>
              <w:rPr>
                <w:rFonts w:hint="eastAsia"/>
                <w:sz w:val="21"/>
                <w:szCs w:val="21"/>
              </w:rPr>
            </w:pPr>
          </w:p>
        </w:tc>
      </w:tr>
      <w:tr w14:paraId="1B0EDBD6">
        <w:tblPrEx>
          <w:tblCellMar>
            <w:top w:w="0" w:type="dxa"/>
            <w:left w:w="108" w:type="dxa"/>
            <w:bottom w:w="0" w:type="dxa"/>
            <w:right w:w="108" w:type="dxa"/>
          </w:tblCellMar>
        </w:tblPrEx>
        <w:trPr>
          <w:trHeight w:val="481" w:hRule="atLeast"/>
        </w:trPr>
        <w:tc>
          <w:tcPr>
            <w:tcW w:w="793" w:type="dxa"/>
            <w:tcBorders>
              <w:top w:val="single" w:color="000000" w:sz="6" w:space="0"/>
              <w:left w:val="single" w:color="000000" w:sz="4" w:space="0"/>
              <w:bottom w:val="single" w:color="000000" w:sz="6" w:space="0"/>
            </w:tcBorders>
          </w:tcPr>
          <w:p w14:paraId="31EC5190">
            <w:pPr>
              <w:snapToGrid w:val="0"/>
              <w:rPr>
                <w:rFonts w:hint="eastAsia"/>
                <w:sz w:val="21"/>
                <w:szCs w:val="21"/>
              </w:rPr>
            </w:pPr>
          </w:p>
        </w:tc>
        <w:tc>
          <w:tcPr>
            <w:tcW w:w="988" w:type="dxa"/>
            <w:tcBorders>
              <w:top w:val="single" w:color="000000" w:sz="6" w:space="0"/>
              <w:left w:val="single" w:color="000000" w:sz="6" w:space="0"/>
              <w:bottom w:val="single" w:color="000000" w:sz="6" w:space="0"/>
            </w:tcBorders>
          </w:tcPr>
          <w:p w14:paraId="5201D9BA">
            <w:pPr>
              <w:snapToGrid w:val="0"/>
              <w:rPr>
                <w:rFonts w:hint="eastAsia"/>
                <w:sz w:val="21"/>
                <w:szCs w:val="21"/>
              </w:rPr>
            </w:pPr>
          </w:p>
        </w:tc>
        <w:tc>
          <w:tcPr>
            <w:tcW w:w="906" w:type="dxa"/>
            <w:tcBorders>
              <w:top w:val="single" w:color="000000" w:sz="6" w:space="0"/>
              <w:left w:val="single" w:color="000000" w:sz="6" w:space="0"/>
              <w:bottom w:val="single" w:color="000000" w:sz="6" w:space="0"/>
            </w:tcBorders>
          </w:tcPr>
          <w:p w14:paraId="2C0A9B4C">
            <w:pPr>
              <w:snapToGrid w:val="0"/>
              <w:rPr>
                <w:rFonts w:hint="eastAsia"/>
                <w:sz w:val="21"/>
                <w:szCs w:val="21"/>
              </w:rPr>
            </w:pPr>
          </w:p>
        </w:tc>
        <w:tc>
          <w:tcPr>
            <w:tcW w:w="1210" w:type="dxa"/>
            <w:tcBorders>
              <w:top w:val="single" w:color="000000" w:sz="6" w:space="0"/>
              <w:left w:val="single" w:color="000000" w:sz="6" w:space="0"/>
              <w:bottom w:val="single" w:color="000000" w:sz="6" w:space="0"/>
            </w:tcBorders>
          </w:tcPr>
          <w:p w14:paraId="2DF48D93">
            <w:pPr>
              <w:snapToGrid w:val="0"/>
              <w:rPr>
                <w:rFonts w:hint="eastAsia"/>
                <w:sz w:val="21"/>
                <w:szCs w:val="21"/>
              </w:rPr>
            </w:pPr>
          </w:p>
        </w:tc>
        <w:tc>
          <w:tcPr>
            <w:tcW w:w="862" w:type="dxa"/>
            <w:tcBorders>
              <w:top w:val="single" w:color="000000" w:sz="6" w:space="0"/>
              <w:left w:val="single" w:color="000000" w:sz="6" w:space="0"/>
              <w:bottom w:val="single" w:color="000000" w:sz="6" w:space="0"/>
            </w:tcBorders>
          </w:tcPr>
          <w:p w14:paraId="19E80783">
            <w:pPr>
              <w:snapToGrid w:val="0"/>
              <w:rPr>
                <w:rFonts w:hint="eastAsia"/>
                <w:sz w:val="21"/>
                <w:szCs w:val="21"/>
              </w:rPr>
            </w:pPr>
          </w:p>
        </w:tc>
        <w:tc>
          <w:tcPr>
            <w:tcW w:w="692" w:type="dxa"/>
            <w:tcBorders>
              <w:top w:val="single" w:color="000000" w:sz="6" w:space="0"/>
              <w:left w:val="single" w:color="000000" w:sz="6" w:space="0"/>
              <w:bottom w:val="single" w:color="000000" w:sz="6" w:space="0"/>
            </w:tcBorders>
          </w:tcPr>
          <w:p w14:paraId="7574EE86">
            <w:pPr>
              <w:snapToGrid w:val="0"/>
              <w:rPr>
                <w:rFonts w:hint="eastAsia"/>
                <w:sz w:val="21"/>
                <w:szCs w:val="21"/>
              </w:rPr>
            </w:pPr>
          </w:p>
        </w:tc>
        <w:tc>
          <w:tcPr>
            <w:tcW w:w="1659" w:type="dxa"/>
            <w:tcBorders>
              <w:top w:val="single" w:color="000000" w:sz="6" w:space="0"/>
              <w:left w:val="single" w:color="000000" w:sz="6" w:space="0"/>
              <w:bottom w:val="single" w:color="000000" w:sz="6" w:space="0"/>
            </w:tcBorders>
          </w:tcPr>
          <w:p w14:paraId="21EF84E4">
            <w:pPr>
              <w:snapToGrid w:val="0"/>
              <w:rPr>
                <w:rFonts w:hint="eastAsia"/>
                <w:sz w:val="21"/>
                <w:szCs w:val="21"/>
              </w:rPr>
            </w:pPr>
          </w:p>
        </w:tc>
        <w:tc>
          <w:tcPr>
            <w:tcW w:w="750" w:type="dxa"/>
            <w:tcBorders>
              <w:top w:val="single" w:color="000000" w:sz="6" w:space="0"/>
              <w:left w:val="single" w:color="000000" w:sz="6" w:space="0"/>
              <w:bottom w:val="single" w:color="000000" w:sz="6" w:space="0"/>
            </w:tcBorders>
          </w:tcPr>
          <w:p w14:paraId="7CC9DC31">
            <w:pPr>
              <w:snapToGrid w:val="0"/>
              <w:rPr>
                <w:rFonts w:hint="eastAsia"/>
                <w:sz w:val="21"/>
                <w:szCs w:val="21"/>
              </w:rPr>
            </w:pPr>
          </w:p>
        </w:tc>
        <w:tc>
          <w:tcPr>
            <w:tcW w:w="1062" w:type="dxa"/>
            <w:tcBorders>
              <w:top w:val="single" w:color="000000" w:sz="6" w:space="0"/>
              <w:left w:val="single" w:color="000000" w:sz="6" w:space="0"/>
              <w:bottom w:val="single" w:color="000000" w:sz="6" w:space="0"/>
              <w:right w:val="single" w:color="000000" w:sz="4" w:space="0"/>
            </w:tcBorders>
          </w:tcPr>
          <w:p w14:paraId="67113AEF">
            <w:pPr>
              <w:snapToGrid w:val="0"/>
              <w:rPr>
                <w:rFonts w:hint="eastAsia"/>
                <w:sz w:val="21"/>
                <w:szCs w:val="21"/>
              </w:rPr>
            </w:pPr>
          </w:p>
        </w:tc>
      </w:tr>
      <w:tr w14:paraId="3124AD1F">
        <w:tblPrEx>
          <w:tblCellMar>
            <w:top w:w="0" w:type="dxa"/>
            <w:left w:w="108" w:type="dxa"/>
            <w:bottom w:w="0" w:type="dxa"/>
            <w:right w:w="108" w:type="dxa"/>
          </w:tblCellMar>
        </w:tblPrEx>
        <w:trPr>
          <w:trHeight w:val="481" w:hRule="atLeast"/>
        </w:trPr>
        <w:tc>
          <w:tcPr>
            <w:tcW w:w="793" w:type="dxa"/>
            <w:tcBorders>
              <w:top w:val="single" w:color="000000" w:sz="6" w:space="0"/>
              <w:left w:val="single" w:color="000000" w:sz="4" w:space="0"/>
              <w:bottom w:val="single" w:color="000000" w:sz="6" w:space="0"/>
            </w:tcBorders>
          </w:tcPr>
          <w:p w14:paraId="241461A2">
            <w:pPr>
              <w:snapToGrid w:val="0"/>
              <w:rPr>
                <w:rFonts w:hint="eastAsia"/>
                <w:sz w:val="21"/>
                <w:szCs w:val="21"/>
              </w:rPr>
            </w:pPr>
          </w:p>
        </w:tc>
        <w:tc>
          <w:tcPr>
            <w:tcW w:w="988" w:type="dxa"/>
            <w:tcBorders>
              <w:top w:val="single" w:color="000000" w:sz="6" w:space="0"/>
              <w:left w:val="single" w:color="000000" w:sz="6" w:space="0"/>
              <w:bottom w:val="single" w:color="000000" w:sz="6" w:space="0"/>
            </w:tcBorders>
          </w:tcPr>
          <w:p w14:paraId="3CF242DE">
            <w:pPr>
              <w:snapToGrid w:val="0"/>
              <w:rPr>
                <w:rFonts w:hint="eastAsia"/>
                <w:sz w:val="21"/>
                <w:szCs w:val="21"/>
              </w:rPr>
            </w:pPr>
          </w:p>
        </w:tc>
        <w:tc>
          <w:tcPr>
            <w:tcW w:w="906" w:type="dxa"/>
            <w:tcBorders>
              <w:top w:val="single" w:color="000000" w:sz="6" w:space="0"/>
              <w:left w:val="single" w:color="000000" w:sz="6" w:space="0"/>
              <w:bottom w:val="single" w:color="000000" w:sz="6" w:space="0"/>
            </w:tcBorders>
          </w:tcPr>
          <w:p w14:paraId="34FC0F46">
            <w:pPr>
              <w:snapToGrid w:val="0"/>
              <w:rPr>
                <w:rFonts w:hint="eastAsia"/>
                <w:sz w:val="21"/>
                <w:szCs w:val="21"/>
              </w:rPr>
            </w:pPr>
          </w:p>
        </w:tc>
        <w:tc>
          <w:tcPr>
            <w:tcW w:w="1210" w:type="dxa"/>
            <w:tcBorders>
              <w:top w:val="single" w:color="000000" w:sz="6" w:space="0"/>
              <w:left w:val="single" w:color="000000" w:sz="6" w:space="0"/>
              <w:bottom w:val="single" w:color="000000" w:sz="6" w:space="0"/>
            </w:tcBorders>
          </w:tcPr>
          <w:p w14:paraId="44E2B4FD">
            <w:pPr>
              <w:snapToGrid w:val="0"/>
              <w:rPr>
                <w:rFonts w:hint="eastAsia"/>
                <w:sz w:val="21"/>
                <w:szCs w:val="21"/>
              </w:rPr>
            </w:pPr>
          </w:p>
        </w:tc>
        <w:tc>
          <w:tcPr>
            <w:tcW w:w="862" w:type="dxa"/>
            <w:tcBorders>
              <w:top w:val="single" w:color="000000" w:sz="6" w:space="0"/>
              <w:left w:val="single" w:color="000000" w:sz="6" w:space="0"/>
              <w:bottom w:val="single" w:color="000000" w:sz="6" w:space="0"/>
            </w:tcBorders>
          </w:tcPr>
          <w:p w14:paraId="48462F77">
            <w:pPr>
              <w:snapToGrid w:val="0"/>
              <w:rPr>
                <w:rFonts w:hint="eastAsia"/>
                <w:sz w:val="21"/>
                <w:szCs w:val="21"/>
              </w:rPr>
            </w:pPr>
          </w:p>
        </w:tc>
        <w:tc>
          <w:tcPr>
            <w:tcW w:w="692" w:type="dxa"/>
            <w:tcBorders>
              <w:top w:val="single" w:color="000000" w:sz="6" w:space="0"/>
              <w:left w:val="single" w:color="000000" w:sz="6" w:space="0"/>
              <w:bottom w:val="single" w:color="000000" w:sz="6" w:space="0"/>
            </w:tcBorders>
          </w:tcPr>
          <w:p w14:paraId="4797D51A">
            <w:pPr>
              <w:snapToGrid w:val="0"/>
              <w:rPr>
                <w:rFonts w:hint="eastAsia"/>
                <w:sz w:val="21"/>
                <w:szCs w:val="21"/>
              </w:rPr>
            </w:pPr>
          </w:p>
        </w:tc>
        <w:tc>
          <w:tcPr>
            <w:tcW w:w="1659" w:type="dxa"/>
            <w:tcBorders>
              <w:top w:val="single" w:color="000000" w:sz="6" w:space="0"/>
              <w:left w:val="single" w:color="000000" w:sz="6" w:space="0"/>
              <w:bottom w:val="single" w:color="000000" w:sz="6" w:space="0"/>
            </w:tcBorders>
          </w:tcPr>
          <w:p w14:paraId="26D71D5D">
            <w:pPr>
              <w:snapToGrid w:val="0"/>
              <w:rPr>
                <w:rFonts w:hint="eastAsia"/>
                <w:sz w:val="21"/>
                <w:szCs w:val="21"/>
              </w:rPr>
            </w:pPr>
          </w:p>
        </w:tc>
        <w:tc>
          <w:tcPr>
            <w:tcW w:w="750" w:type="dxa"/>
            <w:tcBorders>
              <w:top w:val="single" w:color="000000" w:sz="6" w:space="0"/>
              <w:left w:val="single" w:color="000000" w:sz="6" w:space="0"/>
              <w:bottom w:val="single" w:color="000000" w:sz="6" w:space="0"/>
            </w:tcBorders>
          </w:tcPr>
          <w:p w14:paraId="258E473D">
            <w:pPr>
              <w:snapToGrid w:val="0"/>
              <w:rPr>
                <w:rFonts w:hint="eastAsia"/>
                <w:sz w:val="21"/>
                <w:szCs w:val="21"/>
              </w:rPr>
            </w:pPr>
          </w:p>
        </w:tc>
        <w:tc>
          <w:tcPr>
            <w:tcW w:w="1062" w:type="dxa"/>
            <w:tcBorders>
              <w:top w:val="single" w:color="000000" w:sz="6" w:space="0"/>
              <w:left w:val="single" w:color="000000" w:sz="6" w:space="0"/>
              <w:bottom w:val="single" w:color="000000" w:sz="6" w:space="0"/>
              <w:right w:val="single" w:color="000000" w:sz="4" w:space="0"/>
            </w:tcBorders>
          </w:tcPr>
          <w:p w14:paraId="5E4FA974">
            <w:pPr>
              <w:snapToGrid w:val="0"/>
              <w:rPr>
                <w:rFonts w:hint="eastAsia"/>
                <w:sz w:val="21"/>
                <w:szCs w:val="21"/>
              </w:rPr>
            </w:pPr>
          </w:p>
        </w:tc>
      </w:tr>
      <w:tr w14:paraId="626428AF">
        <w:tblPrEx>
          <w:tblCellMar>
            <w:top w:w="0" w:type="dxa"/>
            <w:left w:w="108" w:type="dxa"/>
            <w:bottom w:w="0" w:type="dxa"/>
            <w:right w:w="108" w:type="dxa"/>
          </w:tblCellMar>
        </w:tblPrEx>
        <w:trPr>
          <w:trHeight w:val="537" w:hRule="atLeast"/>
        </w:trPr>
        <w:tc>
          <w:tcPr>
            <w:tcW w:w="793" w:type="dxa"/>
            <w:tcBorders>
              <w:top w:val="single" w:color="000000" w:sz="6" w:space="0"/>
              <w:left w:val="single" w:color="000000" w:sz="4" w:space="0"/>
              <w:bottom w:val="single" w:color="000000" w:sz="6" w:space="0"/>
            </w:tcBorders>
          </w:tcPr>
          <w:p w14:paraId="671239E7">
            <w:pPr>
              <w:snapToGrid w:val="0"/>
              <w:rPr>
                <w:rFonts w:hint="eastAsia"/>
                <w:sz w:val="21"/>
                <w:szCs w:val="21"/>
              </w:rPr>
            </w:pPr>
          </w:p>
        </w:tc>
        <w:tc>
          <w:tcPr>
            <w:tcW w:w="988" w:type="dxa"/>
            <w:tcBorders>
              <w:top w:val="single" w:color="000000" w:sz="6" w:space="0"/>
              <w:left w:val="single" w:color="000000" w:sz="6" w:space="0"/>
              <w:bottom w:val="single" w:color="000000" w:sz="6" w:space="0"/>
            </w:tcBorders>
          </w:tcPr>
          <w:p w14:paraId="4144433C">
            <w:pPr>
              <w:snapToGrid w:val="0"/>
              <w:rPr>
                <w:rFonts w:hint="eastAsia"/>
                <w:sz w:val="21"/>
                <w:szCs w:val="21"/>
              </w:rPr>
            </w:pPr>
          </w:p>
        </w:tc>
        <w:tc>
          <w:tcPr>
            <w:tcW w:w="906" w:type="dxa"/>
            <w:tcBorders>
              <w:top w:val="single" w:color="000000" w:sz="6" w:space="0"/>
              <w:left w:val="single" w:color="000000" w:sz="6" w:space="0"/>
              <w:bottom w:val="single" w:color="000000" w:sz="6" w:space="0"/>
            </w:tcBorders>
          </w:tcPr>
          <w:p w14:paraId="72D43959">
            <w:pPr>
              <w:snapToGrid w:val="0"/>
              <w:rPr>
                <w:rFonts w:hint="eastAsia"/>
                <w:sz w:val="21"/>
                <w:szCs w:val="21"/>
              </w:rPr>
            </w:pPr>
          </w:p>
        </w:tc>
        <w:tc>
          <w:tcPr>
            <w:tcW w:w="1210" w:type="dxa"/>
            <w:tcBorders>
              <w:top w:val="single" w:color="000000" w:sz="6" w:space="0"/>
              <w:left w:val="single" w:color="000000" w:sz="6" w:space="0"/>
              <w:bottom w:val="single" w:color="000000" w:sz="6" w:space="0"/>
            </w:tcBorders>
          </w:tcPr>
          <w:p w14:paraId="52A90264">
            <w:pPr>
              <w:snapToGrid w:val="0"/>
              <w:rPr>
                <w:rFonts w:hint="eastAsia"/>
                <w:sz w:val="21"/>
                <w:szCs w:val="21"/>
              </w:rPr>
            </w:pPr>
          </w:p>
        </w:tc>
        <w:tc>
          <w:tcPr>
            <w:tcW w:w="862" w:type="dxa"/>
            <w:tcBorders>
              <w:top w:val="single" w:color="000000" w:sz="6" w:space="0"/>
              <w:left w:val="single" w:color="000000" w:sz="6" w:space="0"/>
              <w:bottom w:val="single" w:color="000000" w:sz="6" w:space="0"/>
            </w:tcBorders>
          </w:tcPr>
          <w:p w14:paraId="38CDA84B">
            <w:pPr>
              <w:snapToGrid w:val="0"/>
              <w:rPr>
                <w:rFonts w:hint="eastAsia"/>
                <w:sz w:val="21"/>
                <w:szCs w:val="21"/>
              </w:rPr>
            </w:pPr>
          </w:p>
        </w:tc>
        <w:tc>
          <w:tcPr>
            <w:tcW w:w="692" w:type="dxa"/>
            <w:tcBorders>
              <w:top w:val="single" w:color="000000" w:sz="6" w:space="0"/>
              <w:left w:val="single" w:color="000000" w:sz="6" w:space="0"/>
              <w:bottom w:val="single" w:color="000000" w:sz="6" w:space="0"/>
            </w:tcBorders>
          </w:tcPr>
          <w:p w14:paraId="44BE29A6">
            <w:pPr>
              <w:snapToGrid w:val="0"/>
              <w:rPr>
                <w:rFonts w:hint="eastAsia"/>
                <w:sz w:val="21"/>
                <w:szCs w:val="21"/>
              </w:rPr>
            </w:pPr>
          </w:p>
        </w:tc>
        <w:tc>
          <w:tcPr>
            <w:tcW w:w="1659" w:type="dxa"/>
            <w:tcBorders>
              <w:top w:val="single" w:color="000000" w:sz="6" w:space="0"/>
              <w:left w:val="single" w:color="000000" w:sz="6" w:space="0"/>
              <w:bottom w:val="single" w:color="000000" w:sz="6" w:space="0"/>
            </w:tcBorders>
          </w:tcPr>
          <w:p w14:paraId="4E50AE6E">
            <w:pPr>
              <w:snapToGrid w:val="0"/>
              <w:rPr>
                <w:rFonts w:hint="eastAsia"/>
                <w:sz w:val="21"/>
                <w:szCs w:val="21"/>
              </w:rPr>
            </w:pPr>
          </w:p>
        </w:tc>
        <w:tc>
          <w:tcPr>
            <w:tcW w:w="750" w:type="dxa"/>
            <w:tcBorders>
              <w:top w:val="single" w:color="000000" w:sz="6" w:space="0"/>
              <w:left w:val="single" w:color="000000" w:sz="6" w:space="0"/>
              <w:bottom w:val="single" w:color="000000" w:sz="6" w:space="0"/>
            </w:tcBorders>
          </w:tcPr>
          <w:p w14:paraId="084085BC">
            <w:pPr>
              <w:snapToGrid w:val="0"/>
              <w:rPr>
                <w:rFonts w:hint="eastAsia"/>
                <w:sz w:val="21"/>
                <w:szCs w:val="21"/>
              </w:rPr>
            </w:pPr>
          </w:p>
        </w:tc>
        <w:tc>
          <w:tcPr>
            <w:tcW w:w="1062" w:type="dxa"/>
            <w:tcBorders>
              <w:top w:val="single" w:color="000000" w:sz="6" w:space="0"/>
              <w:left w:val="single" w:color="000000" w:sz="6" w:space="0"/>
              <w:bottom w:val="single" w:color="000000" w:sz="6" w:space="0"/>
              <w:right w:val="single" w:color="000000" w:sz="4" w:space="0"/>
            </w:tcBorders>
          </w:tcPr>
          <w:p w14:paraId="2E57339F">
            <w:pPr>
              <w:snapToGrid w:val="0"/>
              <w:rPr>
                <w:rFonts w:hint="eastAsia"/>
                <w:sz w:val="21"/>
                <w:szCs w:val="21"/>
              </w:rPr>
            </w:pPr>
          </w:p>
        </w:tc>
      </w:tr>
      <w:tr w14:paraId="5823EB98">
        <w:tblPrEx>
          <w:tblCellMar>
            <w:top w:w="0" w:type="dxa"/>
            <w:left w:w="108" w:type="dxa"/>
            <w:bottom w:w="0" w:type="dxa"/>
            <w:right w:w="108" w:type="dxa"/>
          </w:tblCellMar>
        </w:tblPrEx>
        <w:trPr>
          <w:trHeight w:val="537" w:hRule="atLeast"/>
        </w:trPr>
        <w:tc>
          <w:tcPr>
            <w:tcW w:w="793" w:type="dxa"/>
            <w:tcBorders>
              <w:top w:val="single" w:color="000000" w:sz="6" w:space="0"/>
              <w:left w:val="single" w:color="000000" w:sz="4" w:space="0"/>
              <w:bottom w:val="single" w:color="000000" w:sz="4" w:space="0"/>
            </w:tcBorders>
          </w:tcPr>
          <w:p w14:paraId="3779BE2E">
            <w:pPr>
              <w:snapToGrid w:val="0"/>
              <w:rPr>
                <w:rFonts w:hint="eastAsia"/>
                <w:sz w:val="21"/>
                <w:szCs w:val="21"/>
              </w:rPr>
            </w:pPr>
          </w:p>
        </w:tc>
        <w:tc>
          <w:tcPr>
            <w:tcW w:w="988" w:type="dxa"/>
            <w:tcBorders>
              <w:top w:val="single" w:color="000000" w:sz="6" w:space="0"/>
              <w:left w:val="single" w:color="000000" w:sz="6" w:space="0"/>
              <w:bottom w:val="single" w:color="000000" w:sz="4" w:space="0"/>
            </w:tcBorders>
          </w:tcPr>
          <w:p w14:paraId="5481C72C">
            <w:pPr>
              <w:snapToGrid w:val="0"/>
              <w:rPr>
                <w:rFonts w:hint="eastAsia"/>
                <w:sz w:val="21"/>
                <w:szCs w:val="21"/>
              </w:rPr>
            </w:pPr>
          </w:p>
        </w:tc>
        <w:tc>
          <w:tcPr>
            <w:tcW w:w="906" w:type="dxa"/>
            <w:tcBorders>
              <w:top w:val="single" w:color="000000" w:sz="6" w:space="0"/>
              <w:left w:val="single" w:color="000000" w:sz="6" w:space="0"/>
              <w:bottom w:val="single" w:color="000000" w:sz="4" w:space="0"/>
            </w:tcBorders>
          </w:tcPr>
          <w:p w14:paraId="11C2C25F">
            <w:pPr>
              <w:snapToGrid w:val="0"/>
              <w:rPr>
                <w:rFonts w:hint="eastAsia"/>
                <w:sz w:val="21"/>
                <w:szCs w:val="21"/>
              </w:rPr>
            </w:pPr>
          </w:p>
        </w:tc>
        <w:tc>
          <w:tcPr>
            <w:tcW w:w="1210" w:type="dxa"/>
            <w:tcBorders>
              <w:top w:val="single" w:color="000000" w:sz="6" w:space="0"/>
              <w:left w:val="single" w:color="000000" w:sz="6" w:space="0"/>
              <w:bottom w:val="single" w:color="000000" w:sz="4" w:space="0"/>
            </w:tcBorders>
          </w:tcPr>
          <w:p w14:paraId="77A772C0">
            <w:pPr>
              <w:snapToGrid w:val="0"/>
              <w:rPr>
                <w:rFonts w:hint="eastAsia"/>
                <w:sz w:val="21"/>
                <w:szCs w:val="21"/>
              </w:rPr>
            </w:pPr>
          </w:p>
        </w:tc>
        <w:tc>
          <w:tcPr>
            <w:tcW w:w="862" w:type="dxa"/>
            <w:tcBorders>
              <w:top w:val="single" w:color="000000" w:sz="6" w:space="0"/>
              <w:left w:val="single" w:color="000000" w:sz="6" w:space="0"/>
              <w:bottom w:val="single" w:color="000000" w:sz="4" w:space="0"/>
            </w:tcBorders>
          </w:tcPr>
          <w:p w14:paraId="6DEA3173">
            <w:pPr>
              <w:snapToGrid w:val="0"/>
              <w:rPr>
                <w:rFonts w:hint="eastAsia"/>
                <w:sz w:val="21"/>
                <w:szCs w:val="21"/>
              </w:rPr>
            </w:pPr>
          </w:p>
        </w:tc>
        <w:tc>
          <w:tcPr>
            <w:tcW w:w="692" w:type="dxa"/>
            <w:tcBorders>
              <w:top w:val="single" w:color="000000" w:sz="6" w:space="0"/>
              <w:left w:val="single" w:color="000000" w:sz="6" w:space="0"/>
              <w:bottom w:val="single" w:color="000000" w:sz="4" w:space="0"/>
            </w:tcBorders>
          </w:tcPr>
          <w:p w14:paraId="4C77F2CD">
            <w:pPr>
              <w:snapToGrid w:val="0"/>
              <w:rPr>
                <w:rFonts w:hint="eastAsia"/>
                <w:sz w:val="21"/>
                <w:szCs w:val="21"/>
              </w:rPr>
            </w:pPr>
          </w:p>
        </w:tc>
        <w:tc>
          <w:tcPr>
            <w:tcW w:w="1659" w:type="dxa"/>
            <w:tcBorders>
              <w:top w:val="single" w:color="000000" w:sz="6" w:space="0"/>
              <w:left w:val="single" w:color="000000" w:sz="6" w:space="0"/>
              <w:bottom w:val="single" w:color="000000" w:sz="4" w:space="0"/>
            </w:tcBorders>
          </w:tcPr>
          <w:p w14:paraId="30AA7D36">
            <w:pPr>
              <w:snapToGrid w:val="0"/>
              <w:rPr>
                <w:rFonts w:hint="eastAsia"/>
                <w:sz w:val="21"/>
                <w:szCs w:val="21"/>
              </w:rPr>
            </w:pPr>
          </w:p>
        </w:tc>
        <w:tc>
          <w:tcPr>
            <w:tcW w:w="750" w:type="dxa"/>
            <w:tcBorders>
              <w:top w:val="single" w:color="000000" w:sz="6" w:space="0"/>
              <w:left w:val="single" w:color="000000" w:sz="6" w:space="0"/>
              <w:bottom w:val="single" w:color="000000" w:sz="4" w:space="0"/>
            </w:tcBorders>
          </w:tcPr>
          <w:p w14:paraId="1792592F">
            <w:pPr>
              <w:snapToGrid w:val="0"/>
              <w:rPr>
                <w:rFonts w:hint="eastAsia"/>
                <w:sz w:val="21"/>
                <w:szCs w:val="21"/>
              </w:rPr>
            </w:pPr>
          </w:p>
        </w:tc>
        <w:tc>
          <w:tcPr>
            <w:tcW w:w="1062" w:type="dxa"/>
            <w:tcBorders>
              <w:top w:val="single" w:color="000000" w:sz="6" w:space="0"/>
              <w:left w:val="single" w:color="000000" w:sz="6" w:space="0"/>
              <w:bottom w:val="single" w:color="000000" w:sz="4" w:space="0"/>
              <w:right w:val="single" w:color="000000" w:sz="4" w:space="0"/>
            </w:tcBorders>
          </w:tcPr>
          <w:p w14:paraId="64742E5F">
            <w:pPr>
              <w:snapToGrid w:val="0"/>
              <w:rPr>
                <w:rFonts w:hint="eastAsia"/>
                <w:sz w:val="21"/>
                <w:szCs w:val="21"/>
              </w:rPr>
            </w:pPr>
          </w:p>
        </w:tc>
      </w:tr>
    </w:tbl>
    <w:p w14:paraId="7512146F">
      <w:pPr>
        <w:spacing w:line="360" w:lineRule="auto"/>
        <w:rPr>
          <w:rFonts w:hint="eastAsia"/>
          <w:sz w:val="24"/>
          <w:szCs w:val="24"/>
        </w:rPr>
      </w:pPr>
      <w:r>
        <w:rPr>
          <w:rFonts w:hint="eastAsia"/>
          <w:sz w:val="24"/>
          <w:szCs w:val="24"/>
        </w:rPr>
        <w:t>注：附项目管理人员执业或职业资格证明证书、身份证、社保复印（或扫描）件。</w:t>
      </w:r>
    </w:p>
    <w:p w14:paraId="51A6EDF2">
      <w:pPr>
        <w:tabs>
          <w:tab w:val="left" w:pos="168"/>
        </w:tabs>
        <w:textAlignment w:val="baseline"/>
        <w:rPr>
          <w:rFonts w:hint="eastAsia"/>
          <w:b/>
          <w:bCs/>
        </w:rPr>
      </w:pPr>
    </w:p>
    <w:p w14:paraId="0C032E11">
      <w:pPr>
        <w:widowControl/>
        <w:snapToGrid w:val="0"/>
        <w:spacing w:line="360" w:lineRule="auto"/>
        <w:rPr>
          <w:rFonts w:hint="eastAsia"/>
          <w:b/>
          <w:bCs/>
        </w:rPr>
      </w:pPr>
    </w:p>
    <w:p w14:paraId="710AEAC9">
      <w:pPr>
        <w:ind w:firstLine="470"/>
        <w:rPr>
          <w:rFonts w:hint="eastAsia"/>
          <w:b/>
          <w:bCs/>
        </w:rPr>
      </w:pPr>
    </w:p>
    <w:p w14:paraId="4ADE0C17">
      <w:pPr>
        <w:ind w:firstLine="480"/>
        <w:rPr>
          <w:rFonts w:hint="eastAsia"/>
          <w:b/>
          <w:bCs/>
        </w:rPr>
      </w:pPr>
    </w:p>
    <w:p w14:paraId="4382BDEC">
      <w:pPr>
        <w:pageBreakBefore/>
        <w:spacing w:before="280" w:after="280" w:line="360" w:lineRule="auto"/>
        <w:ind w:firstLine="2088"/>
        <w:rPr>
          <w:rFonts w:hint="eastAsia"/>
        </w:rPr>
      </w:pPr>
      <w:r>
        <w:rPr>
          <w:rFonts w:hint="eastAsia"/>
          <w:b/>
          <w:bCs/>
          <w:sz w:val="32"/>
          <w:szCs w:val="32"/>
        </w:rPr>
        <w:t>（二）项目经理简历表</w:t>
      </w:r>
    </w:p>
    <w:tbl>
      <w:tblPr>
        <w:tblStyle w:val="29"/>
        <w:tblW w:w="0" w:type="auto"/>
        <w:tblInd w:w="-87" w:type="dxa"/>
        <w:tblLayout w:type="fixed"/>
        <w:tblCellMar>
          <w:top w:w="0" w:type="dxa"/>
          <w:left w:w="108" w:type="dxa"/>
          <w:bottom w:w="0" w:type="dxa"/>
          <w:right w:w="108" w:type="dxa"/>
        </w:tblCellMar>
      </w:tblPr>
      <w:tblGrid>
        <w:gridCol w:w="1240"/>
        <w:gridCol w:w="227"/>
        <w:gridCol w:w="1531"/>
        <w:gridCol w:w="1065"/>
        <w:gridCol w:w="1580"/>
        <w:gridCol w:w="1808"/>
        <w:gridCol w:w="1543"/>
      </w:tblGrid>
      <w:tr w14:paraId="4697B519">
        <w:tblPrEx>
          <w:tblCellMar>
            <w:top w:w="0" w:type="dxa"/>
            <w:left w:w="108" w:type="dxa"/>
            <w:bottom w:w="0" w:type="dxa"/>
            <w:right w:w="108" w:type="dxa"/>
          </w:tblCellMar>
        </w:tblPrEx>
        <w:trPr>
          <w:trHeight w:val="495" w:hRule="atLeast"/>
        </w:trPr>
        <w:tc>
          <w:tcPr>
            <w:tcW w:w="1240" w:type="dxa"/>
            <w:tcBorders>
              <w:top w:val="single" w:color="000000" w:sz="4" w:space="0"/>
              <w:left w:val="single" w:color="000000" w:sz="4" w:space="0"/>
              <w:bottom w:val="single" w:color="000000" w:sz="4" w:space="0"/>
            </w:tcBorders>
            <w:vAlign w:val="center"/>
          </w:tcPr>
          <w:p w14:paraId="09BCF256">
            <w:pPr>
              <w:jc w:val="center"/>
              <w:rPr>
                <w:rFonts w:hint="eastAsia"/>
                <w:sz w:val="24"/>
                <w:szCs w:val="24"/>
              </w:rPr>
            </w:pPr>
            <w:r>
              <w:rPr>
                <w:rFonts w:hint="eastAsia"/>
                <w:sz w:val="24"/>
                <w:szCs w:val="24"/>
              </w:rPr>
              <w:t>姓名</w:t>
            </w:r>
          </w:p>
        </w:tc>
        <w:tc>
          <w:tcPr>
            <w:tcW w:w="1758" w:type="dxa"/>
            <w:gridSpan w:val="2"/>
            <w:tcBorders>
              <w:top w:val="single" w:color="000000" w:sz="4" w:space="0"/>
              <w:left w:val="single" w:color="000000" w:sz="4" w:space="0"/>
              <w:bottom w:val="single" w:color="000000" w:sz="4" w:space="0"/>
            </w:tcBorders>
            <w:vAlign w:val="center"/>
          </w:tcPr>
          <w:p w14:paraId="30A97A6D">
            <w:pPr>
              <w:snapToGrid w:val="0"/>
              <w:jc w:val="center"/>
              <w:rPr>
                <w:rFonts w:hint="eastAsia"/>
                <w:sz w:val="24"/>
                <w:szCs w:val="24"/>
              </w:rPr>
            </w:pPr>
          </w:p>
        </w:tc>
        <w:tc>
          <w:tcPr>
            <w:tcW w:w="1065" w:type="dxa"/>
            <w:tcBorders>
              <w:top w:val="single" w:color="000000" w:sz="4" w:space="0"/>
              <w:left w:val="single" w:color="000000" w:sz="4" w:space="0"/>
              <w:bottom w:val="single" w:color="000000" w:sz="4" w:space="0"/>
            </w:tcBorders>
            <w:vAlign w:val="center"/>
          </w:tcPr>
          <w:p w14:paraId="70CA6F60">
            <w:pPr>
              <w:jc w:val="center"/>
              <w:rPr>
                <w:rFonts w:hint="eastAsia"/>
                <w:sz w:val="24"/>
                <w:szCs w:val="24"/>
              </w:rPr>
            </w:pPr>
            <w:r>
              <w:rPr>
                <w:rFonts w:hint="eastAsia"/>
                <w:sz w:val="24"/>
                <w:szCs w:val="24"/>
              </w:rPr>
              <w:t>年龄</w:t>
            </w:r>
          </w:p>
        </w:tc>
        <w:tc>
          <w:tcPr>
            <w:tcW w:w="1580" w:type="dxa"/>
            <w:tcBorders>
              <w:top w:val="single" w:color="000000" w:sz="4" w:space="0"/>
              <w:left w:val="single" w:color="000000" w:sz="4" w:space="0"/>
              <w:bottom w:val="single" w:color="000000" w:sz="4" w:space="0"/>
            </w:tcBorders>
            <w:vAlign w:val="center"/>
          </w:tcPr>
          <w:p w14:paraId="211FB687">
            <w:pPr>
              <w:snapToGrid w:val="0"/>
              <w:jc w:val="center"/>
              <w:rPr>
                <w:rFonts w:hint="eastAsia"/>
                <w:sz w:val="24"/>
                <w:szCs w:val="24"/>
              </w:rPr>
            </w:pPr>
          </w:p>
        </w:tc>
        <w:tc>
          <w:tcPr>
            <w:tcW w:w="1808" w:type="dxa"/>
            <w:tcBorders>
              <w:top w:val="single" w:color="000000" w:sz="4" w:space="0"/>
              <w:left w:val="single" w:color="000000" w:sz="4" w:space="0"/>
              <w:bottom w:val="single" w:color="000000" w:sz="4" w:space="0"/>
            </w:tcBorders>
            <w:vAlign w:val="center"/>
          </w:tcPr>
          <w:p w14:paraId="58AA2E3C">
            <w:pPr>
              <w:jc w:val="center"/>
              <w:rPr>
                <w:rFonts w:hint="eastAsia"/>
                <w:sz w:val="24"/>
                <w:szCs w:val="24"/>
              </w:rPr>
            </w:pPr>
            <w:r>
              <w:rPr>
                <w:rFonts w:hint="eastAsia"/>
                <w:sz w:val="24"/>
                <w:szCs w:val="24"/>
              </w:rPr>
              <w:t>学历</w:t>
            </w:r>
          </w:p>
        </w:tc>
        <w:tc>
          <w:tcPr>
            <w:tcW w:w="1543" w:type="dxa"/>
            <w:tcBorders>
              <w:top w:val="single" w:color="000000" w:sz="4" w:space="0"/>
              <w:left w:val="single" w:color="000000" w:sz="4" w:space="0"/>
              <w:bottom w:val="single" w:color="000000" w:sz="4" w:space="0"/>
              <w:right w:val="single" w:color="000000" w:sz="4" w:space="0"/>
            </w:tcBorders>
            <w:vAlign w:val="center"/>
          </w:tcPr>
          <w:p w14:paraId="13BCA1CB">
            <w:pPr>
              <w:snapToGrid w:val="0"/>
              <w:jc w:val="center"/>
              <w:rPr>
                <w:rFonts w:hint="eastAsia"/>
                <w:sz w:val="24"/>
                <w:szCs w:val="24"/>
              </w:rPr>
            </w:pPr>
          </w:p>
        </w:tc>
      </w:tr>
      <w:tr w14:paraId="0369D78E">
        <w:tblPrEx>
          <w:tblCellMar>
            <w:top w:w="0" w:type="dxa"/>
            <w:left w:w="108" w:type="dxa"/>
            <w:bottom w:w="0" w:type="dxa"/>
            <w:right w:w="108" w:type="dxa"/>
          </w:tblCellMar>
        </w:tblPrEx>
        <w:trPr>
          <w:trHeight w:val="495" w:hRule="atLeast"/>
        </w:trPr>
        <w:tc>
          <w:tcPr>
            <w:tcW w:w="1240" w:type="dxa"/>
            <w:tcBorders>
              <w:top w:val="single" w:color="000000" w:sz="4" w:space="0"/>
              <w:left w:val="single" w:color="000000" w:sz="4" w:space="0"/>
              <w:bottom w:val="single" w:color="000000" w:sz="4" w:space="0"/>
            </w:tcBorders>
            <w:vAlign w:val="center"/>
          </w:tcPr>
          <w:p w14:paraId="450B5D71">
            <w:pPr>
              <w:jc w:val="center"/>
              <w:rPr>
                <w:rFonts w:hint="eastAsia"/>
                <w:sz w:val="24"/>
                <w:szCs w:val="24"/>
              </w:rPr>
            </w:pPr>
            <w:r>
              <w:rPr>
                <w:rFonts w:hint="eastAsia"/>
                <w:sz w:val="24"/>
                <w:szCs w:val="24"/>
              </w:rPr>
              <w:t>职称</w:t>
            </w:r>
          </w:p>
        </w:tc>
        <w:tc>
          <w:tcPr>
            <w:tcW w:w="1758" w:type="dxa"/>
            <w:gridSpan w:val="2"/>
            <w:tcBorders>
              <w:top w:val="single" w:color="000000" w:sz="4" w:space="0"/>
              <w:left w:val="single" w:color="000000" w:sz="4" w:space="0"/>
              <w:bottom w:val="single" w:color="000000" w:sz="4" w:space="0"/>
            </w:tcBorders>
            <w:vAlign w:val="center"/>
          </w:tcPr>
          <w:p w14:paraId="600C9E54">
            <w:pPr>
              <w:snapToGrid w:val="0"/>
              <w:jc w:val="center"/>
              <w:rPr>
                <w:rFonts w:hint="eastAsia"/>
                <w:sz w:val="24"/>
                <w:szCs w:val="24"/>
              </w:rPr>
            </w:pPr>
          </w:p>
        </w:tc>
        <w:tc>
          <w:tcPr>
            <w:tcW w:w="1065" w:type="dxa"/>
            <w:tcBorders>
              <w:top w:val="single" w:color="000000" w:sz="4" w:space="0"/>
              <w:left w:val="single" w:color="000000" w:sz="4" w:space="0"/>
              <w:bottom w:val="single" w:color="000000" w:sz="4" w:space="0"/>
            </w:tcBorders>
            <w:vAlign w:val="center"/>
          </w:tcPr>
          <w:p w14:paraId="5F22D408">
            <w:pPr>
              <w:jc w:val="center"/>
              <w:rPr>
                <w:rFonts w:hint="eastAsia"/>
                <w:sz w:val="24"/>
                <w:szCs w:val="24"/>
              </w:rPr>
            </w:pPr>
            <w:r>
              <w:rPr>
                <w:rFonts w:hint="eastAsia"/>
                <w:sz w:val="24"/>
                <w:szCs w:val="24"/>
              </w:rPr>
              <w:t>职务</w:t>
            </w:r>
          </w:p>
        </w:tc>
        <w:tc>
          <w:tcPr>
            <w:tcW w:w="1580" w:type="dxa"/>
            <w:tcBorders>
              <w:top w:val="single" w:color="000000" w:sz="4" w:space="0"/>
              <w:left w:val="single" w:color="000000" w:sz="4" w:space="0"/>
              <w:bottom w:val="single" w:color="000000" w:sz="4" w:space="0"/>
            </w:tcBorders>
            <w:vAlign w:val="center"/>
          </w:tcPr>
          <w:p w14:paraId="562D16BD">
            <w:pPr>
              <w:snapToGrid w:val="0"/>
              <w:jc w:val="center"/>
              <w:rPr>
                <w:rFonts w:hint="eastAsia"/>
                <w:sz w:val="24"/>
                <w:szCs w:val="24"/>
              </w:rPr>
            </w:pPr>
          </w:p>
        </w:tc>
        <w:tc>
          <w:tcPr>
            <w:tcW w:w="1808" w:type="dxa"/>
            <w:tcBorders>
              <w:top w:val="single" w:color="000000" w:sz="4" w:space="0"/>
              <w:left w:val="single" w:color="000000" w:sz="4" w:space="0"/>
              <w:bottom w:val="single" w:color="000000" w:sz="4" w:space="0"/>
            </w:tcBorders>
            <w:vAlign w:val="center"/>
          </w:tcPr>
          <w:p w14:paraId="1ACE36B7">
            <w:pPr>
              <w:jc w:val="center"/>
              <w:rPr>
                <w:rFonts w:hint="eastAsia"/>
                <w:sz w:val="24"/>
                <w:szCs w:val="24"/>
              </w:rPr>
            </w:pPr>
            <w:r>
              <w:rPr>
                <w:rFonts w:hint="eastAsia"/>
                <w:sz w:val="24"/>
                <w:szCs w:val="24"/>
              </w:rPr>
              <w:t>拟在本合同任职</w:t>
            </w:r>
          </w:p>
        </w:tc>
        <w:tc>
          <w:tcPr>
            <w:tcW w:w="1543" w:type="dxa"/>
            <w:tcBorders>
              <w:top w:val="single" w:color="000000" w:sz="4" w:space="0"/>
              <w:left w:val="single" w:color="000000" w:sz="4" w:space="0"/>
              <w:bottom w:val="single" w:color="000000" w:sz="4" w:space="0"/>
              <w:right w:val="single" w:color="000000" w:sz="4" w:space="0"/>
            </w:tcBorders>
            <w:vAlign w:val="center"/>
          </w:tcPr>
          <w:p w14:paraId="7415CD17">
            <w:pPr>
              <w:snapToGrid w:val="0"/>
              <w:jc w:val="center"/>
              <w:rPr>
                <w:rFonts w:hint="eastAsia"/>
                <w:sz w:val="24"/>
                <w:szCs w:val="24"/>
              </w:rPr>
            </w:pPr>
          </w:p>
        </w:tc>
      </w:tr>
      <w:tr w14:paraId="118BE742">
        <w:tblPrEx>
          <w:tblCellMar>
            <w:top w:w="0" w:type="dxa"/>
            <w:left w:w="108" w:type="dxa"/>
            <w:bottom w:w="0" w:type="dxa"/>
            <w:right w:w="108" w:type="dxa"/>
          </w:tblCellMar>
        </w:tblPrEx>
        <w:trPr>
          <w:trHeight w:val="495" w:hRule="atLeast"/>
        </w:trPr>
        <w:tc>
          <w:tcPr>
            <w:tcW w:w="2998" w:type="dxa"/>
            <w:gridSpan w:val="3"/>
            <w:tcBorders>
              <w:top w:val="single" w:color="000000" w:sz="4" w:space="0"/>
              <w:left w:val="single" w:color="000000" w:sz="4" w:space="0"/>
              <w:bottom w:val="single" w:color="000000" w:sz="4" w:space="0"/>
            </w:tcBorders>
            <w:vAlign w:val="center"/>
          </w:tcPr>
          <w:p w14:paraId="0E7F2128">
            <w:pPr>
              <w:jc w:val="center"/>
              <w:rPr>
                <w:rFonts w:hint="eastAsia"/>
                <w:sz w:val="24"/>
                <w:szCs w:val="24"/>
              </w:rPr>
            </w:pPr>
            <w:r>
              <w:rPr>
                <w:rFonts w:hint="eastAsia"/>
                <w:sz w:val="24"/>
                <w:szCs w:val="24"/>
              </w:rPr>
              <w:t>毕业学校</w:t>
            </w:r>
          </w:p>
        </w:tc>
        <w:tc>
          <w:tcPr>
            <w:tcW w:w="5996" w:type="dxa"/>
            <w:gridSpan w:val="4"/>
            <w:tcBorders>
              <w:top w:val="single" w:color="000000" w:sz="4" w:space="0"/>
              <w:left w:val="single" w:color="000000" w:sz="4" w:space="0"/>
              <w:bottom w:val="single" w:color="000000" w:sz="4" w:space="0"/>
              <w:right w:val="single" w:color="000000" w:sz="4" w:space="0"/>
            </w:tcBorders>
            <w:vAlign w:val="center"/>
          </w:tcPr>
          <w:p w14:paraId="3E27A258">
            <w:pPr>
              <w:rPr>
                <w:rFonts w:hint="eastAsia"/>
                <w:sz w:val="24"/>
                <w:szCs w:val="24"/>
              </w:rPr>
            </w:pPr>
            <w:r>
              <w:rPr>
                <w:rFonts w:hint="eastAsia"/>
                <w:sz w:val="24"/>
                <w:szCs w:val="24"/>
                <w:u w:val="single"/>
              </w:rPr>
              <w:t xml:space="preserve">        </w:t>
            </w:r>
            <w:r>
              <w:rPr>
                <w:rFonts w:hint="eastAsia"/>
                <w:sz w:val="24"/>
                <w:szCs w:val="24"/>
              </w:rPr>
              <w:t>年毕业于</w:t>
            </w:r>
            <w:r>
              <w:rPr>
                <w:rFonts w:hint="eastAsia"/>
                <w:sz w:val="24"/>
                <w:szCs w:val="24"/>
                <w:u w:val="single"/>
              </w:rPr>
              <w:t xml:space="preserve">      </w:t>
            </w:r>
            <w:r>
              <w:rPr>
                <w:rFonts w:hint="eastAsia"/>
                <w:sz w:val="24"/>
                <w:szCs w:val="24"/>
              </w:rPr>
              <w:t>学校</w:t>
            </w:r>
            <w:r>
              <w:rPr>
                <w:rFonts w:hint="eastAsia"/>
                <w:sz w:val="24"/>
                <w:szCs w:val="24"/>
                <w:u w:val="single"/>
              </w:rPr>
              <w:t xml:space="preserve">       </w:t>
            </w:r>
            <w:r>
              <w:rPr>
                <w:rFonts w:hint="eastAsia"/>
                <w:sz w:val="24"/>
                <w:szCs w:val="24"/>
              </w:rPr>
              <w:t>专业</w:t>
            </w:r>
          </w:p>
        </w:tc>
      </w:tr>
      <w:tr w14:paraId="36F2445F">
        <w:tblPrEx>
          <w:tblCellMar>
            <w:top w:w="0" w:type="dxa"/>
            <w:left w:w="108" w:type="dxa"/>
            <w:bottom w:w="0" w:type="dxa"/>
            <w:right w:w="108" w:type="dxa"/>
          </w:tblCellMar>
        </w:tblPrEx>
        <w:trPr>
          <w:trHeight w:val="495" w:hRule="atLeast"/>
        </w:trPr>
        <w:tc>
          <w:tcPr>
            <w:tcW w:w="8994" w:type="dxa"/>
            <w:gridSpan w:val="7"/>
            <w:tcBorders>
              <w:top w:val="single" w:color="000000" w:sz="4" w:space="0"/>
              <w:left w:val="single" w:color="000000" w:sz="4" w:space="0"/>
              <w:bottom w:val="single" w:color="000000" w:sz="4" w:space="0"/>
              <w:right w:val="single" w:color="000000" w:sz="4" w:space="0"/>
            </w:tcBorders>
            <w:vAlign w:val="center"/>
          </w:tcPr>
          <w:p w14:paraId="3F3387EC">
            <w:pPr>
              <w:jc w:val="center"/>
              <w:rPr>
                <w:rFonts w:hint="eastAsia"/>
                <w:sz w:val="24"/>
                <w:szCs w:val="24"/>
              </w:rPr>
            </w:pPr>
            <w:r>
              <w:rPr>
                <w:rFonts w:hint="eastAsia"/>
                <w:sz w:val="24"/>
                <w:szCs w:val="24"/>
              </w:rPr>
              <w:t>主要工作经历</w:t>
            </w:r>
          </w:p>
        </w:tc>
      </w:tr>
      <w:tr w14:paraId="0107D0DA">
        <w:tblPrEx>
          <w:tblCellMar>
            <w:top w:w="0" w:type="dxa"/>
            <w:left w:w="108" w:type="dxa"/>
            <w:bottom w:w="0" w:type="dxa"/>
            <w:right w:w="108" w:type="dxa"/>
          </w:tblCellMar>
        </w:tblPrEx>
        <w:trPr>
          <w:trHeight w:val="495" w:hRule="atLeast"/>
        </w:trPr>
        <w:tc>
          <w:tcPr>
            <w:tcW w:w="1467" w:type="dxa"/>
            <w:gridSpan w:val="2"/>
            <w:tcBorders>
              <w:top w:val="single" w:color="000000" w:sz="4" w:space="0"/>
              <w:left w:val="single" w:color="000000" w:sz="4" w:space="0"/>
              <w:bottom w:val="single" w:color="000000" w:sz="4" w:space="0"/>
            </w:tcBorders>
            <w:vAlign w:val="center"/>
          </w:tcPr>
          <w:p w14:paraId="0735CFF9">
            <w:pPr>
              <w:jc w:val="center"/>
              <w:rPr>
                <w:rFonts w:hint="eastAsia"/>
                <w:sz w:val="24"/>
                <w:szCs w:val="24"/>
              </w:rPr>
            </w:pPr>
            <w:r>
              <w:rPr>
                <w:rFonts w:hint="eastAsia"/>
                <w:sz w:val="24"/>
                <w:szCs w:val="24"/>
              </w:rPr>
              <w:t>时 间</w:t>
            </w:r>
          </w:p>
        </w:tc>
        <w:tc>
          <w:tcPr>
            <w:tcW w:w="4176" w:type="dxa"/>
            <w:gridSpan w:val="3"/>
            <w:tcBorders>
              <w:top w:val="single" w:color="000000" w:sz="4" w:space="0"/>
              <w:left w:val="single" w:color="000000" w:sz="4" w:space="0"/>
              <w:bottom w:val="single" w:color="000000" w:sz="4" w:space="0"/>
            </w:tcBorders>
            <w:vAlign w:val="center"/>
          </w:tcPr>
          <w:p w14:paraId="367846AB">
            <w:pPr>
              <w:jc w:val="center"/>
              <w:rPr>
                <w:rFonts w:hint="eastAsia"/>
                <w:sz w:val="24"/>
                <w:szCs w:val="24"/>
              </w:rPr>
            </w:pPr>
            <w:r>
              <w:rPr>
                <w:rFonts w:hint="eastAsia"/>
                <w:sz w:val="24"/>
                <w:szCs w:val="24"/>
              </w:rPr>
              <w:t>参加过的类似项目</w:t>
            </w:r>
          </w:p>
        </w:tc>
        <w:tc>
          <w:tcPr>
            <w:tcW w:w="1808" w:type="dxa"/>
            <w:tcBorders>
              <w:top w:val="single" w:color="000000" w:sz="4" w:space="0"/>
              <w:left w:val="single" w:color="000000" w:sz="4" w:space="0"/>
              <w:bottom w:val="single" w:color="000000" w:sz="4" w:space="0"/>
            </w:tcBorders>
            <w:vAlign w:val="center"/>
          </w:tcPr>
          <w:p w14:paraId="3F3BE557">
            <w:pPr>
              <w:jc w:val="center"/>
              <w:rPr>
                <w:rFonts w:hint="eastAsia"/>
                <w:sz w:val="24"/>
                <w:szCs w:val="24"/>
              </w:rPr>
            </w:pPr>
            <w:r>
              <w:rPr>
                <w:rFonts w:hint="eastAsia"/>
                <w:sz w:val="24"/>
                <w:szCs w:val="24"/>
              </w:rPr>
              <w:t>担任职务</w:t>
            </w:r>
          </w:p>
        </w:tc>
        <w:tc>
          <w:tcPr>
            <w:tcW w:w="1543" w:type="dxa"/>
            <w:tcBorders>
              <w:top w:val="single" w:color="000000" w:sz="4" w:space="0"/>
              <w:left w:val="single" w:color="000000" w:sz="4" w:space="0"/>
              <w:bottom w:val="single" w:color="000000" w:sz="4" w:space="0"/>
              <w:right w:val="single" w:color="000000" w:sz="4" w:space="0"/>
            </w:tcBorders>
            <w:vAlign w:val="center"/>
          </w:tcPr>
          <w:p w14:paraId="77D9FE90">
            <w:pPr>
              <w:jc w:val="center"/>
              <w:rPr>
                <w:rFonts w:hint="eastAsia"/>
                <w:sz w:val="24"/>
                <w:szCs w:val="24"/>
              </w:rPr>
            </w:pPr>
            <w:r>
              <w:rPr>
                <w:rFonts w:hint="eastAsia"/>
                <w:sz w:val="24"/>
                <w:szCs w:val="24"/>
              </w:rPr>
              <w:t>发包人及联系电话</w:t>
            </w:r>
          </w:p>
        </w:tc>
      </w:tr>
      <w:tr w14:paraId="50C8F71D">
        <w:tblPrEx>
          <w:tblCellMar>
            <w:top w:w="0" w:type="dxa"/>
            <w:left w:w="108" w:type="dxa"/>
            <w:bottom w:w="0" w:type="dxa"/>
            <w:right w:w="108" w:type="dxa"/>
          </w:tblCellMar>
        </w:tblPrEx>
        <w:trPr>
          <w:trHeight w:val="495" w:hRule="atLeast"/>
        </w:trPr>
        <w:tc>
          <w:tcPr>
            <w:tcW w:w="1467" w:type="dxa"/>
            <w:gridSpan w:val="2"/>
            <w:tcBorders>
              <w:top w:val="single" w:color="000000" w:sz="4" w:space="0"/>
              <w:left w:val="single" w:color="000000" w:sz="4" w:space="0"/>
              <w:bottom w:val="single" w:color="000000" w:sz="4" w:space="0"/>
            </w:tcBorders>
          </w:tcPr>
          <w:p w14:paraId="23E3FC76">
            <w:pPr>
              <w:snapToGrid w:val="0"/>
              <w:rPr>
                <w:rFonts w:hint="eastAsia"/>
                <w:sz w:val="24"/>
                <w:szCs w:val="24"/>
              </w:rPr>
            </w:pPr>
          </w:p>
        </w:tc>
        <w:tc>
          <w:tcPr>
            <w:tcW w:w="4176" w:type="dxa"/>
            <w:gridSpan w:val="3"/>
            <w:tcBorders>
              <w:top w:val="single" w:color="000000" w:sz="4" w:space="0"/>
              <w:left w:val="single" w:color="000000" w:sz="4" w:space="0"/>
              <w:bottom w:val="single" w:color="000000" w:sz="4" w:space="0"/>
            </w:tcBorders>
          </w:tcPr>
          <w:p w14:paraId="7C58F65C">
            <w:pPr>
              <w:snapToGrid w:val="0"/>
              <w:rPr>
                <w:rFonts w:hint="eastAsia"/>
                <w:sz w:val="24"/>
                <w:szCs w:val="24"/>
              </w:rPr>
            </w:pPr>
          </w:p>
        </w:tc>
        <w:tc>
          <w:tcPr>
            <w:tcW w:w="1808" w:type="dxa"/>
            <w:tcBorders>
              <w:top w:val="single" w:color="000000" w:sz="4" w:space="0"/>
              <w:left w:val="single" w:color="000000" w:sz="4" w:space="0"/>
              <w:bottom w:val="single" w:color="000000" w:sz="4" w:space="0"/>
            </w:tcBorders>
          </w:tcPr>
          <w:p w14:paraId="7BF0154D">
            <w:pPr>
              <w:snapToGrid w:val="0"/>
              <w:rPr>
                <w:rFonts w:hint="eastAsia"/>
                <w:sz w:val="24"/>
                <w:szCs w:val="24"/>
              </w:rPr>
            </w:pPr>
          </w:p>
        </w:tc>
        <w:tc>
          <w:tcPr>
            <w:tcW w:w="1543" w:type="dxa"/>
            <w:tcBorders>
              <w:top w:val="single" w:color="000000" w:sz="4" w:space="0"/>
              <w:left w:val="single" w:color="000000" w:sz="4" w:space="0"/>
              <w:bottom w:val="single" w:color="000000" w:sz="4" w:space="0"/>
              <w:right w:val="single" w:color="000000" w:sz="4" w:space="0"/>
            </w:tcBorders>
          </w:tcPr>
          <w:p w14:paraId="446E2688">
            <w:pPr>
              <w:snapToGrid w:val="0"/>
              <w:rPr>
                <w:rFonts w:hint="eastAsia"/>
                <w:sz w:val="24"/>
                <w:szCs w:val="24"/>
              </w:rPr>
            </w:pPr>
          </w:p>
        </w:tc>
      </w:tr>
      <w:tr w14:paraId="216A890C">
        <w:tblPrEx>
          <w:tblCellMar>
            <w:top w:w="0" w:type="dxa"/>
            <w:left w:w="108" w:type="dxa"/>
            <w:bottom w:w="0" w:type="dxa"/>
            <w:right w:w="108" w:type="dxa"/>
          </w:tblCellMar>
        </w:tblPrEx>
        <w:trPr>
          <w:trHeight w:val="495" w:hRule="atLeast"/>
        </w:trPr>
        <w:tc>
          <w:tcPr>
            <w:tcW w:w="1467" w:type="dxa"/>
            <w:gridSpan w:val="2"/>
            <w:tcBorders>
              <w:top w:val="single" w:color="000000" w:sz="4" w:space="0"/>
              <w:left w:val="single" w:color="000000" w:sz="4" w:space="0"/>
              <w:bottom w:val="single" w:color="000000" w:sz="4" w:space="0"/>
            </w:tcBorders>
          </w:tcPr>
          <w:p w14:paraId="48BCE6DB">
            <w:pPr>
              <w:snapToGrid w:val="0"/>
              <w:rPr>
                <w:rFonts w:hint="eastAsia"/>
                <w:sz w:val="24"/>
                <w:szCs w:val="24"/>
              </w:rPr>
            </w:pPr>
          </w:p>
        </w:tc>
        <w:tc>
          <w:tcPr>
            <w:tcW w:w="4176" w:type="dxa"/>
            <w:gridSpan w:val="3"/>
            <w:tcBorders>
              <w:top w:val="single" w:color="000000" w:sz="4" w:space="0"/>
              <w:left w:val="single" w:color="000000" w:sz="4" w:space="0"/>
              <w:bottom w:val="single" w:color="000000" w:sz="4" w:space="0"/>
            </w:tcBorders>
          </w:tcPr>
          <w:p w14:paraId="11F138CD">
            <w:pPr>
              <w:snapToGrid w:val="0"/>
              <w:rPr>
                <w:rFonts w:hint="eastAsia"/>
                <w:sz w:val="24"/>
                <w:szCs w:val="24"/>
              </w:rPr>
            </w:pPr>
          </w:p>
        </w:tc>
        <w:tc>
          <w:tcPr>
            <w:tcW w:w="1808" w:type="dxa"/>
            <w:tcBorders>
              <w:top w:val="single" w:color="000000" w:sz="4" w:space="0"/>
              <w:left w:val="single" w:color="000000" w:sz="4" w:space="0"/>
              <w:bottom w:val="single" w:color="000000" w:sz="4" w:space="0"/>
            </w:tcBorders>
          </w:tcPr>
          <w:p w14:paraId="6E1CD0C2">
            <w:pPr>
              <w:snapToGrid w:val="0"/>
              <w:rPr>
                <w:rFonts w:hint="eastAsia"/>
                <w:sz w:val="24"/>
                <w:szCs w:val="24"/>
              </w:rPr>
            </w:pPr>
          </w:p>
        </w:tc>
        <w:tc>
          <w:tcPr>
            <w:tcW w:w="1543" w:type="dxa"/>
            <w:tcBorders>
              <w:top w:val="single" w:color="000000" w:sz="4" w:space="0"/>
              <w:left w:val="single" w:color="000000" w:sz="4" w:space="0"/>
              <w:bottom w:val="single" w:color="000000" w:sz="4" w:space="0"/>
              <w:right w:val="single" w:color="000000" w:sz="4" w:space="0"/>
            </w:tcBorders>
          </w:tcPr>
          <w:p w14:paraId="62819CD5">
            <w:pPr>
              <w:snapToGrid w:val="0"/>
              <w:rPr>
                <w:rFonts w:hint="eastAsia"/>
                <w:sz w:val="24"/>
                <w:szCs w:val="24"/>
              </w:rPr>
            </w:pPr>
          </w:p>
        </w:tc>
      </w:tr>
      <w:tr w14:paraId="13230219">
        <w:tblPrEx>
          <w:tblCellMar>
            <w:top w:w="0" w:type="dxa"/>
            <w:left w:w="108" w:type="dxa"/>
            <w:bottom w:w="0" w:type="dxa"/>
            <w:right w:w="108" w:type="dxa"/>
          </w:tblCellMar>
        </w:tblPrEx>
        <w:trPr>
          <w:trHeight w:val="495" w:hRule="atLeast"/>
        </w:trPr>
        <w:tc>
          <w:tcPr>
            <w:tcW w:w="1467" w:type="dxa"/>
            <w:gridSpan w:val="2"/>
            <w:tcBorders>
              <w:top w:val="single" w:color="000000" w:sz="4" w:space="0"/>
              <w:left w:val="single" w:color="000000" w:sz="4" w:space="0"/>
              <w:bottom w:val="single" w:color="000000" w:sz="4" w:space="0"/>
            </w:tcBorders>
          </w:tcPr>
          <w:p w14:paraId="0F1859E5">
            <w:pPr>
              <w:snapToGrid w:val="0"/>
              <w:rPr>
                <w:rFonts w:hint="eastAsia"/>
                <w:sz w:val="24"/>
                <w:szCs w:val="24"/>
              </w:rPr>
            </w:pPr>
          </w:p>
        </w:tc>
        <w:tc>
          <w:tcPr>
            <w:tcW w:w="4176" w:type="dxa"/>
            <w:gridSpan w:val="3"/>
            <w:tcBorders>
              <w:top w:val="single" w:color="000000" w:sz="4" w:space="0"/>
              <w:left w:val="single" w:color="000000" w:sz="4" w:space="0"/>
              <w:bottom w:val="single" w:color="000000" w:sz="4" w:space="0"/>
            </w:tcBorders>
          </w:tcPr>
          <w:p w14:paraId="343D5313">
            <w:pPr>
              <w:snapToGrid w:val="0"/>
              <w:rPr>
                <w:rFonts w:hint="eastAsia"/>
                <w:sz w:val="24"/>
                <w:szCs w:val="24"/>
              </w:rPr>
            </w:pPr>
          </w:p>
        </w:tc>
        <w:tc>
          <w:tcPr>
            <w:tcW w:w="1808" w:type="dxa"/>
            <w:tcBorders>
              <w:top w:val="single" w:color="000000" w:sz="4" w:space="0"/>
              <w:left w:val="single" w:color="000000" w:sz="4" w:space="0"/>
              <w:bottom w:val="single" w:color="000000" w:sz="4" w:space="0"/>
            </w:tcBorders>
          </w:tcPr>
          <w:p w14:paraId="2FA8D22D">
            <w:pPr>
              <w:snapToGrid w:val="0"/>
              <w:rPr>
                <w:rFonts w:hint="eastAsia"/>
                <w:sz w:val="24"/>
                <w:szCs w:val="24"/>
              </w:rPr>
            </w:pPr>
          </w:p>
        </w:tc>
        <w:tc>
          <w:tcPr>
            <w:tcW w:w="1543" w:type="dxa"/>
            <w:tcBorders>
              <w:top w:val="single" w:color="000000" w:sz="4" w:space="0"/>
              <w:left w:val="single" w:color="000000" w:sz="4" w:space="0"/>
              <w:bottom w:val="single" w:color="000000" w:sz="4" w:space="0"/>
              <w:right w:val="single" w:color="000000" w:sz="4" w:space="0"/>
            </w:tcBorders>
          </w:tcPr>
          <w:p w14:paraId="7A93CCC1">
            <w:pPr>
              <w:snapToGrid w:val="0"/>
              <w:rPr>
                <w:rFonts w:hint="eastAsia"/>
                <w:sz w:val="24"/>
                <w:szCs w:val="24"/>
              </w:rPr>
            </w:pPr>
          </w:p>
        </w:tc>
      </w:tr>
      <w:tr w14:paraId="0DCC72C3">
        <w:tblPrEx>
          <w:tblCellMar>
            <w:top w:w="0" w:type="dxa"/>
            <w:left w:w="108" w:type="dxa"/>
            <w:bottom w:w="0" w:type="dxa"/>
            <w:right w:w="108" w:type="dxa"/>
          </w:tblCellMar>
        </w:tblPrEx>
        <w:trPr>
          <w:trHeight w:val="495" w:hRule="atLeast"/>
        </w:trPr>
        <w:tc>
          <w:tcPr>
            <w:tcW w:w="1467" w:type="dxa"/>
            <w:gridSpan w:val="2"/>
            <w:tcBorders>
              <w:top w:val="single" w:color="000000" w:sz="4" w:space="0"/>
              <w:left w:val="single" w:color="000000" w:sz="4" w:space="0"/>
              <w:bottom w:val="single" w:color="000000" w:sz="4" w:space="0"/>
            </w:tcBorders>
          </w:tcPr>
          <w:p w14:paraId="411447D5">
            <w:pPr>
              <w:snapToGrid w:val="0"/>
              <w:rPr>
                <w:rFonts w:hint="eastAsia"/>
                <w:sz w:val="24"/>
                <w:szCs w:val="24"/>
              </w:rPr>
            </w:pPr>
          </w:p>
        </w:tc>
        <w:tc>
          <w:tcPr>
            <w:tcW w:w="4176" w:type="dxa"/>
            <w:gridSpan w:val="3"/>
            <w:tcBorders>
              <w:top w:val="single" w:color="000000" w:sz="4" w:space="0"/>
              <w:left w:val="single" w:color="000000" w:sz="4" w:space="0"/>
              <w:bottom w:val="single" w:color="000000" w:sz="4" w:space="0"/>
            </w:tcBorders>
          </w:tcPr>
          <w:p w14:paraId="42148C8C">
            <w:pPr>
              <w:snapToGrid w:val="0"/>
              <w:rPr>
                <w:rFonts w:hint="eastAsia"/>
                <w:sz w:val="24"/>
                <w:szCs w:val="24"/>
              </w:rPr>
            </w:pPr>
          </w:p>
        </w:tc>
        <w:tc>
          <w:tcPr>
            <w:tcW w:w="1808" w:type="dxa"/>
            <w:tcBorders>
              <w:top w:val="single" w:color="000000" w:sz="4" w:space="0"/>
              <w:left w:val="single" w:color="000000" w:sz="4" w:space="0"/>
              <w:bottom w:val="single" w:color="000000" w:sz="4" w:space="0"/>
            </w:tcBorders>
          </w:tcPr>
          <w:p w14:paraId="2960AC5B">
            <w:pPr>
              <w:snapToGrid w:val="0"/>
              <w:rPr>
                <w:rFonts w:hint="eastAsia"/>
                <w:sz w:val="24"/>
                <w:szCs w:val="24"/>
              </w:rPr>
            </w:pPr>
          </w:p>
        </w:tc>
        <w:tc>
          <w:tcPr>
            <w:tcW w:w="1543" w:type="dxa"/>
            <w:tcBorders>
              <w:top w:val="single" w:color="000000" w:sz="4" w:space="0"/>
              <w:left w:val="single" w:color="000000" w:sz="4" w:space="0"/>
              <w:bottom w:val="single" w:color="000000" w:sz="4" w:space="0"/>
              <w:right w:val="single" w:color="000000" w:sz="4" w:space="0"/>
            </w:tcBorders>
          </w:tcPr>
          <w:p w14:paraId="7CC0DC32">
            <w:pPr>
              <w:snapToGrid w:val="0"/>
              <w:rPr>
                <w:rFonts w:hint="eastAsia"/>
                <w:sz w:val="24"/>
                <w:szCs w:val="24"/>
              </w:rPr>
            </w:pPr>
          </w:p>
        </w:tc>
      </w:tr>
      <w:tr w14:paraId="7B8666B2">
        <w:tblPrEx>
          <w:tblCellMar>
            <w:top w:w="0" w:type="dxa"/>
            <w:left w:w="108" w:type="dxa"/>
            <w:bottom w:w="0" w:type="dxa"/>
            <w:right w:w="108" w:type="dxa"/>
          </w:tblCellMar>
        </w:tblPrEx>
        <w:trPr>
          <w:trHeight w:val="495" w:hRule="atLeast"/>
        </w:trPr>
        <w:tc>
          <w:tcPr>
            <w:tcW w:w="1467" w:type="dxa"/>
            <w:gridSpan w:val="2"/>
            <w:tcBorders>
              <w:top w:val="single" w:color="000000" w:sz="4" w:space="0"/>
              <w:left w:val="single" w:color="000000" w:sz="4" w:space="0"/>
              <w:bottom w:val="single" w:color="000000" w:sz="4" w:space="0"/>
            </w:tcBorders>
          </w:tcPr>
          <w:p w14:paraId="775B5B68">
            <w:pPr>
              <w:snapToGrid w:val="0"/>
              <w:rPr>
                <w:rFonts w:hint="eastAsia"/>
                <w:sz w:val="24"/>
                <w:szCs w:val="24"/>
              </w:rPr>
            </w:pPr>
          </w:p>
        </w:tc>
        <w:tc>
          <w:tcPr>
            <w:tcW w:w="4176" w:type="dxa"/>
            <w:gridSpan w:val="3"/>
            <w:tcBorders>
              <w:top w:val="single" w:color="000000" w:sz="4" w:space="0"/>
              <w:left w:val="single" w:color="000000" w:sz="4" w:space="0"/>
              <w:bottom w:val="single" w:color="000000" w:sz="4" w:space="0"/>
            </w:tcBorders>
          </w:tcPr>
          <w:p w14:paraId="06CEAA4F">
            <w:pPr>
              <w:snapToGrid w:val="0"/>
              <w:rPr>
                <w:rFonts w:hint="eastAsia"/>
                <w:sz w:val="24"/>
                <w:szCs w:val="24"/>
              </w:rPr>
            </w:pPr>
          </w:p>
        </w:tc>
        <w:tc>
          <w:tcPr>
            <w:tcW w:w="1808" w:type="dxa"/>
            <w:tcBorders>
              <w:top w:val="single" w:color="000000" w:sz="4" w:space="0"/>
              <w:left w:val="single" w:color="000000" w:sz="4" w:space="0"/>
              <w:bottom w:val="single" w:color="000000" w:sz="4" w:space="0"/>
            </w:tcBorders>
          </w:tcPr>
          <w:p w14:paraId="41684030">
            <w:pPr>
              <w:snapToGrid w:val="0"/>
              <w:rPr>
                <w:rFonts w:hint="eastAsia"/>
                <w:sz w:val="24"/>
                <w:szCs w:val="24"/>
              </w:rPr>
            </w:pPr>
          </w:p>
        </w:tc>
        <w:tc>
          <w:tcPr>
            <w:tcW w:w="1543" w:type="dxa"/>
            <w:tcBorders>
              <w:top w:val="single" w:color="000000" w:sz="4" w:space="0"/>
              <w:left w:val="single" w:color="000000" w:sz="4" w:space="0"/>
              <w:bottom w:val="single" w:color="000000" w:sz="4" w:space="0"/>
              <w:right w:val="single" w:color="000000" w:sz="4" w:space="0"/>
            </w:tcBorders>
          </w:tcPr>
          <w:p w14:paraId="577340B6">
            <w:pPr>
              <w:snapToGrid w:val="0"/>
              <w:rPr>
                <w:rFonts w:hint="eastAsia"/>
                <w:sz w:val="24"/>
                <w:szCs w:val="24"/>
              </w:rPr>
            </w:pPr>
          </w:p>
        </w:tc>
      </w:tr>
      <w:tr w14:paraId="36FAA671">
        <w:tblPrEx>
          <w:tblCellMar>
            <w:top w:w="0" w:type="dxa"/>
            <w:left w:w="108" w:type="dxa"/>
            <w:bottom w:w="0" w:type="dxa"/>
            <w:right w:w="108" w:type="dxa"/>
          </w:tblCellMar>
        </w:tblPrEx>
        <w:trPr>
          <w:trHeight w:val="495" w:hRule="atLeast"/>
        </w:trPr>
        <w:tc>
          <w:tcPr>
            <w:tcW w:w="1467" w:type="dxa"/>
            <w:gridSpan w:val="2"/>
            <w:tcBorders>
              <w:top w:val="single" w:color="000000" w:sz="4" w:space="0"/>
              <w:left w:val="single" w:color="000000" w:sz="4" w:space="0"/>
              <w:bottom w:val="single" w:color="000000" w:sz="4" w:space="0"/>
            </w:tcBorders>
          </w:tcPr>
          <w:p w14:paraId="6E1EC009">
            <w:pPr>
              <w:snapToGrid w:val="0"/>
              <w:rPr>
                <w:rFonts w:hint="eastAsia"/>
                <w:sz w:val="24"/>
                <w:szCs w:val="24"/>
              </w:rPr>
            </w:pPr>
          </w:p>
        </w:tc>
        <w:tc>
          <w:tcPr>
            <w:tcW w:w="4176" w:type="dxa"/>
            <w:gridSpan w:val="3"/>
            <w:tcBorders>
              <w:top w:val="single" w:color="000000" w:sz="4" w:space="0"/>
              <w:left w:val="single" w:color="000000" w:sz="4" w:space="0"/>
              <w:bottom w:val="single" w:color="000000" w:sz="4" w:space="0"/>
            </w:tcBorders>
          </w:tcPr>
          <w:p w14:paraId="2CB9FF66">
            <w:pPr>
              <w:snapToGrid w:val="0"/>
              <w:rPr>
                <w:rFonts w:hint="eastAsia"/>
                <w:sz w:val="24"/>
                <w:szCs w:val="24"/>
              </w:rPr>
            </w:pPr>
          </w:p>
        </w:tc>
        <w:tc>
          <w:tcPr>
            <w:tcW w:w="1808" w:type="dxa"/>
            <w:tcBorders>
              <w:top w:val="single" w:color="000000" w:sz="4" w:space="0"/>
              <w:left w:val="single" w:color="000000" w:sz="4" w:space="0"/>
              <w:bottom w:val="single" w:color="000000" w:sz="4" w:space="0"/>
            </w:tcBorders>
          </w:tcPr>
          <w:p w14:paraId="7687B5B5">
            <w:pPr>
              <w:snapToGrid w:val="0"/>
              <w:rPr>
                <w:rFonts w:hint="eastAsia"/>
                <w:sz w:val="24"/>
                <w:szCs w:val="24"/>
              </w:rPr>
            </w:pPr>
          </w:p>
        </w:tc>
        <w:tc>
          <w:tcPr>
            <w:tcW w:w="1543" w:type="dxa"/>
            <w:tcBorders>
              <w:top w:val="single" w:color="000000" w:sz="4" w:space="0"/>
              <w:left w:val="single" w:color="000000" w:sz="4" w:space="0"/>
              <w:bottom w:val="single" w:color="000000" w:sz="4" w:space="0"/>
              <w:right w:val="single" w:color="000000" w:sz="4" w:space="0"/>
            </w:tcBorders>
          </w:tcPr>
          <w:p w14:paraId="4F52CFCC">
            <w:pPr>
              <w:snapToGrid w:val="0"/>
              <w:rPr>
                <w:rFonts w:hint="eastAsia"/>
                <w:sz w:val="24"/>
                <w:szCs w:val="24"/>
              </w:rPr>
            </w:pPr>
          </w:p>
        </w:tc>
      </w:tr>
      <w:tr w14:paraId="5437B29D">
        <w:tblPrEx>
          <w:tblCellMar>
            <w:top w:w="0" w:type="dxa"/>
            <w:left w:w="108" w:type="dxa"/>
            <w:bottom w:w="0" w:type="dxa"/>
            <w:right w:w="108" w:type="dxa"/>
          </w:tblCellMar>
        </w:tblPrEx>
        <w:trPr>
          <w:trHeight w:val="495" w:hRule="atLeast"/>
        </w:trPr>
        <w:tc>
          <w:tcPr>
            <w:tcW w:w="1467" w:type="dxa"/>
            <w:gridSpan w:val="2"/>
            <w:tcBorders>
              <w:top w:val="single" w:color="000000" w:sz="4" w:space="0"/>
              <w:left w:val="single" w:color="000000" w:sz="4" w:space="0"/>
              <w:bottom w:val="single" w:color="000000" w:sz="4" w:space="0"/>
            </w:tcBorders>
          </w:tcPr>
          <w:p w14:paraId="48D01504">
            <w:pPr>
              <w:snapToGrid w:val="0"/>
              <w:rPr>
                <w:rFonts w:hint="eastAsia"/>
                <w:sz w:val="24"/>
                <w:szCs w:val="24"/>
              </w:rPr>
            </w:pPr>
          </w:p>
        </w:tc>
        <w:tc>
          <w:tcPr>
            <w:tcW w:w="4176" w:type="dxa"/>
            <w:gridSpan w:val="3"/>
            <w:tcBorders>
              <w:top w:val="single" w:color="000000" w:sz="4" w:space="0"/>
              <w:left w:val="single" w:color="000000" w:sz="4" w:space="0"/>
              <w:bottom w:val="single" w:color="000000" w:sz="4" w:space="0"/>
            </w:tcBorders>
          </w:tcPr>
          <w:p w14:paraId="71C31DBB">
            <w:pPr>
              <w:snapToGrid w:val="0"/>
              <w:rPr>
                <w:rFonts w:hint="eastAsia"/>
                <w:sz w:val="24"/>
                <w:szCs w:val="24"/>
              </w:rPr>
            </w:pPr>
          </w:p>
        </w:tc>
        <w:tc>
          <w:tcPr>
            <w:tcW w:w="1808" w:type="dxa"/>
            <w:tcBorders>
              <w:top w:val="single" w:color="000000" w:sz="4" w:space="0"/>
              <w:left w:val="single" w:color="000000" w:sz="4" w:space="0"/>
              <w:bottom w:val="single" w:color="000000" w:sz="4" w:space="0"/>
            </w:tcBorders>
          </w:tcPr>
          <w:p w14:paraId="6558829F">
            <w:pPr>
              <w:snapToGrid w:val="0"/>
              <w:rPr>
                <w:rFonts w:hint="eastAsia"/>
                <w:sz w:val="24"/>
                <w:szCs w:val="24"/>
              </w:rPr>
            </w:pPr>
          </w:p>
        </w:tc>
        <w:tc>
          <w:tcPr>
            <w:tcW w:w="1543" w:type="dxa"/>
            <w:tcBorders>
              <w:top w:val="single" w:color="000000" w:sz="4" w:space="0"/>
              <w:left w:val="single" w:color="000000" w:sz="4" w:space="0"/>
              <w:bottom w:val="single" w:color="000000" w:sz="4" w:space="0"/>
              <w:right w:val="single" w:color="000000" w:sz="4" w:space="0"/>
            </w:tcBorders>
          </w:tcPr>
          <w:p w14:paraId="0F97F8FD">
            <w:pPr>
              <w:snapToGrid w:val="0"/>
              <w:rPr>
                <w:rFonts w:hint="eastAsia"/>
                <w:sz w:val="24"/>
                <w:szCs w:val="24"/>
              </w:rPr>
            </w:pPr>
          </w:p>
        </w:tc>
      </w:tr>
      <w:tr w14:paraId="33A5EA1F">
        <w:tblPrEx>
          <w:tblCellMar>
            <w:top w:w="0" w:type="dxa"/>
            <w:left w:w="108" w:type="dxa"/>
            <w:bottom w:w="0" w:type="dxa"/>
            <w:right w:w="108" w:type="dxa"/>
          </w:tblCellMar>
        </w:tblPrEx>
        <w:trPr>
          <w:trHeight w:val="495" w:hRule="atLeast"/>
        </w:trPr>
        <w:tc>
          <w:tcPr>
            <w:tcW w:w="1467" w:type="dxa"/>
            <w:gridSpan w:val="2"/>
            <w:tcBorders>
              <w:top w:val="single" w:color="000000" w:sz="4" w:space="0"/>
              <w:left w:val="single" w:color="000000" w:sz="4" w:space="0"/>
              <w:bottom w:val="single" w:color="000000" w:sz="4" w:space="0"/>
            </w:tcBorders>
          </w:tcPr>
          <w:p w14:paraId="77CC0D6B">
            <w:pPr>
              <w:snapToGrid w:val="0"/>
              <w:rPr>
                <w:rFonts w:hint="eastAsia"/>
                <w:sz w:val="24"/>
                <w:szCs w:val="24"/>
              </w:rPr>
            </w:pPr>
          </w:p>
        </w:tc>
        <w:tc>
          <w:tcPr>
            <w:tcW w:w="4176" w:type="dxa"/>
            <w:gridSpan w:val="3"/>
            <w:tcBorders>
              <w:top w:val="single" w:color="000000" w:sz="4" w:space="0"/>
              <w:left w:val="single" w:color="000000" w:sz="4" w:space="0"/>
              <w:bottom w:val="single" w:color="000000" w:sz="4" w:space="0"/>
            </w:tcBorders>
          </w:tcPr>
          <w:p w14:paraId="6A2BC0A6">
            <w:pPr>
              <w:snapToGrid w:val="0"/>
              <w:rPr>
                <w:rFonts w:hint="eastAsia"/>
                <w:sz w:val="24"/>
                <w:szCs w:val="24"/>
              </w:rPr>
            </w:pPr>
          </w:p>
        </w:tc>
        <w:tc>
          <w:tcPr>
            <w:tcW w:w="1808" w:type="dxa"/>
            <w:tcBorders>
              <w:top w:val="single" w:color="000000" w:sz="4" w:space="0"/>
              <w:left w:val="single" w:color="000000" w:sz="4" w:space="0"/>
              <w:bottom w:val="single" w:color="000000" w:sz="4" w:space="0"/>
            </w:tcBorders>
          </w:tcPr>
          <w:p w14:paraId="2B8A8708">
            <w:pPr>
              <w:snapToGrid w:val="0"/>
              <w:rPr>
                <w:rFonts w:hint="eastAsia"/>
                <w:sz w:val="24"/>
                <w:szCs w:val="24"/>
              </w:rPr>
            </w:pPr>
          </w:p>
        </w:tc>
        <w:tc>
          <w:tcPr>
            <w:tcW w:w="1543" w:type="dxa"/>
            <w:tcBorders>
              <w:top w:val="single" w:color="000000" w:sz="4" w:space="0"/>
              <w:left w:val="single" w:color="000000" w:sz="4" w:space="0"/>
              <w:bottom w:val="single" w:color="000000" w:sz="4" w:space="0"/>
              <w:right w:val="single" w:color="000000" w:sz="4" w:space="0"/>
            </w:tcBorders>
          </w:tcPr>
          <w:p w14:paraId="7C6B18DE">
            <w:pPr>
              <w:snapToGrid w:val="0"/>
              <w:rPr>
                <w:rFonts w:hint="eastAsia"/>
                <w:sz w:val="24"/>
                <w:szCs w:val="24"/>
              </w:rPr>
            </w:pPr>
          </w:p>
        </w:tc>
      </w:tr>
      <w:tr w14:paraId="1CA6A396">
        <w:tblPrEx>
          <w:tblCellMar>
            <w:top w:w="0" w:type="dxa"/>
            <w:left w:w="108" w:type="dxa"/>
            <w:bottom w:w="0" w:type="dxa"/>
            <w:right w:w="108" w:type="dxa"/>
          </w:tblCellMar>
        </w:tblPrEx>
        <w:trPr>
          <w:trHeight w:val="495" w:hRule="atLeast"/>
        </w:trPr>
        <w:tc>
          <w:tcPr>
            <w:tcW w:w="1467" w:type="dxa"/>
            <w:gridSpan w:val="2"/>
            <w:tcBorders>
              <w:top w:val="single" w:color="000000" w:sz="4" w:space="0"/>
              <w:left w:val="single" w:color="000000" w:sz="4" w:space="0"/>
              <w:bottom w:val="single" w:color="000000" w:sz="4" w:space="0"/>
            </w:tcBorders>
          </w:tcPr>
          <w:p w14:paraId="7F136945">
            <w:pPr>
              <w:snapToGrid w:val="0"/>
              <w:rPr>
                <w:rFonts w:hint="eastAsia"/>
                <w:sz w:val="24"/>
                <w:szCs w:val="24"/>
              </w:rPr>
            </w:pPr>
          </w:p>
        </w:tc>
        <w:tc>
          <w:tcPr>
            <w:tcW w:w="4176" w:type="dxa"/>
            <w:gridSpan w:val="3"/>
            <w:tcBorders>
              <w:top w:val="single" w:color="000000" w:sz="4" w:space="0"/>
              <w:left w:val="single" w:color="000000" w:sz="4" w:space="0"/>
              <w:bottom w:val="single" w:color="000000" w:sz="4" w:space="0"/>
            </w:tcBorders>
          </w:tcPr>
          <w:p w14:paraId="26BA7D3F">
            <w:pPr>
              <w:snapToGrid w:val="0"/>
              <w:rPr>
                <w:rFonts w:hint="eastAsia"/>
                <w:sz w:val="24"/>
                <w:szCs w:val="24"/>
              </w:rPr>
            </w:pPr>
          </w:p>
        </w:tc>
        <w:tc>
          <w:tcPr>
            <w:tcW w:w="1808" w:type="dxa"/>
            <w:tcBorders>
              <w:top w:val="single" w:color="000000" w:sz="4" w:space="0"/>
              <w:left w:val="single" w:color="000000" w:sz="4" w:space="0"/>
              <w:bottom w:val="single" w:color="000000" w:sz="4" w:space="0"/>
            </w:tcBorders>
          </w:tcPr>
          <w:p w14:paraId="5B63930E">
            <w:pPr>
              <w:snapToGrid w:val="0"/>
              <w:rPr>
                <w:rFonts w:hint="eastAsia"/>
                <w:sz w:val="24"/>
                <w:szCs w:val="24"/>
              </w:rPr>
            </w:pPr>
          </w:p>
        </w:tc>
        <w:tc>
          <w:tcPr>
            <w:tcW w:w="1543" w:type="dxa"/>
            <w:tcBorders>
              <w:top w:val="single" w:color="000000" w:sz="4" w:space="0"/>
              <w:left w:val="single" w:color="000000" w:sz="4" w:space="0"/>
              <w:bottom w:val="single" w:color="000000" w:sz="4" w:space="0"/>
              <w:right w:val="single" w:color="000000" w:sz="4" w:space="0"/>
            </w:tcBorders>
          </w:tcPr>
          <w:p w14:paraId="160D70A2">
            <w:pPr>
              <w:snapToGrid w:val="0"/>
              <w:rPr>
                <w:rFonts w:hint="eastAsia"/>
                <w:sz w:val="24"/>
                <w:szCs w:val="24"/>
              </w:rPr>
            </w:pPr>
          </w:p>
        </w:tc>
      </w:tr>
      <w:tr w14:paraId="6DE1CF30">
        <w:tblPrEx>
          <w:tblCellMar>
            <w:top w:w="0" w:type="dxa"/>
            <w:left w:w="108" w:type="dxa"/>
            <w:bottom w:w="0" w:type="dxa"/>
            <w:right w:w="108" w:type="dxa"/>
          </w:tblCellMar>
        </w:tblPrEx>
        <w:trPr>
          <w:trHeight w:val="495" w:hRule="atLeast"/>
        </w:trPr>
        <w:tc>
          <w:tcPr>
            <w:tcW w:w="1467" w:type="dxa"/>
            <w:gridSpan w:val="2"/>
            <w:tcBorders>
              <w:top w:val="single" w:color="000000" w:sz="4" w:space="0"/>
              <w:left w:val="single" w:color="000000" w:sz="4" w:space="0"/>
              <w:bottom w:val="single" w:color="000000" w:sz="4" w:space="0"/>
            </w:tcBorders>
          </w:tcPr>
          <w:p w14:paraId="3FDE75D4">
            <w:pPr>
              <w:snapToGrid w:val="0"/>
              <w:rPr>
                <w:rFonts w:hint="eastAsia"/>
                <w:sz w:val="24"/>
                <w:szCs w:val="24"/>
              </w:rPr>
            </w:pPr>
          </w:p>
        </w:tc>
        <w:tc>
          <w:tcPr>
            <w:tcW w:w="4176" w:type="dxa"/>
            <w:gridSpan w:val="3"/>
            <w:tcBorders>
              <w:top w:val="single" w:color="000000" w:sz="4" w:space="0"/>
              <w:left w:val="single" w:color="000000" w:sz="4" w:space="0"/>
              <w:bottom w:val="single" w:color="000000" w:sz="4" w:space="0"/>
            </w:tcBorders>
          </w:tcPr>
          <w:p w14:paraId="545B12AB">
            <w:pPr>
              <w:snapToGrid w:val="0"/>
              <w:rPr>
                <w:rFonts w:hint="eastAsia"/>
                <w:sz w:val="24"/>
                <w:szCs w:val="24"/>
              </w:rPr>
            </w:pPr>
          </w:p>
        </w:tc>
        <w:tc>
          <w:tcPr>
            <w:tcW w:w="1808" w:type="dxa"/>
            <w:tcBorders>
              <w:top w:val="single" w:color="000000" w:sz="4" w:space="0"/>
              <w:left w:val="single" w:color="000000" w:sz="4" w:space="0"/>
              <w:bottom w:val="single" w:color="000000" w:sz="4" w:space="0"/>
            </w:tcBorders>
          </w:tcPr>
          <w:p w14:paraId="44E7FCFE">
            <w:pPr>
              <w:snapToGrid w:val="0"/>
              <w:rPr>
                <w:rFonts w:hint="eastAsia"/>
                <w:sz w:val="24"/>
                <w:szCs w:val="24"/>
              </w:rPr>
            </w:pPr>
          </w:p>
        </w:tc>
        <w:tc>
          <w:tcPr>
            <w:tcW w:w="1543" w:type="dxa"/>
            <w:tcBorders>
              <w:top w:val="single" w:color="000000" w:sz="4" w:space="0"/>
              <w:left w:val="single" w:color="000000" w:sz="4" w:space="0"/>
              <w:bottom w:val="single" w:color="000000" w:sz="4" w:space="0"/>
              <w:right w:val="single" w:color="000000" w:sz="4" w:space="0"/>
            </w:tcBorders>
          </w:tcPr>
          <w:p w14:paraId="12E17212">
            <w:pPr>
              <w:snapToGrid w:val="0"/>
              <w:rPr>
                <w:rFonts w:hint="eastAsia"/>
                <w:sz w:val="24"/>
                <w:szCs w:val="24"/>
              </w:rPr>
            </w:pPr>
          </w:p>
        </w:tc>
      </w:tr>
      <w:tr w14:paraId="39CBE8F1">
        <w:tblPrEx>
          <w:tblCellMar>
            <w:top w:w="0" w:type="dxa"/>
            <w:left w:w="108" w:type="dxa"/>
            <w:bottom w:w="0" w:type="dxa"/>
            <w:right w:w="108" w:type="dxa"/>
          </w:tblCellMar>
        </w:tblPrEx>
        <w:trPr>
          <w:trHeight w:val="495" w:hRule="atLeast"/>
        </w:trPr>
        <w:tc>
          <w:tcPr>
            <w:tcW w:w="1467" w:type="dxa"/>
            <w:gridSpan w:val="2"/>
            <w:tcBorders>
              <w:top w:val="single" w:color="000000" w:sz="4" w:space="0"/>
              <w:left w:val="single" w:color="000000" w:sz="4" w:space="0"/>
              <w:bottom w:val="single" w:color="000000" w:sz="4" w:space="0"/>
            </w:tcBorders>
          </w:tcPr>
          <w:p w14:paraId="0AD65C8D">
            <w:pPr>
              <w:snapToGrid w:val="0"/>
              <w:rPr>
                <w:rFonts w:hint="eastAsia"/>
                <w:sz w:val="24"/>
                <w:szCs w:val="24"/>
              </w:rPr>
            </w:pPr>
          </w:p>
        </w:tc>
        <w:tc>
          <w:tcPr>
            <w:tcW w:w="4176" w:type="dxa"/>
            <w:gridSpan w:val="3"/>
            <w:tcBorders>
              <w:top w:val="single" w:color="000000" w:sz="4" w:space="0"/>
              <w:left w:val="single" w:color="000000" w:sz="4" w:space="0"/>
              <w:bottom w:val="single" w:color="000000" w:sz="4" w:space="0"/>
            </w:tcBorders>
          </w:tcPr>
          <w:p w14:paraId="5CA9474A">
            <w:pPr>
              <w:snapToGrid w:val="0"/>
              <w:rPr>
                <w:rFonts w:hint="eastAsia"/>
                <w:sz w:val="24"/>
                <w:szCs w:val="24"/>
              </w:rPr>
            </w:pPr>
          </w:p>
        </w:tc>
        <w:tc>
          <w:tcPr>
            <w:tcW w:w="1808" w:type="dxa"/>
            <w:tcBorders>
              <w:top w:val="single" w:color="000000" w:sz="4" w:space="0"/>
              <w:left w:val="single" w:color="000000" w:sz="4" w:space="0"/>
              <w:bottom w:val="single" w:color="000000" w:sz="4" w:space="0"/>
            </w:tcBorders>
          </w:tcPr>
          <w:p w14:paraId="6520D951">
            <w:pPr>
              <w:snapToGrid w:val="0"/>
              <w:rPr>
                <w:rFonts w:hint="eastAsia"/>
                <w:sz w:val="24"/>
                <w:szCs w:val="24"/>
              </w:rPr>
            </w:pPr>
          </w:p>
        </w:tc>
        <w:tc>
          <w:tcPr>
            <w:tcW w:w="1543" w:type="dxa"/>
            <w:tcBorders>
              <w:top w:val="single" w:color="000000" w:sz="4" w:space="0"/>
              <w:left w:val="single" w:color="000000" w:sz="4" w:space="0"/>
              <w:bottom w:val="single" w:color="000000" w:sz="4" w:space="0"/>
              <w:right w:val="single" w:color="000000" w:sz="4" w:space="0"/>
            </w:tcBorders>
          </w:tcPr>
          <w:p w14:paraId="383DE6CC">
            <w:pPr>
              <w:snapToGrid w:val="0"/>
              <w:rPr>
                <w:rFonts w:hint="eastAsia"/>
                <w:sz w:val="24"/>
                <w:szCs w:val="24"/>
              </w:rPr>
            </w:pPr>
          </w:p>
        </w:tc>
      </w:tr>
      <w:tr w14:paraId="0E3D7B36">
        <w:tblPrEx>
          <w:tblCellMar>
            <w:top w:w="0" w:type="dxa"/>
            <w:left w:w="108" w:type="dxa"/>
            <w:bottom w:w="0" w:type="dxa"/>
            <w:right w:w="108" w:type="dxa"/>
          </w:tblCellMar>
        </w:tblPrEx>
        <w:trPr>
          <w:trHeight w:val="495" w:hRule="atLeast"/>
        </w:trPr>
        <w:tc>
          <w:tcPr>
            <w:tcW w:w="1467" w:type="dxa"/>
            <w:gridSpan w:val="2"/>
            <w:tcBorders>
              <w:top w:val="single" w:color="000000" w:sz="4" w:space="0"/>
              <w:left w:val="single" w:color="000000" w:sz="4" w:space="0"/>
              <w:bottom w:val="single" w:color="000000" w:sz="4" w:space="0"/>
            </w:tcBorders>
          </w:tcPr>
          <w:p w14:paraId="5EB42E4E">
            <w:pPr>
              <w:snapToGrid w:val="0"/>
              <w:rPr>
                <w:rFonts w:hint="eastAsia"/>
                <w:sz w:val="24"/>
                <w:szCs w:val="24"/>
              </w:rPr>
            </w:pPr>
          </w:p>
        </w:tc>
        <w:tc>
          <w:tcPr>
            <w:tcW w:w="4176" w:type="dxa"/>
            <w:gridSpan w:val="3"/>
            <w:tcBorders>
              <w:top w:val="single" w:color="000000" w:sz="4" w:space="0"/>
              <w:left w:val="single" w:color="000000" w:sz="4" w:space="0"/>
              <w:bottom w:val="single" w:color="000000" w:sz="4" w:space="0"/>
            </w:tcBorders>
          </w:tcPr>
          <w:p w14:paraId="41614E7D">
            <w:pPr>
              <w:snapToGrid w:val="0"/>
              <w:rPr>
                <w:rFonts w:hint="eastAsia"/>
                <w:sz w:val="24"/>
                <w:szCs w:val="24"/>
              </w:rPr>
            </w:pPr>
          </w:p>
        </w:tc>
        <w:tc>
          <w:tcPr>
            <w:tcW w:w="1808" w:type="dxa"/>
            <w:tcBorders>
              <w:top w:val="single" w:color="000000" w:sz="4" w:space="0"/>
              <w:left w:val="single" w:color="000000" w:sz="4" w:space="0"/>
              <w:bottom w:val="single" w:color="000000" w:sz="4" w:space="0"/>
            </w:tcBorders>
          </w:tcPr>
          <w:p w14:paraId="4D0CD751">
            <w:pPr>
              <w:snapToGrid w:val="0"/>
              <w:rPr>
                <w:rFonts w:hint="eastAsia"/>
                <w:sz w:val="24"/>
                <w:szCs w:val="24"/>
              </w:rPr>
            </w:pPr>
          </w:p>
        </w:tc>
        <w:tc>
          <w:tcPr>
            <w:tcW w:w="1543" w:type="dxa"/>
            <w:tcBorders>
              <w:top w:val="single" w:color="000000" w:sz="4" w:space="0"/>
              <w:left w:val="single" w:color="000000" w:sz="4" w:space="0"/>
              <w:bottom w:val="single" w:color="000000" w:sz="4" w:space="0"/>
              <w:right w:val="single" w:color="000000" w:sz="4" w:space="0"/>
            </w:tcBorders>
          </w:tcPr>
          <w:p w14:paraId="00AD2A54">
            <w:pPr>
              <w:snapToGrid w:val="0"/>
              <w:rPr>
                <w:rFonts w:hint="eastAsia"/>
                <w:sz w:val="24"/>
                <w:szCs w:val="24"/>
              </w:rPr>
            </w:pPr>
          </w:p>
        </w:tc>
      </w:tr>
    </w:tbl>
    <w:p w14:paraId="67AC7DEA">
      <w:pPr>
        <w:spacing w:line="320" w:lineRule="exact"/>
        <w:rPr>
          <w:rFonts w:hint="eastAsia"/>
          <w:sz w:val="24"/>
          <w:szCs w:val="24"/>
        </w:rPr>
      </w:pPr>
      <w:r>
        <w:rPr>
          <w:rFonts w:hint="eastAsia" w:ascii="TimesNewRomanPSMT" w:hAnsi="TimesNewRomanPSMT" w:cs="TimesNewRomanPSMT"/>
          <w:sz w:val="24"/>
          <w:szCs w:val="24"/>
        </w:rPr>
        <w:t>注：附建造师执业资质证书、注册证书、安全考核合格证、身份证、职称证、学历证、养老保险复印（或扫描）件。</w:t>
      </w:r>
    </w:p>
    <w:p w14:paraId="5F67614B">
      <w:pPr>
        <w:ind w:firstLine="482"/>
        <w:rPr>
          <w:rFonts w:hint="eastAsia"/>
          <w:b/>
        </w:rPr>
      </w:pPr>
    </w:p>
    <w:p w14:paraId="1C0C7654">
      <w:pPr>
        <w:widowControl/>
        <w:snapToGrid w:val="0"/>
        <w:spacing w:line="360" w:lineRule="auto"/>
        <w:outlineLvl w:val="1"/>
        <w:rPr>
          <w:rFonts w:hint="eastAsia"/>
          <w:b/>
          <w:bCs/>
          <w:kern w:val="44"/>
          <w:sz w:val="32"/>
          <w:szCs w:val="44"/>
        </w:rPr>
      </w:pPr>
    </w:p>
    <w:p w14:paraId="25244690">
      <w:pPr>
        <w:widowControl/>
        <w:snapToGrid w:val="0"/>
        <w:spacing w:line="360" w:lineRule="auto"/>
        <w:outlineLvl w:val="1"/>
        <w:rPr>
          <w:rFonts w:hint="eastAsia"/>
          <w:b/>
          <w:bCs/>
          <w:kern w:val="44"/>
          <w:sz w:val="32"/>
          <w:szCs w:val="44"/>
        </w:rPr>
      </w:pPr>
    </w:p>
    <w:p w14:paraId="7BB3D82D">
      <w:pPr>
        <w:widowControl/>
        <w:snapToGrid w:val="0"/>
        <w:spacing w:line="360" w:lineRule="auto"/>
        <w:outlineLvl w:val="1"/>
        <w:rPr>
          <w:rFonts w:hint="eastAsia"/>
          <w:b/>
          <w:bCs/>
          <w:kern w:val="44"/>
          <w:sz w:val="32"/>
          <w:szCs w:val="44"/>
        </w:rPr>
      </w:pPr>
    </w:p>
    <w:p w14:paraId="3D793CB2">
      <w:pPr>
        <w:widowControl/>
        <w:snapToGrid w:val="0"/>
        <w:spacing w:line="360" w:lineRule="auto"/>
        <w:outlineLvl w:val="1"/>
        <w:rPr>
          <w:rFonts w:hint="eastAsia"/>
          <w:b/>
          <w:bCs/>
          <w:kern w:val="44"/>
          <w:sz w:val="32"/>
          <w:szCs w:val="44"/>
        </w:rPr>
      </w:pPr>
    </w:p>
    <w:p w14:paraId="6F1A465D">
      <w:pPr>
        <w:widowControl/>
        <w:snapToGrid w:val="0"/>
        <w:spacing w:line="360" w:lineRule="auto"/>
        <w:outlineLvl w:val="1"/>
        <w:rPr>
          <w:rFonts w:hint="eastAsia"/>
          <w:b/>
          <w:bCs/>
          <w:kern w:val="44"/>
          <w:sz w:val="32"/>
          <w:szCs w:val="44"/>
        </w:rPr>
      </w:pPr>
    </w:p>
    <w:p w14:paraId="5E0A457C">
      <w:pPr>
        <w:spacing w:line="360" w:lineRule="auto"/>
        <w:outlineLvl w:val="0"/>
        <w:rPr>
          <w:rFonts w:hint="eastAsia"/>
          <w:b/>
          <w:bCs/>
          <w:kern w:val="44"/>
          <w:sz w:val="32"/>
          <w:szCs w:val="44"/>
          <w:lang w:val="en-US"/>
        </w:rPr>
      </w:pPr>
      <w:bookmarkStart w:id="231" w:name="_Toc6655"/>
      <w:bookmarkStart w:id="232" w:name="_Toc27833_WPSOffice_Level2"/>
      <w:bookmarkStart w:id="233" w:name="_Toc529539684"/>
      <w:bookmarkStart w:id="234" w:name="_Toc57"/>
      <w:bookmarkStart w:id="235" w:name="_Toc357004118"/>
      <w:r>
        <w:rPr>
          <w:rFonts w:hint="eastAsia"/>
          <w:b/>
          <w:bCs/>
          <w:kern w:val="44"/>
          <w:sz w:val="32"/>
          <w:szCs w:val="44"/>
          <w:lang w:val="en-US"/>
        </w:rPr>
        <w:t>12</w:t>
      </w:r>
      <w:r>
        <w:rPr>
          <w:rFonts w:hint="eastAsia"/>
          <w:b/>
          <w:bCs/>
          <w:kern w:val="44"/>
          <w:sz w:val="32"/>
          <w:szCs w:val="44"/>
        </w:rPr>
        <w:t>.业绩</w:t>
      </w:r>
      <w:bookmarkEnd w:id="231"/>
      <w:bookmarkEnd w:id="232"/>
      <w:bookmarkEnd w:id="233"/>
      <w:bookmarkEnd w:id="234"/>
      <w:r>
        <w:rPr>
          <w:rFonts w:hint="eastAsia"/>
          <w:b/>
          <w:bCs/>
          <w:kern w:val="44"/>
          <w:sz w:val="32"/>
          <w:szCs w:val="44"/>
          <w:lang w:val="en-US"/>
        </w:rPr>
        <w:t>证明材料</w:t>
      </w:r>
    </w:p>
    <w:p w14:paraId="4B188EDF">
      <w:pPr>
        <w:spacing w:line="360" w:lineRule="auto"/>
        <w:jc w:val="center"/>
        <w:rPr>
          <w:rFonts w:hint="eastAsia"/>
          <w:b/>
          <w:bCs/>
          <w:sz w:val="32"/>
          <w:szCs w:val="32"/>
        </w:rPr>
      </w:pPr>
      <w:bookmarkStart w:id="236" w:name="_Toc19670_WPSOffice_Level3"/>
      <w:r>
        <w:rPr>
          <w:rFonts w:hint="eastAsia"/>
          <w:b/>
          <w:bCs/>
          <w:sz w:val="32"/>
          <w:szCs w:val="32"/>
        </w:rPr>
        <w:t>（一）近年完成的类似项目情况表</w:t>
      </w:r>
      <w:bookmarkEnd w:id="235"/>
      <w:bookmarkEnd w:id="236"/>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78"/>
        <w:gridCol w:w="5925"/>
      </w:tblGrid>
      <w:tr w14:paraId="1148B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082DDF46">
            <w:pPr>
              <w:adjustRightInd w:val="0"/>
              <w:spacing w:line="360" w:lineRule="auto"/>
              <w:jc w:val="center"/>
              <w:rPr>
                <w:rFonts w:hint="eastAsia"/>
                <w:sz w:val="24"/>
                <w:szCs w:val="24"/>
              </w:rPr>
            </w:pPr>
            <w:r>
              <w:rPr>
                <w:rFonts w:hint="eastAsia"/>
                <w:sz w:val="24"/>
                <w:szCs w:val="24"/>
              </w:rPr>
              <w:t>项目名称</w:t>
            </w:r>
          </w:p>
        </w:tc>
        <w:tc>
          <w:tcPr>
            <w:tcW w:w="5925" w:type="dxa"/>
            <w:vAlign w:val="center"/>
          </w:tcPr>
          <w:p w14:paraId="62DB473C">
            <w:pPr>
              <w:adjustRightInd w:val="0"/>
              <w:spacing w:line="360" w:lineRule="auto"/>
              <w:jc w:val="center"/>
              <w:rPr>
                <w:rFonts w:hint="eastAsia"/>
                <w:sz w:val="24"/>
                <w:szCs w:val="24"/>
              </w:rPr>
            </w:pPr>
          </w:p>
        </w:tc>
      </w:tr>
      <w:tr w14:paraId="66451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2E514DD3">
            <w:pPr>
              <w:adjustRightInd w:val="0"/>
              <w:spacing w:line="360" w:lineRule="auto"/>
              <w:jc w:val="center"/>
              <w:rPr>
                <w:rFonts w:hint="eastAsia"/>
                <w:sz w:val="24"/>
                <w:szCs w:val="24"/>
              </w:rPr>
            </w:pPr>
            <w:r>
              <w:rPr>
                <w:rFonts w:hint="eastAsia"/>
                <w:sz w:val="24"/>
                <w:szCs w:val="24"/>
              </w:rPr>
              <w:t>项目所在地</w:t>
            </w:r>
          </w:p>
        </w:tc>
        <w:tc>
          <w:tcPr>
            <w:tcW w:w="5925" w:type="dxa"/>
            <w:vAlign w:val="center"/>
          </w:tcPr>
          <w:p w14:paraId="00235373">
            <w:pPr>
              <w:adjustRightInd w:val="0"/>
              <w:spacing w:line="360" w:lineRule="auto"/>
              <w:jc w:val="center"/>
              <w:rPr>
                <w:rFonts w:hint="eastAsia"/>
                <w:sz w:val="24"/>
                <w:szCs w:val="24"/>
              </w:rPr>
            </w:pPr>
          </w:p>
        </w:tc>
      </w:tr>
      <w:tr w14:paraId="5EE43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0328D0A7">
            <w:pPr>
              <w:adjustRightInd w:val="0"/>
              <w:spacing w:line="360" w:lineRule="auto"/>
              <w:jc w:val="center"/>
              <w:rPr>
                <w:rFonts w:hint="eastAsia"/>
                <w:sz w:val="24"/>
                <w:szCs w:val="24"/>
              </w:rPr>
            </w:pPr>
            <w:r>
              <w:rPr>
                <w:rFonts w:hint="eastAsia"/>
                <w:sz w:val="24"/>
                <w:szCs w:val="24"/>
              </w:rPr>
              <w:t>发包人名称</w:t>
            </w:r>
          </w:p>
        </w:tc>
        <w:tc>
          <w:tcPr>
            <w:tcW w:w="5925" w:type="dxa"/>
            <w:vAlign w:val="center"/>
          </w:tcPr>
          <w:p w14:paraId="4FD95023">
            <w:pPr>
              <w:adjustRightInd w:val="0"/>
              <w:spacing w:line="360" w:lineRule="auto"/>
              <w:jc w:val="center"/>
              <w:rPr>
                <w:rFonts w:hint="eastAsia"/>
                <w:sz w:val="24"/>
                <w:szCs w:val="24"/>
              </w:rPr>
            </w:pPr>
          </w:p>
        </w:tc>
      </w:tr>
      <w:tr w14:paraId="5D630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73C9432E">
            <w:pPr>
              <w:adjustRightInd w:val="0"/>
              <w:spacing w:line="360" w:lineRule="auto"/>
              <w:jc w:val="center"/>
              <w:rPr>
                <w:rFonts w:hint="eastAsia"/>
                <w:sz w:val="24"/>
                <w:szCs w:val="24"/>
              </w:rPr>
            </w:pPr>
            <w:r>
              <w:rPr>
                <w:rFonts w:hint="eastAsia"/>
                <w:sz w:val="24"/>
                <w:szCs w:val="24"/>
              </w:rPr>
              <w:t>发包人地址</w:t>
            </w:r>
          </w:p>
        </w:tc>
        <w:tc>
          <w:tcPr>
            <w:tcW w:w="5925" w:type="dxa"/>
            <w:vAlign w:val="center"/>
          </w:tcPr>
          <w:p w14:paraId="0B231ED8">
            <w:pPr>
              <w:adjustRightInd w:val="0"/>
              <w:spacing w:line="360" w:lineRule="auto"/>
              <w:jc w:val="center"/>
              <w:rPr>
                <w:rFonts w:hint="eastAsia"/>
                <w:sz w:val="24"/>
                <w:szCs w:val="24"/>
              </w:rPr>
            </w:pPr>
          </w:p>
        </w:tc>
      </w:tr>
      <w:tr w14:paraId="3EF94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3A9ABBE5">
            <w:pPr>
              <w:adjustRightInd w:val="0"/>
              <w:spacing w:line="360" w:lineRule="auto"/>
              <w:jc w:val="center"/>
              <w:rPr>
                <w:rFonts w:hint="eastAsia"/>
                <w:sz w:val="24"/>
                <w:szCs w:val="24"/>
              </w:rPr>
            </w:pPr>
            <w:r>
              <w:rPr>
                <w:rFonts w:hint="eastAsia"/>
                <w:sz w:val="24"/>
                <w:szCs w:val="24"/>
              </w:rPr>
              <w:t>发包人电话</w:t>
            </w:r>
          </w:p>
        </w:tc>
        <w:tc>
          <w:tcPr>
            <w:tcW w:w="5925" w:type="dxa"/>
            <w:vAlign w:val="center"/>
          </w:tcPr>
          <w:p w14:paraId="5D271263">
            <w:pPr>
              <w:adjustRightInd w:val="0"/>
              <w:spacing w:line="360" w:lineRule="auto"/>
              <w:jc w:val="center"/>
              <w:rPr>
                <w:rFonts w:hint="eastAsia"/>
                <w:sz w:val="24"/>
                <w:szCs w:val="24"/>
              </w:rPr>
            </w:pPr>
          </w:p>
        </w:tc>
      </w:tr>
      <w:tr w14:paraId="49A3F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7BA9B44E">
            <w:pPr>
              <w:adjustRightInd w:val="0"/>
              <w:spacing w:line="360" w:lineRule="auto"/>
              <w:jc w:val="center"/>
              <w:rPr>
                <w:rFonts w:hint="eastAsia"/>
                <w:sz w:val="24"/>
                <w:szCs w:val="24"/>
              </w:rPr>
            </w:pPr>
            <w:r>
              <w:rPr>
                <w:rFonts w:hint="eastAsia"/>
                <w:sz w:val="24"/>
                <w:szCs w:val="24"/>
              </w:rPr>
              <w:t>合同价格</w:t>
            </w:r>
          </w:p>
        </w:tc>
        <w:tc>
          <w:tcPr>
            <w:tcW w:w="5925" w:type="dxa"/>
            <w:vAlign w:val="center"/>
          </w:tcPr>
          <w:p w14:paraId="38770913">
            <w:pPr>
              <w:adjustRightInd w:val="0"/>
              <w:spacing w:line="360" w:lineRule="auto"/>
              <w:jc w:val="center"/>
              <w:rPr>
                <w:rFonts w:hint="eastAsia"/>
                <w:sz w:val="24"/>
                <w:szCs w:val="24"/>
              </w:rPr>
            </w:pPr>
          </w:p>
        </w:tc>
      </w:tr>
      <w:tr w14:paraId="79878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326405B2">
            <w:pPr>
              <w:adjustRightInd w:val="0"/>
              <w:spacing w:line="360" w:lineRule="auto"/>
              <w:jc w:val="center"/>
              <w:rPr>
                <w:rFonts w:hint="eastAsia"/>
                <w:sz w:val="24"/>
                <w:szCs w:val="24"/>
              </w:rPr>
            </w:pPr>
            <w:r>
              <w:rPr>
                <w:rFonts w:hint="eastAsia"/>
                <w:sz w:val="24"/>
                <w:szCs w:val="24"/>
              </w:rPr>
              <w:t>开工日期</w:t>
            </w:r>
          </w:p>
        </w:tc>
        <w:tc>
          <w:tcPr>
            <w:tcW w:w="5925" w:type="dxa"/>
            <w:vAlign w:val="center"/>
          </w:tcPr>
          <w:p w14:paraId="423B570E">
            <w:pPr>
              <w:adjustRightInd w:val="0"/>
              <w:spacing w:line="360" w:lineRule="auto"/>
              <w:jc w:val="center"/>
              <w:rPr>
                <w:rFonts w:hint="eastAsia"/>
                <w:sz w:val="24"/>
                <w:szCs w:val="24"/>
              </w:rPr>
            </w:pPr>
          </w:p>
        </w:tc>
      </w:tr>
      <w:tr w14:paraId="33D97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5E9F02D0">
            <w:pPr>
              <w:adjustRightInd w:val="0"/>
              <w:spacing w:line="360" w:lineRule="auto"/>
              <w:jc w:val="center"/>
              <w:rPr>
                <w:rFonts w:hint="eastAsia"/>
                <w:sz w:val="24"/>
                <w:szCs w:val="24"/>
              </w:rPr>
            </w:pPr>
            <w:r>
              <w:rPr>
                <w:rFonts w:hint="eastAsia"/>
                <w:sz w:val="24"/>
                <w:szCs w:val="24"/>
              </w:rPr>
              <w:t>竣工日期</w:t>
            </w:r>
          </w:p>
        </w:tc>
        <w:tc>
          <w:tcPr>
            <w:tcW w:w="5925" w:type="dxa"/>
            <w:vAlign w:val="center"/>
          </w:tcPr>
          <w:p w14:paraId="153BD7FB">
            <w:pPr>
              <w:adjustRightInd w:val="0"/>
              <w:spacing w:line="360" w:lineRule="auto"/>
              <w:jc w:val="center"/>
              <w:rPr>
                <w:rFonts w:hint="eastAsia"/>
                <w:sz w:val="24"/>
                <w:szCs w:val="24"/>
              </w:rPr>
            </w:pPr>
          </w:p>
        </w:tc>
      </w:tr>
      <w:tr w14:paraId="4691F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391D8BE2">
            <w:pPr>
              <w:adjustRightInd w:val="0"/>
              <w:spacing w:line="360" w:lineRule="auto"/>
              <w:jc w:val="center"/>
              <w:rPr>
                <w:rFonts w:hint="eastAsia"/>
                <w:sz w:val="24"/>
                <w:szCs w:val="24"/>
              </w:rPr>
            </w:pPr>
            <w:r>
              <w:rPr>
                <w:rFonts w:hint="eastAsia"/>
                <w:sz w:val="24"/>
                <w:szCs w:val="24"/>
              </w:rPr>
              <w:t>承担的工作</w:t>
            </w:r>
          </w:p>
        </w:tc>
        <w:tc>
          <w:tcPr>
            <w:tcW w:w="5925" w:type="dxa"/>
            <w:vAlign w:val="center"/>
          </w:tcPr>
          <w:p w14:paraId="3D8C331F">
            <w:pPr>
              <w:adjustRightInd w:val="0"/>
              <w:spacing w:line="360" w:lineRule="auto"/>
              <w:jc w:val="center"/>
              <w:rPr>
                <w:rFonts w:hint="eastAsia"/>
                <w:sz w:val="24"/>
                <w:szCs w:val="24"/>
              </w:rPr>
            </w:pPr>
          </w:p>
        </w:tc>
      </w:tr>
      <w:tr w14:paraId="667D3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684384AC">
            <w:pPr>
              <w:adjustRightInd w:val="0"/>
              <w:spacing w:line="360" w:lineRule="auto"/>
              <w:jc w:val="center"/>
              <w:rPr>
                <w:rFonts w:hint="eastAsia"/>
                <w:sz w:val="24"/>
                <w:szCs w:val="24"/>
              </w:rPr>
            </w:pPr>
            <w:r>
              <w:rPr>
                <w:rFonts w:hint="eastAsia"/>
                <w:sz w:val="24"/>
                <w:szCs w:val="24"/>
              </w:rPr>
              <w:t>工程质量</w:t>
            </w:r>
          </w:p>
        </w:tc>
        <w:tc>
          <w:tcPr>
            <w:tcW w:w="5925" w:type="dxa"/>
            <w:vAlign w:val="center"/>
          </w:tcPr>
          <w:p w14:paraId="01459BF8">
            <w:pPr>
              <w:adjustRightInd w:val="0"/>
              <w:spacing w:line="360" w:lineRule="auto"/>
              <w:jc w:val="center"/>
              <w:rPr>
                <w:rFonts w:hint="eastAsia"/>
                <w:sz w:val="24"/>
                <w:szCs w:val="24"/>
              </w:rPr>
            </w:pPr>
          </w:p>
        </w:tc>
      </w:tr>
      <w:tr w14:paraId="4A7D6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6CF279E3">
            <w:pPr>
              <w:adjustRightInd w:val="0"/>
              <w:spacing w:line="360" w:lineRule="auto"/>
              <w:jc w:val="center"/>
              <w:rPr>
                <w:rFonts w:hint="eastAsia"/>
                <w:sz w:val="24"/>
                <w:szCs w:val="24"/>
              </w:rPr>
            </w:pPr>
            <w:r>
              <w:rPr>
                <w:rFonts w:hint="eastAsia"/>
                <w:sz w:val="24"/>
                <w:szCs w:val="24"/>
              </w:rPr>
              <w:t>项目经理</w:t>
            </w:r>
          </w:p>
        </w:tc>
        <w:tc>
          <w:tcPr>
            <w:tcW w:w="5925" w:type="dxa"/>
            <w:vAlign w:val="center"/>
          </w:tcPr>
          <w:p w14:paraId="2D3AF95E">
            <w:pPr>
              <w:adjustRightInd w:val="0"/>
              <w:spacing w:line="360" w:lineRule="auto"/>
              <w:jc w:val="center"/>
              <w:rPr>
                <w:rFonts w:hint="eastAsia"/>
                <w:sz w:val="24"/>
                <w:szCs w:val="24"/>
              </w:rPr>
            </w:pPr>
          </w:p>
        </w:tc>
      </w:tr>
      <w:tr w14:paraId="4396E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47F40B72">
            <w:pPr>
              <w:adjustRightInd w:val="0"/>
              <w:spacing w:line="360" w:lineRule="auto"/>
              <w:jc w:val="center"/>
              <w:rPr>
                <w:rFonts w:hint="eastAsia"/>
                <w:sz w:val="24"/>
                <w:szCs w:val="24"/>
              </w:rPr>
            </w:pPr>
            <w:r>
              <w:rPr>
                <w:rFonts w:hint="eastAsia"/>
                <w:sz w:val="24"/>
                <w:szCs w:val="24"/>
              </w:rPr>
              <w:t>技术负责人</w:t>
            </w:r>
          </w:p>
        </w:tc>
        <w:tc>
          <w:tcPr>
            <w:tcW w:w="5925" w:type="dxa"/>
            <w:vAlign w:val="center"/>
          </w:tcPr>
          <w:p w14:paraId="7867DD04">
            <w:pPr>
              <w:adjustRightInd w:val="0"/>
              <w:spacing w:line="360" w:lineRule="auto"/>
              <w:jc w:val="center"/>
              <w:rPr>
                <w:rFonts w:hint="eastAsia"/>
                <w:sz w:val="24"/>
                <w:szCs w:val="24"/>
              </w:rPr>
            </w:pPr>
          </w:p>
        </w:tc>
      </w:tr>
      <w:tr w14:paraId="4A287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0E90780F">
            <w:pPr>
              <w:adjustRightInd w:val="0"/>
              <w:spacing w:line="360" w:lineRule="auto"/>
              <w:jc w:val="center"/>
              <w:rPr>
                <w:rFonts w:hint="eastAsia"/>
                <w:sz w:val="24"/>
                <w:szCs w:val="24"/>
              </w:rPr>
            </w:pPr>
            <w:r>
              <w:rPr>
                <w:rFonts w:hint="eastAsia"/>
                <w:sz w:val="24"/>
                <w:szCs w:val="24"/>
              </w:rPr>
              <w:t>总监理工程师及电话</w:t>
            </w:r>
          </w:p>
        </w:tc>
        <w:tc>
          <w:tcPr>
            <w:tcW w:w="5925" w:type="dxa"/>
            <w:vAlign w:val="center"/>
          </w:tcPr>
          <w:p w14:paraId="575A9C3B">
            <w:pPr>
              <w:adjustRightInd w:val="0"/>
              <w:spacing w:line="360" w:lineRule="auto"/>
              <w:jc w:val="center"/>
              <w:rPr>
                <w:rFonts w:hint="eastAsia"/>
                <w:sz w:val="24"/>
                <w:szCs w:val="24"/>
              </w:rPr>
            </w:pPr>
          </w:p>
        </w:tc>
      </w:tr>
      <w:tr w14:paraId="5D658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3" w:hRule="atLeast"/>
        </w:trPr>
        <w:tc>
          <w:tcPr>
            <w:tcW w:w="3078" w:type="dxa"/>
            <w:vAlign w:val="center"/>
          </w:tcPr>
          <w:p w14:paraId="0DD926B4">
            <w:pPr>
              <w:adjustRightInd w:val="0"/>
              <w:spacing w:line="360" w:lineRule="auto"/>
              <w:jc w:val="center"/>
              <w:rPr>
                <w:rFonts w:hint="eastAsia"/>
                <w:sz w:val="24"/>
                <w:szCs w:val="24"/>
              </w:rPr>
            </w:pPr>
            <w:r>
              <w:rPr>
                <w:rFonts w:hint="eastAsia"/>
                <w:sz w:val="24"/>
                <w:szCs w:val="24"/>
              </w:rPr>
              <w:t>项目描述</w:t>
            </w:r>
          </w:p>
        </w:tc>
        <w:tc>
          <w:tcPr>
            <w:tcW w:w="5925" w:type="dxa"/>
            <w:vAlign w:val="center"/>
          </w:tcPr>
          <w:p w14:paraId="5EAE7911">
            <w:pPr>
              <w:adjustRightInd w:val="0"/>
              <w:spacing w:line="360" w:lineRule="auto"/>
              <w:jc w:val="center"/>
              <w:rPr>
                <w:rFonts w:hint="eastAsia"/>
                <w:sz w:val="24"/>
                <w:szCs w:val="24"/>
              </w:rPr>
            </w:pPr>
          </w:p>
          <w:p w14:paraId="66676B6C">
            <w:pPr>
              <w:adjustRightInd w:val="0"/>
              <w:spacing w:line="360" w:lineRule="auto"/>
              <w:rPr>
                <w:rFonts w:hint="eastAsia"/>
                <w:sz w:val="24"/>
                <w:szCs w:val="24"/>
              </w:rPr>
            </w:pPr>
          </w:p>
          <w:p w14:paraId="2890FDCE">
            <w:pPr>
              <w:adjustRightInd w:val="0"/>
              <w:spacing w:line="360" w:lineRule="auto"/>
              <w:rPr>
                <w:rFonts w:hint="eastAsia"/>
                <w:sz w:val="24"/>
                <w:szCs w:val="24"/>
              </w:rPr>
            </w:pPr>
          </w:p>
        </w:tc>
      </w:tr>
      <w:tr w14:paraId="62156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4" w:hRule="atLeast"/>
        </w:trPr>
        <w:tc>
          <w:tcPr>
            <w:tcW w:w="3078" w:type="dxa"/>
            <w:vAlign w:val="center"/>
          </w:tcPr>
          <w:p w14:paraId="1BE1BF16">
            <w:pPr>
              <w:adjustRightInd w:val="0"/>
              <w:spacing w:line="360" w:lineRule="auto"/>
              <w:jc w:val="center"/>
              <w:rPr>
                <w:rFonts w:hint="eastAsia"/>
                <w:sz w:val="24"/>
                <w:szCs w:val="24"/>
              </w:rPr>
            </w:pPr>
            <w:r>
              <w:rPr>
                <w:rFonts w:hint="eastAsia"/>
                <w:sz w:val="24"/>
                <w:szCs w:val="24"/>
              </w:rPr>
              <w:t>备注</w:t>
            </w:r>
          </w:p>
        </w:tc>
        <w:tc>
          <w:tcPr>
            <w:tcW w:w="5925" w:type="dxa"/>
            <w:vAlign w:val="center"/>
          </w:tcPr>
          <w:p w14:paraId="3E6C76C6">
            <w:pPr>
              <w:adjustRightInd w:val="0"/>
              <w:spacing w:line="360" w:lineRule="auto"/>
              <w:jc w:val="center"/>
              <w:rPr>
                <w:rFonts w:hint="eastAsia"/>
                <w:sz w:val="24"/>
                <w:szCs w:val="24"/>
              </w:rPr>
            </w:pPr>
          </w:p>
        </w:tc>
      </w:tr>
    </w:tbl>
    <w:p w14:paraId="69B28D76">
      <w:pPr>
        <w:spacing w:line="360" w:lineRule="auto"/>
        <w:ind w:firstLine="480"/>
        <w:rPr>
          <w:rFonts w:hint="eastAsia"/>
        </w:rPr>
      </w:pPr>
      <w:r>
        <w:rPr>
          <w:rFonts w:hint="eastAsia" w:ascii="TimesNewRomanPSMT" w:hAnsi="TimesNewRomanPSMT" w:cs="TimesNewRomanPSMT"/>
          <w:sz w:val="24"/>
          <w:szCs w:val="24"/>
        </w:rPr>
        <w:t>注：</w:t>
      </w:r>
      <w:r>
        <w:rPr>
          <w:rFonts w:hint="eastAsia"/>
          <w:sz w:val="24"/>
          <w:szCs w:val="24"/>
        </w:rPr>
        <w:t>近年完成的类似项目情况表附相关证明材料。每张表格只填写一个项目，并标明序号。</w:t>
      </w:r>
    </w:p>
    <w:p w14:paraId="01E9CEE6">
      <w:pPr>
        <w:spacing w:line="360" w:lineRule="auto"/>
        <w:rPr>
          <w:rFonts w:hint="eastAsia"/>
        </w:rPr>
      </w:pPr>
    </w:p>
    <w:p w14:paraId="01B2F7AB">
      <w:pPr>
        <w:spacing w:line="360" w:lineRule="auto"/>
        <w:rPr>
          <w:rFonts w:hint="eastAsia"/>
        </w:rPr>
      </w:pPr>
    </w:p>
    <w:p w14:paraId="49D411BF">
      <w:pPr>
        <w:spacing w:line="360" w:lineRule="auto"/>
        <w:rPr>
          <w:rFonts w:hint="eastAsia"/>
        </w:rPr>
      </w:pPr>
    </w:p>
    <w:p w14:paraId="67B9A6D2">
      <w:pPr>
        <w:spacing w:line="360" w:lineRule="auto"/>
        <w:rPr>
          <w:rFonts w:hint="eastAsia"/>
        </w:rPr>
      </w:pPr>
    </w:p>
    <w:p w14:paraId="5841A1B3">
      <w:pPr>
        <w:spacing w:line="360" w:lineRule="auto"/>
        <w:jc w:val="center"/>
        <w:rPr>
          <w:rFonts w:hint="eastAsia"/>
          <w:b/>
          <w:bCs/>
          <w:sz w:val="32"/>
          <w:szCs w:val="32"/>
        </w:rPr>
      </w:pPr>
      <w:bookmarkStart w:id="237" w:name="_Toc357004119"/>
      <w:bookmarkStart w:id="238" w:name="_Toc27233_WPSOffice_Level3"/>
      <w:r>
        <w:rPr>
          <w:rFonts w:hint="eastAsia"/>
          <w:b/>
          <w:bCs/>
          <w:sz w:val="32"/>
          <w:szCs w:val="32"/>
        </w:rPr>
        <w:t>（二）正在施工的和新承接的项目情况表</w:t>
      </w:r>
      <w:bookmarkEnd w:id="237"/>
      <w:bookmarkEnd w:id="238"/>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46"/>
        <w:gridCol w:w="5846"/>
      </w:tblGrid>
      <w:tr w14:paraId="2104B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vAlign w:val="center"/>
          </w:tcPr>
          <w:p w14:paraId="68E540F1">
            <w:pPr>
              <w:adjustRightInd w:val="0"/>
              <w:spacing w:line="360" w:lineRule="auto"/>
              <w:ind w:left="110" w:leftChars="50"/>
              <w:jc w:val="center"/>
              <w:rPr>
                <w:rFonts w:hint="eastAsia"/>
                <w:sz w:val="24"/>
                <w:szCs w:val="24"/>
              </w:rPr>
            </w:pPr>
            <w:r>
              <w:rPr>
                <w:rFonts w:hint="eastAsia"/>
                <w:sz w:val="24"/>
                <w:szCs w:val="24"/>
              </w:rPr>
              <w:t>项目名称</w:t>
            </w:r>
          </w:p>
        </w:tc>
        <w:tc>
          <w:tcPr>
            <w:tcW w:w="5846" w:type="dxa"/>
            <w:vAlign w:val="center"/>
          </w:tcPr>
          <w:p w14:paraId="3DF9537D">
            <w:pPr>
              <w:adjustRightInd w:val="0"/>
              <w:spacing w:line="360" w:lineRule="auto"/>
              <w:ind w:left="110" w:leftChars="50"/>
              <w:jc w:val="center"/>
              <w:rPr>
                <w:rFonts w:hint="eastAsia"/>
                <w:sz w:val="24"/>
                <w:szCs w:val="24"/>
              </w:rPr>
            </w:pPr>
          </w:p>
        </w:tc>
      </w:tr>
      <w:tr w14:paraId="322F3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vAlign w:val="center"/>
          </w:tcPr>
          <w:p w14:paraId="4D26FB63">
            <w:pPr>
              <w:adjustRightInd w:val="0"/>
              <w:spacing w:line="360" w:lineRule="auto"/>
              <w:ind w:left="110" w:leftChars="50"/>
              <w:jc w:val="center"/>
              <w:rPr>
                <w:rFonts w:hint="eastAsia"/>
                <w:sz w:val="24"/>
                <w:szCs w:val="24"/>
              </w:rPr>
            </w:pPr>
            <w:r>
              <w:rPr>
                <w:rFonts w:hint="eastAsia"/>
                <w:sz w:val="24"/>
                <w:szCs w:val="24"/>
              </w:rPr>
              <w:t>项目所在地</w:t>
            </w:r>
          </w:p>
        </w:tc>
        <w:tc>
          <w:tcPr>
            <w:tcW w:w="5846" w:type="dxa"/>
            <w:vAlign w:val="center"/>
          </w:tcPr>
          <w:p w14:paraId="6B86EC97">
            <w:pPr>
              <w:adjustRightInd w:val="0"/>
              <w:spacing w:line="360" w:lineRule="auto"/>
              <w:ind w:left="110" w:leftChars="50"/>
              <w:jc w:val="center"/>
              <w:rPr>
                <w:rFonts w:hint="eastAsia"/>
                <w:sz w:val="24"/>
                <w:szCs w:val="24"/>
              </w:rPr>
            </w:pPr>
          </w:p>
        </w:tc>
      </w:tr>
      <w:tr w14:paraId="5DFCB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vAlign w:val="center"/>
          </w:tcPr>
          <w:p w14:paraId="5985AEA6">
            <w:pPr>
              <w:adjustRightInd w:val="0"/>
              <w:spacing w:line="360" w:lineRule="auto"/>
              <w:ind w:left="110" w:leftChars="50"/>
              <w:jc w:val="center"/>
              <w:rPr>
                <w:rFonts w:hint="eastAsia"/>
                <w:sz w:val="24"/>
                <w:szCs w:val="24"/>
              </w:rPr>
            </w:pPr>
            <w:r>
              <w:rPr>
                <w:rFonts w:hint="eastAsia"/>
                <w:sz w:val="24"/>
                <w:szCs w:val="24"/>
              </w:rPr>
              <w:t>发包人名称</w:t>
            </w:r>
          </w:p>
        </w:tc>
        <w:tc>
          <w:tcPr>
            <w:tcW w:w="5846" w:type="dxa"/>
            <w:vAlign w:val="center"/>
          </w:tcPr>
          <w:p w14:paraId="7889EAAC">
            <w:pPr>
              <w:adjustRightInd w:val="0"/>
              <w:spacing w:line="360" w:lineRule="auto"/>
              <w:ind w:left="110" w:leftChars="50"/>
              <w:jc w:val="center"/>
              <w:rPr>
                <w:rFonts w:hint="eastAsia"/>
                <w:sz w:val="24"/>
                <w:szCs w:val="24"/>
              </w:rPr>
            </w:pPr>
          </w:p>
        </w:tc>
      </w:tr>
      <w:tr w14:paraId="22193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vAlign w:val="center"/>
          </w:tcPr>
          <w:p w14:paraId="42F438FB">
            <w:pPr>
              <w:adjustRightInd w:val="0"/>
              <w:spacing w:line="360" w:lineRule="auto"/>
              <w:ind w:left="110" w:leftChars="50"/>
              <w:jc w:val="center"/>
              <w:rPr>
                <w:rFonts w:hint="eastAsia"/>
                <w:sz w:val="24"/>
                <w:szCs w:val="24"/>
              </w:rPr>
            </w:pPr>
            <w:r>
              <w:rPr>
                <w:rFonts w:hint="eastAsia"/>
                <w:sz w:val="24"/>
                <w:szCs w:val="24"/>
              </w:rPr>
              <w:t>发包人地址</w:t>
            </w:r>
          </w:p>
        </w:tc>
        <w:tc>
          <w:tcPr>
            <w:tcW w:w="5846" w:type="dxa"/>
            <w:vAlign w:val="center"/>
          </w:tcPr>
          <w:p w14:paraId="2E3AD565">
            <w:pPr>
              <w:adjustRightInd w:val="0"/>
              <w:spacing w:line="360" w:lineRule="auto"/>
              <w:ind w:left="110" w:leftChars="50"/>
              <w:jc w:val="center"/>
              <w:rPr>
                <w:rFonts w:hint="eastAsia"/>
                <w:sz w:val="24"/>
                <w:szCs w:val="24"/>
              </w:rPr>
            </w:pPr>
          </w:p>
        </w:tc>
      </w:tr>
      <w:tr w14:paraId="2ECA3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vAlign w:val="center"/>
          </w:tcPr>
          <w:p w14:paraId="3DB3AF4B">
            <w:pPr>
              <w:adjustRightInd w:val="0"/>
              <w:spacing w:line="360" w:lineRule="auto"/>
              <w:ind w:left="110" w:leftChars="50"/>
              <w:jc w:val="center"/>
              <w:rPr>
                <w:rFonts w:hint="eastAsia"/>
                <w:sz w:val="24"/>
                <w:szCs w:val="24"/>
              </w:rPr>
            </w:pPr>
            <w:r>
              <w:rPr>
                <w:rFonts w:hint="eastAsia"/>
                <w:sz w:val="24"/>
                <w:szCs w:val="24"/>
              </w:rPr>
              <w:t>发包人电话</w:t>
            </w:r>
          </w:p>
        </w:tc>
        <w:tc>
          <w:tcPr>
            <w:tcW w:w="5846" w:type="dxa"/>
            <w:vAlign w:val="center"/>
          </w:tcPr>
          <w:p w14:paraId="315897F4">
            <w:pPr>
              <w:adjustRightInd w:val="0"/>
              <w:spacing w:line="360" w:lineRule="auto"/>
              <w:ind w:left="110" w:leftChars="50"/>
              <w:jc w:val="center"/>
              <w:rPr>
                <w:rFonts w:hint="eastAsia"/>
                <w:sz w:val="24"/>
                <w:szCs w:val="24"/>
              </w:rPr>
            </w:pPr>
          </w:p>
        </w:tc>
      </w:tr>
      <w:tr w14:paraId="2FDA6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vAlign w:val="center"/>
          </w:tcPr>
          <w:p w14:paraId="1FDE3C9C">
            <w:pPr>
              <w:adjustRightInd w:val="0"/>
              <w:spacing w:line="360" w:lineRule="auto"/>
              <w:ind w:left="110" w:leftChars="50"/>
              <w:jc w:val="center"/>
              <w:rPr>
                <w:rFonts w:hint="eastAsia"/>
                <w:sz w:val="24"/>
                <w:szCs w:val="24"/>
              </w:rPr>
            </w:pPr>
            <w:r>
              <w:rPr>
                <w:rFonts w:hint="eastAsia"/>
                <w:sz w:val="24"/>
                <w:szCs w:val="24"/>
              </w:rPr>
              <w:t>签约合同价</w:t>
            </w:r>
          </w:p>
        </w:tc>
        <w:tc>
          <w:tcPr>
            <w:tcW w:w="5846" w:type="dxa"/>
            <w:vAlign w:val="center"/>
          </w:tcPr>
          <w:p w14:paraId="2BC7ECF6">
            <w:pPr>
              <w:adjustRightInd w:val="0"/>
              <w:spacing w:line="360" w:lineRule="auto"/>
              <w:ind w:left="110" w:leftChars="50"/>
              <w:jc w:val="center"/>
              <w:rPr>
                <w:rFonts w:hint="eastAsia"/>
                <w:sz w:val="24"/>
                <w:szCs w:val="24"/>
              </w:rPr>
            </w:pPr>
          </w:p>
        </w:tc>
      </w:tr>
      <w:tr w14:paraId="5EE17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vAlign w:val="center"/>
          </w:tcPr>
          <w:p w14:paraId="69A25403">
            <w:pPr>
              <w:adjustRightInd w:val="0"/>
              <w:spacing w:line="360" w:lineRule="auto"/>
              <w:ind w:left="110" w:leftChars="50"/>
              <w:jc w:val="center"/>
              <w:rPr>
                <w:rFonts w:hint="eastAsia"/>
                <w:sz w:val="24"/>
                <w:szCs w:val="24"/>
              </w:rPr>
            </w:pPr>
            <w:r>
              <w:rPr>
                <w:rFonts w:hint="eastAsia"/>
                <w:sz w:val="24"/>
                <w:szCs w:val="24"/>
              </w:rPr>
              <w:t>开工日期</w:t>
            </w:r>
          </w:p>
        </w:tc>
        <w:tc>
          <w:tcPr>
            <w:tcW w:w="5846" w:type="dxa"/>
            <w:vAlign w:val="center"/>
          </w:tcPr>
          <w:p w14:paraId="137DDF05">
            <w:pPr>
              <w:adjustRightInd w:val="0"/>
              <w:spacing w:line="360" w:lineRule="auto"/>
              <w:ind w:left="110" w:leftChars="50"/>
              <w:jc w:val="center"/>
              <w:rPr>
                <w:rFonts w:hint="eastAsia"/>
                <w:sz w:val="24"/>
                <w:szCs w:val="24"/>
              </w:rPr>
            </w:pPr>
          </w:p>
        </w:tc>
      </w:tr>
      <w:tr w14:paraId="6BF9C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vAlign w:val="center"/>
          </w:tcPr>
          <w:p w14:paraId="0A251130">
            <w:pPr>
              <w:adjustRightInd w:val="0"/>
              <w:spacing w:line="360" w:lineRule="auto"/>
              <w:ind w:left="110" w:leftChars="50"/>
              <w:jc w:val="center"/>
              <w:rPr>
                <w:rFonts w:hint="eastAsia"/>
                <w:sz w:val="24"/>
                <w:szCs w:val="24"/>
              </w:rPr>
            </w:pPr>
            <w:r>
              <w:rPr>
                <w:rFonts w:hint="eastAsia"/>
                <w:sz w:val="24"/>
                <w:szCs w:val="24"/>
              </w:rPr>
              <w:t>计划竣工日期</w:t>
            </w:r>
          </w:p>
        </w:tc>
        <w:tc>
          <w:tcPr>
            <w:tcW w:w="5846" w:type="dxa"/>
            <w:vAlign w:val="center"/>
          </w:tcPr>
          <w:p w14:paraId="4B11265E">
            <w:pPr>
              <w:adjustRightInd w:val="0"/>
              <w:spacing w:line="360" w:lineRule="auto"/>
              <w:ind w:left="110" w:leftChars="50"/>
              <w:jc w:val="center"/>
              <w:rPr>
                <w:rFonts w:hint="eastAsia"/>
                <w:sz w:val="24"/>
                <w:szCs w:val="24"/>
              </w:rPr>
            </w:pPr>
          </w:p>
        </w:tc>
      </w:tr>
      <w:tr w14:paraId="7B448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vAlign w:val="center"/>
          </w:tcPr>
          <w:p w14:paraId="69224BC0">
            <w:pPr>
              <w:adjustRightInd w:val="0"/>
              <w:spacing w:line="360" w:lineRule="auto"/>
              <w:ind w:left="110" w:leftChars="50"/>
              <w:jc w:val="center"/>
              <w:rPr>
                <w:rFonts w:hint="eastAsia"/>
                <w:sz w:val="24"/>
                <w:szCs w:val="24"/>
              </w:rPr>
            </w:pPr>
            <w:r>
              <w:rPr>
                <w:rFonts w:hint="eastAsia"/>
                <w:sz w:val="24"/>
                <w:szCs w:val="24"/>
              </w:rPr>
              <w:t>承担的工作</w:t>
            </w:r>
          </w:p>
        </w:tc>
        <w:tc>
          <w:tcPr>
            <w:tcW w:w="5846" w:type="dxa"/>
            <w:vAlign w:val="center"/>
          </w:tcPr>
          <w:p w14:paraId="63C0ECAC">
            <w:pPr>
              <w:adjustRightInd w:val="0"/>
              <w:spacing w:line="360" w:lineRule="auto"/>
              <w:ind w:left="110" w:leftChars="50"/>
              <w:jc w:val="center"/>
              <w:rPr>
                <w:rFonts w:hint="eastAsia"/>
                <w:sz w:val="24"/>
                <w:szCs w:val="24"/>
              </w:rPr>
            </w:pPr>
          </w:p>
        </w:tc>
      </w:tr>
      <w:tr w14:paraId="4ED9D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vAlign w:val="center"/>
          </w:tcPr>
          <w:p w14:paraId="0DF78FE1">
            <w:pPr>
              <w:adjustRightInd w:val="0"/>
              <w:spacing w:line="360" w:lineRule="auto"/>
              <w:ind w:left="110" w:leftChars="50"/>
              <w:jc w:val="center"/>
              <w:rPr>
                <w:rFonts w:hint="eastAsia"/>
                <w:sz w:val="24"/>
                <w:szCs w:val="24"/>
              </w:rPr>
            </w:pPr>
            <w:r>
              <w:rPr>
                <w:rFonts w:hint="eastAsia"/>
                <w:sz w:val="24"/>
                <w:szCs w:val="24"/>
              </w:rPr>
              <w:t>工程质量</w:t>
            </w:r>
          </w:p>
        </w:tc>
        <w:tc>
          <w:tcPr>
            <w:tcW w:w="5846" w:type="dxa"/>
            <w:vAlign w:val="center"/>
          </w:tcPr>
          <w:p w14:paraId="6D5772BE">
            <w:pPr>
              <w:adjustRightInd w:val="0"/>
              <w:spacing w:line="360" w:lineRule="auto"/>
              <w:ind w:left="110" w:leftChars="50"/>
              <w:jc w:val="center"/>
              <w:rPr>
                <w:rFonts w:hint="eastAsia"/>
                <w:sz w:val="24"/>
                <w:szCs w:val="24"/>
              </w:rPr>
            </w:pPr>
          </w:p>
        </w:tc>
      </w:tr>
      <w:tr w14:paraId="2E16D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vAlign w:val="center"/>
          </w:tcPr>
          <w:p w14:paraId="1562771A">
            <w:pPr>
              <w:adjustRightInd w:val="0"/>
              <w:spacing w:line="360" w:lineRule="auto"/>
              <w:ind w:left="110" w:leftChars="50"/>
              <w:jc w:val="center"/>
              <w:rPr>
                <w:rFonts w:hint="eastAsia"/>
                <w:sz w:val="24"/>
                <w:szCs w:val="24"/>
              </w:rPr>
            </w:pPr>
            <w:r>
              <w:rPr>
                <w:rFonts w:hint="eastAsia"/>
                <w:sz w:val="24"/>
                <w:szCs w:val="24"/>
              </w:rPr>
              <w:t>项目经理</w:t>
            </w:r>
          </w:p>
        </w:tc>
        <w:tc>
          <w:tcPr>
            <w:tcW w:w="5846" w:type="dxa"/>
            <w:vAlign w:val="center"/>
          </w:tcPr>
          <w:p w14:paraId="7D7FE23B">
            <w:pPr>
              <w:adjustRightInd w:val="0"/>
              <w:spacing w:line="360" w:lineRule="auto"/>
              <w:ind w:left="110" w:leftChars="50"/>
              <w:jc w:val="center"/>
              <w:rPr>
                <w:rFonts w:hint="eastAsia"/>
                <w:sz w:val="24"/>
                <w:szCs w:val="24"/>
              </w:rPr>
            </w:pPr>
          </w:p>
        </w:tc>
      </w:tr>
      <w:tr w14:paraId="77BB5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vAlign w:val="center"/>
          </w:tcPr>
          <w:p w14:paraId="3E442E5D">
            <w:pPr>
              <w:adjustRightInd w:val="0"/>
              <w:spacing w:line="360" w:lineRule="auto"/>
              <w:ind w:left="110" w:leftChars="50"/>
              <w:jc w:val="center"/>
              <w:rPr>
                <w:rFonts w:hint="eastAsia"/>
                <w:sz w:val="24"/>
                <w:szCs w:val="24"/>
              </w:rPr>
            </w:pPr>
            <w:r>
              <w:rPr>
                <w:rFonts w:hint="eastAsia"/>
                <w:sz w:val="24"/>
                <w:szCs w:val="24"/>
              </w:rPr>
              <w:t>技术负责人</w:t>
            </w:r>
          </w:p>
        </w:tc>
        <w:tc>
          <w:tcPr>
            <w:tcW w:w="5846" w:type="dxa"/>
            <w:vAlign w:val="center"/>
          </w:tcPr>
          <w:p w14:paraId="58B375CF">
            <w:pPr>
              <w:adjustRightInd w:val="0"/>
              <w:spacing w:line="360" w:lineRule="auto"/>
              <w:ind w:left="110" w:leftChars="50"/>
              <w:jc w:val="center"/>
              <w:rPr>
                <w:rFonts w:hint="eastAsia"/>
                <w:sz w:val="24"/>
                <w:szCs w:val="24"/>
              </w:rPr>
            </w:pPr>
          </w:p>
        </w:tc>
      </w:tr>
      <w:tr w14:paraId="22F06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vAlign w:val="center"/>
          </w:tcPr>
          <w:p w14:paraId="6A54B1D2">
            <w:pPr>
              <w:adjustRightInd w:val="0"/>
              <w:spacing w:line="360" w:lineRule="auto"/>
              <w:ind w:left="110" w:leftChars="50"/>
              <w:jc w:val="center"/>
              <w:rPr>
                <w:rFonts w:hint="eastAsia"/>
                <w:sz w:val="24"/>
                <w:szCs w:val="24"/>
              </w:rPr>
            </w:pPr>
            <w:r>
              <w:rPr>
                <w:rFonts w:hint="eastAsia"/>
                <w:sz w:val="24"/>
                <w:szCs w:val="24"/>
              </w:rPr>
              <w:t>总监理工程师及电话</w:t>
            </w:r>
          </w:p>
        </w:tc>
        <w:tc>
          <w:tcPr>
            <w:tcW w:w="5846" w:type="dxa"/>
            <w:vAlign w:val="center"/>
          </w:tcPr>
          <w:p w14:paraId="4E36AF50">
            <w:pPr>
              <w:adjustRightInd w:val="0"/>
              <w:spacing w:line="360" w:lineRule="auto"/>
              <w:ind w:left="110" w:leftChars="50"/>
              <w:jc w:val="center"/>
              <w:rPr>
                <w:rFonts w:hint="eastAsia"/>
                <w:sz w:val="24"/>
                <w:szCs w:val="24"/>
              </w:rPr>
            </w:pPr>
          </w:p>
        </w:tc>
      </w:tr>
      <w:tr w14:paraId="021A8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8" w:hRule="atLeast"/>
        </w:trPr>
        <w:tc>
          <w:tcPr>
            <w:tcW w:w="3046" w:type="dxa"/>
            <w:vAlign w:val="center"/>
          </w:tcPr>
          <w:p w14:paraId="7C3B332A">
            <w:pPr>
              <w:adjustRightInd w:val="0"/>
              <w:spacing w:line="360" w:lineRule="auto"/>
              <w:ind w:left="110" w:leftChars="50"/>
              <w:jc w:val="center"/>
              <w:rPr>
                <w:rFonts w:hint="eastAsia"/>
                <w:sz w:val="24"/>
                <w:szCs w:val="24"/>
              </w:rPr>
            </w:pPr>
            <w:r>
              <w:rPr>
                <w:rFonts w:hint="eastAsia"/>
                <w:sz w:val="24"/>
                <w:szCs w:val="24"/>
              </w:rPr>
              <w:t>项目描述</w:t>
            </w:r>
          </w:p>
        </w:tc>
        <w:tc>
          <w:tcPr>
            <w:tcW w:w="5846" w:type="dxa"/>
            <w:vAlign w:val="center"/>
          </w:tcPr>
          <w:p w14:paraId="0626CB0C">
            <w:pPr>
              <w:adjustRightInd w:val="0"/>
              <w:spacing w:line="360" w:lineRule="auto"/>
              <w:rPr>
                <w:rFonts w:hint="eastAsia"/>
                <w:sz w:val="24"/>
                <w:szCs w:val="24"/>
              </w:rPr>
            </w:pPr>
          </w:p>
          <w:p w14:paraId="19483758">
            <w:pPr>
              <w:adjustRightInd w:val="0"/>
              <w:spacing w:line="360" w:lineRule="auto"/>
              <w:ind w:left="110" w:leftChars="50"/>
              <w:jc w:val="center"/>
              <w:rPr>
                <w:rFonts w:hint="eastAsia"/>
                <w:sz w:val="24"/>
                <w:szCs w:val="24"/>
              </w:rPr>
            </w:pPr>
          </w:p>
          <w:p w14:paraId="027FF65A">
            <w:pPr>
              <w:adjustRightInd w:val="0"/>
              <w:spacing w:line="360" w:lineRule="auto"/>
              <w:rPr>
                <w:rFonts w:hint="eastAsia"/>
                <w:sz w:val="24"/>
                <w:szCs w:val="24"/>
              </w:rPr>
            </w:pPr>
          </w:p>
        </w:tc>
      </w:tr>
      <w:tr w14:paraId="1A577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3046" w:type="dxa"/>
            <w:vAlign w:val="center"/>
          </w:tcPr>
          <w:p w14:paraId="4E405181">
            <w:pPr>
              <w:adjustRightInd w:val="0"/>
              <w:spacing w:line="360" w:lineRule="auto"/>
              <w:ind w:left="110" w:leftChars="50"/>
              <w:jc w:val="center"/>
              <w:rPr>
                <w:rFonts w:hint="eastAsia"/>
                <w:sz w:val="24"/>
                <w:szCs w:val="24"/>
              </w:rPr>
            </w:pPr>
            <w:r>
              <w:rPr>
                <w:rFonts w:hint="eastAsia"/>
                <w:sz w:val="24"/>
                <w:szCs w:val="24"/>
              </w:rPr>
              <w:t>备注</w:t>
            </w:r>
          </w:p>
        </w:tc>
        <w:tc>
          <w:tcPr>
            <w:tcW w:w="5846" w:type="dxa"/>
            <w:vAlign w:val="center"/>
          </w:tcPr>
          <w:p w14:paraId="1483AB83">
            <w:pPr>
              <w:adjustRightInd w:val="0"/>
              <w:spacing w:line="360" w:lineRule="auto"/>
              <w:ind w:left="110" w:leftChars="50"/>
              <w:jc w:val="center"/>
              <w:rPr>
                <w:rFonts w:hint="eastAsia"/>
                <w:sz w:val="24"/>
                <w:szCs w:val="24"/>
              </w:rPr>
            </w:pPr>
          </w:p>
        </w:tc>
      </w:tr>
    </w:tbl>
    <w:p w14:paraId="278E078A">
      <w:pPr>
        <w:spacing w:line="360" w:lineRule="auto"/>
        <w:rPr>
          <w:rFonts w:hint="eastAsia" w:ascii="TimesNewRomanPSMT" w:hAnsi="TimesNewRomanPSMT" w:cs="TimesNewRomanPSMT"/>
          <w:sz w:val="24"/>
          <w:szCs w:val="24"/>
        </w:rPr>
      </w:pPr>
      <w:r>
        <w:rPr>
          <w:rFonts w:hint="eastAsia" w:ascii="TimesNewRomanPSMT" w:hAnsi="TimesNewRomanPSMT" w:cs="TimesNewRomanPSMT"/>
          <w:sz w:val="24"/>
          <w:szCs w:val="24"/>
        </w:rPr>
        <w:t>注：正在施工和新承接的项目情况表</w:t>
      </w:r>
      <w:r>
        <w:rPr>
          <w:rFonts w:hint="eastAsia"/>
          <w:sz w:val="24"/>
          <w:szCs w:val="24"/>
        </w:rPr>
        <w:t>附相关证明材料。</w:t>
      </w:r>
      <w:r>
        <w:rPr>
          <w:rFonts w:hint="eastAsia" w:ascii="TimesNewRomanPSMT" w:hAnsi="TimesNewRomanPSMT" w:cs="TimesNewRomanPSMT"/>
          <w:sz w:val="24"/>
          <w:szCs w:val="24"/>
        </w:rPr>
        <w:t>每张表格只填写一个项目，并标明序号。</w:t>
      </w:r>
    </w:p>
    <w:p w14:paraId="0EC40809">
      <w:pPr>
        <w:spacing w:line="360" w:lineRule="auto"/>
        <w:rPr>
          <w:rFonts w:hint="eastAsia"/>
          <w:sz w:val="24"/>
          <w:szCs w:val="24"/>
        </w:rPr>
      </w:pPr>
    </w:p>
    <w:p w14:paraId="1174FF03">
      <w:pPr>
        <w:spacing w:line="360" w:lineRule="auto"/>
        <w:rPr>
          <w:rFonts w:hint="eastAsia"/>
          <w:sz w:val="24"/>
          <w:szCs w:val="24"/>
          <w:highlight w:val="white"/>
        </w:rPr>
      </w:pPr>
    </w:p>
    <w:p w14:paraId="5067E357">
      <w:pPr>
        <w:widowControl/>
        <w:snapToGrid w:val="0"/>
        <w:spacing w:line="360" w:lineRule="auto"/>
        <w:outlineLvl w:val="1"/>
        <w:rPr>
          <w:rFonts w:hint="eastAsia"/>
          <w:b/>
          <w:bCs/>
          <w:kern w:val="44"/>
          <w:sz w:val="32"/>
          <w:szCs w:val="44"/>
        </w:rPr>
      </w:pPr>
    </w:p>
    <w:p w14:paraId="3C8964DC">
      <w:pPr>
        <w:widowControl/>
        <w:snapToGrid w:val="0"/>
        <w:spacing w:line="360" w:lineRule="auto"/>
        <w:outlineLvl w:val="1"/>
        <w:rPr>
          <w:rFonts w:hint="eastAsia"/>
          <w:b/>
          <w:bCs/>
          <w:kern w:val="44"/>
          <w:sz w:val="32"/>
          <w:szCs w:val="44"/>
        </w:rPr>
      </w:pPr>
    </w:p>
    <w:p w14:paraId="7DEF271B">
      <w:pPr>
        <w:widowControl/>
        <w:snapToGrid w:val="0"/>
        <w:spacing w:line="360" w:lineRule="auto"/>
        <w:outlineLvl w:val="1"/>
        <w:rPr>
          <w:rFonts w:hint="eastAsia"/>
          <w:b/>
          <w:bCs/>
          <w:kern w:val="44"/>
          <w:sz w:val="32"/>
          <w:szCs w:val="44"/>
        </w:rPr>
      </w:pPr>
      <w:r>
        <w:rPr>
          <w:rFonts w:hint="eastAsia"/>
          <w:b/>
          <w:bCs/>
          <w:kern w:val="44"/>
          <w:sz w:val="32"/>
          <w:szCs w:val="44"/>
        </w:rPr>
        <w:t>1</w:t>
      </w:r>
      <w:r>
        <w:rPr>
          <w:rFonts w:hint="eastAsia"/>
          <w:b/>
          <w:bCs/>
          <w:kern w:val="44"/>
          <w:sz w:val="32"/>
          <w:szCs w:val="44"/>
          <w:lang w:val="en-US"/>
        </w:rPr>
        <w:t>3</w:t>
      </w:r>
      <w:r>
        <w:rPr>
          <w:rFonts w:hint="eastAsia"/>
          <w:b/>
          <w:bCs/>
          <w:kern w:val="44"/>
          <w:sz w:val="32"/>
          <w:szCs w:val="44"/>
        </w:rPr>
        <w:t>.已标价工程量清单</w:t>
      </w:r>
      <w:bookmarkEnd w:id="227"/>
      <w:bookmarkEnd w:id="228"/>
      <w:bookmarkEnd w:id="229"/>
      <w:bookmarkEnd w:id="230"/>
    </w:p>
    <w:p w14:paraId="5ABC392F">
      <w:pPr>
        <w:spacing w:line="360" w:lineRule="auto"/>
        <w:rPr>
          <w:rFonts w:hint="eastAsia"/>
        </w:rPr>
      </w:pPr>
    </w:p>
    <w:p w14:paraId="01EA9C04">
      <w:pPr>
        <w:spacing w:line="360" w:lineRule="auto"/>
        <w:jc w:val="center"/>
        <w:rPr>
          <w:rFonts w:hint="eastAsia"/>
          <w:b/>
          <w:bCs/>
          <w:sz w:val="28"/>
          <w:szCs w:val="28"/>
        </w:rPr>
      </w:pPr>
      <w:bookmarkStart w:id="239" w:name="_Toc28781_WPSOffice_Level3"/>
      <w:r>
        <w:rPr>
          <w:rFonts w:hint="eastAsia"/>
          <w:b/>
          <w:bCs/>
          <w:sz w:val="28"/>
          <w:szCs w:val="28"/>
        </w:rPr>
        <w:t>已标价工程量清单</w:t>
      </w:r>
      <w:bookmarkEnd w:id="239"/>
    </w:p>
    <w:p w14:paraId="206FF410">
      <w:pPr>
        <w:spacing w:line="360" w:lineRule="auto"/>
        <w:ind w:firstLine="480"/>
        <w:rPr>
          <w:rFonts w:hint="eastAsia"/>
        </w:rPr>
      </w:pPr>
    </w:p>
    <w:p w14:paraId="01F2BC8C">
      <w:pPr>
        <w:spacing w:line="360" w:lineRule="auto"/>
        <w:ind w:firstLine="480"/>
        <w:rPr>
          <w:rFonts w:hint="eastAsia"/>
          <w:sz w:val="24"/>
          <w:szCs w:val="24"/>
        </w:rPr>
      </w:pPr>
    </w:p>
    <w:p w14:paraId="5837E9DA">
      <w:pPr>
        <w:spacing w:line="360" w:lineRule="auto"/>
        <w:rPr>
          <w:rFonts w:hint="eastAsia"/>
        </w:rPr>
      </w:pPr>
    </w:p>
    <w:p w14:paraId="7413235D">
      <w:pPr>
        <w:spacing w:line="360" w:lineRule="auto"/>
        <w:rPr>
          <w:rFonts w:hint="eastAsia"/>
        </w:rPr>
      </w:pPr>
    </w:p>
    <w:p w14:paraId="1D40AF75">
      <w:pPr>
        <w:spacing w:line="360" w:lineRule="auto"/>
        <w:rPr>
          <w:rFonts w:hint="eastAsia"/>
        </w:rPr>
      </w:pPr>
    </w:p>
    <w:p w14:paraId="5597DAF8">
      <w:pPr>
        <w:spacing w:line="360" w:lineRule="auto"/>
        <w:rPr>
          <w:rFonts w:hint="eastAsia"/>
        </w:rPr>
      </w:pPr>
    </w:p>
    <w:p w14:paraId="3DB8302A">
      <w:pPr>
        <w:spacing w:line="360" w:lineRule="auto"/>
        <w:rPr>
          <w:rFonts w:hint="eastAsia"/>
        </w:rPr>
      </w:pPr>
    </w:p>
    <w:p w14:paraId="5E1C8D74">
      <w:pPr>
        <w:spacing w:line="360" w:lineRule="auto"/>
        <w:rPr>
          <w:rFonts w:hint="eastAsia"/>
        </w:rPr>
      </w:pPr>
    </w:p>
    <w:p w14:paraId="086B7EF3">
      <w:pPr>
        <w:spacing w:line="360" w:lineRule="auto"/>
        <w:rPr>
          <w:rFonts w:hint="eastAsia"/>
        </w:rPr>
      </w:pPr>
    </w:p>
    <w:p w14:paraId="1EF1E1A8">
      <w:pPr>
        <w:spacing w:line="360" w:lineRule="auto"/>
        <w:rPr>
          <w:rFonts w:hint="eastAsia"/>
        </w:rPr>
      </w:pPr>
    </w:p>
    <w:p w14:paraId="406AB868">
      <w:pPr>
        <w:spacing w:line="360" w:lineRule="auto"/>
        <w:rPr>
          <w:rFonts w:hint="eastAsia"/>
        </w:rPr>
      </w:pPr>
    </w:p>
    <w:p w14:paraId="59314778">
      <w:pPr>
        <w:spacing w:line="360" w:lineRule="auto"/>
        <w:rPr>
          <w:rFonts w:hint="eastAsia"/>
        </w:rPr>
      </w:pPr>
    </w:p>
    <w:p w14:paraId="528FB0B1">
      <w:pPr>
        <w:spacing w:line="360" w:lineRule="auto"/>
        <w:rPr>
          <w:rFonts w:hint="eastAsia"/>
        </w:rPr>
      </w:pPr>
    </w:p>
    <w:p w14:paraId="6D7A57EE">
      <w:pPr>
        <w:spacing w:line="360" w:lineRule="auto"/>
        <w:rPr>
          <w:rFonts w:hint="eastAsia"/>
        </w:rPr>
      </w:pPr>
    </w:p>
    <w:p w14:paraId="098C394E">
      <w:pPr>
        <w:spacing w:line="360" w:lineRule="auto"/>
        <w:rPr>
          <w:rFonts w:hint="eastAsia"/>
        </w:rPr>
      </w:pPr>
    </w:p>
    <w:p w14:paraId="637F11EB">
      <w:pPr>
        <w:spacing w:line="360" w:lineRule="auto"/>
        <w:rPr>
          <w:rFonts w:hint="eastAsia"/>
        </w:rPr>
      </w:pPr>
    </w:p>
    <w:p w14:paraId="1CDF4123">
      <w:pPr>
        <w:spacing w:line="360" w:lineRule="auto"/>
        <w:rPr>
          <w:rFonts w:hint="eastAsia"/>
        </w:rPr>
      </w:pPr>
    </w:p>
    <w:p w14:paraId="3BD28A3F">
      <w:pPr>
        <w:spacing w:line="360" w:lineRule="auto"/>
        <w:rPr>
          <w:rFonts w:hint="eastAsia"/>
        </w:rPr>
      </w:pPr>
    </w:p>
    <w:p w14:paraId="170E6503">
      <w:pPr>
        <w:spacing w:line="360" w:lineRule="auto"/>
        <w:rPr>
          <w:rFonts w:hint="eastAsia"/>
        </w:rPr>
      </w:pPr>
    </w:p>
    <w:p w14:paraId="1E45DA91">
      <w:pPr>
        <w:spacing w:line="360" w:lineRule="auto"/>
        <w:rPr>
          <w:rFonts w:hint="eastAsia"/>
        </w:rPr>
      </w:pPr>
    </w:p>
    <w:p w14:paraId="78DEA22C">
      <w:pPr>
        <w:spacing w:line="360" w:lineRule="auto"/>
        <w:rPr>
          <w:rFonts w:hint="eastAsia"/>
        </w:rPr>
      </w:pPr>
    </w:p>
    <w:p w14:paraId="1000665A">
      <w:pPr>
        <w:pStyle w:val="14"/>
        <w:ind w:left="440"/>
      </w:pPr>
    </w:p>
    <w:p w14:paraId="7A63419D">
      <w:pPr>
        <w:pStyle w:val="15"/>
        <w:ind w:firstLine="2080"/>
        <w:rPr>
          <w:rFonts w:hint="eastAsia"/>
          <w:lang w:val="zh-CN"/>
        </w:rPr>
      </w:pPr>
    </w:p>
    <w:p w14:paraId="4CD929B5">
      <w:pPr>
        <w:spacing w:line="360" w:lineRule="auto"/>
        <w:rPr>
          <w:rFonts w:hint="eastAsia"/>
        </w:rPr>
      </w:pPr>
    </w:p>
    <w:p w14:paraId="4221E064">
      <w:pPr>
        <w:ind w:firstLine="482"/>
        <w:rPr>
          <w:rFonts w:hint="eastAsia"/>
          <w:b/>
        </w:rPr>
      </w:pPr>
      <w:bookmarkStart w:id="240" w:name="_Toc515543598"/>
      <w:bookmarkStart w:id="241" w:name="_Toc16054"/>
      <w:bookmarkStart w:id="242" w:name="_Toc20133"/>
      <w:bookmarkStart w:id="243" w:name="_Toc26451"/>
      <w:bookmarkStart w:id="244" w:name="_Toc28963"/>
    </w:p>
    <w:p w14:paraId="28AA3BCA">
      <w:pPr>
        <w:widowControl/>
        <w:snapToGrid w:val="0"/>
        <w:spacing w:line="360" w:lineRule="auto"/>
        <w:outlineLvl w:val="1"/>
        <w:rPr>
          <w:rFonts w:hint="eastAsia"/>
          <w:b/>
          <w:bCs/>
          <w:kern w:val="44"/>
          <w:sz w:val="32"/>
          <w:szCs w:val="44"/>
          <w:lang w:val="en-US"/>
        </w:rPr>
      </w:pPr>
      <w:bookmarkStart w:id="245" w:name="_Toc15937"/>
      <w:bookmarkStart w:id="246" w:name="_Toc6655_WPSOffice_Level2"/>
      <w:bookmarkStart w:id="247" w:name="_Toc20777"/>
      <w:r>
        <w:rPr>
          <w:rFonts w:hint="eastAsia"/>
          <w:b/>
          <w:bCs/>
          <w:kern w:val="44"/>
          <w:sz w:val="32"/>
          <w:szCs w:val="44"/>
          <w:lang w:val="en-US"/>
        </w:rPr>
        <w:t>14.施工组织设计</w:t>
      </w:r>
      <w:bookmarkEnd w:id="245"/>
      <w:bookmarkEnd w:id="246"/>
      <w:bookmarkEnd w:id="247"/>
    </w:p>
    <w:p w14:paraId="25C47798">
      <w:pPr>
        <w:adjustRightInd w:val="0"/>
        <w:spacing w:line="360" w:lineRule="auto"/>
        <w:ind w:firstLine="3253" w:firstLineChars="900"/>
        <w:rPr>
          <w:rFonts w:hint="eastAsia"/>
          <w:b/>
          <w:sz w:val="36"/>
          <w:szCs w:val="36"/>
        </w:rPr>
      </w:pPr>
      <w:bookmarkStart w:id="248" w:name="_Toc17128_WPSOffice_Level3"/>
      <w:r>
        <w:rPr>
          <w:rFonts w:hint="eastAsia"/>
          <w:b/>
          <w:sz w:val="36"/>
          <w:szCs w:val="36"/>
        </w:rPr>
        <w:t>施工组织设计</w:t>
      </w:r>
      <w:bookmarkEnd w:id="248"/>
    </w:p>
    <w:p w14:paraId="7D2CD96F">
      <w:pPr>
        <w:adjustRightInd w:val="0"/>
        <w:spacing w:line="360" w:lineRule="auto"/>
        <w:ind w:firstLine="480"/>
        <w:rPr>
          <w:rFonts w:hint="eastAsia"/>
          <w:sz w:val="24"/>
          <w:szCs w:val="24"/>
        </w:rPr>
      </w:pPr>
      <w:r>
        <w:rPr>
          <w:rFonts w:hint="eastAsia"/>
          <w:sz w:val="24"/>
          <w:szCs w:val="24"/>
        </w:rPr>
        <w:t>1.供应商编制施工组织设计的要求：</w:t>
      </w:r>
    </w:p>
    <w:p w14:paraId="3C9E61A6">
      <w:pPr>
        <w:adjustRightInd w:val="0"/>
        <w:spacing w:line="360" w:lineRule="auto"/>
        <w:ind w:firstLine="480"/>
        <w:rPr>
          <w:rFonts w:hint="eastAsia"/>
          <w:sz w:val="24"/>
          <w:szCs w:val="24"/>
        </w:rPr>
      </w:pPr>
      <w:r>
        <w:rPr>
          <w:rFonts w:hint="eastAsia"/>
          <w:sz w:val="24"/>
          <w:szCs w:val="24"/>
        </w:rPr>
        <w:t>编制时应按本项目的实际情况，简明扼要地说明施工方法、工程质量、安全生产、文明施工、环境保护、冬雨季施工、工程进度、技术组织和危险性较大的分部分项工程安全专项施工方案等主要措施。用图表形式阐明本项目的施工总平面图、进度计划以及拟投入主要施工设备、劳动力计划等。</w:t>
      </w:r>
    </w:p>
    <w:p w14:paraId="2314ED8E">
      <w:pPr>
        <w:adjustRightInd w:val="0"/>
        <w:spacing w:line="360" w:lineRule="auto"/>
        <w:ind w:firstLine="480"/>
        <w:rPr>
          <w:rFonts w:hint="eastAsia"/>
          <w:sz w:val="24"/>
          <w:szCs w:val="24"/>
        </w:rPr>
      </w:pPr>
      <w:r>
        <w:rPr>
          <w:rFonts w:hint="eastAsia"/>
          <w:sz w:val="24"/>
          <w:szCs w:val="24"/>
        </w:rPr>
        <w:t>2.图表及格式要求：</w:t>
      </w:r>
    </w:p>
    <w:p w14:paraId="74EA28AA">
      <w:pPr>
        <w:adjustRightInd w:val="0"/>
        <w:spacing w:line="360" w:lineRule="auto"/>
        <w:ind w:firstLine="720" w:firstLineChars="300"/>
        <w:rPr>
          <w:rFonts w:hint="eastAsia"/>
          <w:sz w:val="24"/>
          <w:szCs w:val="24"/>
        </w:rPr>
      </w:pPr>
      <w:bookmarkStart w:id="249" w:name="_Toc4461_WPSOffice_Level3"/>
      <w:r>
        <w:rPr>
          <w:rFonts w:hint="eastAsia"/>
          <w:sz w:val="24"/>
          <w:szCs w:val="24"/>
        </w:rPr>
        <w:t>（一）拟投入的主要施工设备表</w:t>
      </w:r>
      <w:bookmarkEnd w:id="249"/>
    </w:p>
    <w:p w14:paraId="5626F7EB">
      <w:pPr>
        <w:adjustRightInd w:val="0"/>
        <w:spacing w:line="360" w:lineRule="auto"/>
        <w:ind w:firstLine="720" w:firstLineChars="300"/>
        <w:rPr>
          <w:rFonts w:hint="eastAsia"/>
          <w:sz w:val="24"/>
          <w:szCs w:val="24"/>
        </w:rPr>
      </w:pPr>
      <w:bookmarkStart w:id="250" w:name="_Toc15630_WPSOffice_Level3"/>
      <w:r>
        <w:rPr>
          <w:rFonts w:hint="eastAsia"/>
          <w:sz w:val="24"/>
          <w:szCs w:val="24"/>
        </w:rPr>
        <w:t>（二）劳动力计划表</w:t>
      </w:r>
      <w:bookmarkEnd w:id="250"/>
    </w:p>
    <w:p w14:paraId="3001DD72">
      <w:pPr>
        <w:adjustRightInd w:val="0"/>
        <w:spacing w:line="360" w:lineRule="auto"/>
        <w:ind w:firstLine="720" w:firstLineChars="300"/>
        <w:rPr>
          <w:rFonts w:hint="eastAsia"/>
          <w:sz w:val="24"/>
          <w:szCs w:val="24"/>
        </w:rPr>
      </w:pPr>
      <w:bookmarkStart w:id="251" w:name="_Toc23500_WPSOffice_Level3"/>
      <w:r>
        <w:rPr>
          <w:rFonts w:hint="eastAsia"/>
          <w:sz w:val="24"/>
          <w:szCs w:val="24"/>
        </w:rPr>
        <w:t>（三）进度计划</w:t>
      </w:r>
      <w:bookmarkEnd w:id="251"/>
    </w:p>
    <w:p w14:paraId="5299278B">
      <w:pPr>
        <w:adjustRightInd w:val="0"/>
        <w:spacing w:line="360" w:lineRule="auto"/>
        <w:ind w:firstLine="720" w:firstLineChars="300"/>
        <w:rPr>
          <w:rFonts w:hint="eastAsia"/>
          <w:sz w:val="24"/>
          <w:szCs w:val="24"/>
        </w:rPr>
      </w:pPr>
      <w:bookmarkStart w:id="252" w:name="_Toc9508_WPSOffice_Level3"/>
      <w:r>
        <w:rPr>
          <w:rFonts w:hint="eastAsia"/>
          <w:sz w:val="24"/>
          <w:szCs w:val="24"/>
        </w:rPr>
        <w:t>（四）施工总平面图</w:t>
      </w:r>
      <w:bookmarkEnd w:id="252"/>
    </w:p>
    <w:p w14:paraId="588EE420">
      <w:pPr>
        <w:spacing w:line="360" w:lineRule="auto"/>
        <w:rPr>
          <w:rFonts w:hint="eastAsia"/>
          <w:sz w:val="24"/>
          <w:szCs w:val="24"/>
        </w:rPr>
      </w:pPr>
    </w:p>
    <w:p w14:paraId="7CD2774A">
      <w:pPr>
        <w:spacing w:line="360" w:lineRule="auto"/>
        <w:rPr>
          <w:rFonts w:hint="eastAsia"/>
        </w:rPr>
      </w:pPr>
    </w:p>
    <w:p w14:paraId="31373FA7">
      <w:pPr>
        <w:spacing w:line="360" w:lineRule="auto"/>
        <w:rPr>
          <w:rFonts w:hint="eastAsia"/>
        </w:rPr>
      </w:pPr>
    </w:p>
    <w:p w14:paraId="2F91C78E">
      <w:pPr>
        <w:spacing w:line="360" w:lineRule="auto"/>
        <w:rPr>
          <w:rFonts w:hint="eastAsia"/>
        </w:rPr>
      </w:pPr>
    </w:p>
    <w:p w14:paraId="06A15CEB">
      <w:pPr>
        <w:spacing w:line="360" w:lineRule="auto"/>
        <w:rPr>
          <w:rFonts w:hint="eastAsia"/>
        </w:rPr>
      </w:pPr>
    </w:p>
    <w:p w14:paraId="77765E09">
      <w:pPr>
        <w:spacing w:line="360" w:lineRule="auto"/>
        <w:rPr>
          <w:rFonts w:hint="eastAsia"/>
        </w:rPr>
      </w:pPr>
    </w:p>
    <w:p w14:paraId="13028817">
      <w:pPr>
        <w:spacing w:line="360" w:lineRule="auto"/>
        <w:rPr>
          <w:rFonts w:hint="eastAsia"/>
        </w:rPr>
      </w:pPr>
    </w:p>
    <w:p w14:paraId="632BA7E8">
      <w:pPr>
        <w:spacing w:line="360" w:lineRule="auto"/>
        <w:rPr>
          <w:rFonts w:hint="eastAsia"/>
        </w:rPr>
      </w:pPr>
    </w:p>
    <w:p w14:paraId="1CD5490C">
      <w:pPr>
        <w:spacing w:line="360" w:lineRule="auto"/>
        <w:rPr>
          <w:rFonts w:hint="eastAsia"/>
        </w:rPr>
      </w:pPr>
    </w:p>
    <w:p w14:paraId="3D601C10">
      <w:pPr>
        <w:spacing w:line="360" w:lineRule="auto"/>
        <w:rPr>
          <w:rFonts w:hint="eastAsia"/>
        </w:rPr>
      </w:pPr>
    </w:p>
    <w:p w14:paraId="2B216F53">
      <w:pPr>
        <w:spacing w:line="360" w:lineRule="auto"/>
        <w:rPr>
          <w:rFonts w:hint="eastAsia"/>
        </w:rPr>
      </w:pPr>
    </w:p>
    <w:p w14:paraId="3CB89101">
      <w:pPr>
        <w:spacing w:line="360" w:lineRule="auto"/>
        <w:rPr>
          <w:rFonts w:hint="eastAsia"/>
        </w:rPr>
      </w:pPr>
    </w:p>
    <w:p w14:paraId="0F9FA2A4">
      <w:pPr>
        <w:spacing w:line="360" w:lineRule="auto"/>
        <w:rPr>
          <w:rFonts w:hint="eastAsia"/>
        </w:rPr>
      </w:pPr>
    </w:p>
    <w:p w14:paraId="7A2F27CB">
      <w:pPr>
        <w:spacing w:line="360" w:lineRule="auto"/>
        <w:rPr>
          <w:rFonts w:hint="eastAsia"/>
        </w:rPr>
      </w:pPr>
    </w:p>
    <w:p w14:paraId="7E169C1D">
      <w:pPr>
        <w:spacing w:line="360" w:lineRule="auto"/>
        <w:rPr>
          <w:rFonts w:hint="eastAsia"/>
        </w:rPr>
      </w:pPr>
    </w:p>
    <w:p w14:paraId="44701107">
      <w:pPr>
        <w:spacing w:line="360" w:lineRule="auto"/>
        <w:rPr>
          <w:rFonts w:hint="eastAsia"/>
          <w:b/>
          <w:bCs/>
          <w:sz w:val="32"/>
          <w:szCs w:val="32"/>
        </w:rPr>
      </w:pPr>
      <w:bookmarkStart w:id="253" w:name="_Toc201287657"/>
      <w:bookmarkStart w:id="254" w:name="_Toc31002_WPSOffice_Level3"/>
      <w:bookmarkStart w:id="255" w:name="_Toc357004108"/>
    </w:p>
    <w:p w14:paraId="1A4A0333">
      <w:pPr>
        <w:spacing w:line="360" w:lineRule="auto"/>
        <w:ind w:firstLine="1446" w:firstLineChars="450"/>
        <w:rPr>
          <w:rFonts w:hint="eastAsia"/>
          <w:b/>
          <w:bCs/>
          <w:sz w:val="32"/>
          <w:szCs w:val="32"/>
        </w:rPr>
      </w:pPr>
      <w:r>
        <w:rPr>
          <w:rFonts w:hint="eastAsia"/>
          <w:b/>
          <w:bCs/>
          <w:sz w:val="32"/>
          <w:szCs w:val="32"/>
        </w:rPr>
        <w:t>（一）拟投入本项目的主要施工设备表</w:t>
      </w:r>
      <w:bookmarkEnd w:id="253"/>
      <w:bookmarkEnd w:id="254"/>
      <w:bookmarkEnd w:id="255"/>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2127"/>
        <w:gridCol w:w="850"/>
        <w:gridCol w:w="614"/>
        <w:gridCol w:w="700"/>
        <w:gridCol w:w="700"/>
        <w:gridCol w:w="1120"/>
        <w:gridCol w:w="700"/>
        <w:gridCol w:w="980"/>
        <w:gridCol w:w="722"/>
      </w:tblGrid>
      <w:tr w14:paraId="2D4ED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577" w:type="dxa"/>
            <w:vAlign w:val="center"/>
          </w:tcPr>
          <w:p w14:paraId="24698436">
            <w:pPr>
              <w:spacing w:line="360" w:lineRule="auto"/>
              <w:jc w:val="center"/>
              <w:rPr>
                <w:rFonts w:hint="eastAsia"/>
                <w:b/>
                <w:sz w:val="24"/>
                <w:szCs w:val="24"/>
              </w:rPr>
            </w:pPr>
            <w:r>
              <w:rPr>
                <w:rFonts w:hint="eastAsia"/>
                <w:b/>
                <w:sz w:val="24"/>
                <w:szCs w:val="24"/>
              </w:rPr>
              <w:t>序号</w:t>
            </w:r>
          </w:p>
        </w:tc>
        <w:tc>
          <w:tcPr>
            <w:tcW w:w="2127" w:type="dxa"/>
            <w:vAlign w:val="center"/>
          </w:tcPr>
          <w:p w14:paraId="7F01C66F">
            <w:pPr>
              <w:spacing w:line="360" w:lineRule="auto"/>
              <w:jc w:val="center"/>
              <w:rPr>
                <w:rFonts w:hint="eastAsia"/>
                <w:b/>
                <w:sz w:val="24"/>
                <w:szCs w:val="24"/>
              </w:rPr>
            </w:pPr>
            <w:r>
              <w:rPr>
                <w:rFonts w:hint="eastAsia"/>
                <w:b/>
                <w:sz w:val="24"/>
                <w:szCs w:val="24"/>
              </w:rPr>
              <w:t>设　备　名　称</w:t>
            </w:r>
          </w:p>
        </w:tc>
        <w:tc>
          <w:tcPr>
            <w:tcW w:w="850" w:type="dxa"/>
            <w:vAlign w:val="center"/>
          </w:tcPr>
          <w:p w14:paraId="022680B9">
            <w:pPr>
              <w:spacing w:line="360" w:lineRule="auto"/>
              <w:jc w:val="center"/>
              <w:rPr>
                <w:rFonts w:hint="eastAsia"/>
                <w:b/>
                <w:sz w:val="24"/>
                <w:szCs w:val="24"/>
              </w:rPr>
            </w:pPr>
            <w:r>
              <w:rPr>
                <w:rFonts w:hint="eastAsia"/>
                <w:b/>
                <w:sz w:val="24"/>
                <w:szCs w:val="24"/>
              </w:rPr>
              <w:t>型号</w:t>
            </w:r>
          </w:p>
          <w:p w14:paraId="1A24D801">
            <w:pPr>
              <w:spacing w:line="360" w:lineRule="auto"/>
              <w:jc w:val="center"/>
              <w:rPr>
                <w:rFonts w:hint="eastAsia"/>
                <w:b/>
                <w:sz w:val="24"/>
                <w:szCs w:val="24"/>
              </w:rPr>
            </w:pPr>
            <w:r>
              <w:rPr>
                <w:rFonts w:hint="eastAsia"/>
                <w:b/>
                <w:sz w:val="24"/>
                <w:szCs w:val="24"/>
              </w:rPr>
              <w:t>规格</w:t>
            </w:r>
          </w:p>
        </w:tc>
        <w:tc>
          <w:tcPr>
            <w:tcW w:w="614" w:type="dxa"/>
            <w:vAlign w:val="center"/>
          </w:tcPr>
          <w:p w14:paraId="127F6AF2">
            <w:pPr>
              <w:spacing w:line="360" w:lineRule="auto"/>
              <w:jc w:val="center"/>
              <w:rPr>
                <w:rFonts w:hint="eastAsia"/>
                <w:b/>
                <w:sz w:val="24"/>
                <w:szCs w:val="24"/>
              </w:rPr>
            </w:pPr>
            <w:r>
              <w:rPr>
                <w:rFonts w:hint="eastAsia"/>
                <w:b/>
                <w:sz w:val="24"/>
                <w:szCs w:val="24"/>
              </w:rPr>
              <w:t>数</w:t>
            </w:r>
          </w:p>
          <w:p w14:paraId="3D368275">
            <w:pPr>
              <w:spacing w:line="360" w:lineRule="auto"/>
              <w:jc w:val="center"/>
              <w:rPr>
                <w:rFonts w:hint="eastAsia"/>
                <w:b/>
                <w:sz w:val="24"/>
                <w:szCs w:val="24"/>
              </w:rPr>
            </w:pPr>
            <w:r>
              <w:rPr>
                <w:rFonts w:hint="eastAsia"/>
                <w:b/>
                <w:sz w:val="24"/>
                <w:szCs w:val="24"/>
              </w:rPr>
              <w:t>量</w:t>
            </w:r>
          </w:p>
        </w:tc>
        <w:tc>
          <w:tcPr>
            <w:tcW w:w="700" w:type="dxa"/>
            <w:vAlign w:val="center"/>
          </w:tcPr>
          <w:p w14:paraId="6F379359">
            <w:pPr>
              <w:spacing w:line="360" w:lineRule="auto"/>
              <w:jc w:val="center"/>
              <w:rPr>
                <w:rFonts w:hint="eastAsia"/>
                <w:b/>
                <w:sz w:val="24"/>
                <w:szCs w:val="24"/>
              </w:rPr>
            </w:pPr>
            <w:r>
              <w:rPr>
                <w:rFonts w:hint="eastAsia"/>
                <w:b/>
                <w:sz w:val="24"/>
                <w:szCs w:val="24"/>
              </w:rPr>
              <w:t>国别</w:t>
            </w:r>
          </w:p>
          <w:p w14:paraId="421CBD29">
            <w:pPr>
              <w:spacing w:line="360" w:lineRule="auto"/>
              <w:jc w:val="center"/>
              <w:rPr>
                <w:rFonts w:hint="eastAsia"/>
                <w:b/>
                <w:sz w:val="24"/>
                <w:szCs w:val="24"/>
              </w:rPr>
            </w:pPr>
            <w:r>
              <w:rPr>
                <w:rFonts w:hint="eastAsia"/>
                <w:b/>
                <w:sz w:val="24"/>
                <w:szCs w:val="24"/>
              </w:rPr>
              <w:t>产地</w:t>
            </w:r>
          </w:p>
        </w:tc>
        <w:tc>
          <w:tcPr>
            <w:tcW w:w="700" w:type="dxa"/>
            <w:vAlign w:val="center"/>
          </w:tcPr>
          <w:p w14:paraId="6391A33C">
            <w:pPr>
              <w:spacing w:line="360" w:lineRule="auto"/>
              <w:jc w:val="center"/>
              <w:rPr>
                <w:rFonts w:hint="eastAsia"/>
                <w:b/>
                <w:sz w:val="24"/>
                <w:szCs w:val="24"/>
              </w:rPr>
            </w:pPr>
            <w:r>
              <w:rPr>
                <w:rFonts w:hint="eastAsia"/>
                <w:b/>
                <w:sz w:val="24"/>
                <w:szCs w:val="24"/>
              </w:rPr>
              <w:t>制造</w:t>
            </w:r>
          </w:p>
          <w:p w14:paraId="653030BA">
            <w:pPr>
              <w:spacing w:line="360" w:lineRule="auto"/>
              <w:jc w:val="center"/>
              <w:rPr>
                <w:rFonts w:hint="eastAsia"/>
                <w:b/>
                <w:sz w:val="24"/>
                <w:szCs w:val="24"/>
              </w:rPr>
            </w:pPr>
            <w:r>
              <w:rPr>
                <w:rFonts w:hint="eastAsia"/>
                <w:b/>
                <w:sz w:val="24"/>
                <w:szCs w:val="24"/>
              </w:rPr>
              <w:t>年份</w:t>
            </w:r>
          </w:p>
        </w:tc>
        <w:tc>
          <w:tcPr>
            <w:tcW w:w="1120" w:type="dxa"/>
            <w:vAlign w:val="center"/>
          </w:tcPr>
          <w:p w14:paraId="04CA3A0C">
            <w:pPr>
              <w:spacing w:line="360" w:lineRule="auto"/>
              <w:ind w:left="-113" w:right="-113"/>
              <w:jc w:val="center"/>
              <w:rPr>
                <w:rFonts w:hint="eastAsia"/>
                <w:b/>
                <w:sz w:val="24"/>
                <w:szCs w:val="24"/>
              </w:rPr>
            </w:pPr>
            <w:r>
              <w:rPr>
                <w:rFonts w:hint="eastAsia"/>
                <w:b/>
                <w:sz w:val="24"/>
                <w:szCs w:val="24"/>
              </w:rPr>
              <w:t>定额功率</w:t>
            </w:r>
          </w:p>
          <w:p w14:paraId="5D21961B">
            <w:pPr>
              <w:spacing w:line="360" w:lineRule="auto"/>
              <w:ind w:left="-113" w:right="-113"/>
              <w:jc w:val="center"/>
              <w:rPr>
                <w:rFonts w:hint="eastAsia"/>
                <w:b/>
                <w:sz w:val="24"/>
                <w:szCs w:val="24"/>
              </w:rPr>
            </w:pPr>
            <w:r>
              <w:rPr>
                <w:rFonts w:hint="eastAsia"/>
                <w:b/>
                <w:sz w:val="24"/>
                <w:szCs w:val="24"/>
              </w:rPr>
              <w:t>（KW）</w:t>
            </w:r>
          </w:p>
        </w:tc>
        <w:tc>
          <w:tcPr>
            <w:tcW w:w="700" w:type="dxa"/>
            <w:vAlign w:val="center"/>
          </w:tcPr>
          <w:p w14:paraId="6C88690A">
            <w:pPr>
              <w:spacing w:line="360" w:lineRule="auto"/>
              <w:jc w:val="center"/>
              <w:rPr>
                <w:rFonts w:hint="eastAsia"/>
                <w:b/>
                <w:sz w:val="24"/>
                <w:szCs w:val="24"/>
              </w:rPr>
            </w:pPr>
            <w:r>
              <w:rPr>
                <w:rFonts w:hint="eastAsia"/>
                <w:b/>
                <w:sz w:val="24"/>
                <w:szCs w:val="24"/>
              </w:rPr>
              <w:t>生产</w:t>
            </w:r>
          </w:p>
          <w:p w14:paraId="48329FAA">
            <w:pPr>
              <w:spacing w:line="360" w:lineRule="auto"/>
              <w:jc w:val="center"/>
              <w:rPr>
                <w:rFonts w:hint="eastAsia"/>
                <w:b/>
                <w:sz w:val="24"/>
                <w:szCs w:val="24"/>
              </w:rPr>
            </w:pPr>
            <w:r>
              <w:rPr>
                <w:rFonts w:hint="eastAsia"/>
                <w:b/>
                <w:sz w:val="24"/>
                <w:szCs w:val="24"/>
              </w:rPr>
              <w:t>能力</w:t>
            </w:r>
          </w:p>
        </w:tc>
        <w:tc>
          <w:tcPr>
            <w:tcW w:w="980" w:type="dxa"/>
            <w:vAlign w:val="center"/>
          </w:tcPr>
          <w:p w14:paraId="5924207C">
            <w:pPr>
              <w:spacing w:line="360" w:lineRule="auto"/>
              <w:jc w:val="center"/>
              <w:rPr>
                <w:rFonts w:hint="eastAsia"/>
                <w:b/>
                <w:sz w:val="24"/>
                <w:szCs w:val="24"/>
              </w:rPr>
            </w:pPr>
            <w:r>
              <w:rPr>
                <w:rFonts w:hint="eastAsia"/>
                <w:b/>
                <w:sz w:val="24"/>
                <w:szCs w:val="24"/>
              </w:rPr>
              <w:t>用于施工部位</w:t>
            </w:r>
          </w:p>
        </w:tc>
        <w:tc>
          <w:tcPr>
            <w:tcW w:w="722" w:type="dxa"/>
            <w:vAlign w:val="center"/>
          </w:tcPr>
          <w:p w14:paraId="59FF2C2E">
            <w:pPr>
              <w:spacing w:line="360" w:lineRule="auto"/>
              <w:jc w:val="center"/>
              <w:rPr>
                <w:rFonts w:hint="eastAsia"/>
                <w:b/>
                <w:sz w:val="24"/>
                <w:szCs w:val="24"/>
              </w:rPr>
            </w:pPr>
            <w:r>
              <w:rPr>
                <w:rFonts w:hint="eastAsia"/>
                <w:b/>
                <w:sz w:val="24"/>
                <w:szCs w:val="24"/>
              </w:rPr>
              <w:t>备注</w:t>
            </w:r>
          </w:p>
        </w:tc>
      </w:tr>
      <w:tr w14:paraId="057B3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577" w:type="dxa"/>
            <w:vAlign w:val="center"/>
          </w:tcPr>
          <w:p w14:paraId="44FD8F5B">
            <w:pPr>
              <w:spacing w:line="360" w:lineRule="auto"/>
              <w:rPr>
                <w:rFonts w:hint="eastAsia"/>
                <w:sz w:val="24"/>
                <w:szCs w:val="24"/>
              </w:rPr>
            </w:pPr>
          </w:p>
        </w:tc>
        <w:tc>
          <w:tcPr>
            <w:tcW w:w="2127" w:type="dxa"/>
            <w:vAlign w:val="center"/>
          </w:tcPr>
          <w:p w14:paraId="4E715D51">
            <w:pPr>
              <w:spacing w:line="360" w:lineRule="auto"/>
              <w:rPr>
                <w:rFonts w:hint="eastAsia"/>
                <w:sz w:val="24"/>
                <w:szCs w:val="24"/>
              </w:rPr>
            </w:pPr>
          </w:p>
        </w:tc>
        <w:tc>
          <w:tcPr>
            <w:tcW w:w="850" w:type="dxa"/>
            <w:vAlign w:val="center"/>
          </w:tcPr>
          <w:p w14:paraId="6E15BC4C">
            <w:pPr>
              <w:spacing w:line="360" w:lineRule="auto"/>
              <w:rPr>
                <w:rFonts w:hint="eastAsia"/>
                <w:sz w:val="24"/>
                <w:szCs w:val="24"/>
              </w:rPr>
            </w:pPr>
          </w:p>
        </w:tc>
        <w:tc>
          <w:tcPr>
            <w:tcW w:w="614" w:type="dxa"/>
            <w:vAlign w:val="center"/>
          </w:tcPr>
          <w:p w14:paraId="52E5A193">
            <w:pPr>
              <w:spacing w:line="360" w:lineRule="auto"/>
              <w:rPr>
                <w:rFonts w:hint="eastAsia"/>
                <w:sz w:val="24"/>
                <w:szCs w:val="24"/>
              </w:rPr>
            </w:pPr>
          </w:p>
        </w:tc>
        <w:tc>
          <w:tcPr>
            <w:tcW w:w="700" w:type="dxa"/>
            <w:vAlign w:val="center"/>
          </w:tcPr>
          <w:p w14:paraId="4E7468E1">
            <w:pPr>
              <w:spacing w:line="360" w:lineRule="auto"/>
              <w:rPr>
                <w:rFonts w:hint="eastAsia"/>
                <w:sz w:val="24"/>
                <w:szCs w:val="24"/>
              </w:rPr>
            </w:pPr>
          </w:p>
        </w:tc>
        <w:tc>
          <w:tcPr>
            <w:tcW w:w="700" w:type="dxa"/>
            <w:vAlign w:val="center"/>
          </w:tcPr>
          <w:p w14:paraId="62E86FD4">
            <w:pPr>
              <w:spacing w:line="360" w:lineRule="auto"/>
              <w:rPr>
                <w:rFonts w:hint="eastAsia"/>
                <w:sz w:val="24"/>
                <w:szCs w:val="24"/>
              </w:rPr>
            </w:pPr>
          </w:p>
        </w:tc>
        <w:tc>
          <w:tcPr>
            <w:tcW w:w="1120" w:type="dxa"/>
            <w:vAlign w:val="center"/>
          </w:tcPr>
          <w:p w14:paraId="0A170E08">
            <w:pPr>
              <w:spacing w:line="360" w:lineRule="auto"/>
              <w:rPr>
                <w:rFonts w:hint="eastAsia"/>
                <w:sz w:val="24"/>
                <w:szCs w:val="24"/>
              </w:rPr>
            </w:pPr>
          </w:p>
        </w:tc>
        <w:tc>
          <w:tcPr>
            <w:tcW w:w="700" w:type="dxa"/>
            <w:vAlign w:val="center"/>
          </w:tcPr>
          <w:p w14:paraId="3181FF9B">
            <w:pPr>
              <w:spacing w:line="360" w:lineRule="auto"/>
              <w:rPr>
                <w:rFonts w:hint="eastAsia"/>
                <w:sz w:val="24"/>
                <w:szCs w:val="24"/>
              </w:rPr>
            </w:pPr>
          </w:p>
        </w:tc>
        <w:tc>
          <w:tcPr>
            <w:tcW w:w="980" w:type="dxa"/>
            <w:vAlign w:val="center"/>
          </w:tcPr>
          <w:p w14:paraId="6337A7B6">
            <w:pPr>
              <w:spacing w:line="360" w:lineRule="auto"/>
              <w:rPr>
                <w:rFonts w:hint="eastAsia"/>
                <w:sz w:val="24"/>
                <w:szCs w:val="24"/>
              </w:rPr>
            </w:pPr>
          </w:p>
        </w:tc>
        <w:tc>
          <w:tcPr>
            <w:tcW w:w="722" w:type="dxa"/>
            <w:vAlign w:val="center"/>
          </w:tcPr>
          <w:p w14:paraId="6929D91E">
            <w:pPr>
              <w:spacing w:line="360" w:lineRule="auto"/>
              <w:rPr>
                <w:rFonts w:hint="eastAsia"/>
                <w:sz w:val="24"/>
                <w:szCs w:val="24"/>
              </w:rPr>
            </w:pPr>
          </w:p>
        </w:tc>
      </w:tr>
      <w:tr w14:paraId="6DFB4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jc w:val="center"/>
        </w:trPr>
        <w:tc>
          <w:tcPr>
            <w:tcW w:w="577" w:type="dxa"/>
            <w:vAlign w:val="center"/>
          </w:tcPr>
          <w:p w14:paraId="6242F592">
            <w:pPr>
              <w:spacing w:line="360" w:lineRule="auto"/>
              <w:rPr>
                <w:rFonts w:hint="eastAsia"/>
                <w:sz w:val="24"/>
                <w:szCs w:val="24"/>
              </w:rPr>
            </w:pPr>
          </w:p>
        </w:tc>
        <w:tc>
          <w:tcPr>
            <w:tcW w:w="2127" w:type="dxa"/>
            <w:vAlign w:val="center"/>
          </w:tcPr>
          <w:p w14:paraId="3DD3D0B5">
            <w:pPr>
              <w:spacing w:line="360" w:lineRule="auto"/>
              <w:rPr>
                <w:rFonts w:hint="eastAsia"/>
                <w:sz w:val="24"/>
                <w:szCs w:val="24"/>
              </w:rPr>
            </w:pPr>
          </w:p>
        </w:tc>
        <w:tc>
          <w:tcPr>
            <w:tcW w:w="850" w:type="dxa"/>
            <w:vAlign w:val="center"/>
          </w:tcPr>
          <w:p w14:paraId="01FA9476">
            <w:pPr>
              <w:spacing w:line="360" w:lineRule="auto"/>
              <w:rPr>
                <w:rFonts w:hint="eastAsia"/>
                <w:sz w:val="24"/>
                <w:szCs w:val="24"/>
              </w:rPr>
            </w:pPr>
          </w:p>
        </w:tc>
        <w:tc>
          <w:tcPr>
            <w:tcW w:w="614" w:type="dxa"/>
            <w:vAlign w:val="center"/>
          </w:tcPr>
          <w:p w14:paraId="051E2B24">
            <w:pPr>
              <w:spacing w:line="360" w:lineRule="auto"/>
              <w:rPr>
                <w:rFonts w:hint="eastAsia"/>
                <w:sz w:val="24"/>
                <w:szCs w:val="24"/>
              </w:rPr>
            </w:pPr>
          </w:p>
        </w:tc>
        <w:tc>
          <w:tcPr>
            <w:tcW w:w="700" w:type="dxa"/>
            <w:vAlign w:val="center"/>
          </w:tcPr>
          <w:p w14:paraId="7169C75D">
            <w:pPr>
              <w:spacing w:line="360" w:lineRule="auto"/>
              <w:rPr>
                <w:rFonts w:hint="eastAsia"/>
                <w:sz w:val="24"/>
                <w:szCs w:val="24"/>
              </w:rPr>
            </w:pPr>
          </w:p>
        </w:tc>
        <w:tc>
          <w:tcPr>
            <w:tcW w:w="700" w:type="dxa"/>
            <w:vAlign w:val="center"/>
          </w:tcPr>
          <w:p w14:paraId="02122FF8">
            <w:pPr>
              <w:spacing w:line="360" w:lineRule="auto"/>
              <w:rPr>
                <w:rFonts w:hint="eastAsia"/>
                <w:sz w:val="24"/>
                <w:szCs w:val="24"/>
              </w:rPr>
            </w:pPr>
          </w:p>
        </w:tc>
        <w:tc>
          <w:tcPr>
            <w:tcW w:w="1120" w:type="dxa"/>
            <w:vAlign w:val="center"/>
          </w:tcPr>
          <w:p w14:paraId="0EC6E4BC">
            <w:pPr>
              <w:spacing w:line="360" w:lineRule="auto"/>
              <w:rPr>
                <w:rFonts w:hint="eastAsia"/>
                <w:sz w:val="24"/>
                <w:szCs w:val="24"/>
              </w:rPr>
            </w:pPr>
          </w:p>
        </w:tc>
        <w:tc>
          <w:tcPr>
            <w:tcW w:w="700" w:type="dxa"/>
            <w:vAlign w:val="center"/>
          </w:tcPr>
          <w:p w14:paraId="7F41B725">
            <w:pPr>
              <w:spacing w:line="360" w:lineRule="auto"/>
              <w:rPr>
                <w:rFonts w:hint="eastAsia"/>
                <w:sz w:val="24"/>
                <w:szCs w:val="24"/>
              </w:rPr>
            </w:pPr>
          </w:p>
        </w:tc>
        <w:tc>
          <w:tcPr>
            <w:tcW w:w="980" w:type="dxa"/>
            <w:vAlign w:val="center"/>
          </w:tcPr>
          <w:p w14:paraId="171BF5CA">
            <w:pPr>
              <w:spacing w:line="360" w:lineRule="auto"/>
              <w:rPr>
                <w:rFonts w:hint="eastAsia"/>
                <w:sz w:val="24"/>
                <w:szCs w:val="24"/>
              </w:rPr>
            </w:pPr>
          </w:p>
        </w:tc>
        <w:tc>
          <w:tcPr>
            <w:tcW w:w="722" w:type="dxa"/>
            <w:vAlign w:val="center"/>
          </w:tcPr>
          <w:p w14:paraId="26B0F6DD">
            <w:pPr>
              <w:spacing w:line="360" w:lineRule="auto"/>
              <w:rPr>
                <w:rFonts w:hint="eastAsia"/>
                <w:sz w:val="24"/>
                <w:szCs w:val="24"/>
              </w:rPr>
            </w:pPr>
          </w:p>
        </w:tc>
      </w:tr>
      <w:tr w14:paraId="4DACF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577" w:type="dxa"/>
            <w:vAlign w:val="center"/>
          </w:tcPr>
          <w:p w14:paraId="5B639AFB">
            <w:pPr>
              <w:spacing w:line="360" w:lineRule="auto"/>
              <w:rPr>
                <w:rFonts w:hint="eastAsia"/>
                <w:sz w:val="24"/>
                <w:szCs w:val="24"/>
              </w:rPr>
            </w:pPr>
          </w:p>
        </w:tc>
        <w:tc>
          <w:tcPr>
            <w:tcW w:w="2127" w:type="dxa"/>
            <w:vAlign w:val="center"/>
          </w:tcPr>
          <w:p w14:paraId="173D74DD">
            <w:pPr>
              <w:spacing w:line="360" w:lineRule="auto"/>
              <w:rPr>
                <w:rFonts w:hint="eastAsia"/>
                <w:sz w:val="24"/>
                <w:szCs w:val="24"/>
              </w:rPr>
            </w:pPr>
          </w:p>
        </w:tc>
        <w:tc>
          <w:tcPr>
            <w:tcW w:w="850" w:type="dxa"/>
            <w:vAlign w:val="center"/>
          </w:tcPr>
          <w:p w14:paraId="2BB9086B">
            <w:pPr>
              <w:spacing w:line="360" w:lineRule="auto"/>
              <w:rPr>
                <w:rFonts w:hint="eastAsia"/>
                <w:sz w:val="24"/>
                <w:szCs w:val="24"/>
              </w:rPr>
            </w:pPr>
          </w:p>
        </w:tc>
        <w:tc>
          <w:tcPr>
            <w:tcW w:w="614" w:type="dxa"/>
            <w:vAlign w:val="center"/>
          </w:tcPr>
          <w:p w14:paraId="7484CB4F">
            <w:pPr>
              <w:spacing w:line="360" w:lineRule="auto"/>
              <w:rPr>
                <w:rFonts w:hint="eastAsia"/>
                <w:sz w:val="24"/>
                <w:szCs w:val="24"/>
              </w:rPr>
            </w:pPr>
          </w:p>
        </w:tc>
        <w:tc>
          <w:tcPr>
            <w:tcW w:w="700" w:type="dxa"/>
            <w:vAlign w:val="center"/>
          </w:tcPr>
          <w:p w14:paraId="257878C2">
            <w:pPr>
              <w:spacing w:line="360" w:lineRule="auto"/>
              <w:rPr>
                <w:rFonts w:hint="eastAsia"/>
                <w:sz w:val="24"/>
                <w:szCs w:val="24"/>
              </w:rPr>
            </w:pPr>
          </w:p>
        </w:tc>
        <w:tc>
          <w:tcPr>
            <w:tcW w:w="700" w:type="dxa"/>
            <w:vAlign w:val="center"/>
          </w:tcPr>
          <w:p w14:paraId="19BD630D">
            <w:pPr>
              <w:spacing w:line="360" w:lineRule="auto"/>
              <w:rPr>
                <w:rFonts w:hint="eastAsia"/>
                <w:sz w:val="24"/>
                <w:szCs w:val="24"/>
              </w:rPr>
            </w:pPr>
          </w:p>
        </w:tc>
        <w:tc>
          <w:tcPr>
            <w:tcW w:w="1120" w:type="dxa"/>
            <w:vAlign w:val="center"/>
          </w:tcPr>
          <w:p w14:paraId="118DA285">
            <w:pPr>
              <w:spacing w:line="360" w:lineRule="auto"/>
              <w:rPr>
                <w:rFonts w:hint="eastAsia"/>
                <w:sz w:val="24"/>
                <w:szCs w:val="24"/>
              </w:rPr>
            </w:pPr>
          </w:p>
        </w:tc>
        <w:tc>
          <w:tcPr>
            <w:tcW w:w="700" w:type="dxa"/>
            <w:vAlign w:val="center"/>
          </w:tcPr>
          <w:p w14:paraId="01A09605">
            <w:pPr>
              <w:spacing w:line="360" w:lineRule="auto"/>
              <w:rPr>
                <w:rFonts w:hint="eastAsia"/>
                <w:sz w:val="24"/>
                <w:szCs w:val="24"/>
              </w:rPr>
            </w:pPr>
          </w:p>
        </w:tc>
        <w:tc>
          <w:tcPr>
            <w:tcW w:w="980" w:type="dxa"/>
            <w:vAlign w:val="center"/>
          </w:tcPr>
          <w:p w14:paraId="08A7FF28">
            <w:pPr>
              <w:spacing w:line="360" w:lineRule="auto"/>
              <w:rPr>
                <w:rFonts w:hint="eastAsia"/>
                <w:sz w:val="24"/>
                <w:szCs w:val="24"/>
              </w:rPr>
            </w:pPr>
          </w:p>
        </w:tc>
        <w:tc>
          <w:tcPr>
            <w:tcW w:w="722" w:type="dxa"/>
            <w:vAlign w:val="center"/>
          </w:tcPr>
          <w:p w14:paraId="2FF463FF">
            <w:pPr>
              <w:spacing w:line="360" w:lineRule="auto"/>
              <w:rPr>
                <w:rFonts w:hint="eastAsia"/>
                <w:sz w:val="24"/>
                <w:szCs w:val="24"/>
              </w:rPr>
            </w:pPr>
          </w:p>
        </w:tc>
      </w:tr>
      <w:tr w14:paraId="30299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jc w:val="center"/>
        </w:trPr>
        <w:tc>
          <w:tcPr>
            <w:tcW w:w="577" w:type="dxa"/>
            <w:vAlign w:val="center"/>
          </w:tcPr>
          <w:p w14:paraId="7EA7BBB9">
            <w:pPr>
              <w:spacing w:line="360" w:lineRule="auto"/>
              <w:rPr>
                <w:rFonts w:hint="eastAsia"/>
                <w:sz w:val="24"/>
                <w:szCs w:val="24"/>
              </w:rPr>
            </w:pPr>
          </w:p>
        </w:tc>
        <w:tc>
          <w:tcPr>
            <w:tcW w:w="2127" w:type="dxa"/>
            <w:vAlign w:val="center"/>
          </w:tcPr>
          <w:p w14:paraId="03D99B73">
            <w:pPr>
              <w:spacing w:line="360" w:lineRule="auto"/>
              <w:rPr>
                <w:rFonts w:hint="eastAsia"/>
                <w:sz w:val="24"/>
                <w:szCs w:val="24"/>
              </w:rPr>
            </w:pPr>
          </w:p>
        </w:tc>
        <w:tc>
          <w:tcPr>
            <w:tcW w:w="850" w:type="dxa"/>
            <w:vAlign w:val="center"/>
          </w:tcPr>
          <w:p w14:paraId="4E2D4C57">
            <w:pPr>
              <w:spacing w:line="360" w:lineRule="auto"/>
              <w:rPr>
                <w:rFonts w:hint="eastAsia"/>
                <w:sz w:val="24"/>
                <w:szCs w:val="24"/>
              </w:rPr>
            </w:pPr>
          </w:p>
        </w:tc>
        <w:tc>
          <w:tcPr>
            <w:tcW w:w="614" w:type="dxa"/>
            <w:vAlign w:val="center"/>
          </w:tcPr>
          <w:p w14:paraId="3AD67CF9">
            <w:pPr>
              <w:spacing w:line="360" w:lineRule="auto"/>
              <w:rPr>
                <w:rFonts w:hint="eastAsia"/>
                <w:sz w:val="24"/>
                <w:szCs w:val="24"/>
              </w:rPr>
            </w:pPr>
          </w:p>
        </w:tc>
        <w:tc>
          <w:tcPr>
            <w:tcW w:w="700" w:type="dxa"/>
            <w:vAlign w:val="center"/>
          </w:tcPr>
          <w:p w14:paraId="51852E5A">
            <w:pPr>
              <w:spacing w:line="360" w:lineRule="auto"/>
              <w:rPr>
                <w:rFonts w:hint="eastAsia"/>
                <w:sz w:val="24"/>
                <w:szCs w:val="24"/>
              </w:rPr>
            </w:pPr>
          </w:p>
        </w:tc>
        <w:tc>
          <w:tcPr>
            <w:tcW w:w="700" w:type="dxa"/>
            <w:vAlign w:val="center"/>
          </w:tcPr>
          <w:p w14:paraId="7D5020FD">
            <w:pPr>
              <w:spacing w:line="360" w:lineRule="auto"/>
              <w:rPr>
                <w:rFonts w:hint="eastAsia"/>
                <w:sz w:val="24"/>
                <w:szCs w:val="24"/>
              </w:rPr>
            </w:pPr>
          </w:p>
        </w:tc>
        <w:tc>
          <w:tcPr>
            <w:tcW w:w="1120" w:type="dxa"/>
            <w:vAlign w:val="center"/>
          </w:tcPr>
          <w:p w14:paraId="060E7224">
            <w:pPr>
              <w:spacing w:line="360" w:lineRule="auto"/>
              <w:rPr>
                <w:rFonts w:hint="eastAsia"/>
                <w:sz w:val="24"/>
                <w:szCs w:val="24"/>
              </w:rPr>
            </w:pPr>
          </w:p>
        </w:tc>
        <w:tc>
          <w:tcPr>
            <w:tcW w:w="700" w:type="dxa"/>
            <w:vAlign w:val="center"/>
          </w:tcPr>
          <w:p w14:paraId="733D75AA">
            <w:pPr>
              <w:spacing w:line="360" w:lineRule="auto"/>
              <w:rPr>
                <w:rFonts w:hint="eastAsia"/>
                <w:sz w:val="24"/>
                <w:szCs w:val="24"/>
              </w:rPr>
            </w:pPr>
          </w:p>
        </w:tc>
        <w:tc>
          <w:tcPr>
            <w:tcW w:w="980" w:type="dxa"/>
            <w:vAlign w:val="center"/>
          </w:tcPr>
          <w:p w14:paraId="17D7E981">
            <w:pPr>
              <w:spacing w:line="360" w:lineRule="auto"/>
              <w:rPr>
                <w:rFonts w:hint="eastAsia"/>
                <w:sz w:val="24"/>
                <w:szCs w:val="24"/>
              </w:rPr>
            </w:pPr>
          </w:p>
        </w:tc>
        <w:tc>
          <w:tcPr>
            <w:tcW w:w="722" w:type="dxa"/>
            <w:vAlign w:val="center"/>
          </w:tcPr>
          <w:p w14:paraId="5125BF52">
            <w:pPr>
              <w:spacing w:line="360" w:lineRule="auto"/>
              <w:rPr>
                <w:rFonts w:hint="eastAsia"/>
                <w:sz w:val="24"/>
                <w:szCs w:val="24"/>
              </w:rPr>
            </w:pPr>
          </w:p>
        </w:tc>
      </w:tr>
      <w:tr w14:paraId="3FCDF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577" w:type="dxa"/>
            <w:vAlign w:val="center"/>
          </w:tcPr>
          <w:p w14:paraId="464F26F1">
            <w:pPr>
              <w:spacing w:line="360" w:lineRule="auto"/>
              <w:rPr>
                <w:rFonts w:hint="eastAsia"/>
                <w:sz w:val="24"/>
                <w:szCs w:val="24"/>
              </w:rPr>
            </w:pPr>
          </w:p>
        </w:tc>
        <w:tc>
          <w:tcPr>
            <w:tcW w:w="2127" w:type="dxa"/>
            <w:vAlign w:val="center"/>
          </w:tcPr>
          <w:p w14:paraId="6595C6F6">
            <w:pPr>
              <w:spacing w:line="360" w:lineRule="auto"/>
              <w:rPr>
                <w:rFonts w:hint="eastAsia"/>
                <w:sz w:val="24"/>
                <w:szCs w:val="24"/>
              </w:rPr>
            </w:pPr>
          </w:p>
        </w:tc>
        <w:tc>
          <w:tcPr>
            <w:tcW w:w="850" w:type="dxa"/>
            <w:vAlign w:val="center"/>
          </w:tcPr>
          <w:p w14:paraId="3DFEBC49">
            <w:pPr>
              <w:spacing w:line="360" w:lineRule="auto"/>
              <w:rPr>
                <w:rFonts w:hint="eastAsia"/>
                <w:sz w:val="24"/>
                <w:szCs w:val="24"/>
              </w:rPr>
            </w:pPr>
          </w:p>
        </w:tc>
        <w:tc>
          <w:tcPr>
            <w:tcW w:w="614" w:type="dxa"/>
            <w:vAlign w:val="center"/>
          </w:tcPr>
          <w:p w14:paraId="708A0C17">
            <w:pPr>
              <w:spacing w:line="360" w:lineRule="auto"/>
              <w:rPr>
                <w:rFonts w:hint="eastAsia"/>
                <w:sz w:val="24"/>
                <w:szCs w:val="24"/>
              </w:rPr>
            </w:pPr>
          </w:p>
        </w:tc>
        <w:tc>
          <w:tcPr>
            <w:tcW w:w="700" w:type="dxa"/>
            <w:vAlign w:val="center"/>
          </w:tcPr>
          <w:p w14:paraId="7AFECACF">
            <w:pPr>
              <w:spacing w:line="360" w:lineRule="auto"/>
              <w:rPr>
                <w:rFonts w:hint="eastAsia"/>
                <w:sz w:val="24"/>
                <w:szCs w:val="24"/>
              </w:rPr>
            </w:pPr>
          </w:p>
        </w:tc>
        <w:tc>
          <w:tcPr>
            <w:tcW w:w="700" w:type="dxa"/>
            <w:vAlign w:val="center"/>
          </w:tcPr>
          <w:p w14:paraId="1BB75C2A">
            <w:pPr>
              <w:spacing w:line="360" w:lineRule="auto"/>
              <w:rPr>
                <w:rFonts w:hint="eastAsia"/>
                <w:sz w:val="24"/>
                <w:szCs w:val="24"/>
              </w:rPr>
            </w:pPr>
          </w:p>
        </w:tc>
        <w:tc>
          <w:tcPr>
            <w:tcW w:w="1120" w:type="dxa"/>
            <w:vAlign w:val="center"/>
          </w:tcPr>
          <w:p w14:paraId="64577F90">
            <w:pPr>
              <w:spacing w:line="360" w:lineRule="auto"/>
              <w:rPr>
                <w:rFonts w:hint="eastAsia"/>
                <w:sz w:val="24"/>
                <w:szCs w:val="24"/>
              </w:rPr>
            </w:pPr>
          </w:p>
        </w:tc>
        <w:tc>
          <w:tcPr>
            <w:tcW w:w="700" w:type="dxa"/>
            <w:vAlign w:val="center"/>
          </w:tcPr>
          <w:p w14:paraId="0BC59C05">
            <w:pPr>
              <w:spacing w:line="360" w:lineRule="auto"/>
              <w:rPr>
                <w:rFonts w:hint="eastAsia"/>
                <w:sz w:val="24"/>
                <w:szCs w:val="24"/>
              </w:rPr>
            </w:pPr>
          </w:p>
        </w:tc>
        <w:tc>
          <w:tcPr>
            <w:tcW w:w="980" w:type="dxa"/>
            <w:vAlign w:val="center"/>
          </w:tcPr>
          <w:p w14:paraId="36FF2417">
            <w:pPr>
              <w:spacing w:line="360" w:lineRule="auto"/>
              <w:rPr>
                <w:rFonts w:hint="eastAsia"/>
                <w:sz w:val="24"/>
                <w:szCs w:val="24"/>
              </w:rPr>
            </w:pPr>
          </w:p>
        </w:tc>
        <w:tc>
          <w:tcPr>
            <w:tcW w:w="722" w:type="dxa"/>
            <w:vAlign w:val="center"/>
          </w:tcPr>
          <w:p w14:paraId="751849A3">
            <w:pPr>
              <w:spacing w:line="360" w:lineRule="auto"/>
              <w:rPr>
                <w:rFonts w:hint="eastAsia"/>
                <w:sz w:val="24"/>
                <w:szCs w:val="24"/>
              </w:rPr>
            </w:pPr>
          </w:p>
        </w:tc>
      </w:tr>
      <w:tr w14:paraId="4A06D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577" w:type="dxa"/>
            <w:vAlign w:val="center"/>
          </w:tcPr>
          <w:p w14:paraId="5B807D1E">
            <w:pPr>
              <w:spacing w:line="360" w:lineRule="auto"/>
              <w:rPr>
                <w:rFonts w:hint="eastAsia"/>
                <w:sz w:val="24"/>
                <w:szCs w:val="24"/>
              </w:rPr>
            </w:pPr>
          </w:p>
        </w:tc>
        <w:tc>
          <w:tcPr>
            <w:tcW w:w="2127" w:type="dxa"/>
            <w:vAlign w:val="center"/>
          </w:tcPr>
          <w:p w14:paraId="6B4CBF6A">
            <w:pPr>
              <w:spacing w:line="360" w:lineRule="auto"/>
              <w:rPr>
                <w:rFonts w:hint="eastAsia"/>
                <w:sz w:val="24"/>
                <w:szCs w:val="24"/>
              </w:rPr>
            </w:pPr>
          </w:p>
        </w:tc>
        <w:tc>
          <w:tcPr>
            <w:tcW w:w="850" w:type="dxa"/>
            <w:vAlign w:val="center"/>
          </w:tcPr>
          <w:p w14:paraId="7A582556">
            <w:pPr>
              <w:spacing w:line="360" w:lineRule="auto"/>
              <w:rPr>
                <w:rFonts w:hint="eastAsia"/>
                <w:sz w:val="24"/>
                <w:szCs w:val="24"/>
              </w:rPr>
            </w:pPr>
          </w:p>
        </w:tc>
        <w:tc>
          <w:tcPr>
            <w:tcW w:w="614" w:type="dxa"/>
            <w:vAlign w:val="center"/>
          </w:tcPr>
          <w:p w14:paraId="229D60BC">
            <w:pPr>
              <w:spacing w:line="360" w:lineRule="auto"/>
              <w:rPr>
                <w:rFonts w:hint="eastAsia"/>
                <w:sz w:val="24"/>
                <w:szCs w:val="24"/>
              </w:rPr>
            </w:pPr>
          </w:p>
        </w:tc>
        <w:tc>
          <w:tcPr>
            <w:tcW w:w="700" w:type="dxa"/>
            <w:vAlign w:val="center"/>
          </w:tcPr>
          <w:p w14:paraId="0A94D5F4">
            <w:pPr>
              <w:spacing w:line="360" w:lineRule="auto"/>
              <w:rPr>
                <w:rFonts w:hint="eastAsia"/>
                <w:sz w:val="24"/>
                <w:szCs w:val="24"/>
              </w:rPr>
            </w:pPr>
          </w:p>
        </w:tc>
        <w:tc>
          <w:tcPr>
            <w:tcW w:w="700" w:type="dxa"/>
            <w:vAlign w:val="center"/>
          </w:tcPr>
          <w:p w14:paraId="0AE0BA53">
            <w:pPr>
              <w:spacing w:line="360" w:lineRule="auto"/>
              <w:rPr>
                <w:rFonts w:hint="eastAsia"/>
                <w:sz w:val="24"/>
                <w:szCs w:val="24"/>
              </w:rPr>
            </w:pPr>
          </w:p>
        </w:tc>
        <w:tc>
          <w:tcPr>
            <w:tcW w:w="1120" w:type="dxa"/>
            <w:vAlign w:val="center"/>
          </w:tcPr>
          <w:p w14:paraId="6A58BCF8">
            <w:pPr>
              <w:spacing w:line="360" w:lineRule="auto"/>
              <w:rPr>
                <w:rFonts w:hint="eastAsia"/>
                <w:sz w:val="24"/>
                <w:szCs w:val="24"/>
              </w:rPr>
            </w:pPr>
          </w:p>
        </w:tc>
        <w:tc>
          <w:tcPr>
            <w:tcW w:w="700" w:type="dxa"/>
            <w:vAlign w:val="center"/>
          </w:tcPr>
          <w:p w14:paraId="6956667C">
            <w:pPr>
              <w:spacing w:line="360" w:lineRule="auto"/>
              <w:rPr>
                <w:rFonts w:hint="eastAsia"/>
                <w:sz w:val="24"/>
                <w:szCs w:val="24"/>
              </w:rPr>
            </w:pPr>
          </w:p>
        </w:tc>
        <w:tc>
          <w:tcPr>
            <w:tcW w:w="980" w:type="dxa"/>
            <w:vAlign w:val="center"/>
          </w:tcPr>
          <w:p w14:paraId="32A68E92">
            <w:pPr>
              <w:spacing w:line="360" w:lineRule="auto"/>
              <w:rPr>
                <w:rFonts w:hint="eastAsia"/>
                <w:sz w:val="24"/>
                <w:szCs w:val="24"/>
              </w:rPr>
            </w:pPr>
          </w:p>
        </w:tc>
        <w:tc>
          <w:tcPr>
            <w:tcW w:w="722" w:type="dxa"/>
            <w:vAlign w:val="center"/>
          </w:tcPr>
          <w:p w14:paraId="3AB8439E">
            <w:pPr>
              <w:spacing w:line="360" w:lineRule="auto"/>
              <w:rPr>
                <w:rFonts w:hint="eastAsia"/>
                <w:sz w:val="24"/>
                <w:szCs w:val="24"/>
              </w:rPr>
            </w:pPr>
          </w:p>
        </w:tc>
      </w:tr>
      <w:tr w14:paraId="264E7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577" w:type="dxa"/>
            <w:vAlign w:val="center"/>
          </w:tcPr>
          <w:p w14:paraId="0271F3E4">
            <w:pPr>
              <w:spacing w:line="360" w:lineRule="auto"/>
              <w:rPr>
                <w:rFonts w:hint="eastAsia"/>
                <w:sz w:val="24"/>
                <w:szCs w:val="24"/>
              </w:rPr>
            </w:pPr>
          </w:p>
        </w:tc>
        <w:tc>
          <w:tcPr>
            <w:tcW w:w="2127" w:type="dxa"/>
            <w:vAlign w:val="center"/>
          </w:tcPr>
          <w:p w14:paraId="68A6241A">
            <w:pPr>
              <w:spacing w:line="360" w:lineRule="auto"/>
              <w:rPr>
                <w:rFonts w:hint="eastAsia"/>
                <w:sz w:val="24"/>
                <w:szCs w:val="24"/>
              </w:rPr>
            </w:pPr>
          </w:p>
        </w:tc>
        <w:tc>
          <w:tcPr>
            <w:tcW w:w="850" w:type="dxa"/>
            <w:vAlign w:val="center"/>
          </w:tcPr>
          <w:p w14:paraId="48C3F514">
            <w:pPr>
              <w:spacing w:line="360" w:lineRule="auto"/>
              <w:rPr>
                <w:rFonts w:hint="eastAsia"/>
                <w:sz w:val="24"/>
                <w:szCs w:val="24"/>
              </w:rPr>
            </w:pPr>
          </w:p>
        </w:tc>
        <w:tc>
          <w:tcPr>
            <w:tcW w:w="614" w:type="dxa"/>
            <w:vAlign w:val="center"/>
          </w:tcPr>
          <w:p w14:paraId="209DE5DF">
            <w:pPr>
              <w:spacing w:line="360" w:lineRule="auto"/>
              <w:rPr>
                <w:rFonts w:hint="eastAsia"/>
                <w:sz w:val="24"/>
                <w:szCs w:val="24"/>
              </w:rPr>
            </w:pPr>
          </w:p>
        </w:tc>
        <w:tc>
          <w:tcPr>
            <w:tcW w:w="700" w:type="dxa"/>
            <w:vAlign w:val="center"/>
          </w:tcPr>
          <w:p w14:paraId="64885B2D">
            <w:pPr>
              <w:spacing w:line="360" w:lineRule="auto"/>
              <w:rPr>
                <w:rFonts w:hint="eastAsia"/>
                <w:sz w:val="24"/>
                <w:szCs w:val="24"/>
              </w:rPr>
            </w:pPr>
          </w:p>
        </w:tc>
        <w:tc>
          <w:tcPr>
            <w:tcW w:w="700" w:type="dxa"/>
            <w:vAlign w:val="center"/>
          </w:tcPr>
          <w:p w14:paraId="5E1EABE8">
            <w:pPr>
              <w:spacing w:line="360" w:lineRule="auto"/>
              <w:rPr>
                <w:rFonts w:hint="eastAsia"/>
                <w:sz w:val="24"/>
                <w:szCs w:val="24"/>
              </w:rPr>
            </w:pPr>
          </w:p>
        </w:tc>
        <w:tc>
          <w:tcPr>
            <w:tcW w:w="1120" w:type="dxa"/>
            <w:vAlign w:val="center"/>
          </w:tcPr>
          <w:p w14:paraId="59B5C5F6">
            <w:pPr>
              <w:spacing w:line="360" w:lineRule="auto"/>
              <w:rPr>
                <w:rFonts w:hint="eastAsia"/>
                <w:sz w:val="24"/>
                <w:szCs w:val="24"/>
              </w:rPr>
            </w:pPr>
          </w:p>
        </w:tc>
        <w:tc>
          <w:tcPr>
            <w:tcW w:w="700" w:type="dxa"/>
            <w:vAlign w:val="center"/>
          </w:tcPr>
          <w:p w14:paraId="2D7850AD">
            <w:pPr>
              <w:spacing w:line="360" w:lineRule="auto"/>
              <w:rPr>
                <w:rFonts w:hint="eastAsia"/>
                <w:sz w:val="24"/>
                <w:szCs w:val="24"/>
              </w:rPr>
            </w:pPr>
          </w:p>
        </w:tc>
        <w:tc>
          <w:tcPr>
            <w:tcW w:w="980" w:type="dxa"/>
            <w:vAlign w:val="center"/>
          </w:tcPr>
          <w:p w14:paraId="7BBBBC4F">
            <w:pPr>
              <w:spacing w:line="360" w:lineRule="auto"/>
              <w:rPr>
                <w:rFonts w:hint="eastAsia"/>
                <w:sz w:val="24"/>
                <w:szCs w:val="24"/>
              </w:rPr>
            </w:pPr>
          </w:p>
        </w:tc>
        <w:tc>
          <w:tcPr>
            <w:tcW w:w="722" w:type="dxa"/>
            <w:vAlign w:val="center"/>
          </w:tcPr>
          <w:p w14:paraId="6C341D21">
            <w:pPr>
              <w:spacing w:line="360" w:lineRule="auto"/>
              <w:rPr>
                <w:rFonts w:hint="eastAsia"/>
                <w:sz w:val="24"/>
                <w:szCs w:val="24"/>
              </w:rPr>
            </w:pPr>
          </w:p>
        </w:tc>
      </w:tr>
      <w:tr w14:paraId="51FBA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577" w:type="dxa"/>
            <w:vAlign w:val="center"/>
          </w:tcPr>
          <w:p w14:paraId="2AB9657B">
            <w:pPr>
              <w:spacing w:line="360" w:lineRule="auto"/>
              <w:rPr>
                <w:rFonts w:hint="eastAsia"/>
                <w:sz w:val="24"/>
                <w:szCs w:val="24"/>
              </w:rPr>
            </w:pPr>
          </w:p>
        </w:tc>
        <w:tc>
          <w:tcPr>
            <w:tcW w:w="2127" w:type="dxa"/>
            <w:vAlign w:val="center"/>
          </w:tcPr>
          <w:p w14:paraId="2576F627">
            <w:pPr>
              <w:spacing w:line="360" w:lineRule="auto"/>
              <w:rPr>
                <w:rFonts w:hint="eastAsia"/>
                <w:sz w:val="24"/>
                <w:szCs w:val="24"/>
              </w:rPr>
            </w:pPr>
          </w:p>
        </w:tc>
        <w:tc>
          <w:tcPr>
            <w:tcW w:w="850" w:type="dxa"/>
            <w:vAlign w:val="center"/>
          </w:tcPr>
          <w:p w14:paraId="5FCE012B">
            <w:pPr>
              <w:spacing w:line="360" w:lineRule="auto"/>
              <w:rPr>
                <w:rFonts w:hint="eastAsia"/>
                <w:sz w:val="24"/>
                <w:szCs w:val="24"/>
              </w:rPr>
            </w:pPr>
          </w:p>
        </w:tc>
        <w:tc>
          <w:tcPr>
            <w:tcW w:w="614" w:type="dxa"/>
            <w:vAlign w:val="center"/>
          </w:tcPr>
          <w:p w14:paraId="7D0FC800">
            <w:pPr>
              <w:spacing w:line="360" w:lineRule="auto"/>
              <w:rPr>
                <w:rFonts w:hint="eastAsia"/>
                <w:sz w:val="24"/>
                <w:szCs w:val="24"/>
              </w:rPr>
            </w:pPr>
          </w:p>
        </w:tc>
        <w:tc>
          <w:tcPr>
            <w:tcW w:w="700" w:type="dxa"/>
            <w:vAlign w:val="center"/>
          </w:tcPr>
          <w:p w14:paraId="6178B217">
            <w:pPr>
              <w:spacing w:line="360" w:lineRule="auto"/>
              <w:rPr>
                <w:rFonts w:hint="eastAsia"/>
                <w:sz w:val="24"/>
                <w:szCs w:val="24"/>
              </w:rPr>
            </w:pPr>
          </w:p>
        </w:tc>
        <w:tc>
          <w:tcPr>
            <w:tcW w:w="700" w:type="dxa"/>
            <w:vAlign w:val="center"/>
          </w:tcPr>
          <w:p w14:paraId="6E551390">
            <w:pPr>
              <w:spacing w:line="360" w:lineRule="auto"/>
              <w:rPr>
                <w:rFonts w:hint="eastAsia"/>
                <w:sz w:val="24"/>
                <w:szCs w:val="24"/>
              </w:rPr>
            </w:pPr>
          </w:p>
        </w:tc>
        <w:tc>
          <w:tcPr>
            <w:tcW w:w="1120" w:type="dxa"/>
            <w:vAlign w:val="center"/>
          </w:tcPr>
          <w:p w14:paraId="50DC7B24">
            <w:pPr>
              <w:spacing w:line="360" w:lineRule="auto"/>
              <w:rPr>
                <w:rFonts w:hint="eastAsia"/>
                <w:sz w:val="24"/>
                <w:szCs w:val="24"/>
              </w:rPr>
            </w:pPr>
          </w:p>
        </w:tc>
        <w:tc>
          <w:tcPr>
            <w:tcW w:w="700" w:type="dxa"/>
            <w:vAlign w:val="center"/>
          </w:tcPr>
          <w:p w14:paraId="356CE96C">
            <w:pPr>
              <w:spacing w:line="360" w:lineRule="auto"/>
              <w:rPr>
                <w:rFonts w:hint="eastAsia"/>
                <w:sz w:val="24"/>
                <w:szCs w:val="24"/>
              </w:rPr>
            </w:pPr>
          </w:p>
        </w:tc>
        <w:tc>
          <w:tcPr>
            <w:tcW w:w="980" w:type="dxa"/>
            <w:vAlign w:val="center"/>
          </w:tcPr>
          <w:p w14:paraId="2E43A9CE">
            <w:pPr>
              <w:spacing w:line="360" w:lineRule="auto"/>
              <w:rPr>
                <w:rFonts w:hint="eastAsia"/>
                <w:sz w:val="24"/>
                <w:szCs w:val="24"/>
              </w:rPr>
            </w:pPr>
          </w:p>
        </w:tc>
        <w:tc>
          <w:tcPr>
            <w:tcW w:w="722" w:type="dxa"/>
            <w:vAlign w:val="center"/>
          </w:tcPr>
          <w:p w14:paraId="74D607F1">
            <w:pPr>
              <w:spacing w:line="360" w:lineRule="auto"/>
              <w:rPr>
                <w:rFonts w:hint="eastAsia"/>
                <w:sz w:val="24"/>
                <w:szCs w:val="24"/>
              </w:rPr>
            </w:pPr>
          </w:p>
        </w:tc>
      </w:tr>
      <w:tr w14:paraId="355BD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577" w:type="dxa"/>
            <w:vAlign w:val="center"/>
          </w:tcPr>
          <w:p w14:paraId="3F299E6A">
            <w:pPr>
              <w:spacing w:line="360" w:lineRule="auto"/>
              <w:rPr>
                <w:rFonts w:hint="eastAsia"/>
                <w:sz w:val="24"/>
                <w:szCs w:val="24"/>
              </w:rPr>
            </w:pPr>
          </w:p>
        </w:tc>
        <w:tc>
          <w:tcPr>
            <w:tcW w:w="2127" w:type="dxa"/>
            <w:vAlign w:val="center"/>
          </w:tcPr>
          <w:p w14:paraId="3AAF1D2D">
            <w:pPr>
              <w:spacing w:line="360" w:lineRule="auto"/>
              <w:rPr>
                <w:rFonts w:hint="eastAsia"/>
                <w:sz w:val="24"/>
                <w:szCs w:val="24"/>
              </w:rPr>
            </w:pPr>
          </w:p>
        </w:tc>
        <w:tc>
          <w:tcPr>
            <w:tcW w:w="850" w:type="dxa"/>
            <w:vAlign w:val="center"/>
          </w:tcPr>
          <w:p w14:paraId="6AFF2AED">
            <w:pPr>
              <w:spacing w:line="360" w:lineRule="auto"/>
              <w:rPr>
                <w:rFonts w:hint="eastAsia"/>
                <w:sz w:val="24"/>
                <w:szCs w:val="24"/>
              </w:rPr>
            </w:pPr>
          </w:p>
        </w:tc>
        <w:tc>
          <w:tcPr>
            <w:tcW w:w="614" w:type="dxa"/>
            <w:vAlign w:val="center"/>
          </w:tcPr>
          <w:p w14:paraId="5A1EAF4C">
            <w:pPr>
              <w:spacing w:line="360" w:lineRule="auto"/>
              <w:rPr>
                <w:rFonts w:hint="eastAsia"/>
                <w:sz w:val="24"/>
                <w:szCs w:val="24"/>
              </w:rPr>
            </w:pPr>
          </w:p>
        </w:tc>
        <w:tc>
          <w:tcPr>
            <w:tcW w:w="700" w:type="dxa"/>
            <w:vAlign w:val="center"/>
          </w:tcPr>
          <w:p w14:paraId="6637D158">
            <w:pPr>
              <w:spacing w:line="360" w:lineRule="auto"/>
              <w:rPr>
                <w:rFonts w:hint="eastAsia"/>
                <w:sz w:val="24"/>
                <w:szCs w:val="24"/>
              </w:rPr>
            </w:pPr>
          </w:p>
        </w:tc>
        <w:tc>
          <w:tcPr>
            <w:tcW w:w="700" w:type="dxa"/>
            <w:vAlign w:val="center"/>
          </w:tcPr>
          <w:p w14:paraId="06671BE7">
            <w:pPr>
              <w:spacing w:line="360" w:lineRule="auto"/>
              <w:rPr>
                <w:rFonts w:hint="eastAsia"/>
                <w:sz w:val="24"/>
                <w:szCs w:val="24"/>
              </w:rPr>
            </w:pPr>
          </w:p>
        </w:tc>
        <w:tc>
          <w:tcPr>
            <w:tcW w:w="1120" w:type="dxa"/>
            <w:vAlign w:val="center"/>
          </w:tcPr>
          <w:p w14:paraId="3CA614DB">
            <w:pPr>
              <w:spacing w:line="360" w:lineRule="auto"/>
              <w:rPr>
                <w:rFonts w:hint="eastAsia"/>
                <w:sz w:val="24"/>
                <w:szCs w:val="24"/>
              </w:rPr>
            </w:pPr>
          </w:p>
        </w:tc>
        <w:tc>
          <w:tcPr>
            <w:tcW w:w="700" w:type="dxa"/>
            <w:vAlign w:val="center"/>
          </w:tcPr>
          <w:p w14:paraId="4A7AE847">
            <w:pPr>
              <w:spacing w:line="360" w:lineRule="auto"/>
              <w:rPr>
                <w:rFonts w:hint="eastAsia"/>
                <w:sz w:val="24"/>
                <w:szCs w:val="24"/>
              </w:rPr>
            </w:pPr>
          </w:p>
        </w:tc>
        <w:tc>
          <w:tcPr>
            <w:tcW w:w="980" w:type="dxa"/>
            <w:vAlign w:val="center"/>
          </w:tcPr>
          <w:p w14:paraId="682DDA03">
            <w:pPr>
              <w:spacing w:line="360" w:lineRule="auto"/>
              <w:rPr>
                <w:rFonts w:hint="eastAsia"/>
                <w:sz w:val="24"/>
                <w:szCs w:val="24"/>
              </w:rPr>
            </w:pPr>
          </w:p>
        </w:tc>
        <w:tc>
          <w:tcPr>
            <w:tcW w:w="722" w:type="dxa"/>
            <w:vAlign w:val="center"/>
          </w:tcPr>
          <w:p w14:paraId="42118659">
            <w:pPr>
              <w:spacing w:line="360" w:lineRule="auto"/>
              <w:rPr>
                <w:rFonts w:hint="eastAsia"/>
                <w:sz w:val="24"/>
                <w:szCs w:val="24"/>
              </w:rPr>
            </w:pPr>
          </w:p>
        </w:tc>
      </w:tr>
      <w:tr w14:paraId="7DD37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577" w:type="dxa"/>
            <w:vAlign w:val="center"/>
          </w:tcPr>
          <w:p w14:paraId="1F13DEEB">
            <w:pPr>
              <w:spacing w:line="360" w:lineRule="auto"/>
              <w:rPr>
                <w:rFonts w:hint="eastAsia"/>
                <w:sz w:val="24"/>
                <w:szCs w:val="24"/>
              </w:rPr>
            </w:pPr>
          </w:p>
        </w:tc>
        <w:tc>
          <w:tcPr>
            <w:tcW w:w="2127" w:type="dxa"/>
            <w:vAlign w:val="center"/>
          </w:tcPr>
          <w:p w14:paraId="585BAA52">
            <w:pPr>
              <w:spacing w:line="360" w:lineRule="auto"/>
              <w:rPr>
                <w:rFonts w:hint="eastAsia"/>
                <w:sz w:val="24"/>
                <w:szCs w:val="24"/>
              </w:rPr>
            </w:pPr>
          </w:p>
        </w:tc>
        <w:tc>
          <w:tcPr>
            <w:tcW w:w="850" w:type="dxa"/>
            <w:vAlign w:val="center"/>
          </w:tcPr>
          <w:p w14:paraId="4FA1FA88">
            <w:pPr>
              <w:spacing w:line="360" w:lineRule="auto"/>
              <w:rPr>
                <w:rFonts w:hint="eastAsia"/>
                <w:sz w:val="24"/>
                <w:szCs w:val="24"/>
              </w:rPr>
            </w:pPr>
          </w:p>
        </w:tc>
        <w:tc>
          <w:tcPr>
            <w:tcW w:w="614" w:type="dxa"/>
            <w:vAlign w:val="center"/>
          </w:tcPr>
          <w:p w14:paraId="14151F15">
            <w:pPr>
              <w:spacing w:line="360" w:lineRule="auto"/>
              <w:rPr>
                <w:rFonts w:hint="eastAsia"/>
                <w:sz w:val="24"/>
                <w:szCs w:val="24"/>
              </w:rPr>
            </w:pPr>
          </w:p>
        </w:tc>
        <w:tc>
          <w:tcPr>
            <w:tcW w:w="700" w:type="dxa"/>
            <w:vAlign w:val="center"/>
          </w:tcPr>
          <w:p w14:paraId="09561CC8">
            <w:pPr>
              <w:spacing w:line="360" w:lineRule="auto"/>
              <w:rPr>
                <w:rFonts w:hint="eastAsia"/>
                <w:sz w:val="24"/>
                <w:szCs w:val="24"/>
              </w:rPr>
            </w:pPr>
          </w:p>
        </w:tc>
        <w:tc>
          <w:tcPr>
            <w:tcW w:w="700" w:type="dxa"/>
            <w:vAlign w:val="center"/>
          </w:tcPr>
          <w:p w14:paraId="479AE851">
            <w:pPr>
              <w:spacing w:line="360" w:lineRule="auto"/>
              <w:rPr>
                <w:rFonts w:hint="eastAsia"/>
                <w:sz w:val="24"/>
                <w:szCs w:val="24"/>
              </w:rPr>
            </w:pPr>
          </w:p>
        </w:tc>
        <w:tc>
          <w:tcPr>
            <w:tcW w:w="1120" w:type="dxa"/>
            <w:vAlign w:val="center"/>
          </w:tcPr>
          <w:p w14:paraId="1CCF4617">
            <w:pPr>
              <w:spacing w:line="360" w:lineRule="auto"/>
              <w:rPr>
                <w:rFonts w:hint="eastAsia"/>
                <w:sz w:val="24"/>
                <w:szCs w:val="24"/>
              </w:rPr>
            </w:pPr>
          </w:p>
        </w:tc>
        <w:tc>
          <w:tcPr>
            <w:tcW w:w="700" w:type="dxa"/>
            <w:vAlign w:val="center"/>
          </w:tcPr>
          <w:p w14:paraId="56C0B1F4">
            <w:pPr>
              <w:spacing w:line="360" w:lineRule="auto"/>
              <w:rPr>
                <w:rFonts w:hint="eastAsia"/>
                <w:sz w:val="24"/>
                <w:szCs w:val="24"/>
              </w:rPr>
            </w:pPr>
          </w:p>
        </w:tc>
        <w:tc>
          <w:tcPr>
            <w:tcW w:w="980" w:type="dxa"/>
            <w:vAlign w:val="center"/>
          </w:tcPr>
          <w:p w14:paraId="3977B010">
            <w:pPr>
              <w:spacing w:line="360" w:lineRule="auto"/>
              <w:rPr>
                <w:rFonts w:hint="eastAsia"/>
                <w:sz w:val="24"/>
                <w:szCs w:val="24"/>
              </w:rPr>
            </w:pPr>
          </w:p>
        </w:tc>
        <w:tc>
          <w:tcPr>
            <w:tcW w:w="722" w:type="dxa"/>
            <w:vAlign w:val="center"/>
          </w:tcPr>
          <w:p w14:paraId="3FAA2829">
            <w:pPr>
              <w:spacing w:line="360" w:lineRule="auto"/>
              <w:rPr>
                <w:rFonts w:hint="eastAsia"/>
                <w:sz w:val="24"/>
                <w:szCs w:val="24"/>
              </w:rPr>
            </w:pPr>
          </w:p>
        </w:tc>
      </w:tr>
      <w:tr w14:paraId="69812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577" w:type="dxa"/>
            <w:vAlign w:val="center"/>
          </w:tcPr>
          <w:p w14:paraId="34B9E4EE">
            <w:pPr>
              <w:spacing w:line="360" w:lineRule="auto"/>
              <w:rPr>
                <w:rFonts w:hint="eastAsia"/>
                <w:sz w:val="24"/>
                <w:szCs w:val="24"/>
              </w:rPr>
            </w:pPr>
          </w:p>
        </w:tc>
        <w:tc>
          <w:tcPr>
            <w:tcW w:w="2127" w:type="dxa"/>
            <w:vAlign w:val="center"/>
          </w:tcPr>
          <w:p w14:paraId="5A904DA9">
            <w:pPr>
              <w:spacing w:line="360" w:lineRule="auto"/>
              <w:rPr>
                <w:rFonts w:hint="eastAsia"/>
                <w:sz w:val="24"/>
                <w:szCs w:val="24"/>
              </w:rPr>
            </w:pPr>
          </w:p>
        </w:tc>
        <w:tc>
          <w:tcPr>
            <w:tcW w:w="850" w:type="dxa"/>
            <w:vAlign w:val="center"/>
          </w:tcPr>
          <w:p w14:paraId="6D002602">
            <w:pPr>
              <w:spacing w:line="360" w:lineRule="auto"/>
              <w:rPr>
                <w:rFonts w:hint="eastAsia"/>
                <w:sz w:val="24"/>
                <w:szCs w:val="24"/>
              </w:rPr>
            </w:pPr>
          </w:p>
        </w:tc>
        <w:tc>
          <w:tcPr>
            <w:tcW w:w="614" w:type="dxa"/>
            <w:vAlign w:val="center"/>
          </w:tcPr>
          <w:p w14:paraId="39BEFDDB">
            <w:pPr>
              <w:spacing w:line="360" w:lineRule="auto"/>
              <w:rPr>
                <w:rFonts w:hint="eastAsia"/>
                <w:sz w:val="24"/>
                <w:szCs w:val="24"/>
              </w:rPr>
            </w:pPr>
          </w:p>
        </w:tc>
        <w:tc>
          <w:tcPr>
            <w:tcW w:w="700" w:type="dxa"/>
            <w:vAlign w:val="center"/>
          </w:tcPr>
          <w:p w14:paraId="6F1DA062">
            <w:pPr>
              <w:spacing w:line="360" w:lineRule="auto"/>
              <w:rPr>
                <w:rFonts w:hint="eastAsia"/>
                <w:sz w:val="24"/>
                <w:szCs w:val="24"/>
              </w:rPr>
            </w:pPr>
          </w:p>
        </w:tc>
        <w:tc>
          <w:tcPr>
            <w:tcW w:w="700" w:type="dxa"/>
            <w:vAlign w:val="center"/>
          </w:tcPr>
          <w:p w14:paraId="5E9ECA08">
            <w:pPr>
              <w:spacing w:line="360" w:lineRule="auto"/>
              <w:rPr>
                <w:rFonts w:hint="eastAsia"/>
                <w:sz w:val="24"/>
                <w:szCs w:val="24"/>
              </w:rPr>
            </w:pPr>
          </w:p>
        </w:tc>
        <w:tc>
          <w:tcPr>
            <w:tcW w:w="1120" w:type="dxa"/>
            <w:vAlign w:val="center"/>
          </w:tcPr>
          <w:p w14:paraId="0CB98D9F">
            <w:pPr>
              <w:spacing w:line="360" w:lineRule="auto"/>
              <w:rPr>
                <w:rFonts w:hint="eastAsia"/>
                <w:sz w:val="24"/>
                <w:szCs w:val="24"/>
              </w:rPr>
            </w:pPr>
          </w:p>
        </w:tc>
        <w:tc>
          <w:tcPr>
            <w:tcW w:w="700" w:type="dxa"/>
            <w:vAlign w:val="center"/>
          </w:tcPr>
          <w:p w14:paraId="457AB1C7">
            <w:pPr>
              <w:spacing w:line="360" w:lineRule="auto"/>
              <w:rPr>
                <w:rFonts w:hint="eastAsia"/>
                <w:sz w:val="24"/>
                <w:szCs w:val="24"/>
              </w:rPr>
            </w:pPr>
          </w:p>
        </w:tc>
        <w:tc>
          <w:tcPr>
            <w:tcW w:w="980" w:type="dxa"/>
            <w:vAlign w:val="center"/>
          </w:tcPr>
          <w:p w14:paraId="0F02EECC">
            <w:pPr>
              <w:spacing w:line="360" w:lineRule="auto"/>
              <w:rPr>
                <w:rFonts w:hint="eastAsia"/>
                <w:sz w:val="24"/>
                <w:szCs w:val="24"/>
              </w:rPr>
            </w:pPr>
          </w:p>
        </w:tc>
        <w:tc>
          <w:tcPr>
            <w:tcW w:w="722" w:type="dxa"/>
            <w:vAlign w:val="center"/>
          </w:tcPr>
          <w:p w14:paraId="7E8FB0DE">
            <w:pPr>
              <w:spacing w:line="360" w:lineRule="auto"/>
              <w:rPr>
                <w:rFonts w:hint="eastAsia"/>
                <w:sz w:val="24"/>
                <w:szCs w:val="24"/>
              </w:rPr>
            </w:pPr>
          </w:p>
        </w:tc>
      </w:tr>
      <w:tr w14:paraId="3276D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jc w:val="center"/>
        </w:trPr>
        <w:tc>
          <w:tcPr>
            <w:tcW w:w="577" w:type="dxa"/>
            <w:vAlign w:val="center"/>
          </w:tcPr>
          <w:p w14:paraId="1BC16D5C">
            <w:pPr>
              <w:spacing w:line="360" w:lineRule="auto"/>
              <w:rPr>
                <w:rFonts w:hint="eastAsia"/>
                <w:sz w:val="24"/>
                <w:szCs w:val="24"/>
              </w:rPr>
            </w:pPr>
          </w:p>
        </w:tc>
        <w:tc>
          <w:tcPr>
            <w:tcW w:w="2127" w:type="dxa"/>
            <w:vAlign w:val="center"/>
          </w:tcPr>
          <w:p w14:paraId="668D2867">
            <w:pPr>
              <w:spacing w:line="360" w:lineRule="auto"/>
              <w:rPr>
                <w:rFonts w:hint="eastAsia"/>
                <w:sz w:val="24"/>
                <w:szCs w:val="24"/>
              </w:rPr>
            </w:pPr>
          </w:p>
        </w:tc>
        <w:tc>
          <w:tcPr>
            <w:tcW w:w="850" w:type="dxa"/>
            <w:vAlign w:val="center"/>
          </w:tcPr>
          <w:p w14:paraId="5053EA48">
            <w:pPr>
              <w:spacing w:line="360" w:lineRule="auto"/>
              <w:rPr>
                <w:rFonts w:hint="eastAsia"/>
                <w:sz w:val="24"/>
                <w:szCs w:val="24"/>
              </w:rPr>
            </w:pPr>
          </w:p>
        </w:tc>
        <w:tc>
          <w:tcPr>
            <w:tcW w:w="614" w:type="dxa"/>
            <w:vAlign w:val="center"/>
          </w:tcPr>
          <w:p w14:paraId="3E4FB774">
            <w:pPr>
              <w:spacing w:line="360" w:lineRule="auto"/>
              <w:rPr>
                <w:rFonts w:hint="eastAsia"/>
                <w:sz w:val="24"/>
                <w:szCs w:val="24"/>
              </w:rPr>
            </w:pPr>
          </w:p>
        </w:tc>
        <w:tc>
          <w:tcPr>
            <w:tcW w:w="700" w:type="dxa"/>
            <w:vAlign w:val="center"/>
          </w:tcPr>
          <w:p w14:paraId="133DBB2E">
            <w:pPr>
              <w:spacing w:line="360" w:lineRule="auto"/>
              <w:rPr>
                <w:rFonts w:hint="eastAsia"/>
                <w:sz w:val="24"/>
                <w:szCs w:val="24"/>
              </w:rPr>
            </w:pPr>
          </w:p>
        </w:tc>
        <w:tc>
          <w:tcPr>
            <w:tcW w:w="700" w:type="dxa"/>
            <w:vAlign w:val="center"/>
          </w:tcPr>
          <w:p w14:paraId="4242859D">
            <w:pPr>
              <w:spacing w:line="360" w:lineRule="auto"/>
              <w:rPr>
                <w:rFonts w:hint="eastAsia"/>
                <w:sz w:val="24"/>
                <w:szCs w:val="24"/>
              </w:rPr>
            </w:pPr>
          </w:p>
        </w:tc>
        <w:tc>
          <w:tcPr>
            <w:tcW w:w="1120" w:type="dxa"/>
            <w:vAlign w:val="center"/>
          </w:tcPr>
          <w:p w14:paraId="0D0CB0D4">
            <w:pPr>
              <w:spacing w:line="360" w:lineRule="auto"/>
              <w:rPr>
                <w:rFonts w:hint="eastAsia"/>
                <w:sz w:val="24"/>
                <w:szCs w:val="24"/>
              </w:rPr>
            </w:pPr>
          </w:p>
        </w:tc>
        <w:tc>
          <w:tcPr>
            <w:tcW w:w="700" w:type="dxa"/>
            <w:vAlign w:val="center"/>
          </w:tcPr>
          <w:p w14:paraId="3AE871DC">
            <w:pPr>
              <w:spacing w:line="360" w:lineRule="auto"/>
              <w:rPr>
                <w:rFonts w:hint="eastAsia"/>
                <w:sz w:val="24"/>
                <w:szCs w:val="24"/>
              </w:rPr>
            </w:pPr>
          </w:p>
        </w:tc>
        <w:tc>
          <w:tcPr>
            <w:tcW w:w="980" w:type="dxa"/>
            <w:vAlign w:val="center"/>
          </w:tcPr>
          <w:p w14:paraId="0264CB49">
            <w:pPr>
              <w:spacing w:line="360" w:lineRule="auto"/>
              <w:rPr>
                <w:rFonts w:hint="eastAsia"/>
                <w:sz w:val="24"/>
                <w:szCs w:val="24"/>
              </w:rPr>
            </w:pPr>
          </w:p>
        </w:tc>
        <w:tc>
          <w:tcPr>
            <w:tcW w:w="722" w:type="dxa"/>
            <w:vAlign w:val="center"/>
          </w:tcPr>
          <w:p w14:paraId="6FD75222">
            <w:pPr>
              <w:spacing w:line="360" w:lineRule="auto"/>
              <w:rPr>
                <w:rFonts w:hint="eastAsia"/>
                <w:sz w:val="24"/>
                <w:szCs w:val="24"/>
              </w:rPr>
            </w:pPr>
          </w:p>
        </w:tc>
      </w:tr>
    </w:tbl>
    <w:p w14:paraId="15658FB2">
      <w:pPr>
        <w:adjustRightInd w:val="0"/>
        <w:spacing w:line="360" w:lineRule="auto"/>
        <w:ind w:firstLine="360"/>
        <w:rPr>
          <w:rFonts w:hint="eastAsia" w:ascii="TimesNewRomanPSMT" w:hAnsi="TimesNewRomanPSMT" w:cs="TimesNewRomanPSMT"/>
          <w:sz w:val="18"/>
          <w:szCs w:val="18"/>
        </w:rPr>
      </w:pPr>
    </w:p>
    <w:p w14:paraId="74465D41">
      <w:pPr>
        <w:adjustRightInd w:val="0"/>
        <w:spacing w:line="360" w:lineRule="auto"/>
        <w:ind w:firstLine="360"/>
        <w:rPr>
          <w:rFonts w:hint="eastAsia" w:ascii="TimesNewRomanPSMT" w:hAnsi="TimesNewRomanPSMT" w:cs="TimesNewRomanPSMT"/>
          <w:sz w:val="18"/>
          <w:szCs w:val="18"/>
        </w:rPr>
      </w:pPr>
    </w:p>
    <w:p w14:paraId="4A746C4A">
      <w:pPr>
        <w:spacing w:line="360" w:lineRule="auto"/>
        <w:ind w:firstLine="2891" w:firstLineChars="900"/>
        <w:rPr>
          <w:rFonts w:hint="eastAsia"/>
          <w:b/>
          <w:bCs/>
          <w:sz w:val="32"/>
          <w:szCs w:val="32"/>
        </w:rPr>
      </w:pPr>
      <w:bookmarkStart w:id="256" w:name="_Toc201287658"/>
      <w:bookmarkStart w:id="257" w:name="_Toc357004109"/>
    </w:p>
    <w:p w14:paraId="6F6B3F74">
      <w:pPr>
        <w:spacing w:line="360" w:lineRule="auto"/>
        <w:ind w:firstLine="2891" w:firstLineChars="900"/>
        <w:rPr>
          <w:rFonts w:hint="eastAsia"/>
          <w:b/>
          <w:bCs/>
          <w:sz w:val="32"/>
          <w:szCs w:val="32"/>
        </w:rPr>
      </w:pPr>
      <w:bookmarkStart w:id="258" w:name="_Toc19243_WPSOffice_Level3"/>
      <w:r>
        <w:rPr>
          <w:rFonts w:hint="eastAsia"/>
          <w:b/>
          <w:bCs/>
          <w:sz w:val="32"/>
          <w:szCs w:val="32"/>
        </w:rPr>
        <w:t>（二</w:t>
      </w:r>
      <w:bookmarkEnd w:id="256"/>
      <w:bookmarkStart w:id="259" w:name="_Toc201287659"/>
      <w:r>
        <w:rPr>
          <w:rFonts w:hint="eastAsia"/>
          <w:b/>
          <w:bCs/>
          <w:sz w:val="32"/>
          <w:szCs w:val="32"/>
        </w:rPr>
        <w:t>）劳动力计划表</w:t>
      </w:r>
      <w:bookmarkEnd w:id="257"/>
      <w:bookmarkEnd w:id="258"/>
      <w:bookmarkEnd w:id="259"/>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1"/>
        <w:gridCol w:w="1064"/>
        <w:gridCol w:w="1171"/>
        <w:gridCol w:w="1171"/>
        <w:gridCol w:w="1064"/>
        <w:gridCol w:w="959"/>
        <w:gridCol w:w="959"/>
        <w:gridCol w:w="1335"/>
      </w:tblGrid>
      <w:tr w14:paraId="7F36F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2" w:hRule="atLeast"/>
          <w:jc w:val="center"/>
        </w:trPr>
        <w:tc>
          <w:tcPr>
            <w:tcW w:w="1491" w:type="dxa"/>
            <w:vMerge w:val="restart"/>
            <w:vAlign w:val="center"/>
          </w:tcPr>
          <w:p w14:paraId="006E268D">
            <w:pPr>
              <w:spacing w:line="360" w:lineRule="auto"/>
              <w:ind w:firstLine="422"/>
              <w:jc w:val="center"/>
              <w:rPr>
                <w:rFonts w:hint="eastAsia"/>
                <w:b/>
                <w:sz w:val="24"/>
                <w:szCs w:val="24"/>
              </w:rPr>
            </w:pPr>
            <w:r>
              <w:rPr>
                <w:rFonts w:hint="eastAsia"/>
                <w:b/>
                <w:sz w:val="24"/>
                <w:szCs w:val="24"/>
              </w:rPr>
              <w:t>工种</w:t>
            </w:r>
          </w:p>
        </w:tc>
        <w:tc>
          <w:tcPr>
            <w:tcW w:w="7723" w:type="dxa"/>
            <w:gridSpan w:val="7"/>
            <w:vAlign w:val="center"/>
          </w:tcPr>
          <w:p w14:paraId="1CC9A7CC">
            <w:pPr>
              <w:spacing w:line="360" w:lineRule="auto"/>
              <w:ind w:firstLine="422"/>
              <w:jc w:val="center"/>
              <w:rPr>
                <w:rFonts w:hint="eastAsia"/>
                <w:b/>
                <w:sz w:val="24"/>
                <w:szCs w:val="24"/>
              </w:rPr>
            </w:pPr>
            <w:r>
              <w:rPr>
                <w:rFonts w:hint="eastAsia"/>
                <w:b/>
                <w:sz w:val="24"/>
                <w:szCs w:val="24"/>
              </w:rPr>
              <w:t>按工程施工阶段投入劳动力情况</w:t>
            </w:r>
          </w:p>
        </w:tc>
      </w:tr>
      <w:tr w14:paraId="5112A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jc w:val="center"/>
        </w:trPr>
        <w:tc>
          <w:tcPr>
            <w:tcW w:w="1491" w:type="dxa"/>
            <w:vMerge w:val="continue"/>
          </w:tcPr>
          <w:p w14:paraId="7A849E7B">
            <w:pPr>
              <w:spacing w:line="360" w:lineRule="auto"/>
              <w:ind w:firstLine="420"/>
              <w:jc w:val="center"/>
              <w:rPr>
                <w:rFonts w:hint="eastAsia"/>
                <w:sz w:val="24"/>
                <w:szCs w:val="24"/>
              </w:rPr>
            </w:pPr>
          </w:p>
        </w:tc>
        <w:tc>
          <w:tcPr>
            <w:tcW w:w="1064" w:type="dxa"/>
          </w:tcPr>
          <w:p w14:paraId="4CC0CB25">
            <w:pPr>
              <w:spacing w:line="360" w:lineRule="auto"/>
              <w:ind w:firstLine="420"/>
              <w:jc w:val="center"/>
              <w:rPr>
                <w:rFonts w:hint="eastAsia"/>
                <w:sz w:val="24"/>
                <w:szCs w:val="24"/>
              </w:rPr>
            </w:pPr>
          </w:p>
        </w:tc>
        <w:tc>
          <w:tcPr>
            <w:tcW w:w="1171" w:type="dxa"/>
          </w:tcPr>
          <w:p w14:paraId="1B3E2B07">
            <w:pPr>
              <w:spacing w:line="360" w:lineRule="auto"/>
              <w:ind w:firstLine="420"/>
              <w:jc w:val="center"/>
              <w:rPr>
                <w:rFonts w:hint="eastAsia"/>
                <w:sz w:val="24"/>
                <w:szCs w:val="24"/>
              </w:rPr>
            </w:pPr>
          </w:p>
        </w:tc>
        <w:tc>
          <w:tcPr>
            <w:tcW w:w="1171" w:type="dxa"/>
          </w:tcPr>
          <w:p w14:paraId="3B056430">
            <w:pPr>
              <w:spacing w:line="360" w:lineRule="auto"/>
              <w:ind w:firstLine="420"/>
              <w:jc w:val="center"/>
              <w:rPr>
                <w:rFonts w:hint="eastAsia"/>
                <w:sz w:val="24"/>
                <w:szCs w:val="24"/>
              </w:rPr>
            </w:pPr>
          </w:p>
        </w:tc>
        <w:tc>
          <w:tcPr>
            <w:tcW w:w="1064" w:type="dxa"/>
          </w:tcPr>
          <w:p w14:paraId="58E16B90">
            <w:pPr>
              <w:spacing w:line="360" w:lineRule="auto"/>
              <w:ind w:firstLine="420"/>
              <w:jc w:val="center"/>
              <w:rPr>
                <w:rFonts w:hint="eastAsia"/>
                <w:sz w:val="24"/>
                <w:szCs w:val="24"/>
              </w:rPr>
            </w:pPr>
          </w:p>
        </w:tc>
        <w:tc>
          <w:tcPr>
            <w:tcW w:w="959" w:type="dxa"/>
          </w:tcPr>
          <w:p w14:paraId="5AE86341">
            <w:pPr>
              <w:spacing w:line="360" w:lineRule="auto"/>
              <w:ind w:left="-113" w:right="-113" w:firstLine="420"/>
              <w:jc w:val="center"/>
              <w:rPr>
                <w:rFonts w:hint="eastAsia"/>
                <w:sz w:val="24"/>
                <w:szCs w:val="24"/>
              </w:rPr>
            </w:pPr>
          </w:p>
        </w:tc>
        <w:tc>
          <w:tcPr>
            <w:tcW w:w="959" w:type="dxa"/>
          </w:tcPr>
          <w:p w14:paraId="20349CB1">
            <w:pPr>
              <w:spacing w:line="360" w:lineRule="auto"/>
              <w:ind w:firstLine="420"/>
              <w:jc w:val="center"/>
              <w:rPr>
                <w:rFonts w:hint="eastAsia"/>
                <w:sz w:val="24"/>
                <w:szCs w:val="24"/>
              </w:rPr>
            </w:pPr>
          </w:p>
        </w:tc>
        <w:tc>
          <w:tcPr>
            <w:tcW w:w="1335" w:type="dxa"/>
          </w:tcPr>
          <w:p w14:paraId="1D6BF13E">
            <w:pPr>
              <w:spacing w:line="360" w:lineRule="auto"/>
              <w:ind w:firstLine="420"/>
              <w:jc w:val="center"/>
              <w:rPr>
                <w:rFonts w:hint="eastAsia"/>
                <w:sz w:val="24"/>
                <w:szCs w:val="24"/>
              </w:rPr>
            </w:pPr>
          </w:p>
        </w:tc>
      </w:tr>
      <w:tr w14:paraId="75D8A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2" w:hRule="atLeast"/>
          <w:jc w:val="center"/>
        </w:trPr>
        <w:tc>
          <w:tcPr>
            <w:tcW w:w="1491" w:type="dxa"/>
            <w:vAlign w:val="center"/>
          </w:tcPr>
          <w:p w14:paraId="52BE2A64">
            <w:pPr>
              <w:spacing w:line="360" w:lineRule="auto"/>
              <w:ind w:firstLine="420"/>
              <w:rPr>
                <w:rFonts w:hint="eastAsia"/>
                <w:sz w:val="24"/>
                <w:szCs w:val="24"/>
              </w:rPr>
            </w:pPr>
          </w:p>
        </w:tc>
        <w:tc>
          <w:tcPr>
            <w:tcW w:w="1064" w:type="dxa"/>
            <w:vAlign w:val="center"/>
          </w:tcPr>
          <w:p w14:paraId="646D1F82">
            <w:pPr>
              <w:spacing w:line="360" w:lineRule="auto"/>
              <w:ind w:firstLine="420"/>
              <w:rPr>
                <w:rFonts w:hint="eastAsia"/>
                <w:sz w:val="24"/>
                <w:szCs w:val="24"/>
              </w:rPr>
            </w:pPr>
          </w:p>
        </w:tc>
        <w:tc>
          <w:tcPr>
            <w:tcW w:w="1171" w:type="dxa"/>
            <w:vAlign w:val="center"/>
          </w:tcPr>
          <w:p w14:paraId="495EAE9E">
            <w:pPr>
              <w:spacing w:line="360" w:lineRule="auto"/>
              <w:ind w:firstLine="420"/>
              <w:rPr>
                <w:rFonts w:hint="eastAsia"/>
                <w:sz w:val="24"/>
                <w:szCs w:val="24"/>
              </w:rPr>
            </w:pPr>
          </w:p>
        </w:tc>
        <w:tc>
          <w:tcPr>
            <w:tcW w:w="1171" w:type="dxa"/>
            <w:vAlign w:val="center"/>
          </w:tcPr>
          <w:p w14:paraId="505DCEEB">
            <w:pPr>
              <w:spacing w:line="360" w:lineRule="auto"/>
              <w:ind w:firstLine="420"/>
              <w:rPr>
                <w:rFonts w:hint="eastAsia"/>
                <w:sz w:val="24"/>
                <w:szCs w:val="24"/>
              </w:rPr>
            </w:pPr>
          </w:p>
        </w:tc>
        <w:tc>
          <w:tcPr>
            <w:tcW w:w="1064" w:type="dxa"/>
            <w:vAlign w:val="center"/>
          </w:tcPr>
          <w:p w14:paraId="39D80050">
            <w:pPr>
              <w:spacing w:line="360" w:lineRule="auto"/>
              <w:ind w:firstLine="420"/>
              <w:rPr>
                <w:rFonts w:hint="eastAsia"/>
                <w:sz w:val="24"/>
                <w:szCs w:val="24"/>
              </w:rPr>
            </w:pPr>
          </w:p>
        </w:tc>
        <w:tc>
          <w:tcPr>
            <w:tcW w:w="959" w:type="dxa"/>
            <w:vAlign w:val="center"/>
          </w:tcPr>
          <w:p w14:paraId="2E90C8F7">
            <w:pPr>
              <w:spacing w:line="360" w:lineRule="auto"/>
              <w:ind w:firstLine="420"/>
              <w:rPr>
                <w:rFonts w:hint="eastAsia"/>
                <w:sz w:val="24"/>
                <w:szCs w:val="24"/>
              </w:rPr>
            </w:pPr>
          </w:p>
        </w:tc>
        <w:tc>
          <w:tcPr>
            <w:tcW w:w="959" w:type="dxa"/>
            <w:vAlign w:val="center"/>
          </w:tcPr>
          <w:p w14:paraId="037A85A6">
            <w:pPr>
              <w:spacing w:line="360" w:lineRule="auto"/>
              <w:ind w:firstLine="420"/>
              <w:rPr>
                <w:rFonts w:hint="eastAsia"/>
                <w:sz w:val="24"/>
                <w:szCs w:val="24"/>
              </w:rPr>
            </w:pPr>
          </w:p>
        </w:tc>
        <w:tc>
          <w:tcPr>
            <w:tcW w:w="1335" w:type="dxa"/>
            <w:vAlign w:val="center"/>
          </w:tcPr>
          <w:p w14:paraId="0E65E396">
            <w:pPr>
              <w:spacing w:line="360" w:lineRule="auto"/>
              <w:ind w:firstLine="420"/>
              <w:rPr>
                <w:rFonts w:hint="eastAsia"/>
                <w:sz w:val="24"/>
                <w:szCs w:val="24"/>
              </w:rPr>
            </w:pPr>
          </w:p>
        </w:tc>
      </w:tr>
      <w:tr w14:paraId="11787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jc w:val="center"/>
        </w:trPr>
        <w:tc>
          <w:tcPr>
            <w:tcW w:w="1491" w:type="dxa"/>
            <w:vAlign w:val="center"/>
          </w:tcPr>
          <w:p w14:paraId="128E37A8">
            <w:pPr>
              <w:spacing w:line="360" w:lineRule="auto"/>
              <w:ind w:firstLine="420"/>
              <w:rPr>
                <w:rFonts w:hint="eastAsia"/>
                <w:sz w:val="24"/>
                <w:szCs w:val="24"/>
              </w:rPr>
            </w:pPr>
          </w:p>
        </w:tc>
        <w:tc>
          <w:tcPr>
            <w:tcW w:w="1064" w:type="dxa"/>
            <w:vAlign w:val="center"/>
          </w:tcPr>
          <w:p w14:paraId="74F9F056">
            <w:pPr>
              <w:spacing w:line="360" w:lineRule="auto"/>
              <w:ind w:firstLine="420"/>
              <w:rPr>
                <w:rFonts w:hint="eastAsia"/>
                <w:sz w:val="24"/>
                <w:szCs w:val="24"/>
              </w:rPr>
            </w:pPr>
          </w:p>
        </w:tc>
        <w:tc>
          <w:tcPr>
            <w:tcW w:w="1171" w:type="dxa"/>
            <w:vAlign w:val="center"/>
          </w:tcPr>
          <w:p w14:paraId="3385F7F2">
            <w:pPr>
              <w:spacing w:line="360" w:lineRule="auto"/>
              <w:ind w:firstLine="420"/>
              <w:rPr>
                <w:rFonts w:hint="eastAsia"/>
                <w:sz w:val="24"/>
                <w:szCs w:val="24"/>
              </w:rPr>
            </w:pPr>
          </w:p>
        </w:tc>
        <w:tc>
          <w:tcPr>
            <w:tcW w:w="1171" w:type="dxa"/>
            <w:vAlign w:val="center"/>
          </w:tcPr>
          <w:p w14:paraId="3585DD8D">
            <w:pPr>
              <w:spacing w:line="360" w:lineRule="auto"/>
              <w:ind w:firstLine="420"/>
              <w:rPr>
                <w:rFonts w:hint="eastAsia"/>
                <w:sz w:val="24"/>
                <w:szCs w:val="24"/>
              </w:rPr>
            </w:pPr>
          </w:p>
        </w:tc>
        <w:tc>
          <w:tcPr>
            <w:tcW w:w="1064" w:type="dxa"/>
            <w:vAlign w:val="center"/>
          </w:tcPr>
          <w:p w14:paraId="6B912D82">
            <w:pPr>
              <w:spacing w:line="360" w:lineRule="auto"/>
              <w:ind w:firstLine="420"/>
              <w:rPr>
                <w:rFonts w:hint="eastAsia"/>
                <w:sz w:val="24"/>
                <w:szCs w:val="24"/>
              </w:rPr>
            </w:pPr>
          </w:p>
        </w:tc>
        <w:tc>
          <w:tcPr>
            <w:tcW w:w="959" w:type="dxa"/>
            <w:vAlign w:val="center"/>
          </w:tcPr>
          <w:p w14:paraId="3B8BB269">
            <w:pPr>
              <w:spacing w:line="360" w:lineRule="auto"/>
              <w:ind w:firstLine="420"/>
              <w:rPr>
                <w:rFonts w:hint="eastAsia"/>
                <w:sz w:val="24"/>
                <w:szCs w:val="24"/>
              </w:rPr>
            </w:pPr>
          </w:p>
        </w:tc>
        <w:tc>
          <w:tcPr>
            <w:tcW w:w="959" w:type="dxa"/>
            <w:vAlign w:val="center"/>
          </w:tcPr>
          <w:p w14:paraId="79484C6B">
            <w:pPr>
              <w:spacing w:line="360" w:lineRule="auto"/>
              <w:ind w:firstLine="420"/>
              <w:rPr>
                <w:rFonts w:hint="eastAsia"/>
                <w:sz w:val="24"/>
                <w:szCs w:val="24"/>
              </w:rPr>
            </w:pPr>
          </w:p>
        </w:tc>
        <w:tc>
          <w:tcPr>
            <w:tcW w:w="1335" w:type="dxa"/>
            <w:vAlign w:val="center"/>
          </w:tcPr>
          <w:p w14:paraId="65A8A2C0">
            <w:pPr>
              <w:spacing w:line="360" w:lineRule="auto"/>
              <w:ind w:firstLine="420"/>
              <w:rPr>
                <w:rFonts w:hint="eastAsia"/>
                <w:sz w:val="24"/>
                <w:szCs w:val="24"/>
              </w:rPr>
            </w:pPr>
          </w:p>
        </w:tc>
      </w:tr>
      <w:tr w14:paraId="7C904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1491" w:type="dxa"/>
            <w:vAlign w:val="center"/>
          </w:tcPr>
          <w:p w14:paraId="56C35D2E">
            <w:pPr>
              <w:spacing w:line="360" w:lineRule="auto"/>
              <w:ind w:firstLine="420"/>
              <w:rPr>
                <w:rFonts w:hint="eastAsia"/>
                <w:sz w:val="24"/>
                <w:szCs w:val="24"/>
              </w:rPr>
            </w:pPr>
          </w:p>
        </w:tc>
        <w:tc>
          <w:tcPr>
            <w:tcW w:w="1064" w:type="dxa"/>
            <w:vAlign w:val="center"/>
          </w:tcPr>
          <w:p w14:paraId="1FDA96B0">
            <w:pPr>
              <w:spacing w:line="360" w:lineRule="auto"/>
              <w:ind w:firstLine="420"/>
              <w:rPr>
                <w:rFonts w:hint="eastAsia"/>
                <w:sz w:val="24"/>
                <w:szCs w:val="24"/>
              </w:rPr>
            </w:pPr>
          </w:p>
        </w:tc>
        <w:tc>
          <w:tcPr>
            <w:tcW w:w="1171" w:type="dxa"/>
            <w:vAlign w:val="center"/>
          </w:tcPr>
          <w:p w14:paraId="1FD3A3C6">
            <w:pPr>
              <w:spacing w:line="360" w:lineRule="auto"/>
              <w:ind w:firstLine="420"/>
              <w:rPr>
                <w:rFonts w:hint="eastAsia"/>
                <w:sz w:val="24"/>
                <w:szCs w:val="24"/>
              </w:rPr>
            </w:pPr>
          </w:p>
        </w:tc>
        <w:tc>
          <w:tcPr>
            <w:tcW w:w="1171" w:type="dxa"/>
            <w:vAlign w:val="center"/>
          </w:tcPr>
          <w:p w14:paraId="153EA17F">
            <w:pPr>
              <w:spacing w:line="360" w:lineRule="auto"/>
              <w:ind w:firstLine="420"/>
              <w:rPr>
                <w:rFonts w:hint="eastAsia"/>
                <w:sz w:val="24"/>
                <w:szCs w:val="24"/>
              </w:rPr>
            </w:pPr>
          </w:p>
        </w:tc>
        <w:tc>
          <w:tcPr>
            <w:tcW w:w="1064" w:type="dxa"/>
            <w:vAlign w:val="center"/>
          </w:tcPr>
          <w:p w14:paraId="1EC65251">
            <w:pPr>
              <w:spacing w:line="360" w:lineRule="auto"/>
              <w:ind w:firstLine="420"/>
              <w:rPr>
                <w:rFonts w:hint="eastAsia"/>
                <w:sz w:val="24"/>
                <w:szCs w:val="24"/>
              </w:rPr>
            </w:pPr>
          </w:p>
        </w:tc>
        <w:tc>
          <w:tcPr>
            <w:tcW w:w="959" w:type="dxa"/>
            <w:vAlign w:val="center"/>
          </w:tcPr>
          <w:p w14:paraId="3950A459">
            <w:pPr>
              <w:spacing w:line="360" w:lineRule="auto"/>
              <w:ind w:firstLine="420"/>
              <w:rPr>
                <w:rFonts w:hint="eastAsia"/>
                <w:sz w:val="24"/>
                <w:szCs w:val="24"/>
              </w:rPr>
            </w:pPr>
          </w:p>
        </w:tc>
        <w:tc>
          <w:tcPr>
            <w:tcW w:w="959" w:type="dxa"/>
            <w:vAlign w:val="center"/>
          </w:tcPr>
          <w:p w14:paraId="65BDC9A4">
            <w:pPr>
              <w:spacing w:line="360" w:lineRule="auto"/>
              <w:ind w:firstLine="420"/>
              <w:rPr>
                <w:rFonts w:hint="eastAsia"/>
                <w:sz w:val="24"/>
                <w:szCs w:val="24"/>
              </w:rPr>
            </w:pPr>
          </w:p>
        </w:tc>
        <w:tc>
          <w:tcPr>
            <w:tcW w:w="1335" w:type="dxa"/>
            <w:vAlign w:val="center"/>
          </w:tcPr>
          <w:p w14:paraId="3CED7437">
            <w:pPr>
              <w:spacing w:line="360" w:lineRule="auto"/>
              <w:ind w:firstLine="420"/>
              <w:rPr>
                <w:rFonts w:hint="eastAsia"/>
                <w:sz w:val="24"/>
                <w:szCs w:val="24"/>
              </w:rPr>
            </w:pPr>
          </w:p>
        </w:tc>
      </w:tr>
      <w:tr w14:paraId="220AC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jc w:val="center"/>
        </w:trPr>
        <w:tc>
          <w:tcPr>
            <w:tcW w:w="1491" w:type="dxa"/>
            <w:vAlign w:val="center"/>
          </w:tcPr>
          <w:p w14:paraId="452B4F43">
            <w:pPr>
              <w:spacing w:line="360" w:lineRule="auto"/>
              <w:ind w:firstLine="420"/>
              <w:rPr>
                <w:rFonts w:hint="eastAsia"/>
                <w:sz w:val="24"/>
                <w:szCs w:val="24"/>
              </w:rPr>
            </w:pPr>
          </w:p>
        </w:tc>
        <w:tc>
          <w:tcPr>
            <w:tcW w:w="1064" w:type="dxa"/>
            <w:vAlign w:val="center"/>
          </w:tcPr>
          <w:p w14:paraId="298C94A2">
            <w:pPr>
              <w:spacing w:line="360" w:lineRule="auto"/>
              <w:ind w:firstLine="420"/>
              <w:rPr>
                <w:rFonts w:hint="eastAsia"/>
                <w:sz w:val="24"/>
                <w:szCs w:val="24"/>
              </w:rPr>
            </w:pPr>
          </w:p>
        </w:tc>
        <w:tc>
          <w:tcPr>
            <w:tcW w:w="1171" w:type="dxa"/>
            <w:vAlign w:val="center"/>
          </w:tcPr>
          <w:p w14:paraId="112ED5C8">
            <w:pPr>
              <w:spacing w:line="360" w:lineRule="auto"/>
              <w:ind w:firstLine="420"/>
              <w:rPr>
                <w:rFonts w:hint="eastAsia"/>
                <w:sz w:val="24"/>
                <w:szCs w:val="24"/>
              </w:rPr>
            </w:pPr>
          </w:p>
        </w:tc>
        <w:tc>
          <w:tcPr>
            <w:tcW w:w="1171" w:type="dxa"/>
            <w:vAlign w:val="center"/>
          </w:tcPr>
          <w:p w14:paraId="4CCC25B5">
            <w:pPr>
              <w:spacing w:line="360" w:lineRule="auto"/>
              <w:ind w:firstLine="420"/>
              <w:rPr>
                <w:rFonts w:hint="eastAsia"/>
                <w:sz w:val="24"/>
                <w:szCs w:val="24"/>
              </w:rPr>
            </w:pPr>
          </w:p>
        </w:tc>
        <w:tc>
          <w:tcPr>
            <w:tcW w:w="1064" w:type="dxa"/>
            <w:vAlign w:val="center"/>
          </w:tcPr>
          <w:p w14:paraId="4ECF789B">
            <w:pPr>
              <w:spacing w:line="360" w:lineRule="auto"/>
              <w:ind w:firstLine="420"/>
              <w:rPr>
                <w:rFonts w:hint="eastAsia"/>
                <w:sz w:val="24"/>
                <w:szCs w:val="24"/>
              </w:rPr>
            </w:pPr>
          </w:p>
        </w:tc>
        <w:tc>
          <w:tcPr>
            <w:tcW w:w="959" w:type="dxa"/>
            <w:vAlign w:val="center"/>
          </w:tcPr>
          <w:p w14:paraId="0852A2B6">
            <w:pPr>
              <w:spacing w:line="360" w:lineRule="auto"/>
              <w:ind w:firstLine="420"/>
              <w:rPr>
                <w:rFonts w:hint="eastAsia"/>
                <w:sz w:val="24"/>
                <w:szCs w:val="24"/>
              </w:rPr>
            </w:pPr>
          </w:p>
        </w:tc>
        <w:tc>
          <w:tcPr>
            <w:tcW w:w="959" w:type="dxa"/>
            <w:vAlign w:val="center"/>
          </w:tcPr>
          <w:p w14:paraId="6538CFC5">
            <w:pPr>
              <w:spacing w:line="360" w:lineRule="auto"/>
              <w:ind w:firstLine="420"/>
              <w:rPr>
                <w:rFonts w:hint="eastAsia"/>
                <w:sz w:val="24"/>
                <w:szCs w:val="24"/>
              </w:rPr>
            </w:pPr>
          </w:p>
        </w:tc>
        <w:tc>
          <w:tcPr>
            <w:tcW w:w="1335" w:type="dxa"/>
            <w:vAlign w:val="center"/>
          </w:tcPr>
          <w:p w14:paraId="4F87A67C">
            <w:pPr>
              <w:spacing w:line="360" w:lineRule="auto"/>
              <w:ind w:firstLine="420"/>
              <w:rPr>
                <w:rFonts w:hint="eastAsia"/>
                <w:sz w:val="24"/>
                <w:szCs w:val="24"/>
              </w:rPr>
            </w:pPr>
          </w:p>
        </w:tc>
      </w:tr>
      <w:tr w14:paraId="7AB83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4" w:hRule="atLeast"/>
          <w:jc w:val="center"/>
        </w:trPr>
        <w:tc>
          <w:tcPr>
            <w:tcW w:w="1491" w:type="dxa"/>
            <w:vAlign w:val="center"/>
          </w:tcPr>
          <w:p w14:paraId="13AC233B">
            <w:pPr>
              <w:spacing w:line="360" w:lineRule="auto"/>
              <w:ind w:firstLine="420"/>
              <w:rPr>
                <w:rFonts w:hint="eastAsia"/>
                <w:sz w:val="24"/>
                <w:szCs w:val="24"/>
              </w:rPr>
            </w:pPr>
          </w:p>
        </w:tc>
        <w:tc>
          <w:tcPr>
            <w:tcW w:w="1064" w:type="dxa"/>
            <w:vAlign w:val="center"/>
          </w:tcPr>
          <w:p w14:paraId="4DD04DF9">
            <w:pPr>
              <w:spacing w:line="360" w:lineRule="auto"/>
              <w:ind w:firstLine="420"/>
              <w:rPr>
                <w:rFonts w:hint="eastAsia"/>
                <w:sz w:val="24"/>
                <w:szCs w:val="24"/>
              </w:rPr>
            </w:pPr>
          </w:p>
        </w:tc>
        <w:tc>
          <w:tcPr>
            <w:tcW w:w="1171" w:type="dxa"/>
            <w:vAlign w:val="center"/>
          </w:tcPr>
          <w:p w14:paraId="4B4C247F">
            <w:pPr>
              <w:spacing w:line="360" w:lineRule="auto"/>
              <w:ind w:firstLine="420"/>
              <w:rPr>
                <w:rFonts w:hint="eastAsia"/>
                <w:sz w:val="24"/>
                <w:szCs w:val="24"/>
              </w:rPr>
            </w:pPr>
          </w:p>
        </w:tc>
        <w:tc>
          <w:tcPr>
            <w:tcW w:w="1171" w:type="dxa"/>
            <w:vAlign w:val="center"/>
          </w:tcPr>
          <w:p w14:paraId="4320EA36">
            <w:pPr>
              <w:spacing w:line="360" w:lineRule="auto"/>
              <w:ind w:firstLine="420"/>
              <w:rPr>
                <w:rFonts w:hint="eastAsia"/>
                <w:sz w:val="24"/>
                <w:szCs w:val="24"/>
              </w:rPr>
            </w:pPr>
          </w:p>
        </w:tc>
        <w:tc>
          <w:tcPr>
            <w:tcW w:w="1064" w:type="dxa"/>
            <w:vAlign w:val="center"/>
          </w:tcPr>
          <w:p w14:paraId="60C5FDCB">
            <w:pPr>
              <w:spacing w:line="360" w:lineRule="auto"/>
              <w:ind w:firstLine="420"/>
              <w:rPr>
                <w:rFonts w:hint="eastAsia"/>
                <w:sz w:val="24"/>
                <w:szCs w:val="24"/>
              </w:rPr>
            </w:pPr>
          </w:p>
        </w:tc>
        <w:tc>
          <w:tcPr>
            <w:tcW w:w="959" w:type="dxa"/>
            <w:vAlign w:val="center"/>
          </w:tcPr>
          <w:p w14:paraId="26A64F55">
            <w:pPr>
              <w:spacing w:line="360" w:lineRule="auto"/>
              <w:ind w:firstLine="420"/>
              <w:rPr>
                <w:rFonts w:hint="eastAsia"/>
                <w:sz w:val="24"/>
                <w:szCs w:val="24"/>
              </w:rPr>
            </w:pPr>
          </w:p>
        </w:tc>
        <w:tc>
          <w:tcPr>
            <w:tcW w:w="959" w:type="dxa"/>
            <w:vAlign w:val="center"/>
          </w:tcPr>
          <w:p w14:paraId="553E29A6">
            <w:pPr>
              <w:spacing w:line="360" w:lineRule="auto"/>
              <w:ind w:firstLine="420"/>
              <w:rPr>
                <w:rFonts w:hint="eastAsia"/>
                <w:sz w:val="24"/>
                <w:szCs w:val="24"/>
              </w:rPr>
            </w:pPr>
          </w:p>
        </w:tc>
        <w:tc>
          <w:tcPr>
            <w:tcW w:w="1335" w:type="dxa"/>
            <w:vAlign w:val="center"/>
          </w:tcPr>
          <w:p w14:paraId="4CD0A0DE">
            <w:pPr>
              <w:spacing w:line="360" w:lineRule="auto"/>
              <w:ind w:firstLine="420"/>
              <w:rPr>
                <w:rFonts w:hint="eastAsia"/>
                <w:sz w:val="24"/>
                <w:szCs w:val="24"/>
              </w:rPr>
            </w:pPr>
          </w:p>
        </w:tc>
      </w:tr>
      <w:tr w14:paraId="5BD9A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9" w:hRule="atLeast"/>
          <w:jc w:val="center"/>
        </w:trPr>
        <w:tc>
          <w:tcPr>
            <w:tcW w:w="1491" w:type="dxa"/>
            <w:vAlign w:val="center"/>
          </w:tcPr>
          <w:p w14:paraId="090E556A">
            <w:pPr>
              <w:spacing w:line="360" w:lineRule="auto"/>
              <w:ind w:firstLine="420"/>
              <w:rPr>
                <w:rFonts w:hint="eastAsia"/>
                <w:sz w:val="24"/>
                <w:szCs w:val="24"/>
              </w:rPr>
            </w:pPr>
          </w:p>
        </w:tc>
        <w:tc>
          <w:tcPr>
            <w:tcW w:w="1064" w:type="dxa"/>
            <w:vAlign w:val="center"/>
          </w:tcPr>
          <w:p w14:paraId="05EF73FE">
            <w:pPr>
              <w:spacing w:line="360" w:lineRule="auto"/>
              <w:ind w:firstLine="420"/>
              <w:rPr>
                <w:rFonts w:hint="eastAsia"/>
                <w:sz w:val="24"/>
                <w:szCs w:val="24"/>
              </w:rPr>
            </w:pPr>
          </w:p>
        </w:tc>
        <w:tc>
          <w:tcPr>
            <w:tcW w:w="1171" w:type="dxa"/>
            <w:vAlign w:val="center"/>
          </w:tcPr>
          <w:p w14:paraId="4E417864">
            <w:pPr>
              <w:spacing w:line="360" w:lineRule="auto"/>
              <w:ind w:firstLine="420"/>
              <w:rPr>
                <w:rFonts w:hint="eastAsia"/>
                <w:sz w:val="24"/>
                <w:szCs w:val="24"/>
              </w:rPr>
            </w:pPr>
          </w:p>
        </w:tc>
        <w:tc>
          <w:tcPr>
            <w:tcW w:w="1171" w:type="dxa"/>
            <w:vAlign w:val="center"/>
          </w:tcPr>
          <w:p w14:paraId="40B4791B">
            <w:pPr>
              <w:spacing w:line="360" w:lineRule="auto"/>
              <w:ind w:firstLine="420"/>
              <w:rPr>
                <w:rFonts w:hint="eastAsia"/>
                <w:sz w:val="24"/>
                <w:szCs w:val="24"/>
              </w:rPr>
            </w:pPr>
          </w:p>
        </w:tc>
        <w:tc>
          <w:tcPr>
            <w:tcW w:w="1064" w:type="dxa"/>
            <w:vAlign w:val="center"/>
          </w:tcPr>
          <w:p w14:paraId="6696E669">
            <w:pPr>
              <w:spacing w:line="360" w:lineRule="auto"/>
              <w:ind w:firstLine="420"/>
              <w:rPr>
                <w:rFonts w:hint="eastAsia"/>
                <w:sz w:val="24"/>
                <w:szCs w:val="24"/>
              </w:rPr>
            </w:pPr>
          </w:p>
        </w:tc>
        <w:tc>
          <w:tcPr>
            <w:tcW w:w="959" w:type="dxa"/>
            <w:vAlign w:val="center"/>
          </w:tcPr>
          <w:p w14:paraId="46122FAC">
            <w:pPr>
              <w:spacing w:line="360" w:lineRule="auto"/>
              <w:ind w:firstLine="420"/>
              <w:rPr>
                <w:rFonts w:hint="eastAsia"/>
                <w:sz w:val="24"/>
                <w:szCs w:val="24"/>
              </w:rPr>
            </w:pPr>
          </w:p>
        </w:tc>
        <w:tc>
          <w:tcPr>
            <w:tcW w:w="959" w:type="dxa"/>
            <w:vAlign w:val="center"/>
          </w:tcPr>
          <w:p w14:paraId="42BBB80B">
            <w:pPr>
              <w:spacing w:line="360" w:lineRule="auto"/>
              <w:ind w:firstLine="420"/>
              <w:rPr>
                <w:rFonts w:hint="eastAsia"/>
                <w:sz w:val="24"/>
                <w:szCs w:val="24"/>
              </w:rPr>
            </w:pPr>
          </w:p>
        </w:tc>
        <w:tc>
          <w:tcPr>
            <w:tcW w:w="1335" w:type="dxa"/>
            <w:vAlign w:val="center"/>
          </w:tcPr>
          <w:p w14:paraId="369060AD">
            <w:pPr>
              <w:spacing w:line="360" w:lineRule="auto"/>
              <w:ind w:firstLine="420"/>
              <w:rPr>
                <w:rFonts w:hint="eastAsia"/>
                <w:sz w:val="24"/>
                <w:szCs w:val="24"/>
              </w:rPr>
            </w:pPr>
          </w:p>
        </w:tc>
      </w:tr>
      <w:tr w14:paraId="73F27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4" w:hRule="atLeast"/>
          <w:jc w:val="center"/>
        </w:trPr>
        <w:tc>
          <w:tcPr>
            <w:tcW w:w="1491" w:type="dxa"/>
            <w:vAlign w:val="center"/>
          </w:tcPr>
          <w:p w14:paraId="492150FF">
            <w:pPr>
              <w:spacing w:line="360" w:lineRule="auto"/>
              <w:ind w:firstLine="420"/>
              <w:rPr>
                <w:rFonts w:hint="eastAsia"/>
                <w:sz w:val="24"/>
                <w:szCs w:val="24"/>
              </w:rPr>
            </w:pPr>
          </w:p>
        </w:tc>
        <w:tc>
          <w:tcPr>
            <w:tcW w:w="1064" w:type="dxa"/>
            <w:vAlign w:val="center"/>
          </w:tcPr>
          <w:p w14:paraId="1E2D1AB5">
            <w:pPr>
              <w:spacing w:line="360" w:lineRule="auto"/>
              <w:ind w:firstLine="420"/>
              <w:rPr>
                <w:rFonts w:hint="eastAsia"/>
                <w:sz w:val="24"/>
                <w:szCs w:val="24"/>
              </w:rPr>
            </w:pPr>
          </w:p>
        </w:tc>
        <w:tc>
          <w:tcPr>
            <w:tcW w:w="1171" w:type="dxa"/>
            <w:vAlign w:val="center"/>
          </w:tcPr>
          <w:p w14:paraId="436663F3">
            <w:pPr>
              <w:spacing w:line="360" w:lineRule="auto"/>
              <w:ind w:firstLine="420"/>
              <w:rPr>
                <w:rFonts w:hint="eastAsia"/>
                <w:sz w:val="24"/>
                <w:szCs w:val="24"/>
              </w:rPr>
            </w:pPr>
          </w:p>
        </w:tc>
        <w:tc>
          <w:tcPr>
            <w:tcW w:w="1171" w:type="dxa"/>
            <w:vAlign w:val="center"/>
          </w:tcPr>
          <w:p w14:paraId="4A154515">
            <w:pPr>
              <w:spacing w:line="360" w:lineRule="auto"/>
              <w:ind w:firstLine="420"/>
              <w:rPr>
                <w:rFonts w:hint="eastAsia"/>
                <w:sz w:val="24"/>
                <w:szCs w:val="24"/>
              </w:rPr>
            </w:pPr>
          </w:p>
        </w:tc>
        <w:tc>
          <w:tcPr>
            <w:tcW w:w="1064" w:type="dxa"/>
            <w:vAlign w:val="center"/>
          </w:tcPr>
          <w:p w14:paraId="2D080E5F">
            <w:pPr>
              <w:spacing w:line="360" w:lineRule="auto"/>
              <w:ind w:firstLine="420"/>
              <w:rPr>
                <w:rFonts w:hint="eastAsia"/>
                <w:sz w:val="24"/>
                <w:szCs w:val="24"/>
              </w:rPr>
            </w:pPr>
          </w:p>
        </w:tc>
        <w:tc>
          <w:tcPr>
            <w:tcW w:w="959" w:type="dxa"/>
            <w:vAlign w:val="center"/>
          </w:tcPr>
          <w:p w14:paraId="291C20E3">
            <w:pPr>
              <w:spacing w:line="360" w:lineRule="auto"/>
              <w:ind w:firstLine="420"/>
              <w:rPr>
                <w:rFonts w:hint="eastAsia"/>
                <w:sz w:val="24"/>
                <w:szCs w:val="24"/>
              </w:rPr>
            </w:pPr>
          </w:p>
        </w:tc>
        <w:tc>
          <w:tcPr>
            <w:tcW w:w="959" w:type="dxa"/>
            <w:vAlign w:val="center"/>
          </w:tcPr>
          <w:p w14:paraId="37267E28">
            <w:pPr>
              <w:spacing w:line="360" w:lineRule="auto"/>
              <w:ind w:firstLine="420"/>
              <w:rPr>
                <w:rFonts w:hint="eastAsia"/>
                <w:sz w:val="24"/>
                <w:szCs w:val="24"/>
              </w:rPr>
            </w:pPr>
          </w:p>
        </w:tc>
        <w:tc>
          <w:tcPr>
            <w:tcW w:w="1335" w:type="dxa"/>
            <w:vAlign w:val="center"/>
          </w:tcPr>
          <w:p w14:paraId="5AC28844">
            <w:pPr>
              <w:spacing w:line="360" w:lineRule="auto"/>
              <w:ind w:firstLine="420"/>
              <w:rPr>
                <w:rFonts w:hint="eastAsia"/>
                <w:sz w:val="24"/>
                <w:szCs w:val="24"/>
              </w:rPr>
            </w:pPr>
          </w:p>
        </w:tc>
      </w:tr>
      <w:tr w14:paraId="6C973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3" w:hRule="atLeast"/>
          <w:jc w:val="center"/>
        </w:trPr>
        <w:tc>
          <w:tcPr>
            <w:tcW w:w="1491" w:type="dxa"/>
            <w:vAlign w:val="center"/>
          </w:tcPr>
          <w:p w14:paraId="384C02B8">
            <w:pPr>
              <w:spacing w:line="360" w:lineRule="auto"/>
              <w:ind w:firstLine="420"/>
              <w:rPr>
                <w:rFonts w:hint="eastAsia"/>
                <w:sz w:val="24"/>
                <w:szCs w:val="24"/>
              </w:rPr>
            </w:pPr>
          </w:p>
        </w:tc>
        <w:tc>
          <w:tcPr>
            <w:tcW w:w="1064" w:type="dxa"/>
            <w:vAlign w:val="center"/>
          </w:tcPr>
          <w:p w14:paraId="57111FCA">
            <w:pPr>
              <w:spacing w:line="360" w:lineRule="auto"/>
              <w:ind w:firstLine="420"/>
              <w:rPr>
                <w:rFonts w:hint="eastAsia"/>
                <w:sz w:val="24"/>
                <w:szCs w:val="24"/>
              </w:rPr>
            </w:pPr>
          </w:p>
        </w:tc>
        <w:tc>
          <w:tcPr>
            <w:tcW w:w="1171" w:type="dxa"/>
            <w:vAlign w:val="center"/>
          </w:tcPr>
          <w:p w14:paraId="46FD6525">
            <w:pPr>
              <w:spacing w:line="360" w:lineRule="auto"/>
              <w:ind w:firstLine="420"/>
              <w:rPr>
                <w:rFonts w:hint="eastAsia"/>
                <w:sz w:val="24"/>
                <w:szCs w:val="24"/>
              </w:rPr>
            </w:pPr>
          </w:p>
        </w:tc>
        <w:tc>
          <w:tcPr>
            <w:tcW w:w="1171" w:type="dxa"/>
            <w:vAlign w:val="center"/>
          </w:tcPr>
          <w:p w14:paraId="021E1157">
            <w:pPr>
              <w:spacing w:line="360" w:lineRule="auto"/>
              <w:ind w:firstLine="420"/>
              <w:rPr>
                <w:rFonts w:hint="eastAsia"/>
                <w:sz w:val="24"/>
                <w:szCs w:val="24"/>
              </w:rPr>
            </w:pPr>
          </w:p>
        </w:tc>
        <w:tc>
          <w:tcPr>
            <w:tcW w:w="1064" w:type="dxa"/>
            <w:vAlign w:val="center"/>
          </w:tcPr>
          <w:p w14:paraId="568BE25D">
            <w:pPr>
              <w:spacing w:line="360" w:lineRule="auto"/>
              <w:ind w:firstLine="420"/>
              <w:rPr>
                <w:rFonts w:hint="eastAsia"/>
                <w:sz w:val="24"/>
                <w:szCs w:val="24"/>
              </w:rPr>
            </w:pPr>
          </w:p>
        </w:tc>
        <w:tc>
          <w:tcPr>
            <w:tcW w:w="959" w:type="dxa"/>
            <w:vAlign w:val="center"/>
          </w:tcPr>
          <w:p w14:paraId="4F77E69F">
            <w:pPr>
              <w:spacing w:line="360" w:lineRule="auto"/>
              <w:ind w:firstLine="420"/>
              <w:rPr>
                <w:rFonts w:hint="eastAsia"/>
                <w:sz w:val="24"/>
                <w:szCs w:val="24"/>
              </w:rPr>
            </w:pPr>
          </w:p>
        </w:tc>
        <w:tc>
          <w:tcPr>
            <w:tcW w:w="959" w:type="dxa"/>
            <w:vAlign w:val="center"/>
          </w:tcPr>
          <w:p w14:paraId="45D754A0">
            <w:pPr>
              <w:spacing w:line="360" w:lineRule="auto"/>
              <w:ind w:firstLine="420"/>
              <w:rPr>
                <w:rFonts w:hint="eastAsia"/>
                <w:sz w:val="24"/>
                <w:szCs w:val="24"/>
              </w:rPr>
            </w:pPr>
          </w:p>
        </w:tc>
        <w:tc>
          <w:tcPr>
            <w:tcW w:w="1335" w:type="dxa"/>
            <w:vAlign w:val="center"/>
          </w:tcPr>
          <w:p w14:paraId="70D6696B">
            <w:pPr>
              <w:spacing w:line="360" w:lineRule="auto"/>
              <w:ind w:firstLine="420"/>
              <w:rPr>
                <w:rFonts w:hint="eastAsia"/>
                <w:sz w:val="24"/>
                <w:szCs w:val="24"/>
              </w:rPr>
            </w:pPr>
          </w:p>
        </w:tc>
      </w:tr>
      <w:tr w14:paraId="71F50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1491" w:type="dxa"/>
            <w:vAlign w:val="center"/>
          </w:tcPr>
          <w:p w14:paraId="7F705967">
            <w:pPr>
              <w:spacing w:line="360" w:lineRule="auto"/>
              <w:ind w:firstLine="420"/>
              <w:rPr>
                <w:rFonts w:hint="eastAsia"/>
                <w:sz w:val="24"/>
                <w:szCs w:val="24"/>
              </w:rPr>
            </w:pPr>
          </w:p>
        </w:tc>
        <w:tc>
          <w:tcPr>
            <w:tcW w:w="1064" w:type="dxa"/>
            <w:vAlign w:val="center"/>
          </w:tcPr>
          <w:p w14:paraId="1422CA9E">
            <w:pPr>
              <w:spacing w:line="360" w:lineRule="auto"/>
              <w:ind w:firstLine="420"/>
              <w:rPr>
                <w:rFonts w:hint="eastAsia"/>
                <w:sz w:val="24"/>
                <w:szCs w:val="24"/>
              </w:rPr>
            </w:pPr>
          </w:p>
        </w:tc>
        <w:tc>
          <w:tcPr>
            <w:tcW w:w="1171" w:type="dxa"/>
            <w:vAlign w:val="center"/>
          </w:tcPr>
          <w:p w14:paraId="15C3CF2A">
            <w:pPr>
              <w:spacing w:line="360" w:lineRule="auto"/>
              <w:ind w:firstLine="420"/>
              <w:rPr>
                <w:rFonts w:hint="eastAsia"/>
                <w:sz w:val="24"/>
                <w:szCs w:val="24"/>
              </w:rPr>
            </w:pPr>
          </w:p>
        </w:tc>
        <w:tc>
          <w:tcPr>
            <w:tcW w:w="1171" w:type="dxa"/>
            <w:vAlign w:val="center"/>
          </w:tcPr>
          <w:p w14:paraId="13EF47D7">
            <w:pPr>
              <w:spacing w:line="360" w:lineRule="auto"/>
              <w:ind w:firstLine="420"/>
              <w:rPr>
                <w:rFonts w:hint="eastAsia"/>
                <w:sz w:val="24"/>
                <w:szCs w:val="24"/>
              </w:rPr>
            </w:pPr>
          </w:p>
        </w:tc>
        <w:tc>
          <w:tcPr>
            <w:tcW w:w="1064" w:type="dxa"/>
            <w:vAlign w:val="center"/>
          </w:tcPr>
          <w:p w14:paraId="5DA3C4D1">
            <w:pPr>
              <w:spacing w:line="360" w:lineRule="auto"/>
              <w:ind w:firstLine="420"/>
              <w:rPr>
                <w:rFonts w:hint="eastAsia"/>
                <w:sz w:val="24"/>
                <w:szCs w:val="24"/>
              </w:rPr>
            </w:pPr>
          </w:p>
        </w:tc>
        <w:tc>
          <w:tcPr>
            <w:tcW w:w="959" w:type="dxa"/>
            <w:vAlign w:val="center"/>
          </w:tcPr>
          <w:p w14:paraId="6EC26B3A">
            <w:pPr>
              <w:spacing w:line="360" w:lineRule="auto"/>
              <w:ind w:firstLine="420"/>
              <w:rPr>
                <w:rFonts w:hint="eastAsia"/>
                <w:sz w:val="24"/>
                <w:szCs w:val="24"/>
              </w:rPr>
            </w:pPr>
          </w:p>
        </w:tc>
        <w:tc>
          <w:tcPr>
            <w:tcW w:w="959" w:type="dxa"/>
            <w:vAlign w:val="center"/>
          </w:tcPr>
          <w:p w14:paraId="33988017">
            <w:pPr>
              <w:spacing w:line="360" w:lineRule="auto"/>
              <w:ind w:firstLine="420"/>
              <w:rPr>
                <w:rFonts w:hint="eastAsia"/>
                <w:sz w:val="24"/>
                <w:szCs w:val="24"/>
              </w:rPr>
            </w:pPr>
          </w:p>
        </w:tc>
        <w:tc>
          <w:tcPr>
            <w:tcW w:w="1335" w:type="dxa"/>
            <w:vAlign w:val="center"/>
          </w:tcPr>
          <w:p w14:paraId="7C76BB1C">
            <w:pPr>
              <w:spacing w:line="360" w:lineRule="auto"/>
              <w:ind w:firstLine="420"/>
              <w:rPr>
                <w:rFonts w:hint="eastAsia"/>
                <w:sz w:val="24"/>
                <w:szCs w:val="24"/>
              </w:rPr>
            </w:pPr>
          </w:p>
        </w:tc>
      </w:tr>
      <w:tr w14:paraId="3AEEB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6" w:hRule="atLeast"/>
          <w:jc w:val="center"/>
        </w:trPr>
        <w:tc>
          <w:tcPr>
            <w:tcW w:w="1491" w:type="dxa"/>
            <w:vAlign w:val="center"/>
          </w:tcPr>
          <w:p w14:paraId="60737B35">
            <w:pPr>
              <w:spacing w:line="360" w:lineRule="auto"/>
              <w:ind w:firstLine="420"/>
              <w:rPr>
                <w:rFonts w:hint="eastAsia"/>
                <w:sz w:val="24"/>
                <w:szCs w:val="24"/>
              </w:rPr>
            </w:pPr>
          </w:p>
        </w:tc>
        <w:tc>
          <w:tcPr>
            <w:tcW w:w="1064" w:type="dxa"/>
            <w:vAlign w:val="center"/>
          </w:tcPr>
          <w:p w14:paraId="494A9A29">
            <w:pPr>
              <w:spacing w:line="360" w:lineRule="auto"/>
              <w:ind w:firstLine="420"/>
              <w:rPr>
                <w:rFonts w:hint="eastAsia"/>
                <w:sz w:val="24"/>
                <w:szCs w:val="24"/>
              </w:rPr>
            </w:pPr>
          </w:p>
        </w:tc>
        <w:tc>
          <w:tcPr>
            <w:tcW w:w="1171" w:type="dxa"/>
            <w:vAlign w:val="center"/>
          </w:tcPr>
          <w:p w14:paraId="4E09050A">
            <w:pPr>
              <w:spacing w:line="360" w:lineRule="auto"/>
              <w:ind w:firstLine="420"/>
              <w:rPr>
                <w:rFonts w:hint="eastAsia"/>
                <w:sz w:val="24"/>
                <w:szCs w:val="24"/>
              </w:rPr>
            </w:pPr>
          </w:p>
        </w:tc>
        <w:tc>
          <w:tcPr>
            <w:tcW w:w="1171" w:type="dxa"/>
            <w:vAlign w:val="center"/>
          </w:tcPr>
          <w:p w14:paraId="4B132AEC">
            <w:pPr>
              <w:spacing w:line="360" w:lineRule="auto"/>
              <w:ind w:firstLine="420"/>
              <w:rPr>
                <w:rFonts w:hint="eastAsia"/>
                <w:sz w:val="24"/>
                <w:szCs w:val="24"/>
              </w:rPr>
            </w:pPr>
          </w:p>
        </w:tc>
        <w:tc>
          <w:tcPr>
            <w:tcW w:w="1064" w:type="dxa"/>
            <w:vAlign w:val="center"/>
          </w:tcPr>
          <w:p w14:paraId="396274DB">
            <w:pPr>
              <w:spacing w:line="360" w:lineRule="auto"/>
              <w:ind w:firstLine="420"/>
              <w:rPr>
                <w:rFonts w:hint="eastAsia"/>
                <w:sz w:val="24"/>
                <w:szCs w:val="24"/>
              </w:rPr>
            </w:pPr>
          </w:p>
        </w:tc>
        <w:tc>
          <w:tcPr>
            <w:tcW w:w="959" w:type="dxa"/>
            <w:vAlign w:val="center"/>
          </w:tcPr>
          <w:p w14:paraId="1129B63A">
            <w:pPr>
              <w:spacing w:line="360" w:lineRule="auto"/>
              <w:ind w:firstLine="420"/>
              <w:rPr>
                <w:rFonts w:hint="eastAsia"/>
                <w:sz w:val="24"/>
                <w:szCs w:val="24"/>
              </w:rPr>
            </w:pPr>
          </w:p>
        </w:tc>
        <w:tc>
          <w:tcPr>
            <w:tcW w:w="959" w:type="dxa"/>
            <w:vAlign w:val="center"/>
          </w:tcPr>
          <w:p w14:paraId="0840792F">
            <w:pPr>
              <w:spacing w:line="360" w:lineRule="auto"/>
              <w:ind w:firstLine="420"/>
              <w:rPr>
                <w:rFonts w:hint="eastAsia"/>
                <w:sz w:val="24"/>
                <w:szCs w:val="24"/>
              </w:rPr>
            </w:pPr>
          </w:p>
        </w:tc>
        <w:tc>
          <w:tcPr>
            <w:tcW w:w="1335" w:type="dxa"/>
            <w:vAlign w:val="center"/>
          </w:tcPr>
          <w:p w14:paraId="2C75B6B3">
            <w:pPr>
              <w:spacing w:line="360" w:lineRule="auto"/>
              <w:ind w:firstLine="420"/>
              <w:rPr>
                <w:rFonts w:hint="eastAsia"/>
                <w:sz w:val="24"/>
                <w:szCs w:val="24"/>
              </w:rPr>
            </w:pPr>
          </w:p>
        </w:tc>
      </w:tr>
      <w:tr w14:paraId="1DA6E1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8" w:hRule="atLeast"/>
          <w:jc w:val="center"/>
        </w:trPr>
        <w:tc>
          <w:tcPr>
            <w:tcW w:w="1491" w:type="dxa"/>
            <w:vAlign w:val="center"/>
          </w:tcPr>
          <w:p w14:paraId="728DFEFC">
            <w:pPr>
              <w:spacing w:line="360" w:lineRule="auto"/>
              <w:ind w:firstLine="420"/>
              <w:rPr>
                <w:rFonts w:hint="eastAsia"/>
                <w:sz w:val="24"/>
                <w:szCs w:val="24"/>
              </w:rPr>
            </w:pPr>
          </w:p>
        </w:tc>
        <w:tc>
          <w:tcPr>
            <w:tcW w:w="1064" w:type="dxa"/>
            <w:vAlign w:val="center"/>
          </w:tcPr>
          <w:p w14:paraId="4C7C0DDF">
            <w:pPr>
              <w:spacing w:line="360" w:lineRule="auto"/>
              <w:ind w:firstLine="420"/>
              <w:rPr>
                <w:rFonts w:hint="eastAsia"/>
                <w:sz w:val="24"/>
                <w:szCs w:val="24"/>
              </w:rPr>
            </w:pPr>
          </w:p>
        </w:tc>
        <w:tc>
          <w:tcPr>
            <w:tcW w:w="1171" w:type="dxa"/>
            <w:vAlign w:val="center"/>
          </w:tcPr>
          <w:p w14:paraId="4E2CF575">
            <w:pPr>
              <w:spacing w:line="360" w:lineRule="auto"/>
              <w:ind w:firstLine="420"/>
              <w:rPr>
                <w:rFonts w:hint="eastAsia"/>
                <w:sz w:val="24"/>
                <w:szCs w:val="24"/>
              </w:rPr>
            </w:pPr>
          </w:p>
        </w:tc>
        <w:tc>
          <w:tcPr>
            <w:tcW w:w="1171" w:type="dxa"/>
            <w:vAlign w:val="center"/>
          </w:tcPr>
          <w:p w14:paraId="2DD1745A">
            <w:pPr>
              <w:spacing w:line="360" w:lineRule="auto"/>
              <w:ind w:firstLine="420"/>
              <w:rPr>
                <w:rFonts w:hint="eastAsia"/>
                <w:sz w:val="24"/>
                <w:szCs w:val="24"/>
              </w:rPr>
            </w:pPr>
          </w:p>
        </w:tc>
        <w:tc>
          <w:tcPr>
            <w:tcW w:w="1064" w:type="dxa"/>
            <w:vAlign w:val="center"/>
          </w:tcPr>
          <w:p w14:paraId="57697B48">
            <w:pPr>
              <w:spacing w:line="360" w:lineRule="auto"/>
              <w:ind w:firstLine="420"/>
              <w:rPr>
                <w:rFonts w:hint="eastAsia"/>
                <w:sz w:val="24"/>
                <w:szCs w:val="24"/>
              </w:rPr>
            </w:pPr>
          </w:p>
        </w:tc>
        <w:tc>
          <w:tcPr>
            <w:tcW w:w="959" w:type="dxa"/>
            <w:vAlign w:val="center"/>
          </w:tcPr>
          <w:p w14:paraId="04AB6A27">
            <w:pPr>
              <w:spacing w:line="360" w:lineRule="auto"/>
              <w:ind w:firstLine="420"/>
              <w:rPr>
                <w:rFonts w:hint="eastAsia"/>
                <w:sz w:val="24"/>
                <w:szCs w:val="24"/>
              </w:rPr>
            </w:pPr>
          </w:p>
        </w:tc>
        <w:tc>
          <w:tcPr>
            <w:tcW w:w="959" w:type="dxa"/>
            <w:vAlign w:val="center"/>
          </w:tcPr>
          <w:p w14:paraId="3F140A59">
            <w:pPr>
              <w:spacing w:line="360" w:lineRule="auto"/>
              <w:ind w:firstLine="420"/>
              <w:rPr>
                <w:rFonts w:hint="eastAsia"/>
                <w:sz w:val="24"/>
                <w:szCs w:val="24"/>
              </w:rPr>
            </w:pPr>
          </w:p>
        </w:tc>
        <w:tc>
          <w:tcPr>
            <w:tcW w:w="1335" w:type="dxa"/>
            <w:vAlign w:val="center"/>
          </w:tcPr>
          <w:p w14:paraId="7EDDCA4D">
            <w:pPr>
              <w:spacing w:line="360" w:lineRule="auto"/>
              <w:ind w:firstLine="420"/>
              <w:rPr>
                <w:rFonts w:hint="eastAsia"/>
                <w:sz w:val="24"/>
                <w:szCs w:val="24"/>
              </w:rPr>
            </w:pPr>
          </w:p>
        </w:tc>
      </w:tr>
    </w:tbl>
    <w:p w14:paraId="261B9EFA">
      <w:pPr>
        <w:adjustRightInd w:val="0"/>
        <w:spacing w:line="360" w:lineRule="auto"/>
        <w:ind w:firstLine="360"/>
        <w:rPr>
          <w:rFonts w:hint="eastAsia" w:ascii="TimesNewRomanPSMT" w:hAnsi="TimesNewRomanPSMT" w:cs="TimesNewRomanPSMT"/>
          <w:sz w:val="18"/>
          <w:szCs w:val="18"/>
        </w:rPr>
      </w:pPr>
    </w:p>
    <w:p w14:paraId="0CAEB10B">
      <w:pPr>
        <w:adjustRightInd w:val="0"/>
        <w:spacing w:line="360" w:lineRule="auto"/>
        <w:ind w:firstLine="360"/>
        <w:rPr>
          <w:rFonts w:hint="eastAsia" w:ascii="TimesNewRomanPSMT" w:hAnsi="TimesNewRomanPSMT" w:cs="TimesNewRomanPSMT"/>
          <w:sz w:val="18"/>
          <w:szCs w:val="18"/>
        </w:rPr>
      </w:pPr>
    </w:p>
    <w:p w14:paraId="24CAACC5">
      <w:pPr>
        <w:pStyle w:val="3"/>
        <w:rPr>
          <w:rFonts w:hint="eastAsia" w:ascii="TimesNewRomanPSMT" w:hAnsi="TimesNewRomanPSMT" w:cs="TimesNewRomanPSMT"/>
          <w:sz w:val="18"/>
          <w:szCs w:val="18"/>
        </w:rPr>
      </w:pPr>
    </w:p>
    <w:p w14:paraId="0E52B6C5">
      <w:pPr>
        <w:rPr>
          <w:rFonts w:hint="eastAsia"/>
        </w:rPr>
      </w:pPr>
    </w:p>
    <w:p w14:paraId="163A55B2">
      <w:pPr>
        <w:adjustRightInd w:val="0"/>
        <w:spacing w:line="360" w:lineRule="auto"/>
        <w:ind w:firstLine="360"/>
        <w:rPr>
          <w:rFonts w:hint="eastAsia" w:ascii="TimesNewRomanPSMT" w:hAnsi="TimesNewRomanPSMT" w:cs="TimesNewRomanPSMT"/>
          <w:sz w:val="18"/>
          <w:szCs w:val="18"/>
        </w:rPr>
      </w:pPr>
    </w:p>
    <w:p w14:paraId="56F654FF">
      <w:pPr>
        <w:pStyle w:val="3"/>
        <w:rPr>
          <w:rFonts w:hint="eastAsia"/>
        </w:rPr>
      </w:pPr>
    </w:p>
    <w:p w14:paraId="4327917B">
      <w:pPr>
        <w:spacing w:line="360" w:lineRule="auto"/>
        <w:ind w:firstLine="2731" w:firstLineChars="850"/>
        <w:rPr>
          <w:rFonts w:hint="eastAsia"/>
          <w:b/>
          <w:bCs/>
          <w:sz w:val="32"/>
          <w:szCs w:val="32"/>
        </w:rPr>
      </w:pPr>
      <w:bookmarkStart w:id="260" w:name="_Toc357004110"/>
      <w:bookmarkStart w:id="261" w:name="_Toc22358_WPSOffice_Level3"/>
      <w:r>
        <w:rPr>
          <w:rFonts w:hint="eastAsia"/>
          <w:b/>
          <w:bCs/>
          <w:sz w:val="32"/>
          <w:szCs w:val="32"/>
        </w:rPr>
        <w:t>（三）进度计划</w:t>
      </w:r>
      <w:bookmarkEnd w:id="260"/>
      <w:bookmarkEnd w:id="261"/>
    </w:p>
    <w:p w14:paraId="6004E32A">
      <w:pPr>
        <w:adjustRightInd w:val="0"/>
        <w:spacing w:line="360" w:lineRule="auto"/>
        <w:ind w:firstLine="480"/>
        <w:rPr>
          <w:rFonts w:hint="eastAsia" w:cs="TimesNewRomanPSMT"/>
        </w:rPr>
      </w:pPr>
    </w:p>
    <w:p w14:paraId="368BA70A">
      <w:pPr>
        <w:adjustRightInd w:val="0"/>
        <w:spacing w:line="360" w:lineRule="auto"/>
        <w:ind w:firstLine="480"/>
        <w:rPr>
          <w:rFonts w:hint="eastAsia"/>
          <w:sz w:val="24"/>
          <w:szCs w:val="24"/>
        </w:rPr>
      </w:pPr>
      <w:r>
        <w:rPr>
          <w:sz w:val="24"/>
          <w:szCs w:val="24"/>
        </w:rPr>
        <w:t xml:space="preserve">1. </w:t>
      </w:r>
      <w:r>
        <w:rPr>
          <w:rFonts w:hint="eastAsia"/>
          <w:sz w:val="24"/>
          <w:szCs w:val="24"/>
        </w:rPr>
        <w:t>供应商应递交施工进度网络图或施工进度表，说明按磋商文件要求的计划工期进行施工的各个关键日期。</w:t>
      </w:r>
    </w:p>
    <w:p w14:paraId="2693E9E0">
      <w:pPr>
        <w:adjustRightInd w:val="0"/>
        <w:spacing w:line="360" w:lineRule="auto"/>
        <w:ind w:firstLine="480"/>
        <w:rPr>
          <w:rFonts w:hint="eastAsia"/>
          <w:sz w:val="24"/>
          <w:szCs w:val="24"/>
        </w:rPr>
      </w:pPr>
      <w:r>
        <w:rPr>
          <w:sz w:val="24"/>
          <w:szCs w:val="24"/>
        </w:rPr>
        <w:t xml:space="preserve">2. </w:t>
      </w:r>
      <w:r>
        <w:rPr>
          <w:rFonts w:hint="eastAsia"/>
          <w:sz w:val="24"/>
          <w:szCs w:val="24"/>
        </w:rPr>
        <w:t>施工进度表可采用网络图（或横道图）表示。</w:t>
      </w:r>
    </w:p>
    <w:p w14:paraId="137FF58B">
      <w:pPr>
        <w:adjustRightInd w:val="0"/>
        <w:spacing w:line="360" w:lineRule="auto"/>
        <w:ind w:firstLine="360"/>
        <w:rPr>
          <w:rFonts w:hint="eastAsia" w:ascii="TimesNewRomanPSMT" w:hAnsi="TimesNewRomanPSMT" w:cs="TimesNewRomanPSMT"/>
          <w:sz w:val="24"/>
          <w:szCs w:val="24"/>
        </w:rPr>
      </w:pPr>
    </w:p>
    <w:p w14:paraId="2EFB8DB2">
      <w:pPr>
        <w:adjustRightInd w:val="0"/>
        <w:spacing w:line="360" w:lineRule="auto"/>
        <w:ind w:firstLine="360"/>
        <w:rPr>
          <w:rFonts w:hint="eastAsia" w:ascii="TimesNewRomanPSMT" w:hAnsi="TimesNewRomanPSMT" w:cs="TimesNewRomanPSMT"/>
          <w:sz w:val="24"/>
          <w:szCs w:val="24"/>
        </w:rPr>
      </w:pPr>
    </w:p>
    <w:p w14:paraId="0377A1FC">
      <w:pPr>
        <w:adjustRightInd w:val="0"/>
        <w:spacing w:line="360" w:lineRule="auto"/>
        <w:ind w:firstLine="360"/>
        <w:rPr>
          <w:rFonts w:hint="eastAsia" w:ascii="TimesNewRomanPSMT" w:hAnsi="TimesNewRomanPSMT" w:cs="TimesNewRomanPSMT"/>
          <w:sz w:val="18"/>
          <w:szCs w:val="18"/>
        </w:rPr>
      </w:pPr>
    </w:p>
    <w:p w14:paraId="1F8DFC7E">
      <w:pPr>
        <w:adjustRightInd w:val="0"/>
        <w:spacing w:line="360" w:lineRule="auto"/>
        <w:ind w:firstLine="360"/>
        <w:rPr>
          <w:rFonts w:hint="eastAsia" w:ascii="TimesNewRomanPSMT" w:hAnsi="TimesNewRomanPSMT" w:cs="TimesNewRomanPSMT"/>
          <w:sz w:val="18"/>
          <w:szCs w:val="18"/>
        </w:rPr>
      </w:pPr>
    </w:p>
    <w:p w14:paraId="251C2D3D">
      <w:pPr>
        <w:adjustRightInd w:val="0"/>
        <w:spacing w:line="360" w:lineRule="auto"/>
        <w:ind w:firstLine="360"/>
        <w:rPr>
          <w:rFonts w:hint="eastAsia" w:ascii="TimesNewRomanPSMT" w:hAnsi="TimesNewRomanPSMT" w:cs="TimesNewRomanPSMT"/>
          <w:sz w:val="18"/>
          <w:szCs w:val="18"/>
        </w:rPr>
      </w:pPr>
    </w:p>
    <w:p w14:paraId="4500513B">
      <w:pPr>
        <w:adjustRightInd w:val="0"/>
        <w:spacing w:line="360" w:lineRule="auto"/>
        <w:ind w:firstLine="360"/>
        <w:rPr>
          <w:rFonts w:hint="eastAsia" w:ascii="TimesNewRomanPSMT" w:hAnsi="TimesNewRomanPSMT" w:cs="TimesNewRomanPSMT"/>
          <w:sz w:val="18"/>
          <w:szCs w:val="18"/>
        </w:rPr>
      </w:pPr>
    </w:p>
    <w:p w14:paraId="383916A1">
      <w:pPr>
        <w:adjustRightInd w:val="0"/>
        <w:spacing w:line="360" w:lineRule="auto"/>
        <w:ind w:firstLine="360"/>
        <w:rPr>
          <w:rFonts w:hint="eastAsia" w:ascii="TimesNewRomanPSMT" w:hAnsi="TimesNewRomanPSMT" w:cs="TimesNewRomanPSMT"/>
          <w:sz w:val="18"/>
          <w:szCs w:val="18"/>
        </w:rPr>
      </w:pPr>
    </w:p>
    <w:p w14:paraId="0126024C">
      <w:pPr>
        <w:adjustRightInd w:val="0"/>
        <w:spacing w:line="360" w:lineRule="auto"/>
        <w:ind w:firstLine="360"/>
        <w:rPr>
          <w:rFonts w:hint="eastAsia" w:ascii="TimesNewRomanPSMT" w:hAnsi="TimesNewRomanPSMT" w:cs="TimesNewRomanPSMT"/>
          <w:sz w:val="18"/>
          <w:szCs w:val="18"/>
        </w:rPr>
      </w:pPr>
    </w:p>
    <w:p w14:paraId="2A32CEFD">
      <w:pPr>
        <w:adjustRightInd w:val="0"/>
        <w:spacing w:line="360" w:lineRule="auto"/>
        <w:ind w:firstLine="360"/>
        <w:rPr>
          <w:rFonts w:hint="eastAsia" w:ascii="TimesNewRomanPSMT" w:hAnsi="TimesNewRomanPSMT" w:cs="TimesNewRomanPSMT"/>
          <w:sz w:val="18"/>
          <w:szCs w:val="18"/>
        </w:rPr>
      </w:pPr>
    </w:p>
    <w:p w14:paraId="7A3B8E48">
      <w:pPr>
        <w:adjustRightInd w:val="0"/>
        <w:spacing w:line="360" w:lineRule="auto"/>
        <w:ind w:firstLine="360"/>
        <w:rPr>
          <w:rFonts w:hint="eastAsia" w:ascii="TimesNewRomanPSMT" w:hAnsi="TimesNewRomanPSMT" w:cs="TimesNewRomanPSMT"/>
          <w:sz w:val="18"/>
          <w:szCs w:val="18"/>
        </w:rPr>
      </w:pPr>
    </w:p>
    <w:p w14:paraId="59CE6BB5">
      <w:pPr>
        <w:adjustRightInd w:val="0"/>
        <w:spacing w:line="360" w:lineRule="auto"/>
        <w:ind w:firstLine="360"/>
        <w:rPr>
          <w:rFonts w:hint="eastAsia" w:ascii="TimesNewRomanPSMT" w:hAnsi="TimesNewRomanPSMT" w:cs="TimesNewRomanPSMT"/>
          <w:sz w:val="18"/>
          <w:szCs w:val="18"/>
        </w:rPr>
      </w:pPr>
    </w:p>
    <w:p w14:paraId="5F06F79D">
      <w:pPr>
        <w:adjustRightInd w:val="0"/>
        <w:spacing w:line="360" w:lineRule="auto"/>
        <w:ind w:firstLine="360"/>
        <w:rPr>
          <w:rFonts w:hint="eastAsia" w:ascii="TimesNewRomanPSMT" w:hAnsi="TimesNewRomanPSMT" w:cs="TimesNewRomanPSMT"/>
          <w:sz w:val="18"/>
          <w:szCs w:val="18"/>
        </w:rPr>
      </w:pPr>
    </w:p>
    <w:p w14:paraId="29561B5A">
      <w:pPr>
        <w:adjustRightInd w:val="0"/>
        <w:spacing w:line="360" w:lineRule="auto"/>
        <w:ind w:firstLine="360"/>
        <w:rPr>
          <w:rFonts w:hint="eastAsia" w:ascii="TimesNewRomanPSMT" w:hAnsi="TimesNewRomanPSMT" w:cs="TimesNewRomanPSMT"/>
          <w:sz w:val="18"/>
          <w:szCs w:val="18"/>
        </w:rPr>
      </w:pPr>
    </w:p>
    <w:p w14:paraId="676412F3">
      <w:pPr>
        <w:adjustRightInd w:val="0"/>
        <w:spacing w:line="360" w:lineRule="auto"/>
        <w:ind w:firstLine="360"/>
        <w:rPr>
          <w:rFonts w:hint="eastAsia" w:ascii="TimesNewRomanPSMT" w:hAnsi="TimesNewRomanPSMT" w:cs="TimesNewRomanPSMT"/>
          <w:sz w:val="18"/>
          <w:szCs w:val="18"/>
        </w:rPr>
      </w:pPr>
    </w:p>
    <w:p w14:paraId="0537EA85">
      <w:pPr>
        <w:adjustRightInd w:val="0"/>
        <w:spacing w:line="360" w:lineRule="auto"/>
        <w:ind w:firstLine="360"/>
        <w:rPr>
          <w:rFonts w:hint="eastAsia" w:ascii="TimesNewRomanPSMT" w:hAnsi="TimesNewRomanPSMT" w:cs="TimesNewRomanPSMT"/>
          <w:sz w:val="18"/>
          <w:szCs w:val="18"/>
        </w:rPr>
      </w:pPr>
    </w:p>
    <w:p w14:paraId="4D2C958E">
      <w:pPr>
        <w:adjustRightInd w:val="0"/>
        <w:spacing w:line="360" w:lineRule="auto"/>
        <w:ind w:firstLine="360"/>
        <w:rPr>
          <w:rFonts w:hint="eastAsia" w:ascii="TimesNewRomanPSMT" w:hAnsi="TimesNewRomanPSMT" w:cs="TimesNewRomanPSMT"/>
          <w:sz w:val="18"/>
          <w:szCs w:val="18"/>
        </w:rPr>
      </w:pPr>
    </w:p>
    <w:p w14:paraId="42724CFD">
      <w:pPr>
        <w:adjustRightInd w:val="0"/>
        <w:spacing w:line="360" w:lineRule="auto"/>
        <w:ind w:firstLine="360"/>
        <w:rPr>
          <w:rFonts w:hint="eastAsia" w:ascii="TimesNewRomanPSMT" w:hAnsi="TimesNewRomanPSMT" w:cs="TimesNewRomanPSMT"/>
          <w:sz w:val="18"/>
          <w:szCs w:val="18"/>
        </w:rPr>
      </w:pPr>
    </w:p>
    <w:p w14:paraId="36006F09">
      <w:pPr>
        <w:adjustRightInd w:val="0"/>
        <w:spacing w:line="360" w:lineRule="auto"/>
        <w:ind w:firstLine="360"/>
        <w:rPr>
          <w:rFonts w:hint="eastAsia" w:ascii="TimesNewRomanPSMT" w:hAnsi="TimesNewRomanPSMT" w:cs="TimesNewRomanPSMT"/>
          <w:sz w:val="18"/>
          <w:szCs w:val="18"/>
        </w:rPr>
      </w:pPr>
    </w:p>
    <w:p w14:paraId="49B0800A">
      <w:pPr>
        <w:adjustRightInd w:val="0"/>
        <w:spacing w:line="360" w:lineRule="auto"/>
        <w:ind w:firstLine="360"/>
        <w:rPr>
          <w:rFonts w:hint="eastAsia" w:ascii="TimesNewRomanPSMT" w:hAnsi="TimesNewRomanPSMT" w:cs="TimesNewRomanPSMT"/>
          <w:sz w:val="18"/>
          <w:szCs w:val="18"/>
        </w:rPr>
      </w:pPr>
    </w:p>
    <w:p w14:paraId="132CDC52">
      <w:pPr>
        <w:adjustRightInd w:val="0"/>
        <w:spacing w:line="360" w:lineRule="auto"/>
        <w:ind w:firstLine="360"/>
        <w:rPr>
          <w:rFonts w:hint="eastAsia" w:ascii="TimesNewRomanPSMT" w:hAnsi="TimesNewRomanPSMT" w:cs="TimesNewRomanPSMT"/>
          <w:sz w:val="18"/>
          <w:szCs w:val="18"/>
        </w:rPr>
      </w:pPr>
    </w:p>
    <w:p w14:paraId="3B0D03B7">
      <w:pPr>
        <w:adjustRightInd w:val="0"/>
        <w:spacing w:line="360" w:lineRule="auto"/>
        <w:ind w:firstLine="360"/>
        <w:rPr>
          <w:rFonts w:hint="eastAsia" w:ascii="TimesNewRomanPSMT" w:hAnsi="TimesNewRomanPSMT" w:cs="TimesNewRomanPSMT"/>
          <w:sz w:val="18"/>
          <w:szCs w:val="18"/>
        </w:rPr>
      </w:pPr>
    </w:p>
    <w:p w14:paraId="7D5459B8">
      <w:pPr>
        <w:adjustRightInd w:val="0"/>
        <w:spacing w:line="360" w:lineRule="auto"/>
        <w:ind w:firstLine="360"/>
        <w:rPr>
          <w:rFonts w:hint="eastAsia" w:ascii="TimesNewRomanPSMT" w:hAnsi="TimesNewRomanPSMT" w:cs="TimesNewRomanPSMT"/>
          <w:sz w:val="18"/>
          <w:szCs w:val="18"/>
        </w:rPr>
      </w:pPr>
    </w:p>
    <w:p w14:paraId="2802EAAC">
      <w:pPr>
        <w:pStyle w:val="3"/>
        <w:rPr>
          <w:rFonts w:hint="eastAsia"/>
        </w:rPr>
      </w:pPr>
    </w:p>
    <w:p w14:paraId="12F181A8">
      <w:pPr>
        <w:spacing w:line="360" w:lineRule="auto"/>
        <w:ind w:firstLine="2731" w:firstLineChars="850"/>
        <w:rPr>
          <w:rFonts w:hint="eastAsia"/>
          <w:b/>
          <w:bCs/>
          <w:sz w:val="32"/>
          <w:szCs w:val="32"/>
        </w:rPr>
      </w:pPr>
      <w:bookmarkStart w:id="262" w:name="_Toc5014_WPSOffice_Level3"/>
      <w:bookmarkStart w:id="263" w:name="_Toc357004111"/>
      <w:r>
        <w:rPr>
          <w:rFonts w:hint="eastAsia"/>
          <w:b/>
          <w:bCs/>
          <w:sz w:val="32"/>
          <w:szCs w:val="32"/>
        </w:rPr>
        <w:t>（四）施工总平面图</w:t>
      </w:r>
      <w:bookmarkEnd w:id="262"/>
      <w:bookmarkEnd w:id="263"/>
    </w:p>
    <w:p w14:paraId="5607D436">
      <w:pPr>
        <w:spacing w:line="360" w:lineRule="auto"/>
        <w:ind w:firstLine="480"/>
        <w:rPr>
          <w:rFonts w:hint="eastAsia"/>
        </w:rPr>
      </w:pPr>
    </w:p>
    <w:p w14:paraId="0564EEB7">
      <w:pPr>
        <w:adjustRightInd w:val="0"/>
        <w:spacing w:line="360" w:lineRule="auto"/>
        <w:ind w:firstLine="480"/>
        <w:rPr>
          <w:rFonts w:hint="eastAsia"/>
          <w:sz w:val="24"/>
          <w:szCs w:val="24"/>
        </w:rPr>
      </w:pPr>
      <w:r>
        <w:rPr>
          <w:rFonts w:hint="eastAsia"/>
          <w:sz w:val="24"/>
          <w:szCs w:val="24"/>
        </w:rPr>
        <w:t>供应商应递交一份施工总平面图，绘出现场临时设施布置图表，并注明临时设施、加工车间、现场办公、设备及仓储、供电、供水、卫生、生活、道路、消防等设施的情况和布置。</w:t>
      </w:r>
    </w:p>
    <w:p w14:paraId="0C26A6D2">
      <w:pPr>
        <w:adjustRightInd w:val="0"/>
        <w:spacing w:line="360" w:lineRule="auto"/>
        <w:ind w:firstLine="480"/>
        <w:rPr>
          <w:rFonts w:hint="eastAsia"/>
        </w:rPr>
      </w:pPr>
    </w:p>
    <w:p w14:paraId="41DA6C94">
      <w:pPr>
        <w:spacing w:line="360" w:lineRule="auto"/>
        <w:rPr>
          <w:rFonts w:hint="eastAsia"/>
          <w:highlight w:val="white"/>
        </w:rPr>
      </w:pPr>
    </w:p>
    <w:p w14:paraId="73843CA2">
      <w:pPr>
        <w:spacing w:line="360" w:lineRule="auto"/>
        <w:rPr>
          <w:rFonts w:hint="eastAsia"/>
          <w:highlight w:val="white"/>
        </w:rPr>
      </w:pPr>
    </w:p>
    <w:p w14:paraId="33170F02">
      <w:pPr>
        <w:spacing w:line="360" w:lineRule="auto"/>
        <w:rPr>
          <w:rFonts w:hint="eastAsia"/>
          <w:highlight w:val="white"/>
        </w:rPr>
      </w:pPr>
    </w:p>
    <w:p w14:paraId="16A798D2">
      <w:pPr>
        <w:spacing w:line="360" w:lineRule="auto"/>
        <w:rPr>
          <w:rFonts w:hint="eastAsia"/>
          <w:highlight w:val="white"/>
        </w:rPr>
      </w:pPr>
    </w:p>
    <w:p w14:paraId="369E62A4">
      <w:pPr>
        <w:spacing w:line="360" w:lineRule="auto"/>
        <w:rPr>
          <w:rFonts w:hint="eastAsia"/>
          <w:highlight w:val="white"/>
        </w:rPr>
      </w:pPr>
    </w:p>
    <w:p w14:paraId="753B09D0">
      <w:pPr>
        <w:spacing w:line="360" w:lineRule="auto"/>
        <w:rPr>
          <w:rFonts w:hint="eastAsia"/>
          <w:highlight w:val="white"/>
        </w:rPr>
      </w:pPr>
    </w:p>
    <w:p w14:paraId="74F46167">
      <w:pPr>
        <w:spacing w:line="360" w:lineRule="auto"/>
        <w:rPr>
          <w:rFonts w:hint="eastAsia"/>
          <w:highlight w:val="white"/>
        </w:rPr>
      </w:pPr>
    </w:p>
    <w:p w14:paraId="5E499B89">
      <w:pPr>
        <w:spacing w:line="360" w:lineRule="auto"/>
        <w:rPr>
          <w:rFonts w:hint="eastAsia"/>
          <w:highlight w:val="white"/>
        </w:rPr>
      </w:pPr>
    </w:p>
    <w:p w14:paraId="48E0BEFF">
      <w:pPr>
        <w:spacing w:line="360" w:lineRule="auto"/>
        <w:rPr>
          <w:rFonts w:hint="eastAsia"/>
          <w:highlight w:val="white"/>
        </w:rPr>
      </w:pPr>
    </w:p>
    <w:p w14:paraId="710C0983">
      <w:pPr>
        <w:spacing w:line="360" w:lineRule="auto"/>
        <w:rPr>
          <w:rFonts w:hint="eastAsia"/>
          <w:highlight w:val="white"/>
        </w:rPr>
      </w:pPr>
    </w:p>
    <w:p w14:paraId="75D5CE5D">
      <w:pPr>
        <w:spacing w:line="360" w:lineRule="auto"/>
        <w:rPr>
          <w:rFonts w:hint="eastAsia"/>
          <w:highlight w:val="white"/>
        </w:rPr>
      </w:pPr>
    </w:p>
    <w:p w14:paraId="265AB5A8">
      <w:pPr>
        <w:spacing w:line="360" w:lineRule="auto"/>
        <w:rPr>
          <w:rFonts w:hint="eastAsia"/>
          <w:highlight w:val="white"/>
        </w:rPr>
      </w:pPr>
    </w:p>
    <w:p w14:paraId="00F7A8DB">
      <w:pPr>
        <w:spacing w:line="360" w:lineRule="auto"/>
        <w:rPr>
          <w:rFonts w:hint="eastAsia"/>
          <w:highlight w:val="white"/>
        </w:rPr>
      </w:pPr>
    </w:p>
    <w:p w14:paraId="38157D3A">
      <w:pPr>
        <w:spacing w:line="360" w:lineRule="auto"/>
        <w:rPr>
          <w:rFonts w:hint="eastAsia"/>
          <w:highlight w:val="white"/>
        </w:rPr>
      </w:pPr>
    </w:p>
    <w:p w14:paraId="2B71DF3B">
      <w:pPr>
        <w:spacing w:line="360" w:lineRule="auto"/>
        <w:rPr>
          <w:rFonts w:hint="eastAsia"/>
          <w:highlight w:val="white"/>
        </w:rPr>
      </w:pPr>
    </w:p>
    <w:p w14:paraId="4A8DB279">
      <w:pPr>
        <w:spacing w:line="360" w:lineRule="auto"/>
        <w:rPr>
          <w:rFonts w:hint="eastAsia"/>
          <w:highlight w:val="white"/>
        </w:rPr>
      </w:pPr>
    </w:p>
    <w:p w14:paraId="3904B635">
      <w:pPr>
        <w:spacing w:line="360" w:lineRule="auto"/>
        <w:rPr>
          <w:rFonts w:hint="eastAsia"/>
          <w:highlight w:val="white"/>
        </w:rPr>
      </w:pPr>
    </w:p>
    <w:p w14:paraId="04CED876">
      <w:pPr>
        <w:spacing w:line="360" w:lineRule="auto"/>
        <w:rPr>
          <w:rFonts w:hint="eastAsia"/>
          <w:highlight w:val="white"/>
        </w:rPr>
      </w:pPr>
    </w:p>
    <w:p w14:paraId="0E52EC1B">
      <w:pPr>
        <w:spacing w:line="360" w:lineRule="auto"/>
        <w:rPr>
          <w:rFonts w:hint="eastAsia"/>
          <w:highlight w:val="white"/>
        </w:rPr>
      </w:pPr>
    </w:p>
    <w:p w14:paraId="1E3874FE">
      <w:pPr>
        <w:spacing w:line="360" w:lineRule="auto"/>
        <w:rPr>
          <w:rFonts w:hint="eastAsia"/>
          <w:highlight w:val="white"/>
        </w:rPr>
      </w:pPr>
    </w:p>
    <w:p w14:paraId="76ECFC0D">
      <w:pPr>
        <w:spacing w:line="360" w:lineRule="auto"/>
        <w:rPr>
          <w:rFonts w:hint="eastAsia"/>
          <w:highlight w:val="white"/>
        </w:rPr>
      </w:pPr>
    </w:p>
    <w:p w14:paraId="7C8E7F5F">
      <w:pPr>
        <w:pStyle w:val="3"/>
        <w:rPr>
          <w:rFonts w:hint="eastAsia"/>
        </w:rPr>
      </w:pPr>
    </w:p>
    <w:p w14:paraId="01B95B13">
      <w:pPr>
        <w:rPr>
          <w:rFonts w:hint="eastAsia"/>
          <w:b/>
        </w:rPr>
      </w:pPr>
    </w:p>
    <w:p w14:paraId="3EE7893F">
      <w:pPr>
        <w:widowControl/>
        <w:snapToGrid w:val="0"/>
        <w:spacing w:line="360" w:lineRule="auto"/>
        <w:outlineLvl w:val="1"/>
        <w:rPr>
          <w:rFonts w:hint="eastAsia"/>
          <w:b/>
          <w:bCs/>
          <w:kern w:val="44"/>
          <w:sz w:val="32"/>
          <w:szCs w:val="44"/>
        </w:rPr>
      </w:pPr>
      <w:bookmarkStart w:id="264" w:name="_Toc23888"/>
      <w:r>
        <w:rPr>
          <w:rFonts w:hint="eastAsia"/>
          <w:b/>
          <w:bCs/>
          <w:kern w:val="44"/>
          <w:sz w:val="32"/>
          <w:szCs w:val="44"/>
          <w:lang w:val="en-US"/>
        </w:rPr>
        <w:t>15.</w:t>
      </w:r>
      <w:r>
        <w:rPr>
          <w:rFonts w:hint="eastAsia"/>
          <w:b/>
          <w:bCs/>
          <w:kern w:val="44"/>
          <w:sz w:val="32"/>
          <w:szCs w:val="44"/>
        </w:rPr>
        <w:t>中小企业声明函（工程）</w:t>
      </w:r>
      <w:bookmarkEnd w:id="264"/>
    </w:p>
    <w:p w14:paraId="53890935">
      <w:pPr>
        <w:spacing w:line="400" w:lineRule="exact"/>
        <w:jc w:val="both"/>
        <w:rPr>
          <w:rFonts w:hint="eastAsia"/>
          <w:b/>
          <w:bCs/>
          <w:sz w:val="32"/>
          <w:szCs w:val="32"/>
        </w:rPr>
      </w:pPr>
    </w:p>
    <w:p w14:paraId="4B33267F">
      <w:pPr>
        <w:spacing w:line="400" w:lineRule="exact"/>
        <w:jc w:val="center"/>
        <w:rPr>
          <w:rFonts w:hint="eastAsia"/>
          <w:b/>
          <w:bCs/>
          <w:sz w:val="28"/>
          <w:szCs w:val="28"/>
        </w:rPr>
      </w:pPr>
    </w:p>
    <w:p w14:paraId="0458B3BA">
      <w:pPr>
        <w:spacing w:line="360" w:lineRule="auto"/>
        <w:ind w:firstLine="562" w:firstLineChars="200"/>
        <w:jc w:val="center"/>
        <w:rPr>
          <w:rFonts w:hint="eastAsia"/>
          <w:sz w:val="28"/>
          <w:szCs w:val="28"/>
        </w:rPr>
      </w:pPr>
      <w:r>
        <w:rPr>
          <w:b/>
          <w:bCs/>
          <w:sz w:val="28"/>
          <w:szCs w:val="28"/>
        </w:rPr>
        <w:t>中小企业声明函（工程）</w:t>
      </w:r>
    </w:p>
    <w:p w14:paraId="70A8F8B2">
      <w:pPr>
        <w:spacing w:line="360" w:lineRule="auto"/>
        <w:ind w:firstLine="480" w:firstLineChars="200"/>
        <w:rPr>
          <w:rFonts w:hint="eastAsia"/>
          <w:sz w:val="24"/>
          <w:szCs w:val="24"/>
        </w:rPr>
      </w:pPr>
      <w:r>
        <w:rPr>
          <w:sz w:val="24"/>
          <w:szCs w:val="24"/>
        </w:rPr>
        <w:t>本公司郑重声明，根据《政府采购促进中小企业发展管理办法》（财库﹝2020﹞46号）的规定，本公司</w:t>
      </w:r>
      <w:r>
        <w:rPr>
          <w:rFonts w:hint="eastAsia"/>
          <w:sz w:val="24"/>
          <w:szCs w:val="24"/>
          <w:u w:val="single"/>
        </w:rPr>
        <w:t xml:space="preserve">   （供应商名称）  </w:t>
      </w:r>
      <w:r>
        <w:rPr>
          <w:sz w:val="24"/>
          <w:szCs w:val="24"/>
        </w:rPr>
        <w:t>参加</w:t>
      </w:r>
      <w:r>
        <w:rPr>
          <w:rFonts w:hint="eastAsia"/>
          <w:sz w:val="24"/>
          <w:szCs w:val="24"/>
          <w:u w:val="single"/>
        </w:rPr>
        <w:t>（贵德县博物馆）</w:t>
      </w:r>
      <w:r>
        <w:rPr>
          <w:rFonts w:hint="eastAsia"/>
          <w:sz w:val="24"/>
          <w:szCs w:val="24"/>
          <w:lang w:val="en-US"/>
        </w:rPr>
        <w:t>的</w:t>
      </w:r>
      <w:r>
        <w:rPr>
          <w:sz w:val="24"/>
          <w:szCs w:val="24"/>
          <w:u w:val="single"/>
        </w:rPr>
        <w:t>（</w:t>
      </w:r>
      <w:r>
        <w:rPr>
          <w:rFonts w:hint="eastAsia"/>
          <w:sz w:val="24"/>
          <w:szCs w:val="24"/>
          <w:u w:val="single"/>
        </w:rPr>
        <w:t>贵德县王屯龙王庙(东廊房、山门)抢险加固工程</w:t>
      </w:r>
      <w:r>
        <w:rPr>
          <w:sz w:val="24"/>
          <w:szCs w:val="24"/>
          <w:u w:val="single"/>
        </w:rPr>
        <w:t>）</w:t>
      </w:r>
      <w:r>
        <w:rPr>
          <w:sz w:val="24"/>
          <w:szCs w:val="24"/>
        </w:rPr>
        <w:t xml:space="preserve">采购活动，工程的施工单位全部为符合政策要求的中小企业。具体情况如下： </w:t>
      </w:r>
    </w:p>
    <w:p w14:paraId="1D59A5A0">
      <w:pPr>
        <w:spacing w:line="360" w:lineRule="auto"/>
        <w:ind w:firstLine="480" w:firstLineChars="200"/>
        <w:rPr>
          <w:rFonts w:hint="eastAsia"/>
          <w:sz w:val="24"/>
          <w:szCs w:val="24"/>
        </w:rPr>
      </w:pPr>
      <w:r>
        <w:rPr>
          <w:rFonts w:hint="eastAsia"/>
          <w:sz w:val="24"/>
          <w:szCs w:val="24"/>
          <w:u w:val="single"/>
          <w:lang w:val="en-US"/>
        </w:rPr>
        <w:t>（贵德县王屯龙王庙(东廊房、山门)抢险加固工程</w:t>
      </w:r>
      <w:r>
        <w:rPr>
          <w:sz w:val="24"/>
          <w:szCs w:val="24"/>
          <w:u w:val="single"/>
        </w:rPr>
        <w:t>）</w:t>
      </w:r>
      <w:r>
        <w:rPr>
          <w:sz w:val="24"/>
          <w:szCs w:val="24"/>
        </w:rPr>
        <w:t>，属于（</w:t>
      </w:r>
      <w:r>
        <w:rPr>
          <w:rFonts w:hint="eastAsia"/>
          <w:sz w:val="24"/>
          <w:szCs w:val="24"/>
          <w:u w:val="single"/>
          <w:lang w:val="en-US"/>
        </w:rPr>
        <w:t>建筑业</w:t>
      </w:r>
      <w:r>
        <w:rPr>
          <w:sz w:val="24"/>
          <w:szCs w:val="24"/>
        </w:rPr>
        <w:t>）；承建企业为</w:t>
      </w:r>
      <w:r>
        <w:rPr>
          <w:sz w:val="24"/>
          <w:szCs w:val="24"/>
          <w:u w:val="single"/>
        </w:rPr>
        <w:t>（企业名称）</w:t>
      </w:r>
      <w:r>
        <w:rPr>
          <w:sz w:val="24"/>
          <w:szCs w:val="24"/>
        </w:rPr>
        <w:t>，从业人员</w:t>
      </w:r>
      <w:r>
        <w:rPr>
          <w:rFonts w:hint="eastAsia"/>
          <w:sz w:val="24"/>
          <w:szCs w:val="24"/>
          <w:u w:val="single"/>
        </w:rPr>
        <w:t xml:space="preserve">    </w:t>
      </w:r>
      <w:r>
        <w:rPr>
          <w:sz w:val="24"/>
          <w:szCs w:val="24"/>
        </w:rPr>
        <w:t>人，营业收入为</w:t>
      </w:r>
      <w:r>
        <w:rPr>
          <w:sz w:val="24"/>
          <w:szCs w:val="24"/>
          <w:u w:val="single"/>
        </w:rPr>
        <w:t xml:space="preserve"> </w:t>
      </w:r>
      <w:r>
        <w:rPr>
          <w:rFonts w:hint="eastAsia"/>
          <w:sz w:val="24"/>
          <w:szCs w:val="24"/>
          <w:u w:val="single"/>
        </w:rPr>
        <w:t xml:space="preserve">  </w:t>
      </w:r>
      <w:r>
        <w:rPr>
          <w:sz w:val="24"/>
          <w:szCs w:val="24"/>
        </w:rPr>
        <w:t>万元，资产总额为</w:t>
      </w:r>
      <w:r>
        <w:rPr>
          <w:rFonts w:hint="eastAsia"/>
          <w:sz w:val="24"/>
          <w:szCs w:val="24"/>
          <w:u w:val="single"/>
        </w:rPr>
        <w:t xml:space="preserve">     </w:t>
      </w:r>
      <w:r>
        <w:rPr>
          <w:sz w:val="24"/>
          <w:szCs w:val="24"/>
        </w:rPr>
        <w:t>万元</w:t>
      </w:r>
      <w:r>
        <w:rPr>
          <w:rStyle w:val="42"/>
          <w:sz w:val="24"/>
          <w:szCs w:val="24"/>
        </w:rPr>
        <w:footnoteReference w:id="0"/>
      </w:r>
      <w:r>
        <w:rPr>
          <w:sz w:val="24"/>
          <w:szCs w:val="24"/>
        </w:rPr>
        <w:t>，属于</w:t>
      </w:r>
      <w:r>
        <w:rPr>
          <w:rFonts w:hint="eastAsia"/>
          <w:sz w:val="24"/>
          <w:szCs w:val="24"/>
          <w:u w:val="single"/>
          <w:lang w:val="en-US"/>
        </w:rPr>
        <w:t xml:space="preserve">    </w:t>
      </w:r>
      <w:r>
        <w:rPr>
          <w:sz w:val="24"/>
          <w:szCs w:val="24"/>
        </w:rPr>
        <w:t xml:space="preserve">（中型企业、小型企业、微型企业）； </w:t>
      </w:r>
    </w:p>
    <w:p w14:paraId="1333A067">
      <w:pPr>
        <w:spacing w:line="360" w:lineRule="auto"/>
        <w:ind w:firstLine="560"/>
        <w:rPr>
          <w:rFonts w:hint="eastAsia"/>
          <w:sz w:val="24"/>
          <w:szCs w:val="24"/>
        </w:rPr>
      </w:pPr>
      <w:r>
        <w:rPr>
          <w:sz w:val="24"/>
          <w:szCs w:val="24"/>
        </w:rPr>
        <w:t xml:space="preserve">以上企业，不属于大企业的分支机构，不存在控股股东为大企业的情形，也不存在与大企业的负责人为同一人的情形。 </w:t>
      </w:r>
    </w:p>
    <w:p w14:paraId="3E9D4884">
      <w:pPr>
        <w:spacing w:line="360" w:lineRule="auto"/>
        <w:ind w:firstLine="560"/>
        <w:rPr>
          <w:rFonts w:hint="eastAsia"/>
          <w:sz w:val="24"/>
          <w:szCs w:val="24"/>
        </w:rPr>
      </w:pPr>
      <w:r>
        <w:rPr>
          <w:sz w:val="24"/>
          <w:szCs w:val="24"/>
        </w:rPr>
        <w:t xml:space="preserve">本企业对上述声明内容的真实性负责。如有虚假，将依法承担相应责任。 </w:t>
      </w:r>
    </w:p>
    <w:p w14:paraId="32F3B32A">
      <w:pPr>
        <w:spacing w:line="360" w:lineRule="auto"/>
        <w:ind w:firstLine="4656" w:firstLineChars="1663"/>
        <w:rPr>
          <w:rFonts w:hint="eastAsia"/>
          <w:sz w:val="28"/>
          <w:szCs w:val="28"/>
        </w:rPr>
      </w:pPr>
    </w:p>
    <w:p w14:paraId="4A2D2979">
      <w:pPr>
        <w:spacing w:line="400" w:lineRule="exact"/>
        <w:jc w:val="center"/>
        <w:rPr>
          <w:rFonts w:hint="eastAsia"/>
          <w:b/>
          <w:sz w:val="24"/>
          <w:szCs w:val="24"/>
        </w:rPr>
      </w:pPr>
      <w:r>
        <w:rPr>
          <w:rFonts w:hint="eastAsia"/>
          <w:b/>
          <w:lang w:val="en-US"/>
        </w:rPr>
        <w:t xml:space="preserve">                              </w:t>
      </w:r>
      <w:r>
        <w:rPr>
          <w:rFonts w:hint="eastAsia"/>
          <w:b/>
          <w:sz w:val="24"/>
          <w:szCs w:val="24"/>
        </w:rPr>
        <w:t>企业名称：</w:t>
      </w:r>
      <w:r>
        <w:rPr>
          <w:rFonts w:hint="eastAsia"/>
          <w:sz w:val="24"/>
          <w:szCs w:val="24"/>
          <w:u w:val="single"/>
        </w:rPr>
        <w:t xml:space="preserve">       </w:t>
      </w:r>
      <w:r>
        <w:rPr>
          <w:rFonts w:hint="eastAsia"/>
          <w:b/>
          <w:sz w:val="24"/>
          <w:szCs w:val="24"/>
        </w:rPr>
        <w:t>（公章）</w:t>
      </w:r>
    </w:p>
    <w:p w14:paraId="419CF148">
      <w:pPr>
        <w:spacing w:line="400" w:lineRule="exact"/>
        <w:ind w:firstLine="482"/>
        <w:jc w:val="right"/>
        <w:rPr>
          <w:rFonts w:hint="eastAsia"/>
          <w:b/>
          <w:sz w:val="24"/>
          <w:szCs w:val="24"/>
        </w:rPr>
      </w:pPr>
      <w:r>
        <w:rPr>
          <w:rFonts w:hint="eastAsia"/>
          <w:b/>
          <w:sz w:val="24"/>
          <w:szCs w:val="24"/>
        </w:rPr>
        <w:t xml:space="preserve">       企业法定代表人：</w:t>
      </w:r>
      <w:r>
        <w:rPr>
          <w:rFonts w:hint="eastAsia"/>
          <w:sz w:val="24"/>
          <w:szCs w:val="24"/>
          <w:u w:val="single"/>
        </w:rPr>
        <w:t xml:space="preserve">       </w:t>
      </w:r>
      <w:r>
        <w:rPr>
          <w:rFonts w:hint="eastAsia"/>
          <w:b/>
          <w:sz w:val="24"/>
          <w:szCs w:val="24"/>
        </w:rPr>
        <w:t>（签字或盖章）</w:t>
      </w:r>
    </w:p>
    <w:p w14:paraId="3CE12754">
      <w:pPr>
        <w:spacing w:line="400" w:lineRule="exact"/>
        <w:ind w:firstLine="482"/>
        <w:jc w:val="center"/>
        <w:rPr>
          <w:rFonts w:hint="eastAsia"/>
          <w:b/>
          <w:sz w:val="24"/>
          <w:szCs w:val="24"/>
        </w:rPr>
      </w:pPr>
      <w:r>
        <w:rPr>
          <w:rFonts w:hint="eastAsia"/>
          <w:b/>
          <w:sz w:val="24"/>
          <w:szCs w:val="24"/>
        </w:rPr>
        <w:t xml:space="preserve">              年   月  日</w:t>
      </w:r>
    </w:p>
    <w:p w14:paraId="24AEA8FE">
      <w:pPr>
        <w:spacing w:line="400" w:lineRule="exact"/>
        <w:ind w:firstLine="5469" w:firstLineChars="2279"/>
        <w:rPr>
          <w:rFonts w:hint="eastAsia"/>
          <w:sz w:val="24"/>
          <w:szCs w:val="24"/>
        </w:rPr>
      </w:pPr>
      <w:r>
        <w:rPr>
          <w:sz w:val="24"/>
          <w:szCs w:val="24"/>
        </w:rPr>
        <w:t xml:space="preserve"> </w:t>
      </w:r>
    </w:p>
    <w:p w14:paraId="5B95EC31">
      <w:pPr>
        <w:spacing w:line="360" w:lineRule="auto"/>
        <w:ind w:firstLine="420" w:firstLineChars="200"/>
        <w:rPr>
          <w:rFonts w:hAnsi="Cambria"/>
        </w:rPr>
      </w:pPr>
      <w:r>
        <w:rPr>
          <w:sz w:val="21"/>
          <w:szCs w:val="21"/>
        </w:rPr>
        <w:t>说明：①从业人员、营业收入、资产总额填报上一年度数据，无上一年度数据的新成立企业可不填报。②投标人参加政府采购活动时，提供虚假中小企业声明函的，以提供虚假材料谋取中标处理。③投标人为非企业单位的，如民办非企业、基金会、协会、服务中心、农村承包经营户、学会等非工商(市场监管)登记注册的组织均不适用此声明函，不得提供中小企业声明函。</w:t>
      </w:r>
    </w:p>
    <w:p w14:paraId="2192FE6D">
      <w:pPr>
        <w:rPr>
          <w:rFonts w:hint="eastAsia"/>
          <w:b/>
          <w:bCs/>
        </w:rPr>
      </w:pPr>
    </w:p>
    <w:p w14:paraId="1F376149">
      <w:pPr>
        <w:pStyle w:val="2"/>
        <w:rPr>
          <w:rFonts w:hint="eastAsia"/>
          <w:b/>
          <w:bCs/>
        </w:rPr>
      </w:pPr>
    </w:p>
    <w:p w14:paraId="2A9BDE26">
      <w:pPr>
        <w:pStyle w:val="10"/>
        <w:ind w:left="2262"/>
        <w:rPr>
          <w:rFonts w:hint="eastAsia" w:cs="宋体"/>
          <w:b/>
          <w:bCs/>
          <w:kern w:val="0"/>
        </w:rPr>
      </w:pPr>
    </w:p>
    <w:p w14:paraId="38A62D39">
      <w:pPr>
        <w:pStyle w:val="6"/>
        <w:rPr>
          <w:rFonts w:hint="eastAsia" w:ascii="宋体" w:hAnsi="宋体"/>
          <w:bCs/>
        </w:rPr>
      </w:pPr>
    </w:p>
    <w:p w14:paraId="5A21C03E">
      <w:pPr>
        <w:rPr>
          <w:rFonts w:hint="eastAsia"/>
        </w:rPr>
      </w:pPr>
    </w:p>
    <w:p w14:paraId="5BD8F0E0">
      <w:pPr>
        <w:widowControl/>
        <w:snapToGrid w:val="0"/>
        <w:spacing w:line="360" w:lineRule="auto"/>
        <w:outlineLvl w:val="1"/>
        <w:rPr>
          <w:rFonts w:hint="eastAsia"/>
          <w:b/>
          <w:bCs/>
          <w:kern w:val="44"/>
          <w:sz w:val="32"/>
          <w:szCs w:val="44"/>
          <w:lang w:val="en-US"/>
        </w:rPr>
      </w:pPr>
      <w:bookmarkStart w:id="265" w:name="_Toc7870"/>
      <w:r>
        <w:rPr>
          <w:rFonts w:hint="eastAsia"/>
          <w:b/>
          <w:bCs/>
          <w:kern w:val="44"/>
          <w:sz w:val="32"/>
          <w:szCs w:val="44"/>
          <w:lang w:val="en-US"/>
        </w:rPr>
        <w:t>16.</w:t>
      </w:r>
      <w:r>
        <w:rPr>
          <w:rFonts w:hint="eastAsia"/>
          <w:b/>
          <w:bCs/>
          <w:kern w:val="44"/>
          <w:sz w:val="32"/>
          <w:szCs w:val="44"/>
        </w:rPr>
        <w:t>残疾人福利性单位声明函</w:t>
      </w:r>
      <w:bookmarkEnd w:id="265"/>
    </w:p>
    <w:p w14:paraId="2C9D9FDC">
      <w:pPr>
        <w:jc w:val="center"/>
        <w:rPr>
          <w:rFonts w:hint="eastAsia"/>
          <w:b/>
          <w:sz w:val="36"/>
          <w:szCs w:val="36"/>
        </w:rPr>
      </w:pPr>
      <w:bookmarkStart w:id="266" w:name="OLE_LINK14"/>
      <w:bookmarkStart w:id="267" w:name="OLE_LINK13"/>
    </w:p>
    <w:p w14:paraId="360A96A3">
      <w:pPr>
        <w:jc w:val="center"/>
        <w:rPr>
          <w:rFonts w:hint="eastAsia"/>
        </w:rPr>
      </w:pPr>
      <w:r>
        <w:rPr>
          <w:rFonts w:hint="eastAsia"/>
          <w:b/>
          <w:bCs/>
          <w:sz w:val="32"/>
          <w:szCs w:val="32"/>
        </w:rPr>
        <w:t>残疾人福利性单位声明函</w:t>
      </w:r>
    </w:p>
    <w:bookmarkEnd w:id="266"/>
    <w:bookmarkEnd w:id="267"/>
    <w:p w14:paraId="4F41AB47">
      <w:pPr>
        <w:spacing w:after="120"/>
        <w:rPr>
          <w:rFonts w:hint="eastAsia"/>
          <w:b/>
          <w:bCs/>
          <w:sz w:val="32"/>
          <w:szCs w:val="32"/>
        </w:rPr>
      </w:pPr>
    </w:p>
    <w:p w14:paraId="2554A83F">
      <w:pPr>
        <w:rPr>
          <w:rFonts w:hint="eastAsia"/>
          <w:sz w:val="24"/>
          <w:szCs w:val="24"/>
        </w:rPr>
      </w:pPr>
      <w:r>
        <w:rPr>
          <w:rFonts w:hint="eastAsia"/>
          <w:b/>
          <w:bCs/>
          <w:sz w:val="24"/>
          <w:szCs w:val="24"/>
        </w:rPr>
        <w:t>致：</w:t>
      </w:r>
      <w:r>
        <w:rPr>
          <w:rFonts w:hint="eastAsia"/>
          <w:b/>
          <w:bCs/>
          <w:sz w:val="24"/>
          <w:szCs w:val="24"/>
          <w:u w:val="single"/>
        </w:rPr>
        <w:t xml:space="preserve">        （采购人）          </w:t>
      </w:r>
    </w:p>
    <w:p w14:paraId="3BC7507A">
      <w:pPr>
        <w:ind w:firstLine="480"/>
        <w:rPr>
          <w:rFonts w:hint="eastAsia"/>
          <w:b/>
          <w:bCs/>
          <w:sz w:val="24"/>
          <w:szCs w:val="24"/>
        </w:rPr>
      </w:pPr>
    </w:p>
    <w:p w14:paraId="68673F1F">
      <w:pPr>
        <w:ind w:firstLine="480"/>
        <w:rPr>
          <w:rFonts w:hint="eastAsia"/>
          <w:sz w:val="24"/>
          <w:szCs w:val="24"/>
        </w:rPr>
      </w:pPr>
      <w:r>
        <w:rPr>
          <w:rFonts w:hint="eastAsia"/>
          <w:sz w:val="24"/>
          <w:szCs w:val="24"/>
        </w:rPr>
        <w:t>本单位郑重声明，根据《财政部、民政部、中国残疾人联合会关于促进残疾人就业政府采购政策的通知》（财库〔2017〕141号）的规定，本公司为符合条件的残疾人福利性单位，本公司在职职工人数为</w:t>
      </w:r>
      <w:r>
        <w:rPr>
          <w:rFonts w:hint="eastAsia"/>
          <w:sz w:val="24"/>
          <w:szCs w:val="24"/>
          <w:u w:val="single"/>
        </w:rPr>
        <w:t xml:space="preserve">       </w:t>
      </w:r>
      <w:r>
        <w:rPr>
          <w:rFonts w:hint="eastAsia"/>
          <w:sz w:val="24"/>
          <w:szCs w:val="24"/>
        </w:rPr>
        <w:t>人，安置的残疾人人数</w:t>
      </w:r>
      <w:r>
        <w:rPr>
          <w:rFonts w:hint="eastAsia"/>
          <w:sz w:val="24"/>
          <w:szCs w:val="24"/>
          <w:u w:val="single"/>
        </w:rPr>
        <w:t xml:space="preserve">      </w:t>
      </w:r>
      <w:r>
        <w:rPr>
          <w:rFonts w:hint="eastAsia"/>
          <w:sz w:val="24"/>
          <w:szCs w:val="24"/>
        </w:rPr>
        <w:t>人。且本单位参加______单位的______项目采购活动提供本单位制造的货物（由本单位承担工程/提供服务），或者提供其他残疾人福利性公司制造的货物（不包括使用非残疾人福利性公司注册商标的货物）。</w:t>
      </w:r>
    </w:p>
    <w:p w14:paraId="5BED6A31">
      <w:pPr>
        <w:ind w:firstLine="480"/>
        <w:rPr>
          <w:rFonts w:hint="eastAsia"/>
          <w:sz w:val="24"/>
          <w:szCs w:val="24"/>
        </w:rPr>
      </w:pPr>
      <w:r>
        <w:rPr>
          <w:rFonts w:hint="eastAsia"/>
          <w:sz w:val="24"/>
          <w:szCs w:val="24"/>
        </w:rPr>
        <w:t>本公司对上述声明的真实性负责。如有虚假，将依法承担相应责任。</w:t>
      </w:r>
    </w:p>
    <w:p w14:paraId="3E0FC327">
      <w:pPr>
        <w:ind w:firstLine="360"/>
        <w:rPr>
          <w:rFonts w:hint="eastAsia"/>
          <w:sz w:val="24"/>
          <w:szCs w:val="24"/>
        </w:rPr>
      </w:pPr>
    </w:p>
    <w:p w14:paraId="7DBE717A">
      <w:pPr>
        <w:ind w:firstLine="480"/>
        <w:rPr>
          <w:rFonts w:hint="eastAsia"/>
          <w:sz w:val="24"/>
          <w:szCs w:val="24"/>
        </w:rPr>
      </w:pPr>
      <w:r>
        <w:rPr>
          <w:rFonts w:hint="eastAsia"/>
          <w:sz w:val="24"/>
          <w:szCs w:val="24"/>
        </w:rPr>
        <w:t>供应商为非残疾人福利性单位的，可不提供此声明。</w:t>
      </w:r>
    </w:p>
    <w:p w14:paraId="0E144C03">
      <w:pPr>
        <w:ind w:firstLine="360"/>
        <w:rPr>
          <w:rFonts w:hint="eastAsia"/>
          <w:sz w:val="24"/>
          <w:szCs w:val="24"/>
        </w:rPr>
      </w:pPr>
    </w:p>
    <w:p w14:paraId="3BB4B7C7">
      <w:pPr>
        <w:spacing w:line="360" w:lineRule="auto"/>
        <w:ind w:firstLine="480"/>
        <w:rPr>
          <w:rFonts w:hint="eastAsia"/>
        </w:rPr>
      </w:pPr>
    </w:p>
    <w:p w14:paraId="1EFB18F9">
      <w:pPr>
        <w:spacing w:line="360" w:lineRule="auto"/>
        <w:ind w:firstLine="480"/>
        <w:rPr>
          <w:rFonts w:hint="eastAsia"/>
        </w:rPr>
      </w:pPr>
    </w:p>
    <w:p w14:paraId="21F9CD78">
      <w:pPr>
        <w:spacing w:line="360" w:lineRule="auto"/>
        <w:ind w:firstLine="480"/>
        <w:rPr>
          <w:rFonts w:hint="eastAsia"/>
          <w:sz w:val="24"/>
          <w:szCs w:val="24"/>
        </w:rPr>
      </w:pPr>
    </w:p>
    <w:p w14:paraId="074C333D">
      <w:pPr>
        <w:jc w:val="center"/>
        <w:rPr>
          <w:rFonts w:hint="eastAsia"/>
          <w:sz w:val="24"/>
          <w:szCs w:val="24"/>
        </w:rPr>
      </w:pPr>
      <w:r>
        <w:rPr>
          <w:rFonts w:hint="eastAsia"/>
          <w:b/>
          <w:sz w:val="24"/>
          <w:szCs w:val="24"/>
        </w:rPr>
        <w:t xml:space="preserve">                              </w:t>
      </w:r>
      <w:r>
        <w:rPr>
          <w:rFonts w:hint="eastAsia"/>
          <w:b/>
          <w:bCs/>
          <w:sz w:val="24"/>
          <w:szCs w:val="24"/>
        </w:rPr>
        <w:t>供应商名称：       （公章）</w:t>
      </w:r>
    </w:p>
    <w:p w14:paraId="115658F2">
      <w:pPr>
        <w:jc w:val="center"/>
        <w:rPr>
          <w:rFonts w:hint="eastAsia"/>
          <w:sz w:val="24"/>
          <w:szCs w:val="24"/>
        </w:rPr>
      </w:pPr>
      <w:r>
        <w:rPr>
          <w:rFonts w:hint="eastAsia"/>
          <w:b/>
          <w:bCs/>
          <w:sz w:val="24"/>
          <w:szCs w:val="24"/>
          <w:lang w:val="en-US"/>
        </w:rPr>
        <w:t xml:space="preserve">                                   </w:t>
      </w:r>
      <w:r>
        <w:rPr>
          <w:rFonts w:hint="eastAsia"/>
          <w:b/>
          <w:bCs/>
          <w:sz w:val="24"/>
          <w:szCs w:val="24"/>
        </w:rPr>
        <w:t>法定代表人：      （签字或盖章）</w:t>
      </w:r>
    </w:p>
    <w:p w14:paraId="389EEEB7">
      <w:pPr>
        <w:jc w:val="right"/>
        <w:rPr>
          <w:rFonts w:hint="eastAsia"/>
          <w:sz w:val="24"/>
          <w:szCs w:val="24"/>
        </w:rPr>
      </w:pPr>
      <w:r>
        <w:rPr>
          <w:rFonts w:hint="eastAsia"/>
          <w:b/>
          <w:bCs/>
          <w:sz w:val="24"/>
          <w:szCs w:val="24"/>
        </w:rPr>
        <w:t xml:space="preserve">             </w:t>
      </w:r>
    </w:p>
    <w:p w14:paraId="4438C22A">
      <w:pPr>
        <w:ind w:firstLine="6746"/>
        <w:rPr>
          <w:rFonts w:hint="eastAsia"/>
          <w:sz w:val="24"/>
          <w:szCs w:val="24"/>
        </w:rPr>
      </w:pPr>
      <w:r>
        <w:rPr>
          <w:rFonts w:hint="eastAsia"/>
          <w:b/>
          <w:bCs/>
          <w:sz w:val="24"/>
          <w:szCs w:val="24"/>
        </w:rPr>
        <w:t xml:space="preserve"> 年   月  日</w:t>
      </w:r>
    </w:p>
    <w:p w14:paraId="507D9D5F">
      <w:pPr>
        <w:rPr>
          <w:rFonts w:hint="eastAsia"/>
          <w:b/>
          <w:bCs/>
          <w:sz w:val="32"/>
        </w:rPr>
      </w:pPr>
    </w:p>
    <w:p w14:paraId="7E0B36BA">
      <w:pPr>
        <w:pStyle w:val="16"/>
        <w:rPr>
          <w:rFonts w:hint="eastAsia"/>
          <w:b/>
          <w:bCs/>
          <w:sz w:val="32"/>
        </w:rPr>
      </w:pPr>
    </w:p>
    <w:p w14:paraId="0F3F6905">
      <w:pPr>
        <w:rPr>
          <w:rFonts w:hint="eastAsia"/>
          <w:b/>
          <w:bCs/>
          <w:sz w:val="32"/>
        </w:rPr>
      </w:pPr>
    </w:p>
    <w:p w14:paraId="0EACAA94">
      <w:pPr>
        <w:pStyle w:val="16"/>
        <w:rPr>
          <w:rFonts w:hint="eastAsia"/>
          <w:b/>
          <w:bCs/>
          <w:sz w:val="32"/>
        </w:rPr>
      </w:pPr>
    </w:p>
    <w:p w14:paraId="1118A75E">
      <w:pPr>
        <w:rPr>
          <w:rFonts w:hint="eastAsia"/>
          <w:b/>
          <w:bCs/>
          <w:sz w:val="32"/>
        </w:rPr>
      </w:pPr>
    </w:p>
    <w:p w14:paraId="79D96C14">
      <w:pPr>
        <w:pStyle w:val="16"/>
        <w:rPr>
          <w:rFonts w:hint="eastAsia"/>
          <w:b/>
          <w:bCs/>
          <w:sz w:val="32"/>
        </w:rPr>
      </w:pPr>
    </w:p>
    <w:p w14:paraId="25143E8B">
      <w:pPr>
        <w:rPr>
          <w:rFonts w:hint="eastAsia"/>
          <w:b/>
          <w:bCs/>
          <w:sz w:val="32"/>
        </w:rPr>
      </w:pPr>
    </w:p>
    <w:p w14:paraId="14B016F7">
      <w:pPr>
        <w:pStyle w:val="16"/>
        <w:rPr>
          <w:rFonts w:hint="eastAsia"/>
          <w:b/>
          <w:bCs/>
          <w:sz w:val="32"/>
        </w:rPr>
      </w:pPr>
    </w:p>
    <w:p w14:paraId="426DCB9C">
      <w:pPr>
        <w:rPr>
          <w:rFonts w:hint="eastAsia"/>
          <w:b/>
          <w:bCs/>
          <w:sz w:val="32"/>
        </w:rPr>
      </w:pPr>
    </w:p>
    <w:p w14:paraId="0928FD43">
      <w:pPr>
        <w:pStyle w:val="16"/>
        <w:rPr>
          <w:rFonts w:hint="eastAsia"/>
        </w:rPr>
      </w:pPr>
    </w:p>
    <w:p w14:paraId="0488A1CD">
      <w:pPr>
        <w:widowControl/>
        <w:snapToGrid w:val="0"/>
        <w:spacing w:line="360" w:lineRule="auto"/>
        <w:outlineLvl w:val="1"/>
        <w:rPr>
          <w:rFonts w:hint="eastAsia"/>
          <w:b/>
          <w:bCs/>
          <w:kern w:val="44"/>
          <w:sz w:val="32"/>
          <w:szCs w:val="44"/>
        </w:rPr>
      </w:pPr>
      <w:bookmarkStart w:id="268" w:name="_Toc31477"/>
      <w:r>
        <w:rPr>
          <w:rFonts w:hint="eastAsia"/>
          <w:b/>
          <w:bCs/>
          <w:kern w:val="44"/>
          <w:sz w:val="32"/>
          <w:szCs w:val="44"/>
          <w:lang w:val="en-US"/>
        </w:rPr>
        <w:t>17.</w:t>
      </w:r>
      <w:r>
        <w:rPr>
          <w:rFonts w:hint="eastAsia"/>
          <w:b/>
          <w:bCs/>
          <w:kern w:val="44"/>
          <w:sz w:val="32"/>
          <w:szCs w:val="44"/>
        </w:rPr>
        <w:t>监狱企业证明资料</w:t>
      </w:r>
      <w:bookmarkEnd w:id="268"/>
    </w:p>
    <w:p w14:paraId="08B3DA44">
      <w:pPr>
        <w:rPr>
          <w:rFonts w:hint="eastAsia"/>
        </w:rPr>
      </w:pPr>
    </w:p>
    <w:p w14:paraId="76C91D4B">
      <w:pPr>
        <w:rPr>
          <w:rFonts w:hint="eastAsia"/>
        </w:rPr>
      </w:pPr>
    </w:p>
    <w:p w14:paraId="1C75C819">
      <w:pPr>
        <w:jc w:val="center"/>
        <w:rPr>
          <w:rFonts w:hint="eastAsia"/>
          <w:b/>
          <w:bCs/>
          <w:sz w:val="32"/>
          <w:szCs w:val="32"/>
        </w:rPr>
      </w:pPr>
      <w:r>
        <w:rPr>
          <w:rFonts w:hint="eastAsia"/>
          <w:b/>
          <w:bCs/>
          <w:sz w:val="32"/>
          <w:szCs w:val="32"/>
        </w:rPr>
        <w:t>监狱企业证明资料</w:t>
      </w:r>
    </w:p>
    <w:p w14:paraId="6D8A38AD">
      <w:pPr>
        <w:rPr>
          <w:rFonts w:hint="eastAsia"/>
        </w:rPr>
      </w:pPr>
    </w:p>
    <w:p w14:paraId="6AAD3DA1">
      <w:pPr>
        <w:spacing w:line="480" w:lineRule="auto"/>
        <w:ind w:firstLine="480"/>
        <w:rPr>
          <w:rFonts w:hint="eastAsia"/>
          <w:sz w:val="24"/>
          <w:szCs w:val="24"/>
        </w:rPr>
      </w:pPr>
      <w:r>
        <w:rPr>
          <w:rFonts w:hint="eastAsia"/>
          <w:sz w:val="24"/>
          <w:szCs w:val="24"/>
        </w:rPr>
        <w:t>备注：按《财政部 司法部关于政府采购支持监狱企业发展有关问题的通知》(财库〔2014〕68号)文件规定提供证明文件（复印件）。</w:t>
      </w:r>
    </w:p>
    <w:p w14:paraId="13224233">
      <w:pPr>
        <w:spacing w:line="480" w:lineRule="auto"/>
        <w:ind w:firstLine="480"/>
        <w:rPr>
          <w:rFonts w:hint="eastAsia"/>
          <w:sz w:val="24"/>
          <w:szCs w:val="24"/>
        </w:rPr>
      </w:pPr>
      <w:r>
        <w:rPr>
          <w:rFonts w:hint="eastAsia"/>
          <w:sz w:val="24"/>
          <w:szCs w:val="24"/>
        </w:rPr>
        <w:t>说明：</w:t>
      </w:r>
      <w:r>
        <w:rPr>
          <w:sz w:val="24"/>
          <w:szCs w:val="24"/>
        </w:rPr>
        <w:t>①监狱企业参加政府采购活动时，应当提供由省级以上监狱管理局、戒毒管理局</w:t>
      </w:r>
      <w:r>
        <w:rPr>
          <w:rFonts w:hint="eastAsia"/>
          <w:sz w:val="24"/>
          <w:szCs w:val="24"/>
        </w:rPr>
        <w:t>(</w:t>
      </w:r>
      <w:r>
        <w:rPr>
          <w:sz w:val="24"/>
          <w:szCs w:val="24"/>
        </w:rPr>
        <w:t>含新疆生产建设兵团)出具的属于监狱企业的证明文件。</w:t>
      </w:r>
    </w:p>
    <w:p w14:paraId="245269E8">
      <w:pPr>
        <w:spacing w:line="480" w:lineRule="auto"/>
        <w:ind w:firstLine="480"/>
        <w:rPr>
          <w:rFonts w:hint="eastAsia"/>
          <w:sz w:val="24"/>
          <w:szCs w:val="24"/>
        </w:rPr>
      </w:pPr>
      <w:r>
        <w:rPr>
          <w:sz w:val="24"/>
          <w:szCs w:val="24"/>
        </w:rPr>
        <w:t>②如未提供监狱企业相关证明材料的，则其评审中的监狱企业不能享受</w:t>
      </w:r>
      <w:r>
        <w:rPr>
          <w:rFonts w:hint="eastAsia"/>
          <w:sz w:val="24"/>
          <w:szCs w:val="24"/>
        </w:rPr>
        <w:t>磋商文件</w:t>
      </w:r>
      <w:r>
        <w:rPr>
          <w:sz w:val="24"/>
          <w:szCs w:val="24"/>
        </w:rPr>
        <w:t>规定的价格扣除，但不影响供应投标文件的有效性。</w:t>
      </w:r>
    </w:p>
    <w:p w14:paraId="08B5B8C9">
      <w:pPr>
        <w:spacing w:line="480" w:lineRule="auto"/>
        <w:ind w:firstLine="480"/>
        <w:rPr>
          <w:rFonts w:hint="eastAsia"/>
          <w:sz w:val="24"/>
          <w:szCs w:val="24"/>
        </w:rPr>
      </w:pPr>
      <w:r>
        <w:rPr>
          <w:sz w:val="24"/>
          <w:szCs w:val="24"/>
        </w:rPr>
        <w:t>③非监狱企业无需提供证明材料。</w:t>
      </w:r>
    </w:p>
    <w:p w14:paraId="3E7E9FC8">
      <w:pPr>
        <w:spacing w:line="480" w:lineRule="auto"/>
        <w:ind w:firstLine="480"/>
        <w:rPr>
          <w:rFonts w:hint="eastAsia"/>
        </w:rPr>
      </w:pPr>
      <w:r>
        <w:rPr>
          <w:rFonts w:hint="eastAsia"/>
        </w:rPr>
        <w:t xml:space="preserve">                 </w:t>
      </w:r>
      <w:bookmarkStart w:id="269" w:name="_Toc22071_WPSOffice_Level3"/>
    </w:p>
    <w:p w14:paraId="1AC48E4E">
      <w:pPr>
        <w:spacing w:line="480" w:lineRule="auto"/>
        <w:ind w:firstLine="480"/>
        <w:rPr>
          <w:rFonts w:hint="eastAsia"/>
        </w:rPr>
      </w:pPr>
    </w:p>
    <w:p w14:paraId="0194073A">
      <w:pPr>
        <w:spacing w:line="480" w:lineRule="auto"/>
        <w:ind w:firstLine="3120" w:firstLineChars="1300"/>
        <w:rPr>
          <w:rFonts w:hint="eastAsia"/>
          <w:sz w:val="24"/>
          <w:szCs w:val="24"/>
        </w:rPr>
      </w:pPr>
      <w:r>
        <w:rPr>
          <w:rFonts w:hint="eastAsia"/>
          <w:sz w:val="24"/>
          <w:szCs w:val="24"/>
        </w:rPr>
        <w:t>单位名称：       （公章）</w:t>
      </w:r>
      <w:bookmarkEnd w:id="269"/>
    </w:p>
    <w:p w14:paraId="26E5FB16">
      <w:pPr>
        <w:spacing w:line="480" w:lineRule="auto"/>
        <w:ind w:firstLine="480"/>
        <w:rPr>
          <w:rFonts w:hint="eastAsia"/>
          <w:sz w:val="24"/>
          <w:szCs w:val="24"/>
        </w:rPr>
      </w:pPr>
      <w:r>
        <w:rPr>
          <w:rFonts w:hint="eastAsia"/>
          <w:sz w:val="24"/>
          <w:szCs w:val="24"/>
        </w:rPr>
        <w:t xml:space="preserve">        </w:t>
      </w:r>
      <w:bookmarkStart w:id="270" w:name="_Toc11539_WPSOffice_Level3"/>
      <w:r>
        <w:rPr>
          <w:rFonts w:hint="eastAsia"/>
          <w:sz w:val="24"/>
          <w:szCs w:val="24"/>
        </w:rPr>
        <w:t>法定代表人或委托代理人：       （签字或盖章）</w:t>
      </w:r>
      <w:bookmarkEnd w:id="270"/>
    </w:p>
    <w:p w14:paraId="5FDE4B9D">
      <w:pPr>
        <w:spacing w:before="158" w:beforeLines="50" w:line="480" w:lineRule="auto"/>
        <w:ind w:firstLine="480" w:firstLineChars="200"/>
        <w:jc w:val="center"/>
        <w:rPr>
          <w:rFonts w:hint="eastAsia"/>
          <w:spacing w:val="6"/>
          <w:sz w:val="24"/>
          <w:szCs w:val="24"/>
        </w:rPr>
      </w:pPr>
      <w:r>
        <w:rPr>
          <w:rFonts w:hint="eastAsia" w:ascii="仿宋_GB2312" w:hAnsi="仿宋_GB2312" w:eastAsia="仿宋_GB2312" w:cs="仿宋_GB2312"/>
          <w:bCs/>
          <w:sz w:val="24"/>
          <w:szCs w:val="24"/>
        </w:rPr>
        <w:t xml:space="preserve">                                    </w:t>
      </w:r>
      <w:bookmarkStart w:id="271" w:name="_Toc3285_WPSOffice_Level3"/>
      <w:r>
        <w:rPr>
          <w:rFonts w:hint="eastAsia"/>
          <w:sz w:val="24"/>
          <w:szCs w:val="24"/>
        </w:rPr>
        <w:t>年   月  日</w:t>
      </w:r>
      <w:bookmarkEnd w:id="271"/>
    </w:p>
    <w:p w14:paraId="6E07BC75">
      <w:pPr>
        <w:rPr>
          <w:rFonts w:hint="eastAsia"/>
        </w:rPr>
      </w:pPr>
    </w:p>
    <w:p w14:paraId="39D5C4BF">
      <w:pPr>
        <w:rPr>
          <w:rFonts w:hint="eastAsia"/>
          <w:b/>
          <w:sz w:val="36"/>
          <w:szCs w:val="36"/>
        </w:rPr>
      </w:pPr>
    </w:p>
    <w:p w14:paraId="58E9B11F">
      <w:pPr>
        <w:rPr>
          <w:rFonts w:hint="eastAsia"/>
          <w:b/>
          <w:sz w:val="36"/>
          <w:szCs w:val="36"/>
        </w:rPr>
      </w:pPr>
    </w:p>
    <w:p w14:paraId="183CD505">
      <w:pPr>
        <w:rPr>
          <w:rFonts w:hint="eastAsia"/>
        </w:rPr>
      </w:pPr>
    </w:p>
    <w:p w14:paraId="70C4E3BA">
      <w:pPr>
        <w:rPr>
          <w:rFonts w:hint="eastAsia"/>
        </w:rPr>
      </w:pPr>
    </w:p>
    <w:p w14:paraId="4C613847">
      <w:pPr>
        <w:rPr>
          <w:rFonts w:hint="eastAsia"/>
        </w:rPr>
      </w:pPr>
    </w:p>
    <w:p w14:paraId="48B8D03D">
      <w:pPr>
        <w:rPr>
          <w:rFonts w:hint="eastAsia"/>
        </w:rPr>
      </w:pPr>
    </w:p>
    <w:p w14:paraId="751982D5">
      <w:pPr>
        <w:rPr>
          <w:rFonts w:hint="eastAsia"/>
        </w:rPr>
      </w:pPr>
    </w:p>
    <w:p w14:paraId="6EBD1AF0">
      <w:pPr>
        <w:rPr>
          <w:rFonts w:hint="eastAsia"/>
        </w:rPr>
      </w:pPr>
    </w:p>
    <w:p w14:paraId="67BF693D">
      <w:pPr>
        <w:rPr>
          <w:rFonts w:hint="eastAsia"/>
        </w:rPr>
      </w:pPr>
    </w:p>
    <w:bookmarkEnd w:id="240"/>
    <w:p w14:paraId="35353356">
      <w:pPr>
        <w:widowControl/>
        <w:snapToGrid w:val="0"/>
        <w:spacing w:line="360" w:lineRule="auto"/>
        <w:outlineLvl w:val="1"/>
        <w:rPr>
          <w:rFonts w:hint="eastAsia"/>
          <w:b/>
          <w:bCs/>
          <w:kern w:val="44"/>
          <w:sz w:val="32"/>
          <w:szCs w:val="44"/>
          <w:lang w:val="en-US" w:bidi="ar-SA"/>
        </w:rPr>
      </w:pPr>
      <w:bookmarkStart w:id="272" w:name="_Toc5840_WPSOffice_Level2"/>
      <w:bookmarkStart w:id="273" w:name="_Toc8842"/>
      <w:bookmarkStart w:id="274" w:name="_Toc515543600"/>
      <w:bookmarkStart w:id="275" w:name="_Toc7082"/>
      <w:r>
        <w:rPr>
          <w:rFonts w:hint="eastAsia"/>
          <w:b/>
          <w:bCs/>
          <w:kern w:val="44"/>
          <w:sz w:val="32"/>
          <w:szCs w:val="44"/>
          <w:lang w:val="en-US" w:bidi="ar-SA"/>
        </w:rPr>
        <w:t>18.供应商认为在其他方面有必要说明的事项</w:t>
      </w:r>
      <w:bookmarkEnd w:id="272"/>
      <w:bookmarkEnd w:id="273"/>
      <w:bookmarkEnd w:id="274"/>
      <w:bookmarkEnd w:id="275"/>
    </w:p>
    <w:p w14:paraId="54FF2C7A">
      <w:pPr>
        <w:spacing w:line="360" w:lineRule="auto"/>
        <w:rPr>
          <w:rFonts w:hint="eastAsia"/>
        </w:rPr>
      </w:pPr>
    </w:p>
    <w:p w14:paraId="5C5A3409">
      <w:pPr>
        <w:adjustRightInd w:val="0"/>
        <w:spacing w:line="360" w:lineRule="auto"/>
        <w:ind w:left="110" w:leftChars="50"/>
        <w:jc w:val="center"/>
        <w:rPr>
          <w:rFonts w:eastAsia="Times New Roman"/>
          <w:sz w:val="24"/>
          <w:szCs w:val="24"/>
        </w:rPr>
      </w:pPr>
      <w:bookmarkStart w:id="276" w:name="_Toc1603_WPSOffice_Level1"/>
      <w:r>
        <w:rPr>
          <w:rFonts w:hint="eastAsia" w:eastAsia="Times New Roman"/>
          <w:sz w:val="24"/>
          <w:szCs w:val="24"/>
        </w:rPr>
        <w:t>供应商认为在其他方面有必要说明的事项</w:t>
      </w:r>
      <w:bookmarkEnd w:id="276"/>
    </w:p>
    <w:p w14:paraId="0B8B36CF">
      <w:pPr>
        <w:adjustRightInd w:val="0"/>
        <w:spacing w:line="360" w:lineRule="auto"/>
        <w:ind w:left="110" w:leftChars="50"/>
        <w:jc w:val="center"/>
        <w:rPr>
          <w:rFonts w:eastAsia="Times New Roman"/>
          <w:sz w:val="24"/>
          <w:szCs w:val="24"/>
        </w:rPr>
      </w:pPr>
      <w:bookmarkStart w:id="277" w:name="_Toc3547_WPSOffice_Level1"/>
      <w:r>
        <w:rPr>
          <w:rFonts w:hint="eastAsia" w:eastAsia="Times New Roman"/>
          <w:sz w:val="24"/>
          <w:szCs w:val="24"/>
        </w:rPr>
        <w:t>（格式自定）</w:t>
      </w:r>
      <w:bookmarkEnd w:id="277"/>
    </w:p>
    <w:p w14:paraId="76C24823">
      <w:pPr>
        <w:spacing w:line="360" w:lineRule="auto"/>
        <w:jc w:val="both"/>
        <w:rPr>
          <w:rFonts w:hint="eastAsia"/>
        </w:rPr>
      </w:pPr>
      <w:r>
        <w:rPr>
          <w:rFonts w:hint="eastAsia" w:eastAsia="Times New Roman"/>
          <w:b/>
          <w:bCs/>
          <w:sz w:val="32"/>
          <w:szCs w:val="32"/>
        </w:rPr>
        <w:br w:type="page"/>
      </w:r>
      <w:bookmarkEnd w:id="241"/>
      <w:bookmarkEnd w:id="242"/>
      <w:bookmarkEnd w:id="243"/>
      <w:bookmarkEnd w:id="244"/>
      <w:bookmarkStart w:id="278" w:name="_Toc18752"/>
    </w:p>
    <w:p w14:paraId="1656559D">
      <w:pPr>
        <w:spacing w:line="360" w:lineRule="auto"/>
        <w:jc w:val="center"/>
        <w:rPr>
          <w:rFonts w:hint="eastAsia"/>
          <w:b/>
          <w:bCs/>
          <w:sz w:val="36"/>
          <w:szCs w:val="36"/>
        </w:rPr>
      </w:pPr>
      <w:bookmarkStart w:id="279" w:name="_Toc26909_WPSOffice_Level3"/>
      <w:r>
        <w:rPr>
          <w:rFonts w:hint="eastAsia"/>
          <w:b/>
          <w:bCs/>
          <w:sz w:val="28"/>
          <w:szCs w:val="28"/>
        </w:rPr>
        <w:t>竞争性磋商最终报价表</w:t>
      </w:r>
      <w:bookmarkEnd w:id="279"/>
    </w:p>
    <w:p w14:paraId="091F14EC">
      <w:pPr>
        <w:spacing w:line="360" w:lineRule="auto"/>
        <w:rPr>
          <w:rFonts w:hint="eastAsia"/>
          <w:b/>
          <w:sz w:val="24"/>
          <w:szCs w:val="24"/>
        </w:rPr>
      </w:pPr>
    </w:p>
    <w:p w14:paraId="08724DA5">
      <w:pPr>
        <w:spacing w:line="360" w:lineRule="auto"/>
        <w:rPr>
          <w:rFonts w:hint="eastAsia"/>
          <w:bCs/>
          <w:sz w:val="24"/>
          <w:szCs w:val="24"/>
        </w:rPr>
      </w:pPr>
      <w:bookmarkStart w:id="280" w:name="_Toc12690_WPSOffice_Level1"/>
      <w:r>
        <w:rPr>
          <w:rFonts w:hint="eastAsia" w:eastAsia="Times New Roman"/>
          <w:bCs/>
          <w:sz w:val="24"/>
          <w:szCs w:val="24"/>
        </w:rPr>
        <w:t>供应商名称：</w:t>
      </w:r>
      <w:bookmarkEnd w:id="280"/>
      <w:r>
        <w:rPr>
          <w:rFonts w:hint="eastAsia" w:eastAsia="Times New Roman"/>
          <w:b/>
          <w:sz w:val="24"/>
          <w:szCs w:val="24"/>
        </w:rPr>
        <w:t xml:space="preserve"> </w:t>
      </w:r>
      <w:r>
        <w:rPr>
          <w:rFonts w:hint="eastAsia"/>
          <w:b/>
          <w:sz w:val="24"/>
          <w:szCs w:val="24"/>
        </w:rPr>
        <w:t xml:space="preserve">                                  </w:t>
      </w:r>
      <w:r>
        <w:rPr>
          <w:rFonts w:hint="eastAsia"/>
          <w:bCs/>
          <w:sz w:val="24"/>
          <w:szCs w:val="24"/>
        </w:rPr>
        <w:t xml:space="preserve"> </w:t>
      </w:r>
      <w:r>
        <w:rPr>
          <w:rFonts w:hint="eastAsia"/>
          <w:bCs/>
          <w:sz w:val="24"/>
          <w:szCs w:val="24"/>
          <w:lang w:val="en-US"/>
        </w:rPr>
        <w:t xml:space="preserve">             </w:t>
      </w:r>
      <w:r>
        <w:rPr>
          <w:rFonts w:hint="eastAsia"/>
          <w:bCs/>
          <w:sz w:val="24"/>
          <w:szCs w:val="24"/>
        </w:rPr>
        <w:t>单位：元</w:t>
      </w:r>
    </w:p>
    <w:tbl>
      <w:tblPr>
        <w:tblStyle w:val="29"/>
        <w:tblW w:w="96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0"/>
        <w:gridCol w:w="1430"/>
        <w:gridCol w:w="1440"/>
        <w:gridCol w:w="1377"/>
        <w:gridCol w:w="1351"/>
        <w:gridCol w:w="1633"/>
        <w:gridCol w:w="1892"/>
      </w:tblGrid>
      <w:tr w14:paraId="251D3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5" w:hRule="atLeast"/>
          <w:jc w:val="center"/>
        </w:trPr>
        <w:tc>
          <w:tcPr>
            <w:tcW w:w="520" w:type="dxa"/>
            <w:vAlign w:val="center"/>
          </w:tcPr>
          <w:p w14:paraId="2419775A">
            <w:pPr>
              <w:spacing w:line="360" w:lineRule="auto"/>
              <w:jc w:val="center"/>
              <w:rPr>
                <w:rFonts w:hint="eastAsia"/>
                <w:bCs/>
                <w:sz w:val="24"/>
                <w:szCs w:val="24"/>
              </w:rPr>
            </w:pPr>
            <w:r>
              <w:rPr>
                <w:rFonts w:hint="eastAsia"/>
                <w:bCs/>
                <w:sz w:val="24"/>
                <w:szCs w:val="24"/>
              </w:rPr>
              <w:t>序号</w:t>
            </w:r>
          </w:p>
        </w:tc>
        <w:tc>
          <w:tcPr>
            <w:tcW w:w="1430" w:type="dxa"/>
            <w:vAlign w:val="center"/>
          </w:tcPr>
          <w:p w14:paraId="00048B52">
            <w:pPr>
              <w:spacing w:line="360" w:lineRule="auto"/>
              <w:jc w:val="center"/>
              <w:rPr>
                <w:rFonts w:hint="eastAsia"/>
                <w:bCs/>
                <w:sz w:val="24"/>
                <w:szCs w:val="24"/>
              </w:rPr>
            </w:pPr>
            <w:r>
              <w:rPr>
                <w:rFonts w:hint="eastAsia"/>
                <w:bCs/>
                <w:sz w:val="24"/>
                <w:szCs w:val="24"/>
              </w:rPr>
              <w:t>最初报价</w:t>
            </w:r>
          </w:p>
        </w:tc>
        <w:tc>
          <w:tcPr>
            <w:tcW w:w="1440" w:type="dxa"/>
            <w:vAlign w:val="center"/>
          </w:tcPr>
          <w:p w14:paraId="4961712D">
            <w:pPr>
              <w:spacing w:line="360" w:lineRule="auto"/>
              <w:jc w:val="center"/>
              <w:rPr>
                <w:rFonts w:hint="eastAsia"/>
                <w:bCs/>
                <w:sz w:val="24"/>
                <w:szCs w:val="24"/>
              </w:rPr>
            </w:pPr>
            <w:r>
              <w:rPr>
                <w:rFonts w:hint="eastAsia"/>
                <w:bCs/>
                <w:sz w:val="24"/>
                <w:szCs w:val="24"/>
              </w:rPr>
              <w:t>调整因素</w:t>
            </w:r>
          </w:p>
        </w:tc>
        <w:tc>
          <w:tcPr>
            <w:tcW w:w="1377" w:type="dxa"/>
            <w:vAlign w:val="center"/>
          </w:tcPr>
          <w:p w14:paraId="3A3FA184">
            <w:pPr>
              <w:spacing w:line="360" w:lineRule="auto"/>
              <w:jc w:val="center"/>
              <w:rPr>
                <w:rFonts w:hint="eastAsia"/>
                <w:bCs/>
                <w:sz w:val="24"/>
                <w:szCs w:val="24"/>
              </w:rPr>
            </w:pPr>
            <w:r>
              <w:rPr>
                <w:rFonts w:hint="eastAsia"/>
                <w:bCs/>
                <w:sz w:val="24"/>
                <w:szCs w:val="24"/>
              </w:rPr>
              <w:t>最后报价</w:t>
            </w:r>
          </w:p>
        </w:tc>
        <w:tc>
          <w:tcPr>
            <w:tcW w:w="1351" w:type="dxa"/>
            <w:vAlign w:val="center"/>
          </w:tcPr>
          <w:p w14:paraId="3624284F">
            <w:pPr>
              <w:spacing w:line="360" w:lineRule="auto"/>
              <w:jc w:val="center"/>
              <w:rPr>
                <w:rFonts w:hint="eastAsia"/>
                <w:bCs/>
                <w:sz w:val="24"/>
                <w:szCs w:val="24"/>
              </w:rPr>
            </w:pPr>
            <w:r>
              <w:rPr>
                <w:rFonts w:hint="eastAsia"/>
                <w:bCs/>
                <w:sz w:val="24"/>
                <w:szCs w:val="24"/>
              </w:rPr>
              <w:t>工程质量</w:t>
            </w:r>
          </w:p>
        </w:tc>
        <w:tc>
          <w:tcPr>
            <w:tcW w:w="1633" w:type="dxa"/>
            <w:vAlign w:val="center"/>
          </w:tcPr>
          <w:p w14:paraId="242B32FF">
            <w:pPr>
              <w:spacing w:line="360" w:lineRule="auto"/>
              <w:jc w:val="center"/>
              <w:rPr>
                <w:rFonts w:hint="eastAsia"/>
                <w:bCs/>
                <w:sz w:val="24"/>
                <w:szCs w:val="24"/>
              </w:rPr>
            </w:pPr>
            <w:r>
              <w:rPr>
                <w:rFonts w:hint="eastAsia"/>
                <w:bCs/>
                <w:sz w:val="24"/>
                <w:szCs w:val="24"/>
              </w:rPr>
              <w:t>工期</w:t>
            </w:r>
          </w:p>
        </w:tc>
        <w:tc>
          <w:tcPr>
            <w:tcW w:w="1892" w:type="dxa"/>
            <w:vAlign w:val="center"/>
          </w:tcPr>
          <w:p w14:paraId="28502160">
            <w:pPr>
              <w:spacing w:line="360" w:lineRule="auto"/>
              <w:jc w:val="center"/>
              <w:rPr>
                <w:rFonts w:hint="eastAsia"/>
                <w:bCs/>
                <w:sz w:val="24"/>
                <w:szCs w:val="24"/>
              </w:rPr>
            </w:pPr>
            <w:r>
              <w:rPr>
                <w:rFonts w:hint="eastAsia"/>
                <w:bCs/>
                <w:sz w:val="24"/>
                <w:szCs w:val="24"/>
              </w:rPr>
              <w:t>开工、竣工日期</w:t>
            </w:r>
          </w:p>
        </w:tc>
      </w:tr>
      <w:tr w14:paraId="64870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8" w:hRule="atLeast"/>
          <w:jc w:val="center"/>
        </w:trPr>
        <w:tc>
          <w:tcPr>
            <w:tcW w:w="520" w:type="dxa"/>
          </w:tcPr>
          <w:p w14:paraId="6CDFF74A">
            <w:pPr>
              <w:spacing w:line="360" w:lineRule="auto"/>
              <w:rPr>
                <w:rFonts w:hint="eastAsia"/>
                <w:sz w:val="24"/>
                <w:szCs w:val="24"/>
              </w:rPr>
            </w:pPr>
          </w:p>
        </w:tc>
        <w:tc>
          <w:tcPr>
            <w:tcW w:w="1430" w:type="dxa"/>
          </w:tcPr>
          <w:p w14:paraId="671EBC0E">
            <w:pPr>
              <w:spacing w:line="360" w:lineRule="auto"/>
              <w:rPr>
                <w:rFonts w:hint="eastAsia"/>
                <w:sz w:val="24"/>
                <w:szCs w:val="24"/>
              </w:rPr>
            </w:pPr>
          </w:p>
        </w:tc>
        <w:tc>
          <w:tcPr>
            <w:tcW w:w="1440" w:type="dxa"/>
          </w:tcPr>
          <w:p w14:paraId="21214DC3">
            <w:pPr>
              <w:spacing w:line="360" w:lineRule="auto"/>
              <w:rPr>
                <w:rFonts w:hint="eastAsia"/>
                <w:sz w:val="24"/>
                <w:szCs w:val="24"/>
              </w:rPr>
            </w:pPr>
          </w:p>
        </w:tc>
        <w:tc>
          <w:tcPr>
            <w:tcW w:w="1377" w:type="dxa"/>
          </w:tcPr>
          <w:p w14:paraId="15B1022A">
            <w:pPr>
              <w:spacing w:line="360" w:lineRule="auto"/>
              <w:rPr>
                <w:rFonts w:hint="eastAsia"/>
                <w:sz w:val="24"/>
                <w:szCs w:val="24"/>
              </w:rPr>
            </w:pPr>
          </w:p>
        </w:tc>
        <w:tc>
          <w:tcPr>
            <w:tcW w:w="1351" w:type="dxa"/>
          </w:tcPr>
          <w:p w14:paraId="42ACD44F">
            <w:pPr>
              <w:spacing w:line="360" w:lineRule="auto"/>
              <w:rPr>
                <w:rFonts w:hint="eastAsia"/>
                <w:sz w:val="24"/>
                <w:szCs w:val="24"/>
              </w:rPr>
            </w:pPr>
          </w:p>
        </w:tc>
        <w:tc>
          <w:tcPr>
            <w:tcW w:w="1633" w:type="dxa"/>
          </w:tcPr>
          <w:p w14:paraId="7B59A660">
            <w:pPr>
              <w:spacing w:line="360" w:lineRule="auto"/>
              <w:rPr>
                <w:rFonts w:hint="eastAsia"/>
                <w:sz w:val="24"/>
                <w:szCs w:val="24"/>
              </w:rPr>
            </w:pPr>
          </w:p>
        </w:tc>
        <w:tc>
          <w:tcPr>
            <w:tcW w:w="1892" w:type="dxa"/>
          </w:tcPr>
          <w:p w14:paraId="39509C3F">
            <w:pPr>
              <w:spacing w:line="360" w:lineRule="auto"/>
              <w:rPr>
                <w:rFonts w:hint="eastAsia"/>
                <w:sz w:val="24"/>
                <w:szCs w:val="24"/>
              </w:rPr>
            </w:pPr>
          </w:p>
        </w:tc>
      </w:tr>
      <w:tr w14:paraId="3BFBA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59" w:hRule="atLeast"/>
          <w:jc w:val="center"/>
        </w:trPr>
        <w:tc>
          <w:tcPr>
            <w:tcW w:w="9643" w:type="dxa"/>
            <w:gridSpan w:val="7"/>
          </w:tcPr>
          <w:p w14:paraId="2A633BD8">
            <w:pPr>
              <w:spacing w:line="360" w:lineRule="auto"/>
              <w:rPr>
                <w:rFonts w:hint="eastAsia"/>
                <w:sz w:val="24"/>
                <w:szCs w:val="24"/>
              </w:rPr>
            </w:pPr>
            <w:r>
              <w:rPr>
                <w:rFonts w:hint="eastAsia"/>
                <w:sz w:val="24"/>
                <w:szCs w:val="24"/>
              </w:rPr>
              <w:t>最后报价（大写）：</w:t>
            </w:r>
          </w:p>
        </w:tc>
      </w:tr>
      <w:tr w14:paraId="0646C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76" w:hRule="atLeast"/>
          <w:jc w:val="center"/>
        </w:trPr>
        <w:tc>
          <w:tcPr>
            <w:tcW w:w="9643" w:type="dxa"/>
            <w:gridSpan w:val="7"/>
          </w:tcPr>
          <w:p w14:paraId="3F965BA6">
            <w:pPr>
              <w:spacing w:line="360" w:lineRule="auto"/>
              <w:rPr>
                <w:rFonts w:hint="eastAsia"/>
                <w:sz w:val="24"/>
                <w:szCs w:val="24"/>
              </w:rPr>
            </w:pPr>
            <w:r>
              <w:rPr>
                <w:rFonts w:hint="eastAsia"/>
                <w:sz w:val="24"/>
                <w:szCs w:val="24"/>
              </w:rPr>
              <w:t>最后确定的质量保证及服务承诺（优惠条件）</w:t>
            </w:r>
          </w:p>
        </w:tc>
      </w:tr>
    </w:tbl>
    <w:p w14:paraId="5672E7DB">
      <w:pPr>
        <w:tabs>
          <w:tab w:val="left" w:pos="168"/>
        </w:tabs>
        <w:spacing w:line="360" w:lineRule="auto"/>
        <w:ind w:firstLine="0" w:firstLineChars="0"/>
        <w:textAlignment w:val="baseline"/>
        <w:rPr>
          <w:rFonts w:hint="eastAsia" w:eastAsia="宋体"/>
          <w:b/>
          <w:bCs w:val="0"/>
          <w:color w:val="000000"/>
          <w:sz w:val="24"/>
          <w:szCs w:val="24"/>
          <w:lang w:eastAsia="zh-CN"/>
        </w:rPr>
      </w:pPr>
      <w:r>
        <w:rPr>
          <w:rFonts w:hint="eastAsia"/>
          <w:b/>
          <w:color w:val="000000"/>
          <w:sz w:val="24"/>
          <w:szCs w:val="24"/>
          <w:highlight w:val="none"/>
        </w:rPr>
        <w:t>注：此表不需要编制在投标文件中，二轮报价开启时进行线上填报</w:t>
      </w:r>
      <w:r>
        <w:rPr>
          <w:rFonts w:hint="eastAsia"/>
          <w:b/>
          <w:color w:val="000000"/>
          <w:sz w:val="24"/>
          <w:szCs w:val="24"/>
          <w:highlight w:val="none"/>
          <w:lang w:eastAsia="zh-CN"/>
        </w:rPr>
        <w:t>。</w:t>
      </w:r>
    </w:p>
    <w:p w14:paraId="0B8D4DAA">
      <w:pPr>
        <w:spacing w:line="360" w:lineRule="auto"/>
        <w:ind w:firstLine="352" w:firstLineChars="147"/>
        <w:rPr>
          <w:rFonts w:hint="eastAsia"/>
          <w:sz w:val="24"/>
          <w:szCs w:val="24"/>
        </w:rPr>
      </w:pPr>
    </w:p>
    <w:p w14:paraId="78CB0CCE">
      <w:pPr>
        <w:spacing w:line="360" w:lineRule="auto"/>
        <w:rPr>
          <w:rFonts w:hint="eastAsia"/>
          <w:sz w:val="24"/>
          <w:szCs w:val="24"/>
        </w:rPr>
      </w:pPr>
    </w:p>
    <w:p w14:paraId="20B7320D">
      <w:pPr>
        <w:spacing w:line="360" w:lineRule="auto"/>
        <w:rPr>
          <w:rFonts w:hint="eastAsia"/>
          <w:sz w:val="24"/>
          <w:szCs w:val="24"/>
        </w:rPr>
      </w:pPr>
    </w:p>
    <w:p w14:paraId="2F07CFE6">
      <w:pPr>
        <w:spacing w:line="360" w:lineRule="auto"/>
        <w:jc w:val="right"/>
        <w:rPr>
          <w:rFonts w:hint="eastAsia"/>
          <w:b/>
          <w:bCs/>
          <w:sz w:val="24"/>
          <w:szCs w:val="24"/>
        </w:rPr>
      </w:pPr>
      <w:bookmarkStart w:id="281" w:name="_Toc17514_WPSOffice_Level2"/>
      <w:r>
        <w:rPr>
          <w:rFonts w:hint="eastAsia"/>
          <w:b/>
          <w:bCs/>
          <w:sz w:val="24"/>
          <w:szCs w:val="24"/>
        </w:rPr>
        <w:t>供应商：                        （公章）</w:t>
      </w:r>
      <w:bookmarkEnd w:id="281"/>
    </w:p>
    <w:p w14:paraId="59BF86B7">
      <w:pPr>
        <w:spacing w:line="360" w:lineRule="auto"/>
        <w:jc w:val="right"/>
        <w:rPr>
          <w:rFonts w:hint="eastAsia"/>
          <w:b/>
          <w:bCs/>
          <w:sz w:val="24"/>
          <w:szCs w:val="24"/>
        </w:rPr>
      </w:pPr>
      <w:bookmarkStart w:id="282" w:name="_Toc13941_WPSOffice_Level2"/>
      <w:r>
        <w:rPr>
          <w:rFonts w:hint="eastAsia"/>
          <w:b/>
          <w:bCs/>
          <w:sz w:val="24"/>
          <w:szCs w:val="24"/>
        </w:rPr>
        <w:t>法定代表人或委托代理人：        （签字</w:t>
      </w:r>
      <w:r>
        <w:rPr>
          <w:rFonts w:hint="eastAsia"/>
          <w:b/>
          <w:bCs/>
          <w:sz w:val="24"/>
          <w:szCs w:val="24"/>
          <w:lang w:val="en-US" w:eastAsia="zh-CN"/>
        </w:rPr>
        <w:t>或盖章</w:t>
      </w:r>
      <w:r>
        <w:rPr>
          <w:rFonts w:hint="eastAsia"/>
          <w:b/>
          <w:bCs/>
          <w:sz w:val="24"/>
          <w:szCs w:val="24"/>
        </w:rPr>
        <w:t>）</w:t>
      </w:r>
      <w:bookmarkEnd w:id="282"/>
    </w:p>
    <w:p w14:paraId="23A0045B">
      <w:pPr>
        <w:spacing w:line="360" w:lineRule="auto"/>
        <w:jc w:val="right"/>
        <w:rPr>
          <w:rFonts w:hint="eastAsia"/>
          <w:b/>
          <w:bCs/>
          <w:sz w:val="24"/>
          <w:szCs w:val="24"/>
        </w:rPr>
      </w:pPr>
      <w:bookmarkStart w:id="283" w:name="_Toc19087_WPSOffice_Level2"/>
    </w:p>
    <w:p w14:paraId="4CD3E3C9">
      <w:pPr>
        <w:spacing w:line="360" w:lineRule="auto"/>
        <w:jc w:val="right"/>
        <w:rPr>
          <w:rFonts w:hint="eastAsia"/>
          <w:sz w:val="24"/>
          <w:szCs w:val="24"/>
        </w:rPr>
      </w:pPr>
      <w:r>
        <w:rPr>
          <w:rFonts w:hint="eastAsia"/>
          <w:b/>
          <w:bCs/>
          <w:sz w:val="24"/>
          <w:szCs w:val="24"/>
        </w:rPr>
        <w:t>年    月    日</w:t>
      </w:r>
      <w:bookmarkEnd w:id="283"/>
    </w:p>
    <w:p w14:paraId="77D66FDB">
      <w:pPr>
        <w:spacing w:line="360" w:lineRule="auto"/>
        <w:rPr>
          <w:rFonts w:hint="eastAsia"/>
        </w:rPr>
      </w:pPr>
    </w:p>
    <w:p w14:paraId="788E1C97">
      <w:pPr>
        <w:pStyle w:val="2"/>
        <w:rPr>
          <w:rFonts w:hint="eastAsia"/>
        </w:rPr>
      </w:pPr>
    </w:p>
    <w:bookmarkEnd w:id="278"/>
    <w:p w14:paraId="7EEBCCC1">
      <w:pPr>
        <w:keepNext/>
        <w:keepLines/>
        <w:widowControl/>
        <w:snapToGrid w:val="0"/>
        <w:spacing w:line="360" w:lineRule="auto"/>
        <w:jc w:val="center"/>
        <w:outlineLvl w:val="0"/>
        <w:rPr>
          <w:rFonts w:hint="eastAsia"/>
          <w:b/>
          <w:kern w:val="28"/>
          <w:sz w:val="36"/>
        </w:rPr>
      </w:pPr>
      <w:bookmarkStart w:id="284" w:name="_Toc22136"/>
      <w:bookmarkStart w:id="285" w:name="_Toc8752"/>
      <w:bookmarkStart w:id="286" w:name="_Toc20928_WPSOffice_Level1"/>
      <w:bookmarkStart w:id="287" w:name="_Toc515543601"/>
      <w:bookmarkStart w:id="288" w:name="_Toc529539686"/>
      <w:bookmarkStart w:id="289" w:name="_Toc6406"/>
      <w:bookmarkStart w:id="290" w:name="_Toc11277"/>
      <w:bookmarkStart w:id="291" w:name="_Toc9451"/>
    </w:p>
    <w:p w14:paraId="1FA077D5">
      <w:pPr>
        <w:keepNext/>
        <w:keepLines/>
        <w:widowControl/>
        <w:snapToGrid w:val="0"/>
        <w:spacing w:line="360" w:lineRule="auto"/>
        <w:jc w:val="center"/>
        <w:outlineLvl w:val="0"/>
        <w:rPr>
          <w:rFonts w:hint="eastAsia"/>
          <w:b/>
          <w:kern w:val="28"/>
          <w:sz w:val="36"/>
        </w:rPr>
      </w:pPr>
    </w:p>
    <w:p w14:paraId="083B4B90">
      <w:pPr>
        <w:pStyle w:val="2"/>
        <w:rPr>
          <w:rFonts w:hint="eastAsia"/>
        </w:rPr>
      </w:pPr>
    </w:p>
    <w:p w14:paraId="371B0AB7">
      <w:pPr>
        <w:keepNext/>
        <w:keepLines/>
        <w:widowControl/>
        <w:snapToGrid w:val="0"/>
        <w:spacing w:line="360" w:lineRule="auto"/>
        <w:jc w:val="center"/>
        <w:outlineLvl w:val="0"/>
        <w:rPr>
          <w:rFonts w:hint="eastAsia"/>
          <w:b/>
          <w:kern w:val="28"/>
          <w:sz w:val="36"/>
        </w:rPr>
      </w:pPr>
      <w:r>
        <w:rPr>
          <w:rFonts w:hint="eastAsia"/>
          <w:b/>
          <w:kern w:val="28"/>
          <w:sz w:val="36"/>
        </w:rPr>
        <w:t>第六</w:t>
      </w:r>
      <w:r>
        <w:rPr>
          <w:rFonts w:hint="eastAsia"/>
          <w:b/>
          <w:kern w:val="28"/>
          <w:sz w:val="36"/>
          <w:lang w:val="en-US"/>
        </w:rPr>
        <w:t>章</w:t>
      </w:r>
      <w:r>
        <w:rPr>
          <w:rFonts w:hint="eastAsia"/>
          <w:b/>
          <w:kern w:val="28"/>
          <w:sz w:val="36"/>
        </w:rPr>
        <w:t xml:space="preserve">  磋商及采购项目要求</w:t>
      </w:r>
      <w:bookmarkEnd w:id="284"/>
      <w:bookmarkEnd w:id="285"/>
      <w:bookmarkEnd w:id="286"/>
      <w:bookmarkEnd w:id="287"/>
      <w:bookmarkEnd w:id="288"/>
    </w:p>
    <w:bookmarkEnd w:id="289"/>
    <w:bookmarkEnd w:id="290"/>
    <w:bookmarkEnd w:id="291"/>
    <w:p w14:paraId="2376D909">
      <w:pPr>
        <w:pStyle w:val="61"/>
        <w:spacing w:line="360" w:lineRule="auto"/>
        <w:rPr>
          <w:rFonts w:hint="eastAsia"/>
          <w:sz w:val="24"/>
          <w:szCs w:val="24"/>
        </w:rPr>
      </w:pPr>
    </w:p>
    <w:p w14:paraId="2170FDD8">
      <w:pPr>
        <w:pStyle w:val="26"/>
        <w:jc w:val="left"/>
        <w:rPr>
          <w:rFonts w:hint="eastAsia" w:ascii="宋体" w:hAnsi="宋体"/>
          <w:sz w:val="24"/>
          <w:szCs w:val="24"/>
        </w:rPr>
      </w:pPr>
      <w:bookmarkStart w:id="292" w:name="_Toc20508"/>
      <w:bookmarkStart w:id="293" w:name="_Toc11036"/>
      <w:bookmarkStart w:id="294" w:name="_Toc32603"/>
      <w:bookmarkStart w:id="295" w:name="_Toc666"/>
      <w:bookmarkStart w:id="296" w:name="_Toc13982"/>
      <w:bookmarkStart w:id="297" w:name="_Toc31821"/>
      <w:bookmarkStart w:id="298" w:name="_Toc461529388"/>
      <w:r>
        <w:rPr>
          <w:rFonts w:hint="eastAsia" w:ascii="宋体" w:hAnsi="宋体"/>
          <w:sz w:val="24"/>
          <w:szCs w:val="24"/>
        </w:rPr>
        <w:t>1.磋商说明</w:t>
      </w:r>
      <w:bookmarkEnd w:id="292"/>
      <w:bookmarkEnd w:id="293"/>
      <w:bookmarkEnd w:id="294"/>
      <w:bookmarkEnd w:id="295"/>
      <w:bookmarkEnd w:id="296"/>
    </w:p>
    <w:p w14:paraId="06C71D91">
      <w:pPr>
        <w:adjustRightInd w:val="0"/>
        <w:spacing w:line="400" w:lineRule="exact"/>
        <w:ind w:firstLine="480" w:firstLineChars="200"/>
        <w:rPr>
          <w:rFonts w:hint="eastAsia"/>
          <w:sz w:val="24"/>
          <w:szCs w:val="24"/>
        </w:rPr>
      </w:pPr>
      <w:r>
        <w:rPr>
          <w:rFonts w:hint="eastAsia"/>
          <w:sz w:val="24"/>
          <w:szCs w:val="24"/>
        </w:rPr>
        <w:t>1.1</w:t>
      </w:r>
      <w:r>
        <w:rPr>
          <w:rFonts w:hint="eastAsia"/>
          <w:sz w:val="24"/>
          <w:szCs w:val="24"/>
          <w:lang w:val="en-US"/>
        </w:rPr>
        <w:t>.</w:t>
      </w:r>
      <w:r>
        <w:rPr>
          <w:rFonts w:hint="eastAsia"/>
          <w:sz w:val="24"/>
          <w:szCs w:val="24"/>
        </w:rPr>
        <w:t>供应商可以按照竞争性磋商文件规定进行磋商，但必须对所投项目中的所有内容作为一个整体进行磋商，不能拆分或少报。否则，磋商无效。</w:t>
      </w:r>
    </w:p>
    <w:p w14:paraId="1FC5EBD7">
      <w:pPr>
        <w:adjustRightInd w:val="0"/>
        <w:spacing w:line="400" w:lineRule="exact"/>
        <w:ind w:firstLine="480" w:firstLineChars="200"/>
        <w:rPr>
          <w:rFonts w:hint="eastAsia"/>
          <w:sz w:val="24"/>
          <w:szCs w:val="24"/>
        </w:rPr>
      </w:pPr>
      <w:r>
        <w:rPr>
          <w:rFonts w:hint="eastAsia"/>
          <w:sz w:val="24"/>
          <w:szCs w:val="24"/>
        </w:rPr>
        <w:t>1.2</w:t>
      </w:r>
      <w:r>
        <w:rPr>
          <w:rFonts w:hint="eastAsia"/>
          <w:sz w:val="24"/>
          <w:szCs w:val="24"/>
          <w:lang w:val="en-US"/>
        </w:rPr>
        <w:t>.</w:t>
      </w:r>
      <w:bookmarkStart w:id="299" w:name="_Toc20166"/>
      <w:bookmarkStart w:id="300" w:name="_Toc11029"/>
      <w:bookmarkStart w:id="301" w:name="_Toc28739"/>
      <w:r>
        <w:rPr>
          <w:rFonts w:hint="eastAsia"/>
          <w:sz w:val="24"/>
          <w:szCs w:val="24"/>
          <w:lang w:val="en-US"/>
        </w:rPr>
        <w:t>磋商报价必须包括：分部分项工程费、措施项目费、其他项目费、规费、税金及不可预见费等全部费用。</w:t>
      </w:r>
    </w:p>
    <w:p w14:paraId="06F5585F">
      <w:pPr>
        <w:pStyle w:val="26"/>
        <w:jc w:val="left"/>
        <w:rPr>
          <w:rFonts w:hint="eastAsia" w:ascii="宋体" w:hAnsi="宋体"/>
          <w:sz w:val="24"/>
          <w:szCs w:val="24"/>
        </w:rPr>
      </w:pPr>
      <w:bookmarkStart w:id="302" w:name="_Toc5555"/>
      <w:bookmarkStart w:id="303" w:name="_Toc22707"/>
      <w:r>
        <w:rPr>
          <w:rFonts w:hint="eastAsia" w:ascii="宋体" w:hAnsi="宋体"/>
          <w:sz w:val="24"/>
          <w:szCs w:val="24"/>
        </w:rPr>
        <w:t>2.报价说明</w:t>
      </w:r>
      <w:bookmarkEnd w:id="299"/>
      <w:bookmarkEnd w:id="300"/>
      <w:bookmarkEnd w:id="301"/>
      <w:bookmarkEnd w:id="302"/>
      <w:bookmarkEnd w:id="303"/>
    </w:p>
    <w:p w14:paraId="0D4BF002">
      <w:pPr>
        <w:adjustRightInd w:val="0"/>
        <w:spacing w:line="400" w:lineRule="exact"/>
        <w:ind w:firstLine="480"/>
        <w:rPr>
          <w:rFonts w:hint="eastAsia"/>
          <w:sz w:val="24"/>
          <w:szCs w:val="24"/>
          <w:lang w:val="en-US"/>
        </w:rPr>
      </w:pPr>
      <w:r>
        <w:rPr>
          <w:rFonts w:hint="eastAsia"/>
          <w:sz w:val="24"/>
          <w:szCs w:val="24"/>
        </w:rPr>
        <w:t>本次竞争性磋商文件中规定的采购预算额度为竞争性磋商最高限价，供应商的磋商报价不得超出此额度。否则，磋商无效。</w:t>
      </w:r>
      <w:bookmarkStart w:id="304" w:name="_Toc9227"/>
      <w:bookmarkStart w:id="305" w:name="_Toc19148"/>
      <w:bookmarkStart w:id="306" w:name="_Toc28550"/>
    </w:p>
    <w:p w14:paraId="354338BF">
      <w:pPr>
        <w:pStyle w:val="26"/>
        <w:jc w:val="left"/>
        <w:rPr>
          <w:rFonts w:hint="eastAsia" w:ascii="宋体" w:hAnsi="宋体"/>
          <w:sz w:val="24"/>
          <w:szCs w:val="24"/>
        </w:rPr>
      </w:pPr>
      <w:bookmarkStart w:id="307" w:name="_Toc23893"/>
      <w:bookmarkStart w:id="308" w:name="_Toc5392"/>
      <w:r>
        <w:rPr>
          <w:rFonts w:hint="eastAsia" w:ascii="宋体" w:hAnsi="宋体"/>
          <w:sz w:val="24"/>
          <w:szCs w:val="24"/>
          <w:lang w:val="en-US"/>
        </w:rPr>
        <w:t>3.</w:t>
      </w:r>
      <w:r>
        <w:rPr>
          <w:rFonts w:hint="eastAsia" w:ascii="宋体" w:hAnsi="宋体"/>
          <w:sz w:val="24"/>
          <w:szCs w:val="24"/>
        </w:rPr>
        <w:t>商务要求</w:t>
      </w:r>
      <w:bookmarkEnd w:id="304"/>
      <w:bookmarkEnd w:id="305"/>
      <w:bookmarkEnd w:id="306"/>
      <w:bookmarkEnd w:id="307"/>
      <w:bookmarkEnd w:id="308"/>
    </w:p>
    <w:bookmarkEnd w:id="297"/>
    <w:bookmarkEnd w:id="298"/>
    <w:p w14:paraId="59DE3BCD">
      <w:pPr>
        <w:pStyle w:val="25"/>
        <w:autoSpaceDE/>
        <w:autoSpaceDN/>
        <w:adjustRightInd w:val="0"/>
        <w:snapToGrid w:val="0"/>
        <w:spacing w:line="360" w:lineRule="auto"/>
        <w:ind w:firstLine="540"/>
        <w:rPr>
          <w:rFonts w:hint="eastAsia"/>
          <w:szCs w:val="24"/>
          <w:lang w:val="en-US"/>
        </w:rPr>
      </w:pPr>
      <w:bookmarkStart w:id="309" w:name="_Toc14188"/>
      <w:bookmarkStart w:id="310" w:name="_Toc11264"/>
      <w:r>
        <w:rPr>
          <w:rFonts w:hint="eastAsia"/>
          <w:szCs w:val="24"/>
          <w:lang w:val="en-US"/>
        </w:rPr>
        <w:t>3</w:t>
      </w:r>
      <w:r>
        <w:rPr>
          <w:rFonts w:hint="eastAsia"/>
          <w:szCs w:val="24"/>
        </w:rPr>
        <w:t>.1.工期：</w:t>
      </w:r>
      <w:r>
        <w:rPr>
          <w:szCs w:val="24"/>
          <w:lang w:val="en-US"/>
        </w:rPr>
        <w:t>按合同约定执行</w:t>
      </w:r>
      <w:r>
        <w:rPr>
          <w:rFonts w:hint="eastAsia"/>
          <w:szCs w:val="24"/>
          <w:lang w:val="en-US"/>
        </w:rPr>
        <w:t>；开工日期、竣工日期：签订合同时约定。</w:t>
      </w:r>
    </w:p>
    <w:p w14:paraId="3DA90702">
      <w:pPr>
        <w:pStyle w:val="25"/>
        <w:autoSpaceDE/>
        <w:autoSpaceDN/>
        <w:adjustRightInd w:val="0"/>
        <w:snapToGrid w:val="0"/>
        <w:spacing w:line="360" w:lineRule="auto"/>
        <w:ind w:firstLine="540"/>
        <w:rPr>
          <w:rFonts w:hint="eastAsia"/>
          <w:color w:val="000000"/>
          <w:szCs w:val="24"/>
        </w:rPr>
      </w:pPr>
      <w:r>
        <w:rPr>
          <w:rFonts w:hint="eastAsia"/>
          <w:szCs w:val="24"/>
          <w:lang w:val="en-US"/>
        </w:rPr>
        <w:t>3</w:t>
      </w:r>
      <w:r>
        <w:rPr>
          <w:rFonts w:hint="eastAsia"/>
          <w:szCs w:val="24"/>
        </w:rPr>
        <w:t>.2.</w:t>
      </w:r>
      <w:r>
        <w:rPr>
          <w:rFonts w:hint="eastAsia"/>
          <w:szCs w:val="24"/>
          <w:lang w:val="en-US"/>
        </w:rPr>
        <w:t>施工</w:t>
      </w:r>
      <w:r>
        <w:rPr>
          <w:rFonts w:hint="eastAsia"/>
          <w:szCs w:val="24"/>
        </w:rPr>
        <w:t>地点：</w:t>
      </w:r>
      <w:r>
        <w:rPr>
          <w:rFonts w:hint="eastAsia"/>
          <w:color w:val="000000"/>
          <w:szCs w:val="24"/>
        </w:rPr>
        <w:t>贵德县</w:t>
      </w:r>
    </w:p>
    <w:p w14:paraId="187EA1E9">
      <w:pPr>
        <w:pStyle w:val="25"/>
        <w:autoSpaceDE/>
        <w:autoSpaceDN/>
        <w:adjustRightInd w:val="0"/>
        <w:snapToGrid w:val="0"/>
        <w:spacing w:line="360" w:lineRule="auto"/>
        <w:ind w:firstLine="540"/>
        <w:rPr>
          <w:rFonts w:hint="eastAsia"/>
          <w:color w:val="000000"/>
          <w:szCs w:val="24"/>
          <w:lang w:val="en-US"/>
        </w:rPr>
      </w:pPr>
      <w:r>
        <w:rPr>
          <w:rFonts w:hint="eastAsia"/>
          <w:color w:val="000000"/>
          <w:szCs w:val="24"/>
          <w:lang w:val="en-US"/>
        </w:rPr>
        <w:t>3.3.工程质量：合格</w:t>
      </w:r>
    </w:p>
    <w:p w14:paraId="79FB5598">
      <w:pPr>
        <w:pStyle w:val="25"/>
        <w:autoSpaceDE/>
        <w:autoSpaceDN/>
        <w:adjustRightInd w:val="0"/>
        <w:snapToGrid w:val="0"/>
        <w:spacing w:line="360" w:lineRule="auto"/>
        <w:ind w:firstLine="540"/>
        <w:rPr>
          <w:rFonts w:hint="default" w:eastAsia="宋体"/>
          <w:color w:val="000000"/>
          <w:szCs w:val="24"/>
          <w:lang w:val="en-US" w:eastAsia="zh-CN"/>
        </w:rPr>
      </w:pPr>
      <w:r>
        <w:rPr>
          <w:rFonts w:hint="eastAsia"/>
          <w:color w:val="000000"/>
          <w:szCs w:val="24"/>
          <w:lang w:val="en-US" w:eastAsia="zh-CN"/>
        </w:rPr>
        <w:t>3.4</w:t>
      </w:r>
      <w:r>
        <w:rPr>
          <w:rFonts w:hint="eastAsia"/>
          <w:color w:val="000000"/>
          <w:szCs w:val="24"/>
          <w:lang w:val="en-US"/>
        </w:rPr>
        <w:t>.</w:t>
      </w:r>
      <w:r>
        <w:rPr>
          <w:rFonts w:hint="eastAsia"/>
          <w:color w:val="000000"/>
          <w:szCs w:val="24"/>
          <w:lang w:val="en-US" w:eastAsia="zh-CN"/>
        </w:rPr>
        <w:t>付款方式：</w:t>
      </w:r>
      <w:r>
        <w:rPr>
          <w:rFonts w:hint="eastAsia"/>
          <w:color w:val="000000"/>
          <w:szCs w:val="24"/>
          <w:lang w:val="en-US"/>
        </w:rPr>
        <w:t>签定合同时约定</w:t>
      </w:r>
    </w:p>
    <w:p w14:paraId="31B3B853">
      <w:pPr>
        <w:keepNext/>
        <w:keepLines/>
        <w:widowControl/>
        <w:snapToGrid w:val="0"/>
        <w:spacing w:line="360" w:lineRule="auto"/>
        <w:jc w:val="center"/>
        <w:outlineLvl w:val="0"/>
        <w:rPr>
          <w:rFonts w:hint="eastAsia"/>
          <w:b/>
          <w:kern w:val="28"/>
          <w:sz w:val="36"/>
        </w:rPr>
      </w:pPr>
    </w:p>
    <w:p w14:paraId="5547F4C5">
      <w:pPr>
        <w:keepNext/>
        <w:keepLines/>
        <w:widowControl/>
        <w:snapToGrid w:val="0"/>
        <w:spacing w:line="360" w:lineRule="auto"/>
        <w:jc w:val="center"/>
        <w:outlineLvl w:val="0"/>
        <w:rPr>
          <w:rFonts w:hint="eastAsia"/>
          <w:b/>
          <w:kern w:val="28"/>
          <w:sz w:val="36"/>
        </w:rPr>
      </w:pPr>
    </w:p>
    <w:p w14:paraId="1C0DFD3C">
      <w:pPr>
        <w:keepNext/>
        <w:keepLines/>
        <w:widowControl/>
        <w:snapToGrid w:val="0"/>
        <w:spacing w:line="360" w:lineRule="auto"/>
        <w:jc w:val="center"/>
        <w:outlineLvl w:val="0"/>
        <w:rPr>
          <w:rFonts w:hint="eastAsia"/>
          <w:b/>
          <w:kern w:val="28"/>
          <w:sz w:val="36"/>
        </w:rPr>
      </w:pPr>
    </w:p>
    <w:p w14:paraId="18782D31">
      <w:pPr>
        <w:keepNext/>
        <w:keepLines/>
        <w:widowControl/>
        <w:snapToGrid w:val="0"/>
        <w:spacing w:line="360" w:lineRule="auto"/>
        <w:jc w:val="center"/>
        <w:outlineLvl w:val="0"/>
        <w:rPr>
          <w:rFonts w:hint="eastAsia"/>
          <w:b/>
          <w:kern w:val="28"/>
          <w:sz w:val="36"/>
        </w:rPr>
      </w:pPr>
    </w:p>
    <w:p w14:paraId="446E7527">
      <w:pPr>
        <w:keepNext/>
        <w:keepLines/>
        <w:widowControl/>
        <w:snapToGrid w:val="0"/>
        <w:spacing w:line="360" w:lineRule="auto"/>
        <w:jc w:val="center"/>
        <w:outlineLvl w:val="0"/>
        <w:rPr>
          <w:rFonts w:hint="eastAsia"/>
          <w:b/>
          <w:kern w:val="28"/>
          <w:sz w:val="36"/>
        </w:rPr>
      </w:pPr>
    </w:p>
    <w:p w14:paraId="40D3C434">
      <w:pPr>
        <w:pStyle w:val="2"/>
        <w:rPr>
          <w:rFonts w:hint="eastAsia"/>
          <w:b/>
          <w:kern w:val="28"/>
          <w:sz w:val="36"/>
        </w:rPr>
      </w:pPr>
    </w:p>
    <w:p w14:paraId="772E5F16">
      <w:pPr>
        <w:pStyle w:val="2"/>
        <w:rPr>
          <w:rFonts w:hint="eastAsia"/>
          <w:b/>
          <w:kern w:val="28"/>
          <w:sz w:val="36"/>
        </w:rPr>
      </w:pPr>
    </w:p>
    <w:p w14:paraId="35F77D7D">
      <w:pPr>
        <w:pStyle w:val="2"/>
        <w:rPr>
          <w:rFonts w:hint="eastAsia"/>
          <w:b/>
          <w:kern w:val="28"/>
          <w:sz w:val="36"/>
        </w:rPr>
      </w:pPr>
    </w:p>
    <w:p w14:paraId="724ADF07">
      <w:pPr>
        <w:pStyle w:val="2"/>
        <w:rPr>
          <w:rFonts w:hint="eastAsia"/>
          <w:b/>
          <w:kern w:val="28"/>
          <w:sz w:val="36"/>
        </w:rPr>
      </w:pPr>
    </w:p>
    <w:p w14:paraId="6D090B3D">
      <w:pPr>
        <w:keepNext/>
        <w:keepLines/>
        <w:widowControl/>
        <w:snapToGrid w:val="0"/>
        <w:spacing w:line="360" w:lineRule="auto"/>
        <w:jc w:val="center"/>
        <w:outlineLvl w:val="0"/>
        <w:rPr>
          <w:rFonts w:hint="eastAsia"/>
          <w:b/>
          <w:kern w:val="28"/>
          <w:sz w:val="36"/>
        </w:rPr>
      </w:pPr>
      <w:r>
        <w:rPr>
          <w:rFonts w:hint="eastAsia"/>
          <w:b/>
          <w:kern w:val="28"/>
          <w:sz w:val="36"/>
        </w:rPr>
        <w:t>第</w:t>
      </w:r>
      <w:r>
        <w:rPr>
          <w:rFonts w:hint="eastAsia"/>
          <w:b/>
          <w:kern w:val="28"/>
          <w:sz w:val="36"/>
          <w:lang w:val="en-US"/>
        </w:rPr>
        <w:t xml:space="preserve">七章  </w:t>
      </w:r>
      <w:r>
        <w:rPr>
          <w:rFonts w:hint="eastAsia"/>
          <w:b/>
          <w:kern w:val="28"/>
          <w:sz w:val="36"/>
        </w:rPr>
        <w:t>工程量清单</w:t>
      </w:r>
      <w:bookmarkEnd w:id="309"/>
      <w:bookmarkEnd w:id="310"/>
    </w:p>
    <w:p w14:paraId="0F01137B">
      <w:pPr>
        <w:pStyle w:val="2"/>
        <w:rPr>
          <w:rFonts w:hint="eastAsia"/>
          <w:b/>
          <w:kern w:val="28"/>
          <w:sz w:val="28"/>
          <w:szCs w:val="28"/>
          <w:lang w:val="en-US"/>
        </w:rPr>
      </w:pPr>
    </w:p>
    <w:p w14:paraId="375513F3">
      <w:pPr>
        <w:pStyle w:val="2"/>
        <w:rPr>
          <w:rFonts w:hint="eastAsia"/>
          <w:b/>
          <w:kern w:val="28"/>
          <w:sz w:val="28"/>
          <w:szCs w:val="28"/>
          <w:lang w:val="en-US"/>
        </w:rPr>
      </w:pPr>
    </w:p>
    <w:p w14:paraId="55EB28F1">
      <w:pPr>
        <w:pStyle w:val="2"/>
        <w:rPr>
          <w:rFonts w:hint="eastAsia"/>
          <w:b/>
          <w:kern w:val="28"/>
          <w:sz w:val="28"/>
          <w:szCs w:val="28"/>
          <w:lang w:val="en-US"/>
        </w:rPr>
        <w:sectPr>
          <w:headerReference r:id="rId5" w:type="default"/>
          <w:footerReference r:id="rId6" w:type="default"/>
          <w:pgSz w:w="11905" w:h="16838"/>
          <w:pgMar w:top="1440" w:right="1440" w:bottom="1440" w:left="1440" w:header="850" w:footer="992" w:gutter="0"/>
          <w:cols w:space="0" w:num="1"/>
          <w:docGrid w:type="lines" w:linePitch="317" w:charSpace="0"/>
        </w:sectPr>
      </w:pPr>
      <w:r>
        <w:rPr>
          <w:rFonts w:hint="eastAsia"/>
          <w:b/>
          <w:kern w:val="28"/>
          <w:sz w:val="28"/>
          <w:szCs w:val="28"/>
          <w:lang w:val="en-US"/>
        </w:rPr>
        <w:t>工程量清单详见附件</w:t>
      </w:r>
    </w:p>
    <w:p w14:paraId="3DA5450A">
      <w:pPr>
        <w:pStyle w:val="2"/>
        <w:rPr>
          <w:rFonts w:hint="eastAsia"/>
          <w:b/>
          <w:kern w:val="28"/>
          <w:sz w:val="28"/>
          <w:szCs w:val="28"/>
          <w:lang w:val="en-US"/>
        </w:rPr>
        <w:sectPr>
          <w:pgSz w:w="11905" w:h="16838"/>
          <w:pgMar w:top="1440" w:right="1440" w:bottom="1440" w:left="1440" w:header="850" w:footer="992" w:gutter="0"/>
          <w:cols w:space="0" w:num="1"/>
          <w:docGrid w:type="lines" w:linePitch="317" w:charSpace="0"/>
        </w:sectPr>
      </w:pPr>
      <w:r>
        <w:drawing>
          <wp:inline distT="0" distB="0" distL="114300" distR="114300">
            <wp:extent cx="5400675" cy="7572375"/>
            <wp:effectExtent l="0" t="0" r="9525"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8"/>
                    <a:stretch>
                      <a:fillRect/>
                    </a:stretch>
                  </pic:blipFill>
                  <pic:spPr>
                    <a:xfrm>
                      <a:off x="0" y="0"/>
                      <a:ext cx="5400675" cy="7572375"/>
                    </a:xfrm>
                    <a:prstGeom prst="rect">
                      <a:avLst/>
                    </a:prstGeom>
                    <a:noFill/>
                    <a:ln>
                      <a:noFill/>
                    </a:ln>
                  </pic:spPr>
                </pic:pic>
              </a:graphicData>
            </a:graphic>
          </wp:inline>
        </w:drawing>
      </w:r>
    </w:p>
    <w:p w14:paraId="0FD4C4DD">
      <w:pPr>
        <w:pStyle w:val="2"/>
        <w:rPr>
          <w:rFonts w:hint="eastAsia"/>
          <w:b/>
          <w:kern w:val="28"/>
          <w:sz w:val="28"/>
          <w:szCs w:val="28"/>
          <w:lang w:val="en-US"/>
        </w:rPr>
      </w:pPr>
    </w:p>
    <w:p w14:paraId="398E9352">
      <w:pPr>
        <w:rPr>
          <w:rFonts w:hint="eastAsia"/>
          <w:sz w:val="21"/>
          <w:szCs w:val="21"/>
          <w:lang w:val="en-US"/>
        </w:rPr>
      </w:pPr>
      <w:r>
        <w:drawing>
          <wp:inline distT="0" distB="0" distL="114300" distR="114300">
            <wp:extent cx="5172075" cy="7419975"/>
            <wp:effectExtent l="0" t="0" r="9525" b="952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9"/>
                    <a:stretch>
                      <a:fillRect/>
                    </a:stretch>
                  </pic:blipFill>
                  <pic:spPr>
                    <a:xfrm>
                      <a:off x="0" y="0"/>
                      <a:ext cx="5172075" cy="7419975"/>
                    </a:xfrm>
                    <a:prstGeom prst="rect">
                      <a:avLst/>
                    </a:prstGeom>
                    <a:noFill/>
                    <a:ln>
                      <a:noFill/>
                    </a:ln>
                  </pic:spPr>
                </pic:pic>
              </a:graphicData>
            </a:graphic>
          </wp:inline>
        </w:drawing>
      </w:r>
      <w:r>
        <w:drawing>
          <wp:inline distT="0" distB="0" distL="114300" distR="114300">
            <wp:extent cx="5562600" cy="7381875"/>
            <wp:effectExtent l="0" t="0" r="0" b="952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0"/>
                    <a:stretch>
                      <a:fillRect/>
                    </a:stretch>
                  </pic:blipFill>
                  <pic:spPr>
                    <a:xfrm>
                      <a:off x="0" y="0"/>
                      <a:ext cx="5562600" cy="7381875"/>
                    </a:xfrm>
                    <a:prstGeom prst="rect">
                      <a:avLst/>
                    </a:prstGeom>
                    <a:noFill/>
                    <a:ln>
                      <a:noFill/>
                    </a:ln>
                  </pic:spPr>
                </pic:pic>
              </a:graphicData>
            </a:graphic>
          </wp:inline>
        </w:drawing>
      </w:r>
      <w:r>
        <w:drawing>
          <wp:inline distT="0" distB="0" distL="114300" distR="114300">
            <wp:extent cx="5726430" cy="8110220"/>
            <wp:effectExtent l="0" t="0" r="7620" b="508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1"/>
                    <a:stretch>
                      <a:fillRect/>
                    </a:stretch>
                  </pic:blipFill>
                  <pic:spPr>
                    <a:xfrm>
                      <a:off x="0" y="0"/>
                      <a:ext cx="5726430" cy="8110220"/>
                    </a:xfrm>
                    <a:prstGeom prst="rect">
                      <a:avLst/>
                    </a:prstGeom>
                    <a:noFill/>
                    <a:ln>
                      <a:noFill/>
                    </a:ln>
                  </pic:spPr>
                </pic:pic>
              </a:graphicData>
            </a:graphic>
          </wp:inline>
        </w:drawing>
      </w:r>
    </w:p>
    <w:sectPr>
      <w:pgSz w:w="11905" w:h="16838"/>
      <w:pgMar w:top="1440" w:right="1440" w:bottom="1440" w:left="1440" w:header="850" w:footer="992" w:gutter="0"/>
      <w:cols w:space="0" w:num="1"/>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EC76A521-8F3A-4B51-BEF8-F8EB7231C231}"/>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682B1B85-6041-4112-8A65-72071E844DA1}"/>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仿宋_GB2312">
    <w:panose1 w:val="02010609030101010101"/>
    <w:charset w:val="86"/>
    <w:family w:val="modern"/>
    <w:pitch w:val="default"/>
    <w:sig w:usb0="00000001" w:usb1="080E0000" w:usb2="00000000" w:usb3="00000000" w:csb0="00040000" w:csb1="00000000"/>
    <w:embedRegular r:id="rId3" w:fontKey="{66FB211B-E979-47B0-A91D-42ACA761B001}"/>
  </w:font>
  <w:font w:name="Cambria">
    <w:panose1 w:val="02040503050406030204"/>
    <w:charset w:val="00"/>
    <w:family w:val="roman"/>
    <w:pitch w:val="default"/>
    <w:sig w:usb0="E00006FF" w:usb1="420024FF" w:usb2="02000000" w:usb3="00000000" w:csb0="2000019F" w:csb1="00000000"/>
    <w:embedRegular r:id="rId4" w:fontKey="{60419590-5EFF-44B4-845B-3D24483EDC36}"/>
  </w:font>
  <w:font w:name="monospace">
    <w:altName w:val="Segoe Print"/>
    <w:panose1 w:val="00000000000000000000"/>
    <w:charset w:val="00"/>
    <w:family w:val="auto"/>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embedRegular r:id="rId5" w:fontKey="{9B2C9C73-06AD-4423-8593-2A1724819BC8}"/>
  </w:font>
  <w:font w:name="TimesNewRomanPSMT">
    <w:altName w:val="Times New Roman"/>
    <w:panose1 w:val="00000000000000000000"/>
    <w:charset w:val="00"/>
    <w:family w:val="roman"/>
    <w:pitch w:val="default"/>
    <w:sig w:usb0="00000000" w:usb1="00000000" w:usb2="00000010" w:usb3="00000000" w:csb0="00040001" w:csb1="00000000"/>
    <w:embedRegular r:id="rId6" w:fontKey="{CD5AA908-53F4-43A6-B199-5C274CEABC8C}"/>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936C2D">
    <w:pPr>
      <w:pStyle w:val="16"/>
      <w:tabs>
        <w:tab w:val="center" w:pos="5325"/>
        <w:tab w:val="clear" w:pos="4153"/>
      </w:tabs>
      <w:spacing w:line="480" w:lineRule="auto"/>
      <w:rPr>
        <w:rFonts w:hint="eastAsia"/>
        <w:lang w:val="en-US"/>
      </w:rPr>
    </w:pPr>
    <w:r>
      <w:rPr>
        <w:rFonts w:hint="eastAsia"/>
      </w:rPr>
      <w:t xml:space="preserve">青海邦远工程咨询有限责任公司 </w:t>
    </w:r>
    <w:r>
      <w:rPr>
        <w:rFonts w:hint="eastAsia"/>
        <w:lang w:val="en-US"/>
      </w:rPr>
      <w:t xml:space="preserve">                                                联系电话：0971-4326699</w: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0155F8">
                          <w:pPr>
                            <w:pStyle w:val="16"/>
                            <w:rPr>
                              <w:rFonts w:hint="eastAsia"/>
                            </w:rPr>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370155F8">
                    <w:pPr>
                      <w:pStyle w:val="16"/>
                      <w:rPr>
                        <w:rFonts w:hint="eastAsia"/>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4A551">
    <w:pPr>
      <w:pStyle w:val="16"/>
      <w:rPr>
        <w:rFonts w:ascii="Times New Roman" w:hAnsi="Times New Roman" w:eastAsia="仿宋_GB2312"/>
        <w:sz w:val="24"/>
      </w:rPr>
    </w:pPr>
    <w:r>
      <w:rPr>
        <w:sz w:val="24"/>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444569">
                          <w:pPr>
                            <w:pStyle w:val="16"/>
                            <w:rPr>
                              <w:rFonts w:hint="eastAsia"/>
                            </w:rPr>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7B444569">
                    <w:pPr>
                      <w:pStyle w:val="16"/>
                      <w:rPr>
                        <w:rFonts w:hint="eastAsia"/>
                      </w:rPr>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14D29F55">
      <w:pPr>
        <w:pStyle w:val="22"/>
        <w:snapToGrid w:val="0"/>
        <w:rPr>
          <w:i/>
          <w:iCs/>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44FC13">
    <w:pPr>
      <w:pStyle w:val="17"/>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295906D"/>
    <w:multiLevelType w:val="singleLevel"/>
    <w:tmpl w:val="4295906D"/>
    <w:lvl w:ilvl="0" w:tentative="0">
      <w:start w:val="10"/>
      <w:numFmt w:val="decimal"/>
      <w:lvlText w:val="%1."/>
      <w:lvlJc w:val="left"/>
      <w:pPr>
        <w:tabs>
          <w:tab w:val="left" w:pos="312"/>
        </w:tabs>
      </w:pPr>
    </w:lvl>
  </w:abstractNum>
  <w:abstractNum w:abstractNumId="1">
    <w:nsid w:val="561F52B1"/>
    <w:multiLevelType w:val="singleLevel"/>
    <w:tmpl w:val="561F52B1"/>
    <w:lvl w:ilvl="0" w:tentative="0">
      <w:start w:val="1"/>
      <w:numFmt w:val="decimal"/>
      <w:suff w:val="nothing"/>
      <w:lvlText w:val="%1"/>
      <w:lvlJc w:val="left"/>
      <w:pPr>
        <w:tabs>
          <w:tab w:val="left" w:pos="0"/>
        </w:tabs>
      </w:pPr>
      <w:rPr>
        <w:rFonts w:hint="default" w:cs="Times New Roman"/>
      </w:rPr>
    </w:lvl>
  </w:abstractNum>
  <w:abstractNum w:abstractNumId="2">
    <w:nsid w:val="78638A15"/>
    <w:multiLevelType w:val="singleLevel"/>
    <w:tmpl w:val="78638A15"/>
    <w:lvl w:ilvl="0" w:tentative="0">
      <w:start w:val="1"/>
      <w:numFmt w:val="decimal"/>
      <w:suff w:val="nothing"/>
      <w:lvlText w:val="（%1）"/>
      <w:lvlJc w:val="left"/>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HorizontalSpacing w:val="220"/>
  <w:drawingGridVerticalSpacing w:val="159"/>
  <w:noPunctuationKerning w:val="1"/>
  <w:characterSpacingControl w:val="compressPunctuation"/>
  <w:footnotePr>
    <w:footnote w:id="2"/>
    <w:footnote w:id="3"/>
  </w:foot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UxOGUxMWYzZjU3ZmNiYjc4OGQwZjZmZDE4MDhlZWQifQ=="/>
  </w:docVars>
  <w:rsids>
    <w:rsidRoot w:val="05397F42"/>
    <w:rsid w:val="0022587B"/>
    <w:rsid w:val="00406466"/>
    <w:rsid w:val="00422C0B"/>
    <w:rsid w:val="0049398A"/>
    <w:rsid w:val="00524B7D"/>
    <w:rsid w:val="00697731"/>
    <w:rsid w:val="00701628"/>
    <w:rsid w:val="008575F7"/>
    <w:rsid w:val="008E47EA"/>
    <w:rsid w:val="008F6D6D"/>
    <w:rsid w:val="0098589B"/>
    <w:rsid w:val="00BF0298"/>
    <w:rsid w:val="00C21087"/>
    <w:rsid w:val="00E13486"/>
    <w:rsid w:val="011F11B0"/>
    <w:rsid w:val="0156177E"/>
    <w:rsid w:val="01704002"/>
    <w:rsid w:val="019E6198"/>
    <w:rsid w:val="01D3604D"/>
    <w:rsid w:val="01EE6A86"/>
    <w:rsid w:val="01F5220A"/>
    <w:rsid w:val="026D3472"/>
    <w:rsid w:val="02E37041"/>
    <w:rsid w:val="03241355"/>
    <w:rsid w:val="03655CA8"/>
    <w:rsid w:val="03D2423D"/>
    <w:rsid w:val="03F90AE6"/>
    <w:rsid w:val="03FE5FE1"/>
    <w:rsid w:val="046575AE"/>
    <w:rsid w:val="04B14B58"/>
    <w:rsid w:val="04FF515D"/>
    <w:rsid w:val="053503C9"/>
    <w:rsid w:val="05397F42"/>
    <w:rsid w:val="05793C8D"/>
    <w:rsid w:val="05AA36B2"/>
    <w:rsid w:val="063F1604"/>
    <w:rsid w:val="0648365F"/>
    <w:rsid w:val="068B0759"/>
    <w:rsid w:val="06971871"/>
    <w:rsid w:val="06FC6923"/>
    <w:rsid w:val="074A28C1"/>
    <w:rsid w:val="07554285"/>
    <w:rsid w:val="078B3ACC"/>
    <w:rsid w:val="0819576F"/>
    <w:rsid w:val="08214EFF"/>
    <w:rsid w:val="08327DD6"/>
    <w:rsid w:val="0850187A"/>
    <w:rsid w:val="08546056"/>
    <w:rsid w:val="08A92610"/>
    <w:rsid w:val="08B50A85"/>
    <w:rsid w:val="08D33937"/>
    <w:rsid w:val="08F62F5F"/>
    <w:rsid w:val="09042F43"/>
    <w:rsid w:val="09566528"/>
    <w:rsid w:val="09756C91"/>
    <w:rsid w:val="09AF44AA"/>
    <w:rsid w:val="09EC7BE8"/>
    <w:rsid w:val="0A7E5905"/>
    <w:rsid w:val="0A804B75"/>
    <w:rsid w:val="0AC8421B"/>
    <w:rsid w:val="0ACA6405"/>
    <w:rsid w:val="0ACF75CB"/>
    <w:rsid w:val="0AF8609B"/>
    <w:rsid w:val="0B0A74BA"/>
    <w:rsid w:val="0B37125F"/>
    <w:rsid w:val="0B505490"/>
    <w:rsid w:val="0B692D38"/>
    <w:rsid w:val="0B7A730E"/>
    <w:rsid w:val="0B906D1E"/>
    <w:rsid w:val="0BAE519D"/>
    <w:rsid w:val="0BE53DFB"/>
    <w:rsid w:val="0BF76D6C"/>
    <w:rsid w:val="0C1901B1"/>
    <w:rsid w:val="0C19224B"/>
    <w:rsid w:val="0C283CD7"/>
    <w:rsid w:val="0C2E1CA1"/>
    <w:rsid w:val="0C6433BC"/>
    <w:rsid w:val="0CD62323"/>
    <w:rsid w:val="0CE07160"/>
    <w:rsid w:val="0CF25875"/>
    <w:rsid w:val="0D061A2C"/>
    <w:rsid w:val="0D3E7AAE"/>
    <w:rsid w:val="0D43731A"/>
    <w:rsid w:val="0D460355"/>
    <w:rsid w:val="0D63594E"/>
    <w:rsid w:val="0D75742F"/>
    <w:rsid w:val="0D7E3321"/>
    <w:rsid w:val="0D820C06"/>
    <w:rsid w:val="0E0E79EB"/>
    <w:rsid w:val="0E511E7C"/>
    <w:rsid w:val="0E793C3E"/>
    <w:rsid w:val="0E9E6B9F"/>
    <w:rsid w:val="0EE55E86"/>
    <w:rsid w:val="0EFE5CEC"/>
    <w:rsid w:val="0F11271D"/>
    <w:rsid w:val="0F3329E0"/>
    <w:rsid w:val="0F405BF5"/>
    <w:rsid w:val="0F7C149E"/>
    <w:rsid w:val="0F9F1CC9"/>
    <w:rsid w:val="0FEE43D5"/>
    <w:rsid w:val="101E42CE"/>
    <w:rsid w:val="109652C6"/>
    <w:rsid w:val="10D47307"/>
    <w:rsid w:val="10F71BD9"/>
    <w:rsid w:val="112B01CB"/>
    <w:rsid w:val="11F272A1"/>
    <w:rsid w:val="12611659"/>
    <w:rsid w:val="12F9465F"/>
    <w:rsid w:val="12FB46FF"/>
    <w:rsid w:val="1302672A"/>
    <w:rsid w:val="130D1661"/>
    <w:rsid w:val="13124285"/>
    <w:rsid w:val="13305C1E"/>
    <w:rsid w:val="133C3E71"/>
    <w:rsid w:val="13456871"/>
    <w:rsid w:val="13531FC1"/>
    <w:rsid w:val="13A06637"/>
    <w:rsid w:val="13E66BA9"/>
    <w:rsid w:val="13FE3225"/>
    <w:rsid w:val="13FE59BB"/>
    <w:rsid w:val="140A0E55"/>
    <w:rsid w:val="14111579"/>
    <w:rsid w:val="148B7538"/>
    <w:rsid w:val="14D13D1D"/>
    <w:rsid w:val="15661B0C"/>
    <w:rsid w:val="158C6E06"/>
    <w:rsid w:val="159A2D0D"/>
    <w:rsid w:val="15B10833"/>
    <w:rsid w:val="163D04E7"/>
    <w:rsid w:val="166D3216"/>
    <w:rsid w:val="16744805"/>
    <w:rsid w:val="16745CCE"/>
    <w:rsid w:val="168124D6"/>
    <w:rsid w:val="16A369F4"/>
    <w:rsid w:val="16DA5F1C"/>
    <w:rsid w:val="16FA0179"/>
    <w:rsid w:val="17CA174D"/>
    <w:rsid w:val="17EA65B8"/>
    <w:rsid w:val="18447B05"/>
    <w:rsid w:val="185375CA"/>
    <w:rsid w:val="18616630"/>
    <w:rsid w:val="1873039C"/>
    <w:rsid w:val="188D5986"/>
    <w:rsid w:val="188D6271"/>
    <w:rsid w:val="18946A72"/>
    <w:rsid w:val="18BD794C"/>
    <w:rsid w:val="194813D1"/>
    <w:rsid w:val="195F136D"/>
    <w:rsid w:val="196178B0"/>
    <w:rsid w:val="19622691"/>
    <w:rsid w:val="197D7D98"/>
    <w:rsid w:val="198C1D89"/>
    <w:rsid w:val="19C41260"/>
    <w:rsid w:val="19DD0CF1"/>
    <w:rsid w:val="1A292B55"/>
    <w:rsid w:val="1A473F02"/>
    <w:rsid w:val="1A4E554F"/>
    <w:rsid w:val="1A5045D6"/>
    <w:rsid w:val="1A604FC3"/>
    <w:rsid w:val="1A685172"/>
    <w:rsid w:val="1A964D59"/>
    <w:rsid w:val="1ADC0AEE"/>
    <w:rsid w:val="1ADF57A5"/>
    <w:rsid w:val="1AE55AD7"/>
    <w:rsid w:val="1B231CD2"/>
    <w:rsid w:val="1B23671D"/>
    <w:rsid w:val="1B2B55D1"/>
    <w:rsid w:val="1B472599"/>
    <w:rsid w:val="1B681388"/>
    <w:rsid w:val="1B713351"/>
    <w:rsid w:val="1B7C7BDB"/>
    <w:rsid w:val="1BA23AE5"/>
    <w:rsid w:val="1BE14D1D"/>
    <w:rsid w:val="1C1F573B"/>
    <w:rsid w:val="1CA820A2"/>
    <w:rsid w:val="1CAB3B14"/>
    <w:rsid w:val="1CBB4FDB"/>
    <w:rsid w:val="1D1444B2"/>
    <w:rsid w:val="1D4F4C35"/>
    <w:rsid w:val="1D533A29"/>
    <w:rsid w:val="1D67717C"/>
    <w:rsid w:val="1D752B34"/>
    <w:rsid w:val="1D966F6C"/>
    <w:rsid w:val="1D9E3217"/>
    <w:rsid w:val="1DC43984"/>
    <w:rsid w:val="1DC51878"/>
    <w:rsid w:val="1DDD021F"/>
    <w:rsid w:val="1E436BC6"/>
    <w:rsid w:val="1E474ECA"/>
    <w:rsid w:val="1E8F4176"/>
    <w:rsid w:val="1E9E0C2C"/>
    <w:rsid w:val="1EED51EA"/>
    <w:rsid w:val="1F106FB8"/>
    <w:rsid w:val="1F7F7C9A"/>
    <w:rsid w:val="1F8A13C0"/>
    <w:rsid w:val="1FAE4061"/>
    <w:rsid w:val="1FC1526B"/>
    <w:rsid w:val="1FED6209"/>
    <w:rsid w:val="1FF266BE"/>
    <w:rsid w:val="201B2ECB"/>
    <w:rsid w:val="20222494"/>
    <w:rsid w:val="2023678F"/>
    <w:rsid w:val="20385815"/>
    <w:rsid w:val="205B4263"/>
    <w:rsid w:val="20A8226A"/>
    <w:rsid w:val="20B56069"/>
    <w:rsid w:val="20DE6C42"/>
    <w:rsid w:val="213F5933"/>
    <w:rsid w:val="21620FD3"/>
    <w:rsid w:val="21771583"/>
    <w:rsid w:val="217B1D94"/>
    <w:rsid w:val="2190618E"/>
    <w:rsid w:val="21C91D56"/>
    <w:rsid w:val="21EC394E"/>
    <w:rsid w:val="22272617"/>
    <w:rsid w:val="223C1E72"/>
    <w:rsid w:val="227520B8"/>
    <w:rsid w:val="2335124E"/>
    <w:rsid w:val="23717ECD"/>
    <w:rsid w:val="23F46EA8"/>
    <w:rsid w:val="23F476FD"/>
    <w:rsid w:val="23FA0ADC"/>
    <w:rsid w:val="2432593B"/>
    <w:rsid w:val="24536EB1"/>
    <w:rsid w:val="24A855FF"/>
    <w:rsid w:val="24AC1531"/>
    <w:rsid w:val="25494FCD"/>
    <w:rsid w:val="25B444ED"/>
    <w:rsid w:val="25D04044"/>
    <w:rsid w:val="260B13DB"/>
    <w:rsid w:val="26155705"/>
    <w:rsid w:val="264E4600"/>
    <w:rsid w:val="26B87171"/>
    <w:rsid w:val="26F33F39"/>
    <w:rsid w:val="275C4DFA"/>
    <w:rsid w:val="27816F0E"/>
    <w:rsid w:val="279E7D7A"/>
    <w:rsid w:val="27F453FD"/>
    <w:rsid w:val="282975CC"/>
    <w:rsid w:val="2838140D"/>
    <w:rsid w:val="284514E6"/>
    <w:rsid w:val="28C84A31"/>
    <w:rsid w:val="28EE2F0B"/>
    <w:rsid w:val="29266B21"/>
    <w:rsid w:val="296664B7"/>
    <w:rsid w:val="296B4CCF"/>
    <w:rsid w:val="29703640"/>
    <w:rsid w:val="2977266C"/>
    <w:rsid w:val="29A9259C"/>
    <w:rsid w:val="2A61691A"/>
    <w:rsid w:val="2A6F2851"/>
    <w:rsid w:val="2A8E76B2"/>
    <w:rsid w:val="2AAA7D8D"/>
    <w:rsid w:val="2AB008A2"/>
    <w:rsid w:val="2AD73ACC"/>
    <w:rsid w:val="2AFD3575"/>
    <w:rsid w:val="2AFF40F2"/>
    <w:rsid w:val="2B0C7F58"/>
    <w:rsid w:val="2B111A6A"/>
    <w:rsid w:val="2B8E4F5D"/>
    <w:rsid w:val="2B8F2B11"/>
    <w:rsid w:val="2B936FA7"/>
    <w:rsid w:val="2BB1742D"/>
    <w:rsid w:val="2BF366AD"/>
    <w:rsid w:val="2BFE41CE"/>
    <w:rsid w:val="2C206733"/>
    <w:rsid w:val="2C30243C"/>
    <w:rsid w:val="2CA31DDC"/>
    <w:rsid w:val="2CCB019C"/>
    <w:rsid w:val="2CE850D0"/>
    <w:rsid w:val="2D1A1466"/>
    <w:rsid w:val="2D510B7A"/>
    <w:rsid w:val="2D6E0CFC"/>
    <w:rsid w:val="2DE41CA7"/>
    <w:rsid w:val="2ED15A87"/>
    <w:rsid w:val="2EDB0391"/>
    <w:rsid w:val="2EEA1906"/>
    <w:rsid w:val="2F400F6B"/>
    <w:rsid w:val="2F4405B8"/>
    <w:rsid w:val="2F47747B"/>
    <w:rsid w:val="2F8512FC"/>
    <w:rsid w:val="2F8F0330"/>
    <w:rsid w:val="2FA06136"/>
    <w:rsid w:val="2FC021F3"/>
    <w:rsid w:val="30590762"/>
    <w:rsid w:val="30876BBF"/>
    <w:rsid w:val="308D6BE3"/>
    <w:rsid w:val="30A47560"/>
    <w:rsid w:val="31371C59"/>
    <w:rsid w:val="3147509E"/>
    <w:rsid w:val="315355A2"/>
    <w:rsid w:val="319F482B"/>
    <w:rsid w:val="31B91C6F"/>
    <w:rsid w:val="320D1173"/>
    <w:rsid w:val="3216578B"/>
    <w:rsid w:val="321745D2"/>
    <w:rsid w:val="32413CE6"/>
    <w:rsid w:val="32637BD4"/>
    <w:rsid w:val="328314F3"/>
    <w:rsid w:val="32A36D88"/>
    <w:rsid w:val="32A63A63"/>
    <w:rsid w:val="32BE62CE"/>
    <w:rsid w:val="33266952"/>
    <w:rsid w:val="33571BCB"/>
    <w:rsid w:val="339C7BB9"/>
    <w:rsid w:val="33D8125C"/>
    <w:rsid w:val="33DB4CA6"/>
    <w:rsid w:val="341E3ACD"/>
    <w:rsid w:val="343C7FF9"/>
    <w:rsid w:val="34926F35"/>
    <w:rsid w:val="34A0685B"/>
    <w:rsid w:val="34B33D08"/>
    <w:rsid w:val="34FA2415"/>
    <w:rsid w:val="3506553D"/>
    <w:rsid w:val="35282378"/>
    <w:rsid w:val="3535511D"/>
    <w:rsid w:val="357353E7"/>
    <w:rsid w:val="35AE3151"/>
    <w:rsid w:val="35BA2AEE"/>
    <w:rsid w:val="35CF7A7C"/>
    <w:rsid w:val="3620568F"/>
    <w:rsid w:val="36286E12"/>
    <w:rsid w:val="36342377"/>
    <w:rsid w:val="364517E5"/>
    <w:rsid w:val="36DA7054"/>
    <w:rsid w:val="36F80606"/>
    <w:rsid w:val="370340F8"/>
    <w:rsid w:val="371B42F4"/>
    <w:rsid w:val="375A4E1C"/>
    <w:rsid w:val="375D2407"/>
    <w:rsid w:val="37D310E2"/>
    <w:rsid w:val="37ED095A"/>
    <w:rsid w:val="383230C2"/>
    <w:rsid w:val="388B12B8"/>
    <w:rsid w:val="38E236C9"/>
    <w:rsid w:val="39042185"/>
    <w:rsid w:val="391E32B7"/>
    <w:rsid w:val="39382376"/>
    <w:rsid w:val="394826AF"/>
    <w:rsid w:val="3956713F"/>
    <w:rsid w:val="396F5F76"/>
    <w:rsid w:val="39AA2381"/>
    <w:rsid w:val="3A287454"/>
    <w:rsid w:val="3A6878C2"/>
    <w:rsid w:val="3A82717D"/>
    <w:rsid w:val="3AA452FC"/>
    <w:rsid w:val="3AF01F40"/>
    <w:rsid w:val="3B1B0724"/>
    <w:rsid w:val="3B304525"/>
    <w:rsid w:val="3B727BB5"/>
    <w:rsid w:val="3B92062C"/>
    <w:rsid w:val="3B9953EB"/>
    <w:rsid w:val="3BC07418"/>
    <w:rsid w:val="3C6C5787"/>
    <w:rsid w:val="3C9335C4"/>
    <w:rsid w:val="3D0642EB"/>
    <w:rsid w:val="3D2C32A0"/>
    <w:rsid w:val="3D890469"/>
    <w:rsid w:val="3E0D26F6"/>
    <w:rsid w:val="3E46434D"/>
    <w:rsid w:val="3E974BA8"/>
    <w:rsid w:val="3EF55E9C"/>
    <w:rsid w:val="3F181713"/>
    <w:rsid w:val="3F1F758D"/>
    <w:rsid w:val="3F23643C"/>
    <w:rsid w:val="3F400D9C"/>
    <w:rsid w:val="40656F41"/>
    <w:rsid w:val="40662896"/>
    <w:rsid w:val="407D0D7F"/>
    <w:rsid w:val="40B45001"/>
    <w:rsid w:val="40C83ACA"/>
    <w:rsid w:val="40E441A7"/>
    <w:rsid w:val="417D2FC0"/>
    <w:rsid w:val="41C733C9"/>
    <w:rsid w:val="41D43A1D"/>
    <w:rsid w:val="41DF4C6A"/>
    <w:rsid w:val="41ED585B"/>
    <w:rsid w:val="41F07A15"/>
    <w:rsid w:val="42500C48"/>
    <w:rsid w:val="42663439"/>
    <w:rsid w:val="427D30B8"/>
    <w:rsid w:val="4286713B"/>
    <w:rsid w:val="428B0E91"/>
    <w:rsid w:val="42A25C2F"/>
    <w:rsid w:val="43087E22"/>
    <w:rsid w:val="435B61A4"/>
    <w:rsid w:val="439E280B"/>
    <w:rsid w:val="43B92ECB"/>
    <w:rsid w:val="43BA7847"/>
    <w:rsid w:val="43C41165"/>
    <w:rsid w:val="4414069F"/>
    <w:rsid w:val="441949C6"/>
    <w:rsid w:val="441A558F"/>
    <w:rsid w:val="44290737"/>
    <w:rsid w:val="448E1919"/>
    <w:rsid w:val="44915BF6"/>
    <w:rsid w:val="44AE153A"/>
    <w:rsid w:val="44F56185"/>
    <w:rsid w:val="450D60F1"/>
    <w:rsid w:val="453D2ABE"/>
    <w:rsid w:val="45605CF4"/>
    <w:rsid w:val="45DC7395"/>
    <w:rsid w:val="45E22BAD"/>
    <w:rsid w:val="46330A64"/>
    <w:rsid w:val="46663D97"/>
    <w:rsid w:val="467E256D"/>
    <w:rsid w:val="46893028"/>
    <w:rsid w:val="46C131AA"/>
    <w:rsid w:val="46C2478C"/>
    <w:rsid w:val="46C84E92"/>
    <w:rsid w:val="4754611B"/>
    <w:rsid w:val="47921921"/>
    <w:rsid w:val="479F4DC9"/>
    <w:rsid w:val="47BF22F8"/>
    <w:rsid w:val="480F7B3D"/>
    <w:rsid w:val="486D6D4C"/>
    <w:rsid w:val="488D57EF"/>
    <w:rsid w:val="48F12157"/>
    <w:rsid w:val="49333231"/>
    <w:rsid w:val="49364CAA"/>
    <w:rsid w:val="494915F4"/>
    <w:rsid w:val="49495BB6"/>
    <w:rsid w:val="496803D6"/>
    <w:rsid w:val="49DE6DEF"/>
    <w:rsid w:val="4A022D76"/>
    <w:rsid w:val="4A4B4D63"/>
    <w:rsid w:val="4A54394D"/>
    <w:rsid w:val="4A8D5EB2"/>
    <w:rsid w:val="4AC40C32"/>
    <w:rsid w:val="4AE5450D"/>
    <w:rsid w:val="4AE71CF5"/>
    <w:rsid w:val="4B02784D"/>
    <w:rsid w:val="4B4A17DC"/>
    <w:rsid w:val="4B60749E"/>
    <w:rsid w:val="4B802240"/>
    <w:rsid w:val="4BA30804"/>
    <w:rsid w:val="4BA3244E"/>
    <w:rsid w:val="4BBE3774"/>
    <w:rsid w:val="4BED3CE1"/>
    <w:rsid w:val="4C044F7E"/>
    <w:rsid w:val="4C1415E6"/>
    <w:rsid w:val="4C2F2874"/>
    <w:rsid w:val="4C520360"/>
    <w:rsid w:val="4C5B4CB9"/>
    <w:rsid w:val="4C944D9B"/>
    <w:rsid w:val="4C982F71"/>
    <w:rsid w:val="4D0B1881"/>
    <w:rsid w:val="4D3946AE"/>
    <w:rsid w:val="4D745016"/>
    <w:rsid w:val="4DFC084A"/>
    <w:rsid w:val="4E266AA9"/>
    <w:rsid w:val="4E2A3343"/>
    <w:rsid w:val="4E2B2C17"/>
    <w:rsid w:val="4E643CA3"/>
    <w:rsid w:val="4E6F2B8C"/>
    <w:rsid w:val="4ED06D59"/>
    <w:rsid w:val="4EF30018"/>
    <w:rsid w:val="4F4122BB"/>
    <w:rsid w:val="4F4F2935"/>
    <w:rsid w:val="4F9A44F8"/>
    <w:rsid w:val="50175B49"/>
    <w:rsid w:val="50324934"/>
    <w:rsid w:val="505A5A36"/>
    <w:rsid w:val="507A609F"/>
    <w:rsid w:val="508A1E77"/>
    <w:rsid w:val="50BE0A20"/>
    <w:rsid w:val="50BF66DB"/>
    <w:rsid w:val="5132044F"/>
    <w:rsid w:val="5187799A"/>
    <w:rsid w:val="51986815"/>
    <w:rsid w:val="51A96C75"/>
    <w:rsid w:val="51D85BC1"/>
    <w:rsid w:val="520B689C"/>
    <w:rsid w:val="52141D6E"/>
    <w:rsid w:val="52155AAA"/>
    <w:rsid w:val="5260585D"/>
    <w:rsid w:val="52AA5CD1"/>
    <w:rsid w:val="52BB0A0D"/>
    <w:rsid w:val="52C94C60"/>
    <w:rsid w:val="52EB778F"/>
    <w:rsid w:val="533C0170"/>
    <w:rsid w:val="5343583D"/>
    <w:rsid w:val="5357631D"/>
    <w:rsid w:val="536C3554"/>
    <w:rsid w:val="53957639"/>
    <w:rsid w:val="539F4A5C"/>
    <w:rsid w:val="54770964"/>
    <w:rsid w:val="54C935E7"/>
    <w:rsid w:val="54DE7FD8"/>
    <w:rsid w:val="54E33950"/>
    <w:rsid w:val="551B2EC9"/>
    <w:rsid w:val="55284354"/>
    <w:rsid w:val="5554523E"/>
    <w:rsid w:val="55631609"/>
    <w:rsid w:val="55901880"/>
    <w:rsid w:val="55BD4A9D"/>
    <w:rsid w:val="55EE7667"/>
    <w:rsid w:val="563F0FBA"/>
    <w:rsid w:val="568F52FA"/>
    <w:rsid w:val="56FE711B"/>
    <w:rsid w:val="57460784"/>
    <w:rsid w:val="57765191"/>
    <w:rsid w:val="58070DCF"/>
    <w:rsid w:val="58896C98"/>
    <w:rsid w:val="58B35B51"/>
    <w:rsid w:val="58EE5922"/>
    <w:rsid w:val="58F0706C"/>
    <w:rsid w:val="58F97DF9"/>
    <w:rsid w:val="59BA6FCD"/>
    <w:rsid w:val="59F42E29"/>
    <w:rsid w:val="5A095919"/>
    <w:rsid w:val="5A0E773E"/>
    <w:rsid w:val="5A304E93"/>
    <w:rsid w:val="5A6A759F"/>
    <w:rsid w:val="5A762E3E"/>
    <w:rsid w:val="5A7F5126"/>
    <w:rsid w:val="5A803AD5"/>
    <w:rsid w:val="5AA96585"/>
    <w:rsid w:val="5AE62C4A"/>
    <w:rsid w:val="5B236DD7"/>
    <w:rsid w:val="5B57120F"/>
    <w:rsid w:val="5B8338EA"/>
    <w:rsid w:val="5BC977E7"/>
    <w:rsid w:val="5C2A4F88"/>
    <w:rsid w:val="5C474329"/>
    <w:rsid w:val="5C5B01E8"/>
    <w:rsid w:val="5C907201"/>
    <w:rsid w:val="5CD819A3"/>
    <w:rsid w:val="5D1423BE"/>
    <w:rsid w:val="5D3979D2"/>
    <w:rsid w:val="5D622111"/>
    <w:rsid w:val="5D7D7A47"/>
    <w:rsid w:val="5E2E02FC"/>
    <w:rsid w:val="5E8B2648"/>
    <w:rsid w:val="5E8F0341"/>
    <w:rsid w:val="5EE94B54"/>
    <w:rsid w:val="5F061A72"/>
    <w:rsid w:val="5F2578EE"/>
    <w:rsid w:val="5FED41D0"/>
    <w:rsid w:val="600532C8"/>
    <w:rsid w:val="604728CA"/>
    <w:rsid w:val="606976BE"/>
    <w:rsid w:val="60856987"/>
    <w:rsid w:val="608763D3"/>
    <w:rsid w:val="60BD52C1"/>
    <w:rsid w:val="60E92E5C"/>
    <w:rsid w:val="60F4333C"/>
    <w:rsid w:val="613D06BA"/>
    <w:rsid w:val="618E4624"/>
    <w:rsid w:val="61C72AE1"/>
    <w:rsid w:val="62067C6A"/>
    <w:rsid w:val="62084E72"/>
    <w:rsid w:val="62110CEF"/>
    <w:rsid w:val="62752BFC"/>
    <w:rsid w:val="627C2EA3"/>
    <w:rsid w:val="628232F6"/>
    <w:rsid w:val="62FE30DB"/>
    <w:rsid w:val="63005DD5"/>
    <w:rsid w:val="63046743"/>
    <w:rsid w:val="6305308B"/>
    <w:rsid w:val="63146C8D"/>
    <w:rsid w:val="633A772C"/>
    <w:rsid w:val="63883E5B"/>
    <w:rsid w:val="63B0566D"/>
    <w:rsid w:val="63BB3BA9"/>
    <w:rsid w:val="641B391D"/>
    <w:rsid w:val="643E4FFA"/>
    <w:rsid w:val="644A1BF1"/>
    <w:rsid w:val="645140F9"/>
    <w:rsid w:val="64D57B87"/>
    <w:rsid w:val="64E23702"/>
    <w:rsid w:val="64EA66F8"/>
    <w:rsid w:val="654D74B4"/>
    <w:rsid w:val="65537071"/>
    <w:rsid w:val="65762883"/>
    <w:rsid w:val="65957A1A"/>
    <w:rsid w:val="65B57D4C"/>
    <w:rsid w:val="65BA23BA"/>
    <w:rsid w:val="66534CA3"/>
    <w:rsid w:val="669131E3"/>
    <w:rsid w:val="66957963"/>
    <w:rsid w:val="66964D55"/>
    <w:rsid w:val="6696750A"/>
    <w:rsid w:val="6709696B"/>
    <w:rsid w:val="677E67CE"/>
    <w:rsid w:val="678A0924"/>
    <w:rsid w:val="679E5AF9"/>
    <w:rsid w:val="67AD2907"/>
    <w:rsid w:val="67ED7A99"/>
    <w:rsid w:val="6854413A"/>
    <w:rsid w:val="68622E3D"/>
    <w:rsid w:val="68702ED1"/>
    <w:rsid w:val="68790AC7"/>
    <w:rsid w:val="688C0F38"/>
    <w:rsid w:val="68A474F1"/>
    <w:rsid w:val="68B52327"/>
    <w:rsid w:val="68FC563E"/>
    <w:rsid w:val="69123F8A"/>
    <w:rsid w:val="691F4864"/>
    <w:rsid w:val="693A5E5D"/>
    <w:rsid w:val="69525AF0"/>
    <w:rsid w:val="695F1FE4"/>
    <w:rsid w:val="698B1727"/>
    <w:rsid w:val="698E6ECE"/>
    <w:rsid w:val="69A254D4"/>
    <w:rsid w:val="69DA7573"/>
    <w:rsid w:val="69F82F66"/>
    <w:rsid w:val="6A3D2BDF"/>
    <w:rsid w:val="6A6D488B"/>
    <w:rsid w:val="6A6F4398"/>
    <w:rsid w:val="6A6F6787"/>
    <w:rsid w:val="6A737D28"/>
    <w:rsid w:val="6A7809B6"/>
    <w:rsid w:val="6A7B3240"/>
    <w:rsid w:val="6A7E7364"/>
    <w:rsid w:val="6A987919"/>
    <w:rsid w:val="6AE36439"/>
    <w:rsid w:val="6B28538A"/>
    <w:rsid w:val="6B453A91"/>
    <w:rsid w:val="6B4D5D01"/>
    <w:rsid w:val="6BC11B84"/>
    <w:rsid w:val="6C110E6C"/>
    <w:rsid w:val="6C1E4891"/>
    <w:rsid w:val="6C42721A"/>
    <w:rsid w:val="6C4D3E71"/>
    <w:rsid w:val="6CCA412F"/>
    <w:rsid w:val="6CD354EF"/>
    <w:rsid w:val="6CDF3E86"/>
    <w:rsid w:val="6D3D6767"/>
    <w:rsid w:val="6D3E6A5C"/>
    <w:rsid w:val="6D983B3C"/>
    <w:rsid w:val="6E114C58"/>
    <w:rsid w:val="6E346872"/>
    <w:rsid w:val="6E361730"/>
    <w:rsid w:val="6E615BE4"/>
    <w:rsid w:val="6E7A282A"/>
    <w:rsid w:val="6E7C472E"/>
    <w:rsid w:val="6E990BF5"/>
    <w:rsid w:val="6ED3389E"/>
    <w:rsid w:val="6F3B6D45"/>
    <w:rsid w:val="6F3B77C7"/>
    <w:rsid w:val="707C6E60"/>
    <w:rsid w:val="709B002B"/>
    <w:rsid w:val="709D6004"/>
    <w:rsid w:val="70BC0985"/>
    <w:rsid w:val="70C4151D"/>
    <w:rsid w:val="70CE7706"/>
    <w:rsid w:val="70FA04FB"/>
    <w:rsid w:val="70FA27EB"/>
    <w:rsid w:val="714F55AC"/>
    <w:rsid w:val="71530B04"/>
    <w:rsid w:val="716D20A9"/>
    <w:rsid w:val="716E5A2D"/>
    <w:rsid w:val="718E3E69"/>
    <w:rsid w:val="71A5490B"/>
    <w:rsid w:val="71AF07A1"/>
    <w:rsid w:val="71B72890"/>
    <w:rsid w:val="71CA7C3C"/>
    <w:rsid w:val="72365637"/>
    <w:rsid w:val="728D0567"/>
    <w:rsid w:val="729249D6"/>
    <w:rsid w:val="72A61871"/>
    <w:rsid w:val="72C55C32"/>
    <w:rsid w:val="72FF6CD0"/>
    <w:rsid w:val="730B6024"/>
    <w:rsid w:val="730E5B40"/>
    <w:rsid w:val="73554CCA"/>
    <w:rsid w:val="73955B40"/>
    <w:rsid w:val="73B369EB"/>
    <w:rsid w:val="73CD4C61"/>
    <w:rsid w:val="73F41036"/>
    <w:rsid w:val="744012D3"/>
    <w:rsid w:val="745E5ABC"/>
    <w:rsid w:val="746A7C97"/>
    <w:rsid w:val="74744574"/>
    <w:rsid w:val="747D3630"/>
    <w:rsid w:val="74A215D5"/>
    <w:rsid w:val="74EE77C4"/>
    <w:rsid w:val="74F47737"/>
    <w:rsid w:val="7529740C"/>
    <w:rsid w:val="75596186"/>
    <w:rsid w:val="756E142A"/>
    <w:rsid w:val="758B4C22"/>
    <w:rsid w:val="761C23F4"/>
    <w:rsid w:val="76B049AC"/>
    <w:rsid w:val="76B566AC"/>
    <w:rsid w:val="76E60A6A"/>
    <w:rsid w:val="771C6D01"/>
    <w:rsid w:val="7737237D"/>
    <w:rsid w:val="779C05CF"/>
    <w:rsid w:val="780305DD"/>
    <w:rsid w:val="780B4A65"/>
    <w:rsid w:val="781F09F2"/>
    <w:rsid w:val="78CE23AA"/>
    <w:rsid w:val="78E64807"/>
    <w:rsid w:val="791A3E30"/>
    <w:rsid w:val="793851AB"/>
    <w:rsid w:val="798750C3"/>
    <w:rsid w:val="79960F46"/>
    <w:rsid w:val="79AE6A3F"/>
    <w:rsid w:val="7A3D1396"/>
    <w:rsid w:val="7AA45B45"/>
    <w:rsid w:val="7AC2109C"/>
    <w:rsid w:val="7B376BEC"/>
    <w:rsid w:val="7B7569C6"/>
    <w:rsid w:val="7B876D2C"/>
    <w:rsid w:val="7B9D4864"/>
    <w:rsid w:val="7BEC383A"/>
    <w:rsid w:val="7C122757"/>
    <w:rsid w:val="7C213EC5"/>
    <w:rsid w:val="7C4E1D1C"/>
    <w:rsid w:val="7C9A06A8"/>
    <w:rsid w:val="7CBC02DD"/>
    <w:rsid w:val="7D1943FF"/>
    <w:rsid w:val="7D450E73"/>
    <w:rsid w:val="7D4E22FA"/>
    <w:rsid w:val="7D627D20"/>
    <w:rsid w:val="7D760BA2"/>
    <w:rsid w:val="7D8A0E59"/>
    <w:rsid w:val="7DB043DD"/>
    <w:rsid w:val="7DBF5FC7"/>
    <w:rsid w:val="7DE21B70"/>
    <w:rsid w:val="7E0C73F1"/>
    <w:rsid w:val="7EF26CB5"/>
    <w:rsid w:val="7F701698"/>
    <w:rsid w:val="7F932BB2"/>
    <w:rsid w:val="7FCD1444"/>
    <w:rsid w:val="7FE75CB9"/>
    <w:rsid w:val="7FEB15AE"/>
    <w:rsid w:val="7FFE2E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1" w:semiHidden="0" w:name="toc 2"/>
    <w:lsdException w:qFormat="1" w:unhideWhenUsed="0" w:uiPriority="1"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1"/>
    <w:pPr>
      <w:widowControl w:val="0"/>
      <w:autoSpaceDE w:val="0"/>
      <w:autoSpaceDN w:val="0"/>
    </w:pPr>
    <w:rPr>
      <w:rFonts w:ascii="宋体" w:hAnsi="宋体" w:eastAsia="宋体" w:cs="宋体"/>
      <w:sz w:val="22"/>
      <w:szCs w:val="22"/>
      <w:lang w:val="zh-CN" w:eastAsia="zh-CN" w:bidi="zh-CN"/>
    </w:rPr>
  </w:style>
  <w:style w:type="paragraph" w:styleId="3">
    <w:name w:val="heading 1"/>
    <w:basedOn w:val="1"/>
    <w:next w:val="1"/>
    <w:autoRedefine/>
    <w:qFormat/>
    <w:uiPriority w:val="1"/>
    <w:pPr>
      <w:ind w:left="163"/>
      <w:jc w:val="center"/>
      <w:outlineLvl w:val="0"/>
    </w:pPr>
    <w:rPr>
      <w:b/>
      <w:bCs/>
      <w:sz w:val="36"/>
      <w:szCs w:val="36"/>
    </w:rPr>
  </w:style>
  <w:style w:type="paragraph" w:styleId="4">
    <w:name w:val="heading 2"/>
    <w:basedOn w:val="1"/>
    <w:next w:val="1"/>
    <w:autoRedefine/>
    <w:qFormat/>
    <w:uiPriority w:val="1"/>
    <w:pPr>
      <w:ind w:left="163"/>
      <w:jc w:val="center"/>
      <w:outlineLvl w:val="1"/>
    </w:pPr>
    <w:rPr>
      <w:b/>
      <w:bCs/>
      <w:sz w:val="32"/>
      <w:szCs w:val="32"/>
    </w:rPr>
  </w:style>
  <w:style w:type="paragraph" w:styleId="5">
    <w:name w:val="heading 3"/>
    <w:basedOn w:val="1"/>
    <w:next w:val="1"/>
    <w:autoRedefine/>
    <w:qFormat/>
    <w:uiPriority w:val="0"/>
    <w:pPr>
      <w:keepNext/>
      <w:keepLines/>
      <w:spacing w:before="260" w:after="260" w:line="416" w:lineRule="auto"/>
      <w:outlineLvl w:val="2"/>
    </w:pPr>
    <w:rPr>
      <w:b/>
      <w:bCs/>
      <w:sz w:val="32"/>
      <w:szCs w:val="32"/>
    </w:rPr>
  </w:style>
  <w:style w:type="paragraph" w:styleId="6">
    <w:name w:val="heading 4"/>
    <w:basedOn w:val="1"/>
    <w:next w:val="1"/>
    <w:autoRedefine/>
    <w:qFormat/>
    <w:uiPriority w:val="0"/>
    <w:pPr>
      <w:keepNext/>
      <w:keepLines/>
      <w:adjustRightInd w:val="0"/>
      <w:spacing w:before="280" w:after="290" w:line="376" w:lineRule="atLeast"/>
      <w:textAlignment w:val="baseline"/>
      <w:outlineLvl w:val="3"/>
    </w:pPr>
    <w:rPr>
      <w:rFonts w:ascii="Arial" w:hAnsi="Arial" w:eastAsia="黑体"/>
      <w:b/>
    </w:rPr>
  </w:style>
  <w:style w:type="paragraph" w:styleId="7">
    <w:name w:val="heading 5"/>
    <w:basedOn w:val="1"/>
    <w:next w:val="1"/>
    <w:autoRedefine/>
    <w:qFormat/>
    <w:uiPriority w:val="0"/>
    <w:pPr>
      <w:keepNext/>
      <w:keepLines/>
      <w:adjustRightInd w:val="0"/>
      <w:spacing w:before="280" w:after="290" w:line="376" w:lineRule="atLeast"/>
      <w:textAlignment w:val="baseline"/>
      <w:outlineLvl w:val="4"/>
    </w:pPr>
    <w:rPr>
      <w:b/>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2">
    <w:name w:val="Body Text"/>
    <w:basedOn w:val="1"/>
    <w:autoRedefine/>
    <w:qFormat/>
    <w:uiPriority w:val="1"/>
    <w:rPr>
      <w:sz w:val="24"/>
      <w:szCs w:val="24"/>
    </w:rPr>
  </w:style>
  <w:style w:type="paragraph" w:styleId="8">
    <w:name w:val="table of authorities"/>
    <w:basedOn w:val="1"/>
    <w:next w:val="1"/>
    <w:autoRedefine/>
    <w:qFormat/>
    <w:uiPriority w:val="0"/>
    <w:pPr>
      <w:ind w:left="420" w:leftChars="200"/>
    </w:pPr>
  </w:style>
  <w:style w:type="paragraph" w:styleId="9">
    <w:name w:val="annotation text"/>
    <w:basedOn w:val="1"/>
    <w:autoRedefine/>
    <w:qFormat/>
    <w:uiPriority w:val="0"/>
  </w:style>
  <w:style w:type="paragraph" w:styleId="10">
    <w:name w:val="Body Text Indent"/>
    <w:basedOn w:val="1"/>
    <w:next w:val="6"/>
    <w:autoRedefine/>
    <w:qFormat/>
    <w:uiPriority w:val="0"/>
    <w:pPr>
      <w:tabs>
        <w:tab w:val="left" w:pos="2160"/>
      </w:tabs>
      <w:ind w:left="2159" w:leftChars="1028" w:firstLine="1"/>
    </w:pPr>
    <w:rPr>
      <w:rFonts w:cs="Times New Roman"/>
      <w:kern w:val="2"/>
      <w:sz w:val="21"/>
      <w:szCs w:val="21"/>
    </w:rPr>
  </w:style>
  <w:style w:type="paragraph" w:styleId="11">
    <w:name w:val="toc 5"/>
    <w:basedOn w:val="1"/>
    <w:next w:val="1"/>
    <w:autoRedefine/>
    <w:qFormat/>
    <w:uiPriority w:val="0"/>
    <w:pPr>
      <w:ind w:left="1680" w:leftChars="800"/>
    </w:pPr>
  </w:style>
  <w:style w:type="paragraph" w:styleId="12">
    <w:name w:val="toc 3"/>
    <w:basedOn w:val="1"/>
    <w:next w:val="1"/>
    <w:autoRedefine/>
    <w:qFormat/>
    <w:uiPriority w:val="1"/>
    <w:pPr>
      <w:ind w:left="840" w:leftChars="400"/>
    </w:pPr>
  </w:style>
  <w:style w:type="paragraph" w:styleId="13">
    <w:name w:val="Plain Text"/>
    <w:basedOn w:val="1"/>
    <w:autoRedefine/>
    <w:qFormat/>
    <w:uiPriority w:val="99"/>
    <w:pPr>
      <w:adjustRightInd w:val="0"/>
      <w:jc w:val="both"/>
    </w:pPr>
    <w:rPr>
      <w:rFonts w:hAnsi="Tms Rmn"/>
      <w:sz w:val="21"/>
      <w:szCs w:val="21"/>
      <w:lang w:val="en-US" w:bidi="ar-SA"/>
    </w:rPr>
  </w:style>
  <w:style w:type="paragraph" w:styleId="14">
    <w:name w:val="Body Text Indent 2"/>
    <w:basedOn w:val="1"/>
    <w:next w:val="15"/>
    <w:autoRedefine/>
    <w:qFormat/>
    <w:uiPriority w:val="0"/>
    <w:pPr>
      <w:spacing w:after="120" w:line="480" w:lineRule="auto"/>
      <w:ind w:left="420" w:leftChars="200"/>
    </w:pPr>
    <w:rPr>
      <w:rFonts w:ascii="Times New Roman" w:hAnsi="Times New Roman" w:cs="Times New Roman"/>
      <w:kern w:val="2"/>
      <w:sz w:val="21"/>
      <w:szCs w:val="20"/>
    </w:rPr>
  </w:style>
  <w:style w:type="paragraph" w:customStyle="1" w:styleId="15">
    <w:name w:val="样式1"/>
    <w:basedOn w:val="13"/>
    <w:next w:val="1"/>
    <w:autoRedefine/>
    <w:qFormat/>
    <w:uiPriority w:val="0"/>
    <w:pPr>
      <w:ind w:firstLine="1958" w:firstLineChars="650"/>
    </w:pPr>
    <w:rPr>
      <w:rFonts w:ascii="仿宋_GB2312" w:hAnsi="仿宋_GB2312" w:eastAsia="仿宋_GB2312"/>
      <w:sz w:val="32"/>
    </w:rPr>
  </w:style>
  <w:style w:type="paragraph" w:styleId="16">
    <w:name w:val="footer"/>
    <w:basedOn w:val="1"/>
    <w:autoRedefine/>
    <w:qFormat/>
    <w:uiPriority w:val="0"/>
    <w:pPr>
      <w:tabs>
        <w:tab w:val="center" w:pos="4153"/>
        <w:tab w:val="right" w:pos="8306"/>
      </w:tabs>
      <w:snapToGrid w:val="0"/>
    </w:pPr>
    <w:rPr>
      <w:sz w:val="18"/>
    </w:rPr>
  </w:style>
  <w:style w:type="paragraph" w:styleId="1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8">
    <w:name w:val="toc 1"/>
    <w:basedOn w:val="1"/>
    <w:next w:val="1"/>
    <w:autoRedefine/>
    <w:qFormat/>
    <w:uiPriority w:val="39"/>
    <w:pPr>
      <w:tabs>
        <w:tab w:val="left" w:pos="355"/>
        <w:tab w:val="right" w:leader="dot" w:pos="8828"/>
      </w:tabs>
    </w:pPr>
    <w:rPr>
      <w:szCs w:val="24"/>
    </w:rPr>
  </w:style>
  <w:style w:type="paragraph" w:styleId="19">
    <w:name w:val="toc 4"/>
    <w:basedOn w:val="1"/>
    <w:next w:val="1"/>
    <w:autoRedefine/>
    <w:qFormat/>
    <w:uiPriority w:val="0"/>
    <w:pPr>
      <w:ind w:left="1260" w:leftChars="600"/>
    </w:pPr>
  </w:style>
  <w:style w:type="paragraph" w:styleId="20">
    <w:name w:val="index heading"/>
    <w:basedOn w:val="1"/>
    <w:next w:val="21"/>
    <w:autoRedefine/>
    <w:qFormat/>
    <w:uiPriority w:val="0"/>
    <w:rPr>
      <w:sz w:val="21"/>
      <w:szCs w:val="20"/>
    </w:rPr>
  </w:style>
  <w:style w:type="paragraph" w:styleId="21">
    <w:name w:val="index 1"/>
    <w:basedOn w:val="1"/>
    <w:next w:val="1"/>
    <w:autoRedefine/>
    <w:qFormat/>
    <w:uiPriority w:val="0"/>
  </w:style>
  <w:style w:type="paragraph" w:styleId="22">
    <w:name w:val="footnote text"/>
    <w:basedOn w:val="1"/>
    <w:autoRedefine/>
    <w:qFormat/>
    <w:uiPriority w:val="0"/>
    <w:pPr>
      <w:spacing w:line="360" w:lineRule="auto"/>
    </w:pPr>
    <w:rPr>
      <w:rFonts w:ascii="Times New Roman" w:hAnsi="Times New Roman" w:cs="Times New Roman"/>
      <w:kern w:val="2"/>
      <w:sz w:val="18"/>
    </w:rPr>
  </w:style>
  <w:style w:type="paragraph" w:styleId="23">
    <w:name w:val="toc 2"/>
    <w:basedOn w:val="1"/>
    <w:next w:val="1"/>
    <w:autoRedefine/>
    <w:qFormat/>
    <w:uiPriority w:val="1"/>
    <w:pPr>
      <w:ind w:left="420" w:leftChars="200"/>
    </w:pPr>
  </w:style>
  <w:style w:type="paragraph" w:styleId="24">
    <w:name w:val="HTML Preformatted"/>
    <w:basedOn w:val="1"/>
    <w:autoRedefine/>
    <w:qFormat/>
    <w:uiPriority w:val="0"/>
    <w:pPr>
      <w:widowControl/>
      <w:tabs>
        <w:tab w:val="left" w:pos="900"/>
        <w:tab w:val="left" w:pos="1820"/>
        <w:tab w:val="left" w:pos="2740"/>
        <w:tab w:val="left" w:pos="3660"/>
        <w:tab w:val="left" w:pos="4580"/>
        <w:tab w:val="left" w:pos="5480"/>
        <w:tab w:val="left" w:pos="6400"/>
        <w:tab w:val="left" w:pos="7320"/>
        <w:tab w:val="left" w:pos="8240"/>
        <w:tab w:val="left" w:pos="9160"/>
        <w:tab w:val="left" w:pos="10060"/>
        <w:tab w:val="left" w:pos="10980"/>
        <w:tab w:val="left" w:pos="11900"/>
        <w:tab w:val="left" w:pos="12820"/>
        <w:tab w:val="left" w:pos="13740"/>
        <w:tab w:val="left" w:pos="14640"/>
      </w:tabs>
      <w:spacing w:line="330" w:lineRule="atLeast"/>
    </w:pPr>
    <w:rPr>
      <w:rFonts w:ascii="Arial" w:hAnsi="Arial" w:cs="Times New Roman"/>
      <w:szCs w:val="21"/>
    </w:rPr>
  </w:style>
  <w:style w:type="paragraph" w:styleId="25">
    <w:name w:val="Normal (Web)"/>
    <w:basedOn w:val="1"/>
    <w:autoRedefine/>
    <w:qFormat/>
    <w:uiPriority w:val="0"/>
    <w:rPr>
      <w:sz w:val="24"/>
    </w:rPr>
  </w:style>
  <w:style w:type="paragraph" w:styleId="26">
    <w:name w:val="Title"/>
    <w:basedOn w:val="1"/>
    <w:next w:val="1"/>
    <w:autoRedefine/>
    <w:qFormat/>
    <w:uiPriority w:val="0"/>
    <w:pPr>
      <w:spacing w:before="240" w:after="60"/>
      <w:jc w:val="center"/>
      <w:outlineLvl w:val="0"/>
    </w:pPr>
    <w:rPr>
      <w:rFonts w:ascii="Cambria" w:hAnsi="Cambria"/>
      <w:b/>
      <w:bCs/>
      <w:sz w:val="36"/>
      <w:szCs w:val="32"/>
    </w:rPr>
  </w:style>
  <w:style w:type="paragraph" w:styleId="27">
    <w:name w:val="Body Text First Indent"/>
    <w:basedOn w:val="2"/>
    <w:next w:val="1"/>
    <w:autoRedefine/>
    <w:qFormat/>
    <w:uiPriority w:val="0"/>
    <w:pPr>
      <w:ind w:firstLine="420" w:firstLineChars="100"/>
    </w:pPr>
    <w:rPr>
      <w:lang w:val="en-US"/>
    </w:rPr>
  </w:style>
  <w:style w:type="paragraph" w:styleId="28">
    <w:name w:val="Body Text First Indent 2"/>
    <w:basedOn w:val="10"/>
    <w:autoRedefine/>
    <w:qFormat/>
    <w:uiPriority w:val="0"/>
    <w:pPr>
      <w:spacing w:after="120" w:line="480" w:lineRule="auto"/>
      <w:ind w:left="418" w:leftChars="0" w:firstLine="216"/>
    </w:pPr>
    <w:rPr>
      <w:rFonts w:eastAsia="仿宋_GB2312"/>
      <w:sz w:val="24"/>
    </w:rPr>
  </w:style>
  <w:style w:type="table" w:styleId="30">
    <w:name w:val="Table Grid"/>
    <w:basedOn w:val="2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basedOn w:val="31"/>
    <w:autoRedefine/>
    <w:qFormat/>
    <w:uiPriority w:val="0"/>
  </w:style>
  <w:style w:type="character" w:styleId="33">
    <w:name w:val="FollowedHyperlink"/>
    <w:basedOn w:val="31"/>
    <w:autoRedefine/>
    <w:qFormat/>
    <w:uiPriority w:val="0"/>
    <w:rPr>
      <w:color w:val="800080"/>
      <w:u w:val="none"/>
    </w:rPr>
  </w:style>
  <w:style w:type="character" w:styleId="34">
    <w:name w:val="Emphasis"/>
    <w:basedOn w:val="31"/>
    <w:autoRedefine/>
    <w:qFormat/>
    <w:uiPriority w:val="0"/>
  </w:style>
  <w:style w:type="character" w:styleId="35">
    <w:name w:val="HTML Definition"/>
    <w:basedOn w:val="31"/>
    <w:autoRedefine/>
    <w:qFormat/>
    <w:uiPriority w:val="0"/>
  </w:style>
  <w:style w:type="character" w:styleId="36">
    <w:name w:val="HTML Typewriter"/>
    <w:basedOn w:val="31"/>
    <w:autoRedefine/>
    <w:qFormat/>
    <w:uiPriority w:val="0"/>
    <w:rPr>
      <w:rFonts w:hint="default" w:ascii="monospace" w:hAnsi="monospace" w:eastAsia="monospace" w:cs="monospace"/>
      <w:sz w:val="20"/>
    </w:rPr>
  </w:style>
  <w:style w:type="character" w:styleId="37">
    <w:name w:val="HTML Acronym"/>
    <w:basedOn w:val="31"/>
    <w:autoRedefine/>
    <w:qFormat/>
    <w:uiPriority w:val="0"/>
  </w:style>
  <w:style w:type="character" w:styleId="38">
    <w:name w:val="HTML Variable"/>
    <w:basedOn w:val="31"/>
    <w:autoRedefine/>
    <w:qFormat/>
    <w:uiPriority w:val="0"/>
  </w:style>
  <w:style w:type="character" w:styleId="39">
    <w:name w:val="Hyperlink"/>
    <w:basedOn w:val="31"/>
    <w:autoRedefine/>
    <w:qFormat/>
    <w:uiPriority w:val="99"/>
    <w:rPr>
      <w:rFonts w:ascii="Tahoma" w:hAnsi="Tahoma" w:eastAsia="宋体"/>
      <w:color w:val="0000FF"/>
      <w:kern w:val="16"/>
      <w:sz w:val="28"/>
      <w:szCs w:val="28"/>
      <w:u w:val="single"/>
      <w:lang w:val="en-US" w:eastAsia="zh-CN" w:bidi="ar-SA"/>
    </w:rPr>
  </w:style>
  <w:style w:type="character" w:styleId="40">
    <w:name w:val="HTML Code"/>
    <w:basedOn w:val="31"/>
    <w:autoRedefine/>
    <w:qFormat/>
    <w:uiPriority w:val="0"/>
    <w:rPr>
      <w:rFonts w:hint="default" w:ascii="monospace" w:hAnsi="monospace" w:eastAsia="monospace" w:cs="monospace"/>
      <w:sz w:val="20"/>
    </w:rPr>
  </w:style>
  <w:style w:type="character" w:styleId="41">
    <w:name w:val="HTML Cite"/>
    <w:basedOn w:val="31"/>
    <w:autoRedefine/>
    <w:qFormat/>
    <w:uiPriority w:val="0"/>
  </w:style>
  <w:style w:type="character" w:styleId="42">
    <w:name w:val="footnote reference"/>
    <w:basedOn w:val="31"/>
    <w:autoRedefine/>
    <w:qFormat/>
    <w:uiPriority w:val="0"/>
    <w:rPr>
      <w:position w:val="6"/>
      <w:sz w:val="14"/>
      <w:vertAlign w:val="superscript"/>
    </w:rPr>
  </w:style>
  <w:style w:type="character" w:styleId="43">
    <w:name w:val="HTML Keyboard"/>
    <w:basedOn w:val="31"/>
    <w:autoRedefine/>
    <w:qFormat/>
    <w:uiPriority w:val="0"/>
    <w:rPr>
      <w:rFonts w:ascii="monospace" w:hAnsi="monospace" w:eastAsia="monospace" w:cs="monospace"/>
      <w:sz w:val="20"/>
    </w:rPr>
  </w:style>
  <w:style w:type="character" w:styleId="44">
    <w:name w:val="HTML Sample"/>
    <w:basedOn w:val="31"/>
    <w:autoRedefine/>
    <w:qFormat/>
    <w:uiPriority w:val="0"/>
    <w:rPr>
      <w:rFonts w:hint="default" w:ascii="monospace" w:hAnsi="monospace" w:eastAsia="monospace" w:cs="monospace"/>
    </w:rPr>
  </w:style>
  <w:style w:type="paragraph" w:customStyle="1" w:styleId="45">
    <w:name w:val="TOC 标题1"/>
    <w:basedOn w:val="3"/>
    <w:next w:val="1"/>
    <w:autoRedefine/>
    <w:unhideWhenUsed/>
    <w:qFormat/>
    <w:uiPriority w:val="0"/>
    <w:pPr>
      <w:outlineLvl w:val="9"/>
    </w:pPr>
  </w:style>
  <w:style w:type="paragraph" w:customStyle="1" w:styleId="46">
    <w:name w:val="一级条标题"/>
    <w:basedOn w:val="47"/>
    <w:next w:val="48"/>
    <w:autoRedefine/>
    <w:qFormat/>
    <w:uiPriority w:val="0"/>
    <w:pPr>
      <w:spacing w:line="240" w:lineRule="auto"/>
      <w:ind w:left="420"/>
      <w:outlineLvl w:val="2"/>
    </w:pPr>
  </w:style>
  <w:style w:type="paragraph" w:customStyle="1" w:styleId="47">
    <w:name w:val="章标题"/>
    <w:next w:val="1"/>
    <w:autoRedefine/>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48">
    <w:name w:val="段"/>
    <w:next w:val="1"/>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character" w:customStyle="1" w:styleId="49">
    <w:name w:val="10"/>
    <w:autoRedefine/>
    <w:qFormat/>
    <w:uiPriority w:val="0"/>
    <w:rPr>
      <w:rFonts w:hint="default" w:ascii="Times New Roman" w:hAnsi="Times New Roman" w:cs="Times New Roman"/>
    </w:rPr>
  </w:style>
  <w:style w:type="paragraph" w:customStyle="1" w:styleId="50">
    <w:name w:val="Table Paragraph"/>
    <w:basedOn w:val="1"/>
    <w:autoRedefine/>
    <w:qFormat/>
    <w:uiPriority w:val="1"/>
  </w:style>
  <w:style w:type="paragraph" w:customStyle="1" w:styleId="51">
    <w:name w:val="WPSOffice手动目录 1"/>
    <w:autoRedefine/>
    <w:qFormat/>
    <w:uiPriority w:val="0"/>
    <w:rPr>
      <w:rFonts w:ascii="Times New Roman" w:hAnsi="Times New Roman" w:eastAsia="宋体" w:cs="Times New Roman"/>
      <w:lang w:val="en-US" w:eastAsia="zh-CN" w:bidi="ar-SA"/>
    </w:rPr>
  </w:style>
  <w:style w:type="paragraph" w:customStyle="1" w:styleId="52">
    <w:name w:val="WPSOffice手动目录 2"/>
    <w:autoRedefine/>
    <w:qFormat/>
    <w:uiPriority w:val="0"/>
    <w:pPr>
      <w:ind w:left="200" w:leftChars="200"/>
    </w:pPr>
    <w:rPr>
      <w:rFonts w:ascii="Times New Roman" w:hAnsi="Times New Roman" w:eastAsia="宋体" w:cs="Times New Roman"/>
      <w:lang w:val="en-US" w:eastAsia="zh-CN" w:bidi="ar-SA"/>
    </w:rPr>
  </w:style>
  <w:style w:type="paragraph" w:customStyle="1" w:styleId="53">
    <w:name w:val="WPSOffice手动目录 3"/>
    <w:autoRedefine/>
    <w:qFormat/>
    <w:uiPriority w:val="0"/>
    <w:pPr>
      <w:ind w:left="400" w:leftChars="400"/>
    </w:pPr>
    <w:rPr>
      <w:rFonts w:asciiTheme="minorHAnsi" w:hAnsiTheme="minorHAnsi" w:eastAsiaTheme="minorEastAsia" w:cstheme="minorBidi"/>
      <w:lang w:val="en-US" w:eastAsia="zh-CN" w:bidi="ar-SA"/>
    </w:rPr>
  </w:style>
  <w:style w:type="paragraph" w:customStyle="1" w:styleId="54">
    <w:name w:val="_Style 6"/>
    <w:basedOn w:val="3"/>
    <w:next w:val="1"/>
    <w:autoRedefine/>
    <w:qFormat/>
    <w:uiPriority w:val="0"/>
    <w:pPr>
      <w:outlineLvl w:val="9"/>
    </w:pPr>
  </w:style>
  <w:style w:type="paragraph" w:customStyle="1" w:styleId="55">
    <w:name w:val="Normal_4"/>
    <w:autoRedefine/>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56">
    <w:name w:val="Normal_0"/>
    <w:autoRedefine/>
    <w:qFormat/>
    <w:uiPriority w:val="0"/>
    <w:rPr>
      <w:rFonts w:ascii="Times New Roman" w:hAnsi="Times New Roman" w:eastAsia="Times New Roman" w:cs="Times New Roman"/>
      <w:sz w:val="24"/>
      <w:szCs w:val="24"/>
      <w:lang w:val="en-US" w:eastAsia="zh-CN" w:bidi="ar-SA"/>
    </w:rPr>
  </w:style>
  <w:style w:type="paragraph" w:styleId="57">
    <w:name w:val="List Paragraph"/>
    <w:basedOn w:val="1"/>
    <w:autoRedefine/>
    <w:qFormat/>
    <w:uiPriority w:val="1"/>
    <w:pPr>
      <w:ind w:left="768" w:firstLine="480"/>
    </w:pPr>
  </w:style>
  <w:style w:type="paragraph" w:customStyle="1" w:styleId="58">
    <w:name w:val="样式 10 磅"/>
    <w:autoRedefine/>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59">
    <w:name w:val="ca-21"/>
    <w:autoRedefine/>
    <w:qFormat/>
    <w:uiPriority w:val="0"/>
    <w:rPr>
      <w:rFonts w:hint="eastAsia" w:ascii="宋体" w:hAnsi="宋体" w:eastAsia="宋体"/>
      <w:sz w:val="24"/>
      <w:szCs w:val="24"/>
    </w:rPr>
  </w:style>
  <w:style w:type="paragraph" w:customStyle="1" w:styleId="60">
    <w:name w:val="正文_7"/>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61">
    <w:name w:val="表格文字"/>
    <w:basedOn w:val="1"/>
    <w:autoRedefine/>
    <w:qFormat/>
    <w:uiPriority w:val="0"/>
    <w:pPr>
      <w:adjustRightInd w:val="0"/>
      <w:spacing w:line="420" w:lineRule="atLeast"/>
      <w:textAlignment w:val="baseline"/>
    </w:pPr>
    <w:rPr>
      <w:szCs w:val="20"/>
    </w:rPr>
  </w:style>
  <w:style w:type="paragraph" w:customStyle="1" w:styleId="62">
    <w:name w:val="标题样式"/>
    <w:basedOn w:val="1"/>
    <w:next w:val="1"/>
    <w:autoRedefine/>
    <w:qFormat/>
    <w:uiPriority w:val="0"/>
    <w:pPr>
      <w:widowControl/>
      <w:spacing w:after="240" w:line="360" w:lineRule="auto"/>
      <w:jc w:val="center"/>
    </w:pPr>
    <w:rPr>
      <w:rFonts w:ascii="Arial" w:hAnsi="Arial" w:cs="Arial"/>
      <w:b/>
      <w:smallCaps/>
      <w:kern w:val="2"/>
      <w:sz w:val="36"/>
      <w:lang w:eastAsia="en-US"/>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1.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4.png"/><Relationship Id="rId10" Type="http://schemas.openxmlformats.org/officeDocument/2006/relationships/image" Target="media/image3.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58</Pages>
  <Words>18216</Words>
  <Characters>19283</Characters>
  <Lines>1398</Lines>
  <Paragraphs>1091</Paragraphs>
  <TotalTime>6</TotalTime>
  <ScaleCrop>false</ScaleCrop>
  <LinksUpToDate>false</LinksUpToDate>
  <CharactersWithSpaces>20340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2019-08-12T02:00:00Z</dcterms:created>
  <dc:creator>瑋</dc:creator>
  <cp:lastModifiedBy>快乐的占赟</cp:lastModifiedBy>
  <cp:lastPrinted>2024-09-05T08:43:00Z</cp:lastPrinted>
  <dcterms:modified xsi:type="dcterms:W3CDTF">2025-04-08T09:32:52Z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4A503631044343CF884BEC4BFE60AB32_13</vt:lpwstr>
  </property>
  <property fmtid="{D5CDD505-2E9C-101B-9397-08002B2CF9AE}" pid="4" name="KSOTemplateDocerSaveRecord">
    <vt:lpwstr>eyJoZGlkIjoiYjdhNmM3YTVjMDVkYjI5MzBhZjk0YTExNzIxMmU5YjQiLCJ1c2VySWQiOiI3NjE0MjY0MDEifQ==</vt:lpwstr>
  </property>
</Properties>
</file>