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FB51C58">
      <w:pPr>
        <w:autoSpaceDE w:val="0"/>
        <w:autoSpaceDN w:val="0"/>
        <w:adjustRightInd w:val="0"/>
        <w:jc w:val="center"/>
        <w:rPr>
          <w:rFonts w:ascii="宋体" w:hAnsi="宋体" w:eastAsia="宋体" w:cs="宋体"/>
          <w:b/>
          <w:bCs/>
          <w:color w:val="000000"/>
          <w:kern w:val="0"/>
          <w:sz w:val="84"/>
          <w:szCs w:val="84"/>
          <w:lang w:val="zh-CN"/>
        </w:rPr>
      </w:pPr>
      <w:r>
        <w:rPr>
          <w:rFonts w:hint="eastAsia" w:ascii="宋体" w:hAnsi="宋体" w:eastAsia="宋体" w:cs="宋体"/>
          <w:b/>
          <w:bCs/>
          <w:color w:val="000000"/>
          <w:kern w:val="0"/>
          <w:sz w:val="84"/>
          <w:szCs w:val="84"/>
        </w:rPr>
        <w:t xml:space="preserve">                                     </w:t>
      </w:r>
    </w:p>
    <w:p w14:paraId="0E5DEFC4">
      <w:pPr>
        <w:autoSpaceDE w:val="0"/>
        <w:autoSpaceDN w:val="0"/>
        <w:adjustRightInd w:val="0"/>
        <w:jc w:val="center"/>
        <w:rPr>
          <w:rFonts w:ascii="宋体" w:hAnsi="宋体" w:eastAsia="宋体" w:cs="宋体"/>
          <w:b/>
          <w:bCs/>
          <w:color w:val="000000"/>
          <w:kern w:val="0"/>
          <w:sz w:val="84"/>
          <w:szCs w:val="84"/>
          <w:lang w:val="zh-CN"/>
        </w:rPr>
      </w:pPr>
    </w:p>
    <w:p w14:paraId="7AF0ABEB">
      <w:pPr>
        <w:autoSpaceDE w:val="0"/>
        <w:autoSpaceDN w:val="0"/>
        <w:adjustRightInd w:val="0"/>
        <w:jc w:val="center"/>
        <w:outlineLvl w:val="0"/>
        <w:rPr>
          <w:rFonts w:ascii="宋体" w:hAnsi="宋体" w:eastAsia="宋体" w:cs="宋体"/>
          <w:color w:val="000000"/>
          <w:kern w:val="0"/>
          <w:sz w:val="36"/>
          <w:szCs w:val="36"/>
        </w:rPr>
      </w:pPr>
      <w:bookmarkStart w:id="0" w:name="_Toc28117"/>
      <w:bookmarkStart w:id="1" w:name="_Toc7793"/>
      <w:bookmarkStart w:id="2" w:name="_Toc30154"/>
      <w:r>
        <w:rPr>
          <w:rFonts w:hint="eastAsia" w:ascii="宋体" w:hAnsi="宋体" w:eastAsia="宋体" w:cs="宋体"/>
          <w:b/>
          <w:bCs/>
          <w:color w:val="000000"/>
          <w:kern w:val="0"/>
          <w:sz w:val="84"/>
          <w:szCs w:val="84"/>
          <w:lang w:val="zh-CN"/>
        </w:rPr>
        <w:t>竞争性磋商文件</w:t>
      </w:r>
      <w:bookmarkEnd w:id="0"/>
      <w:bookmarkEnd w:id="1"/>
      <w:bookmarkEnd w:id="2"/>
    </w:p>
    <w:p w14:paraId="699715A8">
      <w:pPr>
        <w:autoSpaceDE w:val="0"/>
        <w:autoSpaceDN w:val="0"/>
        <w:adjustRightInd w:val="0"/>
        <w:jc w:val="left"/>
        <w:rPr>
          <w:rFonts w:ascii="宋体" w:hAnsi="宋体" w:eastAsia="宋体" w:cs="宋体"/>
          <w:color w:val="000000"/>
          <w:kern w:val="0"/>
          <w:sz w:val="36"/>
          <w:szCs w:val="36"/>
        </w:rPr>
      </w:pPr>
    </w:p>
    <w:p w14:paraId="2BD03183">
      <w:pPr>
        <w:autoSpaceDE w:val="0"/>
        <w:autoSpaceDN w:val="0"/>
        <w:adjustRightInd w:val="0"/>
        <w:jc w:val="left"/>
        <w:rPr>
          <w:rFonts w:ascii="宋体" w:hAnsi="宋体" w:eastAsia="宋体" w:cs="宋体"/>
          <w:color w:val="000000"/>
          <w:kern w:val="0"/>
          <w:sz w:val="36"/>
          <w:szCs w:val="36"/>
        </w:rPr>
      </w:pPr>
    </w:p>
    <w:p w14:paraId="0833415C">
      <w:pPr>
        <w:autoSpaceDE w:val="0"/>
        <w:autoSpaceDN w:val="0"/>
        <w:adjustRightInd w:val="0"/>
        <w:jc w:val="left"/>
        <w:rPr>
          <w:rFonts w:ascii="宋体" w:hAnsi="宋体" w:eastAsia="宋体" w:cs="宋体"/>
          <w:color w:val="000000"/>
          <w:kern w:val="0"/>
          <w:sz w:val="36"/>
          <w:szCs w:val="36"/>
        </w:rPr>
      </w:pPr>
    </w:p>
    <w:p w14:paraId="1ECE9764">
      <w:pPr>
        <w:rPr>
          <w:rFonts w:ascii="宋体" w:hAnsi="宋体" w:eastAsia="宋体" w:cs="宋体"/>
          <w:b/>
          <w:bCs/>
          <w:color w:val="000000"/>
          <w:kern w:val="0"/>
          <w:sz w:val="32"/>
          <w:szCs w:val="32"/>
          <w:lang w:val="zh-CN"/>
        </w:rPr>
      </w:pPr>
    </w:p>
    <w:p w14:paraId="25DA7762">
      <w:pPr>
        <w:rPr>
          <w:rFonts w:ascii="宋体" w:hAnsi="宋体" w:eastAsia="宋体" w:cs="宋体"/>
          <w:b/>
          <w:bCs/>
          <w:color w:val="000000"/>
          <w:kern w:val="0"/>
          <w:sz w:val="32"/>
          <w:szCs w:val="32"/>
          <w:lang w:val="zh-CN"/>
        </w:rPr>
      </w:pPr>
    </w:p>
    <w:p w14:paraId="1C86BF44">
      <w:pPr>
        <w:autoSpaceDE w:val="0"/>
        <w:autoSpaceDN w:val="0"/>
        <w:adjustRightInd w:val="0"/>
        <w:spacing w:line="700" w:lineRule="exact"/>
        <w:jc w:val="left"/>
        <w:outlineLvl w:val="0"/>
        <w:rPr>
          <w:rFonts w:hint="eastAsia" w:ascii="宋体" w:hAnsi="宋体" w:eastAsia="宋体" w:cs="宋体"/>
          <w:b/>
          <w:bCs/>
          <w:color w:val="000000"/>
          <w:kern w:val="0"/>
          <w:sz w:val="32"/>
          <w:szCs w:val="32"/>
          <w:lang w:val="zh-CN"/>
        </w:rPr>
      </w:pPr>
      <w:bookmarkStart w:id="3" w:name="_Toc16867"/>
      <w:bookmarkStart w:id="4" w:name="_Toc30840"/>
      <w:bookmarkStart w:id="5" w:name="_Toc27801"/>
      <w:r>
        <w:rPr>
          <w:rFonts w:hint="eastAsia" w:ascii="宋体" w:hAnsi="宋体" w:eastAsia="宋体" w:cs="宋体"/>
          <w:b/>
          <w:bCs/>
          <w:color w:val="000000"/>
          <w:kern w:val="0"/>
          <w:sz w:val="32"/>
          <w:szCs w:val="32"/>
          <w:lang w:val="zh-CN"/>
        </w:rPr>
        <w:t>采购项目名称：</w:t>
      </w:r>
      <w:bookmarkEnd w:id="3"/>
      <w:bookmarkEnd w:id="4"/>
      <w:bookmarkEnd w:id="5"/>
      <w:bookmarkStart w:id="6" w:name="_Toc6620"/>
      <w:bookmarkStart w:id="7" w:name="_Toc7526"/>
      <w:bookmarkStart w:id="8" w:name="_Toc13103"/>
      <w:r>
        <w:rPr>
          <w:rFonts w:hint="eastAsia" w:ascii="宋体" w:hAnsi="宋体" w:eastAsia="宋体" w:cs="宋体"/>
          <w:b/>
          <w:bCs/>
          <w:color w:val="000000"/>
          <w:kern w:val="0"/>
          <w:sz w:val="32"/>
          <w:szCs w:val="32"/>
          <w:lang w:val="zh-CN"/>
        </w:rPr>
        <w:t>青海职业技术大学道路与桥梁工程专业群</w:t>
      </w:r>
    </w:p>
    <w:p w14:paraId="3C02A7AA">
      <w:pPr>
        <w:autoSpaceDE w:val="0"/>
        <w:autoSpaceDN w:val="0"/>
        <w:adjustRightInd w:val="0"/>
        <w:spacing w:line="700" w:lineRule="exact"/>
        <w:ind w:firstLine="2249" w:firstLineChars="700"/>
        <w:jc w:val="left"/>
        <w:outlineLvl w:val="0"/>
        <w:rPr>
          <w:rFonts w:hint="eastAsia" w:ascii="宋体" w:hAnsi="宋体" w:eastAsia="宋体" w:cs="宋体"/>
          <w:b/>
          <w:bCs/>
          <w:color w:val="000000"/>
          <w:kern w:val="0"/>
          <w:sz w:val="32"/>
          <w:szCs w:val="32"/>
          <w:lang w:val="zh-CN"/>
        </w:rPr>
      </w:pPr>
      <w:r>
        <w:rPr>
          <w:rFonts w:hint="eastAsia" w:ascii="宋体" w:hAnsi="宋体" w:eastAsia="宋体" w:cs="宋体"/>
          <w:b/>
          <w:bCs/>
          <w:color w:val="000000"/>
          <w:kern w:val="0"/>
          <w:sz w:val="32"/>
          <w:szCs w:val="32"/>
          <w:lang w:val="zh-CN"/>
        </w:rPr>
        <w:t>教学资源建设项目（包二）第二次</w:t>
      </w:r>
    </w:p>
    <w:p w14:paraId="031A2C34">
      <w:pPr>
        <w:autoSpaceDE w:val="0"/>
        <w:autoSpaceDN w:val="0"/>
        <w:adjustRightInd w:val="0"/>
        <w:spacing w:line="700" w:lineRule="exact"/>
        <w:jc w:val="left"/>
        <w:outlineLvl w:val="0"/>
        <w:rPr>
          <w:rFonts w:hint="eastAsia" w:ascii="宋体" w:hAnsi="宋体" w:eastAsia="宋体" w:cs="宋体"/>
          <w:b/>
          <w:bCs/>
          <w:color w:val="000000"/>
          <w:kern w:val="0"/>
          <w:sz w:val="32"/>
          <w:szCs w:val="32"/>
          <w:lang w:val="zh-CN"/>
        </w:rPr>
      </w:pPr>
      <w:r>
        <w:rPr>
          <w:rFonts w:hint="eastAsia" w:ascii="宋体" w:hAnsi="宋体" w:eastAsia="宋体" w:cs="宋体"/>
          <w:b/>
          <w:bCs/>
          <w:color w:val="000000"/>
          <w:kern w:val="0"/>
          <w:sz w:val="32"/>
          <w:szCs w:val="32"/>
          <w:lang w:val="zh-CN"/>
        </w:rPr>
        <w:t>采购项目编号：</w:t>
      </w:r>
      <w:bookmarkEnd w:id="6"/>
      <w:bookmarkEnd w:id="7"/>
      <w:r>
        <w:rPr>
          <w:rFonts w:hint="eastAsia" w:ascii="宋体" w:hAnsi="宋体" w:eastAsia="宋体" w:cs="宋体"/>
          <w:b/>
          <w:bCs/>
          <w:color w:val="000000"/>
          <w:kern w:val="0"/>
          <w:sz w:val="32"/>
          <w:szCs w:val="32"/>
          <w:lang w:val="zh-CN"/>
        </w:rPr>
        <w:t>青海凌星磋商（服务）</w:t>
      </w:r>
      <w:bookmarkEnd w:id="8"/>
      <w:r>
        <w:rPr>
          <w:rFonts w:hint="eastAsia" w:ascii="宋体" w:hAnsi="宋体" w:eastAsia="宋体" w:cs="宋体"/>
          <w:b/>
          <w:bCs/>
          <w:color w:val="000000"/>
          <w:kern w:val="0"/>
          <w:sz w:val="32"/>
          <w:szCs w:val="32"/>
          <w:lang w:val="zh-CN"/>
        </w:rPr>
        <w:t>2025-028-1</w:t>
      </w:r>
      <w:bookmarkStart w:id="9" w:name="_Toc23701"/>
      <w:bookmarkStart w:id="10" w:name="_Toc29895"/>
      <w:bookmarkStart w:id="11" w:name="_Toc26823"/>
    </w:p>
    <w:p w14:paraId="7413D15C">
      <w:pPr>
        <w:autoSpaceDE w:val="0"/>
        <w:autoSpaceDN w:val="0"/>
        <w:adjustRightInd w:val="0"/>
        <w:spacing w:line="700" w:lineRule="exact"/>
        <w:jc w:val="left"/>
        <w:outlineLvl w:val="0"/>
        <w:rPr>
          <w:rFonts w:ascii="宋体" w:hAnsi="宋体" w:eastAsia="宋体" w:cs="宋体"/>
          <w:b/>
          <w:bCs/>
          <w:color w:val="000000"/>
          <w:kern w:val="0"/>
          <w:sz w:val="32"/>
          <w:szCs w:val="32"/>
        </w:rPr>
      </w:pPr>
      <w:r>
        <w:rPr>
          <w:rFonts w:hint="eastAsia" w:ascii="宋体" w:hAnsi="宋体" w:eastAsia="宋体" w:cs="宋体"/>
          <w:b/>
          <w:bCs/>
          <w:color w:val="000000"/>
          <w:kern w:val="0"/>
          <w:sz w:val="32"/>
          <w:szCs w:val="32"/>
          <w:lang w:val="zh-CN"/>
        </w:rPr>
        <w:t>采</w:t>
      </w:r>
      <w:r>
        <w:rPr>
          <w:rFonts w:hint="eastAsia" w:ascii="宋体" w:hAnsi="宋体" w:eastAsia="宋体" w:cs="宋体"/>
          <w:b/>
          <w:bCs/>
          <w:color w:val="000000"/>
          <w:kern w:val="0"/>
          <w:sz w:val="32"/>
          <w:szCs w:val="32"/>
        </w:rPr>
        <w:t xml:space="preserve">   </w:t>
      </w:r>
      <w:r>
        <w:rPr>
          <w:rFonts w:hint="eastAsia" w:ascii="宋体" w:hAnsi="宋体" w:eastAsia="宋体" w:cs="宋体"/>
          <w:b/>
          <w:bCs/>
          <w:color w:val="000000"/>
          <w:kern w:val="0"/>
          <w:sz w:val="32"/>
          <w:szCs w:val="32"/>
          <w:lang w:val="zh-CN"/>
        </w:rPr>
        <w:t>购</w:t>
      </w:r>
      <w:r>
        <w:rPr>
          <w:rFonts w:hint="eastAsia" w:ascii="宋体" w:hAnsi="宋体" w:eastAsia="宋体" w:cs="宋体"/>
          <w:b/>
          <w:bCs/>
          <w:color w:val="000000"/>
          <w:kern w:val="0"/>
          <w:sz w:val="32"/>
          <w:szCs w:val="32"/>
        </w:rPr>
        <w:t xml:space="preserve">   </w:t>
      </w:r>
      <w:r>
        <w:rPr>
          <w:rFonts w:hint="eastAsia" w:ascii="宋体" w:hAnsi="宋体" w:eastAsia="宋体" w:cs="宋体"/>
          <w:b/>
          <w:bCs/>
          <w:color w:val="000000"/>
          <w:kern w:val="0"/>
          <w:sz w:val="32"/>
          <w:szCs w:val="32"/>
          <w:lang w:val="zh-CN"/>
        </w:rPr>
        <w:t>人：</w:t>
      </w:r>
      <w:bookmarkEnd w:id="9"/>
      <w:bookmarkEnd w:id="10"/>
      <w:r>
        <w:rPr>
          <w:rFonts w:hint="eastAsia" w:ascii="宋体" w:hAnsi="宋体" w:eastAsia="宋体" w:cs="宋体"/>
          <w:b/>
          <w:bCs/>
          <w:color w:val="000000"/>
          <w:kern w:val="0"/>
          <w:sz w:val="32"/>
          <w:szCs w:val="32"/>
          <w:lang w:val="zh-CN"/>
        </w:rPr>
        <w:t>青海职业技术大学</w:t>
      </w:r>
      <w:bookmarkEnd w:id="11"/>
    </w:p>
    <w:p w14:paraId="71A92345">
      <w:pPr>
        <w:autoSpaceDE w:val="0"/>
        <w:autoSpaceDN w:val="0"/>
        <w:adjustRightInd w:val="0"/>
        <w:jc w:val="left"/>
        <w:rPr>
          <w:rFonts w:ascii="宋体" w:hAnsi="宋体" w:eastAsia="宋体" w:cs="宋体"/>
          <w:b/>
          <w:bCs/>
          <w:color w:val="000000"/>
          <w:kern w:val="0"/>
          <w:sz w:val="36"/>
          <w:szCs w:val="36"/>
        </w:rPr>
      </w:pPr>
    </w:p>
    <w:p w14:paraId="0249D417">
      <w:pPr>
        <w:autoSpaceDE w:val="0"/>
        <w:autoSpaceDN w:val="0"/>
        <w:adjustRightInd w:val="0"/>
        <w:spacing w:line="360" w:lineRule="auto"/>
        <w:rPr>
          <w:rFonts w:ascii="宋体" w:hAnsi="宋体" w:eastAsia="宋体" w:cs="宋体"/>
          <w:b/>
          <w:bCs/>
          <w:color w:val="000000"/>
          <w:kern w:val="0"/>
          <w:sz w:val="36"/>
          <w:szCs w:val="36"/>
          <w:lang w:val="zh-CN"/>
        </w:rPr>
      </w:pPr>
    </w:p>
    <w:p w14:paraId="69206505">
      <w:pPr>
        <w:autoSpaceDE w:val="0"/>
        <w:autoSpaceDN w:val="0"/>
        <w:adjustRightInd w:val="0"/>
        <w:spacing w:line="360" w:lineRule="auto"/>
        <w:rPr>
          <w:rFonts w:ascii="宋体" w:hAnsi="宋体" w:eastAsia="宋体" w:cs="宋体"/>
          <w:b/>
          <w:bCs/>
          <w:color w:val="000000"/>
          <w:kern w:val="0"/>
          <w:sz w:val="36"/>
          <w:szCs w:val="36"/>
          <w:lang w:val="zh-CN"/>
        </w:rPr>
      </w:pPr>
    </w:p>
    <w:p w14:paraId="1C194212">
      <w:pPr>
        <w:autoSpaceDE w:val="0"/>
        <w:autoSpaceDN w:val="0"/>
        <w:adjustRightInd w:val="0"/>
        <w:spacing w:line="360" w:lineRule="auto"/>
        <w:jc w:val="center"/>
        <w:outlineLvl w:val="0"/>
        <w:rPr>
          <w:rFonts w:ascii="宋体" w:hAnsi="宋体" w:eastAsia="宋体" w:cs="宋体"/>
          <w:b/>
          <w:bCs/>
          <w:color w:val="000000"/>
          <w:kern w:val="0"/>
          <w:sz w:val="36"/>
          <w:szCs w:val="36"/>
          <w:lang w:val="zh-CN"/>
        </w:rPr>
      </w:pPr>
      <w:bookmarkStart w:id="12" w:name="_Toc21650"/>
      <w:bookmarkStart w:id="13" w:name="_Toc16028"/>
      <w:r>
        <w:rPr>
          <w:rFonts w:hint="eastAsia" w:ascii="宋体" w:hAnsi="宋体" w:eastAsia="宋体" w:cs="宋体"/>
          <w:b/>
          <w:bCs/>
          <w:color w:val="000000"/>
          <w:kern w:val="0"/>
          <w:sz w:val="36"/>
          <w:szCs w:val="36"/>
          <w:lang w:val="zh-CN"/>
        </w:rPr>
        <w:t>青海凌星项目管理有限公司</w:t>
      </w:r>
      <w:bookmarkEnd w:id="12"/>
      <w:bookmarkEnd w:id="13"/>
    </w:p>
    <w:p w14:paraId="2554EF70">
      <w:pPr>
        <w:autoSpaceDE w:val="0"/>
        <w:autoSpaceDN w:val="0"/>
        <w:adjustRightInd w:val="0"/>
        <w:spacing w:line="360" w:lineRule="auto"/>
        <w:jc w:val="center"/>
        <w:outlineLvl w:val="0"/>
        <w:rPr>
          <w:rFonts w:ascii="宋体" w:hAnsi="宋体" w:eastAsia="宋体" w:cs="宋体"/>
          <w:b/>
          <w:sz w:val="28"/>
          <w:szCs w:val="28"/>
        </w:rPr>
        <w:sectPr>
          <w:footerReference r:id="rId3" w:type="default"/>
          <w:pgSz w:w="11906" w:h="16838"/>
          <w:pgMar w:top="1440" w:right="1800" w:bottom="1440" w:left="1800" w:header="851" w:footer="992" w:gutter="0"/>
          <w:pgNumType w:start="1"/>
          <w:cols w:space="425" w:num="1"/>
          <w:docGrid w:type="lines" w:linePitch="312" w:charSpace="0"/>
        </w:sectPr>
      </w:pPr>
      <w:bookmarkStart w:id="14" w:name="_Toc31270"/>
      <w:bookmarkStart w:id="15" w:name="_Toc2082"/>
      <w:r>
        <w:rPr>
          <w:rFonts w:hint="eastAsia" w:ascii="宋体" w:hAnsi="宋体" w:eastAsia="宋体" w:cs="宋体"/>
          <w:b/>
          <w:bCs/>
          <w:color w:val="000000"/>
          <w:kern w:val="0"/>
          <w:sz w:val="36"/>
          <w:szCs w:val="36"/>
          <w:lang w:val="zh-CN"/>
        </w:rPr>
        <w:t>202</w:t>
      </w:r>
      <w:r>
        <w:rPr>
          <w:rFonts w:hint="eastAsia" w:ascii="宋体" w:hAnsi="宋体" w:eastAsia="宋体" w:cs="宋体"/>
          <w:b/>
          <w:bCs/>
          <w:color w:val="000000"/>
          <w:kern w:val="0"/>
          <w:sz w:val="36"/>
          <w:szCs w:val="36"/>
          <w:lang w:val="en-US" w:eastAsia="zh-CN"/>
        </w:rPr>
        <w:t>5</w:t>
      </w:r>
      <w:r>
        <w:rPr>
          <w:rFonts w:hint="eastAsia" w:ascii="宋体" w:hAnsi="宋体" w:eastAsia="宋体" w:cs="宋体"/>
          <w:b/>
          <w:bCs/>
          <w:color w:val="000000"/>
          <w:kern w:val="0"/>
          <w:sz w:val="36"/>
          <w:szCs w:val="36"/>
          <w:lang w:val="zh-CN"/>
        </w:rPr>
        <w:t>年</w:t>
      </w:r>
      <w:r>
        <w:rPr>
          <w:rFonts w:hint="eastAsia" w:ascii="宋体" w:hAnsi="宋体" w:eastAsia="宋体" w:cs="宋体"/>
          <w:b/>
          <w:bCs/>
          <w:color w:val="000000"/>
          <w:kern w:val="0"/>
          <w:sz w:val="36"/>
          <w:szCs w:val="36"/>
        </w:rPr>
        <w:t>0</w:t>
      </w:r>
      <w:r>
        <w:rPr>
          <w:rFonts w:hint="eastAsia" w:ascii="宋体" w:hAnsi="宋体" w:eastAsia="宋体" w:cs="宋体"/>
          <w:b/>
          <w:bCs/>
          <w:color w:val="000000"/>
          <w:kern w:val="0"/>
          <w:sz w:val="36"/>
          <w:szCs w:val="36"/>
          <w:lang w:val="en-US" w:eastAsia="zh-CN"/>
        </w:rPr>
        <w:t>4</w:t>
      </w:r>
      <w:r>
        <w:rPr>
          <w:rFonts w:hint="eastAsia" w:ascii="宋体" w:hAnsi="宋体" w:eastAsia="宋体" w:cs="宋体"/>
          <w:b/>
          <w:bCs/>
          <w:color w:val="000000"/>
          <w:kern w:val="0"/>
          <w:sz w:val="36"/>
          <w:szCs w:val="36"/>
          <w:lang w:val="zh-CN"/>
        </w:rPr>
        <w:t>月</w:t>
      </w:r>
      <w:bookmarkEnd w:id="14"/>
      <w:bookmarkEnd w:id="15"/>
    </w:p>
    <w:p w14:paraId="5456A023">
      <w:pPr>
        <w:adjustRightInd w:val="0"/>
        <w:jc w:val="center"/>
        <w:textAlignment w:val="baseline"/>
        <w:outlineLvl w:val="0"/>
        <w:rPr>
          <w:rFonts w:ascii="宋体" w:hAnsi="宋体" w:eastAsia="宋体" w:cs="宋体"/>
          <w:b/>
          <w:sz w:val="44"/>
          <w:szCs w:val="44"/>
        </w:rPr>
      </w:pPr>
      <w:bookmarkStart w:id="16" w:name="_Toc12721"/>
      <w:bookmarkStart w:id="17" w:name="_Toc25214"/>
      <w:bookmarkStart w:id="18" w:name="_Toc16566"/>
      <w:r>
        <w:rPr>
          <w:rFonts w:hint="eastAsia" w:ascii="宋体" w:hAnsi="宋体" w:eastAsia="宋体" w:cs="宋体"/>
          <w:b/>
          <w:sz w:val="44"/>
          <w:szCs w:val="44"/>
        </w:rPr>
        <w:t>目    录</w:t>
      </w:r>
      <w:bookmarkEnd w:id="16"/>
      <w:bookmarkEnd w:id="17"/>
      <w:bookmarkEnd w:id="18"/>
    </w:p>
    <w:sdt>
      <w:sdtPr>
        <w:rPr>
          <w:rFonts w:ascii="宋体" w:hAnsi="宋体" w:eastAsia="宋体"/>
          <w:b w:val="0"/>
          <w:bCs w:val="0"/>
          <w:sz w:val="21"/>
          <w:szCs w:val="24"/>
        </w:rPr>
        <w:id w:val="147472946"/>
        <w15:color w:val="DBDBDB"/>
        <w:docPartObj>
          <w:docPartGallery w:val="Table of Contents"/>
          <w:docPartUnique/>
        </w:docPartObj>
      </w:sdtPr>
      <w:sdtEndPr>
        <w:rPr>
          <w:rFonts w:hint="eastAsia" w:ascii="宋体" w:hAnsi="宋体" w:eastAsia="宋体" w:cs="宋体"/>
          <w:b/>
          <w:bCs/>
          <w:sz w:val="36"/>
          <w:szCs w:val="36"/>
          <w:lang w:val="zh-CN"/>
        </w:rPr>
      </w:sdtEndPr>
      <w:sdtContent>
        <w:p w14:paraId="68277D9A">
          <w:pPr>
            <w:pStyle w:val="24"/>
            <w:jc w:val="center"/>
            <w:outlineLvl w:val="9"/>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TOC \o "1-1" \h \u </w:instrText>
          </w:r>
          <w:r>
            <w:rPr>
              <w:rFonts w:hint="eastAsia" w:ascii="宋体" w:hAnsi="宋体" w:eastAsia="宋体" w:cs="宋体"/>
              <w:szCs w:val="36"/>
              <w:lang w:val="zh-CN"/>
            </w:rPr>
            <w:fldChar w:fldCharType="separate"/>
          </w:r>
        </w:p>
        <w:p w14:paraId="12F30C01">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_Toc25214 </w:instrText>
          </w:r>
          <w:r>
            <w:rPr>
              <w:rFonts w:hint="eastAsia" w:ascii="宋体" w:hAnsi="宋体" w:eastAsia="宋体" w:cs="宋体"/>
              <w:szCs w:val="36"/>
              <w:lang w:val="zh-CN"/>
            </w:rPr>
            <w:fldChar w:fldCharType="separate"/>
          </w:r>
          <w:r>
            <w:rPr>
              <w:rFonts w:hint="eastAsia" w:ascii="宋体" w:hAnsi="宋体" w:eastAsia="宋体" w:cs="宋体"/>
              <w:szCs w:val="44"/>
            </w:rPr>
            <w:t>目    录</w:t>
          </w:r>
          <w:r>
            <w:tab/>
          </w:r>
          <w:r>
            <w:fldChar w:fldCharType="begin"/>
          </w:r>
          <w:r>
            <w:instrText xml:space="preserve"> PAGEREF _Toc25214 \h </w:instrText>
          </w:r>
          <w:r>
            <w:fldChar w:fldCharType="separate"/>
          </w:r>
          <w:r>
            <w:t>2</w:t>
          </w:r>
          <w:r>
            <w:fldChar w:fldCharType="end"/>
          </w:r>
          <w:r>
            <w:rPr>
              <w:rFonts w:hint="eastAsia" w:ascii="宋体" w:hAnsi="宋体" w:eastAsia="宋体" w:cs="宋体"/>
              <w:szCs w:val="36"/>
              <w:lang w:val="zh-CN"/>
            </w:rPr>
            <w:fldChar w:fldCharType="end"/>
          </w:r>
        </w:p>
        <w:p w14:paraId="214797D5">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_Toc8812 </w:instrText>
          </w:r>
          <w:r>
            <w:rPr>
              <w:rFonts w:hint="eastAsia" w:ascii="宋体" w:hAnsi="宋体" w:eastAsia="宋体" w:cs="宋体"/>
              <w:szCs w:val="36"/>
              <w:lang w:val="zh-CN"/>
            </w:rPr>
            <w:fldChar w:fldCharType="separate"/>
          </w:r>
          <w:r>
            <w:rPr>
              <w:rFonts w:hint="eastAsia" w:ascii="宋体" w:hAnsi="宋体" w:eastAsia="宋体" w:cs="宋体"/>
              <w:szCs w:val="36"/>
              <w:lang w:val="zh-CN"/>
            </w:rPr>
            <w:t>第一部分</w:t>
          </w:r>
          <w:r>
            <w:rPr>
              <w:rFonts w:hint="eastAsia" w:ascii="宋体" w:hAnsi="宋体" w:eastAsia="宋体" w:cs="宋体"/>
              <w:szCs w:val="36"/>
            </w:rPr>
            <w:t xml:space="preserve">  </w:t>
          </w:r>
          <w:r>
            <w:rPr>
              <w:rFonts w:hint="eastAsia" w:ascii="宋体" w:hAnsi="宋体" w:eastAsia="宋体" w:cs="宋体"/>
              <w:szCs w:val="36"/>
              <w:lang w:val="zh-CN"/>
            </w:rPr>
            <w:t>竞争性磋商邀请</w:t>
          </w:r>
          <w:r>
            <w:tab/>
          </w:r>
          <w:r>
            <w:fldChar w:fldCharType="begin"/>
          </w:r>
          <w:r>
            <w:instrText xml:space="preserve"> PAGEREF _Toc8812 \h </w:instrText>
          </w:r>
          <w:r>
            <w:fldChar w:fldCharType="separate"/>
          </w:r>
          <w:r>
            <w:t>5</w:t>
          </w:r>
          <w:r>
            <w:fldChar w:fldCharType="end"/>
          </w:r>
          <w:r>
            <w:rPr>
              <w:rFonts w:hint="eastAsia" w:ascii="宋体" w:hAnsi="宋体" w:eastAsia="宋体" w:cs="宋体"/>
              <w:szCs w:val="36"/>
              <w:lang w:val="zh-CN"/>
            </w:rPr>
            <w:fldChar w:fldCharType="end"/>
          </w:r>
        </w:p>
        <w:p w14:paraId="14ABDE28">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_Toc11057 </w:instrText>
          </w:r>
          <w:r>
            <w:rPr>
              <w:rFonts w:hint="eastAsia" w:ascii="宋体" w:hAnsi="宋体" w:eastAsia="宋体" w:cs="宋体"/>
              <w:szCs w:val="36"/>
              <w:lang w:val="zh-CN"/>
            </w:rPr>
            <w:fldChar w:fldCharType="separate"/>
          </w:r>
          <w:r>
            <w:rPr>
              <w:rFonts w:hint="eastAsia" w:ascii="宋体" w:hAnsi="宋体" w:eastAsia="宋体" w:cs="宋体"/>
              <w:szCs w:val="36"/>
              <w:lang w:val="zh-CN"/>
            </w:rPr>
            <w:t>第二部分  供应商须知前附表</w:t>
          </w:r>
          <w:r>
            <w:tab/>
          </w:r>
          <w:r>
            <w:fldChar w:fldCharType="begin"/>
          </w:r>
          <w:r>
            <w:instrText xml:space="preserve"> PAGEREF _Toc11057 \h </w:instrText>
          </w:r>
          <w:r>
            <w:fldChar w:fldCharType="separate"/>
          </w:r>
          <w:r>
            <w:t>8</w:t>
          </w:r>
          <w:r>
            <w:fldChar w:fldCharType="end"/>
          </w:r>
          <w:r>
            <w:rPr>
              <w:rFonts w:hint="eastAsia" w:ascii="宋体" w:hAnsi="宋体" w:eastAsia="宋体" w:cs="宋体"/>
              <w:szCs w:val="36"/>
              <w:lang w:val="zh-CN"/>
            </w:rPr>
            <w:fldChar w:fldCharType="end"/>
          </w:r>
        </w:p>
        <w:p w14:paraId="235657A9">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_Toc23785 </w:instrText>
          </w:r>
          <w:r>
            <w:rPr>
              <w:rFonts w:hint="eastAsia" w:ascii="宋体" w:hAnsi="宋体" w:eastAsia="宋体" w:cs="宋体"/>
              <w:szCs w:val="36"/>
              <w:lang w:val="zh-CN"/>
            </w:rPr>
            <w:fldChar w:fldCharType="separate"/>
          </w:r>
          <w:r>
            <w:rPr>
              <w:rFonts w:hint="eastAsia" w:ascii="宋体" w:hAnsi="宋体" w:eastAsia="宋体" w:cs="宋体"/>
              <w:szCs w:val="36"/>
              <w:lang w:val="zh-CN"/>
            </w:rPr>
            <w:t>第三部分  供应商须知</w:t>
          </w:r>
          <w:r>
            <w:tab/>
          </w:r>
          <w:r>
            <w:fldChar w:fldCharType="begin"/>
          </w:r>
          <w:r>
            <w:instrText xml:space="preserve"> PAGEREF _Toc23785 \h </w:instrText>
          </w:r>
          <w:r>
            <w:fldChar w:fldCharType="separate"/>
          </w:r>
          <w:r>
            <w:t>11</w:t>
          </w:r>
          <w:r>
            <w:fldChar w:fldCharType="end"/>
          </w:r>
          <w:r>
            <w:rPr>
              <w:rFonts w:hint="eastAsia" w:ascii="宋体" w:hAnsi="宋体" w:eastAsia="宋体" w:cs="宋体"/>
              <w:szCs w:val="36"/>
              <w:lang w:val="zh-CN"/>
            </w:rPr>
            <w:fldChar w:fldCharType="end"/>
          </w:r>
        </w:p>
        <w:p w14:paraId="0A370DC1">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_Toc17442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1.适用范围</w:t>
          </w:r>
          <w:r>
            <w:tab/>
          </w:r>
          <w:r>
            <w:fldChar w:fldCharType="begin"/>
          </w:r>
          <w:r>
            <w:instrText xml:space="preserve"> PAGEREF _Toc17442 \h </w:instrText>
          </w:r>
          <w:r>
            <w:fldChar w:fldCharType="separate"/>
          </w:r>
          <w:r>
            <w:t>11</w:t>
          </w:r>
          <w:r>
            <w:fldChar w:fldCharType="end"/>
          </w:r>
          <w:r>
            <w:rPr>
              <w:rFonts w:hint="eastAsia" w:ascii="宋体" w:hAnsi="宋体" w:eastAsia="宋体" w:cs="宋体"/>
              <w:szCs w:val="36"/>
              <w:lang w:val="zh-CN"/>
            </w:rPr>
            <w:fldChar w:fldCharType="end"/>
          </w:r>
        </w:p>
        <w:p w14:paraId="2895B389">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_Toc7716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2.采购方式、合格的供应商</w:t>
          </w:r>
          <w:r>
            <w:tab/>
          </w:r>
          <w:r>
            <w:fldChar w:fldCharType="begin"/>
          </w:r>
          <w:r>
            <w:instrText xml:space="preserve"> PAGEREF _Toc7716 \h </w:instrText>
          </w:r>
          <w:r>
            <w:fldChar w:fldCharType="separate"/>
          </w:r>
          <w:r>
            <w:t>11</w:t>
          </w:r>
          <w:r>
            <w:fldChar w:fldCharType="end"/>
          </w:r>
          <w:r>
            <w:rPr>
              <w:rFonts w:hint="eastAsia" w:ascii="宋体" w:hAnsi="宋体" w:eastAsia="宋体" w:cs="宋体"/>
              <w:szCs w:val="36"/>
              <w:lang w:val="zh-CN"/>
            </w:rPr>
            <w:fldChar w:fldCharType="end"/>
          </w:r>
        </w:p>
        <w:p w14:paraId="05AF2C45">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_Toc20756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3.投标费用</w:t>
          </w:r>
          <w:r>
            <w:tab/>
          </w:r>
          <w:r>
            <w:fldChar w:fldCharType="begin"/>
          </w:r>
          <w:r>
            <w:instrText xml:space="preserve"> PAGEREF _Toc20756 \h </w:instrText>
          </w:r>
          <w:r>
            <w:fldChar w:fldCharType="separate"/>
          </w:r>
          <w:r>
            <w:t>11</w:t>
          </w:r>
          <w:r>
            <w:fldChar w:fldCharType="end"/>
          </w:r>
          <w:r>
            <w:rPr>
              <w:rFonts w:hint="eastAsia" w:ascii="宋体" w:hAnsi="宋体" w:eastAsia="宋体" w:cs="宋体"/>
              <w:szCs w:val="36"/>
              <w:lang w:val="zh-CN"/>
            </w:rPr>
            <w:fldChar w:fldCharType="end"/>
          </w:r>
        </w:p>
        <w:p w14:paraId="519684D3">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_Toc28498 </w:instrText>
          </w:r>
          <w:r>
            <w:rPr>
              <w:rFonts w:hint="eastAsia" w:ascii="宋体" w:hAnsi="宋体" w:eastAsia="宋体" w:cs="宋体"/>
              <w:szCs w:val="36"/>
              <w:lang w:val="zh-CN"/>
            </w:rPr>
            <w:fldChar w:fldCharType="separate"/>
          </w:r>
          <w:r>
            <w:rPr>
              <w:rFonts w:hint="eastAsia" w:ascii="宋体" w:hAnsi="宋体" w:eastAsia="宋体" w:cs="宋体"/>
              <w:lang w:val="zh-CN"/>
            </w:rPr>
            <w:t>二、竞争性磋商文件说明</w:t>
          </w:r>
          <w:r>
            <w:tab/>
          </w:r>
          <w:r>
            <w:fldChar w:fldCharType="begin"/>
          </w:r>
          <w:r>
            <w:instrText xml:space="preserve"> PAGEREF _Toc28498 \h </w:instrText>
          </w:r>
          <w:r>
            <w:fldChar w:fldCharType="separate"/>
          </w:r>
          <w:r>
            <w:t>11</w:t>
          </w:r>
          <w:r>
            <w:fldChar w:fldCharType="end"/>
          </w:r>
          <w:r>
            <w:rPr>
              <w:rFonts w:hint="eastAsia" w:ascii="宋体" w:hAnsi="宋体" w:eastAsia="宋体" w:cs="宋体"/>
              <w:szCs w:val="36"/>
              <w:lang w:val="zh-CN"/>
            </w:rPr>
            <w:fldChar w:fldCharType="end"/>
          </w:r>
        </w:p>
        <w:p w14:paraId="6224AFC5">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_Toc16793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4.竞争性磋商文件的构成</w:t>
          </w:r>
          <w:r>
            <w:tab/>
          </w:r>
          <w:r>
            <w:fldChar w:fldCharType="begin"/>
          </w:r>
          <w:r>
            <w:instrText xml:space="preserve"> PAGEREF _Toc16793 \h </w:instrText>
          </w:r>
          <w:r>
            <w:fldChar w:fldCharType="separate"/>
          </w:r>
          <w:r>
            <w:t>11</w:t>
          </w:r>
          <w:r>
            <w:fldChar w:fldCharType="end"/>
          </w:r>
          <w:r>
            <w:rPr>
              <w:rFonts w:hint="eastAsia" w:ascii="宋体" w:hAnsi="宋体" w:eastAsia="宋体" w:cs="宋体"/>
              <w:szCs w:val="36"/>
              <w:lang w:val="zh-CN"/>
            </w:rPr>
            <w:fldChar w:fldCharType="end"/>
          </w:r>
        </w:p>
        <w:p w14:paraId="417D07AB">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_Toc3369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5.竞争性磋商文件、采购活动和成交结果的质疑</w:t>
          </w:r>
          <w:r>
            <w:tab/>
          </w:r>
          <w:r>
            <w:fldChar w:fldCharType="begin"/>
          </w:r>
          <w:r>
            <w:instrText xml:space="preserve"> PAGEREF _Toc3369 \h </w:instrText>
          </w:r>
          <w:r>
            <w:fldChar w:fldCharType="separate"/>
          </w:r>
          <w:r>
            <w:t>12</w:t>
          </w:r>
          <w:r>
            <w:fldChar w:fldCharType="end"/>
          </w:r>
          <w:r>
            <w:rPr>
              <w:rFonts w:hint="eastAsia" w:ascii="宋体" w:hAnsi="宋体" w:eastAsia="宋体" w:cs="宋体"/>
              <w:szCs w:val="36"/>
              <w:lang w:val="zh-CN"/>
            </w:rPr>
            <w:fldChar w:fldCharType="end"/>
          </w:r>
        </w:p>
        <w:p w14:paraId="362FF075">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_Toc18170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6.竞争性磋商文件的修改</w:t>
          </w:r>
          <w:r>
            <w:tab/>
          </w:r>
          <w:r>
            <w:fldChar w:fldCharType="begin"/>
          </w:r>
          <w:r>
            <w:instrText xml:space="preserve"> PAGEREF _Toc18170 \h </w:instrText>
          </w:r>
          <w:r>
            <w:fldChar w:fldCharType="separate"/>
          </w:r>
          <w:r>
            <w:t>12</w:t>
          </w:r>
          <w:r>
            <w:fldChar w:fldCharType="end"/>
          </w:r>
          <w:r>
            <w:rPr>
              <w:rFonts w:hint="eastAsia" w:ascii="宋体" w:hAnsi="宋体" w:eastAsia="宋体" w:cs="宋体"/>
              <w:szCs w:val="36"/>
              <w:lang w:val="zh-CN"/>
            </w:rPr>
            <w:fldChar w:fldCharType="end"/>
          </w:r>
        </w:p>
        <w:p w14:paraId="474D7D48">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_Toc22774 </w:instrText>
          </w:r>
          <w:r>
            <w:rPr>
              <w:rFonts w:hint="eastAsia" w:ascii="宋体" w:hAnsi="宋体" w:eastAsia="宋体" w:cs="宋体"/>
              <w:szCs w:val="36"/>
              <w:lang w:val="zh-CN"/>
            </w:rPr>
            <w:fldChar w:fldCharType="separate"/>
          </w:r>
          <w:r>
            <w:rPr>
              <w:rFonts w:hint="eastAsia" w:ascii="宋体" w:hAnsi="宋体" w:eastAsia="宋体" w:cs="宋体"/>
              <w:lang w:val="zh-CN"/>
            </w:rPr>
            <w:t>三、响应文件的编制</w:t>
          </w:r>
          <w:r>
            <w:tab/>
          </w:r>
          <w:r>
            <w:fldChar w:fldCharType="begin"/>
          </w:r>
          <w:r>
            <w:instrText xml:space="preserve"> PAGEREF _Toc22774 \h </w:instrText>
          </w:r>
          <w:r>
            <w:fldChar w:fldCharType="separate"/>
          </w:r>
          <w:r>
            <w:t>12</w:t>
          </w:r>
          <w:r>
            <w:fldChar w:fldCharType="end"/>
          </w:r>
          <w:r>
            <w:rPr>
              <w:rFonts w:hint="eastAsia" w:ascii="宋体" w:hAnsi="宋体" w:eastAsia="宋体" w:cs="宋体"/>
              <w:szCs w:val="36"/>
              <w:lang w:val="zh-CN"/>
            </w:rPr>
            <w:fldChar w:fldCharType="end"/>
          </w:r>
        </w:p>
        <w:p w14:paraId="65E44D10">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_Toc26088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7.响应文件的语言及度量衡单位</w:t>
          </w:r>
          <w:r>
            <w:tab/>
          </w:r>
          <w:r>
            <w:fldChar w:fldCharType="begin"/>
          </w:r>
          <w:r>
            <w:instrText xml:space="preserve"> PAGEREF _Toc26088 \h </w:instrText>
          </w:r>
          <w:r>
            <w:fldChar w:fldCharType="separate"/>
          </w:r>
          <w:r>
            <w:t>12</w:t>
          </w:r>
          <w:r>
            <w:fldChar w:fldCharType="end"/>
          </w:r>
          <w:r>
            <w:rPr>
              <w:rFonts w:hint="eastAsia" w:ascii="宋体" w:hAnsi="宋体" w:eastAsia="宋体" w:cs="宋体"/>
              <w:szCs w:val="36"/>
              <w:lang w:val="zh-CN"/>
            </w:rPr>
            <w:fldChar w:fldCharType="end"/>
          </w:r>
        </w:p>
        <w:p w14:paraId="0022303C">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_Toc13012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8.竞争性磋商响应报价及币种</w:t>
          </w:r>
          <w:r>
            <w:tab/>
          </w:r>
          <w:r>
            <w:fldChar w:fldCharType="begin"/>
          </w:r>
          <w:r>
            <w:instrText xml:space="preserve"> PAGEREF _Toc13012 \h </w:instrText>
          </w:r>
          <w:r>
            <w:fldChar w:fldCharType="separate"/>
          </w:r>
          <w:r>
            <w:t>13</w:t>
          </w:r>
          <w:r>
            <w:fldChar w:fldCharType="end"/>
          </w:r>
          <w:r>
            <w:rPr>
              <w:rFonts w:hint="eastAsia" w:ascii="宋体" w:hAnsi="宋体" w:eastAsia="宋体" w:cs="宋体"/>
              <w:szCs w:val="36"/>
              <w:lang w:val="zh-CN"/>
            </w:rPr>
            <w:fldChar w:fldCharType="end"/>
          </w:r>
        </w:p>
        <w:p w14:paraId="1EAB8950">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_Toc31608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9.磋商保证金</w:t>
          </w:r>
          <w:r>
            <w:tab/>
          </w:r>
          <w:r>
            <w:fldChar w:fldCharType="begin"/>
          </w:r>
          <w:r>
            <w:instrText xml:space="preserve"> PAGEREF _Toc31608 \h </w:instrText>
          </w:r>
          <w:r>
            <w:fldChar w:fldCharType="separate"/>
          </w:r>
          <w:r>
            <w:t>13</w:t>
          </w:r>
          <w:r>
            <w:fldChar w:fldCharType="end"/>
          </w:r>
          <w:r>
            <w:rPr>
              <w:rFonts w:hint="eastAsia" w:ascii="宋体" w:hAnsi="宋体" w:eastAsia="宋体" w:cs="宋体"/>
              <w:szCs w:val="36"/>
              <w:lang w:val="zh-CN"/>
            </w:rPr>
            <w:fldChar w:fldCharType="end"/>
          </w:r>
        </w:p>
        <w:p w14:paraId="2F72B366">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_Toc13127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10.磋商有效期</w:t>
          </w:r>
          <w:r>
            <w:tab/>
          </w:r>
          <w:r>
            <w:fldChar w:fldCharType="begin"/>
          </w:r>
          <w:r>
            <w:instrText xml:space="preserve"> PAGEREF _Toc13127 \h </w:instrText>
          </w:r>
          <w:r>
            <w:fldChar w:fldCharType="separate"/>
          </w:r>
          <w:r>
            <w:t>13</w:t>
          </w:r>
          <w:r>
            <w:fldChar w:fldCharType="end"/>
          </w:r>
          <w:r>
            <w:rPr>
              <w:rFonts w:hint="eastAsia" w:ascii="宋体" w:hAnsi="宋体" w:eastAsia="宋体" w:cs="宋体"/>
              <w:szCs w:val="36"/>
              <w:lang w:val="zh-CN"/>
            </w:rPr>
            <w:fldChar w:fldCharType="end"/>
          </w:r>
        </w:p>
        <w:p w14:paraId="736C8F47">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_Toc14042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11.响应文件构成</w:t>
          </w:r>
          <w:r>
            <w:tab/>
          </w:r>
          <w:r>
            <w:fldChar w:fldCharType="begin"/>
          </w:r>
          <w:r>
            <w:instrText xml:space="preserve"> PAGEREF _Toc14042 \h </w:instrText>
          </w:r>
          <w:r>
            <w:fldChar w:fldCharType="separate"/>
          </w:r>
          <w:r>
            <w:t>14</w:t>
          </w:r>
          <w:r>
            <w:fldChar w:fldCharType="end"/>
          </w:r>
          <w:r>
            <w:rPr>
              <w:rFonts w:hint="eastAsia" w:ascii="宋体" w:hAnsi="宋体" w:eastAsia="宋体" w:cs="宋体"/>
              <w:szCs w:val="36"/>
              <w:lang w:val="zh-CN"/>
            </w:rPr>
            <w:fldChar w:fldCharType="end"/>
          </w:r>
        </w:p>
        <w:p w14:paraId="37F0C6A9">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_Toc19085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12. 响应文件的编制要求</w:t>
          </w:r>
          <w:r>
            <w:tab/>
          </w:r>
          <w:r>
            <w:fldChar w:fldCharType="begin"/>
          </w:r>
          <w:r>
            <w:instrText xml:space="preserve"> PAGEREF _Toc19085 \h </w:instrText>
          </w:r>
          <w:r>
            <w:fldChar w:fldCharType="separate"/>
          </w:r>
          <w:r>
            <w:t>14</w:t>
          </w:r>
          <w:r>
            <w:fldChar w:fldCharType="end"/>
          </w:r>
          <w:r>
            <w:rPr>
              <w:rFonts w:hint="eastAsia" w:ascii="宋体" w:hAnsi="宋体" w:eastAsia="宋体" w:cs="宋体"/>
              <w:szCs w:val="36"/>
              <w:lang w:val="zh-CN"/>
            </w:rPr>
            <w:fldChar w:fldCharType="end"/>
          </w:r>
        </w:p>
        <w:p w14:paraId="36068B3F">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_Toc5600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13. 响应文件的密封和标记</w:t>
          </w:r>
          <w:r>
            <w:tab/>
          </w:r>
          <w:r>
            <w:fldChar w:fldCharType="begin"/>
          </w:r>
          <w:r>
            <w:instrText xml:space="preserve"> PAGEREF _Toc5600 \h </w:instrText>
          </w:r>
          <w:r>
            <w:fldChar w:fldCharType="separate"/>
          </w:r>
          <w:r>
            <w:t>15</w:t>
          </w:r>
          <w:r>
            <w:fldChar w:fldCharType="end"/>
          </w:r>
          <w:r>
            <w:rPr>
              <w:rFonts w:hint="eastAsia" w:ascii="宋体" w:hAnsi="宋体" w:eastAsia="宋体" w:cs="宋体"/>
              <w:szCs w:val="36"/>
              <w:lang w:val="zh-CN"/>
            </w:rPr>
            <w:fldChar w:fldCharType="end"/>
          </w:r>
        </w:p>
        <w:p w14:paraId="272C1352">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_Toc15256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14. 递送响应文件的地点、截止日期</w:t>
          </w:r>
          <w:r>
            <w:tab/>
          </w:r>
          <w:r>
            <w:fldChar w:fldCharType="begin"/>
          </w:r>
          <w:r>
            <w:instrText xml:space="preserve"> PAGEREF _Toc15256 \h </w:instrText>
          </w:r>
          <w:r>
            <w:fldChar w:fldCharType="separate"/>
          </w:r>
          <w:r>
            <w:t>15</w:t>
          </w:r>
          <w:r>
            <w:fldChar w:fldCharType="end"/>
          </w:r>
          <w:r>
            <w:rPr>
              <w:rFonts w:hint="eastAsia" w:ascii="宋体" w:hAnsi="宋体" w:eastAsia="宋体" w:cs="宋体"/>
              <w:szCs w:val="36"/>
              <w:lang w:val="zh-CN"/>
            </w:rPr>
            <w:fldChar w:fldCharType="end"/>
          </w:r>
        </w:p>
        <w:p w14:paraId="31AF34B7">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_Toc8841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15. 响应文件的撤回和修改</w:t>
          </w:r>
          <w:r>
            <w:tab/>
          </w:r>
          <w:r>
            <w:fldChar w:fldCharType="begin"/>
          </w:r>
          <w:r>
            <w:instrText xml:space="preserve"> PAGEREF _Toc8841 \h </w:instrText>
          </w:r>
          <w:r>
            <w:fldChar w:fldCharType="separate"/>
          </w:r>
          <w:r>
            <w:t>15</w:t>
          </w:r>
          <w:r>
            <w:fldChar w:fldCharType="end"/>
          </w:r>
          <w:r>
            <w:rPr>
              <w:rFonts w:hint="eastAsia" w:ascii="宋体" w:hAnsi="宋体" w:eastAsia="宋体" w:cs="宋体"/>
              <w:szCs w:val="36"/>
              <w:lang w:val="zh-CN"/>
            </w:rPr>
            <w:fldChar w:fldCharType="end"/>
          </w:r>
        </w:p>
        <w:p w14:paraId="78312E09">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_Toc22488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16.竞争性磋商过程</w:t>
          </w:r>
          <w:r>
            <w:tab/>
          </w:r>
          <w:r>
            <w:fldChar w:fldCharType="begin"/>
          </w:r>
          <w:r>
            <w:instrText xml:space="preserve"> PAGEREF _Toc22488 \h </w:instrText>
          </w:r>
          <w:r>
            <w:fldChar w:fldCharType="separate"/>
          </w:r>
          <w:r>
            <w:t>15</w:t>
          </w:r>
          <w:r>
            <w:fldChar w:fldCharType="end"/>
          </w:r>
          <w:r>
            <w:rPr>
              <w:rFonts w:hint="eastAsia" w:ascii="宋体" w:hAnsi="宋体" w:eastAsia="宋体" w:cs="宋体"/>
              <w:szCs w:val="36"/>
              <w:lang w:val="zh-CN"/>
            </w:rPr>
            <w:fldChar w:fldCharType="end"/>
          </w:r>
        </w:p>
        <w:p w14:paraId="19981EEC">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_Toc25142 </w:instrText>
          </w:r>
          <w:r>
            <w:rPr>
              <w:rFonts w:hint="eastAsia" w:ascii="宋体" w:hAnsi="宋体" w:eastAsia="宋体" w:cs="宋体"/>
              <w:szCs w:val="36"/>
              <w:lang w:val="zh-CN"/>
            </w:rPr>
            <w:fldChar w:fldCharType="separate"/>
          </w:r>
          <w:r>
            <w:rPr>
              <w:rFonts w:hint="eastAsia" w:ascii="宋体" w:hAnsi="宋体" w:eastAsia="宋体" w:cs="宋体"/>
              <w:lang w:val="zh-CN"/>
            </w:rPr>
            <w:t>六、竞争性磋商程序及方法</w:t>
          </w:r>
          <w:r>
            <w:tab/>
          </w:r>
          <w:r>
            <w:fldChar w:fldCharType="begin"/>
          </w:r>
          <w:r>
            <w:instrText xml:space="preserve"> PAGEREF _Toc25142 \h </w:instrText>
          </w:r>
          <w:r>
            <w:fldChar w:fldCharType="separate"/>
          </w:r>
          <w:r>
            <w:t>15</w:t>
          </w:r>
          <w:r>
            <w:fldChar w:fldCharType="end"/>
          </w:r>
          <w:r>
            <w:rPr>
              <w:rFonts w:hint="eastAsia" w:ascii="宋体" w:hAnsi="宋体" w:eastAsia="宋体" w:cs="宋体"/>
              <w:szCs w:val="36"/>
              <w:lang w:val="zh-CN"/>
            </w:rPr>
            <w:fldChar w:fldCharType="end"/>
          </w:r>
        </w:p>
        <w:p w14:paraId="3B41659B">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_Toc18993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17.磋商小组</w:t>
          </w:r>
          <w:r>
            <w:tab/>
          </w:r>
          <w:r>
            <w:fldChar w:fldCharType="begin"/>
          </w:r>
          <w:r>
            <w:instrText xml:space="preserve"> PAGEREF _Toc18993 \h </w:instrText>
          </w:r>
          <w:r>
            <w:fldChar w:fldCharType="separate"/>
          </w:r>
          <w:r>
            <w:t>16</w:t>
          </w:r>
          <w:r>
            <w:fldChar w:fldCharType="end"/>
          </w:r>
          <w:r>
            <w:rPr>
              <w:rFonts w:hint="eastAsia" w:ascii="宋体" w:hAnsi="宋体" w:eastAsia="宋体" w:cs="宋体"/>
              <w:szCs w:val="36"/>
              <w:lang w:val="zh-CN"/>
            </w:rPr>
            <w:fldChar w:fldCharType="end"/>
          </w:r>
        </w:p>
        <w:p w14:paraId="1A94B569">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_Toc11055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18.竞争性磋商工作程序</w:t>
          </w:r>
          <w:r>
            <w:tab/>
          </w:r>
          <w:r>
            <w:fldChar w:fldCharType="begin"/>
          </w:r>
          <w:r>
            <w:instrText xml:space="preserve"> PAGEREF _Toc11055 \h </w:instrText>
          </w:r>
          <w:r>
            <w:fldChar w:fldCharType="separate"/>
          </w:r>
          <w:r>
            <w:t>16</w:t>
          </w:r>
          <w:r>
            <w:fldChar w:fldCharType="end"/>
          </w:r>
          <w:r>
            <w:rPr>
              <w:rFonts w:hint="eastAsia" w:ascii="宋体" w:hAnsi="宋体" w:eastAsia="宋体" w:cs="宋体"/>
              <w:szCs w:val="36"/>
              <w:lang w:val="zh-CN"/>
            </w:rPr>
            <w:fldChar w:fldCharType="end"/>
          </w:r>
        </w:p>
        <w:p w14:paraId="79011CCD">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_Toc29401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19.评审办法</w:t>
          </w:r>
          <w:r>
            <w:tab/>
          </w:r>
          <w:r>
            <w:fldChar w:fldCharType="begin"/>
          </w:r>
          <w:r>
            <w:instrText xml:space="preserve"> PAGEREF _Toc29401 \h </w:instrText>
          </w:r>
          <w:r>
            <w:fldChar w:fldCharType="separate"/>
          </w:r>
          <w:r>
            <w:t>18</w:t>
          </w:r>
          <w:r>
            <w:fldChar w:fldCharType="end"/>
          </w:r>
          <w:r>
            <w:rPr>
              <w:rFonts w:hint="eastAsia" w:ascii="宋体" w:hAnsi="宋体" w:eastAsia="宋体" w:cs="宋体"/>
              <w:szCs w:val="36"/>
              <w:lang w:val="zh-CN"/>
            </w:rPr>
            <w:fldChar w:fldCharType="end"/>
          </w:r>
        </w:p>
        <w:p w14:paraId="1CB5A372">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_Toc31647 </w:instrText>
          </w:r>
          <w:r>
            <w:rPr>
              <w:rFonts w:hint="eastAsia" w:ascii="宋体" w:hAnsi="宋体" w:eastAsia="宋体" w:cs="宋体"/>
              <w:szCs w:val="36"/>
              <w:lang w:val="zh-CN"/>
            </w:rPr>
            <w:fldChar w:fldCharType="separate"/>
          </w:r>
          <w:r>
            <w:rPr>
              <w:rFonts w:hint="eastAsia" w:ascii="宋体" w:hAnsi="宋体" w:eastAsia="宋体" w:cs="宋体"/>
              <w:lang w:val="zh-CN"/>
            </w:rPr>
            <w:t>七、确定成交供应商</w:t>
          </w:r>
          <w:r>
            <w:tab/>
          </w:r>
          <w:r>
            <w:fldChar w:fldCharType="begin"/>
          </w:r>
          <w:r>
            <w:instrText xml:space="preserve"> PAGEREF _Toc31647 \h </w:instrText>
          </w:r>
          <w:r>
            <w:fldChar w:fldCharType="separate"/>
          </w:r>
          <w:r>
            <w:t>22</w:t>
          </w:r>
          <w:r>
            <w:fldChar w:fldCharType="end"/>
          </w:r>
          <w:r>
            <w:rPr>
              <w:rFonts w:hint="eastAsia" w:ascii="宋体" w:hAnsi="宋体" w:eastAsia="宋体" w:cs="宋体"/>
              <w:szCs w:val="36"/>
              <w:lang w:val="zh-CN"/>
            </w:rPr>
            <w:fldChar w:fldCharType="end"/>
          </w:r>
        </w:p>
        <w:p w14:paraId="14196E2F">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_Toc8946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20.推荐并确定成交供应商</w:t>
          </w:r>
          <w:r>
            <w:tab/>
          </w:r>
          <w:r>
            <w:fldChar w:fldCharType="begin"/>
          </w:r>
          <w:r>
            <w:instrText xml:space="preserve"> PAGEREF _Toc8946 \h </w:instrText>
          </w:r>
          <w:r>
            <w:fldChar w:fldCharType="separate"/>
          </w:r>
          <w:r>
            <w:t>23</w:t>
          </w:r>
          <w:r>
            <w:fldChar w:fldCharType="end"/>
          </w:r>
          <w:r>
            <w:rPr>
              <w:rFonts w:hint="eastAsia" w:ascii="宋体" w:hAnsi="宋体" w:eastAsia="宋体" w:cs="宋体"/>
              <w:szCs w:val="36"/>
              <w:lang w:val="zh-CN"/>
            </w:rPr>
            <w:fldChar w:fldCharType="end"/>
          </w:r>
        </w:p>
        <w:p w14:paraId="51705AA7">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_Toc1336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21.成交通知</w:t>
          </w:r>
          <w:r>
            <w:tab/>
          </w:r>
          <w:r>
            <w:fldChar w:fldCharType="begin"/>
          </w:r>
          <w:r>
            <w:instrText xml:space="preserve"> PAGEREF _Toc1336 \h </w:instrText>
          </w:r>
          <w:r>
            <w:fldChar w:fldCharType="separate"/>
          </w:r>
          <w:r>
            <w:t>23</w:t>
          </w:r>
          <w:r>
            <w:fldChar w:fldCharType="end"/>
          </w:r>
          <w:r>
            <w:rPr>
              <w:rFonts w:hint="eastAsia" w:ascii="宋体" w:hAnsi="宋体" w:eastAsia="宋体" w:cs="宋体"/>
              <w:szCs w:val="36"/>
              <w:lang w:val="zh-CN"/>
            </w:rPr>
            <w:fldChar w:fldCharType="end"/>
          </w:r>
        </w:p>
        <w:p w14:paraId="6A9EA951">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_Toc15895 </w:instrText>
          </w:r>
          <w:r>
            <w:rPr>
              <w:rFonts w:hint="eastAsia" w:ascii="宋体" w:hAnsi="宋体" w:eastAsia="宋体" w:cs="宋体"/>
              <w:szCs w:val="36"/>
              <w:lang w:val="zh-CN"/>
            </w:rPr>
            <w:fldChar w:fldCharType="separate"/>
          </w:r>
          <w:r>
            <w:rPr>
              <w:rFonts w:hint="eastAsia" w:ascii="宋体" w:hAnsi="宋体" w:eastAsia="宋体" w:cs="宋体"/>
              <w:lang w:val="zh-CN"/>
            </w:rPr>
            <w:t>八、授予合同</w:t>
          </w:r>
          <w:r>
            <w:tab/>
          </w:r>
          <w:r>
            <w:fldChar w:fldCharType="begin"/>
          </w:r>
          <w:r>
            <w:instrText xml:space="preserve"> PAGEREF _Toc15895 \h </w:instrText>
          </w:r>
          <w:r>
            <w:fldChar w:fldCharType="separate"/>
          </w:r>
          <w:r>
            <w:t>23</w:t>
          </w:r>
          <w:r>
            <w:fldChar w:fldCharType="end"/>
          </w:r>
          <w:r>
            <w:rPr>
              <w:rFonts w:hint="eastAsia" w:ascii="宋体" w:hAnsi="宋体" w:eastAsia="宋体" w:cs="宋体"/>
              <w:szCs w:val="36"/>
              <w:lang w:val="zh-CN"/>
            </w:rPr>
            <w:fldChar w:fldCharType="end"/>
          </w:r>
        </w:p>
        <w:p w14:paraId="652A65B6">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_Toc31510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22.签订合同</w:t>
          </w:r>
          <w:r>
            <w:tab/>
          </w:r>
          <w:r>
            <w:fldChar w:fldCharType="begin"/>
          </w:r>
          <w:r>
            <w:instrText xml:space="preserve"> PAGEREF _Toc31510 \h </w:instrText>
          </w:r>
          <w:r>
            <w:fldChar w:fldCharType="separate"/>
          </w:r>
          <w:r>
            <w:t>23</w:t>
          </w:r>
          <w:r>
            <w:fldChar w:fldCharType="end"/>
          </w:r>
          <w:r>
            <w:rPr>
              <w:rFonts w:hint="eastAsia" w:ascii="宋体" w:hAnsi="宋体" w:eastAsia="宋体" w:cs="宋体"/>
              <w:szCs w:val="36"/>
              <w:lang w:val="zh-CN"/>
            </w:rPr>
            <w:fldChar w:fldCharType="end"/>
          </w:r>
        </w:p>
        <w:p w14:paraId="4B4F3C71">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_Toc14649 </w:instrText>
          </w:r>
          <w:r>
            <w:rPr>
              <w:rFonts w:hint="eastAsia" w:ascii="宋体" w:hAnsi="宋体" w:eastAsia="宋体" w:cs="宋体"/>
              <w:szCs w:val="36"/>
              <w:lang w:val="zh-CN"/>
            </w:rPr>
            <w:fldChar w:fldCharType="separate"/>
          </w:r>
          <w:r>
            <w:rPr>
              <w:rFonts w:hint="eastAsia" w:ascii="宋体" w:hAnsi="宋体" w:eastAsia="宋体" w:cs="宋体"/>
              <w:lang w:val="zh-CN"/>
            </w:rPr>
            <w:t>九、竞争性磋商采购活动终止</w:t>
          </w:r>
          <w:r>
            <w:tab/>
          </w:r>
          <w:r>
            <w:fldChar w:fldCharType="begin"/>
          </w:r>
          <w:r>
            <w:instrText xml:space="preserve"> PAGEREF _Toc14649 \h </w:instrText>
          </w:r>
          <w:r>
            <w:fldChar w:fldCharType="separate"/>
          </w:r>
          <w:r>
            <w:t>23</w:t>
          </w:r>
          <w:r>
            <w:fldChar w:fldCharType="end"/>
          </w:r>
          <w:r>
            <w:rPr>
              <w:rFonts w:hint="eastAsia" w:ascii="宋体" w:hAnsi="宋体" w:eastAsia="宋体" w:cs="宋体"/>
              <w:szCs w:val="36"/>
              <w:lang w:val="zh-CN"/>
            </w:rPr>
            <w:fldChar w:fldCharType="end"/>
          </w:r>
        </w:p>
        <w:p w14:paraId="25539B43">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_Toc23452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23. 终止情形</w:t>
          </w:r>
          <w:r>
            <w:tab/>
          </w:r>
          <w:r>
            <w:fldChar w:fldCharType="begin"/>
          </w:r>
          <w:r>
            <w:instrText xml:space="preserve"> PAGEREF _Toc23452 \h </w:instrText>
          </w:r>
          <w:r>
            <w:fldChar w:fldCharType="separate"/>
          </w:r>
          <w:r>
            <w:t>23</w:t>
          </w:r>
          <w:r>
            <w:fldChar w:fldCharType="end"/>
          </w:r>
          <w:r>
            <w:rPr>
              <w:rFonts w:hint="eastAsia" w:ascii="宋体" w:hAnsi="宋体" w:eastAsia="宋体" w:cs="宋体"/>
              <w:szCs w:val="36"/>
              <w:lang w:val="zh-CN"/>
            </w:rPr>
            <w:fldChar w:fldCharType="end"/>
          </w:r>
        </w:p>
        <w:p w14:paraId="0FE55F86">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_Toc27008 </w:instrText>
          </w:r>
          <w:r>
            <w:rPr>
              <w:rFonts w:hint="eastAsia" w:ascii="宋体" w:hAnsi="宋体" w:eastAsia="宋体" w:cs="宋体"/>
              <w:szCs w:val="36"/>
              <w:lang w:val="zh-CN"/>
            </w:rPr>
            <w:fldChar w:fldCharType="separate"/>
          </w:r>
          <w:r>
            <w:rPr>
              <w:rFonts w:hint="eastAsia" w:ascii="宋体" w:hAnsi="宋体" w:eastAsia="宋体" w:cs="宋体"/>
              <w:lang w:val="zh-CN"/>
            </w:rPr>
            <w:t>十、处罚</w:t>
          </w:r>
          <w:r>
            <w:tab/>
          </w:r>
          <w:r>
            <w:fldChar w:fldCharType="begin"/>
          </w:r>
          <w:r>
            <w:instrText xml:space="preserve"> PAGEREF _Toc27008 \h </w:instrText>
          </w:r>
          <w:r>
            <w:fldChar w:fldCharType="separate"/>
          </w:r>
          <w:r>
            <w:t>24</w:t>
          </w:r>
          <w:r>
            <w:fldChar w:fldCharType="end"/>
          </w:r>
          <w:r>
            <w:rPr>
              <w:rFonts w:hint="eastAsia" w:ascii="宋体" w:hAnsi="宋体" w:eastAsia="宋体" w:cs="宋体"/>
              <w:szCs w:val="36"/>
              <w:lang w:val="zh-CN"/>
            </w:rPr>
            <w:fldChar w:fldCharType="end"/>
          </w:r>
        </w:p>
        <w:p w14:paraId="012556F8">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_Toc32353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24.处罚情形</w:t>
          </w:r>
          <w:r>
            <w:tab/>
          </w:r>
          <w:r>
            <w:fldChar w:fldCharType="begin"/>
          </w:r>
          <w:r>
            <w:instrText xml:space="preserve"> PAGEREF _Toc32353 \h </w:instrText>
          </w:r>
          <w:r>
            <w:fldChar w:fldCharType="separate"/>
          </w:r>
          <w:r>
            <w:t>24</w:t>
          </w:r>
          <w:r>
            <w:fldChar w:fldCharType="end"/>
          </w:r>
          <w:r>
            <w:rPr>
              <w:rFonts w:hint="eastAsia" w:ascii="宋体" w:hAnsi="宋体" w:eastAsia="宋体" w:cs="宋体"/>
              <w:szCs w:val="36"/>
              <w:lang w:val="zh-CN"/>
            </w:rPr>
            <w:fldChar w:fldCharType="end"/>
          </w:r>
        </w:p>
        <w:p w14:paraId="6A8E0073">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_Toc27398 </w:instrText>
          </w:r>
          <w:r>
            <w:rPr>
              <w:rFonts w:hint="eastAsia" w:ascii="宋体" w:hAnsi="宋体" w:eastAsia="宋体" w:cs="宋体"/>
              <w:szCs w:val="36"/>
              <w:lang w:val="zh-CN"/>
            </w:rPr>
            <w:fldChar w:fldCharType="separate"/>
          </w:r>
          <w:r>
            <w:rPr>
              <w:rFonts w:hint="eastAsia" w:ascii="宋体" w:hAnsi="宋体" w:eastAsia="宋体" w:cs="宋体"/>
              <w:lang w:val="zh-CN"/>
            </w:rPr>
            <w:t>十一、招标代理服务收费标准</w:t>
          </w:r>
          <w:r>
            <w:tab/>
          </w:r>
          <w:r>
            <w:fldChar w:fldCharType="begin"/>
          </w:r>
          <w:r>
            <w:instrText xml:space="preserve"> PAGEREF _Toc27398 \h </w:instrText>
          </w:r>
          <w:r>
            <w:fldChar w:fldCharType="separate"/>
          </w:r>
          <w:r>
            <w:t>24</w:t>
          </w:r>
          <w:r>
            <w:fldChar w:fldCharType="end"/>
          </w:r>
          <w:r>
            <w:rPr>
              <w:rFonts w:hint="eastAsia" w:ascii="宋体" w:hAnsi="宋体" w:eastAsia="宋体" w:cs="宋体"/>
              <w:szCs w:val="36"/>
              <w:lang w:val="zh-CN"/>
            </w:rPr>
            <w:fldChar w:fldCharType="end"/>
          </w:r>
        </w:p>
        <w:p w14:paraId="6FC57A9D">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_Toc11883 </w:instrText>
          </w:r>
          <w:r>
            <w:rPr>
              <w:rFonts w:hint="eastAsia" w:ascii="宋体" w:hAnsi="宋体" w:eastAsia="宋体" w:cs="宋体"/>
              <w:szCs w:val="36"/>
              <w:lang w:val="zh-CN"/>
            </w:rPr>
            <w:fldChar w:fldCharType="separate"/>
          </w:r>
          <w:r>
            <w:rPr>
              <w:rFonts w:hint="eastAsia" w:ascii="宋体" w:hAnsi="宋体" w:eastAsia="宋体" w:cs="宋体"/>
              <w:bCs/>
            </w:rPr>
            <w:t>十二、其他</w:t>
          </w:r>
          <w:r>
            <w:tab/>
          </w:r>
          <w:r>
            <w:fldChar w:fldCharType="begin"/>
          </w:r>
          <w:r>
            <w:instrText xml:space="preserve"> PAGEREF _Toc11883 \h </w:instrText>
          </w:r>
          <w:r>
            <w:fldChar w:fldCharType="separate"/>
          </w:r>
          <w:r>
            <w:t>25</w:t>
          </w:r>
          <w:r>
            <w:fldChar w:fldCharType="end"/>
          </w:r>
          <w:r>
            <w:rPr>
              <w:rFonts w:hint="eastAsia" w:ascii="宋体" w:hAnsi="宋体" w:eastAsia="宋体" w:cs="宋体"/>
              <w:szCs w:val="36"/>
              <w:lang w:val="zh-CN"/>
            </w:rPr>
            <w:fldChar w:fldCharType="end"/>
          </w:r>
        </w:p>
        <w:p w14:paraId="6DAB80A7">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_Toc26285 </w:instrText>
          </w:r>
          <w:r>
            <w:rPr>
              <w:rFonts w:hint="eastAsia" w:ascii="宋体" w:hAnsi="宋体" w:eastAsia="宋体" w:cs="宋体"/>
              <w:szCs w:val="36"/>
              <w:lang w:val="zh-CN"/>
            </w:rPr>
            <w:fldChar w:fldCharType="separate"/>
          </w:r>
          <w:r>
            <w:rPr>
              <w:rFonts w:hint="eastAsia"/>
              <w:lang w:val="zh-CN"/>
            </w:rPr>
            <w:t>第四部分 青海省政府采购项目合同书范本</w:t>
          </w:r>
          <w:r>
            <w:tab/>
          </w:r>
          <w:r>
            <w:fldChar w:fldCharType="begin"/>
          </w:r>
          <w:r>
            <w:instrText xml:space="preserve"> PAGEREF _Toc26285 \h </w:instrText>
          </w:r>
          <w:r>
            <w:fldChar w:fldCharType="separate"/>
          </w:r>
          <w:r>
            <w:t>26</w:t>
          </w:r>
          <w:r>
            <w:fldChar w:fldCharType="end"/>
          </w:r>
          <w:r>
            <w:rPr>
              <w:rFonts w:hint="eastAsia" w:ascii="宋体" w:hAnsi="宋体" w:eastAsia="宋体" w:cs="宋体"/>
              <w:szCs w:val="36"/>
              <w:lang w:val="zh-CN"/>
            </w:rPr>
            <w:fldChar w:fldCharType="end"/>
          </w:r>
        </w:p>
        <w:p w14:paraId="35861BD7">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_Toc32682 </w:instrText>
          </w:r>
          <w:r>
            <w:rPr>
              <w:rFonts w:hint="eastAsia" w:ascii="宋体" w:hAnsi="宋体" w:eastAsia="宋体" w:cs="宋体"/>
              <w:szCs w:val="36"/>
              <w:lang w:val="zh-CN"/>
            </w:rPr>
            <w:fldChar w:fldCharType="separate"/>
          </w:r>
          <w:r>
            <w:rPr>
              <w:rFonts w:hint="eastAsia" w:ascii="宋体" w:hAnsi="宋体" w:eastAsia="宋体" w:cs="宋体"/>
              <w:szCs w:val="36"/>
              <w:lang w:val="zh-CN"/>
            </w:rPr>
            <w:t>第五部分</w:t>
          </w:r>
          <w:r>
            <w:rPr>
              <w:rFonts w:hint="eastAsia" w:ascii="宋体" w:hAnsi="宋体" w:eastAsia="宋体" w:cs="宋体"/>
              <w:szCs w:val="36"/>
            </w:rPr>
            <w:t xml:space="preserve">  </w:t>
          </w:r>
          <w:r>
            <w:rPr>
              <w:rFonts w:hint="eastAsia" w:ascii="宋体" w:hAnsi="宋体" w:eastAsia="宋体" w:cs="宋体"/>
              <w:szCs w:val="36"/>
              <w:lang w:val="zh-CN"/>
            </w:rPr>
            <w:t>响应文件格式</w:t>
          </w:r>
          <w:r>
            <w:tab/>
          </w:r>
          <w:r>
            <w:fldChar w:fldCharType="begin"/>
          </w:r>
          <w:r>
            <w:instrText xml:space="preserve"> PAGEREF _Toc32682 \h </w:instrText>
          </w:r>
          <w:r>
            <w:fldChar w:fldCharType="separate"/>
          </w:r>
          <w:r>
            <w:t>40</w:t>
          </w:r>
          <w:r>
            <w:fldChar w:fldCharType="end"/>
          </w:r>
          <w:r>
            <w:rPr>
              <w:rFonts w:hint="eastAsia" w:ascii="宋体" w:hAnsi="宋体" w:eastAsia="宋体" w:cs="宋体"/>
              <w:szCs w:val="36"/>
              <w:lang w:val="zh-CN"/>
            </w:rPr>
            <w:fldChar w:fldCharType="end"/>
          </w:r>
        </w:p>
        <w:p w14:paraId="44BF463E">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_Toc12904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附件</w:t>
          </w:r>
          <w:r>
            <w:rPr>
              <w:rFonts w:hint="eastAsia" w:ascii="宋体" w:hAnsi="宋体" w:eastAsia="宋体" w:cs="宋体"/>
              <w:szCs w:val="28"/>
            </w:rPr>
            <w:t>1</w:t>
          </w:r>
          <w:r>
            <w:rPr>
              <w:rFonts w:hint="eastAsia" w:ascii="宋体" w:hAnsi="宋体" w:eastAsia="宋体" w:cs="宋体"/>
              <w:szCs w:val="28"/>
              <w:lang w:val="zh-CN"/>
            </w:rPr>
            <w:t>：响应文件封面</w:t>
          </w:r>
          <w:r>
            <w:tab/>
          </w:r>
          <w:r>
            <w:fldChar w:fldCharType="begin"/>
          </w:r>
          <w:r>
            <w:instrText xml:space="preserve"> PAGEREF _Toc12904 \h </w:instrText>
          </w:r>
          <w:r>
            <w:fldChar w:fldCharType="separate"/>
          </w:r>
          <w:r>
            <w:t>40</w:t>
          </w:r>
          <w:r>
            <w:fldChar w:fldCharType="end"/>
          </w:r>
          <w:r>
            <w:rPr>
              <w:rFonts w:hint="eastAsia" w:ascii="宋体" w:hAnsi="宋体" w:eastAsia="宋体" w:cs="宋体"/>
              <w:szCs w:val="36"/>
              <w:lang w:val="zh-CN"/>
            </w:rPr>
            <w:fldChar w:fldCharType="end"/>
          </w:r>
        </w:p>
        <w:p w14:paraId="60DE6B34">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_Toc4852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附件2：响应文件目录</w:t>
          </w:r>
          <w:r>
            <w:tab/>
          </w:r>
          <w:r>
            <w:fldChar w:fldCharType="begin"/>
          </w:r>
          <w:r>
            <w:instrText xml:space="preserve"> PAGEREF _Toc4852 \h </w:instrText>
          </w:r>
          <w:r>
            <w:fldChar w:fldCharType="separate"/>
          </w:r>
          <w:r>
            <w:t>41</w:t>
          </w:r>
          <w:r>
            <w:fldChar w:fldCharType="end"/>
          </w:r>
          <w:r>
            <w:rPr>
              <w:rFonts w:hint="eastAsia" w:ascii="宋体" w:hAnsi="宋体" w:eastAsia="宋体" w:cs="宋体"/>
              <w:szCs w:val="36"/>
              <w:lang w:val="zh-CN"/>
            </w:rPr>
            <w:fldChar w:fldCharType="end"/>
          </w:r>
        </w:p>
        <w:p w14:paraId="7E9A77AD">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_Toc13292 </w:instrText>
          </w:r>
          <w:r>
            <w:rPr>
              <w:rFonts w:hint="eastAsia" w:ascii="宋体" w:hAnsi="宋体" w:eastAsia="宋体" w:cs="宋体"/>
              <w:szCs w:val="36"/>
              <w:lang w:val="zh-CN"/>
            </w:rPr>
            <w:fldChar w:fldCharType="separate"/>
          </w:r>
          <w:r>
            <w:rPr>
              <w:rFonts w:hint="eastAsia" w:ascii="宋体" w:hAnsi="宋体" w:eastAsia="宋体" w:cs="宋体"/>
              <w:szCs w:val="28"/>
            </w:rPr>
            <w:t>附件</w:t>
          </w:r>
          <w:r>
            <w:rPr>
              <w:rFonts w:hint="eastAsia" w:ascii="宋体" w:hAnsi="宋体" w:eastAsia="宋体" w:cs="宋体"/>
              <w:szCs w:val="28"/>
              <w:lang w:val="zh-CN"/>
            </w:rPr>
            <w:t>3：磋商函</w:t>
          </w:r>
          <w:r>
            <w:tab/>
          </w:r>
          <w:r>
            <w:fldChar w:fldCharType="begin"/>
          </w:r>
          <w:r>
            <w:instrText xml:space="preserve"> PAGEREF _Toc13292 \h </w:instrText>
          </w:r>
          <w:r>
            <w:fldChar w:fldCharType="separate"/>
          </w:r>
          <w:r>
            <w:t>42</w:t>
          </w:r>
          <w:r>
            <w:fldChar w:fldCharType="end"/>
          </w:r>
          <w:r>
            <w:rPr>
              <w:rFonts w:hint="eastAsia" w:ascii="宋体" w:hAnsi="宋体" w:eastAsia="宋体" w:cs="宋体"/>
              <w:szCs w:val="36"/>
              <w:lang w:val="zh-CN"/>
            </w:rPr>
            <w:fldChar w:fldCharType="end"/>
          </w:r>
        </w:p>
        <w:p w14:paraId="769B3C0B">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_Toc16989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附件</w:t>
          </w:r>
          <w:r>
            <w:rPr>
              <w:rFonts w:hint="eastAsia" w:ascii="宋体" w:hAnsi="宋体" w:eastAsia="宋体" w:cs="宋体"/>
              <w:szCs w:val="28"/>
            </w:rPr>
            <w:t>4</w:t>
          </w:r>
          <w:r>
            <w:rPr>
              <w:rFonts w:hint="eastAsia" w:ascii="宋体" w:hAnsi="宋体" w:eastAsia="宋体" w:cs="宋体"/>
              <w:szCs w:val="28"/>
              <w:lang w:val="zh-CN"/>
            </w:rPr>
            <w:t>：竞争性磋商首次报价表</w:t>
          </w:r>
          <w:r>
            <w:tab/>
          </w:r>
          <w:r>
            <w:fldChar w:fldCharType="begin"/>
          </w:r>
          <w:r>
            <w:instrText xml:space="preserve"> PAGEREF _Toc16989 \h </w:instrText>
          </w:r>
          <w:r>
            <w:fldChar w:fldCharType="separate"/>
          </w:r>
          <w:r>
            <w:t>43</w:t>
          </w:r>
          <w:r>
            <w:fldChar w:fldCharType="end"/>
          </w:r>
          <w:r>
            <w:rPr>
              <w:rFonts w:hint="eastAsia" w:ascii="宋体" w:hAnsi="宋体" w:eastAsia="宋体" w:cs="宋体"/>
              <w:szCs w:val="36"/>
              <w:lang w:val="zh-CN"/>
            </w:rPr>
            <w:fldChar w:fldCharType="end"/>
          </w:r>
        </w:p>
        <w:p w14:paraId="394813B5">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_Toc22379 </w:instrText>
          </w:r>
          <w:r>
            <w:rPr>
              <w:rFonts w:hint="eastAsia" w:ascii="宋体" w:hAnsi="宋体" w:eastAsia="宋体" w:cs="宋体"/>
              <w:szCs w:val="36"/>
              <w:lang w:val="zh-CN"/>
            </w:rPr>
            <w:fldChar w:fldCharType="separate"/>
          </w:r>
          <w:r>
            <w:rPr>
              <w:rFonts w:hint="eastAsia" w:ascii="宋体" w:hAnsi="宋体" w:eastAsia="宋体" w:cs="宋体"/>
              <w:szCs w:val="28"/>
            </w:rPr>
            <w:t>附件</w:t>
          </w:r>
          <w:r>
            <w:rPr>
              <w:rFonts w:hint="eastAsia" w:ascii="宋体" w:hAnsi="宋体" w:eastAsia="宋体" w:cs="宋体"/>
              <w:szCs w:val="28"/>
              <w:lang w:val="en-US" w:eastAsia="zh-CN"/>
            </w:rPr>
            <w:t>6</w:t>
          </w:r>
          <w:r>
            <w:rPr>
              <w:rFonts w:hint="eastAsia" w:ascii="宋体" w:hAnsi="宋体" w:eastAsia="宋体" w:cs="宋体"/>
              <w:szCs w:val="28"/>
              <w:lang w:val="zh-CN"/>
            </w:rPr>
            <w:t>：法定代表人证明书</w:t>
          </w:r>
          <w:r>
            <w:tab/>
          </w:r>
          <w:r>
            <w:fldChar w:fldCharType="begin"/>
          </w:r>
          <w:r>
            <w:instrText xml:space="preserve"> PAGEREF _Toc22379 \h </w:instrText>
          </w:r>
          <w:r>
            <w:fldChar w:fldCharType="separate"/>
          </w:r>
          <w:r>
            <w:t>45</w:t>
          </w:r>
          <w:r>
            <w:fldChar w:fldCharType="end"/>
          </w:r>
          <w:r>
            <w:rPr>
              <w:rFonts w:hint="eastAsia" w:ascii="宋体" w:hAnsi="宋体" w:eastAsia="宋体" w:cs="宋体"/>
              <w:szCs w:val="36"/>
              <w:lang w:val="zh-CN"/>
            </w:rPr>
            <w:fldChar w:fldCharType="end"/>
          </w:r>
        </w:p>
        <w:p w14:paraId="209E7720">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_Toc22990 </w:instrText>
          </w:r>
          <w:r>
            <w:rPr>
              <w:rFonts w:hint="eastAsia" w:ascii="宋体" w:hAnsi="宋体" w:eastAsia="宋体" w:cs="宋体"/>
              <w:szCs w:val="36"/>
              <w:lang w:val="zh-CN"/>
            </w:rPr>
            <w:fldChar w:fldCharType="separate"/>
          </w:r>
          <w:r>
            <w:rPr>
              <w:rFonts w:hint="eastAsia" w:ascii="宋体" w:hAnsi="宋体" w:eastAsia="宋体" w:cs="宋体"/>
              <w:szCs w:val="28"/>
            </w:rPr>
            <w:t>附件</w:t>
          </w:r>
          <w:r>
            <w:rPr>
              <w:rFonts w:hint="eastAsia" w:ascii="宋体" w:hAnsi="宋体" w:eastAsia="宋体" w:cs="宋体"/>
              <w:szCs w:val="28"/>
              <w:lang w:val="en-US" w:eastAsia="zh-CN"/>
            </w:rPr>
            <w:t>7</w:t>
          </w:r>
          <w:r>
            <w:rPr>
              <w:rFonts w:hint="eastAsia" w:ascii="宋体" w:hAnsi="宋体" w:eastAsia="宋体" w:cs="宋体"/>
              <w:szCs w:val="28"/>
              <w:lang w:val="zh-CN"/>
            </w:rPr>
            <w:t>：法定代表人授权书</w:t>
          </w:r>
          <w:r>
            <w:tab/>
          </w:r>
          <w:r>
            <w:fldChar w:fldCharType="begin"/>
          </w:r>
          <w:r>
            <w:instrText xml:space="preserve"> PAGEREF _Toc22990 \h </w:instrText>
          </w:r>
          <w:r>
            <w:fldChar w:fldCharType="separate"/>
          </w:r>
          <w:r>
            <w:t>46</w:t>
          </w:r>
          <w:r>
            <w:fldChar w:fldCharType="end"/>
          </w:r>
          <w:r>
            <w:rPr>
              <w:rFonts w:hint="eastAsia" w:ascii="宋体" w:hAnsi="宋体" w:eastAsia="宋体" w:cs="宋体"/>
              <w:szCs w:val="36"/>
              <w:lang w:val="zh-CN"/>
            </w:rPr>
            <w:fldChar w:fldCharType="end"/>
          </w:r>
        </w:p>
        <w:p w14:paraId="136719BE">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_Toc17902 </w:instrText>
          </w:r>
          <w:r>
            <w:rPr>
              <w:rFonts w:hint="eastAsia" w:ascii="宋体" w:hAnsi="宋体" w:eastAsia="宋体" w:cs="宋体"/>
              <w:szCs w:val="36"/>
              <w:lang w:val="zh-CN"/>
            </w:rPr>
            <w:fldChar w:fldCharType="separate"/>
          </w:r>
          <w:r>
            <w:rPr>
              <w:rFonts w:hint="eastAsia" w:ascii="宋体" w:hAnsi="宋体" w:eastAsia="宋体" w:cs="宋体"/>
              <w:szCs w:val="28"/>
            </w:rPr>
            <w:t>附件</w:t>
          </w:r>
          <w:r>
            <w:rPr>
              <w:rFonts w:hint="eastAsia" w:ascii="宋体" w:hAnsi="宋体" w:eastAsia="宋体" w:cs="宋体"/>
              <w:szCs w:val="28"/>
              <w:lang w:val="en-US" w:eastAsia="zh-CN"/>
            </w:rPr>
            <w:t>8</w:t>
          </w:r>
          <w:r>
            <w:rPr>
              <w:rFonts w:hint="eastAsia" w:ascii="宋体" w:hAnsi="宋体" w:eastAsia="宋体" w:cs="宋体"/>
              <w:szCs w:val="28"/>
              <w:lang w:val="zh-CN"/>
            </w:rPr>
            <w:t>：服务方案</w:t>
          </w:r>
          <w:r>
            <w:tab/>
          </w:r>
          <w:r>
            <w:fldChar w:fldCharType="begin"/>
          </w:r>
          <w:r>
            <w:instrText xml:space="preserve"> PAGEREF _Toc17902 \h </w:instrText>
          </w:r>
          <w:r>
            <w:fldChar w:fldCharType="separate"/>
          </w:r>
          <w:r>
            <w:t>47</w:t>
          </w:r>
          <w:r>
            <w:fldChar w:fldCharType="end"/>
          </w:r>
          <w:r>
            <w:rPr>
              <w:rFonts w:hint="eastAsia" w:ascii="宋体" w:hAnsi="宋体" w:eastAsia="宋体" w:cs="宋体"/>
              <w:szCs w:val="36"/>
              <w:lang w:val="zh-CN"/>
            </w:rPr>
            <w:fldChar w:fldCharType="end"/>
          </w:r>
        </w:p>
        <w:p w14:paraId="08BD3ACC">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_Toc16357 </w:instrText>
          </w:r>
          <w:r>
            <w:rPr>
              <w:rFonts w:hint="eastAsia" w:ascii="宋体" w:hAnsi="宋体" w:eastAsia="宋体" w:cs="宋体"/>
              <w:szCs w:val="36"/>
              <w:lang w:val="zh-CN"/>
            </w:rPr>
            <w:fldChar w:fldCharType="separate"/>
          </w:r>
          <w:r>
            <w:rPr>
              <w:rFonts w:hint="eastAsia" w:ascii="宋体" w:hAnsi="宋体" w:eastAsia="宋体" w:cs="宋体"/>
              <w:szCs w:val="28"/>
            </w:rPr>
            <w:t>附件</w:t>
          </w:r>
          <w:r>
            <w:rPr>
              <w:rFonts w:hint="eastAsia" w:ascii="宋体" w:hAnsi="宋体" w:eastAsia="宋体" w:cs="宋体"/>
              <w:szCs w:val="28"/>
              <w:lang w:val="en-US" w:eastAsia="zh-CN"/>
            </w:rPr>
            <w:t>9</w:t>
          </w:r>
          <w:r>
            <w:rPr>
              <w:rFonts w:hint="eastAsia" w:ascii="宋体" w:hAnsi="宋体" w:eastAsia="宋体" w:cs="宋体"/>
              <w:szCs w:val="28"/>
              <w:lang w:val="zh-CN"/>
            </w:rPr>
            <w:t>：供应商承诺函</w:t>
          </w:r>
          <w:r>
            <w:tab/>
          </w:r>
          <w:r>
            <w:fldChar w:fldCharType="begin"/>
          </w:r>
          <w:r>
            <w:instrText xml:space="preserve"> PAGEREF _Toc16357 \h </w:instrText>
          </w:r>
          <w:r>
            <w:fldChar w:fldCharType="separate"/>
          </w:r>
          <w:r>
            <w:t>48</w:t>
          </w:r>
          <w:r>
            <w:fldChar w:fldCharType="end"/>
          </w:r>
          <w:r>
            <w:rPr>
              <w:rFonts w:hint="eastAsia" w:ascii="宋体" w:hAnsi="宋体" w:eastAsia="宋体" w:cs="宋体"/>
              <w:szCs w:val="36"/>
              <w:lang w:val="zh-CN"/>
            </w:rPr>
            <w:fldChar w:fldCharType="end"/>
          </w:r>
        </w:p>
        <w:p w14:paraId="732775EE">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_Toc3691 </w:instrText>
          </w:r>
          <w:r>
            <w:rPr>
              <w:rFonts w:hint="eastAsia" w:ascii="宋体" w:hAnsi="宋体" w:eastAsia="宋体" w:cs="宋体"/>
              <w:szCs w:val="36"/>
              <w:lang w:val="zh-CN"/>
            </w:rPr>
            <w:fldChar w:fldCharType="separate"/>
          </w:r>
          <w:r>
            <w:rPr>
              <w:rFonts w:hint="eastAsia" w:ascii="宋体" w:hAnsi="宋体" w:eastAsia="宋体" w:cs="宋体"/>
              <w:szCs w:val="28"/>
            </w:rPr>
            <w:t>附件1</w:t>
          </w:r>
          <w:r>
            <w:rPr>
              <w:rFonts w:hint="eastAsia" w:ascii="宋体" w:hAnsi="宋体" w:eastAsia="宋体" w:cs="宋体"/>
              <w:szCs w:val="28"/>
              <w:lang w:val="en-US" w:eastAsia="zh-CN"/>
            </w:rPr>
            <w:t>0</w:t>
          </w:r>
          <w:r>
            <w:rPr>
              <w:rFonts w:hint="eastAsia" w:ascii="宋体" w:hAnsi="宋体" w:eastAsia="宋体" w:cs="宋体"/>
              <w:szCs w:val="28"/>
              <w:lang w:val="zh-CN"/>
            </w:rPr>
            <w:t>：资格证明材料</w:t>
          </w:r>
          <w:r>
            <w:tab/>
          </w:r>
          <w:r>
            <w:fldChar w:fldCharType="begin"/>
          </w:r>
          <w:r>
            <w:instrText xml:space="preserve"> PAGEREF _Toc3691 \h </w:instrText>
          </w:r>
          <w:r>
            <w:fldChar w:fldCharType="separate"/>
          </w:r>
          <w:r>
            <w:t>49</w:t>
          </w:r>
          <w:r>
            <w:fldChar w:fldCharType="end"/>
          </w:r>
          <w:r>
            <w:rPr>
              <w:rFonts w:hint="eastAsia" w:ascii="宋体" w:hAnsi="宋体" w:eastAsia="宋体" w:cs="宋体"/>
              <w:szCs w:val="36"/>
              <w:lang w:val="zh-CN"/>
            </w:rPr>
            <w:fldChar w:fldCharType="end"/>
          </w:r>
        </w:p>
        <w:p w14:paraId="74BBDF96">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_Toc18249 </w:instrText>
          </w:r>
          <w:r>
            <w:rPr>
              <w:rFonts w:hint="eastAsia" w:ascii="宋体" w:hAnsi="宋体" w:eastAsia="宋体" w:cs="宋体"/>
              <w:szCs w:val="36"/>
              <w:lang w:val="zh-CN"/>
            </w:rPr>
            <w:fldChar w:fldCharType="separate"/>
          </w:r>
          <w:r>
            <w:rPr>
              <w:rFonts w:hint="eastAsia" w:ascii="宋体" w:hAnsi="宋体" w:eastAsia="宋体" w:cs="宋体"/>
              <w:szCs w:val="28"/>
            </w:rPr>
            <w:t>附件1</w:t>
          </w:r>
          <w:r>
            <w:rPr>
              <w:rFonts w:hint="eastAsia" w:ascii="宋体" w:hAnsi="宋体" w:eastAsia="宋体" w:cs="宋体"/>
              <w:szCs w:val="28"/>
              <w:lang w:val="en-US" w:eastAsia="zh-CN"/>
            </w:rPr>
            <w:t>1</w:t>
          </w:r>
          <w:r>
            <w:rPr>
              <w:rFonts w:hint="eastAsia" w:ascii="宋体" w:hAnsi="宋体" w:eastAsia="宋体" w:cs="宋体"/>
              <w:szCs w:val="28"/>
              <w:lang w:val="zh-CN"/>
            </w:rPr>
            <w:t>：财务状况、缴纳税收和社会保障资金证明</w:t>
          </w:r>
          <w:r>
            <w:tab/>
          </w:r>
          <w:r>
            <w:fldChar w:fldCharType="begin"/>
          </w:r>
          <w:r>
            <w:instrText xml:space="preserve"> PAGEREF _Toc18249 \h </w:instrText>
          </w:r>
          <w:r>
            <w:fldChar w:fldCharType="separate"/>
          </w:r>
          <w:r>
            <w:t>50</w:t>
          </w:r>
          <w:r>
            <w:fldChar w:fldCharType="end"/>
          </w:r>
          <w:r>
            <w:rPr>
              <w:rFonts w:hint="eastAsia" w:ascii="宋体" w:hAnsi="宋体" w:eastAsia="宋体" w:cs="宋体"/>
              <w:szCs w:val="36"/>
              <w:lang w:val="zh-CN"/>
            </w:rPr>
            <w:fldChar w:fldCharType="end"/>
          </w:r>
        </w:p>
        <w:p w14:paraId="1F3F45EB">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_Toc25167 </w:instrText>
          </w:r>
          <w:r>
            <w:rPr>
              <w:rFonts w:hint="eastAsia" w:ascii="宋体" w:hAnsi="宋体" w:eastAsia="宋体" w:cs="宋体"/>
              <w:szCs w:val="36"/>
              <w:lang w:val="zh-CN"/>
            </w:rPr>
            <w:fldChar w:fldCharType="separate"/>
          </w:r>
          <w:r>
            <w:rPr>
              <w:rFonts w:hint="eastAsia" w:ascii="宋体" w:hAnsi="宋体" w:eastAsia="宋体" w:cs="宋体"/>
              <w:szCs w:val="28"/>
            </w:rPr>
            <w:t>附件1</w:t>
          </w:r>
          <w:r>
            <w:rPr>
              <w:rFonts w:hint="eastAsia" w:ascii="宋体" w:hAnsi="宋体" w:eastAsia="宋体" w:cs="宋体"/>
              <w:szCs w:val="28"/>
              <w:lang w:val="en-US" w:eastAsia="zh-CN"/>
            </w:rPr>
            <w:t>2</w:t>
          </w:r>
          <w:r>
            <w:rPr>
              <w:rFonts w:hint="eastAsia" w:ascii="宋体" w:hAnsi="宋体" w:eastAsia="宋体" w:cs="宋体"/>
              <w:szCs w:val="28"/>
              <w:lang w:val="zh-CN"/>
            </w:rPr>
            <w:t>：无重大违法记录声明</w:t>
          </w:r>
          <w:r>
            <w:tab/>
          </w:r>
          <w:r>
            <w:fldChar w:fldCharType="begin"/>
          </w:r>
          <w:r>
            <w:instrText xml:space="preserve"> PAGEREF _Toc25167 \h </w:instrText>
          </w:r>
          <w:r>
            <w:fldChar w:fldCharType="separate"/>
          </w:r>
          <w:r>
            <w:t>51</w:t>
          </w:r>
          <w:r>
            <w:fldChar w:fldCharType="end"/>
          </w:r>
          <w:r>
            <w:rPr>
              <w:rFonts w:hint="eastAsia" w:ascii="宋体" w:hAnsi="宋体" w:eastAsia="宋体" w:cs="宋体"/>
              <w:szCs w:val="36"/>
              <w:lang w:val="zh-CN"/>
            </w:rPr>
            <w:fldChar w:fldCharType="end"/>
          </w:r>
        </w:p>
        <w:p w14:paraId="6C816025">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_Toc26508 </w:instrText>
          </w:r>
          <w:r>
            <w:rPr>
              <w:rFonts w:hint="eastAsia" w:ascii="宋体" w:hAnsi="宋体" w:eastAsia="宋体" w:cs="宋体"/>
              <w:szCs w:val="36"/>
              <w:lang w:val="zh-CN"/>
            </w:rPr>
            <w:fldChar w:fldCharType="separate"/>
          </w:r>
          <w:r>
            <w:rPr>
              <w:rFonts w:hint="eastAsia" w:ascii="宋体" w:hAnsi="宋体" w:eastAsia="宋体" w:cs="宋体"/>
              <w:szCs w:val="28"/>
            </w:rPr>
            <w:t>附件</w:t>
          </w:r>
          <w:r>
            <w:rPr>
              <w:rFonts w:hint="eastAsia" w:ascii="宋体" w:hAnsi="宋体" w:eastAsia="宋体" w:cs="宋体"/>
              <w:szCs w:val="28"/>
              <w:lang w:val="zh-CN"/>
            </w:rPr>
            <w:t>1</w:t>
          </w:r>
          <w:r>
            <w:rPr>
              <w:rFonts w:hint="eastAsia" w:ascii="宋体" w:hAnsi="宋体" w:eastAsia="宋体" w:cs="宋体"/>
              <w:szCs w:val="28"/>
              <w:lang w:val="en-US" w:eastAsia="zh-CN"/>
            </w:rPr>
            <w:t>3</w:t>
          </w:r>
          <w:r>
            <w:rPr>
              <w:rFonts w:hint="eastAsia" w:ascii="宋体" w:hAnsi="宋体" w:eastAsia="宋体" w:cs="宋体"/>
              <w:szCs w:val="28"/>
              <w:lang w:val="zh-CN"/>
            </w:rPr>
            <w:t>：磋商保证金证明格式</w:t>
          </w:r>
          <w:r>
            <w:tab/>
          </w:r>
          <w:r>
            <w:fldChar w:fldCharType="begin"/>
          </w:r>
          <w:r>
            <w:instrText xml:space="preserve"> PAGEREF _Toc26508 \h </w:instrText>
          </w:r>
          <w:r>
            <w:fldChar w:fldCharType="separate"/>
          </w:r>
          <w:r>
            <w:t>52</w:t>
          </w:r>
          <w:r>
            <w:fldChar w:fldCharType="end"/>
          </w:r>
          <w:r>
            <w:rPr>
              <w:rFonts w:hint="eastAsia" w:ascii="宋体" w:hAnsi="宋体" w:eastAsia="宋体" w:cs="宋体"/>
              <w:szCs w:val="36"/>
              <w:lang w:val="zh-CN"/>
            </w:rPr>
            <w:fldChar w:fldCharType="end"/>
          </w:r>
        </w:p>
        <w:p w14:paraId="2E1CA33D">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_Toc8021 </w:instrText>
          </w:r>
          <w:r>
            <w:rPr>
              <w:rFonts w:hint="eastAsia" w:ascii="宋体" w:hAnsi="宋体" w:eastAsia="宋体" w:cs="宋体"/>
              <w:szCs w:val="36"/>
              <w:lang w:val="zh-CN"/>
            </w:rPr>
            <w:fldChar w:fldCharType="separate"/>
          </w:r>
          <w:r>
            <w:rPr>
              <w:rFonts w:hint="eastAsia" w:ascii="宋体" w:hAnsi="宋体" w:eastAsia="宋体" w:cs="宋体"/>
              <w:szCs w:val="28"/>
            </w:rPr>
            <w:t>附件</w:t>
          </w:r>
          <w:r>
            <w:rPr>
              <w:rFonts w:hint="eastAsia" w:ascii="宋体" w:hAnsi="宋体" w:eastAsia="宋体" w:cs="宋体"/>
              <w:szCs w:val="28"/>
              <w:lang w:val="zh-CN"/>
            </w:rPr>
            <w:t>1</w:t>
          </w:r>
          <w:r>
            <w:rPr>
              <w:rFonts w:hint="eastAsia" w:ascii="宋体" w:hAnsi="宋体" w:eastAsia="宋体" w:cs="宋体"/>
              <w:szCs w:val="28"/>
              <w:lang w:val="en-US" w:eastAsia="zh-CN"/>
            </w:rPr>
            <w:t>4</w:t>
          </w:r>
          <w:r>
            <w:rPr>
              <w:rFonts w:hint="eastAsia" w:ascii="宋体" w:hAnsi="宋体" w:eastAsia="宋体" w:cs="宋体"/>
              <w:szCs w:val="28"/>
              <w:lang w:val="zh-CN"/>
            </w:rPr>
            <w:t>：类似业绩</w:t>
          </w:r>
          <w:r>
            <w:tab/>
          </w:r>
          <w:r>
            <w:fldChar w:fldCharType="begin"/>
          </w:r>
          <w:r>
            <w:instrText xml:space="preserve"> PAGEREF _Toc8021 \h </w:instrText>
          </w:r>
          <w:r>
            <w:fldChar w:fldCharType="separate"/>
          </w:r>
          <w:r>
            <w:t>53</w:t>
          </w:r>
          <w:r>
            <w:fldChar w:fldCharType="end"/>
          </w:r>
          <w:r>
            <w:rPr>
              <w:rFonts w:hint="eastAsia" w:ascii="宋体" w:hAnsi="宋体" w:eastAsia="宋体" w:cs="宋体"/>
              <w:szCs w:val="36"/>
              <w:lang w:val="zh-CN"/>
            </w:rPr>
            <w:fldChar w:fldCharType="end"/>
          </w:r>
        </w:p>
        <w:p w14:paraId="684C2235">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_Toc553 </w:instrText>
          </w:r>
          <w:r>
            <w:rPr>
              <w:rFonts w:hint="eastAsia" w:ascii="宋体" w:hAnsi="宋体" w:eastAsia="宋体" w:cs="宋体"/>
              <w:szCs w:val="36"/>
              <w:lang w:val="zh-CN"/>
            </w:rPr>
            <w:fldChar w:fldCharType="separate"/>
          </w:r>
          <w:r>
            <w:rPr>
              <w:rFonts w:hint="eastAsia" w:ascii="宋体" w:hAnsi="宋体" w:eastAsia="宋体" w:cs="宋体"/>
              <w:szCs w:val="28"/>
            </w:rPr>
            <w:t>附件1</w:t>
          </w:r>
          <w:r>
            <w:rPr>
              <w:rFonts w:hint="eastAsia" w:ascii="宋体" w:hAnsi="宋体" w:eastAsia="宋体" w:cs="宋体"/>
              <w:szCs w:val="28"/>
              <w:lang w:val="en-US" w:eastAsia="zh-CN"/>
            </w:rPr>
            <w:t>5</w:t>
          </w:r>
          <w:r>
            <w:rPr>
              <w:rFonts w:hint="eastAsia" w:ascii="宋体" w:hAnsi="宋体" w:eastAsia="宋体" w:cs="宋体"/>
              <w:szCs w:val="28"/>
              <w:lang w:val="zh-CN"/>
            </w:rPr>
            <w:t>：中小企业声明函</w:t>
          </w:r>
          <w:r>
            <w:tab/>
          </w:r>
          <w:r>
            <w:fldChar w:fldCharType="begin"/>
          </w:r>
          <w:r>
            <w:instrText xml:space="preserve"> PAGEREF _Toc553 \h </w:instrText>
          </w:r>
          <w:r>
            <w:fldChar w:fldCharType="separate"/>
          </w:r>
          <w:r>
            <w:t>54</w:t>
          </w:r>
          <w:r>
            <w:fldChar w:fldCharType="end"/>
          </w:r>
          <w:r>
            <w:rPr>
              <w:rFonts w:hint="eastAsia" w:ascii="宋体" w:hAnsi="宋体" w:eastAsia="宋体" w:cs="宋体"/>
              <w:szCs w:val="36"/>
              <w:lang w:val="zh-CN"/>
            </w:rPr>
            <w:fldChar w:fldCharType="end"/>
          </w:r>
        </w:p>
        <w:p w14:paraId="09C5487B">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_Toc22801 </w:instrText>
          </w:r>
          <w:r>
            <w:rPr>
              <w:rFonts w:hint="eastAsia" w:ascii="宋体" w:hAnsi="宋体" w:eastAsia="宋体" w:cs="宋体"/>
              <w:szCs w:val="36"/>
              <w:lang w:val="zh-CN"/>
            </w:rPr>
            <w:fldChar w:fldCharType="separate"/>
          </w:r>
          <w:r>
            <w:rPr>
              <w:rFonts w:hint="eastAsia" w:ascii="宋体" w:hAnsi="宋体" w:eastAsia="宋体" w:cs="宋体"/>
              <w:szCs w:val="28"/>
              <w:lang w:val="zh-CN"/>
            </w:rPr>
            <w:t>附件</w:t>
          </w:r>
          <w:r>
            <w:rPr>
              <w:rFonts w:hint="eastAsia" w:ascii="宋体" w:hAnsi="宋体" w:eastAsia="宋体" w:cs="宋体"/>
              <w:szCs w:val="28"/>
            </w:rPr>
            <w:t>1</w:t>
          </w:r>
          <w:r>
            <w:rPr>
              <w:rFonts w:hint="eastAsia" w:ascii="宋体" w:hAnsi="宋体" w:eastAsia="宋体" w:cs="宋体"/>
              <w:szCs w:val="28"/>
              <w:lang w:val="en-US" w:eastAsia="zh-CN"/>
            </w:rPr>
            <w:t>6</w:t>
          </w:r>
          <w:r>
            <w:rPr>
              <w:rFonts w:hint="eastAsia" w:ascii="宋体" w:hAnsi="宋体" w:eastAsia="宋体" w:cs="宋体"/>
              <w:szCs w:val="28"/>
            </w:rPr>
            <w:t>：中小企业（监狱企业）声明函</w:t>
          </w:r>
          <w:r>
            <w:tab/>
          </w:r>
          <w:r>
            <w:fldChar w:fldCharType="begin"/>
          </w:r>
          <w:r>
            <w:instrText xml:space="preserve"> PAGEREF _Toc22801 \h </w:instrText>
          </w:r>
          <w:r>
            <w:fldChar w:fldCharType="separate"/>
          </w:r>
          <w:r>
            <w:t>55</w:t>
          </w:r>
          <w:r>
            <w:fldChar w:fldCharType="end"/>
          </w:r>
          <w:r>
            <w:rPr>
              <w:rFonts w:hint="eastAsia" w:ascii="宋体" w:hAnsi="宋体" w:eastAsia="宋体" w:cs="宋体"/>
              <w:szCs w:val="36"/>
              <w:lang w:val="zh-CN"/>
            </w:rPr>
            <w:fldChar w:fldCharType="end"/>
          </w:r>
        </w:p>
        <w:p w14:paraId="1D4D5A71">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_Toc15455 </w:instrText>
          </w:r>
          <w:r>
            <w:rPr>
              <w:rFonts w:hint="eastAsia" w:ascii="宋体" w:hAnsi="宋体" w:eastAsia="宋体" w:cs="宋体"/>
              <w:szCs w:val="36"/>
              <w:lang w:val="zh-CN"/>
            </w:rPr>
            <w:fldChar w:fldCharType="separate"/>
          </w:r>
          <w:r>
            <w:rPr>
              <w:rFonts w:hint="eastAsia"/>
              <w:szCs w:val="21"/>
            </w:rPr>
            <w:t>一、磋商要求</w:t>
          </w:r>
          <w:r>
            <w:tab/>
          </w:r>
          <w:r>
            <w:fldChar w:fldCharType="begin"/>
          </w:r>
          <w:r>
            <w:instrText xml:space="preserve"> PAGEREF _Toc15455 \h </w:instrText>
          </w:r>
          <w:r>
            <w:fldChar w:fldCharType="separate"/>
          </w:r>
          <w:r>
            <w:t>59</w:t>
          </w:r>
          <w:r>
            <w:fldChar w:fldCharType="end"/>
          </w:r>
          <w:r>
            <w:rPr>
              <w:rFonts w:hint="eastAsia" w:ascii="宋体" w:hAnsi="宋体" w:eastAsia="宋体" w:cs="宋体"/>
              <w:szCs w:val="36"/>
              <w:lang w:val="zh-CN"/>
            </w:rPr>
            <w:fldChar w:fldCharType="end"/>
          </w:r>
        </w:p>
        <w:p w14:paraId="02A334B8">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_Toc26584 </w:instrText>
          </w:r>
          <w:r>
            <w:rPr>
              <w:rFonts w:hint="eastAsia" w:ascii="宋体" w:hAnsi="宋体" w:eastAsia="宋体" w:cs="宋体"/>
              <w:szCs w:val="36"/>
              <w:lang w:val="zh-CN"/>
            </w:rPr>
            <w:fldChar w:fldCharType="separate"/>
          </w:r>
          <w:r>
            <w:rPr>
              <w:rFonts w:ascii="宋体" w:hAnsi="宋体"/>
              <w:lang w:val="zh-CN"/>
            </w:rPr>
            <w:t>1.</w:t>
          </w:r>
          <w:r>
            <w:rPr>
              <w:rFonts w:hint="eastAsia" w:ascii="宋体" w:hAnsi="宋体"/>
              <w:lang w:val="zh-CN"/>
            </w:rPr>
            <w:t>投标说明</w:t>
          </w:r>
          <w:r>
            <w:tab/>
          </w:r>
          <w:r>
            <w:fldChar w:fldCharType="begin"/>
          </w:r>
          <w:r>
            <w:instrText xml:space="preserve"> PAGEREF _Toc26584 \h </w:instrText>
          </w:r>
          <w:r>
            <w:fldChar w:fldCharType="separate"/>
          </w:r>
          <w:r>
            <w:t>59</w:t>
          </w:r>
          <w:r>
            <w:fldChar w:fldCharType="end"/>
          </w:r>
          <w:r>
            <w:rPr>
              <w:rFonts w:hint="eastAsia" w:ascii="宋体" w:hAnsi="宋体" w:eastAsia="宋体" w:cs="宋体"/>
              <w:szCs w:val="36"/>
              <w:lang w:val="zh-CN"/>
            </w:rPr>
            <w:fldChar w:fldCharType="end"/>
          </w:r>
        </w:p>
        <w:p w14:paraId="29DC72FF">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_Toc31990 </w:instrText>
          </w:r>
          <w:r>
            <w:rPr>
              <w:rFonts w:hint="eastAsia" w:ascii="宋体" w:hAnsi="宋体" w:eastAsia="宋体" w:cs="宋体"/>
              <w:szCs w:val="36"/>
              <w:lang w:val="zh-CN"/>
            </w:rPr>
            <w:fldChar w:fldCharType="separate"/>
          </w:r>
          <w:r>
            <w:rPr>
              <w:rFonts w:ascii="宋体" w:hAnsi="宋体"/>
            </w:rPr>
            <w:t>2.</w:t>
          </w:r>
          <w:r>
            <w:rPr>
              <w:rFonts w:hint="eastAsia" w:ascii="宋体" w:hAnsi="宋体"/>
            </w:rPr>
            <w:t>报价说明</w:t>
          </w:r>
          <w:r>
            <w:tab/>
          </w:r>
          <w:r>
            <w:fldChar w:fldCharType="begin"/>
          </w:r>
          <w:r>
            <w:instrText xml:space="preserve"> PAGEREF _Toc31990 \h </w:instrText>
          </w:r>
          <w:r>
            <w:fldChar w:fldCharType="separate"/>
          </w:r>
          <w:r>
            <w:t>59</w:t>
          </w:r>
          <w:r>
            <w:fldChar w:fldCharType="end"/>
          </w:r>
          <w:r>
            <w:rPr>
              <w:rFonts w:hint="eastAsia" w:ascii="宋体" w:hAnsi="宋体" w:eastAsia="宋体" w:cs="宋体"/>
              <w:szCs w:val="36"/>
              <w:lang w:val="zh-CN"/>
            </w:rPr>
            <w:fldChar w:fldCharType="end"/>
          </w:r>
        </w:p>
        <w:p w14:paraId="683803BB">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_Toc28654 </w:instrText>
          </w:r>
          <w:r>
            <w:rPr>
              <w:rFonts w:hint="eastAsia" w:ascii="宋体" w:hAnsi="宋体" w:eastAsia="宋体" w:cs="宋体"/>
              <w:szCs w:val="36"/>
              <w:lang w:val="zh-CN"/>
            </w:rPr>
            <w:fldChar w:fldCharType="separate"/>
          </w:r>
          <w:r>
            <w:rPr>
              <w:rFonts w:hint="eastAsia" w:ascii="宋体" w:hAnsi="宋体"/>
            </w:rPr>
            <w:t>3.商务要求</w:t>
          </w:r>
          <w:r>
            <w:tab/>
          </w:r>
          <w:r>
            <w:fldChar w:fldCharType="begin"/>
          </w:r>
          <w:r>
            <w:instrText xml:space="preserve"> PAGEREF _Toc28654 \h </w:instrText>
          </w:r>
          <w:r>
            <w:fldChar w:fldCharType="separate"/>
          </w:r>
          <w:r>
            <w:t>59</w:t>
          </w:r>
          <w:r>
            <w:fldChar w:fldCharType="end"/>
          </w:r>
          <w:r>
            <w:rPr>
              <w:rFonts w:hint="eastAsia" w:ascii="宋体" w:hAnsi="宋体" w:eastAsia="宋体" w:cs="宋体"/>
              <w:szCs w:val="36"/>
              <w:lang w:val="zh-CN"/>
            </w:rPr>
            <w:fldChar w:fldCharType="end"/>
          </w:r>
        </w:p>
        <w:p w14:paraId="673956E5">
          <w:pPr>
            <w:pStyle w:val="16"/>
            <w:tabs>
              <w:tab w:val="right" w:leader="dot" w:pos="8980"/>
            </w:tabs>
          </w:pPr>
          <w:r>
            <w:rPr>
              <w:rFonts w:hint="eastAsia" w:ascii="宋体" w:hAnsi="宋体" w:eastAsia="宋体" w:cs="宋体"/>
              <w:szCs w:val="36"/>
              <w:lang w:val="zh-CN"/>
            </w:rPr>
            <w:fldChar w:fldCharType="begin"/>
          </w:r>
          <w:r>
            <w:rPr>
              <w:rFonts w:hint="eastAsia" w:ascii="宋体" w:hAnsi="宋体" w:eastAsia="宋体" w:cs="宋体"/>
              <w:szCs w:val="36"/>
              <w:lang w:val="zh-CN"/>
            </w:rPr>
            <w:instrText xml:space="preserve"> HYPERLINK \l _Toc21820 </w:instrText>
          </w:r>
          <w:r>
            <w:rPr>
              <w:rFonts w:hint="eastAsia" w:ascii="宋体" w:hAnsi="宋体" w:eastAsia="宋体" w:cs="宋体"/>
              <w:szCs w:val="36"/>
              <w:lang w:val="zh-CN"/>
            </w:rPr>
            <w:fldChar w:fldCharType="separate"/>
          </w:r>
          <w:r>
            <w:rPr>
              <w:rFonts w:hint="eastAsia"/>
              <w:szCs w:val="21"/>
              <w:lang w:val="en-US" w:eastAsia="zh-CN"/>
            </w:rPr>
            <w:t>二</w:t>
          </w:r>
          <w:r>
            <w:rPr>
              <w:rFonts w:hint="eastAsia"/>
              <w:szCs w:val="21"/>
            </w:rPr>
            <w:t>、</w:t>
          </w:r>
          <w:r>
            <w:rPr>
              <w:rFonts w:hint="eastAsia"/>
              <w:szCs w:val="21"/>
              <w:lang w:val="en-US" w:eastAsia="zh-CN"/>
            </w:rPr>
            <w:t>服务内容</w:t>
          </w:r>
          <w:r>
            <w:tab/>
          </w:r>
          <w:r>
            <w:fldChar w:fldCharType="begin"/>
          </w:r>
          <w:r>
            <w:instrText xml:space="preserve"> PAGEREF _Toc21820 \h </w:instrText>
          </w:r>
          <w:r>
            <w:fldChar w:fldCharType="separate"/>
          </w:r>
          <w:r>
            <w:t>60</w:t>
          </w:r>
          <w:r>
            <w:fldChar w:fldCharType="end"/>
          </w:r>
          <w:r>
            <w:rPr>
              <w:rFonts w:hint="eastAsia" w:ascii="宋体" w:hAnsi="宋体" w:eastAsia="宋体" w:cs="宋体"/>
              <w:szCs w:val="36"/>
              <w:lang w:val="zh-CN"/>
            </w:rPr>
            <w:fldChar w:fldCharType="end"/>
          </w:r>
        </w:p>
        <w:p w14:paraId="7F64E037">
          <w:pPr>
            <w:jc w:val="center"/>
            <w:outlineLvl w:val="9"/>
            <w:rPr>
              <w:rFonts w:ascii="宋体" w:hAnsi="宋体" w:eastAsia="宋体" w:cs="宋体"/>
              <w:szCs w:val="36"/>
              <w:lang w:val="zh-CN"/>
            </w:rPr>
          </w:pPr>
          <w:r>
            <w:rPr>
              <w:rFonts w:hint="eastAsia" w:ascii="宋体" w:hAnsi="宋体" w:eastAsia="宋体" w:cs="宋体"/>
              <w:szCs w:val="36"/>
              <w:lang w:val="zh-CN"/>
            </w:rPr>
            <w:fldChar w:fldCharType="end"/>
          </w:r>
        </w:p>
      </w:sdtContent>
    </w:sdt>
    <w:p w14:paraId="5B1B922C">
      <w:pPr>
        <w:pStyle w:val="24"/>
        <w:outlineLvl w:val="9"/>
        <w:rPr>
          <w:rFonts w:ascii="宋体" w:hAnsi="宋体" w:eastAsia="宋体" w:cs="宋体"/>
          <w:szCs w:val="36"/>
          <w:lang w:val="zh-CN"/>
        </w:rPr>
      </w:pPr>
    </w:p>
    <w:p w14:paraId="303033B2">
      <w:pPr>
        <w:rPr>
          <w:rFonts w:ascii="宋体" w:hAnsi="宋体" w:eastAsia="宋体" w:cs="宋体"/>
          <w:szCs w:val="36"/>
          <w:lang w:val="zh-CN"/>
        </w:rPr>
      </w:pPr>
    </w:p>
    <w:p w14:paraId="4909FC1F">
      <w:pPr>
        <w:pStyle w:val="35"/>
        <w:rPr>
          <w:lang w:val="zh-CN"/>
        </w:rPr>
      </w:pPr>
    </w:p>
    <w:p w14:paraId="336A36EE">
      <w:pPr>
        <w:pStyle w:val="36"/>
        <w:rPr>
          <w:lang w:val="zh-CN"/>
        </w:rPr>
      </w:pPr>
    </w:p>
    <w:p w14:paraId="30B1AD56">
      <w:pPr>
        <w:pStyle w:val="35"/>
        <w:rPr>
          <w:lang w:val="zh-CN"/>
        </w:rPr>
      </w:pPr>
    </w:p>
    <w:p w14:paraId="4A59BE2A">
      <w:pPr>
        <w:pStyle w:val="36"/>
        <w:rPr>
          <w:lang w:val="zh-CN"/>
        </w:rPr>
      </w:pPr>
    </w:p>
    <w:p w14:paraId="06523490">
      <w:pPr>
        <w:pStyle w:val="24"/>
        <w:rPr>
          <w:rFonts w:hint="eastAsia" w:ascii="宋体" w:hAnsi="宋体" w:eastAsia="宋体" w:cs="宋体"/>
          <w:szCs w:val="36"/>
          <w:lang w:val="zh-CN"/>
        </w:rPr>
      </w:pPr>
      <w:bookmarkStart w:id="19" w:name="_Toc15898"/>
    </w:p>
    <w:p w14:paraId="37E249C9">
      <w:pPr>
        <w:pStyle w:val="24"/>
        <w:rPr>
          <w:rFonts w:hint="eastAsia" w:ascii="宋体" w:hAnsi="宋体" w:eastAsia="宋体" w:cs="宋体"/>
          <w:szCs w:val="36"/>
          <w:lang w:val="zh-CN"/>
        </w:rPr>
      </w:pPr>
    </w:p>
    <w:p w14:paraId="5D6708A8">
      <w:pPr>
        <w:pStyle w:val="24"/>
        <w:rPr>
          <w:rFonts w:hint="eastAsia" w:ascii="宋体" w:hAnsi="宋体" w:eastAsia="宋体" w:cs="宋体"/>
          <w:szCs w:val="36"/>
          <w:lang w:val="zh-CN"/>
        </w:rPr>
      </w:pPr>
    </w:p>
    <w:p w14:paraId="6FB6C719">
      <w:pPr>
        <w:pStyle w:val="24"/>
        <w:rPr>
          <w:rFonts w:hint="eastAsia" w:ascii="宋体" w:hAnsi="宋体" w:eastAsia="宋体" w:cs="宋体"/>
          <w:szCs w:val="36"/>
          <w:lang w:val="zh-CN"/>
        </w:rPr>
      </w:pPr>
    </w:p>
    <w:p w14:paraId="51FEBF4A">
      <w:pPr>
        <w:pStyle w:val="24"/>
        <w:rPr>
          <w:rFonts w:hint="eastAsia" w:ascii="宋体" w:hAnsi="宋体" w:eastAsia="宋体" w:cs="宋体"/>
          <w:szCs w:val="36"/>
          <w:lang w:val="zh-CN"/>
        </w:rPr>
      </w:pPr>
    </w:p>
    <w:p w14:paraId="7AC2BE6B">
      <w:pPr>
        <w:pStyle w:val="24"/>
        <w:rPr>
          <w:rFonts w:hint="eastAsia" w:ascii="宋体" w:hAnsi="宋体" w:eastAsia="宋体" w:cs="宋体"/>
          <w:szCs w:val="36"/>
          <w:lang w:val="zh-CN"/>
        </w:rPr>
      </w:pPr>
    </w:p>
    <w:p w14:paraId="1D5435CB">
      <w:pPr>
        <w:pStyle w:val="24"/>
        <w:rPr>
          <w:rFonts w:ascii="宋体" w:hAnsi="宋体" w:eastAsia="宋体" w:cs="宋体"/>
        </w:rPr>
      </w:pPr>
      <w:bookmarkStart w:id="20" w:name="_Toc8812"/>
      <w:r>
        <w:rPr>
          <w:rFonts w:hint="eastAsia" w:ascii="宋体" w:hAnsi="宋体" w:eastAsia="宋体" w:cs="宋体"/>
          <w:szCs w:val="36"/>
          <w:lang w:val="zh-CN"/>
        </w:rPr>
        <w:t>第一部分</w:t>
      </w:r>
      <w:r>
        <w:rPr>
          <w:rFonts w:hint="eastAsia" w:ascii="宋体" w:hAnsi="宋体" w:eastAsia="宋体" w:cs="宋体"/>
          <w:szCs w:val="36"/>
        </w:rPr>
        <w:t xml:space="preserve">  </w:t>
      </w:r>
      <w:r>
        <w:rPr>
          <w:rFonts w:hint="eastAsia" w:ascii="宋体" w:hAnsi="宋体" w:eastAsia="宋体" w:cs="宋体"/>
          <w:szCs w:val="36"/>
          <w:lang w:val="zh-CN"/>
        </w:rPr>
        <w:t>竞争性磋商邀请</w:t>
      </w:r>
      <w:bookmarkEnd w:id="19"/>
      <w:bookmarkEnd w:id="20"/>
    </w:p>
    <w:p w14:paraId="1A95FD48">
      <w:pPr>
        <w:tabs>
          <w:tab w:val="left" w:pos="1620"/>
        </w:tabs>
        <w:spacing w:line="360" w:lineRule="auto"/>
        <w:ind w:firstLine="480" w:firstLineChars="200"/>
        <w:rPr>
          <w:rFonts w:ascii="宋体" w:hAnsi="宋体" w:eastAsia="宋体" w:cs="宋体"/>
          <w:kern w:val="0"/>
          <w:sz w:val="24"/>
          <w:lang w:val="zh-CN"/>
        </w:rPr>
      </w:pPr>
      <w:r>
        <w:rPr>
          <w:rFonts w:hint="eastAsia" w:ascii="宋体" w:hAnsi="宋体" w:eastAsia="宋体" w:cs="宋体"/>
          <w:sz w:val="24"/>
          <w:u w:val="single"/>
        </w:rPr>
        <w:t>青海凌星项目管理有限公司</w:t>
      </w:r>
      <w:r>
        <w:rPr>
          <w:rFonts w:hint="eastAsia" w:ascii="宋体" w:hAnsi="宋体" w:eastAsia="宋体" w:cs="宋体"/>
          <w:kern w:val="0"/>
          <w:sz w:val="24"/>
          <w:lang w:val="zh-CN"/>
        </w:rPr>
        <w:t>受</w:t>
      </w:r>
      <w:r>
        <w:rPr>
          <w:rFonts w:hint="eastAsia" w:ascii="宋体" w:hAnsi="宋体" w:eastAsia="宋体" w:cs="宋体"/>
          <w:kern w:val="0"/>
          <w:sz w:val="24"/>
          <w:u w:val="single"/>
          <w:lang w:val="zh-CN"/>
        </w:rPr>
        <w:t>青海职业技术大学</w:t>
      </w:r>
      <w:r>
        <w:rPr>
          <w:rFonts w:hint="eastAsia" w:ascii="宋体" w:hAnsi="宋体" w:eastAsia="宋体" w:cs="宋体"/>
          <w:kern w:val="0"/>
          <w:sz w:val="24"/>
          <w:lang w:val="zh-CN"/>
        </w:rPr>
        <w:t>委托,拟对</w:t>
      </w:r>
      <w:r>
        <w:rPr>
          <w:rFonts w:hint="eastAsia" w:ascii="宋体" w:hAnsi="宋体" w:eastAsia="宋体" w:cs="宋体"/>
          <w:sz w:val="24"/>
          <w:u w:val="single"/>
          <w:lang w:eastAsia="zh-CN"/>
        </w:rPr>
        <w:t>青海职业技术大学道路与桥梁工程专业群教学资源建设项目（包二）第二次，</w:t>
      </w:r>
      <w:r>
        <w:rPr>
          <w:rFonts w:hint="eastAsia" w:ascii="宋体" w:hAnsi="宋体" w:eastAsia="宋体" w:cs="宋体"/>
          <w:sz w:val="24"/>
          <w:u w:val="single"/>
        </w:rPr>
        <w:t>项目编号</w:t>
      </w:r>
      <w:r>
        <w:rPr>
          <w:rFonts w:hint="eastAsia" w:ascii="宋体" w:hAnsi="宋体" w:eastAsia="宋体" w:cs="宋体"/>
          <w:kern w:val="0"/>
          <w:sz w:val="24"/>
          <w:u w:val="single"/>
          <w:lang w:val="zh-CN"/>
        </w:rPr>
        <w:t>（青海凌星磋商（服务）2025-028-1）</w:t>
      </w:r>
      <w:r>
        <w:rPr>
          <w:rFonts w:hint="eastAsia" w:ascii="宋体" w:hAnsi="宋体" w:eastAsia="宋体" w:cs="宋体"/>
          <w:kern w:val="0"/>
          <w:sz w:val="24"/>
          <w:lang w:val="zh-CN"/>
        </w:rPr>
        <w:t>进行竞争性磋商采购，现予以公告，欢迎</w:t>
      </w:r>
      <w:r>
        <w:rPr>
          <w:rFonts w:hint="eastAsia" w:ascii="宋体" w:hAnsi="宋体" w:eastAsia="宋体" w:cs="宋体"/>
          <w:sz w:val="24"/>
        </w:rPr>
        <w:t>符合条件的供应商</w:t>
      </w:r>
      <w:r>
        <w:rPr>
          <w:rFonts w:hint="eastAsia" w:ascii="宋体" w:hAnsi="宋体" w:eastAsia="宋体" w:cs="宋体"/>
          <w:kern w:val="0"/>
          <w:sz w:val="24"/>
          <w:lang w:val="zh-CN"/>
        </w:rPr>
        <w:t>参加本次政府采购活动。</w:t>
      </w:r>
    </w:p>
    <w:tbl>
      <w:tblPr>
        <w:tblStyle w:val="27"/>
        <w:tblW w:w="9136" w:type="dxa"/>
        <w:tblInd w:w="-2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31"/>
        <w:gridCol w:w="7105"/>
      </w:tblGrid>
      <w:tr w14:paraId="45156C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trPr>
        <w:tc>
          <w:tcPr>
            <w:tcW w:w="2031" w:type="dxa"/>
            <w:tcBorders>
              <w:tl2br w:val="nil"/>
              <w:tr2bl w:val="nil"/>
            </w:tcBorders>
            <w:vAlign w:val="center"/>
          </w:tcPr>
          <w:p w14:paraId="17CF9B3E">
            <w:pPr>
              <w:spacing w:line="320" w:lineRule="exact"/>
              <w:rPr>
                <w:rFonts w:ascii="宋体" w:hAnsi="宋体" w:eastAsia="宋体" w:cs="宋体"/>
                <w:sz w:val="24"/>
              </w:rPr>
            </w:pPr>
            <w:r>
              <w:rPr>
                <w:rFonts w:hint="eastAsia" w:ascii="宋体" w:hAnsi="宋体" w:eastAsia="宋体" w:cs="宋体"/>
                <w:sz w:val="24"/>
              </w:rPr>
              <w:t>采购项目名称</w:t>
            </w:r>
          </w:p>
        </w:tc>
        <w:tc>
          <w:tcPr>
            <w:tcW w:w="7105" w:type="dxa"/>
            <w:tcBorders>
              <w:tl2br w:val="nil"/>
              <w:tr2bl w:val="nil"/>
            </w:tcBorders>
            <w:vAlign w:val="center"/>
          </w:tcPr>
          <w:p w14:paraId="106A41A5">
            <w:pPr>
              <w:tabs>
                <w:tab w:val="left" w:pos="1620"/>
              </w:tabs>
              <w:spacing w:line="320" w:lineRule="exact"/>
              <w:rPr>
                <w:rFonts w:hint="eastAsia" w:ascii="宋体" w:hAnsi="宋体" w:eastAsia="宋体" w:cs="宋体"/>
                <w:sz w:val="24"/>
                <w:lang w:eastAsia="zh-CN"/>
              </w:rPr>
            </w:pPr>
            <w:r>
              <w:rPr>
                <w:rFonts w:hint="eastAsia" w:ascii="宋体" w:hAnsi="宋体" w:eastAsia="宋体" w:cs="宋体"/>
                <w:sz w:val="24"/>
                <w:lang w:eastAsia="zh-CN"/>
              </w:rPr>
              <w:t>青海职业技术大学道路与桥梁工程专业群教学资源建设项目（包二）第二次</w:t>
            </w:r>
          </w:p>
        </w:tc>
      </w:tr>
      <w:tr w14:paraId="789C4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031" w:type="dxa"/>
            <w:tcBorders>
              <w:tl2br w:val="nil"/>
              <w:tr2bl w:val="nil"/>
            </w:tcBorders>
            <w:vAlign w:val="center"/>
          </w:tcPr>
          <w:p w14:paraId="61CCE409">
            <w:pPr>
              <w:spacing w:line="320" w:lineRule="exact"/>
              <w:rPr>
                <w:rFonts w:ascii="宋体" w:hAnsi="宋体" w:eastAsia="宋体" w:cs="宋体"/>
                <w:sz w:val="24"/>
              </w:rPr>
            </w:pPr>
            <w:r>
              <w:rPr>
                <w:rFonts w:hint="eastAsia" w:ascii="宋体" w:hAnsi="宋体" w:eastAsia="宋体" w:cs="宋体"/>
                <w:sz w:val="24"/>
              </w:rPr>
              <w:t>采购项目编号</w:t>
            </w:r>
          </w:p>
        </w:tc>
        <w:tc>
          <w:tcPr>
            <w:tcW w:w="7105" w:type="dxa"/>
            <w:tcBorders>
              <w:tl2br w:val="nil"/>
              <w:tr2bl w:val="nil"/>
            </w:tcBorders>
            <w:vAlign w:val="center"/>
          </w:tcPr>
          <w:p w14:paraId="5839FE19">
            <w:pPr>
              <w:tabs>
                <w:tab w:val="left" w:pos="1620"/>
              </w:tabs>
              <w:spacing w:line="320" w:lineRule="exact"/>
              <w:rPr>
                <w:rFonts w:hint="eastAsia" w:ascii="宋体" w:hAnsi="宋体" w:eastAsia="宋体" w:cs="宋体"/>
                <w:sz w:val="24"/>
                <w:lang w:eastAsia="zh-CN"/>
              </w:rPr>
            </w:pPr>
            <w:r>
              <w:rPr>
                <w:rFonts w:hint="eastAsia" w:ascii="宋体" w:hAnsi="宋体" w:eastAsia="宋体" w:cs="宋体"/>
                <w:sz w:val="24"/>
                <w:lang w:eastAsia="zh-CN"/>
              </w:rPr>
              <w:t>青海凌星磋商（服务）2025-028-1</w:t>
            </w:r>
          </w:p>
        </w:tc>
      </w:tr>
      <w:tr w14:paraId="463EF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2031" w:type="dxa"/>
            <w:tcBorders>
              <w:tl2br w:val="nil"/>
              <w:tr2bl w:val="nil"/>
            </w:tcBorders>
            <w:vAlign w:val="center"/>
          </w:tcPr>
          <w:p w14:paraId="7176BD77">
            <w:pPr>
              <w:spacing w:line="320" w:lineRule="exact"/>
              <w:rPr>
                <w:rFonts w:ascii="宋体" w:hAnsi="宋体" w:eastAsia="宋体" w:cs="宋体"/>
                <w:sz w:val="24"/>
              </w:rPr>
            </w:pPr>
            <w:r>
              <w:rPr>
                <w:rFonts w:hint="eastAsia" w:ascii="宋体" w:hAnsi="宋体" w:eastAsia="宋体" w:cs="宋体"/>
                <w:sz w:val="24"/>
              </w:rPr>
              <w:t>采购方式</w:t>
            </w:r>
          </w:p>
        </w:tc>
        <w:tc>
          <w:tcPr>
            <w:tcW w:w="7105" w:type="dxa"/>
            <w:tcBorders>
              <w:tl2br w:val="nil"/>
              <w:tr2bl w:val="nil"/>
            </w:tcBorders>
            <w:vAlign w:val="center"/>
          </w:tcPr>
          <w:p w14:paraId="329E4ED4">
            <w:pPr>
              <w:spacing w:line="320" w:lineRule="exact"/>
              <w:rPr>
                <w:rFonts w:ascii="宋体" w:hAnsi="宋体" w:eastAsia="宋体" w:cs="宋体"/>
                <w:sz w:val="24"/>
              </w:rPr>
            </w:pPr>
            <w:r>
              <w:rPr>
                <w:rFonts w:hint="eastAsia" w:ascii="宋体" w:hAnsi="宋体" w:eastAsia="宋体" w:cs="宋体"/>
                <w:sz w:val="24"/>
              </w:rPr>
              <w:t>竞争性磋商</w:t>
            </w:r>
          </w:p>
        </w:tc>
      </w:tr>
      <w:tr w14:paraId="12EE0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5" w:hRule="atLeast"/>
        </w:trPr>
        <w:tc>
          <w:tcPr>
            <w:tcW w:w="2031" w:type="dxa"/>
            <w:tcBorders>
              <w:tl2br w:val="nil"/>
              <w:tr2bl w:val="nil"/>
            </w:tcBorders>
            <w:vAlign w:val="center"/>
          </w:tcPr>
          <w:p w14:paraId="56FECDE6">
            <w:pPr>
              <w:spacing w:line="320" w:lineRule="exact"/>
              <w:rPr>
                <w:rFonts w:ascii="宋体" w:hAnsi="宋体" w:eastAsia="宋体" w:cs="宋体"/>
                <w:sz w:val="24"/>
              </w:rPr>
            </w:pPr>
            <w:r>
              <w:rPr>
                <w:rFonts w:hint="eastAsia" w:ascii="宋体" w:hAnsi="宋体" w:eastAsia="宋体" w:cs="宋体"/>
                <w:sz w:val="24"/>
              </w:rPr>
              <w:t>采购预算额度</w:t>
            </w:r>
          </w:p>
        </w:tc>
        <w:tc>
          <w:tcPr>
            <w:tcW w:w="7105" w:type="dxa"/>
            <w:tcBorders>
              <w:tl2br w:val="nil"/>
              <w:tr2bl w:val="nil"/>
            </w:tcBorders>
            <w:vAlign w:val="center"/>
          </w:tcPr>
          <w:p w14:paraId="4E4BD19E">
            <w:pPr>
              <w:spacing w:line="320" w:lineRule="exact"/>
              <w:rPr>
                <w:rFonts w:hint="default" w:ascii="宋体" w:hAnsi="宋体" w:eastAsia="宋体" w:cs="宋体"/>
                <w:sz w:val="24"/>
                <w:lang w:val="en-US" w:eastAsia="zh-CN"/>
              </w:rPr>
            </w:pPr>
            <w:r>
              <w:rPr>
                <w:rFonts w:hint="eastAsia" w:ascii="宋体" w:hAnsi="宋体" w:eastAsia="宋体" w:cs="宋体"/>
                <w:sz w:val="24"/>
                <w:lang w:val="en-US" w:eastAsia="zh-CN"/>
              </w:rPr>
              <w:t>包二：74万元</w:t>
            </w:r>
          </w:p>
        </w:tc>
      </w:tr>
      <w:tr w14:paraId="52AEEC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2031" w:type="dxa"/>
            <w:tcBorders>
              <w:tl2br w:val="nil"/>
              <w:tr2bl w:val="nil"/>
            </w:tcBorders>
            <w:vAlign w:val="center"/>
          </w:tcPr>
          <w:p w14:paraId="27D87614">
            <w:pPr>
              <w:spacing w:line="320" w:lineRule="exact"/>
              <w:rPr>
                <w:rFonts w:ascii="宋体" w:hAnsi="宋体" w:eastAsia="宋体" w:cs="宋体"/>
                <w:sz w:val="24"/>
              </w:rPr>
            </w:pPr>
            <w:r>
              <w:rPr>
                <w:rFonts w:hint="eastAsia" w:ascii="宋体" w:hAnsi="宋体" w:eastAsia="宋体" w:cs="宋体"/>
                <w:sz w:val="24"/>
              </w:rPr>
              <w:t>项目分包个数</w:t>
            </w:r>
          </w:p>
        </w:tc>
        <w:tc>
          <w:tcPr>
            <w:tcW w:w="7105" w:type="dxa"/>
            <w:tcBorders>
              <w:tl2br w:val="nil"/>
              <w:tr2bl w:val="nil"/>
            </w:tcBorders>
            <w:vAlign w:val="center"/>
          </w:tcPr>
          <w:p w14:paraId="1BBA281C">
            <w:pPr>
              <w:spacing w:line="320" w:lineRule="exact"/>
              <w:rPr>
                <w:rFonts w:hint="default" w:ascii="宋体" w:hAnsi="宋体" w:eastAsia="宋体" w:cs="宋体"/>
                <w:sz w:val="24"/>
                <w:lang w:val="en-US" w:eastAsia="zh-CN"/>
              </w:rPr>
            </w:pPr>
            <w:r>
              <w:rPr>
                <w:rFonts w:hint="eastAsia" w:ascii="宋体" w:hAnsi="宋体" w:eastAsia="宋体" w:cs="宋体"/>
                <w:sz w:val="24"/>
                <w:lang w:val="en-US" w:eastAsia="zh-CN"/>
              </w:rPr>
              <w:t>无</w:t>
            </w:r>
          </w:p>
        </w:tc>
      </w:tr>
      <w:tr w14:paraId="7E74C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exact"/>
        </w:trPr>
        <w:tc>
          <w:tcPr>
            <w:tcW w:w="2031" w:type="dxa"/>
            <w:tcBorders>
              <w:tl2br w:val="nil"/>
              <w:tr2bl w:val="nil"/>
            </w:tcBorders>
            <w:vAlign w:val="center"/>
          </w:tcPr>
          <w:p w14:paraId="47A9CC17">
            <w:pPr>
              <w:spacing w:line="320" w:lineRule="exact"/>
              <w:rPr>
                <w:rFonts w:ascii="宋体" w:hAnsi="宋体" w:eastAsia="宋体" w:cs="宋体"/>
                <w:sz w:val="24"/>
              </w:rPr>
            </w:pPr>
            <w:r>
              <w:rPr>
                <w:rFonts w:hint="eastAsia" w:ascii="宋体" w:hAnsi="宋体" w:eastAsia="宋体" w:cs="宋体"/>
                <w:sz w:val="24"/>
              </w:rPr>
              <w:t>各包要求</w:t>
            </w:r>
          </w:p>
        </w:tc>
        <w:tc>
          <w:tcPr>
            <w:tcW w:w="7105" w:type="dxa"/>
            <w:tcBorders>
              <w:tl2br w:val="nil"/>
              <w:tr2bl w:val="nil"/>
            </w:tcBorders>
            <w:vAlign w:val="center"/>
          </w:tcPr>
          <w:p w14:paraId="1321F9CD">
            <w:pPr>
              <w:spacing w:line="320" w:lineRule="exact"/>
              <w:rPr>
                <w:rFonts w:ascii="宋体" w:hAnsi="宋体" w:eastAsia="宋体" w:cs="宋体"/>
                <w:sz w:val="24"/>
              </w:rPr>
            </w:pPr>
            <w:r>
              <w:rPr>
                <w:rFonts w:hint="eastAsia" w:ascii="宋体" w:hAnsi="宋体" w:eastAsia="宋体" w:cs="宋体"/>
                <w:sz w:val="24"/>
              </w:rPr>
              <w:t>详见竞争性磋商文件</w:t>
            </w:r>
          </w:p>
        </w:tc>
      </w:tr>
      <w:tr w14:paraId="24719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031" w:type="dxa"/>
            <w:tcBorders>
              <w:tl2br w:val="nil"/>
              <w:tr2bl w:val="nil"/>
            </w:tcBorders>
            <w:vAlign w:val="center"/>
          </w:tcPr>
          <w:p w14:paraId="78C18286">
            <w:pPr>
              <w:spacing w:line="320" w:lineRule="exact"/>
              <w:rPr>
                <w:rFonts w:ascii="宋体" w:hAnsi="宋体" w:eastAsia="宋体" w:cs="宋体"/>
                <w:sz w:val="24"/>
              </w:rPr>
            </w:pPr>
            <w:r>
              <w:rPr>
                <w:rFonts w:hint="eastAsia" w:ascii="宋体" w:hAnsi="宋体" w:eastAsia="宋体" w:cs="宋体"/>
                <w:sz w:val="24"/>
              </w:rPr>
              <w:t>供应商资格条件</w:t>
            </w:r>
          </w:p>
        </w:tc>
        <w:tc>
          <w:tcPr>
            <w:tcW w:w="7105" w:type="dxa"/>
            <w:tcBorders>
              <w:tl2br w:val="nil"/>
              <w:tr2bl w:val="nil"/>
            </w:tcBorders>
            <w:vAlign w:val="center"/>
          </w:tcPr>
          <w:p w14:paraId="18C01B95">
            <w:pPr>
              <w:tabs>
                <w:tab w:val="left" w:pos="1620"/>
              </w:tabs>
              <w:spacing w:line="360" w:lineRule="auto"/>
              <w:jc w:val="left"/>
              <w:rPr>
                <w:rFonts w:ascii="宋体" w:hAnsi="宋体" w:eastAsia="宋体" w:cs="宋体"/>
                <w:sz w:val="24"/>
              </w:rPr>
            </w:pPr>
            <w:r>
              <w:rPr>
                <w:rFonts w:hint="eastAsia" w:ascii="宋体" w:hAnsi="宋体" w:eastAsia="宋体" w:cs="宋体"/>
                <w:sz w:val="24"/>
              </w:rPr>
              <w:t>1、符合《政府采购法》第22条条件，并提供下列材料：</w:t>
            </w:r>
          </w:p>
          <w:p w14:paraId="764A420E">
            <w:pPr>
              <w:tabs>
                <w:tab w:val="left" w:pos="1620"/>
              </w:tabs>
              <w:spacing w:line="360" w:lineRule="auto"/>
              <w:jc w:val="left"/>
              <w:rPr>
                <w:rFonts w:ascii="宋体" w:hAnsi="宋体" w:eastAsia="宋体" w:cs="宋体"/>
                <w:sz w:val="24"/>
              </w:rPr>
            </w:pPr>
            <w:r>
              <w:rPr>
                <w:rFonts w:hint="eastAsia" w:ascii="宋体" w:hAnsi="宋体" w:eastAsia="宋体" w:cs="宋体"/>
                <w:sz w:val="24"/>
              </w:rPr>
              <w:t>（1）投标人的营业执照等证明文件，自然人的身份证明。</w:t>
            </w:r>
          </w:p>
          <w:p w14:paraId="5421F169">
            <w:pPr>
              <w:tabs>
                <w:tab w:val="left" w:pos="1620"/>
              </w:tabs>
              <w:spacing w:line="360" w:lineRule="auto"/>
              <w:jc w:val="left"/>
              <w:rPr>
                <w:rFonts w:ascii="宋体" w:hAnsi="宋体" w:eastAsia="宋体" w:cs="宋体"/>
                <w:sz w:val="24"/>
              </w:rPr>
            </w:pPr>
            <w:r>
              <w:rPr>
                <w:rFonts w:hint="eastAsia" w:ascii="宋体" w:hAnsi="宋体" w:eastAsia="宋体" w:cs="宋体"/>
                <w:sz w:val="24"/>
              </w:rPr>
              <w:t>（2）财务状况报告，依法缴纳税收和社会保障资金的相关材料。</w:t>
            </w:r>
          </w:p>
          <w:p w14:paraId="639119DB">
            <w:pPr>
              <w:tabs>
                <w:tab w:val="left" w:pos="1620"/>
              </w:tabs>
              <w:spacing w:line="360" w:lineRule="auto"/>
              <w:jc w:val="left"/>
              <w:rPr>
                <w:rFonts w:ascii="宋体" w:hAnsi="宋体" w:eastAsia="宋体" w:cs="宋体"/>
                <w:sz w:val="24"/>
              </w:rPr>
            </w:pPr>
            <w:r>
              <w:rPr>
                <w:rFonts w:hint="eastAsia" w:ascii="宋体" w:hAnsi="宋体" w:eastAsia="宋体" w:cs="宋体"/>
                <w:sz w:val="24"/>
              </w:rPr>
              <w:t>（3）具备履行合同所必需的设备和专业技术能力的证明材料。</w:t>
            </w:r>
          </w:p>
          <w:p w14:paraId="0D13DBD7">
            <w:pPr>
              <w:tabs>
                <w:tab w:val="left" w:pos="1620"/>
              </w:tabs>
              <w:spacing w:line="360" w:lineRule="auto"/>
              <w:jc w:val="left"/>
              <w:rPr>
                <w:rFonts w:ascii="宋体" w:hAnsi="宋体" w:eastAsia="宋体" w:cs="宋体"/>
                <w:sz w:val="24"/>
              </w:rPr>
            </w:pPr>
            <w:r>
              <w:rPr>
                <w:rFonts w:hint="eastAsia" w:ascii="宋体" w:hAnsi="宋体" w:eastAsia="宋体" w:cs="宋体"/>
                <w:sz w:val="24"/>
              </w:rPr>
              <w:t>（4）参加政府采购活动前3年内在经营活动中没有重大违法记录的书面声明。</w:t>
            </w:r>
          </w:p>
          <w:p w14:paraId="568BD7E1">
            <w:pPr>
              <w:tabs>
                <w:tab w:val="left" w:pos="1620"/>
              </w:tabs>
              <w:spacing w:line="360" w:lineRule="auto"/>
              <w:jc w:val="left"/>
              <w:rPr>
                <w:rFonts w:ascii="宋体" w:hAnsi="宋体" w:eastAsia="宋体" w:cs="宋体"/>
                <w:sz w:val="24"/>
              </w:rPr>
            </w:pPr>
            <w:r>
              <w:rPr>
                <w:rFonts w:hint="eastAsia" w:ascii="宋体" w:hAnsi="宋体" w:eastAsia="宋体" w:cs="宋体"/>
                <w:sz w:val="24"/>
              </w:rPr>
              <w:t>（5）具备法律、行政法规规定的其他条件的证明材料。</w:t>
            </w:r>
          </w:p>
          <w:p w14:paraId="0A264816">
            <w:pPr>
              <w:tabs>
                <w:tab w:val="left" w:pos="1620"/>
              </w:tabs>
              <w:spacing w:line="360" w:lineRule="auto"/>
              <w:jc w:val="left"/>
              <w:rPr>
                <w:rFonts w:ascii="宋体" w:hAnsi="宋体" w:eastAsia="宋体" w:cs="宋体"/>
                <w:sz w:val="24"/>
              </w:rPr>
            </w:pPr>
            <w:r>
              <w:rPr>
                <w:rFonts w:hint="eastAsia" w:ascii="宋体" w:hAnsi="宋体" w:eastAsia="宋体" w:cs="宋体"/>
                <w:sz w:val="24"/>
              </w:rPr>
              <w:t>2、经信用中国（www.creditchina.gov.cn）、中国政府采购网（www.ccgp.gov.cn）等渠道查询后，列入失信被执行人、重大税收违法失信主体、政府采购严重违法失信行为记录名单的，取消投标资格。（提供“信用中国”网站无任何不良记录的查询截图，时间为投标截止时间前 10 天内）；</w:t>
            </w:r>
          </w:p>
          <w:p w14:paraId="3E8371FA">
            <w:pPr>
              <w:tabs>
                <w:tab w:val="left" w:pos="1620"/>
              </w:tabs>
              <w:spacing w:line="360" w:lineRule="auto"/>
              <w:jc w:val="left"/>
              <w:rPr>
                <w:rFonts w:ascii="宋体" w:hAnsi="宋体" w:eastAsia="宋体" w:cs="宋体"/>
                <w:sz w:val="24"/>
              </w:rPr>
            </w:pPr>
            <w:r>
              <w:rPr>
                <w:rFonts w:hint="eastAsia" w:ascii="宋体" w:hAnsi="宋体" w:eastAsia="宋体" w:cs="宋体"/>
                <w:sz w:val="24"/>
              </w:rPr>
              <w:t>3、单位负责人为同一人或者存在直接控股、管理关系的不同投标人，不得参加同一合同项目下采购活动。否则，皆取消投标资格；</w:t>
            </w:r>
          </w:p>
          <w:p w14:paraId="6FC8814E">
            <w:pPr>
              <w:tabs>
                <w:tab w:val="left" w:pos="1620"/>
              </w:tabs>
              <w:spacing w:line="360" w:lineRule="auto"/>
              <w:jc w:val="left"/>
              <w:rPr>
                <w:rFonts w:ascii="宋体" w:hAnsi="宋体" w:eastAsia="宋体" w:cs="宋体"/>
                <w:sz w:val="24"/>
              </w:rPr>
            </w:pPr>
            <w:r>
              <w:rPr>
                <w:rFonts w:hint="eastAsia" w:ascii="宋体" w:hAnsi="宋体" w:eastAsia="宋体" w:cs="宋体"/>
                <w:sz w:val="24"/>
              </w:rPr>
              <w:t>4、为本采购项目提供整体设计、规范编制或者项目管理、监理、检测等服务的供应商，不得再参加该采购项目的其他采购活动。</w:t>
            </w:r>
          </w:p>
          <w:p w14:paraId="0E0D2EAC">
            <w:pPr>
              <w:tabs>
                <w:tab w:val="left" w:pos="1620"/>
              </w:tabs>
              <w:spacing w:line="360" w:lineRule="auto"/>
              <w:jc w:val="left"/>
              <w:rPr>
                <w:rFonts w:hint="eastAsia" w:ascii="宋体" w:hAnsi="宋体" w:eastAsia="宋体" w:cs="宋体"/>
                <w:sz w:val="24"/>
              </w:rPr>
            </w:pPr>
            <w:r>
              <w:rPr>
                <w:rFonts w:hint="eastAsia" w:ascii="宋体" w:hAnsi="宋体" w:eastAsia="宋体" w:cs="宋体"/>
                <w:sz w:val="24"/>
              </w:rPr>
              <w:t>5、本项目不接受投标人以联合体方式进行投标；</w:t>
            </w:r>
          </w:p>
          <w:p w14:paraId="0742258D">
            <w:pPr>
              <w:tabs>
                <w:tab w:val="left" w:pos="1620"/>
              </w:tabs>
              <w:spacing w:line="360" w:lineRule="auto"/>
              <w:jc w:val="left"/>
              <w:rPr>
                <w:rFonts w:hint="eastAsia" w:eastAsia="宋体"/>
                <w:lang w:val="en-US" w:eastAsia="zh-CN"/>
              </w:rPr>
            </w:pPr>
            <w:r>
              <w:rPr>
                <w:rFonts w:hint="eastAsia" w:ascii="宋体" w:hAnsi="宋体" w:eastAsia="宋体" w:cs="宋体"/>
                <w:sz w:val="24"/>
              </w:rPr>
              <w:t>6、其他资质条件：</w:t>
            </w:r>
            <w:r>
              <w:rPr>
                <w:rFonts w:hint="eastAsia" w:ascii="宋体" w:hAnsi="宋体" w:eastAsia="宋体" w:cs="宋体"/>
                <w:sz w:val="24"/>
                <w:lang w:val="en-US" w:eastAsia="zh-CN"/>
              </w:rPr>
              <w:t>/</w:t>
            </w:r>
          </w:p>
        </w:tc>
      </w:tr>
      <w:tr w14:paraId="7FE7B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exact"/>
        </w:trPr>
        <w:tc>
          <w:tcPr>
            <w:tcW w:w="2031" w:type="dxa"/>
            <w:tcBorders>
              <w:tl2br w:val="nil"/>
              <w:tr2bl w:val="nil"/>
            </w:tcBorders>
            <w:vAlign w:val="center"/>
          </w:tcPr>
          <w:p w14:paraId="0B981EFA">
            <w:pPr>
              <w:spacing w:line="320" w:lineRule="exact"/>
              <w:rPr>
                <w:rFonts w:ascii="宋体" w:hAnsi="宋体" w:eastAsia="宋体" w:cs="宋体"/>
                <w:sz w:val="24"/>
              </w:rPr>
            </w:pPr>
            <w:r>
              <w:rPr>
                <w:rFonts w:hint="eastAsia" w:ascii="宋体" w:hAnsi="宋体" w:eastAsia="宋体" w:cs="宋体"/>
                <w:sz w:val="24"/>
              </w:rPr>
              <w:t>公告发布时间</w:t>
            </w:r>
          </w:p>
        </w:tc>
        <w:tc>
          <w:tcPr>
            <w:tcW w:w="7105" w:type="dxa"/>
            <w:tcBorders>
              <w:tl2br w:val="nil"/>
              <w:tr2bl w:val="nil"/>
            </w:tcBorders>
            <w:vAlign w:val="center"/>
          </w:tcPr>
          <w:p w14:paraId="67125BD2">
            <w:pPr>
              <w:spacing w:line="320" w:lineRule="exact"/>
              <w:rPr>
                <w:rFonts w:ascii="宋体" w:hAnsi="宋体" w:eastAsia="宋体" w:cs="宋体"/>
                <w:sz w:val="24"/>
                <w:lang w:val="zh-CN"/>
              </w:rPr>
            </w:pPr>
            <w:r>
              <w:rPr>
                <w:rFonts w:hint="eastAsia" w:ascii="宋体" w:hAnsi="宋体" w:eastAsia="宋体" w:cs="宋体"/>
                <w:sz w:val="24"/>
              </w:rPr>
              <w:t>202</w:t>
            </w:r>
            <w:r>
              <w:rPr>
                <w:rFonts w:hint="eastAsia" w:ascii="宋体" w:hAnsi="宋体" w:eastAsia="宋体" w:cs="宋体"/>
                <w:sz w:val="24"/>
                <w:lang w:val="en-US" w:eastAsia="zh-CN"/>
              </w:rPr>
              <w:t>5</w:t>
            </w:r>
            <w:r>
              <w:rPr>
                <w:rFonts w:hint="eastAsia" w:ascii="宋体" w:hAnsi="宋体" w:eastAsia="宋体" w:cs="宋体"/>
                <w:sz w:val="24"/>
                <w:lang w:val="zh-CN"/>
              </w:rPr>
              <w:t>年</w:t>
            </w:r>
            <w:r>
              <w:rPr>
                <w:rFonts w:hint="eastAsia" w:ascii="宋体" w:hAnsi="宋体" w:eastAsia="宋体" w:cs="宋体"/>
                <w:sz w:val="24"/>
                <w:lang w:val="en-US" w:eastAsia="zh-CN"/>
              </w:rPr>
              <w:t>04</w:t>
            </w:r>
            <w:r>
              <w:rPr>
                <w:rFonts w:hint="eastAsia" w:ascii="宋体" w:hAnsi="宋体" w:eastAsia="宋体" w:cs="宋体"/>
                <w:sz w:val="24"/>
                <w:lang w:val="zh-CN"/>
              </w:rPr>
              <w:t>月</w:t>
            </w:r>
            <w:r>
              <w:rPr>
                <w:rFonts w:hint="eastAsia" w:ascii="宋体" w:hAnsi="宋体" w:eastAsia="宋体" w:cs="宋体"/>
                <w:sz w:val="24"/>
                <w:lang w:val="en-US" w:eastAsia="zh-CN"/>
              </w:rPr>
              <w:t>12</w:t>
            </w:r>
            <w:r>
              <w:rPr>
                <w:rFonts w:hint="eastAsia" w:ascii="宋体" w:hAnsi="宋体" w:eastAsia="宋体" w:cs="宋体"/>
                <w:sz w:val="24"/>
                <w:lang w:val="zh-CN"/>
              </w:rPr>
              <w:t>日</w:t>
            </w:r>
          </w:p>
        </w:tc>
      </w:tr>
      <w:tr w14:paraId="739704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exact"/>
        </w:trPr>
        <w:tc>
          <w:tcPr>
            <w:tcW w:w="2031" w:type="dxa"/>
            <w:tcBorders>
              <w:tl2br w:val="nil"/>
              <w:tr2bl w:val="nil"/>
            </w:tcBorders>
            <w:vAlign w:val="center"/>
          </w:tcPr>
          <w:p w14:paraId="6FFBAEA5">
            <w:pPr>
              <w:spacing w:line="320" w:lineRule="exact"/>
              <w:rPr>
                <w:rFonts w:ascii="宋体" w:hAnsi="宋体" w:eastAsia="宋体" w:cs="宋体"/>
                <w:sz w:val="24"/>
              </w:rPr>
            </w:pPr>
            <w:r>
              <w:rPr>
                <w:rFonts w:hint="eastAsia" w:ascii="宋体" w:hAnsi="宋体" w:eastAsia="宋体" w:cs="宋体"/>
                <w:sz w:val="24"/>
              </w:rPr>
              <w:t>磋商文件发售起止时间</w:t>
            </w:r>
          </w:p>
        </w:tc>
        <w:tc>
          <w:tcPr>
            <w:tcW w:w="7105" w:type="dxa"/>
            <w:tcBorders>
              <w:tl2br w:val="nil"/>
              <w:tr2bl w:val="nil"/>
            </w:tcBorders>
            <w:vAlign w:val="center"/>
          </w:tcPr>
          <w:p w14:paraId="098EC095">
            <w:pPr>
              <w:spacing w:line="320" w:lineRule="exact"/>
              <w:rPr>
                <w:rFonts w:ascii="宋体" w:hAnsi="宋体" w:eastAsia="宋体" w:cs="宋体"/>
                <w:sz w:val="24"/>
                <w:lang w:val="zh-CN"/>
              </w:rPr>
            </w:pPr>
            <w:r>
              <w:rPr>
                <w:rFonts w:hint="eastAsia" w:ascii="宋体" w:hAnsi="宋体" w:eastAsia="宋体" w:cs="宋体"/>
                <w:sz w:val="24"/>
              </w:rPr>
              <w:t>202</w:t>
            </w:r>
            <w:r>
              <w:rPr>
                <w:rFonts w:hint="eastAsia" w:ascii="宋体" w:hAnsi="宋体" w:eastAsia="宋体" w:cs="宋体"/>
                <w:sz w:val="24"/>
                <w:lang w:val="en-US" w:eastAsia="zh-CN"/>
              </w:rPr>
              <w:t>5</w:t>
            </w:r>
            <w:r>
              <w:rPr>
                <w:rFonts w:hint="eastAsia" w:ascii="宋体" w:hAnsi="宋体" w:eastAsia="宋体" w:cs="宋体"/>
                <w:sz w:val="24"/>
                <w:lang w:val="zh-CN"/>
              </w:rPr>
              <w:t>年</w:t>
            </w:r>
            <w:r>
              <w:rPr>
                <w:rFonts w:hint="eastAsia" w:ascii="宋体" w:hAnsi="宋体" w:eastAsia="宋体" w:cs="宋体"/>
                <w:sz w:val="24"/>
                <w:lang w:val="en-US" w:eastAsia="zh-CN"/>
              </w:rPr>
              <w:t>04</w:t>
            </w:r>
            <w:r>
              <w:rPr>
                <w:rFonts w:hint="eastAsia" w:ascii="宋体" w:hAnsi="宋体" w:eastAsia="宋体" w:cs="宋体"/>
                <w:sz w:val="24"/>
                <w:lang w:val="zh-CN"/>
              </w:rPr>
              <w:t>月</w:t>
            </w:r>
            <w:r>
              <w:rPr>
                <w:rFonts w:hint="eastAsia" w:ascii="宋体" w:hAnsi="宋体" w:eastAsia="宋体" w:cs="宋体"/>
                <w:sz w:val="24"/>
                <w:lang w:val="en-US" w:eastAsia="zh-CN"/>
              </w:rPr>
              <w:t>14</w:t>
            </w:r>
            <w:r>
              <w:rPr>
                <w:rFonts w:hint="eastAsia" w:ascii="宋体" w:hAnsi="宋体" w:eastAsia="宋体" w:cs="宋体"/>
                <w:sz w:val="24"/>
                <w:lang w:val="zh-CN"/>
              </w:rPr>
              <w:t>日至202</w:t>
            </w:r>
            <w:r>
              <w:rPr>
                <w:rFonts w:hint="eastAsia" w:ascii="宋体" w:hAnsi="宋体" w:eastAsia="宋体" w:cs="宋体"/>
                <w:sz w:val="24"/>
                <w:lang w:val="en-US" w:eastAsia="zh-CN"/>
              </w:rPr>
              <w:t>5</w:t>
            </w:r>
            <w:r>
              <w:rPr>
                <w:rFonts w:hint="eastAsia" w:ascii="宋体" w:hAnsi="宋体" w:eastAsia="宋体" w:cs="宋体"/>
                <w:sz w:val="24"/>
                <w:lang w:val="zh-CN"/>
              </w:rPr>
              <w:t>年</w:t>
            </w:r>
            <w:r>
              <w:rPr>
                <w:rFonts w:hint="eastAsia" w:ascii="宋体" w:hAnsi="宋体" w:eastAsia="宋体" w:cs="宋体"/>
                <w:sz w:val="24"/>
              </w:rPr>
              <w:t>0</w:t>
            </w:r>
            <w:r>
              <w:rPr>
                <w:rFonts w:hint="eastAsia" w:ascii="宋体" w:hAnsi="宋体" w:eastAsia="宋体" w:cs="宋体"/>
                <w:sz w:val="24"/>
                <w:lang w:val="en-US" w:eastAsia="zh-CN"/>
              </w:rPr>
              <w:t>4</w:t>
            </w:r>
            <w:r>
              <w:rPr>
                <w:rFonts w:hint="eastAsia" w:ascii="宋体" w:hAnsi="宋体" w:eastAsia="宋体" w:cs="宋体"/>
                <w:sz w:val="24"/>
                <w:lang w:val="zh-CN"/>
              </w:rPr>
              <w:t>月</w:t>
            </w:r>
            <w:r>
              <w:rPr>
                <w:rFonts w:hint="eastAsia" w:ascii="宋体" w:hAnsi="宋体" w:eastAsia="宋体" w:cs="宋体"/>
                <w:sz w:val="24"/>
                <w:lang w:val="en-US" w:eastAsia="zh-CN"/>
              </w:rPr>
              <w:t>18</w:t>
            </w:r>
            <w:r>
              <w:rPr>
                <w:rFonts w:hint="eastAsia" w:ascii="宋体" w:hAnsi="宋体" w:eastAsia="宋体" w:cs="宋体"/>
                <w:sz w:val="24"/>
                <w:lang w:val="zh-CN"/>
              </w:rPr>
              <w:t>日（0:00-24:00）</w:t>
            </w:r>
          </w:p>
        </w:tc>
      </w:tr>
      <w:tr w14:paraId="783CE4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5" w:hRule="exact"/>
        </w:trPr>
        <w:tc>
          <w:tcPr>
            <w:tcW w:w="2031" w:type="dxa"/>
            <w:tcBorders>
              <w:tl2br w:val="nil"/>
              <w:tr2bl w:val="nil"/>
            </w:tcBorders>
            <w:vAlign w:val="center"/>
          </w:tcPr>
          <w:p w14:paraId="46DACFA1">
            <w:pPr>
              <w:spacing w:line="320" w:lineRule="exact"/>
              <w:rPr>
                <w:rFonts w:ascii="宋体" w:hAnsi="宋体" w:eastAsia="宋体" w:cs="宋体"/>
                <w:sz w:val="24"/>
              </w:rPr>
            </w:pPr>
            <w:r>
              <w:rPr>
                <w:rFonts w:hint="eastAsia" w:ascii="宋体" w:hAnsi="宋体" w:eastAsia="宋体" w:cs="宋体"/>
                <w:sz w:val="24"/>
              </w:rPr>
              <w:t>磋商文件发售方式</w:t>
            </w:r>
          </w:p>
        </w:tc>
        <w:tc>
          <w:tcPr>
            <w:tcW w:w="7105" w:type="dxa"/>
            <w:tcBorders>
              <w:tl2br w:val="nil"/>
              <w:tr2bl w:val="nil"/>
            </w:tcBorders>
            <w:vAlign w:val="center"/>
          </w:tcPr>
          <w:p w14:paraId="49C902E2">
            <w:pPr>
              <w:spacing w:line="360" w:lineRule="auto"/>
              <w:rPr>
                <w:rFonts w:ascii="宋体" w:hAnsi="宋体" w:eastAsia="宋体" w:cs="宋体"/>
                <w:color w:val="000000"/>
                <w:kern w:val="0"/>
                <w:sz w:val="24"/>
              </w:rPr>
            </w:pPr>
            <w:r>
              <w:rPr>
                <w:rFonts w:hint="eastAsia" w:hAnsi="宋体" w:eastAsia="宋体" w:cs="宋体"/>
                <w:color w:val="000000"/>
                <w:kern w:val="0"/>
                <w:sz w:val="24"/>
              </w:rPr>
              <w:t>供应商登录政采云平台https://www.zcygov.cn/在线申请获取采购文件</w:t>
            </w:r>
            <w:r>
              <w:rPr>
                <w:rFonts w:hint="eastAsia" w:hAnsi="宋体" w:eastAsia="宋体" w:cs="宋体"/>
                <w:b/>
                <w:bCs/>
                <w:color w:val="000000"/>
                <w:kern w:val="0"/>
                <w:sz w:val="24"/>
              </w:rPr>
              <w:t>（进入“项目采购”应用，在获取采购文件菜单中选择项目，申请获取采购文件）</w:t>
            </w:r>
          </w:p>
        </w:tc>
      </w:tr>
      <w:tr w14:paraId="79178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exact"/>
        </w:trPr>
        <w:tc>
          <w:tcPr>
            <w:tcW w:w="2031" w:type="dxa"/>
            <w:tcBorders>
              <w:tl2br w:val="nil"/>
              <w:tr2bl w:val="nil"/>
            </w:tcBorders>
            <w:vAlign w:val="center"/>
          </w:tcPr>
          <w:p w14:paraId="63F62A11">
            <w:pPr>
              <w:spacing w:line="320" w:lineRule="exact"/>
              <w:rPr>
                <w:rFonts w:ascii="宋体" w:hAnsi="宋体" w:eastAsia="宋体" w:cs="宋体"/>
                <w:sz w:val="24"/>
              </w:rPr>
            </w:pPr>
            <w:r>
              <w:rPr>
                <w:rFonts w:hint="eastAsia" w:ascii="宋体" w:hAnsi="宋体" w:eastAsia="宋体" w:cs="宋体"/>
                <w:sz w:val="24"/>
              </w:rPr>
              <w:t>磋商文件售价</w:t>
            </w:r>
          </w:p>
        </w:tc>
        <w:tc>
          <w:tcPr>
            <w:tcW w:w="7105" w:type="dxa"/>
            <w:tcBorders>
              <w:tl2br w:val="nil"/>
              <w:tr2bl w:val="nil"/>
            </w:tcBorders>
            <w:vAlign w:val="center"/>
          </w:tcPr>
          <w:p w14:paraId="4BE6F469">
            <w:pPr>
              <w:autoSpaceDE w:val="0"/>
              <w:autoSpaceDN w:val="0"/>
              <w:adjustRightInd w:val="0"/>
              <w:spacing w:line="360" w:lineRule="auto"/>
              <w:rPr>
                <w:rFonts w:ascii="宋体" w:hAnsi="宋体" w:eastAsia="宋体" w:cs="宋体"/>
                <w:sz w:val="24"/>
              </w:rPr>
            </w:pPr>
            <w:r>
              <w:rPr>
                <w:rFonts w:hint="eastAsia" w:ascii="宋体" w:hAnsi="宋体" w:eastAsia="宋体" w:cs="宋体"/>
                <w:sz w:val="24"/>
              </w:rPr>
              <w:t>0元/份（磋商文件通过政采云平台自行下载）</w:t>
            </w:r>
          </w:p>
        </w:tc>
      </w:tr>
      <w:tr w14:paraId="1619F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5" w:hRule="exact"/>
        </w:trPr>
        <w:tc>
          <w:tcPr>
            <w:tcW w:w="2031" w:type="dxa"/>
            <w:tcBorders>
              <w:tl2br w:val="nil"/>
              <w:tr2bl w:val="nil"/>
            </w:tcBorders>
            <w:vAlign w:val="center"/>
          </w:tcPr>
          <w:p w14:paraId="0BB444FE">
            <w:pPr>
              <w:spacing w:line="320" w:lineRule="exact"/>
              <w:rPr>
                <w:rFonts w:ascii="宋体" w:hAnsi="宋体" w:eastAsia="宋体" w:cs="宋体"/>
                <w:sz w:val="24"/>
              </w:rPr>
            </w:pPr>
            <w:r>
              <w:rPr>
                <w:rFonts w:hint="eastAsia" w:ascii="宋体" w:hAnsi="宋体" w:eastAsia="宋体" w:cs="宋体"/>
                <w:sz w:val="24"/>
              </w:rPr>
              <w:t>磋商文件发售地点</w:t>
            </w:r>
          </w:p>
        </w:tc>
        <w:tc>
          <w:tcPr>
            <w:tcW w:w="7105" w:type="dxa"/>
            <w:tcBorders>
              <w:tl2br w:val="nil"/>
              <w:tr2bl w:val="nil"/>
            </w:tcBorders>
            <w:vAlign w:val="center"/>
          </w:tcPr>
          <w:p w14:paraId="5B8F6CFC">
            <w:pPr>
              <w:autoSpaceDE w:val="0"/>
              <w:autoSpaceDN w:val="0"/>
              <w:adjustRightInd w:val="0"/>
              <w:spacing w:line="360" w:lineRule="auto"/>
              <w:rPr>
                <w:rFonts w:ascii="宋体" w:hAnsi="宋体" w:eastAsia="宋体" w:cs="宋体"/>
                <w:sz w:val="24"/>
              </w:rPr>
            </w:pPr>
            <w:r>
              <w:rPr>
                <w:rFonts w:hint="eastAsia" w:ascii="宋体" w:hAnsi="宋体" w:eastAsia="宋体" w:cs="宋体"/>
                <w:sz w:val="24"/>
                <w:lang w:val="zh-CN"/>
              </w:rPr>
              <w:t>通过政采云平台</w:t>
            </w:r>
            <w:r>
              <w:rPr>
                <w:rFonts w:hint="eastAsia" w:ascii="宋体" w:hAnsi="宋体" w:eastAsia="宋体" w:cs="宋体"/>
                <w:sz w:val="24"/>
              </w:rPr>
              <w:t>https://www.zcygov.cn/</w:t>
            </w:r>
            <w:r>
              <w:rPr>
                <w:rFonts w:hint="eastAsia" w:ascii="宋体" w:hAnsi="宋体" w:eastAsia="宋体" w:cs="宋体"/>
                <w:sz w:val="24"/>
                <w:lang w:val="zh-CN"/>
              </w:rPr>
              <w:t>获取</w:t>
            </w:r>
          </w:p>
        </w:tc>
      </w:tr>
      <w:tr w14:paraId="51622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exact"/>
        </w:trPr>
        <w:tc>
          <w:tcPr>
            <w:tcW w:w="2031" w:type="dxa"/>
            <w:tcBorders>
              <w:tl2br w:val="nil"/>
              <w:tr2bl w:val="nil"/>
            </w:tcBorders>
            <w:vAlign w:val="center"/>
          </w:tcPr>
          <w:p w14:paraId="38A57088">
            <w:pPr>
              <w:spacing w:line="320" w:lineRule="exact"/>
              <w:rPr>
                <w:rFonts w:ascii="宋体" w:hAnsi="宋体" w:eastAsia="宋体" w:cs="宋体"/>
                <w:sz w:val="24"/>
              </w:rPr>
            </w:pPr>
            <w:r>
              <w:rPr>
                <w:rFonts w:hint="eastAsia" w:ascii="宋体" w:hAnsi="宋体" w:eastAsia="宋体" w:cs="宋体"/>
                <w:sz w:val="24"/>
              </w:rPr>
              <w:t>提交响应文件截止时间</w:t>
            </w:r>
          </w:p>
        </w:tc>
        <w:tc>
          <w:tcPr>
            <w:tcW w:w="7105" w:type="dxa"/>
            <w:tcBorders>
              <w:tl2br w:val="nil"/>
              <w:tr2bl w:val="nil"/>
            </w:tcBorders>
            <w:vAlign w:val="center"/>
          </w:tcPr>
          <w:p w14:paraId="016D9369">
            <w:pPr>
              <w:autoSpaceDE w:val="0"/>
              <w:autoSpaceDN w:val="0"/>
              <w:adjustRightInd w:val="0"/>
              <w:spacing w:line="360" w:lineRule="auto"/>
              <w:rPr>
                <w:rFonts w:hAnsi="宋体" w:eastAsia="宋体" w:cs="宋体"/>
                <w:sz w:val="24"/>
                <w:lang w:val="zh-CN"/>
              </w:rPr>
            </w:pPr>
            <w:r>
              <w:rPr>
                <w:rFonts w:hint="eastAsia" w:hAnsi="宋体" w:eastAsia="宋体" w:cs="宋体"/>
                <w:sz w:val="24"/>
                <w:lang w:val="zh-CN"/>
              </w:rPr>
              <w:t>2025年04月25日上午09：30（北京时间）</w:t>
            </w:r>
          </w:p>
        </w:tc>
      </w:tr>
      <w:tr w14:paraId="76C6DA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exact"/>
        </w:trPr>
        <w:tc>
          <w:tcPr>
            <w:tcW w:w="2031" w:type="dxa"/>
            <w:tcBorders>
              <w:tl2br w:val="nil"/>
              <w:tr2bl w:val="nil"/>
            </w:tcBorders>
            <w:vAlign w:val="center"/>
          </w:tcPr>
          <w:p w14:paraId="02A5C0CD">
            <w:pPr>
              <w:spacing w:line="320" w:lineRule="exact"/>
              <w:rPr>
                <w:rFonts w:ascii="宋体" w:hAnsi="宋体" w:eastAsia="宋体" w:cs="宋体"/>
                <w:sz w:val="24"/>
              </w:rPr>
            </w:pPr>
            <w:r>
              <w:rPr>
                <w:rFonts w:hint="eastAsia" w:ascii="宋体" w:hAnsi="宋体" w:eastAsia="宋体" w:cs="宋体"/>
                <w:sz w:val="24"/>
              </w:rPr>
              <w:t>响应文件开启时间</w:t>
            </w:r>
          </w:p>
        </w:tc>
        <w:tc>
          <w:tcPr>
            <w:tcW w:w="7105" w:type="dxa"/>
            <w:tcBorders>
              <w:tl2br w:val="nil"/>
              <w:tr2bl w:val="nil"/>
            </w:tcBorders>
            <w:vAlign w:val="center"/>
          </w:tcPr>
          <w:p w14:paraId="09C221F4">
            <w:pPr>
              <w:autoSpaceDE w:val="0"/>
              <w:autoSpaceDN w:val="0"/>
              <w:adjustRightInd w:val="0"/>
              <w:spacing w:line="360" w:lineRule="auto"/>
              <w:rPr>
                <w:rFonts w:hAnsi="宋体" w:eastAsia="宋体" w:cs="宋体"/>
                <w:sz w:val="24"/>
                <w:lang w:val="zh-CN"/>
              </w:rPr>
            </w:pPr>
            <w:r>
              <w:rPr>
                <w:rFonts w:hint="eastAsia" w:hAnsi="宋体" w:eastAsia="宋体" w:cs="宋体"/>
                <w:sz w:val="24"/>
                <w:lang w:val="zh-CN"/>
              </w:rPr>
              <w:t>2025年04月25日上午09：30（北京时间）</w:t>
            </w:r>
          </w:p>
        </w:tc>
      </w:tr>
      <w:tr w14:paraId="4721A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9" w:hRule="exact"/>
        </w:trPr>
        <w:tc>
          <w:tcPr>
            <w:tcW w:w="2031" w:type="dxa"/>
            <w:tcBorders>
              <w:tl2br w:val="nil"/>
              <w:tr2bl w:val="nil"/>
            </w:tcBorders>
            <w:shd w:val="clear" w:color="auto" w:fill="auto"/>
            <w:vAlign w:val="center"/>
          </w:tcPr>
          <w:p w14:paraId="1641608A">
            <w:pPr>
              <w:spacing w:line="320" w:lineRule="exact"/>
              <w:rPr>
                <w:rFonts w:hint="eastAsia" w:ascii="宋体" w:hAnsi="宋体" w:eastAsia="宋体" w:cs="宋体"/>
                <w:sz w:val="24"/>
              </w:rPr>
            </w:pPr>
            <w:r>
              <w:rPr>
                <w:rFonts w:hint="eastAsia" w:ascii="宋体" w:hAnsi="宋体" w:eastAsia="宋体" w:cs="宋体"/>
                <w:sz w:val="24"/>
              </w:rPr>
              <w:t>提交响应文件地点</w:t>
            </w:r>
          </w:p>
        </w:tc>
        <w:tc>
          <w:tcPr>
            <w:tcW w:w="7105" w:type="dxa"/>
            <w:tcBorders>
              <w:tl2br w:val="nil"/>
              <w:tr2bl w:val="nil"/>
            </w:tcBorders>
            <w:shd w:val="clear" w:color="000000" w:fill="auto"/>
            <w:vAlign w:val="center"/>
          </w:tcPr>
          <w:p w14:paraId="5C9F7944">
            <w:pPr>
              <w:spacing w:line="320" w:lineRule="exact"/>
              <w:rPr>
                <w:rFonts w:hint="eastAsia" w:ascii="宋体" w:hAnsi="宋体" w:eastAsia="宋体" w:cs="宋体"/>
                <w:sz w:val="24"/>
              </w:rPr>
            </w:pPr>
            <w:r>
              <w:rPr>
                <w:rFonts w:hint="eastAsia" w:ascii="宋体" w:hAnsi="宋体" w:eastAsia="宋体" w:cs="宋体"/>
                <w:sz w:val="24"/>
                <w:lang w:val="zh-CN"/>
              </w:rPr>
              <w:t>政采云平台https://www.zcygov.cn/</w:t>
            </w:r>
          </w:p>
        </w:tc>
      </w:tr>
      <w:tr w14:paraId="3D328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8" w:hRule="exact"/>
        </w:trPr>
        <w:tc>
          <w:tcPr>
            <w:tcW w:w="2031" w:type="dxa"/>
            <w:tcBorders>
              <w:tl2br w:val="nil"/>
              <w:tr2bl w:val="nil"/>
            </w:tcBorders>
            <w:vAlign w:val="center"/>
          </w:tcPr>
          <w:p w14:paraId="5F56862A">
            <w:pPr>
              <w:spacing w:line="320" w:lineRule="exact"/>
              <w:rPr>
                <w:rFonts w:ascii="宋体" w:hAnsi="宋体" w:eastAsia="宋体" w:cs="宋体"/>
                <w:sz w:val="24"/>
              </w:rPr>
            </w:pPr>
            <w:r>
              <w:rPr>
                <w:rFonts w:hint="eastAsia" w:ascii="宋体" w:hAnsi="宋体" w:eastAsia="宋体" w:cs="宋体"/>
                <w:sz w:val="24"/>
              </w:rPr>
              <w:t>采购人及联系人电话</w:t>
            </w:r>
          </w:p>
        </w:tc>
        <w:tc>
          <w:tcPr>
            <w:tcW w:w="7105" w:type="dxa"/>
            <w:tcBorders>
              <w:tl2br w:val="nil"/>
              <w:tr2bl w:val="nil"/>
            </w:tcBorders>
            <w:shd w:val="clear" w:color="000000" w:fill="auto"/>
            <w:vAlign w:val="center"/>
          </w:tcPr>
          <w:p w14:paraId="62547035">
            <w:pPr>
              <w:widowControl/>
              <w:spacing w:line="360" w:lineRule="auto"/>
              <w:jc w:val="left"/>
              <w:rPr>
                <w:rFonts w:hint="eastAsia" w:ascii="宋体" w:hAnsi="宋体" w:eastAsia="宋体" w:cs="宋体"/>
                <w:sz w:val="24"/>
                <w:lang w:eastAsia="zh-CN"/>
              </w:rPr>
            </w:pPr>
            <w:r>
              <w:rPr>
                <w:rFonts w:hint="eastAsia" w:ascii="宋体" w:hAnsi="宋体" w:eastAsia="宋体" w:cs="宋体"/>
                <w:sz w:val="24"/>
              </w:rPr>
              <w:t>采购人：</w:t>
            </w:r>
            <w:r>
              <w:rPr>
                <w:rFonts w:hint="eastAsia" w:ascii="宋体" w:hAnsi="宋体" w:eastAsia="宋体" w:cs="宋体"/>
                <w:sz w:val="24"/>
                <w:lang w:eastAsia="zh-CN"/>
              </w:rPr>
              <w:t>青海职业技术大学</w:t>
            </w:r>
          </w:p>
          <w:p w14:paraId="39F76DC8">
            <w:pPr>
              <w:widowControl/>
              <w:spacing w:line="360" w:lineRule="auto"/>
              <w:jc w:val="left"/>
              <w:rPr>
                <w:rFonts w:hint="eastAsia" w:ascii="宋体" w:hAnsi="宋体" w:eastAsia="宋体" w:cs="宋体"/>
                <w:sz w:val="24"/>
              </w:rPr>
            </w:pPr>
            <w:r>
              <w:rPr>
                <w:rFonts w:hint="eastAsia" w:ascii="宋体" w:hAnsi="宋体" w:eastAsia="宋体" w:cs="宋体"/>
                <w:sz w:val="24"/>
              </w:rPr>
              <w:t>联系人：</w:t>
            </w:r>
            <w:r>
              <w:rPr>
                <w:rFonts w:hint="eastAsia" w:ascii="新宋体" w:hAnsi="新宋体" w:eastAsia="新宋体" w:cs="新宋体"/>
                <w:sz w:val="24"/>
                <w:szCs w:val="24"/>
                <w:lang w:val="zh-CN"/>
              </w:rPr>
              <w:t>包</w:t>
            </w:r>
            <w:r>
              <w:rPr>
                <w:rFonts w:hint="eastAsia" w:ascii="新宋体" w:hAnsi="新宋体" w:eastAsia="新宋体" w:cs="新宋体"/>
                <w:sz w:val="24"/>
                <w:szCs w:val="24"/>
              </w:rPr>
              <w:t>老师</w:t>
            </w:r>
          </w:p>
          <w:p w14:paraId="59CC446C">
            <w:pPr>
              <w:widowControl/>
              <w:spacing w:line="360" w:lineRule="auto"/>
              <w:jc w:val="left"/>
              <w:rPr>
                <w:rFonts w:hint="eastAsia" w:ascii="宋体" w:hAnsi="宋体" w:eastAsia="宋体" w:cs="宋体"/>
                <w:sz w:val="24"/>
              </w:rPr>
            </w:pPr>
            <w:r>
              <w:rPr>
                <w:rFonts w:hint="eastAsia" w:ascii="宋体" w:hAnsi="宋体" w:eastAsia="宋体" w:cs="宋体"/>
                <w:sz w:val="24"/>
              </w:rPr>
              <w:t>联系电话：</w:t>
            </w:r>
            <w:r>
              <w:rPr>
                <w:rFonts w:hint="eastAsia" w:ascii="新宋体" w:hAnsi="新宋体" w:eastAsia="新宋体" w:cs="新宋体"/>
                <w:sz w:val="24"/>
                <w:szCs w:val="24"/>
                <w:lang w:val="zh-CN"/>
              </w:rPr>
              <w:t>19533152499</w:t>
            </w:r>
          </w:p>
          <w:p w14:paraId="66D199F3">
            <w:pPr>
              <w:widowControl/>
              <w:spacing w:line="360" w:lineRule="auto"/>
              <w:jc w:val="left"/>
              <w:rPr>
                <w:rFonts w:ascii="宋体" w:hAnsi="宋体" w:eastAsia="宋体" w:cs="宋体"/>
                <w:sz w:val="24"/>
              </w:rPr>
            </w:pPr>
            <w:r>
              <w:rPr>
                <w:rFonts w:hint="eastAsia" w:ascii="宋体" w:hAnsi="宋体" w:eastAsia="宋体" w:cs="宋体"/>
                <w:sz w:val="24"/>
              </w:rPr>
              <w:t>联系地址：</w:t>
            </w:r>
            <w:r>
              <w:rPr>
                <w:rFonts w:hint="eastAsia" w:ascii="新宋体" w:hAnsi="新宋体" w:eastAsia="新宋体" w:cs="新宋体"/>
                <w:sz w:val="24"/>
                <w:szCs w:val="24"/>
                <w:lang w:val="zh-CN"/>
              </w:rPr>
              <w:t xml:space="preserve">青海省西宁市城北区经二路66号 </w:t>
            </w:r>
          </w:p>
        </w:tc>
      </w:tr>
      <w:tr w14:paraId="74E3A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1" w:hRule="exact"/>
        </w:trPr>
        <w:tc>
          <w:tcPr>
            <w:tcW w:w="2031" w:type="dxa"/>
            <w:tcBorders>
              <w:tl2br w:val="nil"/>
              <w:tr2bl w:val="nil"/>
            </w:tcBorders>
            <w:vAlign w:val="center"/>
          </w:tcPr>
          <w:p w14:paraId="3128B473">
            <w:pPr>
              <w:spacing w:line="320" w:lineRule="exact"/>
              <w:rPr>
                <w:rFonts w:ascii="宋体" w:hAnsi="宋体" w:eastAsia="宋体" w:cs="宋体"/>
                <w:sz w:val="24"/>
              </w:rPr>
            </w:pPr>
            <w:r>
              <w:rPr>
                <w:rFonts w:hint="eastAsia" w:ascii="宋体" w:hAnsi="宋体" w:eastAsia="宋体" w:cs="宋体"/>
                <w:sz w:val="24"/>
              </w:rPr>
              <w:t>采购代理机构联系人及电话</w:t>
            </w:r>
          </w:p>
        </w:tc>
        <w:tc>
          <w:tcPr>
            <w:tcW w:w="7105" w:type="dxa"/>
            <w:tcBorders>
              <w:tl2br w:val="nil"/>
              <w:tr2bl w:val="nil"/>
            </w:tcBorders>
            <w:vAlign w:val="center"/>
          </w:tcPr>
          <w:p w14:paraId="5C80BDAD">
            <w:pPr>
              <w:widowControl/>
              <w:spacing w:line="360" w:lineRule="auto"/>
              <w:jc w:val="left"/>
              <w:rPr>
                <w:rFonts w:hAnsi="宋体" w:eastAsia="宋体" w:cs="宋体"/>
                <w:color w:val="000000"/>
                <w:kern w:val="0"/>
                <w:sz w:val="24"/>
                <w:lang w:val="zh-CN"/>
              </w:rPr>
            </w:pPr>
            <w:r>
              <w:rPr>
                <w:rFonts w:hint="eastAsia" w:hAnsi="宋体" w:eastAsia="宋体" w:cs="宋体"/>
                <w:color w:val="000000"/>
                <w:kern w:val="0"/>
                <w:sz w:val="24"/>
                <w:lang w:val="zh-CN"/>
              </w:rPr>
              <w:t>采购代理机构：青海凌星项目管理有限公司</w:t>
            </w:r>
          </w:p>
          <w:p w14:paraId="2870A096">
            <w:pPr>
              <w:widowControl/>
              <w:spacing w:line="360" w:lineRule="auto"/>
              <w:jc w:val="left"/>
              <w:rPr>
                <w:rFonts w:hAnsi="宋体" w:eastAsia="宋体" w:cs="宋体"/>
                <w:color w:val="000000"/>
                <w:kern w:val="0"/>
                <w:sz w:val="24"/>
                <w:lang w:val="zh-CN"/>
              </w:rPr>
            </w:pPr>
            <w:r>
              <w:rPr>
                <w:rFonts w:hint="eastAsia" w:hAnsi="宋体" w:eastAsia="宋体" w:cs="宋体"/>
                <w:color w:val="000000"/>
                <w:kern w:val="0"/>
                <w:sz w:val="24"/>
                <w:lang w:val="zh-CN"/>
              </w:rPr>
              <w:t>联系人：祁女士</w:t>
            </w:r>
          </w:p>
          <w:p w14:paraId="7F911E7F">
            <w:pPr>
              <w:widowControl/>
              <w:spacing w:line="360" w:lineRule="auto"/>
              <w:jc w:val="left"/>
              <w:rPr>
                <w:rFonts w:hAnsi="宋体" w:eastAsia="宋体" w:cs="宋体"/>
                <w:color w:val="000000"/>
                <w:kern w:val="0"/>
                <w:sz w:val="24"/>
                <w:lang w:val="zh-CN"/>
              </w:rPr>
            </w:pPr>
            <w:r>
              <w:rPr>
                <w:rFonts w:hint="eastAsia" w:hAnsi="宋体" w:eastAsia="宋体" w:cs="宋体"/>
                <w:color w:val="000000"/>
                <w:kern w:val="0"/>
                <w:sz w:val="24"/>
                <w:lang w:val="zh-CN"/>
              </w:rPr>
              <w:t>邮箱地址: qhlxglgs@163.com</w:t>
            </w:r>
          </w:p>
          <w:p w14:paraId="653DA065">
            <w:pPr>
              <w:widowControl/>
              <w:spacing w:line="360" w:lineRule="auto"/>
              <w:jc w:val="left"/>
              <w:rPr>
                <w:rFonts w:hAnsi="宋体" w:eastAsia="宋体" w:cs="宋体"/>
                <w:color w:val="000000"/>
                <w:kern w:val="0"/>
                <w:sz w:val="24"/>
                <w:lang w:val="zh-CN"/>
              </w:rPr>
            </w:pPr>
            <w:r>
              <w:rPr>
                <w:rFonts w:hint="eastAsia" w:hAnsi="宋体" w:eastAsia="宋体" w:cs="宋体"/>
                <w:color w:val="000000"/>
                <w:kern w:val="0"/>
                <w:sz w:val="24"/>
                <w:lang w:val="zh-CN"/>
              </w:rPr>
              <w:t>联系电话：0971-8211766</w:t>
            </w:r>
          </w:p>
          <w:p w14:paraId="40B2E9BA">
            <w:pPr>
              <w:widowControl/>
              <w:spacing w:line="360" w:lineRule="auto"/>
              <w:jc w:val="left"/>
              <w:rPr>
                <w:rFonts w:ascii="宋体" w:hAnsi="宋体" w:eastAsia="宋体" w:cs="宋体"/>
                <w:sz w:val="24"/>
              </w:rPr>
            </w:pPr>
            <w:r>
              <w:rPr>
                <w:rFonts w:hint="eastAsia" w:hAnsi="宋体" w:eastAsia="宋体" w:cs="宋体"/>
                <w:color w:val="000000"/>
                <w:kern w:val="0"/>
                <w:sz w:val="24"/>
                <w:lang w:val="zh-CN"/>
              </w:rPr>
              <w:t>地址：青海省西宁市城中区南山路15号（城馨天悦3号楼2楼）</w:t>
            </w:r>
          </w:p>
        </w:tc>
      </w:tr>
      <w:tr w14:paraId="57807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exact"/>
        </w:trPr>
        <w:tc>
          <w:tcPr>
            <w:tcW w:w="2031" w:type="dxa"/>
            <w:tcBorders>
              <w:tl2br w:val="nil"/>
              <w:tr2bl w:val="nil"/>
            </w:tcBorders>
            <w:vAlign w:val="center"/>
          </w:tcPr>
          <w:p w14:paraId="411ABEB1">
            <w:pPr>
              <w:spacing w:line="320" w:lineRule="exact"/>
              <w:rPr>
                <w:rFonts w:ascii="宋体" w:hAnsi="宋体" w:eastAsia="宋体" w:cs="宋体"/>
                <w:sz w:val="24"/>
              </w:rPr>
            </w:pPr>
            <w:r>
              <w:rPr>
                <w:rFonts w:hint="eastAsia" w:ascii="宋体" w:hAnsi="宋体" w:eastAsia="宋体" w:cs="宋体"/>
                <w:sz w:val="24"/>
              </w:rPr>
              <w:t>采购代理机构开户银行</w:t>
            </w:r>
          </w:p>
        </w:tc>
        <w:tc>
          <w:tcPr>
            <w:tcW w:w="7105" w:type="dxa"/>
            <w:tcBorders>
              <w:tl2br w:val="nil"/>
              <w:tr2bl w:val="nil"/>
            </w:tcBorders>
            <w:vAlign w:val="center"/>
          </w:tcPr>
          <w:p w14:paraId="475E8B57">
            <w:pPr>
              <w:spacing w:line="320" w:lineRule="exact"/>
              <w:rPr>
                <w:rFonts w:ascii="宋体" w:hAnsi="宋体" w:eastAsia="宋体" w:cs="宋体"/>
                <w:sz w:val="24"/>
              </w:rPr>
            </w:pPr>
            <w:r>
              <w:rPr>
                <w:rFonts w:hint="eastAsia" w:ascii="宋体" w:hAnsi="宋体" w:eastAsia="宋体" w:cs="宋体"/>
                <w:sz w:val="24"/>
              </w:rPr>
              <w:t>青海银行股份有限公司南山路支行</w:t>
            </w:r>
          </w:p>
        </w:tc>
      </w:tr>
      <w:tr w14:paraId="197B14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exact"/>
        </w:trPr>
        <w:tc>
          <w:tcPr>
            <w:tcW w:w="2031" w:type="dxa"/>
            <w:tcBorders>
              <w:tl2br w:val="nil"/>
              <w:tr2bl w:val="nil"/>
            </w:tcBorders>
            <w:vAlign w:val="center"/>
          </w:tcPr>
          <w:p w14:paraId="30495E63">
            <w:pPr>
              <w:spacing w:line="320" w:lineRule="exact"/>
              <w:rPr>
                <w:rFonts w:ascii="宋体" w:hAnsi="宋体" w:eastAsia="宋体" w:cs="宋体"/>
                <w:sz w:val="24"/>
              </w:rPr>
            </w:pPr>
            <w:r>
              <w:rPr>
                <w:rFonts w:hint="eastAsia" w:ascii="宋体" w:hAnsi="宋体" w:eastAsia="宋体" w:cs="宋体"/>
                <w:sz w:val="24"/>
              </w:rPr>
              <w:t>收款人</w:t>
            </w:r>
          </w:p>
        </w:tc>
        <w:tc>
          <w:tcPr>
            <w:tcW w:w="7105" w:type="dxa"/>
            <w:tcBorders>
              <w:tl2br w:val="nil"/>
              <w:tr2bl w:val="nil"/>
            </w:tcBorders>
            <w:vAlign w:val="center"/>
          </w:tcPr>
          <w:p w14:paraId="1222B40B">
            <w:pPr>
              <w:spacing w:line="320" w:lineRule="exact"/>
              <w:rPr>
                <w:rFonts w:ascii="宋体" w:hAnsi="宋体" w:eastAsia="宋体" w:cs="宋体"/>
                <w:sz w:val="24"/>
              </w:rPr>
            </w:pPr>
            <w:r>
              <w:rPr>
                <w:rFonts w:hint="eastAsia" w:ascii="宋体" w:hAnsi="宋体" w:eastAsia="宋体" w:cs="宋体"/>
                <w:sz w:val="24"/>
              </w:rPr>
              <w:t>青海凌星项目管理有限公司</w:t>
            </w:r>
          </w:p>
        </w:tc>
      </w:tr>
      <w:tr w14:paraId="20BBF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exact"/>
        </w:trPr>
        <w:tc>
          <w:tcPr>
            <w:tcW w:w="2031" w:type="dxa"/>
            <w:tcBorders>
              <w:tl2br w:val="nil"/>
              <w:tr2bl w:val="nil"/>
            </w:tcBorders>
            <w:vAlign w:val="center"/>
          </w:tcPr>
          <w:p w14:paraId="439D9AE6">
            <w:pPr>
              <w:spacing w:line="320" w:lineRule="exact"/>
              <w:rPr>
                <w:rFonts w:ascii="宋体" w:hAnsi="宋体" w:eastAsia="宋体" w:cs="宋体"/>
                <w:sz w:val="24"/>
              </w:rPr>
            </w:pPr>
            <w:r>
              <w:rPr>
                <w:rFonts w:hint="eastAsia" w:ascii="宋体" w:hAnsi="宋体" w:eastAsia="宋体" w:cs="宋体"/>
                <w:sz w:val="24"/>
              </w:rPr>
              <w:t>银行账号</w:t>
            </w:r>
          </w:p>
        </w:tc>
        <w:tc>
          <w:tcPr>
            <w:tcW w:w="7105" w:type="dxa"/>
            <w:tcBorders>
              <w:tl2br w:val="nil"/>
              <w:tr2bl w:val="nil"/>
            </w:tcBorders>
            <w:vAlign w:val="center"/>
          </w:tcPr>
          <w:p w14:paraId="5006EFA6">
            <w:pPr>
              <w:spacing w:line="320" w:lineRule="exact"/>
              <w:rPr>
                <w:rFonts w:ascii="宋体" w:hAnsi="宋体" w:eastAsia="宋体" w:cs="宋体"/>
                <w:sz w:val="24"/>
              </w:rPr>
            </w:pPr>
            <w:r>
              <w:rPr>
                <w:rFonts w:hint="eastAsia" w:ascii="宋体" w:hAnsi="宋体" w:eastAsia="宋体" w:cs="宋体"/>
                <w:sz w:val="24"/>
              </w:rPr>
              <w:t>1016201000209333</w:t>
            </w:r>
          </w:p>
        </w:tc>
      </w:tr>
      <w:tr w14:paraId="7D716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9" w:hRule="exact"/>
        </w:trPr>
        <w:tc>
          <w:tcPr>
            <w:tcW w:w="2031" w:type="dxa"/>
            <w:tcBorders>
              <w:tl2br w:val="nil"/>
              <w:tr2bl w:val="nil"/>
            </w:tcBorders>
            <w:vAlign w:val="center"/>
          </w:tcPr>
          <w:p w14:paraId="19CA9499">
            <w:pPr>
              <w:spacing w:line="320" w:lineRule="exact"/>
              <w:rPr>
                <w:rFonts w:ascii="宋体" w:hAnsi="宋体" w:eastAsia="宋体" w:cs="宋体"/>
                <w:sz w:val="24"/>
              </w:rPr>
            </w:pPr>
            <w:r>
              <w:rPr>
                <w:rFonts w:hint="eastAsia" w:ascii="宋体" w:hAnsi="宋体" w:eastAsia="宋体" w:cs="宋体"/>
                <w:sz w:val="24"/>
              </w:rPr>
              <w:t>其他事项</w:t>
            </w:r>
          </w:p>
        </w:tc>
        <w:tc>
          <w:tcPr>
            <w:tcW w:w="7105" w:type="dxa"/>
            <w:tcBorders>
              <w:tl2br w:val="nil"/>
              <w:tr2bl w:val="nil"/>
            </w:tcBorders>
            <w:vAlign w:val="center"/>
          </w:tcPr>
          <w:p w14:paraId="780D7F78">
            <w:pPr>
              <w:numPr>
                <w:ilvl w:val="0"/>
                <w:numId w:val="0"/>
              </w:numPr>
              <w:spacing w:line="288" w:lineRule="auto"/>
              <w:rPr>
                <w:rFonts w:hint="eastAsia" w:eastAsia="宋体"/>
                <w:lang w:val="en-US" w:eastAsia="zh-CN"/>
              </w:rPr>
            </w:pPr>
            <w:r>
              <w:rPr>
                <w:rFonts w:hint="eastAsia" w:ascii="宋体" w:hAnsi="宋体" w:eastAsia="宋体" w:cs="宋体"/>
                <w:sz w:val="24"/>
              </w:rPr>
              <w:t>本公告同时在《青海省政府采购网》《青海省电子招标投标公共服务平台》上同时发布，公告内容以《青海省政府采购网》为准。</w:t>
            </w:r>
          </w:p>
        </w:tc>
      </w:tr>
      <w:tr w14:paraId="4F509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2" w:hRule="exact"/>
        </w:trPr>
        <w:tc>
          <w:tcPr>
            <w:tcW w:w="2031" w:type="dxa"/>
            <w:tcBorders>
              <w:tl2br w:val="nil"/>
              <w:tr2bl w:val="nil"/>
            </w:tcBorders>
            <w:vAlign w:val="center"/>
          </w:tcPr>
          <w:p w14:paraId="15AAA3E7">
            <w:pPr>
              <w:spacing w:line="320" w:lineRule="exact"/>
              <w:rPr>
                <w:rFonts w:ascii="宋体" w:hAnsi="宋体" w:eastAsia="宋体" w:cs="宋体"/>
                <w:sz w:val="24"/>
              </w:rPr>
            </w:pPr>
            <w:r>
              <w:rPr>
                <w:rFonts w:hint="eastAsia" w:ascii="宋体" w:hAnsi="宋体" w:eastAsia="宋体" w:cs="宋体"/>
                <w:sz w:val="24"/>
              </w:rPr>
              <w:t>财政监督部门及电话</w:t>
            </w:r>
          </w:p>
        </w:tc>
        <w:tc>
          <w:tcPr>
            <w:tcW w:w="7105" w:type="dxa"/>
            <w:tcBorders>
              <w:tl2br w:val="nil"/>
              <w:tr2bl w:val="nil"/>
            </w:tcBorders>
            <w:vAlign w:val="center"/>
          </w:tcPr>
          <w:p w14:paraId="58598726">
            <w:pPr>
              <w:spacing w:line="320" w:lineRule="exact"/>
              <w:rPr>
                <w:rFonts w:hint="default" w:ascii="宋体" w:hAnsi="宋体" w:eastAsia="宋体" w:cs="宋体"/>
                <w:sz w:val="24"/>
                <w:lang w:val="en-US" w:eastAsia="zh-CN"/>
              </w:rPr>
            </w:pPr>
            <w:r>
              <w:rPr>
                <w:rFonts w:hint="eastAsia" w:ascii="宋体" w:hAnsi="宋体" w:eastAsia="宋体" w:cs="宋体"/>
                <w:sz w:val="24"/>
              </w:rPr>
              <w:t>监督单位：</w:t>
            </w:r>
            <w:r>
              <w:rPr>
                <w:rFonts w:hint="eastAsia" w:ascii="宋体" w:hAnsi="宋体" w:eastAsia="宋体" w:cs="宋体"/>
                <w:sz w:val="24"/>
                <w:lang w:val="en-US" w:eastAsia="zh-CN"/>
              </w:rPr>
              <w:t>青海省财政厅</w:t>
            </w:r>
          </w:p>
          <w:p w14:paraId="7DB7372C">
            <w:pPr>
              <w:spacing w:line="320" w:lineRule="exact"/>
              <w:rPr>
                <w:rFonts w:hint="default" w:ascii="宋体" w:hAnsi="宋体" w:eastAsia="宋体" w:cs="宋体"/>
                <w:sz w:val="24"/>
                <w:lang w:val="en-US" w:eastAsia="zh-CN"/>
              </w:rPr>
            </w:pPr>
            <w:r>
              <w:rPr>
                <w:rFonts w:hint="eastAsia" w:ascii="宋体" w:hAnsi="宋体" w:eastAsia="宋体" w:cs="宋体"/>
                <w:sz w:val="24"/>
              </w:rPr>
              <w:t>联系电话：0971-</w:t>
            </w:r>
            <w:r>
              <w:rPr>
                <w:rFonts w:hint="eastAsia" w:ascii="宋体" w:hAnsi="宋体" w:eastAsia="宋体" w:cs="宋体"/>
                <w:sz w:val="24"/>
                <w:lang w:val="en-US" w:eastAsia="zh-CN"/>
              </w:rPr>
              <w:t>3660354</w:t>
            </w:r>
          </w:p>
        </w:tc>
      </w:tr>
    </w:tbl>
    <w:p w14:paraId="36A53CBB">
      <w:pPr>
        <w:spacing w:line="360" w:lineRule="auto"/>
        <w:ind w:right="24" w:firstLine="4800" w:firstLineChars="2000"/>
        <w:rPr>
          <w:rFonts w:ascii="宋体" w:hAnsi="宋体" w:eastAsia="宋体" w:cs="宋体"/>
          <w:sz w:val="24"/>
        </w:rPr>
      </w:pPr>
      <w:r>
        <w:rPr>
          <w:rFonts w:hint="eastAsia" w:ascii="宋体" w:hAnsi="宋体" w:eastAsia="宋体" w:cs="宋体"/>
          <w:sz w:val="24"/>
        </w:rPr>
        <w:t xml:space="preserve">     青海凌星项目管理有限公司</w:t>
      </w:r>
    </w:p>
    <w:p w14:paraId="77F2410C">
      <w:pPr>
        <w:spacing w:line="360" w:lineRule="auto"/>
        <w:ind w:right="24"/>
        <w:rPr>
          <w:rFonts w:ascii="宋体" w:hAnsi="宋体" w:eastAsia="宋体" w:cs="宋体"/>
          <w:szCs w:val="36"/>
          <w:lang w:val="zh-CN"/>
        </w:rPr>
      </w:pPr>
      <w:r>
        <w:rPr>
          <w:rFonts w:hint="eastAsia" w:ascii="宋体" w:hAnsi="宋体" w:eastAsia="宋体" w:cs="宋体"/>
          <w:sz w:val="24"/>
        </w:rPr>
        <w:t xml:space="preserve">                                       </w:t>
      </w:r>
      <w:r>
        <w:rPr>
          <w:rFonts w:hint="eastAsia" w:ascii="宋体" w:hAnsi="宋体" w:eastAsia="宋体" w:cs="宋体"/>
          <w:color w:val="FF0000"/>
          <w:sz w:val="24"/>
        </w:rPr>
        <w:t xml:space="preserve">       </w:t>
      </w:r>
      <w:r>
        <w:rPr>
          <w:rFonts w:hint="eastAsia" w:ascii="宋体" w:hAnsi="宋体" w:eastAsia="宋体" w:cs="宋体"/>
          <w:sz w:val="24"/>
        </w:rPr>
        <w:t xml:space="preserve">    202</w:t>
      </w:r>
      <w:r>
        <w:rPr>
          <w:rFonts w:hint="eastAsia" w:ascii="宋体" w:hAnsi="宋体" w:eastAsia="宋体" w:cs="宋体"/>
          <w:sz w:val="24"/>
          <w:lang w:val="en-US" w:eastAsia="zh-CN"/>
        </w:rPr>
        <w:t>5</w:t>
      </w:r>
      <w:r>
        <w:rPr>
          <w:rFonts w:hint="eastAsia" w:ascii="宋体" w:hAnsi="宋体" w:eastAsia="宋体" w:cs="宋体"/>
          <w:sz w:val="24"/>
        </w:rPr>
        <w:t>年0</w:t>
      </w:r>
      <w:r>
        <w:rPr>
          <w:rFonts w:hint="eastAsia" w:ascii="宋体" w:hAnsi="宋体" w:eastAsia="宋体" w:cs="宋体"/>
          <w:sz w:val="24"/>
          <w:lang w:val="en-US" w:eastAsia="zh-CN"/>
        </w:rPr>
        <w:t>4</w:t>
      </w:r>
      <w:r>
        <w:rPr>
          <w:rFonts w:hint="eastAsia" w:ascii="宋体" w:hAnsi="宋体" w:eastAsia="宋体" w:cs="宋体"/>
          <w:sz w:val="24"/>
        </w:rPr>
        <w:t>月</w:t>
      </w:r>
      <w:r>
        <w:rPr>
          <w:rFonts w:hint="eastAsia" w:ascii="宋体" w:hAnsi="宋体" w:eastAsia="宋体" w:cs="宋体"/>
          <w:sz w:val="24"/>
          <w:lang w:val="en-US" w:eastAsia="zh-CN"/>
        </w:rPr>
        <w:t>12</w:t>
      </w:r>
      <w:r>
        <w:rPr>
          <w:rFonts w:hint="eastAsia" w:ascii="宋体" w:hAnsi="宋体" w:eastAsia="宋体" w:cs="宋体"/>
          <w:sz w:val="24"/>
        </w:rPr>
        <w:t>日</w:t>
      </w:r>
      <w:bookmarkStart w:id="21" w:name="_Toc17187"/>
    </w:p>
    <w:p w14:paraId="08103214">
      <w:pPr>
        <w:pStyle w:val="24"/>
        <w:rPr>
          <w:rFonts w:ascii="宋体" w:hAnsi="宋体" w:eastAsia="宋体" w:cs="宋体"/>
          <w:szCs w:val="36"/>
          <w:lang w:val="zh-CN"/>
        </w:rPr>
      </w:pPr>
    </w:p>
    <w:p w14:paraId="3F280D0C">
      <w:pPr>
        <w:pStyle w:val="24"/>
        <w:rPr>
          <w:rFonts w:ascii="宋体" w:hAnsi="宋体" w:eastAsia="宋体" w:cs="宋体"/>
          <w:szCs w:val="36"/>
          <w:lang w:val="zh-CN"/>
        </w:rPr>
      </w:pPr>
    </w:p>
    <w:p w14:paraId="1E9EBE9A">
      <w:pPr>
        <w:pStyle w:val="24"/>
        <w:rPr>
          <w:rFonts w:ascii="宋体" w:hAnsi="宋体" w:eastAsia="宋体" w:cs="宋体"/>
          <w:szCs w:val="36"/>
          <w:lang w:val="zh-CN"/>
        </w:rPr>
      </w:pPr>
    </w:p>
    <w:p w14:paraId="3B9634BF">
      <w:pPr>
        <w:pStyle w:val="24"/>
        <w:rPr>
          <w:rFonts w:ascii="宋体" w:hAnsi="宋体" w:eastAsia="宋体" w:cs="宋体"/>
          <w:szCs w:val="36"/>
          <w:lang w:val="zh-CN"/>
        </w:rPr>
      </w:pPr>
    </w:p>
    <w:p w14:paraId="4F34483C">
      <w:pPr>
        <w:pStyle w:val="24"/>
        <w:rPr>
          <w:rFonts w:ascii="宋体" w:hAnsi="宋体" w:eastAsia="宋体" w:cs="宋体"/>
          <w:szCs w:val="36"/>
          <w:lang w:val="zh-CN"/>
        </w:rPr>
      </w:pPr>
    </w:p>
    <w:p w14:paraId="31C5F330">
      <w:pPr>
        <w:rPr>
          <w:rFonts w:ascii="宋体" w:hAnsi="宋体" w:eastAsia="宋体" w:cs="宋体"/>
          <w:szCs w:val="36"/>
          <w:lang w:val="zh-CN"/>
        </w:rPr>
      </w:pPr>
    </w:p>
    <w:p w14:paraId="1ABAC4BA">
      <w:pPr>
        <w:pStyle w:val="20"/>
        <w:rPr>
          <w:rFonts w:ascii="宋体" w:hAnsi="宋体" w:eastAsia="宋体" w:cs="宋体"/>
          <w:szCs w:val="36"/>
          <w:lang w:val="zh-CN"/>
        </w:rPr>
      </w:pPr>
    </w:p>
    <w:p w14:paraId="0E888276">
      <w:pPr>
        <w:rPr>
          <w:rFonts w:ascii="宋体" w:hAnsi="宋体" w:eastAsia="宋体" w:cs="宋体"/>
          <w:szCs w:val="36"/>
          <w:lang w:val="zh-CN"/>
        </w:rPr>
      </w:pPr>
    </w:p>
    <w:p w14:paraId="37B0D5F3">
      <w:pPr>
        <w:pStyle w:val="20"/>
        <w:rPr>
          <w:rFonts w:ascii="宋体" w:hAnsi="宋体" w:eastAsia="宋体" w:cs="宋体"/>
          <w:szCs w:val="36"/>
          <w:lang w:val="zh-CN"/>
        </w:rPr>
      </w:pPr>
    </w:p>
    <w:p w14:paraId="3847728F">
      <w:pPr>
        <w:rPr>
          <w:rFonts w:ascii="宋体" w:hAnsi="宋体" w:eastAsia="宋体" w:cs="宋体"/>
          <w:szCs w:val="36"/>
          <w:lang w:val="zh-CN"/>
        </w:rPr>
      </w:pPr>
    </w:p>
    <w:p w14:paraId="212389D0">
      <w:pPr>
        <w:rPr>
          <w:rFonts w:ascii="宋体" w:hAnsi="宋体" w:eastAsia="宋体" w:cs="宋体"/>
          <w:szCs w:val="36"/>
          <w:lang w:val="zh-CN"/>
        </w:rPr>
      </w:pPr>
    </w:p>
    <w:p w14:paraId="56C46202">
      <w:pPr>
        <w:rPr>
          <w:rFonts w:ascii="宋体" w:hAnsi="宋体" w:eastAsia="宋体" w:cs="宋体"/>
          <w:szCs w:val="36"/>
          <w:lang w:val="zh-CN"/>
        </w:rPr>
      </w:pPr>
    </w:p>
    <w:p w14:paraId="06E5F08F">
      <w:pPr>
        <w:rPr>
          <w:rFonts w:ascii="宋体" w:hAnsi="宋体" w:eastAsia="宋体" w:cs="宋体"/>
          <w:szCs w:val="36"/>
          <w:lang w:val="zh-CN"/>
        </w:rPr>
      </w:pPr>
    </w:p>
    <w:p w14:paraId="25B0C8E1">
      <w:pPr>
        <w:rPr>
          <w:rFonts w:ascii="宋体" w:hAnsi="宋体" w:eastAsia="宋体" w:cs="宋体"/>
          <w:szCs w:val="36"/>
          <w:lang w:val="zh-CN"/>
        </w:rPr>
      </w:pPr>
    </w:p>
    <w:p w14:paraId="32E1B37C">
      <w:pPr>
        <w:rPr>
          <w:rFonts w:ascii="宋体" w:hAnsi="宋体" w:eastAsia="宋体" w:cs="宋体"/>
          <w:szCs w:val="36"/>
          <w:lang w:val="zh-CN"/>
        </w:rPr>
      </w:pPr>
    </w:p>
    <w:p w14:paraId="56DCBC39">
      <w:pPr>
        <w:rPr>
          <w:rFonts w:ascii="宋体" w:hAnsi="宋体" w:eastAsia="宋体" w:cs="宋体"/>
          <w:szCs w:val="36"/>
          <w:lang w:val="zh-CN"/>
        </w:rPr>
      </w:pPr>
    </w:p>
    <w:p w14:paraId="189DE7A3">
      <w:pPr>
        <w:pStyle w:val="20"/>
        <w:rPr>
          <w:rFonts w:ascii="宋体" w:hAnsi="宋体" w:eastAsia="宋体" w:cs="宋体"/>
          <w:szCs w:val="36"/>
          <w:lang w:val="zh-CN"/>
        </w:rPr>
      </w:pPr>
    </w:p>
    <w:p w14:paraId="24B966E1">
      <w:pPr>
        <w:rPr>
          <w:rFonts w:ascii="宋体" w:hAnsi="宋体" w:eastAsia="宋体" w:cs="宋体"/>
          <w:szCs w:val="36"/>
          <w:lang w:val="zh-CN"/>
        </w:rPr>
      </w:pPr>
    </w:p>
    <w:p w14:paraId="4D64B63D">
      <w:pPr>
        <w:rPr>
          <w:rFonts w:ascii="宋体" w:hAnsi="宋体" w:eastAsia="宋体" w:cs="宋体"/>
          <w:szCs w:val="36"/>
          <w:lang w:val="zh-CN"/>
        </w:rPr>
      </w:pPr>
    </w:p>
    <w:p w14:paraId="7F02F523">
      <w:pPr>
        <w:rPr>
          <w:rFonts w:ascii="宋体" w:hAnsi="宋体" w:eastAsia="宋体" w:cs="宋体"/>
          <w:szCs w:val="36"/>
          <w:lang w:val="zh-CN"/>
        </w:rPr>
      </w:pPr>
    </w:p>
    <w:p w14:paraId="09A9C269">
      <w:pPr>
        <w:rPr>
          <w:rFonts w:ascii="宋体" w:hAnsi="宋体" w:eastAsia="宋体" w:cs="宋体"/>
          <w:szCs w:val="36"/>
          <w:lang w:val="zh-CN"/>
        </w:rPr>
      </w:pPr>
    </w:p>
    <w:p w14:paraId="6FED5A77">
      <w:pPr>
        <w:rPr>
          <w:rFonts w:ascii="宋体" w:hAnsi="宋体" w:eastAsia="宋体" w:cs="宋体"/>
          <w:szCs w:val="36"/>
          <w:lang w:val="zh-CN"/>
        </w:rPr>
      </w:pPr>
    </w:p>
    <w:p w14:paraId="4600000A">
      <w:pPr>
        <w:rPr>
          <w:rFonts w:ascii="宋体" w:hAnsi="宋体" w:eastAsia="宋体" w:cs="宋体"/>
          <w:szCs w:val="36"/>
          <w:lang w:val="zh-CN"/>
        </w:rPr>
      </w:pPr>
    </w:p>
    <w:p w14:paraId="06E4882D">
      <w:pPr>
        <w:rPr>
          <w:rFonts w:ascii="宋体" w:hAnsi="宋体" w:eastAsia="宋体" w:cs="宋体"/>
          <w:szCs w:val="36"/>
          <w:lang w:val="zh-CN"/>
        </w:rPr>
      </w:pPr>
    </w:p>
    <w:p w14:paraId="6EEE0CB4">
      <w:pPr>
        <w:pStyle w:val="24"/>
        <w:rPr>
          <w:rFonts w:ascii="宋体" w:hAnsi="宋体" w:eastAsia="宋体" w:cs="宋体"/>
          <w:color w:val="000000"/>
          <w:lang w:val="zh-CN"/>
          <w14:textFill>
            <w14:solidFill>
              <w14:srgbClr w14:val="000000">
                <w14:alpha w14:val="100000"/>
              </w14:srgbClr>
            </w14:solidFill>
          </w14:textFill>
        </w:rPr>
      </w:pPr>
      <w:bookmarkStart w:id="22" w:name="_Toc11057"/>
      <w:r>
        <w:rPr>
          <w:rFonts w:hint="eastAsia" w:ascii="宋体" w:hAnsi="宋体" w:eastAsia="宋体" w:cs="宋体"/>
          <w:szCs w:val="36"/>
          <w:lang w:val="zh-CN"/>
        </w:rPr>
        <w:t>第二部分  供应商须知前附表</w:t>
      </w:r>
      <w:bookmarkEnd w:id="21"/>
      <w:bookmarkEnd w:id="22"/>
    </w:p>
    <w:tbl>
      <w:tblPr>
        <w:tblStyle w:val="27"/>
        <w:tblW w:w="9660" w:type="dxa"/>
        <w:jc w:val="center"/>
        <w:tblLayout w:type="fixed"/>
        <w:tblCellMar>
          <w:top w:w="0" w:type="dxa"/>
          <w:left w:w="108" w:type="dxa"/>
          <w:bottom w:w="0" w:type="dxa"/>
          <w:right w:w="108" w:type="dxa"/>
        </w:tblCellMar>
      </w:tblPr>
      <w:tblGrid>
        <w:gridCol w:w="708"/>
        <w:gridCol w:w="2016"/>
        <w:gridCol w:w="6936"/>
      </w:tblGrid>
      <w:tr w14:paraId="19048AF6">
        <w:tblPrEx>
          <w:tblCellMar>
            <w:top w:w="0" w:type="dxa"/>
            <w:left w:w="108" w:type="dxa"/>
            <w:bottom w:w="0" w:type="dxa"/>
            <w:right w:w="108" w:type="dxa"/>
          </w:tblCellMar>
        </w:tblPrEx>
        <w:trPr>
          <w:trHeight w:val="504"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4990499">
            <w:pPr>
              <w:autoSpaceDE w:val="0"/>
              <w:autoSpaceDN w:val="0"/>
              <w:adjustRightInd w:val="0"/>
              <w:spacing w:line="320" w:lineRule="exact"/>
              <w:jc w:val="center"/>
              <w:rPr>
                <w:rFonts w:ascii="宋体" w:hAnsi="宋体" w:eastAsia="宋体" w:cs="宋体"/>
                <w:kern w:val="0"/>
                <w:sz w:val="24"/>
                <w:lang w:val="zh-CN"/>
              </w:rPr>
            </w:pPr>
            <w:r>
              <w:rPr>
                <w:rFonts w:hint="eastAsia" w:ascii="宋体" w:hAnsi="宋体" w:eastAsia="宋体" w:cs="宋体"/>
                <w:kern w:val="0"/>
                <w:sz w:val="24"/>
                <w:lang w:val="zh-CN"/>
              </w:rPr>
              <w:t>序号</w:t>
            </w:r>
          </w:p>
        </w:tc>
        <w:tc>
          <w:tcPr>
            <w:tcW w:w="8952"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14:paraId="3F2A0B77">
            <w:pPr>
              <w:autoSpaceDE w:val="0"/>
              <w:autoSpaceDN w:val="0"/>
              <w:adjustRightInd w:val="0"/>
              <w:spacing w:line="320" w:lineRule="exact"/>
              <w:jc w:val="center"/>
              <w:rPr>
                <w:rFonts w:ascii="宋体" w:hAnsi="宋体" w:eastAsia="宋体" w:cs="宋体"/>
                <w:sz w:val="24"/>
              </w:rPr>
            </w:pPr>
            <w:r>
              <w:rPr>
                <w:rFonts w:hint="eastAsia" w:ascii="宋体" w:hAnsi="宋体" w:eastAsia="宋体" w:cs="宋体"/>
                <w:sz w:val="24"/>
              </w:rPr>
              <w:t>内容</w:t>
            </w:r>
          </w:p>
        </w:tc>
      </w:tr>
      <w:tr w14:paraId="7A3A952E">
        <w:tblPrEx>
          <w:tblCellMar>
            <w:top w:w="0" w:type="dxa"/>
            <w:left w:w="108" w:type="dxa"/>
            <w:bottom w:w="0" w:type="dxa"/>
            <w:right w:w="108" w:type="dxa"/>
          </w:tblCellMar>
        </w:tblPrEx>
        <w:trPr>
          <w:trHeight w:val="508"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F24E320">
            <w:pPr>
              <w:autoSpaceDE w:val="0"/>
              <w:autoSpaceDN w:val="0"/>
              <w:adjustRightInd w:val="0"/>
              <w:spacing w:line="320" w:lineRule="exact"/>
              <w:jc w:val="center"/>
              <w:rPr>
                <w:rFonts w:ascii="宋体" w:hAnsi="宋体" w:eastAsia="宋体" w:cs="宋体"/>
                <w:kern w:val="0"/>
                <w:sz w:val="24"/>
                <w:lang w:val="zh-CN"/>
              </w:rPr>
            </w:pPr>
            <w:r>
              <w:rPr>
                <w:rFonts w:hint="eastAsia" w:ascii="宋体" w:hAnsi="宋体" w:eastAsia="宋体" w:cs="宋体"/>
                <w:kern w:val="0"/>
                <w:sz w:val="24"/>
                <w:lang w:val="zh-CN"/>
              </w:rPr>
              <w:t>1</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C30E31A">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采购项目名称</w:t>
            </w:r>
          </w:p>
        </w:tc>
        <w:tc>
          <w:tcPr>
            <w:tcW w:w="693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7749ECB">
            <w:pPr>
              <w:tabs>
                <w:tab w:val="left" w:pos="1620"/>
              </w:tabs>
              <w:spacing w:line="320" w:lineRule="exact"/>
              <w:rPr>
                <w:rFonts w:hint="eastAsia" w:ascii="宋体" w:hAnsi="宋体" w:eastAsia="宋体" w:cs="宋体"/>
                <w:kern w:val="0"/>
                <w:sz w:val="24"/>
                <w:lang w:val="zh-CN" w:eastAsia="zh-CN"/>
              </w:rPr>
            </w:pPr>
            <w:r>
              <w:rPr>
                <w:rFonts w:hint="eastAsia" w:ascii="宋体" w:hAnsi="宋体" w:eastAsia="宋体" w:cs="宋体"/>
                <w:sz w:val="24"/>
                <w:lang w:eastAsia="zh-CN"/>
              </w:rPr>
              <w:t>青海职业技术大学道路与桥梁工程专业群教学资源建设项目（包二）第二次</w:t>
            </w:r>
          </w:p>
        </w:tc>
      </w:tr>
      <w:tr w14:paraId="191AF5B1">
        <w:tblPrEx>
          <w:tblCellMar>
            <w:top w:w="0" w:type="dxa"/>
            <w:left w:w="108" w:type="dxa"/>
            <w:bottom w:w="0" w:type="dxa"/>
            <w:right w:w="108" w:type="dxa"/>
          </w:tblCellMar>
        </w:tblPrEx>
        <w:trPr>
          <w:trHeight w:val="516"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1AEDE2B">
            <w:pPr>
              <w:autoSpaceDE w:val="0"/>
              <w:autoSpaceDN w:val="0"/>
              <w:adjustRightInd w:val="0"/>
              <w:spacing w:line="320" w:lineRule="exact"/>
              <w:jc w:val="center"/>
              <w:rPr>
                <w:rFonts w:ascii="宋体" w:hAnsi="宋体" w:eastAsia="宋体" w:cs="宋体"/>
                <w:kern w:val="0"/>
                <w:sz w:val="24"/>
                <w:lang w:val="zh-CN"/>
              </w:rPr>
            </w:pPr>
            <w:r>
              <w:rPr>
                <w:rFonts w:hint="eastAsia" w:ascii="宋体" w:hAnsi="宋体" w:eastAsia="宋体" w:cs="宋体"/>
                <w:kern w:val="0"/>
                <w:sz w:val="24"/>
                <w:lang w:val="zh-CN"/>
              </w:rPr>
              <w:t>2</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11256F8">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采购项目编号</w:t>
            </w:r>
          </w:p>
        </w:tc>
        <w:tc>
          <w:tcPr>
            <w:tcW w:w="693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B17DE25">
            <w:pPr>
              <w:tabs>
                <w:tab w:val="left" w:pos="1620"/>
              </w:tabs>
              <w:spacing w:line="320" w:lineRule="exact"/>
              <w:rPr>
                <w:rFonts w:hint="eastAsia" w:ascii="宋体" w:hAnsi="宋体" w:eastAsia="宋体" w:cs="宋体"/>
                <w:kern w:val="0"/>
                <w:sz w:val="24"/>
                <w:lang w:eastAsia="zh-CN"/>
              </w:rPr>
            </w:pPr>
            <w:r>
              <w:rPr>
                <w:rFonts w:hint="eastAsia" w:ascii="宋体" w:hAnsi="宋体" w:eastAsia="宋体" w:cs="宋体"/>
                <w:sz w:val="24"/>
                <w:lang w:eastAsia="zh-CN"/>
              </w:rPr>
              <w:t>青海凌星磋商（服务）2025-028-1</w:t>
            </w:r>
          </w:p>
        </w:tc>
      </w:tr>
      <w:tr w14:paraId="27B163C5">
        <w:tblPrEx>
          <w:tblCellMar>
            <w:top w:w="0" w:type="dxa"/>
            <w:left w:w="108" w:type="dxa"/>
            <w:bottom w:w="0" w:type="dxa"/>
            <w:right w:w="108" w:type="dxa"/>
          </w:tblCellMar>
        </w:tblPrEx>
        <w:trPr>
          <w:trHeight w:val="496"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4EA5506">
            <w:pPr>
              <w:autoSpaceDE w:val="0"/>
              <w:autoSpaceDN w:val="0"/>
              <w:adjustRightInd w:val="0"/>
              <w:spacing w:line="320" w:lineRule="exact"/>
              <w:jc w:val="center"/>
              <w:rPr>
                <w:rFonts w:ascii="宋体" w:hAnsi="宋体" w:eastAsia="宋体" w:cs="宋体"/>
                <w:kern w:val="0"/>
                <w:sz w:val="24"/>
                <w:lang w:val="zh-CN"/>
              </w:rPr>
            </w:pPr>
            <w:r>
              <w:rPr>
                <w:rFonts w:hint="eastAsia" w:ascii="宋体" w:hAnsi="宋体" w:eastAsia="宋体" w:cs="宋体"/>
                <w:kern w:val="0"/>
                <w:sz w:val="24"/>
                <w:lang w:val="zh-CN"/>
              </w:rPr>
              <w:t>3</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748FAA9">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采购人</w:t>
            </w:r>
          </w:p>
        </w:tc>
        <w:tc>
          <w:tcPr>
            <w:tcW w:w="693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13EA7D1">
            <w:pPr>
              <w:tabs>
                <w:tab w:val="left" w:pos="1620"/>
              </w:tabs>
              <w:spacing w:line="320" w:lineRule="exact"/>
              <w:jc w:val="left"/>
              <w:rPr>
                <w:rFonts w:ascii="宋体" w:hAnsi="宋体" w:eastAsia="宋体" w:cs="宋体"/>
                <w:sz w:val="24"/>
              </w:rPr>
            </w:pPr>
            <w:r>
              <w:rPr>
                <w:rFonts w:hint="eastAsia" w:ascii="宋体" w:hAnsi="宋体" w:eastAsia="宋体" w:cs="宋体"/>
                <w:sz w:val="24"/>
                <w:lang w:val="zh-CN"/>
              </w:rPr>
              <w:t>青海职业技术大学</w:t>
            </w:r>
          </w:p>
        </w:tc>
      </w:tr>
      <w:tr w14:paraId="76FB90C2">
        <w:tblPrEx>
          <w:tblCellMar>
            <w:top w:w="0" w:type="dxa"/>
            <w:left w:w="108" w:type="dxa"/>
            <w:bottom w:w="0" w:type="dxa"/>
            <w:right w:w="108" w:type="dxa"/>
          </w:tblCellMar>
        </w:tblPrEx>
        <w:trPr>
          <w:trHeight w:val="605"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FBEC4E5">
            <w:pPr>
              <w:autoSpaceDE w:val="0"/>
              <w:autoSpaceDN w:val="0"/>
              <w:adjustRightInd w:val="0"/>
              <w:spacing w:line="320" w:lineRule="exact"/>
              <w:jc w:val="center"/>
              <w:rPr>
                <w:rFonts w:ascii="宋体" w:hAnsi="宋体" w:eastAsia="宋体" w:cs="宋体"/>
                <w:kern w:val="0"/>
                <w:sz w:val="24"/>
                <w:lang w:val="zh-CN"/>
              </w:rPr>
            </w:pPr>
            <w:r>
              <w:rPr>
                <w:rFonts w:hint="eastAsia" w:ascii="宋体" w:hAnsi="宋体" w:eastAsia="宋体" w:cs="宋体"/>
                <w:kern w:val="0"/>
                <w:sz w:val="24"/>
                <w:lang w:val="zh-CN"/>
              </w:rPr>
              <w:t>4</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920113B">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采购代理机构</w:t>
            </w:r>
          </w:p>
        </w:tc>
        <w:tc>
          <w:tcPr>
            <w:tcW w:w="693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6911B83">
            <w:pPr>
              <w:tabs>
                <w:tab w:val="left" w:pos="1620"/>
              </w:tabs>
              <w:spacing w:line="320" w:lineRule="exact"/>
              <w:jc w:val="left"/>
              <w:rPr>
                <w:rFonts w:ascii="宋体" w:hAnsi="宋体" w:eastAsia="宋体" w:cs="宋体"/>
                <w:sz w:val="24"/>
                <w:lang w:val="zh-CN"/>
              </w:rPr>
            </w:pPr>
            <w:r>
              <w:rPr>
                <w:rFonts w:hint="eastAsia" w:ascii="宋体" w:hAnsi="宋体" w:eastAsia="宋体" w:cs="宋体"/>
                <w:sz w:val="24"/>
              </w:rPr>
              <w:t>青海凌星项目管理有限公司</w:t>
            </w:r>
          </w:p>
        </w:tc>
      </w:tr>
      <w:tr w14:paraId="6DD206A2">
        <w:tblPrEx>
          <w:tblCellMar>
            <w:top w:w="0" w:type="dxa"/>
            <w:left w:w="108" w:type="dxa"/>
            <w:bottom w:w="0" w:type="dxa"/>
            <w:right w:w="108" w:type="dxa"/>
          </w:tblCellMar>
        </w:tblPrEx>
        <w:trPr>
          <w:trHeight w:val="523"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2BD748A">
            <w:pPr>
              <w:autoSpaceDE w:val="0"/>
              <w:autoSpaceDN w:val="0"/>
              <w:adjustRightInd w:val="0"/>
              <w:spacing w:line="320" w:lineRule="exact"/>
              <w:jc w:val="center"/>
              <w:rPr>
                <w:rFonts w:ascii="宋体" w:hAnsi="宋体" w:eastAsia="宋体" w:cs="宋体"/>
                <w:kern w:val="0"/>
                <w:sz w:val="24"/>
                <w:lang w:val="zh-CN"/>
              </w:rPr>
            </w:pPr>
            <w:r>
              <w:rPr>
                <w:rFonts w:hint="eastAsia" w:ascii="宋体" w:hAnsi="宋体" w:eastAsia="宋体" w:cs="宋体"/>
                <w:kern w:val="0"/>
                <w:sz w:val="24"/>
                <w:lang w:val="zh-CN"/>
              </w:rPr>
              <w:t>5</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173673C">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采购方式</w:t>
            </w:r>
          </w:p>
        </w:tc>
        <w:tc>
          <w:tcPr>
            <w:tcW w:w="693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A1FBFF9">
            <w:pPr>
              <w:tabs>
                <w:tab w:val="left" w:pos="1620"/>
              </w:tabs>
              <w:spacing w:line="320" w:lineRule="exact"/>
              <w:jc w:val="left"/>
              <w:rPr>
                <w:rFonts w:ascii="宋体" w:hAnsi="宋体" w:eastAsia="宋体" w:cs="宋体"/>
                <w:sz w:val="24"/>
                <w:lang w:val="zh-CN"/>
              </w:rPr>
            </w:pPr>
            <w:r>
              <w:rPr>
                <w:rFonts w:hint="eastAsia" w:ascii="宋体" w:hAnsi="宋体" w:eastAsia="宋体" w:cs="宋体"/>
                <w:sz w:val="24"/>
                <w:lang w:val="zh-CN"/>
              </w:rPr>
              <w:t>竞争性磋商</w:t>
            </w:r>
          </w:p>
        </w:tc>
      </w:tr>
      <w:tr w14:paraId="4E0F27DC">
        <w:tblPrEx>
          <w:tblCellMar>
            <w:top w:w="0" w:type="dxa"/>
            <w:left w:w="108" w:type="dxa"/>
            <w:bottom w:w="0" w:type="dxa"/>
            <w:right w:w="108" w:type="dxa"/>
          </w:tblCellMar>
        </w:tblPrEx>
        <w:trPr>
          <w:trHeight w:val="549"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007C0F6">
            <w:pPr>
              <w:autoSpaceDE w:val="0"/>
              <w:autoSpaceDN w:val="0"/>
              <w:adjustRightInd w:val="0"/>
              <w:spacing w:line="320" w:lineRule="exact"/>
              <w:jc w:val="center"/>
              <w:rPr>
                <w:rFonts w:ascii="宋体" w:hAnsi="宋体" w:eastAsia="宋体" w:cs="宋体"/>
                <w:kern w:val="0"/>
                <w:sz w:val="24"/>
                <w:lang w:val="zh-CN"/>
              </w:rPr>
            </w:pPr>
            <w:r>
              <w:rPr>
                <w:rFonts w:hint="eastAsia" w:ascii="宋体" w:hAnsi="宋体" w:eastAsia="宋体" w:cs="宋体"/>
                <w:kern w:val="0"/>
                <w:sz w:val="24"/>
                <w:lang w:val="zh-CN"/>
              </w:rPr>
              <w:t>6</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B8E7F4F">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评分办法</w:t>
            </w:r>
          </w:p>
        </w:tc>
        <w:tc>
          <w:tcPr>
            <w:tcW w:w="693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C635071">
            <w:pPr>
              <w:tabs>
                <w:tab w:val="left" w:pos="1620"/>
              </w:tabs>
              <w:spacing w:line="320" w:lineRule="exact"/>
              <w:jc w:val="left"/>
              <w:rPr>
                <w:rFonts w:ascii="宋体" w:hAnsi="宋体" w:eastAsia="宋体" w:cs="宋体"/>
                <w:sz w:val="24"/>
                <w:lang w:val="zh-CN"/>
              </w:rPr>
            </w:pPr>
            <w:r>
              <w:rPr>
                <w:rFonts w:hint="eastAsia" w:ascii="宋体" w:hAnsi="宋体" w:eastAsia="宋体" w:cs="宋体"/>
                <w:sz w:val="24"/>
                <w:lang w:val="zh-CN"/>
              </w:rPr>
              <w:t>综合评分法</w:t>
            </w:r>
          </w:p>
        </w:tc>
      </w:tr>
      <w:tr w14:paraId="7C82D902">
        <w:tblPrEx>
          <w:tblCellMar>
            <w:top w:w="0" w:type="dxa"/>
            <w:left w:w="108" w:type="dxa"/>
            <w:bottom w:w="0" w:type="dxa"/>
            <w:right w:w="108" w:type="dxa"/>
          </w:tblCellMar>
        </w:tblPrEx>
        <w:trPr>
          <w:trHeight w:val="779"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A04FA13">
            <w:pPr>
              <w:autoSpaceDE w:val="0"/>
              <w:autoSpaceDN w:val="0"/>
              <w:adjustRightInd w:val="0"/>
              <w:spacing w:line="320" w:lineRule="exact"/>
              <w:jc w:val="center"/>
              <w:rPr>
                <w:rFonts w:ascii="宋体" w:hAnsi="宋体" w:eastAsia="宋体" w:cs="宋体"/>
                <w:kern w:val="0"/>
                <w:sz w:val="24"/>
                <w:lang w:val="zh-CN"/>
              </w:rPr>
            </w:pPr>
            <w:r>
              <w:rPr>
                <w:rFonts w:hint="eastAsia" w:ascii="宋体" w:hAnsi="宋体" w:eastAsia="宋体" w:cs="宋体"/>
                <w:kern w:val="0"/>
                <w:sz w:val="24"/>
                <w:lang w:val="zh-CN"/>
              </w:rPr>
              <w:t>7</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AC9C7CF">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采购预算额度</w:t>
            </w:r>
          </w:p>
        </w:tc>
        <w:tc>
          <w:tcPr>
            <w:tcW w:w="693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B5DCE0E">
            <w:pPr>
              <w:tabs>
                <w:tab w:val="left" w:pos="1620"/>
              </w:tabs>
              <w:spacing w:line="320" w:lineRule="exact"/>
              <w:jc w:val="left"/>
              <w:rPr>
                <w:rFonts w:ascii="宋体" w:hAnsi="宋体" w:eastAsia="宋体" w:cs="宋体"/>
                <w:sz w:val="24"/>
                <w:lang w:val="zh-CN"/>
              </w:rPr>
            </w:pPr>
            <w:r>
              <w:rPr>
                <w:rFonts w:hint="eastAsia" w:ascii="宋体" w:hAnsi="宋体" w:eastAsia="宋体" w:cs="宋体"/>
                <w:sz w:val="24"/>
                <w:lang w:val="en-US" w:eastAsia="zh-CN"/>
              </w:rPr>
              <w:t>包二：74万元</w:t>
            </w:r>
          </w:p>
        </w:tc>
      </w:tr>
      <w:tr w14:paraId="3A0CA9D0">
        <w:tblPrEx>
          <w:tblCellMar>
            <w:top w:w="0" w:type="dxa"/>
            <w:left w:w="108" w:type="dxa"/>
            <w:bottom w:w="0" w:type="dxa"/>
            <w:right w:w="108" w:type="dxa"/>
          </w:tblCellMar>
        </w:tblPrEx>
        <w:trPr>
          <w:trHeight w:val="511"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8C4AF33">
            <w:pPr>
              <w:autoSpaceDE w:val="0"/>
              <w:autoSpaceDN w:val="0"/>
              <w:adjustRightInd w:val="0"/>
              <w:spacing w:line="320" w:lineRule="exact"/>
              <w:jc w:val="center"/>
              <w:rPr>
                <w:rFonts w:ascii="宋体" w:hAnsi="宋体" w:eastAsia="宋体" w:cs="宋体"/>
                <w:kern w:val="0"/>
                <w:sz w:val="24"/>
                <w:lang w:val="zh-CN"/>
              </w:rPr>
            </w:pPr>
            <w:r>
              <w:rPr>
                <w:rFonts w:hint="eastAsia" w:ascii="宋体" w:hAnsi="宋体" w:eastAsia="宋体" w:cs="宋体"/>
                <w:kern w:val="0"/>
                <w:sz w:val="24"/>
              </w:rPr>
              <w:t>8</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7BDB81E">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采购要求</w:t>
            </w:r>
          </w:p>
        </w:tc>
        <w:tc>
          <w:tcPr>
            <w:tcW w:w="693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AFAC735">
            <w:pPr>
              <w:autoSpaceDE w:val="0"/>
              <w:autoSpaceDN w:val="0"/>
              <w:adjustRightInd w:val="0"/>
              <w:spacing w:line="320" w:lineRule="exact"/>
              <w:rPr>
                <w:rFonts w:ascii="宋体" w:hAnsi="宋体" w:eastAsia="宋体" w:cs="宋体"/>
                <w:kern w:val="0"/>
                <w:sz w:val="24"/>
                <w:lang w:val="zh-CN"/>
              </w:rPr>
            </w:pPr>
            <w:r>
              <w:rPr>
                <w:rFonts w:hint="eastAsia" w:ascii="宋体" w:hAnsi="宋体" w:eastAsia="宋体" w:cs="宋体"/>
                <w:sz w:val="24"/>
              </w:rPr>
              <w:t>详见竞争性磋商文件</w:t>
            </w:r>
          </w:p>
        </w:tc>
      </w:tr>
      <w:tr w14:paraId="7685F6D9">
        <w:tblPrEx>
          <w:tblCellMar>
            <w:top w:w="0" w:type="dxa"/>
            <w:left w:w="108" w:type="dxa"/>
            <w:bottom w:w="0" w:type="dxa"/>
            <w:right w:w="108" w:type="dxa"/>
          </w:tblCellMar>
        </w:tblPrEx>
        <w:trPr>
          <w:trHeight w:val="497"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72C30C1">
            <w:pPr>
              <w:autoSpaceDE w:val="0"/>
              <w:autoSpaceDN w:val="0"/>
              <w:adjustRightInd w:val="0"/>
              <w:spacing w:line="320" w:lineRule="exact"/>
              <w:jc w:val="center"/>
              <w:rPr>
                <w:rFonts w:ascii="宋体" w:hAnsi="宋体" w:eastAsia="宋体" w:cs="宋体"/>
                <w:kern w:val="0"/>
                <w:sz w:val="24"/>
                <w:lang w:val="zh-CN"/>
              </w:rPr>
            </w:pPr>
            <w:r>
              <w:rPr>
                <w:rFonts w:hint="eastAsia" w:ascii="宋体" w:hAnsi="宋体" w:eastAsia="宋体" w:cs="宋体"/>
                <w:kern w:val="0"/>
                <w:sz w:val="24"/>
              </w:rPr>
              <w:t>9</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2E0C9F0">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供应商资格条件</w:t>
            </w:r>
          </w:p>
        </w:tc>
        <w:tc>
          <w:tcPr>
            <w:tcW w:w="6936" w:type="dxa"/>
            <w:tcBorders>
              <w:top w:val="single" w:color="000000" w:sz="6" w:space="0"/>
              <w:left w:val="single" w:color="000000" w:sz="6" w:space="0"/>
              <w:bottom w:val="single" w:color="000000" w:sz="6" w:space="0"/>
              <w:right w:val="single" w:color="000000" w:sz="6" w:space="0"/>
            </w:tcBorders>
            <w:shd w:val="clear" w:color="auto" w:fill="auto"/>
          </w:tcPr>
          <w:p w14:paraId="00C8F84D">
            <w:pPr>
              <w:tabs>
                <w:tab w:val="left" w:pos="1620"/>
              </w:tabs>
              <w:spacing w:line="360" w:lineRule="auto"/>
              <w:jc w:val="left"/>
              <w:rPr>
                <w:rFonts w:ascii="宋体" w:hAnsi="宋体" w:eastAsia="宋体" w:cs="宋体"/>
                <w:sz w:val="24"/>
              </w:rPr>
            </w:pPr>
            <w:r>
              <w:rPr>
                <w:rFonts w:hint="eastAsia" w:ascii="宋体" w:hAnsi="宋体" w:eastAsia="宋体" w:cs="宋体"/>
                <w:sz w:val="24"/>
              </w:rPr>
              <w:t>1、符合《政府采购法》第22条条件，并提供下列材料：</w:t>
            </w:r>
          </w:p>
          <w:p w14:paraId="0E79E738">
            <w:pPr>
              <w:tabs>
                <w:tab w:val="left" w:pos="1620"/>
              </w:tabs>
              <w:spacing w:line="360" w:lineRule="auto"/>
              <w:jc w:val="left"/>
              <w:rPr>
                <w:rFonts w:ascii="宋体" w:hAnsi="宋体" w:eastAsia="宋体" w:cs="宋体"/>
                <w:sz w:val="24"/>
              </w:rPr>
            </w:pPr>
            <w:r>
              <w:rPr>
                <w:rFonts w:hint="eastAsia" w:ascii="宋体" w:hAnsi="宋体" w:eastAsia="宋体" w:cs="宋体"/>
                <w:sz w:val="24"/>
              </w:rPr>
              <w:t>（1）投标人的营业执照等证明文件，自然人的身份证明。</w:t>
            </w:r>
          </w:p>
          <w:p w14:paraId="03DC1228">
            <w:pPr>
              <w:tabs>
                <w:tab w:val="left" w:pos="1620"/>
              </w:tabs>
              <w:spacing w:line="360" w:lineRule="auto"/>
              <w:jc w:val="left"/>
              <w:rPr>
                <w:rFonts w:ascii="宋体" w:hAnsi="宋体" w:eastAsia="宋体" w:cs="宋体"/>
                <w:sz w:val="24"/>
              </w:rPr>
            </w:pPr>
            <w:r>
              <w:rPr>
                <w:rFonts w:hint="eastAsia" w:ascii="宋体" w:hAnsi="宋体" w:eastAsia="宋体" w:cs="宋体"/>
                <w:sz w:val="24"/>
              </w:rPr>
              <w:t>（2）财务状况报告，依法缴纳税收和社会保障资金的相关材料。</w:t>
            </w:r>
          </w:p>
          <w:p w14:paraId="1E74E97E">
            <w:pPr>
              <w:tabs>
                <w:tab w:val="left" w:pos="1620"/>
              </w:tabs>
              <w:spacing w:line="360" w:lineRule="auto"/>
              <w:jc w:val="left"/>
              <w:rPr>
                <w:rFonts w:ascii="宋体" w:hAnsi="宋体" w:eastAsia="宋体" w:cs="宋体"/>
                <w:sz w:val="24"/>
              </w:rPr>
            </w:pPr>
            <w:r>
              <w:rPr>
                <w:rFonts w:hint="eastAsia" w:ascii="宋体" w:hAnsi="宋体" w:eastAsia="宋体" w:cs="宋体"/>
                <w:sz w:val="24"/>
              </w:rPr>
              <w:t>（3）具备履行合同所必需的设备和专业技术能力的证明材料。</w:t>
            </w:r>
          </w:p>
          <w:p w14:paraId="69488954">
            <w:pPr>
              <w:tabs>
                <w:tab w:val="left" w:pos="1620"/>
              </w:tabs>
              <w:spacing w:line="360" w:lineRule="auto"/>
              <w:jc w:val="left"/>
              <w:rPr>
                <w:rFonts w:ascii="宋体" w:hAnsi="宋体" w:eastAsia="宋体" w:cs="宋体"/>
                <w:sz w:val="24"/>
              </w:rPr>
            </w:pPr>
            <w:r>
              <w:rPr>
                <w:rFonts w:hint="eastAsia" w:ascii="宋体" w:hAnsi="宋体" w:eastAsia="宋体" w:cs="宋体"/>
                <w:sz w:val="24"/>
              </w:rPr>
              <w:t>（4）参加政府采购活动前3年内在经营活动中没有重大违法记录的书面声明。</w:t>
            </w:r>
          </w:p>
          <w:p w14:paraId="007B54D1">
            <w:pPr>
              <w:tabs>
                <w:tab w:val="left" w:pos="1620"/>
              </w:tabs>
              <w:spacing w:line="360" w:lineRule="auto"/>
              <w:jc w:val="left"/>
              <w:rPr>
                <w:rFonts w:ascii="宋体" w:hAnsi="宋体" w:eastAsia="宋体" w:cs="宋体"/>
                <w:sz w:val="24"/>
              </w:rPr>
            </w:pPr>
            <w:r>
              <w:rPr>
                <w:rFonts w:hint="eastAsia" w:ascii="宋体" w:hAnsi="宋体" w:eastAsia="宋体" w:cs="宋体"/>
                <w:sz w:val="24"/>
              </w:rPr>
              <w:t>（5）具备法律、行政法规规定的其他条件的证明材料。</w:t>
            </w:r>
          </w:p>
          <w:p w14:paraId="7D98E5F8">
            <w:pPr>
              <w:tabs>
                <w:tab w:val="left" w:pos="1620"/>
              </w:tabs>
              <w:spacing w:line="360" w:lineRule="auto"/>
              <w:jc w:val="left"/>
              <w:rPr>
                <w:rFonts w:ascii="宋体" w:hAnsi="宋体" w:eastAsia="宋体" w:cs="宋体"/>
                <w:sz w:val="24"/>
              </w:rPr>
            </w:pPr>
            <w:r>
              <w:rPr>
                <w:rFonts w:hint="eastAsia" w:ascii="宋体" w:hAnsi="宋体" w:eastAsia="宋体" w:cs="宋体"/>
                <w:sz w:val="24"/>
              </w:rPr>
              <w:t>2、经信用中国（www.creditchina.gov.cn）、中国政府采购网（www.ccgp.gov.cn）等渠道查询后，列入失信被执行人、重大税收违法失信主体、政府采购严重违法失信行为记录名单的，取消投标资格。（提供“信用中国”网站无任何不良记录的查询截图，时间为投标截止时间前 10 天内）；</w:t>
            </w:r>
          </w:p>
          <w:p w14:paraId="3A4A5DDA">
            <w:pPr>
              <w:tabs>
                <w:tab w:val="left" w:pos="1620"/>
              </w:tabs>
              <w:spacing w:line="360" w:lineRule="auto"/>
              <w:jc w:val="left"/>
              <w:rPr>
                <w:rFonts w:ascii="宋体" w:hAnsi="宋体" w:eastAsia="宋体" w:cs="宋体"/>
                <w:sz w:val="24"/>
              </w:rPr>
            </w:pPr>
            <w:r>
              <w:rPr>
                <w:rFonts w:hint="eastAsia" w:ascii="宋体" w:hAnsi="宋体" w:eastAsia="宋体" w:cs="宋体"/>
                <w:sz w:val="24"/>
              </w:rPr>
              <w:t>3、单位负责人为同一人或者存在直接控股、管理关系的不同投标人，不得参加同一合同项目下采购活动。否则，皆取消投标资格；</w:t>
            </w:r>
          </w:p>
          <w:p w14:paraId="413AC0BC">
            <w:pPr>
              <w:tabs>
                <w:tab w:val="left" w:pos="1620"/>
              </w:tabs>
              <w:spacing w:line="360" w:lineRule="auto"/>
              <w:jc w:val="left"/>
              <w:rPr>
                <w:rFonts w:ascii="宋体" w:hAnsi="宋体" w:eastAsia="宋体" w:cs="宋体"/>
                <w:sz w:val="24"/>
              </w:rPr>
            </w:pPr>
            <w:r>
              <w:rPr>
                <w:rFonts w:hint="eastAsia" w:ascii="宋体" w:hAnsi="宋体" w:eastAsia="宋体" w:cs="宋体"/>
                <w:sz w:val="24"/>
              </w:rPr>
              <w:t>4、为本采购项目提供整体设计、规范编制或者项目管理、监理、检测等服务的供应商，不得再参加该采购项目的其他采购活动。</w:t>
            </w:r>
          </w:p>
          <w:p w14:paraId="4AB5CA4A">
            <w:pPr>
              <w:tabs>
                <w:tab w:val="left" w:pos="1620"/>
              </w:tabs>
              <w:spacing w:line="360" w:lineRule="auto"/>
              <w:jc w:val="left"/>
              <w:rPr>
                <w:rFonts w:hint="eastAsia" w:ascii="宋体" w:hAnsi="宋体" w:eastAsia="宋体" w:cs="宋体"/>
                <w:sz w:val="24"/>
              </w:rPr>
            </w:pPr>
            <w:r>
              <w:rPr>
                <w:rFonts w:hint="eastAsia" w:ascii="宋体" w:hAnsi="宋体" w:eastAsia="宋体" w:cs="宋体"/>
                <w:sz w:val="24"/>
              </w:rPr>
              <w:t>5、本项目不接受投标人以联合体方式进行投标；</w:t>
            </w:r>
          </w:p>
          <w:p w14:paraId="740629FB">
            <w:pPr>
              <w:tabs>
                <w:tab w:val="left" w:pos="1620"/>
              </w:tabs>
              <w:spacing w:line="360" w:lineRule="auto"/>
              <w:jc w:val="left"/>
              <w:rPr>
                <w:rFonts w:hint="default" w:eastAsia="宋体"/>
                <w:lang w:val="en-US" w:eastAsia="zh-CN"/>
              </w:rPr>
            </w:pPr>
            <w:r>
              <w:rPr>
                <w:rFonts w:hint="eastAsia" w:ascii="宋体" w:hAnsi="宋体" w:eastAsia="宋体" w:cs="宋体"/>
                <w:sz w:val="24"/>
              </w:rPr>
              <w:t>6、其他资质条件</w:t>
            </w:r>
            <w:r>
              <w:rPr>
                <w:rFonts w:hint="eastAsia" w:ascii="宋体" w:hAnsi="宋体" w:eastAsia="宋体" w:cs="宋体"/>
                <w:sz w:val="24"/>
                <w:lang w:eastAsia="zh-CN"/>
              </w:rPr>
              <w:t>：</w:t>
            </w:r>
            <w:r>
              <w:rPr>
                <w:rFonts w:hint="eastAsia" w:ascii="宋体" w:hAnsi="宋体" w:eastAsia="宋体" w:cs="宋体"/>
                <w:sz w:val="24"/>
                <w:lang w:val="en-US" w:eastAsia="zh-CN"/>
              </w:rPr>
              <w:t>/</w:t>
            </w:r>
          </w:p>
        </w:tc>
      </w:tr>
      <w:tr w14:paraId="475A7D3C">
        <w:tblPrEx>
          <w:tblCellMar>
            <w:top w:w="0" w:type="dxa"/>
            <w:left w:w="108" w:type="dxa"/>
            <w:bottom w:w="0" w:type="dxa"/>
            <w:right w:w="108" w:type="dxa"/>
          </w:tblCellMar>
        </w:tblPrEx>
        <w:trPr>
          <w:trHeight w:val="645"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AA83B3A">
            <w:pPr>
              <w:autoSpaceDE w:val="0"/>
              <w:autoSpaceDN w:val="0"/>
              <w:adjustRightInd w:val="0"/>
              <w:spacing w:line="320" w:lineRule="exact"/>
              <w:jc w:val="center"/>
              <w:rPr>
                <w:rFonts w:ascii="宋体" w:hAnsi="宋体" w:eastAsia="宋体" w:cs="宋体"/>
                <w:kern w:val="0"/>
                <w:sz w:val="24"/>
                <w:lang w:val="zh-CN"/>
              </w:rPr>
            </w:pPr>
            <w:r>
              <w:rPr>
                <w:rFonts w:hint="eastAsia" w:ascii="宋体" w:hAnsi="宋体" w:eastAsia="宋体" w:cs="宋体"/>
                <w:kern w:val="0"/>
                <w:sz w:val="24"/>
                <w:lang w:val="zh-CN"/>
              </w:rPr>
              <w:t>1</w:t>
            </w:r>
            <w:r>
              <w:rPr>
                <w:rFonts w:hint="eastAsia" w:ascii="宋体" w:hAnsi="宋体" w:eastAsia="宋体" w:cs="宋体"/>
                <w:kern w:val="0"/>
                <w:sz w:val="24"/>
              </w:rPr>
              <w:t>0</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2974F25">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磋商保证金</w:t>
            </w:r>
          </w:p>
        </w:tc>
        <w:tc>
          <w:tcPr>
            <w:tcW w:w="6936" w:type="dxa"/>
            <w:tcBorders>
              <w:top w:val="single" w:color="000000" w:sz="6" w:space="0"/>
              <w:left w:val="single" w:color="000000" w:sz="6" w:space="0"/>
              <w:bottom w:val="single" w:color="000000" w:sz="6" w:space="0"/>
              <w:right w:val="single" w:color="000000" w:sz="6" w:space="0"/>
            </w:tcBorders>
            <w:shd w:val="clear" w:color="auto" w:fill="auto"/>
          </w:tcPr>
          <w:p w14:paraId="6F7700BA">
            <w:pPr>
              <w:spacing w:line="440" w:lineRule="exact"/>
              <w:rPr>
                <w:rFonts w:hint="eastAsia" w:ascii="宋体" w:hAnsi="宋体" w:eastAsia="宋体" w:cs="宋体"/>
                <w:b/>
                <w:bCs/>
                <w:color w:val="000000"/>
                <w:sz w:val="24"/>
                <w:lang w:val="en-US" w:eastAsia="zh-CN"/>
              </w:rPr>
            </w:pPr>
            <w:r>
              <w:rPr>
                <w:rFonts w:hint="eastAsia" w:ascii="宋体" w:hAnsi="宋体" w:eastAsia="宋体" w:cs="宋体"/>
                <w:b/>
                <w:bCs/>
                <w:color w:val="000000"/>
                <w:sz w:val="24"/>
              </w:rPr>
              <w:t>磋商保证金：</w:t>
            </w:r>
            <w:r>
              <w:rPr>
                <w:rFonts w:hint="eastAsia"/>
                <w:sz w:val="24"/>
              </w:rPr>
              <w:t>包二：10000.00元</w:t>
            </w:r>
          </w:p>
          <w:p w14:paraId="607923CE">
            <w:pPr>
              <w:spacing w:line="440" w:lineRule="exact"/>
              <w:rPr>
                <w:rFonts w:ascii="宋体" w:hAnsi="宋体" w:eastAsia="宋体" w:cs="宋体"/>
                <w:color w:val="000000"/>
                <w:sz w:val="24"/>
              </w:rPr>
            </w:pPr>
            <w:r>
              <w:rPr>
                <w:rFonts w:hint="eastAsia" w:ascii="宋体" w:hAnsi="宋体" w:eastAsia="宋体" w:cs="宋体"/>
                <w:color w:val="000000"/>
                <w:sz w:val="24"/>
              </w:rPr>
              <w:t>收款单位：青海凌星项目管理有限公司</w:t>
            </w:r>
          </w:p>
          <w:p w14:paraId="617256C5">
            <w:pPr>
              <w:spacing w:line="440" w:lineRule="exact"/>
              <w:rPr>
                <w:rFonts w:ascii="宋体" w:hAnsi="宋体" w:eastAsia="宋体" w:cs="宋体"/>
                <w:color w:val="000000"/>
                <w:sz w:val="24"/>
              </w:rPr>
            </w:pPr>
            <w:r>
              <w:rPr>
                <w:rFonts w:hint="eastAsia" w:ascii="宋体" w:hAnsi="宋体" w:eastAsia="宋体" w:cs="宋体"/>
                <w:color w:val="000000"/>
                <w:sz w:val="24"/>
              </w:rPr>
              <w:t>开 户 行：青海银行股份有限公司南山路支行</w:t>
            </w:r>
          </w:p>
          <w:p w14:paraId="264B7E72">
            <w:pPr>
              <w:spacing w:line="440" w:lineRule="exact"/>
              <w:rPr>
                <w:rFonts w:ascii="宋体" w:hAnsi="宋体" w:eastAsia="宋体" w:cs="宋体"/>
                <w:color w:val="000000"/>
                <w:sz w:val="24"/>
              </w:rPr>
            </w:pPr>
            <w:r>
              <w:rPr>
                <w:rFonts w:hint="eastAsia" w:ascii="宋体" w:hAnsi="宋体" w:eastAsia="宋体" w:cs="宋体"/>
                <w:color w:val="000000"/>
                <w:sz w:val="24"/>
              </w:rPr>
              <w:t>银行账号：1016201000209333</w:t>
            </w:r>
          </w:p>
          <w:p w14:paraId="51AE6609">
            <w:pPr>
              <w:spacing w:line="320" w:lineRule="exact"/>
              <w:rPr>
                <w:rFonts w:ascii="宋体" w:hAnsi="宋体" w:eastAsia="宋体" w:cs="宋体"/>
                <w:sz w:val="24"/>
              </w:rPr>
            </w:pPr>
            <w:r>
              <w:rPr>
                <w:rFonts w:hint="eastAsia" w:ascii="宋体" w:hAnsi="宋体" w:eastAsia="宋体" w:cs="宋体"/>
                <w:color w:val="000000"/>
                <w:sz w:val="24"/>
              </w:rPr>
              <w:t>交纳时间：投标截止时间前，以银行到账时间为准。</w:t>
            </w:r>
          </w:p>
        </w:tc>
      </w:tr>
      <w:tr w14:paraId="64C53199">
        <w:tblPrEx>
          <w:tblCellMar>
            <w:top w:w="0" w:type="dxa"/>
            <w:left w:w="108" w:type="dxa"/>
            <w:bottom w:w="0" w:type="dxa"/>
            <w:right w:w="108" w:type="dxa"/>
          </w:tblCellMar>
        </w:tblPrEx>
        <w:trPr>
          <w:trHeight w:val="750"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EDD9524">
            <w:pPr>
              <w:autoSpaceDE w:val="0"/>
              <w:autoSpaceDN w:val="0"/>
              <w:adjustRightInd w:val="0"/>
              <w:spacing w:line="320" w:lineRule="exact"/>
              <w:jc w:val="center"/>
              <w:rPr>
                <w:rFonts w:ascii="宋体" w:hAnsi="宋体" w:eastAsia="宋体" w:cs="宋体"/>
                <w:kern w:val="0"/>
                <w:sz w:val="24"/>
                <w:lang w:val="zh-CN"/>
              </w:rPr>
            </w:pPr>
            <w:r>
              <w:rPr>
                <w:rFonts w:hint="eastAsia" w:ascii="宋体" w:hAnsi="宋体" w:eastAsia="宋体" w:cs="宋体"/>
                <w:kern w:val="0"/>
                <w:sz w:val="24"/>
                <w:lang w:val="zh-CN"/>
              </w:rPr>
              <w:t>1</w:t>
            </w:r>
            <w:r>
              <w:rPr>
                <w:rFonts w:hint="eastAsia" w:ascii="宋体" w:hAnsi="宋体" w:eastAsia="宋体" w:cs="宋体"/>
                <w:kern w:val="0"/>
                <w:sz w:val="24"/>
              </w:rPr>
              <w:t>1</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75ABDD2">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缴费方式</w:t>
            </w:r>
          </w:p>
        </w:tc>
        <w:tc>
          <w:tcPr>
            <w:tcW w:w="6936" w:type="dxa"/>
            <w:tcBorders>
              <w:top w:val="single" w:color="000000" w:sz="6" w:space="0"/>
              <w:left w:val="single" w:color="000000" w:sz="6" w:space="0"/>
              <w:bottom w:val="single" w:color="000000" w:sz="6" w:space="0"/>
              <w:right w:val="single" w:color="000000" w:sz="6" w:space="0"/>
            </w:tcBorders>
            <w:shd w:val="clear" w:color="auto" w:fill="auto"/>
          </w:tcPr>
          <w:p w14:paraId="200C7C7A">
            <w:pPr>
              <w:autoSpaceDE w:val="0"/>
              <w:autoSpaceDN w:val="0"/>
              <w:adjustRightInd w:val="0"/>
              <w:spacing w:line="360" w:lineRule="auto"/>
              <w:jc w:val="left"/>
              <w:rPr>
                <w:rFonts w:ascii="宋体" w:hAnsi="宋体" w:eastAsia="宋体" w:cs="宋体"/>
                <w:kern w:val="0"/>
                <w:sz w:val="24"/>
                <w:lang w:val="zh-CN"/>
              </w:rPr>
            </w:pPr>
            <w:r>
              <w:rPr>
                <w:rFonts w:hint="eastAsia" w:ascii="宋体" w:hAnsi="宋体" w:eastAsia="宋体" w:cs="宋体"/>
                <w:kern w:val="0"/>
                <w:sz w:val="24"/>
                <w:lang w:val="zh-CN"/>
              </w:rPr>
              <w:t>缴费方式：磋商保证金应当以支票、汇票、本票或者金融机构、担保机构出具的保函等非现金形式提交。通过银行转账的，必须</w:t>
            </w:r>
            <w:r>
              <w:rPr>
                <w:rFonts w:hint="eastAsia" w:ascii="宋体" w:hAnsi="宋体" w:eastAsia="宋体" w:cs="宋体"/>
                <w:sz w:val="24"/>
                <w:lang w:val="zh-CN"/>
              </w:rPr>
              <w:t>由供应商从其基本账户</w:t>
            </w:r>
            <w:r>
              <w:rPr>
                <w:rFonts w:hint="eastAsia" w:ascii="宋体" w:hAnsi="宋体" w:eastAsia="宋体" w:cs="宋体"/>
                <w:sz w:val="24"/>
              </w:rPr>
              <w:t>(须提供开户许可证)</w:t>
            </w:r>
            <w:r>
              <w:rPr>
                <w:rFonts w:hint="eastAsia" w:ascii="宋体" w:hAnsi="宋体" w:eastAsia="宋体" w:cs="宋体"/>
                <w:sz w:val="24"/>
                <w:lang w:val="zh-CN"/>
              </w:rPr>
              <w:t>汇（转）入采购代理机构指定账户</w:t>
            </w:r>
            <w:r>
              <w:rPr>
                <w:rFonts w:hint="eastAsia" w:ascii="宋体" w:hAnsi="宋体" w:eastAsia="宋体" w:cs="宋体"/>
                <w:kern w:val="0"/>
                <w:sz w:val="24"/>
                <w:lang w:val="zh-CN"/>
              </w:rPr>
              <w:t>。</w:t>
            </w:r>
          </w:p>
          <w:p w14:paraId="2F2F8C2B">
            <w:pPr>
              <w:autoSpaceDE w:val="0"/>
              <w:autoSpaceDN w:val="0"/>
              <w:adjustRightInd w:val="0"/>
              <w:spacing w:line="360" w:lineRule="auto"/>
              <w:jc w:val="left"/>
              <w:rPr>
                <w:rFonts w:ascii="宋体" w:hAnsi="宋体" w:eastAsia="宋体" w:cs="宋体"/>
                <w:kern w:val="0"/>
                <w:sz w:val="24"/>
                <w:lang w:val="zh-CN"/>
              </w:rPr>
            </w:pPr>
            <w:r>
              <w:rPr>
                <w:rFonts w:hint="eastAsia" w:ascii="宋体" w:hAnsi="宋体" w:eastAsia="宋体" w:cs="宋体"/>
                <w:kern w:val="0"/>
                <w:sz w:val="24"/>
                <w:lang w:val="zh-CN"/>
              </w:rPr>
              <w:t>供应商未按照竞争性磋商文件要求提交磋商保证金的，响应文件无效。</w:t>
            </w:r>
          </w:p>
        </w:tc>
      </w:tr>
      <w:tr w14:paraId="4BAFCFFF">
        <w:tblPrEx>
          <w:tblCellMar>
            <w:top w:w="0" w:type="dxa"/>
            <w:left w:w="108" w:type="dxa"/>
            <w:bottom w:w="0" w:type="dxa"/>
            <w:right w:w="108" w:type="dxa"/>
          </w:tblCellMar>
        </w:tblPrEx>
        <w:trPr>
          <w:trHeight w:val="20"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5C7458A">
            <w:pPr>
              <w:autoSpaceDE w:val="0"/>
              <w:autoSpaceDN w:val="0"/>
              <w:adjustRightInd w:val="0"/>
              <w:spacing w:line="320" w:lineRule="exact"/>
              <w:jc w:val="center"/>
              <w:rPr>
                <w:rFonts w:ascii="宋体" w:hAnsi="宋体" w:eastAsia="宋体" w:cs="宋体"/>
                <w:kern w:val="0"/>
                <w:sz w:val="24"/>
                <w:lang w:val="zh-CN"/>
              </w:rPr>
            </w:pPr>
            <w:r>
              <w:rPr>
                <w:rFonts w:hint="eastAsia" w:ascii="宋体" w:hAnsi="宋体" w:eastAsia="宋体" w:cs="宋体"/>
                <w:kern w:val="0"/>
                <w:sz w:val="24"/>
                <w:lang w:val="zh-CN"/>
              </w:rPr>
              <w:t>1</w:t>
            </w:r>
            <w:r>
              <w:rPr>
                <w:rFonts w:hint="eastAsia" w:ascii="宋体" w:hAnsi="宋体" w:eastAsia="宋体" w:cs="宋体"/>
                <w:kern w:val="0"/>
                <w:sz w:val="24"/>
              </w:rPr>
              <w:t>2</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37CC49A">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磋商保证金退还</w:t>
            </w:r>
          </w:p>
        </w:tc>
        <w:tc>
          <w:tcPr>
            <w:tcW w:w="6936" w:type="dxa"/>
            <w:tcBorders>
              <w:top w:val="single" w:color="000000" w:sz="6" w:space="0"/>
              <w:left w:val="single" w:color="000000" w:sz="6" w:space="0"/>
              <w:bottom w:val="single" w:color="000000" w:sz="6" w:space="0"/>
              <w:right w:val="single" w:color="000000" w:sz="6" w:space="0"/>
            </w:tcBorders>
            <w:shd w:val="clear" w:color="auto" w:fill="auto"/>
          </w:tcPr>
          <w:p w14:paraId="215AB85B">
            <w:pPr>
              <w:spacing w:line="360" w:lineRule="auto"/>
              <w:rPr>
                <w:rFonts w:ascii="宋体" w:hAnsi="宋体" w:eastAsia="宋体" w:cs="宋体"/>
                <w:kern w:val="0"/>
                <w:sz w:val="24"/>
                <w:lang w:val="zh-CN"/>
              </w:rPr>
            </w:pPr>
            <w:r>
              <w:rPr>
                <w:rFonts w:hint="eastAsia" w:ascii="宋体" w:hAnsi="宋体" w:eastAsia="宋体" w:cs="宋体"/>
                <w:kern w:val="0"/>
                <w:sz w:val="24"/>
                <w:lang w:val="zh-CN"/>
              </w:rPr>
              <w:t>未成交供应商的磋商保证金自成交通知书发出之日起5个工作日内全额无息退还（不退现金）；成交供应商的磋商保证金，自政府采购合同签订之日起5个工作日内全额无息退还（不退现金）。</w:t>
            </w:r>
          </w:p>
        </w:tc>
      </w:tr>
      <w:tr w14:paraId="48005EA0">
        <w:tblPrEx>
          <w:tblCellMar>
            <w:top w:w="0" w:type="dxa"/>
            <w:left w:w="108" w:type="dxa"/>
            <w:bottom w:w="0" w:type="dxa"/>
            <w:right w:w="108" w:type="dxa"/>
          </w:tblCellMar>
        </w:tblPrEx>
        <w:trPr>
          <w:trHeight w:val="20"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EC93305">
            <w:pPr>
              <w:autoSpaceDE w:val="0"/>
              <w:autoSpaceDN w:val="0"/>
              <w:adjustRightInd w:val="0"/>
              <w:spacing w:line="320" w:lineRule="exact"/>
              <w:jc w:val="center"/>
              <w:rPr>
                <w:rFonts w:ascii="宋体" w:hAnsi="宋体" w:eastAsia="宋体" w:cs="宋体"/>
                <w:kern w:val="0"/>
                <w:sz w:val="24"/>
                <w:lang w:val="zh-CN"/>
              </w:rPr>
            </w:pPr>
            <w:r>
              <w:rPr>
                <w:rFonts w:hint="eastAsia" w:ascii="宋体" w:hAnsi="宋体" w:eastAsia="宋体" w:cs="宋体"/>
                <w:kern w:val="0"/>
                <w:sz w:val="24"/>
                <w:lang w:val="zh-CN"/>
              </w:rPr>
              <w:t>1</w:t>
            </w:r>
            <w:r>
              <w:rPr>
                <w:rFonts w:hint="eastAsia" w:ascii="宋体" w:hAnsi="宋体" w:eastAsia="宋体" w:cs="宋体"/>
                <w:kern w:val="0"/>
                <w:sz w:val="24"/>
              </w:rPr>
              <w:t>3</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7F8CD09">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响应文件编制要求</w:t>
            </w:r>
          </w:p>
        </w:tc>
        <w:tc>
          <w:tcPr>
            <w:tcW w:w="6936" w:type="dxa"/>
            <w:tcBorders>
              <w:top w:val="single" w:color="000000" w:sz="6" w:space="0"/>
              <w:left w:val="single" w:color="000000" w:sz="6" w:space="0"/>
              <w:bottom w:val="single" w:color="000000" w:sz="6" w:space="0"/>
              <w:right w:val="single" w:color="000000" w:sz="6" w:space="0"/>
            </w:tcBorders>
            <w:shd w:val="clear" w:color="auto" w:fill="auto"/>
          </w:tcPr>
          <w:p w14:paraId="0A97A35D">
            <w:pPr>
              <w:autoSpaceDE w:val="0"/>
              <w:autoSpaceDN w:val="0"/>
              <w:adjustRightInd w:val="0"/>
              <w:spacing w:line="360" w:lineRule="auto"/>
              <w:jc w:val="left"/>
              <w:rPr>
                <w:rFonts w:ascii="宋体" w:hAnsi="宋体" w:eastAsia="宋体" w:cs="宋体"/>
                <w:kern w:val="0"/>
                <w:sz w:val="24"/>
                <w:lang w:val="zh-CN"/>
              </w:rPr>
            </w:pPr>
            <w:r>
              <w:rPr>
                <w:rFonts w:hint="eastAsia" w:ascii="宋体" w:hAnsi="宋体" w:eastAsia="宋体" w:cs="宋体"/>
                <w:kern w:val="0"/>
                <w:sz w:val="24"/>
                <w:lang w:val="zh-CN"/>
              </w:rPr>
              <w:t>1、电子响应文件编制要求按政采云平台操作要求上传。</w:t>
            </w:r>
          </w:p>
          <w:p w14:paraId="756A104D">
            <w:pPr>
              <w:autoSpaceDE w:val="0"/>
              <w:autoSpaceDN w:val="0"/>
              <w:adjustRightInd w:val="0"/>
              <w:spacing w:line="360" w:lineRule="auto"/>
              <w:jc w:val="left"/>
              <w:rPr>
                <w:rFonts w:ascii="宋体" w:hAnsi="宋体" w:eastAsia="宋体" w:cs="宋体"/>
                <w:kern w:val="0"/>
                <w:sz w:val="24"/>
                <w:lang w:val="zh-CN"/>
              </w:rPr>
            </w:pPr>
            <w:r>
              <w:rPr>
                <w:rFonts w:hint="eastAsia" w:ascii="宋体" w:hAnsi="宋体" w:eastAsia="宋体" w:cs="宋体"/>
                <w:kern w:val="0"/>
                <w:sz w:val="24"/>
                <w:lang w:val="zh-CN"/>
              </w:rPr>
              <w:t>2、磋商响应文件中的扫描或复印件内容应清晰可辨，且要求正向放置。</w:t>
            </w:r>
          </w:p>
          <w:p w14:paraId="1F66D597">
            <w:pPr>
              <w:autoSpaceDE w:val="0"/>
              <w:autoSpaceDN w:val="0"/>
              <w:adjustRightInd w:val="0"/>
              <w:spacing w:line="360" w:lineRule="auto"/>
              <w:jc w:val="left"/>
              <w:rPr>
                <w:rFonts w:ascii="宋体" w:hAnsi="宋体" w:eastAsia="宋体" w:cs="宋体"/>
                <w:kern w:val="0"/>
                <w:sz w:val="24"/>
                <w:lang w:val="zh-CN"/>
              </w:rPr>
            </w:pPr>
            <w:r>
              <w:rPr>
                <w:rFonts w:hint="eastAsia" w:ascii="宋体" w:hAnsi="宋体" w:eastAsia="宋体" w:cs="宋体"/>
                <w:kern w:val="0"/>
                <w:sz w:val="24"/>
                <w:lang w:val="zh-CN"/>
              </w:rPr>
              <w:t>3、磋商响应文件要求签字、盖章的地方必须由供应商的法定代表人或委托代理人按要求签字、盖章；磋商供应商提供的扫描（或复印）件均需加盖公章。</w:t>
            </w:r>
          </w:p>
        </w:tc>
      </w:tr>
      <w:tr w14:paraId="5A90FE1E">
        <w:tblPrEx>
          <w:tblCellMar>
            <w:top w:w="0" w:type="dxa"/>
            <w:left w:w="108" w:type="dxa"/>
            <w:bottom w:w="0" w:type="dxa"/>
            <w:right w:w="108" w:type="dxa"/>
          </w:tblCellMar>
        </w:tblPrEx>
        <w:trPr>
          <w:trHeight w:val="602"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2FA7D2B">
            <w:pPr>
              <w:autoSpaceDE w:val="0"/>
              <w:autoSpaceDN w:val="0"/>
              <w:adjustRightInd w:val="0"/>
              <w:spacing w:line="320" w:lineRule="exact"/>
              <w:jc w:val="center"/>
              <w:rPr>
                <w:rFonts w:ascii="宋体" w:hAnsi="宋体" w:eastAsia="宋体" w:cs="宋体"/>
                <w:kern w:val="0"/>
                <w:sz w:val="24"/>
              </w:rPr>
            </w:pPr>
            <w:r>
              <w:rPr>
                <w:rFonts w:hint="eastAsia" w:ascii="宋体" w:hAnsi="宋体" w:eastAsia="宋体" w:cs="宋体"/>
                <w:kern w:val="0"/>
                <w:sz w:val="24"/>
                <w:lang w:val="zh-CN"/>
              </w:rPr>
              <w:t>1</w:t>
            </w:r>
            <w:r>
              <w:rPr>
                <w:rFonts w:hint="eastAsia" w:ascii="宋体" w:hAnsi="宋体" w:eastAsia="宋体" w:cs="宋体"/>
                <w:kern w:val="0"/>
                <w:sz w:val="24"/>
              </w:rPr>
              <w:t>4</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8855D95">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递交响应文件方式</w:t>
            </w:r>
          </w:p>
        </w:tc>
        <w:tc>
          <w:tcPr>
            <w:tcW w:w="693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82EBA27">
            <w:pPr>
              <w:autoSpaceDE w:val="0"/>
              <w:autoSpaceDN w:val="0"/>
              <w:spacing w:line="360" w:lineRule="auto"/>
              <w:rPr>
                <w:rFonts w:ascii="宋体" w:hAnsi="宋体" w:eastAsia="宋体" w:cs="宋体"/>
                <w:color w:val="000000"/>
                <w:sz w:val="24"/>
              </w:rPr>
            </w:pPr>
            <w:r>
              <w:rPr>
                <w:rFonts w:hint="eastAsia" w:ascii="宋体" w:hAnsi="宋体" w:eastAsia="宋体" w:cs="宋体"/>
                <w:color w:val="000000"/>
                <w:sz w:val="24"/>
              </w:rPr>
              <w:t xml:space="preserve">1.供应商应当在磋商文件要求提交响应文件的截止时间前，将响应文件上传至政采云投标客户端。 </w:t>
            </w:r>
          </w:p>
          <w:p w14:paraId="06F0B846">
            <w:pPr>
              <w:autoSpaceDE w:val="0"/>
              <w:autoSpaceDN w:val="0"/>
              <w:adjustRightInd w:val="0"/>
              <w:spacing w:line="360" w:lineRule="auto"/>
              <w:jc w:val="left"/>
              <w:rPr>
                <w:rFonts w:ascii="宋体" w:hAnsi="宋体" w:eastAsia="宋体" w:cs="宋体"/>
                <w:kern w:val="0"/>
                <w:sz w:val="24"/>
                <w:lang w:val="zh-CN"/>
              </w:rPr>
            </w:pPr>
            <w:r>
              <w:rPr>
                <w:rFonts w:hint="eastAsia" w:ascii="宋体" w:hAnsi="宋体" w:eastAsia="宋体" w:cs="宋体"/>
                <w:color w:val="000000"/>
                <w:sz w:val="24"/>
              </w:rPr>
              <w:t>2.供应商在磋商文件要求提交响应文件的截止时间及开标时间前，未将响应文件上传至政采云投标客户端或文件解密失败的，视为无效投标。</w:t>
            </w:r>
          </w:p>
        </w:tc>
      </w:tr>
      <w:tr w14:paraId="0ECA252B">
        <w:tblPrEx>
          <w:tblCellMar>
            <w:top w:w="0" w:type="dxa"/>
            <w:left w:w="108" w:type="dxa"/>
            <w:bottom w:w="0" w:type="dxa"/>
            <w:right w:w="108" w:type="dxa"/>
          </w:tblCellMar>
        </w:tblPrEx>
        <w:trPr>
          <w:trHeight w:val="775"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BF11C4C">
            <w:pPr>
              <w:autoSpaceDE w:val="0"/>
              <w:autoSpaceDN w:val="0"/>
              <w:adjustRightInd w:val="0"/>
              <w:spacing w:line="320" w:lineRule="exact"/>
              <w:jc w:val="center"/>
              <w:rPr>
                <w:rFonts w:ascii="宋体" w:hAnsi="宋体" w:eastAsia="宋体" w:cs="宋体"/>
                <w:kern w:val="0"/>
                <w:sz w:val="24"/>
              </w:rPr>
            </w:pPr>
            <w:r>
              <w:rPr>
                <w:rFonts w:hint="eastAsia" w:ascii="宋体" w:hAnsi="宋体" w:eastAsia="宋体" w:cs="宋体"/>
                <w:kern w:val="0"/>
                <w:sz w:val="24"/>
                <w:lang w:val="zh-CN"/>
              </w:rPr>
              <w:t>1</w:t>
            </w:r>
            <w:r>
              <w:rPr>
                <w:rFonts w:hint="eastAsia" w:ascii="宋体" w:hAnsi="宋体" w:eastAsia="宋体" w:cs="宋体"/>
                <w:kern w:val="0"/>
                <w:sz w:val="24"/>
              </w:rPr>
              <w:t>5</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DB4D9DE">
            <w:pPr>
              <w:autoSpaceDE w:val="0"/>
              <w:autoSpaceDN w:val="0"/>
              <w:adjustRightInd w:val="0"/>
              <w:spacing w:line="320" w:lineRule="exact"/>
              <w:jc w:val="left"/>
              <w:rPr>
                <w:rFonts w:ascii="宋体" w:hAnsi="宋体" w:eastAsia="宋体" w:cs="宋体"/>
                <w:sz w:val="24"/>
              </w:rPr>
            </w:pPr>
            <w:r>
              <w:rPr>
                <w:rFonts w:hint="eastAsia" w:ascii="宋体" w:hAnsi="宋体" w:eastAsia="宋体" w:cs="宋体"/>
                <w:sz w:val="24"/>
              </w:rPr>
              <w:t>递交磋商响应文件截止时间</w:t>
            </w:r>
          </w:p>
        </w:tc>
        <w:tc>
          <w:tcPr>
            <w:tcW w:w="693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040A7A0">
            <w:pPr>
              <w:widowControl/>
              <w:spacing w:line="280" w:lineRule="atLeast"/>
              <w:jc w:val="left"/>
              <w:rPr>
                <w:rFonts w:ascii="宋体" w:hAnsi="宋体" w:eastAsia="宋体" w:cs="宋体"/>
                <w:kern w:val="0"/>
                <w:sz w:val="24"/>
                <w:lang w:val="zh-CN"/>
              </w:rPr>
            </w:pPr>
            <w:r>
              <w:rPr>
                <w:rFonts w:hint="eastAsia" w:ascii="宋体" w:hAnsi="宋体" w:eastAsia="宋体" w:cs="宋体"/>
                <w:kern w:val="0"/>
                <w:sz w:val="24"/>
                <w:lang w:val="zh-CN"/>
              </w:rPr>
              <w:t>2025年04月25日上午09：30（北京时间）</w:t>
            </w:r>
          </w:p>
        </w:tc>
      </w:tr>
      <w:tr w14:paraId="7297AC69">
        <w:tblPrEx>
          <w:tblCellMar>
            <w:top w:w="0" w:type="dxa"/>
            <w:left w:w="108" w:type="dxa"/>
            <w:bottom w:w="0" w:type="dxa"/>
            <w:right w:w="108" w:type="dxa"/>
          </w:tblCellMar>
        </w:tblPrEx>
        <w:trPr>
          <w:trHeight w:val="710"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07D26D8">
            <w:pPr>
              <w:autoSpaceDE w:val="0"/>
              <w:autoSpaceDN w:val="0"/>
              <w:adjustRightInd w:val="0"/>
              <w:spacing w:line="320" w:lineRule="exact"/>
              <w:jc w:val="center"/>
              <w:rPr>
                <w:rFonts w:ascii="宋体" w:hAnsi="宋体" w:eastAsia="宋体" w:cs="宋体"/>
                <w:kern w:val="0"/>
                <w:sz w:val="24"/>
              </w:rPr>
            </w:pPr>
            <w:r>
              <w:rPr>
                <w:rFonts w:hint="eastAsia" w:ascii="宋体" w:hAnsi="宋体" w:eastAsia="宋体" w:cs="宋体"/>
                <w:kern w:val="0"/>
                <w:sz w:val="24"/>
                <w:lang w:val="zh-CN"/>
              </w:rPr>
              <w:t>1</w:t>
            </w:r>
            <w:r>
              <w:rPr>
                <w:rFonts w:hint="eastAsia" w:ascii="宋体" w:hAnsi="宋体" w:eastAsia="宋体" w:cs="宋体"/>
                <w:kern w:val="0"/>
                <w:sz w:val="24"/>
              </w:rPr>
              <w:t>6</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B5EF90C">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sz w:val="24"/>
              </w:rPr>
              <w:t>响应文件开启时间</w:t>
            </w:r>
          </w:p>
        </w:tc>
        <w:tc>
          <w:tcPr>
            <w:tcW w:w="693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BAF8A29">
            <w:pPr>
              <w:widowControl/>
              <w:spacing w:line="280" w:lineRule="atLeast"/>
              <w:jc w:val="left"/>
              <w:rPr>
                <w:rFonts w:ascii="宋体" w:hAnsi="宋体" w:eastAsia="宋体" w:cs="宋体"/>
                <w:kern w:val="0"/>
                <w:sz w:val="24"/>
                <w:lang w:val="zh-CN"/>
              </w:rPr>
            </w:pPr>
            <w:r>
              <w:rPr>
                <w:rFonts w:hint="eastAsia" w:ascii="宋体" w:hAnsi="宋体" w:eastAsia="宋体" w:cs="宋体"/>
                <w:kern w:val="0"/>
                <w:sz w:val="24"/>
                <w:lang w:val="zh-CN"/>
              </w:rPr>
              <w:t>2025年04月25日上午09：30（北京时间）</w:t>
            </w:r>
          </w:p>
        </w:tc>
      </w:tr>
      <w:tr w14:paraId="66302EAB">
        <w:tblPrEx>
          <w:tblCellMar>
            <w:top w:w="0" w:type="dxa"/>
            <w:left w:w="108" w:type="dxa"/>
            <w:bottom w:w="0" w:type="dxa"/>
            <w:right w:w="108" w:type="dxa"/>
          </w:tblCellMar>
        </w:tblPrEx>
        <w:trPr>
          <w:trHeight w:val="896"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DD843F3">
            <w:pPr>
              <w:autoSpaceDE w:val="0"/>
              <w:autoSpaceDN w:val="0"/>
              <w:adjustRightInd w:val="0"/>
              <w:spacing w:line="320" w:lineRule="exact"/>
              <w:jc w:val="center"/>
              <w:rPr>
                <w:rFonts w:ascii="宋体" w:hAnsi="宋体" w:eastAsia="宋体" w:cs="宋体"/>
                <w:kern w:val="0"/>
                <w:sz w:val="24"/>
              </w:rPr>
            </w:pPr>
            <w:r>
              <w:rPr>
                <w:rFonts w:hint="eastAsia" w:ascii="宋体" w:hAnsi="宋体" w:eastAsia="宋体" w:cs="宋体"/>
                <w:kern w:val="0"/>
                <w:sz w:val="24"/>
                <w:lang w:val="zh-CN"/>
              </w:rPr>
              <w:t>1</w:t>
            </w:r>
            <w:r>
              <w:rPr>
                <w:rFonts w:hint="eastAsia" w:ascii="宋体" w:hAnsi="宋体" w:eastAsia="宋体" w:cs="宋体"/>
                <w:kern w:val="0"/>
                <w:sz w:val="24"/>
              </w:rPr>
              <w:t>7</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FE5914C">
            <w:pPr>
              <w:autoSpaceDE w:val="0"/>
              <w:autoSpaceDN w:val="0"/>
              <w:adjustRightInd w:val="0"/>
              <w:spacing w:line="320" w:lineRule="exact"/>
              <w:rPr>
                <w:rFonts w:ascii="宋体" w:hAnsi="宋体" w:eastAsia="宋体" w:cs="宋体"/>
                <w:kern w:val="0"/>
                <w:sz w:val="24"/>
                <w:lang w:val="zh-CN"/>
              </w:rPr>
            </w:pPr>
            <w:r>
              <w:rPr>
                <w:rFonts w:hint="eastAsia" w:ascii="宋体" w:hAnsi="宋体" w:eastAsia="宋体" w:cs="宋体"/>
                <w:sz w:val="24"/>
              </w:rPr>
              <w:t>提交响应文件地点</w:t>
            </w:r>
          </w:p>
        </w:tc>
        <w:tc>
          <w:tcPr>
            <w:tcW w:w="693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141C303">
            <w:pPr>
              <w:autoSpaceDE w:val="0"/>
              <w:autoSpaceDN w:val="0"/>
              <w:adjustRightInd w:val="0"/>
              <w:spacing w:line="360" w:lineRule="auto"/>
              <w:jc w:val="left"/>
              <w:rPr>
                <w:rFonts w:ascii="宋体" w:hAnsi="宋体" w:eastAsia="宋体" w:cs="宋体"/>
                <w:kern w:val="0"/>
                <w:sz w:val="24"/>
                <w:lang w:val="zh-CN"/>
              </w:rPr>
            </w:pPr>
            <w:r>
              <w:rPr>
                <w:rFonts w:hint="eastAsia" w:ascii="宋体" w:hAnsi="宋体" w:eastAsia="宋体" w:cs="宋体"/>
                <w:kern w:val="0"/>
                <w:sz w:val="24"/>
                <w:lang w:val="zh-CN"/>
              </w:rPr>
              <w:t>政采云平台https://www.zcygov.cn/</w:t>
            </w:r>
          </w:p>
        </w:tc>
      </w:tr>
      <w:tr w14:paraId="2BB73D11">
        <w:tblPrEx>
          <w:tblCellMar>
            <w:top w:w="0" w:type="dxa"/>
            <w:left w:w="108" w:type="dxa"/>
            <w:bottom w:w="0" w:type="dxa"/>
            <w:right w:w="108" w:type="dxa"/>
          </w:tblCellMar>
        </w:tblPrEx>
        <w:trPr>
          <w:trHeight w:val="20"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D7F804D">
            <w:pPr>
              <w:autoSpaceDE w:val="0"/>
              <w:autoSpaceDN w:val="0"/>
              <w:adjustRightInd w:val="0"/>
              <w:spacing w:line="320" w:lineRule="exact"/>
              <w:jc w:val="center"/>
              <w:rPr>
                <w:rFonts w:ascii="宋体" w:hAnsi="宋体" w:eastAsia="宋体" w:cs="宋体"/>
                <w:kern w:val="0"/>
                <w:sz w:val="24"/>
              </w:rPr>
            </w:pPr>
            <w:r>
              <w:rPr>
                <w:rFonts w:hint="eastAsia" w:ascii="宋体" w:hAnsi="宋体" w:eastAsia="宋体" w:cs="宋体"/>
                <w:kern w:val="0"/>
                <w:sz w:val="24"/>
              </w:rPr>
              <w:t>18</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5DD3FD3">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答疑澄清方式</w:t>
            </w:r>
          </w:p>
        </w:tc>
        <w:tc>
          <w:tcPr>
            <w:tcW w:w="6936" w:type="dxa"/>
            <w:tcBorders>
              <w:top w:val="single" w:color="000000" w:sz="6" w:space="0"/>
              <w:left w:val="single" w:color="000000" w:sz="6" w:space="0"/>
              <w:bottom w:val="single" w:color="000000" w:sz="6" w:space="0"/>
              <w:right w:val="single" w:color="000000" w:sz="6" w:space="0"/>
            </w:tcBorders>
            <w:shd w:val="clear" w:color="auto" w:fill="auto"/>
          </w:tcPr>
          <w:p w14:paraId="7FF82D9C">
            <w:pPr>
              <w:autoSpaceDE w:val="0"/>
              <w:autoSpaceDN w:val="0"/>
              <w:adjustRightInd w:val="0"/>
              <w:spacing w:line="360" w:lineRule="auto"/>
              <w:jc w:val="left"/>
              <w:rPr>
                <w:rFonts w:ascii="宋体" w:hAnsi="宋体" w:eastAsia="宋体" w:cs="宋体"/>
                <w:kern w:val="0"/>
                <w:sz w:val="24"/>
                <w:lang w:val="zh-CN"/>
              </w:rPr>
            </w:pPr>
            <w:r>
              <w:rPr>
                <w:rFonts w:hint="eastAsia" w:ascii="宋体" w:hAnsi="宋体" w:cs="宋体"/>
                <w:color w:val="000000" w:themeColor="text1"/>
                <w:kern w:val="0"/>
                <w:sz w:val="24"/>
                <w:lang w:val="zh-CN"/>
                <w14:textFill>
                  <w14:solidFill>
                    <w14:schemeClr w14:val="tx1"/>
                  </w14:solidFill>
                </w14:textFill>
              </w:rPr>
              <w:t>线上答疑，应在规定的时间内通过政采云平台进行答疑澄清，如在规定的时间内未按要求进行澄清，视同放弃答疑。</w:t>
            </w:r>
          </w:p>
        </w:tc>
      </w:tr>
      <w:tr w14:paraId="67B948B7">
        <w:tblPrEx>
          <w:tblCellMar>
            <w:top w:w="0" w:type="dxa"/>
            <w:left w:w="108" w:type="dxa"/>
            <w:bottom w:w="0" w:type="dxa"/>
            <w:right w:w="108" w:type="dxa"/>
          </w:tblCellMar>
        </w:tblPrEx>
        <w:trPr>
          <w:trHeight w:val="20"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9696F81">
            <w:pPr>
              <w:autoSpaceDE w:val="0"/>
              <w:autoSpaceDN w:val="0"/>
              <w:adjustRightInd w:val="0"/>
              <w:spacing w:line="320" w:lineRule="exact"/>
              <w:jc w:val="center"/>
              <w:rPr>
                <w:rFonts w:ascii="宋体" w:hAnsi="宋体" w:eastAsia="宋体" w:cs="宋体"/>
                <w:kern w:val="0"/>
                <w:sz w:val="24"/>
              </w:rPr>
            </w:pPr>
            <w:r>
              <w:rPr>
                <w:rFonts w:hint="eastAsia" w:ascii="宋体" w:hAnsi="宋体" w:eastAsia="宋体" w:cs="宋体"/>
                <w:kern w:val="0"/>
                <w:sz w:val="24"/>
              </w:rPr>
              <w:t>19</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31C7B84">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代理服务费收取</w:t>
            </w:r>
          </w:p>
        </w:tc>
        <w:tc>
          <w:tcPr>
            <w:tcW w:w="6936" w:type="dxa"/>
            <w:tcBorders>
              <w:top w:val="single" w:color="000000" w:sz="6" w:space="0"/>
              <w:left w:val="single" w:color="000000" w:sz="6" w:space="0"/>
              <w:bottom w:val="single" w:color="000000" w:sz="6" w:space="0"/>
              <w:right w:val="single" w:color="000000" w:sz="6" w:space="0"/>
            </w:tcBorders>
            <w:shd w:val="clear" w:color="auto" w:fill="auto"/>
          </w:tcPr>
          <w:p w14:paraId="2846FDC1">
            <w:pPr>
              <w:autoSpaceDE w:val="0"/>
              <w:autoSpaceDN w:val="0"/>
              <w:adjustRightInd w:val="0"/>
              <w:spacing w:line="360" w:lineRule="auto"/>
              <w:jc w:val="left"/>
              <w:rPr>
                <w:rFonts w:hint="eastAsia" w:ascii="Arial" w:hAnsi="Arial" w:cs="Arial"/>
                <w:kern w:val="0"/>
                <w:sz w:val="24"/>
                <w:lang w:val="en-US" w:eastAsia="zh-CN"/>
              </w:rPr>
            </w:pPr>
            <w:r>
              <w:rPr>
                <w:rFonts w:ascii="Arial" w:hAnsi="Arial" w:cs="Arial"/>
                <w:kern w:val="0"/>
                <w:sz w:val="24"/>
                <w:lang w:val="zh-CN"/>
              </w:rPr>
              <w:t>收取对象：</w:t>
            </w:r>
            <w:r>
              <w:rPr>
                <w:rFonts w:hint="eastAsia" w:ascii="Arial" w:hAnsi="Arial" w:cs="Arial"/>
                <w:kern w:val="0"/>
                <w:sz w:val="24"/>
                <w:lang w:val="en-US" w:eastAsia="zh-CN"/>
              </w:rPr>
              <w:t>成交供应商</w:t>
            </w:r>
          </w:p>
          <w:p w14:paraId="33D824A6">
            <w:pPr>
              <w:autoSpaceDE w:val="0"/>
              <w:autoSpaceDN w:val="0"/>
              <w:adjustRightInd w:val="0"/>
              <w:spacing w:line="360" w:lineRule="auto"/>
              <w:jc w:val="left"/>
              <w:rPr>
                <w:rFonts w:hint="default" w:ascii="Arial" w:hAnsi="Arial" w:cs="Arial"/>
                <w:kern w:val="0"/>
                <w:sz w:val="24"/>
                <w:lang w:val="en-US" w:eastAsia="zh-CN"/>
              </w:rPr>
            </w:pPr>
            <w:r>
              <w:rPr>
                <w:rFonts w:hint="default" w:ascii="Arial" w:hAnsi="Arial" w:cs="Arial"/>
                <w:kern w:val="0"/>
                <w:sz w:val="24"/>
                <w:lang w:val="en-US" w:eastAsia="zh-CN"/>
              </w:rPr>
              <w:t>收费金额：包二：11000.00元</w:t>
            </w:r>
          </w:p>
          <w:p w14:paraId="146376EF">
            <w:pPr>
              <w:autoSpaceDE w:val="0"/>
              <w:autoSpaceDN w:val="0"/>
              <w:adjustRightInd w:val="0"/>
              <w:spacing w:line="360" w:lineRule="auto"/>
              <w:jc w:val="left"/>
              <w:rPr>
                <w:rFonts w:ascii="宋体" w:hAnsi="宋体" w:eastAsia="宋体" w:cs="宋体"/>
                <w:b/>
                <w:kern w:val="0"/>
                <w:sz w:val="24"/>
                <w:lang w:val="zh-CN"/>
              </w:rPr>
            </w:pPr>
            <w:r>
              <w:rPr>
                <w:rFonts w:ascii="Arial" w:hAnsi="Arial" w:cs="Arial"/>
                <w:kern w:val="0"/>
                <w:sz w:val="24"/>
                <w:lang w:val="zh-CN"/>
              </w:rPr>
              <w:t>收费标准：参照《采购代理服务收费管理暂行办法》（计价格[2002]1980号）以及《关于进一步放开建设项目专项业务服务价格的通知》（发改价格[</w:t>
            </w:r>
            <w:r>
              <w:rPr>
                <w:rFonts w:hint="eastAsia" w:ascii="Arial" w:hAnsi="Arial" w:cs="Arial"/>
                <w:kern w:val="0"/>
                <w:sz w:val="24"/>
              </w:rPr>
              <w:t>464</w:t>
            </w:r>
            <w:r>
              <w:rPr>
                <w:rFonts w:ascii="Arial" w:hAnsi="Arial" w:cs="Arial"/>
                <w:kern w:val="0"/>
                <w:sz w:val="24"/>
                <w:lang w:val="zh-CN"/>
              </w:rPr>
              <w:t>2015]299号）规定执行。</w:t>
            </w:r>
          </w:p>
        </w:tc>
      </w:tr>
      <w:tr w14:paraId="52A54067">
        <w:tblPrEx>
          <w:tblCellMar>
            <w:top w:w="0" w:type="dxa"/>
            <w:left w:w="108" w:type="dxa"/>
            <w:bottom w:w="0" w:type="dxa"/>
            <w:right w:w="108" w:type="dxa"/>
          </w:tblCellMar>
        </w:tblPrEx>
        <w:trPr>
          <w:trHeight w:val="906"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A4CD60D">
            <w:pPr>
              <w:autoSpaceDE w:val="0"/>
              <w:autoSpaceDN w:val="0"/>
              <w:adjustRightInd w:val="0"/>
              <w:spacing w:line="320" w:lineRule="exact"/>
              <w:jc w:val="center"/>
              <w:rPr>
                <w:rFonts w:ascii="宋体" w:hAnsi="宋体" w:eastAsia="宋体" w:cs="宋体"/>
                <w:kern w:val="0"/>
                <w:sz w:val="24"/>
              </w:rPr>
            </w:pPr>
            <w:r>
              <w:rPr>
                <w:rFonts w:hint="eastAsia" w:ascii="宋体" w:hAnsi="宋体" w:eastAsia="宋体" w:cs="宋体"/>
                <w:kern w:val="0"/>
                <w:sz w:val="24"/>
                <w:lang w:val="zh-CN"/>
              </w:rPr>
              <w:t>2</w:t>
            </w:r>
            <w:r>
              <w:rPr>
                <w:rFonts w:hint="eastAsia" w:ascii="宋体" w:hAnsi="宋体" w:eastAsia="宋体" w:cs="宋体"/>
                <w:kern w:val="0"/>
                <w:sz w:val="24"/>
              </w:rPr>
              <w:t>0</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75EF6B7">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合同签订有效期</w:t>
            </w:r>
          </w:p>
        </w:tc>
        <w:tc>
          <w:tcPr>
            <w:tcW w:w="693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634925D">
            <w:pPr>
              <w:autoSpaceDE w:val="0"/>
              <w:autoSpaceDN w:val="0"/>
              <w:adjustRightInd w:val="0"/>
              <w:spacing w:line="360" w:lineRule="auto"/>
              <w:rPr>
                <w:rFonts w:ascii="宋体" w:hAnsi="宋体" w:eastAsia="宋体" w:cs="宋体"/>
                <w:kern w:val="0"/>
                <w:sz w:val="24"/>
                <w:lang w:val="zh-CN"/>
              </w:rPr>
            </w:pPr>
            <w:r>
              <w:rPr>
                <w:rFonts w:hint="eastAsia" w:ascii="宋体" w:hAnsi="宋体" w:eastAsia="宋体" w:cs="宋体"/>
                <w:color w:val="000000"/>
                <w:kern w:val="0"/>
                <w:sz w:val="24"/>
                <w:lang w:val="zh-CN"/>
              </w:rPr>
              <w:t>自成交通知书发出之日起</w:t>
            </w:r>
            <w:r>
              <w:rPr>
                <w:rFonts w:hint="eastAsia" w:ascii="宋体" w:hAnsi="宋体" w:eastAsia="宋体" w:cs="宋体"/>
                <w:color w:val="000000"/>
                <w:kern w:val="0"/>
                <w:sz w:val="24"/>
              </w:rPr>
              <w:t>30</w:t>
            </w:r>
            <w:r>
              <w:rPr>
                <w:rFonts w:hint="eastAsia" w:ascii="宋体" w:hAnsi="宋体" w:eastAsia="宋体" w:cs="宋体"/>
                <w:color w:val="000000"/>
                <w:kern w:val="0"/>
                <w:sz w:val="24"/>
                <w:lang w:val="zh-CN"/>
              </w:rPr>
              <w:t>日内与采购人签订合同</w:t>
            </w:r>
          </w:p>
        </w:tc>
      </w:tr>
      <w:tr w14:paraId="1607859D">
        <w:tblPrEx>
          <w:tblCellMar>
            <w:top w:w="0" w:type="dxa"/>
            <w:left w:w="108" w:type="dxa"/>
            <w:bottom w:w="0" w:type="dxa"/>
            <w:right w:w="108" w:type="dxa"/>
          </w:tblCellMar>
        </w:tblPrEx>
        <w:trPr>
          <w:trHeight w:val="20"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E36BF1D">
            <w:pPr>
              <w:autoSpaceDE w:val="0"/>
              <w:autoSpaceDN w:val="0"/>
              <w:adjustRightInd w:val="0"/>
              <w:spacing w:line="320" w:lineRule="exact"/>
              <w:jc w:val="center"/>
              <w:rPr>
                <w:rFonts w:ascii="宋体" w:hAnsi="宋体" w:eastAsia="宋体" w:cs="宋体"/>
                <w:kern w:val="0"/>
                <w:sz w:val="24"/>
              </w:rPr>
            </w:pPr>
            <w:r>
              <w:rPr>
                <w:rFonts w:hint="eastAsia" w:ascii="宋体" w:hAnsi="宋体" w:eastAsia="宋体" w:cs="宋体"/>
                <w:kern w:val="0"/>
                <w:sz w:val="24"/>
                <w:lang w:val="zh-CN"/>
              </w:rPr>
              <w:t>2</w:t>
            </w:r>
            <w:r>
              <w:rPr>
                <w:rFonts w:hint="eastAsia" w:ascii="宋体" w:hAnsi="宋体" w:eastAsia="宋体" w:cs="宋体"/>
                <w:kern w:val="0"/>
                <w:sz w:val="24"/>
              </w:rPr>
              <w:t>1</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AE55D98">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政府采购合同备案</w:t>
            </w:r>
          </w:p>
        </w:tc>
        <w:tc>
          <w:tcPr>
            <w:tcW w:w="6936" w:type="dxa"/>
            <w:tcBorders>
              <w:top w:val="single" w:color="000000" w:sz="6" w:space="0"/>
              <w:left w:val="single" w:color="000000" w:sz="6" w:space="0"/>
              <w:bottom w:val="single" w:color="000000" w:sz="6" w:space="0"/>
              <w:right w:val="single" w:color="000000" w:sz="6" w:space="0"/>
            </w:tcBorders>
            <w:shd w:val="clear" w:color="auto" w:fill="auto"/>
          </w:tcPr>
          <w:p w14:paraId="07DCBFDC">
            <w:pPr>
              <w:autoSpaceDE w:val="0"/>
              <w:autoSpaceDN w:val="0"/>
              <w:adjustRightInd w:val="0"/>
              <w:spacing w:line="360" w:lineRule="auto"/>
              <w:jc w:val="left"/>
              <w:rPr>
                <w:rFonts w:ascii="宋体" w:hAnsi="宋体" w:eastAsia="宋体" w:cs="宋体"/>
                <w:kern w:val="0"/>
                <w:sz w:val="24"/>
                <w:lang w:val="zh-CN"/>
              </w:rPr>
            </w:pPr>
            <w:r>
              <w:rPr>
                <w:rFonts w:hint="eastAsia" w:ascii="宋体" w:hAnsi="宋体" w:eastAsia="宋体" w:cs="宋体"/>
                <w:kern w:val="0"/>
                <w:sz w:val="24"/>
                <w:lang w:val="zh-CN"/>
              </w:rPr>
              <w:t>采购合同全数返回采购代理机构鉴证，盖章。</w:t>
            </w:r>
          </w:p>
          <w:p w14:paraId="1F63110B">
            <w:pPr>
              <w:autoSpaceDE w:val="0"/>
              <w:autoSpaceDN w:val="0"/>
              <w:adjustRightInd w:val="0"/>
              <w:spacing w:line="360" w:lineRule="auto"/>
              <w:jc w:val="left"/>
              <w:rPr>
                <w:rFonts w:ascii="宋体" w:hAnsi="宋体" w:eastAsia="宋体" w:cs="宋体"/>
                <w:kern w:val="0"/>
                <w:sz w:val="24"/>
                <w:lang w:val="zh-CN"/>
              </w:rPr>
            </w:pPr>
            <w:r>
              <w:rPr>
                <w:rFonts w:hint="eastAsia" w:ascii="宋体" w:hAnsi="宋体" w:eastAsia="宋体" w:cs="宋体"/>
                <w:kern w:val="0"/>
                <w:sz w:val="24"/>
                <w:lang w:val="zh-CN"/>
              </w:rPr>
              <w:t>采购代理机构留存</w:t>
            </w:r>
            <w:r>
              <w:rPr>
                <w:rFonts w:hint="eastAsia" w:ascii="宋体" w:hAnsi="宋体" w:eastAsia="宋体" w:cs="宋体"/>
                <w:kern w:val="0"/>
                <w:sz w:val="24"/>
              </w:rPr>
              <w:t>叁</w:t>
            </w:r>
            <w:r>
              <w:rPr>
                <w:rFonts w:hint="eastAsia" w:ascii="宋体" w:hAnsi="宋体" w:eastAsia="宋体" w:cs="宋体"/>
                <w:kern w:val="0"/>
                <w:sz w:val="24"/>
                <w:lang w:val="zh-CN"/>
              </w:rPr>
              <w:t>份原件备案</w:t>
            </w:r>
          </w:p>
        </w:tc>
      </w:tr>
      <w:tr w14:paraId="6526A9DE">
        <w:tblPrEx>
          <w:tblCellMar>
            <w:top w:w="0" w:type="dxa"/>
            <w:left w:w="108" w:type="dxa"/>
            <w:bottom w:w="0" w:type="dxa"/>
            <w:right w:w="108" w:type="dxa"/>
          </w:tblCellMar>
        </w:tblPrEx>
        <w:trPr>
          <w:trHeight w:val="670" w:hRule="atLeast"/>
          <w:jc w:val="center"/>
        </w:trPr>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2183205">
            <w:pPr>
              <w:autoSpaceDE w:val="0"/>
              <w:autoSpaceDN w:val="0"/>
              <w:adjustRightInd w:val="0"/>
              <w:spacing w:line="320" w:lineRule="exact"/>
              <w:jc w:val="center"/>
              <w:rPr>
                <w:rFonts w:ascii="宋体" w:hAnsi="宋体" w:eastAsia="宋体" w:cs="宋体"/>
                <w:kern w:val="0"/>
                <w:sz w:val="24"/>
              </w:rPr>
            </w:pPr>
            <w:r>
              <w:rPr>
                <w:rFonts w:hint="eastAsia" w:ascii="宋体" w:hAnsi="宋体" w:eastAsia="宋体" w:cs="宋体"/>
                <w:kern w:val="0"/>
                <w:sz w:val="24"/>
                <w:lang w:val="zh-CN"/>
              </w:rPr>
              <w:t>2</w:t>
            </w:r>
            <w:r>
              <w:rPr>
                <w:rFonts w:hint="eastAsia" w:ascii="宋体" w:hAnsi="宋体" w:eastAsia="宋体" w:cs="宋体"/>
                <w:kern w:val="0"/>
                <w:sz w:val="24"/>
              </w:rPr>
              <w:t>2</w:t>
            </w:r>
          </w:p>
        </w:tc>
        <w:tc>
          <w:tcPr>
            <w:tcW w:w="201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038B141">
            <w:pPr>
              <w:autoSpaceDE w:val="0"/>
              <w:autoSpaceDN w:val="0"/>
              <w:adjustRightInd w:val="0"/>
              <w:spacing w:line="320" w:lineRule="exact"/>
              <w:jc w:val="left"/>
              <w:rPr>
                <w:rFonts w:ascii="宋体" w:hAnsi="宋体" w:eastAsia="宋体" w:cs="宋体"/>
                <w:kern w:val="0"/>
                <w:sz w:val="24"/>
                <w:lang w:val="zh-CN"/>
              </w:rPr>
            </w:pPr>
            <w:r>
              <w:rPr>
                <w:rFonts w:hint="eastAsia" w:ascii="宋体" w:hAnsi="宋体" w:eastAsia="宋体" w:cs="宋体"/>
                <w:kern w:val="0"/>
                <w:sz w:val="24"/>
                <w:lang w:val="zh-CN"/>
              </w:rPr>
              <w:t>磋商有效期</w:t>
            </w:r>
          </w:p>
        </w:tc>
        <w:tc>
          <w:tcPr>
            <w:tcW w:w="6936"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F1EDD78">
            <w:pPr>
              <w:autoSpaceDE w:val="0"/>
              <w:autoSpaceDN w:val="0"/>
              <w:adjustRightInd w:val="0"/>
              <w:spacing w:line="360" w:lineRule="auto"/>
              <w:rPr>
                <w:rFonts w:ascii="宋体" w:hAnsi="宋体" w:eastAsia="宋体" w:cs="宋体"/>
                <w:kern w:val="0"/>
                <w:sz w:val="24"/>
                <w:lang w:val="zh-CN"/>
              </w:rPr>
            </w:pPr>
            <w:r>
              <w:rPr>
                <w:rFonts w:hint="eastAsia" w:ascii="宋体" w:hAnsi="宋体" w:eastAsia="宋体" w:cs="宋体"/>
                <w:color w:val="000000"/>
                <w:kern w:val="0"/>
                <w:sz w:val="24"/>
                <w:lang w:val="zh-CN"/>
              </w:rPr>
              <w:t>本次磋商有效期为磋商之日起60个日历日</w:t>
            </w:r>
          </w:p>
        </w:tc>
      </w:tr>
    </w:tbl>
    <w:p w14:paraId="58800001">
      <w:pPr>
        <w:pStyle w:val="24"/>
        <w:rPr>
          <w:rFonts w:hint="eastAsia" w:ascii="宋体" w:hAnsi="宋体" w:eastAsia="宋体" w:cs="宋体"/>
          <w:szCs w:val="36"/>
          <w:lang w:val="zh-CN"/>
        </w:rPr>
      </w:pPr>
      <w:bookmarkStart w:id="23" w:name="_Toc4075"/>
    </w:p>
    <w:p w14:paraId="241CFD99">
      <w:pPr>
        <w:pStyle w:val="24"/>
        <w:rPr>
          <w:rFonts w:hint="eastAsia" w:ascii="宋体" w:hAnsi="宋体" w:eastAsia="宋体" w:cs="宋体"/>
          <w:szCs w:val="36"/>
          <w:lang w:val="zh-CN"/>
        </w:rPr>
      </w:pPr>
    </w:p>
    <w:p w14:paraId="2E33B15B">
      <w:pPr>
        <w:pStyle w:val="24"/>
        <w:rPr>
          <w:rFonts w:hint="eastAsia" w:ascii="宋体" w:hAnsi="宋体" w:eastAsia="宋体" w:cs="宋体"/>
          <w:szCs w:val="36"/>
          <w:lang w:val="zh-CN"/>
        </w:rPr>
      </w:pPr>
    </w:p>
    <w:p w14:paraId="46C48269">
      <w:pPr>
        <w:pStyle w:val="24"/>
        <w:rPr>
          <w:rFonts w:hint="eastAsia" w:ascii="宋体" w:hAnsi="宋体" w:eastAsia="宋体" w:cs="宋体"/>
          <w:szCs w:val="36"/>
          <w:lang w:val="zh-CN"/>
        </w:rPr>
      </w:pPr>
    </w:p>
    <w:p w14:paraId="2B2C63CB">
      <w:pPr>
        <w:pStyle w:val="24"/>
        <w:rPr>
          <w:rFonts w:hint="eastAsia" w:ascii="宋体" w:hAnsi="宋体" w:eastAsia="宋体" w:cs="宋体"/>
          <w:szCs w:val="36"/>
          <w:lang w:val="zh-CN"/>
        </w:rPr>
      </w:pPr>
    </w:p>
    <w:p w14:paraId="6968CA56">
      <w:pPr>
        <w:pStyle w:val="24"/>
        <w:rPr>
          <w:rFonts w:hint="eastAsia" w:ascii="宋体" w:hAnsi="宋体" w:eastAsia="宋体" w:cs="宋体"/>
          <w:szCs w:val="36"/>
          <w:lang w:val="zh-CN"/>
        </w:rPr>
      </w:pPr>
    </w:p>
    <w:p w14:paraId="69BB7945">
      <w:pPr>
        <w:pStyle w:val="24"/>
        <w:jc w:val="both"/>
        <w:rPr>
          <w:rFonts w:hint="eastAsia" w:ascii="宋体" w:hAnsi="宋体" w:eastAsia="宋体" w:cs="宋体"/>
          <w:szCs w:val="36"/>
          <w:lang w:val="zh-CN"/>
        </w:rPr>
      </w:pPr>
    </w:p>
    <w:p w14:paraId="54D463FF">
      <w:pPr>
        <w:pStyle w:val="24"/>
        <w:jc w:val="both"/>
        <w:rPr>
          <w:rFonts w:hint="eastAsia" w:ascii="宋体" w:hAnsi="宋体" w:eastAsia="宋体" w:cs="宋体"/>
          <w:szCs w:val="36"/>
          <w:lang w:val="zh-CN"/>
        </w:rPr>
      </w:pPr>
    </w:p>
    <w:p w14:paraId="261E6495">
      <w:pPr>
        <w:pStyle w:val="24"/>
        <w:rPr>
          <w:rFonts w:ascii="宋体" w:hAnsi="宋体" w:eastAsia="宋体" w:cs="宋体"/>
          <w:szCs w:val="36"/>
          <w:lang w:val="zh-CN"/>
        </w:rPr>
      </w:pPr>
      <w:bookmarkStart w:id="24" w:name="_Toc23785"/>
      <w:r>
        <w:rPr>
          <w:rFonts w:hint="eastAsia" w:ascii="宋体" w:hAnsi="宋体" w:eastAsia="宋体" w:cs="宋体"/>
          <w:szCs w:val="36"/>
          <w:lang w:val="zh-CN"/>
        </w:rPr>
        <w:t>第三部分  供应商须知</w:t>
      </w:r>
      <w:bookmarkEnd w:id="23"/>
      <w:bookmarkEnd w:id="24"/>
    </w:p>
    <w:p w14:paraId="048A269C">
      <w:pPr>
        <w:pStyle w:val="24"/>
        <w:rPr>
          <w:rFonts w:ascii="宋体" w:hAnsi="宋体" w:eastAsia="宋体" w:cs="宋体"/>
          <w:sz w:val="32"/>
        </w:rPr>
      </w:pPr>
      <w:bookmarkStart w:id="25" w:name="_Toc12956"/>
      <w:bookmarkStart w:id="26" w:name="_Toc13719"/>
      <w:r>
        <w:rPr>
          <w:rFonts w:hint="eastAsia" w:ascii="宋体" w:hAnsi="宋体" w:eastAsia="宋体" w:cs="宋体"/>
          <w:sz w:val="32"/>
          <w:lang w:val="zh-CN"/>
        </w:rPr>
        <w:t>一、说</w:t>
      </w:r>
      <w:r>
        <w:rPr>
          <w:rFonts w:hint="eastAsia" w:ascii="宋体" w:hAnsi="宋体" w:eastAsia="宋体" w:cs="宋体"/>
          <w:sz w:val="32"/>
        </w:rPr>
        <w:t xml:space="preserve">  </w:t>
      </w:r>
      <w:r>
        <w:rPr>
          <w:rFonts w:hint="eastAsia" w:ascii="宋体" w:hAnsi="宋体" w:eastAsia="宋体" w:cs="宋体"/>
          <w:sz w:val="32"/>
          <w:lang w:val="zh-CN"/>
        </w:rPr>
        <w:t>明</w:t>
      </w:r>
      <w:bookmarkEnd w:id="25"/>
      <w:bookmarkEnd w:id="26"/>
    </w:p>
    <w:p w14:paraId="03D794E9">
      <w:pPr>
        <w:pStyle w:val="24"/>
        <w:jc w:val="left"/>
        <w:rPr>
          <w:rFonts w:ascii="宋体" w:hAnsi="宋体" w:eastAsia="宋体" w:cs="宋体"/>
          <w:sz w:val="28"/>
          <w:szCs w:val="28"/>
          <w:lang w:val="zh-CN"/>
        </w:rPr>
      </w:pPr>
      <w:bookmarkStart w:id="27" w:name="_Toc377"/>
      <w:bookmarkStart w:id="28" w:name="_Toc17442"/>
      <w:r>
        <w:rPr>
          <w:rFonts w:hint="eastAsia" w:ascii="宋体" w:hAnsi="宋体" w:eastAsia="宋体" w:cs="宋体"/>
          <w:sz w:val="28"/>
          <w:szCs w:val="28"/>
          <w:lang w:val="zh-CN"/>
        </w:rPr>
        <w:t>1.适用范围</w:t>
      </w:r>
      <w:bookmarkEnd w:id="27"/>
      <w:bookmarkEnd w:id="28"/>
    </w:p>
    <w:p w14:paraId="73169827">
      <w:pPr>
        <w:autoSpaceDE w:val="0"/>
        <w:autoSpaceDN w:val="0"/>
        <w:adjustRightInd w:val="0"/>
        <w:spacing w:line="400" w:lineRule="exact"/>
        <w:ind w:firstLine="360" w:firstLineChars="150"/>
        <w:rPr>
          <w:rFonts w:ascii="宋体" w:hAnsi="宋体" w:eastAsia="宋体" w:cs="宋体"/>
          <w:kern w:val="0"/>
          <w:sz w:val="24"/>
          <w:lang w:val="zh-CN"/>
        </w:rPr>
      </w:pPr>
      <w:r>
        <w:rPr>
          <w:rFonts w:hint="eastAsia" w:ascii="宋体" w:hAnsi="宋体" w:eastAsia="宋体" w:cs="宋体"/>
          <w:kern w:val="0"/>
          <w:sz w:val="24"/>
          <w:lang w:val="zh-CN"/>
        </w:rPr>
        <w:t>1.1本次采购依据采购人的采购计划，仅适用于本竞争性磋商文件中所叙述的项目。</w:t>
      </w:r>
    </w:p>
    <w:p w14:paraId="450184B5">
      <w:pPr>
        <w:pStyle w:val="24"/>
        <w:jc w:val="left"/>
        <w:rPr>
          <w:rFonts w:ascii="宋体" w:hAnsi="宋体" w:eastAsia="宋体" w:cs="宋体"/>
          <w:sz w:val="28"/>
          <w:szCs w:val="28"/>
          <w:lang w:val="zh-CN"/>
        </w:rPr>
      </w:pPr>
      <w:bookmarkStart w:id="29" w:name="_Toc7716"/>
      <w:bookmarkStart w:id="30" w:name="_Toc1107"/>
      <w:r>
        <w:rPr>
          <w:rFonts w:hint="eastAsia" w:ascii="宋体" w:hAnsi="宋体" w:eastAsia="宋体" w:cs="宋体"/>
          <w:sz w:val="28"/>
          <w:szCs w:val="28"/>
          <w:lang w:val="zh-CN"/>
        </w:rPr>
        <w:t>2.采购方式、合格的供应商</w:t>
      </w:r>
      <w:bookmarkEnd w:id="29"/>
      <w:bookmarkEnd w:id="30"/>
    </w:p>
    <w:p w14:paraId="541B0928">
      <w:pPr>
        <w:autoSpaceDE w:val="0"/>
        <w:autoSpaceDN w:val="0"/>
        <w:adjustRightInd w:val="0"/>
        <w:spacing w:line="360" w:lineRule="auto"/>
        <w:ind w:firstLine="360" w:firstLineChars="150"/>
        <w:rPr>
          <w:rFonts w:ascii="宋体" w:hAnsi="宋体" w:eastAsia="宋体" w:cs="宋体"/>
          <w:kern w:val="0"/>
          <w:sz w:val="24"/>
          <w:lang w:val="zh-CN"/>
        </w:rPr>
      </w:pPr>
      <w:r>
        <w:rPr>
          <w:rFonts w:hint="eastAsia" w:ascii="宋体" w:hAnsi="宋体" w:eastAsia="宋体" w:cs="宋体"/>
          <w:kern w:val="0"/>
          <w:sz w:val="24"/>
          <w:lang w:val="zh-CN"/>
        </w:rPr>
        <w:t>2.1本次采购采取竞争性磋商方式。</w:t>
      </w:r>
    </w:p>
    <w:p w14:paraId="1A9078ED">
      <w:pPr>
        <w:autoSpaceDE w:val="0"/>
        <w:autoSpaceDN w:val="0"/>
        <w:adjustRightInd w:val="0"/>
        <w:spacing w:line="360" w:lineRule="auto"/>
        <w:ind w:firstLine="360" w:firstLineChars="150"/>
        <w:rPr>
          <w:rFonts w:eastAsia="宋体"/>
        </w:rPr>
      </w:pPr>
      <w:r>
        <w:rPr>
          <w:rFonts w:hint="eastAsia" w:ascii="宋体" w:hAnsi="宋体" w:eastAsia="宋体" w:cs="宋体"/>
          <w:kern w:val="0"/>
          <w:sz w:val="24"/>
        </w:rPr>
        <w:t>2.2合格的供应商同第一部分竞争性磋商邀请，供应商资格条件之内容。</w:t>
      </w:r>
    </w:p>
    <w:p w14:paraId="274CC75F">
      <w:pPr>
        <w:pStyle w:val="24"/>
        <w:jc w:val="left"/>
        <w:rPr>
          <w:rFonts w:ascii="宋体" w:hAnsi="宋体" w:eastAsia="宋体" w:cs="宋体"/>
          <w:sz w:val="28"/>
          <w:szCs w:val="28"/>
          <w:lang w:val="zh-CN"/>
        </w:rPr>
      </w:pPr>
      <w:bookmarkStart w:id="31" w:name="_Toc20756"/>
      <w:bookmarkStart w:id="32" w:name="_Toc12469"/>
      <w:r>
        <w:rPr>
          <w:rFonts w:hint="eastAsia" w:ascii="宋体" w:hAnsi="宋体" w:eastAsia="宋体" w:cs="宋体"/>
          <w:sz w:val="28"/>
          <w:szCs w:val="28"/>
          <w:lang w:val="zh-CN"/>
        </w:rPr>
        <w:t>3.投标费用</w:t>
      </w:r>
      <w:bookmarkEnd w:id="31"/>
      <w:bookmarkEnd w:id="32"/>
    </w:p>
    <w:p w14:paraId="5518FFCD">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供应商应自愿承担与参加本次采购有关的费用。采购代理机构对供应商发生的费用不承担任何责任。</w:t>
      </w:r>
    </w:p>
    <w:p w14:paraId="67E3C2E0">
      <w:pPr>
        <w:pStyle w:val="24"/>
        <w:rPr>
          <w:rFonts w:ascii="宋体" w:hAnsi="宋体" w:eastAsia="宋体" w:cs="宋体"/>
          <w:sz w:val="32"/>
          <w:lang w:val="zh-CN"/>
        </w:rPr>
      </w:pPr>
      <w:bookmarkStart w:id="33" w:name="_Toc28498"/>
      <w:bookmarkStart w:id="34" w:name="_Toc4971"/>
      <w:r>
        <w:rPr>
          <w:rFonts w:hint="eastAsia" w:ascii="宋体" w:hAnsi="宋体" w:eastAsia="宋体" w:cs="宋体"/>
          <w:sz w:val="32"/>
          <w:lang w:val="zh-CN"/>
        </w:rPr>
        <w:t>二、竞争性磋商文件说明</w:t>
      </w:r>
      <w:bookmarkEnd w:id="33"/>
      <w:bookmarkEnd w:id="34"/>
    </w:p>
    <w:p w14:paraId="6FF23847">
      <w:pPr>
        <w:pStyle w:val="24"/>
        <w:jc w:val="left"/>
        <w:rPr>
          <w:rFonts w:ascii="宋体" w:hAnsi="宋体" w:eastAsia="宋体" w:cs="宋体"/>
          <w:sz w:val="28"/>
          <w:szCs w:val="28"/>
          <w:lang w:val="zh-CN"/>
        </w:rPr>
      </w:pPr>
      <w:bookmarkStart w:id="35" w:name="_Toc16793"/>
      <w:bookmarkStart w:id="36" w:name="_Toc24490"/>
      <w:r>
        <w:rPr>
          <w:rFonts w:hint="eastAsia" w:ascii="宋体" w:hAnsi="宋体" w:eastAsia="宋体" w:cs="宋体"/>
          <w:sz w:val="28"/>
          <w:szCs w:val="28"/>
          <w:lang w:val="zh-CN"/>
        </w:rPr>
        <w:t>4.竞争性磋商文件的构成</w:t>
      </w:r>
      <w:bookmarkEnd w:id="35"/>
      <w:bookmarkEnd w:id="36"/>
    </w:p>
    <w:p w14:paraId="587F4525">
      <w:pPr>
        <w:autoSpaceDE w:val="0"/>
        <w:autoSpaceDN w:val="0"/>
        <w:adjustRightInd w:val="0"/>
        <w:spacing w:line="400" w:lineRule="exact"/>
        <w:ind w:firstLine="360" w:firstLineChars="150"/>
        <w:rPr>
          <w:rFonts w:ascii="宋体" w:hAnsi="宋体" w:eastAsia="宋体" w:cs="宋体"/>
          <w:kern w:val="0"/>
          <w:sz w:val="24"/>
          <w:lang w:val="zh-CN"/>
        </w:rPr>
      </w:pPr>
      <w:r>
        <w:rPr>
          <w:rFonts w:hint="eastAsia" w:ascii="宋体" w:hAnsi="宋体" w:eastAsia="宋体" w:cs="宋体"/>
          <w:kern w:val="0"/>
          <w:sz w:val="24"/>
          <w:lang w:val="zh-CN"/>
        </w:rPr>
        <w:t>4.1竞争性磋商文件包括：</w:t>
      </w:r>
    </w:p>
    <w:p w14:paraId="2109F49D">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（1）竞争性磋商邀请</w:t>
      </w:r>
    </w:p>
    <w:p w14:paraId="034E7092">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（2）供应商须知前附表</w:t>
      </w:r>
    </w:p>
    <w:p w14:paraId="0B832FF6">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（3）供应商须知</w:t>
      </w:r>
    </w:p>
    <w:p w14:paraId="112935C4">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（4）合同草案条款（参考文本）</w:t>
      </w:r>
    </w:p>
    <w:p w14:paraId="10B894CF">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（5）响应文件格式</w:t>
      </w:r>
    </w:p>
    <w:p w14:paraId="0357E0D7">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（6）采购项目要求</w:t>
      </w:r>
    </w:p>
    <w:p w14:paraId="79C92E57">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（7）采购过程中发生的澄清、变更和补充文件</w:t>
      </w:r>
    </w:p>
    <w:p w14:paraId="5B4AEBD7">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4.2 供应商应认真阅读竞争性磋商文件中列示的事项、格式、条款和要求等内容。如果供应商未按竞争性磋商文件要求提交全部资料，或者对竞争性磋商文件未作出实质性响应的，根据相关法规要求，此类响应文件将被拒绝（视为无效响应文件）。</w:t>
      </w:r>
    </w:p>
    <w:p w14:paraId="7491ED38">
      <w:pPr>
        <w:pStyle w:val="24"/>
        <w:jc w:val="left"/>
        <w:rPr>
          <w:rFonts w:ascii="宋体" w:hAnsi="宋体" w:eastAsia="宋体" w:cs="宋体"/>
          <w:sz w:val="28"/>
          <w:szCs w:val="28"/>
          <w:lang w:val="zh-CN"/>
        </w:rPr>
      </w:pPr>
      <w:bookmarkStart w:id="37" w:name="_Toc23034"/>
      <w:bookmarkStart w:id="38" w:name="_Toc3369"/>
      <w:r>
        <w:rPr>
          <w:rFonts w:hint="eastAsia" w:ascii="宋体" w:hAnsi="宋体" w:eastAsia="宋体" w:cs="宋体"/>
          <w:sz w:val="28"/>
          <w:szCs w:val="28"/>
          <w:lang w:val="zh-CN"/>
        </w:rPr>
        <w:t>5.竞争性磋商文件、采购活动和成交结果的质疑</w:t>
      </w:r>
      <w:bookmarkEnd w:id="37"/>
      <w:bookmarkEnd w:id="38"/>
    </w:p>
    <w:p w14:paraId="6B0E7813">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参加竞争性磋商的供应商认为竞争性磋商文件、采购活动和成交结果使自己的权益受到损害的，可以在知道或者应知其权益受到损害之日起7个工作日内以书面形式（如信件、传真等）向采购人或者采购代理机构提出质疑，不接受匿名质疑。采购人或采购代理机构在收到供应商的书面质疑后7个工作日内予以答复，并将答复事宜在青海省政府采购网上发布公告，告知本项目的所有潜在供应商。</w:t>
      </w:r>
    </w:p>
    <w:p w14:paraId="78D26640">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质疑时效期间的计算：</w:t>
      </w:r>
    </w:p>
    <w:p w14:paraId="034FE22E">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（1）对可以质疑的竞争性磋商文件提出质疑的，为收到竞争性磋商文件之日或竞争性磋商文件公告期限届满之日；</w:t>
      </w:r>
    </w:p>
    <w:p w14:paraId="6945F9FC">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（2）对采购过程提出质疑的，为采购程序各环节结束之日；</w:t>
      </w:r>
    </w:p>
    <w:p w14:paraId="3673AF5D">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（3）对成交结果提出质疑的，为成交公告期限届满之日。</w:t>
      </w:r>
    </w:p>
    <w:p w14:paraId="0E254DEE">
      <w:pPr>
        <w:pStyle w:val="24"/>
        <w:jc w:val="left"/>
        <w:rPr>
          <w:rFonts w:ascii="宋体" w:hAnsi="宋体" w:eastAsia="宋体" w:cs="宋体"/>
          <w:sz w:val="28"/>
          <w:szCs w:val="28"/>
          <w:lang w:val="zh-CN"/>
        </w:rPr>
      </w:pPr>
      <w:bookmarkStart w:id="39" w:name="_Toc18170"/>
      <w:bookmarkStart w:id="40" w:name="_Toc22870"/>
      <w:r>
        <w:rPr>
          <w:rFonts w:hint="eastAsia" w:ascii="宋体" w:hAnsi="宋体" w:eastAsia="宋体" w:cs="宋体"/>
          <w:sz w:val="28"/>
          <w:szCs w:val="28"/>
          <w:lang w:val="zh-CN"/>
        </w:rPr>
        <w:t>6.竞争性磋商文件的修改</w:t>
      </w:r>
      <w:bookmarkEnd w:id="39"/>
      <w:bookmarkEnd w:id="40"/>
    </w:p>
    <w:p w14:paraId="164E373F">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6.1 在提交首次响应文件截止期前，采购人或采购代理机构可对竞争性磋商文件进行必要的修改或者澄清。</w:t>
      </w:r>
    </w:p>
    <w:p w14:paraId="4B1946B7">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6.2 采购代理机构对已发出竞争性磋商文件进行必要的澄清或者修改的，澄清或者修改的内容可能影响响应文件编制的，在竞争性磋商文件要求提交首次响应文件截止时间5日前，在发布本次竞争性磋商公告的网站发布公告；不足5日的，顺延提交首次响应文件的截止时间。该澄清或者修改的内容为竞争性磋商文件的组成部分。</w:t>
      </w:r>
    </w:p>
    <w:p w14:paraId="2F44C9D4">
      <w:pPr>
        <w:autoSpaceDE w:val="0"/>
        <w:autoSpaceDN w:val="0"/>
        <w:adjustRightInd w:val="0"/>
        <w:spacing w:line="400" w:lineRule="exact"/>
        <w:ind w:firstLine="480" w:firstLineChars="200"/>
        <w:rPr>
          <w:rFonts w:ascii="宋体" w:hAnsi="宋体" w:eastAsia="宋体" w:cs="宋体"/>
          <w:sz w:val="32"/>
          <w:lang w:val="zh-CN"/>
        </w:rPr>
      </w:pPr>
      <w:r>
        <w:rPr>
          <w:rFonts w:hint="eastAsia" w:ascii="宋体" w:hAnsi="宋体" w:eastAsia="宋体" w:cs="宋体"/>
          <w:kern w:val="0"/>
          <w:sz w:val="24"/>
          <w:lang w:val="zh-CN"/>
        </w:rPr>
        <w:t>6.3 在提交响应文件截止时间前，采购人或采购代理机构可以视采购具体情况，延长提交响应文件截止时间和开启时间，并在竞争性磋商文件要求提交响应文件的截止时间三日前，将变更时间以书面形式通知所有购买了竞争性磋商文件的供应商，同时在发布本次竞争性磋商公告的网站发布变更公告。</w:t>
      </w:r>
    </w:p>
    <w:p w14:paraId="1D0C102C">
      <w:pPr>
        <w:pStyle w:val="24"/>
        <w:rPr>
          <w:rFonts w:ascii="宋体" w:hAnsi="宋体" w:eastAsia="宋体" w:cs="宋体"/>
          <w:sz w:val="32"/>
        </w:rPr>
      </w:pPr>
      <w:bookmarkStart w:id="41" w:name="_Toc11791"/>
      <w:bookmarkStart w:id="42" w:name="_Toc22774"/>
      <w:r>
        <w:rPr>
          <w:rFonts w:hint="eastAsia" w:ascii="宋体" w:hAnsi="宋体" w:eastAsia="宋体" w:cs="宋体"/>
          <w:sz w:val="32"/>
          <w:lang w:val="zh-CN"/>
        </w:rPr>
        <w:t>三、响应文件的编制</w:t>
      </w:r>
      <w:bookmarkEnd w:id="41"/>
      <w:bookmarkEnd w:id="42"/>
    </w:p>
    <w:p w14:paraId="75D3C026">
      <w:pPr>
        <w:pStyle w:val="24"/>
        <w:jc w:val="left"/>
        <w:rPr>
          <w:rFonts w:ascii="宋体" w:hAnsi="宋体" w:eastAsia="宋体" w:cs="宋体"/>
          <w:sz w:val="28"/>
          <w:szCs w:val="28"/>
          <w:lang w:val="zh-CN"/>
        </w:rPr>
      </w:pPr>
      <w:bookmarkStart w:id="43" w:name="_Toc26088"/>
      <w:bookmarkStart w:id="44" w:name="_Toc7788"/>
      <w:r>
        <w:rPr>
          <w:rFonts w:hint="eastAsia" w:ascii="宋体" w:hAnsi="宋体" w:eastAsia="宋体" w:cs="宋体"/>
          <w:sz w:val="28"/>
          <w:szCs w:val="28"/>
          <w:lang w:val="zh-CN"/>
        </w:rPr>
        <w:t>7.响应文件的语言及度量衡单位</w:t>
      </w:r>
      <w:bookmarkEnd w:id="43"/>
      <w:bookmarkEnd w:id="44"/>
    </w:p>
    <w:p w14:paraId="2694E3F0">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7.1供应商提交的响应文件以及供应商与采购代理机构就此竞争性磋商发生的所有来往函电均应使用简体中文。</w:t>
      </w:r>
    </w:p>
    <w:p w14:paraId="19BFD1D4">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7.2 除竞争性磋商文件中另有规定外，响应文件所使用的度量衡单位，均须采用国家法定计量单位。</w:t>
      </w:r>
    </w:p>
    <w:p w14:paraId="70CBF9C5">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7.3 附有外文资料的须翻译成中文，并加盖供应商公章，如果翻译的中文资料与外文资料出现差异与矛盾时，以中文为准，其准确性由供应商负责。</w:t>
      </w:r>
    </w:p>
    <w:p w14:paraId="61CD8366">
      <w:pPr>
        <w:pStyle w:val="24"/>
        <w:jc w:val="left"/>
        <w:rPr>
          <w:rFonts w:ascii="宋体" w:hAnsi="宋体" w:eastAsia="宋体" w:cs="宋体"/>
          <w:sz w:val="28"/>
          <w:szCs w:val="28"/>
          <w:lang w:val="zh-CN"/>
        </w:rPr>
      </w:pPr>
      <w:bookmarkStart w:id="45" w:name="_Toc13012"/>
      <w:bookmarkStart w:id="46" w:name="_Toc3304"/>
      <w:r>
        <w:rPr>
          <w:rFonts w:hint="eastAsia" w:ascii="宋体" w:hAnsi="宋体" w:eastAsia="宋体" w:cs="宋体"/>
          <w:sz w:val="28"/>
          <w:szCs w:val="28"/>
          <w:lang w:val="zh-CN"/>
        </w:rPr>
        <w:t>8.竞争性磋商响应报价及币种</w:t>
      </w:r>
      <w:bookmarkEnd w:id="45"/>
      <w:bookmarkEnd w:id="46"/>
    </w:p>
    <w:p w14:paraId="162308E8">
      <w:pPr>
        <w:autoSpaceDE w:val="0"/>
        <w:autoSpaceDN w:val="0"/>
        <w:adjustRightInd w:val="0"/>
        <w:spacing w:line="400" w:lineRule="exact"/>
        <w:ind w:firstLine="480" w:firstLineChars="200"/>
        <w:rPr>
          <w:rFonts w:ascii="宋体" w:hAnsi="Cambria" w:cs="宋体"/>
          <w:color w:val="FF0000"/>
          <w:kern w:val="0"/>
          <w:sz w:val="24"/>
          <w:lang w:val="zh-CN"/>
        </w:rPr>
      </w:pPr>
      <w:r>
        <w:rPr>
          <w:rFonts w:hint="eastAsia" w:ascii="宋体" w:hAnsi="宋体" w:eastAsia="宋体" w:cs="宋体"/>
          <w:kern w:val="0"/>
          <w:sz w:val="24"/>
          <w:lang w:val="zh-CN"/>
        </w:rPr>
        <w:t>8.1 竞争性磋商响应报价必须包括：</w:t>
      </w:r>
      <w:r>
        <w:rPr>
          <w:rFonts w:hint="eastAsia" w:ascii="宋体" w:hAnsi="Cambria" w:eastAsia="宋体" w:cs="宋体"/>
          <w:color w:val="000000"/>
          <w:kern w:val="0"/>
          <w:sz w:val="24"/>
        </w:rPr>
        <w:t>开展该项目服务所投入产品、耗材、器械、人员服务费、税费及其他不可预见费等全部费用。</w:t>
      </w:r>
    </w:p>
    <w:p w14:paraId="247EFDE5">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8.</w:t>
      </w:r>
      <w:r>
        <w:rPr>
          <w:rFonts w:hint="eastAsia" w:ascii="宋体" w:hAnsi="宋体" w:eastAsia="宋体" w:cs="宋体"/>
          <w:kern w:val="0"/>
          <w:sz w:val="24"/>
        </w:rPr>
        <w:t xml:space="preserve">2 </w:t>
      </w:r>
      <w:r>
        <w:rPr>
          <w:rFonts w:hint="eastAsia" w:ascii="宋体" w:hAnsi="宋体" w:eastAsia="宋体" w:cs="宋体"/>
          <w:kern w:val="0"/>
          <w:sz w:val="24"/>
          <w:lang w:val="zh-CN"/>
        </w:rPr>
        <w:t>供应商应根据竞争性磋商文件规定的格式完整填写所有内容，并保证所提供的全部资料真实可信，自愿承担相应责任。</w:t>
      </w:r>
    </w:p>
    <w:p w14:paraId="4BEDDF49">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8.</w:t>
      </w:r>
      <w:r>
        <w:rPr>
          <w:rFonts w:hint="eastAsia" w:ascii="宋体" w:hAnsi="宋体" w:eastAsia="宋体" w:cs="宋体"/>
          <w:kern w:val="0"/>
          <w:sz w:val="24"/>
        </w:rPr>
        <w:t xml:space="preserve">3 </w:t>
      </w:r>
      <w:r>
        <w:rPr>
          <w:rFonts w:hint="eastAsia" w:ascii="宋体" w:hAnsi="宋体" w:eastAsia="宋体" w:cs="宋体"/>
          <w:kern w:val="0"/>
          <w:sz w:val="24"/>
          <w:lang w:val="zh-CN"/>
        </w:rPr>
        <w:t>竞争性磋商响应最终报价为闭口价，即成交后在合同有效期内价格不变。</w:t>
      </w:r>
    </w:p>
    <w:p w14:paraId="617F87DE">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8.</w:t>
      </w:r>
      <w:r>
        <w:rPr>
          <w:rFonts w:hint="eastAsia" w:ascii="宋体" w:hAnsi="宋体" w:eastAsia="宋体" w:cs="宋体"/>
          <w:kern w:val="0"/>
          <w:sz w:val="24"/>
        </w:rPr>
        <w:t xml:space="preserve">4 </w:t>
      </w:r>
      <w:r>
        <w:rPr>
          <w:rFonts w:hint="eastAsia" w:ascii="宋体" w:hAnsi="宋体" w:eastAsia="宋体" w:cs="宋体"/>
          <w:kern w:val="0"/>
          <w:sz w:val="24"/>
          <w:lang w:val="zh-CN"/>
        </w:rPr>
        <w:t>投标币种是人民币。</w:t>
      </w:r>
    </w:p>
    <w:p w14:paraId="3ECAA21C">
      <w:pPr>
        <w:pStyle w:val="24"/>
        <w:jc w:val="left"/>
        <w:rPr>
          <w:rFonts w:ascii="宋体" w:hAnsi="宋体" w:eastAsia="宋体" w:cs="宋体"/>
          <w:sz w:val="28"/>
          <w:szCs w:val="28"/>
          <w:lang w:val="zh-CN"/>
        </w:rPr>
      </w:pPr>
      <w:bookmarkStart w:id="47" w:name="_Toc8487"/>
      <w:bookmarkStart w:id="48" w:name="_Toc31608"/>
      <w:r>
        <w:rPr>
          <w:rFonts w:hint="eastAsia" w:ascii="宋体" w:hAnsi="宋体" w:eastAsia="宋体" w:cs="宋体"/>
          <w:sz w:val="28"/>
          <w:szCs w:val="28"/>
          <w:lang w:val="zh-CN"/>
        </w:rPr>
        <w:t>9.磋商保证金</w:t>
      </w:r>
      <w:bookmarkEnd w:id="47"/>
      <w:bookmarkEnd w:id="48"/>
    </w:p>
    <w:p w14:paraId="41D3AF06">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9.1供应商应将磋商保证金缴款证明做为响应文件的内容一并提供。交纳的磋商保证金用于因供应商的行为使本次采购活动受到损失的抵项。在本次采购活动中未成交且供应商未发生过失行为的，采购代理机构将在成交通知书发出五个工作日内退还。</w:t>
      </w:r>
    </w:p>
    <w:p w14:paraId="2F352D8A">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9.2供应商应在提交响应文件截止期前将磋商保证金缴纳到采购代理机构账户，以银行到账时间为准。</w:t>
      </w:r>
    </w:p>
    <w:p w14:paraId="65D4B323">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9.3磋商保证金应当以支票、汇票、本票或者金融机构、担保机构出具的保函等非现金形式提交，通过银行转账的，必须从供应商基本账户直接汇（转）入采购代理机构指定账户。</w:t>
      </w:r>
    </w:p>
    <w:p w14:paraId="6787A3C0">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9.4未按竞争性磋商文件要求在规定时间前交纳规定数额磋商保证金的响应文件将被拒绝。</w:t>
      </w:r>
    </w:p>
    <w:p w14:paraId="0376F9B3">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9.5未成交供应商的磋商保证金自成交通知书发出之日起5个工作日内全额无息退还（不退现金）；成交供应商的磋商保证金，自政府采购合同签订之日起5个工作日内全额无息退还（不退现金）。</w:t>
      </w:r>
    </w:p>
    <w:p w14:paraId="3A3A7EA9">
      <w:pPr>
        <w:autoSpaceDE w:val="0"/>
        <w:autoSpaceDN w:val="0"/>
        <w:spacing w:line="360" w:lineRule="auto"/>
        <w:ind w:firstLine="566" w:firstLineChars="236"/>
        <w:rPr>
          <w:rFonts w:ascii="宋体" w:hAnsi="宋体" w:eastAsia="宋体" w:cs="宋体"/>
          <w:sz w:val="24"/>
        </w:rPr>
      </w:pPr>
      <w:r>
        <w:rPr>
          <w:rFonts w:hint="eastAsia" w:ascii="宋体" w:hAnsi="宋体" w:eastAsia="宋体" w:cs="宋体"/>
          <w:kern w:val="0"/>
          <w:sz w:val="24"/>
          <w:lang w:val="zh-CN"/>
        </w:rPr>
        <w:t>9.6</w:t>
      </w:r>
      <w:r>
        <w:rPr>
          <w:rFonts w:hint="eastAsia" w:ascii="宋体" w:hAnsi="宋体" w:eastAsia="宋体" w:cs="宋体"/>
          <w:sz w:val="24"/>
        </w:rPr>
        <w:t>有下列情形之一的，磋商保证金不予退还：</w:t>
      </w:r>
    </w:p>
    <w:p w14:paraId="3868715B">
      <w:pPr>
        <w:numPr>
          <w:ilvl w:val="0"/>
          <w:numId w:val="3"/>
        </w:numPr>
        <w:autoSpaceDE w:val="0"/>
        <w:autoSpaceDN w:val="0"/>
        <w:adjustRightInd w:val="0"/>
        <w:spacing w:line="400" w:lineRule="exact"/>
        <w:ind w:firstLine="480" w:firstLineChars="200"/>
        <w:rPr>
          <w:rFonts w:ascii="宋体" w:hAnsi="宋体" w:eastAsia="宋体" w:cs="宋体"/>
          <w:sz w:val="24"/>
        </w:rPr>
      </w:pPr>
      <w:r>
        <w:rPr>
          <w:rFonts w:hint="eastAsia" w:ascii="宋体" w:hAnsi="宋体" w:eastAsia="宋体" w:cs="宋体"/>
          <w:color w:val="000000"/>
          <w:kern w:val="0"/>
          <w:sz w:val="24"/>
          <w:lang w:val="zh-CN"/>
        </w:rPr>
        <w:t>供应商在递交响应文件的截止时间前未到达现场并且没有以书面形式如信函、传真等告知采购代理机构要撤其投标的；</w:t>
      </w:r>
    </w:p>
    <w:p w14:paraId="623D9B37">
      <w:pPr>
        <w:autoSpaceDE w:val="0"/>
        <w:autoSpaceDN w:val="0"/>
        <w:spacing w:line="360" w:lineRule="auto"/>
        <w:ind w:firstLine="566" w:firstLineChars="236"/>
        <w:rPr>
          <w:rFonts w:ascii="宋体" w:hAnsi="宋体" w:eastAsia="宋体" w:cs="宋体"/>
          <w:sz w:val="24"/>
        </w:rPr>
      </w:pPr>
      <w:r>
        <w:rPr>
          <w:rFonts w:hint="eastAsia" w:ascii="宋体" w:hAnsi="宋体" w:eastAsia="宋体" w:cs="宋体"/>
          <w:sz w:val="24"/>
        </w:rPr>
        <w:t>（2）供应商在提交响应文件截止时间后撤回响应文件的；</w:t>
      </w:r>
    </w:p>
    <w:p w14:paraId="16106727">
      <w:pPr>
        <w:autoSpaceDE w:val="0"/>
        <w:autoSpaceDN w:val="0"/>
        <w:spacing w:line="360" w:lineRule="auto"/>
        <w:ind w:firstLine="566" w:firstLineChars="236"/>
        <w:rPr>
          <w:rFonts w:ascii="宋体" w:hAnsi="宋体" w:eastAsia="宋体" w:cs="宋体"/>
          <w:sz w:val="24"/>
        </w:rPr>
      </w:pPr>
      <w:r>
        <w:rPr>
          <w:rFonts w:hint="eastAsia" w:ascii="宋体" w:hAnsi="宋体" w:eastAsia="宋体" w:cs="宋体"/>
          <w:sz w:val="24"/>
        </w:rPr>
        <w:t>（3）供应商在响应文件中提供虚假材料的；</w:t>
      </w:r>
    </w:p>
    <w:p w14:paraId="1BF598D1">
      <w:pPr>
        <w:autoSpaceDE w:val="0"/>
        <w:autoSpaceDN w:val="0"/>
        <w:spacing w:line="360" w:lineRule="auto"/>
        <w:ind w:firstLine="566" w:firstLineChars="236"/>
        <w:rPr>
          <w:rFonts w:ascii="宋体" w:hAnsi="宋体" w:eastAsia="宋体" w:cs="宋体"/>
          <w:sz w:val="24"/>
        </w:rPr>
      </w:pPr>
      <w:r>
        <w:rPr>
          <w:rFonts w:hint="eastAsia" w:ascii="宋体" w:hAnsi="宋体" w:eastAsia="宋体" w:cs="宋体"/>
          <w:sz w:val="24"/>
        </w:rPr>
        <w:t>（4）除因不可抗力或磋商文件认可的情形以外，成交供应商不与采购人签订合同的；</w:t>
      </w:r>
    </w:p>
    <w:p w14:paraId="582D3169">
      <w:pPr>
        <w:autoSpaceDE w:val="0"/>
        <w:autoSpaceDN w:val="0"/>
        <w:spacing w:line="360" w:lineRule="auto"/>
        <w:ind w:firstLine="566" w:firstLineChars="236"/>
        <w:rPr>
          <w:rFonts w:ascii="宋体" w:hAnsi="宋体" w:eastAsia="宋体" w:cs="宋体"/>
          <w:sz w:val="24"/>
        </w:rPr>
      </w:pPr>
      <w:r>
        <w:rPr>
          <w:rFonts w:hint="eastAsia" w:ascii="宋体" w:hAnsi="宋体" w:eastAsia="宋体" w:cs="宋体"/>
          <w:sz w:val="24"/>
        </w:rPr>
        <w:t>（5）供应商与采购人、其他供应商或者采购代理机构恶意串通的；</w:t>
      </w:r>
    </w:p>
    <w:p w14:paraId="319A90D6">
      <w:pPr>
        <w:autoSpaceDE w:val="0"/>
        <w:autoSpaceDN w:val="0"/>
        <w:adjustRightInd w:val="0"/>
        <w:spacing w:line="400" w:lineRule="exact"/>
        <w:ind w:firstLine="566" w:firstLineChars="236"/>
        <w:rPr>
          <w:rFonts w:ascii="宋体" w:hAnsi="宋体" w:eastAsia="宋体" w:cs="宋体"/>
          <w:kern w:val="0"/>
          <w:sz w:val="24"/>
          <w:lang w:val="zh-CN"/>
        </w:rPr>
      </w:pPr>
      <w:r>
        <w:rPr>
          <w:rFonts w:hint="eastAsia" w:ascii="宋体" w:hAnsi="宋体" w:eastAsia="宋体" w:cs="宋体"/>
          <w:sz w:val="24"/>
        </w:rPr>
        <w:t>（6）磋商文件规定的其他情形。</w:t>
      </w:r>
    </w:p>
    <w:p w14:paraId="045D56B2">
      <w:pPr>
        <w:pStyle w:val="24"/>
        <w:jc w:val="left"/>
        <w:rPr>
          <w:rFonts w:ascii="宋体" w:hAnsi="宋体" w:eastAsia="宋体" w:cs="宋体"/>
          <w:sz w:val="28"/>
          <w:szCs w:val="28"/>
          <w:lang w:val="zh-CN"/>
        </w:rPr>
      </w:pPr>
      <w:bookmarkStart w:id="49" w:name="_Toc13127"/>
      <w:bookmarkStart w:id="50" w:name="_Toc10758"/>
      <w:r>
        <w:rPr>
          <w:rFonts w:hint="eastAsia" w:ascii="宋体" w:hAnsi="宋体" w:eastAsia="宋体" w:cs="宋体"/>
          <w:sz w:val="28"/>
          <w:szCs w:val="28"/>
          <w:lang w:val="zh-CN"/>
        </w:rPr>
        <w:t>10.磋商有效期</w:t>
      </w:r>
      <w:bookmarkEnd w:id="49"/>
      <w:bookmarkEnd w:id="50"/>
    </w:p>
    <w:p w14:paraId="3350FEF4">
      <w:pPr>
        <w:autoSpaceDE w:val="0"/>
        <w:autoSpaceDN w:val="0"/>
        <w:adjustRightInd w:val="0"/>
        <w:spacing w:line="400" w:lineRule="exact"/>
        <w:ind w:firstLine="480" w:firstLineChars="200"/>
        <w:rPr>
          <w:rFonts w:ascii="宋体" w:hAnsi="宋体" w:eastAsia="宋体" w:cs="宋体"/>
          <w:sz w:val="24"/>
        </w:rPr>
      </w:pPr>
      <w:r>
        <w:rPr>
          <w:rFonts w:hint="eastAsia" w:ascii="宋体" w:hAnsi="宋体" w:eastAsia="宋体" w:cs="宋体"/>
          <w:sz w:val="24"/>
        </w:rPr>
        <w:t>本次磋商有效期为磋商之日起60个日历日。</w:t>
      </w:r>
    </w:p>
    <w:p w14:paraId="6FCE372F">
      <w:pPr>
        <w:pStyle w:val="24"/>
        <w:jc w:val="left"/>
        <w:rPr>
          <w:rFonts w:ascii="宋体" w:hAnsi="宋体" w:eastAsia="宋体" w:cs="宋体"/>
          <w:sz w:val="28"/>
          <w:szCs w:val="28"/>
          <w:lang w:val="zh-CN"/>
        </w:rPr>
      </w:pPr>
      <w:bookmarkStart w:id="51" w:name="_Toc14042"/>
      <w:bookmarkStart w:id="52" w:name="_Toc20613"/>
      <w:r>
        <w:rPr>
          <w:rFonts w:hint="eastAsia" w:ascii="宋体" w:hAnsi="宋体" w:eastAsia="宋体" w:cs="宋体"/>
          <w:sz w:val="28"/>
          <w:szCs w:val="28"/>
          <w:lang w:val="zh-CN"/>
        </w:rPr>
        <w:t>11.响应文件构成</w:t>
      </w:r>
      <w:bookmarkEnd w:id="51"/>
      <w:bookmarkEnd w:id="52"/>
    </w:p>
    <w:p w14:paraId="66B328ED">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11.1供应商应提交相关证明材料，作为其参加竞争性磋商和成交后有能力履行合同的证明。编写的响应文件须包括以下内容（格式见竞争性磋商文件第五部分）：</w:t>
      </w:r>
    </w:p>
    <w:p w14:paraId="53FC17A2">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1</w:t>
      </w:r>
      <w:r>
        <w:rPr>
          <w:rFonts w:hint="eastAsia" w:ascii="宋体" w:hAnsi="Cambria" w:cs="宋体"/>
          <w:kern w:val="0"/>
          <w:sz w:val="24"/>
          <w:lang w:val="zh-CN"/>
        </w:rPr>
        <w:t>）响应文件封面</w:t>
      </w:r>
    </w:p>
    <w:p w14:paraId="01506660">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2</w:t>
      </w:r>
      <w:r>
        <w:rPr>
          <w:rFonts w:hint="eastAsia" w:ascii="宋体" w:hAnsi="Cambria" w:cs="宋体"/>
          <w:kern w:val="0"/>
          <w:sz w:val="24"/>
          <w:lang w:val="zh-CN"/>
        </w:rPr>
        <w:t>）响应文件目录</w:t>
      </w:r>
    </w:p>
    <w:p w14:paraId="0754A6F1">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（3）磋商函</w:t>
      </w:r>
    </w:p>
    <w:p w14:paraId="3A110F9D">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（4）竞争性磋商首次报价表</w:t>
      </w:r>
    </w:p>
    <w:p w14:paraId="67C7F83F">
      <w:pPr>
        <w:autoSpaceDE w:val="0"/>
        <w:autoSpaceDN w:val="0"/>
        <w:adjustRightInd w:val="0"/>
        <w:spacing w:line="400" w:lineRule="exact"/>
        <w:rPr>
          <w:rFonts w:hint="default" w:ascii="宋体" w:hAnsi="Cambria" w:cs="宋体" w:eastAsiaTheme="minorEastAsia"/>
          <w:kern w:val="0"/>
          <w:sz w:val="24"/>
          <w:lang w:val="en-US" w:eastAsia="zh-CN"/>
        </w:rPr>
      </w:pPr>
      <w:r>
        <w:rPr>
          <w:rFonts w:hint="eastAsia" w:ascii="宋体" w:hAnsi="Cambria" w:cs="宋体"/>
          <w:kern w:val="0"/>
          <w:sz w:val="24"/>
          <w:lang w:val="zh-CN"/>
        </w:rPr>
        <w:t>（</w:t>
      </w:r>
      <w:r>
        <w:rPr>
          <w:rFonts w:hint="eastAsia" w:ascii="宋体" w:hAnsi="Cambria" w:cs="宋体"/>
          <w:kern w:val="0"/>
          <w:sz w:val="24"/>
          <w:lang w:val="en-US" w:eastAsia="zh-CN"/>
        </w:rPr>
        <w:t>5</w:t>
      </w:r>
      <w:r>
        <w:rPr>
          <w:rFonts w:hint="eastAsia" w:ascii="宋体" w:hAnsi="Cambria" w:cs="宋体"/>
          <w:kern w:val="0"/>
          <w:sz w:val="24"/>
          <w:lang w:val="zh-CN"/>
        </w:rPr>
        <w:t>）服务内容响应表</w:t>
      </w:r>
    </w:p>
    <w:p w14:paraId="1D8E598D">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lang w:val="en-US" w:eastAsia="zh-CN"/>
        </w:rPr>
        <w:t>6</w:t>
      </w:r>
      <w:r>
        <w:rPr>
          <w:rFonts w:hint="eastAsia" w:ascii="宋体" w:hAnsi="Cambria" w:cs="宋体"/>
          <w:kern w:val="0"/>
          <w:sz w:val="24"/>
          <w:lang w:val="zh-CN"/>
        </w:rPr>
        <w:t>）法定代表人证明书</w:t>
      </w:r>
    </w:p>
    <w:p w14:paraId="5CB14384">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lang w:val="en-US" w:eastAsia="zh-CN"/>
        </w:rPr>
        <w:t>7</w:t>
      </w:r>
      <w:r>
        <w:rPr>
          <w:rFonts w:hint="eastAsia" w:ascii="宋体" w:hAnsi="Cambria" w:cs="宋体"/>
          <w:kern w:val="0"/>
          <w:sz w:val="24"/>
          <w:lang w:val="zh-CN"/>
        </w:rPr>
        <w:t>）法定代表人授权书</w:t>
      </w:r>
    </w:p>
    <w:p w14:paraId="2F301153">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lang w:val="en-US" w:eastAsia="zh-CN"/>
        </w:rPr>
        <w:t>8</w:t>
      </w:r>
      <w:r>
        <w:rPr>
          <w:rFonts w:hint="eastAsia" w:ascii="宋体" w:hAnsi="Cambria" w:cs="宋体"/>
          <w:kern w:val="0"/>
          <w:sz w:val="24"/>
          <w:lang w:val="zh-CN"/>
        </w:rPr>
        <w:t>）服务方案</w:t>
      </w:r>
    </w:p>
    <w:p w14:paraId="4AF4AF8F">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lang w:val="en-US" w:eastAsia="zh-CN"/>
        </w:rPr>
        <w:t>9</w:t>
      </w:r>
      <w:r>
        <w:rPr>
          <w:rFonts w:hint="eastAsia" w:ascii="宋体" w:hAnsi="Cambria" w:cs="宋体"/>
          <w:kern w:val="0"/>
          <w:sz w:val="24"/>
          <w:lang w:val="zh-CN"/>
        </w:rPr>
        <w:t>）供应商承诺函</w:t>
      </w:r>
    </w:p>
    <w:p w14:paraId="7E6FC7AC">
      <w:pPr>
        <w:wordWrap w:val="0"/>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rPr>
        <w:t>1</w:t>
      </w:r>
      <w:r>
        <w:rPr>
          <w:rFonts w:hint="eastAsia" w:ascii="宋体" w:hAnsi="Cambria" w:cs="宋体"/>
          <w:kern w:val="0"/>
          <w:sz w:val="24"/>
          <w:lang w:val="en-US" w:eastAsia="zh-CN"/>
        </w:rPr>
        <w:t>0</w:t>
      </w:r>
      <w:r>
        <w:rPr>
          <w:rFonts w:hint="eastAsia" w:ascii="宋体" w:hAnsi="Cambria" w:cs="宋体"/>
          <w:kern w:val="0"/>
          <w:sz w:val="24"/>
          <w:lang w:val="zh-CN"/>
        </w:rPr>
        <w:t>）资格证明材料</w:t>
      </w:r>
      <w:r>
        <w:rPr>
          <w:rFonts w:hint="eastAsia" w:ascii="宋体" w:hAnsi="Cambria" w:cs="宋体"/>
          <w:kern w:val="0"/>
          <w:sz w:val="24"/>
        </w:rPr>
        <w:t xml:space="preserve"> </w:t>
      </w:r>
    </w:p>
    <w:p w14:paraId="0DF53036">
      <w:pPr>
        <w:wordWrap w:val="0"/>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1</w:t>
      </w:r>
      <w:r>
        <w:rPr>
          <w:rFonts w:hint="eastAsia" w:ascii="宋体" w:hAnsi="Cambria" w:cs="宋体"/>
          <w:kern w:val="0"/>
          <w:sz w:val="24"/>
          <w:lang w:val="en-US" w:eastAsia="zh-CN"/>
        </w:rPr>
        <w:t>1</w:t>
      </w:r>
      <w:r>
        <w:rPr>
          <w:rFonts w:hint="eastAsia" w:ascii="宋体" w:hAnsi="Cambria" w:cs="宋体"/>
          <w:kern w:val="0"/>
          <w:sz w:val="24"/>
          <w:lang w:val="zh-CN"/>
        </w:rPr>
        <w:t>）财务状况、缴纳税收和社会保障资金证明</w:t>
      </w:r>
      <w:r>
        <w:rPr>
          <w:rFonts w:hint="eastAsia" w:ascii="宋体" w:hAnsi="Cambria" w:cs="宋体"/>
          <w:kern w:val="0"/>
          <w:sz w:val="24"/>
        </w:rPr>
        <w:t xml:space="preserve"> </w:t>
      </w:r>
    </w:p>
    <w:p w14:paraId="1C3CDDCD">
      <w:pPr>
        <w:wordWrap w:val="0"/>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rPr>
        <w:t>1</w:t>
      </w:r>
      <w:r>
        <w:rPr>
          <w:rFonts w:hint="eastAsia" w:ascii="宋体" w:hAnsi="Cambria" w:cs="宋体"/>
          <w:kern w:val="0"/>
          <w:sz w:val="24"/>
          <w:lang w:val="en-US" w:eastAsia="zh-CN"/>
        </w:rPr>
        <w:t>2</w:t>
      </w:r>
      <w:r>
        <w:rPr>
          <w:rFonts w:hint="eastAsia" w:ascii="宋体" w:hAnsi="Cambria" w:cs="宋体"/>
          <w:kern w:val="0"/>
          <w:sz w:val="24"/>
          <w:lang w:val="zh-CN"/>
        </w:rPr>
        <w:t>）无重大违法记录声明</w:t>
      </w:r>
    </w:p>
    <w:p w14:paraId="4155D0E0">
      <w:pPr>
        <w:wordWrap w:val="0"/>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rPr>
        <w:t>1</w:t>
      </w:r>
      <w:r>
        <w:rPr>
          <w:rFonts w:hint="eastAsia" w:ascii="宋体" w:hAnsi="Cambria" w:cs="宋体"/>
          <w:kern w:val="0"/>
          <w:sz w:val="24"/>
          <w:lang w:val="en-US" w:eastAsia="zh-CN"/>
        </w:rPr>
        <w:t>3</w:t>
      </w:r>
      <w:r>
        <w:rPr>
          <w:rFonts w:hint="eastAsia" w:ascii="宋体" w:hAnsi="Cambria" w:cs="宋体"/>
          <w:kern w:val="0"/>
          <w:sz w:val="24"/>
          <w:lang w:val="zh-CN"/>
        </w:rPr>
        <w:t>）磋商保证金证明格式</w:t>
      </w:r>
      <w:r>
        <w:rPr>
          <w:rFonts w:hint="eastAsia" w:ascii="宋体" w:hAnsi="Cambria" w:cs="宋体"/>
          <w:kern w:val="0"/>
          <w:sz w:val="24"/>
        </w:rPr>
        <w:t xml:space="preserve"> </w:t>
      </w:r>
    </w:p>
    <w:p w14:paraId="5B1DB934">
      <w:pPr>
        <w:autoSpaceDE w:val="0"/>
        <w:autoSpaceDN w:val="0"/>
        <w:adjustRightInd w:val="0"/>
        <w:spacing w:line="400" w:lineRule="exact"/>
        <w:rPr>
          <w:rFonts w:ascii="宋体" w:hAnsi="Cambria" w:cs="宋体"/>
          <w:kern w:val="0"/>
          <w:sz w:val="24"/>
        </w:rPr>
      </w:pPr>
      <w:r>
        <w:rPr>
          <w:rFonts w:hint="eastAsia" w:ascii="宋体" w:hAnsi="Cambria" w:cs="宋体"/>
          <w:kern w:val="0"/>
          <w:sz w:val="24"/>
          <w:lang w:val="zh-CN"/>
        </w:rPr>
        <w:t>（</w:t>
      </w:r>
      <w:r>
        <w:rPr>
          <w:rFonts w:hint="eastAsia" w:ascii="宋体" w:hAnsi="Cambria" w:cs="宋体"/>
          <w:kern w:val="0"/>
          <w:sz w:val="24"/>
          <w:lang w:val="en-US" w:eastAsia="zh-CN"/>
        </w:rPr>
        <w:t>14</w:t>
      </w:r>
      <w:r>
        <w:rPr>
          <w:rFonts w:hint="eastAsia" w:ascii="宋体" w:hAnsi="Cambria" w:cs="宋体"/>
          <w:kern w:val="0"/>
          <w:sz w:val="24"/>
          <w:lang w:val="zh-CN"/>
        </w:rPr>
        <w:t>）</w:t>
      </w:r>
      <w:r>
        <w:rPr>
          <w:rFonts w:hint="eastAsia" w:ascii="宋体" w:hAnsi="Cambria" w:cs="宋体"/>
          <w:kern w:val="0"/>
          <w:sz w:val="24"/>
        </w:rPr>
        <w:t>类似业绩</w:t>
      </w:r>
    </w:p>
    <w:p w14:paraId="64C30FF5">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rPr>
        <w:t>1</w:t>
      </w:r>
      <w:r>
        <w:rPr>
          <w:rFonts w:hint="eastAsia" w:ascii="宋体" w:hAnsi="Cambria" w:cs="宋体"/>
          <w:kern w:val="0"/>
          <w:sz w:val="24"/>
          <w:lang w:val="en-US" w:eastAsia="zh-CN"/>
        </w:rPr>
        <w:t>5</w:t>
      </w:r>
      <w:r>
        <w:rPr>
          <w:rFonts w:hint="eastAsia" w:ascii="宋体" w:hAnsi="Cambria" w:cs="宋体"/>
          <w:kern w:val="0"/>
          <w:sz w:val="24"/>
          <w:lang w:val="zh-CN"/>
        </w:rPr>
        <w:t>）中小企业声明函</w:t>
      </w:r>
    </w:p>
    <w:p w14:paraId="0C3A4FB6">
      <w:pPr>
        <w:wordWrap w:val="0"/>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rPr>
        <w:t>1</w:t>
      </w:r>
      <w:r>
        <w:rPr>
          <w:rFonts w:hint="eastAsia" w:ascii="宋体" w:hAnsi="Cambria" w:cs="宋体"/>
          <w:kern w:val="0"/>
          <w:sz w:val="24"/>
          <w:lang w:val="en-US" w:eastAsia="zh-CN"/>
        </w:rPr>
        <w:t>6</w:t>
      </w:r>
      <w:r>
        <w:rPr>
          <w:rFonts w:hint="eastAsia" w:ascii="宋体" w:hAnsi="Cambria" w:cs="宋体"/>
          <w:kern w:val="0"/>
          <w:sz w:val="24"/>
          <w:lang w:val="zh-CN"/>
        </w:rPr>
        <w:t>）中小企业（监狱企业）声明函</w:t>
      </w:r>
    </w:p>
    <w:p w14:paraId="073835BB">
      <w:pPr>
        <w:wordWrap w:val="0"/>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rPr>
        <w:t>1</w:t>
      </w:r>
      <w:r>
        <w:rPr>
          <w:rFonts w:hint="eastAsia" w:ascii="宋体" w:hAnsi="Cambria" w:cs="宋体"/>
          <w:kern w:val="0"/>
          <w:sz w:val="24"/>
          <w:lang w:val="en-US" w:eastAsia="zh-CN"/>
        </w:rPr>
        <w:t>7</w:t>
      </w:r>
      <w:r>
        <w:rPr>
          <w:rFonts w:hint="eastAsia" w:ascii="宋体" w:hAnsi="Cambria" w:cs="宋体"/>
          <w:kern w:val="0"/>
          <w:sz w:val="24"/>
          <w:lang w:val="zh-CN"/>
        </w:rPr>
        <w:t>）残疾人福利性单位声明函</w:t>
      </w:r>
    </w:p>
    <w:p w14:paraId="3B78A6B9">
      <w:pPr>
        <w:autoSpaceDE w:val="0"/>
        <w:autoSpaceDN w:val="0"/>
        <w:adjustRightInd w:val="0"/>
        <w:spacing w:line="400" w:lineRule="exact"/>
        <w:rPr>
          <w:rFonts w:ascii="宋体" w:hAnsi="Cambria" w:cs="宋体"/>
          <w:kern w:val="0"/>
          <w:sz w:val="24"/>
        </w:rPr>
      </w:pPr>
      <w:r>
        <w:rPr>
          <w:rFonts w:hint="eastAsia" w:ascii="宋体" w:hAnsi="Cambria" w:cs="宋体"/>
          <w:kern w:val="0"/>
          <w:sz w:val="24"/>
          <w:lang w:val="zh-CN"/>
        </w:rPr>
        <w:t>（</w:t>
      </w:r>
      <w:r>
        <w:rPr>
          <w:rFonts w:hint="eastAsia" w:ascii="宋体" w:hAnsi="Cambria" w:cs="宋体"/>
          <w:kern w:val="0"/>
          <w:sz w:val="24"/>
        </w:rPr>
        <w:t>1</w:t>
      </w:r>
      <w:r>
        <w:rPr>
          <w:rFonts w:hint="eastAsia" w:ascii="宋体" w:hAnsi="Cambria" w:cs="宋体"/>
          <w:kern w:val="0"/>
          <w:sz w:val="24"/>
          <w:lang w:val="en-US" w:eastAsia="zh-CN"/>
        </w:rPr>
        <w:t>8</w:t>
      </w:r>
      <w:r>
        <w:rPr>
          <w:rFonts w:hint="eastAsia" w:ascii="宋体" w:hAnsi="Cambria" w:cs="宋体"/>
          <w:kern w:val="0"/>
          <w:sz w:val="24"/>
          <w:lang w:val="zh-CN"/>
        </w:rPr>
        <w:t>）供应商认为在其他方面有必要说明的事项</w:t>
      </w:r>
      <w:r>
        <w:rPr>
          <w:rFonts w:hint="eastAsia" w:ascii="宋体" w:hAnsi="Cambria" w:cs="宋体"/>
          <w:kern w:val="0"/>
          <w:sz w:val="24"/>
        </w:rPr>
        <w:t xml:space="preserve">  </w:t>
      </w:r>
    </w:p>
    <w:p w14:paraId="351EC404">
      <w:pPr>
        <w:autoSpaceDE w:val="0"/>
        <w:autoSpaceDN w:val="0"/>
        <w:adjustRightInd w:val="0"/>
        <w:spacing w:line="400" w:lineRule="exact"/>
        <w:ind w:firstLine="600" w:firstLineChars="250"/>
        <w:rPr>
          <w:rFonts w:ascii="宋体" w:hAnsi="宋体" w:eastAsia="宋体" w:cs="宋体"/>
          <w:kern w:val="0"/>
          <w:sz w:val="24"/>
          <w:lang w:val="zh-CN"/>
        </w:rPr>
      </w:pPr>
      <w:r>
        <w:rPr>
          <w:rFonts w:hint="eastAsia" w:ascii="宋体" w:hAnsi="宋体" w:eastAsia="宋体" w:cs="宋体"/>
          <w:kern w:val="0"/>
          <w:sz w:val="24"/>
          <w:lang w:val="zh-CN"/>
        </w:rPr>
        <w:t>注：供应商的法定代表人或委托代理人必须按竞争性磋商文件要求签字、盖章；供应商提供的扫描（或复印）件均需加盖公章。供应商须按上述内容、顺序和格式编制响应文件，并按要求编制目录、页码。</w:t>
      </w:r>
    </w:p>
    <w:p w14:paraId="323F3C0D">
      <w:pPr>
        <w:pStyle w:val="24"/>
        <w:jc w:val="left"/>
        <w:rPr>
          <w:rFonts w:ascii="宋体" w:hAnsi="宋体" w:eastAsia="宋体" w:cs="宋体"/>
          <w:sz w:val="28"/>
          <w:szCs w:val="28"/>
          <w:lang w:val="zh-CN"/>
        </w:rPr>
      </w:pPr>
      <w:bookmarkStart w:id="53" w:name="_Toc19085"/>
      <w:bookmarkStart w:id="54" w:name="_Toc9185"/>
      <w:r>
        <w:rPr>
          <w:rFonts w:hint="eastAsia" w:ascii="宋体" w:hAnsi="宋体" w:eastAsia="宋体" w:cs="宋体"/>
          <w:sz w:val="28"/>
          <w:szCs w:val="28"/>
          <w:lang w:val="zh-CN"/>
        </w:rPr>
        <w:t>12. 响应文件的编制要求</w:t>
      </w:r>
      <w:bookmarkEnd w:id="53"/>
      <w:bookmarkEnd w:id="54"/>
    </w:p>
    <w:p w14:paraId="6265B35A">
      <w:pPr>
        <w:autoSpaceDE w:val="0"/>
        <w:autoSpaceDN w:val="0"/>
        <w:adjustRightInd w:val="0"/>
        <w:spacing w:line="360" w:lineRule="auto"/>
        <w:ind w:firstLine="480" w:firstLineChars="200"/>
        <w:rPr>
          <w:rFonts w:ascii="宋体" w:hAnsi="宋体" w:eastAsia="宋体" w:cs="宋体"/>
          <w:kern w:val="0"/>
          <w:sz w:val="24"/>
          <w:lang w:val="zh-CN"/>
        </w:rPr>
      </w:pPr>
      <w:bookmarkStart w:id="55" w:name="_Toc30385"/>
      <w:r>
        <w:rPr>
          <w:rFonts w:hint="eastAsia" w:ascii="宋体" w:hAnsi="宋体" w:eastAsia="宋体" w:cs="宋体"/>
          <w:kern w:val="0"/>
          <w:sz w:val="24"/>
          <w:lang w:val="zh-CN"/>
        </w:rPr>
        <w:t>12.1供应商应按照竞争性磋商文件所提供的响应文件格式，分别填写竞争性磋商文件第五部分的内容，并由法定代表人或委托代理人按竞争性磋商文件要求签字、加盖公章。</w:t>
      </w:r>
    </w:p>
    <w:p w14:paraId="3A6495FA">
      <w:pPr>
        <w:autoSpaceDE w:val="0"/>
        <w:autoSpaceDN w:val="0"/>
        <w:adjustRightInd w:val="0"/>
        <w:spacing w:line="360" w:lineRule="auto"/>
        <w:ind w:firstLine="480" w:firstLineChars="200"/>
        <w:rPr>
          <w:rFonts w:ascii="宋体" w:hAnsi="宋体" w:eastAsia="宋体" w:cs="宋体"/>
          <w:sz w:val="32"/>
          <w:lang w:val="zh-CN"/>
        </w:rPr>
      </w:pPr>
      <w:r>
        <w:rPr>
          <w:rFonts w:hint="eastAsia" w:ascii="宋体" w:hAnsi="宋体" w:eastAsia="宋体" w:cs="宋体"/>
          <w:kern w:val="0"/>
          <w:sz w:val="24"/>
          <w:lang w:val="zh-CN"/>
        </w:rPr>
        <w:t>12.</w:t>
      </w:r>
      <w:r>
        <w:rPr>
          <w:rFonts w:hint="eastAsia" w:ascii="宋体" w:hAnsi="宋体" w:eastAsia="宋体" w:cs="宋体"/>
          <w:kern w:val="0"/>
          <w:sz w:val="24"/>
        </w:rPr>
        <w:t>2</w:t>
      </w:r>
      <w:r>
        <w:rPr>
          <w:rFonts w:hint="eastAsia" w:ascii="宋体" w:hAnsi="宋体" w:eastAsia="宋体" w:cs="宋体"/>
          <w:kern w:val="0"/>
          <w:sz w:val="24"/>
          <w:lang w:val="zh-CN"/>
        </w:rPr>
        <w:t>响应文件中不得行间插字、涂改或增删，如有修改错漏处，须由供应商的法人或其委托代理人签字或盖个人印鉴。</w:t>
      </w:r>
    </w:p>
    <w:bookmarkEnd w:id="55"/>
    <w:p w14:paraId="4A57F7F7">
      <w:pPr>
        <w:pStyle w:val="24"/>
        <w:spacing w:line="360" w:lineRule="auto"/>
        <w:outlineLvl w:val="1"/>
        <w:rPr>
          <w:rFonts w:ascii="宋体" w:hAnsi="宋体" w:eastAsia="宋体" w:cs="宋体"/>
          <w:sz w:val="32"/>
        </w:rPr>
      </w:pPr>
      <w:bookmarkStart w:id="56" w:name="_Toc22352"/>
      <w:bookmarkStart w:id="57" w:name="_Toc16059"/>
      <w:bookmarkStart w:id="58" w:name="_Toc28361"/>
      <w:r>
        <w:rPr>
          <w:rFonts w:hint="eastAsia" w:ascii="宋体" w:hAnsi="宋体" w:eastAsia="宋体" w:cs="宋体"/>
          <w:sz w:val="32"/>
          <w:lang w:val="zh-CN"/>
        </w:rPr>
        <w:t>四、响应文件的递交</w:t>
      </w:r>
      <w:bookmarkEnd w:id="56"/>
      <w:bookmarkEnd w:id="57"/>
      <w:bookmarkEnd w:id="58"/>
    </w:p>
    <w:p w14:paraId="54188EF2">
      <w:pPr>
        <w:pStyle w:val="24"/>
        <w:spacing w:line="360" w:lineRule="auto"/>
        <w:jc w:val="left"/>
        <w:rPr>
          <w:rFonts w:ascii="宋体" w:hAnsi="宋体" w:eastAsia="宋体" w:cs="宋体"/>
          <w:sz w:val="28"/>
          <w:szCs w:val="28"/>
          <w:lang w:val="zh-CN"/>
        </w:rPr>
      </w:pPr>
      <w:bookmarkStart w:id="59" w:name="_Toc5600"/>
      <w:bookmarkStart w:id="60" w:name="_Toc4603"/>
      <w:bookmarkStart w:id="61" w:name="_Toc24254"/>
      <w:bookmarkStart w:id="62" w:name="_Toc6907"/>
      <w:r>
        <w:rPr>
          <w:rFonts w:hint="eastAsia" w:ascii="宋体" w:hAnsi="宋体" w:eastAsia="宋体" w:cs="宋体"/>
          <w:sz w:val="28"/>
          <w:szCs w:val="28"/>
          <w:lang w:val="zh-CN"/>
        </w:rPr>
        <w:t>13. 响应文件的密封和标记</w:t>
      </w:r>
      <w:bookmarkEnd w:id="59"/>
      <w:bookmarkEnd w:id="60"/>
      <w:bookmarkEnd w:id="61"/>
      <w:bookmarkEnd w:id="62"/>
    </w:p>
    <w:p w14:paraId="7E05F65B">
      <w:pPr>
        <w:autoSpaceDE w:val="0"/>
        <w:autoSpaceDN w:val="0"/>
        <w:adjustRightInd w:val="0"/>
        <w:spacing w:line="360" w:lineRule="auto"/>
        <w:ind w:firstLine="480" w:firstLineChars="200"/>
        <w:rPr>
          <w:rFonts w:ascii="宋体" w:hAnsi="宋体" w:eastAsia="宋体" w:cs="宋体"/>
          <w:kern w:val="0"/>
          <w:sz w:val="24"/>
          <w:lang w:val="zh-CN"/>
        </w:rPr>
      </w:pPr>
      <w:bookmarkStart w:id="63" w:name="_Toc1840"/>
      <w:bookmarkStart w:id="64" w:name="_Toc15420"/>
      <w:r>
        <w:rPr>
          <w:rFonts w:hint="eastAsia" w:ascii="宋体" w:hAnsi="宋体" w:eastAsia="宋体" w:cs="宋体"/>
          <w:kern w:val="0"/>
          <w:sz w:val="24"/>
          <w:lang w:val="zh-CN"/>
        </w:rPr>
        <w:t>本次招标采用线上提交响应文件的方式进行采购，供应商应在磋商截止时间前按磋商文件要求使用政采云电子投标客户端制作加密并上传电子响应文件，并在开标后30分钟内远程解密响应文件。</w:t>
      </w:r>
    </w:p>
    <w:p w14:paraId="115D5B98">
      <w:pPr>
        <w:pStyle w:val="24"/>
        <w:spacing w:line="360" w:lineRule="auto"/>
        <w:jc w:val="left"/>
        <w:rPr>
          <w:rFonts w:ascii="宋体" w:hAnsi="宋体" w:eastAsia="宋体" w:cs="宋体"/>
          <w:sz w:val="28"/>
          <w:szCs w:val="28"/>
          <w:lang w:val="zh-CN"/>
        </w:rPr>
      </w:pPr>
      <w:bookmarkStart w:id="65" w:name="_Toc31060"/>
      <w:bookmarkStart w:id="66" w:name="_Toc15256"/>
      <w:r>
        <w:rPr>
          <w:rFonts w:hint="eastAsia" w:ascii="宋体" w:hAnsi="宋体" w:eastAsia="宋体" w:cs="宋体"/>
          <w:sz w:val="28"/>
          <w:szCs w:val="28"/>
          <w:lang w:val="zh-CN"/>
        </w:rPr>
        <w:t>14. 递送响应文件的地点、截止日期</w:t>
      </w:r>
      <w:bookmarkEnd w:id="63"/>
      <w:bookmarkEnd w:id="64"/>
      <w:bookmarkEnd w:id="65"/>
      <w:bookmarkEnd w:id="66"/>
    </w:p>
    <w:p w14:paraId="1CAE8E32">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rPr>
        <w:t>14.1</w:t>
      </w:r>
      <w:r>
        <w:rPr>
          <w:rFonts w:hint="eastAsia" w:ascii="宋体" w:hAnsi="宋体" w:eastAsia="宋体" w:cs="宋体"/>
          <w:kern w:val="0"/>
          <w:sz w:val="24"/>
          <w:lang w:val="zh-CN"/>
        </w:rPr>
        <w:t>磋商响应文件的递交地点与磋商地点相同。</w:t>
      </w:r>
    </w:p>
    <w:p w14:paraId="6A5FF19A">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rPr>
        <w:t>14</w:t>
      </w:r>
      <w:r>
        <w:rPr>
          <w:rFonts w:hint="eastAsia" w:ascii="宋体" w:hAnsi="宋体" w:eastAsia="宋体" w:cs="宋体"/>
          <w:kern w:val="0"/>
          <w:sz w:val="24"/>
          <w:lang w:val="zh-CN"/>
        </w:rPr>
        <w:t>.2所有磋商响应文件都必须按“磋商须知前附表”中规定的磋商截止时间之前上传至政采云平台（https://www.zcygov.cn/）。</w:t>
      </w:r>
    </w:p>
    <w:p w14:paraId="603FFD43">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rPr>
        <w:t>14.3</w:t>
      </w:r>
      <w:r>
        <w:rPr>
          <w:rFonts w:hint="eastAsia" w:ascii="宋体" w:hAnsi="宋体" w:eastAsia="宋体" w:cs="宋体"/>
          <w:kern w:val="0"/>
          <w:sz w:val="24"/>
          <w:lang w:val="zh-CN"/>
        </w:rPr>
        <w:t>采购代理机构将拒绝接受在磋商截止时间之后上传的磋商响应文件。</w:t>
      </w:r>
    </w:p>
    <w:p w14:paraId="7AD6C9B4">
      <w:pPr>
        <w:pStyle w:val="24"/>
        <w:spacing w:line="360" w:lineRule="auto"/>
        <w:jc w:val="left"/>
        <w:rPr>
          <w:rFonts w:ascii="宋体" w:hAnsi="宋体" w:eastAsia="宋体" w:cs="宋体"/>
          <w:sz w:val="28"/>
          <w:szCs w:val="28"/>
          <w:lang w:val="zh-CN"/>
        </w:rPr>
      </w:pPr>
      <w:bookmarkStart w:id="67" w:name="_Toc12818"/>
      <w:bookmarkStart w:id="68" w:name="_Toc4586"/>
      <w:bookmarkStart w:id="69" w:name="_Toc3503"/>
      <w:bookmarkStart w:id="70" w:name="_Toc8841"/>
      <w:r>
        <w:rPr>
          <w:rFonts w:hint="eastAsia" w:ascii="宋体" w:hAnsi="宋体" w:eastAsia="宋体" w:cs="宋体"/>
          <w:sz w:val="28"/>
          <w:szCs w:val="28"/>
          <w:lang w:val="zh-CN"/>
        </w:rPr>
        <w:t>15. 响应文件的撤回和修改</w:t>
      </w:r>
      <w:bookmarkEnd w:id="67"/>
      <w:bookmarkEnd w:id="68"/>
      <w:bookmarkEnd w:id="69"/>
      <w:bookmarkEnd w:id="70"/>
    </w:p>
    <w:p w14:paraId="1EAC6609">
      <w:pPr>
        <w:autoSpaceDE w:val="0"/>
        <w:autoSpaceDN w:val="0"/>
        <w:adjustRightInd w:val="0"/>
        <w:spacing w:line="360" w:lineRule="auto"/>
        <w:ind w:firstLine="480" w:firstLineChars="200"/>
        <w:rPr>
          <w:rFonts w:ascii="宋体" w:hAnsi="宋体" w:eastAsia="宋体" w:cs="宋体"/>
          <w:lang w:val="zh-CN"/>
        </w:rPr>
      </w:pPr>
      <w:r>
        <w:rPr>
          <w:rFonts w:hint="eastAsia" w:ascii="宋体" w:hAnsi="宋体" w:eastAsia="宋体" w:cs="宋体"/>
          <w:kern w:val="0"/>
          <w:sz w:val="24"/>
          <w:lang w:val="zh-CN"/>
        </w:rPr>
        <w:t>15.1供应商在提交响应文件截止时间前，可以对所提交的响应文件进行补充、修改或者撤回，并书面通知采购人、采购代理机构。补充、修改的内容作为响应文件的组成部分，补充、修改的内容与响应文件不一致的，以补充、修改的内容为准。</w:t>
      </w:r>
    </w:p>
    <w:p w14:paraId="53B49E7B">
      <w:pPr>
        <w:pStyle w:val="24"/>
        <w:spacing w:line="360" w:lineRule="auto"/>
        <w:outlineLvl w:val="1"/>
        <w:rPr>
          <w:rFonts w:ascii="宋体" w:hAnsi="宋体" w:eastAsia="宋体" w:cs="宋体"/>
          <w:sz w:val="32"/>
        </w:rPr>
      </w:pPr>
      <w:bookmarkStart w:id="71" w:name="_Toc31191"/>
      <w:bookmarkStart w:id="72" w:name="_Toc4672"/>
      <w:bookmarkStart w:id="73" w:name="_Toc25461"/>
      <w:r>
        <w:rPr>
          <w:rFonts w:hint="eastAsia" w:ascii="宋体" w:hAnsi="宋体" w:eastAsia="宋体" w:cs="宋体"/>
          <w:sz w:val="32"/>
          <w:lang w:val="zh-CN"/>
        </w:rPr>
        <w:t>五、竞争性磋商过程</w:t>
      </w:r>
      <w:bookmarkEnd w:id="71"/>
      <w:bookmarkEnd w:id="72"/>
      <w:bookmarkEnd w:id="73"/>
    </w:p>
    <w:p w14:paraId="747D89DD">
      <w:pPr>
        <w:pStyle w:val="24"/>
        <w:spacing w:line="360" w:lineRule="auto"/>
        <w:jc w:val="left"/>
        <w:rPr>
          <w:rFonts w:ascii="宋体" w:hAnsi="宋体" w:eastAsia="宋体" w:cs="宋体"/>
          <w:sz w:val="28"/>
          <w:szCs w:val="28"/>
          <w:lang w:val="zh-CN"/>
        </w:rPr>
      </w:pPr>
      <w:bookmarkStart w:id="74" w:name="_Toc24674"/>
      <w:bookmarkStart w:id="75" w:name="_Toc7462"/>
      <w:bookmarkStart w:id="76" w:name="_Toc22488"/>
      <w:bookmarkStart w:id="77" w:name="_Toc17421"/>
      <w:r>
        <w:rPr>
          <w:rFonts w:hint="eastAsia" w:ascii="宋体" w:hAnsi="宋体" w:eastAsia="宋体" w:cs="宋体"/>
          <w:sz w:val="28"/>
          <w:szCs w:val="28"/>
          <w:lang w:val="zh-CN"/>
        </w:rPr>
        <w:t>16.竞争性磋商过程</w:t>
      </w:r>
      <w:bookmarkEnd w:id="74"/>
      <w:bookmarkEnd w:id="75"/>
      <w:bookmarkEnd w:id="76"/>
      <w:bookmarkEnd w:id="77"/>
    </w:p>
    <w:p w14:paraId="3811ABC3">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16.1采购代理机构按本文件中确定的时间和地点组织竞争性磋商活动，供应商由其法定代表人或委托代理人参加。</w:t>
      </w:r>
    </w:p>
    <w:p w14:paraId="4CFB7980">
      <w:pPr>
        <w:autoSpaceDE w:val="0"/>
        <w:autoSpaceDN w:val="0"/>
        <w:adjustRightInd w:val="0"/>
        <w:spacing w:line="360" w:lineRule="auto"/>
        <w:ind w:firstLine="480" w:firstLineChars="200"/>
        <w:rPr>
          <w:lang w:val="zh-CN"/>
        </w:rPr>
      </w:pPr>
      <w:r>
        <w:rPr>
          <w:rFonts w:hint="eastAsia" w:ascii="宋体" w:hAnsi="宋体" w:eastAsia="宋体" w:cs="宋体"/>
          <w:kern w:val="0"/>
          <w:sz w:val="24"/>
          <w:lang w:val="zh-CN"/>
        </w:rPr>
        <w:t>1</w:t>
      </w:r>
      <w:r>
        <w:rPr>
          <w:rFonts w:hint="eastAsia" w:ascii="宋体" w:hAnsi="宋体" w:eastAsia="宋体" w:cs="宋体"/>
          <w:kern w:val="0"/>
          <w:sz w:val="24"/>
        </w:rPr>
        <w:t>6</w:t>
      </w:r>
      <w:r>
        <w:rPr>
          <w:rFonts w:hint="eastAsia" w:ascii="宋体" w:hAnsi="宋体" w:eastAsia="宋体" w:cs="宋体"/>
          <w:kern w:val="0"/>
          <w:sz w:val="24"/>
          <w:lang w:val="zh-CN"/>
        </w:rPr>
        <w:t>.2磋商时，对不同文字文本响应文件的解释发生异议的，以中文文本为准。</w:t>
      </w:r>
    </w:p>
    <w:p w14:paraId="52825B69">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16.</w:t>
      </w:r>
      <w:r>
        <w:rPr>
          <w:rFonts w:hint="eastAsia" w:ascii="宋体" w:hAnsi="宋体" w:eastAsia="宋体" w:cs="宋体"/>
          <w:kern w:val="0"/>
          <w:sz w:val="24"/>
        </w:rPr>
        <w:t>3</w:t>
      </w:r>
      <w:r>
        <w:rPr>
          <w:rFonts w:hint="eastAsia" w:ascii="宋体" w:hAnsi="宋体" w:eastAsia="宋体" w:cs="宋体"/>
          <w:kern w:val="0"/>
          <w:sz w:val="24"/>
          <w:lang w:val="zh-CN"/>
        </w:rPr>
        <w:t>竞争性磋商工作由采购代理机构组织，采购人、采购管理、纪检监察等有关方面代表可根据采购项目的具体情况列席。</w:t>
      </w:r>
    </w:p>
    <w:p w14:paraId="433751F6">
      <w:pPr>
        <w:autoSpaceDE w:val="0"/>
        <w:autoSpaceDN w:val="0"/>
        <w:adjustRightInd w:val="0"/>
        <w:spacing w:line="360" w:lineRule="auto"/>
        <w:ind w:firstLine="480" w:firstLineChars="200"/>
        <w:rPr>
          <w:rFonts w:ascii="宋体" w:hAnsi="宋体" w:eastAsia="宋体" w:cs="宋体"/>
          <w:sz w:val="32"/>
          <w:lang w:val="zh-CN"/>
        </w:rPr>
      </w:pPr>
      <w:r>
        <w:rPr>
          <w:rFonts w:hint="eastAsia" w:ascii="宋体" w:hAnsi="宋体" w:eastAsia="宋体" w:cs="宋体"/>
          <w:kern w:val="0"/>
          <w:sz w:val="24"/>
          <w:lang w:val="zh-CN"/>
        </w:rPr>
        <w:t>16.4</w:t>
      </w:r>
      <w:r>
        <w:rPr>
          <w:rFonts w:hint="eastAsia" w:ascii="宋体" w:hAnsi="宋体" w:cs="宋体"/>
          <w:sz w:val="24"/>
        </w:rPr>
        <w:t>磋商过程有专人记录，并存档备查。</w:t>
      </w:r>
      <w:bookmarkStart w:id="78" w:name="_Toc12654"/>
    </w:p>
    <w:p w14:paraId="71EC40A2">
      <w:pPr>
        <w:pStyle w:val="24"/>
        <w:spacing w:line="360" w:lineRule="auto"/>
        <w:rPr>
          <w:rFonts w:ascii="宋体" w:hAnsi="宋体" w:eastAsia="宋体" w:cs="宋体"/>
          <w:sz w:val="32"/>
        </w:rPr>
      </w:pPr>
      <w:bookmarkStart w:id="79" w:name="_Toc25142"/>
      <w:bookmarkStart w:id="80" w:name="_Toc30636"/>
      <w:bookmarkStart w:id="81" w:name="_Toc6845"/>
      <w:r>
        <w:rPr>
          <w:rFonts w:hint="eastAsia" w:ascii="宋体" w:hAnsi="宋体" w:eastAsia="宋体" w:cs="宋体"/>
          <w:sz w:val="32"/>
          <w:lang w:val="zh-CN"/>
        </w:rPr>
        <w:t>六、竞争性磋商程序及方法</w:t>
      </w:r>
      <w:bookmarkEnd w:id="78"/>
      <w:bookmarkEnd w:id="79"/>
      <w:bookmarkEnd w:id="80"/>
      <w:bookmarkEnd w:id="81"/>
    </w:p>
    <w:p w14:paraId="395C876F">
      <w:pPr>
        <w:pStyle w:val="24"/>
        <w:spacing w:line="360" w:lineRule="auto"/>
        <w:jc w:val="left"/>
        <w:rPr>
          <w:rFonts w:ascii="宋体" w:hAnsi="宋体" w:eastAsia="宋体" w:cs="宋体"/>
          <w:sz w:val="28"/>
          <w:szCs w:val="28"/>
          <w:lang w:val="zh-CN"/>
        </w:rPr>
      </w:pPr>
      <w:bookmarkStart w:id="82" w:name="_Toc11584"/>
      <w:bookmarkStart w:id="83" w:name="_Toc9577"/>
      <w:bookmarkStart w:id="84" w:name="_Toc20318"/>
      <w:bookmarkStart w:id="85" w:name="_Toc18993"/>
      <w:r>
        <w:rPr>
          <w:rFonts w:hint="eastAsia" w:ascii="宋体" w:hAnsi="宋体" w:eastAsia="宋体" w:cs="宋体"/>
          <w:sz w:val="28"/>
          <w:szCs w:val="28"/>
          <w:lang w:val="zh-CN"/>
        </w:rPr>
        <w:t>17.磋商小组</w:t>
      </w:r>
      <w:bookmarkEnd w:id="82"/>
      <w:bookmarkEnd w:id="83"/>
      <w:bookmarkEnd w:id="84"/>
      <w:bookmarkEnd w:id="85"/>
    </w:p>
    <w:p w14:paraId="7C4668C6">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17.1 采购代理机构将根据采购项目的特点依法组建磋商小组，其成员由具有一定专业水平的技术、经济等方面的专家和采购人代表等三人以上单数组成。其中技术、经济等方面的专家不少于成员总数的三分之二。</w:t>
      </w:r>
    </w:p>
    <w:p w14:paraId="7DCDA34F">
      <w:pPr>
        <w:autoSpaceDE w:val="0"/>
        <w:autoSpaceDN w:val="0"/>
        <w:adjustRightInd w:val="0"/>
        <w:spacing w:line="360" w:lineRule="auto"/>
        <w:ind w:firstLine="480" w:firstLineChars="200"/>
        <w:rPr>
          <w:rFonts w:ascii="宋体" w:hAnsi="宋体" w:eastAsia="宋体" w:cs="宋体"/>
          <w:kern w:val="0"/>
          <w:sz w:val="24"/>
        </w:rPr>
      </w:pPr>
      <w:r>
        <w:rPr>
          <w:rFonts w:hint="eastAsia" w:ascii="宋体" w:hAnsi="宋体" w:eastAsia="宋体" w:cs="宋体"/>
          <w:kern w:val="0"/>
          <w:sz w:val="24"/>
          <w:lang w:val="zh-CN"/>
        </w:rPr>
        <w:t>参与竞争性磋商文件论证或征询过意见的专家不得参加该项目的评审。</w:t>
      </w:r>
      <w:r>
        <w:rPr>
          <w:rFonts w:hint="eastAsia" w:ascii="宋体" w:hAnsi="宋体" w:eastAsia="宋体" w:cs="宋体"/>
          <w:kern w:val="0"/>
          <w:sz w:val="24"/>
        </w:rPr>
        <w:t xml:space="preserve"> 采购人不得以专家身份参与本部门或本单位采购项目的评审。</w:t>
      </w:r>
      <w:r>
        <w:rPr>
          <w:rFonts w:hint="eastAsia" w:ascii="宋体" w:hAnsi="宋体" w:eastAsia="宋体" w:cs="宋体"/>
          <w:kern w:val="0"/>
          <w:sz w:val="24"/>
          <w:lang w:val="zh-CN"/>
        </w:rPr>
        <w:t>采购代理机构工作人员不得参加本机构代理的政府采购项目的评审。</w:t>
      </w:r>
    </w:p>
    <w:p w14:paraId="2F62F174">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17.2磋商工作由采购代理机构负责组织，具体磋商事务由依法组建的磋商小组负责，并独立履行下列职责：</w:t>
      </w:r>
    </w:p>
    <w:p w14:paraId="77C7526B">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（1）审查响应文件是否符合竞争性磋商文件要求，并作出评价；</w:t>
      </w:r>
    </w:p>
    <w:p w14:paraId="7B5CD2AC">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（2）要求供应商对响应文件有关事项作出解释或澄清；</w:t>
      </w:r>
    </w:p>
    <w:p w14:paraId="593366F1">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（3）推荐预成交候选供应商；</w:t>
      </w:r>
    </w:p>
    <w:p w14:paraId="6CDEF83B">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（4）对非法干预评审工作的人员和机构进行举报或投诉。</w:t>
      </w:r>
    </w:p>
    <w:p w14:paraId="040B4933">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17.3磋商小组应遵守并履行下列义务：</w:t>
      </w:r>
    </w:p>
    <w:p w14:paraId="65A3D710">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（1）遵纪守法，客观、公正、廉洁地履行职责；</w:t>
      </w:r>
    </w:p>
    <w:p w14:paraId="765EC842">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（2）按照竞争性磋商文件规定的评审方法和评审标准进行评审，对评审意见承担磋商小组成员责任；</w:t>
      </w:r>
    </w:p>
    <w:p w14:paraId="52FF40F0">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（3）对评审文件、评审情况和评审中获悉的商业秘密保密；</w:t>
      </w:r>
    </w:p>
    <w:p w14:paraId="191EC6EF">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（4）参与评审报告的起草；</w:t>
      </w:r>
    </w:p>
    <w:p w14:paraId="5FC18F28">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（5）解答供应商及有关方面的质疑；</w:t>
      </w:r>
    </w:p>
    <w:p w14:paraId="263A1174">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（6）配合进行质疑投诉处理工作。</w:t>
      </w:r>
    </w:p>
    <w:p w14:paraId="0D513CAE">
      <w:pPr>
        <w:autoSpaceDE w:val="0"/>
        <w:autoSpaceDN w:val="0"/>
        <w:adjustRightInd w:val="0"/>
        <w:spacing w:line="360" w:lineRule="auto"/>
        <w:ind w:firstLine="480" w:firstLineChars="200"/>
        <w:rPr>
          <w:rFonts w:ascii="宋体" w:hAnsi="宋体" w:eastAsia="宋体" w:cs="宋体"/>
          <w:sz w:val="28"/>
          <w:szCs w:val="28"/>
          <w:lang w:val="zh-CN"/>
        </w:rPr>
      </w:pPr>
      <w:r>
        <w:rPr>
          <w:rFonts w:hint="eastAsia" w:ascii="宋体" w:hAnsi="宋体" w:eastAsia="宋体" w:cs="宋体"/>
          <w:kern w:val="0"/>
          <w:sz w:val="24"/>
          <w:lang w:val="zh-CN"/>
        </w:rPr>
        <w:t>17.4磋商工作在有关部门的监督下依法开展，任何单位和个人不得非法干预、影响磋商工作和磋商结果。</w:t>
      </w:r>
      <w:bookmarkStart w:id="86" w:name="_Toc14334"/>
    </w:p>
    <w:p w14:paraId="6ACCAD5B">
      <w:pPr>
        <w:pStyle w:val="24"/>
        <w:spacing w:line="360" w:lineRule="auto"/>
        <w:jc w:val="left"/>
        <w:rPr>
          <w:rFonts w:ascii="宋体" w:hAnsi="宋体" w:eastAsia="宋体" w:cs="宋体"/>
          <w:sz w:val="28"/>
          <w:szCs w:val="28"/>
          <w:lang w:val="zh-CN"/>
        </w:rPr>
      </w:pPr>
      <w:bookmarkStart w:id="87" w:name="_Toc12478"/>
      <w:bookmarkStart w:id="88" w:name="_Toc17816"/>
      <w:bookmarkStart w:id="89" w:name="_Toc11055"/>
      <w:r>
        <w:rPr>
          <w:rFonts w:hint="eastAsia" w:ascii="宋体" w:hAnsi="宋体" w:eastAsia="宋体" w:cs="宋体"/>
          <w:sz w:val="28"/>
          <w:szCs w:val="28"/>
          <w:lang w:val="zh-CN"/>
        </w:rPr>
        <w:t>18.竞争性磋商工作程序</w:t>
      </w:r>
      <w:bookmarkEnd w:id="86"/>
      <w:bookmarkEnd w:id="87"/>
      <w:bookmarkEnd w:id="88"/>
      <w:bookmarkEnd w:id="89"/>
    </w:p>
    <w:p w14:paraId="74C0EBEB">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18.1</w:t>
      </w:r>
      <w:r>
        <w:rPr>
          <w:rFonts w:hint="eastAsia" w:ascii="宋体" w:hAnsi="宋体" w:eastAsia="宋体" w:cs="宋体"/>
          <w:sz w:val="24"/>
          <w:lang w:val="zh-CN"/>
        </w:rPr>
        <w:t>在供应商递交响应文件截止时间结束后，采购代理机构组织磋商小组对递交响应文件的供应商进行初步审查</w:t>
      </w:r>
      <w:r>
        <w:rPr>
          <w:rFonts w:hint="eastAsia" w:ascii="宋体" w:hAnsi="宋体" w:eastAsia="宋体" w:cs="宋体"/>
          <w:kern w:val="0"/>
          <w:sz w:val="24"/>
          <w:lang w:val="zh-CN"/>
        </w:rPr>
        <w:t>工作，负责审议所有响应文件。</w:t>
      </w:r>
    </w:p>
    <w:p w14:paraId="5F41B0AE">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18.2初审阶段为资格性审查和符合性审查。响应文件在响应竞争性磋商文件要求方面出现的偏离，分为实质性偏离和非实质性偏离。</w:t>
      </w:r>
    </w:p>
    <w:p w14:paraId="1961460B">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18.2.1实质性偏离是指响应文件未能实质性响应竞争性磋商文件的要求。以下情况属于实质性偏离，响应文件有下列情况之一的，按无效响应文件处理。</w:t>
      </w:r>
    </w:p>
    <w:p w14:paraId="69D5AB0D">
      <w:pPr>
        <w:autoSpaceDE w:val="0"/>
        <w:autoSpaceDN w:val="0"/>
        <w:adjustRightInd w:val="0"/>
        <w:spacing w:line="360" w:lineRule="auto"/>
        <w:ind w:firstLine="482" w:firstLineChars="200"/>
        <w:rPr>
          <w:rFonts w:ascii="宋体" w:hAnsi="宋体" w:eastAsia="宋体" w:cs="宋体"/>
          <w:b/>
          <w:bCs/>
          <w:kern w:val="0"/>
          <w:sz w:val="24"/>
          <w:lang w:val="zh-CN"/>
        </w:rPr>
      </w:pPr>
      <w:r>
        <w:rPr>
          <w:rFonts w:hint="eastAsia" w:ascii="宋体" w:hAnsi="宋体" w:eastAsia="宋体" w:cs="宋体"/>
          <w:b/>
          <w:bCs/>
          <w:kern w:val="0"/>
          <w:sz w:val="24"/>
          <w:lang w:val="zh-CN"/>
        </w:rPr>
        <w:t>（1）不符合第2.2款“合格的供应商”之规定的；</w:t>
      </w:r>
    </w:p>
    <w:p w14:paraId="2332B62E">
      <w:pPr>
        <w:autoSpaceDE w:val="0"/>
        <w:autoSpaceDN w:val="0"/>
        <w:adjustRightInd w:val="0"/>
        <w:spacing w:line="360" w:lineRule="auto"/>
        <w:ind w:firstLine="482" w:firstLineChars="200"/>
        <w:rPr>
          <w:rFonts w:ascii="宋体" w:hAnsi="宋体" w:eastAsia="宋体" w:cs="宋体"/>
          <w:b/>
          <w:bCs/>
          <w:kern w:val="0"/>
          <w:sz w:val="24"/>
          <w:lang w:val="zh-CN"/>
        </w:rPr>
      </w:pPr>
      <w:r>
        <w:rPr>
          <w:rFonts w:hint="eastAsia" w:ascii="宋体" w:hAnsi="宋体" w:eastAsia="宋体" w:cs="宋体"/>
          <w:b/>
          <w:bCs/>
          <w:kern w:val="0"/>
          <w:sz w:val="24"/>
          <w:lang w:val="zh-CN"/>
        </w:rPr>
        <w:t>（2）未按竞争性磋商文件要求缴纳或未足额缴纳磋商保证金的；</w:t>
      </w:r>
    </w:p>
    <w:p w14:paraId="5040FF99">
      <w:pPr>
        <w:autoSpaceDE w:val="0"/>
        <w:autoSpaceDN w:val="0"/>
        <w:adjustRightInd w:val="0"/>
        <w:spacing w:line="360" w:lineRule="auto"/>
        <w:ind w:firstLine="482" w:firstLineChars="200"/>
        <w:rPr>
          <w:rFonts w:ascii="宋体" w:hAnsi="宋体" w:eastAsia="宋体" w:cs="宋体"/>
          <w:b/>
          <w:bCs/>
          <w:kern w:val="0"/>
          <w:sz w:val="24"/>
          <w:lang w:val="zh-CN"/>
        </w:rPr>
      </w:pPr>
      <w:r>
        <w:rPr>
          <w:rFonts w:hint="eastAsia" w:ascii="宋体" w:hAnsi="宋体" w:eastAsia="宋体" w:cs="宋体"/>
          <w:b/>
          <w:bCs/>
          <w:kern w:val="0"/>
          <w:sz w:val="24"/>
          <w:lang w:val="zh-CN"/>
        </w:rPr>
        <w:t>（3）未按第11.1款（1）-（</w:t>
      </w:r>
      <w:r>
        <w:rPr>
          <w:rFonts w:hint="eastAsia" w:ascii="宋体" w:hAnsi="宋体" w:eastAsia="宋体" w:cs="宋体"/>
          <w:b/>
          <w:bCs/>
          <w:kern w:val="0"/>
          <w:sz w:val="24"/>
        </w:rPr>
        <w:t>1</w:t>
      </w:r>
      <w:r>
        <w:rPr>
          <w:rFonts w:hint="eastAsia" w:ascii="宋体" w:hAnsi="宋体" w:eastAsia="宋体" w:cs="宋体"/>
          <w:b/>
          <w:bCs/>
          <w:kern w:val="0"/>
          <w:sz w:val="24"/>
          <w:lang w:val="en-US" w:eastAsia="zh-CN"/>
        </w:rPr>
        <w:t>3</w:t>
      </w:r>
      <w:r>
        <w:rPr>
          <w:rFonts w:hint="eastAsia" w:ascii="宋体" w:hAnsi="宋体" w:eastAsia="宋体" w:cs="宋体"/>
          <w:b/>
          <w:bCs/>
          <w:kern w:val="0"/>
          <w:sz w:val="24"/>
          <w:lang w:val="zh-CN"/>
        </w:rPr>
        <w:t>）要求提供相关资料的；</w:t>
      </w:r>
    </w:p>
    <w:p w14:paraId="5F941F60">
      <w:pPr>
        <w:autoSpaceDE w:val="0"/>
        <w:autoSpaceDN w:val="0"/>
        <w:adjustRightInd w:val="0"/>
        <w:spacing w:line="360" w:lineRule="auto"/>
        <w:ind w:firstLine="482" w:firstLineChars="200"/>
        <w:rPr>
          <w:rFonts w:ascii="宋体" w:hAnsi="宋体" w:eastAsia="宋体" w:cs="宋体"/>
          <w:b/>
          <w:bCs/>
          <w:kern w:val="0"/>
          <w:sz w:val="24"/>
          <w:lang w:val="zh-CN"/>
        </w:rPr>
      </w:pPr>
      <w:r>
        <w:rPr>
          <w:rFonts w:hint="eastAsia" w:ascii="宋体" w:hAnsi="宋体" w:eastAsia="宋体" w:cs="宋体"/>
          <w:b/>
          <w:bCs/>
          <w:kern w:val="0"/>
          <w:sz w:val="24"/>
          <w:lang w:val="zh-CN"/>
        </w:rPr>
        <w:t>（4）响应文件内容没有按竞争性磋商文件要求签字、盖章的；</w:t>
      </w:r>
    </w:p>
    <w:p w14:paraId="1E3D62AF">
      <w:pPr>
        <w:autoSpaceDE w:val="0"/>
        <w:autoSpaceDN w:val="0"/>
        <w:adjustRightInd w:val="0"/>
        <w:spacing w:line="360" w:lineRule="auto"/>
        <w:ind w:firstLine="482" w:firstLineChars="200"/>
        <w:rPr>
          <w:rFonts w:ascii="宋体" w:hAnsi="宋体" w:eastAsia="宋体" w:cs="宋体"/>
          <w:b/>
          <w:bCs/>
          <w:kern w:val="0"/>
          <w:sz w:val="24"/>
          <w:lang w:val="zh-CN"/>
        </w:rPr>
      </w:pPr>
      <w:r>
        <w:rPr>
          <w:rFonts w:hint="eastAsia" w:ascii="宋体" w:hAnsi="宋体" w:eastAsia="宋体" w:cs="宋体"/>
          <w:b/>
          <w:bCs/>
          <w:kern w:val="0"/>
          <w:sz w:val="24"/>
          <w:lang w:val="zh-CN"/>
        </w:rPr>
        <w:t>（5）</w:t>
      </w:r>
      <w:r>
        <w:rPr>
          <w:rFonts w:hint="eastAsia" w:ascii="宋体" w:hAnsi="宋体" w:eastAsia="宋体" w:cs="宋体"/>
          <w:b/>
          <w:bCs/>
          <w:color w:val="000000"/>
          <w:kern w:val="0"/>
          <w:sz w:val="24"/>
          <w:lang w:val="zh-CN"/>
        </w:rPr>
        <w:t>响应文件编排混乱、字迹模糊不清，导致评审工作难以正常进行的</w:t>
      </w:r>
      <w:r>
        <w:rPr>
          <w:rFonts w:hint="eastAsia" w:ascii="宋体" w:hAnsi="宋体" w:eastAsia="宋体" w:cs="宋体"/>
          <w:b/>
          <w:bCs/>
          <w:kern w:val="0"/>
          <w:sz w:val="24"/>
          <w:lang w:val="zh-CN"/>
        </w:rPr>
        <w:t>；</w:t>
      </w:r>
    </w:p>
    <w:p w14:paraId="1CF71C95">
      <w:pPr>
        <w:autoSpaceDE w:val="0"/>
        <w:autoSpaceDN w:val="0"/>
        <w:adjustRightInd w:val="0"/>
        <w:spacing w:line="360" w:lineRule="auto"/>
        <w:ind w:firstLine="482" w:firstLineChars="200"/>
        <w:rPr>
          <w:rFonts w:ascii="宋体" w:hAnsi="宋体" w:eastAsia="宋体" w:cs="宋体"/>
          <w:b/>
          <w:bCs/>
          <w:kern w:val="0"/>
          <w:sz w:val="24"/>
          <w:lang w:val="zh-CN"/>
        </w:rPr>
      </w:pPr>
      <w:r>
        <w:rPr>
          <w:rFonts w:hint="eastAsia" w:ascii="宋体" w:hAnsi="宋体" w:eastAsia="宋体" w:cs="宋体"/>
          <w:b/>
          <w:bCs/>
          <w:kern w:val="0"/>
          <w:sz w:val="24"/>
          <w:lang w:val="zh-CN"/>
        </w:rPr>
        <w:t>（6）</w:t>
      </w:r>
      <w:r>
        <w:rPr>
          <w:rFonts w:hint="eastAsia" w:ascii="宋体" w:hAnsi="宋体" w:eastAsia="宋体" w:cs="宋体"/>
          <w:b/>
          <w:bCs/>
          <w:kern w:val="0"/>
          <w:sz w:val="24"/>
        </w:rPr>
        <w:t>服务期</w:t>
      </w:r>
      <w:r>
        <w:rPr>
          <w:rFonts w:hint="eastAsia" w:ascii="宋体" w:hAnsi="宋体" w:eastAsia="宋体" w:cs="宋体"/>
          <w:b/>
          <w:bCs/>
          <w:kern w:val="0"/>
          <w:sz w:val="24"/>
          <w:lang w:val="zh-CN"/>
        </w:rPr>
        <w:t>及磋商有效期不能满足竞争性磋商文件要求的；</w:t>
      </w:r>
    </w:p>
    <w:p w14:paraId="14DF0E5E">
      <w:pPr>
        <w:autoSpaceDE w:val="0"/>
        <w:autoSpaceDN w:val="0"/>
        <w:adjustRightInd w:val="0"/>
        <w:spacing w:line="360" w:lineRule="auto"/>
        <w:ind w:firstLine="482" w:firstLineChars="200"/>
        <w:rPr>
          <w:rFonts w:ascii="宋体" w:hAnsi="宋体" w:eastAsia="宋体" w:cs="宋体"/>
          <w:b/>
          <w:bCs/>
          <w:kern w:val="0"/>
          <w:sz w:val="24"/>
          <w:lang w:val="zh-CN"/>
        </w:rPr>
      </w:pPr>
      <w:r>
        <w:rPr>
          <w:rFonts w:hint="eastAsia" w:ascii="宋体" w:hAnsi="宋体" w:eastAsia="宋体" w:cs="宋体"/>
          <w:b/>
          <w:bCs/>
          <w:kern w:val="0"/>
          <w:sz w:val="24"/>
          <w:lang w:val="zh-CN"/>
        </w:rPr>
        <w:t>（7）供应商提供的</w:t>
      </w:r>
      <w:r>
        <w:rPr>
          <w:rFonts w:hint="eastAsia" w:ascii="宋体" w:hAnsi="宋体" w:eastAsia="宋体" w:cs="宋体"/>
          <w:b/>
          <w:bCs/>
          <w:kern w:val="0"/>
          <w:sz w:val="24"/>
        </w:rPr>
        <w:t>服务</w:t>
      </w:r>
      <w:r>
        <w:rPr>
          <w:rFonts w:hint="eastAsia" w:ascii="宋体" w:hAnsi="宋体" w:eastAsia="宋体" w:cs="宋体"/>
          <w:b/>
          <w:bCs/>
          <w:kern w:val="0"/>
          <w:sz w:val="24"/>
          <w:lang w:val="zh-CN"/>
        </w:rPr>
        <w:t>内容、标准明显不符合采购项目要求的；</w:t>
      </w:r>
    </w:p>
    <w:p w14:paraId="11E9AD98">
      <w:pPr>
        <w:autoSpaceDE w:val="0"/>
        <w:autoSpaceDN w:val="0"/>
        <w:adjustRightInd w:val="0"/>
        <w:spacing w:line="360" w:lineRule="auto"/>
        <w:ind w:firstLine="482" w:firstLineChars="200"/>
        <w:rPr>
          <w:rFonts w:ascii="宋体" w:hAnsi="宋体" w:eastAsia="宋体" w:cs="宋体"/>
          <w:b/>
          <w:bCs/>
          <w:kern w:val="0"/>
          <w:sz w:val="24"/>
          <w:lang w:val="zh-CN"/>
        </w:rPr>
      </w:pPr>
      <w:r>
        <w:rPr>
          <w:rFonts w:hint="eastAsia" w:ascii="宋体" w:hAnsi="宋体" w:eastAsia="宋体" w:cs="宋体"/>
          <w:b/>
          <w:bCs/>
          <w:kern w:val="0"/>
          <w:sz w:val="24"/>
          <w:lang w:val="zh-CN"/>
        </w:rPr>
        <w:t>（8）响应文件中附有采购人不能接受的条件的；</w:t>
      </w:r>
    </w:p>
    <w:p w14:paraId="5F7667CF">
      <w:pPr>
        <w:autoSpaceDE w:val="0"/>
        <w:autoSpaceDN w:val="0"/>
        <w:adjustRightInd w:val="0"/>
        <w:spacing w:line="360" w:lineRule="auto"/>
        <w:ind w:firstLine="482" w:firstLineChars="200"/>
        <w:rPr>
          <w:rFonts w:ascii="宋体" w:hAnsi="宋体" w:eastAsia="宋体" w:cs="宋体"/>
          <w:b/>
          <w:bCs/>
          <w:kern w:val="0"/>
          <w:sz w:val="24"/>
          <w:lang w:val="zh-CN"/>
        </w:rPr>
      </w:pPr>
      <w:r>
        <w:rPr>
          <w:rFonts w:hint="eastAsia" w:ascii="宋体" w:hAnsi="宋体" w:eastAsia="宋体" w:cs="宋体"/>
          <w:b/>
          <w:bCs/>
          <w:kern w:val="0"/>
          <w:sz w:val="24"/>
          <w:lang w:val="zh-CN"/>
        </w:rPr>
        <w:t>（9）竞争性磋商响应报价超过采购预算额度的；</w:t>
      </w:r>
    </w:p>
    <w:p w14:paraId="2BA4B557">
      <w:pPr>
        <w:autoSpaceDE w:val="0"/>
        <w:autoSpaceDN w:val="0"/>
        <w:adjustRightInd w:val="0"/>
        <w:spacing w:line="360" w:lineRule="auto"/>
        <w:ind w:firstLine="482" w:firstLineChars="200"/>
        <w:rPr>
          <w:rFonts w:ascii="宋体" w:hAnsi="宋体" w:eastAsia="宋体" w:cs="宋体"/>
          <w:b/>
          <w:bCs/>
          <w:kern w:val="0"/>
          <w:sz w:val="24"/>
          <w:lang w:val="zh-CN"/>
        </w:rPr>
      </w:pPr>
      <w:r>
        <w:rPr>
          <w:rFonts w:hint="eastAsia" w:ascii="宋体" w:hAnsi="宋体" w:eastAsia="宋体" w:cs="宋体"/>
          <w:b/>
          <w:bCs/>
          <w:kern w:val="0"/>
          <w:sz w:val="24"/>
          <w:lang w:val="zh-CN"/>
        </w:rPr>
        <w:t>（10）未按竞争性磋商文件要求制作并上传电子投标文件的；</w:t>
      </w:r>
    </w:p>
    <w:p w14:paraId="69987FCC">
      <w:pPr>
        <w:autoSpaceDE w:val="0"/>
        <w:autoSpaceDN w:val="0"/>
        <w:adjustRightInd w:val="0"/>
        <w:spacing w:line="360" w:lineRule="auto"/>
        <w:ind w:firstLine="482" w:firstLineChars="200"/>
        <w:rPr>
          <w:rFonts w:ascii="宋体" w:hAnsi="宋体" w:eastAsia="宋体" w:cs="宋体"/>
          <w:b/>
          <w:bCs/>
          <w:kern w:val="0"/>
          <w:sz w:val="24"/>
          <w:lang w:val="zh-CN"/>
        </w:rPr>
      </w:pPr>
      <w:r>
        <w:rPr>
          <w:rFonts w:hint="eastAsia" w:ascii="宋体" w:hAnsi="宋体" w:eastAsia="宋体" w:cs="宋体"/>
          <w:b/>
          <w:bCs/>
          <w:kern w:val="0"/>
          <w:sz w:val="24"/>
          <w:lang w:val="zh-CN"/>
        </w:rPr>
        <w:t>（1</w:t>
      </w:r>
      <w:r>
        <w:rPr>
          <w:rFonts w:hint="eastAsia" w:ascii="宋体" w:hAnsi="宋体" w:eastAsia="宋体" w:cs="宋体"/>
          <w:b/>
          <w:bCs/>
          <w:kern w:val="0"/>
          <w:sz w:val="24"/>
        </w:rPr>
        <w:t>1</w:t>
      </w:r>
      <w:r>
        <w:rPr>
          <w:rFonts w:hint="eastAsia" w:ascii="宋体" w:hAnsi="宋体" w:eastAsia="宋体" w:cs="宋体"/>
          <w:b/>
          <w:bCs/>
          <w:kern w:val="0"/>
          <w:sz w:val="24"/>
          <w:lang w:val="zh-CN"/>
        </w:rPr>
        <w:t>）磋商小组认为应按无效响应文件处理的其他情况；</w:t>
      </w:r>
    </w:p>
    <w:p w14:paraId="256DDF14">
      <w:pPr>
        <w:autoSpaceDE w:val="0"/>
        <w:autoSpaceDN w:val="0"/>
        <w:adjustRightInd w:val="0"/>
        <w:spacing w:line="360" w:lineRule="auto"/>
        <w:ind w:firstLine="482" w:firstLineChars="200"/>
        <w:rPr>
          <w:rFonts w:ascii="宋体" w:hAnsi="宋体" w:eastAsia="宋体" w:cs="宋体"/>
          <w:b/>
          <w:bCs/>
          <w:kern w:val="0"/>
          <w:sz w:val="24"/>
          <w:lang w:val="zh-CN"/>
        </w:rPr>
      </w:pPr>
      <w:r>
        <w:rPr>
          <w:rFonts w:hint="eastAsia" w:ascii="宋体" w:hAnsi="宋体" w:eastAsia="宋体" w:cs="宋体"/>
          <w:b/>
          <w:bCs/>
          <w:kern w:val="0"/>
          <w:sz w:val="24"/>
          <w:lang w:val="zh-CN"/>
        </w:rPr>
        <w:t>（1</w:t>
      </w:r>
      <w:r>
        <w:rPr>
          <w:rFonts w:hint="eastAsia" w:ascii="宋体" w:hAnsi="宋体" w:eastAsia="宋体" w:cs="宋体"/>
          <w:b/>
          <w:bCs/>
          <w:kern w:val="0"/>
          <w:sz w:val="24"/>
        </w:rPr>
        <w:t>2</w:t>
      </w:r>
      <w:r>
        <w:rPr>
          <w:rFonts w:hint="eastAsia" w:ascii="宋体" w:hAnsi="宋体" w:eastAsia="宋体" w:cs="宋体"/>
          <w:b/>
          <w:bCs/>
          <w:kern w:val="0"/>
          <w:sz w:val="24"/>
          <w:lang w:val="zh-CN"/>
        </w:rPr>
        <w:t>）法律、法规规定的其他情形。</w:t>
      </w:r>
    </w:p>
    <w:p w14:paraId="43FA3D40">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18.2.2非实质性偏离是指响应文件实质性响应竞争性磋商文件，但在部分可允许范围内存在一些不规则、不一致、不完整的内容，通过澄清、说明或者补正后这些内容不会改变响应文件的实质性。以下情况属于非实质性偏离：</w:t>
      </w:r>
    </w:p>
    <w:p w14:paraId="66408FCC">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（1）响应文件文字表述的内容含义不明确；</w:t>
      </w:r>
    </w:p>
    <w:p w14:paraId="79D4EEC0">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（2）同类问题表述不一致；</w:t>
      </w:r>
    </w:p>
    <w:p w14:paraId="7253BC64">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（3）有明显文字和计算错误；</w:t>
      </w:r>
    </w:p>
    <w:p w14:paraId="137A4E3E">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（4）提供的技术信息和数据资料不完整；</w:t>
      </w:r>
    </w:p>
    <w:p w14:paraId="2C403E40">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（5）磋商小组认定的其他非实质性偏离情况。</w:t>
      </w:r>
    </w:p>
    <w:p w14:paraId="68ED3D67">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响应文件有上述情形之一的，磋商小组应当要求供应商在规定的时间内予以澄清、说明。澄清说明材料由供应商法定代表人或委托代理人签字确认，该内容不得超出响应文件的范围或者改变响应文件的实质性内容，并作为响应文件的组成部分。答疑期间，供应商拒绝或在规定的时间内未做出澄清、说明，或澄清、说明的内容仍不能说明问题的，磋商小组将按照竞争性磋商文件的要求对现有的响应资料做出评审意见。磋商小组对供应商主动提出的澄清、说明的内容将不予接受。</w:t>
      </w:r>
    </w:p>
    <w:p w14:paraId="6D40BC9E">
      <w:pPr>
        <w:pStyle w:val="9"/>
        <w:adjustRightInd w:val="0"/>
        <w:snapToGrid w:val="0"/>
        <w:spacing w:line="360" w:lineRule="auto"/>
        <w:ind w:firstLine="480" w:firstLineChars="200"/>
        <w:rPr>
          <w:rFonts w:hAnsi="宋体" w:eastAsia="宋体" w:cs="宋体"/>
          <w:kern w:val="0"/>
          <w:sz w:val="24"/>
          <w:szCs w:val="24"/>
          <w:lang w:val="zh-CN"/>
        </w:rPr>
      </w:pPr>
      <w:r>
        <w:rPr>
          <w:rFonts w:hint="eastAsia" w:hAnsi="宋体" w:eastAsia="宋体" w:cs="宋体"/>
          <w:kern w:val="0"/>
          <w:sz w:val="24"/>
          <w:szCs w:val="24"/>
          <w:lang w:val="zh-CN"/>
        </w:rPr>
        <w:t>18.3采购代理机构组织磋商小组成员按磋商文件规定集中与通过初步审查的供应商分别进行磋商。</w:t>
      </w:r>
    </w:p>
    <w:p w14:paraId="1FCE23D2">
      <w:pPr>
        <w:pStyle w:val="9"/>
        <w:snapToGrid w:val="0"/>
        <w:spacing w:line="360" w:lineRule="auto"/>
        <w:ind w:firstLine="480" w:firstLineChars="200"/>
        <w:rPr>
          <w:rFonts w:hAnsi="宋体" w:eastAsia="宋体" w:cs="宋体"/>
          <w:sz w:val="24"/>
          <w:szCs w:val="24"/>
        </w:rPr>
      </w:pPr>
      <w:r>
        <w:rPr>
          <w:rFonts w:hint="eastAsia" w:hAnsi="宋体" w:eastAsia="宋体" w:cs="宋体"/>
          <w:sz w:val="24"/>
          <w:szCs w:val="24"/>
        </w:rPr>
        <w:t>18.3.1磋商过程中，磋商小组可以根据磋商情况调整磋商轮次。磋商小组经采购</w:t>
      </w:r>
      <w:r>
        <w:rPr>
          <w:rFonts w:hint="eastAsia" w:hAnsi="宋体" w:eastAsia="宋体" w:cs="宋体"/>
          <w:color w:val="000000"/>
          <w:sz w:val="24"/>
          <w:szCs w:val="24"/>
        </w:rPr>
        <w:t>人</w:t>
      </w:r>
      <w:r>
        <w:rPr>
          <w:rFonts w:hint="eastAsia" w:hAnsi="宋体" w:eastAsia="宋体" w:cs="宋体"/>
          <w:sz w:val="24"/>
          <w:szCs w:val="24"/>
        </w:rPr>
        <w:t>代表确认后，可以根据磋商情况实质性变动采购需求中的技术、货物要求以及合同草案条款，并将变更的内容及时以书面形式通知所有参加磋商的供应商，变动通知为本次磋商文件的有效组成部分。</w:t>
      </w:r>
    </w:p>
    <w:p w14:paraId="6C04817B">
      <w:pPr>
        <w:pStyle w:val="9"/>
        <w:snapToGrid w:val="0"/>
        <w:spacing w:line="360" w:lineRule="auto"/>
        <w:ind w:firstLine="480" w:firstLineChars="200"/>
        <w:rPr>
          <w:rFonts w:hAnsi="宋体" w:eastAsia="宋体" w:cs="宋体"/>
          <w:sz w:val="24"/>
          <w:szCs w:val="24"/>
        </w:rPr>
      </w:pPr>
      <w:r>
        <w:rPr>
          <w:rFonts w:hint="eastAsia" w:hAnsi="宋体" w:eastAsia="宋体" w:cs="宋体"/>
          <w:sz w:val="24"/>
          <w:szCs w:val="24"/>
        </w:rPr>
        <w:t>18.3.2磋商达到供应商响应文件符合采购需求、质量和服务相等的前提下，磋商小组应要求供应商进行最后报价。</w:t>
      </w:r>
      <w:r>
        <w:rPr>
          <w:rFonts w:hAnsi="宋体" w:eastAsia="宋体" w:cs="宋体"/>
          <w:sz w:val="24"/>
          <w:szCs w:val="24"/>
        </w:rPr>
        <w:t>提交最后报价的供应商不得少于3家。</w:t>
      </w:r>
    </w:p>
    <w:p w14:paraId="7C021F5B">
      <w:pPr>
        <w:pStyle w:val="9"/>
        <w:adjustRightInd w:val="0"/>
        <w:snapToGrid w:val="0"/>
        <w:spacing w:line="360" w:lineRule="auto"/>
        <w:ind w:firstLine="480" w:firstLineChars="200"/>
        <w:rPr>
          <w:rFonts w:hAnsi="宋体" w:eastAsia="宋体" w:cs="宋体"/>
          <w:kern w:val="0"/>
          <w:sz w:val="24"/>
          <w:lang w:val="zh-CN"/>
        </w:rPr>
      </w:pPr>
      <w:r>
        <w:rPr>
          <w:rFonts w:hint="eastAsia" w:hAnsi="宋体" w:eastAsia="宋体" w:cs="宋体"/>
          <w:kern w:val="0"/>
          <w:sz w:val="24"/>
          <w:szCs w:val="24"/>
        </w:rPr>
        <w:t>18.4</w:t>
      </w:r>
      <w:r>
        <w:rPr>
          <w:rFonts w:hint="eastAsia" w:hAnsi="宋体" w:eastAsia="宋体" w:cs="宋体"/>
          <w:sz w:val="24"/>
          <w:szCs w:val="24"/>
        </w:rPr>
        <w:t>经磋商确定最终采购需求和提交最后报价的供应商后，由磋商小组采用综合评分法对提交最后报价的供应商的响应文件和最后报价进行综合评分。磋商小组</w:t>
      </w:r>
      <w:r>
        <w:rPr>
          <w:rFonts w:hint="eastAsia" w:hAnsi="宋体" w:eastAsia="宋体" w:cs="宋体"/>
          <w:kern w:val="0"/>
          <w:sz w:val="24"/>
          <w:lang w:val="zh-CN"/>
        </w:rPr>
        <w:t>按照竞争性磋商文件中规定的各项因素进行综合评审，以评审总得分由高到低排序推荐预成交候选供应商。若得分相同时，按竞争性磋商响应报价由低到高顺序排列；得分相同且报价相同的，按技术指标优劣顺序排列。</w:t>
      </w:r>
    </w:p>
    <w:p w14:paraId="4FF68E5C">
      <w:pPr>
        <w:pStyle w:val="24"/>
        <w:spacing w:line="360" w:lineRule="auto"/>
        <w:jc w:val="left"/>
        <w:rPr>
          <w:rFonts w:ascii="宋体" w:hAnsi="宋体" w:eastAsia="宋体" w:cs="宋体"/>
          <w:sz w:val="28"/>
          <w:szCs w:val="28"/>
          <w:lang w:val="zh-CN"/>
        </w:rPr>
      </w:pPr>
      <w:bookmarkStart w:id="90" w:name="_Toc3846"/>
      <w:bookmarkStart w:id="91" w:name="_Toc29401"/>
      <w:bookmarkStart w:id="92" w:name="_Toc11167"/>
      <w:bookmarkStart w:id="93" w:name="_Toc6336"/>
      <w:r>
        <w:rPr>
          <w:rFonts w:hint="eastAsia" w:ascii="宋体" w:hAnsi="宋体" w:eastAsia="宋体" w:cs="宋体"/>
          <w:sz w:val="28"/>
          <w:szCs w:val="28"/>
          <w:lang w:val="zh-CN"/>
        </w:rPr>
        <w:t>19.评审办法</w:t>
      </w:r>
      <w:bookmarkEnd w:id="90"/>
      <w:bookmarkEnd w:id="91"/>
      <w:bookmarkEnd w:id="92"/>
      <w:bookmarkEnd w:id="93"/>
    </w:p>
    <w:p w14:paraId="2E94001F">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lang w:val="zh-CN"/>
        </w:rPr>
        <w:t>19.1依照《中华人民共和国政府采购法》、《中华人民共和国政府采购法实施条例》、财政部</w:t>
      </w:r>
      <w:r>
        <w:rPr>
          <w:rFonts w:hint="eastAsia" w:ascii="宋体" w:hAnsi="宋体" w:eastAsia="宋体" w:cs="宋体"/>
          <w:sz w:val="24"/>
        </w:rPr>
        <w:t>《政府采购竞争性磋商采购方式管理暂行办法》</w:t>
      </w:r>
      <w:r>
        <w:rPr>
          <w:rFonts w:hint="eastAsia" w:ascii="宋体" w:hAnsi="宋体" w:eastAsia="宋体" w:cs="宋体"/>
          <w:kern w:val="0"/>
          <w:sz w:val="24"/>
          <w:lang w:val="zh-CN"/>
        </w:rPr>
        <w:t>的规定，结合该项目的特点制定本评审办法。本次评审采用综合评分法，</w:t>
      </w:r>
      <w:r>
        <w:rPr>
          <w:rFonts w:hint="eastAsia" w:ascii="宋体" w:hAnsi="宋体" w:eastAsia="宋体" w:cs="宋体"/>
          <w:color w:val="000000"/>
          <w:kern w:val="0"/>
          <w:sz w:val="24"/>
          <w:lang w:val="zh-CN"/>
        </w:rPr>
        <w:t>评审内容分为商务和技术两部分（满分100分）。</w:t>
      </w:r>
    </w:p>
    <w:p w14:paraId="4320572C">
      <w:pPr>
        <w:spacing w:line="360" w:lineRule="auto"/>
        <w:ind w:firstLine="480" w:firstLineChars="200"/>
        <w:jc w:val="left"/>
        <w:rPr>
          <w:rFonts w:hint="eastAsia"/>
          <w:sz w:val="24"/>
          <w:szCs w:val="24"/>
          <w:highlight w:val="none"/>
        </w:rPr>
      </w:pPr>
      <w:r>
        <w:rPr>
          <w:rFonts w:hint="eastAsia" w:ascii="宋体" w:hAnsi="宋体" w:eastAsia="宋体" w:cs="宋体"/>
          <w:sz w:val="24"/>
          <w:szCs w:val="32"/>
        </w:rPr>
        <w:t>19.2评审标准和分值分配：</w:t>
      </w:r>
      <w:bookmarkStart w:id="94" w:name="_Toc6917"/>
    </w:p>
    <w:p w14:paraId="26037D05">
      <w:pPr>
        <w:spacing w:line="360" w:lineRule="auto"/>
        <w:rPr>
          <w:rFonts w:hint="eastAsia"/>
          <w:sz w:val="24"/>
          <w:szCs w:val="24"/>
          <w:highlight w:val="none"/>
        </w:rPr>
      </w:pPr>
      <w:r>
        <w:rPr>
          <w:rFonts w:hint="eastAsia" w:eastAsia="宋体"/>
          <w:sz w:val="24"/>
          <w:szCs w:val="24"/>
          <w:highlight w:val="none"/>
          <w:lang w:val="en-US" w:eastAsia="zh-CN"/>
        </w:rPr>
        <w:t>包二评分标准：</w:t>
      </w:r>
    </w:p>
    <w:tbl>
      <w:tblPr>
        <w:tblStyle w:val="27"/>
        <w:tblW w:w="503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8"/>
        <w:gridCol w:w="1307"/>
        <w:gridCol w:w="7131"/>
      </w:tblGrid>
      <w:tr w14:paraId="11137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447" w:type="pct"/>
            <w:noWrap w:val="0"/>
            <w:vAlign w:val="center"/>
          </w:tcPr>
          <w:p w14:paraId="380127DB">
            <w:pPr>
              <w:spacing w:line="360" w:lineRule="auto"/>
              <w:rPr>
                <w:rFonts w:hint="eastAsia" w:ascii="宋体" w:hAnsi="宋体" w:eastAsia="宋体" w:cs="宋体"/>
                <w:sz w:val="24"/>
                <w:szCs w:val="24"/>
                <w:highlight w:val="none"/>
                <w:lang w:val="zh-CN"/>
              </w:rPr>
            </w:pPr>
            <w:bookmarkStart w:id="95" w:name="_Toc31647"/>
            <w:r>
              <w:rPr>
                <w:rFonts w:hint="eastAsia" w:ascii="宋体" w:hAnsi="宋体" w:eastAsia="宋体" w:cs="宋体"/>
                <w:sz w:val="24"/>
                <w:szCs w:val="24"/>
                <w:highlight w:val="none"/>
                <w:lang w:val="zh-CN"/>
              </w:rPr>
              <w:t>序号</w:t>
            </w:r>
          </w:p>
        </w:tc>
        <w:tc>
          <w:tcPr>
            <w:tcW w:w="705" w:type="pct"/>
            <w:noWrap w:val="0"/>
            <w:vAlign w:val="center"/>
          </w:tcPr>
          <w:p w14:paraId="17A9BBF1">
            <w:pPr>
              <w:spacing w:line="360" w:lineRule="auto"/>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评审因素</w:t>
            </w:r>
          </w:p>
        </w:tc>
        <w:tc>
          <w:tcPr>
            <w:tcW w:w="3846" w:type="pct"/>
            <w:noWrap w:val="0"/>
            <w:vAlign w:val="center"/>
          </w:tcPr>
          <w:p w14:paraId="3558042B">
            <w:pPr>
              <w:spacing w:line="360" w:lineRule="auto"/>
              <w:ind w:firstLine="3360" w:firstLineChars="140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评审标准</w:t>
            </w:r>
          </w:p>
        </w:tc>
      </w:tr>
      <w:tr w14:paraId="6B8E5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447" w:type="pct"/>
            <w:noWrap w:val="0"/>
            <w:vAlign w:val="center"/>
          </w:tcPr>
          <w:p w14:paraId="37226DDF">
            <w:pPr>
              <w:spacing w:line="360" w:lineRule="auto"/>
              <w:rPr>
                <w:rFonts w:hint="eastAsia" w:ascii="宋体" w:hAnsi="宋体" w:cs="宋体"/>
                <w:sz w:val="24"/>
                <w:highlight w:val="none"/>
                <w:lang w:val="zh-CN" w:bidi="ar"/>
              </w:rPr>
            </w:pPr>
            <w:r>
              <w:rPr>
                <w:rFonts w:hint="eastAsia" w:ascii="宋体" w:hAnsi="宋体" w:cs="宋体"/>
                <w:sz w:val="24"/>
                <w:highlight w:val="none"/>
                <w:lang w:val="zh-CN" w:bidi="ar"/>
              </w:rPr>
              <w:t>1</w:t>
            </w:r>
          </w:p>
        </w:tc>
        <w:tc>
          <w:tcPr>
            <w:tcW w:w="705" w:type="pct"/>
            <w:noWrap w:val="0"/>
            <w:vAlign w:val="center"/>
          </w:tcPr>
          <w:p w14:paraId="4E679F36">
            <w:pPr>
              <w:spacing w:line="360" w:lineRule="auto"/>
              <w:rPr>
                <w:rFonts w:hint="eastAsia" w:ascii="宋体" w:hAnsi="宋体" w:cs="宋体"/>
                <w:sz w:val="24"/>
                <w:highlight w:val="none"/>
                <w:lang w:val="zh-CN" w:bidi="ar"/>
              </w:rPr>
            </w:pPr>
            <w:r>
              <w:rPr>
                <w:rFonts w:hint="eastAsia" w:ascii="宋体" w:hAnsi="宋体" w:cs="宋体"/>
                <w:sz w:val="24"/>
                <w:highlight w:val="none"/>
                <w:lang w:val="zh-CN" w:bidi="ar"/>
              </w:rPr>
              <w:t>投标报价</w:t>
            </w:r>
          </w:p>
          <w:p w14:paraId="597B78F5">
            <w:pPr>
              <w:spacing w:line="360" w:lineRule="auto"/>
              <w:rPr>
                <w:rFonts w:hint="eastAsia" w:ascii="宋体" w:hAnsi="宋体" w:cs="宋体"/>
                <w:sz w:val="24"/>
                <w:highlight w:val="none"/>
                <w:lang w:val="zh-CN" w:bidi="ar"/>
              </w:rPr>
            </w:pPr>
            <w:r>
              <w:rPr>
                <w:rFonts w:hint="eastAsia" w:ascii="宋体" w:hAnsi="宋体" w:cs="宋体"/>
                <w:sz w:val="24"/>
                <w:highlight w:val="none"/>
                <w:lang w:val="zh-CN" w:bidi="ar"/>
              </w:rPr>
              <w:t>(</w:t>
            </w:r>
            <w:r>
              <w:rPr>
                <w:rFonts w:hint="eastAsia" w:ascii="宋体" w:hAnsi="宋体" w:eastAsia="宋体" w:cs="宋体"/>
                <w:sz w:val="24"/>
                <w:highlight w:val="none"/>
                <w:lang w:val="en-US" w:eastAsia="zh-CN" w:bidi="ar"/>
              </w:rPr>
              <w:t>20</w:t>
            </w:r>
            <w:r>
              <w:rPr>
                <w:rFonts w:hint="eastAsia" w:ascii="宋体" w:hAnsi="宋体" w:cs="宋体"/>
                <w:sz w:val="24"/>
                <w:highlight w:val="none"/>
                <w:lang w:val="zh-CN" w:bidi="ar"/>
              </w:rPr>
              <w:t>分)</w:t>
            </w:r>
          </w:p>
        </w:tc>
        <w:tc>
          <w:tcPr>
            <w:tcW w:w="3846" w:type="pct"/>
            <w:noWrap w:val="0"/>
            <w:vAlign w:val="center"/>
          </w:tcPr>
          <w:p w14:paraId="5ADAAE1D">
            <w:pPr>
              <w:spacing w:line="360" w:lineRule="auto"/>
              <w:rPr>
                <w:rFonts w:hint="default" w:ascii="宋体" w:hAnsi="宋体" w:eastAsia="宋体" w:cs="宋体"/>
                <w:sz w:val="24"/>
                <w:highlight w:val="none"/>
                <w:lang w:val="en-US" w:eastAsia="zh-CN" w:bidi="ar"/>
              </w:rPr>
            </w:pPr>
            <w:r>
              <w:rPr>
                <w:rFonts w:hint="eastAsia" w:ascii="宋体" w:hAnsi="宋体" w:cs="宋体"/>
                <w:sz w:val="24"/>
                <w:highlight w:val="none"/>
                <w:lang w:val="zh-CN" w:bidi="ar"/>
              </w:rPr>
              <w:t>满足</w:t>
            </w:r>
            <w:r>
              <w:rPr>
                <w:rFonts w:hint="eastAsia" w:ascii="宋体" w:hAnsi="宋体" w:cs="宋体"/>
                <w:sz w:val="24"/>
                <w:highlight w:val="none"/>
                <w:lang w:val="en-US" w:eastAsia="zh-CN" w:bidi="ar"/>
              </w:rPr>
              <w:t>磋商</w:t>
            </w:r>
            <w:r>
              <w:rPr>
                <w:rFonts w:hint="eastAsia" w:ascii="宋体" w:hAnsi="宋体" w:cs="宋体"/>
                <w:sz w:val="24"/>
                <w:highlight w:val="none"/>
                <w:lang w:val="zh-CN" w:bidi="ar"/>
              </w:rPr>
              <w:t>文件要求且报价最低的供应商的价格为投标基准价，其价格分为满分。其他供应商的价格分统一按照下列公式计算：投标报价得分=（投标基准价/投标报价）×</w:t>
            </w:r>
            <w:r>
              <w:rPr>
                <w:rFonts w:hint="eastAsia" w:ascii="宋体" w:hAnsi="宋体" w:eastAsia="宋体" w:cs="宋体"/>
                <w:sz w:val="24"/>
                <w:highlight w:val="none"/>
                <w:lang w:val="en-US" w:eastAsia="zh-CN" w:bidi="ar"/>
              </w:rPr>
              <w:t>20</w:t>
            </w:r>
          </w:p>
          <w:p w14:paraId="536FBBFF">
            <w:pPr>
              <w:spacing w:line="360" w:lineRule="auto"/>
              <w:ind w:firstLine="480" w:firstLineChars="200"/>
              <w:rPr>
                <w:rFonts w:hint="eastAsia" w:ascii="宋体" w:hAnsi="宋体" w:cs="宋体"/>
                <w:sz w:val="24"/>
                <w:highlight w:val="none"/>
                <w:lang w:val="zh-CN" w:bidi="ar"/>
              </w:rPr>
            </w:pPr>
            <w:r>
              <w:rPr>
                <w:rFonts w:hint="eastAsia" w:ascii="宋体" w:hAnsi="宋体" w:cs="宋体"/>
                <w:sz w:val="24"/>
                <w:highlight w:val="none"/>
                <w:lang w:val="zh-CN" w:bidi="ar"/>
              </w:rPr>
              <w:t>注：根据《政府采购促进中小企业发展管理办法》、《关于促进残疾人就业政府采购政策的通知》的相关规定，对残疾人福利性单位、小型和微型企业制造（生产）产品的价格给予10%的扣除，用扣除后的价格参与评标。残疾人福利性单位属于小型、微型企业的，不重复享受政策。</w:t>
            </w:r>
          </w:p>
        </w:tc>
      </w:tr>
      <w:tr w14:paraId="468151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47" w:type="pct"/>
            <w:noWrap w:val="0"/>
            <w:vAlign w:val="center"/>
          </w:tcPr>
          <w:p w14:paraId="25085863">
            <w:pPr>
              <w:spacing w:line="360" w:lineRule="auto"/>
              <w:rPr>
                <w:rFonts w:hint="eastAsia" w:ascii="宋体" w:hAnsi="宋体" w:eastAsia="宋体" w:cs="宋体"/>
                <w:sz w:val="24"/>
                <w:highlight w:val="none"/>
                <w:lang w:val="en-US" w:eastAsia="zh-CN" w:bidi="ar"/>
              </w:rPr>
            </w:pPr>
            <w:r>
              <w:rPr>
                <w:rFonts w:hint="eastAsia" w:ascii="宋体" w:hAnsi="宋体" w:cs="宋体"/>
                <w:sz w:val="24"/>
                <w:highlight w:val="none"/>
                <w:lang w:val="en-US" w:eastAsia="zh-CN" w:bidi="ar"/>
              </w:rPr>
              <w:t>2</w:t>
            </w:r>
          </w:p>
        </w:tc>
        <w:tc>
          <w:tcPr>
            <w:tcW w:w="705" w:type="pct"/>
            <w:noWrap w:val="0"/>
            <w:vAlign w:val="center"/>
          </w:tcPr>
          <w:p w14:paraId="3BFCB225">
            <w:pPr>
              <w:spacing w:line="360" w:lineRule="auto"/>
              <w:rPr>
                <w:rFonts w:hint="eastAsia" w:ascii="宋体" w:hAnsi="宋体" w:cs="宋体"/>
                <w:b w:val="0"/>
                <w:bCs w:val="0"/>
                <w:sz w:val="24"/>
                <w:highlight w:val="none"/>
                <w:lang w:val="zh-CN" w:bidi="ar"/>
              </w:rPr>
            </w:pPr>
            <w:r>
              <w:rPr>
                <w:rFonts w:hint="eastAsia" w:ascii="宋体" w:hAnsi="宋体" w:eastAsia="宋体" w:cs="Times New Roman"/>
                <w:b w:val="0"/>
                <w:bCs w:val="0"/>
                <w:snapToGrid/>
                <w:kern w:val="2"/>
                <w:sz w:val="24"/>
                <w:szCs w:val="24"/>
                <w:highlight w:val="none"/>
                <w:lang w:val="en-US" w:eastAsia="zh-CN" w:bidi="ar"/>
              </w:rPr>
              <w:t>服务能力</w:t>
            </w:r>
            <w:r>
              <w:rPr>
                <w:rFonts w:hint="eastAsia" w:ascii="宋体" w:hAnsi="宋体"/>
                <w:b w:val="0"/>
                <w:bCs w:val="0"/>
                <w:sz w:val="24"/>
                <w:highlight w:val="none"/>
                <w:lang w:val="zh-CN" w:bidi="ar"/>
              </w:rPr>
              <w:t>（</w:t>
            </w:r>
            <w:r>
              <w:rPr>
                <w:rFonts w:hint="eastAsia" w:ascii="宋体" w:hAnsi="宋体" w:eastAsia="等线"/>
                <w:b w:val="0"/>
                <w:bCs w:val="0"/>
                <w:sz w:val="24"/>
                <w:highlight w:val="none"/>
                <w:lang w:val="en-US" w:eastAsia="zh-CN" w:bidi="ar"/>
              </w:rPr>
              <w:t>12</w:t>
            </w:r>
            <w:r>
              <w:rPr>
                <w:rFonts w:hint="eastAsia" w:ascii="宋体" w:hAnsi="宋体"/>
                <w:b w:val="0"/>
                <w:bCs w:val="0"/>
                <w:sz w:val="24"/>
                <w:highlight w:val="none"/>
                <w:lang w:val="zh-CN" w:bidi="ar"/>
              </w:rPr>
              <w:t>分）</w:t>
            </w:r>
          </w:p>
        </w:tc>
        <w:tc>
          <w:tcPr>
            <w:tcW w:w="3846" w:type="pct"/>
            <w:noWrap w:val="0"/>
            <w:vAlign w:val="center"/>
          </w:tcPr>
          <w:p w14:paraId="35B9BE14">
            <w:pPr>
              <w:pStyle w:val="4"/>
              <w:rPr>
                <w:rFonts w:hint="eastAsia" w:ascii="宋体" w:hAnsi="宋体" w:cs="宋体" w:eastAsiaTheme="minorEastAsia"/>
                <w:kern w:val="2"/>
                <w:sz w:val="24"/>
                <w:szCs w:val="24"/>
                <w:highlight w:val="none"/>
                <w:lang w:val="en-US" w:eastAsia="zh-CN" w:bidi="ar"/>
              </w:rPr>
            </w:pPr>
            <w:r>
              <w:rPr>
                <w:rFonts w:hint="eastAsia" w:ascii="宋体" w:hAnsi="宋体" w:cs="宋体" w:eastAsiaTheme="minorEastAsia"/>
                <w:kern w:val="2"/>
                <w:sz w:val="24"/>
                <w:szCs w:val="24"/>
                <w:highlight w:val="none"/>
                <w:lang w:val="en-US" w:eastAsia="zh-CN" w:bidi="ar"/>
              </w:rPr>
              <w:t>投标人</w:t>
            </w:r>
            <w:r>
              <w:rPr>
                <w:rFonts w:hint="eastAsia" w:ascii="宋体" w:hAnsi="宋体" w:cs="宋体" w:eastAsiaTheme="minorEastAsia"/>
                <w:kern w:val="2"/>
                <w:sz w:val="24"/>
                <w:szCs w:val="24"/>
                <w:highlight w:val="none"/>
                <w:lang w:val="zh-CN" w:eastAsia="zh-CN" w:bidi="ar"/>
              </w:rPr>
              <w:t>具备自主知识产权的三维</w:t>
            </w:r>
            <w:r>
              <w:rPr>
                <w:rFonts w:hint="eastAsia" w:ascii="宋体" w:hAnsi="宋体" w:cs="宋体" w:eastAsiaTheme="minorEastAsia"/>
                <w:kern w:val="2"/>
                <w:sz w:val="24"/>
                <w:szCs w:val="24"/>
                <w:highlight w:val="none"/>
                <w:lang w:val="en-US" w:eastAsia="zh-CN" w:bidi="ar"/>
              </w:rPr>
              <w:t>软件或插件，一项得2分，最高得6分，未提供不得分。</w:t>
            </w:r>
          </w:p>
          <w:p w14:paraId="5FE7CA4C">
            <w:pPr>
              <w:pStyle w:val="4"/>
              <w:rPr>
                <w:rFonts w:hint="eastAsia" w:ascii="宋体" w:hAnsi="宋体" w:cs="宋体" w:eastAsiaTheme="minorEastAsia"/>
                <w:kern w:val="2"/>
                <w:sz w:val="24"/>
                <w:szCs w:val="24"/>
                <w:highlight w:val="none"/>
                <w:lang w:val="en-US" w:eastAsia="zh-CN" w:bidi="ar"/>
              </w:rPr>
            </w:pPr>
            <w:r>
              <w:rPr>
                <w:rFonts w:hint="eastAsia" w:ascii="宋体" w:hAnsi="宋体" w:cs="宋体" w:eastAsiaTheme="minorEastAsia"/>
                <w:kern w:val="2"/>
                <w:sz w:val="24"/>
                <w:szCs w:val="24"/>
                <w:highlight w:val="none"/>
                <w:lang w:val="en-US" w:eastAsia="zh-CN" w:bidi="ar"/>
              </w:rPr>
              <w:t>投标人具备</w:t>
            </w:r>
            <w:r>
              <w:rPr>
                <w:rFonts w:hint="eastAsia" w:ascii="宋体" w:hAnsi="宋体" w:cs="宋体" w:eastAsiaTheme="minorEastAsia"/>
                <w:kern w:val="2"/>
                <w:sz w:val="24"/>
                <w:szCs w:val="24"/>
                <w:highlight w:val="none"/>
                <w:lang w:val="zh-CN" w:eastAsia="zh-CN" w:bidi="ar"/>
              </w:rPr>
              <w:t>工程领域数字化</w:t>
            </w:r>
            <w:r>
              <w:rPr>
                <w:rFonts w:hint="eastAsia" w:ascii="宋体" w:hAnsi="宋体" w:cs="宋体" w:eastAsiaTheme="minorEastAsia"/>
                <w:kern w:val="2"/>
                <w:sz w:val="24"/>
                <w:szCs w:val="24"/>
                <w:highlight w:val="none"/>
                <w:lang w:val="en-US" w:eastAsia="zh-CN" w:bidi="ar"/>
              </w:rPr>
              <w:t>系统，一项得2分，最高得6分，未提供不得分。</w:t>
            </w:r>
          </w:p>
          <w:p w14:paraId="3EBEC43A">
            <w:pPr>
              <w:pStyle w:val="4"/>
              <w:rPr>
                <w:rFonts w:hint="eastAsia" w:ascii="宋体" w:hAnsi="宋体" w:cs="宋体"/>
                <w:sz w:val="24"/>
                <w:highlight w:val="none"/>
                <w:lang w:val="zh-CN" w:bidi="ar"/>
              </w:rPr>
            </w:pPr>
            <w:r>
              <w:rPr>
                <w:rFonts w:hint="eastAsia" w:ascii="宋体" w:hAnsi="宋体" w:cs="宋体" w:eastAsiaTheme="minorEastAsia"/>
                <w:kern w:val="2"/>
                <w:sz w:val="24"/>
                <w:szCs w:val="24"/>
                <w:highlight w:val="none"/>
                <w:lang w:val="en-US" w:eastAsia="zh-CN" w:bidi="ar"/>
              </w:rPr>
              <w:t>（以上须</w:t>
            </w:r>
            <w:r>
              <w:rPr>
                <w:rFonts w:hint="eastAsia" w:ascii="宋体" w:hAnsi="宋体" w:cs="宋体" w:eastAsiaTheme="minorEastAsia"/>
                <w:kern w:val="2"/>
                <w:sz w:val="24"/>
                <w:szCs w:val="24"/>
                <w:highlight w:val="none"/>
                <w:lang w:val="zh-CN" w:eastAsia="zh-CN" w:bidi="ar"/>
              </w:rPr>
              <w:t>提供相关软件著作权证书复印件加盖公章</w:t>
            </w:r>
            <w:r>
              <w:rPr>
                <w:rFonts w:hint="eastAsia" w:ascii="宋体" w:hAnsi="宋体" w:cs="宋体" w:eastAsiaTheme="minorEastAsia"/>
                <w:kern w:val="2"/>
                <w:sz w:val="24"/>
                <w:szCs w:val="24"/>
                <w:highlight w:val="none"/>
                <w:lang w:val="en-US" w:eastAsia="zh-CN" w:bidi="ar"/>
              </w:rPr>
              <w:t>）</w:t>
            </w:r>
          </w:p>
        </w:tc>
      </w:tr>
      <w:tr w14:paraId="737F3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3" w:hRule="atLeast"/>
        </w:trPr>
        <w:tc>
          <w:tcPr>
            <w:tcW w:w="447" w:type="pct"/>
            <w:noWrap w:val="0"/>
            <w:vAlign w:val="center"/>
          </w:tcPr>
          <w:p w14:paraId="65BB2DD5">
            <w:pPr>
              <w:spacing w:line="360" w:lineRule="auto"/>
              <w:rPr>
                <w:rFonts w:hint="eastAsia" w:ascii="宋体" w:hAnsi="宋体" w:eastAsia="宋体" w:cs="宋体"/>
                <w:b w:val="0"/>
                <w:bCs w:val="0"/>
                <w:sz w:val="24"/>
                <w:highlight w:val="none"/>
                <w:lang w:val="en-US" w:eastAsia="zh-CN" w:bidi="ar"/>
              </w:rPr>
            </w:pPr>
            <w:r>
              <w:rPr>
                <w:rFonts w:hint="eastAsia" w:ascii="宋体" w:hAnsi="宋体" w:eastAsia="宋体" w:cs="宋体"/>
                <w:b w:val="0"/>
                <w:bCs w:val="0"/>
                <w:sz w:val="24"/>
                <w:highlight w:val="none"/>
                <w:lang w:val="en-US" w:eastAsia="zh-CN" w:bidi="ar"/>
              </w:rPr>
              <w:t>3</w:t>
            </w:r>
          </w:p>
        </w:tc>
        <w:tc>
          <w:tcPr>
            <w:tcW w:w="705" w:type="pct"/>
            <w:noWrap w:val="0"/>
            <w:vAlign w:val="center"/>
          </w:tcPr>
          <w:p w14:paraId="2C2ED921">
            <w:pPr>
              <w:spacing w:line="360" w:lineRule="auto"/>
              <w:rPr>
                <w:rFonts w:hint="default" w:ascii="宋体" w:hAnsi="宋体" w:eastAsia="Arial" w:cs="宋体"/>
                <w:b w:val="0"/>
                <w:bCs w:val="0"/>
                <w:sz w:val="24"/>
                <w:highlight w:val="none"/>
                <w:lang w:val="en-US" w:eastAsia="zh-CN" w:bidi="ar"/>
              </w:rPr>
            </w:pPr>
            <w:r>
              <w:rPr>
                <w:rFonts w:hint="eastAsia" w:ascii="宋体" w:hAnsi="宋体"/>
                <w:b w:val="0"/>
                <w:bCs w:val="0"/>
                <w:sz w:val="24"/>
                <w:highlight w:val="none"/>
                <w:lang w:val="zh-CN" w:bidi="ar"/>
              </w:rPr>
              <w:t>类似业绩（</w:t>
            </w:r>
            <w:r>
              <w:rPr>
                <w:rFonts w:hint="eastAsia" w:ascii="宋体" w:hAnsi="宋体" w:eastAsia="等线"/>
                <w:b w:val="0"/>
                <w:bCs w:val="0"/>
                <w:sz w:val="24"/>
                <w:highlight w:val="none"/>
                <w:lang w:val="en-US" w:eastAsia="zh-CN" w:bidi="ar"/>
              </w:rPr>
              <w:t>10</w:t>
            </w:r>
            <w:r>
              <w:rPr>
                <w:rFonts w:hint="eastAsia" w:ascii="宋体" w:hAnsi="宋体"/>
                <w:b w:val="0"/>
                <w:bCs w:val="0"/>
                <w:sz w:val="24"/>
                <w:highlight w:val="none"/>
                <w:lang w:val="zh-CN" w:bidi="ar"/>
              </w:rPr>
              <w:t>分）</w:t>
            </w:r>
          </w:p>
        </w:tc>
        <w:tc>
          <w:tcPr>
            <w:tcW w:w="3846" w:type="pct"/>
            <w:noWrap w:val="0"/>
            <w:vAlign w:val="center"/>
          </w:tcPr>
          <w:p w14:paraId="3ABBC675">
            <w:pPr>
              <w:spacing w:line="360" w:lineRule="auto"/>
              <w:rPr>
                <w:rFonts w:hint="eastAsia" w:ascii="宋体" w:hAnsi="宋体" w:eastAsia="Arial" w:cs="宋体"/>
                <w:sz w:val="24"/>
                <w:highlight w:val="none"/>
                <w:lang w:val="zh-CN" w:bidi="ar"/>
              </w:rPr>
            </w:pPr>
            <w:r>
              <w:rPr>
                <w:rFonts w:hint="eastAsia" w:ascii="宋体" w:hAnsi="宋体" w:cs="宋体"/>
                <w:sz w:val="24"/>
                <w:highlight w:val="none"/>
                <w:lang w:val="zh-CN" w:bidi="ar"/>
              </w:rPr>
              <w:t>提供</w:t>
            </w:r>
            <w:r>
              <w:rPr>
                <w:rFonts w:hint="eastAsia" w:ascii="宋体" w:hAnsi="宋体" w:cs="宋体"/>
                <w:sz w:val="24"/>
                <w:highlight w:val="none"/>
                <w:lang w:bidi="ar"/>
              </w:rPr>
              <w:t>2022年</w:t>
            </w:r>
            <w:r>
              <w:rPr>
                <w:rFonts w:hint="eastAsia" w:ascii="宋体" w:hAnsi="宋体" w:cs="宋体"/>
                <w:sz w:val="24"/>
                <w:highlight w:val="none"/>
                <w:lang w:val="en-US" w:eastAsia="zh-CN" w:bidi="ar"/>
              </w:rPr>
              <w:t>1月</w:t>
            </w:r>
            <w:r>
              <w:rPr>
                <w:rFonts w:hint="eastAsia" w:ascii="宋体" w:hAnsi="宋体" w:cs="宋体"/>
                <w:sz w:val="24"/>
                <w:highlight w:val="none"/>
                <w:lang w:bidi="ar"/>
              </w:rPr>
              <w:t>以来</w:t>
            </w:r>
            <w:r>
              <w:rPr>
                <w:rFonts w:hint="eastAsia" w:ascii="宋体" w:hAnsi="宋体" w:cs="宋体"/>
                <w:sz w:val="24"/>
                <w:highlight w:val="none"/>
                <w:lang w:val="zh-CN" w:bidi="ar"/>
              </w:rPr>
              <w:t>的投标人类似业绩证明材料（</w:t>
            </w:r>
            <w:r>
              <w:rPr>
                <w:rFonts w:hint="eastAsia" w:ascii="宋体" w:hAnsi="宋体" w:eastAsia="宋体" w:cs="宋体"/>
                <w:sz w:val="24"/>
                <w:highlight w:val="none"/>
                <w:lang w:val="zh-CN" w:bidi="ar"/>
              </w:rPr>
              <w:t>类似业绩包括</w:t>
            </w:r>
            <w:r>
              <w:rPr>
                <w:rFonts w:hint="eastAsia" w:ascii="宋体" w:hAnsi="宋体" w:eastAsia="宋体" w:cs="宋体"/>
                <w:sz w:val="24"/>
                <w:highlight w:val="none"/>
                <w:lang w:val="en-US" w:eastAsia="zh-CN" w:bidi="ar"/>
              </w:rPr>
              <w:t>所开发的</w:t>
            </w:r>
            <w:r>
              <w:rPr>
                <w:rFonts w:hint="eastAsia" w:ascii="宋体" w:hAnsi="宋体" w:eastAsia="宋体" w:cs="宋体"/>
                <w:sz w:val="24"/>
                <w:highlight w:val="none"/>
                <w:lang w:val="zh-CN" w:bidi="ar"/>
              </w:rPr>
              <w:t>教学资料、B</w:t>
            </w:r>
            <w:r>
              <w:rPr>
                <w:rFonts w:ascii="宋体" w:hAnsi="宋体" w:eastAsia="宋体" w:cs="宋体"/>
                <w:sz w:val="24"/>
                <w:highlight w:val="none"/>
                <w:lang w:val="zh-CN" w:bidi="ar"/>
              </w:rPr>
              <w:t>IM</w:t>
            </w:r>
            <w:r>
              <w:rPr>
                <w:rFonts w:hint="eastAsia" w:ascii="宋体" w:hAnsi="宋体" w:eastAsia="宋体" w:cs="宋体"/>
                <w:sz w:val="24"/>
                <w:highlight w:val="none"/>
                <w:lang w:val="zh-CN" w:bidi="ar"/>
              </w:rPr>
              <w:t>、物联网、数字孪生等智能建造技术服务业绩</w:t>
            </w:r>
            <w:r>
              <w:rPr>
                <w:rFonts w:hint="eastAsia" w:ascii="宋体" w:hAnsi="宋体" w:cs="宋体"/>
                <w:sz w:val="24"/>
                <w:highlight w:val="none"/>
                <w:lang w:val="zh-CN" w:bidi="ar"/>
              </w:rPr>
              <w:t>），每提供</w:t>
            </w:r>
            <w:r>
              <w:rPr>
                <w:rFonts w:ascii="宋体" w:hAnsi="宋体" w:eastAsia="等线" w:cs="宋体"/>
                <w:sz w:val="24"/>
                <w:highlight w:val="none"/>
                <w:lang w:val="zh-CN" w:bidi="ar"/>
              </w:rPr>
              <w:t>1</w:t>
            </w:r>
            <w:r>
              <w:rPr>
                <w:rFonts w:hint="eastAsia" w:ascii="宋体" w:hAnsi="宋体" w:cs="宋体"/>
                <w:sz w:val="24"/>
                <w:highlight w:val="none"/>
                <w:lang w:val="zh-CN" w:bidi="ar"/>
              </w:rPr>
              <w:t>项得</w:t>
            </w:r>
            <w:r>
              <w:rPr>
                <w:rFonts w:ascii="宋体" w:hAnsi="宋体" w:cs="宋体"/>
                <w:sz w:val="24"/>
                <w:highlight w:val="none"/>
                <w:lang w:bidi="ar"/>
              </w:rPr>
              <w:t>2</w:t>
            </w:r>
            <w:r>
              <w:rPr>
                <w:rFonts w:hint="eastAsia" w:ascii="宋体" w:hAnsi="宋体" w:cs="宋体"/>
                <w:sz w:val="24"/>
                <w:highlight w:val="none"/>
                <w:lang w:val="zh-CN" w:bidi="ar"/>
              </w:rPr>
              <w:t>分,满分</w:t>
            </w:r>
            <w:r>
              <w:rPr>
                <w:rFonts w:hint="eastAsia" w:ascii="宋体" w:hAnsi="宋体" w:eastAsia="宋体" w:cs="宋体"/>
                <w:sz w:val="24"/>
                <w:highlight w:val="none"/>
                <w:lang w:val="en-US" w:eastAsia="zh-CN" w:bidi="ar"/>
              </w:rPr>
              <w:t>10</w:t>
            </w:r>
            <w:r>
              <w:rPr>
                <w:rFonts w:hint="eastAsia" w:ascii="宋体" w:hAnsi="宋体" w:cs="宋体"/>
                <w:sz w:val="24"/>
                <w:highlight w:val="none"/>
                <w:lang w:val="zh-CN" w:bidi="ar"/>
              </w:rPr>
              <w:t>分，</w:t>
            </w:r>
            <w:r>
              <w:rPr>
                <w:rFonts w:hint="eastAsia" w:ascii="宋体" w:hAnsi="宋体" w:eastAsia="宋体" w:cs="宋体"/>
                <w:sz w:val="24"/>
                <w:highlight w:val="none"/>
                <w:lang w:val="en-US" w:eastAsia="zh-CN" w:bidi="ar"/>
              </w:rPr>
              <w:t>未</w:t>
            </w:r>
            <w:r>
              <w:rPr>
                <w:rFonts w:hint="eastAsia" w:ascii="宋体" w:hAnsi="宋体" w:cs="宋体"/>
                <w:sz w:val="24"/>
                <w:highlight w:val="none"/>
                <w:lang w:val="zh-CN" w:bidi="ar"/>
              </w:rPr>
              <w:t>提供或提供不完整不得分（</w:t>
            </w:r>
            <w:r>
              <w:rPr>
                <w:rFonts w:hint="eastAsia" w:ascii="宋体" w:hAnsi="宋体" w:cs="宋体"/>
                <w:sz w:val="24"/>
                <w:highlight w:val="none"/>
                <w:lang w:val="en-US" w:eastAsia="zh-CN" w:bidi="ar"/>
              </w:rPr>
              <w:t>须</w:t>
            </w:r>
            <w:r>
              <w:rPr>
                <w:rFonts w:hint="eastAsia" w:ascii="宋体" w:hAnsi="宋体" w:cs="宋体"/>
                <w:sz w:val="24"/>
                <w:highlight w:val="none"/>
                <w:lang w:val="zh-CN" w:bidi="ar"/>
              </w:rPr>
              <w:t>提供合同或中标通知书）。</w:t>
            </w:r>
          </w:p>
        </w:tc>
      </w:tr>
      <w:tr w14:paraId="43B22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47" w:type="pct"/>
            <w:noWrap w:val="0"/>
            <w:vAlign w:val="center"/>
          </w:tcPr>
          <w:p w14:paraId="298A2306">
            <w:pPr>
              <w:spacing w:line="360" w:lineRule="auto"/>
              <w:rPr>
                <w:rFonts w:hint="eastAsia" w:ascii="宋体" w:hAnsi="宋体" w:eastAsia="宋体" w:cs="宋体"/>
                <w:sz w:val="24"/>
                <w:highlight w:val="none"/>
                <w:lang w:val="en-US" w:eastAsia="zh-CN" w:bidi="ar"/>
              </w:rPr>
            </w:pPr>
            <w:r>
              <w:rPr>
                <w:rFonts w:hint="eastAsia" w:ascii="宋体" w:hAnsi="宋体" w:eastAsia="宋体" w:cs="宋体"/>
                <w:sz w:val="24"/>
                <w:highlight w:val="none"/>
                <w:lang w:val="en-US" w:eastAsia="zh-CN" w:bidi="ar"/>
              </w:rPr>
              <w:t>4</w:t>
            </w:r>
          </w:p>
        </w:tc>
        <w:tc>
          <w:tcPr>
            <w:tcW w:w="705" w:type="pct"/>
            <w:noWrap w:val="0"/>
            <w:vAlign w:val="center"/>
          </w:tcPr>
          <w:p w14:paraId="7DCBDC92">
            <w:pPr>
              <w:spacing w:line="360" w:lineRule="auto"/>
              <w:rPr>
                <w:rFonts w:hint="eastAsia" w:ascii="宋体" w:hAnsi="宋体" w:eastAsia="Arial" w:cs="宋体"/>
                <w:sz w:val="24"/>
                <w:highlight w:val="none"/>
                <w:lang w:val="zh-CN" w:bidi="ar"/>
              </w:rPr>
            </w:pPr>
            <w:r>
              <w:rPr>
                <w:rFonts w:hint="eastAsia" w:ascii="宋体" w:hAnsi="宋体"/>
                <w:b w:val="0"/>
                <w:bCs w:val="0"/>
                <w:sz w:val="24"/>
                <w:highlight w:val="none"/>
                <w:lang w:val="zh-CN" w:bidi="ar"/>
              </w:rPr>
              <w:t>项目实施方案（</w:t>
            </w:r>
            <w:r>
              <w:rPr>
                <w:rFonts w:hint="eastAsia" w:ascii="宋体" w:hAnsi="宋体"/>
                <w:b w:val="0"/>
                <w:bCs w:val="0"/>
                <w:sz w:val="24"/>
                <w:highlight w:val="none"/>
                <w:lang w:val="en-US" w:eastAsia="zh-CN" w:bidi="ar"/>
              </w:rPr>
              <w:t>12</w:t>
            </w:r>
            <w:r>
              <w:rPr>
                <w:rFonts w:hint="eastAsia" w:ascii="宋体" w:hAnsi="宋体"/>
                <w:b w:val="0"/>
                <w:bCs w:val="0"/>
                <w:sz w:val="24"/>
                <w:highlight w:val="none"/>
                <w:lang w:val="zh-CN" w:bidi="ar"/>
              </w:rPr>
              <w:t>分）</w:t>
            </w:r>
          </w:p>
        </w:tc>
        <w:tc>
          <w:tcPr>
            <w:tcW w:w="3846" w:type="pct"/>
            <w:noWrap w:val="0"/>
            <w:vAlign w:val="center"/>
          </w:tcPr>
          <w:p w14:paraId="3D31329D">
            <w:pPr>
              <w:widowControl w:val="0"/>
              <w:kinsoku/>
              <w:autoSpaceDE/>
              <w:autoSpaceDN/>
              <w:adjustRightInd/>
              <w:snapToGrid/>
              <w:spacing w:line="240" w:lineRule="auto"/>
              <w:jc w:val="left"/>
              <w:textAlignment w:val="auto"/>
              <w:rPr>
                <w:rFonts w:hint="eastAsia" w:ascii="宋体" w:hAnsi="宋体" w:eastAsia="宋体" w:cs="宋体"/>
                <w:snapToGrid/>
                <w:color w:val="auto"/>
                <w:kern w:val="2"/>
                <w:sz w:val="24"/>
                <w:szCs w:val="24"/>
                <w:highlight w:val="none"/>
                <w:lang w:eastAsia="zh-CN"/>
              </w:rPr>
            </w:pPr>
            <w:r>
              <w:rPr>
                <w:rFonts w:hint="eastAsia" w:ascii="宋体" w:hAnsi="宋体" w:eastAsia="宋体" w:cs="宋体"/>
                <w:snapToGrid/>
                <w:color w:val="auto"/>
                <w:kern w:val="2"/>
                <w:sz w:val="24"/>
                <w:szCs w:val="24"/>
                <w:highlight w:val="none"/>
                <w:lang w:eastAsia="zh-CN"/>
              </w:rPr>
              <w:t>供应商针对本项目提供实施方案：</w:t>
            </w:r>
          </w:p>
          <w:p w14:paraId="391EFC85">
            <w:pPr>
              <w:spacing w:line="360" w:lineRule="auto"/>
              <w:rPr>
                <w:rFonts w:hint="eastAsia" w:ascii="宋体" w:hAnsi="宋体" w:eastAsia="Arial" w:cs="宋体"/>
                <w:sz w:val="24"/>
                <w:highlight w:val="none"/>
                <w:lang w:val="zh-CN" w:bidi="ar"/>
              </w:rPr>
            </w:pPr>
            <w:r>
              <w:rPr>
                <w:rFonts w:hint="eastAsia" w:ascii="宋体" w:hAnsi="宋体" w:eastAsia="Arial" w:cs="宋体"/>
                <w:sz w:val="24"/>
                <w:highlight w:val="none"/>
                <w:lang w:val="zh-CN" w:bidi="ar"/>
              </w:rPr>
              <w:t>（1）实施方案能充分体现服务内容、细化服务方案</w:t>
            </w:r>
          </w:p>
          <w:p w14:paraId="59718E13">
            <w:pPr>
              <w:spacing w:line="360" w:lineRule="auto"/>
              <w:rPr>
                <w:rFonts w:hint="eastAsia" w:ascii="宋体" w:hAnsi="宋体" w:eastAsia="Arial" w:cs="宋体"/>
                <w:sz w:val="24"/>
                <w:highlight w:val="none"/>
                <w:lang w:val="zh-CN" w:bidi="ar"/>
              </w:rPr>
            </w:pPr>
            <w:r>
              <w:rPr>
                <w:rFonts w:hint="eastAsia" w:ascii="宋体" w:hAnsi="宋体" w:eastAsia="Arial" w:cs="宋体"/>
                <w:sz w:val="24"/>
                <w:highlight w:val="none"/>
                <w:lang w:val="zh-CN" w:bidi="ar"/>
              </w:rPr>
              <w:t>（2）对服务内容理解深刻、涵盖课程建设方案</w:t>
            </w:r>
          </w:p>
          <w:p w14:paraId="2F9566F4">
            <w:pPr>
              <w:spacing w:line="360" w:lineRule="auto"/>
              <w:rPr>
                <w:rFonts w:hint="eastAsia" w:ascii="宋体" w:hAnsi="宋体" w:eastAsia="Arial" w:cs="宋体"/>
                <w:sz w:val="24"/>
                <w:highlight w:val="none"/>
                <w:lang w:val="zh-CN" w:bidi="ar"/>
              </w:rPr>
            </w:pPr>
            <w:r>
              <w:rPr>
                <w:rFonts w:hint="eastAsia" w:ascii="宋体" w:hAnsi="宋体" w:eastAsia="Arial" w:cs="宋体"/>
                <w:sz w:val="24"/>
                <w:highlight w:val="none"/>
                <w:lang w:val="zh-CN" w:bidi="ar"/>
              </w:rPr>
              <w:t>（3）运行服务管理细节、故障应急方案</w:t>
            </w:r>
          </w:p>
          <w:p w14:paraId="72738C7B">
            <w:pPr>
              <w:spacing w:line="360" w:lineRule="auto"/>
              <w:rPr>
                <w:rFonts w:hint="eastAsia" w:ascii="宋体" w:hAnsi="宋体" w:eastAsia="Arial" w:cs="宋体"/>
                <w:sz w:val="24"/>
                <w:highlight w:val="none"/>
                <w:lang w:val="zh-CN" w:bidi="ar"/>
              </w:rPr>
            </w:pPr>
            <w:r>
              <w:rPr>
                <w:rFonts w:hint="eastAsia" w:ascii="宋体" w:hAnsi="宋体" w:eastAsia="Arial" w:cs="宋体"/>
                <w:sz w:val="24"/>
                <w:highlight w:val="none"/>
                <w:lang w:val="zh-CN" w:bidi="ar"/>
              </w:rPr>
              <w:t>（4）人员管理方案</w:t>
            </w:r>
          </w:p>
          <w:p w14:paraId="5ABDB756">
            <w:pPr>
              <w:spacing w:line="360" w:lineRule="auto"/>
              <w:rPr>
                <w:rFonts w:hint="eastAsia" w:ascii="宋体" w:hAnsi="宋体" w:eastAsia="Arial" w:cs="宋体"/>
                <w:sz w:val="24"/>
                <w:highlight w:val="none"/>
                <w:lang w:val="zh-CN" w:bidi="ar"/>
              </w:rPr>
            </w:pPr>
            <w:r>
              <w:rPr>
                <w:rFonts w:hint="eastAsia" w:ascii="宋体" w:hAnsi="宋体" w:eastAsia="宋体" w:cs="宋体"/>
                <w:snapToGrid/>
                <w:color w:val="auto"/>
                <w:kern w:val="0"/>
                <w:sz w:val="24"/>
                <w:szCs w:val="24"/>
                <w:highlight w:val="none"/>
                <w:lang w:eastAsia="zh-CN" w:bidi="ar"/>
              </w:rPr>
              <w:t>方案科学合理、详细完善的得1</w:t>
            </w:r>
            <w:r>
              <w:rPr>
                <w:rFonts w:hint="eastAsia" w:ascii="宋体" w:hAnsi="宋体" w:eastAsia="宋体" w:cs="宋体"/>
                <w:snapToGrid/>
                <w:color w:val="auto"/>
                <w:kern w:val="0"/>
                <w:sz w:val="24"/>
                <w:szCs w:val="24"/>
                <w:highlight w:val="none"/>
                <w:lang w:val="en-US" w:eastAsia="zh-CN" w:bidi="ar"/>
              </w:rPr>
              <w:t>2</w:t>
            </w:r>
            <w:r>
              <w:rPr>
                <w:rFonts w:hint="eastAsia" w:ascii="宋体" w:hAnsi="宋体" w:eastAsia="宋体" w:cs="宋体"/>
                <w:snapToGrid/>
                <w:color w:val="auto"/>
                <w:kern w:val="0"/>
                <w:sz w:val="24"/>
                <w:szCs w:val="24"/>
                <w:highlight w:val="none"/>
                <w:lang w:eastAsia="zh-CN" w:bidi="ar"/>
              </w:rPr>
              <w:t>分，</w:t>
            </w:r>
            <w:r>
              <w:rPr>
                <w:rFonts w:hint="eastAsia" w:ascii="宋体" w:hAnsi="宋体" w:eastAsia="宋体" w:cs="宋体"/>
                <w:snapToGrid/>
                <w:color w:val="auto"/>
                <w:kern w:val="2"/>
                <w:sz w:val="24"/>
                <w:szCs w:val="24"/>
                <w:lang w:val="en-US" w:eastAsia="zh-CN" w:bidi="ar"/>
              </w:rPr>
              <w:t>每缺</w:t>
            </w:r>
            <w:r>
              <w:rPr>
                <w:rFonts w:hint="eastAsia" w:ascii="Calibri" w:hAnsi="宋体" w:eastAsia="宋体" w:cs="宋体"/>
                <w:snapToGrid/>
                <w:color w:val="auto"/>
                <w:kern w:val="2"/>
                <w:sz w:val="24"/>
                <w:szCs w:val="24"/>
                <w:highlight w:val="none"/>
                <w:lang w:val="en-US" w:eastAsia="zh-CN"/>
              </w:rPr>
              <w:t>少</w:t>
            </w:r>
            <w:r>
              <w:rPr>
                <w:rFonts w:hint="eastAsia" w:ascii="宋体" w:hAnsi="宋体" w:eastAsia="宋体" w:cs="宋体"/>
                <w:snapToGrid/>
                <w:color w:val="auto"/>
                <w:kern w:val="2"/>
                <w:sz w:val="24"/>
                <w:szCs w:val="24"/>
                <w:lang w:val="en-US" w:eastAsia="zh-CN" w:bidi="ar"/>
              </w:rPr>
              <w:t>一项扣3分，</w:t>
            </w:r>
            <w:r>
              <w:rPr>
                <w:rFonts w:hint="eastAsia" w:ascii="宋体" w:hAnsi="宋体" w:eastAsia="宋体" w:cs="宋体"/>
                <w:snapToGrid/>
                <w:color w:val="auto"/>
                <w:kern w:val="0"/>
                <w:sz w:val="24"/>
                <w:szCs w:val="24"/>
                <w:highlight w:val="none"/>
                <w:lang w:eastAsia="zh-CN" w:bidi="ar"/>
              </w:rPr>
              <w:t>每有一项</w:t>
            </w:r>
            <w:r>
              <w:rPr>
                <w:rFonts w:hint="eastAsia" w:ascii="宋体" w:hAnsi="宋体" w:eastAsia="Arial" w:cs="宋体"/>
                <w:snapToGrid/>
                <w:kern w:val="2"/>
                <w:sz w:val="24"/>
                <w:szCs w:val="24"/>
                <w:highlight w:val="none"/>
                <w:lang w:val="zh-CN" w:eastAsia="zh-CN" w:bidi="ar"/>
              </w:rPr>
              <w:t>内容有缺陷或不足的每有一处扣1</w:t>
            </w:r>
            <w:r>
              <w:rPr>
                <w:rFonts w:hint="eastAsia" w:ascii="宋体" w:hAnsi="宋体" w:eastAsia="Arial" w:cs="宋体"/>
                <w:snapToGrid/>
                <w:kern w:val="2"/>
                <w:sz w:val="24"/>
                <w:szCs w:val="24"/>
                <w:highlight w:val="none"/>
                <w:lang w:val="en-US" w:eastAsia="zh-CN" w:bidi="ar"/>
              </w:rPr>
              <w:t>.5</w:t>
            </w:r>
            <w:r>
              <w:rPr>
                <w:rFonts w:hint="eastAsia" w:ascii="宋体" w:hAnsi="宋体" w:eastAsia="Arial" w:cs="宋体"/>
                <w:snapToGrid/>
                <w:kern w:val="2"/>
                <w:sz w:val="24"/>
                <w:szCs w:val="24"/>
                <w:highlight w:val="none"/>
                <w:lang w:val="zh-CN" w:eastAsia="zh-CN" w:bidi="ar"/>
              </w:rPr>
              <w:t>分，扣完为止，未提供不得分。</w:t>
            </w:r>
          </w:p>
        </w:tc>
      </w:tr>
      <w:tr w14:paraId="1EEF4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447" w:type="pct"/>
            <w:noWrap w:val="0"/>
            <w:vAlign w:val="center"/>
          </w:tcPr>
          <w:p w14:paraId="3C300537">
            <w:pPr>
              <w:spacing w:line="360" w:lineRule="auto"/>
              <w:rPr>
                <w:rFonts w:hint="eastAsia" w:ascii="宋体" w:hAnsi="宋体" w:eastAsia="宋体" w:cs="宋体"/>
                <w:sz w:val="24"/>
                <w:highlight w:val="none"/>
                <w:lang w:val="en-US" w:eastAsia="zh-CN" w:bidi="ar"/>
              </w:rPr>
            </w:pPr>
            <w:r>
              <w:rPr>
                <w:rFonts w:hint="eastAsia" w:ascii="宋体" w:hAnsi="宋体" w:eastAsia="宋体" w:cs="宋体"/>
                <w:sz w:val="24"/>
                <w:highlight w:val="none"/>
                <w:lang w:val="en-US" w:eastAsia="zh-CN" w:bidi="ar"/>
              </w:rPr>
              <w:t>5</w:t>
            </w:r>
          </w:p>
        </w:tc>
        <w:tc>
          <w:tcPr>
            <w:tcW w:w="705" w:type="pct"/>
            <w:noWrap w:val="0"/>
            <w:vAlign w:val="center"/>
          </w:tcPr>
          <w:p w14:paraId="542AEBF3">
            <w:pPr>
              <w:pStyle w:val="23"/>
              <w:keepNext w:val="0"/>
              <w:keepLines w:val="0"/>
              <w:pageBreakBefore w:val="0"/>
              <w:widowControl/>
              <w:kinsoku w:val="0"/>
              <w:wordWrap/>
              <w:overflowPunct/>
              <w:topLinePunct w:val="0"/>
              <w:autoSpaceDE w:val="0"/>
              <w:autoSpaceDN w:val="0"/>
              <w:bidi w:val="0"/>
              <w:adjustRightInd w:val="0"/>
              <w:snapToGrid w:val="0"/>
              <w:spacing w:line="480" w:lineRule="exact"/>
              <w:textAlignment w:val="baseline"/>
              <w:rPr>
                <w:rFonts w:hint="eastAsia" w:ascii="宋体" w:hAnsi="宋体" w:eastAsia="Arial" w:cs="宋体"/>
                <w:sz w:val="24"/>
                <w:highlight w:val="none"/>
                <w:lang w:val="zh-CN" w:bidi="ar"/>
              </w:rPr>
            </w:pPr>
            <w:r>
              <w:rPr>
                <w:rFonts w:hint="eastAsia" w:ascii="宋体" w:hAnsi="宋体" w:eastAsia="宋体"/>
                <w:b w:val="0"/>
                <w:bCs w:val="0"/>
                <w:highlight w:val="none"/>
              </w:rPr>
              <w:t>人</w:t>
            </w:r>
            <w:r>
              <w:rPr>
                <w:rFonts w:hint="eastAsia" w:ascii="宋体" w:hAnsi="宋体"/>
                <w:b w:val="0"/>
                <w:bCs w:val="0"/>
                <w:highlight w:val="none"/>
                <w:lang w:val="zh-CN"/>
              </w:rPr>
              <w:t>员保障</w:t>
            </w:r>
            <w:bookmarkStart w:id="239" w:name="_GoBack"/>
            <w:bookmarkEnd w:id="239"/>
            <w:r>
              <w:rPr>
                <w:rFonts w:hint="eastAsia" w:ascii="宋体" w:hAnsi="宋体" w:cs="宋体"/>
                <w:b w:val="0"/>
                <w:bCs w:val="0"/>
                <w:highlight w:val="none"/>
                <w:lang w:val="zh-CN"/>
              </w:rPr>
              <w:t>（</w:t>
            </w:r>
            <w:r>
              <w:rPr>
                <w:rFonts w:hint="eastAsia" w:ascii="宋体" w:hAnsi="宋体" w:eastAsia="宋体" w:cs="宋体"/>
                <w:b w:val="0"/>
                <w:bCs w:val="0"/>
                <w:highlight w:val="none"/>
                <w:lang w:val="en-US" w:eastAsia="zh-CN"/>
              </w:rPr>
              <w:t>12</w:t>
            </w:r>
            <w:r>
              <w:rPr>
                <w:rFonts w:hint="eastAsia" w:ascii="宋体" w:hAnsi="宋体" w:cs="宋体"/>
                <w:b w:val="0"/>
                <w:bCs w:val="0"/>
                <w:highlight w:val="none"/>
                <w:lang w:val="zh-CN"/>
              </w:rPr>
              <w:t>分）</w:t>
            </w:r>
          </w:p>
        </w:tc>
        <w:tc>
          <w:tcPr>
            <w:tcW w:w="3846" w:type="pct"/>
            <w:noWrap w:val="0"/>
            <w:vAlign w:val="center"/>
          </w:tcPr>
          <w:p w14:paraId="73F86A5D">
            <w:pPr>
              <w:widowControl w:val="0"/>
              <w:numPr>
                <w:ilvl w:val="0"/>
                <w:numId w:val="0"/>
              </w:numPr>
              <w:kinsoku/>
              <w:autoSpaceDE/>
              <w:autoSpaceDN/>
              <w:adjustRightInd/>
              <w:snapToGrid/>
              <w:spacing w:line="360" w:lineRule="auto"/>
              <w:jc w:val="both"/>
              <w:textAlignment w:val="auto"/>
              <w:rPr>
                <w:rFonts w:hint="eastAsia" w:ascii="宋体" w:hAnsi="宋体" w:eastAsia="Arial" w:cs="宋体"/>
                <w:snapToGrid w:val="0"/>
                <w:color w:val="auto"/>
                <w:kern w:val="2"/>
                <w:sz w:val="24"/>
                <w:szCs w:val="21"/>
                <w:highlight w:val="none"/>
                <w:lang w:val="en-US" w:eastAsia="zh-CN" w:bidi="ar"/>
              </w:rPr>
            </w:pPr>
            <w:r>
              <w:rPr>
                <w:rFonts w:hint="eastAsia" w:ascii="宋体" w:hAnsi="宋体" w:eastAsia="Arial" w:cs="宋体"/>
                <w:snapToGrid w:val="0"/>
                <w:color w:val="auto"/>
                <w:kern w:val="2"/>
                <w:sz w:val="24"/>
                <w:szCs w:val="21"/>
                <w:highlight w:val="none"/>
                <w:lang w:val="en-US" w:eastAsia="zh-CN" w:bidi="ar"/>
              </w:rPr>
              <w:t>1、配备教育技术人员，具有道桥相关专业高级职称或一级建造师，一人得2分，最高得4分，</w:t>
            </w:r>
            <w:r>
              <w:rPr>
                <w:rFonts w:hint="eastAsia" w:ascii="宋体" w:hAnsi="宋体" w:eastAsia="Arial" w:cs="宋体"/>
                <w:snapToGrid/>
                <w:color w:val="auto"/>
                <w:kern w:val="2"/>
                <w:sz w:val="24"/>
                <w:szCs w:val="24"/>
                <w:highlight w:val="none"/>
                <w:lang w:val="en-US" w:eastAsia="zh-CN" w:bidi="ar"/>
              </w:rPr>
              <w:t>未提供不得分</w:t>
            </w:r>
            <w:r>
              <w:rPr>
                <w:rFonts w:hint="eastAsia" w:ascii="宋体" w:hAnsi="宋体" w:eastAsia="Arial" w:cs="宋体"/>
                <w:snapToGrid w:val="0"/>
                <w:color w:val="auto"/>
                <w:kern w:val="2"/>
                <w:sz w:val="24"/>
                <w:szCs w:val="21"/>
                <w:highlight w:val="none"/>
                <w:lang w:val="en-US" w:eastAsia="zh-CN" w:bidi="ar"/>
              </w:rPr>
              <w:t>；</w:t>
            </w:r>
          </w:p>
          <w:p w14:paraId="64CD5DDF">
            <w:pPr>
              <w:widowControl w:val="0"/>
              <w:numPr>
                <w:ilvl w:val="0"/>
                <w:numId w:val="0"/>
              </w:numPr>
              <w:kinsoku/>
              <w:autoSpaceDE/>
              <w:autoSpaceDN/>
              <w:adjustRightInd/>
              <w:snapToGrid/>
              <w:spacing w:line="360" w:lineRule="auto"/>
              <w:jc w:val="both"/>
              <w:textAlignment w:val="auto"/>
              <w:rPr>
                <w:rFonts w:hint="eastAsia" w:ascii="宋体" w:hAnsi="宋体" w:eastAsia="Arial" w:cs="宋体"/>
                <w:snapToGrid w:val="0"/>
                <w:color w:val="auto"/>
                <w:kern w:val="2"/>
                <w:sz w:val="24"/>
                <w:szCs w:val="21"/>
                <w:highlight w:val="none"/>
                <w:lang w:val="en-US" w:eastAsia="zh-CN" w:bidi="ar"/>
              </w:rPr>
            </w:pPr>
            <w:r>
              <w:rPr>
                <w:rFonts w:hint="eastAsia" w:ascii="宋体" w:hAnsi="宋体" w:eastAsia="Arial" w:cs="宋体"/>
                <w:snapToGrid w:val="0"/>
                <w:color w:val="auto"/>
                <w:kern w:val="2"/>
                <w:sz w:val="24"/>
                <w:szCs w:val="21"/>
                <w:highlight w:val="none"/>
                <w:lang w:val="en-US" w:eastAsia="zh-CN" w:bidi="ar"/>
              </w:rPr>
              <w:t>2、配备二维动画人员，具有动画设计证书，一人得1分，最高得1分；配备三维动画人员，具有动画设计证书，一人得2分，最高得2分，</w:t>
            </w:r>
            <w:r>
              <w:rPr>
                <w:rFonts w:hint="eastAsia" w:ascii="宋体" w:hAnsi="宋体" w:eastAsia="Arial" w:cs="宋体"/>
                <w:snapToGrid/>
                <w:color w:val="auto"/>
                <w:kern w:val="2"/>
                <w:sz w:val="24"/>
                <w:szCs w:val="24"/>
                <w:highlight w:val="none"/>
                <w:lang w:val="en-US" w:eastAsia="zh-CN" w:bidi="ar"/>
              </w:rPr>
              <w:t>未提供不得分</w:t>
            </w:r>
            <w:r>
              <w:rPr>
                <w:rFonts w:hint="eastAsia" w:ascii="宋体" w:hAnsi="宋体" w:eastAsia="Arial" w:cs="宋体"/>
                <w:snapToGrid w:val="0"/>
                <w:color w:val="auto"/>
                <w:kern w:val="2"/>
                <w:sz w:val="24"/>
                <w:szCs w:val="21"/>
                <w:highlight w:val="none"/>
                <w:lang w:val="en-US" w:eastAsia="zh-CN" w:bidi="ar"/>
              </w:rPr>
              <w:t>，</w:t>
            </w:r>
          </w:p>
          <w:p w14:paraId="6B8A45C5">
            <w:pPr>
              <w:widowControl w:val="0"/>
              <w:numPr>
                <w:ilvl w:val="0"/>
                <w:numId w:val="0"/>
              </w:numPr>
              <w:kinsoku/>
              <w:autoSpaceDE/>
              <w:autoSpaceDN/>
              <w:adjustRightInd/>
              <w:snapToGrid/>
              <w:spacing w:line="360" w:lineRule="auto"/>
              <w:jc w:val="both"/>
              <w:textAlignment w:val="auto"/>
              <w:rPr>
                <w:rFonts w:hint="eastAsia" w:ascii="宋体" w:hAnsi="宋体" w:eastAsia="Arial" w:cs="宋体"/>
                <w:snapToGrid w:val="0"/>
                <w:color w:val="auto"/>
                <w:kern w:val="2"/>
                <w:sz w:val="24"/>
                <w:szCs w:val="21"/>
                <w:highlight w:val="none"/>
                <w:lang w:val="en-US" w:eastAsia="zh-CN" w:bidi="ar"/>
              </w:rPr>
            </w:pPr>
            <w:r>
              <w:rPr>
                <w:rFonts w:hint="eastAsia" w:ascii="宋体" w:hAnsi="宋体" w:eastAsia="Arial" w:cs="宋体"/>
                <w:snapToGrid w:val="0"/>
                <w:color w:val="auto"/>
                <w:kern w:val="2"/>
                <w:sz w:val="24"/>
                <w:szCs w:val="21"/>
                <w:highlight w:val="none"/>
                <w:lang w:val="en-US" w:eastAsia="zh-CN" w:bidi="ar"/>
              </w:rPr>
              <w:t>3、配备的技术人员参编过工程领域数字化相关书籍并已出版1项得3分，最高得3分，</w:t>
            </w:r>
            <w:r>
              <w:rPr>
                <w:rFonts w:hint="eastAsia" w:ascii="宋体" w:hAnsi="宋体" w:eastAsia="Arial" w:cs="宋体"/>
                <w:snapToGrid/>
                <w:color w:val="auto"/>
                <w:kern w:val="2"/>
                <w:sz w:val="24"/>
                <w:szCs w:val="24"/>
                <w:highlight w:val="none"/>
                <w:lang w:val="en-US" w:eastAsia="zh-CN" w:bidi="ar"/>
              </w:rPr>
              <w:t>未提供不得分</w:t>
            </w:r>
            <w:r>
              <w:rPr>
                <w:rFonts w:hint="eastAsia" w:ascii="宋体" w:hAnsi="宋体" w:eastAsia="Arial" w:cs="宋体"/>
                <w:snapToGrid w:val="0"/>
                <w:color w:val="auto"/>
                <w:kern w:val="2"/>
                <w:sz w:val="24"/>
                <w:szCs w:val="21"/>
                <w:highlight w:val="none"/>
                <w:lang w:val="en-US" w:eastAsia="zh-CN" w:bidi="ar"/>
              </w:rPr>
              <w:t>；</w:t>
            </w:r>
          </w:p>
          <w:p w14:paraId="190DC5EA">
            <w:pPr>
              <w:widowControl w:val="0"/>
              <w:numPr>
                <w:ilvl w:val="0"/>
                <w:numId w:val="0"/>
              </w:numPr>
              <w:kinsoku/>
              <w:autoSpaceDE/>
              <w:autoSpaceDN/>
              <w:adjustRightInd/>
              <w:snapToGrid/>
              <w:spacing w:line="360" w:lineRule="auto"/>
              <w:jc w:val="both"/>
              <w:textAlignment w:val="auto"/>
              <w:rPr>
                <w:rFonts w:hint="default" w:ascii="宋体" w:hAnsi="宋体" w:eastAsia="Arial" w:cs="宋体"/>
                <w:snapToGrid w:val="0"/>
                <w:color w:val="auto"/>
                <w:kern w:val="2"/>
                <w:sz w:val="24"/>
                <w:szCs w:val="21"/>
                <w:highlight w:val="none"/>
                <w:lang w:val="en-US" w:eastAsia="zh-CN" w:bidi="ar"/>
              </w:rPr>
            </w:pPr>
            <w:r>
              <w:rPr>
                <w:rFonts w:hint="eastAsia" w:ascii="宋体" w:hAnsi="宋体" w:eastAsia="Arial" w:cs="宋体"/>
                <w:snapToGrid w:val="0"/>
                <w:color w:val="auto"/>
                <w:kern w:val="2"/>
                <w:sz w:val="24"/>
                <w:szCs w:val="21"/>
                <w:highlight w:val="none"/>
                <w:lang w:val="en-US" w:eastAsia="zh-CN" w:bidi="ar"/>
              </w:rPr>
              <w:t>4、</w:t>
            </w:r>
            <w:r>
              <w:rPr>
                <w:rFonts w:hint="eastAsia" w:ascii="宋体" w:hAnsi="宋体" w:eastAsia="Arial" w:cs="宋体"/>
                <w:snapToGrid/>
                <w:color w:val="auto"/>
                <w:kern w:val="2"/>
                <w:sz w:val="24"/>
                <w:szCs w:val="24"/>
                <w:lang w:val="en-US" w:eastAsia="zh-CN" w:bidi="ar"/>
              </w:rPr>
              <w:t>配备摄像人员，具有摄影师证，一人得1分，最高得2分</w:t>
            </w:r>
            <w:r>
              <w:rPr>
                <w:rFonts w:hint="eastAsia" w:ascii="宋体" w:hAnsi="宋体" w:eastAsia="Arial" w:cs="宋体"/>
                <w:snapToGrid w:val="0"/>
                <w:color w:val="auto"/>
                <w:kern w:val="2"/>
                <w:sz w:val="24"/>
                <w:szCs w:val="21"/>
                <w:highlight w:val="none"/>
                <w:lang w:val="en-US" w:eastAsia="zh-CN" w:bidi="ar"/>
              </w:rPr>
              <w:t>，</w:t>
            </w:r>
            <w:r>
              <w:rPr>
                <w:rFonts w:hint="eastAsia" w:ascii="宋体" w:hAnsi="宋体" w:eastAsia="Arial" w:cs="宋体"/>
                <w:snapToGrid/>
                <w:color w:val="auto"/>
                <w:kern w:val="2"/>
                <w:sz w:val="24"/>
                <w:szCs w:val="24"/>
                <w:highlight w:val="none"/>
                <w:lang w:val="en-US" w:eastAsia="zh-CN" w:bidi="ar"/>
              </w:rPr>
              <w:t>未提供不得分</w:t>
            </w:r>
            <w:r>
              <w:rPr>
                <w:rFonts w:hint="eastAsia" w:ascii="宋体" w:hAnsi="宋体" w:eastAsia="Arial" w:cs="宋体"/>
                <w:snapToGrid/>
                <w:color w:val="auto"/>
                <w:kern w:val="2"/>
                <w:sz w:val="24"/>
                <w:szCs w:val="24"/>
                <w:lang w:val="en-US" w:eastAsia="zh-CN" w:bidi="ar"/>
              </w:rPr>
              <w:t>；</w:t>
            </w:r>
          </w:p>
          <w:p w14:paraId="6B209F8F">
            <w:pPr>
              <w:widowControl w:val="0"/>
              <w:numPr>
                <w:ilvl w:val="0"/>
                <w:numId w:val="0"/>
              </w:numPr>
              <w:kinsoku/>
              <w:autoSpaceDE/>
              <w:autoSpaceDN/>
              <w:adjustRightInd/>
              <w:snapToGrid/>
              <w:spacing w:line="360" w:lineRule="auto"/>
              <w:jc w:val="both"/>
              <w:textAlignment w:val="auto"/>
              <w:rPr>
                <w:rFonts w:hint="eastAsia" w:ascii="宋体" w:hAnsi="宋体" w:eastAsia="Arial" w:cs="宋体"/>
                <w:snapToGrid w:val="0"/>
                <w:color w:val="auto"/>
                <w:kern w:val="2"/>
                <w:sz w:val="24"/>
                <w:szCs w:val="21"/>
                <w:highlight w:val="none"/>
                <w:lang w:val="en-US" w:eastAsia="zh-CN" w:bidi="ar"/>
              </w:rPr>
            </w:pPr>
            <w:r>
              <w:rPr>
                <w:rFonts w:hint="eastAsia" w:ascii="宋体" w:hAnsi="宋体" w:eastAsia="Arial" w:cs="宋体"/>
                <w:snapToGrid w:val="0"/>
                <w:color w:val="auto"/>
                <w:kern w:val="2"/>
                <w:sz w:val="24"/>
                <w:szCs w:val="21"/>
                <w:highlight w:val="none"/>
                <w:lang w:val="en-US" w:eastAsia="zh-CN" w:bidi="ar"/>
              </w:rPr>
              <w:t>（以上人员须提供身份证、相关资质证书、劳动合同，否则不得分；同一人员如果兼配，只允许最高一项得分。）</w:t>
            </w:r>
          </w:p>
        </w:tc>
      </w:tr>
      <w:tr w14:paraId="00B89D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47" w:type="pct"/>
            <w:noWrap w:val="0"/>
            <w:vAlign w:val="center"/>
          </w:tcPr>
          <w:p w14:paraId="2E97EAA4">
            <w:pPr>
              <w:spacing w:line="360" w:lineRule="auto"/>
              <w:rPr>
                <w:rFonts w:hint="default" w:ascii="宋体" w:hAnsi="宋体" w:eastAsia="宋体" w:cs="宋体"/>
                <w:sz w:val="24"/>
                <w:highlight w:val="none"/>
                <w:lang w:val="en-US" w:eastAsia="zh-CN" w:bidi="ar"/>
              </w:rPr>
            </w:pPr>
            <w:r>
              <w:rPr>
                <w:rFonts w:hint="eastAsia" w:ascii="宋体" w:hAnsi="宋体" w:eastAsia="宋体" w:cs="宋体"/>
                <w:sz w:val="24"/>
                <w:highlight w:val="none"/>
                <w:lang w:val="en-US" w:eastAsia="zh-CN" w:bidi="ar"/>
              </w:rPr>
              <w:t>6</w:t>
            </w:r>
          </w:p>
        </w:tc>
        <w:tc>
          <w:tcPr>
            <w:tcW w:w="705" w:type="pct"/>
            <w:noWrap w:val="0"/>
            <w:vAlign w:val="center"/>
          </w:tcPr>
          <w:p w14:paraId="52884246">
            <w:pPr>
              <w:spacing w:line="360" w:lineRule="auto"/>
              <w:rPr>
                <w:rFonts w:hint="eastAsia" w:ascii="宋体" w:hAnsi="宋体" w:eastAsia="Arial" w:cs="宋体"/>
                <w:sz w:val="24"/>
                <w:highlight w:val="none"/>
                <w:lang w:val="zh-CN" w:eastAsia="zh-CN" w:bidi="ar"/>
              </w:rPr>
            </w:pPr>
            <w:r>
              <w:rPr>
                <w:rFonts w:hint="eastAsia" w:ascii="宋体" w:hAnsi="宋体" w:eastAsia="宋体" w:cs="宋体"/>
                <w:color w:val="auto"/>
                <w:kern w:val="0"/>
                <w:sz w:val="24"/>
                <w:szCs w:val="24"/>
                <w:highlight w:val="none"/>
                <w:lang w:bidi="ar"/>
              </w:rPr>
              <w:t>质量保障方案</w:t>
            </w:r>
            <w:r>
              <w:rPr>
                <w:rFonts w:hint="eastAsia" w:ascii="宋体" w:hAnsi="宋体" w:eastAsia="Arial" w:cs="宋体"/>
                <w:sz w:val="24"/>
                <w:highlight w:val="none"/>
                <w:lang w:val="zh-CN" w:bidi="ar"/>
              </w:rPr>
              <w:t>（</w:t>
            </w:r>
            <w:r>
              <w:rPr>
                <w:rFonts w:hint="eastAsia" w:ascii="宋体" w:hAnsi="宋体" w:eastAsia="宋体" w:cs="宋体"/>
                <w:sz w:val="24"/>
                <w:highlight w:val="none"/>
                <w:lang w:val="en-US" w:eastAsia="zh-CN" w:bidi="ar"/>
              </w:rPr>
              <w:t>12</w:t>
            </w:r>
            <w:r>
              <w:rPr>
                <w:rFonts w:hint="eastAsia" w:ascii="宋体" w:hAnsi="宋体" w:eastAsia="Arial" w:cs="宋体"/>
                <w:sz w:val="24"/>
                <w:highlight w:val="none"/>
                <w:lang w:val="zh-CN" w:bidi="ar"/>
              </w:rPr>
              <w:t>分）</w:t>
            </w:r>
          </w:p>
        </w:tc>
        <w:tc>
          <w:tcPr>
            <w:tcW w:w="3846" w:type="pct"/>
            <w:noWrap w:val="0"/>
            <w:vAlign w:val="center"/>
          </w:tcPr>
          <w:p w14:paraId="3CA63994">
            <w:pPr>
              <w:keepNext w:val="0"/>
              <w:keepLines w:val="0"/>
              <w:pageBreakBefore w:val="0"/>
              <w:wordWrap/>
              <w:overflowPunct/>
              <w:topLinePunct w:val="0"/>
              <w:bidi w:val="0"/>
              <w:spacing w:line="420" w:lineRule="exact"/>
              <w:jc w:val="left"/>
              <w:rPr>
                <w:rFonts w:hint="eastAsia" w:ascii="宋体" w:hAnsi="宋体" w:eastAsia="宋体" w:cs="宋体"/>
                <w:color w:val="auto"/>
                <w:kern w:val="0"/>
                <w:sz w:val="24"/>
                <w:szCs w:val="24"/>
                <w:highlight w:val="none"/>
                <w:lang w:eastAsia="zh-CN" w:bidi="ar"/>
              </w:rPr>
            </w:pPr>
            <w:r>
              <w:rPr>
                <w:rFonts w:hint="eastAsia" w:ascii="宋体" w:hAnsi="宋体" w:cs="宋体"/>
                <w:color w:val="auto"/>
                <w:kern w:val="0"/>
                <w:sz w:val="24"/>
                <w:szCs w:val="24"/>
                <w:highlight w:val="none"/>
                <w:lang w:bidi="ar"/>
              </w:rPr>
              <w:t>供应商</w:t>
            </w:r>
            <w:r>
              <w:rPr>
                <w:rFonts w:hint="eastAsia" w:ascii="宋体" w:hAnsi="宋体" w:eastAsia="宋体" w:cs="宋体"/>
                <w:color w:val="auto"/>
                <w:kern w:val="0"/>
                <w:sz w:val="24"/>
                <w:szCs w:val="24"/>
                <w:highlight w:val="none"/>
                <w:lang w:bidi="ar"/>
              </w:rPr>
              <w:t>需针对本项目提供质量保障方案</w:t>
            </w:r>
            <w:r>
              <w:rPr>
                <w:rFonts w:hint="eastAsia" w:ascii="宋体" w:hAnsi="宋体" w:eastAsia="宋体" w:cs="宋体"/>
                <w:color w:val="auto"/>
                <w:kern w:val="0"/>
                <w:sz w:val="24"/>
                <w:szCs w:val="24"/>
                <w:highlight w:val="none"/>
                <w:lang w:eastAsia="zh-CN" w:bidi="ar"/>
              </w:rPr>
              <w:t>：</w:t>
            </w:r>
          </w:p>
          <w:p w14:paraId="13D4FB3A">
            <w:pPr>
              <w:keepNext w:val="0"/>
              <w:keepLines w:val="0"/>
              <w:pageBreakBefore w:val="0"/>
              <w:wordWrap/>
              <w:overflowPunct/>
              <w:topLinePunct w:val="0"/>
              <w:bidi w:val="0"/>
              <w:spacing w:line="420" w:lineRule="exact"/>
              <w:jc w:val="left"/>
              <w:rPr>
                <w:rFonts w:hint="default"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eastAsia="zh-CN" w:bidi="ar"/>
              </w:rPr>
              <w:t>（</w:t>
            </w:r>
            <w:r>
              <w:rPr>
                <w:rFonts w:hint="eastAsia" w:ascii="宋体" w:hAnsi="宋体" w:eastAsia="宋体" w:cs="宋体"/>
                <w:color w:val="auto"/>
                <w:kern w:val="0"/>
                <w:sz w:val="24"/>
                <w:szCs w:val="24"/>
                <w:highlight w:val="none"/>
                <w:lang w:val="en-US" w:eastAsia="zh-CN" w:bidi="ar"/>
              </w:rPr>
              <w:t>1</w:t>
            </w:r>
            <w:r>
              <w:rPr>
                <w:rFonts w:hint="eastAsia" w:ascii="宋体" w:hAnsi="宋体" w:eastAsia="宋体" w:cs="宋体"/>
                <w:color w:val="auto"/>
                <w:kern w:val="0"/>
                <w:sz w:val="24"/>
                <w:szCs w:val="24"/>
                <w:highlight w:val="none"/>
                <w:lang w:eastAsia="zh-CN" w:bidi="ar"/>
              </w:rPr>
              <w:t>）</w:t>
            </w:r>
            <w:r>
              <w:rPr>
                <w:rFonts w:hint="eastAsia" w:ascii="宋体" w:hAnsi="宋体" w:eastAsia="宋体" w:cs="宋体"/>
                <w:color w:val="auto"/>
                <w:kern w:val="0"/>
                <w:sz w:val="24"/>
                <w:szCs w:val="24"/>
                <w:highlight w:val="none"/>
                <w:lang w:val="en-US" w:eastAsia="zh-CN" w:bidi="ar"/>
              </w:rPr>
              <w:t>指定严格的质量标准和规范</w:t>
            </w:r>
          </w:p>
          <w:p w14:paraId="2F0F03AD">
            <w:pPr>
              <w:keepNext w:val="0"/>
              <w:keepLines w:val="0"/>
              <w:pageBreakBefore w:val="0"/>
              <w:wordWrap/>
              <w:overflowPunct/>
              <w:topLinePunct w:val="0"/>
              <w:bidi w:val="0"/>
              <w:spacing w:line="420" w:lineRule="exact"/>
              <w:jc w:val="left"/>
              <w:rPr>
                <w:rFonts w:hint="default"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（2）建立完整的质量管理体系</w:t>
            </w:r>
          </w:p>
          <w:p w14:paraId="3B1E7531">
            <w:pPr>
              <w:keepNext w:val="0"/>
              <w:keepLines w:val="0"/>
              <w:pageBreakBefore w:val="0"/>
              <w:wordWrap/>
              <w:overflowPunct/>
              <w:topLinePunct w:val="0"/>
              <w:bidi w:val="0"/>
              <w:spacing w:line="420" w:lineRule="exact"/>
              <w:jc w:val="left"/>
              <w:rPr>
                <w:rFonts w:hint="default"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（3）设立质量控制节点</w:t>
            </w:r>
          </w:p>
          <w:p w14:paraId="2DC9C78D">
            <w:pPr>
              <w:keepNext w:val="0"/>
              <w:keepLines w:val="0"/>
              <w:pageBreakBefore w:val="0"/>
              <w:wordWrap/>
              <w:overflowPunct/>
              <w:topLinePunct w:val="0"/>
              <w:bidi w:val="0"/>
              <w:spacing w:line="420" w:lineRule="exact"/>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（4）人员培训和素质提升</w:t>
            </w:r>
          </w:p>
          <w:p w14:paraId="04048FC0">
            <w:pPr>
              <w:pStyle w:val="4"/>
              <w:ind w:left="0" w:leftChars="0" w:firstLine="0" w:firstLineChars="0"/>
              <w:rPr>
                <w:highlight w:val="none"/>
              </w:rPr>
            </w:pPr>
            <w:r>
              <w:rPr>
                <w:rFonts w:hint="eastAsia" w:ascii="宋体" w:hAnsi="宋体" w:eastAsia="宋体" w:cs="宋体"/>
                <w:color w:val="auto"/>
                <w:kern w:val="0"/>
                <w:sz w:val="24"/>
                <w:szCs w:val="24"/>
                <w:highlight w:val="none"/>
                <w:lang w:val="en-US" w:eastAsia="zh-CN" w:bidi="ar-SA"/>
              </w:rPr>
              <w:t>质量保证措施完全满足采购需求，</w:t>
            </w:r>
            <w:r>
              <w:rPr>
                <w:rFonts w:hint="eastAsia" w:ascii="宋体" w:hAnsi="宋体" w:eastAsia="宋体" w:cs="宋体"/>
                <w:color w:val="auto"/>
                <w:kern w:val="0"/>
                <w:sz w:val="24"/>
                <w:szCs w:val="24"/>
                <w:highlight w:val="none"/>
                <w:lang w:val="en-US" w:eastAsia="zh-CN" w:bidi="ar"/>
              </w:rPr>
              <w:t>方案科学合理、详细完善的得12分，</w:t>
            </w:r>
            <w:r>
              <w:rPr>
                <w:rFonts w:hint="eastAsia" w:ascii="宋体" w:hAnsi="宋体" w:eastAsia="宋体" w:cs="宋体"/>
                <w:color w:val="auto"/>
                <w:kern w:val="2"/>
                <w:sz w:val="24"/>
                <w:szCs w:val="24"/>
                <w:lang w:val="en-US" w:eastAsia="zh-CN" w:bidi="ar"/>
              </w:rPr>
              <w:t>每缺</w:t>
            </w:r>
            <w:r>
              <w:rPr>
                <w:rFonts w:hint="eastAsia" w:ascii="Calibri" w:hAnsi="宋体" w:eastAsia="宋体" w:cs="宋体"/>
                <w:color w:val="auto"/>
                <w:kern w:val="0"/>
                <w:sz w:val="24"/>
                <w:szCs w:val="24"/>
                <w:highlight w:val="none"/>
                <w:lang w:val="en-US" w:eastAsia="zh-CN" w:bidi="ar-SA"/>
              </w:rPr>
              <w:t>少</w:t>
            </w:r>
            <w:r>
              <w:rPr>
                <w:rFonts w:hint="eastAsia" w:ascii="宋体" w:hAnsi="宋体" w:eastAsia="宋体" w:cs="宋体"/>
                <w:color w:val="auto"/>
                <w:kern w:val="2"/>
                <w:sz w:val="24"/>
                <w:szCs w:val="24"/>
                <w:lang w:val="en-US" w:eastAsia="zh-CN" w:bidi="ar"/>
              </w:rPr>
              <w:t>一项扣3分，</w:t>
            </w:r>
            <w:r>
              <w:rPr>
                <w:rFonts w:hint="eastAsia" w:ascii="宋体" w:hAnsi="宋体" w:eastAsia="宋体" w:cs="宋体"/>
                <w:color w:val="auto"/>
                <w:kern w:val="0"/>
                <w:sz w:val="24"/>
                <w:szCs w:val="24"/>
                <w:highlight w:val="none"/>
                <w:lang w:val="en-US" w:eastAsia="zh-CN" w:bidi="ar"/>
              </w:rPr>
              <w:t>每有一项</w:t>
            </w:r>
            <w:r>
              <w:rPr>
                <w:rFonts w:hint="eastAsia" w:ascii="宋体" w:hAnsi="宋体" w:eastAsia="Arial" w:cs="宋体"/>
                <w:kern w:val="0"/>
                <w:sz w:val="24"/>
                <w:szCs w:val="24"/>
                <w:highlight w:val="none"/>
                <w:lang w:val="zh-CN" w:eastAsia="zh-CN" w:bidi="ar"/>
              </w:rPr>
              <w:t>内容有缺陷或不足的每有一处扣1</w:t>
            </w:r>
            <w:r>
              <w:rPr>
                <w:rFonts w:hint="eastAsia" w:ascii="宋体" w:hAnsi="宋体" w:eastAsia="Arial" w:cs="宋体"/>
                <w:kern w:val="0"/>
                <w:sz w:val="24"/>
                <w:szCs w:val="24"/>
                <w:highlight w:val="none"/>
                <w:lang w:val="en-US" w:eastAsia="zh-CN" w:bidi="ar"/>
              </w:rPr>
              <w:t>.5</w:t>
            </w:r>
            <w:r>
              <w:rPr>
                <w:rFonts w:hint="eastAsia" w:ascii="宋体" w:hAnsi="宋体" w:eastAsia="Arial" w:cs="宋体"/>
                <w:kern w:val="0"/>
                <w:sz w:val="24"/>
                <w:szCs w:val="24"/>
                <w:highlight w:val="none"/>
                <w:lang w:val="zh-CN" w:eastAsia="zh-CN" w:bidi="ar"/>
              </w:rPr>
              <w:t>分，扣完为止，未提供不得分。</w:t>
            </w:r>
          </w:p>
        </w:tc>
      </w:tr>
      <w:tr w14:paraId="710B6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5" w:hRule="atLeast"/>
        </w:trPr>
        <w:tc>
          <w:tcPr>
            <w:tcW w:w="447" w:type="pct"/>
            <w:noWrap w:val="0"/>
            <w:vAlign w:val="center"/>
          </w:tcPr>
          <w:p w14:paraId="7D74AAF0">
            <w:pPr>
              <w:spacing w:line="360" w:lineRule="auto"/>
              <w:rPr>
                <w:rFonts w:hint="default" w:ascii="宋体" w:hAnsi="宋体" w:eastAsia="宋体" w:cs="宋体"/>
                <w:sz w:val="24"/>
                <w:highlight w:val="none"/>
                <w:lang w:val="en-US" w:eastAsia="zh-CN" w:bidi="ar"/>
              </w:rPr>
            </w:pPr>
            <w:r>
              <w:rPr>
                <w:rFonts w:hint="eastAsia" w:ascii="宋体" w:hAnsi="宋体" w:eastAsia="宋体" w:cs="宋体"/>
                <w:sz w:val="24"/>
                <w:highlight w:val="none"/>
                <w:lang w:val="en-US" w:eastAsia="zh-CN" w:bidi="ar"/>
              </w:rPr>
              <w:t>7</w:t>
            </w:r>
          </w:p>
        </w:tc>
        <w:tc>
          <w:tcPr>
            <w:tcW w:w="705" w:type="pct"/>
            <w:noWrap w:val="0"/>
            <w:vAlign w:val="center"/>
          </w:tcPr>
          <w:p w14:paraId="294DE988">
            <w:pPr>
              <w:spacing w:line="360" w:lineRule="auto"/>
              <w:rPr>
                <w:rFonts w:hint="eastAsia" w:ascii="宋体" w:hAnsi="宋体" w:eastAsia="Arial" w:cs="宋体"/>
                <w:sz w:val="24"/>
                <w:highlight w:val="none"/>
                <w:lang w:val="zh-CN" w:eastAsia="zh-CN" w:bidi="ar"/>
              </w:rPr>
            </w:pPr>
            <w:r>
              <w:rPr>
                <w:rFonts w:hint="eastAsia" w:ascii="宋体" w:hAnsi="宋体" w:eastAsia="宋体" w:cs="宋体"/>
                <w:color w:val="auto"/>
                <w:kern w:val="0"/>
                <w:sz w:val="24"/>
                <w:szCs w:val="24"/>
                <w:highlight w:val="none"/>
                <w:lang w:bidi="ar"/>
              </w:rPr>
              <w:t>技术保障方案</w:t>
            </w:r>
            <w:r>
              <w:rPr>
                <w:rFonts w:hint="eastAsia" w:ascii="宋体" w:hAnsi="宋体" w:eastAsia="Arial" w:cs="宋体"/>
                <w:sz w:val="24"/>
                <w:highlight w:val="none"/>
                <w:lang w:val="zh-CN" w:bidi="ar"/>
              </w:rPr>
              <w:t>（</w:t>
            </w:r>
            <w:r>
              <w:rPr>
                <w:rFonts w:hint="eastAsia" w:ascii="宋体" w:hAnsi="宋体" w:eastAsia="宋体" w:cs="宋体"/>
                <w:sz w:val="24"/>
                <w:highlight w:val="none"/>
                <w:lang w:val="en-US" w:eastAsia="zh-CN" w:bidi="ar"/>
              </w:rPr>
              <w:t>12</w:t>
            </w:r>
            <w:r>
              <w:rPr>
                <w:rFonts w:hint="eastAsia" w:ascii="宋体" w:hAnsi="宋体" w:eastAsia="Arial" w:cs="宋体"/>
                <w:sz w:val="24"/>
                <w:highlight w:val="none"/>
                <w:lang w:val="zh-CN" w:bidi="ar"/>
              </w:rPr>
              <w:t>分）</w:t>
            </w:r>
          </w:p>
        </w:tc>
        <w:tc>
          <w:tcPr>
            <w:tcW w:w="3846" w:type="pct"/>
            <w:noWrap w:val="0"/>
            <w:vAlign w:val="center"/>
          </w:tcPr>
          <w:p w14:paraId="130814F5">
            <w:pPr>
              <w:spacing w:line="360" w:lineRule="auto"/>
              <w:rPr>
                <w:rFonts w:hint="eastAsia" w:ascii="宋体" w:hAnsi="宋体" w:cs="宋体"/>
                <w:sz w:val="24"/>
                <w:shd w:val="clear" w:color="auto" w:fill="FFFFFF"/>
                <w:lang w:val="zh-CN" w:bidi="ar"/>
              </w:rPr>
            </w:pPr>
            <w:r>
              <w:rPr>
                <w:rFonts w:hint="eastAsia" w:ascii="宋体" w:hAnsi="宋体" w:cs="宋体"/>
                <w:sz w:val="24"/>
                <w:shd w:val="clear" w:color="auto" w:fill="FFFFFF"/>
                <w:lang w:val="zh-CN" w:bidi="ar"/>
              </w:rPr>
              <w:t>供应商需针对本项目需求，提供详细、完善的技术保障方案。包含：①拟投入设备情况②课程制作服务流程③应急管理方案④培训保障。</w:t>
            </w:r>
          </w:p>
          <w:p w14:paraId="1547B461">
            <w:pPr>
              <w:spacing w:line="360" w:lineRule="auto"/>
              <w:rPr>
                <w:rFonts w:ascii="宋体" w:hAnsi="宋体" w:eastAsia="宋体" w:cs="宋体"/>
                <w:szCs w:val="24"/>
                <w:highlight w:val="none"/>
              </w:rPr>
            </w:pPr>
            <w:r>
              <w:rPr>
                <w:rFonts w:hint="eastAsia" w:ascii="宋体" w:hAnsi="宋体" w:cs="宋体"/>
                <w:sz w:val="24"/>
                <w:shd w:val="clear" w:color="auto" w:fill="FFFFFF"/>
                <w:lang w:val="zh-CN" w:bidi="ar"/>
              </w:rPr>
              <w:t>方案科学合理、详细完善的得1</w:t>
            </w:r>
            <w:r>
              <w:rPr>
                <w:rFonts w:hint="eastAsia" w:ascii="宋体" w:hAnsi="宋体" w:cs="宋体"/>
                <w:sz w:val="24"/>
                <w:shd w:val="clear" w:color="auto" w:fill="FFFFFF"/>
                <w:lang w:val="en-US" w:eastAsia="zh-CN" w:bidi="ar"/>
              </w:rPr>
              <w:t>2</w:t>
            </w:r>
            <w:r>
              <w:rPr>
                <w:rFonts w:hint="eastAsia" w:ascii="宋体" w:hAnsi="宋体" w:cs="宋体"/>
                <w:sz w:val="24"/>
                <w:shd w:val="clear" w:color="auto" w:fill="FFFFFF"/>
                <w:lang w:val="zh-CN" w:bidi="ar"/>
              </w:rPr>
              <w:t>分，</w:t>
            </w:r>
            <w:r>
              <w:rPr>
                <w:rFonts w:hint="eastAsia" w:ascii="宋体" w:hAnsi="宋体" w:cs="宋体"/>
                <w:sz w:val="24"/>
                <w:shd w:val="clear" w:color="auto" w:fill="FFFFFF"/>
                <w:lang w:val="en-US" w:eastAsia="zh-CN" w:bidi="ar"/>
              </w:rPr>
              <w:t>每缺少一项扣3分，</w:t>
            </w:r>
            <w:r>
              <w:rPr>
                <w:rFonts w:hint="eastAsia" w:ascii="宋体" w:hAnsi="宋体" w:cs="宋体"/>
                <w:sz w:val="24"/>
                <w:shd w:val="clear" w:color="auto" w:fill="FFFFFF"/>
                <w:lang w:val="zh-CN" w:bidi="ar"/>
              </w:rPr>
              <w:t>每有一项内容有缺陷或不足的每有一处扣1</w:t>
            </w:r>
            <w:r>
              <w:rPr>
                <w:rFonts w:hint="eastAsia" w:ascii="宋体" w:hAnsi="宋体" w:cs="宋体"/>
                <w:sz w:val="24"/>
                <w:shd w:val="clear" w:color="auto" w:fill="FFFFFF"/>
                <w:lang w:val="en-US" w:eastAsia="zh-CN" w:bidi="ar"/>
              </w:rPr>
              <w:t>.5</w:t>
            </w:r>
            <w:r>
              <w:rPr>
                <w:rFonts w:hint="eastAsia" w:ascii="宋体" w:hAnsi="宋体" w:cs="宋体"/>
                <w:sz w:val="24"/>
                <w:shd w:val="clear" w:color="auto" w:fill="FFFFFF"/>
                <w:lang w:val="zh-CN" w:bidi="ar"/>
              </w:rPr>
              <w:t>分，扣完为止，未提供不得分。</w:t>
            </w:r>
          </w:p>
        </w:tc>
      </w:tr>
      <w:tr w14:paraId="19D89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7" w:hRule="atLeast"/>
        </w:trPr>
        <w:tc>
          <w:tcPr>
            <w:tcW w:w="447" w:type="pct"/>
            <w:noWrap w:val="0"/>
            <w:vAlign w:val="center"/>
          </w:tcPr>
          <w:p w14:paraId="5ABB29F7">
            <w:pPr>
              <w:spacing w:line="360" w:lineRule="auto"/>
              <w:rPr>
                <w:rFonts w:hint="eastAsia" w:ascii="宋体" w:hAnsi="宋体" w:eastAsia="宋体" w:cs="宋体"/>
                <w:highlight w:val="none"/>
                <w:lang w:val="zh-CN" w:eastAsia="zh-CN"/>
              </w:rPr>
            </w:pPr>
            <w:r>
              <w:rPr>
                <w:rFonts w:hint="eastAsia" w:ascii="宋体" w:hAnsi="宋体" w:eastAsia="宋体" w:cs="宋体"/>
                <w:sz w:val="24"/>
                <w:highlight w:val="none"/>
                <w:shd w:val="clear" w:color="auto" w:fill="FFFFFF"/>
                <w:lang w:val="en-US" w:eastAsia="zh-CN" w:bidi="ar"/>
              </w:rPr>
              <w:t>8</w:t>
            </w:r>
          </w:p>
        </w:tc>
        <w:tc>
          <w:tcPr>
            <w:tcW w:w="705" w:type="pct"/>
            <w:noWrap w:val="0"/>
            <w:vAlign w:val="center"/>
          </w:tcPr>
          <w:p w14:paraId="5A6015CB">
            <w:pPr>
              <w:spacing w:line="360" w:lineRule="auto"/>
              <w:rPr>
                <w:rFonts w:hint="eastAsia" w:ascii="宋体" w:hAnsi="宋体" w:eastAsia="Arial" w:cs="宋体"/>
                <w:sz w:val="24"/>
                <w:highlight w:val="none"/>
                <w:lang w:val="zh-CN" w:bidi="ar"/>
              </w:rPr>
            </w:pPr>
            <w:r>
              <w:rPr>
                <w:rFonts w:hint="eastAsia" w:ascii="宋体" w:hAnsi="宋体" w:eastAsia="宋体" w:cs="宋体"/>
                <w:color w:val="auto"/>
                <w:kern w:val="0"/>
                <w:sz w:val="24"/>
                <w:szCs w:val="24"/>
                <w:highlight w:val="none"/>
                <w:lang w:bidi="ar"/>
              </w:rPr>
              <w:t>售后服务计划、措施</w:t>
            </w:r>
            <w:r>
              <w:rPr>
                <w:rFonts w:hint="eastAsia" w:ascii="宋体" w:hAnsi="宋体" w:eastAsia="Arial" w:cs="宋体"/>
                <w:sz w:val="24"/>
                <w:highlight w:val="none"/>
                <w:lang w:val="zh-CN" w:bidi="ar"/>
              </w:rPr>
              <w:t>（</w:t>
            </w:r>
            <w:r>
              <w:rPr>
                <w:rFonts w:hint="eastAsia" w:ascii="宋体" w:hAnsi="宋体" w:eastAsia="宋体" w:cs="宋体"/>
                <w:sz w:val="24"/>
                <w:highlight w:val="none"/>
                <w:lang w:val="en-US" w:eastAsia="zh-CN" w:bidi="ar"/>
              </w:rPr>
              <w:t>10</w:t>
            </w:r>
            <w:r>
              <w:rPr>
                <w:rFonts w:hint="eastAsia" w:ascii="宋体" w:hAnsi="宋体" w:eastAsia="Arial" w:cs="宋体"/>
                <w:sz w:val="24"/>
                <w:highlight w:val="none"/>
                <w:lang w:val="zh-CN" w:bidi="ar"/>
              </w:rPr>
              <w:t>分）</w:t>
            </w:r>
          </w:p>
        </w:tc>
        <w:tc>
          <w:tcPr>
            <w:tcW w:w="3846" w:type="pct"/>
            <w:noWrap w:val="0"/>
            <w:vAlign w:val="center"/>
          </w:tcPr>
          <w:p w14:paraId="523FCD88">
            <w:pPr>
              <w:spacing w:line="360" w:lineRule="auto"/>
              <w:rPr>
                <w:rFonts w:hint="eastAsia" w:ascii="宋体" w:hAnsi="宋体" w:cs="宋体"/>
                <w:sz w:val="24"/>
                <w:shd w:val="clear" w:color="auto" w:fill="FFFFFF"/>
                <w:lang w:val="zh-CN" w:bidi="ar"/>
              </w:rPr>
            </w:pPr>
            <w:r>
              <w:rPr>
                <w:rFonts w:hint="eastAsia" w:ascii="宋体" w:hAnsi="宋体" w:cs="宋体"/>
                <w:sz w:val="24"/>
                <w:shd w:val="clear" w:color="auto" w:fill="FFFFFF"/>
                <w:lang w:val="zh-CN" w:bidi="ar"/>
              </w:rPr>
              <w:t>根据供应商为本项目制定的售后服务计划、措施进行评分，包括：</w:t>
            </w:r>
          </w:p>
          <w:p w14:paraId="4EC9EB4D">
            <w:pPr>
              <w:spacing w:line="360" w:lineRule="auto"/>
              <w:rPr>
                <w:rFonts w:hint="eastAsia" w:ascii="宋体" w:hAnsi="宋体" w:cs="宋体"/>
                <w:sz w:val="24"/>
                <w:shd w:val="clear" w:color="auto" w:fill="FFFFFF"/>
                <w:lang w:val="zh-CN" w:bidi="ar"/>
              </w:rPr>
            </w:pPr>
            <w:r>
              <w:rPr>
                <w:rFonts w:hint="eastAsia" w:ascii="宋体" w:hAnsi="宋体" w:cs="宋体"/>
                <w:sz w:val="24"/>
                <w:shd w:val="clear" w:color="auto" w:fill="FFFFFF"/>
                <w:lang w:val="zh-CN" w:bidi="ar"/>
              </w:rPr>
              <w:t>（1）售后服务保证承诺</w:t>
            </w:r>
            <w:r>
              <w:rPr>
                <w:rFonts w:hint="eastAsia" w:ascii="宋体" w:hAnsi="宋体" w:cs="宋体"/>
                <w:sz w:val="24"/>
                <w:shd w:val="clear" w:color="auto" w:fill="FFFFFF"/>
                <w:lang w:val="en-US" w:eastAsia="zh-CN" w:bidi="ar"/>
              </w:rPr>
              <w:t>书</w:t>
            </w:r>
            <w:r>
              <w:rPr>
                <w:rFonts w:hint="eastAsia" w:ascii="宋体" w:hAnsi="宋体" w:cs="宋体"/>
                <w:sz w:val="24"/>
                <w:shd w:val="clear" w:color="auto" w:fill="FFFFFF"/>
                <w:lang w:val="zh-CN" w:bidi="ar"/>
              </w:rPr>
              <w:t>（含免费质保期）；</w:t>
            </w:r>
          </w:p>
          <w:p w14:paraId="513AB59C">
            <w:pPr>
              <w:spacing w:line="360" w:lineRule="auto"/>
              <w:rPr>
                <w:rFonts w:hint="eastAsia" w:ascii="宋体" w:hAnsi="宋体" w:cs="宋体"/>
                <w:sz w:val="24"/>
                <w:shd w:val="clear" w:color="auto" w:fill="FFFFFF"/>
                <w:lang w:val="zh-CN" w:bidi="ar"/>
              </w:rPr>
            </w:pPr>
            <w:r>
              <w:rPr>
                <w:rFonts w:hint="eastAsia" w:ascii="宋体" w:hAnsi="宋体" w:cs="宋体"/>
                <w:sz w:val="24"/>
                <w:shd w:val="clear" w:color="auto" w:fill="FFFFFF"/>
                <w:lang w:val="zh-CN" w:bidi="ar"/>
              </w:rPr>
              <w:t>（2）售后技术保障措施；</w:t>
            </w:r>
          </w:p>
          <w:p w14:paraId="4BD90D83">
            <w:pPr>
              <w:spacing w:line="360" w:lineRule="auto"/>
              <w:rPr>
                <w:rFonts w:hint="eastAsia" w:ascii="宋体" w:hAnsi="宋体" w:cs="宋体"/>
                <w:sz w:val="24"/>
                <w:shd w:val="clear" w:color="auto" w:fill="FFFFFF"/>
                <w:lang w:val="zh-CN" w:bidi="ar"/>
              </w:rPr>
            </w:pPr>
            <w:r>
              <w:rPr>
                <w:rFonts w:hint="eastAsia" w:ascii="宋体" w:hAnsi="宋体" w:cs="宋体"/>
                <w:sz w:val="24"/>
                <w:shd w:val="clear" w:color="auto" w:fill="FFFFFF"/>
                <w:lang w:val="zh-CN" w:bidi="ar"/>
              </w:rPr>
              <w:t>（3）</w:t>
            </w:r>
            <w:r>
              <w:rPr>
                <w:rFonts w:hint="eastAsia" w:ascii="宋体" w:hAnsi="宋体" w:cs="宋体"/>
                <w:sz w:val="24"/>
                <w:shd w:val="clear" w:color="auto" w:fill="FFFFFF"/>
                <w:lang w:val="en-US" w:eastAsia="zh-CN" w:bidi="ar"/>
              </w:rPr>
              <w:t>服务</w:t>
            </w:r>
            <w:r>
              <w:rPr>
                <w:rFonts w:hint="eastAsia" w:ascii="宋体" w:hAnsi="宋体" w:cs="宋体"/>
                <w:sz w:val="24"/>
                <w:shd w:val="clear" w:color="auto" w:fill="FFFFFF"/>
                <w:lang w:val="zh-CN" w:bidi="ar"/>
              </w:rPr>
              <w:t>期外售后措施及其他服务；</w:t>
            </w:r>
          </w:p>
          <w:p w14:paraId="15877DF9">
            <w:pPr>
              <w:spacing w:line="360" w:lineRule="auto"/>
              <w:rPr>
                <w:rFonts w:hint="eastAsia" w:ascii="宋体" w:hAnsi="宋体" w:cs="宋体"/>
                <w:sz w:val="24"/>
                <w:shd w:val="clear" w:color="auto" w:fill="FFFFFF"/>
                <w:lang w:val="zh-CN" w:bidi="ar"/>
              </w:rPr>
            </w:pPr>
            <w:r>
              <w:rPr>
                <w:rFonts w:hint="eastAsia" w:ascii="宋体" w:hAnsi="宋体" w:cs="宋体"/>
                <w:sz w:val="24"/>
                <w:shd w:val="clear" w:color="auto" w:fill="FFFFFF"/>
                <w:lang w:val="zh-CN" w:bidi="ar"/>
              </w:rPr>
              <w:t>（4）售后响应时间及应急情况处理；</w:t>
            </w:r>
          </w:p>
          <w:p w14:paraId="5656675B">
            <w:pPr>
              <w:spacing w:line="360" w:lineRule="auto"/>
              <w:rPr>
                <w:rFonts w:hint="eastAsia" w:ascii="宋体" w:hAnsi="宋体" w:cs="宋体"/>
                <w:sz w:val="24"/>
                <w:shd w:val="clear" w:color="auto" w:fill="FFFFFF"/>
                <w:lang w:val="zh-CN" w:bidi="ar"/>
              </w:rPr>
            </w:pPr>
            <w:r>
              <w:rPr>
                <w:rFonts w:hint="eastAsia" w:ascii="宋体" w:hAnsi="宋体" w:cs="宋体"/>
                <w:sz w:val="24"/>
                <w:shd w:val="clear" w:color="auto" w:fill="FFFFFF"/>
                <w:lang w:val="zh-CN" w:bidi="ar"/>
              </w:rPr>
              <w:t>（5）日常维护及操作使用培训方案；</w:t>
            </w:r>
          </w:p>
          <w:p w14:paraId="575C99A3">
            <w:pPr>
              <w:spacing w:line="360" w:lineRule="auto"/>
              <w:rPr>
                <w:rFonts w:hint="eastAsia" w:ascii="宋体" w:hAnsi="宋体" w:eastAsia="Arial" w:cs="宋体"/>
                <w:sz w:val="24"/>
                <w:highlight w:val="none"/>
                <w:lang w:val="zh-CN" w:bidi="ar"/>
              </w:rPr>
            </w:pPr>
            <w:r>
              <w:rPr>
                <w:rFonts w:hint="eastAsia" w:ascii="宋体" w:hAnsi="宋体" w:cs="宋体"/>
                <w:sz w:val="24"/>
                <w:shd w:val="clear" w:color="auto" w:fill="FFFFFF"/>
                <w:lang w:val="zh-CN" w:bidi="ar"/>
              </w:rPr>
              <w:t>方案科学合理、详细完善的得1</w:t>
            </w:r>
            <w:r>
              <w:rPr>
                <w:rFonts w:hint="eastAsia" w:ascii="宋体" w:hAnsi="宋体" w:cs="宋体"/>
                <w:sz w:val="24"/>
                <w:shd w:val="clear" w:color="auto" w:fill="FFFFFF"/>
                <w:lang w:val="en-US" w:eastAsia="zh-CN" w:bidi="ar"/>
              </w:rPr>
              <w:t>0</w:t>
            </w:r>
            <w:r>
              <w:rPr>
                <w:rFonts w:hint="eastAsia" w:ascii="宋体" w:hAnsi="宋体" w:cs="宋体"/>
                <w:sz w:val="24"/>
                <w:shd w:val="clear" w:color="auto" w:fill="FFFFFF"/>
                <w:lang w:val="zh-CN" w:bidi="ar"/>
              </w:rPr>
              <w:t>分，</w:t>
            </w:r>
            <w:r>
              <w:rPr>
                <w:rFonts w:hint="eastAsia" w:ascii="宋体" w:hAnsi="宋体" w:cs="宋体"/>
                <w:sz w:val="24"/>
                <w:shd w:val="clear" w:color="auto" w:fill="FFFFFF"/>
                <w:lang w:val="en-US" w:eastAsia="zh-CN" w:bidi="ar"/>
              </w:rPr>
              <w:t>每缺少一项扣2分，</w:t>
            </w:r>
            <w:r>
              <w:rPr>
                <w:rFonts w:hint="eastAsia" w:ascii="宋体" w:hAnsi="宋体" w:cs="宋体"/>
                <w:sz w:val="24"/>
                <w:shd w:val="clear" w:color="auto" w:fill="FFFFFF"/>
                <w:lang w:val="zh-CN" w:bidi="ar"/>
              </w:rPr>
              <w:t>每有一项内容有缺陷或不足的每有一处扣1分，扣完为止，未提供不得分。</w:t>
            </w:r>
          </w:p>
        </w:tc>
      </w:tr>
      <w:tr w14:paraId="7B1A8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9" w:hRule="atLeast"/>
        </w:trPr>
        <w:tc>
          <w:tcPr>
            <w:tcW w:w="5000" w:type="pct"/>
            <w:gridSpan w:val="3"/>
            <w:noWrap w:val="0"/>
            <w:vAlign w:val="center"/>
          </w:tcPr>
          <w:p w14:paraId="496E7F30">
            <w:pPr>
              <w:spacing w:line="360" w:lineRule="auto"/>
              <w:ind w:firstLine="480"/>
              <w:rPr>
                <w:rFonts w:hint="eastAsia" w:ascii="宋体" w:hAnsi="宋体"/>
                <w:b/>
                <w:bCs/>
                <w:highlight w:val="none"/>
                <w:lang w:val="zh-CN"/>
              </w:rPr>
            </w:pPr>
            <w:r>
              <w:rPr>
                <w:rFonts w:hint="eastAsia" w:ascii="宋体" w:hAnsi="宋体" w:cs="宋体"/>
                <w:sz w:val="24"/>
                <w:highlight w:val="none"/>
                <w:shd w:val="clear" w:color="auto" w:fill="FFFFFF"/>
                <w:lang w:val="zh-CN" w:bidi="ar"/>
              </w:rPr>
              <w:t>内容存在缺陷或不足是指：方案内容不切合行业实际；或存在项目名称错误、地点区域错误、内容与本项目需求无关、方案内容矛盾或表述前后不一致、仅有框架或标题、适用的标准（方法）错误、明显复制其他项目内容；或内容不适用项目实际情况；或内容逻辑漏洞或原理错误。</w:t>
            </w:r>
          </w:p>
        </w:tc>
      </w:tr>
    </w:tbl>
    <w:p w14:paraId="7BF1AF76">
      <w:pPr>
        <w:pStyle w:val="24"/>
        <w:spacing w:before="200"/>
        <w:rPr>
          <w:rFonts w:ascii="宋体" w:hAnsi="宋体" w:eastAsia="宋体" w:cs="宋体"/>
          <w:sz w:val="32"/>
          <w:lang w:val="zh-CN"/>
        </w:rPr>
      </w:pPr>
      <w:r>
        <w:rPr>
          <w:rFonts w:hint="eastAsia" w:ascii="宋体" w:hAnsi="宋体" w:eastAsia="宋体" w:cs="宋体"/>
          <w:sz w:val="32"/>
          <w:lang w:val="zh-CN"/>
        </w:rPr>
        <w:t>七、确定成交供应商</w:t>
      </w:r>
      <w:bookmarkEnd w:id="94"/>
      <w:bookmarkEnd w:id="95"/>
    </w:p>
    <w:p w14:paraId="7D76562B">
      <w:pPr>
        <w:pStyle w:val="24"/>
        <w:jc w:val="left"/>
        <w:rPr>
          <w:rFonts w:ascii="宋体" w:hAnsi="宋体" w:eastAsia="宋体" w:cs="宋体"/>
          <w:sz w:val="28"/>
          <w:szCs w:val="28"/>
          <w:lang w:val="zh-CN"/>
        </w:rPr>
      </w:pPr>
      <w:bookmarkStart w:id="96" w:name="_Toc8946"/>
      <w:bookmarkStart w:id="97" w:name="_Toc12828"/>
      <w:r>
        <w:rPr>
          <w:rFonts w:hint="eastAsia" w:ascii="宋体" w:hAnsi="宋体" w:eastAsia="宋体" w:cs="宋体"/>
          <w:sz w:val="28"/>
          <w:szCs w:val="28"/>
          <w:lang w:val="zh-CN"/>
        </w:rPr>
        <w:t>20.推荐并确定成交供应商</w:t>
      </w:r>
      <w:bookmarkEnd w:id="96"/>
      <w:bookmarkEnd w:id="97"/>
    </w:p>
    <w:p w14:paraId="57B9D76B">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rPr>
        <w:t>20.1</w:t>
      </w:r>
      <w:r>
        <w:rPr>
          <w:rFonts w:hint="eastAsia" w:ascii="宋体" w:hAnsi="宋体" w:eastAsia="宋体" w:cs="宋体"/>
          <w:kern w:val="0"/>
          <w:sz w:val="24"/>
          <w:lang w:val="zh-CN"/>
        </w:rPr>
        <w:t>磋商小组根据评审总得分由高到低排序推荐预成交候选供应商，如分值相同时，以供应商报价情况从低到高排序推荐预成交候选供应商，并由采购人按顺序确定成交供应商。</w:t>
      </w:r>
    </w:p>
    <w:p w14:paraId="156BB06A">
      <w:pPr>
        <w:autoSpaceDE w:val="0"/>
        <w:autoSpaceDN w:val="0"/>
        <w:adjustRightInd w:val="0"/>
        <w:spacing w:line="360" w:lineRule="auto"/>
        <w:ind w:firstLine="480" w:firstLineChars="200"/>
        <w:rPr>
          <w:rFonts w:ascii="宋体" w:hAnsi="宋体" w:eastAsia="宋体" w:cs="宋体"/>
          <w:kern w:val="0"/>
          <w:sz w:val="24"/>
          <w:lang w:val="zh-CN"/>
        </w:rPr>
      </w:pPr>
      <w:r>
        <w:rPr>
          <w:rFonts w:hint="eastAsia" w:ascii="宋体" w:hAnsi="宋体" w:eastAsia="宋体" w:cs="宋体"/>
          <w:kern w:val="0"/>
          <w:sz w:val="24"/>
        </w:rPr>
        <w:t>20.2</w:t>
      </w:r>
      <w:r>
        <w:rPr>
          <w:rFonts w:hint="eastAsia" w:ascii="宋体" w:hAnsi="宋体" w:eastAsia="宋体" w:cs="宋体"/>
          <w:kern w:val="0"/>
          <w:sz w:val="24"/>
          <w:lang w:val="zh-CN"/>
        </w:rPr>
        <w:t>成交供应商因不可抗力或自身原因不能履行合同时，采购人可以按照评审报告推荐的预成交候选供应商名单排序，确定下一候选人为成交供应商，也可重新开展政府采购活动。</w:t>
      </w:r>
    </w:p>
    <w:p w14:paraId="782442BF">
      <w:pPr>
        <w:pStyle w:val="24"/>
        <w:jc w:val="left"/>
        <w:rPr>
          <w:rFonts w:ascii="宋体" w:hAnsi="宋体" w:eastAsia="宋体" w:cs="宋体"/>
          <w:sz w:val="28"/>
          <w:szCs w:val="28"/>
          <w:lang w:val="zh-CN"/>
        </w:rPr>
      </w:pPr>
      <w:bookmarkStart w:id="98" w:name="_Toc8598"/>
      <w:bookmarkStart w:id="99" w:name="_Toc1336"/>
      <w:r>
        <w:rPr>
          <w:rFonts w:hint="eastAsia" w:ascii="宋体" w:hAnsi="宋体" w:eastAsia="宋体" w:cs="宋体"/>
          <w:sz w:val="28"/>
          <w:szCs w:val="28"/>
          <w:lang w:val="zh-CN"/>
        </w:rPr>
        <w:t>21.成交通知</w:t>
      </w:r>
      <w:bookmarkEnd w:id="98"/>
      <w:bookmarkEnd w:id="99"/>
    </w:p>
    <w:p w14:paraId="6F189B10">
      <w:pPr>
        <w:autoSpaceDE w:val="0"/>
        <w:autoSpaceDN w:val="0"/>
        <w:adjustRightInd w:val="0"/>
        <w:spacing w:line="400" w:lineRule="exact"/>
        <w:ind w:firstLine="480" w:firstLineChars="200"/>
        <w:rPr>
          <w:rFonts w:ascii="宋体" w:hAnsi="宋体" w:eastAsia="宋体" w:cs="宋体"/>
          <w:kern w:val="0"/>
          <w:sz w:val="24"/>
        </w:rPr>
      </w:pPr>
      <w:r>
        <w:rPr>
          <w:rFonts w:hint="eastAsia" w:ascii="宋体" w:hAnsi="宋体" w:eastAsia="宋体" w:cs="宋体"/>
          <w:kern w:val="0"/>
          <w:sz w:val="24"/>
        </w:rPr>
        <w:t>21.1</w:t>
      </w:r>
      <w:r>
        <w:rPr>
          <w:rFonts w:hint="eastAsia" w:ascii="宋体" w:hAnsi="宋体" w:eastAsia="宋体" w:cs="宋体"/>
          <w:kern w:val="0"/>
          <w:sz w:val="24"/>
          <w:lang w:val="zh-CN"/>
        </w:rPr>
        <w:t>采购代理机构自成交供应商确定之日起</w:t>
      </w:r>
      <w:r>
        <w:rPr>
          <w:rFonts w:hint="eastAsia" w:ascii="宋体" w:hAnsi="宋体" w:eastAsia="宋体" w:cs="宋体"/>
          <w:kern w:val="0"/>
          <w:sz w:val="24"/>
        </w:rPr>
        <w:t>5</w:t>
      </w:r>
      <w:r>
        <w:rPr>
          <w:rFonts w:hint="eastAsia" w:ascii="宋体" w:hAnsi="宋体" w:eastAsia="宋体" w:cs="宋体"/>
          <w:kern w:val="0"/>
          <w:sz w:val="24"/>
          <w:lang w:val="zh-CN"/>
        </w:rPr>
        <w:t>个工作日内发出《成交通知书》，并在《青海省政府采购网</w:t>
      </w:r>
      <w:r>
        <w:rPr>
          <w:rFonts w:hint="eastAsia" w:ascii="宋体" w:hAnsi="宋体" w:eastAsia="宋体" w:cs="宋体"/>
          <w:sz w:val="24"/>
        </w:rPr>
        <w:t>》《青海省电子招标投标公共服务平台》</w:t>
      </w:r>
      <w:r>
        <w:rPr>
          <w:rFonts w:hint="eastAsia" w:ascii="宋体" w:hAnsi="宋体" w:eastAsia="宋体" w:cs="宋体"/>
          <w:kern w:val="0"/>
          <w:sz w:val="24"/>
          <w:lang w:val="zh-CN"/>
        </w:rPr>
        <w:t>上公告成交结果。</w:t>
      </w:r>
    </w:p>
    <w:p w14:paraId="2C538C57">
      <w:pPr>
        <w:autoSpaceDE w:val="0"/>
        <w:autoSpaceDN w:val="0"/>
        <w:adjustRightInd w:val="0"/>
        <w:spacing w:line="400" w:lineRule="exact"/>
        <w:ind w:firstLine="480" w:firstLineChars="200"/>
        <w:rPr>
          <w:rFonts w:ascii="宋体" w:hAnsi="宋体" w:eastAsia="宋体" w:cs="宋体"/>
          <w:sz w:val="32"/>
          <w:lang w:val="zh-CN"/>
        </w:rPr>
      </w:pPr>
      <w:r>
        <w:rPr>
          <w:rFonts w:hint="eastAsia" w:ascii="宋体" w:hAnsi="宋体" w:eastAsia="宋体" w:cs="宋体"/>
          <w:kern w:val="0"/>
          <w:sz w:val="24"/>
        </w:rPr>
        <w:t>21.2</w:t>
      </w:r>
      <w:r>
        <w:rPr>
          <w:rFonts w:hint="eastAsia" w:ascii="宋体" w:hAnsi="宋体" w:eastAsia="宋体" w:cs="宋体"/>
          <w:kern w:val="0"/>
          <w:sz w:val="24"/>
          <w:lang w:val="zh-CN"/>
        </w:rPr>
        <w:t>《成交通知书》对采购人和成交供应商具有同等效力，《成交通知书》发出后，采购人改变成交结果的，或者成交供应商无正当理由放弃成交项目的，依法承担法律责任。</w:t>
      </w:r>
    </w:p>
    <w:p w14:paraId="6C565272">
      <w:pPr>
        <w:pStyle w:val="24"/>
        <w:spacing w:before="200"/>
        <w:rPr>
          <w:rFonts w:ascii="宋体" w:hAnsi="宋体" w:eastAsia="宋体" w:cs="宋体"/>
          <w:sz w:val="32"/>
          <w:lang w:val="zh-CN"/>
        </w:rPr>
      </w:pPr>
      <w:bookmarkStart w:id="100" w:name="_Toc15895"/>
      <w:bookmarkStart w:id="101" w:name="_Toc5527"/>
      <w:r>
        <w:rPr>
          <w:rFonts w:hint="eastAsia" w:ascii="宋体" w:hAnsi="宋体" w:eastAsia="宋体" w:cs="宋体"/>
          <w:sz w:val="32"/>
          <w:lang w:val="zh-CN"/>
        </w:rPr>
        <w:t>八、授予合同</w:t>
      </w:r>
      <w:bookmarkEnd w:id="100"/>
      <w:bookmarkEnd w:id="101"/>
      <w:r>
        <w:rPr>
          <w:rFonts w:hint="eastAsia" w:ascii="宋体" w:hAnsi="宋体" w:eastAsia="宋体" w:cs="宋体"/>
          <w:sz w:val="32"/>
          <w:lang w:val="zh-CN"/>
        </w:rPr>
        <w:t xml:space="preserve">  </w:t>
      </w:r>
    </w:p>
    <w:p w14:paraId="5220B045">
      <w:pPr>
        <w:pStyle w:val="24"/>
        <w:jc w:val="left"/>
        <w:rPr>
          <w:rFonts w:ascii="宋体" w:hAnsi="宋体" w:eastAsia="宋体" w:cs="宋体"/>
          <w:sz w:val="28"/>
          <w:szCs w:val="28"/>
          <w:lang w:val="zh-CN"/>
        </w:rPr>
      </w:pPr>
      <w:bookmarkStart w:id="102" w:name="_Toc4152"/>
      <w:bookmarkStart w:id="103" w:name="_Toc31510"/>
      <w:r>
        <w:rPr>
          <w:rFonts w:hint="eastAsia" w:ascii="宋体" w:hAnsi="宋体" w:eastAsia="宋体" w:cs="宋体"/>
          <w:sz w:val="28"/>
          <w:szCs w:val="28"/>
          <w:lang w:val="zh-CN"/>
        </w:rPr>
        <w:t>22.签订合同</w:t>
      </w:r>
      <w:bookmarkEnd w:id="102"/>
      <w:bookmarkEnd w:id="103"/>
    </w:p>
    <w:p w14:paraId="25E7CB23">
      <w:pPr>
        <w:autoSpaceDE w:val="0"/>
        <w:autoSpaceDN w:val="0"/>
        <w:adjustRightInd w:val="0"/>
        <w:spacing w:line="400" w:lineRule="exact"/>
        <w:ind w:firstLine="480" w:firstLineChars="200"/>
        <w:rPr>
          <w:rFonts w:ascii="宋体" w:hAnsi="宋体" w:eastAsia="宋体" w:cs="宋体"/>
          <w:kern w:val="0"/>
          <w:sz w:val="24"/>
          <w:lang w:val="zh-CN"/>
        </w:rPr>
      </w:pPr>
      <w:r>
        <w:rPr>
          <w:rFonts w:hint="eastAsia" w:ascii="宋体" w:hAnsi="宋体" w:eastAsia="宋体" w:cs="宋体"/>
          <w:kern w:val="0"/>
          <w:sz w:val="24"/>
        </w:rPr>
        <w:t>22.3</w:t>
      </w:r>
      <w:r>
        <w:rPr>
          <w:rFonts w:hint="eastAsia" w:ascii="宋体" w:hAnsi="宋体" w:eastAsia="宋体" w:cs="宋体"/>
          <w:kern w:val="0"/>
          <w:sz w:val="24"/>
          <w:lang w:val="zh-CN"/>
        </w:rPr>
        <w:t>成交供应商在法定期22.1采购人与成交供应商双方应当自《成交通知书》发出之日起</w:t>
      </w:r>
      <w:r>
        <w:rPr>
          <w:rFonts w:hint="eastAsia" w:ascii="宋体" w:hAnsi="宋体" w:eastAsia="宋体" w:cs="宋体"/>
          <w:b/>
          <w:kern w:val="0"/>
          <w:sz w:val="24"/>
        </w:rPr>
        <w:t>30</w:t>
      </w:r>
      <w:r>
        <w:rPr>
          <w:rFonts w:hint="eastAsia" w:ascii="宋体" w:hAnsi="宋体" w:eastAsia="宋体" w:cs="宋体"/>
          <w:kern w:val="0"/>
          <w:sz w:val="24"/>
          <w:lang w:val="zh-CN"/>
        </w:rPr>
        <w:t>日内，签订采购合同，送采购代理机构审核并备案。</w:t>
      </w:r>
    </w:p>
    <w:p w14:paraId="60FEBE09">
      <w:pPr>
        <w:autoSpaceDE w:val="0"/>
        <w:autoSpaceDN w:val="0"/>
        <w:adjustRightInd w:val="0"/>
        <w:spacing w:line="400" w:lineRule="exact"/>
        <w:ind w:firstLine="480" w:firstLineChars="200"/>
        <w:rPr>
          <w:rFonts w:ascii="宋体" w:hAnsi="宋体" w:eastAsia="宋体" w:cs="宋体"/>
          <w:kern w:val="0"/>
          <w:sz w:val="24"/>
        </w:rPr>
      </w:pPr>
      <w:r>
        <w:rPr>
          <w:rFonts w:hint="eastAsia" w:ascii="宋体" w:hAnsi="宋体" w:eastAsia="宋体" w:cs="宋体"/>
          <w:kern w:val="0"/>
          <w:sz w:val="24"/>
        </w:rPr>
        <w:t>22.4</w:t>
      </w:r>
      <w:r>
        <w:rPr>
          <w:rFonts w:hint="eastAsia" w:ascii="宋体" w:hAnsi="宋体" w:eastAsia="宋体" w:cs="宋体"/>
          <w:kern w:val="0"/>
          <w:sz w:val="24"/>
          <w:lang w:val="zh-CN"/>
        </w:rPr>
        <w:t>采购人不得向成交供应商提出任何不合理的要求作为订立合同的条件，采购人和成交供应商不得私下订立背离合同实质性内容的协议。</w:t>
      </w:r>
    </w:p>
    <w:p w14:paraId="14E48915">
      <w:pPr>
        <w:autoSpaceDE w:val="0"/>
        <w:autoSpaceDN w:val="0"/>
        <w:adjustRightInd w:val="0"/>
        <w:spacing w:line="400" w:lineRule="exact"/>
        <w:ind w:firstLine="480" w:firstLineChars="200"/>
        <w:rPr>
          <w:rFonts w:ascii="宋体" w:hAnsi="宋体" w:eastAsia="宋体" w:cs="宋体"/>
          <w:kern w:val="0"/>
          <w:sz w:val="24"/>
        </w:rPr>
      </w:pPr>
      <w:r>
        <w:rPr>
          <w:rFonts w:hint="eastAsia" w:ascii="宋体" w:hAnsi="宋体" w:eastAsia="宋体" w:cs="宋体"/>
          <w:kern w:val="0"/>
          <w:sz w:val="24"/>
        </w:rPr>
        <w:t>22.5</w:t>
      </w:r>
      <w:r>
        <w:rPr>
          <w:rFonts w:hint="eastAsia" w:ascii="宋体" w:hAnsi="宋体" w:eastAsia="宋体" w:cs="宋体"/>
          <w:kern w:val="0"/>
          <w:sz w:val="24"/>
          <w:lang w:val="zh-CN"/>
        </w:rPr>
        <w:t>竞争性磋商文件、成交供应商的响应文件、《成交通知书》及其澄清、说明文件、承诺等，均为签订采购合同的依据，作为采购合同的组成部分。</w:t>
      </w:r>
    </w:p>
    <w:p w14:paraId="0F1961BA">
      <w:pPr>
        <w:autoSpaceDE w:val="0"/>
        <w:autoSpaceDN w:val="0"/>
        <w:adjustRightInd w:val="0"/>
        <w:spacing w:line="400" w:lineRule="exact"/>
        <w:ind w:firstLine="480" w:firstLineChars="200"/>
        <w:rPr>
          <w:rFonts w:ascii="宋体" w:hAnsi="宋体" w:eastAsia="宋体" w:cs="宋体"/>
          <w:sz w:val="32"/>
          <w:lang w:val="zh-CN"/>
        </w:rPr>
      </w:pPr>
      <w:r>
        <w:rPr>
          <w:rFonts w:hint="eastAsia" w:ascii="宋体" w:hAnsi="宋体" w:eastAsia="宋体" w:cs="宋体"/>
          <w:kern w:val="0"/>
          <w:sz w:val="24"/>
        </w:rPr>
        <w:t>22.6</w:t>
      </w:r>
      <w:r>
        <w:rPr>
          <w:rFonts w:hint="eastAsia" w:ascii="宋体" w:hAnsi="宋体" w:eastAsia="宋体" w:cs="宋体"/>
          <w:kern w:val="0"/>
          <w:sz w:val="24"/>
          <w:lang w:val="zh-CN"/>
        </w:rPr>
        <w:t>采购合同签订之日起</w:t>
      </w:r>
      <w:r>
        <w:rPr>
          <w:rFonts w:hint="eastAsia" w:ascii="宋体" w:hAnsi="宋体" w:eastAsia="宋体" w:cs="宋体"/>
          <w:kern w:val="0"/>
          <w:sz w:val="24"/>
        </w:rPr>
        <w:t>2</w:t>
      </w:r>
      <w:r>
        <w:rPr>
          <w:rFonts w:hint="eastAsia" w:ascii="宋体" w:hAnsi="宋体" w:eastAsia="宋体" w:cs="宋体"/>
          <w:kern w:val="0"/>
          <w:sz w:val="24"/>
          <w:lang w:val="zh-CN"/>
        </w:rPr>
        <w:t>个工作日内，由采购代理机构将采购合同在青海省政府采购网上公告，但采购合同中涉及国家秘密、商业秘密的内容除外。</w:t>
      </w:r>
    </w:p>
    <w:p w14:paraId="0006FCD2">
      <w:pPr>
        <w:pStyle w:val="24"/>
        <w:spacing w:before="200"/>
        <w:rPr>
          <w:rFonts w:ascii="宋体" w:hAnsi="宋体" w:eastAsia="宋体" w:cs="宋体"/>
          <w:sz w:val="32"/>
          <w:lang w:val="zh-CN"/>
        </w:rPr>
      </w:pPr>
      <w:bookmarkStart w:id="104" w:name="_Toc665"/>
      <w:bookmarkStart w:id="105" w:name="_Toc14649"/>
      <w:r>
        <w:rPr>
          <w:rFonts w:hint="eastAsia" w:ascii="宋体" w:hAnsi="宋体" w:eastAsia="宋体" w:cs="宋体"/>
          <w:sz w:val="32"/>
          <w:lang w:val="zh-CN"/>
        </w:rPr>
        <w:t>九、竞争性磋商采购活动终止</w:t>
      </w:r>
      <w:bookmarkEnd w:id="104"/>
      <w:bookmarkEnd w:id="105"/>
    </w:p>
    <w:p w14:paraId="1E560DC2">
      <w:pPr>
        <w:pStyle w:val="24"/>
        <w:jc w:val="left"/>
        <w:rPr>
          <w:rFonts w:ascii="宋体" w:hAnsi="宋体" w:eastAsia="宋体" w:cs="宋体"/>
          <w:sz w:val="28"/>
          <w:szCs w:val="28"/>
          <w:lang w:val="zh-CN"/>
        </w:rPr>
      </w:pPr>
      <w:bookmarkStart w:id="106" w:name="_Toc23452"/>
      <w:bookmarkStart w:id="107" w:name="_Toc4632"/>
      <w:r>
        <w:rPr>
          <w:rFonts w:hint="eastAsia" w:ascii="宋体" w:hAnsi="宋体" w:eastAsia="宋体" w:cs="宋体"/>
          <w:sz w:val="28"/>
          <w:szCs w:val="28"/>
          <w:lang w:val="zh-CN"/>
        </w:rPr>
        <w:t>23. 终止情形</w:t>
      </w:r>
      <w:bookmarkEnd w:id="106"/>
      <w:bookmarkEnd w:id="107"/>
    </w:p>
    <w:p w14:paraId="442CA2D9">
      <w:pPr>
        <w:spacing w:line="360" w:lineRule="auto"/>
        <w:ind w:firstLine="424" w:firstLineChars="177"/>
        <w:jc w:val="left"/>
        <w:rPr>
          <w:rFonts w:ascii="宋体" w:hAnsi="宋体" w:eastAsia="宋体" w:cs="宋体"/>
          <w:sz w:val="24"/>
        </w:rPr>
      </w:pPr>
      <w:r>
        <w:rPr>
          <w:rFonts w:hint="eastAsia" w:ascii="宋体" w:hAnsi="宋体" w:eastAsia="宋体" w:cs="宋体"/>
          <w:kern w:val="0"/>
          <w:sz w:val="24"/>
        </w:rPr>
        <w:t>23.1</w:t>
      </w:r>
      <w:r>
        <w:rPr>
          <w:rFonts w:hint="eastAsia" w:ascii="宋体" w:hAnsi="宋体" w:eastAsia="宋体" w:cs="宋体"/>
          <w:sz w:val="24"/>
        </w:rPr>
        <w:t>出现下列情形之一的，采购代理机构应当终止竞争性磋商采购活动，发布项目终止公告并说明原因，重新开展采购活动：</w:t>
      </w:r>
    </w:p>
    <w:p w14:paraId="780AAA51">
      <w:pPr>
        <w:spacing w:line="360" w:lineRule="auto"/>
        <w:ind w:firstLine="424" w:firstLineChars="177"/>
        <w:jc w:val="left"/>
        <w:rPr>
          <w:rFonts w:ascii="宋体" w:hAnsi="宋体" w:eastAsia="宋体" w:cs="宋体"/>
          <w:sz w:val="24"/>
        </w:rPr>
      </w:pPr>
      <w:r>
        <w:rPr>
          <w:rFonts w:hint="eastAsia" w:ascii="宋体" w:hAnsi="宋体" w:eastAsia="宋体" w:cs="宋体"/>
          <w:sz w:val="24"/>
        </w:rPr>
        <w:t>（1）因情况变化，不再符合规定的竞争性磋商采购方式适用情形的；</w:t>
      </w:r>
    </w:p>
    <w:p w14:paraId="52F4C47C">
      <w:pPr>
        <w:spacing w:line="360" w:lineRule="auto"/>
        <w:ind w:firstLine="424" w:firstLineChars="177"/>
        <w:jc w:val="left"/>
        <w:rPr>
          <w:rFonts w:ascii="宋体" w:hAnsi="宋体" w:eastAsia="宋体" w:cs="宋体"/>
          <w:sz w:val="24"/>
        </w:rPr>
      </w:pPr>
      <w:r>
        <w:rPr>
          <w:rFonts w:hint="eastAsia" w:ascii="宋体" w:hAnsi="宋体" w:eastAsia="宋体" w:cs="宋体"/>
          <w:sz w:val="24"/>
        </w:rPr>
        <w:t>（2）出现影响采购公正的违法、违规行为的；</w:t>
      </w:r>
    </w:p>
    <w:p w14:paraId="1D6AB6E9">
      <w:pPr>
        <w:spacing w:line="360" w:lineRule="auto"/>
        <w:ind w:firstLine="424" w:firstLineChars="177"/>
        <w:jc w:val="left"/>
        <w:rPr>
          <w:rFonts w:ascii="宋体" w:hAnsi="宋体" w:eastAsia="宋体" w:cs="宋体"/>
          <w:sz w:val="24"/>
        </w:rPr>
      </w:pPr>
      <w:r>
        <w:rPr>
          <w:rFonts w:hint="eastAsia" w:ascii="宋体" w:hAnsi="宋体" w:eastAsia="宋体" w:cs="宋体"/>
          <w:sz w:val="24"/>
        </w:rPr>
        <w:t>（3）除《政府采购竞争性磋商采购方式管理暂行办法》第二十一条第三款规定的情形外，在采购过程中符合要求的供应商或者报价未超过采购预算的供应商不足3家的。</w:t>
      </w:r>
    </w:p>
    <w:p w14:paraId="290E816D">
      <w:pPr>
        <w:spacing w:line="360" w:lineRule="auto"/>
        <w:ind w:firstLine="424" w:firstLineChars="177"/>
        <w:rPr>
          <w:rFonts w:ascii="宋体" w:hAnsi="宋体" w:eastAsia="宋体" w:cs="宋体"/>
          <w:sz w:val="32"/>
        </w:rPr>
      </w:pPr>
      <w:r>
        <w:rPr>
          <w:rFonts w:hint="eastAsia" w:ascii="宋体" w:hAnsi="宋体" w:eastAsia="宋体" w:cs="宋体"/>
          <w:sz w:val="24"/>
        </w:rPr>
        <w:t>23.2终止磋商活动后，由采购代理机构发布终止公告并说明原因。</w:t>
      </w:r>
    </w:p>
    <w:p w14:paraId="31939B2A">
      <w:pPr>
        <w:pStyle w:val="24"/>
        <w:rPr>
          <w:rFonts w:ascii="宋体" w:hAnsi="宋体" w:eastAsia="宋体" w:cs="宋体"/>
          <w:sz w:val="32"/>
          <w:lang w:val="zh-CN"/>
        </w:rPr>
      </w:pPr>
      <w:bookmarkStart w:id="108" w:name="_Toc27008"/>
      <w:bookmarkStart w:id="109" w:name="_Toc18276"/>
      <w:r>
        <w:rPr>
          <w:rFonts w:hint="eastAsia" w:ascii="宋体" w:hAnsi="宋体" w:eastAsia="宋体" w:cs="宋体"/>
          <w:sz w:val="32"/>
          <w:lang w:val="zh-CN"/>
        </w:rPr>
        <w:t>十、处罚</w:t>
      </w:r>
      <w:bookmarkEnd w:id="108"/>
      <w:bookmarkEnd w:id="109"/>
    </w:p>
    <w:p w14:paraId="51365884">
      <w:pPr>
        <w:pStyle w:val="24"/>
        <w:jc w:val="left"/>
        <w:rPr>
          <w:rFonts w:ascii="宋体" w:hAnsi="宋体" w:eastAsia="宋体" w:cs="宋体"/>
          <w:sz w:val="28"/>
          <w:szCs w:val="28"/>
          <w:lang w:val="zh-CN"/>
        </w:rPr>
      </w:pPr>
      <w:bookmarkStart w:id="110" w:name="_Toc29971"/>
      <w:bookmarkStart w:id="111" w:name="_Toc32353"/>
      <w:r>
        <w:rPr>
          <w:rFonts w:hint="eastAsia" w:ascii="宋体" w:hAnsi="宋体" w:eastAsia="宋体" w:cs="宋体"/>
          <w:sz w:val="28"/>
          <w:szCs w:val="28"/>
          <w:lang w:val="zh-CN"/>
        </w:rPr>
        <w:t>24.处罚情形</w:t>
      </w:r>
      <w:bookmarkEnd w:id="110"/>
      <w:bookmarkEnd w:id="111"/>
    </w:p>
    <w:p w14:paraId="04A65A07">
      <w:pPr>
        <w:autoSpaceDE w:val="0"/>
        <w:autoSpaceDN w:val="0"/>
        <w:adjustRightInd w:val="0"/>
        <w:spacing w:line="400" w:lineRule="exact"/>
        <w:ind w:firstLine="480" w:firstLineChars="200"/>
        <w:rPr>
          <w:rFonts w:ascii="宋体" w:hAnsi="宋体" w:eastAsia="宋体" w:cs="宋体"/>
          <w:kern w:val="0"/>
          <w:sz w:val="24"/>
        </w:rPr>
      </w:pPr>
      <w:r>
        <w:rPr>
          <w:rFonts w:hint="eastAsia" w:ascii="宋体" w:hAnsi="宋体" w:eastAsia="宋体" w:cs="宋体"/>
          <w:kern w:val="0"/>
          <w:sz w:val="24"/>
          <w:lang w:val="zh-CN"/>
        </w:rPr>
        <w:t>成交供应商有下列情形之一的，成交无效，磋商保证金、履约保证金不予退还。情节严重的，报同级财政部门依法进行处理：</w:t>
      </w:r>
    </w:p>
    <w:p w14:paraId="550FDEBC">
      <w:pPr>
        <w:autoSpaceDE w:val="0"/>
        <w:autoSpaceDN w:val="0"/>
        <w:adjustRightInd w:val="0"/>
        <w:spacing w:line="400" w:lineRule="exact"/>
        <w:ind w:firstLine="480" w:firstLineChars="200"/>
        <w:rPr>
          <w:rFonts w:ascii="宋体" w:hAnsi="宋体" w:eastAsia="宋体" w:cs="宋体"/>
          <w:kern w:val="0"/>
          <w:sz w:val="24"/>
        </w:rPr>
      </w:pPr>
      <w:r>
        <w:rPr>
          <w:rFonts w:hint="eastAsia" w:ascii="宋体" w:hAnsi="宋体" w:eastAsia="宋体" w:cs="宋体"/>
          <w:kern w:val="0"/>
          <w:sz w:val="24"/>
        </w:rPr>
        <w:t>24.1</w:t>
      </w:r>
      <w:r>
        <w:rPr>
          <w:rFonts w:hint="eastAsia" w:ascii="宋体" w:hAnsi="宋体" w:eastAsia="宋体" w:cs="宋体"/>
          <w:kern w:val="0"/>
          <w:sz w:val="24"/>
          <w:lang w:val="zh-CN"/>
        </w:rPr>
        <w:t>提供虚假材料谋取成交结果的。</w:t>
      </w:r>
    </w:p>
    <w:p w14:paraId="1C629783">
      <w:pPr>
        <w:autoSpaceDE w:val="0"/>
        <w:autoSpaceDN w:val="0"/>
        <w:adjustRightInd w:val="0"/>
        <w:spacing w:line="400" w:lineRule="exact"/>
        <w:ind w:firstLine="480" w:firstLineChars="200"/>
        <w:rPr>
          <w:rFonts w:ascii="宋体" w:hAnsi="宋体" w:eastAsia="宋体" w:cs="宋体"/>
          <w:kern w:val="0"/>
          <w:sz w:val="24"/>
        </w:rPr>
      </w:pPr>
      <w:r>
        <w:rPr>
          <w:rFonts w:hint="eastAsia" w:ascii="宋体" w:hAnsi="宋体" w:eastAsia="宋体" w:cs="宋体"/>
          <w:kern w:val="0"/>
          <w:sz w:val="24"/>
        </w:rPr>
        <w:t>24.2</w:t>
      </w:r>
      <w:r>
        <w:rPr>
          <w:rFonts w:hint="eastAsia" w:ascii="宋体" w:hAnsi="宋体" w:eastAsia="宋体" w:cs="宋体"/>
          <w:kern w:val="0"/>
          <w:sz w:val="24"/>
          <w:lang w:val="zh-CN"/>
        </w:rPr>
        <w:t>采取不正当手段诋毁、排挤其他供应商的。</w:t>
      </w:r>
    </w:p>
    <w:p w14:paraId="6D95CAAE">
      <w:pPr>
        <w:autoSpaceDE w:val="0"/>
        <w:autoSpaceDN w:val="0"/>
        <w:adjustRightInd w:val="0"/>
        <w:spacing w:line="400" w:lineRule="exact"/>
        <w:ind w:firstLine="480" w:firstLineChars="200"/>
        <w:rPr>
          <w:rFonts w:ascii="宋体" w:hAnsi="宋体" w:eastAsia="宋体" w:cs="宋体"/>
          <w:kern w:val="0"/>
          <w:sz w:val="24"/>
        </w:rPr>
      </w:pPr>
      <w:r>
        <w:rPr>
          <w:rFonts w:hint="eastAsia" w:ascii="宋体" w:hAnsi="宋体" w:eastAsia="宋体" w:cs="宋体"/>
          <w:kern w:val="0"/>
          <w:sz w:val="24"/>
        </w:rPr>
        <w:t>24.3</w:t>
      </w:r>
      <w:r>
        <w:rPr>
          <w:rFonts w:hint="eastAsia" w:ascii="宋体" w:hAnsi="宋体" w:eastAsia="宋体" w:cs="宋体"/>
          <w:kern w:val="0"/>
          <w:sz w:val="24"/>
          <w:lang w:val="zh-CN"/>
        </w:rPr>
        <w:t>有恶意串通等不正当竞争行为的。</w:t>
      </w:r>
    </w:p>
    <w:p w14:paraId="5FE7C687">
      <w:pPr>
        <w:autoSpaceDE w:val="0"/>
        <w:autoSpaceDN w:val="0"/>
        <w:adjustRightInd w:val="0"/>
        <w:spacing w:line="400" w:lineRule="exact"/>
        <w:ind w:firstLine="480" w:firstLineChars="200"/>
        <w:rPr>
          <w:rFonts w:ascii="宋体" w:hAnsi="宋体" w:eastAsia="宋体" w:cs="宋体"/>
          <w:kern w:val="0"/>
          <w:sz w:val="24"/>
        </w:rPr>
      </w:pPr>
      <w:r>
        <w:rPr>
          <w:rFonts w:hint="eastAsia" w:ascii="宋体" w:hAnsi="宋体" w:eastAsia="宋体" w:cs="宋体"/>
          <w:kern w:val="0"/>
          <w:sz w:val="24"/>
        </w:rPr>
        <w:t>24.4</w:t>
      </w:r>
      <w:r>
        <w:rPr>
          <w:rFonts w:hint="eastAsia" w:ascii="宋体" w:hAnsi="宋体" w:eastAsia="宋体" w:cs="宋体"/>
          <w:kern w:val="0"/>
          <w:sz w:val="24"/>
          <w:lang w:val="zh-CN"/>
        </w:rPr>
        <w:t>成交后无正当理由拒不与采购人签订采购合同的。</w:t>
      </w:r>
    </w:p>
    <w:p w14:paraId="2843BFA2">
      <w:pPr>
        <w:autoSpaceDE w:val="0"/>
        <w:autoSpaceDN w:val="0"/>
        <w:adjustRightInd w:val="0"/>
        <w:spacing w:line="400" w:lineRule="exact"/>
        <w:ind w:firstLine="480" w:firstLineChars="200"/>
        <w:rPr>
          <w:rFonts w:ascii="宋体" w:hAnsi="宋体" w:eastAsia="宋体" w:cs="宋体"/>
          <w:kern w:val="0"/>
          <w:sz w:val="24"/>
        </w:rPr>
      </w:pPr>
      <w:r>
        <w:rPr>
          <w:rFonts w:hint="eastAsia" w:ascii="宋体" w:hAnsi="宋体" w:eastAsia="宋体" w:cs="宋体"/>
          <w:kern w:val="0"/>
          <w:sz w:val="24"/>
        </w:rPr>
        <w:t>24.5</w:t>
      </w:r>
      <w:r>
        <w:rPr>
          <w:rFonts w:hint="eastAsia" w:ascii="宋体" w:hAnsi="宋体" w:eastAsia="宋体" w:cs="宋体"/>
          <w:kern w:val="0"/>
          <w:sz w:val="24"/>
          <w:lang w:val="zh-CN"/>
        </w:rPr>
        <w:t>未按照采购、响应文件确定的事项签订采购合同的。</w:t>
      </w:r>
    </w:p>
    <w:p w14:paraId="1F40D820">
      <w:pPr>
        <w:autoSpaceDE w:val="0"/>
        <w:autoSpaceDN w:val="0"/>
        <w:adjustRightInd w:val="0"/>
        <w:spacing w:line="400" w:lineRule="exact"/>
        <w:ind w:firstLine="480" w:firstLineChars="200"/>
        <w:rPr>
          <w:rFonts w:ascii="宋体" w:hAnsi="宋体" w:eastAsia="宋体" w:cs="宋体"/>
          <w:kern w:val="0"/>
          <w:sz w:val="24"/>
        </w:rPr>
      </w:pPr>
      <w:r>
        <w:rPr>
          <w:rFonts w:hint="eastAsia" w:ascii="宋体" w:hAnsi="宋体" w:eastAsia="宋体" w:cs="宋体"/>
          <w:kern w:val="0"/>
          <w:sz w:val="24"/>
        </w:rPr>
        <w:t>24.6</w:t>
      </w:r>
      <w:r>
        <w:rPr>
          <w:rFonts w:hint="eastAsia" w:ascii="宋体" w:hAnsi="宋体" w:eastAsia="宋体" w:cs="宋体"/>
          <w:kern w:val="0"/>
          <w:sz w:val="24"/>
          <w:lang w:val="zh-CN"/>
        </w:rPr>
        <w:t>将采购合同转包的。</w:t>
      </w:r>
    </w:p>
    <w:p w14:paraId="5464F3A8">
      <w:pPr>
        <w:autoSpaceDE w:val="0"/>
        <w:autoSpaceDN w:val="0"/>
        <w:adjustRightInd w:val="0"/>
        <w:spacing w:line="400" w:lineRule="exact"/>
        <w:ind w:firstLine="480" w:firstLineChars="200"/>
        <w:rPr>
          <w:rFonts w:ascii="宋体" w:hAnsi="宋体" w:eastAsia="宋体" w:cs="宋体"/>
          <w:kern w:val="0"/>
          <w:sz w:val="24"/>
        </w:rPr>
      </w:pPr>
      <w:r>
        <w:rPr>
          <w:rFonts w:hint="eastAsia" w:ascii="宋体" w:hAnsi="宋体" w:eastAsia="宋体" w:cs="宋体"/>
          <w:kern w:val="0"/>
          <w:sz w:val="24"/>
        </w:rPr>
        <w:t>24.7</w:t>
      </w:r>
      <w:r>
        <w:rPr>
          <w:rFonts w:hint="eastAsia" w:ascii="宋体" w:hAnsi="宋体" w:eastAsia="宋体" w:cs="宋体"/>
          <w:kern w:val="0"/>
          <w:sz w:val="24"/>
          <w:lang w:val="zh-CN"/>
        </w:rPr>
        <w:t>提供假冒伪劣产品的。</w:t>
      </w:r>
    </w:p>
    <w:p w14:paraId="7CF5546C">
      <w:pPr>
        <w:autoSpaceDE w:val="0"/>
        <w:autoSpaceDN w:val="0"/>
        <w:adjustRightInd w:val="0"/>
        <w:spacing w:line="400" w:lineRule="exact"/>
        <w:ind w:firstLine="480" w:firstLineChars="200"/>
        <w:rPr>
          <w:rFonts w:ascii="宋体" w:hAnsi="宋体" w:eastAsia="宋体" w:cs="宋体"/>
          <w:kern w:val="0"/>
          <w:sz w:val="24"/>
        </w:rPr>
      </w:pPr>
      <w:r>
        <w:rPr>
          <w:rFonts w:hint="eastAsia" w:ascii="宋体" w:hAnsi="宋体" w:eastAsia="宋体" w:cs="宋体"/>
          <w:kern w:val="0"/>
          <w:sz w:val="24"/>
        </w:rPr>
        <w:t>24.8</w:t>
      </w:r>
      <w:r>
        <w:rPr>
          <w:rFonts w:hint="eastAsia" w:ascii="宋体" w:hAnsi="宋体" w:eastAsia="宋体" w:cs="宋体"/>
          <w:kern w:val="0"/>
          <w:sz w:val="24"/>
          <w:lang w:val="zh-CN"/>
        </w:rPr>
        <w:t>擅自变更、中止或者终止政府采购合同的。</w:t>
      </w:r>
    </w:p>
    <w:p w14:paraId="705A5E44">
      <w:pPr>
        <w:autoSpaceDE w:val="0"/>
        <w:autoSpaceDN w:val="0"/>
        <w:adjustRightInd w:val="0"/>
        <w:spacing w:line="400" w:lineRule="exact"/>
        <w:ind w:firstLine="480" w:firstLineChars="200"/>
        <w:rPr>
          <w:rFonts w:ascii="宋体" w:hAnsi="宋体" w:eastAsia="宋体" w:cs="宋体"/>
          <w:kern w:val="0"/>
          <w:sz w:val="24"/>
        </w:rPr>
      </w:pPr>
      <w:r>
        <w:rPr>
          <w:rFonts w:hint="eastAsia" w:ascii="宋体" w:hAnsi="宋体" w:eastAsia="宋体" w:cs="宋体"/>
          <w:kern w:val="0"/>
          <w:sz w:val="24"/>
        </w:rPr>
        <w:t>24.9</w:t>
      </w:r>
      <w:r>
        <w:rPr>
          <w:rFonts w:hint="eastAsia" w:ascii="宋体" w:hAnsi="宋体" w:eastAsia="宋体" w:cs="宋体"/>
          <w:kern w:val="0"/>
          <w:sz w:val="24"/>
          <w:lang w:val="zh-CN"/>
        </w:rPr>
        <w:t>成交供应商签订合同后，不能履约或无故拖延履约期的。</w:t>
      </w:r>
    </w:p>
    <w:p w14:paraId="096ADE77">
      <w:pPr>
        <w:autoSpaceDE w:val="0"/>
        <w:autoSpaceDN w:val="0"/>
        <w:adjustRightInd w:val="0"/>
        <w:spacing w:line="400" w:lineRule="exact"/>
        <w:ind w:firstLine="480" w:firstLineChars="200"/>
        <w:rPr>
          <w:rFonts w:hint="eastAsia" w:ascii="宋体" w:hAnsi="宋体" w:eastAsia="宋体" w:cs="宋体"/>
          <w:kern w:val="0"/>
          <w:sz w:val="24"/>
          <w:lang w:val="zh-CN"/>
        </w:rPr>
      </w:pPr>
      <w:r>
        <w:rPr>
          <w:rFonts w:hint="eastAsia" w:ascii="宋体" w:hAnsi="宋体" w:eastAsia="宋体" w:cs="宋体"/>
          <w:kern w:val="0"/>
          <w:sz w:val="24"/>
        </w:rPr>
        <w:t>24.10</w:t>
      </w:r>
      <w:r>
        <w:rPr>
          <w:rFonts w:hint="eastAsia" w:ascii="宋体" w:hAnsi="宋体" w:eastAsia="宋体" w:cs="宋体"/>
          <w:kern w:val="0"/>
          <w:sz w:val="24"/>
          <w:lang w:val="zh-CN"/>
        </w:rPr>
        <w:t>法律、法规规定的其他情形。</w:t>
      </w:r>
      <w:bookmarkStart w:id="112" w:name="_Toc5250"/>
    </w:p>
    <w:bookmarkEnd w:id="112"/>
    <w:p w14:paraId="5FD6B155">
      <w:pPr>
        <w:pStyle w:val="24"/>
        <w:rPr>
          <w:rFonts w:hint="eastAsia" w:ascii="宋体" w:hAnsi="宋体" w:eastAsia="宋体" w:cs="宋体"/>
          <w:sz w:val="32"/>
          <w:lang w:val="zh-CN"/>
        </w:rPr>
      </w:pPr>
      <w:bookmarkStart w:id="113" w:name="_Toc6158"/>
      <w:bookmarkStart w:id="114" w:name="_Toc27398"/>
      <w:bookmarkStart w:id="115" w:name="_Toc26460"/>
      <w:bookmarkStart w:id="116" w:name="_Toc30127"/>
      <w:r>
        <w:rPr>
          <w:rFonts w:hint="eastAsia" w:ascii="宋体" w:hAnsi="宋体" w:eastAsia="宋体" w:cs="宋体"/>
          <w:sz w:val="32"/>
          <w:lang w:val="zh-CN"/>
        </w:rPr>
        <w:t>十一、招标代理服务收费标准</w:t>
      </w:r>
      <w:bookmarkEnd w:id="113"/>
      <w:bookmarkEnd w:id="114"/>
      <w:bookmarkEnd w:id="115"/>
      <w:bookmarkEnd w:id="116"/>
    </w:p>
    <w:p w14:paraId="141A870F">
      <w:pPr>
        <w:autoSpaceDE w:val="0"/>
        <w:autoSpaceDN w:val="0"/>
        <w:spacing w:line="360" w:lineRule="auto"/>
        <w:ind w:firstLine="480" w:firstLineChars="200"/>
        <w:rPr>
          <w:rFonts w:hint="default" w:ascii="宋体" w:hAnsi="宋体" w:eastAsia="宋体" w:cs="宋体"/>
          <w:kern w:val="0"/>
          <w:sz w:val="24"/>
          <w:lang w:val="en-US"/>
        </w:rPr>
      </w:pPr>
      <w:r>
        <w:rPr>
          <w:rFonts w:hint="eastAsia" w:ascii="宋体" w:hAnsi="宋体" w:eastAsia="宋体" w:cs="宋体"/>
          <w:kern w:val="0"/>
          <w:sz w:val="24"/>
        </w:rPr>
        <w:t>1、</w:t>
      </w:r>
      <w:r>
        <w:rPr>
          <w:rFonts w:hint="eastAsia" w:ascii="宋体" w:hAnsi="宋体" w:eastAsia="宋体" w:cs="宋体"/>
          <w:kern w:val="0"/>
          <w:sz w:val="24"/>
          <w:lang w:val="zh-CN"/>
        </w:rPr>
        <w:t>收取对象：</w:t>
      </w:r>
      <w:r>
        <w:rPr>
          <w:rFonts w:hint="eastAsia" w:ascii="宋体" w:hAnsi="宋体" w:eastAsia="宋体" w:cs="宋体"/>
          <w:kern w:val="0"/>
          <w:sz w:val="24"/>
          <w:lang w:val="en-US" w:eastAsia="zh-CN"/>
        </w:rPr>
        <w:t>成交供应商</w:t>
      </w:r>
    </w:p>
    <w:p w14:paraId="519AF58D">
      <w:pPr>
        <w:autoSpaceDE w:val="0"/>
        <w:autoSpaceDN w:val="0"/>
        <w:adjustRightInd w:val="0"/>
        <w:spacing w:line="360" w:lineRule="auto"/>
        <w:ind w:firstLine="480" w:firstLineChars="200"/>
        <w:jc w:val="left"/>
        <w:rPr>
          <w:rFonts w:hint="default" w:ascii="Arial" w:hAnsi="Arial" w:cs="Arial"/>
          <w:kern w:val="0"/>
          <w:sz w:val="24"/>
          <w:lang w:val="en-US" w:eastAsia="zh-CN"/>
        </w:rPr>
      </w:pPr>
      <w:r>
        <w:rPr>
          <w:rFonts w:hint="eastAsia" w:ascii="宋体" w:hAnsi="宋体" w:eastAsia="宋体" w:cs="宋体"/>
          <w:kern w:val="0"/>
          <w:sz w:val="24"/>
          <w:lang w:val="en-US" w:eastAsia="zh-CN"/>
        </w:rPr>
        <w:t>2</w:t>
      </w:r>
      <w:r>
        <w:rPr>
          <w:rFonts w:hint="eastAsia" w:ascii="宋体" w:hAnsi="宋体" w:eastAsia="宋体" w:cs="宋体"/>
          <w:kern w:val="0"/>
          <w:sz w:val="24"/>
        </w:rPr>
        <w:t>、</w:t>
      </w:r>
      <w:r>
        <w:rPr>
          <w:rFonts w:hint="eastAsia" w:ascii="宋体" w:hAnsi="宋体" w:eastAsia="宋体" w:cs="宋体"/>
          <w:kern w:val="0"/>
          <w:sz w:val="24"/>
          <w:lang w:val="zh-CN"/>
        </w:rPr>
        <w:t>收费金额：</w:t>
      </w:r>
      <w:r>
        <w:rPr>
          <w:rFonts w:hint="default" w:ascii="Arial" w:hAnsi="Arial" w:cs="Arial"/>
          <w:kern w:val="0"/>
          <w:sz w:val="24"/>
          <w:lang w:val="en-US" w:eastAsia="zh-CN"/>
        </w:rPr>
        <w:t>包二：11000.00元</w:t>
      </w:r>
    </w:p>
    <w:p w14:paraId="79AA141F">
      <w:pPr>
        <w:autoSpaceDE w:val="0"/>
        <w:autoSpaceDN w:val="0"/>
        <w:spacing w:line="360" w:lineRule="auto"/>
        <w:ind w:firstLine="480" w:firstLineChars="200"/>
        <w:rPr>
          <w:rFonts w:ascii="宋体" w:hAnsi="宋体" w:eastAsia="宋体" w:cs="宋体"/>
          <w:kern w:val="0"/>
          <w:sz w:val="24"/>
        </w:rPr>
      </w:pPr>
      <w:r>
        <w:rPr>
          <w:rFonts w:hint="eastAsia" w:ascii="宋体" w:hAnsi="宋体" w:eastAsia="宋体" w:cs="宋体"/>
          <w:kern w:val="0"/>
          <w:sz w:val="24"/>
          <w:lang w:val="zh-CN"/>
        </w:rPr>
        <w:t>在领取中标通知书前向采购代理机构缴纳</w:t>
      </w:r>
      <w:r>
        <w:rPr>
          <w:rFonts w:hint="eastAsia" w:ascii="宋体" w:hAnsi="宋体" w:eastAsia="宋体" w:cs="宋体"/>
          <w:kern w:val="0"/>
          <w:sz w:val="24"/>
        </w:rPr>
        <w:t>招标代理费。</w:t>
      </w:r>
    </w:p>
    <w:p w14:paraId="22F5565D">
      <w:pPr>
        <w:autoSpaceDE w:val="0"/>
        <w:autoSpaceDN w:val="0"/>
        <w:spacing w:line="360" w:lineRule="auto"/>
        <w:ind w:firstLine="480" w:firstLineChars="200"/>
        <w:rPr>
          <w:rFonts w:hint="eastAsia" w:ascii="宋体" w:hAnsi="宋体" w:eastAsia="宋体" w:cs="宋体"/>
          <w:kern w:val="0"/>
          <w:sz w:val="24"/>
        </w:rPr>
      </w:pPr>
      <w:r>
        <w:rPr>
          <w:rFonts w:hint="eastAsia" w:ascii="宋体" w:hAnsi="宋体" w:eastAsia="宋体" w:cs="宋体"/>
          <w:color w:val="000000"/>
          <w:kern w:val="0"/>
          <w:sz w:val="24"/>
        </w:rPr>
        <w:t>说明：根据</w:t>
      </w:r>
      <w:r>
        <w:rPr>
          <w:rFonts w:hint="eastAsia" w:ascii="宋体" w:hAnsi="宋体" w:eastAsia="宋体" w:cs="宋体"/>
          <w:color w:val="000000"/>
          <w:kern w:val="0"/>
          <w:sz w:val="24"/>
          <w:lang w:val="zh-CN"/>
        </w:rPr>
        <w:t>《关于进一步放开建设项目专项业务服务价格的通知》（发改价</w:t>
      </w:r>
      <w:r>
        <w:rPr>
          <w:rFonts w:hint="eastAsia" w:ascii="宋体" w:hAnsi="宋体" w:eastAsia="宋体" w:cs="宋体"/>
          <w:kern w:val="0"/>
          <w:sz w:val="24"/>
          <w:lang w:val="zh-CN"/>
        </w:rPr>
        <w:t>格[2015]299号）规定，实行市场调节价，应严格遵守《价格法》、《关于商品和服务实行明码标价的规定》等法律法规的规定，由采购人和采购代理机构共同确定合理的收费金额</w:t>
      </w:r>
      <w:r>
        <w:rPr>
          <w:rFonts w:hint="eastAsia" w:ascii="宋体" w:hAnsi="宋体" w:eastAsia="宋体" w:cs="宋体"/>
          <w:kern w:val="0"/>
          <w:sz w:val="24"/>
        </w:rPr>
        <w:t>。</w:t>
      </w:r>
      <w:bookmarkStart w:id="117" w:name="_Toc19538"/>
      <w:bookmarkStart w:id="118" w:name="_Toc9318"/>
      <w:bookmarkStart w:id="119" w:name="_Toc376936765"/>
      <w:bookmarkStart w:id="120" w:name="_Toc325726034"/>
      <w:bookmarkStart w:id="121" w:name="_Toc16406"/>
      <w:bookmarkStart w:id="122" w:name="_Toc30371"/>
    </w:p>
    <w:p w14:paraId="14C99B6E">
      <w:pPr>
        <w:widowControl/>
        <w:spacing w:line="500" w:lineRule="exact"/>
        <w:jc w:val="center"/>
        <w:outlineLvl w:val="0"/>
        <w:rPr>
          <w:rFonts w:ascii="宋体" w:hAnsi="宋体" w:eastAsia="宋体" w:cs="宋体"/>
          <w:b/>
          <w:bCs/>
          <w:color w:val="000000"/>
          <w:sz w:val="24"/>
        </w:rPr>
      </w:pPr>
      <w:bookmarkStart w:id="123" w:name="_Toc11883"/>
      <w:r>
        <w:rPr>
          <w:rFonts w:hint="eastAsia" w:ascii="宋体" w:hAnsi="宋体" w:eastAsia="宋体" w:cs="宋体"/>
          <w:b/>
          <w:bCs/>
          <w:color w:val="000000"/>
          <w:sz w:val="24"/>
        </w:rPr>
        <w:t>十二、其他</w:t>
      </w:r>
      <w:bookmarkEnd w:id="117"/>
      <w:bookmarkEnd w:id="118"/>
      <w:bookmarkEnd w:id="119"/>
      <w:bookmarkEnd w:id="120"/>
      <w:bookmarkEnd w:id="121"/>
      <w:bookmarkEnd w:id="122"/>
      <w:bookmarkEnd w:id="123"/>
    </w:p>
    <w:p w14:paraId="2F38D012">
      <w:pPr>
        <w:spacing w:line="500" w:lineRule="exact"/>
        <w:ind w:firstLine="480"/>
        <w:rPr>
          <w:rFonts w:ascii="宋体" w:hAnsi="宋体" w:eastAsia="宋体" w:cs="宋体"/>
          <w:color w:val="000000"/>
          <w:sz w:val="24"/>
        </w:rPr>
      </w:pPr>
      <w:r>
        <w:rPr>
          <w:rFonts w:hint="eastAsia" w:ascii="宋体" w:hAnsi="宋体" w:eastAsia="宋体" w:cs="宋体"/>
          <w:color w:val="000000"/>
          <w:sz w:val="24"/>
        </w:rPr>
        <w:t>其他未尽事宜，按照《中华人民共和国政府采购法》、《中华人民共和国民法典》、《中华人民共和国政府采购法实施条例》、《政府采购竞争性磋商采购方式管理暂行办法》等法律法规的有关条款执行。</w:t>
      </w:r>
    </w:p>
    <w:p w14:paraId="7795243D">
      <w:pPr>
        <w:pStyle w:val="8"/>
        <w:rPr>
          <w:rFonts w:ascii="宋体" w:hAnsi="宋体" w:eastAsia="宋体" w:cs="宋体"/>
          <w:color w:val="000000"/>
          <w:sz w:val="24"/>
        </w:rPr>
      </w:pPr>
    </w:p>
    <w:p w14:paraId="3778DBBC">
      <w:pPr>
        <w:pStyle w:val="10"/>
      </w:pPr>
    </w:p>
    <w:p w14:paraId="0E22C38F">
      <w:pPr>
        <w:pStyle w:val="10"/>
        <w:rPr>
          <w:rFonts w:ascii="宋体" w:hAnsi="宋体" w:eastAsia="宋体" w:cs="宋体"/>
          <w:color w:val="000000"/>
          <w:sz w:val="24"/>
        </w:rPr>
      </w:pPr>
    </w:p>
    <w:p w14:paraId="4EAB591A">
      <w:pPr>
        <w:widowControl/>
        <w:jc w:val="left"/>
        <w:rPr>
          <w:b/>
          <w:kern w:val="44"/>
          <w:sz w:val="44"/>
          <w:lang w:val="zh-CN"/>
        </w:rPr>
      </w:pPr>
      <w:bookmarkStart w:id="124" w:name="_Toc22653"/>
      <w:r>
        <w:rPr>
          <w:lang w:val="zh-CN"/>
        </w:rPr>
        <w:br w:type="page"/>
      </w:r>
    </w:p>
    <w:p w14:paraId="4E15142E">
      <w:pPr>
        <w:pStyle w:val="2"/>
        <w:numPr>
          <w:ilvl w:val="0"/>
          <w:numId w:val="4"/>
        </w:numPr>
        <w:jc w:val="center"/>
        <w:rPr>
          <w:lang w:val="zh-CN"/>
        </w:rPr>
      </w:pPr>
      <w:bookmarkStart w:id="125" w:name="_Toc1276"/>
      <w:bookmarkStart w:id="126" w:name="_Toc26285"/>
      <w:r>
        <w:rPr>
          <w:rFonts w:hint="eastAsia"/>
          <w:lang w:val="zh-CN"/>
        </w:rPr>
        <w:t>青海省政府采购项目合同书范本</w:t>
      </w:r>
      <w:bookmarkEnd w:id="124"/>
      <w:bookmarkEnd w:id="125"/>
      <w:bookmarkEnd w:id="126"/>
    </w:p>
    <w:p w14:paraId="3C864904"/>
    <w:p w14:paraId="16B759E9">
      <w:pPr>
        <w:autoSpaceDE w:val="0"/>
        <w:autoSpaceDN w:val="0"/>
        <w:adjustRightInd w:val="0"/>
        <w:spacing w:line="360" w:lineRule="auto"/>
        <w:jc w:val="center"/>
        <w:rPr>
          <w:rFonts w:ascii="宋体" w:hAnsi="宋体" w:eastAsia="宋体" w:cs="宋体"/>
          <w:kern w:val="0"/>
          <w:sz w:val="36"/>
          <w:szCs w:val="36"/>
        </w:rPr>
      </w:pPr>
      <w:r>
        <w:rPr>
          <w:rFonts w:hint="eastAsia" w:ascii="宋体" w:hAnsi="宋体" w:eastAsia="宋体" w:cs="宋体"/>
          <w:b/>
          <w:bCs/>
          <w:kern w:val="0"/>
          <w:sz w:val="32"/>
          <w:szCs w:val="32"/>
        </w:rPr>
        <w:t>（服务类）</w:t>
      </w:r>
    </w:p>
    <w:p w14:paraId="378B204C">
      <w:pPr>
        <w:autoSpaceDE w:val="0"/>
        <w:autoSpaceDN w:val="0"/>
        <w:adjustRightInd w:val="0"/>
        <w:spacing w:line="360" w:lineRule="auto"/>
        <w:rPr>
          <w:rFonts w:ascii="宋体" w:hAnsi="宋体" w:eastAsia="宋体" w:cs="宋体"/>
          <w:kern w:val="0"/>
          <w:sz w:val="28"/>
          <w:szCs w:val="28"/>
        </w:rPr>
      </w:pPr>
      <w:r>
        <w:rPr>
          <w:rFonts w:hint="eastAsia" w:ascii="宋体" w:hAnsi="宋体" w:eastAsia="宋体" w:cs="宋体"/>
          <w:kern w:val="0"/>
          <w:sz w:val="28"/>
          <w:szCs w:val="28"/>
        </w:rPr>
        <w:t xml:space="preserve"> </w:t>
      </w:r>
    </w:p>
    <w:p w14:paraId="6F028384">
      <w:pPr>
        <w:autoSpaceDE w:val="0"/>
        <w:autoSpaceDN w:val="0"/>
        <w:adjustRightInd w:val="0"/>
        <w:spacing w:line="360" w:lineRule="auto"/>
        <w:rPr>
          <w:rFonts w:ascii="宋体" w:hAnsi="宋体" w:eastAsia="宋体" w:cs="宋体"/>
          <w:kern w:val="0"/>
          <w:sz w:val="28"/>
          <w:szCs w:val="28"/>
        </w:rPr>
      </w:pPr>
      <w:bookmarkStart w:id="127" w:name="_Toc10575"/>
    </w:p>
    <w:p w14:paraId="7020C5A7">
      <w:pPr>
        <w:autoSpaceDE w:val="0"/>
        <w:autoSpaceDN w:val="0"/>
        <w:adjustRightInd w:val="0"/>
        <w:spacing w:line="360" w:lineRule="auto"/>
        <w:rPr>
          <w:rFonts w:ascii="宋体" w:hAnsi="宋体" w:cs="宋体"/>
          <w:color w:val="auto"/>
          <w:kern w:val="0"/>
          <w:sz w:val="28"/>
          <w:szCs w:val="28"/>
          <w:highlight w:val="none"/>
        </w:rPr>
      </w:pPr>
    </w:p>
    <w:p w14:paraId="051E1BFE">
      <w:pPr>
        <w:autoSpaceDE w:val="0"/>
        <w:autoSpaceDN w:val="0"/>
        <w:adjustRightInd w:val="0"/>
        <w:spacing w:line="360" w:lineRule="auto"/>
        <w:rPr>
          <w:rFonts w:ascii="宋体" w:hAnsi="宋体" w:cs="宋体"/>
          <w:color w:val="auto"/>
          <w:kern w:val="0"/>
          <w:sz w:val="28"/>
          <w:szCs w:val="28"/>
          <w:highlight w:val="none"/>
        </w:rPr>
      </w:pPr>
    </w:p>
    <w:p w14:paraId="55AC1413">
      <w:pPr>
        <w:autoSpaceDE w:val="0"/>
        <w:autoSpaceDN w:val="0"/>
        <w:adjustRightInd w:val="0"/>
        <w:spacing w:line="360" w:lineRule="auto"/>
        <w:rPr>
          <w:rFonts w:ascii="宋体" w:hAnsi="宋体" w:cs="宋体"/>
          <w:color w:val="auto"/>
          <w:kern w:val="0"/>
          <w:sz w:val="28"/>
          <w:szCs w:val="28"/>
          <w:highlight w:val="none"/>
        </w:rPr>
      </w:pPr>
    </w:p>
    <w:p w14:paraId="198F4856">
      <w:pPr>
        <w:autoSpaceDE w:val="0"/>
        <w:autoSpaceDN w:val="0"/>
        <w:adjustRightInd w:val="0"/>
        <w:spacing w:line="360" w:lineRule="auto"/>
        <w:rPr>
          <w:rFonts w:ascii="宋体" w:hAnsi="宋体" w:cs="宋体"/>
          <w:color w:val="auto"/>
          <w:kern w:val="0"/>
          <w:sz w:val="28"/>
          <w:szCs w:val="28"/>
          <w:highlight w:val="none"/>
        </w:rPr>
      </w:pPr>
    </w:p>
    <w:p w14:paraId="748765B1">
      <w:pPr>
        <w:autoSpaceDE w:val="0"/>
        <w:autoSpaceDN w:val="0"/>
        <w:adjustRightInd w:val="0"/>
        <w:spacing w:line="360" w:lineRule="auto"/>
        <w:jc w:val="center"/>
        <w:rPr>
          <w:rFonts w:ascii="宋体" w:hAnsi="宋体" w:cs="宋体"/>
          <w:b/>
          <w:bCs/>
          <w:color w:val="auto"/>
          <w:kern w:val="0"/>
          <w:sz w:val="48"/>
          <w:szCs w:val="48"/>
          <w:highlight w:val="none"/>
        </w:rPr>
      </w:pPr>
      <w:r>
        <w:rPr>
          <w:rFonts w:hint="eastAsia" w:ascii="宋体" w:hAnsi="宋体" w:cs="宋体"/>
          <w:b/>
          <w:bCs/>
          <w:color w:val="auto"/>
          <w:kern w:val="0"/>
          <w:sz w:val="48"/>
          <w:szCs w:val="48"/>
          <w:highlight w:val="none"/>
          <w:lang w:val="zh-CN"/>
        </w:rPr>
        <w:t>青海省政府采购项目合同书</w:t>
      </w:r>
    </w:p>
    <w:p w14:paraId="14F177D2">
      <w:pPr>
        <w:autoSpaceDE w:val="0"/>
        <w:autoSpaceDN w:val="0"/>
        <w:adjustRightInd w:val="0"/>
        <w:spacing w:line="360" w:lineRule="auto"/>
        <w:rPr>
          <w:rFonts w:ascii="宋体" w:hAnsi="宋体" w:cs="宋体"/>
          <w:color w:val="auto"/>
          <w:kern w:val="0"/>
          <w:sz w:val="28"/>
          <w:szCs w:val="28"/>
          <w:highlight w:val="none"/>
        </w:rPr>
      </w:pPr>
    </w:p>
    <w:p w14:paraId="414F70C8">
      <w:pPr>
        <w:autoSpaceDE w:val="0"/>
        <w:autoSpaceDN w:val="0"/>
        <w:adjustRightInd w:val="0"/>
        <w:spacing w:line="360" w:lineRule="auto"/>
        <w:rPr>
          <w:rFonts w:ascii="宋体" w:hAnsi="宋体" w:cs="宋体"/>
          <w:color w:val="auto"/>
          <w:kern w:val="0"/>
          <w:sz w:val="28"/>
          <w:szCs w:val="28"/>
          <w:highlight w:val="none"/>
        </w:rPr>
      </w:pPr>
    </w:p>
    <w:p w14:paraId="3FA6035E">
      <w:pPr>
        <w:autoSpaceDE w:val="0"/>
        <w:autoSpaceDN w:val="0"/>
        <w:adjustRightInd w:val="0"/>
        <w:spacing w:line="360" w:lineRule="auto"/>
        <w:rPr>
          <w:rFonts w:ascii="宋体" w:hAnsi="宋体" w:cs="宋体"/>
          <w:color w:val="auto"/>
          <w:kern w:val="0"/>
          <w:sz w:val="28"/>
          <w:szCs w:val="28"/>
          <w:highlight w:val="none"/>
        </w:rPr>
      </w:pPr>
    </w:p>
    <w:p w14:paraId="3FBCD38B">
      <w:pPr>
        <w:autoSpaceDE w:val="0"/>
        <w:autoSpaceDN w:val="0"/>
        <w:adjustRightInd w:val="0"/>
        <w:spacing w:line="360" w:lineRule="auto"/>
        <w:ind w:left="638" w:leftChars="304" w:firstLine="0" w:firstLineChars="0"/>
        <w:jc w:val="left"/>
        <w:rPr>
          <w:rFonts w:hint="default" w:ascii="宋体" w:hAnsi="宋体" w:cs="宋体" w:eastAsiaTheme="minorEastAsia"/>
          <w:b/>
          <w:bCs/>
          <w:color w:val="auto"/>
          <w:kern w:val="0"/>
          <w:sz w:val="28"/>
          <w:szCs w:val="28"/>
          <w:highlight w:val="none"/>
          <w:lang w:val="en-US" w:eastAsia="zh-CN"/>
        </w:rPr>
      </w:pPr>
      <w:r>
        <w:rPr>
          <w:rFonts w:hint="eastAsia" w:ascii="宋体" w:hAnsi="宋体" w:cs="宋体"/>
          <w:b/>
          <w:bCs/>
          <w:color w:val="auto"/>
          <w:kern w:val="0"/>
          <w:sz w:val="28"/>
          <w:szCs w:val="28"/>
          <w:highlight w:val="none"/>
          <w:lang w:val="zh-CN"/>
        </w:rPr>
        <w:t>采购项目编号：</w:t>
      </w:r>
      <w:r>
        <w:rPr>
          <w:rFonts w:hint="eastAsia" w:ascii="宋体" w:hAnsi="宋体" w:cs="宋体"/>
          <w:color w:val="auto"/>
          <w:kern w:val="0"/>
          <w:sz w:val="28"/>
          <w:szCs w:val="28"/>
          <w:highlight w:val="none"/>
          <w:u w:val="single"/>
        </w:rPr>
        <w:t xml:space="preserve"> </w:t>
      </w:r>
      <w:r>
        <w:rPr>
          <w:rFonts w:hint="eastAsia" w:ascii="宋体" w:hAnsi="宋体" w:eastAsia="宋体" w:cs="宋体"/>
          <w:b/>
          <w:bCs/>
          <w:sz w:val="28"/>
          <w:szCs w:val="28"/>
          <w:u w:val="single"/>
          <w:lang w:eastAsia="zh-CN"/>
        </w:rPr>
        <w:t>青海凌星磋商（服务）2025-028-1</w:t>
      </w:r>
    </w:p>
    <w:p w14:paraId="60F8D1EC">
      <w:pPr>
        <w:autoSpaceDE w:val="0"/>
        <w:autoSpaceDN w:val="0"/>
        <w:adjustRightInd w:val="0"/>
        <w:spacing w:line="700" w:lineRule="exact"/>
        <w:ind w:left="1970" w:leftChars="269" w:hanging="1405" w:hangingChars="500"/>
        <w:jc w:val="left"/>
        <w:outlineLvl w:val="0"/>
        <w:rPr>
          <w:rFonts w:hint="eastAsia" w:ascii="宋体" w:hAnsi="宋体" w:eastAsia="宋体" w:cs="宋体"/>
          <w:b/>
          <w:bCs/>
          <w:color w:val="000000"/>
          <w:kern w:val="0"/>
          <w:sz w:val="32"/>
          <w:szCs w:val="32"/>
          <w:u w:val="single"/>
          <w:lang w:val="zh-CN"/>
        </w:rPr>
      </w:pPr>
      <w:bookmarkStart w:id="128" w:name="_Toc6979"/>
      <w:bookmarkStart w:id="129" w:name="_Toc4898"/>
      <w:r>
        <w:rPr>
          <w:rFonts w:hint="eastAsia" w:ascii="宋体" w:hAnsi="宋体" w:cs="宋体"/>
          <w:b/>
          <w:bCs/>
          <w:color w:val="auto"/>
          <w:kern w:val="0"/>
          <w:sz w:val="28"/>
          <w:szCs w:val="28"/>
          <w:highlight w:val="none"/>
          <w:lang w:val="zh-CN"/>
        </w:rPr>
        <w:t>采购项目名称：</w:t>
      </w:r>
      <w:r>
        <w:rPr>
          <w:rFonts w:hint="eastAsia" w:ascii="宋体" w:hAnsi="宋体" w:eastAsia="宋体" w:cs="宋体"/>
          <w:b/>
          <w:bCs/>
          <w:color w:val="000000"/>
          <w:kern w:val="0"/>
          <w:sz w:val="32"/>
          <w:szCs w:val="32"/>
          <w:u w:val="single"/>
          <w:lang w:val="zh-CN"/>
        </w:rPr>
        <w:t>青海职业技术大学道路与桥梁工程专业群</w:t>
      </w:r>
      <w:bookmarkEnd w:id="128"/>
      <w:bookmarkEnd w:id="129"/>
    </w:p>
    <w:p w14:paraId="03DD5DD3">
      <w:pPr>
        <w:autoSpaceDE w:val="0"/>
        <w:autoSpaceDN w:val="0"/>
        <w:adjustRightInd w:val="0"/>
        <w:spacing w:line="700" w:lineRule="exact"/>
        <w:ind w:left="2161" w:leftChars="1029" w:firstLine="321" w:firstLineChars="100"/>
        <w:jc w:val="left"/>
        <w:outlineLvl w:val="0"/>
        <w:rPr>
          <w:rFonts w:hint="eastAsia" w:ascii="宋体" w:hAnsi="宋体" w:eastAsia="宋体" w:cs="宋体"/>
          <w:b/>
          <w:bCs/>
          <w:color w:val="auto"/>
          <w:kern w:val="0"/>
          <w:sz w:val="28"/>
          <w:szCs w:val="28"/>
          <w:highlight w:val="none"/>
          <w:u w:val="single"/>
          <w:lang w:val="en-US" w:eastAsia="zh-CN"/>
        </w:rPr>
      </w:pPr>
      <w:bookmarkStart w:id="130" w:name="_Toc30557"/>
      <w:bookmarkStart w:id="131" w:name="_Toc233"/>
      <w:r>
        <w:rPr>
          <w:rFonts w:hint="eastAsia" w:ascii="宋体" w:hAnsi="宋体" w:eastAsia="宋体" w:cs="宋体"/>
          <w:b/>
          <w:bCs/>
          <w:color w:val="000000"/>
          <w:kern w:val="0"/>
          <w:sz w:val="32"/>
          <w:szCs w:val="32"/>
          <w:u w:val="single"/>
          <w:lang w:val="zh-CN"/>
        </w:rPr>
        <w:t>教学资源建设项目（</w:t>
      </w:r>
      <w:r>
        <w:rPr>
          <w:rFonts w:hint="eastAsia" w:ascii="宋体" w:hAnsi="宋体" w:eastAsia="宋体" w:cs="宋体"/>
          <w:b/>
          <w:bCs/>
          <w:color w:val="000000"/>
          <w:kern w:val="0"/>
          <w:sz w:val="32"/>
          <w:szCs w:val="32"/>
          <w:u w:val="single"/>
          <w:lang w:val="en-US" w:eastAsia="zh-CN"/>
        </w:rPr>
        <w:t>包二</w:t>
      </w:r>
      <w:r>
        <w:rPr>
          <w:rFonts w:hint="eastAsia" w:ascii="宋体" w:hAnsi="宋体" w:eastAsia="宋体" w:cs="宋体"/>
          <w:b/>
          <w:bCs/>
          <w:color w:val="000000"/>
          <w:kern w:val="0"/>
          <w:sz w:val="32"/>
          <w:szCs w:val="32"/>
          <w:u w:val="single"/>
          <w:lang w:val="zh-CN"/>
        </w:rPr>
        <w:t>）</w:t>
      </w:r>
      <w:bookmarkEnd w:id="130"/>
      <w:bookmarkEnd w:id="131"/>
      <w:r>
        <w:rPr>
          <w:rFonts w:hint="eastAsia" w:ascii="宋体" w:hAnsi="宋体" w:eastAsia="宋体" w:cs="宋体"/>
          <w:b/>
          <w:bCs/>
          <w:color w:val="000000"/>
          <w:kern w:val="0"/>
          <w:sz w:val="32"/>
          <w:szCs w:val="32"/>
          <w:u w:val="single"/>
          <w:lang w:val="en-US" w:eastAsia="zh-CN"/>
        </w:rPr>
        <w:t>第二次</w:t>
      </w:r>
    </w:p>
    <w:p w14:paraId="6362CE86">
      <w:pPr>
        <w:autoSpaceDE w:val="0"/>
        <w:autoSpaceDN w:val="0"/>
        <w:adjustRightInd w:val="0"/>
        <w:spacing w:line="360" w:lineRule="auto"/>
        <w:ind w:left="638" w:leftChars="304" w:firstLine="0" w:firstLineChars="0"/>
        <w:jc w:val="left"/>
        <w:rPr>
          <w:rFonts w:ascii="宋体" w:hAnsi="宋体" w:cs="宋体"/>
          <w:color w:val="auto"/>
          <w:kern w:val="0"/>
          <w:sz w:val="28"/>
          <w:szCs w:val="28"/>
          <w:highlight w:val="none"/>
          <w:u w:val="single"/>
        </w:rPr>
      </w:pPr>
      <w:r>
        <w:rPr>
          <w:rFonts w:hint="eastAsia" w:ascii="宋体" w:hAnsi="宋体" w:cs="宋体"/>
          <w:b/>
          <w:bCs/>
          <w:color w:val="auto"/>
          <w:kern w:val="0"/>
          <w:sz w:val="28"/>
          <w:szCs w:val="28"/>
          <w:highlight w:val="none"/>
          <w:lang w:val="zh-CN"/>
        </w:rPr>
        <w:t>采购合同编号：</w:t>
      </w:r>
      <w:r>
        <w:rPr>
          <w:rFonts w:hint="eastAsia" w:ascii="宋体" w:hAnsi="宋体" w:eastAsia="宋体" w:cs="宋体"/>
          <w:b/>
          <w:bCs/>
          <w:sz w:val="28"/>
          <w:szCs w:val="28"/>
          <w:u w:val="single"/>
        </w:rPr>
        <w:t>QHLX-</w:t>
      </w:r>
      <w:r>
        <w:rPr>
          <w:rFonts w:hint="eastAsia" w:ascii="宋体" w:hAnsi="宋体" w:eastAsia="宋体" w:cs="宋体"/>
          <w:b/>
          <w:bCs/>
          <w:sz w:val="28"/>
          <w:szCs w:val="28"/>
          <w:u w:val="single"/>
          <w:lang w:eastAsia="zh-CN"/>
        </w:rPr>
        <w:t>2025-028-1</w:t>
      </w:r>
      <w:r>
        <w:rPr>
          <w:rFonts w:hint="eastAsia" w:ascii="宋体" w:hAnsi="宋体" w:eastAsia="宋体" w:cs="宋体"/>
          <w:b/>
          <w:bCs/>
          <w:sz w:val="28"/>
          <w:szCs w:val="28"/>
        </w:rPr>
        <w:t xml:space="preserve"> </w:t>
      </w:r>
      <w:r>
        <w:rPr>
          <w:rFonts w:hint="eastAsia" w:ascii="宋体" w:hAnsi="宋体" w:eastAsia="宋体" w:cs="宋体"/>
          <w:b/>
          <w:bCs/>
          <w:sz w:val="28"/>
          <w:szCs w:val="28"/>
          <w:u w:val="single"/>
        </w:rPr>
        <w:t xml:space="preserve"> </w:t>
      </w:r>
    </w:p>
    <w:p w14:paraId="7350B4E1">
      <w:pPr>
        <w:autoSpaceDE w:val="0"/>
        <w:autoSpaceDN w:val="0"/>
        <w:adjustRightInd w:val="0"/>
        <w:spacing w:line="360" w:lineRule="auto"/>
        <w:ind w:left="638" w:leftChars="304" w:firstLine="0" w:firstLineChars="0"/>
        <w:jc w:val="left"/>
        <w:rPr>
          <w:rFonts w:ascii="宋体" w:hAnsi="宋体" w:cs="宋体"/>
          <w:b/>
          <w:bCs/>
          <w:color w:val="auto"/>
          <w:kern w:val="0"/>
          <w:sz w:val="28"/>
          <w:szCs w:val="28"/>
          <w:highlight w:val="none"/>
        </w:rPr>
      </w:pPr>
      <w:r>
        <w:rPr>
          <w:rFonts w:hint="eastAsia" w:ascii="宋体" w:hAnsi="宋体" w:cs="宋体"/>
          <w:b/>
          <w:bCs/>
          <w:color w:val="auto"/>
          <w:kern w:val="0"/>
          <w:sz w:val="28"/>
          <w:szCs w:val="28"/>
          <w:highlight w:val="none"/>
          <w:lang w:val="zh-CN"/>
        </w:rPr>
        <w:t>合同金额（人民币）：</w:t>
      </w:r>
    </w:p>
    <w:p w14:paraId="5824FFD2">
      <w:pPr>
        <w:autoSpaceDE w:val="0"/>
        <w:autoSpaceDN w:val="0"/>
        <w:adjustRightInd w:val="0"/>
        <w:spacing w:line="360" w:lineRule="auto"/>
        <w:ind w:left="638" w:leftChars="304" w:firstLine="0" w:firstLineChars="0"/>
        <w:jc w:val="left"/>
        <w:rPr>
          <w:rFonts w:ascii="宋体" w:hAnsi="宋体" w:cs="宋体"/>
          <w:b/>
          <w:bCs/>
          <w:color w:val="auto"/>
          <w:kern w:val="0"/>
          <w:sz w:val="28"/>
          <w:szCs w:val="28"/>
          <w:highlight w:val="none"/>
        </w:rPr>
      </w:pPr>
      <w:r>
        <w:rPr>
          <w:rFonts w:hint="eastAsia" w:ascii="宋体" w:hAnsi="宋体" w:cs="宋体"/>
          <w:b/>
          <w:bCs/>
          <w:color w:val="auto"/>
          <w:kern w:val="0"/>
          <w:sz w:val="28"/>
          <w:szCs w:val="28"/>
          <w:highlight w:val="none"/>
          <w:lang w:val="zh-CN"/>
        </w:rPr>
        <w:t>采购人（甲方）：</w:t>
      </w:r>
      <w:r>
        <w:rPr>
          <w:rFonts w:hint="eastAsia" w:ascii="宋体" w:hAnsi="宋体" w:cs="宋体"/>
          <w:b/>
          <w:bCs/>
          <w:color w:val="auto"/>
          <w:kern w:val="0"/>
          <w:sz w:val="28"/>
          <w:szCs w:val="28"/>
          <w:highlight w:val="none"/>
          <w:u w:val="single"/>
          <w:lang w:val="zh-CN"/>
        </w:rPr>
        <w:t>（盖章）</w:t>
      </w:r>
    </w:p>
    <w:p w14:paraId="3CF2727B">
      <w:pPr>
        <w:autoSpaceDE w:val="0"/>
        <w:autoSpaceDN w:val="0"/>
        <w:adjustRightInd w:val="0"/>
        <w:spacing w:line="360" w:lineRule="auto"/>
        <w:ind w:left="638" w:leftChars="304" w:firstLine="0" w:firstLineChars="0"/>
        <w:jc w:val="left"/>
        <w:rPr>
          <w:rFonts w:ascii="宋体" w:hAnsi="宋体" w:cs="宋体"/>
          <w:b/>
          <w:bCs/>
          <w:color w:val="auto"/>
          <w:kern w:val="0"/>
          <w:sz w:val="28"/>
          <w:szCs w:val="28"/>
          <w:highlight w:val="none"/>
        </w:rPr>
      </w:pPr>
      <w:r>
        <w:rPr>
          <w:rFonts w:hint="eastAsia" w:ascii="宋体" w:hAnsi="宋体" w:cs="宋体"/>
          <w:b/>
          <w:bCs/>
          <w:color w:val="auto"/>
          <w:kern w:val="0"/>
          <w:sz w:val="28"/>
          <w:szCs w:val="28"/>
          <w:highlight w:val="none"/>
          <w:lang w:val="zh-CN"/>
        </w:rPr>
        <w:t>中标人（乙方）：</w:t>
      </w:r>
      <w:r>
        <w:rPr>
          <w:rFonts w:hint="eastAsia" w:ascii="宋体" w:hAnsi="宋体" w:cs="宋体"/>
          <w:b/>
          <w:bCs/>
          <w:color w:val="auto"/>
          <w:kern w:val="0"/>
          <w:sz w:val="28"/>
          <w:szCs w:val="28"/>
          <w:highlight w:val="none"/>
          <w:u w:val="single"/>
          <w:lang w:val="zh-CN"/>
        </w:rPr>
        <w:t>（盖章）</w:t>
      </w:r>
    </w:p>
    <w:p w14:paraId="193988E0">
      <w:pPr>
        <w:autoSpaceDE w:val="0"/>
        <w:autoSpaceDN w:val="0"/>
        <w:adjustRightInd w:val="0"/>
        <w:spacing w:line="360" w:lineRule="auto"/>
        <w:ind w:left="638" w:leftChars="304" w:firstLine="0" w:firstLineChars="0"/>
        <w:jc w:val="left"/>
        <w:rPr>
          <w:rFonts w:ascii="宋体" w:hAnsi="宋体" w:cs="宋体"/>
          <w:b/>
          <w:bCs/>
          <w:color w:val="auto"/>
          <w:kern w:val="0"/>
          <w:sz w:val="48"/>
          <w:szCs w:val="48"/>
          <w:highlight w:val="none"/>
        </w:rPr>
      </w:pPr>
      <w:r>
        <w:rPr>
          <w:rFonts w:hint="eastAsia" w:ascii="宋体" w:hAnsi="宋体" w:cs="宋体"/>
          <w:b/>
          <w:bCs/>
          <w:color w:val="auto"/>
          <w:kern w:val="0"/>
          <w:sz w:val="28"/>
          <w:szCs w:val="28"/>
          <w:highlight w:val="none"/>
          <w:lang w:val="zh-CN"/>
        </w:rPr>
        <w:t>采购日期：</w:t>
      </w:r>
      <w:r>
        <w:rPr>
          <w:rFonts w:hint="eastAsia" w:ascii="宋体" w:hAnsi="宋体" w:cs="宋体"/>
          <w:color w:val="auto"/>
          <w:kern w:val="0"/>
          <w:sz w:val="28"/>
          <w:szCs w:val="28"/>
          <w:highlight w:val="none"/>
        </w:rPr>
        <w:br w:type="page"/>
      </w:r>
    </w:p>
    <w:p w14:paraId="4698E907">
      <w:pPr>
        <w:autoSpaceDE w:val="0"/>
        <w:autoSpaceDN w:val="0"/>
        <w:adjustRightInd w:val="0"/>
        <w:spacing w:line="360" w:lineRule="auto"/>
        <w:jc w:val="left"/>
        <w:rPr>
          <w:rFonts w:ascii="宋体" w:hAnsi="宋体" w:cs="宋体"/>
          <w:b/>
          <w:bCs/>
          <w:color w:val="auto"/>
          <w:kern w:val="0"/>
          <w:sz w:val="28"/>
          <w:szCs w:val="28"/>
          <w:highlight w:val="none"/>
          <w:u w:val="none"/>
        </w:rPr>
      </w:pPr>
      <w:r>
        <w:rPr>
          <w:rFonts w:hint="eastAsia" w:ascii="宋体" w:hAnsi="宋体" w:cs="宋体"/>
          <w:b/>
          <w:bCs/>
          <w:color w:val="auto"/>
          <w:kern w:val="0"/>
          <w:sz w:val="28"/>
          <w:szCs w:val="28"/>
          <w:highlight w:val="none"/>
          <w:lang w:val="zh-CN"/>
        </w:rPr>
        <w:t>采</w:t>
      </w:r>
      <w:r>
        <w:rPr>
          <w:rFonts w:hint="eastAsia" w:ascii="宋体" w:hAnsi="宋体" w:cs="宋体"/>
          <w:b/>
          <w:bCs/>
          <w:color w:val="auto"/>
          <w:kern w:val="0"/>
          <w:sz w:val="28"/>
          <w:szCs w:val="28"/>
          <w:highlight w:val="none"/>
        </w:rPr>
        <w:t xml:space="preserve"> </w:t>
      </w:r>
      <w:r>
        <w:rPr>
          <w:rFonts w:hint="eastAsia" w:ascii="宋体" w:hAnsi="宋体" w:cs="宋体"/>
          <w:b/>
          <w:bCs/>
          <w:color w:val="auto"/>
          <w:kern w:val="0"/>
          <w:sz w:val="28"/>
          <w:szCs w:val="28"/>
          <w:highlight w:val="none"/>
          <w:lang w:val="zh-CN"/>
        </w:rPr>
        <w:t>购</w:t>
      </w:r>
      <w:r>
        <w:rPr>
          <w:rFonts w:hint="eastAsia" w:ascii="宋体" w:hAnsi="宋体" w:cs="宋体"/>
          <w:b/>
          <w:bCs/>
          <w:color w:val="auto"/>
          <w:kern w:val="0"/>
          <w:sz w:val="28"/>
          <w:szCs w:val="28"/>
          <w:highlight w:val="none"/>
        </w:rPr>
        <w:t xml:space="preserve"> </w:t>
      </w:r>
      <w:r>
        <w:rPr>
          <w:rFonts w:hint="eastAsia" w:ascii="宋体" w:hAnsi="宋体" w:cs="宋体"/>
          <w:b/>
          <w:bCs/>
          <w:color w:val="auto"/>
          <w:kern w:val="0"/>
          <w:sz w:val="28"/>
          <w:szCs w:val="28"/>
          <w:highlight w:val="none"/>
          <w:lang w:val="zh-CN"/>
        </w:rPr>
        <w:t>人（以下简称甲方）：</w:t>
      </w:r>
      <w:r>
        <w:rPr>
          <w:rFonts w:hint="eastAsia" w:ascii="宋体" w:hAnsi="宋体"/>
          <w:color w:val="auto"/>
          <w:highlight w:val="none"/>
          <w:u w:val="none"/>
          <w:lang w:val="en-US" w:eastAsia="zh-CN"/>
        </w:rPr>
        <w:t xml:space="preserve">      </w:t>
      </w:r>
    </w:p>
    <w:p w14:paraId="5BD033EC">
      <w:pPr>
        <w:autoSpaceDE w:val="0"/>
        <w:autoSpaceDN w:val="0"/>
        <w:adjustRightInd w:val="0"/>
        <w:spacing w:line="360" w:lineRule="auto"/>
        <w:rPr>
          <w:rFonts w:ascii="宋体" w:hAnsi="宋体" w:cs="宋体"/>
          <w:color w:val="auto"/>
          <w:kern w:val="0"/>
          <w:sz w:val="28"/>
          <w:szCs w:val="28"/>
          <w:highlight w:val="none"/>
        </w:rPr>
      </w:pPr>
      <w:r>
        <w:rPr>
          <w:rFonts w:hint="eastAsia" w:ascii="宋体" w:hAnsi="宋体" w:cs="宋体"/>
          <w:b/>
          <w:bCs/>
          <w:color w:val="auto"/>
          <w:kern w:val="0"/>
          <w:sz w:val="30"/>
          <w:szCs w:val="30"/>
          <w:highlight w:val="none"/>
          <w:lang w:val="zh-CN"/>
        </w:rPr>
        <w:t>中</w:t>
      </w:r>
      <w:r>
        <w:rPr>
          <w:rFonts w:hint="eastAsia" w:ascii="宋体" w:hAnsi="宋体" w:cs="宋体"/>
          <w:b/>
          <w:bCs/>
          <w:color w:val="auto"/>
          <w:kern w:val="0"/>
          <w:sz w:val="30"/>
          <w:szCs w:val="30"/>
          <w:highlight w:val="none"/>
        </w:rPr>
        <w:t xml:space="preserve"> </w:t>
      </w:r>
      <w:r>
        <w:rPr>
          <w:rFonts w:hint="eastAsia" w:ascii="宋体" w:hAnsi="宋体" w:cs="宋体"/>
          <w:b/>
          <w:bCs/>
          <w:color w:val="auto"/>
          <w:kern w:val="0"/>
          <w:sz w:val="30"/>
          <w:szCs w:val="30"/>
          <w:highlight w:val="none"/>
          <w:lang w:val="zh-CN"/>
        </w:rPr>
        <w:t>标</w:t>
      </w:r>
      <w:r>
        <w:rPr>
          <w:rFonts w:hint="eastAsia" w:ascii="宋体" w:hAnsi="宋体" w:cs="宋体"/>
          <w:b/>
          <w:bCs/>
          <w:color w:val="auto"/>
          <w:kern w:val="0"/>
          <w:sz w:val="30"/>
          <w:szCs w:val="30"/>
          <w:highlight w:val="none"/>
        </w:rPr>
        <w:t xml:space="preserve"> </w:t>
      </w:r>
      <w:r>
        <w:rPr>
          <w:rFonts w:hint="eastAsia" w:ascii="宋体" w:hAnsi="宋体" w:cs="宋体"/>
          <w:b/>
          <w:bCs/>
          <w:color w:val="auto"/>
          <w:kern w:val="0"/>
          <w:sz w:val="30"/>
          <w:szCs w:val="30"/>
          <w:highlight w:val="none"/>
          <w:lang w:val="zh-CN"/>
        </w:rPr>
        <w:t>人</w:t>
      </w:r>
      <w:r>
        <w:rPr>
          <w:rFonts w:hint="eastAsia" w:ascii="宋体" w:hAnsi="宋体" w:cs="宋体"/>
          <w:b/>
          <w:bCs/>
          <w:color w:val="auto"/>
          <w:kern w:val="0"/>
          <w:sz w:val="28"/>
          <w:szCs w:val="28"/>
          <w:highlight w:val="none"/>
          <w:lang w:val="zh-CN"/>
        </w:rPr>
        <w:t>（以下简称乙方）：</w:t>
      </w:r>
    </w:p>
    <w:p w14:paraId="29272DEF">
      <w:pPr>
        <w:autoSpaceDE w:val="0"/>
        <w:autoSpaceDN w:val="0"/>
        <w:spacing w:line="360" w:lineRule="auto"/>
        <w:ind w:firstLine="480" w:firstLineChars="200"/>
        <w:rPr>
          <w:rFonts w:hint="eastAsia" w:ascii="宋体" w:hAnsi="宋体" w:cs="宋体"/>
          <w:b/>
          <w:bCs/>
          <w:sz w:val="32"/>
          <w:szCs w:val="32"/>
          <w:lang w:val="zh-CN"/>
        </w:rPr>
      </w:pPr>
      <w:r>
        <w:rPr>
          <w:rFonts w:hint="eastAsia" w:ascii="宋体" w:hAnsi="宋体" w:cs="宋体"/>
          <w:sz w:val="24"/>
          <w:lang w:val="zh-CN"/>
        </w:rPr>
        <w:t>甲、乙双方根据</w:t>
      </w:r>
      <w:r>
        <w:rPr>
          <w:rFonts w:hint="eastAsia" w:ascii="宋体" w:hAnsi="宋体" w:cs="宋体"/>
          <w:sz w:val="24"/>
          <w:u w:val="single"/>
          <w:lang w:val="zh-CN"/>
        </w:rPr>
        <w:t xml:space="preserve">           </w:t>
      </w:r>
      <w:r>
        <w:rPr>
          <w:rFonts w:hint="eastAsia" w:ascii="宋体" w:hAnsi="宋体" w:cs="宋体"/>
          <w:sz w:val="24"/>
          <w:lang w:val="zh-CN"/>
        </w:rPr>
        <w:t>采购项目</w:t>
      </w:r>
      <w:r>
        <w:rPr>
          <w:rFonts w:hint="eastAsia" w:ascii="宋体" w:hAnsi="宋体" w:cs="宋体"/>
          <w:sz w:val="24"/>
          <w:u w:val="single"/>
          <w:lang w:val="zh-CN"/>
        </w:rPr>
        <w:t>( 采购项目编号      )</w:t>
      </w:r>
      <w:r>
        <w:rPr>
          <w:rFonts w:hint="eastAsia" w:ascii="宋体" w:hAnsi="宋体" w:cs="宋体"/>
          <w:sz w:val="24"/>
          <w:lang w:val="zh-CN"/>
        </w:rPr>
        <w:t>的磋商文件要求和采购代理机构出具的《成交通知书》，并经双方协商一致，签订本合同协议书。</w:t>
      </w:r>
    </w:p>
    <w:p w14:paraId="060F1F13">
      <w:pPr>
        <w:autoSpaceDE w:val="0"/>
        <w:autoSpaceDN w:val="0"/>
        <w:spacing w:line="360" w:lineRule="auto"/>
        <w:rPr>
          <w:rFonts w:hint="eastAsia" w:ascii="宋体" w:hAnsi="宋体" w:cs="宋体"/>
          <w:b/>
          <w:sz w:val="24"/>
          <w:lang w:val="zh-CN"/>
        </w:rPr>
      </w:pPr>
      <w:r>
        <w:rPr>
          <w:rFonts w:hint="eastAsia" w:ascii="宋体" w:hAnsi="宋体" w:cs="宋体"/>
          <w:b/>
          <w:sz w:val="24"/>
          <w:lang w:val="zh-CN"/>
        </w:rPr>
        <w:t>一、签订本采购合同的依据</w:t>
      </w:r>
    </w:p>
    <w:p w14:paraId="64D96D42">
      <w:pPr>
        <w:autoSpaceDE w:val="0"/>
        <w:autoSpaceDN w:val="0"/>
        <w:spacing w:line="360" w:lineRule="auto"/>
        <w:ind w:firstLine="480" w:firstLineChars="200"/>
        <w:rPr>
          <w:rFonts w:hint="eastAsia" w:ascii="宋体" w:hAnsi="宋体" w:cs="宋体"/>
          <w:sz w:val="24"/>
          <w:lang w:val="zh-CN"/>
        </w:rPr>
      </w:pPr>
      <w:r>
        <w:rPr>
          <w:rFonts w:hint="eastAsia" w:ascii="宋体" w:hAnsi="宋体" w:cs="宋体"/>
          <w:sz w:val="24"/>
          <w:lang w:val="zh-CN"/>
        </w:rPr>
        <w:t>本采购合同所附下列文件是构成本采购合同不可分割的部分：</w:t>
      </w:r>
    </w:p>
    <w:p w14:paraId="19D93AED">
      <w:pPr>
        <w:autoSpaceDE w:val="0"/>
        <w:autoSpaceDN w:val="0"/>
        <w:spacing w:line="360" w:lineRule="auto"/>
        <w:rPr>
          <w:rFonts w:hint="eastAsia" w:ascii="宋体" w:hAnsi="宋体" w:cs="宋体"/>
          <w:sz w:val="24"/>
          <w:lang w:val="zh-CN"/>
        </w:rPr>
      </w:pPr>
      <w:r>
        <w:rPr>
          <w:rFonts w:hint="eastAsia" w:ascii="宋体" w:hAnsi="宋体" w:cs="宋体"/>
          <w:sz w:val="24"/>
          <w:lang w:val="zh-CN"/>
        </w:rPr>
        <w:t>1．磋商文件；</w:t>
      </w:r>
    </w:p>
    <w:p w14:paraId="40251B1A">
      <w:pPr>
        <w:autoSpaceDE w:val="0"/>
        <w:autoSpaceDN w:val="0"/>
        <w:spacing w:line="360" w:lineRule="auto"/>
        <w:rPr>
          <w:rFonts w:hint="eastAsia" w:ascii="宋体" w:hAnsi="宋体" w:cs="宋体"/>
          <w:sz w:val="24"/>
          <w:lang w:val="zh-CN"/>
        </w:rPr>
      </w:pPr>
      <w:r>
        <w:rPr>
          <w:rFonts w:hint="eastAsia" w:ascii="宋体" w:hAnsi="宋体" w:cs="宋体"/>
          <w:sz w:val="24"/>
          <w:lang w:val="zh-CN"/>
        </w:rPr>
        <w:t>2．磋商文件的更正、变更公告；</w:t>
      </w:r>
    </w:p>
    <w:p w14:paraId="231ACC99">
      <w:pPr>
        <w:autoSpaceDE w:val="0"/>
        <w:autoSpaceDN w:val="0"/>
        <w:spacing w:line="360" w:lineRule="auto"/>
        <w:rPr>
          <w:rFonts w:hint="eastAsia" w:ascii="宋体" w:hAnsi="宋体" w:cs="宋体"/>
          <w:sz w:val="24"/>
          <w:lang w:val="zh-CN"/>
        </w:rPr>
      </w:pPr>
      <w:r>
        <w:rPr>
          <w:rFonts w:hint="eastAsia" w:ascii="宋体" w:hAnsi="宋体" w:cs="宋体"/>
          <w:sz w:val="24"/>
          <w:lang w:val="zh-CN"/>
        </w:rPr>
        <w:t>3．成交供应商提交的磋商报价文件；</w:t>
      </w:r>
    </w:p>
    <w:p w14:paraId="030FE266">
      <w:pPr>
        <w:autoSpaceDE w:val="0"/>
        <w:autoSpaceDN w:val="0"/>
        <w:spacing w:line="360" w:lineRule="auto"/>
        <w:rPr>
          <w:rFonts w:hint="eastAsia" w:ascii="宋体" w:hAnsi="宋体" w:cs="宋体"/>
          <w:sz w:val="24"/>
          <w:lang w:val="zh-CN"/>
        </w:rPr>
      </w:pPr>
      <w:r>
        <w:rPr>
          <w:rFonts w:hint="eastAsia" w:ascii="宋体" w:hAnsi="宋体" w:cs="宋体"/>
          <w:sz w:val="24"/>
          <w:lang w:val="zh-CN"/>
        </w:rPr>
        <w:t>4．磋商文件中规定的采购合同通用条款；</w:t>
      </w:r>
    </w:p>
    <w:p w14:paraId="3463B424">
      <w:pPr>
        <w:autoSpaceDE w:val="0"/>
        <w:autoSpaceDN w:val="0"/>
        <w:spacing w:line="360" w:lineRule="auto"/>
        <w:rPr>
          <w:rFonts w:hint="eastAsia" w:ascii="宋体" w:hAnsi="宋体" w:cs="宋体"/>
          <w:sz w:val="24"/>
          <w:lang w:val="zh-CN"/>
        </w:rPr>
      </w:pPr>
      <w:r>
        <w:rPr>
          <w:rFonts w:hint="eastAsia" w:ascii="宋体" w:hAnsi="宋体" w:cs="宋体"/>
          <w:sz w:val="24"/>
          <w:lang w:val="zh-CN"/>
        </w:rPr>
        <w:t>5．成交通知书。</w:t>
      </w:r>
    </w:p>
    <w:p w14:paraId="1C1513EA">
      <w:pPr>
        <w:autoSpaceDE w:val="0"/>
        <w:autoSpaceDN w:val="0"/>
        <w:spacing w:line="360" w:lineRule="auto"/>
        <w:rPr>
          <w:rFonts w:hint="eastAsia" w:ascii="宋体" w:hAnsi="宋体" w:cs="宋体"/>
          <w:sz w:val="24"/>
          <w:lang w:val="zh-CN"/>
        </w:rPr>
      </w:pPr>
      <w:r>
        <w:rPr>
          <w:rFonts w:hint="eastAsia" w:ascii="宋体" w:hAnsi="宋体" w:cs="宋体"/>
          <w:b/>
          <w:sz w:val="24"/>
          <w:lang w:val="zh-CN"/>
        </w:rPr>
        <w:t>二、合同标的及金额</w:t>
      </w:r>
      <w:r>
        <w:rPr>
          <w:rFonts w:hint="eastAsia" w:ascii="宋体" w:hAnsi="宋体" w:cs="宋体"/>
          <w:sz w:val="24"/>
          <w:lang w:val="zh-CN"/>
        </w:rPr>
        <w:t xml:space="preserve">                                         单位：元</w:t>
      </w:r>
    </w:p>
    <w:tbl>
      <w:tblPr>
        <w:tblStyle w:val="27"/>
        <w:tblW w:w="0" w:type="auto"/>
        <w:jc w:val="center"/>
        <w:tblLayout w:type="fixed"/>
        <w:tblCellMar>
          <w:top w:w="0" w:type="dxa"/>
          <w:left w:w="108" w:type="dxa"/>
          <w:bottom w:w="0" w:type="dxa"/>
          <w:right w:w="108" w:type="dxa"/>
        </w:tblCellMar>
      </w:tblPr>
      <w:tblGrid>
        <w:gridCol w:w="1115"/>
        <w:gridCol w:w="2999"/>
        <w:gridCol w:w="1496"/>
        <w:gridCol w:w="1019"/>
        <w:gridCol w:w="1145"/>
        <w:gridCol w:w="1060"/>
      </w:tblGrid>
      <w:tr w14:paraId="2099AD0F">
        <w:tblPrEx>
          <w:tblCellMar>
            <w:top w:w="0" w:type="dxa"/>
            <w:left w:w="108" w:type="dxa"/>
            <w:bottom w:w="0" w:type="dxa"/>
            <w:right w:w="108" w:type="dxa"/>
          </w:tblCellMar>
        </w:tblPrEx>
        <w:trPr>
          <w:cantSplit/>
          <w:trHeight w:val="282" w:hRule="atLeast"/>
          <w:jc w:val="center"/>
        </w:trPr>
        <w:tc>
          <w:tcPr>
            <w:tcW w:w="1115" w:type="dxa"/>
            <w:tcBorders>
              <w:top w:val="single" w:color="auto" w:sz="4" w:space="0"/>
              <w:left w:val="single" w:color="auto" w:sz="4" w:space="0"/>
              <w:bottom w:val="single" w:color="auto" w:sz="4" w:space="0"/>
              <w:right w:val="single" w:color="auto" w:sz="4" w:space="0"/>
            </w:tcBorders>
            <w:noWrap w:val="0"/>
            <w:vAlign w:val="center"/>
          </w:tcPr>
          <w:p w14:paraId="6BE1A025">
            <w:pPr>
              <w:autoSpaceDE w:val="0"/>
              <w:autoSpaceDN w:val="0"/>
              <w:spacing w:line="360" w:lineRule="auto"/>
              <w:jc w:val="center"/>
              <w:rPr>
                <w:rFonts w:hint="eastAsia" w:ascii="宋体" w:hAnsi="宋体" w:cs="宋体"/>
                <w:sz w:val="24"/>
                <w:lang w:val="zh-CN"/>
              </w:rPr>
            </w:pPr>
            <w:r>
              <w:rPr>
                <w:rFonts w:hint="eastAsia" w:ascii="宋体" w:hAnsi="宋体" w:cs="宋体"/>
                <w:sz w:val="24"/>
                <w:lang w:val="zh-CN"/>
              </w:rPr>
              <w:t>编号</w:t>
            </w:r>
          </w:p>
        </w:tc>
        <w:tc>
          <w:tcPr>
            <w:tcW w:w="2999" w:type="dxa"/>
            <w:tcBorders>
              <w:top w:val="single" w:color="auto" w:sz="4" w:space="0"/>
              <w:left w:val="single" w:color="auto" w:sz="4" w:space="0"/>
              <w:bottom w:val="single" w:color="auto" w:sz="4" w:space="0"/>
              <w:right w:val="single" w:color="auto" w:sz="4" w:space="0"/>
            </w:tcBorders>
            <w:noWrap w:val="0"/>
            <w:vAlign w:val="center"/>
          </w:tcPr>
          <w:p w14:paraId="593848C8">
            <w:pPr>
              <w:autoSpaceDE w:val="0"/>
              <w:autoSpaceDN w:val="0"/>
              <w:spacing w:line="360" w:lineRule="auto"/>
              <w:jc w:val="center"/>
              <w:rPr>
                <w:rFonts w:hint="eastAsia" w:ascii="宋体" w:hAnsi="宋体" w:cs="宋体"/>
                <w:sz w:val="24"/>
                <w:lang w:val="zh-CN"/>
              </w:rPr>
            </w:pPr>
            <w:r>
              <w:rPr>
                <w:rFonts w:hint="eastAsia" w:ascii="宋体" w:hAnsi="宋体" w:cs="宋体"/>
                <w:sz w:val="24"/>
                <w:lang w:val="zh-CN"/>
              </w:rPr>
              <w:t>服务内容</w:t>
            </w:r>
          </w:p>
        </w:tc>
        <w:tc>
          <w:tcPr>
            <w:tcW w:w="1496" w:type="dxa"/>
            <w:tcBorders>
              <w:top w:val="single" w:color="auto" w:sz="4" w:space="0"/>
              <w:left w:val="single" w:color="auto" w:sz="4" w:space="0"/>
              <w:bottom w:val="single" w:color="auto" w:sz="4" w:space="0"/>
              <w:right w:val="single" w:color="auto" w:sz="4" w:space="0"/>
            </w:tcBorders>
            <w:noWrap w:val="0"/>
            <w:vAlign w:val="center"/>
          </w:tcPr>
          <w:p w14:paraId="567F2D34">
            <w:pPr>
              <w:autoSpaceDE w:val="0"/>
              <w:autoSpaceDN w:val="0"/>
              <w:spacing w:line="360" w:lineRule="auto"/>
              <w:jc w:val="center"/>
              <w:rPr>
                <w:rFonts w:hint="eastAsia" w:ascii="宋体" w:hAnsi="宋体" w:cs="宋体" w:eastAsiaTheme="minorEastAsia"/>
                <w:sz w:val="24"/>
                <w:lang w:val="en-US" w:eastAsia="zh-CN"/>
              </w:rPr>
            </w:pPr>
            <w:r>
              <w:rPr>
                <w:rFonts w:hint="eastAsia" w:ascii="宋体" w:hAnsi="宋体" w:cs="宋体"/>
                <w:sz w:val="24"/>
                <w:lang w:val="zh-CN"/>
              </w:rPr>
              <w:t>数量</w:t>
            </w:r>
            <w:r>
              <w:rPr>
                <w:rFonts w:hint="eastAsia" w:ascii="宋体" w:hAnsi="宋体" w:cs="宋体"/>
                <w:sz w:val="24"/>
                <w:lang w:val="en-US" w:eastAsia="zh-CN"/>
              </w:rPr>
              <w:t>及单位</w:t>
            </w:r>
          </w:p>
        </w:tc>
        <w:tc>
          <w:tcPr>
            <w:tcW w:w="1019" w:type="dxa"/>
            <w:tcBorders>
              <w:top w:val="single" w:color="auto" w:sz="4" w:space="0"/>
              <w:left w:val="single" w:color="auto" w:sz="4" w:space="0"/>
              <w:bottom w:val="single" w:color="auto" w:sz="4" w:space="0"/>
              <w:right w:val="single" w:color="auto" w:sz="4" w:space="0"/>
            </w:tcBorders>
            <w:noWrap w:val="0"/>
            <w:vAlign w:val="center"/>
          </w:tcPr>
          <w:p w14:paraId="55789C8F">
            <w:pPr>
              <w:autoSpaceDE w:val="0"/>
              <w:autoSpaceDN w:val="0"/>
              <w:spacing w:line="360" w:lineRule="auto"/>
              <w:jc w:val="center"/>
              <w:rPr>
                <w:rFonts w:hint="eastAsia" w:ascii="宋体" w:hAnsi="宋体" w:cs="宋体"/>
                <w:sz w:val="24"/>
                <w:lang w:val="zh-CN"/>
              </w:rPr>
            </w:pPr>
            <w:r>
              <w:rPr>
                <w:rFonts w:hint="eastAsia" w:ascii="宋体" w:hAnsi="宋体" w:cs="宋体"/>
                <w:sz w:val="24"/>
                <w:lang w:val="zh-CN"/>
              </w:rPr>
              <w:t>单价</w:t>
            </w:r>
          </w:p>
        </w:tc>
        <w:tc>
          <w:tcPr>
            <w:tcW w:w="1145" w:type="dxa"/>
            <w:tcBorders>
              <w:top w:val="single" w:color="auto" w:sz="4" w:space="0"/>
              <w:left w:val="single" w:color="auto" w:sz="4" w:space="0"/>
              <w:bottom w:val="single" w:color="auto" w:sz="4" w:space="0"/>
              <w:right w:val="single" w:color="auto" w:sz="4" w:space="0"/>
            </w:tcBorders>
            <w:noWrap w:val="0"/>
            <w:vAlign w:val="center"/>
          </w:tcPr>
          <w:p w14:paraId="1CF91C12">
            <w:pPr>
              <w:autoSpaceDE w:val="0"/>
              <w:autoSpaceDN w:val="0"/>
              <w:spacing w:line="360" w:lineRule="auto"/>
              <w:jc w:val="center"/>
              <w:rPr>
                <w:rFonts w:hint="eastAsia" w:ascii="宋体" w:hAnsi="宋体" w:cs="宋体"/>
                <w:sz w:val="24"/>
                <w:lang w:val="zh-CN"/>
              </w:rPr>
            </w:pPr>
            <w:r>
              <w:rPr>
                <w:rFonts w:hint="eastAsia" w:ascii="宋体" w:hAnsi="宋体" w:cs="宋体"/>
                <w:sz w:val="24"/>
                <w:lang w:val="zh-CN"/>
              </w:rPr>
              <w:t>总价</w:t>
            </w:r>
          </w:p>
        </w:tc>
        <w:tc>
          <w:tcPr>
            <w:tcW w:w="1060" w:type="dxa"/>
            <w:tcBorders>
              <w:top w:val="single" w:color="auto" w:sz="4" w:space="0"/>
              <w:left w:val="single" w:color="auto" w:sz="4" w:space="0"/>
              <w:bottom w:val="single" w:color="auto" w:sz="4" w:space="0"/>
              <w:right w:val="single" w:color="auto" w:sz="4" w:space="0"/>
            </w:tcBorders>
            <w:noWrap w:val="0"/>
            <w:vAlign w:val="center"/>
          </w:tcPr>
          <w:p w14:paraId="25794305">
            <w:pPr>
              <w:autoSpaceDE w:val="0"/>
              <w:autoSpaceDN w:val="0"/>
              <w:spacing w:line="360" w:lineRule="auto"/>
              <w:jc w:val="center"/>
              <w:rPr>
                <w:rFonts w:hint="eastAsia" w:ascii="宋体" w:hAnsi="宋体" w:cs="宋体"/>
                <w:sz w:val="24"/>
                <w:lang w:val="zh-CN"/>
              </w:rPr>
            </w:pPr>
            <w:r>
              <w:rPr>
                <w:rFonts w:hint="eastAsia" w:ascii="宋体" w:hAnsi="宋体" w:cs="宋体"/>
                <w:sz w:val="24"/>
                <w:lang w:val="zh-CN"/>
              </w:rPr>
              <w:t>备注</w:t>
            </w:r>
          </w:p>
        </w:tc>
      </w:tr>
      <w:tr w14:paraId="7831A67B">
        <w:tblPrEx>
          <w:tblCellMar>
            <w:top w:w="0" w:type="dxa"/>
            <w:left w:w="108" w:type="dxa"/>
            <w:bottom w:w="0" w:type="dxa"/>
            <w:right w:w="108" w:type="dxa"/>
          </w:tblCellMar>
        </w:tblPrEx>
        <w:trPr>
          <w:cantSplit/>
          <w:trHeight w:val="332" w:hRule="atLeast"/>
          <w:jc w:val="center"/>
        </w:trPr>
        <w:tc>
          <w:tcPr>
            <w:tcW w:w="1115" w:type="dxa"/>
            <w:tcBorders>
              <w:top w:val="single" w:color="auto" w:sz="4" w:space="0"/>
              <w:left w:val="single" w:color="auto" w:sz="4" w:space="0"/>
              <w:bottom w:val="single" w:color="auto" w:sz="4" w:space="0"/>
              <w:right w:val="single" w:color="auto" w:sz="4" w:space="0"/>
            </w:tcBorders>
            <w:noWrap w:val="0"/>
            <w:vAlign w:val="center"/>
          </w:tcPr>
          <w:p w14:paraId="3765B8D1">
            <w:pPr>
              <w:autoSpaceDE w:val="0"/>
              <w:autoSpaceDN w:val="0"/>
              <w:spacing w:line="360" w:lineRule="auto"/>
              <w:jc w:val="center"/>
              <w:rPr>
                <w:rFonts w:hint="eastAsia" w:ascii="宋体" w:hAnsi="宋体" w:cs="宋体"/>
                <w:sz w:val="24"/>
                <w:lang w:val="zh-CN"/>
              </w:rPr>
            </w:pPr>
            <w:r>
              <w:rPr>
                <w:rFonts w:hint="eastAsia" w:ascii="宋体" w:hAnsi="宋体" w:cs="宋体"/>
                <w:sz w:val="24"/>
                <w:lang w:val="zh-CN"/>
              </w:rPr>
              <w:t>1</w:t>
            </w:r>
          </w:p>
        </w:tc>
        <w:tc>
          <w:tcPr>
            <w:tcW w:w="2999" w:type="dxa"/>
            <w:tcBorders>
              <w:top w:val="single" w:color="auto" w:sz="4" w:space="0"/>
              <w:left w:val="single" w:color="auto" w:sz="4" w:space="0"/>
              <w:bottom w:val="single" w:color="auto" w:sz="4" w:space="0"/>
              <w:right w:val="single" w:color="auto" w:sz="4" w:space="0"/>
            </w:tcBorders>
            <w:noWrap w:val="0"/>
            <w:vAlign w:val="center"/>
          </w:tcPr>
          <w:p w14:paraId="697BC323">
            <w:pPr>
              <w:autoSpaceDE w:val="0"/>
              <w:autoSpaceDN w:val="0"/>
              <w:spacing w:line="360" w:lineRule="auto"/>
              <w:jc w:val="center"/>
              <w:rPr>
                <w:rFonts w:hint="eastAsia" w:ascii="宋体" w:hAnsi="宋体" w:cs="宋体"/>
                <w:sz w:val="24"/>
                <w:lang w:val="zh-CN"/>
              </w:rPr>
            </w:pPr>
          </w:p>
        </w:tc>
        <w:tc>
          <w:tcPr>
            <w:tcW w:w="1496" w:type="dxa"/>
            <w:tcBorders>
              <w:top w:val="single" w:color="auto" w:sz="4" w:space="0"/>
              <w:left w:val="single" w:color="auto" w:sz="4" w:space="0"/>
              <w:bottom w:val="single" w:color="auto" w:sz="4" w:space="0"/>
              <w:right w:val="single" w:color="auto" w:sz="4" w:space="0"/>
            </w:tcBorders>
            <w:noWrap w:val="0"/>
            <w:vAlign w:val="center"/>
          </w:tcPr>
          <w:p w14:paraId="77107326">
            <w:pPr>
              <w:autoSpaceDE w:val="0"/>
              <w:autoSpaceDN w:val="0"/>
              <w:spacing w:line="360" w:lineRule="auto"/>
              <w:jc w:val="center"/>
              <w:rPr>
                <w:rFonts w:hint="eastAsia" w:ascii="宋体" w:hAnsi="宋体" w:cs="宋体"/>
                <w:sz w:val="24"/>
                <w:lang w:val="zh-CN"/>
              </w:rPr>
            </w:pPr>
          </w:p>
        </w:tc>
        <w:tc>
          <w:tcPr>
            <w:tcW w:w="1019" w:type="dxa"/>
            <w:tcBorders>
              <w:top w:val="single" w:color="auto" w:sz="4" w:space="0"/>
              <w:left w:val="single" w:color="auto" w:sz="4" w:space="0"/>
              <w:bottom w:val="single" w:color="auto" w:sz="4" w:space="0"/>
              <w:right w:val="single" w:color="auto" w:sz="4" w:space="0"/>
            </w:tcBorders>
            <w:noWrap w:val="0"/>
            <w:vAlign w:val="center"/>
          </w:tcPr>
          <w:p w14:paraId="28DE2D4E">
            <w:pPr>
              <w:autoSpaceDE w:val="0"/>
              <w:autoSpaceDN w:val="0"/>
              <w:spacing w:line="360" w:lineRule="auto"/>
              <w:jc w:val="center"/>
              <w:rPr>
                <w:rFonts w:hint="eastAsia" w:ascii="宋体" w:hAnsi="宋体" w:cs="宋体"/>
                <w:sz w:val="24"/>
                <w:lang w:val="zh-CN"/>
              </w:rPr>
            </w:pPr>
          </w:p>
        </w:tc>
        <w:tc>
          <w:tcPr>
            <w:tcW w:w="1145" w:type="dxa"/>
            <w:tcBorders>
              <w:top w:val="single" w:color="auto" w:sz="4" w:space="0"/>
              <w:left w:val="single" w:color="auto" w:sz="4" w:space="0"/>
              <w:bottom w:val="single" w:color="auto" w:sz="4" w:space="0"/>
              <w:right w:val="single" w:color="auto" w:sz="4" w:space="0"/>
            </w:tcBorders>
            <w:noWrap w:val="0"/>
            <w:vAlign w:val="center"/>
          </w:tcPr>
          <w:p w14:paraId="124C1D76">
            <w:pPr>
              <w:autoSpaceDE w:val="0"/>
              <w:autoSpaceDN w:val="0"/>
              <w:spacing w:line="360" w:lineRule="auto"/>
              <w:jc w:val="center"/>
              <w:rPr>
                <w:rFonts w:hint="eastAsia" w:ascii="宋体" w:hAnsi="宋体" w:cs="宋体"/>
                <w:sz w:val="24"/>
                <w:lang w:val="zh-CN"/>
              </w:rPr>
            </w:pPr>
          </w:p>
        </w:tc>
        <w:tc>
          <w:tcPr>
            <w:tcW w:w="1060" w:type="dxa"/>
            <w:tcBorders>
              <w:top w:val="single" w:color="auto" w:sz="4" w:space="0"/>
              <w:left w:val="single" w:color="auto" w:sz="4" w:space="0"/>
              <w:bottom w:val="single" w:color="auto" w:sz="4" w:space="0"/>
              <w:right w:val="single" w:color="auto" w:sz="4" w:space="0"/>
            </w:tcBorders>
            <w:noWrap w:val="0"/>
            <w:vAlign w:val="center"/>
          </w:tcPr>
          <w:p w14:paraId="61D0847D">
            <w:pPr>
              <w:autoSpaceDE w:val="0"/>
              <w:autoSpaceDN w:val="0"/>
              <w:spacing w:line="360" w:lineRule="auto"/>
              <w:jc w:val="center"/>
              <w:rPr>
                <w:rFonts w:hint="eastAsia" w:ascii="宋体" w:hAnsi="宋体" w:cs="宋体"/>
                <w:sz w:val="24"/>
                <w:lang w:val="zh-CN"/>
              </w:rPr>
            </w:pPr>
          </w:p>
        </w:tc>
      </w:tr>
      <w:tr w14:paraId="25861373">
        <w:tblPrEx>
          <w:tblCellMar>
            <w:top w:w="0" w:type="dxa"/>
            <w:left w:w="108" w:type="dxa"/>
            <w:bottom w:w="0" w:type="dxa"/>
            <w:right w:w="108" w:type="dxa"/>
          </w:tblCellMar>
        </w:tblPrEx>
        <w:trPr>
          <w:cantSplit/>
          <w:trHeight w:val="410" w:hRule="atLeast"/>
          <w:jc w:val="center"/>
        </w:trPr>
        <w:tc>
          <w:tcPr>
            <w:tcW w:w="1115" w:type="dxa"/>
            <w:tcBorders>
              <w:top w:val="single" w:color="auto" w:sz="4" w:space="0"/>
              <w:left w:val="single" w:color="auto" w:sz="4" w:space="0"/>
              <w:bottom w:val="single" w:color="auto" w:sz="4" w:space="0"/>
              <w:right w:val="single" w:color="auto" w:sz="4" w:space="0"/>
            </w:tcBorders>
            <w:noWrap w:val="0"/>
            <w:vAlign w:val="center"/>
          </w:tcPr>
          <w:p w14:paraId="1D1E93B4">
            <w:pPr>
              <w:autoSpaceDE w:val="0"/>
              <w:autoSpaceDN w:val="0"/>
              <w:spacing w:line="360" w:lineRule="auto"/>
              <w:jc w:val="center"/>
              <w:rPr>
                <w:rFonts w:hint="eastAsia" w:ascii="宋体" w:hAnsi="宋体" w:cs="宋体"/>
                <w:sz w:val="24"/>
                <w:lang w:val="zh-CN"/>
              </w:rPr>
            </w:pPr>
            <w:r>
              <w:rPr>
                <w:rFonts w:hint="eastAsia" w:ascii="宋体" w:hAnsi="宋体" w:cs="宋体"/>
                <w:sz w:val="24"/>
                <w:lang w:val="zh-CN"/>
              </w:rPr>
              <w:t>2</w:t>
            </w:r>
          </w:p>
        </w:tc>
        <w:tc>
          <w:tcPr>
            <w:tcW w:w="2999" w:type="dxa"/>
            <w:tcBorders>
              <w:top w:val="single" w:color="auto" w:sz="4" w:space="0"/>
              <w:left w:val="single" w:color="auto" w:sz="4" w:space="0"/>
              <w:bottom w:val="single" w:color="auto" w:sz="4" w:space="0"/>
              <w:right w:val="single" w:color="auto" w:sz="4" w:space="0"/>
            </w:tcBorders>
            <w:noWrap w:val="0"/>
            <w:vAlign w:val="center"/>
          </w:tcPr>
          <w:p w14:paraId="3384713F">
            <w:pPr>
              <w:autoSpaceDE w:val="0"/>
              <w:autoSpaceDN w:val="0"/>
              <w:spacing w:line="360" w:lineRule="auto"/>
              <w:jc w:val="center"/>
              <w:rPr>
                <w:rFonts w:hint="eastAsia" w:ascii="宋体" w:hAnsi="宋体" w:cs="宋体"/>
                <w:sz w:val="24"/>
                <w:lang w:val="zh-CN"/>
              </w:rPr>
            </w:pPr>
          </w:p>
        </w:tc>
        <w:tc>
          <w:tcPr>
            <w:tcW w:w="1496" w:type="dxa"/>
            <w:tcBorders>
              <w:top w:val="single" w:color="auto" w:sz="4" w:space="0"/>
              <w:left w:val="single" w:color="auto" w:sz="4" w:space="0"/>
              <w:bottom w:val="single" w:color="auto" w:sz="4" w:space="0"/>
              <w:right w:val="single" w:color="auto" w:sz="4" w:space="0"/>
            </w:tcBorders>
            <w:noWrap w:val="0"/>
            <w:vAlign w:val="center"/>
          </w:tcPr>
          <w:p w14:paraId="6672EFE9">
            <w:pPr>
              <w:autoSpaceDE w:val="0"/>
              <w:autoSpaceDN w:val="0"/>
              <w:spacing w:line="360" w:lineRule="auto"/>
              <w:jc w:val="center"/>
              <w:rPr>
                <w:rFonts w:hint="eastAsia" w:ascii="宋体" w:hAnsi="宋体" w:cs="宋体"/>
                <w:sz w:val="24"/>
                <w:lang w:val="zh-CN"/>
              </w:rPr>
            </w:pPr>
          </w:p>
        </w:tc>
        <w:tc>
          <w:tcPr>
            <w:tcW w:w="1019" w:type="dxa"/>
            <w:tcBorders>
              <w:top w:val="single" w:color="auto" w:sz="4" w:space="0"/>
              <w:left w:val="single" w:color="auto" w:sz="4" w:space="0"/>
              <w:bottom w:val="single" w:color="auto" w:sz="4" w:space="0"/>
              <w:right w:val="single" w:color="auto" w:sz="4" w:space="0"/>
            </w:tcBorders>
            <w:noWrap w:val="0"/>
            <w:vAlign w:val="center"/>
          </w:tcPr>
          <w:p w14:paraId="6AE96CC1">
            <w:pPr>
              <w:autoSpaceDE w:val="0"/>
              <w:autoSpaceDN w:val="0"/>
              <w:spacing w:line="360" w:lineRule="auto"/>
              <w:jc w:val="center"/>
              <w:rPr>
                <w:rFonts w:hint="eastAsia" w:ascii="宋体" w:hAnsi="宋体" w:cs="宋体"/>
                <w:sz w:val="24"/>
                <w:lang w:val="zh-CN"/>
              </w:rPr>
            </w:pPr>
          </w:p>
        </w:tc>
        <w:tc>
          <w:tcPr>
            <w:tcW w:w="1145" w:type="dxa"/>
            <w:tcBorders>
              <w:top w:val="single" w:color="auto" w:sz="4" w:space="0"/>
              <w:left w:val="single" w:color="auto" w:sz="4" w:space="0"/>
              <w:bottom w:val="single" w:color="auto" w:sz="4" w:space="0"/>
              <w:right w:val="single" w:color="auto" w:sz="4" w:space="0"/>
            </w:tcBorders>
            <w:noWrap w:val="0"/>
            <w:vAlign w:val="center"/>
          </w:tcPr>
          <w:p w14:paraId="4A4A70DE">
            <w:pPr>
              <w:autoSpaceDE w:val="0"/>
              <w:autoSpaceDN w:val="0"/>
              <w:spacing w:line="360" w:lineRule="auto"/>
              <w:jc w:val="center"/>
              <w:rPr>
                <w:rFonts w:hint="eastAsia" w:ascii="宋体" w:hAnsi="宋体" w:cs="宋体"/>
                <w:sz w:val="24"/>
                <w:lang w:val="zh-CN"/>
              </w:rPr>
            </w:pPr>
          </w:p>
        </w:tc>
        <w:tc>
          <w:tcPr>
            <w:tcW w:w="1060" w:type="dxa"/>
            <w:tcBorders>
              <w:top w:val="single" w:color="auto" w:sz="4" w:space="0"/>
              <w:left w:val="single" w:color="auto" w:sz="4" w:space="0"/>
              <w:bottom w:val="single" w:color="auto" w:sz="4" w:space="0"/>
              <w:right w:val="single" w:color="auto" w:sz="4" w:space="0"/>
            </w:tcBorders>
            <w:noWrap w:val="0"/>
            <w:vAlign w:val="center"/>
          </w:tcPr>
          <w:p w14:paraId="26CA8655">
            <w:pPr>
              <w:autoSpaceDE w:val="0"/>
              <w:autoSpaceDN w:val="0"/>
              <w:spacing w:line="360" w:lineRule="auto"/>
              <w:jc w:val="center"/>
              <w:rPr>
                <w:rFonts w:hint="eastAsia" w:ascii="宋体" w:hAnsi="宋体" w:cs="宋体"/>
                <w:sz w:val="24"/>
                <w:lang w:val="zh-CN"/>
              </w:rPr>
            </w:pPr>
          </w:p>
        </w:tc>
      </w:tr>
      <w:tr w14:paraId="6E443F92">
        <w:tblPrEx>
          <w:tblCellMar>
            <w:top w:w="0" w:type="dxa"/>
            <w:left w:w="108" w:type="dxa"/>
            <w:bottom w:w="0" w:type="dxa"/>
            <w:right w:w="108" w:type="dxa"/>
          </w:tblCellMar>
        </w:tblPrEx>
        <w:trPr>
          <w:cantSplit/>
          <w:trHeight w:val="360" w:hRule="atLeast"/>
          <w:jc w:val="center"/>
        </w:trPr>
        <w:tc>
          <w:tcPr>
            <w:tcW w:w="1115" w:type="dxa"/>
            <w:tcBorders>
              <w:top w:val="single" w:color="auto" w:sz="4" w:space="0"/>
              <w:left w:val="single" w:color="auto" w:sz="4" w:space="0"/>
              <w:bottom w:val="single" w:color="auto" w:sz="4" w:space="0"/>
              <w:right w:val="single" w:color="auto" w:sz="4" w:space="0"/>
            </w:tcBorders>
            <w:noWrap w:val="0"/>
            <w:vAlign w:val="center"/>
          </w:tcPr>
          <w:p w14:paraId="120ADF7A">
            <w:pPr>
              <w:autoSpaceDE w:val="0"/>
              <w:autoSpaceDN w:val="0"/>
              <w:spacing w:line="360" w:lineRule="auto"/>
              <w:jc w:val="center"/>
              <w:rPr>
                <w:rFonts w:hint="eastAsia" w:ascii="宋体" w:hAnsi="宋体" w:cs="宋体"/>
                <w:sz w:val="24"/>
                <w:lang w:val="zh-CN"/>
              </w:rPr>
            </w:pPr>
            <w:r>
              <w:rPr>
                <w:rFonts w:hint="eastAsia" w:ascii="宋体" w:hAnsi="宋体" w:cs="宋体"/>
                <w:sz w:val="24"/>
                <w:lang w:val="zh-CN"/>
              </w:rPr>
              <w:t>…</w:t>
            </w:r>
          </w:p>
        </w:tc>
        <w:tc>
          <w:tcPr>
            <w:tcW w:w="2999" w:type="dxa"/>
            <w:tcBorders>
              <w:top w:val="single" w:color="auto" w:sz="4" w:space="0"/>
              <w:left w:val="single" w:color="auto" w:sz="4" w:space="0"/>
              <w:bottom w:val="single" w:color="auto" w:sz="4" w:space="0"/>
              <w:right w:val="single" w:color="auto" w:sz="4" w:space="0"/>
            </w:tcBorders>
            <w:noWrap w:val="0"/>
            <w:vAlign w:val="center"/>
          </w:tcPr>
          <w:p w14:paraId="1C536F25">
            <w:pPr>
              <w:autoSpaceDE w:val="0"/>
              <w:autoSpaceDN w:val="0"/>
              <w:spacing w:line="360" w:lineRule="auto"/>
              <w:jc w:val="center"/>
              <w:rPr>
                <w:rFonts w:hint="eastAsia" w:ascii="宋体" w:hAnsi="宋体" w:cs="宋体"/>
                <w:sz w:val="24"/>
                <w:lang w:val="zh-CN"/>
              </w:rPr>
            </w:pPr>
          </w:p>
        </w:tc>
        <w:tc>
          <w:tcPr>
            <w:tcW w:w="1496" w:type="dxa"/>
            <w:tcBorders>
              <w:top w:val="single" w:color="auto" w:sz="4" w:space="0"/>
              <w:left w:val="single" w:color="auto" w:sz="4" w:space="0"/>
              <w:bottom w:val="single" w:color="auto" w:sz="4" w:space="0"/>
              <w:right w:val="single" w:color="auto" w:sz="4" w:space="0"/>
            </w:tcBorders>
            <w:noWrap w:val="0"/>
            <w:vAlign w:val="center"/>
          </w:tcPr>
          <w:p w14:paraId="26E5A3CA">
            <w:pPr>
              <w:autoSpaceDE w:val="0"/>
              <w:autoSpaceDN w:val="0"/>
              <w:spacing w:line="360" w:lineRule="auto"/>
              <w:jc w:val="center"/>
              <w:rPr>
                <w:rFonts w:hint="eastAsia" w:ascii="宋体" w:hAnsi="宋体" w:cs="宋体"/>
                <w:sz w:val="24"/>
                <w:lang w:val="zh-CN"/>
              </w:rPr>
            </w:pPr>
          </w:p>
        </w:tc>
        <w:tc>
          <w:tcPr>
            <w:tcW w:w="1019" w:type="dxa"/>
            <w:tcBorders>
              <w:top w:val="single" w:color="auto" w:sz="4" w:space="0"/>
              <w:left w:val="single" w:color="auto" w:sz="4" w:space="0"/>
              <w:bottom w:val="single" w:color="auto" w:sz="4" w:space="0"/>
              <w:right w:val="single" w:color="auto" w:sz="4" w:space="0"/>
            </w:tcBorders>
            <w:noWrap w:val="0"/>
            <w:vAlign w:val="center"/>
          </w:tcPr>
          <w:p w14:paraId="0690BFA4">
            <w:pPr>
              <w:autoSpaceDE w:val="0"/>
              <w:autoSpaceDN w:val="0"/>
              <w:spacing w:line="360" w:lineRule="auto"/>
              <w:jc w:val="center"/>
              <w:rPr>
                <w:rFonts w:hint="eastAsia" w:ascii="宋体" w:hAnsi="宋体" w:cs="宋体"/>
                <w:sz w:val="24"/>
                <w:lang w:val="zh-CN"/>
              </w:rPr>
            </w:pPr>
          </w:p>
        </w:tc>
        <w:tc>
          <w:tcPr>
            <w:tcW w:w="1145" w:type="dxa"/>
            <w:tcBorders>
              <w:top w:val="single" w:color="auto" w:sz="4" w:space="0"/>
              <w:left w:val="single" w:color="auto" w:sz="4" w:space="0"/>
              <w:bottom w:val="single" w:color="auto" w:sz="4" w:space="0"/>
              <w:right w:val="single" w:color="auto" w:sz="4" w:space="0"/>
            </w:tcBorders>
            <w:noWrap w:val="0"/>
            <w:vAlign w:val="center"/>
          </w:tcPr>
          <w:p w14:paraId="0DFFA98E">
            <w:pPr>
              <w:autoSpaceDE w:val="0"/>
              <w:autoSpaceDN w:val="0"/>
              <w:spacing w:line="360" w:lineRule="auto"/>
              <w:jc w:val="center"/>
              <w:rPr>
                <w:rFonts w:hint="eastAsia" w:ascii="宋体" w:hAnsi="宋体" w:cs="宋体"/>
                <w:sz w:val="24"/>
                <w:lang w:val="zh-CN"/>
              </w:rPr>
            </w:pPr>
          </w:p>
        </w:tc>
        <w:tc>
          <w:tcPr>
            <w:tcW w:w="1060" w:type="dxa"/>
            <w:tcBorders>
              <w:top w:val="single" w:color="auto" w:sz="4" w:space="0"/>
              <w:left w:val="single" w:color="auto" w:sz="4" w:space="0"/>
              <w:bottom w:val="single" w:color="auto" w:sz="4" w:space="0"/>
              <w:right w:val="single" w:color="auto" w:sz="4" w:space="0"/>
            </w:tcBorders>
            <w:noWrap w:val="0"/>
            <w:vAlign w:val="center"/>
          </w:tcPr>
          <w:p w14:paraId="6620FE52">
            <w:pPr>
              <w:autoSpaceDE w:val="0"/>
              <w:autoSpaceDN w:val="0"/>
              <w:spacing w:line="360" w:lineRule="auto"/>
              <w:jc w:val="center"/>
              <w:rPr>
                <w:rFonts w:hint="eastAsia" w:ascii="宋体" w:hAnsi="宋体" w:cs="宋体"/>
                <w:sz w:val="24"/>
                <w:lang w:val="zh-CN"/>
              </w:rPr>
            </w:pPr>
          </w:p>
        </w:tc>
      </w:tr>
    </w:tbl>
    <w:p w14:paraId="0FF5019E">
      <w:pPr>
        <w:autoSpaceDE w:val="0"/>
        <w:autoSpaceDN w:val="0"/>
        <w:spacing w:line="360" w:lineRule="auto"/>
        <w:ind w:firstLine="480" w:firstLineChars="200"/>
        <w:rPr>
          <w:rFonts w:hint="eastAsia" w:ascii="宋体" w:hAnsi="宋体" w:cs="宋体"/>
          <w:sz w:val="24"/>
          <w:lang w:val="zh-CN"/>
        </w:rPr>
      </w:pPr>
      <w:r>
        <w:rPr>
          <w:rFonts w:hint="eastAsia" w:ascii="宋体" w:hAnsi="宋体" w:cs="宋体"/>
          <w:sz w:val="24"/>
          <w:lang w:val="zh-CN"/>
        </w:rPr>
        <w:t>根据上述采购合同文件要求，本次政府采购合同的总金额为人民币</w:t>
      </w:r>
      <w:r>
        <w:rPr>
          <w:rFonts w:hint="eastAsia" w:ascii="宋体" w:hAnsi="宋体" w:cs="宋体"/>
          <w:sz w:val="24"/>
          <w:u w:val="single"/>
          <w:lang w:val="zh-CN"/>
        </w:rPr>
        <w:t xml:space="preserve">        元</w:t>
      </w:r>
      <w:r>
        <w:rPr>
          <w:rFonts w:hint="eastAsia" w:ascii="宋体" w:hAnsi="宋体" w:cs="宋体"/>
          <w:sz w:val="24"/>
          <w:lang w:val="zh-CN"/>
        </w:rPr>
        <w:t>（大写）。</w:t>
      </w:r>
    </w:p>
    <w:p w14:paraId="3499F23B">
      <w:pPr>
        <w:autoSpaceDE w:val="0"/>
        <w:autoSpaceDN w:val="0"/>
        <w:spacing w:line="360" w:lineRule="auto"/>
        <w:rPr>
          <w:rFonts w:hint="eastAsia" w:ascii="宋体" w:hAnsi="宋体" w:cs="宋体"/>
          <w:color w:val="000000"/>
          <w:sz w:val="24"/>
          <w:lang w:val="zh-CN"/>
        </w:rPr>
      </w:pPr>
      <w:r>
        <w:rPr>
          <w:rFonts w:hint="eastAsia" w:ascii="宋体" w:hAnsi="宋体" w:cs="宋体"/>
          <w:sz w:val="24"/>
          <w:lang w:val="zh-CN"/>
        </w:rPr>
        <w:t>本合同以人民币进行结</w:t>
      </w:r>
      <w:r>
        <w:rPr>
          <w:rFonts w:hint="eastAsia" w:ascii="宋体" w:hAnsi="宋体" w:cs="宋体"/>
          <w:color w:val="000000"/>
          <w:sz w:val="24"/>
          <w:lang w:val="zh-CN"/>
        </w:rPr>
        <w:t>算，合同总价包括：</w:t>
      </w:r>
      <w:r>
        <w:rPr>
          <w:rFonts w:hint="eastAsia" w:ascii="宋体" w:hAnsi="宋体" w:cs="宋体"/>
          <w:color w:val="000000"/>
          <w:sz w:val="24"/>
        </w:rPr>
        <w:t>人员工资、交通、通讯、设备、利润、税收、招标代理费以及所有有关的管理成本和其他不可预见费等全部费用</w:t>
      </w:r>
      <w:r>
        <w:rPr>
          <w:rFonts w:hint="eastAsia" w:ascii="宋体" w:hAnsi="宋体" w:cs="宋体"/>
          <w:color w:val="000000"/>
          <w:sz w:val="24"/>
          <w:lang w:val="zh-CN"/>
        </w:rPr>
        <w:t>。</w:t>
      </w:r>
    </w:p>
    <w:p w14:paraId="6E3859EF">
      <w:pPr>
        <w:autoSpaceDE w:val="0"/>
        <w:autoSpaceDN w:val="0"/>
        <w:spacing w:line="360" w:lineRule="auto"/>
        <w:rPr>
          <w:rFonts w:hint="eastAsia" w:ascii="宋体" w:hAnsi="宋体" w:cs="宋体"/>
          <w:b/>
          <w:color w:val="000000"/>
          <w:sz w:val="24"/>
        </w:rPr>
      </w:pPr>
      <w:r>
        <w:rPr>
          <w:rFonts w:hint="eastAsia" w:ascii="宋体" w:hAnsi="宋体" w:cs="宋体"/>
          <w:b/>
          <w:color w:val="000000"/>
          <w:sz w:val="24"/>
          <w:lang w:val="zh-CN"/>
        </w:rPr>
        <w:t>三、交付时间、地点和要求</w:t>
      </w:r>
    </w:p>
    <w:p w14:paraId="12CE6A2F">
      <w:pPr>
        <w:autoSpaceDE w:val="0"/>
        <w:autoSpaceDN w:val="0"/>
        <w:adjustRightInd w:val="0"/>
        <w:spacing w:line="360" w:lineRule="auto"/>
        <w:rPr>
          <w:rFonts w:hint="eastAsia" w:ascii="宋体" w:hAnsi="宋体" w:cs="宋体"/>
          <w:color w:val="000000"/>
          <w:kern w:val="0"/>
          <w:sz w:val="24"/>
          <w:lang w:val="zh-CN"/>
        </w:rPr>
      </w:pPr>
      <w:r>
        <w:rPr>
          <w:rFonts w:hint="eastAsia" w:ascii="宋体" w:hAnsi="宋体" w:cs="宋体"/>
          <w:color w:val="000000"/>
          <w:sz w:val="24"/>
        </w:rPr>
        <w:t>1.服务期：</w:t>
      </w:r>
      <w:r>
        <w:rPr>
          <w:rFonts w:hint="eastAsia"/>
          <w:sz w:val="24"/>
          <w:szCs w:val="24"/>
        </w:rPr>
        <w:t>自合同签订之日起，180日历日完成项目所有内容</w:t>
      </w:r>
      <w:r>
        <w:rPr>
          <w:rFonts w:hint="eastAsia" w:ascii="宋体" w:hAnsi="宋体" w:cs="宋体"/>
          <w:color w:val="000000"/>
          <w:sz w:val="24"/>
        </w:rPr>
        <w:t>；</w:t>
      </w:r>
    </w:p>
    <w:p w14:paraId="0618376D">
      <w:pPr>
        <w:autoSpaceDE w:val="0"/>
        <w:autoSpaceDN w:val="0"/>
        <w:spacing w:line="360" w:lineRule="auto"/>
        <w:ind w:firstLine="240" w:firstLineChars="100"/>
        <w:rPr>
          <w:rFonts w:hint="eastAsia" w:ascii="宋体" w:hAnsi="宋体" w:cs="宋体"/>
          <w:color w:val="000000"/>
          <w:sz w:val="24"/>
          <w:lang w:val="zh-CN"/>
        </w:rPr>
      </w:pPr>
      <w:r>
        <w:rPr>
          <w:rFonts w:hint="eastAsia" w:ascii="宋体" w:hAnsi="宋体" w:cs="宋体"/>
          <w:color w:val="000000"/>
          <w:sz w:val="24"/>
          <w:lang w:val="zh-CN"/>
        </w:rPr>
        <w:t>服务地点：</w:t>
      </w:r>
      <w:r>
        <w:rPr>
          <w:rFonts w:hint="eastAsia"/>
          <w:sz w:val="24"/>
          <w:szCs w:val="24"/>
          <w:lang w:val="zh-CN"/>
        </w:rPr>
        <w:t>采购人指定地点</w:t>
      </w:r>
      <w:r>
        <w:rPr>
          <w:rFonts w:hint="eastAsia" w:ascii="宋体" w:hAnsi="宋体"/>
          <w:color w:val="000000"/>
          <w:sz w:val="24"/>
        </w:rPr>
        <w:t>；</w:t>
      </w:r>
    </w:p>
    <w:p w14:paraId="2FFF051C">
      <w:pPr>
        <w:autoSpaceDE w:val="0"/>
        <w:autoSpaceDN w:val="0"/>
        <w:spacing w:line="360" w:lineRule="auto"/>
        <w:rPr>
          <w:rFonts w:hint="eastAsia" w:ascii="宋体" w:hAnsi="宋体" w:cs="宋体"/>
          <w:sz w:val="24"/>
        </w:rPr>
      </w:pPr>
      <w:r>
        <w:rPr>
          <w:rFonts w:hint="eastAsia" w:ascii="宋体" w:hAnsi="宋体" w:cs="宋体"/>
          <w:color w:val="000000"/>
          <w:sz w:val="24"/>
        </w:rPr>
        <w:t>2．</w:t>
      </w:r>
      <w:r>
        <w:rPr>
          <w:rFonts w:hint="eastAsia" w:ascii="宋体" w:hAnsi="宋体" w:cs="宋体"/>
          <w:color w:val="000000"/>
          <w:sz w:val="24"/>
          <w:lang w:val="zh-CN"/>
        </w:rPr>
        <w:t>乙方提供不符合报价文件和本合同规定的服务</w:t>
      </w:r>
      <w:r>
        <w:rPr>
          <w:rFonts w:hint="eastAsia" w:ascii="宋体" w:hAnsi="宋体" w:cs="宋体"/>
          <w:sz w:val="24"/>
          <w:lang w:val="zh-CN"/>
        </w:rPr>
        <w:t>，甲方有权拒绝接受；</w:t>
      </w:r>
    </w:p>
    <w:p w14:paraId="57CBC036">
      <w:pPr>
        <w:autoSpaceDE w:val="0"/>
        <w:autoSpaceDN w:val="0"/>
        <w:spacing w:line="360" w:lineRule="auto"/>
        <w:rPr>
          <w:rFonts w:hint="eastAsia" w:ascii="宋体" w:hAnsi="宋体" w:cs="宋体"/>
          <w:color w:val="FF0000"/>
          <w:sz w:val="24"/>
        </w:rPr>
      </w:pPr>
      <w:r>
        <w:rPr>
          <w:rFonts w:hint="eastAsia" w:ascii="宋体" w:hAnsi="宋体" w:cs="宋体"/>
          <w:sz w:val="24"/>
        </w:rPr>
        <w:t>3．</w:t>
      </w:r>
      <w:r>
        <w:rPr>
          <w:rFonts w:hint="eastAsia" w:ascii="宋体" w:hAnsi="宋体" w:cs="宋体"/>
          <w:sz w:val="24"/>
          <w:lang w:val="zh-CN"/>
        </w:rPr>
        <w:t>乙方应将提供服务的清单资料等交付给甲方，如有缺失应及时补齐，否则视为逾期交货；</w:t>
      </w:r>
    </w:p>
    <w:p w14:paraId="71429732">
      <w:pPr>
        <w:autoSpaceDE w:val="0"/>
        <w:autoSpaceDN w:val="0"/>
        <w:spacing w:line="360" w:lineRule="auto"/>
        <w:rPr>
          <w:rFonts w:hint="eastAsia" w:ascii="宋体" w:hAnsi="宋体" w:cs="宋体"/>
          <w:sz w:val="24"/>
        </w:rPr>
      </w:pPr>
      <w:r>
        <w:rPr>
          <w:rFonts w:hint="eastAsia" w:ascii="宋体" w:hAnsi="宋体" w:cs="宋体"/>
          <w:sz w:val="24"/>
        </w:rPr>
        <w:t>4．</w:t>
      </w:r>
      <w:r>
        <w:rPr>
          <w:rFonts w:hint="eastAsia" w:ascii="宋体" w:hAnsi="宋体" w:cs="宋体"/>
          <w:sz w:val="24"/>
          <w:lang w:val="zh-CN"/>
        </w:rPr>
        <w:t>甲方应当在完成服务后</w:t>
      </w:r>
      <w:r>
        <w:rPr>
          <w:rFonts w:hint="eastAsia" w:ascii="宋体" w:hAnsi="宋体" w:cs="宋体"/>
          <w:sz w:val="24"/>
          <w:u w:val="single"/>
        </w:rPr>
        <w:t xml:space="preserve">    </w:t>
      </w:r>
      <w:r>
        <w:rPr>
          <w:rFonts w:hint="eastAsia" w:ascii="宋体" w:hAnsi="宋体" w:cs="宋体"/>
          <w:sz w:val="24"/>
          <w:lang w:val="zh-CN"/>
        </w:rPr>
        <w:t>个工作日内进行验收，逾期不验收的，乙方可视为验收合格。验收合格后，由甲乙双方签署服务验收单并加盖采购单位公章，甲乙双方各执一份；(根据服务进度情况进行验收)。</w:t>
      </w:r>
    </w:p>
    <w:p w14:paraId="751396B9">
      <w:pPr>
        <w:autoSpaceDE w:val="0"/>
        <w:autoSpaceDN w:val="0"/>
        <w:spacing w:line="360" w:lineRule="auto"/>
        <w:rPr>
          <w:rFonts w:hint="eastAsia" w:ascii="宋体" w:hAnsi="宋体" w:cs="宋体"/>
          <w:sz w:val="24"/>
        </w:rPr>
      </w:pPr>
      <w:r>
        <w:rPr>
          <w:rFonts w:hint="eastAsia" w:ascii="宋体" w:hAnsi="宋体" w:cs="宋体"/>
          <w:sz w:val="24"/>
        </w:rPr>
        <w:t>5．</w:t>
      </w:r>
      <w:r>
        <w:rPr>
          <w:rFonts w:hint="eastAsia" w:ascii="宋体" w:hAnsi="宋体" w:cs="宋体"/>
          <w:sz w:val="24"/>
          <w:lang w:val="zh-CN"/>
        </w:rPr>
        <w:t>甲方应提供该项目验收报告交同级财政监管部门，由财政部门按规定程序抽验后办理资金拨付；</w:t>
      </w:r>
    </w:p>
    <w:p w14:paraId="5D67C05F">
      <w:pPr>
        <w:autoSpaceDE w:val="0"/>
        <w:autoSpaceDN w:val="0"/>
        <w:spacing w:line="360" w:lineRule="auto"/>
        <w:rPr>
          <w:rFonts w:hint="eastAsia" w:ascii="宋体" w:hAnsi="宋体" w:cs="宋体"/>
          <w:sz w:val="24"/>
        </w:rPr>
      </w:pPr>
      <w:r>
        <w:rPr>
          <w:rFonts w:hint="eastAsia" w:ascii="宋体" w:hAnsi="宋体" w:cs="宋体"/>
          <w:sz w:val="24"/>
        </w:rPr>
        <w:t>6．</w:t>
      </w:r>
      <w:r>
        <w:rPr>
          <w:rFonts w:hint="eastAsia" w:ascii="宋体" w:hAnsi="宋体" w:cs="宋体"/>
          <w:sz w:val="24"/>
          <w:lang w:val="zh-CN"/>
        </w:rPr>
        <w:t>甲方在验收过程中发现乙方有违约问题，可按磋商文件、磋商报价文件的规定要求乙方及时予以解决；</w:t>
      </w:r>
    </w:p>
    <w:p w14:paraId="317E7FE3">
      <w:pPr>
        <w:autoSpaceDE w:val="0"/>
        <w:autoSpaceDN w:val="0"/>
        <w:spacing w:line="360" w:lineRule="auto"/>
        <w:rPr>
          <w:rFonts w:hint="eastAsia" w:ascii="宋体" w:hAnsi="宋体" w:cs="宋体"/>
          <w:color w:val="000000"/>
          <w:sz w:val="24"/>
        </w:rPr>
      </w:pPr>
      <w:r>
        <w:rPr>
          <w:rFonts w:hint="eastAsia" w:ascii="宋体" w:hAnsi="宋体" w:cs="宋体"/>
          <w:sz w:val="24"/>
        </w:rPr>
        <w:t>7．</w:t>
      </w:r>
      <w:r>
        <w:rPr>
          <w:rFonts w:hint="eastAsia" w:ascii="宋体" w:hAnsi="宋体" w:cs="宋体"/>
          <w:sz w:val="24"/>
          <w:lang w:val="zh-CN"/>
        </w:rPr>
        <w:t>乙方向</w:t>
      </w:r>
      <w:r>
        <w:rPr>
          <w:rFonts w:hint="eastAsia" w:ascii="宋体" w:hAnsi="宋体" w:cs="宋体"/>
          <w:color w:val="000000"/>
          <w:sz w:val="24"/>
          <w:lang w:val="zh-CN"/>
        </w:rPr>
        <w:t>甲方提供服务相关完税销售发票。</w:t>
      </w:r>
    </w:p>
    <w:p w14:paraId="235FB2E6">
      <w:pPr>
        <w:autoSpaceDE w:val="0"/>
        <w:autoSpaceDN w:val="0"/>
        <w:spacing w:line="360" w:lineRule="auto"/>
        <w:rPr>
          <w:rFonts w:hint="eastAsia" w:ascii="宋体" w:hAnsi="宋体" w:cs="宋体"/>
          <w:b/>
          <w:color w:val="000000"/>
          <w:sz w:val="24"/>
          <w:lang w:val="zh-CN"/>
        </w:rPr>
      </w:pPr>
      <w:r>
        <w:rPr>
          <w:rFonts w:hint="eastAsia" w:ascii="宋体" w:hAnsi="宋体" w:cs="宋体"/>
          <w:b/>
          <w:color w:val="000000"/>
          <w:sz w:val="24"/>
          <w:lang w:val="zh-CN"/>
        </w:rPr>
        <w:t>四、付款方式</w:t>
      </w:r>
    </w:p>
    <w:p w14:paraId="54A1E1FC">
      <w:pPr>
        <w:numPr>
          <w:ilvl w:val="0"/>
          <w:numId w:val="0"/>
        </w:numPr>
        <w:spacing w:line="360" w:lineRule="auto"/>
        <w:ind w:left="220" w:leftChars="0" w:firstLine="240" w:firstLineChars="100"/>
        <w:jc w:val="both"/>
        <w:rPr>
          <w:rFonts w:hint="eastAsia" w:ascii="宋体" w:hAnsi="宋体" w:eastAsia="宋体" w:cs="宋体"/>
          <w:sz w:val="24"/>
          <w:szCs w:val="24"/>
          <w:lang w:val="en-US" w:eastAsia="zh-CN"/>
        </w:rPr>
      </w:pPr>
      <w:r>
        <w:rPr>
          <w:rFonts w:hint="eastAsia" w:ascii="宋体" w:hAnsi="宋体" w:cs="宋体"/>
          <w:color w:val="000000"/>
          <w:sz w:val="24"/>
          <w:lang w:val="en-US" w:eastAsia="zh-CN"/>
        </w:rPr>
        <w:t>1、</w:t>
      </w:r>
      <w:r>
        <w:rPr>
          <w:rFonts w:hint="eastAsia" w:ascii="宋体" w:hAnsi="宋体" w:eastAsia="宋体" w:cs="宋体"/>
          <w:sz w:val="24"/>
          <w:szCs w:val="24"/>
          <w:lang w:val="en-US" w:eastAsia="zh-CN"/>
        </w:rPr>
        <w:t>签订合同后甲方向乙方支付合同总价款的</w:t>
      </w:r>
      <w:r>
        <w:rPr>
          <w:rFonts w:hint="eastAsia" w:ascii="宋体" w:hAnsi="宋体" w:eastAsia="宋体" w:cs="宋体"/>
          <w:sz w:val="24"/>
          <w:szCs w:val="24"/>
          <w:u w:val="single"/>
          <w:lang w:val="en-US" w:eastAsia="zh-CN"/>
        </w:rPr>
        <w:t xml:space="preserve">30% </w:t>
      </w:r>
      <w:r>
        <w:rPr>
          <w:rFonts w:hint="eastAsia" w:ascii="宋体" w:hAnsi="宋体" w:eastAsia="宋体" w:cs="宋体"/>
          <w:sz w:val="24"/>
          <w:szCs w:val="24"/>
          <w:lang w:val="en-US" w:eastAsia="zh-CN"/>
        </w:rPr>
        <w:t xml:space="preserve">，即人民币（大写）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元， 小写：</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元作为预付款，乙方按要求完成所有服务内容并验收合格后，由甲方向乙方支付合同总价款的</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，即人民币（大写）</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元，小写：</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元。</w:t>
      </w:r>
    </w:p>
    <w:p w14:paraId="327BC580">
      <w:pPr>
        <w:autoSpaceDE w:val="0"/>
        <w:autoSpaceDN w:val="0"/>
        <w:spacing w:line="360" w:lineRule="auto"/>
        <w:ind w:firstLine="480" w:firstLineChars="200"/>
        <w:rPr>
          <w:rFonts w:hint="eastAsia" w:ascii="宋体" w:hAnsi="宋体" w:cs="宋体"/>
          <w:color w:val="000000"/>
          <w:sz w:val="24"/>
          <w:lang w:val="zh-CN"/>
        </w:rPr>
      </w:pPr>
      <w:r>
        <w:rPr>
          <w:rFonts w:hint="eastAsia" w:ascii="宋体" w:hAnsi="宋体" w:cs="宋体"/>
          <w:color w:val="000000"/>
          <w:sz w:val="24"/>
          <w:lang w:val="en-US" w:eastAsia="zh-CN"/>
        </w:rPr>
        <w:t>2、</w:t>
      </w:r>
      <w:r>
        <w:rPr>
          <w:rFonts w:hint="eastAsia" w:ascii="宋体" w:hAnsi="宋体" w:cs="宋体"/>
          <w:color w:val="000000"/>
          <w:sz w:val="24"/>
          <w:lang w:val="zh-CN"/>
        </w:rPr>
        <w:t>合同签订前乙方向甲方提交合同总价款的5%履约保证金，</w:t>
      </w:r>
      <w:r>
        <w:rPr>
          <w:rFonts w:hint="eastAsia" w:ascii="宋体" w:hAnsi="宋体" w:eastAsia="宋体" w:cs="宋体"/>
          <w:sz w:val="24"/>
          <w:szCs w:val="24"/>
          <w:lang w:val="en-US" w:eastAsia="zh-CN"/>
        </w:rPr>
        <w:t xml:space="preserve">即人民币（大写）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元， 小写：</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元</w:t>
      </w:r>
      <w:r>
        <w:rPr>
          <w:rFonts w:hint="eastAsia" w:ascii="宋体" w:hAnsi="宋体" w:cs="宋体"/>
          <w:color w:val="000000"/>
          <w:sz w:val="24"/>
          <w:lang w:val="zh-CN"/>
        </w:rPr>
        <w:t>，合同履约验收合格后履约保证金转为质量保证金，待约定的免费质保期满且无质量问题后，由乙方提出书面申请，甲方以转账方式无息予以退还。乙方所交付的采购项目由甲方验收合格后，由甲方报同级财政监管部门，申请资金拨付，按合同金额向乙方支付合同总价款的100%。</w:t>
      </w:r>
    </w:p>
    <w:p w14:paraId="1BE244F9">
      <w:pPr>
        <w:autoSpaceDE w:val="0"/>
        <w:autoSpaceDN w:val="0"/>
        <w:spacing w:line="360" w:lineRule="auto"/>
        <w:rPr>
          <w:rFonts w:hint="eastAsia" w:ascii="宋体" w:hAnsi="宋体" w:cs="宋体"/>
          <w:b/>
          <w:color w:val="000000"/>
          <w:sz w:val="24"/>
        </w:rPr>
      </w:pPr>
      <w:r>
        <w:rPr>
          <w:rFonts w:hint="eastAsia" w:ascii="宋体" w:hAnsi="宋体" w:cs="宋体"/>
          <w:b/>
          <w:color w:val="000000"/>
          <w:sz w:val="24"/>
          <w:lang w:val="zh-CN"/>
        </w:rPr>
        <w:t>五、合同的变更、终止与转让</w:t>
      </w:r>
    </w:p>
    <w:p w14:paraId="4BAAC60D">
      <w:pPr>
        <w:autoSpaceDE w:val="0"/>
        <w:autoSpaceDN w:val="0"/>
        <w:spacing w:line="360" w:lineRule="auto"/>
        <w:rPr>
          <w:rFonts w:hint="eastAsia" w:ascii="宋体" w:hAnsi="宋体" w:cs="宋体"/>
          <w:sz w:val="24"/>
        </w:rPr>
      </w:pPr>
      <w:r>
        <w:rPr>
          <w:rFonts w:hint="eastAsia" w:ascii="宋体" w:hAnsi="宋体" w:cs="宋体"/>
          <w:color w:val="000000"/>
          <w:sz w:val="24"/>
        </w:rPr>
        <w:t>1．</w:t>
      </w:r>
      <w:r>
        <w:rPr>
          <w:rFonts w:hint="eastAsia" w:ascii="宋体" w:hAnsi="宋体" w:cs="宋体"/>
          <w:color w:val="000000"/>
          <w:sz w:val="24"/>
          <w:lang w:val="zh-CN"/>
        </w:rPr>
        <w:t>除《中华人民共和国政府采</w:t>
      </w:r>
      <w:r>
        <w:rPr>
          <w:rFonts w:hint="eastAsia" w:ascii="宋体" w:hAnsi="宋体" w:cs="宋体"/>
          <w:sz w:val="24"/>
          <w:lang w:val="zh-CN"/>
        </w:rPr>
        <w:t>购法》第</w:t>
      </w:r>
      <w:r>
        <w:rPr>
          <w:rFonts w:hint="eastAsia" w:ascii="宋体" w:hAnsi="宋体" w:cs="宋体"/>
          <w:sz w:val="24"/>
        </w:rPr>
        <w:t>50</w:t>
      </w:r>
      <w:r>
        <w:rPr>
          <w:rFonts w:hint="eastAsia" w:ascii="宋体" w:hAnsi="宋体" w:cs="宋体"/>
          <w:sz w:val="24"/>
          <w:lang w:val="zh-CN"/>
        </w:rPr>
        <w:t>条规定的情形外，本合同一经签订，甲乙双方不得擅自变更、中止或终止；</w:t>
      </w:r>
    </w:p>
    <w:p w14:paraId="0A489358">
      <w:pPr>
        <w:autoSpaceDE w:val="0"/>
        <w:autoSpaceDN w:val="0"/>
        <w:spacing w:line="360" w:lineRule="auto"/>
        <w:rPr>
          <w:rFonts w:hint="eastAsia" w:ascii="宋体" w:hAnsi="宋体" w:cs="宋体"/>
          <w:sz w:val="24"/>
        </w:rPr>
      </w:pPr>
      <w:r>
        <w:rPr>
          <w:rFonts w:hint="eastAsia" w:ascii="宋体" w:hAnsi="宋体" w:cs="宋体"/>
          <w:sz w:val="24"/>
        </w:rPr>
        <w:t>2．</w:t>
      </w:r>
      <w:r>
        <w:rPr>
          <w:rFonts w:hint="eastAsia" w:ascii="宋体" w:hAnsi="宋体" w:cs="宋体"/>
          <w:sz w:val="24"/>
          <w:lang w:val="zh-CN"/>
        </w:rPr>
        <w:t>乙方不得擅自转让其应履行的合同义务。</w:t>
      </w:r>
    </w:p>
    <w:p w14:paraId="20D63454">
      <w:pPr>
        <w:autoSpaceDE w:val="0"/>
        <w:autoSpaceDN w:val="0"/>
        <w:spacing w:line="360" w:lineRule="auto"/>
        <w:rPr>
          <w:rFonts w:hint="eastAsia" w:ascii="宋体" w:hAnsi="宋体" w:cs="宋体"/>
          <w:b/>
          <w:sz w:val="24"/>
        </w:rPr>
      </w:pPr>
      <w:r>
        <w:rPr>
          <w:rFonts w:hint="eastAsia" w:ascii="宋体" w:hAnsi="宋体" w:cs="宋体"/>
          <w:b/>
          <w:sz w:val="24"/>
          <w:lang w:val="zh-CN"/>
        </w:rPr>
        <w:t>六、违约责任</w:t>
      </w:r>
    </w:p>
    <w:p w14:paraId="4A74DBCA">
      <w:pPr>
        <w:autoSpaceDE w:val="0"/>
        <w:autoSpaceDN w:val="0"/>
        <w:spacing w:line="360" w:lineRule="auto"/>
        <w:rPr>
          <w:rFonts w:hint="eastAsia" w:ascii="宋体" w:hAnsi="宋体" w:cs="宋体"/>
          <w:sz w:val="24"/>
        </w:rPr>
      </w:pPr>
      <w:r>
        <w:rPr>
          <w:rFonts w:hint="eastAsia" w:ascii="宋体" w:hAnsi="宋体" w:cs="宋体"/>
          <w:sz w:val="24"/>
        </w:rPr>
        <w:t>1．</w:t>
      </w:r>
      <w:r>
        <w:rPr>
          <w:rFonts w:hint="eastAsia" w:ascii="宋体" w:hAnsi="宋体" w:cs="宋体"/>
          <w:sz w:val="24"/>
          <w:lang w:val="zh-CN"/>
        </w:rPr>
        <w:t>乙方所提供的服务规格、技术标准、材料等质量不合格的，应及时更换；更换不及时的，按逾期处罚；因质量问题甲方不同意接收的，质保金全额扣除，并由乙方赔偿由此引起的甲方的一切经济损失；</w:t>
      </w:r>
    </w:p>
    <w:p w14:paraId="12218389">
      <w:pPr>
        <w:autoSpaceDE w:val="0"/>
        <w:autoSpaceDN w:val="0"/>
        <w:spacing w:line="360" w:lineRule="auto"/>
        <w:rPr>
          <w:rFonts w:hint="eastAsia" w:ascii="宋体" w:hAnsi="宋体" w:cs="宋体"/>
          <w:sz w:val="24"/>
        </w:rPr>
      </w:pPr>
      <w:r>
        <w:rPr>
          <w:rFonts w:hint="eastAsia" w:ascii="宋体" w:hAnsi="宋体" w:cs="宋体"/>
          <w:sz w:val="24"/>
        </w:rPr>
        <w:t>2．</w:t>
      </w:r>
      <w:r>
        <w:rPr>
          <w:rFonts w:hint="eastAsia" w:ascii="宋体" w:hAnsi="宋体" w:cs="宋体"/>
          <w:sz w:val="24"/>
          <w:lang w:val="zh-CN"/>
        </w:rPr>
        <w:t>乙方提供的服务如侵犯了第三方权益而引发纠纷或诉讼的，均由乙方负责交涉并承担全部责任；</w:t>
      </w:r>
    </w:p>
    <w:p w14:paraId="152EB758">
      <w:pPr>
        <w:autoSpaceDE w:val="0"/>
        <w:autoSpaceDN w:val="0"/>
        <w:spacing w:line="360" w:lineRule="auto"/>
        <w:rPr>
          <w:rFonts w:hint="eastAsia" w:ascii="宋体" w:hAnsi="宋体" w:cs="宋体"/>
          <w:sz w:val="24"/>
        </w:rPr>
      </w:pPr>
      <w:r>
        <w:rPr>
          <w:rFonts w:hint="eastAsia" w:ascii="宋体" w:hAnsi="宋体" w:cs="宋体"/>
          <w:sz w:val="24"/>
        </w:rPr>
        <w:t>3．</w:t>
      </w:r>
      <w:r>
        <w:rPr>
          <w:rFonts w:hint="eastAsia" w:ascii="宋体" w:hAnsi="宋体" w:cs="宋体"/>
          <w:sz w:val="24"/>
          <w:lang w:val="zh-CN"/>
        </w:rPr>
        <w:t>甲方无故延期接受服务和乙方逾期服务的，每天应向对方偿付未交服务的服务款</w:t>
      </w:r>
      <w:r>
        <w:rPr>
          <w:rFonts w:hint="eastAsia" w:ascii="宋体" w:hAnsi="宋体" w:cs="宋体"/>
          <w:sz w:val="24"/>
        </w:rPr>
        <w:t>3</w:t>
      </w:r>
      <w:r>
        <w:rPr>
          <w:rFonts w:hint="eastAsia" w:ascii="宋体" w:hAnsi="宋体" w:cs="宋体"/>
          <w:sz w:val="24"/>
          <w:lang w:val="zh-CN"/>
        </w:rPr>
        <w:t>‰的违约金，但违约金累计不得超过违约服务款的</w:t>
      </w:r>
      <w:r>
        <w:rPr>
          <w:rFonts w:hint="eastAsia" w:ascii="宋体" w:hAnsi="宋体" w:cs="宋体"/>
          <w:sz w:val="24"/>
        </w:rPr>
        <w:t>5%</w:t>
      </w:r>
      <w:r>
        <w:rPr>
          <w:rFonts w:hint="eastAsia" w:ascii="宋体" w:hAnsi="宋体" w:cs="宋体"/>
          <w:sz w:val="24"/>
          <w:lang w:val="zh-CN"/>
        </w:rPr>
        <w:t>，超过</w:t>
      </w:r>
      <w:r>
        <w:rPr>
          <w:rFonts w:hint="eastAsia" w:ascii="宋体" w:hAnsi="宋体" w:cs="宋体"/>
          <w:sz w:val="24"/>
          <w:u w:val="single"/>
        </w:rPr>
        <w:t xml:space="preserve"> 15 </w:t>
      </w:r>
      <w:r>
        <w:rPr>
          <w:rFonts w:hint="eastAsia" w:ascii="宋体" w:hAnsi="宋体" w:cs="宋体"/>
          <w:sz w:val="24"/>
          <w:lang w:val="zh-CN"/>
        </w:rPr>
        <w:t>天对方有权解除合同，违约方承担因此给对方造成的经济损失；</w:t>
      </w:r>
    </w:p>
    <w:p w14:paraId="22C14A26">
      <w:pPr>
        <w:autoSpaceDE w:val="0"/>
        <w:autoSpaceDN w:val="0"/>
        <w:spacing w:line="360" w:lineRule="auto"/>
        <w:rPr>
          <w:rFonts w:hint="eastAsia" w:ascii="宋体" w:hAnsi="宋体" w:cs="宋体"/>
          <w:sz w:val="24"/>
        </w:rPr>
      </w:pPr>
      <w:r>
        <w:rPr>
          <w:rFonts w:hint="eastAsia" w:ascii="宋体" w:hAnsi="宋体" w:cs="宋体"/>
          <w:sz w:val="24"/>
        </w:rPr>
        <w:t>4．</w:t>
      </w:r>
      <w:r>
        <w:rPr>
          <w:rFonts w:hint="eastAsia" w:ascii="宋体" w:hAnsi="宋体" w:cs="宋体"/>
          <w:sz w:val="24"/>
          <w:lang w:val="zh-CN"/>
        </w:rPr>
        <w:t>乙方未按本合同和报价文件中规定的服务承诺提供售后服务的，乙方应按本合同合计金额的</w:t>
      </w:r>
      <w:r>
        <w:rPr>
          <w:rFonts w:hint="eastAsia" w:ascii="宋体" w:hAnsi="宋体" w:cs="宋体"/>
          <w:sz w:val="24"/>
        </w:rPr>
        <w:t>5%</w:t>
      </w:r>
      <w:r>
        <w:rPr>
          <w:rFonts w:hint="eastAsia" w:ascii="宋体" w:hAnsi="宋体" w:cs="宋体"/>
          <w:sz w:val="24"/>
          <w:lang w:val="zh-CN"/>
        </w:rPr>
        <w:t>向甲方支付违约金；</w:t>
      </w:r>
    </w:p>
    <w:p w14:paraId="6BBF3B4E">
      <w:pPr>
        <w:autoSpaceDE w:val="0"/>
        <w:autoSpaceDN w:val="0"/>
        <w:spacing w:line="360" w:lineRule="auto"/>
        <w:rPr>
          <w:rFonts w:hint="eastAsia" w:ascii="宋体" w:hAnsi="宋体" w:cs="宋体"/>
          <w:sz w:val="24"/>
          <w:lang w:val="zh-CN"/>
        </w:rPr>
      </w:pPr>
      <w:r>
        <w:rPr>
          <w:rFonts w:hint="eastAsia" w:ascii="宋体" w:hAnsi="宋体" w:cs="宋体"/>
          <w:sz w:val="24"/>
        </w:rPr>
        <w:t>5．</w:t>
      </w:r>
      <w:r>
        <w:rPr>
          <w:rFonts w:hint="eastAsia" w:ascii="宋体" w:hAnsi="宋体" w:cs="宋体"/>
          <w:sz w:val="24"/>
          <w:lang w:val="zh-CN"/>
        </w:rPr>
        <w:t>乙方提供的服务在质量保证期内，因设计、工艺或材料的缺陷和其它质量原因造成的问题，由乙方负责，费用从质量保证金中扣除，不足另补；</w:t>
      </w:r>
    </w:p>
    <w:p w14:paraId="6198C0A1">
      <w:pPr>
        <w:autoSpaceDE w:val="0"/>
        <w:autoSpaceDN w:val="0"/>
        <w:spacing w:line="360" w:lineRule="auto"/>
        <w:rPr>
          <w:rFonts w:hint="eastAsia" w:ascii="宋体" w:hAnsi="宋体" w:cs="宋体"/>
          <w:sz w:val="24"/>
        </w:rPr>
      </w:pPr>
      <w:r>
        <w:rPr>
          <w:rFonts w:hint="eastAsia" w:ascii="宋体" w:hAnsi="宋体" w:cs="宋体"/>
          <w:sz w:val="24"/>
          <w:lang w:val="zh-CN"/>
        </w:rPr>
        <w:t>6.其它违约行为按违约服务款额</w:t>
      </w:r>
      <w:r>
        <w:rPr>
          <w:rFonts w:hint="eastAsia" w:ascii="宋体" w:hAnsi="宋体" w:cs="宋体"/>
          <w:sz w:val="24"/>
        </w:rPr>
        <w:t>5%</w:t>
      </w:r>
      <w:r>
        <w:rPr>
          <w:rFonts w:hint="eastAsia" w:ascii="宋体" w:hAnsi="宋体" w:cs="宋体"/>
          <w:sz w:val="24"/>
          <w:lang w:val="zh-CN"/>
        </w:rPr>
        <w:t>收取违约金并赔偿经济损失。</w:t>
      </w:r>
    </w:p>
    <w:p w14:paraId="46B0238F">
      <w:pPr>
        <w:autoSpaceDE w:val="0"/>
        <w:autoSpaceDN w:val="0"/>
        <w:spacing w:line="360" w:lineRule="auto"/>
        <w:rPr>
          <w:rFonts w:hint="eastAsia" w:ascii="宋体" w:hAnsi="宋体" w:cs="宋体"/>
          <w:b/>
          <w:sz w:val="24"/>
        </w:rPr>
      </w:pPr>
      <w:r>
        <w:rPr>
          <w:rFonts w:hint="eastAsia" w:ascii="宋体" w:hAnsi="宋体" w:cs="宋体"/>
          <w:b/>
          <w:sz w:val="24"/>
          <w:lang w:val="zh-CN"/>
        </w:rPr>
        <w:t>七、不可抗力</w:t>
      </w:r>
    </w:p>
    <w:p w14:paraId="65182BC9">
      <w:pPr>
        <w:autoSpaceDE w:val="0"/>
        <w:autoSpaceDN w:val="0"/>
        <w:spacing w:line="360" w:lineRule="auto"/>
        <w:rPr>
          <w:rFonts w:hint="eastAsia" w:ascii="宋体" w:hAnsi="宋体" w:cs="宋体"/>
          <w:sz w:val="24"/>
        </w:rPr>
      </w:pPr>
      <w:r>
        <w:rPr>
          <w:rFonts w:hint="eastAsia" w:ascii="宋体" w:hAnsi="宋体" w:cs="宋体"/>
          <w:sz w:val="24"/>
        </w:rPr>
        <w:t>1．</w:t>
      </w:r>
      <w:r>
        <w:rPr>
          <w:rFonts w:hint="eastAsia" w:ascii="宋体" w:hAnsi="宋体" w:cs="宋体"/>
          <w:sz w:val="24"/>
          <w:lang w:val="zh-CN"/>
        </w:rPr>
        <w:t>不可抗力使合同的某些内容有变更必要的，双方应通过协商在</w:t>
      </w:r>
      <w:r>
        <w:rPr>
          <w:rFonts w:hint="eastAsia" w:ascii="宋体" w:hAnsi="宋体" w:cs="宋体"/>
          <w:sz w:val="24"/>
          <w:u w:val="single"/>
        </w:rPr>
        <w:t xml:space="preserve"> 15 </w:t>
      </w:r>
      <w:r>
        <w:rPr>
          <w:rFonts w:hint="eastAsia" w:ascii="宋体" w:hAnsi="宋体" w:cs="宋体"/>
          <w:sz w:val="24"/>
          <w:lang w:val="zh-CN"/>
        </w:rPr>
        <w:t>天内达成进一步履行合同的协议，因不可抗力致使合同不能履行的，合同终止；</w:t>
      </w:r>
    </w:p>
    <w:p w14:paraId="6C71CDE1">
      <w:pPr>
        <w:autoSpaceDE w:val="0"/>
        <w:autoSpaceDN w:val="0"/>
        <w:spacing w:line="360" w:lineRule="auto"/>
        <w:rPr>
          <w:rFonts w:hint="eastAsia" w:ascii="宋体" w:hAnsi="宋体" w:cs="宋体"/>
          <w:sz w:val="24"/>
        </w:rPr>
      </w:pPr>
      <w:r>
        <w:rPr>
          <w:rFonts w:hint="eastAsia" w:ascii="宋体" w:hAnsi="宋体" w:cs="宋体"/>
          <w:sz w:val="24"/>
        </w:rPr>
        <w:t>2．</w:t>
      </w:r>
      <w:r>
        <w:rPr>
          <w:rFonts w:hint="eastAsia" w:ascii="宋体" w:hAnsi="宋体" w:cs="宋体"/>
          <w:sz w:val="24"/>
          <w:lang w:val="zh-CN"/>
        </w:rPr>
        <w:t>除法律、法规规定的不可抗力情形外，双方约定出现</w:t>
      </w:r>
      <w:r>
        <w:rPr>
          <w:rFonts w:hint="eastAsia" w:ascii="宋体" w:hAnsi="宋体" w:cs="宋体"/>
          <w:sz w:val="24"/>
          <w:u w:val="single"/>
        </w:rPr>
        <w:t xml:space="preserve"> 自然灾害 </w:t>
      </w:r>
      <w:r>
        <w:rPr>
          <w:rFonts w:hint="eastAsia" w:ascii="宋体" w:hAnsi="宋体" w:cs="宋体"/>
          <w:sz w:val="24"/>
          <w:lang w:val="zh-CN"/>
        </w:rPr>
        <w:t>情况亦视为不可抗力。</w:t>
      </w:r>
    </w:p>
    <w:p w14:paraId="2724E97B">
      <w:pPr>
        <w:autoSpaceDE w:val="0"/>
        <w:autoSpaceDN w:val="0"/>
        <w:spacing w:line="360" w:lineRule="auto"/>
        <w:rPr>
          <w:rFonts w:hint="eastAsia" w:ascii="宋体" w:hAnsi="宋体" w:cs="宋体"/>
          <w:b/>
          <w:sz w:val="24"/>
          <w:lang w:val="zh-CN"/>
        </w:rPr>
      </w:pPr>
      <w:r>
        <w:rPr>
          <w:rFonts w:hint="eastAsia" w:ascii="宋体" w:hAnsi="宋体" w:cs="宋体"/>
          <w:b/>
          <w:sz w:val="24"/>
          <w:lang w:val="zh-CN"/>
        </w:rPr>
        <w:t>八、知识产权</w:t>
      </w:r>
    </w:p>
    <w:p w14:paraId="0FC1DFF1">
      <w:pPr>
        <w:autoSpaceDE w:val="0"/>
        <w:autoSpaceDN w:val="0"/>
        <w:spacing w:line="360" w:lineRule="auto"/>
        <w:rPr>
          <w:rFonts w:hint="eastAsia" w:ascii="宋体" w:hAnsi="宋体" w:cs="宋体"/>
          <w:b/>
          <w:sz w:val="24"/>
          <w:lang w:val="zh-CN"/>
        </w:rPr>
      </w:pPr>
      <w:r>
        <w:rPr>
          <w:rFonts w:hint="eastAsia" w:ascii="宋体" w:hAnsi="宋体" w:cs="宋体"/>
          <w:b/>
          <w:sz w:val="24"/>
          <w:lang w:val="zh-CN"/>
        </w:rPr>
        <w:t>九、其他约定</w:t>
      </w:r>
    </w:p>
    <w:p w14:paraId="57453995">
      <w:pPr>
        <w:autoSpaceDE w:val="0"/>
        <w:autoSpaceDN w:val="0"/>
        <w:spacing w:line="360" w:lineRule="auto"/>
        <w:rPr>
          <w:rFonts w:hint="eastAsia" w:ascii="宋体" w:hAnsi="宋体" w:cs="宋体"/>
          <w:b/>
          <w:sz w:val="24"/>
        </w:rPr>
      </w:pPr>
      <w:r>
        <w:rPr>
          <w:rFonts w:hint="eastAsia" w:ascii="宋体" w:hAnsi="宋体" w:cs="宋体"/>
          <w:b/>
          <w:sz w:val="24"/>
          <w:lang w:val="zh-CN"/>
        </w:rPr>
        <w:t>十、合同争议解决</w:t>
      </w:r>
    </w:p>
    <w:p w14:paraId="3B55798B">
      <w:pPr>
        <w:autoSpaceDE w:val="0"/>
        <w:autoSpaceDN w:val="0"/>
        <w:spacing w:line="360" w:lineRule="auto"/>
        <w:rPr>
          <w:rFonts w:hint="eastAsia" w:ascii="宋体" w:hAnsi="宋体" w:cs="宋体"/>
          <w:sz w:val="24"/>
        </w:rPr>
      </w:pPr>
      <w:r>
        <w:rPr>
          <w:rFonts w:hint="eastAsia" w:ascii="宋体" w:hAnsi="宋体" w:cs="宋体"/>
          <w:sz w:val="24"/>
        </w:rPr>
        <w:t>1．</w:t>
      </w:r>
      <w:r>
        <w:rPr>
          <w:rFonts w:hint="eastAsia" w:ascii="宋体" w:hAnsi="宋体" w:cs="宋体"/>
          <w:sz w:val="24"/>
          <w:lang w:val="zh-CN"/>
        </w:rPr>
        <w:t>因服务质量问题发生争议的，应邀请国家认可的机构进行鉴定。服务符合标准的，鉴定费由甲方承担；服务不符合标准的，鉴定费由乙方承担；</w:t>
      </w:r>
    </w:p>
    <w:p w14:paraId="79302ACC">
      <w:pPr>
        <w:autoSpaceDE w:val="0"/>
        <w:autoSpaceDN w:val="0"/>
        <w:spacing w:line="360" w:lineRule="auto"/>
        <w:rPr>
          <w:rFonts w:hint="eastAsia" w:ascii="宋体" w:hAnsi="宋体" w:cs="宋体"/>
          <w:sz w:val="24"/>
        </w:rPr>
      </w:pPr>
      <w:r>
        <w:rPr>
          <w:rFonts w:hint="eastAsia" w:ascii="宋体" w:hAnsi="宋体" w:cs="宋体"/>
          <w:sz w:val="24"/>
        </w:rPr>
        <w:t>2．</w:t>
      </w:r>
      <w:r>
        <w:rPr>
          <w:rFonts w:hint="eastAsia" w:ascii="宋体" w:hAnsi="宋体" w:cs="宋体"/>
          <w:sz w:val="24"/>
          <w:lang w:val="zh-CN"/>
        </w:rPr>
        <w:t>因履行本合同引起的或与本合同有关的争议，甲乙双方应首先通过友好协商解决，如果协商不能解决，可向</w:t>
      </w:r>
      <w:r>
        <w:rPr>
          <w:rFonts w:hint="eastAsia" w:ascii="宋体" w:hAnsi="宋体" w:cs="宋体"/>
          <w:sz w:val="24"/>
          <w:u w:val="single"/>
          <w:lang w:val="zh-CN"/>
        </w:rPr>
        <w:t>甲方</w:t>
      </w:r>
      <w:r>
        <w:rPr>
          <w:rFonts w:hint="eastAsia" w:ascii="宋体" w:hAnsi="宋体" w:cs="宋体"/>
          <w:sz w:val="24"/>
          <w:lang w:val="zh-CN"/>
        </w:rPr>
        <w:t>所在地仲裁委员会申请仲裁或向甲方所在地人民法院提起诉讼；</w:t>
      </w:r>
    </w:p>
    <w:p w14:paraId="6B46BCEC">
      <w:pPr>
        <w:autoSpaceDE w:val="0"/>
        <w:autoSpaceDN w:val="0"/>
        <w:spacing w:line="360" w:lineRule="auto"/>
        <w:rPr>
          <w:rFonts w:hint="eastAsia" w:ascii="宋体" w:hAnsi="宋体" w:cs="宋体"/>
          <w:sz w:val="24"/>
        </w:rPr>
      </w:pPr>
      <w:r>
        <w:rPr>
          <w:rFonts w:hint="eastAsia" w:ascii="宋体" w:hAnsi="宋体" w:cs="宋体"/>
          <w:sz w:val="24"/>
        </w:rPr>
        <w:t>3．</w:t>
      </w:r>
      <w:r>
        <w:rPr>
          <w:rFonts w:hint="eastAsia" w:ascii="宋体" w:hAnsi="宋体" w:cs="宋体"/>
          <w:sz w:val="24"/>
          <w:lang w:val="zh-CN"/>
        </w:rPr>
        <w:t>诉讼期间，本合同继续履行。</w:t>
      </w:r>
    </w:p>
    <w:p w14:paraId="5702381B">
      <w:pPr>
        <w:autoSpaceDE w:val="0"/>
        <w:autoSpaceDN w:val="0"/>
        <w:spacing w:line="360" w:lineRule="auto"/>
        <w:rPr>
          <w:rFonts w:hint="eastAsia" w:ascii="宋体" w:hAnsi="宋体" w:cs="宋体"/>
          <w:b/>
          <w:sz w:val="24"/>
        </w:rPr>
      </w:pPr>
      <w:r>
        <w:rPr>
          <w:rFonts w:hint="eastAsia" w:ascii="宋体" w:hAnsi="宋体" w:cs="宋体"/>
          <w:b/>
          <w:sz w:val="24"/>
          <w:lang w:val="zh-CN"/>
        </w:rPr>
        <w:t>十一、合同生效及其它</w:t>
      </w:r>
      <w:r>
        <w:rPr>
          <w:rFonts w:hint="eastAsia" w:ascii="宋体" w:hAnsi="宋体" w:cs="宋体"/>
          <w:b/>
          <w:sz w:val="24"/>
        </w:rPr>
        <w:t>：</w:t>
      </w:r>
    </w:p>
    <w:p w14:paraId="02003C57">
      <w:pPr>
        <w:autoSpaceDE w:val="0"/>
        <w:autoSpaceDN w:val="0"/>
        <w:spacing w:line="360" w:lineRule="auto"/>
        <w:rPr>
          <w:rFonts w:hint="eastAsia" w:ascii="宋体" w:hAnsi="宋体" w:cs="宋体"/>
          <w:sz w:val="24"/>
        </w:rPr>
      </w:pPr>
      <w:r>
        <w:rPr>
          <w:rFonts w:hint="eastAsia" w:ascii="宋体" w:hAnsi="宋体" w:cs="宋体"/>
          <w:sz w:val="24"/>
        </w:rPr>
        <w:t>1．</w:t>
      </w:r>
      <w:r>
        <w:rPr>
          <w:rFonts w:hint="eastAsia" w:ascii="宋体" w:hAnsi="宋体" w:cs="宋体"/>
          <w:sz w:val="24"/>
          <w:lang w:val="zh-CN"/>
        </w:rPr>
        <w:t>本合同一式八份，经双方签字，并加盖公章即为生效；</w:t>
      </w:r>
    </w:p>
    <w:p w14:paraId="76B65C78">
      <w:pPr>
        <w:autoSpaceDE w:val="0"/>
        <w:autoSpaceDN w:val="0"/>
        <w:spacing w:line="360" w:lineRule="auto"/>
        <w:rPr>
          <w:rFonts w:hint="eastAsia" w:ascii="宋体" w:hAnsi="宋体" w:cs="宋体"/>
          <w:sz w:val="24"/>
        </w:rPr>
      </w:pPr>
      <w:r>
        <w:rPr>
          <w:rFonts w:hint="eastAsia" w:ascii="宋体" w:hAnsi="宋体" w:cs="宋体"/>
          <w:sz w:val="24"/>
        </w:rPr>
        <w:t>2．</w:t>
      </w:r>
      <w:r>
        <w:rPr>
          <w:rFonts w:hint="eastAsia" w:ascii="宋体" w:hAnsi="宋体" w:cs="宋体"/>
          <w:sz w:val="24"/>
          <w:lang w:val="zh-CN"/>
        </w:rPr>
        <w:t>本合同未尽事宜，</w:t>
      </w:r>
      <w:r>
        <w:rPr>
          <w:rFonts w:ascii="宋体" w:hAnsi="宋体" w:eastAsia="宋体" w:cs="宋体"/>
          <w:sz w:val="24"/>
          <w:szCs w:val="24"/>
        </w:rPr>
        <w:t>按《合同法》有关规定处理。</w:t>
      </w:r>
    </w:p>
    <w:p w14:paraId="406C0C73">
      <w:pPr>
        <w:autoSpaceDE w:val="0"/>
        <w:autoSpaceDN w:val="0"/>
        <w:spacing w:line="360" w:lineRule="auto"/>
        <w:rPr>
          <w:rFonts w:hint="eastAsia" w:ascii="宋体" w:hAnsi="宋体" w:cs="宋体"/>
          <w:sz w:val="24"/>
          <w:lang w:val="zh-CN"/>
        </w:rPr>
      </w:pPr>
    </w:p>
    <w:p w14:paraId="5227685E">
      <w:pPr>
        <w:autoSpaceDE w:val="0"/>
        <w:autoSpaceDN w:val="0"/>
        <w:spacing w:line="360" w:lineRule="auto"/>
        <w:rPr>
          <w:rFonts w:hint="eastAsia" w:ascii="宋体" w:hAnsi="宋体" w:cs="宋体"/>
          <w:sz w:val="24"/>
          <w:lang w:val="zh-CN"/>
        </w:rPr>
      </w:pPr>
    </w:p>
    <w:p w14:paraId="77527C07">
      <w:pPr>
        <w:autoSpaceDE w:val="0"/>
        <w:autoSpaceDN w:val="0"/>
        <w:spacing w:line="360" w:lineRule="auto"/>
        <w:rPr>
          <w:rFonts w:hint="eastAsia" w:ascii="宋体" w:hAnsi="宋体" w:cs="宋体"/>
          <w:sz w:val="24"/>
        </w:rPr>
      </w:pPr>
      <w:r>
        <w:rPr>
          <w:rFonts w:hint="eastAsia" w:ascii="宋体" w:hAnsi="宋体" w:cs="宋体"/>
          <w:sz w:val="24"/>
        </w:rPr>
        <w:t>甲方（盖章）：                     乙方（盖章）：</w:t>
      </w:r>
    </w:p>
    <w:p w14:paraId="70956944">
      <w:pPr>
        <w:autoSpaceDE w:val="0"/>
        <w:autoSpaceDN w:val="0"/>
        <w:spacing w:line="360" w:lineRule="auto"/>
        <w:rPr>
          <w:rFonts w:hint="eastAsia" w:ascii="宋体" w:hAnsi="宋体" w:cs="宋体"/>
          <w:sz w:val="24"/>
        </w:rPr>
      </w:pPr>
      <w:r>
        <w:rPr>
          <w:rFonts w:hint="eastAsia" w:ascii="宋体" w:hAnsi="宋体" w:cs="宋体"/>
          <w:sz w:val="24"/>
        </w:rPr>
        <w:t>法定代表人                         法定代表人</w:t>
      </w:r>
    </w:p>
    <w:p w14:paraId="380999F3">
      <w:pPr>
        <w:autoSpaceDE w:val="0"/>
        <w:autoSpaceDN w:val="0"/>
        <w:spacing w:line="360" w:lineRule="auto"/>
        <w:rPr>
          <w:rFonts w:hint="eastAsia" w:ascii="宋体" w:hAnsi="宋体" w:cs="宋体"/>
          <w:sz w:val="24"/>
        </w:rPr>
      </w:pPr>
      <w:r>
        <w:rPr>
          <w:rFonts w:hint="eastAsia" w:ascii="宋体" w:hAnsi="宋体" w:cs="宋体"/>
          <w:sz w:val="24"/>
        </w:rPr>
        <w:t>或委托代理人（签字）：             或委托代理人（签字）：</w:t>
      </w:r>
    </w:p>
    <w:p w14:paraId="7CDDE730">
      <w:pPr>
        <w:autoSpaceDE w:val="0"/>
        <w:autoSpaceDN w:val="0"/>
        <w:spacing w:line="360" w:lineRule="auto"/>
        <w:rPr>
          <w:rFonts w:hint="eastAsia" w:ascii="宋体" w:hAnsi="宋体" w:cs="宋体"/>
          <w:sz w:val="24"/>
        </w:rPr>
      </w:pPr>
      <w:r>
        <w:rPr>
          <w:rFonts w:hint="eastAsia" w:ascii="宋体" w:hAnsi="宋体" w:cs="宋体"/>
          <w:sz w:val="24"/>
        </w:rPr>
        <w:t>联系电话：                         开户银行：</w:t>
      </w:r>
    </w:p>
    <w:p w14:paraId="06F57D16">
      <w:pPr>
        <w:autoSpaceDE w:val="0"/>
        <w:autoSpaceDN w:val="0"/>
        <w:spacing w:line="360" w:lineRule="auto"/>
        <w:rPr>
          <w:rFonts w:hint="eastAsia" w:ascii="宋体" w:hAnsi="宋体" w:cs="宋体"/>
          <w:sz w:val="24"/>
        </w:rPr>
      </w:pPr>
      <w:r>
        <w:rPr>
          <w:rFonts w:hint="eastAsia" w:ascii="宋体" w:hAnsi="宋体" w:cs="宋体"/>
          <w:sz w:val="24"/>
        </w:rPr>
        <w:t xml:space="preserve">                                   账号：</w:t>
      </w:r>
    </w:p>
    <w:p w14:paraId="211828C9">
      <w:pPr>
        <w:autoSpaceDE w:val="0"/>
        <w:autoSpaceDN w:val="0"/>
        <w:spacing w:line="360" w:lineRule="auto"/>
        <w:rPr>
          <w:rFonts w:hint="eastAsia" w:ascii="宋体" w:hAnsi="宋体" w:cs="宋体"/>
          <w:sz w:val="24"/>
        </w:rPr>
      </w:pPr>
      <w:r>
        <w:rPr>
          <w:rFonts w:hint="eastAsia" w:ascii="宋体" w:hAnsi="宋体" w:cs="宋体"/>
          <w:sz w:val="24"/>
        </w:rPr>
        <w:t xml:space="preserve">                                   联系电话：</w:t>
      </w:r>
    </w:p>
    <w:p w14:paraId="7D2EB234">
      <w:pPr>
        <w:autoSpaceDE w:val="0"/>
        <w:autoSpaceDN w:val="0"/>
        <w:spacing w:line="360" w:lineRule="auto"/>
        <w:jc w:val="right"/>
        <w:rPr>
          <w:rFonts w:hint="eastAsia" w:ascii="宋体" w:hAnsi="宋体" w:cs="宋体"/>
          <w:sz w:val="24"/>
          <w:lang w:val="zh-CN"/>
        </w:rPr>
      </w:pPr>
      <w:r>
        <w:rPr>
          <w:rFonts w:hint="eastAsia" w:ascii="宋体" w:hAnsi="宋体" w:cs="宋体"/>
          <w:sz w:val="24"/>
          <w:lang w:val="zh-CN"/>
        </w:rPr>
        <w:t>签约时间：</w:t>
      </w:r>
      <w:r>
        <w:rPr>
          <w:rFonts w:hint="eastAsia" w:ascii="宋体" w:hAnsi="宋体" w:cs="宋体"/>
          <w:sz w:val="24"/>
        </w:rPr>
        <w:t xml:space="preserve">  </w:t>
      </w:r>
      <w:r>
        <w:rPr>
          <w:rFonts w:hint="eastAsia" w:ascii="宋体" w:hAnsi="宋体" w:cs="宋体"/>
          <w:sz w:val="24"/>
          <w:lang w:val="zh-CN"/>
        </w:rPr>
        <w:t>年</w:t>
      </w:r>
      <w:r>
        <w:rPr>
          <w:rFonts w:hint="eastAsia" w:ascii="宋体" w:hAnsi="宋体" w:cs="宋体"/>
          <w:sz w:val="24"/>
        </w:rPr>
        <w:t xml:space="preserve">  </w:t>
      </w:r>
      <w:r>
        <w:rPr>
          <w:rFonts w:hint="eastAsia" w:ascii="宋体" w:hAnsi="宋体" w:cs="宋体"/>
          <w:sz w:val="24"/>
          <w:lang w:val="zh-CN"/>
        </w:rPr>
        <w:t>月</w:t>
      </w:r>
      <w:r>
        <w:rPr>
          <w:rFonts w:hint="eastAsia" w:ascii="宋体" w:hAnsi="宋体" w:cs="宋体"/>
          <w:sz w:val="24"/>
        </w:rPr>
        <w:t xml:space="preserve">  </w:t>
      </w:r>
      <w:r>
        <w:rPr>
          <w:rFonts w:hint="eastAsia" w:ascii="宋体" w:hAnsi="宋体" w:cs="宋体"/>
          <w:sz w:val="24"/>
          <w:lang w:val="zh-CN"/>
        </w:rPr>
        <w:t>日</w:t>
      </w:r>
    </w:p>
    <w:p w14:paraId="3901EE27">
      <w:pPr>
        <w:autoSpaceDE w:val="0"/>
        <w:autoSpaceDN w:val="0"/>
        <w:spacing w:line="360" w:lineRule="auto"/>
        <w:rPr>
          <w:rFonts w:hint="eastAsia" w:ascii="宋体" w:hAnsi="宋体" w:cs="宋体"/>
          <w:sz w:val="24"/>
        </w:rPr>
      </w:pPr>
      <w:r>
        <w:rPr>
          <w:rFonts w:hint="eastAsia" w:ascii="宋体" w:hAnsi="宋体" w:cs="宋体"/>
          <w:sz w:val="24"/>
          <w:lang w:val="zh-CN"/>
        </w:rPr>
        <w:t>采购代理机构：青海凌星项目管理有限公司</w:t>
      </w:r>
    </w:p>
    <w:p w14:paraId="101F0F1D">
      <w:pPr>
        <w:autoSpaceDE w:val="0"/>
        <w:autoSpaceDN w:val="0"/>
        <w:spacing w:line="360" w:lineRule="auto"/>
        <w:rPr>
          <w:rFonts w:hint="eastAsia" w:ascii="宋体" w:hAnsi="宋体" w:cs="宋体"/>
          <w:sz w:val="24"/>
        </w:rPr>
      </w:pPr>
      <w:r>
        <w:rPr>
          <w:rFonts w:hint="eastAsia" w:ascii="宋体" w:hAnsi="宋体" w:cs="宋体"/>
          <w:sz w:val="24"/>
          <w:lang w:val="zh-CN"/>
        </w:rPr>
        <w:t>负责人或经办人：</w:t>
      </w:r>
    </w:p>
    <w:p w14:paraId="5EB375C8">
      <w:pPr>
        <w:autoSpaceDE w:val="0"/>
        <w:autoSpaceDN w:val="0"/>
        <w:spacing w:line="360" w:lineRule="auto"/>
        <w:rPr>
          <w:rFonts w:hint="eastAsia" w:ascii="宋体" w:hAnsi="宋体" w:cs="宋体"/>
          <w:sz w:val="24"/>
        </w:rPr>
      </w:pPr>
      <w:r>
        <w:rPr>
          <w:rFonts w:hint="eastAsia" w:ascii="宋体" w:hAnsi="宋体" w:cs="宋体"/>
          <w:sz w:val="24"/>
          <w:lang w:val="zh-CN"/>
        </w:rPr>
        <w:t>合同备案时间：</w:t>
      </w:r>
      <w:r>
        <w:rPr>
          <w:rFonts w:hint="eastAsia" w:ascii="宋体" w:hAnsi="宋体" w:cs="宋体"/>
          <w:sz w:val="24"/>
        </w:rPr>
        <w:t xml:space="preserve">      </w:t>
      </w:r>
      <w:r>
        <w:rPr>
          <w:rFonts w:hint="eastAsia" w:ascii="宋体" w:hAnsi="宋体" w:cs="宋体"/>
          <w:sz w:val="24"/>
          <w:lang w:val="zh-CN"/>
        </w:rPr>
        <w:t>年</w:t>
      </w:r>
      <w:r>
        <w:rPr>
          <w:rFonts w:hint="eastAsia" w:ascii="宋体" w:hAnsi="宋体" w:cs="宋体"/>
          <w:sz w:val="24"/>
        </w:rPr>
        <w:t xml:space="preserve">     </w:t>
      </w:r>
      <w:r>
        <w:rPr>
          <w:rFonts w:hint="eastAsia" w:ascii="宋体" w:hAnsi="宋体" w:cs="宋体"/>
          <w:sz w:val="24"/>
          <w:lang w:val="zh-CN"/>
        </w:rPr>
        <w:t>月</w:t>
      </w:r>
      <w:r>
        <w:rPr>
          <w:rFonts w:hint="eastAsia" w:ascii="宋体" w:hAnsi="宋体" w:cs="宋体"/>
          <w:sz w:val="24"/>
        </w:rPr>
        <w:t xml:space="preserve">     </w:t>
      </w:r>
      <w:r>
        <w:rPr>
          <w:rFonts w:hint="eastAsia" w:ascii="宋体" w:hAnsi="宋体" w:cs="宋体"/>
          <w:sz w:val="24"/>
          <w:lang w:val="zh-CN"/>
        </w:rPr>
        <w:t>日</w:t>
      </w:r>
    </w:p>
    <w:p w14:paraId="066FC146">
      <w:pPr>
        <w:autoSpaceDE w:val="0"/>
        <w:autoSpaceDN w:val="0"/>
        <w:spacing w:line="360" w:lineRule="auto"/>
        <w:jc w:val="center"/>
        <w:rPr>
          <w:rFonts w:hint="eastAsia" w:ascii="宋体" w:hAnsi="宋体" w:cs="宋体"/>
          <w:b/>
          <w:bCs/>
        </w:rPr>
      </w:pPr>
      <w:r>
        <w:rPr>
          <w:rFonts w:hint="eastAsia" w:ascii="宋体" w:hAnsi="宋体" w:cs="宋体"/>
          <w:b/>
          <w:bCs/>
          <w:sz w:val="20"/>
          <w:lang w:val="zh-CN"/>
        </w:rPr>
        <w:br w:type="page"/>
      </w:r>
      <w:r>
        <w:rPr>
          <w:rFonts w:hint="eastAsia" w:ascii="宋体" w:hAnsi="宋体" w:cs="宋体"/>
          <w:b/>
          <w:bCs/>
          <w:sz w:val="28"/>
          <w:lang w:val="zh-CN"/>
        </w:rPr>
        <w:t>合同通用条款</w:t>
      </w:r>
    </w:p>
    <w:p w14:paraId="4BCABAF2">
      <w:pPr>
        <w:autoSpaceDE w:val="0"/>
        <w:autoSpaceDN w:val="0"/>
        <w:spacing w:line="360" w:lineRule="auto"/>
        <w:ind w:firstLine="480" w:firstLineChars="200"/>
        <w:rPr>
          <w:rFonts w:hint="eastAsia" w:ascii="宋体" w:hAnsi="宋体" w:cs="宋体"/>
          <w:sz w:val="24"/>
        </w:rPr>
      </w:pPr>
      <w:r>
        <w:rPr>
          <w:rFonts w:hint="eastAsia" w:ascii="宋体" w:hAnsi="宋体" w:cs="宋体"/>
          <w:sz w:val="24"/>
          <w:lang w:val="zh-CN"/>
        </w:rPr>
        <w:t>根据《中华人民共和国民法典》、《中华人民共和国政府采购法》的规定，合同双方经协商达成一致，自愿订立本合同，遵循公平原则明确双方的权利、义务，确保双方诚实守信地履行合同。</w:t>
      </w:r>
    </w:p>
    <w:p w14:paraId="486568B9">
      <w:pPr>
        <w:autoSpaceDE w:val="0"/>
        <w:autoSpaceDN w:val="0"/>
        <w:spacing w:line="360" w:lineRule="auto"/>
        <w:rPr>
          <w:rFonts w:hint="eastAsia" w:ascii="宋体" w:hAnsi="宋体" w:cs="宋体"/>
          <w:b/>
          <w:bCs/>
          <w:sz w:val="24"/>
        </w:rPr>
      </w:pPr>
      <w:r>
        <w:rPr>
          <w:rFonts w:hint="eastAsia" w:ascii="宋体" w:hAnsi="宋体" w:cs="宋体"/>
          <w:b/>
          <w:bCs/>
          <w:sz w:val="24"/>
        </w:rPr>
        <w:t>1．</w:t>
      </w:r>
      <w:r>
        <w:rPr>
          <w:rFonts w:hint="eastAsia" w:ascii="宋体" w:hAnsi="宋体" w:cs="宋体"/>
          <w:b/>
          <w:bCs/>
          <w:sz w:val="24"/>
          <w:lang w:val="zh-CN"/>
        </w:rPr>
        <w:t>定义</w:t>
      </w:r>
    </w:p>
    <w:p w14:paraId="7E22C9CF">
      <w:pPr>
        <w:autoSpaceDE w:val="0"/>
        <w:autoSpaceDN w:val="0"/>
        <w:spacing w:line="360" w:lineRule="auto"/>
        <w:rPr>
          <w:rFonts w:hint="eastAsia" w:ascii="宋体" w:hAnsi="宋体" w:cs="宋体"/>
          <w:sz w:val="24"/>
        </w:rPr>
      </w:pPr>
      <w:r>
        <w:rPr>
          <w:rFonts w:hint="eastAsia" w:ascii="宋体" w:hAnsi="宋体" w:cs="宋体"/>
          <w:sz w:val="24"/>
          <w:lang w:val="zh-CN"/>
        </w:rPr>
        <w:t>本合同中的下列术语应解释为：</w:t>
      </w:r>
    </w:p>
    <w:p w14:paraId="1836BB56">
      <w:pPr>
        <w:autoSpaceDE w:val="0"/>
        <w:autoSpaceDN w:val="0"/>
        <w:spacing w:line="360" w:lineRule="auto"/>
        <w:rPr>
          <w:rFonts w:hint="eastAsia" w:ascii="宋体" w:hAnsi="宋体" w:cs="宋体"/>
          <w:sz w:val="24"/>
        </w:rPr>
      </w:pPr>
      <w:r>
        <w:rPr>
          <w:rFonts w:hint="eastAsia" w:ascii="宋体" w:hAnsi="宋体" w:cs="宋体"/>
          <w:sz w:val="24"/>
        </w:rPr>
        <w:t>1.1</w:t>
      </w:r>
      <w:r>
        <w:rPr>
          <w:rFonts w:hint="eastAsia" w:ascii="宋体" w:hAnsi="宋体" w:cs="宋体"/>
          <w:sz w:val="24"/>
          <w:lang w:val="zh-CN"/>
        </w:rPr>
        <w:t>“合同”指甲乙双方签署的、载明的甲乙双方权利义务的协议，包括所有的附件、附录和上述文件所提到的构成合同的所有文件。</w:t>
      </w:r>
    </w:p>
    <w:p w14:paraId="03E187A5">
      <w:pPr>
        <w:autoSpaceDE w:val="0"/>
        <w:autoSpaceDN w:val="0"/>
        <w:spacing w:line="360" w:lineRule="auto"/>
        <w:rPr>
          <w:rFonts w:hint="eastAsia" w:ascii="宋体" w:hAnsi="宋体" w:cs="宋体"/>
          <w:sz w:val="24"/>
        </w:rPr>
      </w:pPr>
      <w:r>
        <w:rPr>
          <w:rFonts w:hint="eastAsia" w:ascii="宋体" w:hAnsi="宋体" w:cs="宋体"/>
          <w:sz w:val="24"/>
        </w:rPr>
        <w:t>1.2</w:t>
      </w:r>
      <w:r>
        <w:rPr>
          <w:rFonts w:hint="eastAsia" w:ascii="宋体" w:hAnsi="宋体" w:cs="宋体"/>
          <w:sz w:val="24"/>
          <w:lang w:val="zh-CN"/>
        </w:rPr>
        <w:t>“合同金额”指根据合同规定，乙方在正确地完全履行合同义务后甲方应付给乙方的价款。</w:t>
      </w:r>
    </w:p>
    <w:p w14:paraId="038156EC">
      <w:pPr>
        <w:autoSpaceDE w:val="0"/>
        <w:autoSpaceDN w:val="0"/>
        <w:spacing w:line="360" w:lineRule="auto"/>
        <w:rPr>
          <w:rFonts w:hint="eastAsia" w:ascii="宋体" w:hAnsi="宋体" w:cs="宋体"/>
          <w:sz w:val="24"/>
        </w:rPr>
      </w:pPr>
      <w:r>
        <w:rPr>
          <w:rFonts w:hint="eastAsia" w:ascii="宋体" w:hAnsi="宋体" w:cs="宋体"/>
          <w:sz w:val="24"/>
        </w:rPr>
        <w:t>1.3</w:t>
      </w:r>
      <w:r>
        <w:rPr>
          <w:rFonts w:hint="eastAsia" w:ascii="宋体" w:hAnsi="宋体" w:cs="宋体"/>
          <w:sz w:val="24"/>
          <w:lang w:val="zh-CN"/>
        </w:rPr>
        <w:t>“合同条款”指本合同条款。</w:t>
      </w:r>
    </w:p>
    <w:p w14:paraId="3413ADC2">
      <w:pPr>
        <w:autoSpaceDE w:val="0"/>
        <w:autoSpaceDN w:val="0"/>
        <w:spacing w:line="360" w:lineRule="auto"/>
        <w:rPr>
          <w:rFonts w:hint="eastAsia" w:ascii="宋体" w:hAnsi="宋体" w:cs="宋体"/>
          <w:sz w:val="24"/>
        </w:rPr>
      </w:pPr>
      <w:r>
        <w:rPr>
          <w:rFonts w:hint="eastAsia" w:ascii="宋体" w:hAnsi="宋体" w:cs="宋体"/>
          <w:sz w:val="24"/>
        </w:rPr>
        <w:t>1.4</w:t>
      </w:r>
      <w:r>
        <w:rPr>
          <w:rFonts w:hint="eastAsia" w:ascii="宋体" w:hAnsi="宋体" w:cs="宋体"/>
          <w:sz w:val="24"/>
          <w:lang w:val="zh-CN"/>
        </w:rPr>
        <w:t>“货物”指乙方根据合同约定须向甲方提供的一切产品、设备、机械、仪表、备件等，包括辅助工具、使用手册等相关资料。</w:t>
      </w:r>
    </w:p>
    <w:p w14:paraId="40249510">
      <w:pPr>
        <w:autoSpaceDE w:val="0"/>
        <w:autoSpaceDN w:val="0"/>
        <w:spacing w:line="360" w:lineRule="auto"/>
        <w:rPr>
          <w:rFonts w:hint="eastAsia" w:ascii="宋体" w:hAnsi="宋体" w:cs="宋体"/>
          <w:sz w:val="24"/>
        </w:rPr>
      </w:pPr>
      <w:r>
        <w:rPr>
          <w:rFonts w:hint="eastAsia" w:ascii="宋体" w:hAnsi="宋体" w:cs="宋体"/>
          <w:sz w:val="24"/>
        </w:rPr>
        <w:t>1.5</w:t>
      </w:r>
      <w:r>
        <w:rPr>
          <w:rFonts w:hint="eastAsia" w:ascii="宋体" w:hAnsi="宋体" w:cs="宋体"/>
          <w:sz w:val="24"/>
          <w:lang w:val="zh-CN"/>
        </w:rPr>
        <w:t>“服务”指根据本合同规定乙方承担与供货有关的辅助服务，如运输、保险及安装、调试、提供技术援助、培训和合同中规定乙方应承担的其它义务。</w:t>
      </w:r>
    </w:p>
    <w:p w14:paraId="5915D206">
      <w:pPr>
        <w:autoSpaceDE w:val="0"/>
        <w:autoSpaceDN w:val="0"/>
        <w:spacing w:line="360" w:lineRule="auto"/>
        <w:rPr>
          <w:rFonts w:hint="eastAsia" w:ascii="宋体" w:hAnsi="宋体" w:cs="宋体"/>
          <w:sz w:val="24"/>
        </w:rPr>
      </w:pPr>
      <w:r>
        <w:rPr>
          <w:rFonts w:hint="eastAsia" w:ascii="宋体" w:hAnsi="宋体" w:cs="宋体"/>
          <w:sz w:val="24"/>
        </w:rPr>
        <w:t>1.6</w:t>
      </w:r>
      <w:r>
        <w:rPr>
          <w:rFonts w:hint="eastAsia" w:ascii="宋体" w:hAnsi="宋体" w:cs="宋体"/>
          <w:sz w:val="24"/>
          <w:lang w:val="zh-CN"/>
        </w:rPr>
        <w:t>“甲方”指购买货物和服务的单位。</w:t>
      </w:r>
    </w:p>
    <w:p w14:paraId="2A393769">
      <w:pPr>
        <w:autoSpaceDE w:val="0"/>
        <w:autoSpaceDN w:val="0"/>
        <w:spacing w:line="360" w:lineRule="auto"/>
        <w:rPr>
          <w:rFonts w:hint="eastAsia" w:ascii="宋体" w:hAnsi="宋体" w:cs="宋体"/>
          <w:sz w:val="24"/>
        </w:rPr>
      </w:pPr>
      <w:r>
        <w:rPr>
          <w:rFonts w:hint="eastAsia" w:ascii="宋体" w:hAnsi="宋体" w:cs="宋体"/>
          <w:sz w:val="24"/>
        </w:rPr>
        <w:t>1.7</w:t>
      </w:r>
      <w:r>
        <w:rPr>
          <w:rFonts w:hint="eastAsia" w:ascii="宋体" w:hAnsi="宋体" w:cs="宋体"/>
          <w:sz w:val="24"/>
          <w:lang w:val="zh-CN"/>
        </w:rPr>
        <w:t>“乙方”指提供本合同条款下货物和服务的公司或其他实体。</w:t>
      </w:r>
    </w:p>
    <w:p w14:paraId="4E72610F">
      <w:pPr>
        <w:autoSpaceDE w:val="0"/>
        <w:autoSpaceDN w:val="0"/>
        <w:spacing w:line="360" w:lineRule="auto"/>
        <w:rPr>
          <w:rFonts w:hint="eastAsia" w:ascii="宋体" w:hAnsi="宋体" w:cs="宋体"/>
          <w:sz w:val="24"/>
        </w:rPr>
      </w:pPr>
      <w:r>
        <w:rPr>
          <w:rFonts w:hint="eastAsia" w:ascii="宋体" w:hAnsi="宋体" w:cs="宋体"/>
          <w:sz w:val="24"/>
        </w:rPr>
        <w:t>1.8</w:t>
      </w:r>
      <w:r>
        <w:rPr>
          <w:rFonts w:hint="eastAsia" w:ascii="宋体" w:hAnsi="宋体" w:cs="宋体"/>
          <w:sz w:val="24"/>
          <w:lang w:val="zh-CN"/>
        </w:rPr>
        <w:t>“现场”指合同规定货物将要运至和安装的地点。</w:t>
      </w:r>
    </w:p>
    <w:p w14:paraId="5105BC6D">
      <w:pPr>
        <w:autoSpaceDE w:val="0"/>
        <w:autoSpaceDN w:val="0"/>
        <w:spacing w:line="360" w:lineRule="auto"/>
        <w:rPr>
          <w:rFonts w:hint="eastAsia" w:ascii="宋体" w:hAnsi="宋体" w:cs="宋体"/>
          <w:sz w:val="24"/>
        </w:rPr>
      </w:pPr>
      <w:r>
        <w:rPr>
          <w:rFonts w:hint="eastAsia" w:ascii="宋体" w:hAnsi="宋体" w:cs="宋体"/>
          <w:sz w:val="24"/>
        </w:rPr>
        <w:t>1.9</w:t>
      </w:r>
      <w:r>
        <w:rPr>
          <w:rFonts w:hint="eastAsia" w:ascii="宋体" w:hAnsi="宋体" w:cs="宋体"/>
          <w:sz w:val="24"/>
          <w:lang w:val="zh-CN"/>
        </w:rPr>
        <w:t>“验收”指合同双方依据强制性的国家技术质量规范和合同约定，确认合同条款下的货物符合合同规定的活动。</w:t>
      </w:r>
    </w:p>
    <w:p w14:paraId="16051A1A">
      <w:pPr>
        <w:autoSpaceDE w:val="0"/>
        <w:autoSpaceDN w:val="0"/>
        <w:spacing w:line="360" w:lineRule="auto"/>
        <w:rPr>
          <w:rFonts w:hint="eastAsia" w:ascii="宋体" w:hAnsi="宋体" w:cs="宋体"/>
          <w:sz w:val="24"/>
        </w:rPr>
      </w:pPr>
      <w:r>
        <w:rPr>
          <w:rFonts w:hint="eastAsia" w:ascii="宋体" w:hAnsi="宋体" w:cs="宋体"/>
          <w:sz w:val="24"/>
        </w:rPr>
        <w:t>1.10</w:t>
      </w:r>
      <w:r>
        <w:rPr>
          <w:rFonts w:hint="eastAsia" w:ascii="宋体" w:hAnsi="宋体" w:cs="宋体"/>
          <w:sz w:val="24"/>
          <w:lang w:val="zh-CN"/>
        </w:rPr>
        <w:t>原厂商：产品制造商或其在中国境内设立的办事或技术服务机构。除另有说明外，本合同文件所述的制造商、产品制造商、制造厂家、产品制造厂家均为原厂商。</w:t>
      </w:r>
    </w:p>
    <w:p w14:paraId="0CC37882">
      <w:pPr>
        <w:autoSpaceDE w:val="0"/>
        <w:autoSpaceDN w:val="0"/>
        <w:spacing w:line="360" w:lineRule="auto"/>
        <w:rPr>
          <w:rFonts w:hint="eastAsia" w:ascii="宋体" w:hAnsi="宋体" w:cs="宋体"/>
          <w:sz w:val="24"/>
        </w:rPr>
      </w:pPr>
      <w:r>
        <w:rPr>
          <w:rFonts w:hint="eastAsia" w:ascii="宋体" w:hAnsi="宋体" w:cs="宋体"/>
          <w:sz w:val="24"/>
        </w:rPr>
        <w:t>1.11</w:t>
      </w:r>
      <w:r>
        <w:rPr>
          <w:rFonts w:hint="eastAsia" w:ascii="宋体" w:hAnsi="宋体" w:cs="宋体"/>
          <w:sz w:val="24"/>
          <w:lang w:val="zh-CN"/>
        </w:rPr>
        <w:t>原产地：指产品的生产地，或提供服务的来源地。</w:t>
      </w:r>
    </w:p>
    <w:p w14:paraId="2213F84E">
      <w:pPr>
        <w:autoSpaceDE w:val="0"/>
        <w:autoSpaceDN w:val="0"/>
        <w:spacing w:line="360" w:lineRule="auto"/>
        <w:rPr>
          <w:rFonts w:hint="eastAsia" w:ascii="宋体" w:hAnsi="宋体" w:cs="宋体"/>
          <w:sz w:val="24"/>
        </w:rPr>
      </w:pPr>
      <w:r>
        <w:rPr>
          <w:rFonts w:hint="eastAsia" w:ascii="宋体" w:hAnsi="宋体" w:cs="宋体"/>
          <w:sz w:val="24"/>
        </w:rPr>
        <w:t>1.12</w:t>
      </w:r>
      <w:r>
        <w:rPr>
          <w:rFonts w:hint="eastAsia" w:ascii="宋体" w:hAnsi="宋体" w:cs="宋体"/>
          <w:sz w:val="24"/>
          <w:lang w:val="zh-CN"/>
        </w:rPr>
        <w:t>“工作日”指国家法定工作日，“天”指日历天数。</w:t>
      </w:r>
    </w:p>
    <w:p w14:paraId="6192DEE2">
      <w:pPr>
        <w:autoSpaceDE w:val="0"/>
        <w:autoSpaceDN w:val="0"/>
        <w:spacing w:line="360" w:lineRule="auto"/>
        <w:rPr>
          <w:rFonts w:hint="eastAsia" w:ascii="宋体" w:hAnsi="宋体" w:cs="宋体"/>
          <w:b/>
          <w:bCs/>
          <w:sz w:val="24"/>
        </w:rPr>
      </w:pPr>
      <w:r>
        <w:rPr>
          <w:rFonts w:hint="eastAsia" w:ascii="宋体" w:hAnsi="宋体" w:cs="宋体"/>
          <w:b/>
          <w:bCs/>
          <w:sz w:val="24"/>
        </w:rPr>
        <w:t>2.</w:t>
      </w:r>
      <w:r>
        <w:rPr>
          <w:rFonts w:hint="eastAsia" w:ascii="宋体" w:hAnsi="宋体" w:cs="宋体"/>
          <w:b/>
          <w:bCs/>
          <w:sz w:val="24"/>
          <w:lang w:val="zh-CN"/>
        </w:rPr>
        <w:t>技术规格要求</w:t>
      </w:r>
    </w:p>
    <w:p w14:paraId="394C19AF">
      <w:pPr>
        <w:autoSpaceDE w:val="0"/>
        <w:autoSpaceDN w:val="0"/>
        <w:spacing w:line="360" w:lineRule="auto"/>
        <w:rPr>
          <w:rFonts w:hint="eastAsia" w:ascii="宋体" w:hAnsi="宋体" w:cs="宋体"/>
          <w:sz w:val="24"/>
        </w:rPr>
      </w:pPr>
      <w:r>
        <w:rPr>
          <w:rFonts w:hint="eastAsia" w:ascii="宋体" w:hAnsi="宋体" w:cs="宋体"/>
          <w:sz w:val="24"/>
        </w:rPr>
        <w:t>2.1</w:t>
      </w:r>
      <w:r>
        <w:rPr>
          <w:rFonts w:hint="eastAsia" w:ascii="宋体" w:hAnsi="宋体" w:cs="宋体"/>
          <w:sz w:val="24"/>
          <w:lang w:val="zh-CN"/>
        </w:rPr>
        <w:t>本合同条款下提交货物的技术规格要求应等于或优于磋商文件/磋商响应文件技术规格要求。若技术规格要求中无相应规定，则应符合相应的国家有关部门最新颁布的相应正式标准。</w:t>
      </w:r>
    </w:p>
    <w:p w14:paraId="43241465">
      <w:pPr>
        <w:autoSpaceDE w:val="0"/>
        <w:autoSpaceDN w:val="0"/>
        <w:spacing w:line="360" w:lineRule="auto"/>
        <w:rPr>
          <w:rFonts w:hint="eastAsia" w:ascii="宋体" w:hAnsi="宋体" w:cs="宋体"/>
          <w:sz w:val="24"/>
        </w:rPr>
      </w:pPr>
      <w:r>
        <w:rPr>
          <w:rFonts w:hint="eastAsia" w:ascii="宋体" w:hAnsi="宋体" w:cs="宋体"/>
          <w:sz w:val="24"/>
        </w:rPr>
        <w:t>2.2</w:t>
      </w:r>
      <w:r>
        <w:rPr>
          <w:rFonts w:hint="eastAsia" w:ascii="宋体" w:hAnsi="宋体" w:cs="宋体"/>
          <w:sz w:val="24"/>
          <w:lang w:val="zh-CN"/>
        </w:rPr>
        <w:t>乙方应向甲方提供货物及服务有关的标准的中文文本。</w:t>
      </w:r>
    </w:p>
    <w:p w14:paraId="45E72BB8">
      <w:pPr>
        <w:autoSpaceDE w:val="0"/>
        <w:autoSpaceDN w:val="0"/>
        <w:spacing w:line="360" w:lineRule="auto"/>
        <w:rPr>
          <w:rFonts w:hint="eastAsia" w:ascii="宋体" w:hAnsi="宋体" w:cs="宋体"/>
          <w:sz w:val="24"/>
        </w:rPr>
      </w:pPr>
      <w:r>
        <w:rPr>
          <w:rFonts w:hint="eastAsia" w:ascii="宋体" w:hAnsi="宋体" w:cs="宋体"/>
          <w:sz w:val="24"/>
        </w:rPr>
        <w:t>2.3</w:t>
      </w:r>
      <w:r>
        <w:rPr>
          <w:rFonts w:hint="eastAsia" w:ascii="宋体" w:hAnsi="宋体" w:cs="宋体"/>
          <w:sz w:val="24"/>
          <w:lang w:val="zh-CN"/>
        </w:rPr>
        <w:t>除非技术规范中另有规定，计量单位均采用中华人民共和国法定计量单位。</w:t>
      </w:r>
    </w:p>
    <w:p w14:paraId="0E632E59">
      <w:pPr>
        <w:autoSpaceDE w:val="0"/>
        <w:autoSpaceDN w:val="0"/>
        <w:spacing w:line="360" w:lineRule="auto"/>
        <w:rPr>
          <w:rFonts w:hint="eastAsia" w:ascii="宋体" w:hAnsi="宋体" w:cs="宋体"/>
          <w:b/>
          <w:bCs/>
          <w:sz w:val="24"/>
        </w:rPr>
      </w:pPr>
      <w:r>
        <w:rPr>
          <w:rFonts w:hint="eastAsia" w:ascii="宋体" w:hAnsi="宋体" w:cs="宋体"/>
          <w:b/>
          <w:bCs/>
          <w:sz w:val="24"/>
        </w:rPr>
        <w:t>3.</w:t>
      </w:r>
      <w:r>
        <w:rPr>
          <w:rFonts w:hint="eastAsia" w:ascii="宋体" w:hAnsi="宋体" w:cs="宋体"/>
          <w:b/>
          <w:bCs/>
          <w:sz w:val="24"/>
          <w:lang w:val="zh-CN"/>
        </w:rPr>
        <w:t>合同范围</w:t>
      </w:r>
    </w:p>
    <w:p w14:paraId="7BDE1049">
      <w:pPr>
        <w:autoSpaceDE w:val="0"/>
        <w:autoSpaceDN w:val="0"/>
        <w:spacing w:line="360" w:lineRule="auto"/>
        <w:rPr>
          <w:rFonts w:hint="eastAsia" w:ascii="宋体" w:hAnsi="宋体" w:cs="宋体"/>
          <w:sz w:val="24"/>
        </w:rPr>
      </w:pPr>
      <w:r>
        <w:rPr>
          <w:rFonts w:hint="eastAsia" w:ascii="宋体" w:hAnsi="宋体" w:cs="宋体"/>
          <w:sz w:val="24"/>
        </w:rPr>
        <w:t>3.1</w:t>
      </w:r>
      <w:r>
        <w:rPr>
          <w:rFonts w:hint="eastAsia" w:ascii="宋体" w:hAnsi="宋体" w:cs="宋体"/>
          <w:sz w:val="24"/>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013D758C">
      <w:pPr>
        <w:autoSpaceDE w:val="0"/>
        <w:autoSpaceDN w:val="0"/>
        <w:spacing w:line="360" w:lineRule="auto"/>
        <w:rPr>
          <w:rFonts w:hint="eastAsia" w:ascii="宋体" w:hAnsi="宋体" w:cs="宋体"/>
          <w:sz w:val="24"/>
        </w:rPr>
      </w:pPr>
      <w:r>
        <w:rPr>
          <w:rFonts w:hint="eastAsia" w:ascii="宋体" w:hAnsi="宋体" w:cs="宋体"/>
          <w:sz w:val="24"/>
        </w:rPr>
        <w:t>3.2</w:t>
      </w:r>
      <w:r>
        <w:rPr>
          <w:rFonts w:hint="eastAsia" w:ascii="宋体" w:hAnsi="宋体" w:cs="宋体"/>
          <w:sz w:val="24"/>
          <w:lang w:val="zh-CN"/>
        </w:rPr>
        <w:t>乙方应负责培训甲方的技术人员。</w:t>
      </w:r>
    </w:p>
    <w:p w14:paraId="62CE1502">
      <w:pPr>
        <w:autoSpaceDE w:val="0"/>
        <w:autoSpaceDN w:val="0"/>
        <w:spacing w:line="360" w:lineRule="auto"/>
        <w:rPr>
          <w:rFonts w:hint="eastAsia" w:ascii="宋体" w:hAnsi="宋体" w:cs="宋体"/>
          <w:sz w:val="24"/>
        </w:rPr>
      </w:pPr>
      <w:r>
        <w:rPr>
          <w:rFonts w:hint="eastAsia" w:ascii="宋体" w:hAnsi="宋体" w:cs="宋体"/>
          <w:sz w:val="24"/>
        </w:rPr>
        <w:t>3.3</w:t>
      </w:r>
      <w:r>
        <w:rPr>
          <w:rFonts w:hint="eastAsia" w:ascii="宋体" w:hAnsi="宋体" w:cs="宋体"/>
          <w:sz w:val="24"/>
          <w:lang w:val="zh-CN"/>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货物大修和维护所需的配件及服务。</w:t>
      </w:r>
    </w:p>
    <w:p w14:paraId="408E1537">
      <w:pPr>
        <w:autoSpaceDE w:val="0"/>
        <w:autoSpaceDN w:val="0"/>
        <w:spacing w:line="360" w:lineRule="auto"/>
        <w:rPr>
          <w:rFonts w:hint="eastAsia" w:ascii="宋体" w:hAnsi="宋体" w:cs="宋体"/>
          <w:b/>
          <w:bCs/>
          <w:sz w:val="24"/>
        </w:rPr>
      </w:pPr>
      <w:r>
        <w:rPr>
          <w:rFonts w:hint="eastAsia" w:ascii="宋体" w:hAnsi="宋体" w:cs="宋体"/>
          <w:b/>
          <w:bCs/>
          <w:sz w:val="24"/>
        </w:rPr>
        <w:t>4.</w:t>
      </w:r>
      <w:r>
        <w:rPr>
          <w:rFonts w:hint="eastAsia" w:ascii="宋体" w:hAnsi="宋体" w:cs="宋体"/>
          <w:b/>
          <w:bCs/>
          <w:sz w:val="24"/>
          <w:lang w:val="zh-CN"/>
        </w:rPr>
        <w:t>合同文件和资料</w:t>
      </w:r>
    </w:p>
    <w:p w14:paraId="7BC75126">
      <w:pPr>
        <w:autoSpaceDE w:val="0"/>
        <w:autoSpaceDN w:val="0"/>
        <w:spacing w:line="360" w:lineRule="auto"/>
        <w:rPr>
          <w:rFonts w:hint="eastAsia" w:ascii="宋体" w:hAnsi="宋体" w:cs="宋体"/>
          <w:sz w:val="24"/>
        </w:rPr>
      </w:pPr>
      <w:r>
        <w:rPr>
          <w:rFonts w:hint="eastAsia" w:ascii="宋体" w:hAnsi="宋体" w:cs="宋体"/>
          <w:sz w:val="24"/>
        </w:rPr>
        <w:t>4.1</w:t>
      </w:r>
      <w:r>
        <w:rPr>
          <w:rFonts w:hint="eastAsia" w:ascii="宋体" w:hAnsi="宋体" w:cs="宋体"/>
          <w:sz w:val="24"/>
          <w:lang w:val="zh-CN"/>
        </w:rPr>
        <w:t>乙方在提供仪器设备时应同时提供中文版相关的技术资料，如目录索引、图纸、操作手册、使用指南、维修指南、服务手册等。</w:t>
      </w:r>
    </w:p>
    <w:p w14:paraId="1D11AD4C">
      <w:pPr>
        <w:autoSpaceDE w:val="0"/>
        <w:autoSpaceDN w:val="0"/>
        <w:spacing w:line="360" w:lineRule="auto"/>
        <w:rPr>
          <w:rFonts w:hint="eastAsia" w:ascii="宋体" w:hAnsi="宋体" w:cs="宋体"/>
          <w:sz w:val="24"/>
        </w:rPr>
      </w:pPr>
      <w:r>
        <w:rPr>
          <w:rFonts w:hint="eastAsia" w:ascii="宋体" w:hAnsi="宋体" w:cs="宋体"/>
          <w:sz w:val="24"/>
        </w:rPr>
        <w:t>4.2</w:t>
      </w:r>
      <w:r>
        <w:rPr>
          <w:rFonts w:hint="eastAsia" w:ascii="宋体" w:hAnsi="宋体" w:cs="宋体"/>
          <w:sz w:val="24"/>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42A8998E">
      <w:pPr>
        <w:autoSpaceDE w:val="0"/>
        <w:autoSpaceDN w:val="0"/>
        <w:spacing w:line="360" w:lineRule="auto"/>
        <w:rPr>
          <w:rFonts w:hint="eastAsia" w:ascii="宋体" w:hAnsi="宋体" w:cs="宋体"/>
          <w:b/>
          <w:bCs/>
          <w:sz w:val="24"/>
        </w:rPr>
      </w:pPr>
      <w:r>
        <w:rPr>
          <w:rFonts w:hint="eastAsia" w:ascii="宋体" w:hAnsi="宋体" w:cs="宋体"/>
          <w:b/>
          <w:bCs/>
          <w:sz w:val="24"/>
        </w:rPr>
        <w:t>5.</w:t>
      </w:r>
      <w:r>
        <w:rPr>
          <w:rFonts w:hint="eastAsia" w:ascii="宋体" w:hAnsi="宋体" w:cs="宋体"/>
          <w:b/>
          <w:bCs/>
          <w:sz w:val="24"/>
          <w:lang w:val="zh-CN"/>
        </w:rPr>
        <w:t>知识产权</w:t>
      </w:r>
    </w:p>
    <w:p w14:paraId="555D746F">
      <w:pPr>
        <w:autoSpaceDE w:val="0"/>
        <w:autoSpaceDN w:val="0"/>
        <w:spacing w:line="360" w:lineRule="auto"/>
        <w:rPr>
          <w:rFonts w:hint="eastAsia" w:ascii="宋体" w:hAnsi="宋体" w:cs="宋体"/>
          <w:sz w:val="24"/>
        </w:rPr>
      </w:pPr>
      <w:r>
        <w:rPr>
          <w:rFonts w:hint="eastAsia" w:ascii="宋体" w:hAnsi="宋体" w:cs="宋体"/>
          <w:sz w:val="24"/>
        </w:rPr>
        <w:t>5.1</w:t>
      </w:r>
      <w:r>
        <w:rPr>
          <w:rFonts w:hint="eastAsia" w:ascii="宋体" w:hAnsi="宋体" w:cs="宋体"/>
          <w:sz w:val="24"/>
          <w:lang w:val="zh-CN"/>
        </w:rPr>
        <w:t>乙方应保证甲方在使用该货物或其任何一部分时不受第三方提出的侵犯专利权、</w:t>
      </w:r>
      <w:r>
        <w:rPr>
          <w:rFonts w:hint="eastAsia" w:ascii="宋体" w:hAnsi="宋体" w:cs="宋体"/>
          <w:sz w:val="24"/>
        </w:rPr>
        <w:t xml:space="preserve"> </w:t>
      </w:r>
      <w:r>
        <w:rPr>
          <w:rFonts w:hint="eastAsia" w:ascii="宋体" w:hAnsi="宋体" w:cs="宋体"/>
          <w:sz w:val="24"/>
          <w:lang w:val="zh-CN"/>
        </w:rPr>
        <w:t>著作权、商标权和工业设计权等的起诉。</w:t>
      </w:r>
    </w:p>
    <w:p w14:paraId="17651A15">
      <w:pPr>
        <w:autoSpaceDE w:val="0"/>
        <w:autoSpaceDN w:val="0"/>
        <w:spacing w:line="360" w:lineRule="auto"/>
        <w:rPr>
          <w:rFonts w:hint="eastAsia" w:ascii="宋体" w:hAnsi="宋体" w:cs="宋体"/>
          <w:sz w:val="24"/>
        </w:rPr>
      </w:pPr>
      <w:r>
        <w:rPr>
          <w:rFonts w:hint="eastAsia" w:ascii="宋体" w:hAnsi="宋体" w:cs="宋体"/>
          <w:sz w:val="24"/>
        </w:rPr>
        <w:t>5.2</w:t>
      </w:r>
      <w:r>
        <w:rPr>
          <w:rFonts w:hint="eastAsia" w:ascii="宋体" w:hAnsi="宋体" w:cs="宋体"/>
          <w:sz w:val="24"/>
          <w:lang w:val="zh-CN"/>
        </w:rPr>
        <w:t>任何第三方提出侵权指控，乙方须与第三方交涉并承担由此产生的一切责任、费用和经济赔偿。</w:t>
      </w:r>
    </w:p>
    <w:p w14:paraId="1BAE77C6">
      <w:pPr>
        <w:autoSpaceDE w:val="0"/>
        <w:autoSpaceDN w:val="0"/>
        <w:spacing w:line="360" w:lineRule="auto"/>
        <w:rPr>
          <w:rFonts w:hint="eastAsia" w:ascii="宋体" w:hAnsi="宋体" w:cs="宋体"/>
          <w:sz w:val="24"/>
        </w:rPr>
      </w:pPr>
      <w:r>
        <w:rPr>
          <w:rFonts w:hint="eastAsia" w:ascii="宋体" w:hAnsi="宋体" w:cs="宋体"/>
          <w:sz w:val="24"/>
        </w:rPr>
        <w:t>5.3</w:t>
      </w:r>
      <w:r>
        <w:rPr>
          <w:rFonts w:hint="eastAsia" w:ascii="宋体" w:hAnsi="宋体" w:cs="宋体"/>
          <w:sz w:val="24"/>
          <w:lang w:val="zh-CN"/>
        </w:rPr>
        <w:t>双方应共同遵守国家有关版权、专利、商标等知识产权方面的法律规定，相互尊重对方的知识产权，对本合同内容、对方的技术秘密和商业秘密负有保密责任。如有违反，违约方负相关法律责任。</w:t>
      </w:r>
    </w:p>
    <w:p w14:paraId="5E50E112">
      <w:pPr>
        <w:autoSpaceDE w:val="0"/>
        <w:autoSpaceDN w:val="0"/>
        <w:spacing w:line="360" w:lineRule="auto"/>
        <w:rPr>
          <w:rFonts w:hint="eastAsia" w:ascii="宋体" w:hAnsi="宋体" w:cs="宋体"/>
          <w:sz w:val="24"/>
        </w:rPr>
      </w:pPr>
      <w:r>
        <w:rPr>
          <w:rFonts w:hint="eastAsia" w:ascii="宋体" w:hAnsi="宋体" w:cs="宋体"/>
          <w:sz w:val="24"/>
        </w:rPr>
        <w:t>5.4</w:t>
      </w:r>
      <w:r>
        <w:rPr>
          <w:rFonts w:hint="eastAsia" w:ascii="宋体" w:hAnsi="宋体" w:cs="宋体"/>
          <w:sz w:val="24"/>
          <w:lang w:val="zh-CN"/>
        </w:rPr>
        <w:t>在本合同生效时已经存在并为各方合法拥有或使用的所有技术、资料和信息的知识产权，仍应属于其各自的原权利人所有或享有，另有约定的除外。</w:t>
      </w:r>
    </w:p>
    <w:p w14:paraId="2F3822C1">
      <w:pPr>
        <w:autoSpaceDE w:val="0"/>
        <w:autoSpaceDN w:val="0"/>
        <w:spacing w:line="360" w:lineRule="auto"/>
        <w:rPr>
          <w:rFonts w:hint="eastAsia" w:ascii="宋体" w:hAnsi="宋体" w:cs="宋体"/>
          <w:sz w:val="24"/>
        </w:rPr>
      </w:pPr>
      <w:r>
        <w:rPr>
          <w:rFonts w:hint="eastAsia" w:ascii="宋体" w:hAnsi="宋体" w:cs="宋体"/>
          <w:sz w:val="24"/>
        </w:rPr>
        <w:t>5.5</w:t>
      </w:r>
      <w:r>
        <w:rPr>
          <w:rFonts w:hint="eastAsia" w:ascii="宋体" w:hAnsi="宋体" w:cs="宋体"/>
          <w:sz w:val="24"/>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47953308">
      <w:pPr>
        <w:autoSpaceDE w:val="0"/>
        <w:autoSpaceDN w:val="0"/>
        <w:spacing w:line="360" w:lineRule="auto"/>
        <w:rPr>
          <w:rFonts w:hint="eastAsia" w:ascii="宋体" w:hAnsi="宋体" w:cs="宋体"/>
          <w:b/>
          <w:bCs/>
          <w:sz w:val="24"/>
        </w:rPr>
      </w:pPr>
      <w:r>
        <w:rPr>
          <w:rFonts w:hint="eastAsia" w:ascii="宋体" w:hAnsi="宋体" w:cs="宋体"/>
          <w:b/>
          <w:bCs/>
          <w:sz w:val="24"/>
        </w:rPr>
        <w:t>6.</w:t>
      </w:r>
      <w:r>
        <w:rPr>
          <w:rFonts w:hint="eastAsia" w:ascii="宋体" w:hAnsi="宋体" w:cs="宋体"/>
          <w:b/>
          <w:bCs/>
          <w:sz w:val="24"/>
          <w:lang w:val="zh-CN"/>
        </w:rPr>
        <w:t>保密</w:t>
      </w:r>
    </w:p>
    <w:p w14:paraId="5E137988">
      <w:pPr>
        <w:autoSpaceDE w:val="0"/>
        <w:autoSpaceDN w:val="0"/>
        <w:spacing w:line="360" w:lineRule="auto"/>
        <w:rPr>
          <w:rFonts w:hint="eastAsia" w:ascii="宋体" w:hAnsi="宋体" w:cs="宋体"/>
          <w:sz w:val="24"/>
        </w:rPr>
      </w:pPr>
      <w:r>
        <w:rPr>
          <w:rFonts w:hint="eastAsia" w:ascii="宋体" w:hAnsi="宋体" w:cs="宋体"/>
          <w:sz w:val="24"/>
        </w:rPr>
        <w:t>6.1</w:t>
      </w:r>
      <w:r>
        <w:rPr>
          <w:rFonts w:hint="eastAsia" w:ascii="宋体" w:hAnsi="宋体" w:cs="宋体"/>
          <w:sz w:val="24"/>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3BB534E5">
      <w:pPr>
        <w:autoSpaceDE w:val="0"/>
        <w:autoSpaceDN w:val="0"/>
        <w:spacing w:line="360" w:lineRule="auto"/>
        <w:rPr>
          <w:rFonts w:hint="eastAsia" w:ascii="宋体" w:hAnsi="宋体" w:cs="宋体"/>
          <w:sz w:val="24"/>
        </w:rPr>
      </w:pPr>
      <w:r>
        <w:rPr>
          <w:rFonts w:hint="eastAsia" w:ascii="宋体" w:hAnsi="宋体" w:cs="宋体"/>
          <w:sz w:val="24"/>
        </w:rPr>
        <w:t>6.2</w:t>
      </w:r>
      <w:r>
        <w:rPr>
          <w:rFonts w:hint="eastAsia" w:ascii="宋体" w:hAnsi="宋体" w:cs="宋体"/>
          <w:sz w:val="24"/>
          <w:lang w:val="zh-CN"/>
        </w:rPr>
        <w:t>保密信息指任何一方因履行本合同所知悉的任何以口头、书面、图表或电子形式存在的对方信息，具体包括：</w:t>
      </w:r>
    </w:p>
    <w:p w14:paraId="411E5544">
      <w:pPr>
        <w:autoSpaceDE w:val="0"/>
        <w:autoSpaceDN w:val="0"/>
        <w:spacing w:line="360" w:lineRule="auto"/>
        <w:rPr>
          <w:rFonts w:hint="eastAsia" w:ascii="宋体" w:hAnsi="宋体" w:cs="宋体"/>
          <w:sz w:val="24"/>
        </w:rPr>
      </w:pPr>
      <w:r>
        <w:rPr>
          <w:rFonts w:hint="eastAsia" w:ascii="宋体" w:hAnsi="宋体" w:cs="宋体"/>
          <w:sz w:val="24"/>
        </w:rPr>
        <w:t>6.2.1</w:t>
      </w:r>
      <w:r>
        <w:rPr>
          <w:rFonts w:hint="eastAsia" w:ascii="宋体" w:hAnsi="宋体" w:cs="宋体"/>
          <w:sz w:val="24"/>
          <w:lang w:val="zh-CN"/>
        </w:rPr>
        <w:t>任何涉及对方过去、现在或将来的商业计划、规章制度、操作规程、处理手段、财务信息；</w:t>
      </w:r>
    </w:p>
    <w:p w14:paraId="4B803CCD">
      <w:pPr>
        <w:autoSpaceDE w:val="0"/>
        <w:autoSpaceDN w:val="0"/>
        <w:spacing w:line="360" w:lineRule="auto"/>
        <w:rPr>
          <w:rFonts w:hint="eastAsia" w:ascii="宋体" w:hAnsi="宋体" w:cs="宋体"/>
          <w:sz w:val="24"/>
        </w:rPr>
      </w:pPr>
      <w:r>
        <w:rPr>
          <w:rFonts w:hint="eastAsia" w:ascii="宋体" w:hAnsi="宋体" w:cs="宋体"/>
          <w:sz w:val="24"/>
        </w:rPr>
        <w:t>6.2.2</w:t>
      </w:r>
      <w:r>
        <w:rPr>
          <w:rFonts w:hint="eastAsia" w:ascii="宋体" w:hAnsi="宋体" w:cs="宋体"/>
          <w:sz w:val="24"/>
          <w:lang w:val="zh-CN"/>
        </w:rPr>
        <w:t>任何对方的技术措施、技术方案、软件应用及开发，硬件设备的品种、质量、数量、品牌等；</w:t>
      </w:r>
    </w:p>
    <w:p w14:paraId="3F2099C7">
      <w:pPr>
        <w:autoSpaceDE w:val="0"/>
        <w:autoSpaceDN w:val="0"/>
        <w:spacing w:line="360" w:lineRule="auto"/>
        <w:rPr>
          <w:rFonts w:hint="eastAsia" w:ascii="宋体" w:hAnsi="宋体" w:cs="宋体"/>
          <w:sz w:val="24"/>
        </w:rPr>
      </w:pPr>
      <w:r>
        <w:rPr>
          <w:rFonts w:hint="eastAsia" w:ascii="宋体" w:hAnsi="宋体" w:cs="宋体"/>
          <w:sz w:val="24"/>
        </w:rPr>
        <w:t>6.2.3</w:t>
      </w:r>
      <w:r>
        <w:rPr>
          <w:rFonts w:hint="eastAsia" w:ascii="宋体" w:hAnsi="宋体" w:cs="宋体"/>
          <w:sz w:val="24"/>
          <w:lang w:val="zh-CN"/>
        </w:rPr>
        <w:t>任何对方的技术秘密或专有知识、文件、报告、数据、客户软件、流程图、数据库、发明、知识、贸易秘密。</w:t>
      </w:r>
    </w:p>
    <w:p w14:paraId="0B0523D2">
      <w:pPr>
        <w:autoSpaceDE w:val="0"/>
        <w:autoSpaceDN w:val="0"/>
        <w:spacing w:line="360" w:lineRule="auto"/>
        <w:rPr>
          <w:rFonts w:hint="eastAsia" w:ascii="宋体" w:hAnsi="宋体" w:cs="宋体"/>
          <w:sz w:val="24"/>
        </w:rPr>
      </w:pPr>
      <w:r>
        <w:rPr>
          <w:rFonts w:hint="eastAsia" w:ascii="宋体" w:hAnsi="宋体" w:cs="宋体"/>
          <w:sz w:val="24"/>
        </w:rPr>
        <w:t>6.3</w:t>
      </w:r>
      <w:r>
        <w:rPr>
          <w:rFonts w:hint="eastAsia" w:ascii="宋体" w:hAnsi="宋体" w:cs="宋体"/>
          <w:sz w:val="24"/>
          <w:lang w:val="zh-CN"/>
        </w:rPr>
        <w:t>乙方应根据甲方的要求签署相应的保密协议，保密协议与本条款存在不一致的，以保密协议为准。</w:t>
      </w:r>
    </w:p>
    <w:p w14:paraId="1742B02B">
      <w:pPr>
        <w:autoSpaceDE w:val="0"/>
        <w:autoSpaceDN w:val="0"/>
        <w:spacing w:line="360" w:lineRule="auto"/>
        <w:rPr>
          <w:rFonts w:hint="eastAsia" w:ascii="宋体" w:hAnsi="宋体" w:cs="宋体"/>
          <w:b/>
          <w:bCs/>
          <w:sz w:val="24"/>
        </w:rPr>
      </w:pPr>
      <w:r>
        <w:rPr>
          <w:rFonts w:hint="eastAsia" w:ascii="宋体" w:hAnsi="宋体" w:cs="宋体"/>
          <w:b/>
          <w:bCs/>
          <w:sz w:val="24"/>
        </w:rPr>
        <w:t xml:space="preserve">7. </w:t>
      </w:r>
      <w:r>
        <w:rPr>
          <w:rFonts w:hint="eastAsia" w:ascii="宋体" w:hAnsi="宋体" w:cs="宋体"/>
          <w:b/>
          <w:bCs/>
          <w:sz w:val="24"/>
          <w:lang w:val="zh-CN"/>
        </w:rPr>
        <w:t>质量保证</w:t>
      </w:r>
    </w:p>
    <w:p w14:paraId="13AE2BC4">
      <w:pPr>
        <w:autoSpaceDE w:val="0"/>
        <w:autoSpaceDN w:val="0"/>
        <w:spacing w:line="360" w:lineRule="auto"/>
        <w:rPr>
          <w:rFonts w:hint="eastAsia" w:ascii="宋体" w:hAnsi="宋体" w:cs="宋体"/>
          <w:sz w:val="24"/>
        </w:rPr>
      </w:pPr>
      <w:r>
        <w:rPr>
          <w:rFonts w:hint="eastAsia" w:ascii="宋体" w:hAnsi="宋体" w:cs="宋体"/>
          <w:sz w:val="24"/>
        </w:rPr>
        <w:t>7.1</w:t>
      </w:r>
      <w:r>
        <w:rPr>
          <w:rFonts w:hint="eastAsia" w:ascii="宋体" w:hAnsi="宋体" w:cs="宋体"/>
          <w:sz w:val="24"/>
          <w:lang w:val="zh-CN"/>
        </w:rPr>
        <w:t>货物质量保证</w:t>
      </w:r>
    </w:p>
    <w:p w14:paraId="1532CA4C">
      <w:pPr>
        <w:autoSpaceDE w:val="0"/>
        <w:autoSpaceDN w:val="0"/>
        <w:spacing w:line="360" w:lineRule="auto"/>
        <w:rPr>
          <w:rFonts w:hint="eastAsia" w:ascii="宋体" w:hAnsi="宋体" w:cs="宋体"/>
          <w:sz w:val="24"/>
        </w:rPr>
      </w:pPr>
      <w:r>
        <w:rPr>
          <w:rFonts w:hint="eastAsia" w:ascii="宋体" w:hAnsi="宋体" w:cs="宋体"/>
          <w:sz w:val="24"/>
        </w:rPr>
        <w:t>7.1.1</w:t>
      </w:r>
      <w:r>
        <w:rPr>
          <w:rFonts w:hint="eastAsia" w:ascii="宋体" w:hAnsi="宋体" w:cs="宋体"/>
          <w:sz w:val="24"/>
          <w:lang w:val="zh-CN"/>
        </w:rPr>
        <w:t>乙方必须保证货物是全新、未使用过的，并完全符合强制性的国家技术质量规范和合同规定的质量、规格、性能和技术规范等的要求。</w:t>
      </w:r>
    </w:p>
    <w:p w14:paraId="3B64FD18">
      <w:pPr>
        <w:autoSpaceDE w:val="0"/>
        <w:autoSpaceDN w:val="0"/>
        <w:spacing w:line="360" w:lineRule="auto"/>
        <w:rPr>
          <w:rFonts w:hint="eastAsia" w:ascii="宋体" w:hAnsi="宋体" w:cs="宋体"/>
          <w:sz w:val="24"/>
        </w:rPr>
      </w:pPr>
      <w:r>
        <w:rPr>
          <w:rFonts w:hint="eastAsia" w:ascii="宋体" w:hAnsi="宋体" w:cs="宋体"/>
          <w:sz w:val="24"/>
        </w:rPr>
        <w:t>7.1.2</w:t>
      </w:r>
      <w:r>
        <w:rPr>
          <w:rFonts w:hint="eastAsia" w:ascii="宋体" w:hAnsi="宋体" w:cs="宋体"/>
          <w:sz w:val="24"/>
          <w:lang w:val="zh-CN"/>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26422C3D">
      <w:pPr>
        <w:autoSpaceDE w:val="0"/>
        <w:autoSpaceDN w:val="0"/>
        <w:spacing w:line="360" w:lineRule="auto"/>
        <w:rPr>
          <w:rFonts w:hint="eastAsia" w:ascii="宋体" w:hAnsi="宋体" w:cs="宋体"/>
          <w:sz w:val="24"/>
        </w:rPr>
      </w:pPr>
      <w:r>
        <w:rPr>
          <w:rFonts w:hint="eastAsia" w:ascii="宋体" w:hAnsi="宋体" w:cs="宋体"/>
          <w:sz w:val="24"/>
        </w:rPr>
        <w:t>7.1.3</w:t>
      </w:r>
      <w:r>
        <w:rPr>
          <w:rFonts w:hint="eastAsia" w:ascii="宋体" w:hAnsi="宋体" w:cs="宋体"/>
          <w:sz w:val="24"/>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5175047F">
      <w:pPr>
        <w:autoSpaceDE w:val="0"/>
        <w:autoSpaceDN w:val="0"/>
        <w:spacing w:line="360" w:lineRule="auto"/>
        <w:rPr>
          <w:rFonts w:hint="eastAsia" w:ascii="宋体" w:hAnsi="宋体" w:cs="宋体"/>
          <w:sz w:val="24"/>
        </w:rPr>
      </w:pPr>
      <w:r>
        <w:rPr>
          <w:rFonts w:hint="eastAsia" w:ascii="宋体" w:hAnsi="宋体" w:cs="宋体"/>
          <w:sz w:val="24"/>
        </w:rPr>
        <w:t>7.1.4</w:t>
      </w:r>
      <w:r>
        <w:rPr>
          <w:rFonts w:hint="eastAsia" w:ascii="宋体" w:hAnsi="宋体" w:cs="宋体"/>
          <w:sz w:val="24"/>
          <w:lang w:val="zh-CN"/>
        </w:rPr>
        <w:t>乙方在收到通知后虽答复，但没有弥补缺陷，甲方可采取必要的补救措施，但由此引发的风险和费用将由乙方承担。甲方可从合同款或乙方提交的保证金中扣款，不足部分，甲方有权要求乙方赔偿。甲方根据合同规定对卖方行使的其他权力不受影响。</w:t>
      </w:r>
    </w:p>
    <w:p w14:paraId="7A000163">
      <w:pPr>
        <w:autoSpaceDE w:val="0"/>
        <w:autoSpaceDN w:val="0"/>
        <w:spacing w:line="360" w:lineRule="auto"/>
        <w:rPr>
          <w:rFonts w:hint="eastAsia" w:ascii="宋体" w:hAnsi="宋体" w:cs="宋体"/>
          <w:sz w:val="24"/>
        </w:rPr>
      </w:pPr>
      <w:r>
        <w:rPr>
          <w:rFonts w:hint="eastAsia" w:ascii="宋体" w:hAnsi="宋体" w:cs="宋体"/>
          <w:sz w:val="24"/>
        </w:rPr>
        <w:t>7.1.5</w:t>
      </w:r>
      <w:r>
        <w:rPr>
          <w:rFonts w:hint="eastAsia" w:ascii="宋体" w:hAnsi="宋体" w:cs="宋体"/>
          <w:sz w:val="24"/>
          <w:lang w:val="zh-CN"/>
        </w:rPr>
        <w:t>合同条款下货物的质量保证期自货物通过最终验收起算，合同另行规定除外。</w:t>
      </w:r>
    </w:p>
    <w:p w14:paraId="33A3FC87">
      <w:pPr>
        <w:autoSpaceDE w:val="0"/>
        <w:autoSpaceDN w:val="0"/>
        <w:spacing w:line="360" w:lineRule="auto"/>
        <w:rPr>
          <w:rFonts w:hint="eastAsia" w:ascii="宋体" w:hAnsi="宋体" w:cs="宋体"/>
          <w:sz w:val="24"/>
        </w:rPr>
      </w:pPr>
      <w:r>
        <w:rPr>
          <w:rFonts w:hint="eastAsia" w:ascii="宋体" w:hAnsi="宋体" w:cs="宋体"/>
          <w:sz w:val="24"/>
        </w:rPr>
        <w:t>7.2</w:t>
      </w:r>
      <w:r>
        <w:rPr>
          <w:rFonts w:hint="eastAsia" w:ascii="宋体" w:hAnsi="宋体" w:cs="宋体"/>
          <w:sz w:val="24"/>
          <w:lang w:val="zh-CN"/>
        </w:rPr>
        <w:t>辅助服务质量保证</w:t>
      </w:r>
    </w:p>
    <w:p w14:paraId="2EFC6674">
      <w:pPr>
        <w:autoSpaceDE w:val="0"/>
        <w:autoSpaceDN w:val="0"/>
        <w:spacing w:line="360" w:lineRule="auto"/>
        <w:rPr>
          <w:rFonts w:hint="eastAsia" w:ascii="宋体" w:hAnsi="宋体" w:cs="宋体"/>
          <w:sz w:val="24"/>
        </w:rPr>
      </w:pPr>
      <w:r>
        <w:rPr>
          <w:rFonts w:hint="eastAsia" w:ascii="宋体" w:hAnsi="宋体" w:cs="宋体"/>
          <w:sz w:val="24"/>
        </w:rPr>
        <w:t>7.2.1</w:t>
      </w:r>
      <w:r>
        <w:rPr>
          <w:rFonts w:hint="eastAsia" w:ascii="宋体" w:hAnsi="宋体" w:cs="宋体"/>
          <w:sz w:val="24"/>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0589B686">
      <w:pPr>
        <w:autoSpaceDE w:val="0"/>
        <w:autoSpaceDN w:val="0"/>
        <w:spacing w:line="360" w:lineRule="auto"/>
        <w:rPr>
          <w:rFonts w:hint="eastAsia" w:ascii="宋体" w:hAnsi="宋体" w:cs="宋体"/>
          <w:sz w:val="24"/>
        </w:rPr>
      </w:pPr>
      <w:r>
        <w:rPr>
          <w:rFonts w:hint="eastAsia" w:ascii="宋体" w:hAnsi="宋体" w:cs="宋体"/>
          <w:sz w:val="24"/>
        </w:rPr>
        <w:t>7.2.2</w:t>
      </w:r>
      <w:r>
        <w:rPr>
          <w:rFonts w:hint="eastAsia" w:ascii="宋体" w:hAnsi="宋体" w:cs="宋体"/>
          <w:sz w:val="24"/>
          <w:lang w:val="zh-CN"/>
        </w:rPr>
        <w:t>乙方应保证合同条款下所提供的服务包括培训、安装指导、单机调试、系统联调和试验等，按合同规定方式进行，并保证不存在因乙方工作人员的过失、错误或疏忽而产生的缺陷。</w:t>
      </w:r>
    </w:p>
    <w:p w14:paraId="2E8632E8">
      <w:pPr>
        <w:autoSpaceDE w:val="0"/>
        <w:autoSpaceDN w:val="0"/>
        <w:spacing w:line="360" w:lineRule="auto"/>
        <w:rPr>
          <w:rFonts w:hint="eastAsia" w:ascii="宋体" w:hAnsi="宋体" w:cs="宋体"/>
          <w:b/>
          <w:bCs/>
          <w:sz w:val="24"/>
        </w:rPr>
      </w:pPr>
      <w:r>
        <w:rPr>
          <w:rFonts w:hint="eastAsia" w:ascii="宋体" w:hAnsi="宋体" w:cs="宋体"/>
          <w:b/>
          <w:bCs/>
          <w:sz w:val="24"/>
        </w:rPr>
        <w:t>8.</w:t>
      </w:r>
      <w:r>
        <w:rPr>
          <w:rFonts w:hint="eastAsia" w:ascii="宋体" w:hAnsi="宋体" w:cs="宋体"/>
          <w:b/>
          <w:bCs/>
          <w:sz w:val="24"/>
          <w:lang w:val="zh-CN"/>
        </w:rPr>
        <w:t>包装要求</w:t>
      </w:r>
    </w:p>
    <w:p w14:paraId="51FD364D">
      <w:pPr>
        <w:autoSpaceDE w:val="0"/>
        <w:autoSpaceDN w:val="0"/>
        <w:spacing w:line="360" w:lineRule="auto"/>
        <w:rPr>
          <w:rFonts w:hint="eastAsia" w:ascii="宋体" w:hAnsi="宋体" w:cs="宋体"/>
          <w:sz w:val="24"/>
        </w:rPr>
      </w:pPr>
      <w:r>
        <w:rPr>
          <w:rFonts w:hint="eastAsia" w:ascii="宋体" w:hAnsi="宋体" w:cs="宋体"/>
          <w:sz w:val="24"/>
        </w:rPr>
        <w:t>8.1</w:t>
      </w:r>
      <w:r>
        <w:rPr>
          <w:rFonts w:hint="eastAsia" w:ascii="宋体" w:hAnsi="宋体" w:cs="宋体"/>
          <w:sz w:val="24"/>
          <w:lang w:val="zh-CN"/>
        </w:rPr>
        <w:t>除合同另有约定外</w:t>
      </w:r>
      <w:r>
        <w:rPr>
          <w:rFonts w:hint="eastAsia" w:ascii="宋体" w:hAnsi="宋体" w:cs="宋体"/>
          <w:sz w:val="24"/>
        </w:rPr>
        <w:t>,</w:t>
      </w:r>
      <w:r>
        <w:rPr>
          <w:rFonts w:hint="eastAsia" w:ascii="宋体" w:hAnsi="宋体" w:cs="宋体"/>
          <w:sz w:val="24"/>
          <w:lang w:val="zh-CN"/>
        </w:rPr>
        <w:t>乙方提供的全部货物</w:t>
      </w:r>
      <w:r>
        <w:rPr>
          <w:rFonts w:hint="eastAsia" w:ascii="宋体" w:hAnsi="宋体" w:cs="宋体"/>
          <w:sz w:val="24"/>
        </w:rPr>
        <w:t>,</w:t>
      </w:r>
      <w:r>
        <w:rPr>
          <w:rFonts w:hint="eastAsia" w:ascii="宋体" w:hAnsi="宋体" w:cs="宋体"/>
          <w:sz w:val="24"/>
          <w:lang w:val="zh-CN"/>
        </w:rPr>
        <w:t>均应采用本行业通用的方式进行包装，且该包装应符合国家有关包装的法律、法规的规定。</w:t>
      </w:r>
    </w:p>
    <w:p w14:paraId="214CF8B6">
      <w:pPr>
        <w:autoSpaceDE w:val="0"/>
        <w:autoSpaceDN w:val="0"/>
        <w:spacing w:line="360" w:lineRule="auto"/>
        <w:rPr>
          <w:rFonts w:hint="eastAsia" w:ascii="宋体" w:hAnsi="宋体" w:cs="宋体"/>
          <w:sz w:val="24"/>
        </w:rPr>
      </w:pPr>
      <w:r>
        <w:rPr>
          <w:rFonts w:hint="eastAsia" w:ascii="宋体" w:hAnsi="宋体" w:cs="宋体"/>
          <w:sz w:val="24"/>
        </w:rPr>
        <w:t>8.2</w:t>
      </w:r>
      <w:r>
        <w:rPr>
          <w:rFonts w:hint="eastAsia" w:ascii="宋体" w:hAnsi="宋体" w:cs="宋体"/>
          <w:sz w:val="24"/>
          <w:lang w:val="zh-CN"/>
        </w:rPr>
        <w:t>包装应适应于远距离运输，并有良好的防潮、防震、防锈和防粗暴装卸等保护措施，以确保货物安全运抵现场。由于包装不善所引起的货物锈蚀、损坏和损失均由乙方承担。</w:t>
      </w:r>
    </w:p>
    <w:p w14:paraId="4D8A8F53">
      <w:pPr>
        <w:autoSpaceDE w:val="0"/>
        <w:autoSpaceDN w:val="0"/>
        <w:spacing w:line="360" w:lineRule="auto"/>
        <w:rPr>
          <w:rFonts w:hint="eastAsia" w:ascii="宋体" w:hAnsi="宋体" w:cs="宋体"/>
          <w:sz w:val="24"/>
        </w:rPr>
      </w:pPr>
      <w:r>
        <w:rPr>
          <w:rFonts w:hint="eastAsia" w:ascii="宋体" w:hAnsi="宋体" w:cs="宋体"/>
          <w:sz w:val="24"/>
          <w:lang w:val="zh-CN"/>
        </w:rPr>
        <w:t>乙方应提供货物运至合同规定的最终目的地所需要的包装，以防止货物在转运中损坏或变质。</w:t>
      </w:r>
    </w:p>
    <w:p w14:paraId="1E0FAE6C">
      <w:pPr>
        <w:autoSpaceDE w:val="0"/>
        <w:autoSpaceDN w:val="0"/>
        <w:spacing w:line="360" w:lineRule="auto"/>
        <w:rPr>
          <w:rFonts w:hint="eastAsia" w:ascii="宋体" w:hAnsi="宋体" w:cs="宋体"/>
          <w:sz w:val="24"/>
        </w:rPr>
      </w:pPr>
      <w:r>
        <w:rPr>
          <w:rFonts w:hint="eastAsia" w:ascii="宋体" w:hAnsi="宋体" w:cs="宋体"/>
          <w:sz w:val="24"/>
        </w:rPr>
        <w:t>8.3</w:t>
      </w:r>
      <w:r>
        <w:rPr>
          <w:rFonts w:hint="eastAsia" w:ascii="宋体" w:hAnsi="宋体" w:cs="宋体"/>
          <w:sz w:val="24"/>
          <w:lang w:val="zh-CN"/>
        </w:rPr>
        <w:t>乙方所提供的货物包装均为出厂时原包装。</w:t>
      </w:r>
    </w:p>
    <w:p w14:paraId="29F2FA3C">
      <w:pPr>
        <w:autoSpaceDE w:val="0"/>
        <w:autoSpaceDN w:val="0"/>
        <w:spacing w:line="360" w:lineRule="auto"/>
        <w:rPr>
          <w:rFonts w:hint="eastAsia" w:ascii="宋体" w:hAnsi="宋体" w:cs="宋体"/>
          <w:sz w:val="24"/>
        </w:rPr>
      </w:pPr>
      <w:r>
        <w:rPr>
          <w:rFonts w:hint="eastAsia" w:ascii="宋体" w:hAnsi="宋体" w:cs="宋体"/>
          <w:sz w:val="24"/>
        </w:rPr>
        <w:t>8.4</w:t>
      </w:r>
      <w:r>
        <w:rPr>
          <w:rFonts w:hint="eastAsia" w:ascii="宋体" w:hAnsi="宋体" w:cs="宋体"/>
          <w:sz w:val="24"/>
          <w:lang w:val="zh-CN"/>
        </w:rPr>
        <w:t>乙方所提供货物必须附有质量合格证，装箱清单，主机、附件、各种零部件和消耗品，有清楚的与装箱单相对应的名称和编号。</w:t>
      </w:r>
    </w:p>
    <w:p w14:paraId="3B3F72DC">
      <w:pPr>
        <w:autoSpaceDE w:val="0"/>
        <w:autoSpaceDN w:val="0"/>
        <w:spacing w:line="360" w:lineRule="auto"/>
        <w:rPr>
          <w:rFonts w:hint="eastAsia" w:ascii="宋体" w:hAnsi="宋体" w:cs="宋体"/>
          <w:sz w:val="24"/>
        </w:rPr>
      </w:pPr>
      <w:r>
        <w:rPr>
          <w:rFonts w:hint="eastAsia" w:ascii="宋体" w:hAnsi="宋体" w:cs="宋体"/>
          <w:sz w:val="24"/>
        </w:rPr>
        <w:t>8.5</w:t>
      </w:r>
      <w:r>
        <w:rPr>
          <w:rFonts w:hint="eastAsia" w:ascii="宋体" w:hAnsi="宋体" w:cs="宋体"/>
          <w:sz w:val="24"/>
          <w:lang w:val="zh-CN"/>
        </w:rPr>
        <w:t>货物运输中的运输费用和保险费用均由乙方承担。运输过程中的一切损失、损坏均由乙方负责。</w:t>
      </w:r>
    </w:p>
    <w:p w14:paraId="527C03B7">
      <w:pPr>
        <w:autoSpaceDE w:val="0"/>
        <w:autoSpaceDN w:val="0"/>
        <w:spacing w:line="360" w:lineRule="auto"/>
        <w:rPr>
          <w:rFonts w:hint="eastAsia" w:ascii="宋体" w:hAnsi="宋体" w:cs="宋体"/>
          <w:b/>
          <w:bCs/>
          <w:sz w:val="24"/>
        </w:rPr>
      </w:pPr>
      <w:r>
        <w:rPr>
          <w:rFonts w:hint="eastAsia" w:ascii="宋体" w:hAnsi="宋体" w:cs="宋体"/>
          <w:b/>
          <w:bCs/>
          <w:sz w:val="24"/>
        </w:rPr>
        <w:t xml:space="preserve">9. </w:t>
      </w:r>
      <w:r>
        <w:rPr>
          <w:rFonts w:hint="eastAsia" w:ascii="宋体" w:hAnsi="宋体" w:cs="宋体"/>
          <w:b/>
          <w:bCs/>
          <w:sz w:val="24"/>
          <w:lang w:val="zh-CN"/>
        </w:rPr>
        <w:t>价格</w:t>
      </w:r>
    </w:p>
    <w:p w14:paraId="1944EF4E">
      <w:pPr>
        <w:autoSpaceDE w:val="0"/>
        <w:autoSpaceDN w:val="0"/>
        <w:spacing w:line="360" w:lineRule="auto"/>
        <w:rPr>
          <w:rFonts w:hint="eastAsia" w:ascii="宋体" w:hAnsi="宋体" w:cs="宋体"/>
          <w:sz w:val="24"/>
        </w:rPr>
      </w:pPr>
      <w:r>
        <w:rPr>
          <w:rFonts w:hint="eastAsia" w:ascii="宋体" w:hAnsi="宋体" w:cs="宋体"/>
          <w:sz w:val="24"/>
        </w:rPr>
        <w:t>9.1</w:t>
      </w:r>
      <w:r>
        <w:rPr>
          <w:rFonts w:hint="eastAsia" w:ascii="宋体" w:hAnsi="宋体" w:cs="宋体"/>
          <w:sz w:val="24"/>
          <w:lang w:val="zh-CN"/>
        </w:rPr>
        <w:t>乙方履行合同所必须的所有费用，包括但不限于货物及部件的设计、检测与试验、制造、运输、装卸、保险、单机调试、安装调试指导、技术资料、培训、交通、人员、差旅、质量保证期服务费、其他管理费用、所有的检验、测试、调试、验收、试运行费用等均已包括在合同价格中。</w:t>
      </w:r>
    </w:p>
    <w:p w14:paraId="74F47CDD">
      <w:pPr>
        <w:autoSpaceDE w:val="0"/>
        <w:autoSpaceDN w:val="0"/>
        <w:spacing w:line="360" w:lineRule="auto"/>
        <w:rPr>
          <w:rFonts w:hint="eastAsia" w:ascii="宋体" w:hAnsi="宋体" w:cs="宋体"/>
          <w:sz w:val="24"/>
        </w:rPr>
      </w:pPr>
      <w:r>
        <w:rPr>
          <w:rFonts w:hint="eastAsia" w:ascii="宋体" w:hAnsi="宋体" w:cs="宋体"/>
          <w:sz w:val="24"/>
        </w:rPr>
        <w:t>9.2</w:t>
      </w:r>
      <w:r>
        <w:rPr>
          <w:rFonts w:hint="eastAsia" w:ascii="宋体" w:hAnsi="宋体" w:cs="宋体"/>
          <w:sz w:val="24"/>
          <w:lang w:val="zh-CN"/>
        </w:rPr>
        <w:t>本合同价格为固定价格，包括了乙方履行合同全过程产生的所有成本和费用以及乙方应承担的一切税费。</w:t>
      </w:r>
    </w:p>
    <w:p w14:paraId="6FBA6452">
      <w:pPr>
        <w:autoSpaceDE w:val="0"/>
        <w:autoSpaceDN w:val="0"/>
        <w:spacing w:line="360" w:lineRule="auto"/>
        <w:rPr>
          <w:rFonts w:hint="eastAsia" w:ascii="宋体" w:hAnsi="宋体" w:cs="宋体"/>
          <w:sz w:val="24"/>
        </w:rPr>
      </w:pPr>
      <w:r>
        <w:rPr>
          <w:rFonts w:hint="eastAsia" w:ascii="宋体" w:hAnsi="宋体" w:cs="宋体"/>
          <w:sz w:val="24"/>
        </w:rPr>
        <w:t>9.3</w:t>
      </w:r>
      <w:r>
        <w:rPr>
          <w:rFonts w:hint="eastAsia" w:ascii="宋体" w:hAnsi="宋体" w:cs="宋体"/>
          <w:sz w:val="24"/>
          <w:lang w:val="zh-CN"/>
        </w:rPr>
        <w:t>检验费用</w:t>
      </w:r>
    </w:p>
    <w:p w14:paraId="2B18D5E8">
      <w:pPr>
        <w:autoSpaceDE w:val="0"/>
        <w:autoSpaceDN w:val="0"/>
        <w:spacing w:line="360" w:lineRule="auto"/>
        <w:rPr>
          <w:rFonts w:hint="eastAsia" w:ascii="宋体" w:hAnsi="宋体" w:cs="宋体"/>
          <w:sz w:val="24"/>
        </w:rPr>
      </w:pPr>
      <w:r>
        <w:rPr>
          <w:rFonts w:hint="eastAsia" w:ascii="宋体" w:hAnsi="宋体" w:cs="宋体"/>
          <w:sz w:val="24"/>
        </w:rPr>
        <w:t>9.3.1</w:t>
      </w:r>
      <w:r>
        <w:rPr>
          <w:rFonts w:hint="eastAsia" w:ascii="宋体" w:hAnsi="宋体" w:cs="宋体"/>
          <w:sz w:val="24"/>
          <w:lang w:val="zh-CN"/>
        </w:rPr>
        <w:t>乙方必须负担本条款下属于乙方负责的检验、测试、调试、试运行和验收的所有费用，并负责乙方派往买方组织的检验、测试和验收人员的所有费用。</w:t>
      </w:r>
    </w:p>
    <w:p w14:paraId="3287E32A">
      <w:pPr>
        <w:autoSpaceDE w:val="0"/>
        <w:autoSpaceDN w:val="0"/>
        <w:spacing w:line="360" w:lineRule="auto"/>
        <w:rPr>
          <w:rFonts w:hint="eastAsia" w:ascii="宋体" w:hAnsi="宋体" w:cs="宋体"/>
          <w:sz w:val="24"/>
        </w:rPr>
      </w:pPr>
      <w:r>
        <w:rPr>
          <w:rFonts w:hint="eastAsia" w:ascii="宋体" w:hAnsi="宋体" w:cs="宋体"/>
          <w:sz w:val="24"/>
        </w:rPr>
        <w:t>9.3.2</w:t>
      </w:r>
      <w:r>
        <w:rPr>
          <w:rFonts w:hint="eastAsia" w:ascii="宋体" w:hAnsi="宋体" w:cs="宋体"/>
          <w:sz w:val="24"/>
          <w:lang w:val="zh-CN"/>
        </w:rPr>
        <w:t>甲方按合同计划参加在乙方工厂所在地检验、测试和验收的费用全部由乙方负责并已包含在合同总价中。</w:t>
      </w:r>
    </w:p>
    <w:p w14:paraId="79191420">
      <w:pPr>
        <w:autoSpaceDE w:val="0"/>
        <w:autoSpaceDN w:val="0"/>
        <w:spacing w:line="360" w:lineRule="auto"/>
        <w:rPr>
          <w:rFonts w:hint="eastAsia" w:ascii="宋体" w:hAnsi="宋体" w:cs="宋体"/>
          <w:sz w:val="24"/>
        </w:rPr>
      </w:pPr>
      <w:r>
        <w:rPr>
          <w:rFonts w:hint="eastAsia" w:ascii="宋体" w:hAnsi="宋体" w:cs="宋体"/>
          <w:sz w:val="24"/>
        </w:rPr>
        <w:t>9.3.3</w:t>
      </w:r>
      <w:r>
        <w:rPr>
          <w:rFonts w:hint="eastAsia" w:ascii="宋体" w:hAnsi="宋体" w:cs="宋体"/>
          <w:sz w:val="24"/>
          <w:lang w:val="zh-CN"/>
        </w:rPr>
        <w:t>甲方检验人员已到卖方所在地，测试无法依照合同进行，</w:t>
      </w:r>
      <w:r>
        <w:rPr>
          <w:rFonts w:hint="eastAsia" w:ascii="宋体" w:hAnsi="宋体" w:cs="宋体"/>
          <w:sz w:val="24"/>
        </w:rPr>
        <w:t xml:space="preserve"> </w:t>
      </w:r>
      <w:r>
        <w:rPr>
          <w:rFonts w:hint="eastAsia" w:ascii="宋体" w:hAnsi="宋体" w:cs="宋体"/>
          <w:sz w:val="24"/>
          <w:lang w:val="zh-CN"/>
        </w:rPr>
        <w:t>而引起甲方人员延长逗留时间，所有由此产生的包括甲方人员在内的直接费用及成本由乙方承担。</w:t>
      </w:r>
    </w:p>
    <w:p w14:paraId="45584DA2">
      <w:pPr>
        <w:autoSpaceDE w:val="0"/>
        <w:autoSpaceDN w:val="0"/>
        <w:spacing w:line="360" w:lineRule="auto"/>
        <w:rPr>
          <w:rFonts w:hint="eastAsia" w:ascii="宋体" w:hAnsi="宋体" w:cs="宋体"/>
          <w:b/>
          <w:bCs/>
          <w:sz w:val="24"/>
        </w:rPr>
      </w:pPr>
      <w:r>
        <w:rPr>
          <w:rFonts w:hint="eastAsia" w:ascii="宋体" w:hAnsi="宋体" w:cs="宋体"/>
          <w:b/>
          <w:bCs/>
          <w:sz w:val="24"/>
        </w:rPr>
        <w:t>10.</w:t>
      </w:r>
      <w:r>
        <w:rPr>
          <w:rFonts w:hint="eastAsia" w:ascii="宋体" w:hAnsi="宋体" w:cs="宋体"/>
          <w:b/>
          <w:bCs/>
          <w:sz w:val="24"/>
          <w:lang w:val="zh-CN"/>
        </w:rPr>
        <w:t>交货方式及交货日期</w:t>
      </w:r>
    </w:p>
    <w:p w14:paraId="746607C8">
      <w:pPr>
        <w:autoSpaceDE w:val="0"/>
        <w:autoSpaceDN w:val="0"/>
        <w:spacing w:line="360" w:lineRule="auto"/>
        <w:rPr>
          <w:rFonts w:hint="eastAsia" w:ascii="宋体" w:hAnsi="宋体" w:cs="宋体"/>
          <w:sz w:val="24"/>
          <w:lang w:val="zh-CN"/>
        </w:rPr>
      </w:pPr>
      <w:r>
        <w:rPr>
          <w:rFonts w:hint="eastAsia" w:ascii="宋体" w:hAnsi="宋体" w:cs="宋体"/>
          <w:sz w:val="24"/>
          <w:lang w:val="zh-CN"/>
        </w:rPr>
        <w:t>交货方式：现场交货，乙方负责办理运输和保险，将货物运抵现场。</w:t>
      </w:r>
    </w:p>
    <w:p w14:paraId="16002E75">
      <w:pPr>
        <w:autoSpaceDE w:val="0"/>
        <w:autoSpaceDN w:val="0"/>
        <w:spacing w:line="360" w:lineRule="auto"/>
        <w:rPr>
          <w:rFonts w:hint="eastAsia" w:ascii="宋体" w:hAnsi="宋体" w:cs="宋体"/>
          <w:sz w:val="24"/>
          <w:lang w:val="zh-CN"/>
        </w:rPr>
      </w:pPr>
      <w:r>
        <w:rPr>
          <w:rFonts w:hint="eastAsia" w:ascii="宋体" w:hAnsi="宋体" w:cs="宋体"/>
          <w:sz w:val="24"/>
          <w:lang w:val="zh-CN"/>
        </w:rPr>
        <w:t>交货期应根据产品的特点实事求是填写，进口产品90个工作日内，国产产品60个工作日内。特殊产品交货期需说明。</w:t>
      </w:r>
    </w:p>
    <w:p w14:paraId="7D928E20">
      <w:pPr>
        <w:autoSpaceDE w:val="0"/>
        <w:autoSpaceDN w:val="0"/>
        <w:spacing w:line="360" w:lineRule="auto"/>
        <w:rPr>
          <w:rFonts w:hint="eastAsia" w:ascii="宋体" w:hAnsi="宋体" w:cs="宋体"/>
          <w:sz w:val="24"/>
          <w:lang w:val="zh-CN"/>
        </w:rPr>
      </w:pPr>
      <w:r>
        <w:rPr>
          <w:rFonts w:hint="eastAsia" w:ascii="宋体" w:hAnsi="宋体" w:cs="宋体"/>
          <w:sz w:val="24"/>
          <w:lang w:val="zh-CN"/>
        </w:rPr>
        <w:t>交货日期：所有货物运抵现场并经双方开箱验收合格之日。</w:t>
      </w:r>
    </w:p>
    <w:p w14:paraId="1F978DD8">
      <w:pPr>
        <w:autoSpaceDE w:val="0"/>
        <w:autoSpaceDN w:val="0"/>
        <w:spacing w:line="360" w:lineRule="auto"/>
        <w:rPr>
          <w:rFonts w:hint="eastAsia" w:ascii="宋体" w:hAnsi="宋体" w:cs="宋体"/>
          <w:b/>
          <w:sz w:val="24"/>
          <w:lang w:val="zh-CN"/>
        </w:rPr>
      </w:pPr>
      <w:r>
        <w:rPr>
          <w:rFonts w:hint="eastAsia" w:ascii="宋体" w:hAnsi="宋体" w:cs="宋体"/>
          <w:b/>
          <w:sz w:val="24"/>
          <w:lang w:val="zh-CN"/>
        </w:rPr>
        <w:t>11.检验和验收</w:t>
      </w:r>
    </w:p>
    <w:p w14:paraId="6BB7B66C">
      <w:pPr>
        <w:autoSpaceDE w:val="0"/>
        <w:autoSpaceDN w:val="0"/>
        <w:spacing w:line="360" w:lineRule="auto"/>
        <w:rPr>
          <w:rFonts w:hint="eastAsia" w:ascii="宋体" w:hAnsi="宋体" w:cs="宋体"/>
          <w:sz w:val="24"/>
        </w:rPr>
      </w:pPr>
      <w:r>
        <w:rPr>
          <w:rFonts w:hint="eastAsia" w:ascii="宋体" w:hAnsi="宋体" w:cs="宋体"/>
          <w:sz w:val="24"/>
        </w:rPr>
        <w:t>11.1</w:t>
      </w:r>
      <w:r>
        <w:rPr>
          <w:rFonts w:hint="eastAsia" w:ascii="宋体" w:hAnsi="宋体" w:cs="宋体"/>
          <w:sz w:val="24"/>
          <w:lang w:val="zh-CN"/>
        </w:rPr>
        <w:t>开箱验收</w:t>
      </w:r>
    </w:p>
    <w:p w14:paraId="3B25FA8F">
      <w:pPr>
        <w:autoSpaceDE w:val="0"/>
        <w:autoSpaceDN w:val="0"/>
        <w:spacing w:line="360" w:lineRule="auto"/>
        <w:rPr>
          <w:rFonts w:hint="eastAsia" w:ascii="宋体" w:hAnsi="宋体" w:cs="宋体"/>
          <w:sz w:val="24"/>
        </w:rPr>
      </w:pPr>
      <w:r>
        <w:rPr>
          <w:rFonts w:hint="eastAsia" w:ascii="宋体" w:hAnsi="宋体" w:cs="宋体"/>
          <w:sz w:val="24"/>
        </w:rPr>
        <w:t>11.1.1</w:t>
      </w:r>
      <w:r>
        <w:rPr>
          <w:rFonts w:hint="eastAsia" w:ascii="宋体" w:hAnsi="宋体" w:cs="宋体"/>
          <w:sz w:val="24"/>
          <w:lang w:val="zh-CN"/>
        </w:rPr>
        <w:t>货物运抵现场后，双方应及时开箱验收，并制作验收记录，以确认与本合同约定的数量、型号等是否一致。</w:t>
      </w:r>
    </w:p>
    <w:p w14:paraId="68F857D9">
      <w:pPr>
        <w:autoSpaceDE w:val="0"/>
        <w:autoSpaceDN w:val="0"/>
        <w:spacing w:line="360" w:lineRule="auto"/>
        <w:rPr>
          <w:rFonts w:hint="eastAsia" w:ascii="宋体" w:hAnsi="宋体" w:cs="宋体"/>
          <w:sz w:val="24"/>
        </w:rPr>
      </w:pPr>
      <w:r>
        <w:rPr>
          <w:rFonts w:hint="eastAsia" w:ascii="宋体" w:hAnsi="宋体" w:cs="宋体"/>
          <w:sz w:val="24"/>
        </w:rPr>
        <w:t>11.1.2</w:t>
      </w:r>
      <w:r>
        <w:rPr>
          <w:rFonts w:hint="eastAsia" w:ascii="宋体" w:hAnsi="宋体" w:cs="宋体"/>
          <w:sz w:val="24"/>
          <w:lang w:val="zh-CN"/>
        </w:rPr>
        <w:t>乙方应在交货前对货物的质量、规格、数量等进行详细而全面的检验，并出具证明货物符合合同规定的文件。该文件将作为申请付款单据的一部分，但有关质量、规格、数量的检验不应视为最终检验。</w:t>
      </w:r>
    </w:p>
    <w:p w14:paraId="03577CED">
      <w:pPr>
        <w:autoSpaceDE w:val="0"/>
        <w:autoSpaceDN w:val="0"/>
        <w:spacing w:line="360" w:lineRule="auto"/>
        <w:rPr>
          <w:rFonts w:hint="eastAsia" w:ascii="宋体" w:hAnsi="宋体" w:cs="宋体"/>
          <w:sz w:val="24"/>
        </w:rPr>
      </w:pPr>
      <w:r>
        <w:rPr>
          <w:rFonts w:hint="eastAsia" w:ascii="宋体" w:hAnsi="宋体" w:cs="宋体"/>
          <w:sz w:val="24"/>
        </w:rPr>
        <w:t>11.1.3</w:t>
      </w:r>
      <w:r>
        <w:rPr>
          <w:rFonts w:hint="eastAsia" w:ascii="宋体" w:hAnsi="宋体" w:cs="宋体"/>
          <w:sz w:val="24"/>
          <w:lang w:val="zh-CN"/>
        </w:rPr>
        <w:t>开箱验收中如发现货物的数量、规格与合同约定不符，甲方有权拒收货物，乙方应及时按甲方要求免费对拒收货物采取更换或其他必要的补救措施，直至开箱验收合格，方视为乙方完中标货。</w:t>
      </w:r>
    </w:p>
    <w:p w14:paraId="48B96E7E">
      <w:pPr>
        <w:autoSpaceDE w:val="0"/>
        <w:autoSpaceDN w:val="0"/>
        <w:spacing w:line="360" w:lineRule="auto"/>
        <w:rPr>
          <w:rFonts w:hint="eastAsia" w:ascii="宋体" w:hAnsi="宋体" w:cs="宋体"/>
          <w:sz w:val="24"/>
        </w:rPr>
      </w:pPr>
      <w:r>
        <w:rPr>
          <w:rFonts w:hint="eastAsia" w:ascii="宋体" w:hAnsi="宋体" w:cs="宋体"/>
          <w:sz w:val="24"/>
        </w:rPr>
        <w:t>11.2</w:t>
      </w:r>
      <w:r>
        <w:rPr>
          <w:rFonts w:hint="eastAsia" w:ascii="宋体" w:hAnsi="宋体" w:cs="宋体"/>
          <w:sz w:val="24"/>
          <w:lang w:val="zh-CN"/>
        </w:rPr>
        <w:t>检验验收</w:t>
      </w:r>
    </w:p>
    <w:p w14:paraId="0424767B">
      <w:pPr>
        <w:autoSpaceDE w:val="0"/>
        <w:autoSpaceDN w:val="0"/>
        <w:spacing w:line="360" w:lineRule="auto"/>
        <w:rPr>
          <w:rFonts w:hint="eastAsia" w:ascii="宋体" w:hAnsi="宋体" w:cs="宋体"/>
          <w:sz w:val="24"/>
        </w:rPr>
      </w:pPr>
      <w:r>
        <w:rPr>
          <w:rFonts w:hint="eastAsia" w:ascii="宋体" w:hAnsi="宋体" w:cs="宋体"/>
          <w:sz w:val="24"/>
        </w:rPr>
        <w:t>11.2.1</w:t>
      </w:r>
      <w:r>
        <w:rPr>
          <w:rFonts w:hint="eastAsia" w:ascii="宋体" w:hAnsi="宋体" w:cs="宋体"/>
          <w:sz w:val="24"/>
          <w:lang w:val="zh-CN"/>
        </w:rPr>
        <w:t>交货完成后，乙方应及时组装、调试、试运行，按照合同专用条款规定的试运行完成后，双方及时组织对货物检验验收。合同双方均须派人参加合同要求双方参加的试验、检验。</w:t>
      </w:r>
    </w:p>
    <w:p w14:paraId="35E32CA6">
      <w:pPr>
        <w:autoSpaceDE w:val="0"/>
        <w:autoSpaceDN w:val="0"/>
        <w:spacing w:line="360" w:lineRule="auto"/>
        <w:rPr>
          <w:rFonts w:hint="eastAsia" w:ascii="宋体" w:hAnsi="宋体" w:cs="宋体"/>
          <w:sz w:val="24"/>
        </w:rPr>
      </w:pPr>
      <w:r>
        <w:rPr>
          <w:rFonts w:hint="eastAsia" w:ascii="宋体" w:hAnsi="宋体" w:cs="宋体"/>
          <w:sz w:val="24"/>
        </w:rPr>
        <w:t>11.2.2</w:t>
      </w:r>
      <w:r>
        <w:rPr>
          <w:rFonts w:hint="eastAsia" w:ascii="宋体" w:hAnsi="宋体" w:cs="宋体"/>
          <w:sz w:val="24"/>
          <w:lang w:val="zh-CN"/>
        </w:rPr>
        <w:t>在具体实施合同规定的检验验收之前，乙方需提前提交相应的测试计划（包括测试程序、测试内容和检验标准、试验时间安排等）供甲方确认。</w:t>
      </w:r>
    </w:p>
    <w:p w14:paraId="1EFB0E63">
      <w:pPr>
        <w:autoSpaceDE w:val="0"/>
        <w:autoSpaceDN w:val="0"/>
        <w:spacing w:line="360" w:lineRule="auto"/>
        <w:rPr>
          <w:rFonts w:hint="eastAsia" w:ascii="宋体" w:hAnsi="宋体" w:cs="宋体"/>
          <w:sz w:val="24"/>
        </w:rPr>
      </w:pPr>
      <w:r>
        <w:rPr>
          <w:rFonts w:hint="eastAsia" w:ascii="宋体" w:hAnsi="宋体" w:cs="宋体"/>
          <w:sz w:val="24"/>
        </w:rPr>
        <w:t>11.2.3</w:t>
      </w:r>
      <w:r>
        <w:rPr>
          <w:rFonts w:hint="eastAsia" w:ascii="宋体" w:hAnsi="宋体" w:cs="宋体"/>
          <w:sz w:val="24"/>
          <w:lang w:val="zh-CN"/>
        </w:rPr>
        <w:t>除需甲方确认的试验验收外，乙方还应对所有检验验收测试的结果、步骤、原始数据等作妥善记录。如甲方要求，乙方应提供这些记录给买方。</w:t>
      </w:r>
    </w:p>
    <w:p w14:paraId="4F55C8B1">
      <w:pPr>
        <w:autoSpaceDE w:val="0"/>
        <w:autoSpaceDN w:val="0"/>
        <w:spacing w:line="360" w:lineRule="auto"/>
        <w:rPr>
          <w:rFonts w:hint="eastAsia" w:ascii="宋体" w:hAnsi="宋体" w:cs="宋体"/>
          <w:sz w:val="24"/>
        </w:rPr>
      </w:pPr>
      <w:r>
        <w:rPr>
          <w:rFonts w:hint="eastAsia" w:ascii="宋体" w:hAnsi="宋体" w:cs="宋体"/>
          <w:sz w:val="24"/>
        </w:rPr>
        <w:t>11.2.4</w:t>
      </w:r>
      <w:r>
        <w:rPr>
          <w:rFonts w:hint="eastAsia" w:ascii="宋体" w:hAnsi="宋体" w:cs="宋体"/>
          <w:sz w:val="24"/>
          <w:lang w:val="zh-CN"/>
        </w:rPr>
        <w:t>检验测试出现全部或部分未达到本合同所约定的技术指标，甲方有权选择下列任一处理方式：</w:t>
      </w:r>
    </w:p>
    <w:p w14:paraId="650EF3E3">
      <w:pPr>
        <w:autoSpaceDE w:val="0"/>
        <w:autoSpaceDN w:val="0"/>
        <w:spacing w:line="360" w:lineRule="auto"/>
        <w:rPr>
          <w:rFonts w:hint="eastAsia" w:ascii="宋体" w:hAnsi="宋体" w:cs="宋体"/>
          <w:sz w:val="24"/>
        </w:rPr>
      </w:pPr>
      <w:r>
        <w:rPr>
          <w:rFonts w:hint="eastAsia" w:ascii="宋体" w:hAnsi="宋体" w:cs="宋体"/>
          <w:sz w:val="24"/>
        </w:rPr>
        <w:t>a.</w:t>
      </w:r>
      <w:r>
        <w:rPr>
          <w:rFonts w:hint="eastAsia" w:ascii="宋体" w:hAnsi="宋体" w:cs="宋体"/>
          <w:sz w:val="24"/>
          <w:lang w:val="zh-CN"/>
        </w:rPr>
        <w:t>重新测试直至合格为止；</w:t>
      </w:r>
    </w:p>
    <w:p w14:paraId="71588C93">
      <w:pPr>
        <w:autoSpaceDE w:val="0"/>
        <w:autoSpaceDN w:val="0"/>
        <w:spacing w:line="360" w:lineRule="auto"/>
        <w:rPr>
          <w:rFonts w:hint="eastAsia" w:ascii="宋体" w:hAnsi="宋体" w:cs="宋体"/>
          <w:sz w:val="24"/>
        </w:rPr>
      </w:pPr>
      <w:r>
        <w:rPr>
          <w:rFonts w:hint="eastAsia" w:ascii="宋体" w:hAnsi="宋体" w:cs="宋体"/>
          <w:sz w:val="24"/>
        </w:rPr>
        <w:t>b.</w:t>
      </w:r>
      <w:r>
        <w:rPr>
          <w:rFonts w:hint="eastAsia" w:ascii="宋体" w:hAnsi="宋体" w:cs="宋体"/>
          <w:sz w:val="24"/>
          <w:lang w:val="zh-CN"/>
        </w:rPr>
        <w:t>要求乙方对货物进行免费更换，然后重新测试直至合格为止；</w:t>
      </w:r>
    </w:p>
    <w:p w14:paraId="0290A68C">
      <w:pPr>
        <w:autoSpaceDE w:val="0"/>
        <w:autoSpaceDN w:val="0"/>
        <w:spacing w:line="360" w:lineRule="auto"/>
        <w:rPr>
          <w:rFonts w:hint="eastAsia" w:ascii="宋体" w:hAnsi="宋体" w:cs="宋体"/>
          <w:sz w:val="24"/>
        </w:rPr>
      </w:pPr>
      <w:r>
        <w:rPr>
          <w:rFonts w:hint="eastAsia" w:ascii="宋体" w:hAnsi="宋体" w:cs="宋体"/>
          <w:sz w:val="24"/>
          <w:lang w:val="zh-CN"/>
        </w:rPr>
        <w:t>无论选择何种方式，甲方因此而发生的因卖方原因引起的所有费用均由乙方负担。</w:t>
      </w:r>
    </w:p>
    <w:p w14:paraId="3210930B">
      <w:pPr>
        <w:autoSpaceDE w:val="0"/>
        <w:autoSpaceDN w:val="0"/>
        <w:spacing w:line="360" w:lineRule="auto"/>
        <w:rPr>
          <w:rFonts w:hint="eastAsia" w:ascii="宋体" w:hAnsi="宋体" w:cs="宋体"/>
          <w:sz w:val="24"/>
        </w:rPr>
      </w:pPr>
      <w:r>
        <w:rPr>
          <w:rFonts w:hint="eastAsia" w:ascii="宋体" w:hAnsi="宋体" w:cs="宋体"/>
          <w:sz w:val="24"/>
        </w:rPr>
        <w:t xml:space="preserve">11.3 </w:t>
      </w:r>
      <w:r>
        <w:rPr>
          <w:rFonts w:hint="eastAsia" w:ascii="宋体" w:hAnsi="宋体" w:cs="宋体"/>
          <w:sz w:val="24"/>
          <w:lang w:val="zh-CN"/>
        </w:rPr>
        <w:t>使用过程检验</w:t>
      </w:r>
    </w:p>
    <w:p w14:paraId="64A1AE59">
      <w:pPr>
        <w:autoSpaceDE w:val="0"/>
        <w:autoSpaceDN w:val="0"/>
        <w:spacing w:line="360" w:lineRule="auto"/>
        <w:rPr>
          <w:rFonts w:hint="eastAsia" w:ascii="宋体" w:hAnsi="宋体" w:cs="宋体"/>
          <w:sz w:val="24"/>
        </w:rPr>
      </w:pPr>
      <w:r>
        <w:rPr>
          <w:rFonts w:hint="eastAsia" w:ascii="宋体" w:hAnsi="宋体" w:cs="宋体"/>
          <w:sz w:val="24"/>
        </w:rPr>
        <w:t>11.3.1</w:t>
      </w:r>
      <w:r>
        <w:rPr>
          <w:rFonts w:hint="eastAsia" w:ascii="宋体" w:hAnsi="宋体" w:cs="宋体"/>
          <w:sz w:val="24"/>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14:paraId="18E5897B">
      <w:pPr>
        <w:autoSpaceDE w:val="0"/>
        <w:autoSpaceDN w:val="0"/>
        <w:spacing w:line="360" w:lineRule="auto"/>
        <w:rPr>
          <w:rFonts w:hint="eastAsia" w:ascii="宋体" w:hAnsi="宋体" w:cs="宋体"/>
          <w:sz w:val="24"/>
        </w:rPr>
      </w:pPr>
      <w:r>
        <w:rPr>
          <w:rFonts w:hint="eastAsia" w:ascii="宋体" w:hAnsi="宋体" w:cs="宋体"/>
          <w:sz w:val="24"/>
        </w:rPr>
        <w:t>11.3.2</w:t>
      </w:r>
      <w:r>
        <w:rPr>
          <w:rFonts w:hint="eastAsia" w:ascii="宋体" w:hAnsi="宋体" w:cs="宋体"/>
          <w:sz w:val="24"/>
          <w:lang w:val="zh-CN"/>
        </w:rPr>
        <w:t>如果合同双方对乙方提供的上述试验结果报告的解释有分歧，双方须于出现分歧后</w:t>
      </w:r>
      <w:r>
        <w:rPr>
          <w:rFonts w:hint="eastAsia" w:ascii="宋体" w:hAnsi="宋体" w:cs="宋体"/>
          <w:sz w:val="24"/>
        </w:rPr>
        <w:t>10</w:t>
      </w:r>
      <w:r>
        <w:rPr>
          <w:rFonts w:hint="eastAsia" w:ascii="宋体" w:hAnsi="宋体" w:cs="宋体"/>
          <w:sz w:val="24"/>
          <w:lang w:val="zh-CN"/>
        </w:rPr>
        <w:t>天内给对方声明，以陈述己方的观点。声明须附有关证据。分歧应通过协商解决。</w:t>
      </w:r>
    </w:p>
    <w:p w14:paraId="6271E40B">
      <w:pPr>
        <w:autoSpaceDE w:val="0"/>
        <w:autoSpaceDN w:val="0"/>
        <w:spacing w:line="360" w:lineRule="auto"/>
        <w:rPr>
          <w:rFonts w:hint="eastAsia" w:ascii="宋体" w:hAnsi="宋体" w:cs="宋体"/>
          <w:b/>
          <w:bCs/>
          <w:sz w:val="24"/>
        </w:rPr>
      </w:pPr>
      <w:r>
        <w:rPr>
          <w:rFonts w:hint="eastAsia" w:ascii="宋体" w:hAnsi="宋体" w:cs="宋体"/>
          <w:b/>
          <w:bCs/>
          <w:sz w:val="24"/>
        </w:rPr>
        <w:t>12.</w:t>
      </w:r>
      <w:r>
        <w:rPr>
          <w:rFonts w:hint="eastAsia" w:ascii="宋体" w:hAnsi="宋体" w:cs="宋体"/>
          <w:b/>
          <w:bCs/>
          <w:sz w:val="24"/>
          <w:lang w:val="zh-CN"/>
        </w:rPr>
        <w:t>付款条件</w:t>
      </w:r>
    </w:p>
    <w:p w14:paraId="24F40AC0">
      <w:pPr>
        <w:autoSpaceDE w:val="0"/>
        <w:autoSpaceDN w:val="0"/>
        <w:spacing w:line="360" w:lineRule="auto"/>
        <w:rPr>
          <w:rFonts w:hint="eastAsia" w:ascii="宋体" w:hAnsi="宋体" w:cs="宋体"/>
          <w:sz w:val="24"/>
          <w:lang w:val="zh-CN"/>
        </w:rPr>
      </w:pPr>
      <w:r>
        <w:rPr>
          <w:rFonts w:hint="eastAsia" w:ascii="宋体" w:hAnsi="宋体" w:cs="宋体"/>
          <w:sz w:val="24"/>
          <w:lang w:val="zh-CN"/>
        </w:rPr>
        <w:t>本合同条款下的付款方法和条件在“青海省政府采购项目合同书”中具体规定。</w:t>
      </w:r>
    </w:p>
    <w:p w14:paraId="2C131375">
      <w:pPr>
        <w:autoSpaceDE w:val="0"/>
        <w:autoSpaceDN w:val="0"/>
        <w:spacing w:line="360" w:lineRule="auto"/>
        <w:rPr>
          <w:rFonts w:hint="eastAsia" w:ascii="宋体" w:hAnsi="宋体" w:cs="宋体"/>
          <w:b/>
          <w:bCs/>
          <w:sz w:val="24"/>
          <w:lang w:val="zh-CN"/>
        </w:rPr>
      </w:pPr>
      <w:r>
        <w:rPr>
          <w:rFonts w:hint="eastAsia" w:ascii="宋体" w:hAnsi="宋体" w:cs="宋体"/>
          <w:b/>
          <w:bCs/>
          <w:sz w:val="24"/>
          <w:lang w:val="zh-CN"/>
        </w:rPr>
        <w:t>13.履约保证金</w:t>
      </w:r>
    </w:p>
    <w:p w14:paraId="7E64A34A">
      <w:pPr>
        <w:autoSpaceDE w:val="0"/>
        <w:autoSpaceDN w:val="0"/>
        <w:spacing w:line="360" w:lineRule="auto"/>
        <w:rPr>
          <w:rFonts w:hint="eastAsia" w:ascii="宋体" w:hAnsi="宋体" w:cs="宋体"/>
          <w:sz w:val="24"/>
          <w:lang w:val="zh-CN"/>
        </w:rPr>
      </w:pPr>
      <w:r>
        <w:rPr>
          <w:rFonts w:hint="eastAsia" w:ascii="宋体" w:hAnsi="宋体" w:cs="宋体"/>
          <w:sz w:val="24"/>
          <w:lang w:val="zh-CN"/>
        </w:rPr>
        <w:t>13.1乙方应在合同签订前，按约定提交履约保证金。</w:t>
      </w:r>
    </w:p>
    <w:p w14:paraId="155FD6AD">
      <w:pPr>
        <w:autoSpaceDE w:val="0"/>
        <w:autoSpaceDN w:val="0"/>
        <w:spacing w:line="360" w:lineRule="auto"/>
        <w:rPr>
          <w:rFonts w:hint="eastAsia" w:ascii="宋体" w:hAnsi="宋体" w:cs="宋体"/>
          <w:sz w:val="24"/>
          <w:lang w:val="zh-CN"/>
        </w:rPr>
      </w:pPr>
      <w:r>
        <w:rPr>
          <w:rFonts w:hint="eastAsia" w:ascii="宋体" w:hAnsi="宋体" w:cs="宋体"/>
          <w:sz w:val="24"/>
          <w:lang w:val="zh-CN"/>
        </w:rPr>
        <w:t>13.2履约保证金用于补偿甲方因乙方不能履行其合同义务而蒙受的损失。</w:t>
      </w:r>
    </w:p>
    <w:p w14:paraId="73A23030">
      <w:pPr>
        <w:autoSpaceDE w:val="0"/>
        <w:autoSpaceDN w:val="0"/>
        <w:spacing w:line="360" w:lineRule="auto"/>
        <w:rPr>
          <w:rFonts w:hint="eastAsia" w:ascii="宋体" w:hAnsi="宋体" w:cs="宋体"/>
          <w:sz w:val="24"/>
          <w:lang w:val="zh-CN"/>
        </w:rPr>
      </w:pPr>
      <w:r>
        <w:rPr>
          <w:rFonts w:hint="eastAsia" w:ascii="宋体" w:hAnsi="宋体" w:cs="宋体"/>
          <w:sz w:val="24"/>
          <w:lang w:val="zh-CN"/>
        </w:rPr>
        <w:t>13.3履约保证金应使用本合同货币，按下述方式之一提交（磋商文件中另有约定的除外）：</w:t>
      </w:r>
    </w:p>
    <w:p w14:paraId="5B628323">
      <w:pPr>
        <w:autoSpaceDE w:val="0"/>
        <w:autoSpaceDN w:val="0"/>
        <w:spacing w:line="360" w:lineRule="auto"/>
        <w:rPr>
          <w:rFonts w:hint="eastAsia" w:ascii="宋体" w:hAnsi="宋体" w:cs="宋体"/>
          <w:sz w:val="24"/>
          <w:lang w:val="zh-CN"/>
        </w:rPr>
      </w:pPr>
      <w:r>
        <w:rPr>
          <w:rFonts w:hint="eastAsia" w:ascii="宋体" w:hAnsi="宋体" w:cs="宋体"/>
          <w:sz w:val="24"/>
          <w:lang w:val="zh-CN"/>
        </w:rPr>
        <w:t>13.4甲方可接受的在中华人民共和国注册和营业的银行出具的履约保函；</w:t>
      </w:r>
    </w:p>
    <w:p w14:paraId="56F46234">
      <w:pPr>
        <w:autoSpaceDE w:val="0"/>
        <w:autoSpaceDN w:val="0"/>
        <w:spacing w:line="360" w:lineRule="auto"/>
        <w:rPr>
          <w:rFonts w:hint="eastAsia" w:ascii="宋体" w:hAnsi="宋体" w:cs="宋体"/>
          <w:sz w:val="24"/>
          <w:lang w:val="zh-CN"/>
        </w:rPr>
      </w:pPr>
      <w:r>
        <w:rPr>
          <w:rFonts w:hint="eastAsia" w:ascii="宋体" w:hAnsi="宋体" w:cs="宋体"/>
          <w:sz w:val="24"/>
          <w:lang w:val="zh-CN"/>
        </w:rPr>
        <w:t>13.5支票或汇票。</w:t>
      </w:r>
    </w:p>
    <w:p w14:paraId="541C522E">
      <w:pPr>
        <w:autoSpaceDE w:val="0"/>
        <w:autoSpaceDN w:val="0"/>
        <w:spacing w:line="360" w:lineRule="auto"/>
        <w:rPr>
          <w:rFonts w:hint="eastAsia" w:ascii="宋体" w:hAnsi="宋体" w:cs="宋体"/>
          <w:sz w:val="24"/>
          <w:lang w:val="zh-CN"/>
        </w:rPr>
      </w:pPr>
      <w:r>
        <w:rPr>
          <w:rFonts w:hint="eastAsia" w:ascii="宋体" w:hAnsi="宋体" w:cs="宋体"/>
          <w:sz w:val="24"/>
          <w:lang w:val="zh-CN"/>
        </w:rPr>
        <w:t>13.6乙方未能按合同规定履行其义务，甲方有权从履约保证金中取得补偿。货物验收合格后，甲方将履约保证金退还乙方或转为质量保证金。</w:t>
      </w:r>
    </w:p>
    <w:p w14:paraId="1B82FB89">
      <w:pPr>
        <w:autoSpaceDE w:val="0"/>
        <w:autoSpaceDN w:val="0"/>
        <w:spacing w:line="360" w:lineRule="auto"/>
        <w:rPr>
          <w:rFonts w:hint="eastAsia" w:ascii="宋体" w:hAnsi="宋体" w:cs="宋体"/>
          <w:b/>
          <w:bCs/>
          <w:sz w:val="24"/>
        </w:rPr>
      </w:pPr>
      <w:r>
        <w:rPr>
          <w:rFonts w:hint="eastAsia" w:ascii="宋体" w:hAnsi="宋体" w:cs="宋体"/>
          <w:b/>
          <w:bCs/>
          <w:sz w:val="24"/>
        </w:rPr>
        <w:t>14.</w:t>
      </w:r>
      <w:r>
        <w:rPr>
          <w:rFonts w:hint="eastAsia" w:ascii="宋体" w:hAnsi="宋体" w:cs="宋体"/>
          <w:b/>
          <w:bCs/>
          <w:sz w:val="24"/>
          <w:lang w:val="zh-CN"/>
        </w:rPr>
        <w:t>索赔</w:t>
      </w:r>
    </w:p>
    <w:p w14:paraId="62C1A80F">
      <w:pPr>
        <w:autoSpaceDE w:val="0"/>
        <w:autoSpaceDN w:val="0"/>
        <w:spacing w:line="360" w:lineRule="auto"/>
        <w:rPr>
          <w:rFonts w:hint="eastAsia" w:ascii="宋体" w:hAnsi="宋体" w:cs="宋体"/>
          <w:sz w:val="24"/>
        </w:rPr>
      </w:pPr>
      <w:r>
        <w:rPr>
          <w:rFonts w:hint="eastAsia" w:ascii="宋体" w:hAnsi="宋体" w:cs="宋体"/>
          <w:sz w:val="24"/>
        </w:rPr>
        <w:t>14.1</w:t>
      </w:r>
      <w:r>
        <w:rPr>
          <w:rFonts w:hint="eastAsia" w:ascii="宋体" w:hAnsi="宋体" w:cs="宋体"/>
          <w:sz w:val="24"/>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1F0D40F7">
      <w:pPr>
        <w:autoSpaceDE w:val="0"/>
        <w:autoSpaceDN w:val="0"/>
        <w:spacing w:line="360" w:lineRule="auto"/>
        <w:rPr>
          <w:rFonts w:hint="eastAsia" w:ascii="宋体" w:hAnsi="宋体" w:cs="宋体"/>
          <w:sz w:val="24"/>
        </w:rPr>
      </w:pPr>
      <w:r>
        <w:rPr>
          <w:rFonts w:hint="eastAsia" w:ascii="宋体" w:hAnsi="宋体" w:cs="宋体"/>
          <w:sz w:val="24"/>
        </w:rPr>
        <w:t>14.2</w:t>
      </w:r>
      <w:r>
        <w:rPr>
          <w:rFonts w:hint="eastAsia" w:ascii="宋体" w:hAnsi="宋体" w:cs="宋体"/>
          <w:sz w:val="24"/>
          <w:lang w:val="zh-CN"/>
        </w:rPr>
        <w:t>在履约保证期和检验期内，乙方对甲方提出的索赔负有责任，乙方应按照甲方同意的下列一种或多种方式解决索赔事宜：</w:t>
      </w:r>
    </w:p>
    <w:p w14:paraId="5D28B093">
      <w:pPr>
        <w:autoSpaceDE w:val="0"/>
        <w:autoSpaceDN w:val="0"/>
        <w:spacing w:line="360" w:lineRule="auto"/>
        <w:rPr>
          <w:rFonts w:hint="eastAsia" w:ascii="宋体" w:hAnsi="宋体" w:cs="宋体"/>
          <w:sz w:val="24"/>
        </w:rPr>
      </w:pPr>
      <w:r>
        <w:rPr>
          <w:rFonts w:hint="eastAsia" w:ascii="宋体" w:hAnsi="宋体" w:cs="宋体"/>
          <w:sz w:val="24"/>
        </w:rPr>
        <w:t>14.2.1</w:t>
      </w:r>
      <w:r>
        <w:rPr>
          <w:rFonts w:hint="eastAsia" w:ascii="宋体" w:hAnsi="宋体" w:cs="宋体"/>
          <w:sz w:val="24"/>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14:paraId="532F26A0">
      <w:pPr>
        <w:autoSpaceDE w:val="0"/>
        <w:autoSpaceDN w:val="0"/>
        <w:spacing w:line="360" w:lineRule="auto"/>
        <w:rPr>
          <w:rFonts w:hint="eastAsia" w:ascii="宋体" w:hAnsi="宋体" w:cs="宋体"/>
          <w:sz w:val="24"/>
        </w:rPr>
      </w:pPr>
      <w:r>
        <w:rPr>
          <w:rFonts w:hint="eastAsia" w:ascii="宋体" w:hAnsi="宋体" w:cs="宋体"/>
          <w:sz w:val="24"/>
        </w:rPr>
        <w:t>14.2.2</w:t>
      </w:r>
      <w:r>
        <w:rPr>
          <w:rFonts w:hint="eastAsia" w:ascii="宋体" w:hAnsi="宋体" w:cs="宋体"/>
          <w:sz w:val="24"/>
          <w:lang w:val="zh-CN"/>
        </w:rPr>
        <w:t>根据货物低劣程度、损坏程度以及甲方所遭受损失的数额，经甲乙双方商定降低货物的价格，或由有资质的中介机构评估，以降低后的价格或评估价格为准。</w:t>
      </w:r>
    </w:p>
    <w:p w14:paraId="08B697DF">
      <w:pPr>
        <w:autoSpaceDE w:val="0"/>
        <w:autoSpaceDN w:val="0"/>
        <w:spacing w:line="360" w:lineRule="auto"/>
        <w:rPr>
          <w:rFonts w:hint="eastAsia" w:ascii="宋体" w:hAnsi="宋体" w:cs="宋体"/>
          <w:sz w:val="24"/>
        </w:rPr>
      </w:pPr>
      <w:r>
        <w:rPr>
          <w:rFonts w:hint="eastAsia" w:ascii="宋体" w:hAnsi="宋体" w:cs="宋体"/>
          <w:sz w:val="24"/>
        </w:rPr>
        <w:t>14.2.3</w:t>
      </w:r>
      <w:r>
        <w:rPr>
          <w:rFonts w:hint="eastAsia" w:ascii="宋体" w:hAnsi="宋体" w:cs="宋体"/>
          <w:sz w:val="24"/>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0D50B7A7">
      <w:pPr>
        <w:autoSpaceDE w:val="0"/>
        <w:autoSpaceDN w:val="0"/>
        <w:spacing w:line="360" w:lineRule="auto"/>
        <w:rPr>
          <w:rFonts w:hint="eastAsia" w:ascii="宋体" w:hAnsi="宋体" w:cs="宋体"/>
          <w:sz w:val="24"/>
        </w:rPr>
      </w:pPr>
      <w:r>
        <w:rPr>
          <w:rFonts w:hint="eastAsia" w:ascii="宋体" w:hAnsi="宋体" w:cs="宋体"/>
          <w:sz w:val="24"/>
        </w:rPr>
        <w:t>14.3</w:t>
      </w:r>
      <w:r>
        <w:rPr>
          <w:rFonts w:hint="eastAsia" w:ascii="宋体" w:hAnsi="宋体" w:cs="宋体"/>
          <w:sz w:val="24"/>
          <w:lang w:val="zh-CN"/>
        </w:rPr>
        <w:t>乙方收到甲方发出的索赔通知之日起</w:t>
      </w:r>
      <w:r>
        <w:rPr>
          <w:rFonts w:hint="eastAsia" w:ascii="宋体" w:hAnsi="宋体" w:cs="宋体"/>
          <w:sz w:val="24"/>
        </w:rPr>
        <w:t>5</w:t>
      </w:r>
      <w:r>
        <w:rPr>
          <w:rFonts w:hint="eastAsia" w:ascii="宋体" w:hAnsi="宋体" w:cs="宋体"/>
          <w:sz w:val="24"/>
          <w:lang w:val="zh-CN"/>
        </w:rPr>
        <w:t>个工作日内未作答复的，甲方可从合同款或履约保证金中扣回索赔金额，如金额不足以补偿索赔金额，乙方应补足差额部分。</w:t>
      </w:r>
    </w:p>
    <w:p w14:paraId="1AE7B467">
      <w:pPr>
        <w:autoSpaceDE w:val="0"/>
        <w:autoSpaceDN w:val="0"/>
        <w:spacing w:line="360" w:lineRule="auto"/>
        <w:rPr>
          <w:rFonts w:hint="eastAsia" w:ascii="宋体" w:hAnsi="宋体" w:cs="宋体"/>
          <w:b/>
          <w:bCs/>
          <w:sz w:val="24"/>
        </w:rPr>
      </w:pPr>
      <w:r>
        <w:rPr>
          <w:rFonts w:hint="eastAsia" w:ascii="宋体" w:hAnsi="宋体" w:cs="宋体"/>
          <w:b/>
          <w:bCs/>
          <w:sz w:val="24"/>
        </w:rPr>
        <w:t>15.</w:t>
      </w:r>
      <w:r>
        <w:rPr>
          <w:rFonts w:hint="eastAsia" w:ascii="宋体" w:hAnsi="宋体" w:cs="宋体"/>
          <w:b/>
          <w:bCs/>
          <w:sz w:val="24"/>
          <w:lang w:val="zh-CN"/>
        </w:rPr>
        <w:t>迟延交货</w:t>
      </w:r>
    </w:p>
    <w:p w14:paraId="43F48388">
      <w:pPr>
        <w:autoSpaceDE w:val="0"/>
        <w:autoSpaceDN w:val="0"/>
        <w:spacing w:line="360" w:lineRule="auto"/>
        <w:rPr>
          <w:rFonts w:hint="eastAsia" w:ascii="宋体" w:hAnsi="宋体" w:cs="宋体"/>
          <w:sz w:val="24"/>
        </w:rPr>
      </w:pPr>
      <w:r>
        <w:rPr>
          <w:rFonts w:hint="eastAsia" w:ascii="宋体" w:hAnsi="宋体" w:cs="宋体"/>
          <w:sz w:val="24"/>
        </w:rPr>
        <w:t>15.1</w:t>
      </w:r>
      <w:r>
        <w:rPr>
          <w:rFonts w:hint="eastAsia" w:ascii="宋体" w:hAnsi="宋体" w:cs="宋体"/>
          <w:sz w:val="24"/>
          <w:lang w:val="zh-CN"/>
        </w:rPr>
        <w:t>乙方应按照合同约定的时间交货和提供服务。</w:t>
      </w:r>
    </w:p>
    <w:p w14:paraId="0392418F">
      <w:pPr>
        <w:autoSpaceDE w:val="0"/>
        <w:autoSpaceDN w:val="0"/>
        <w:spacing w:line="360" w:lineRule="auto"/>
        <w:rPr>
          <w:rFonts w:hint="eastAsia" w:ascii="宋体" w:hAnsi="宋体" w:cs="宋体"/>
          <w:sz w:val="24"/>
        </w:rPr>
      </w:pPr>
      <w:r>
        <w:rPr>
          <w:rFonts w:hint="eastAsia" w:ascii="宋体" w:hAnsi="宋体" w:cs="宋体"/>
          <w:sz w:val="24"/>
        </w:rPr>
        <w:t>15.2</w:t>
      </w:r>
      <w:r>
        <w:rPr>
          <w:rFonts w:hint="eastAsia" w:ascii="宋体" w:hAnsi="宋体" w:cs="宋体"/>
          <w:sz w:val="24"/>
          <w:lang w:val="zh-CN"/>
        </w:rPr>
        <w:t>除不可抗力因素外，乙方迟延交货，甲方有权提出违约损失赔偿或解除合同。</w:t>
      </w:r>
    </w:p>
    <w:p w14:paraId="4C351435">
      <w:pPr>
        <w:autoSpaceDE w:val="0"/>
        <w:autoSpaceDN w:val="0"/>
        <w:spacing w:line="360" w:lineRule="auto"/>
        <w:rPr>
          <w:rFonts w:hint="eastAsia" w:ascii="宋体" w:hAnsi="宋体" w:cs="宋体"/>
          <w:sz w:val="24"/>
        </w:rPr>
      </w:pPr>
      <w:r>
        <w:rPr>
          <w:rFonts w:hint="eastAsia" w:ascii="宋体" w:hAnsi="宋体" w:cs="宋体"/>
          <w:sz w:val="24"/>
        </w:rPr>
        <w:t>15.3</w:t>
      </w:r>
      <w:r>
        <w:rPr>
          <w:rFonts w:hint="eastAsia" w:ascii="宋体" w:hAnsi="宋体" w:cs="宋体"/>
          <w:sz w:val="24"/>
          <w:lang w:val="zh-CN"/>
        </w:rPr>
        <w:t>在履行合同过程中，乙方遇到不能按时交货和提供服务的情况，应及时以书面形式将不能按时交货的理由、预期延误时间通知甲方。甲方收到乙方通知后，认为其理由正当的，可酌情延长交货时间。</w:t>
      </w:r>
    </w:p>
    <w:p w14:paraId="5F4A8384">
      <w:pPr>
        <w:autoSpaceDE w:val="0"/>
        <w:autoSpaceDN w:val="0"/>
        <w:spacing w:line="360" w:lineRule="auto"/>
        <w:rPr>
          <w:rFonts w:hint="eastAsia" w:ascii="宋体" w:hAnsi="宋体" w:cs="宋体"/>
          <w:b/>
          <w:bCs/>
          <w:sz w:val="24"/>
        </w:rPr>
      </w:pPr>
      <w:r>
        <w:rPr>
          <w:rFonts w:hint="eastAsia" w:ascii="宋体" w:hAnsi="宋体" w:cs="宋体"/>
          <w:b/>
          <w:bCs/>
          <w:sz w:val="24"/>
        </w:rPr>
        <w:t>16.</w:t>
      </w:r>
      <w:r>
        <w:rPr>
          <w:rFonts w:hint="eastAsia" w:ascii="宋体" w:hAnsi="宋体" w:cs="宋体"/>
          <w:b/>
          <w:bCs/>
          <w:sz w:val="24"/>
          <w:lang w:val="zh-CN"/>
        </w:rPr>
        <w:t>违约赔偿</w:t>
      </w:r>
    </w:p>
    <w:p w14:paraId="70C3D0FD">
      <w:pPr>
        <w:autoSpaceDE w:val="0"/>
        <w:autoSpaceDN w:val="0"/>
        <w:spacing w:line="360" w:lineRule="auto"/>
        <w:rPr>
          <w:rFonts w:hint="eastAsia" w:ascii="宋体" w:hAnsi="宋体" w:cs="宋体"/>
          <w:sz w:val="24"/>
        </w:rPr>
      </w:pPr>
      <w:r>
        <w:rPr>
          <w:rFonts w:hint="eastAsia" w:ascii="宋体" w:hAnsi="宋体" w:cs="宋体"/>
          <w:sz w:val="24"/>
          <w:lang w:val="zh-CN"/>
        </w:rPr>
        <w:t>除不可抗力因素外，乙方没有按照合同规定的时间交货和提供服务，甲方可要求乙方支付违约金。违约金每日按合同总价款的千分之五计收。</w:t>
      </w:r>
    </w:p>
    <w:p w14:paraId="42BF5CF9">
      <w:pPr>
        <w:autoSpaceDE w:val="0"/>
        <w:autoSpaceDN w:val="0"/>
        <w:spacing w:line="360" w:lineRule="auto"/>
        <w:rPr>
          <w:rFonts w:hint="eastAsia" w:ascii="宋体" w:hAnsi="宋体" w:cs="宋体"/>
          <w:b/>
          <w:bCs/>
          <w:sz w:val="24"/>
        </w:rPr>
      </w:pPr>
      <w:r>
        <w:rPr>
          <w:rFonts w:hint="eastAsia" w:ascii="宋体" w:hAnsi="宋体" w:cs="宋体"/>
          <w:b/>
          <w:bCs/>
          <w:sz w:val="24"/>
        </w:rPr>
        <w:t>17.</w:t>
      </w:r>
      <w:r>
        <w:rPr>
          <w:rFonts w:hint="eastAsia" w:ascii="宋体" w:hAnsi="宋体" w:cs="宋体"/>
          <w:b/>
          <w:bCs/>
          <w:sz w:val="24"/>
          <w:lang w:val="zh-CN"/>
        </w:rPr>
        <w:t>不可抗力</w:t>
      </w:r>
    </w:p>
    <w:p w14:paraId="604C2F1B">
      <w:pPr>
        <w:autoSpaceDE w:val="0"/>
        <w:autoSpaceDN w:val="0"/>
        <w:spacing w:line="360" w:lineRule="auto"/>
        <w:rPr>
          <w:rFonts w:hint="eastAsia" w:ascii="宋体" w:hAnsi="宋体" w:cs="宋体"/>
          <w:sz w:val="24"/>
        </w:rPr>
      </w:pPr>
      <w:r>
        <w:rPr>
          <w:rFonts w:hint="eastAsia" w:ascii="宋体" w:hAnsi="宋体" w:cs="宋体"/>
          <w:sz w:val="24"/>
        </w:rPr>
        <w:t>17.1</w:t>
      </w:r>
      <w:r>
        <w:rPr>
          <w:rFonts w:hint="eastAsia" w:ascii="宋体" w:hAnsi="宋体" w:cs="宋体"/>
          <w:sz w:val="24"/>
          <w:lang w:val="zh-CN"/>
        </w:rPr>
        <w:t>双方中任何一方遭遇法律规定的不可抗力，致使合同履行受阻时，履行合同的期限应予延长，延长的期限应相当于不可抗力所影响的时间。</w:t>
      </w:r>
    </w:p>
    <w:p w14:paraId="5211327B">
      <w:pPr>
        <w:autoSpaceDE w:val="0"/>
        <w:autoSpaceDN w:val="0"/>
        <w:spacing w:line="360" w:lineRule="auto"/>
        <w:rPr>
          <w:rFonts w:hint="eastAsia" w:ascii="宋体" w:hAnsi="宋体" w:cs="宋体"/>
          <w:sz w:val="24"/>
        </w:rPr>
      </w:pPr>
      <w:r>
        <w:rPr>
          <w:rFonts w:hint="eastAsia" w:ascii="宋体" w:hAnsi="宋体" w:cs="宋体"/>
          <w:sz w:val="24"/>
        </w:rPr>
        <w:t>17.2</w:t>
      </w:r>
      <w:r>
        <w:rPr>
          <w:rFonts w:hint="eastAsia" w:ascii="宋体" w:hAnsi="宋体" w:cs="宋体"/>
          <w:sz w:val="24"/>
          <w:lang w:val="zh-CN"/>
        </w:rPr>
        <w:t>受事故影响的一方应在不可抗力的事故发生后以书面形式通知另一方。</w:t>
      </w:r>
    </w:p>
    <w:p w14:paraId="1EDA344A">
      <w:pPr>
        <w:autoSpaceDE w:val="0"/>
        <w:autoSpaceDN w:val="0"/>
        <w:spacing w:line="360" w:lineRule="auto"/>
        <w:rPr>
          <w:rFonts w:hint="eastAsia" w:ascii="宋体" w:hAnsi="宋体" w:cs="宋体"/>
          <w:sz w:val="24"/>
        </w:rPr>
      </w:pPr>
      <w:r>
        <w:rPr>
          <w:rFonts w:hint="eastAsia" w:ascii="宋体" w:hAnsi="宋体" w:cs="宋体"/>
          <w:sz w:val="24"/>
        </w:rPr>
        <w:t>17.3</w:t>
      </w:r>
      <w:r>
        <w:rPr>
          <w:rFonts w:hint="eastAsia" w:ascii="宋体" w:hAnsi="宋体" w:cs="宋体"/>
          <w:sz w:val="24"/>
          <w:lang w:val="zh-CN"/>
        </w:rPr>
        <w:t>不可抗力使合同的某些内容有变更必要的，</w:t>
      </w:r>
      <w:r>
        <w:rPr>
          <w:rFonts w:hint="eastAsia" w:ascii="宋体" w:hAnsi="宋体" w:cs="宋体"/>
          <w:sz w:val="24"/>
        </w:rPr>
        <w:t xml:space="preserve"> </w:t>
      </w:r>
      <w:r>
        <w:rPr>
          <w:rFonts w:hint="eastAsia" w:ascii="宋体" w:hAnsi="宋体" w:cs="宋体"/>
          <w:sz w:val="24"/>
          <w:lang w:val="zh-CN"/>
        </w:rPr>
        <w:t>双方应通过协商达成进一步履行合同的协议，因不可抗力致使合同不能履行的，合同终止。</w:t>
      </w:r>
    </w:p>
    <w:p w14:paraId="79B160F0">
      <w:pPr>
        <w:autoSpaceDE w:val="0"/>
        <w:autoSpaceDN w:val="0"/>
        <w:spacing w:line="360" w:lineRule="auto"/>
        <w:rPr>
          <w:rFonts w:hint="eastAsia" w:ascii="宋体" w:hAnsi="宋体" w:cs="宋体"/>
          <w:b/>
          <w:bCs/>
          <w:sz w:val="24"/>
        </w:rPr>
      </w:pPr>
      <w:r>
        <w:rPr>
          <w:rFonts w:hint="eastAsia" w:ascii="宋体" w:hAnsi="宋体" w:cs="宋体"/>
          <w:b/>
          <w:bCs/>
          <w:sz w:val="24"/>
        </w:rPr>
        <w:t>18.</w:t>
      </w:r>
      <w:r>
        <w:rPr>
          <w:rFonts w:hint="eastAsia" w:ascii="宋体" w:hAnsi="宋体" w:cs="宋体"/>
          <w:b/>
          <w:bCs/>
          <w:sz w:val="24"/>
          <w:lang w:val="zh-CN"/>
        </w:rPr>
        <w:t>税费</w:t>
      </w:r>
    </w:p>
    <w:p w14:paraId="08B93119">
      <w:pPr>
        <w:autoSpaceDE w:val="0"/>
        <w:autoSpaceDN w:val="0"/>
        <w:spacing w:line="360" w:lineRule="auto"/>
        <w:rPr>
          <w:rFonts w:hint="eastAsia" w:ascii="宋体" w:hAnsi="宋体" w:cs="宋体"/>
          <w:sz w:val="24"/>
        </w:rPr>
      </w:pPr>
      <w:r>
        <w:rPr>
          <w:rFonts w:hint="eastAsia" w:ascii="宋体" w:hAnsi="宋体" w:cs="宋体"/>
          <w:sz w:val="24"/>
          <w:lang w:val="zh-CN"/>
        </w:rPr>
        <w:t>与本合同有关的一切税费均由乙方承担。</w:t>
      </w:r>
    </w:p>
    <w:p w14:paraId="6EA46B5F">
      <w:pPr>
        <w:autoSpaceDE w:val="0"/>
        <w:autoSpaceDN w:val="0"/>
        <w:spacing w:line="360" w:lineRule="auto"/>
        <w:rPr>
          <w:rFonts w:hint="eastAsia" w:ascii="宋体" w:hAnsi="宋体" w:cs="宋体"/>
          <w:b/>
          <w:bCs/>
          <w:sz w:val="24"/>
        </w:rPr>
      </w:pPr>
      <w:r>
        <w:rPr>
          <w:rFonts w:hint="eastAsia" w:ascii="宋体" w:hAnsi="宋体" w:cs="宋体"/>
          <w:b/>
          <w:bCs/>
          <w:sz w:val="24"/>
        </w:rPr>
        <w:t>19.</w:t>
      </w:r>
      <w:r>
        <w:rPr>
          <w:rFonts w:hint="eastAsia" w:ascii="宋体" w:hAnsi="宋体" w:cs="宋体"/>
          <w:b/>
          <w:bCs/>
          <w:sz w:val="24"/>
          <w:lang w:val="zh-CN"/>
        </w:rPr>
        <w:t>合同争议的解决</w:t>
      </w:r>
    </w:p>
    <w:p w14:paraId="0D9F46B4">
      <w:pPr>
        <w:autoSpaceDE w:val="0"/>
        <w:autoSpaceDN w:val="0"/>
        <w:spacing w:line="360" w:lineRule="auto"/>
        <w:rPr>
          <w:rFonts w:hint="eastAsia" w:ascii="宋体" w:hAnsi="宋体" w:cs="宋体"/>
          <w:sz w:val="24"/>
        </w:rPr>
      </w:pPr>
      <w:r>
        <w:rPr>
          <w:rFonts w:hint="eastAsia" w:ascii="宋体" w:hAnsi="宋体" w:cs="宋体"/>
          <w:sz w:val="24"/>
        </w:rPr>
        <w:t>19.1</w:t>
      </w:r>
      <w:r>
        <w:rPr>
          <w:rFonts w:hint="eastAsia" w:ascii="宋体" w:hAnsi="宋体" w:cs="宋体"/>
          <w:sz w:val="24"/>
          <w:lang w:val="zh-CN"/>
        </w:rPr>
        <w:t>甲方和乙方由于本合同的履行而发生任何争议时，双方可先通过协商解决。</w:t>
      </w:r>
    </w:p>
    <w:p w14:paraId="6265498C">
      <w:pPr>
        <w:autoSpaceDE w:val="0"/>
        <w:autoSpaceDN w:val="0"/>
        <w:spacing w:line="360" w:lineRule="auto"/>
        <w:rPr>
          <w:rFonts w:hint="eastAsia" w:ascii="宋体" w:hAnsi="宋体" w:cs="宋体"/>
          <w:sz w:val="24"/>
        </w:rPr>
      </w:pPr>
      <w:r>
        <w:rPr>
          <w:rFonts w:hint="eastAsia" w:ascii="宋体" w:hAnsi="宋体" w:cs="宋体"/>
          <w:sz w:val="24"/>
        </w:rPr>
        <w:t>19.2</w:t>
      </w:r>
      <w:r>
        <w:rPr>
          <w:rFonts w:hint="eastAsia" w:ascii="宋体" w:hAnsi="宋体" w:cs="宋体"/>
          <w:sz w:val="24"/>
          <w:lang w:val="zh-CN"/>
        </w:rPr>
        <w:t>任何一方不愿通过协商或通过协商仍不能解决争议，则双方中任何一方均应向甲方所在地人民法院起诉。</w:t>
      </w:r>
    </w:p>
    <w:p w14:paraId="0DC4C897">
      <w:pPr>
        <w:autoSpaceDE w:val="0"/>
        <w:autoSpaceDN w:val="0"/>
        <w:spacing w:line="360" w:lineRule="auto"/>
        <w:rPr>
          <w:rFonts w:hint="eastAsia" w:ascii="宋体" w:hAnsi="宋体" w:cs="宋体"/>
          <w:b/>
          <w:bCs/>
          <w:sz w:val="24"/>
        </w:rPr>
      </w:pPr>
      <w:r>
        <w:rPr>
          <w:rFonts w:hint="eastAsia" w:ascii="宋体" w:hAnsi="宋体" w:cs="宋体"/>
          <w:b/>
          <w:bCs/>
          <w:sz w:val="24"/>
        </w:rPr>
        <w:t>20.</w:t>
      </w:r>
      <w:r>
        <w:rPr>
          <w:rFonts w:hint="eastAsia" w:ascii="宋体" w:hAnsi="宋体" w:cs="宋体"/>
          <w:b/>
          <w:bCs/>
          <w:sz w:val="24"/>
          <w:lang w:val="zh-CN"/>
        </w:rPr>
        <w:t>违约解除合同</w:t>
      </w:r>
    </w:p>
    <w:p w14:paraId="21F9F3BF">
      <w:pPr>
        <w:autoSpaceDE w:val="0"/>
        <w:autoSpaceDN w:val="0"/>
        <w:spacing w:line="360" w:lineRule="auto"/>
        <w:rPr>
          <w:rFonts w:hint="eastAsia" w:ascii="宋体" w:hAnsi="宋体" w:cs="宋体"/>
          <w:sz w:val="24"/>
        </w:rPr>
      </w:pPr>
      <w:r>
        <w:rPr>
          <w:rFonts w:hint="eastAsia" w:ascii="宋体" w:hAnsi="宋体" w:cs="宋体"/>
          <w:sz w:val="24"/>
        </w:rPr>
        <w:t>20.1</w:t>
      </w:r>
      <w:r>
        <w:rPr>
          <w:rFonts w:hint="eastAsia" w:ascii="宋体" w:hAnsi="宋体" w:cs="宋体"/>
          <w:sz w:val="24"/>
          <w:lang w:val="zh-CN"/>
        </w:rPr>
        <w:t>出现下列情形之一的，视为乙方违约。甲方可向乙方发出书面通知，部分或全部终止合同，同时保留向乙方索赔的权利。</w:t>
      </w:r>
    </w:p>
    <w:p w14:paraId="5447C159">
      <w:pPr>
        <w:autoSpaceDE w:val="0"/>
        <w:autoSpaceDN w:val="0"/>
        <w:spacing w:line="360" w:lineRule="auto"/>
        <w:rPr>
          <w:rFonts w:hint="eastAsia" w:ascii="宋体" w:hAnsi="宋体" w:cs="宋体"/>
          <w:sz w:val="24"/>
        </w:rPr>
      </w:pPr>
      <w:r>
        <w:rPr>
          <w:rFonts w:hint="eastAsia" w:ascii="宋体" w:hAnsi="宋体" w:cs="宋体"/>
          <w:sz w:val="24"/>
        </w:rPr>
        <w:t>20.1.1</w:t>
      </w:r>
      <w:r>
        <w:rPr>
          <w:rFonts w:hint="eastAsia" w:ascii="宋体" w:hAnsi="宋体" w:cs="宋体"/>
          <w:sz w:val="24"/>
          <w:lang w:val="zh-CN"/>
        </w:rPr>
        <w:t>乙方未能在合同规定的限期或甲方同意延长的限期内，提供全部或部分货物的；</w:t>
      </w:r>
    </w:p>
    <w:p w14:paraId="29CE5FB1">
      <w:pPr>
        <w:autoSpaceDE w:val="0"/>
        <w:autoSpaceDN w:val="0"/>
        <w:spacing w:line="360" w:lineRule="auto"/>
        <w:rPr>
          <w:rFonts w:hint="eastAsia" w:ascii="宋体" w:hAnsi="宋体" w:cs="宋体"/>
          <w:sz w:val="24"/>
        </w:rPr>
      </w:pPr>
      <w:r>
        <w:rPr>
          <w:rFonts w:hint="eastAsia" w:ascii="宋体" w:hAnsi="宋体" w:cs="宋体"/>
          <w:sz w:val="24"/>
        </w:rPr>
        <w:t>20.1.2</w:t>
      </w:r>
      <w:r>
        <w:rPr>
          <w:rFonts w:hint="eastAsia" w:ascii="宋体" w:hAnsi="宋体" w:cs="宋体"/>
          <w:sz w:val="24"/>
          <w:lang w:val="zh-CN"/>
        </w:rPr>
        <w:t>乙方未能履行合同规定的其它主要义务的；</w:t>
      </w:r>
    </w:p>
    <w:p w14:paraId="26081B65">
      <w:pPr>
        <w:autoSpaceDE w:val="0"/>
        <w:autoSpaceDN w:val="0"/>
        <w:spacing w:line="360" w:lineRule="auto"/>
        <w:rPr>
          <w:rFonts w:hint="eastAsia" w:ascii="宋体" w:hAnsi="宋体" w:cs="宋体"/>
          <w:sz w:val="24"/>
        </w:rPr>
      </w:pPr>
      <w:r>
        <w:rPr>
          <w:rFonts w:hint="eastAsia" w:ascii="宋体" w:hAnsi="宋体" w:cs="宋体"/>
          <w:sz w:val="24"/>
        </w:rPr>
        <w:t>20.1.3</w:t>
      </w:r>
      <w:r>
        <w:rPr>
          <w:rFonts w:hint="eastAsia" w:ascii="宋体" w:hAnsi="宋体" w:cs="宋体"/>
          <w:sz w:val="24"/>
          <w:lang w:val="zh-CN"/>
        </w:rPr>
        <w:t>乙方在本合同履行过程中有欺诈行为的。</w:t>
      </w:r>
    </w:p>
    <w:p w14:paraId="6F5FE90D">
      <w:pPr>
        <w:autoSpaceDE w:val="0"/>
        <w:autoSpaceDN w:val="0"/>
        <w:spacing w:line="360" w:lineRule="auto"/>
        <w:rPr>
          <w:rFonts w:hint="eastAsia" w:ascii="宋体" w:hAnsi="宋体" w:cs="宋体"/>
          <w:sz w:val="24"/>
        </w:rPr>
      </w:pPr>
      <w:r>
        <w:rPr>
          <w:rFonts w:hint="eastAsia" w:ascii="宋体" w:hAnsi="宋体" w:cs="宋体"/>
          <w:sz w:val="24"/>
        </w:rPr>
        <w:t>20.2</w:t>
      </w:r>
      <w:r>
        <w:rPr>
          <w:rFonts w:hint="eastAsia" w:ascii="宋体" w:hAnsi="宋体" w:cs="宋体"/>
          <w:sz w:val="24"/>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31FA47BE">
      <w:pPr>
        <w:autoSpaceDE w:val="0"/>
        <w:autoSpaceDN w:val="0"/>
        <w:spacing w:line="360" w:lineRule="auto"/>
        <w:rPr>
          <w:rFonts w:hint="eastAsia" w:ascii="宋体" w:hAnsi="宋体" w:cs="宋体"/>
          <w:b/>
          <w:bCs/>
          <w:sz w:val="24"/>
        </w:rPr>
      </w:pPr>
      <w:r>
        <w:rPr>
          <w:rFonts w:hint="eastAsia" w:ascii="宋体" w:hAnsi="宋体" w:cs="宋体"/>
          <w:b/>
          <w:bCs/>
          <w:sz w:val="24"/>
        </w:rPr>
        <w:t>21.</w:t>
      </w:r>
      <w:r>
        <w:rPr>
          <w:rFonts w:hint="eastAsia" w:ascii="宋体" w:hAnsi="宋体" w:cs="宋体"/>
          <w:b/>
          <w:bCs/>
          <w:sz w:val="24"/>
          <w:lang w:val="zh-CN"/>
        </w:rPr>
        <w:t>破产终止合同</w:t>
      </w:r>
    </w:p>
    <w:p w14:paraId="3D074C28">
      <w:pPr>
        <w:autoSpaceDE w:val="0"/>
        <w:autoSpaceDN w:val="0"/>
        <w:spacing w:line="360" w:lineRule="auto"/>
        <w:rPr>
          <w:rFonts w:hint="eastAsia" w:ascii="宋体" w:hAnsi="宋体" w:cs="宋体"/>
          <w:sz w:val="24"/>
        </w:rPr>
      </w:pPr>
      <w:r>
        <w:rPr>
          <w:rFonts w:hint="eastAsia" w:ascii="宋体" w:hAnsi="宋体" w:cs="宋体"/>
          <w:sz w:val="24"/>
          <w:lang w:val="zh-CN"/>
        </w:rPr>
        <w:t>乙方破产而无法完全履行本合同义务时，甲方可以书面方式通知乙方终止合同而不给予乙方补偿。该合同的终止将不损害或不影响甲方已经采取或将要采取任何行动或补救措施的权利。</w:t>
      </w:r>
    </w:p>
    <w:p w14:paraId="6ACD64BF">
      <w:pPr>
        <w:autoSpaceDE w:val="0"/>
        <w:autoSpaceDN w:val="0"/>
        <w:spacing w:line="360" w:lineRule="auto"/>
        <w:rPr>
          <w:rFonts w:hint="eastAsia" w:ascii="宋体" w:hAnsi="宋体" w:cs="宋体"/>
          <w:b/>
          <w:bCs/>
          <w:sz w:val="24"/>
        </w:rPr>
      </w:pPr>
      <w:r>
        <w:rPr>
          <w:rFonts w:hint="eastAsia" w:ascii="宋体" w:hAnsi="宋体" w:cs="宋体"/>
          <w:b/>
          <w:bCs/>
          <w:sz w:val="24"/>
        </w:rPr>
        <w:t>22.</w:t>
      </w:r>
      <w:r>
        <w:rPr>
          <w:rFonts w:hint="eastAsia" w:ascii="宋体" w:hAnsi="宋体" w:cs="宋体"/>
          <w:b/>
          <w:bCs/>
          <w:sz w:val="24"/>
          <w:lang w:val="zh-CN"/>
        </w:rPr>
        <w:t>转让和分包</w:t>
      </w:r>
    </w:p>
    <w:p w14:paraId="6FE5B711">
      <w:pPr>
        <w:autoSpaceDE w:val="0"/>
        <w:autoSpaceDN w:val="0"/>
        <w:spacing w:line="360" w:lineRule="auto"/>
        <w:rPr>
          <w:rFonts w:hint="eastAsia" w:ascii="宋体" w:hAnsi="宋体" w:cs="宋体"/>
          <w:sz w:val="24"/>
        </w:rPr>
      </w:pPr>
      <w:r>
        <w:rPr>
          <w:rFonts w:hint="eastAsia" w:ascii="宋体" w:hAnsi="宋体" w:cs="宋体"/>
          <w:sz w:val="24"/>
        </w:rPr>
        <w:t>22.1</w:t>
      </w:r>
      <w:r>
        <w:rPr>
          <w:rFonts w:hint="eastAsia" w:ascii="宋体" w:hAnsi="宋体" w:cs="宋体"/>
          <w:sz w:val="24"/>
          <w:lang w:val="zh-CN"/>
        </w:rPr>
        <w:t>政府采购合同不能转让。</w:t>
      </w:r>
    </w:p>
    <w:p w14:paraId="4BFB08B2">
      <w:pPr>
        <w:autoSpaceDE w:val="0"/>
        <w:autoSpaceDN w:val="0"/>
        <w:spacing w:line="360" w:lineRule="auto"/>
        <w:rPr>
          <w:rFonts w:hint="eastAsia" w:ascii="宋体" w:hAnsi="宋体" w:cs="宋体"/>
          <w:sz w:val="24"/>
        </w:rPr>
      </w:pPr>
      <w:r>
        <w:rPr>
          <w:rFonts w:hint="eastAsia" w:ascii="宋体" w:hAnsi="宋体" w:cs="宋体"/>
          <w:sz w:val="24"/>
        </w:rPr>
        <w:t>22.2</w:t>
      </w:r>
      <w:r>
        <w:rPr>
          <w:rFonts w:hint="eastAsia" w:ascii="宋体" w:hAnsi="宋体" w:cs="宋体"/>
          <w:sz w:val="24"/>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17B3CCC7">
      <w:pPr>
        <w:autoSpaceDE w:val="0"/>
        <w:autoSpaceDN w:val="0"/>
        <w:spacing w:line="360" w:lineRule="auto"/>
        <w:rPr>
          <w:rFonts w:hint="eastAsia" w:ascii="宋体" w:hAnsi="宋体" w:cs="宋体"/>
          <w:b/>
          <w:bCs/>
          <w:sz w:val="24"/>
        </w:rPr>
      </w:pPr>
      <w:r>
        <w:rPr>
          <w:rFonts w:hint="eastAsia" w:ascii="宋体" w:hAnsi="宋体" w:cs="宋体"/>
          <w:b/>
          <w:bCs/>
          <w:sz w:val="24"/>
        </w:rPr>
        <w:t>23.</w:t>
      </w:r>
      <w:r>
        <w:rPr>
          <w:rFonts w:hint="eastAsia" w:ascii="宋体" w:hAnsi="宋体" w:cs="宋体"/>
          <w:b/>
          <w:bCs/>
          <w:sz w:val="24"/>
          <w:lang w:val="zh-CN"/>
        </w:rPr>
        <w:t>合同修改</w:t>
      </w:r>
    </w:p>
    <w:p w14:paraId="5E025CC8">
      <w:pPr>
        <w:autoSpaceDE w:val="0"/>
        <w:autoSpaceDN w:val="0"/>
        <w:spacing w:line="360" w:lineRule="auto"/>
        <w:rPr>
          <w:rFonts w:hint="eastAsia" w:ascii="宋体" w:hAnsi="宋体" w:cs="宋体"/>
          <w:sz w:val="24"/>
        </w:rPr>
      </w:pPr>
      <w:r>
        <w:rPr>
          <w:rFonts w:hint="eastAsia" w:ascii="宋体" w:hAnsi="宋体" w:cs="宋体"/>
          <w:sz w:val="24"/>
          <w:lang w:val="zh-CN"/>
        </w:rPr>
        <w:t>甲方和乙方都不得擅自变更本合同，但合同继续履行将损害国家和社会公共利益的除外。如必须对合同条款进行改动时，当事人双方须共同签署书面文件，做为合同的补充。</w:t>
      </w:r>
    </w:p>
    <w:p w14:paraId="32CB95A0">
      <w:pPr>
        <w:autoSpaceDE w:val="0"/>
        <w:autoSpaceDN w:val="0"/>
        <w:spacing w:line="360" w:lineRule="auto"/>
        <w:rPr>
          <w:rFonts w:hint="eastAsia" w:ascii="宋体" w:hAnsi="宋体" w:cs="宋体"/>
          <w:b/>
          <w:bCs/>
          <w:sz w:val="24"/>
        </w:rPr>
      </w:pPr>
      <w:r>
        <w:rPr>
          <w:rFonts w:hint="eastAsia" w:ascii="宋体" w:hAnsi="宋体" w:cs="宋体"/>
          <w:b/>
          <w:bCs/>
          <w:sz w:val="24"/>
        </w:rPr>
        <w:t>24.</w:t>
      </w:r>
      <w:r>
        <w:rPr>
          <w:rFonts w:hint="eastAsia" w:ascii="宋体" w:hAnsi="宋体" w:cs="宋体"/>
          <w:b/>
          <w:bCs/>
          <w:sz w:val="24"/>
          <w:lang w:val="zh-CN"/>
        </w:rPr>
        <w:t>通知</w:t>
      </w:r>
    </w:p>
    <w:p w14:paraId="4A230607">
      <w:pPr>
        <w:autoSpaceDE w:val="0"/>
        <w:autoSpaceDN w:val="0"/>
        <w:spacing w:line="360" w:lineRule="auto"/>
        <w:rPr>
          <w:rFonts w:hint="eastAsia" w:ascii="宋体" w:hAnsi="宋体" w:cs="宋体"/>
          <w:sz w:val="24"/>
        </w:rPr>
      </w:pPr>
      <w:r>
        <w:rPr>
          <w:rFonts w:hint="eastAsia" w:ascii="宋体" w:hAnsi="宋体" w:cs="宋体"/>
          <w:sz w:val="24"/>
          <w:lang w:val="zh-CN"/>
        </w:rPr>
        <w:t>本合同任何一方给另一方的通知，都应以书面形式发送，而另一方也应以书面形式确认并发送到对方明确的地址。</w:t>
      </w:r>
    </w:p>
    <w:p w14:paraId="37818F6A">
      <w:pPr>
        <w:autoSpaceDE w:val="0"/>
        <w:autoSpaceDN w:val="0"/>
        <w:spacing w:line="360" w:lineRule="auto"/>
        <w:rPr>
          <w:rFonts w:hint="eastAsia" w:ascii="宋体" w:hAnsi="宋体" w:cs="宋体"/>
          <w:b/>
          <w:bCs/>
          <w:sz w:val="24"/>
        </w:rPr>
      </w:pPr>
      <w:r>
        <w:rPr>
          <w:rFonts w:hint="eastAsia" w:ascii="宋体" w:hAnsi="宋体" w:cs="宋体"/>
          <w:b/>
          <w:bCs/>
          <w:sz w:val="24"/>
        </w:rPr>
        <w:t>25.</w:t>
      </w:r>
      <w:r>
        <w:rPr>
          <w:rFonts w:hint="eastAsia" w:ascii="宋体" w:hAnsi="宋体" w:cs="宋体"/>
          <w:b/>
          <w:bCs/>
          <w:sz w:val="24"/>
          <w:lang w:val="zh-CN"/>
        </w:rPr>
        <w:t>计量单位</w:t>
      </w:r>
    </w:p>
    <w:p w14:paraId="4F5FC20A">
      <w:pPr>
        <w:autoSpaceDE w:val="0"/>
        <w:autoSpaceDN w:val="0"/>
        <w:spacing w:line="360" w:lineRule="auto"/>
        <w:rPr>
          <w:rFonts w:hint="eastAsia" w:ascii="宋体" w:hAnsi="宋体" w:cs="宋体"/>
          <w:sz w:val="24"/>
        </w:rPr>
      </w:pPr>
      <w:r>
        <w:rPr>
          <w:rFonts w:hint="eastAsia" w:ascii="宋体" w:hAnsi="宋体" w:cs="宋体"/>
          <w:sz w:val="24"/>
          <w:lang w:val="zh-CN"/>
        </w:rPr>
        <w:t>除技术规范中另有规定外</w:t>
      </w:r>
      <w:r>
        <w:rPr>
          <w:rFonts w:hint="eastAsia" w:ascii="宋体" w:hAnsi="宋体" w:cs="宋体"/>
          <w:sz w:val="24"/>
        </w:rPr>
        <w:t>,</w:t>
      </w:r>
      <w:r>
        <w:rPr>
          <w:rFonts w:hint="eastAsia" w:ascii="宋体" w:hAnsi="宋体" w:cs="宋体"/>
          <w:sz w:val="24"/>
          <w:lang w:val="zh-CN"/>
        </w:rPr>
        <w:t>计量单位均使用国家法定计量单位。</w:t>
      </w:r>
    </w:p>
    <w:p w14:paraId="1D6BC0D1">
      <w:pPr>
        <w:autoSpaceDE w:val="0"/>
        <w:autoSpaceDN w:val="0"/>
        <w:spacing w:line="360" w:lineRule="auto"/>
        <w:rPr>
          <w:rFonts w:hint="eastAsia" w:ascii="宋体" w:hAnsi="宋体" w:cs="宋体"/>
          <w:b/>
          <w:bCs/>
          <w:sz w:val="24"/>
        </w:rPr>
      </w:pPr>
      <w:r>
        <w:rPr>
          <w:rFonts w:hint="eastAsia" w:ascii="宋体" w:hAnsi="宋体" w:cs="宋体"/>
          <w:b/>
          <w:bCs/>
          <w:sz w:val="24"/>
        </w:rPr>
        <w:t>26.</w:t>
      </w:r>
      <w:r>
        <w:rPr>
          <w:rFonts w:hint="eastAsia" w:ascii="宋体" w:hAnsi="宋体" w:cs="宋体"/>
          <w:b/>
          <w:bCs/>
          <w:sz w:val="24"/>
          <w:lang w:val="zh-CN"/>
        </w:rPr>
        <w:t>适用法律</w:t>
      </w:r>
    </w:p>
    <w:p w14:paraId="21B0AC1A">
      <w:pPr>
        <w:autoSpaceDE w:val="0"/>
        <w:autoSpaceDN w:val="0"/>
        <w:adjustRightInd w:val="0"/>
        <w:spacing w:before="13" w:line="280" w:lineRule="exact"/>
        <w:jc w:val="left"/>
        <w:rPr>
          <w:rFonts w:ascii="宋体" w:hAnsi="宋体" w:cs="微软雅黑"/>
          <w:kern w:val="0"/>
          <w:sz w:val="28"/>
          <w:szCs w:val="28"/>
        </w:rPr>
      </w:pPr>
      <w:bookmarkStart w:id="132" w:name="_Toc437511467"/>
      <w:r>
        <w:rPr>
          <w:rFonts w:hint="eastAsia" w:ascii="宋体" w:hAnsi="宋体" w:cs="宋体"/>
          <w:sz w:val="24"/>
          <w:lang w:val="zh-CN"/>
        </w:rPr>
        <w:t>本合同按照中华人民共和国的相关法律进行解释。</w:t>
      </w:r>
      <w:bookmarkEnd w:id="132"/>
    </w:p>
    <w:p w14:paraId="5106C324">
      <w:pPr>
        <w:rPr>
          <w:rFonts w:hint="eastAsia" w:ascii="宋体" w:hAnsi="宋体" w:cs="宋体"/>
          <w:color w:val="auto"/>
          <w:highlight w:val="none"/>
          <w:lang w:val="zh-CN"/>
        </w:rPr>
      </w:pPr>
    </w:p>
    <w:p w14:paraId="20E44B0C">
      <w:pPr>
        <w:pStyle w:val="25"/>
        <w:rPr>
          <w:rFonts w:hint="eastAsia" w:ascii="宋体" w:hAnsi="宋体" w:cs="宋体"/>
          <w:color w:val="auto"/>
          <w:highlight w:val="none"/>
          <w:lang w:val="zh-CN"/>
        </w:rPr>
      </w:pPr>
    </w:p>
    <w:p w14:paraId="525B8CFA">
      <w:pPr>
        <w:rPr>
          <w:rFonts w:hint="eastAsia" w:ascii="宋体" w:hAnsi="宋体" w:cs="宋体"/>
          <w:color w:val="auto"/>
          <w:highlight w:val="none"/>
          <w:lang w:val="zh-CN"/>
        </w:rPr>
      </w:pPr>
    </w:p>
    <w:p w14:paraId="6643362F">
      <w:pPr>
        <w:pStyle w:val="25"/>
        <w:rPr>
          <w:rFonts w:hint="eastAsia" w:ascii="宋体" w:hAnsi="宋体" w:cs="宋体"/>
          <w:color w:val="auto"/>
          <w:highlight w:val="none"/>
          <w:lang w:val="zh-CN"/>
        </w:rPr>
      </w:pPr>
    </w:p>
    <w:p w14:paraId="72DDC18B">
      <w:pPr>
        <w:rPr>
          <w:rFonts w:hint="eastAsia" w:ascii="宋体" w:hAnsi="宋体" w:cs="宋体"/>
          <w:color w:val="auto"/>
          <w:highlight w:val="none"/>
          <w:lang w:val="zh-CN"/>
        </w:rPr>
      </w:pPr>
    </w:p>
    <w:p w14:paraId="2ED1E4DE">
      <w:pPr>
        <w:pStyle w:val="24"/>
        <w:rPr>
          <w:rFonts w:hint="eastAsia" w:ascii="宋体" w:hAnsi="宋体" w:eastAsia="宋体" w:cs="宋体"/>
          <w:szCs w:val="36"/>
          <w:lang w:val="zh-CN"/>
        </w:rPr>
      </w:pPr>
    </w:p>
    <w:p w14:paraId="79D2B4F6">
      <w:pPr>
        <w:pStyle w:val="24"/>
        <w:rPr>
          <w:rFonts w:hint="eastAsia" w:ascii="宋体" w:hAnsi="宋体" w:eastAsia="宋体" w:cs="宋体"/>
          <w:szCs w:val="36"/>
          <w:lang w:val="zh-CN"/>
        </w:rPr>
      </w:pPr>
    </w:p>
    <w:p w14:paraId="0D6E1FB1">
      <w:pPr>
        <w:pStyle w:val="24"/>
        <w:rPr>
          <w:rFonts w:hint="eastAsia" w:ascii="宋体" w:hAnsi="宋体" w:eastAsia="宋体" w:cs="宋体"/>
          <w:szCs w:val="36"/>
          <w:lang w:val="zh-CN"/>
        </w:rPr>
      </w:pPr>
    </w:p>
    <w:p w14:paraId="30E6EB4C">
      <w:pPr>
        <w:pStyle w:val="24"/>
        <w:rPr>
          <w:rFonts w:hint="eastAsia" w:ascii="宋体" w:hAnsi="宋体" w:eastAsia="宋体" w:cs="宋体"/>
          <w:szCs w:val="36"/>
          <w:lang w:val="zh-CN"/>
        </w:rPr>
      </w:pPr>
    </w:p>
    <w:p w14:paraId="78AC9BDD">
      <w:pPr>
        <w:pStyle w:val="24"/>
        <w:rPr>
          <w:rFonts w:hint="eastAsia" w:ascii="宋体" w:hAnsi="宋体" w:eastAsia="宋体" w:cs="宋体"/>
          <w:szCs w:val="36"/>
          <w:lang w:val="zh-CN"/>
        </w:rPr>
      </w:pPr>
    </w:p>
    <w:p w14:paraId="0A0D781F">
      <w:pPr>
        <w:pStyle w:val="24"/>
        <w:rPr>
          <w:rFonts w:hint="eastAsia" w:ascii="宋体" w:hAnsi="宋体" w:eastAsia="宋体" w:cs="宋体"/>
          <w:szCs w:val="36"/>
          <w:lang w:val="zh-CN"/>
        </w:rPr>
      </w:pPr>
    </w:p>
    <w:p w14:paraId="75EF6870">
      <w:pPr>
        <w:pStyle w:val="24"/>
        <w:rPr>
          <w:rFonts w:hint="eastAsia" w:ascii="宋体" w:hAnsi="宋体" w:eastAsia="宋体" w:cs="宋体"/>
          <w:szCs w:val="36"/>
          <w:lang w:val="zh-CN"/>
        </w:rPr>
      </w:pPr>
    </w:p>
    <w:p w14:paraId="280CCE11">
      <w:pPr>
        <w:pStyle w:val="24"/>
        <w:rPr>
          <w:rFonts w:hint="eastAsia" w:ascii="宋体" w:hAnsi="宋体" w:eastAsia="宋体" w:cs="宋体"/>
          <w:szCs w:val="36"/>
          <w:lang w:val="zh-CN"/>
        </w:rPr>
      </w:pPr>
    </w:p>
    <w:p w14:paraId="1AA3575E">
      <w:pPr>
        <w:pStyle w:val="24"/>
        <w:rPr>
          <w:rFonts w:hint="eastAsia" w:ascii="宋体" w:hAnsi="宋体" w:eastAsia="宋体" w:cs="宋体"/>
          <w:szCs w:val="36"/>
          <w:lang w:val="zh-CN"/>
        </w:rPr>
      </w:pPr>
    </w:p>
    <w:p w14:paraId="4FE69A81">
      <w:pPr>
        <w:pStyle w:val="24"/>
        <w:rPr>
          <w:rFonts w:hint="eastAsia" w:ascii="宋体" w:hAnsi="宋体" w:eastAsia="宋体" w:cs="宋体"/>
          <w:szCs w:val="36"/>
          <w:lang w:val="zh-CN"/>
        </w:rPr>
      </w:pPr>
    </w:p>
    <w:p w14:paraId="63066B20">
      <w:pPr>
        <w:pStyle w:val="24"/>
        <w:rPr>
          <w:rFonts w:ascii="宋体" w:hAnsi="宋体" w:eastAsia="宋体" w:cs="宋体"/>
          <w:szCs w:val="36"/>
          <w:lang w:val="zh-CN"/>
        </w:rPr>
      </w:pPr>
      <w:bookmarkStart w:id="133" w:name="_Toc32682"/>
      <w:r>
        <w:rPr>
          <w:rFonts w:hint="eastAsia" w:ascii="宋体" w:hAnsi="宋体" w:eastAsia="宋体" w:cs="宋体"/>
          <w:szCs w:val="36"/>
          <w:lang w:val="zh-CN"/>
        </w:rPr>
        <w:t>第五部分</w:t>
      </w:r>
      <w:r>
        <w:rPr>
          <w:rFonts w:hint="eastAsia" w:ascii="宋体" w:hAnsi="宋体" w:eastAsia="宋体" w:cs="宋体"/>
          <w:szCs w:val="36"/>
        </w:rPr>
        <w:t xml:space="preserve">  </w:t>
      </w:r>
      <w:r>
        <w:rPr>
          <w:rFonts w:hint="eastAsia" w:ascii="宋体" w:hAnsi="宋体" w:eastAsia="宋体" w:cs="宋体"/>
          <w:szCs w:val="36"/>
          <w:lang w:val="zh-CN"/>
        </w:rPr>
        <w:t>响应文件格式</w:t>
      </w:r>
      <w:bookmarkEnd w:id="127"/>
      <w:bookmarkEnd w:id="133"/>
    </w:p>
    <w:p w14:paraId="40F509AE">
      <w:pPr>
        <w:pStyle w:val="24"/>
        <w:jc w:val="left"/>
        <w:rPr>
          <w:rFonts w:ascii="宋体" w:hAnsi="宋体" w:eastAsia="宋体" w:cs="宋体"/>
          <w:sz w:val="28"/>
          <w:szCs w:val="28"/>
          <w:lang w:val="zh-CN"/>
        </w:rPr>
      </w:pPr>
      <w:bookmarkStart w:id="134" w:name="_Toc12904"/>
      <w:bookmarkStart w:id="135" w:name="_Toc17496"/>
      <w:r>
        <w:rPr>
          <w:rFonts w:hint="eastAsia" w:ascii="宋体" w:hAnsi="宋体" w:eastAsia="宋体" w:cs="宋体"/>
          <w:sz w:val="28"/>
          <w:szCs w:val="28"/>
          <w:lang w:val="zh-CN"/>
        </w:rPr>
        <w:t>附件</w:t>
      </w:r>
      <w:r>
        <w:rPr>
          <w:rFonts w:hint="eastAsia" w:ascii="宋体" w:hAnsi="宋体" w:eastAsia="宋体" w:cs="宋体"/>
          <w:sz w:val="28"/>
          <w:szCs w:val="28"/>
        </w:rPr>
        <w:t>1</w:t>
      </w:r>
      <w:r>
        <w:rPr>
          <w:rFonts w:hint="eastAsia" w:ascii="宋体" w:hAnsi="宋体" w:eastAsia="宋体" w:cs="宋体"/>
          <w:sz w:val="28"/>
          <w:szCs w:val="28"/>
          <w:lang w:val="zh-CN"/>
        </w:rPr>
        <w:t>：响应文件封面</w:t>
      </w:r>
      <w:bookmarkEnd w:id="134"/>
      <w:bookmarkEnd w:id="135"/>
    </w:p>
    <w:p w14:paraId="2773046F">
      <w:pPr>
        <w:rPr>
          <w:rFonts w:ascii="宋体" w:hAnsi="宋体" w:eastAsia="宋体" w:cs="宋体"/>
        </w:rPr>
      </w:pPr>
    </w:p>
    <w:p w14:paraId="2D0E3732">
      <w:pPr>
        <w:autoSpaceDE w:val="0"/>
        <w:autoSpaceDN w:val="0"/>
        <w:adjustRightInd w:val="0"/>
        <w:jc w:val="center"/>
        <w:rPr>
          <w:rFonts w:ascii="宋体" w:hAnsi="宋体" w:eastAsia="宋体" w:cs="宋体"/>
          <w:b/>
          <w:bCs/>
          <w:kern w:val="0"/>
          <w:sz w:val="52"/>
          <w:szCs w:val="52"/>
          <w:lang w:val="zh-CN"/>
        </w:rPr>
      </w:pPr>
      <w:r>
        <w:rPr>
          <w:rFonts w:hint="eastAsia" w:ascii="宋体" w:hAnsi="宋体" w:eastAsia="宋体" w:cs="宋体"/>
          <w:b/>
          <w:bCs/>
          <w:kern w:val="0"/>
          <w:sz w:val="52"/>
          <w:szCs w:val="52"/>
          <w:lang w:val="zh-CN"/>
        </w:rPr>
        <w:t>青海省政府采购项目</w:t>
      </w:r>
    </w:p>
    <w:p w14:paraId="6EB1621D">
      <w:pPr>
        <w:autoSpaceDE w:val="0"/>
        <w:autoSpaceDN w:val="0"/>
        <w:adjustRightInd w:val="0"/>
        <w:rPr>
          <w:rFonts w:ascii="宋体" w:hAnsi="宋体" w:eastAsia="宋体" w:cs="宋体"/>
          <w:kern w:val="0"/>
          <w:sz w:val="28"/>
          <w:szCs w:val="28"/>
        </w:rPr>
      </w:pPr>
      <w:r>
        <w:rPr>
          <w:rFonts w:hint="eastAsia" w:ascii="宋体" w:hAnsi="宋体" w:eastAsia="宋体" w:cs="宋体"/>
          <w:kern w:val="0"/>
          <w:sz w:val="28"/>
          <w:szCs w:val="28"/>
        </w:rPr>
        <w:t xml:space="preserve"> </w:t>
      </w:r>
    </w:p>
    <w:p w14:paraId="7A1CA257">
      <w:pPr>
        <w:autoSpaceDE w:val="0"/>
        <w:autoSpaceDN w:val="0"/>
        <w:adjustRightInd w:val="0"/>
        <w:rPr>
          <w:rFonts w:ascii="宋体" w:hAnsi="宋体" w:eastAsia="宋体" w:cs="宋体"/>
          <w:kern w:val="0"/>
          <w:sz w:val="28"/>
          <w:szCs w:val="28"/>
        </w:rPr>
      </w:pPr>
      <w:r>
        <w:rPr>
          <w:rFonts w:hint="eastAsia" w:ascii="宋体" w:hAnsi="宋体" w:eastAsia="宋体" w:cs="宋体"/>
          <w:kern w:val="0"/>
          <w:sz w:val="28"/>
          <w:szCs w:val="28"/>
        </w:rPr>
        <w:t xml:space="preserve"> </w:t>
      </w:r>
    </w:p>
    <w:p w14:paraId="692CF9C4">
      <w:pPr>
        <w:pStyle w:val="35"/>
      </w:pPr>
    </w:p>
    <w:p w14:paraId="59963B20">
      <w:pPr>
        <w:autoSpaceDE w:val="0"/>
        <w:autoSpaceDN w:val="0"/>
        <w:adjustRightInd w:val="0"/>
        <w:jc w:val="center"/>
        <w:rPr>
          <w:rFonts w:ascii="宋体" w:hAnsi="宋体" w:eastAsia="宋体" w:cs="宋体"/>
          <w:b/>
          <w:bCs/>
          <w:kern w:val="0"/>
          <w:sz w:val="60"/>
          <w:szCs w:val="60"/>
        </w:rPr>
      </w:pPr>
      <w:r>
        <w:rPr>
          <w:rFonts w:hint="eastAsia" w:ascii="宋体" w:hAnsi="宋体" w:eastAsia="宋体" w:cs="宋体"/>
          <w:b/>
          <w:bCs/>
          <w:kern w:val="0"/>
          <w:sz w:val="60"/>
          <w:szCs w:val="60"/>
          <w:lang w:val="zh-CN"/>
        </w:rPr>
        <w:t>磋</w:t>
      </w:r>
      <w:r>
        <w:rPr>
          <w:rFonts w:hint="eastAsia" w:ascii="宋体" w:hAnsi="宋体" w:eastAsia="宋体" w:cs="宋体"/>
          <w:b/>
          <w:bCs/>
          <w:kern w:val="0"/>
          <w:sz w:val="60"/>
          <w:szCs w:val="60"/>
          <w:lang w:val="en-US" w:eastAsia="zh-CN"/>
        </w:rPr>
        <w:t xml:space="preserve"> </w:t>
      </w:r>
      <w:r>
        <w:rPr>
          <w:rFonts w:hint="eastAsia" w:ascii="宋体" w:hAnsi="宋体" w:eastAsia="宋体" w:cs="宋体"/>
          <w:b/>
          <w:bCs/>
          <w:kern w:val="0"/>
          <w:sz w:val="60"/>
          <w:szCs w:val="60"/>
          <w:lang w:val="zh-CN"/>
        </w:rPr>
        <w:t>商</w:t>
      </w:r>
      <w:r>
        <w:rPr>
          <w:rFonts w:hint="eastAsia" w:ascii="宋体" w:hAnsi="宋体" w:eastAsia="宋体" w:cs="宋体"/>
          <w:b/>
          <w:bCs/>
          <w:kern w:val="0"/>
          <w:sz w:val="60"/>
          <w:szCs w:val="60"/>
          <w:lang w:val="en-US" w:eastAsia="zh-CN"/>
        </w:rPr>
        <w:t xml:space="preserve"> </w:t>
      </w:r>
      <w:r>
        <w:rPr>
          <w:rFonts w:hint="eastAsia" w:ascii="宋体" w:hAnsi="宋体" w:eastAsia="宋体" w:cs="宋体"/>
          <w:b/>
          <w:bCs/>
          <w:kern w:val="0"/>
          <w:sz w:val="60"/>
          <w:szCs w:val="60"/>
          <w:lang w:val="zh-CN"/>
        </w:rPr>
        <w:t>响 应</w:t>
      </w:r>
      <w:r>
        <w:rPr>
          <w:rFonts w:hint="eastAsia" w:ascii="宋体" w:hAnsi="宋体" w:eastAsia="宋体" w:cs="宋体"/>
          <w:b/>
          <w:bCs/>
          <w:kern w:val="0"/>
          <w:sz w:val="60"/>
          <w:szCs w:val="60"/>
        </w:rPr>
        <w:t xml:space="preserve"> </w:t>
      </w:r>
      <w:r>
        <w:rPr>
          <w:rFonts w:hint="eastAsia" w:ascii="宋体" w:hAnsi="宋体" w:eastAsia="宋体" w:cs="宋体"/>
          <w:b/>
          <w:bCs/>
          <w:kern w:val="0"/>
          <w:sz w:val="60"/>
          <w:szCs w:val="60"/>
          <w:lang w:val="zh-CN"/>
        </w:rPr>
        <w:t>文</w:t>
      </w:r>
      <w:r>
        <w:rPr>
          <w:rFonts w:hint="eastAsia" w:ascii="宋体" w:hAnsi="宋体" w:eastAsia="宋体" w:cs="宋体"/>
          <w:b/>
          <w:bCs/>
          <w:kern w:val="0"/>
          <w:sz w:val="60"/>
          <w:szCs w:val="60"/>
        </w:rPr>
        <w:t xml:space="preserve"> </w:t>
      </w:r>
      <w:r>
        <w:rPr>
          <w:rFonts w:hint="eastAsia" w:ascii="宋体" w:hAnsi="宋体" w:eastAsia="宋体" w:cs="宋体"/>
          <w:b/>
          <w:bCs/>
          <w:kern w:val="0"/>
          <w:sz w:val="60"/>
          <w:szCs w:val="60"/>
          <w:lang w:val="zh-CN"/>
        </w:rPr>
        <w:t>件</w:t>
      </w:r>
    </w:p>
    <w:p w14:paraId="6FF79A1F">
      <w:pPr>
        <w:autoSpaceDE w:val="0"/>
        <w:autoSpaceDN w:val="0"/>
        <w:adjustRightInd w:val="0"/>
        <w:rPr>
          <w:rFonts w:ascii="宋体" w:hAnsi="宋体" w:eastAsia="宋体" w:cs="宋体"/>
          <w:kern w:val="0"/>
          <w:sz w:val="28"/>
          <w:szCs w:val="28"/>
        </w:rPr>
      </w:pPr>
      <w:r>
        <w:rPr>
          <w:rFonts w:hint="eastAsia" w:ascii="宋体" w:hAnsi="宋体" w:eastAsia="宋体" w:cs="宋体"/>
          <w:kern w:val="0"/>
          <w:sz w:val="28"/>
          <w:szCs w:val="28"/>
        </w:rPr>
        <w:t xml:space="preserve"> </w:t>
      </w:r>
    </w:p>
    <w:p w14:paraId="159AFF3C">
      <w:pPr>
        <w:autoSpaceDE w:val="0"/>
        <w:autoSpaceDN w:val="0"/>
        <w:adjustRightInd w:val="0"/>
        <w:rPr>
          <w:rFonts w:ascii="宋体" w:hAnsi="宋体" w:eastAsia="宋体" w:cs="宋体"/>
          <w:kern w:val="0"/>
          <w:sz w:val="28"/>
          <w:szCs w:val="28"/>
        </w:rPr>
      </w:pPr>
    </w:p>
    <w:p w14:paraId="6EF4ECCE">
      <w:pPr>
        <w:autoSpaceDE w:val="0"/>
        <w:autoSpaceDN w:val="0"/>
        <w:adjustRightInd w:val="0"/>
        <w:rPr>
          <w:rFonts w:ascii="宋体" w:hAnsi="宋体" w:eastAsia="宋体" w:cs="宋体"/>
          <w:kern w:val="0"/>
          <w:sz w:val="28"/>
          <w:szCs w:val="28"/>
        </w:rPr>
      </w:pPr>
    </w:p>
    <w:p w14:paraId="6A071589">
      <w:pPr>
        <w:autoSpaceDE w:val="0"/>
        <w:autoSpaceDN w:val="0"/>
        <w:adjustRightInd w:val="0"/>
        <w:rPr>
          <w:rFonts w:ascii="宋体" w:hAnsi="宋体" w:eastAsia="宋体" w:cs="宋体"/>
          <w:kern w:val="0"/>
          <w:sz w:val="28"/>
          <w:szCs w:val="28"/>
        </w:rPr>
      </w:pPr>
    </w:p>
    <w:p w14:paraId="6CC34F14">
      <w:pPr>
        <w:autoSpaceDE w:val="0"/>
        <w:autoSpaceDN w:val="0"/>
        <w:adjustRightInd w:val="0"/>
        <w:spacing w:line="360" w:lineRule="auto"/>
        <w:ind w:left="2249" w:hanging="2249" w:hangingChars="700"/>
        <w:rPr>
          <w:rFonts w:hint="eastAsia" w:ascii="宋体" w:hAnsi="宋体" w:eastAsia="宋体" w:cs="宋体"/>
          <w:b/>
          <w:bCs/>
          <w:kern w:val="0"/>
          <w:sz w:val="32"/>
          <w:szCs w:val="32"/>
          <w:u w:val="single"/>
          <w:lang w:val="zh-CN" w:eastAsia="zh-CN"/>
        </w:rPr>
      </w:pPr>
      <w:r>
        <w:rPr>
          <w:rFonts w:hint="eastAsia" w:ascii="宋体" w:hAnsi="宋体" w:eastAsia="宋体" w:cs="宋体"/>
          <w:b/>
          <w:bCs/>
          <w:kern w:val="0"/>
          <w:sz w:val="32"/>
          <w:szCs w:val="32"/>
          <w:lang w:val="zh-CN"/>
        </w:rPr>
        <w:t>采购项目名称：</w:t>
      </w:r>
      <w:r>
        <w:rPr>
          <w:rFonts w:hint="eastAsia" w:ascii="宋体" w:hAnsi="宋体" w:eastAsia="宋体" w:cs="宋体"/>
          <w:b/>
          <w:bCs/>
          <w:kern w:val="0"/>
          <w:sz w:val="32"/>
          <w:szCs w:val="32"/>
          <w:u w:val="single"/>
          <w:lang w:eastAsia="zh-CN"/>
        </w:rPr>
        <w:t>青海职业技术大学道路与桥梁工程专业群教学资源建设项目（包二）第二次</w:t>
      </w:r>
    </w:p>
    <w:p w14:paraId="15AE24A0">
      <w:pPr>
        <w:autoSpaceDE w:val="0"/>
        <w:autoSpaceDN w:val="0"/>
        <w:adjustRightInd w:val="0"/>
        <w:spacing w:line="360" w:lineRule="auto"/>
        <w:rPr>
          <w:rFonts w:ascii="宋体" w:hAnsi="宋体" w:eastAsia="宋体" w:cs="宋体"/>
          <w:b/>
          <w:bCs/>
          <w:kern w:val="0"/>
          <w:sz w:val="32"/>
          <w:szCs w:val="32"/>
        </w:rPr>
      </w:pPr>
      <w:r>
        <w:rPr>
          <w:rFonts w:hint="eastAsia" w:ascii="宋体" w:hAnsi="宋体" w:eastAsia="宋体" w:cs="宋体"/>
          <w:b/>
          <w:bCs/>
          <w:kern w:val="0"/>
          <w:sz w:val="32"/>
          <w:szCs w:val="32"/>
          <w:lang w:val="zh-CN"/>
        </w:rPr>
        <w:t>采购项目编号：</w:t>
      </w:r>
      <w:r>
        <w:rPr>
          <w:rFonts w:hint="eastAsia" w:ascii="宋体" w:hAnsi="宋体" w:eastAsia="宋体" w:cs="宋体"/>
          <w:b/>
          <w:bCs/>
          <w:kern w:val="0"/>
          <w:sz w:val="32"/>
          <w:szCs w:val="32"/>
          <w:u w:val="single"/>
          <w:lang w:val="zh-CN"/>
        </w:rPr>
        <w:t>青海凌星磋商（服务）2025-028-1</w:t>
      </w:r>
      <w:r>
        <w:rPr>
          <w:rFonts w:hint="eastAsia" w:ascii="宋体" w:hAnsi="宋体" w:eastAsia="宋体" w:cs="宋体"/>
          <w:b/>
          <w:bCs/>
          <w:kern w:val="0"/>
          <w:sz w:val="32"/>
          <w:szCs w:val="32"/>
        </w:rPr>
        <w:t xml:space="preserve">               </w:t>
      </w:r>
    </w:p>
    <w:p w14:paraId="0F21BC86">
      <w:pPr>
        <w:autoSpaceDE w:val="0"/>
        <w:autoSpaceDN w:val="0"/>
        <w:adjustRightInd w:val="0"/>
        <w:spacing w:line="360" w:lineRule="auto"/>
        <w:rPr>
          <w:rFonts w:ascii="宋体" w:hAnsi="宋体" w:eastAsia="宋体" w:cs="宋体"/>
          <w:b/>
          <w:bCs/>
          <w:kern w:val="0"/>
          <w:sz w:val="32"/>
          <w:szCs w:val="32"/>
          <w:lang w:val="zh-CN"/>
        </w:rPr>
      </w:pPr>
      <w:r>
        <w:rPr>
          <w:rFonts w:hint="eastAsia" w:ascii="宋体" w:hAnsi="宋体" w:eastAsia="宋体" w:cs="宋体"/>
          <w:b/>
          <w:bCs/>
          <w:kern w:val="0"/>
          <w:sz w:val="32"/>
          <w:szCs w:val="32"/>
          <w:lang w:val="zh-CN"/>
        </w:rPr>
        <w:t>供应商：</w:t>
      </w:r>
      <w:r>
        <w:rPr>
          <w:rFonts w:hint="eastAsia" w:ascii="宋体" w:hAnsi="宋体" w:eastAsia="宋体" w:cs="宋体"/>
          <w:b/>
          <w:bCs/>
          <w:kern w:val="0"/>
          <w:sz w:val="32"/>
          <w:szCs w:val="32"/>
          <w:u w:val="single"/>
          <w:lang w:val="zh-CN"/>
        </w:rPr>
        <w:t xml:space="preserve">                          </w:t>
      </w:r>
      <w:r>
        <w:rPr>
          <w:rFonts w:hint="eastAsia" w:ascii="宋体" w:hAnsi="宋体" w:eastAsia="宋体" w:cs="宋体"/>
          <w:b/>
          <w:bCs/>
          <w:kern w:val="0"/>
          <w:sz w:val="32"/>
          <w:szCs w:val="32"/>
          <w:lang w:val="zh-CN"/>
        </w:rPr>
        <w:t>（公章）</w:t>
      </w:r>
    </w:p>
    <w:p w14:paraId="40C38F2E">
      <w:pPr>
        <w:autoSpaceDE w:val="0"/>
        <w:autoSpaceDN w:val="0"/>
        <w:adjustRightInd w:val="0"/>
        <w:spacing w:line="360" w:lineRule="auto"/>
        <w:rPr>
          <w:rFonts w:ascii="宋体" w:hAnsi="宋体" w:eastAsia="宋体" w:cs="宋体"/>
          <w:b/>
          <w:bCs/>
          <w:kern w:val="0"/>
          <w:sz w:val="32"/>
          <w:szCs w:val="32"/>
        </w:rPr>
      </w:pPr>
      <w:r>
        <w:rPr>
          <w:rFonts w:hint="eastAsia" w:ascii="宋体" w:hAnsi="宋体" w:eastAsia="宋体" w:cs="宋体"/>
          <w:b/>
          <w:bCs/>
          <w:kern w:val="0"/>
          <w:sz w:val="32"/>
          <w:szCs w:val="32"/>
          <w:lang w:val="zh-CN"/>
        </w:rPr>
        <w:t>法定代表人或委托代理人：</w:t>
      </w:r>
      <w:r>
        <w:rPr>
          <w:rFonts w:hint="eastAsia" w:ascii="宋体" w:hAnsi="宋体" w:eastAsia="宋体" w:cs="宋体"/>
          <w:b/>
          <w:bCs/>
          <w:kern w:val="0"/>
          <w:sz w:val="32"/>
          <w:szCs w:val="32"/>
          <w:u w:val="single"/>
          <w:lang w:val="zh-CN"/>
        </w:rPr>
        <w:t xml:space="preserve">          </w:t>
      </w:r>
      <w:r>
        <w:rPr>
          <w:rFonts w:hint="eastAsia" w:ascii="宋体" w:hAnsi="宋体" w:eastAsia="宋体" w:cs="宋体"/>
          <w:b/>
          <w:bCs/>
          <w:kern w:val="0"/>
          <w:sz w:val="32"/>
          <w:szCs w:val="32"/>
          <w:lang w:val="zh-CN"/>
        </w:rPr>
        <w:t>（签字）</w:t>
      </w:r>
    </w:p>
    <w:p w14:paraId="14BF29F6">
      <w:pPr>
        <w:autoSpaceDE w:val="0"/>
        <w:autoSpaceDN w:val="0"/>
        <w:adjustRightInd w:val="0"/>
        <w:spacing w:line="360" w:lineRule="auto"/>
        <w:jc w:val="center"/>
        <w:rPr>
          <w:rFonts w:ascii="宋体" w:hAnsi="宋体" w:eastAsia="宋体" w:cs="宋体"/>
          <w:b/>
          <w:bCs/>
          <w:kern w:val="0"/>
          <w:sz w:val="32"/>
          <w:szCs w:val="32"/>
          <w:lang w:val="zh-CN"/>
        </w:rPr>
      </w:pPr>
      <w:r>
        <w:rPr>
          <w:rFonts w:hint="eastAsia" w:ascii="宋体" w:hAnsi="宋体" w:eastAsia="宋体" w:cs="宋体"/>
          <w:b/>
          <w:bCs/>
          <w:kern w:val="0"/>
          <w:sz w:val="32"/>
          <w:szCs w:val="32"/>
          <w:lang w:val="zh-CN"/>
        </w:rPr>
        <w:t>年</w:t>
      </w:r>
      <w:r>
        <w:rPr>
          <w:rFonts w:hint="eastAsia" w:ascii="宋体" w:hAnsi="宋体" w:eastAsia="宋体" w:cs="宋体"/>
          <w:b/>
          <w:bCs/>
          <w:kern w:val="0"/>
          <w:sz w:val="32"/>
          <w:szCs w:val="32"/>
        </w:rPr>
        <w:t xml:space="preserve">   </w:t>
      </w:r>
      <w:r>
        <w:rPr>
          <w:rFonts w:hint="eastAsia" w:ascii="宋体" w:hAnsi="宋体" w:eastAsia="宋体" w:cs="宋体"/>
          <w:b/>
          <w:bCs/>
          <w:kern w:val="0"/>
          <w:sz w:val="32"/>
          <w:szCs w:val="32"/>
          <w:lang w:val="zh-CN"/>
        </w:rPr>
        <w:t>月</w:t>
      </w:r>
      <w:r>
        <w:rPr>
          <w:rFonts w:hint="eastAsia" w:ascii="宋体" w:hAnsi="宋体" w:eastAsia="宋体" w:cs="宋体"/>
          <w:b/>
          <w:bCs/>
          <w:kern w:val="0"/>
          <w:sz w:val="32"/>
          <w:szCs w:val="32"/>
        </w:rPr>
        <w:t xml:space="preserve">  </w:t>
      </w:r>
      <w:r>
        <w:rPr>
          <w:rFonts w:hint="eastAsia" w:ascii="宋体" w:hAnsi="宋体" w:eastAsia="宋体" w:cs="宋体"/>
          <w:b/>
          <w:bCs/>
          <w:kern w:val="0"/>
          <w:sz w:val="32"/>
          <w:szCs w:val="32"/>
          <w:lang w:val="zh-CN"/>
        </w:rPr>
        <w:t>日</w:t>
      </w:r>
    </w:p>
    <w:p w14:paraId="4E996780">
      <w:pPr>
        <w:rPr>
          <w:rFonts w:ascii="宋体" w:hAnsi="宋体" w:eastAsia="宋体" w:cs="宋体"/>
          <w:sz w:val="28"/>
          <w:szCs w:val="28"/>
          <w:lang w:val="zh-CN"/>
        </w:rPr>
      </w:pPr>
    </w:p>
    <w:p w14:paraId="23D583EB">
      <w:pPr>
        <w:pStyle w:val="8"/>
        <w:rPr>
          <w:rFonts w:ascii="宋体" w:hAnsi="宋体" w:eastAsia="宋体" w:cs="宋体"/>
          <w:sz w:val="28"/>
          <w:szCs w:val="28"/>
          <w:lang w:val="zh-CN"/>
        </w:rPr>
      </w:pPr>
    </w:p>
    <w:p w14:paraId="1F4A3B57">
      <w:pPr>
        <w:pStyle w:val="24"/>
        <w:jc w:val="left"/>
        <w:rPr>
          <w:rFonts w:ascii="宋体" w:hAnsi="宋体" w:eastAsia="宋体" w:cs="宋体"/>
          <w:sz w:val="28"/>
          <w:szCs w:val="28"/>
          <w:lang w:val="zh-CN"/>
        </w:rPr>
      </w:pPr>
      <w:bookmarkStart w:id="136" w:name="_Toc439855393"/>
      <w:bookmarkStart w:id="137" w:name="_Toc7298"/>
      <w:bookmarkStart w:id="138" w:name="_Toc4852"/>
      <w:bookmarkStart w:id="139" w:name="_Toc3757"/>
      <w:r>
        <w:rPr>
          <w:rFonts w:hint="eastAsia" w:ascii="宋体" w:hAnsi="宋体" w:eastAsia="宋体" w:cs="宋体"/>
          <w:sz w:val="28"/>
          <w:szCs w:val="28"/>
          <w:lang w:val="zh-CN"/>
        </w:rPr>
        <w:t>附件2：响应文件目录</w:t>
      </w:r>
      <w:bookmarkEnd w:id="136"/>
      <w:bookmarkEnd w:id="137"/>
      <w:bookmarkEnd w:id="138"/>
      <w:bookmarkEnd w:id="139"/>
      <w:bookmarkStart w:id="140" w:name="_Toc439855394"/>
    </w:p>
    <w:p w14:paraId="3A3D0FEA">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（1）响应文件封面……………………………………………所在页码</w:t>
      </w:r>
    </w:p>
    <w:p w14:paraId="51ABE68C">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（2）响应文件目录……………………………………………所在页码</w:t>
      </w:r>
    </w:p>
    <w:p w14:paraId="0C0CA308">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（3）磋商函……………………………………………………所在页码</w:t>
      </w:r>
    </w:p>
    <w:p w14:paraId="51F7E8F6">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（4）竞争性磋商首次报价表…………………………………所在页码</w:t>
      </w:r>
    </w:p>
    <w:p w14:paraId="10D494FD">
      <w:pPr>
        <w:autoSpaceDE w:val="0"/>
        <w:autoSpaceDN w:val="0"/>
        <w:adjustRightInd w:val="0"/>
        <w:spacing w:line="400" w:lineRule="exact"/>
        <w:rPr>
          <w:rFonts w:hint="eastAsia"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lang w:val="en-US" w:eastAsia="zh-CN"/>
        </w:rPr>
        <w:t>5</w:t>
      </w:r>
      <w:r>
        <w:rPr>
          <w:rFonts w:hint="eastAsia" w:ascii="宋体" w:hAnsi="Cambria" w:cs="宋体"/>
          <w:kern w:val="0"/>
          <w:sz w:val="24"/>
          <w:lang w:val="zh-CN"/>
        </w:rPr>
        <w:t>）服务内容响应表…………………………………………所在页码</w:t>
      </w:r>
    </w:p>
    <w:p w14:paraId="4920852D">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lang w:val="en-US" w:eastAsia="zh-CN"/>
        </w:rPr>
        <w:t>6</w:t>
      </w:r>
      <w:r>
        <w:rPr>
          <w:rFonts w:hint="eastAsia" w:ascii="宋体" w:hAnsi="Cambria" w:cs="宋体"/>
          <w:kern w:val="0"/>
          <w:sz w:val="24"/>
          <w:lang w:val="zh-CN"/>
        </w:rPr>
        <w:t>）法定代表人证明书………………………………………所在页码</w:t>
      </w:r>
    </w:p>
    <w:p w14:paraId="37738430">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lang w:val="en-US" w:eastAsia="zh-CN"/>
        </w:rPr>
        <w:t>7</w:t>
      </w:r>
      <w:r>
        <w:rPr>
          <w:rFonts w:hint="eastAsia" w:ascii="宋体" w:hAnsi="Cambria" w:cs="宋体"/>
          <w:kern w:val="0"/>
          <w:sz w:val="24"/>
          <w:lang w:val="zh-CN"/>
        </w:rPr>
        <w:t>）法定代表人授权书………………………………………所在页码</w:t>
      </w:r>
    </w:p>
    <w:p w14:paraId="3323D87D">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lang w:val="en-US" w:eastAsia="zh-CN"/>
        </w:rPr>
        <w:t>8</w:t>
      </w:r>
      <w:r>
        <w:rPr>
          <w:rFonts w:hint="eastAsia" w:ascii="宋体" w:hAnsi="Cambria" w:cs="宋体"/>
          <w:kern w:val="0"/>
          <w:sz w:val="24"/>
          <w:lang w:val="zh-CN"/>
        </w:rPr>
        <w:t>）服务方案…………………………………………………所在页码</w:t>
      </w:r>
    </w:p>
    <w:p w14:paraId="217D7B9C">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lang w:val="en-US" w:eastAsia="zh-CN"/>
        </w:rPr>
        <w:t>9</w:t>
      </w:r>
      <w:r>
        <w:rPr>
          <w:rFonts w:hint="eastAsia" w:ascii="宋体" w:hAnsi="Cambria" w:cs="宋体"/>
          <w:kern w:val="0"/>
          <w:sz w:val="24"/>
          <w:lang w:val="zh-CN"/>
        </w:rPr>
        <w:t>）供应商承诺函……………………………………………所在页码</w:t>
      </w:r>
    </w:p>
    <w:p w14:paraId="2C6FDCF5">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lang w:val="en-US" w:eastAsia="zh-CN"/>
        </w:rPr>
        <w:t>10</w:t>
      </w:r>
      <w:r>
        <w:rPr>
          <w:rFonts w:hint="eastAsia" w:ascii="宋体" w:hAnsi="Cambria" w:cs="宋体"/>
          <w:kern w:val="0"/>
          <w:sz w:val="24"/>
          <w:lang w:val="zh-CN"/>
        </w:rPr>
        <w:t>）资格证明材料</w:t>
      </w:r>
      <w:r>
        <w:rPr>
          <w:rFonts w:hint="eastAsia" w:ascii="宋体" w:hAnsi="Cambria" w:cs="宋体"/>
          <w:kern w:val="0"/>
          <w:sz w:val="24"/>
        </w:rPr>
        <w:t xml:space="preserve"> </w:t>
      </w:r>
      <w:r>
        <w:rPr>
          <w:rFonts w:hint="eastAsia" w:ascii="宋体" w:hAnsi="Cambria" w:cs="宋体"/>
          <w:kern w:val="0"/>
          <w:sz w:val="24"/>
          <w:lang w:val="zh-CN"/>
        </w:rPr>
        <w:t>…………………………………………所在页码</w:t>
      </w:r>
    </w:p>
    <w:p w14:paraId="61001F78">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（1</w:t>
      </w:r>
      <w:r>
        <w:rPr>
          <w:rFonts w:hint="eastAsia" w:ascii="宋体" w:hAnsi="Cambria" w:cs="宋体"/>
          <w:kern w:val="0"/>
          <w:sz w:val="24"/>
          <w:lang w:val="en-US" w:eastAsia="zh-CN"/>
        </w:rPr>
        <w:t>1</w:t>
      </w:r>
      <w:r>
        <w:rPr>
          <w:rFonts w:hint="eastAsia" w:ascii="宋体" w:hAnsi="Cambria" w:cs="宋体"/>
          <w:kern w:val="0"/>
          <w:sz w:val="24"/>
          <w:lang w:val="zh-CN"/>
        </w:rPr>
        <w:t>）财务状况、缴纳税收和社会保障资金证明…</w:t>
      </w:r>
      <w:r>
        <w:rPr>
          <w:rFonts w:hint="eastAsia" w:ascii="宋体" w:hAnsi="Cambria" w:cs="宋体"/>
          <w:kern w:val="0"/>
          <w:sz w:val="24"/>
        </w:rPr>
        <w:t xml:space="preserve"> </w:t>
      </w:r>
      <w:r>
        <w:rPr>
          <w:rFonts w:hint="eastAsia" w:ascii="宋体" w:hAnsi="Cambria" w:cs="宋体"/>
          <w:kern w:val="0"/>
          <w:sz w:val="24"/>
          <w:lang w:val="zh-CN"/>
        </w:rPr>
        <w:t>………所在页码</w:t>
      </w:r>
      <w:r>
        <w:rPr>
          <w:rFonts w:hint="eastAsia" w:ascii="宋体" w:hAnsi="Cambria" w:cs="宋体"/>
          <w:kern w:val="0"/>
          <w:sz w:val="24"/>
        </w:rPr>
        <w:t xml:space="preserve"> </w:t>
      </w:r>
    </w:p>
    <w:p w14:paraId="7150752B">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（1</w:t>
      </w:r>
      <w:r>
        <w:rPr>
          <w:rFonts w:hint="eastAsia" w:ascii="宋体" w:hAnsi="Cambria" w:cs="宋体"/>
          <w:kern w:val="0"/>
          <w:sz w:val="24"/>
          <w:lang w:val="en-US" w:eastAsia="zh-CN"/>
        </w:rPr>
        <w:t>2</w:t>
      </w:r>
      <w:r>
        <w:rPr>
          <w:rFonts w:hint="eastAsia" w:ascii="宋体" w:hAnsi="Cambria" w:cs="宋体"/>
          <w:kern w:val="0"/>
          <w:sz w:val="24"/>
          <w:lang w:val="zh-CN"/>
        </w:rPr>
        <w:t>）无重大违法记录声明……………………………</w:t>
      </w:r>
      <w:r>
        <w:rPr>
          <w:rFonts w:hint="eastAsia" w:ascii="宋体" w:hAnsi="Cambria" w:cs="宋体"/>
          <w:kern w:val="0"/>
          <w:sz w:val="24"/>
        </w:rPr>
        <w:t xml:space="preserve"> </w:t>
      </w:r>
      <w:r>
        <w:rPr>
          <w:rFonts w:hint="eastAsia" w:ascii="宋体" w:hAnsi="Cambria" w:cs="宋体"/>
          <w:kern w:val="0"/>
          <w:sz w:val="24"/>
          <w:lang w:val="zh-CN"/>
        </w:rPr>
        <w:t>……所在页码</w:t>
      </w:r>
    </w:p>
    <w:p w14:paraId="40B3ECDD">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（1</w:t>
      </w:r>
      <w:r>
        <w:rPr>
          <w:rFonts w:hint="eastAsia" w:ascii="宋体" w:hAnsi="Cambria" w:cs="宋体"/>
          <w:kern w:val="0"/>
          <w:sz w:val="24"/>
          <w:lang w:val="en-US" w:eastAsia="zh-CN"/>
        </w:rPr>
        <w:t>3</w:t>
      </w:r>
      <w:r>
        <w:rPr>
          <w:rFonts w:hint="eastAsia" w:ascii="宋体" w:hAnsi="Cambria" w:cs="宋体"/>
          <w:kern w:val="0"/>
          <w:sz w:val="24"/>
          <w:lang w:val="zh-CN"/>
        </w:rPr>
        <w:t>）磋商保证金证明格式</w:t>
      </w:r>
      <w:r>
        <w:rPr>
          <w:rFonts w:hint="eastAsia" w:ascii="宋体" w:hAnsi="Cambria" w:cs="宋体"/>
          <w:kern w:val="0"/>
          <w:sz w:val="24"/>
        </w:rPr>
        <w:t xml:space="preserve"> </w:t>
      </w:r>
      <w:r>
        <w:rPr>
          <w:rFonts w:hint="eastAsia" w:ascii="宋体" w:hAnsi="Cambria" w:cs="宋体"/>
          <w:kern w:val="0"/>
          <w:sz w:val="24"/>
          <w:lang w:val="zh-CN"/>
        </w:rPr>
        <w:t>…………………………………所在页码</w:t>
      </w:r>
    </w:p>
    <w:p w14:paraId="0F515F5B">
      <w:pPr>
        <w:autoSpaceDE w:val="0"/>
        <w:autoSpaceDN w:val="0"/>
        <w:adjustRightInd w:val="0"/>
        <w:spacing w:line="400" w:lineRule="exact"/>
        <w:rPr>
          <w:rFonts w:ascii="宋体" w:hAnsi="Cambria" w:cs="宋体"/>
          <w:kern w:val="0"/>
          <w:sz w:val="24"/>
        </w:rPr>
      </w:pPr>
      <w:r>
        <w:rPr>
          <w:rFonts w:hint="eastAsia" w:ascii="宋体" w:hAnsi="Cambria" w:cs="宋体"/>
          <w:kern w:val="0"/>
          <w:sz w:val="24"/>
          <w:lang w:val="zh-CN"/>
        </w:rPr>
        <w:t>（1</w:t>
      </w:r>
      <w:r>
        <w:rPr>
          <w:rFonts w:hint="eastAsia" w:ascii="宋体" w:hAnsi="Cambria" w:cs="宋体"/>
          <w:kern w:val="0"/>
          <w:sz w:val="24"/>
          <w:lang w:val="en-US" w:eastAsia="zh-CN"/>
        </w:rPr>
        <w:t>4</w:t>
      </w:r>
      <w:r>
        <w:rPr>
          <w:rFonts w:hint="eastAsia" w:ascii="宋体" w:hAnsi="Cambria" w:cs="宋体"/>
          <w:kern w:val="0"/>
          <w:sz w:val="24"/>
          <w:lang w:val="zh-CN"/>
        </w:rPr>
        <w:t>）</w:t>
      </w:r>
      <w:r>
        <w:rPr>
          <w:rFonts w:hint="eastAsia" w:ascii="宋体" w:hAnsi="Cambria" w:cs="宋体"/>
          <w:kern w:val="0"/>
          <w:sz w:val="24"/>
        </w:rPr>
        <w:t>类似业绩</w:t>
      </w:r>
      <w:r>
        <w:rPr>
          <w:rFonts w:hint="eastAsia" w:ascii="宋体" w:hAnsi="Cambria" w:cs="宋体"/>
          <w:kern w:val="0"/>
          <w:sz w:val="24"/>
          <w:lang w:val="zh-CN"/>
        </w:rPr>
        <w:t>…………………………………………………所在页码</w:t>
      </w:r>
    </w:p>
    <w:p w14:paraId="1B9464D8">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rPr>
        <w:t>1</w:t>
      </w:r>
      <w:r>
        <w:rPr>
          <w:rFonts w:hint="eastAsia" w:ascii="宋体" w:hAnsi="Cambria" w:cs="宋体"/>
          <w:kern w:val="0"/>
          <w:sz w:val="24"/>
          <w:lang w:val="en-US" w:eastAsia="zh-CN"/>
        </w:rPr>
        <w:t>5</w:t>
      </w:r>
      <w:r>
        <w:rPr>
          <w:rFonts w:hint="eastAsia" w:ascii="宋体" w:hAnsi="Cambria" w:cs="宋体"/>
          <w:kern w:val="0"/>
          <w:sz w:val="24"/>
          <w:lang w:val="zh-CN"/>
        </w:rPr>
        <w:t>）中小企业声明函…………………………………………所在页码</w:t>
      </w:r>
    </w:p>
    <w:p w14:paraId="6230B27B">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rPr>
        <w:t>1</w:t>
      </w:r>
      <w:r>
        <w:rPr>
          <w:rFonts w:hint="eastAsia" w:ascii="宋体" w:hAnsi="Cambria" w:cs="宋体"/>
          <w:kern w:val="0"/>
          <w:sz w:val="24"/>
          <w:lang w:val="en-US" w:eastAsia="zh-CN"/>
        </w:rPr>
        <w:t>6</w:t>
      </w:r>
      <w:r>
        <w:rPr>
          <w:rFonts w:hint="eastAsia" w:ascii="宋体" w:hAnsi="Cambria" w:cs="宋体"/>
          <w:kern w:val="0"/>
          <w:sz w:val="24"/>
          <w:lang w:val="zh-CN"/>
        </w:rPr>
        <w:t>）中小企业（监狱企业）声明函…………………………所在页码</w:t>
      </w:r>
    </w:p>
    <w:p w14:paraId="63A8025F">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rPr>
        <w:t>1</w:t>
      </w:r>
      <w:r>
        <w:rPr>
          <w:rFonts w:hint="eastAsia" w:ascii="宋体" w:hAnsi="Cambria" w:cs="宋体"/>
          <w:kern w:val="0"/>
          <w:sz w:val="24"/>
          <w:lang w:val="en-US" w:eastAsia="zh-CN"/>
        </w:rPr>
        <w:t>7</w:t>
      </w:r>
      <w:r>
        <w:rPr>
          <w:rFonts w:hint="eastAsia" w:ascii="宋体" w:hAnsi="Cambria" w:cs="宋体"/>
          <w:kern w:val="0"/>
          <w:sz w:val="24"/>
          <w:lang w:val="zh-CN"/>
        </w:rPr>
        <w:t>）残疾人福利性单位声明函………………………………所在页码</w:t>
      </w:r>
    </w:p>
    <w:p w14:paraId="1B72CCF1">
      <w:pPr>
        <w:autoSpaceDE w:val="0"/>
        <w:autoSpaceDN w:val="0"/>
        <w:adjustRightInd w:val="0"/>
        <w:spacing w:line="400" w:lineRule="exact"/>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rPr>
        <w:t>1</w:t>
      </w:r>
      <w:r>
        <w:rPr>
          <w:rFonts w:hint="eastAsia" w:ascii="宋体" w:hAnsi="Cambria" w:cs="宋体"/>
          <w:kern w:val="0"/>
          <w:sz w:val="24"/>
          <w:lang w:val="en-US" w:eastAsia="zh-CN"/>
        </w:rPr>
        <w:t>8</w:t>
      </w:r>
      <w:r>
        <w:rPr>
          <w:rFonts w:hint="eastAsia" w:ascii="宋体" w:hAnsi="Cambria" w:cs="宋体"/>
          <w:kern w:val="0"/>
          <w:sz w:val="24"/>
          <w:lang w:val="zh-CN"/>
        </w:rPr>
        <w:t>）供应商认为在其他方面有必要说明的事项……………所在页码</w:t>
      </w:r>
      <w:r>
        <w:rPr>
          <w:rFonts w:hint="eastAsia" w:ascii="宋体" w:hAnsi="Cambria" w:cs="宋体"/>
          <w:kern w:val="0"/>
          <w:sz w:val="24"/>
        </w:rPr>
        <w:t xml:space="preserve"> </w:t>
      </w:r>
    </w:p>
    <w:p w14:paraId="68F7DE55">
      <w:pPr>
        <w:rPr>
          <w:lang w:val="zh-CN"/>
        </w:rPr>
      </w:pPr>
      <w:bookmarkStart w:id="141" w:name="_Toc26558"/>
    </w:p>
    <w:p w14:paraId="61D9EB9E">
      <w:pPr>
        <w:pStyle w:val="35"/>
        <w:rPr>
          <w:lang w:val="zh-CN"/>
        </w:rPr>
      </w:pPr>
    </w:p>
    <w:p w14:paraId="17EC357C">
      <w:pPr>
        <w:pStyle w:val="36"/>
        <w:rPr>
          <w:lang w:val="zh-CN"/>
        </w:rPr>
      </w:pPr>
    </w:p>
    <w:p w14:paraId="3EAC36B0">
      <w:pPr>
        <w:pStyle w:val="24"/>
        <w:jc w:val="left"/>
        <w:outlineLvl w:val="9"/>
        <w:rPr>
          <w:rFonts w:ascii="宋体" w:hAnsi="宋体"/>
          <w:color w:val="000000"/>
          <w:sz w:val="32"/>
          <w:lang w:val="zh-CN"/>
        </w:rPr>
      </w:pPr>
      <w:bookmarkStart w:id="142" w:name="_Toc1716"/>
    </w:p>
    <w:p w14:paraId="3511A966">
      <w:pPr>
        <w:pStyle w:val="24"/>
        <w:jc w:val="left"/>
        <w:rPr>
          <w:rFonts w:ascii="宋体" w:hAnsi="宋体"/>
          <w:color w:val="000000"/>
          <w:sz w:val="32"/>
          <w:lang w:val="zh-CN"/>
        </w:rPr>
      </w:pPr>
    </w:p>
    <w:p w14:paraId="4D2267C4">
      <w:pPr>
        <w:pStyle w:val="24"/>
        <w:jc w:val="left"/>
        <w:rPr>
          <w:rFonts w:ascii="宋体" w:hAnsi="宋体"/>
          <w:color w:val="000000"/>
          <w:sz w:val="32"/>
          <w:lang w:val="zh-CN"/>
        </w:rPr>
      </w:pPr>
    </w:p>
    <w:p w14:paraId="3CF43853">
      <w:pPr>
        <w:rPr>
          <w:lang w:val="zh-CN"/>
        </w:rPr>
      </w:pPr>
    </w:p>
    <w:p w14:paraId="0AC9A75F">
      <w:pPr>
        <w:rPr>
          <w:lang w:val="zh-CN"/>
        </w:rPr>
      </w:pPr>
    </w:p>
    <w:p w14:paraId="5752DFFE">
      <w:pPr>
        <w:rPr>
          <w:lang w:val="zh-CN"/>
        </w:rPr>
      </w:pPr>
    </w:p>
    <w:p w14:paraId="3CCC78FD">
      <w:pPr>
        <w:rPr>
          <w:lang w:val="zh-CN"/>
        </w:rPr>
      </w:pPr>
    </w:p>
    <w:p w14:paraId="5817F37E">
      <w:pPr>
        <w:pStyle w:val="24"/>
        <w:jc w:val="left"/>
        <w:rPr>
          <w:rFonts w:ascii="宋体" w:hAnsi="宋体" w:eastAsia="宋体" w:cs="宋体"/>
          <w:sz w:val="28"/>
          <w:szCs w:val="28"/>
          <w:lang w:val="zh-CN"/>
        </w:rPr>
      </w:pPr>
      <w:bookmarkStart w:id="143" w:name="_Toc13292"/>
      <w:r>
        <w:rPr>
          <w:rFonts w:hint="eastAsia" w:ascii="宋体" w:hAnsi="宋体" w:eastAsia="宋体" w:cs="宋体"/>
          <w:sz w:val="28"/>
          <w:szCs w:val="28"/>
        </w:rPr>
        <w:t>附件</w:t>
      </w:r>
      <w:r>
        <w:rPr>
          <w:rFonts w:hint="eastAsia" w:ascii="宋体" w:hAnsi="宋体" w:eastAsia="宋体" w:cs="宋体"/>
          <w:sz w:val="28"/>
          <w:szCs w:val="28"/>
          <w:lang w:val="zh-CN"/>
        </w:rPr>
        <w:t>3：</w:t>
      </w:r>
      <w:bookmarkEnd w:id="140"/>
      <w:bookmarkEnd w:id="141"/>
      <w:bookmarkEnd w:id="142"/>
      <w:r>
        <w:rPr>
          <w:rFonts w:hint="eastAsia" w:ascii="宋体" w:hAnsi="宋体" w:eastAsia="宋体" w:cs="宋体"/>
          <w:sz w:val="28"/>
          <w:szCs w:val="28"/>
          <w:lang w:val="zh-CN"/>
        </w:rPr>
        <w:t>磋商函</w:t>
      </w:r>
      <w:bookmarkEnd w:id="143"/>
    </w:p>
    <w:p w14:paraId="33CEAC42">
      <w:pPr>
        <w:autoSpaceDE w:val="0"/>
        <w:autoSpaceDN w:val="0"/>
        <w:adjustRightInd w:val="0"/>
        <w:spacing w:line="400" w:lineRule="exact"/>
        <w:jc w:val="center"/>
        <w:rPr>
          <w:rFonts w:ascii="宋体" w:hAnsi="Cambria" w:cs="宋体"/>
          <w:b/>
          <w:bCs/>
          <w:color w:val="000000"/>
          <w:kern w:val="0"/>
          <w:sz w:val="36"/>
          <w:szCs w:val="36"/>
          <w:lang w:val="zh-CN"/>
        </w:rPr>
      </w:pPr>
    </w:p>
    <w:p w14:paraId="5CA3AF47">
      <w:pPr>
        <w:autoSpaceDE w:val="0"/>
        <w:autoSpaceDN w:val="0"/>
        <w:adjustRightInd w:val="0"/>
        <w:spacing w:line="400" w:lineRule="exact"/>
        <w:jc w:val="center"/>
        <w:rPr>
          <w:rFonts w:ascii="宋体" w:hAnsi="Cambria" w:cs="宋体"/>
          <w:b/>
          <w:bCs/>
          <w:color w:val="000000"/>
          <w:kern w:val="0"/>
          <w:sz w:val="36"/>
          <w:szCs w:val="36"/>
          <w:lang w:val="zh-CN"/>
        </w:rPr>
      </w:pPr>
      <w:r>
        <w:rPr>
          <w:rFonts w:hint="eastAsia" w:ascii="宋体" w:hAnsi="Cambria" w:cs="宋体"/>
          <w:b/>
          <w:bCs/>
          <w:color w:val="000000"/>
          <w:kern w:val="0"/>
          <w:sz w:val="36"/>
          <w:szCs w:val="36"/>
          <w:lang w:val="zh-CN"/>
        </w:rPr>
        <w:t>磋商函</w:t>
      </w:r>
    </w:p>
    <w:p w14:paraId="07DEF514">
      <w:pPr>
        <w:pStyle w:val="26"/>
        <w:ind w:firstLine="400"/>
        <w:rPr>
          <w:lang w:val="zh-CN"/>
        </w:rPr>
      </w:pPr>
    </w:p>
    <w:p w14:paraId="0DF88CE1">
      <w:pPr>
        <w:autoSpaceDE w:val="0"/>
        <w:autoSpaceDN w:val="0"/>
        <w:adjustRightInd w:val="0"/>
        <w:spacing w:line="400" w:lineRule="exact"/>
        <w:rPr>
          <w:rFonts w:ascii="宋体" w:hAnsi="Cambria" w:cs="宋体"/>
          <w:color w:val="000000"/>
          <w:kern w:val="0"/>
          <w:sz w:val="24"/>
          <w:lang w:val="zh-CN"/>
        </w:rPr>
      </w:pPr>
      <w:r>
        <w:rPr>
          <w:rFonts w:hint="eastAsia" w:ascii="宋体" w:hAnsi="Cambria" w:cs="宋体"/>
          <w:color w:val="000000"/>
          <w:kern w:val="0"/>
          <w:sz w:val="24"/>
          <w:lang w:val="zh-CN"/>
        </w:rPr>
        <w:t>致</w:t>
      </w:r>
      <w:r>
        <w:rPr>
          <w:rFonts w:hint="eastAsia" w:ascii="宋体" w:hAnsi="Cambria" w:cs="宋体"/>
          <w:color w:val="000000"/>
          <w:kern w:val="0"/>
          <w:sz w:val="24"/>
          <w:u w:val="single"/>
          <w:lang w:val="zh-CN"/>
        </w:rPr>
        <w:t>：青海凌星项目管理有限公司</w:t>
      </w:r>
      <w:r>
        <w:rPr>
          <w:rFonts w:hint="eastAsia" w:ascii="宋体" w:hAnsi="Cambria" w:cs="宋体"/>
          <w:color w:val="000000"/>
          <w:kern w:val="0"/>
          <w:sz w:val="24"/>
          <w:lang w:val="zh-CN"/>
        </w:rPr>
        <w:t>：</w:t>
      </w:r>
    </w:p>
    <w:p w14:paraId="57844588">
      <w:pPr>
        <w:autoSpaceDE w:val="0"/>
        <w:autoSpaceDN w:val="0"/>
        <w:adjustRightInd w:val="0"/>
        <w:spacing w:line="400" w:lineRule="exact"/>
        <w:rPr>
          <w:rFonts w:ascii="宋体" w:hAnsi="Cambria" w:cs="宋体"/>
          <w:color w:val="000000"/>
          <w:kern w:val="0"/>
          <w:sz w:val="24"/>
          <w:szCs w:val="18"/>
          <w:lang w:val="zh-CN"/>
        </w:rPr>
      </w:pPr>
      <w:r>
        <w:rPr>
          <w:rFonts w:ascii="宋体" w:hAnsi="Cambria" w:cs="宋体"/>
          <w:color w:val="000000"/>
          <w:kern w:val="0"/>
          <w:sz w:val="24"/>
          <w:lang w:val="zh-CN"/>
        </w:rPr>
        <w:t xml:space="preserve"> </w:t>
      </w:r>
    </w:p>
    <w:p w14:paraId="1B3A7B9D">
      <w:pPr>
        <w:autoSpaceDE w:val="0"/>
        <w:autoSpaceDN w:val="0"/>
        <w:adjustRightInd w:val="0"/>
        <w:spacing w:line="360" w:lineRule="auto"/>
        <w:ind w:firstLine="480" w:firstLineChars="200"/>
        <w:rPr>
          <w:rFonts w:ascii="宋体" w:hAnsi="Cambria" w:cs="宋体"/>
          <w:color w:val="000000"/>
          <w:kern w:val="0"/>
          <w:sz w:val="24"/>
          <w:u w:val="single"/>
          <w:lang w:val="zh-CN"/>
        </w:rPr>
      </w:pPr>
      <w:r>
        <w:rPr>
          <w:rFonts w:hint="eastAsia" w:ascii="宋体" w:hAnsi="Cambria" w:cs="宋体"/>
          <w:color w:val="000000"/>
          <w:kern w:val="0"/>
          <w:sz w:val="24"/>
          <w:lang w:val="zh-CN"/>
        </w:rPr>
        <w:t>我们收到</w:t>
      </w:r>
      <w:r>
        <w:rPr>
          <w:rFonts w:hint="eastAsia" w:ascii="宋体" w:hAnsi="Cambria" w:cs="宋体"/>
          <w:color w:val="000000"/>
          <w:kern w:val="0"/>
          <w:sz w:val="24"/>
          <w:u w:val="single"/>
          <w:lang w:eastAsia="zh-CN"/>
        </w:rPr>
        <w:t>青海职业技术大学道路与桥梁工程专业群教学资源建设项目（包二）第二次</w:t>
      </w:r>
      <w:r>
        <w:rPr>
          <w:rFonts w:hint="eastAsia" w:ascii="宋体" w:hAnsi="Cambria" w:cs="宋体"/>
          <w:color w:val="000000"/>
          <w:kern w:val="0"/>
          <w:sz w:val="24"/>
          <w:u w:val="single"/>
        </w:rPr>
        <w:t>（</w:t>
      </w:r>
      <w:r>
        <w:rPr>
          <w:rFonts w:hint="eastAsia" w:ascii="宋体" w:hAnsi="Cambria" w:cs="宋体"/>
          <w:color w:val="000000"/>
          <w:kern w:val="0"/>
          <w:sz w:val="24"/>
          <w:u w:val="single"/>
          <w:lang w:eastAsia="zh-CN"/>
        </w:rPr>
        <w:t>青海凌星磋商（服务）2025-028-1</w:t>
      </w:r>
      <w:r>
        <w:rPr>
          <w:rFonts w:hint="eastAsia" w:ascii="宋体" w:hAnsi="Cambria" w:cs="宋体"/>
          <w:color w:val="000000"/>
          <w:kern w:val="0"/>
          <w:sz w:val="24"/>
          <w:u w:val="single"/>
        </w:rPr>
        <w:t>）竞争性磋商文件</w:t>
      </w:r>
      <w:r>
        <w:rPr>
          <w:rFonts w:hint="eastAsia" w:ascii="宋体" w:hAnsi="Cambria" w:cs="宋体"/>
          <w:color w:val="000000"/>
          <w:kern w:val="0"/>
          <w:sz w:val="24"/>
          <w:lang w:val="zh-CN"/>
        </w:rPr>
        <w:t>，经研究，法定代表人（姓名、职务）正式授权（委托代理人姓名、职务）代表供应商（供应商名称、地址）提交响应文件。</w:t>
      </w:r>
      <w:r>
        <w:rPr>
          <w:rFonts w:ascii="宋体" w:hAnsi="Cambria" w:cs="宋体"/>
          <w:color w:val="000000"/>
          <w:kern w:val="0"/>
          <w:sz w:val="24"/>
          <w:lang w:val="zh-CN"/>
        </w:rPr>
        <w:t xml:space="preserve">   </w:t>
      </w:r>
    </w:p>
    <w:p w14:paraId="7D9DBD08">
      <w:pPr>
        <w:autoSpaceDE w:val="0"/>
        <w:autoSpaceDN w:val="0"/>
        <w:adjustRightInd w:val="0"/>
        <w:spacing w:line="400" w:lineRule="exact"/>
        <w:ind w:firstLine="480"/>
        <w:rPr>
          <w:rFonts w:ascii="宋体" w:hAnsi="Cambria" w:cs="宋体"/>
          <w:color w:val="000000"/>
          <w:kern w:val="0"/>
          <w:sz w:val="24"/>
          <w:lang w:val="zh-CN"/>
        </w:rPr>
      </w:pPr>
      <w:r>
        <w:rPr>
          <w:rFonts w:hint="eastAsia" w:ascii="宋体" w:hAnsi="Cambria" w:cs="宋体"/>
          <w:color w:val="000000"/>
          <w:kern w:val="0"/>
          <w:sz w:val="24"/>
          <w:lang w:val="zh-CN"/>
        </w:rPr>
        <w:t>据此函，签字代表宣布同意如下：</w:t>
      </w:r>
    </w:p>
    <w:p w14:paraId="772A5BF6">
      <w:pPr>
        <w:autoSpaceDE w:val="0"/>
        <w:autoSpaceDN w:val="0"/>
        <w:adjustRightInd w:val="0"/>
        <w:spacing w:line="400" w:lineRule="exact"/>
        <w:ind w:firstLine="480"/>
        <w:rPr>
          <w:rFonts w:ascii="宋体" w:hAnsi="Cambria" w:cs="宋体"/>
          <w:color w:val="000000"/>
          <w:kern w:val="0"/>
          <w:sz w:val="24"/>
          <w:lang w:val="zh-CN"/>
        </w:rPr>
      </w:pPr>
      <w:r>
        <w:rPr>
          <w:rFonts w:ascii="宋体" w:hAnsi="Cambria" w:cs="宋体"/>
          <w:color w:val="000000"/>
          <w:kern w:val="0"/>
          <w:sz w:val="24"/>
          <w:lang w:val="zh-CN"/>
        </w:rPr>
        <w:t>1.</w:t>
      </w:r>
      <w:r>
        <w:rPr>
          <w:rFonts w:hint="eastAsia" w:ascii="宋体" w:hAnsi="Cambria" w:cs="宋体"/>
          <w:color w:val="000000"/>
          <w:kern w:val="0"/>
          <w:sz w:val="24"/>
          <w:lang w:val="zh-CN"/>
        </w:rPr>
        <w:t>我方已详阅</w:t>
      </w:r>
      <w:r>
        <w:rPr>
          <w:rFonts w:hint="eastAsia" w:ascii="宋体" w:hAnsi="Cambria" w:cs="宋体"/>
          <w:color w:val="000000"/>
          <w:kern w:val="0"/>
          <w:sz w:val="24"/>
          <w:u w:val="single"/>
        </w:rPr>
        <w:t>竞争性磋商文件</w:t>
      </w:r>
      <w:r>
        <w:rPr>
          <w:rFonts w:hint="eastAsia" w:ascii="宋体" w:hAnsi="Cambria" w:cs="宋体"/>
          <w:color w:val="000000"/>
          <w:kern w:val="0"/>
          <w:sz w:val="24"/>
          <w:lang w:val="zh-CN"/>
        </w:rPr>
        <w:t>的全部内容，包括澄清、修改条款等有关附件，承诺对其完全理解并接受。</w:t>
      </w:r>
    </w:p>
    <w:p w14:paraId="587B69CA">
      <w:pPr>
        <w:autoSpaceDE w:val="0"/>
        <w:autoSpaceDN w:val="0"/>
        <w:adjustRightInd w:val="0"/>
        <w:spacing w:line="400" w:lineRule="exact"/>
        <w:ind w:firstLine="480"/>
        <w:rPr>
          <w:rFonts w:ascii="宋体" w:hAnsi="Cambria" w:cs="宋体"/>
          <w:color w:val="000000"/>
          <w:kern w:val="0"/>
          <w:sz w:val="24"/>
          <w:lang w:val="zh-CN"/>
        </w:rPr>
      </w:pPr>
      <w:r>
        <w:rPr>
          <w:rFonts w:ascii="宋体" w:hAnsi="Cambria" w:cs="宋体"/>
          <w:color w:val="000000"/>
          <w:kern w:val="0"/>
          <w:sz w:val="24"/>
          <w:lang w:val="zh-CN"/>
        </w:rPr>
        <w:t>2.</w:t>
      </w:r>
      <w:r>
        <w:rPr>
          <w:rFonts w:hint="eastAsia" w:ascii="宋体" w:hAnsi="Cambria" w:cs="宋体"/>
          <w:color w:val="000000"/>
          <w:kern w:val="0"/>
          <w:sz w:val="24"/>
          <w:lang w:val="zh-CN"/>
        </w:rPr>
        <w:t>投标有效期自开标之日起</w:t>
      </w:r>
      <w:r>
        <w:rPr>
          <w:rFonts w:hint="eastAsia" w:ascii="宋体" w:hAnsi="Cambria" w:cs="宋体"/>
          <w:color w:val="000000"/>
          <w:kern w:val="0"/>
          <w:sz w:val="24"/>
        </w:rPr>
        <w:t xml:space="preserve"> </w:t>
      </w:r>
      <w:r>
        <w:rPr>
          <w:rFonts w:hint="eastAsia" w:ascii="宋体" w:hAnsi="Cambria" w:cs="宋体"/>
          <w:color w:val="000000"/>
          <w:kern w:val="0"/>
          <w:sz w:val="24"/>
          <w:u w:val="single"/>
        </w:rPr>
        <w:t xml:space="preserve">60 </w:t>
      </w:r>
      <w:r>
        <w:rPr>
          <w:rFonts w:hint="eastAsia" w:ascii="宋体" w:hAnsi="Cambria" w:cs="宋体"/>
          <w:color w:val="000000"/>
          <w:kern w:val="0"/>
          <w:sz w:val="24"/>
          <w:lang w:val="zh-CN"/>
        </w:rPr>
        <w:t>天内有效。如果在规定的开标时间后，我方在投标有效期内撤回投标或成交后不签约的，投标保证金将被贵方没收。</w:t>
      </w:r>
    </w:p>
    <w:p w14:paraId="05A579F3">
      <w:pPr>
        <w:autoSpaceDE w:val="0"/>
        <w:autoSpaceDN w:val="0"/>
        <w:adjustRightInd w:val="0"/>
        <w:spacing w:line="400" w:lineRule="exact"/>
        <w:ind w:firstLine="480"/>
        <w:rPr>
          <w:rFonts w:ascii="宋体" w:hAnsi="Cambria" w:cs="宋体"/>
          <w:color w:val="000000"/>
          <w:kern w:val="0"/>
          <w:sz w:val="24"/>
          <w:lang w:val="zh-CN"/>
        </w:rPr>
      </w:pPr>
      <w:r>
        <w:rPr>
          <w:rFonts w:ascii="宋体" w:hAnsi="Cambria" w:cs="宋体"/>
          <w:color w:val="000000"/>
          <w:kern w:val="0"/>
          <w:sz w:val="24"/>
          <w:lang w:val="zh-CN"/>
        </w:rPr>
        <w:t>3.</w:t>
      </w:r>
      <w:r>
        <w:rPr>
          <w:rFonts w:hint="eastAsia" w:ascii="宋体" w:hAnsi="Cambria" w:cs="宋体"/>
          <w:color w:val="000000"/>
          <w:kern w:val="0"/>
          <w:sz w:val="24"/>
          <w:lang w:val="zh-CN"/>
        </w:rPr>
        <w:t>我方同意按照贵方要求提供与投标有关的一切数据或资料，理解并接受贵方制定的评标办法。</w:t>
      </w:r>
    </w:p>
    <w:p w14:paraId="31FC868B">
      <w:pPr>
        <w:autoSpaceDE w:val="0"/>
        <w:autoSpaceDN w:val="0"/>
        <w:adjustRightInd w:val="0"/>
        <w:spacing w:line="400" w:lineRule="exact"/>
        <w:ind w:firstLine="480"/>
        <w:rPr>
          <w:rFonts w:ascii="宋体" w:hAnsi="Cambria" w:cs="宋体"/>
          <w:color w:val="000000"/>
          <w:kern w:val="0"/>
          <w:sz w:val="24"/>
          <w:lang w:val="zh-CN"/>
        </w:rPr>
      </w:pPr>
      <w:r>
        <w:rPr>
          <w:rFonts w:ascii="宋体" w:hAnsi="Cambria" w:cs="宋体"/>
          <w:color w:val="000000"/>
          <w:kern w:val="0"/>
          <w:sz w:val="24"/>
          <w:lang w:val="zh-CN"/>
        </w:rPr>
        <w:t>4.</w:t>
      </w:r>
      <w:r>
        <w:rPr>
          <w:rFonts w:hint="eastAsia" w:ascii="宋体" w:hAnsi="Cambria" w:cs="宋体"/>
          <w:color w:val="000000"/>
          <w:kern w:val="0"/>
          <w:sz w:val="24"/>
          <w:lang w:val="zh-CN"/>
        </w:rPr>
        <w:t>与本投标有关的一切正式往来通讯请寄：</w:t>
      </w:r>
    </w:p>
    <w:p w14:paraId="18FD8EBA">
      <w:pPr>
        <w:autoSpaceDE w:val="0"/>
        <w:autoSpaceDN w:val="0"/>
        <w:adjustRightInd w:val="0"/>
        <w:spacing w:line="400" w:lineRule="exact"/>
        <w:ind w:firstLine="480"/>
        <w:rPr>
          <w:rFonts w:ascii="宋体" w:hAnsi="Cambria" w:cs="宋体"/>
          <w:color w:val="000000"/>
          <w:kern w:val="0"/>
          <w:sz w:val="24"/>
          <w:lang w:val="zh-CN"/>
        </w:rPr>
      </w:pPr>
    </w:p>
    <w:p w14:paraId="2F7FAD3C">
      <w:pPr>
        <w:autoSpaceDE w:val="0"/>
        <w:autoSpaceDN w:val="0"/>
        <w:adjustRightInd w:val="0"/>
        <w:spacing w:line="400" w:lineRule="exact"/>
        <w:rPr>
          <w:rFonts w:ascii="宋体" w:hAnsi="Cambria" w:cs="宋体"/>
          <w:color w:val="000000"/>
          <w:kern w:val="0"/>
          <w:sz w:val="24"/>
          <w:lang w:val="zh-CN"/>
        </w:rPr>
      </w:pPr>
      <w:r>
        <w:rPr>
          <w:rFonts w:hint="eastAsia" w:ascii="宋体" w:hAnsi="Cambria" w:cs="宋体"/>
          <w:color w:val="000000"/>
          <w:kern w:val="0"/>
          <w:sz w:val="24"/>
          <w:lang w:val="zh-CN"/>
        </w:rPr>
        <w:t>地址：</w:t>
      </w:r>
      <w:r>
        <w:rPr>
          <w:rFonts w:ascii="宋体" w:hAnsi="Cambria" w:cs="宋体"/>
          <w:color w:val="000000"/>
          <w:kern w:val="0"/>
          <w:sz w:val="24"/>
          <w:lang w:val="zh-CN"/>
        </w:rPr>
        <w:t xml:space="preserve">_______________          </w:t>
      </w:r>
      <w:r>
        <w:rPr>
          <w:rFonts w:hint="eastAsia" w:ascii="宋体" w:hAnsi="Cambria" w:cs="宋体"/>
          <w:color w:val="000000"/>
          <w:kern w:val="0"/>
          <w:sz w:val="24"/>
          <w:lang w:val="zh-CN"/>
        </w:rPr>
        <w:t>邮编：</w:t>
      </w:r>
      <w:r>
        <w:rPr>
          <w:rFonts w:ascii="宋体" w:hAnsi="Cambria" w:cs="宋体"/>
          <w:color w:val="000000"/>
          <w:kern w:val="0"/>
          <w:sz w:val="24"/>
          <w:lang w:val="zh-CN"/>
        </w:rPr>
        <w:t>______________</w:t>
      </w:r>
    </w:p>
    <w:p w14:paraId="40A42F53">
      <w:pPr>
        <w:autoSpaceDE w:val="0"/>
        <w:autoSpaceDN w:val="0"/>
        <w:adjustRightInd w:val="0"/>
        <w:spacing w:line="400" w:lineRule="exact"/>
        <w:rPr>
          <w:rFonts w:ascii="宋体" w:hAnsi="Cambria" w:cs="宋体"/>
          <w:color w:val="000000"/>
          <w:kern w:val="0"/>
          <w:sz w:val="24"/>
          <w:lang w:val="zh-CN"/>
        </w:rPr>
      </w:pPr>
    </w:p>
    <w:p w14:paraId="35E4AC54">
      <w:pPr>
        <w:autoSpaceDE w:val="0"/>
        <w:autoSpaceDN w:val="0"/>
        <w:adjustRightInd w:val="0"/>
        <w:spacing w:line="400" w:lineRule="exact"/>
        <w:rPr>
          <w:rFonts w:ascii="宋体" w:hAnsi="Cambria" w:cs="宋体"/>
          <w:color w:val="000000"/>
          <w:kern w:val="0"/>
          <w:sz w:val="24"/>
          <w:lang w:val="zh-CN"/>
        </w:rPr>
      </w:pPr>
      <w:r>
        <w:rPr>
          <w:rFonts w:hint="eastAsia" w:ascii="宋体" w:hAnsi="Cambria" w:cs="宋体"/>
          <w:color w:val="000000"/>
          <w:kern w:val="0"/>
          <w:sz w:val="24"/>
          <w:lang w:val="zh-CN"/>
        </w:rPr>
        <w:t>电话：</w:t>
      </w:r>
      <w:r>
        <w:rPr>
          <w:rFonts w:ascii="宋体" w:hAnsi="Cambria" w:cs="宋体"/>
          <w:color w:val="000000"/>
          <w:kern w:val="0"/>
          <w:sz w:val="24"/>
          <w:lang w:val="zh-CN"/>
        </w:rPr>
        <w:t xml:space="preserve">_______________          </w:t>
      </w:r>
      <w:r>
        <w:rPr>
          <w:rFonts w:hint="eastAsia" w:ascii="宋体" w:hAnsi="Cambria" w:cs="宋体"/>
          <w:color w:val="000000"/>
          <w:kern w:val="0"/>
          <w:sz w:val="24"/>
          <w:lang w:val="zh-CN"/>
        </w:rPr>
        <w:t>传真：</w:t>
      </w:r>
      <w:r>
        <w:rPr>
          <w:rFonts w:ascii="宋体" w:hAnsi="Cambria" w:cs="宋体"/>
          <w:color w:val="000000"/>
          <w:kern w:val="0"/>
          <w:sz w:val="24"/>
          <w:lang w:val="zh-CN"/>
        </w:rPr>
        <w:t>______________</w:t>
      </w:r>
    </w:p>
    <w:p w14:paraId="6A2DFC71">
      <w:pPr>
        <w:autoSpaceDE w:val="0"/>
        <w:autoSpaceDN w:val="0"/>
        <w:adjustRightInd w:val="0"/>
        <w:spacing w:line="400" w:lineRule="exact"/>
        <w:rPr>
          <w:rFonts w:ascii="宋体" w:hAnsi="Cambria" w:cs="宋体"/>
          <w:color w:val="000000"/>
          <w:kern w:val="0"/>
          <w:sz w:val="24"/>
          <w:lang w:val="zh-CN"/>
        </w:rPr>
      </w:pPr>
    </w:p>
    <w:p w14:paraId="52F1F8F0">
      <w:pPr>
        <w:autoSpaceDE w:val="0"/>
        <w:autoSpaceDN w:val="0"/>
        <w:adjustRightInd w:val="0"/>
        <w:spacing w:line="400" w:lineRule="exact"/>
        <w:rPr>
          <w:rFonts w:ascii="宋体" w:hAnsi="Cambria" w:cs="宋体"/>
          <w:color w:val="000000"/>
          <w:kern w:val="0"/>
          <w:sz w:val="24"/>
          <w:lang w:val="zh-CN"/>
        </w:rPr>
      </w:pPr>
      <w:r>
        <w:rPr>
          <w:rFonts w:hint="eastAsia" w:ascii="宋体" w:hAnsi="Cambria" w:cs="宋体"/>
          <w:color w:val="000000"/>
          <w:kern w:val="0"/>
          <w:sz w:val="24"/>
          <w:lang w:val="zh-CN"/>
        </w:rPr>
        <w:t>法定代表人姓名：</w:t>
      </w:r>
      <w:r>
        <w:rPr>
          <w:rFonts w:ascii="宋体" w:hAnsi="Cambria" w:cs="宋体"/>
          <w:color w:val="000000"/>
          <w:kern w:val="0"/>
          <w:sz w:val="24"/>
          <w:lang w:val="zh-CN"/>
        </w:rPr>
        <w:t xml:space="preserve"> ___________   </w:t>
      </w:r>
      <w:r>
        <w:rPr>
          <w:rFonts w:hint="eastAsia" w:ascii="宋体" w:hAnsi="Cambria" w:cs="宋体"/>
          <w:color w:val="000000"/>
          <w:kern w:val="0"/>
          <w:sz w:val="24"/>
          <w:lang w:val="zh-CN"/>
        </w:rPr>
        <w:t>职务：</w:t>
      </w:r>
      <w:r>
        <w:rPr>
          <w:rFonts w:ascii="宋体" w:hAnsi="Cambria" w:cs="宋体"/>
          <w:color w:val="000000"/>
          <w:kern w:val="0"/>
          <w:sz w:val="24"/>
          <w:lang w:val="zh-CN"/>
        </w:rPr>
        <w:t>____________</w:t>
      </w:r>
    </w:p>
    <w:p w14:paraId="26587860">
      <w:pPr>
        <w:autoSpaceDE w:val="0"/>
        <w:autoSpaceDN w:val="0"/>
        <w:adjustRightInd w:val="0"/>
        <w:spacing w:line="400" w:lineRule="exact"/>
        <w:rPr>
          <w:rFonts w:ascii="宋体" w:hAnsi="Cambria" w:cs="宋体"/>
          <w:color w:val="000000"/>
          <w:kern w:val="0"/>
          <w:sz w:val="24"/>
          <w:lang w:val="zh-CN"/>
        </w:rPr>
      </w:pPr>
      <w:r>
        <w:rPr>
          <w:rFonts w:ascii="宋体" w:hAnsi="Cambria" w:cs="宋体"/>
          <w:color w:val="000000"/>
          <w:kern w:val="0"/>
          <w:sz w:val="24"/>
          <w:lang w:val="zh-CN"/>
        </w:rPr>
        <w:t xml:space="preserve"> </w:t>
      </w:r>
    </w:p>
    <w:p w14:paraId="744CF2A0">
      <w:pPr>
        <w:autoSpaceDE w:val="0"/>
        <w:autoSpaceDN w:val="0"/>
        <w:adjustRightInd w:val="0"/>
        <w:spacing w:line="400" w:lineRule="exact"/>
        <w:rPr>
          <w:rFonts w:ascii="宋体" w:hAnsi="Cambria" w:cs="宋体"/>
          <w:color w:val="000000"/>
          <w:kern w:val="0"/>
          <w:sz w:val="24"/>
          <w:lang w:val="zh-CN"/>
        </w:rPr>
      </w:pPr>
      <w:r>
        <w:rPr>
          <w:rFonts w:ascii="宋体" w:hAnsi="Cambria" w:cs="宋体"/>
          <w:color w:val="000000"/>
          <w:kern w:val="0"/>
          <w:sz w:val="24"/>
          <w:lang w:val="zh-CN"/>
        </w:rPr>
        <w:t xml:space="preserve"> </w:t>
      </w:r>
    </w:p>
    <w:p w14:paraId="33E54650">
      <w:pPr>
        <w:autoSpaceDE w:val="0"/>
        <w:autoSpaceDN w:val="0"/>
        <w:adjustRightInd w:val="0"/>
        <w:spacing w:line="400" w:lineRule="exact"/>
        <w:rPr>
          <w:rFonts w:ascii="宋体" w:hAnsi="Cambria" w:cs="宋体"/>
          <w:color w:val="000000"/>
          <w:kern w:val="0"/>
          <w:sz w:val="24"/>
          <w:lang w:val="zh-CN"/>
        </w:rPr>
      </w:pPr>
      <w:r>
        <w:rPr>
          <w:rFonts w:ascii="宋体" w:hAnsi="Cambria" w:cs="宋体"/>
          <w:color w:val="000000"/>
          <w:kern w:val="0"/>
          <w:sz w:val="24"/>
          <w:lang w:val="zh-CN"/>
        </w:rPr>
        <w:t xml:space="preserve"> </w:t>
      </w:r>
    </w:p>
    <w:p w14:paraId="6475C6CA">
      <w:pPr>
        <w:autoSpaceDE w:val="0"/>
        <w:autoSpaceDN w:val="0"/>
        <w:adjustRightInd w:val="0"/>
        <w:spacing w:line="400" w:lineRule="exact"/>
        <w:rPr>
          <w:rFonts w:ascii="宋体" w:hAnsi="Cambria" w:cs="宋体"/>
          <w:color w:val="000000"/>
          <w:kern w:val="0"/>
          <w:sz w:val="24"/>
          <w:lang w:val="zh-CN"/>
        </w:rPr>
      </w:pPr>
      <w:r>
        <w:rPr>
          <w:rFonts w:ascii="宋体" w:hAnsi="Cambria" w:cs="宋体"/>
          <w:color w:val="000000"/>
          <w:kern w:val="0"/>
          <w:sz w:val="24"/>
          <w:lang w:val="zh-CN"/>
        </w:rPr>
        <w:t xml:space="preserve"> </w:t>
      </w:r>
    </w:p>
    <w:p w14:paraId="7DFC6817">
      <w:pPr>
        <w:autoSpaceDE w:val="0"/>
        <w:autoSpaceDN w:val="0"/>
        <w:adjustRightInd w:val="0"/>
        <w:spacing w:line="400" w:lineRule="exact"/>
        <w:rPr>
          <w:rFonts w:ascii="宋体" w:hAnsi="Cambria" w:cs="宋体"/>
          <w:b/>
          <w:bCs/>
          <w:color w:val="000000"/>
          <w:kern w:val="0"/>
          <w:sz w:val="24"/>
          <w:lang w:val="zh-CN"/>
        </w:rPr>
      </w:pPr>
      <w:r>
        <w:rPr>
          <w:rFonts w:ascii="宋体" w:hAnsi="Cambria" w:cs="宋体"/>
          <w:color w:val="000000"/>
          <w:kern w:val="0"/>
          <w:sz w:val="24"/>
          <w:lang w:val="zh-CN"/>
        </w:rPr>
        <w:t xml:space="preserve">                                 </w:t>
      </w:r>
      <w:r>
        <w:rPr>
          <w:rFonts w:ascii="宋体" w:hAnsi="Cambria" w:cs="宋体"/>
          <w:b/>
          <w:bCs/>
          <w:color w:val="000000"/>
          <w:kern w:val="0"/>
          <w:sz w:val="24"/>
          <w:lang w:val="zh-CN"/>
        </w:rPr>
        <w:t xml:space="preserve">  </w:t>
      </w:r>
      <w:r>
        <w:rPr>
          <w:rFonts w:hint="eastAsia" w:ascii="宋体" w:hAnsi="Cambria" w:cs="宋体"/>
          <w:b/>
          <w:bCs/>
          <w:color w:val="000000"/>
          <w:kern w:val="0"/>
          <w:sz w:val="24"/>
          <w:lang w:val="zh-CN"/>
        </w:rPr>
        <w:t xml:space="preserve">  供应商：</w:t>
      </w:r>
      <w:r>
        <w:rPr>
          <w:rFonts w:ascii="宋体" w:hAnsi="Cambria" w:cs="宋体"/>
          <w:b/>
          <w:bCs/>
          <w:color w:val="000000"/>
          <w:kern w:val="0"/>
          <w:sz w:val="24"/>
          <w:u w:val="single"/>
          <w:lang w:val="zh-CN"/>
        </w:rPr>
        <w:t xml:space="preserve">             </w:t>
      </w:r>
      <w:r>
        <w:rPr>
          <w:rFonts w:hint="eastAsia" w:ascii="宋体" w:hAnsi="Cambria" w:cs="宋体"/>
          <w:b/>
          <w:bCs/>
          <w:color w:val="000000"/>
          <w:kern w:val="0"/>
          <w:sz w:val="24"/>
          <w:lang w:val="zh-CN"/>
        </w:rPr>
        <w:t>（公章）</w:t>
      </w:r>
    </w:p>
    <w:p w14:paraId="15DF0E53">
      <w:pPr>
        <w:autoSpaceDE w:val="0"/>
        <w:autoSpaceDN w:val="0"/>
        <w:adjustRightInd w:val="0"/>
        <w:spacing w:line="400" w:lineRule="exact"/>
        <w:rPr>
          <w:rFonts w:ascii="宋体" w:hAnsi="Cambria" w:cs="宋体"/>
          <w:b/>
          <w:bCs/>
          <w:color w:val="000000"/>
          <w:kern w:val="0"/>
          <w:sz w:val="24"/>
          <w:lang w:val="zh-CN"/>
        </w:rPr>
      </w:pPr>
      <w:r>
        <w:rPr>
          <w:rFonts w:ascii="宋体" w:hAnsi="Cambria" w:cs="宋体"/>
          <w:b/>
          <w:bCs/>
          <w:color w:val="000000"/>
          <w:kern w:val="0"/>
          <w:sz w:val="24"/>
          <w:lang w:val="zh-CN"/>
        </w:rPr>
        <w:t xml:space="preserve">                    </w:t>
      </w:r>
      <w:r>
        <w:rPr>
          <w:rFonts w:hint="eastAsia" w:ascii="宋体" w:hAnsi="Cambria" w:cs="宋体"/>
          <w:b/>
          <w:bCs/>
          <w:color w:val="000000"/>
          <w:kern w:val="0"/>
          <w:sz w:val="24"/>
          <w:lang w:val="zh-CN"/>
        </w:rPr>
        <w:t>法定代表人或委托代理人：</w:t>
      </w:r>
      <w:r>
        <w:rPr>
          <w:rFonts w:ascii="宋体" w:hAnsi="Cambria" w:cs="宋体"/>
          <w:b/>
          <w:bCs/>
          <w:color w:val="000000"/>
          <w:kern w:val="0"/>
          <w:sz w:val="24"/>
          <w:u w:val="single"/>
          <w:lang w:val="zh-CN"/>
        </w:rPr>
        <w:t xml:space="preserve">       </w:t>
      </w:r>
      <w:r>
        <w:rPr>
          <w:rFonts w:hint="eastAsia" w:ascii="宋体" w:hAnsi="Cambria" w:cs="宋体"/>
          <w:b/>
          <w:bCs/>
          <w:color w:val="000000"/>
          <w:kern w:val="0"/>
          <w:sz w:val="24"/>
          <w:u w:val="single"/>
          <w:lang w:val="zh-CN"/>
        </w:rPr>
        <w:t xml:space="preserve">  </w:t>
      </w:r>
      <w:r>
        <w:rPr>
          <w:rFonts w:hint="eastAsia" w:ascii="宋体" w:hAnsi="Cambria" w:cs="宋体"/>
          <w:b/>
          <w:bCs/>
          <w:color w:val="000000"/>
          <w:kern w:val="0"/>
          <w:sz w:val="24"/>
          <w:u w:val="single"/>
        </w:rPr>
        <w:t xml:space="preserve"> </w:t>
      </w:r>
      <w:r>
        <w:rPr>
          <w:rFonts w:hint="eastAsia" w:ascii="宋体" w:hAnsi="Cambria" w:cs="宋体"/>
          <w:b/>
          <w:bCs/>
          <w:color w:val="000000"/>
          <w:kern w:val="0"/>
          <w:sz w:val="24"/>
          <w:u w:val="single"/>
          <w:lang w:val="zh-CN"/>
        </w:rPr>
        <w:t xml:space="preserve">  </w:t>
      </w:r>
      <w:r>
        <w:rPr>
          <w:rFonts w:hint="eastAsia" w:ascii="宋体" w:hAnsi="Cambria" w:cs="宋体"/>
          <w:b/>
          <w:bCs/>
          <w:color w:val="000000"/>
          <w:kern w:val="0"/>
          <w:sz w:val="24"/>
          <w:lang w:val="zh-CN"/>
        </w:rPr>
        <w:t>（签字或盖章）</w:t>
      </w:r>
    </w:p>
    <w:p w14:paraId="6ECE3F34">
      <w:pPr>
        <w:autoSpaceDE w:val="0"/>
        <w:autoSpaceDN w:val="0"/>
        <w:adjustRightInd w:val="0"/>
        <w:spacing w:line="400" w:lineRule="exact"/>
        <w:rPr>
          <w:rFonts w:hint="eastAsia" w:ascii="宋体" w:hAnsi="Cambria" w:cs="宋体"/>
          <w:b/>
          <w:bCs/>
          <w:color w:val="000000"/>
          <w:kern w:val="0"/>
          <w:sz w:val="24"/>
          <w:lang w:val="zh-CN"/>
        </w:rPr>
      </w:pPr>
      <w:r>
        <w:rPr>
          <w:rFonts w:ascii="宋体" w:hAnsi="Cambria" w:cs="宋体"/>
          <w:b/>
          <w:bCs/>
          <w:color w:val="000000"/>
          <w:kern w:val="0"/>
          <w:sz w:val="24"/>
          <w:lang w:val="zh-CN"/>
        </w:rPr>
        <w:t xml:space="preserve">                                         </w:t>
      </w:r>
      <w:r>
        <w:rPr>
          <w:rFonts w:hint="eastAsia" w:ascii="宋体" w:hAnsi="Cambria" w:cs="宋体"/>
          <w:b/>
          <w:bCs/>
          <w:color w:val="000000"/>
          <w:kern w:val="0"/>
          <w:sz w:val="24"/>
          <w:lang w:val="zh-CN"/>
        </w:rPr>
        <w:t>年</w:t>
      </w:r>
      <w:r>
        <w:rPr>
          <w:rFonts w:ascii="宋体" w:hAnsi="Cambria" w:cs="宋体"/>
          <w:b/>
          <w:bCs/>
          <w:color w:val="000000"/>
          <w:kern w:val="0"/>
          <w:sz w:val="24"/>
          <w:lang w:val="zh-CN"/>
        </w:rPr>
        <w:t xml:space="preserve">   </w:t>
      </w:r>
      <w:r>
        <w:rPr>
          <w:rFonts w:hint="eastAsia" w:ascii="宋体" w:hAnsi="Cambria" w:cs="宋体"/>
          <w:b/>
          <w:bCs/>
          <w:color w:val="000000"/>
          <w:kern w:val="0"/>
          <w:sz w:val="24"/>
          <w:lang w:val="zh-CN"/>
        </w:rPr>
        <w:t>月</w:t>
      </w:r>
      <w:r>
        <w:rPr>
          <w:rFonts w:ascii="宋体" w:hAnsi="Cambria" w:cs="宋体"/>
          <w:b/>
          <w:bCs/>
          <w:color w:val="000000"/>
          <w:kern w:val="0"/>
          <w:sz w:val="24"/>
          <w:lang w:val="zh-CN"/>
        </w:rPr>
        <w:t xml:space="preserve">   </w:t>
      </w:r>
      <w:r>
        <w:rPr>
          <w:rFonts w:hint="eastAsia" w:ascii="宋体" w:hAnsi="Cambria" w:cs="宋体"/>
          <w:b/>
          <w:bCs/>
          <w:color w:val="000000"/>
          <w:kern w:val="0"/>
          <w:sz w:val="24"/>
          <w:lang w:val="zh-CN"/>
        </w:rPr>
        <w:t>日</w:t>
      </w:r>
    </w:p>
    <w:p w14:paraId="3BDDFFDA">
      <w:pPr>
        <w:pStyle w:val="25"/>
        <w:rPr>
          <w:lang w:val="zh-CN"/>
        </w:rPr>
      </w:pPr>
    </w:p>
    <w:p w14:paraId="3CE30A5E">
      <w:pPr>
        <w:pStyle w:val="25"/>
        <w:rPr>
          <w:lang w:val="zh-CN"/>
        </w:rPr>
      </w:pPr>
    </w:p>
    <w:p w14:paraId="7BB0A863">
      <w:pPr>
        <w:pStyle w:val="24"/>
        <w:jc w:val="left"/>
        <w:rPr>
          <w:rFonts w:ascii="宋体" w:hAnsi="宋体" w:eastAsia="宋体" w:cs="宋体"/>
          <w:sz w:val="28"/>
          <w:szCs w:val="28"/>
        </w:rPr>
      </w:pPr>
      <w:bookmarkStart w:id="144" w:name="OLE_LINK5"/>
      <w:bookmarkStart w:id="145" w:name="_Toc23621"/>
      <w:bookmarkStart w:id="146" w:name="_Toc921"/>
      <w:bookmarkStart w:id="147" w:name="_Toc439855395"/>
      <w:bookmarkStart w:id="148" w:name="_Toc16989"/>
      <w:r>
        <w:rPr>
          <w:rFonts w:hint="eastAsia" w:ascii="宋体" w:hAnsi="宋体" w:eastAsia="宋体" w:cs="宋体"/>
          <w:sz w:val="28"/>
          <w:szCs w:val="28"/>
          <w:lang w:val="zh-CN"/>
        </w:rPr>
        <w:t>附件</w:t>
      </w:r>
      <w:bookmarkEnd w:id="144"/>
      <w:r>
        <w:rPr>
          <w:rFonts w:hint="eastAsia" w:ascii="宋体" w:hAnsi="宋体" w:eastAsia="宋体" w:cs="宋体"/>
          <w:sz w:val="28"/>
          <w:szCs w:val="28"/>
        </w:rPr>
        <w:t>4</w:t>
      </w:r>
      <w:r>
        <w:rPr>
          <w:rFonts w:hint="eastAsia" w:ascii="宋体" w:hAnsi="宋体" w:eastAsia="宋体" w:cs="宋体"/>
          <w:sz w:val="28"/>
          <w:szCs w:val="28"/>
          <w:lang w:val="zh-CN"/>
        </w:rPr>
        <w:t>：</w:t>
      </w:r>
      <w:bookmarkEnd w:id="145"/>
      <w:bookmarkEnd w:id="146"/>
      <w:bookmarkEnd w:id="147"/>
      <w:r>
        <w:rPr>
          <w:rFonts w:hint="eastAsia" w:ascii="宋体" w:hAnsi="宋体" w:eastAsia="宋体" w:cs="宋体"/>
          <w:sz w:val="28"/>
          <w:szCs w:val="28"/>
          <w:lang w:val="zh-CN"/>
        </w:rPr>
        <w:t>竞争性磋商首次报价表</w:t>
      </w:r>
      <w:bookmarkEnd w:id="148"/>
    </w:p>
    <w:p w14:paraId="530D5C78">
      <w:pPr>
        <w:autoSpaceDE w:val="0"/>
        <w:autoSpaceDN w:val="0"/>
        <w:adjustRightInd w:val="0"/>
        <w:jc w:val="center"/>
        <w:rPr>
          <w:rFonts w:ascii="宋体" w:hAnsi="Cambria" w:cs="宋体"/>
          <w:b/>
          <w:bCs/>
          <w:color w:val="000000"/>
          <w:kern w:val="0"/>
          <w:sz w:val="36"/>
          <w:szCs w:val="36"/>
          <w:lang w:val="zh-CN"/>
        </w:rPr>
      </w:pPr>
    </w:p>
    <w:p w14:paraId="2AE2E0C6">
      <w:pPr>
        <w:spacing w:line="480" w:lineRule="auto"/>
        <w:jc w:val="center"/>
        <w:rPr>
          <w:rFonts w:ascii="Times New Roman Regular" w:hAnsi="Times New Roman Regular" w:cs="Times New Roman Regular"/>
          <w:b/>
          <w:bCs/>
          <w:kern w:val="0"/>
          <w:sz w:val="28"/>
          <w:szCs w:val="28"/>
          <w:lang w:val="zh-CN"/>
        </w:rPr>
      </w:pPr>
      <w:r>
        <w:rPr>
          <w:rFonts w:ascii="Times New Roman Regular" w:hAnsi="Times New Roman Regular" w:cs="Times New Roman Regular"/>
          <w:b/>
          <w:color w:val="000000"/>
          <w:sz w:val="36"/>
          <w:szCs w:val="36"/>
        </w:rPr>
        <w:t>竞争性磋商首次报价表</w:t>
      </w:r>
    </w:p>
    <w:p w14:paraId="4A1082C1">
      <w:pPr>
        <w:autoSpaceDE w:val="0"/>
        <w:autoSpaceDN w:val="0"/>
        <w:spacing w:line="360" w:lineRule="auto"/>
        <w:rPr>
          <w:rFonts w:ascii="Times New Roman Regular" w:hAnsi="Times New Roman Regular" w:cs="Times New Roman Regular"/>
          <w:bCs/>
          <w:kern w:val="0"/>
          <w:lang w:val="zh-CN"/>
        </w:rPr>
      </w:pPr>
      <w:r>
        <w:rPr>
          <w:rFonts w:ascii="Times New Roman Regular" w:hAnsi="Times New Roman Regular" w:cs="Times New Roman Regular"/>
          <w:bCs/>
          <w:kern w:val="0"/>
          <w:lang w:val="zh-CN"/>
        </w:rPr>
        <w:t>供应商名称：</w:t>
      </w:r>
      <w:r>
        <w:rPr>
          <w:rFonts w:ascii="Times New Roman Regular" w:hAnsi="Times New Roman Regular" w:cs="Times New Roman Regular"/>
          <w:bCs/>
          <w:kern w:val="0"/>
        </w:rPr>
        <w:t xml:space="preserve">                               </w:t>
      </w:r>
      <w:r>
        <w:rPr>
          <w:rFonts w:hint="eastAsia" w:ascii="Times New Roman Regular" w:hAnsi="Times New Roman Regular" w:cs="Times New Roman Regular"/>
          <w:bCs/>
          <w:kern w:val="0"/>
        </w:rPr>
        <w:t xml:space="preserve">             </w:t>
      </w:r>
      <w:r>
        <w:rPr>
          <w:rFonts w:ascii="Times New Roman Regular" w:hAnsi="Times New Roman Regular" w:cs="Times New Roman Regular"/>
          <w:bCs/>
          <w:kern w:val="0"/>
        </w:rPr>
        <w:t xml:space="preserve">        </w:t>
      </w:r>
      <w:r>
        <w:rPr>
          <w:rFonts w:hint="eastAsia" w:ascii="Times New Roman Regular" w:hAnsi="Times New Roman Regular" w:cs="Times New Roman Regular"/>
          <w:bCs/>
          <w:kern w:val="0"/>
        </w:rPr>
        <w:t xml:space="preserve">   </w:t>
      </w:r>
      <w:r>
        <w:rPr>
          <w:rFonts w:ascii="Times New Roman Regular" w:hAnsi="Times New Roman Regular" w:cs="Times New Roman Regular"/>
          <w:bCs/>
          <w:kern w:val="0"/>
        </w:rPr>
        <w:t xml:space="preserve"> </w:t>
      </w:r>
      <w:r>
        <w:rPr>
          <w:rFonts w:ascii="Times New Roman Regular" w:hAnsi="Times New Roman Regular" w:cs="Times New Roman Regular"/>
          <w:bCs/>
          <w:kern w:val="0"/>
          <w:lang w:val="zh-CN"/>
        </w:rPr>
        <w:t>单位：元</w:t>
      </w:r>
    </w:p>
    <w:tbl>
      <w:tblPr>
        <w:tblStyle w:val="27"/>
        <w:tblpPr w:leftFromText="180" w:rightFromText="180" w:vertAnchor="text" w:horzAnchor="margin" w:tblpY="14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9"/>
        <w:gridCol w:w="4962"/>
        <w:gridCol w:w="2126"/>
      </w:tblGrid>
      <w:tr w14:paraId="7C63A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848" w:hRule="atLeast"/>
        </w:trPr>
        <w:tc>
          <w:tcPr>
            <w:tcW w:w="1809" w:type="dxa"/>
            <w:vAlign w:val="center"/>
          </w:tcPr>
          <w:p w14:paraId="38D2704D">
            <w:pPr>
              <w:adjustRightInd w:val="0"/>
              <w:ind w:firstLine="482"/>
              <w:textAlignment w:val="baseline"/>
              <w:rPr>
                <w:rFonts w:ascii="宋体" w:hAnsi="宋体"/>
                <w:b/>
              </w:rPr>
            </w:pPr>
            <w:r>
              <w:rPr>
                <w:rFonts w:hint="eastAsia" w:ascii="宋体" w:hAnsi="宋体"/>
                <w:b/>
              </w:rPr>
              <w:t>项目名称</w:t>
            </w:r>
          </w:p>
        </w:tc>
        <w:tc>
          <w:tcPr>
            <w:tcW w:w="4962" w:type="dxa"/>
            <w:vAlign w:val="center"/>
          </w:tcPr>
          <w:p w14:paraId="2A48C316">
            <w:pPr>
              <w:adjustRightInd w:val="0"/>
              <w:ind w:firstLine="482"/>
              <w:jc w:val="center"/>
              <w:textAlignment w:val="baseline"/>
              <w:rPr>
                <w:rFonts w:ascii="宋体" w:hAnsi="宋体"/>
                <w:b/>
              </w:rPr>
            </w:pPr>
            <w:r>
              <w:rPr>
                <w:rFonts w:hint="eastAsia" w:ascii="宋体" w:hAnsi="宋体"/>
                <w:b/>
              </w:rPr>
              <w:t>竞争性磋商首次报价（元）</w:t>
            </w:r>
          </w:p>
        </w:tc>
        <w:tc>
          <w:tcPr>
            <w:tcW w:w="2126" w:type="dxa"/>
            <w:vAlign w:val="center"/>
          </w:tcPr>
          <w:p w14:paraId="4D32E2A6">
            <w:pPr>
              <w:adjustRightInd w:val="0"/>
              <w:ind w:left="245" w:leftChars="16" w:hanging="211" w:hangingChars="100"/>
              <w:jc w:val="center"/>
              <w:textAlignment w:val="baseline"/>
              <w:rPr>
                <w:rFonts w:ascii="宋体" w:hAnsi="宋体"/>
                <w:b/>
              </w:rPr>
            </w:pPr>
            <w:r>
              <w:rPr>
                <w:rFonts w:hint="eastAsia" w:ascii="宋体" w:hAnsi="宋体"/>
                <w:b/>
              </w:rPr>
              <w:t>服务期</w:t>
            </w:r>
          </w:p>
        </w:tc>
      </w:tr>
      <w:tr w14:paraId="6CA06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1809" w:type="dxa"/>
            <w:vMerge w:val="restart"/>
            <w:vAlign w:val="center"/>
          </w:tcPr>
          <w:p w14:paraId="75F65B82">
            <w:pPr>
              <w:adjustRightInd w:val="0"/>
              <w:ind w:firstLine="482"/>
              <w:textAlignment w:val="baseline"/>
              <w:rPr>
                <w:rFonts w:ascii="宋体" w:hAnsi="宋体"/>
                <w:b/>
                <w:bCs/>
              </w:rPr>
            </w:pPr>
          </w:p>
        </w:tc>
        <w:tc>
          <w:tcPr>
            <w:tcW w:w="4962" w:type="dxa"/>
            <w:vAlign w:val="center"/>
          </w:tcPr>
          <w:p w14:paraId="5EAE34DF">
            <w:pPr>
              <w:adjustRightInd w:val="0"/>
              <w:textAlignment w:val="baseline"/>
              <w:rPr>
                <w:rFonts w:ascii="宋体" w:hAnsi="宋体"/>
                <w:b/>
              </w:rPr>
            </w:pPr>
            <w:r>
              <w:rPr>
                <w:rFonts w:hint="eastAsia" w:ascii="宋体" w:hAnsi="宋体"/>
                <w:b/>
              </w:rPr>
              <w:t>大写：</w:t>
            </w:r>
          </w:p>
        </w:tc>
        <w:tc>
          <w:tcPr>
            <w:tcW w:w="2126" w:type="dxa"/>
            <w:vMerge w:val="restart"/>
          </w:tcPr>
          <w:p w14:paraId="377F5B21">
            <w:pPr>
              <w:adjustRightInd w:val="0"/>
              <w:textAlignment w:val="baseline"/>
              <w:rPr>
                <w:rFonts w:ascii="宋体" w:hAnsi="宋体"/>
                <w:b/>
              </w:rPr>
            </w:pPr>
          </w:p>
        </w:tc>
      </w:tr>
      <w:tr w14:paraId="275C4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trPr>
        <w:tc>
          <w:tcPr>
            <w:tcW w:w="1809" w:type="dxa"/>
            <w:vMerge w:val="continue"/>
            <w:vAlign w:val="center"/>
          </w:tcPr>
          <w:p w14:paraId="179585B7">
            <w:pPr>
              <w:adjustRightInd w:val="0"/>
              <w:ind w:firstLine="482"/>
              <w:textAlignment w:val="baseline"/>
              <w:rPr>
                <w:rFonts w:ascii="宋体" w:hAnsi="宋体"/>
                <w:b/>
                <w:bCs/>
              </w:rPr>
            </w:pPr>
          </w:p>
        </w:tc>
        <w:tc>
          <w:tcPr>
            <w:tcW w:w="4962" w:type="dxa"/>
            <w:vAlign w:val="center"/>
          </w:tcPr>
          <w:p w14:paraId="090108A9">
            <w:pPr>
              <w:adjustRightInd w:val="0"/>
              <w:textAlignment w:val="baseline"/>
              <w:rPr>
                <w:rFonts w:ascii="宋体" w:hAnsi="宋体"/>
                <w:b/>
              </w:rPr>
            </w:pPr>
            <w:r>
              <w:rPr>
                <w:rFonts w:hint="eastAsia" w:ascii="宋体" w:hAnsi="宋体"/>
                <w:b/>
              </w:rPr>
              <w:t>小写：</w:t>
            </w:r>
          </w:p>
        </w:tc>
        <w:tc>
          <w:tcPr>
            <w:tcW w:w="2126" w:type="dxa"/>
            <w:vMerge w:val="continue"/>
          </w:tcPr>
          <w:p w14:paraId="3496C2AD">
            <w:pPr>
              <w:adjustRightInd w:val="0"/>
              <w:textAlignment w:val="baseline"/>
              <w:rPr>
                <w:rFonts w:ascii="宋体" w:hAnsi="宋体"/>
                <w:b/>
              </w:rPr>
            </w:pPr>
          </w:p>
        </w:tc>
      </w:tr>
      <w:tr w14:paraId="78D8A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0" w:hRule="atLeast"/>
        </w:trPr>
        <w:tc>
          <w:tcPr>
            <w:tcW w:w="8897" w:type="dxa"/>
            <w:gridSpan w:val="3"/>
            <w:vAlign w:val="center"/>
          </w:tcPr>
          <w:p w14:paraId="41789B88">
            <w:pPr>
              <w:adjustRightInd w:val="0"/>
              <w:textAlignment w:val="baseline"/>
              <w:rPr>
                <w:rFonts w:ascii="宋体" w:hAnsi="宋体"/>
                <w:b/>
              </w:rPr>
            </w:pPr>
            <w:r>
              <w:rPr>
                <w:rFonts w:hint="eastAsia" w:ascii="宋体" w:hAnsi="宋体"/>
                <w:b/>
              </w:rPr>
              <w:t>其他承诺及需要说明的事项：</w:t>
            </w:r>
          </w:p>
        </w:tc>
      </w:tr>
    </w:tbl>
    <w:p w14:paraId="402EA3FE">
      <w:pPr>
        <w:autoSpaceDE w:val="0"/>
        <w:autoSpaceDN w:val="0"/>
        <w:spacing w:line="360" w:lineRule="auto"/>
        <w:ind w:firstLine="482"/>
        <w:rPr>
          <w:rFonts w:ascii="Times New Roman Regular" w:hAnsi="Times New Roman Regular" w:cs="Times New Roman Regular"/>
          <w:kern w:val="0"/>
          <w:lang w:val="zh-CN"/>
        </w:rPr>
      </w:pPr>
      <w:r>
        <w:rPr>
          <w:rFonts w:ascii="Times New Roman Regular" w:hAnsi="Times New Roman Regular" w:cs="Times New Roman Regular"/>
          <w:b/>
          <w:bCs/>
          <w:kern w:val="0"/>
          <w:lang w:val="zh-CN"/>
        </w:rPr>
        <w:t>注：</w:t>
      </w:r>
      <w:r>
        <w:rPr>
          <w:rFonts w:ascii="Times New Roman Regular" w:hAnsi="Times New Roman Regular" w:cs="Times New Roman Regular"/>
          <w:kern w:val="0"/>
          <w:lang w:val="zh-CN"/>
        </w:rPr>
        <w:t>1.填写此表时不得改变表格形式。</w:t>
      </w:r>
    </w:p>
    <w:p w14:paraId="2911C46D">
      <w:pPr>
        <w:autoSpaceDE w:val="0"/>
        <w:autoSpaceDN w:val="0"/>
        <w:spacing w:line="360" w:lineRule="auto"/>
        <w:ind w:left="783" w:leftChars="300" w:hanging="153" w:hangingChars="73"/>
        <w:rPr>
          <w:rFonts w:hint="eastAsia" w:ascii="Times New Roman Regular" w:hAnsi="Times New Roman Regular" w:cs="Times New Roman Regular"/>
          <w:b w:val="0"/>
          <w:bCs/>
          <w:kern w:val="0"/>
          <w:lang w:val="zh-CN"/>
        </w:rPr>
      </w:pPr>
      <w:r>
        <w:rPr>
          <w:rFonts w:ascii="Times New Roman Regular" w:hAnsi="Times New Roman Regular" w:cs="Times New Roman Regular"/>
          <w:kern w:val="0"/>
          <w:lang w:val="zh-CN"/>
        </w:rPr>
        <w:t>2.“投标报价”为投标总价。完成本服务内容可能发生的各项费用，</w:t>
      </w:r>
      <w:r>
        <w:rPr>
          <w:rFonts w:hint="eastAsia" w:ascii="Times New Roman Regular" w:hAnsi="Times New Roman Regular" w:cs="Times New Roman Regular"/>
          <w:kern w:val="0"/>
          <w:lang w:val="en-US" w:eastAsia="zh-CN"/>
        </w:rPr>
        <w:t>包括</w:t>
      </w:r>
      <w:r>
        <w:rPr>
          <w:rFonts w:hint="eastAsia" w:ascii="宋体" w:hAnsi="宋体" w:cs="Arial"/>
          <w:b w:val="0"/>
          <w:bCs/>
          <w:szCs w:val="21"/>
          <w:lang w:val="zh-CN"/>
        </w:rPr>
        <w:t>人员工资、交通、通讯、设备、利润、税收、招标代理费以及所有有关的管理成本和</w:t>
      </w:r>
      <w:r>
        <w:rPr>
          <w:rFonts w:ascii="宋体" w:hAnsi="宋体" w:cs="Arial"/>
          <w:b w:val="0"/>
          <w:bCs/>
          <w:szCs w:val="21"/>
          <w:lang w:val="zh-CN"/>
        </w:rPr>
        <w:t>其他不可预见费等全部费用</w:t>
      </w:r>
      <w:r>
        <w:rPr>
          <w:rFonts w:hint="eastAsia" w:ascii="宋体" w:hAnsi="宋体" w:cs="Arial"/>
          <w:b w:val="0"/>
          <w:bCs/>
          <w:szCs w:val="21"/>
          <w:lang w:val="zh-CN"/>
        </w:rPr>
        <w:t>。</w:t>
      </w:r>
    </w:p>
    <w:p w14:paraId="5FA5A6B7">
      <w:pPr>
        <w:autoSpaceDE w:val="0"/>
        <w:autoSpaceDN w:val="0"/>
        <w:spacing w:line="360" w:lineRule="auto"/>
        <w:ind w:firstLine="688" w:firstLineChars="328"/>
        <w:rPr>
          <w:rFonts w:ascii="Times New Roman Regular" w:hAnsi="Times New Roman Regular" w:cs="Times New Roman Regular"/>
          <w:kern w:val="0"/>
        </w:rPr>
      </w:pPr>
      <w:r>
        <w:rPr>
          <w:rFonts w:ascii="Times New Roman Regular" w:hAnsi="Times New Roman Regular" w:cs="Times New Roman Regular"/>
          <w:kern w:val="0"/>
          <w:lang w:val="zh-CN"/>
        </w:rPr>
        <w:t>3.“服务期”是指服务的具体时间。</w:t>
      </w:r>
    </w:p>
    <w:p w14:paraId="5A69105B">
      <w:pPr>
        <w:autoSpaceDE w:val="0"/>
        <w:autoSpaceDN w:val="0"/>
        <w:spacing w:line="360" w:lineRule="auto"/>
        <w:ind w:firstLine="688" w:firstLineChars="328"/>
        <w:rPr>
          <w:rFonts w:ascii="Times New Roman Regular" w:hAnsi="Times New Roman Regular" w:cs="Times New Roman Regular"/>
          <w:kern w:val="0"/>
          <w:lang w:val="zh-CN"/>
        </w:rPr>
      </w:pPr>
      <w:r>
        <w:rPr>
          <w:rFonts w:ascii="Times New Roman Regular" w:hAnsi="Times New Roman Regular" w:cs="Times New Roman Regular"/>
          <w:kern w:val="0"/>
          <w:lang w:val="zh-CN"/>
        </w:rPr>
        <w:t>4.投标报价不能有两个或两个以上的报价方案，</w:t>
      </w:r>
      <w:r>
        <w:rPr>
          <w:rFonts w:ascii="Times New Roman Regular" w:hAnsi="Times New Roman Regular" w:cs="Times New Roman Regular"/>
          <w:kern w:val="0"/>
        </w:rPr>
        <w:t>否则投标无效</w:t>
      </w:r>
      <w:r>
        <w:rPr>
          <w:rFonts w:ascii="Times New Roman Regular" w:hAnsi="Times New Roman Regular" w:cs="Times New Roman Regular"/>
          <w:kern w:val="0"/>
          <w:lang w:val="zh-CN"/>
        </w:rPr>
        <w:t>。</w:t>
      </w:r>
    </w:p>
    <w:p w14:paraId="31180516">
      <w:pPr>
        <w:autoSpaceDE w:val="0"/>
        <w:autoSpaceDN w:val="0"/>
        <w:spacing w:line="360" w:lineRule="auto"/>
        <w:ind w:firstLine="480"/>
        <w:rPr>
          <w:rFonts w:ascii="Times New Roman Regular" w:hAnsi="Times New Roman Regular" w:cs="Times New Roman Regular"/>
          <w:color w:val="000000"/>
          <w:kern w:val="0"/>
          <w:lang w:val="zh-CN"/>
        </w:rPr>
      </w:pPr>
    </w:p>
    <w:p w14:paraId="7C408D39">
      <w:pPr>
        <w:autoSpaceDE w:val="0"/>
        <w:autoSpaceDN w:val="0"/>
        <w:spacing w:line="360" w:lineRule="auto"/>
        <w:ind w:firstLine="480"/>
        <w:rPr>
          <w:rFonts w:ascii="Times New Roman Regular" w:hAnsi="Times New Roman Regular" w:cs="Times New Roman Regular"/>
          <w:color w:val="000000"/>
          <w:kern w:val="0"/>
          <w:lang w:val="zh-CN"/>
        </w:rPr>
      </w:pPr>
    </w:p>
    <w:p w14:paraId="170CB21C">
      <w:pPr>
        <w:autoSpaceDE w:val="0"/>
        <w:autoSpaceDN w:val="0"/>
        <w:spacing w:line="360" w:lineRule="auto"/>
        <w:ind w:firstLine="480"/>
        <w:rPr>
          <w:rFonts w:ascii="Times New Roman Regular" w:hAnsi="Times New Roman Regular" w:cs="Times New Roman Regular"/>
          <w:color w:val="000000"/>
          <w:kern w:val="0"/>
          <w:lang w:val="zh-CN"/>
        </w:rPr>
      </w:pPr>
    </w:p>
    <w:p w14:paraId="6ADF01E9">
      <w:pPr>
        <w:autoSpaceDE w:val="0"/>
        <w:autoSpaceDN w:val="0"/>
        <w:spacing w:line="360" w:lineRule="auto"/>
        <w:ind w:firstLine="480"/>
        <w:rPr>
          <w:rFonts w:ascii="Times New Roman Regular" w:hAnsi="Times New Roman Regular" w:cs="Times New Roman Regular"/>
          <w:color w:val="000000"/>
          <w:kern w:val="0"/>
          <w:lang w:val="zh-CN"/>
        </w:rPr>
      </w:pPr>
    </w:p>
    <w:p w14:paraId="7BD0DD97">
      <w:pPr>
        <w:autoSpaceDE w:val="0"/>
        <w:autoSpaceDN w:val="0"/>
        <w:spacing w:line="360" w:lineRule="auto"/>
        <w:ind w:firstLine="482"/>
        <w:jc w:val="center"/>
        <w:rPr>
          <w:rFonts w:ascii="Times New Roman Regular" w:hAnsi="Times New Roman Regular" w:cs="Times New Roman Regular"/>
          <w:b/>
          <w:bCs/>
          <w:color w:val="000000"/>
          <w:kern w:val="0"/>
          <w:lang w:val="zh-CN"/>
        </w:rPr>
      </w:pPr>
      <w:r>
        <w:rPr>
          <w:rFonts w:ascii="Times New Roman Regular" w:hAnsi="Times New Roman Regular" w:cs="Times New Roman Regular"/>
          <w:b/>
          <w:bCs/>
          <w:color w:val="000000"/>
          <w:kern w:val="0"/>
          <w:lang w:val="zh-CN"/>
        </w:rPr>
        <w:t xml:space="preserve">供应商：           </w:t>
      </w:r>
      <w:r>
        <w:rPr>
          <w:rFonts w:ascii="Times New Roman Regular" w:hAnsi="Times New Roman Regular" w:cs="Times New Roman Regular"/>
          <w:b/>
          <w:bCs/>
          <w:color w:val="000000"/>
          <w:kern w:val="0"/>
        </w:rPr>
        <w:t xml:space="preserve">           </w:t>
      </w:r>
      <w:r>
        <w:rPr>
          <w:rFonts w:ascii="Times New Roman Regular" w:hAnsi="Times New Roman Regular" w:cs="Times New Roman Regular"/>
          <w:b/>
          <w:bCs/>
          <w:color w:val="000000"/>
          <w:kern w:val="0"/>
          <w:lang w:val="zh-CN"/>
        </w:rPr>
        <w:t xml:space="preserve">  （公章）</w:t>
      </w:r>
    </w:p>
    <w:p w14:paraId="4F8D7ACC">
      <w:pPr>
        <w:autoSpaceDE w:val="0"/>
        <w:autoSpaceDN w:val="0"/>
        <w:spacing w:line="360" w:lineRule="auto"/>
        <w:ind w:firstLine="482"/>
        <w:jc w:val="center"/>
        <w:rPr>
          <w:rFonts w:ascii="Times New Roman Regular" w:hAnsi="Times New Roman Regular" w:cs="Times New Roman Regular"/>
          <w:b/>
          <w:bCs/>
          <w:color w:val="000000"/>
          <w:kern w:val="0"/>
          <w:lang w:val="zh-CN"/>
        </w:rPr>
      </w:pPr>
      <w:r>
        <w:rPr>
          <w:rFonts w:ascii="Times New Roman Regular" w:hAnsi="Times New Roman Regular" w:cs="Times New Roman Regular"/>
          <w:b/>
          <w:bCs/>
          <w:color w:val="000000"/>
          <w:kern w:val="0"/>
          <w:lang w:val="zh-CN"/>
        </w:rPr>
        <w:t>法定代表人（</w:t>
      </w:r>
      <w:r>
        <w:rPr>
          <w:rFonts w:ascii="Times New Roman Regular" w:hAnsi="Times New Roman Regular" w:cs="Times New Roman Regular"/>
          <w:b/>
          <w:bCs/>
          <w:color w:val="000000"/>
          <w:kern w:val="0"/>
          <w:lang w:val="zh-CN" w:eastAsia="zh-Hans"/>
        </w:rPr>
        <w:t>负责人</w:t>
      </w:r>
      <w:r>
        <w:rPr>
          <w:rFonts w:ascii="Times New Roman Regular" w:hAnsi="Times New Roman Regular" w:cs="Times New Roman Regular"/>
          <w:b/>
          <w:bCs/>
          <w:color w:val="000000"/>
          <w:kern w:val="0"/>
          <w:lang w:val="zh-CN"/>
        </w:rPr>
        <w:t>）或委托代理人：        （签字）</w:t>
      </w:r>
    </w:p>
    <w:p w14:paraId="692D1EC2">
      <w:pPr>
        <w:autoSpaceDE w:val="0"/>
        <w:autoSpaceDN w:val="0"/>
        <w:spacing w:line="360" w:lineRule="auto"/>
        <w:ind w:firstLine="482"/>
        <w:jc w:val="center"/>
        <w:rPr>
          <w:rFonts w:ascii="Times New Roman Regular" w:hAnsi="Times New Roman Regular" w:cs="Times New Roman Regular"/>
          <w:b/>
          <w:bCs/>
          <w:color w:val="000000"/>
          <w:kern w:val="0"/>
          <w:lang w:val="zh-CN"/>
        </w:rPr>
      </w:pPr>
      <w:r>
        <w:rPr>
          <w:rFonts w:ascii="Times New Roman Regular" w:hAnsi="Times New Roman Regular" w:cs="Times New Roman Regular"/>
          <w:b/>
          <w:bCs/>
          <w:color w:val="000000"/>
          <w:kern w:val="0"/>
          <w:lang w:val="zh-CN"/>
        </w:rPr>
        <w:t xml:space="preserve">年 </w:t>
      </w:r>
      <w:r>
        <w:rPr>
          <w:rFonts w:ascii="Times New Roman Regular" w:hAnsi="Times New Roman Regular" w:cs="Times New Roman Regular"/>
          <w:b/>
          <w:bCs/>
          <w:color w:val="000000"/>
          <w:kern w:val="0"/>
        </w:rPr>
        <w:t xml:space="preserve"> </w:t>
      </w:r>
      <w:r>
        <w:rPr>
          <w:rFonts w:ascii="Times New Roman Regular" w:hAnsi="Times New Roman Regular" w:cs="Times New Roman Regular"/>
          <w:b/>
          <w:bCs/>
          <w:color w:val="000000"/>
          <w:kern w:val="0"/>
          <w:lang w:val="zh-CN"/>
        </w:rPr>
        <w:t xml:space="preserve">  月  </w:t>
      </w:r>
      <w:r>
        <w:rPr>
          <w:rFonts w:ascii="Times New Roman Regular" w:hAnsi="Times New Roman Regular" w:cs="Times New Roman Regular"/>
          <w:b/>
          <w:bCs/>
          <w:color w:val="000000"/>
          <w:kern w:val="0"/>
        </w:rPr>
        <w:t xml:space="preserve"> </w:t>
      </w:r>
      <w:r>
        <w:rPr>
          <w:rFonts w:ascii="Times New Roman Regular" w:hAnsi="Times New Roman Regular" w:cs="Times New Roman Regular"/>
          <w:b/>
          <w:bCs/>
          <w:color w:val="000000"/>
          <w:kern w:val="0"/>
          <w:lang w:val="zh-CN"/>
        </w:rPr>
        <w:t xml:space="preserve"> 日</w:t>
      </w:r>
    </w:p>
    <w:p w14:paraId="1E36A856">
      <w:pPr>
        <w:pStyle w:val="14"/>
        <w:rPr>
          <w:rFonts w:ascii="Times New Roman Regular" w:hAnsi="Times New Roman Regular" w:cs="Times New Roman Regular"/>
          <w:b/>
          <w:bCs/>
          <w:color w:val="000000"/>
          <w:kern w:val="0"/>
          <w:lang w:val="zh-CN"/>
        </w:rPr>
      </w:pPr>
    </w:p>
    <w:p w14:paraId="03AF4818">
      <w:pPr>
        <w:pStyle w:val="14"/>
        <w:rPr>
          <w:rFonts w:ascii="Times New Roman Regular" w:hAnsi="Times New Roman Regular" w:cs="Times New Roman Regular"/>
          <w:b/>
          <w:bCs/>
          <w:color w:val="000000"/>
          <w:kern w:val="0"/>
          <w:lang w:val="zh-CN"/>
        </w:rPr>
      </w:pPr>
    </w:p>
    <w:p w14:paraId="34598C25">
      <w:pPr>
        <w:pStyle w:val="14"/>
        <w:rPr>
          <w:rFonts w:ascii="Times New Roman Regular" w:hAnsi="Times New Roman Regular" w:cs="Times New Roman Regular"/>
          <w:b/>
          <w:bCs/>
          <w:color w:val="000000"/>
          <w:kern w:val="0"/>
          <w:lang w:val="zh-CN"/>
        </w:rPr>
      </w:pPr>
    </w:p>
    <w:p w14:paraId="0B1730FF">
      <w:pPr>
        <w:pStyle w:val="14"/>
        <w:rPr>
          <w:rFonts w:ascii="Times New Roman Regular" w:hAnsi="Times New Roman Regular" w:cs="Times New Roman Regular"/>
          <w:b/>
          <w:bCs/>
          <w:color w:val="000000"/>
          <w:kern w:val="0"/>
          <w:lang w:val="zh-CN"/>
        </w:rPr>
      </w:pPr>
    </w:p>
    <w:p w14:paraId="4B781E48">
      <w:pPr>
        <w:pStyle w:val="14"/>
        <w:rPr>
          <w:rFonts w:ascii="Times New Roman Regular" w:hAnsi="Times New Roman Regular" w:cs="Times New Roman Regular"/>
          <w:b/>
          <w:bCs/>
          <w:color w:val="000000"/>
          <w:kern w:val="0"/>
          <w:lang w:val="zh-CN"/>
        </w:rPr>
      </w:pPr>
    </w:p>
    <w:p w14:paraId="45A43D49">
      <w:pPr>
        <w:pStyle w:val="14"/>
        <w:rPr>
          <w:rFonts w:ascii="Times New Roman Regular" w:hAnsi="Times New Roman Regular" w:cs="Times New Roman Regular"/>
          <w:b/>
          <w:bCs/>
          <w:color w:val="000000"/>
          <w:kern w:val="0"/>
          <w:lang w:val="zh-CN"/>
        </w:rPr>
      </w:pPr>
    </w:p>
    <w:p w14:paraId="0F0AAA0E">
      <w:pPr>
        <w:pStyle w:val="26"/>
        <w:ind w:firstLine="400"/>
        <w:rPr>
          <w:lang w:val="zh-CN"/>
        </w:rPr>
      </w:pPr>
    </w:p>
    <w:p w14:paraId="59501E07">
      <w:pPr>
        <w:spacing w:line="360" w:lineRule="auto"/>
        <w:outlineLvl w:val="1"/>
        <w:rPr>
          <w:rFonts w:hint="eastAsia" w:ascii="宋体"/>
          <w:b/>
          <w:sz w:val="28"/>
          <w:szCs w:val="28"/>
        </w:rPr>
      </w:pPr>
      <w:bookmarkStart w:id="149" w:name="_Toc16046"/>
      <w:bookmarkStart w:id="150" w:name="_Toc12774"/>
      <w:bookmarkStart w:id="151" w:name="_Toc16485"/>
      <w:r>
        <w:rPr>
          <w:rFonts w:hint="eastAsia" w:ascii="宋体"/>
          <w:b/>
          <w:sz w:val="28"/>
          <w:szCs w:val="28"/>
        </w:rPr>
        <w:t>附件</w:t>
      </w:r>
      <w:bookmarkStart w:id="152" w:name="_Toc376936771"/>
      <w:bookmarkStart w:id="153" w:name="_Toc325726040"/>
      <w:r>
        <w:rPr>
          <w:rFonts w:hint="eastAsia" w:ascii="宋体" w:eastAsia="宋体"/>
          <w:b/>
          <w:sz w:val="28"/>
          <w:szCs w:val="28"/>
          <w:lang w:val="en-US" w:eastAsia="zh-CN"/>
        </w:rPr>
        <w:t>5</w:t>
      </w:r>
      <w:r>
        <w:rPr>
          <w:rFonts w:hint="eastAsia" w:ascii="宋体"/>
          <w:b/>
          <w:sz w:val="28"/>
          <w:szCs w:val="28"/>
        </w:rPr>
        <w:t>：</w:t>
      </w:r>
      <w:bookmarkEnd w:id="149"/>
      <w:bookmarkEnd w:id="150"/>
      <w:bookmarkEnd w:id="151"/>
      <w:bookmarkEnd w:id="152"/>
      <w:bookmarkEnd w:id="153"/>
      <w:r>
        <w:rPr>
          <w:rFonts w:hint="eastAsia" w:ascii="宋体"/>
          <w:b/>
          <w:sz w:val="28"/>
          <w:szCs w:val="28"/>
        </w:rPr>
        <w:t>服务内容响应表</w:t>
      </w:r>
    </w:p>
    <w:p w14:paraId="7F36E99E">
      <w:pPr>
        <w:ind w:firstLine="480"/>
        <w:rPr>
          <w:rFonts w:hint="eastAsia"/>
          <w:sz w:val="24"/>
          <w:lang w:val="zh-CN"/>
        </w:rPr>
      </w:pPr>
    </w:p>
    <w:p w14:paraId="7F39A3B4">
      <w:pPr>
        <w:autoSpaceDE w:val="0"/>
        <w:autoSpaceDN w:val="0"/>
        <w:adjustRightInd w:val="0"/>
        <w:spacing w:line="360" w:lineRule="auto"/>
        <w:jc w:val="center"/>
        <w:rPr>
          <w:rFonts w:ascii="宋体" w:hAnsi="宋体"/>
          <w:b/>
          <w:sz w:val="32"/>
          <w:szCs w:val="32"/>
        </w:rPr>
      </w:pPr>
      <w:r>
        <w:rPr>
          <w:rFonts w:hint="eastAsia" w:ascii="宋体" w:hAnsi="宋体"/>
          <w:b/>
          <w:sz w:val="32"/>
          <w:szCs w:val="32"/>
        </w:rPr>
        <w:t>服务内容响应表</w:t>
      </w:r>
    </w:p>
    <w:tbl>
      <w:tblPr>
        <w:tblStyle w:val="27"/>
        <w:tblW w:w="95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851"/>
        <w:gridCol w:w="1958"/>
        <w:gridCol w:w="1262"/>
        <w:gridCol w:w="845"/>
        <w:gridCol w:w="1939"/>
        <w:gridCol w:w="1192"/>
        <w:gridCol w:w="667"/>
      </w:tblGrid>
      <w:tr w14:paraId="270B5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5" w:hRule="atLeast"/>
          <w:jc w:val="center"/>
        </w:trPr>
        <w:tc>
          <w:tcPr>
            <w:tcW w:w="851" w:type="dxa"/>
            <w:vMerge w:val="restart"/>
            <w:noWrap w:val="0"/>
            <w:vAlign w:val="center"/>
          </w:tcPr>
          <w:p w14:paraId="5716775F">
            <w:pPr>
              <w:spacing w:line="360" w:lineRule="auto"/>
              <w:jc w:val="center"/>
              <w:rPr>
                <w:rFonts w:ascii="宋体" w:hAnsi="宋体"/>
                <w:sz w:val="24"/>
              </w:rPr>
            </w:pPr>
            <w:r>
              <w:rPr>
                <w:rFonts w:hint="eastAsia" w:ascii="宋体" w:hAnsi="宋体"/>
                <w:sz w:val="24"/>
              </w:rPr>
              <w:t>序号</w:t>
            </w:r>
          </w:p>
        </w:tc>
        <w:tc>
          <w:tcPr>
            <w:tcW w:w="4071" w:type="dxa"/>
            <w:gridSpan w:val="3"/>
            <w:noWrap w:val="0"/>
            <w:vAlign w:val="center"/>
          </w:tcPr>
          <w:p w14:paraId="4738814B">
            <w:pPr>
              <w:spacing w:line="360" w:lineRule="auto"/>
              <w:jc w:val="center"/>
              <w:rPr>
                <w:rFonts w:ascii="宋体" w:hAnsi="宋体"/>
                <w:sz w:val="24"/>
              </w:rPr>
            </w:pPr>
            <w:r>
              <w:rPr>
                <w:rFonts w:hint="eastAsia" w:ascii="宋体" w:hAnsi="宋体" w:cs="仿宋_GB2312"/>
                <w:sz w:val="24"/>
              </w:rPr>
              <w:t>采购需求</w:t>
            </w:r>
            <w:r>
              <w:rPr>
                <w:rFonts w:hint="eastAsia" w:ascii="宋体" w:hAnsi="宋体" w:cs="宋体"/>
                <w:kern w:val="0"/>
                <w:sz w:val="24"/>
                <w:lang w:val="zh-CN"/>
              </w:rPr>
              <w:t>服务内容、服务要求</w:t>
            </w:r>
          </w:p>
        </w:tc>
        <w:tc>
          <w:tcPr>
            <w:tcW w:w="3976" w:type="dxa"/>
            <w:gridSpan w:val="3"/>
            <w:noWrap w:val="0"/>
            <w:vAlign w:val="center"/>
          </w:tcPr>
          <w:p w14:paraId="78BE6FDF">
            <w:pPr>
              <w:spacing w:line="360" w:lineRule="auto"/>
              <w:jc w:val="center"/>
              <w:rPr>
                <w:rFonts w:hint="eastAsia" w:ascii="宋体" w:hAnsi="宋体"/>
                <w:sz w:val="24"/>
              </w:rPr>
            </w:pPr>
            <w:r>
              <w:rPr>
                <w:rFonts w:hint="eastAsia" w:ascii="宋体" w:hAnsi="宋体" w:cs="宋体"/>
                <w:kern w:val="0"/>
                <w:sz w:val="24"/>
                <w:lang w:val="zh-CN"/>
              </w:rPr>
              <w:t>投标服务内容、服务要求</w:t>
            </w:r>
          </w:p>
        </w:tc>
        <w:tc>
          <w:tcPr>
            <w:tcW w:w="667" w:type="dxa"/>
            <w:vMerge w:val="restart"/>
            <w:noWrap w:val="0"/>
            <w:vAlign w:val="center"/>
          </w:tcPr>
          <w:p w14:paraId="26F665DD">
            <w:pPr>
              <w:spacing w:line="360" w:lineRule="auto"/>
              <w:jc w:val="center"/>
              <w:rPr>
                <w:rFonts w:ascii="宋体" w:hAnsi="宋体"/>
                <w:sz w:val="24"/>
              </w:rPr>
            </w:pPr>
            <w:r>
              <w:rPr>
                <w:rFonts w:hint="eastAsia" w:ascii="宋体" w:hAnsi="宋体"/>
                <w:sz w:val="24"/>
              </w:rPr>
              <w:t>偏离</w:t>
            </w:r>
          </w:p>
        </w:tc>
      </w:tr>
      <w:tr w14:paraId="4FBF7D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6" w:hRule="atLeast"/>
          <w:jc w:val="center"/>
        </w:trPr>
        <w:tc>
          <w:tcPr>
            <w:tcW w:w="851" w:type="dxa"/>
            <w:vMerge w:val="continue"/>
            <w:noWrap w:val="0"/>
            <w:vAlign w:val="center"/>
          </w:tcPr>
          <w:p w14:paraId="5161C72B">
            <w:pPr>
              <w:spacing w:line="360" w:lineRule="auto"/>
              <w:jc w:val="center"/>
              <w:rPr>
                <w:rFonts w:ascii="宋体" w:hAnsi="宋体"/>
                <w:sz w:val="24"/>
              </w:rPr>
            </w:pPr>
          </w:p>
        </w:tc>
        <w:tc>
          <w:tcPr>
            <w:tcW w:w="851" w:type="dxa"/>
            <w:noWrap w:val="0"/>
            <w:vAlign w:val="center"/>
          </w:tcPr>
          <w:p w14:paraId="47A253E5">
            <w:pPr>
              <w:spacing w:line="360" w:lineRule="auto"/>
              <w:jc w:val="center"/>
              <w:rPr>
                <w:rFonts w:ascii="宋体" w:hAnsi="宋体" w:cs="仿宋_GB2312"/>
                <w:sz w:val="24"/>
              </w:rPr>
            </w:pPr>
            <w:r>
              <w:rPr>
                <w:rFonts w:hint="eastAsia" w:ascii="宋体" w:hAnsi="宋体" w:cs="仿宋_GB2312"/>
                <w:sz w:val="24"/>
              </w:rPr>
              <w:t>服务项目</w:t>
            </w:r>
          </w:p>
        </w:tc>
        <w:tc>
          <w:tcPr>
            <w:tcW w:w="1958" w:type="dxa"/>
            <w:noWrap w:val="0"/>
            <w:vAlign w:val="center"/>
          </w:tcPr>
          <w:p w14:paraId="521F1377">
            <w:pPr>
              <w:spacing w:line="360" w:lineRule="auto"/>
              <w:jc w:val="center"/>
              <w:rPr>
                <w:rFonts w:ascii="宋体" w:hAnsi="宋体" w:cs="仿宋_GB2312"/>
                <w:sz w:val="24"/>
              </w:rPr>
            </w:pPr>
            <w:r>
              <w:rPr>
                <w:rFonts w:hint="eastAsia" w:ascii="宋体" w:hAnsi="宋体"/>
                <w:sz w:val="24"/>
              </w:rPr>
              <w:t>服务内容及要求</w:t>
            </w:r>
          </w:p>
        </w:tc>
        <w:tc>
          <w:tcPr>
            <w:tcW w:w="1262" w:type="dxa"/>
            <w:noWrap w:val="0"/>
            <w:vAlign w:val="center"/>
          </w:tcPr>
          <w:p w14:paraId="7B6EE1B3">
            <w:pPr>
              <w:spacing w:line="360" w:lineRule="auto"/>
              <w:jc w:val="center"/>
              <w:rPr>
                <w:rFonts w:hint="eastAsia" w:ascii="宋体" w:hAnsi="宋体" w:cs="仿宋_GB2312" w:eastAsiaTheme="minorEastAsia"/>
                <w:sz w:val="24"/>
                <w:lang w:val="en-US" w:eastAsia="zh-CN"/>
              </w:rPr>
            </w:pPr>
            <w:r>
              <w:rPr>
                <w:rFonts w:hint="eastAsia" w:ascii="宋体" w:hAnsi="宋体" w:cs="仿宋_GB2312"/>
                <w:sz w:val="24"/>
              </w:rPr>
              <w:t>数量</w:t>
            </w:r>
            <w:r>
              <w:rPr>
                <w:rFonts w:hint="eastAsia" w:ascii="宋体" w:hAnsi="宋体" w:cs="仿宋_GB2312"/>
                <w:sz w:val="24"/>
                <w:lang w:val="en-US" w:eastAsia="zh-CN"/>
              </w:rPr>
              <w:t>单位</w:t>
            </w:r>
          </w:p>
        </w:tc>
        <w:tc>
          <w:tcPr>
            <w:tcW w:w="845" w:type="dxa"/>
            <w:noWrap w:val="0"/>
            <w:vAlign w:val="center"/>
          </w:tcPr>
          <w:p w14:paraId="4BF428D6">
            <w:pPr>
              <w:spacing w:line="360" w:lineRule="auto"/>
              <w:jc w:val="center"/>
              <w:rPr>
                <w:rFonts w:ascii="宋体" w:hAnsi="宋体"/>
                <w:sz w:val="24"/>
              </w:rPr>
            </w:pPr>
            <w:r>
              <w:rPr>
                <w:rFonts w:hint="eastAsia" w:ascii="宋体" w:hAnsi="宋体" w:cs="仿宋_GB2312"/>
                <w:sz w:val="24"/>
              </w:rPr>
              <w:t>服务项目</w:t>
            </w:r>
          </w:p>
        </w:tc>
        <w:tc>
          <w:tcPr>
            <w:tcW w:w="1939" w:type="dxa"/>
            <w:noWrap w:val="0"/>
            <w:vAlign w:val="center"/>
          </w:tcPr>
          <w:p w14:paraId="5AC96663">
            <w:pPr>
              <w:spacing w:line="360" w:lineRule="auto"/>
              <w:jc w:val="center"/>
              <w:rPr>
                <w:rFonts w:hint="eastAsia" w:ascii="宋体" w:hAnsi="宋体"/>
                <w:sz w:val="24"/>
              </w:rPr>
            </w:pPr>
            <w:r>
              <w:rPr>
                <w:rFonts w:hint="eastAsia" w:ascii="宋体" w:hAnsi="宋体"/>
                <w:sz w:val="24"/>
              </w:rPr>
              <w:t>服务内容及要求</w:t>
            </w:r>
          </w:p>
        </w:tc>
        <w:tc>
          <w:tcPr>
            <w:tcW w:w="1192" w:type="dxa"/>
            <w:noWrap w:val="0"/>
            <w:vAlign w:val="center"/>
          </w:tcPr>
          <w:p w14:paraId="26E68A02">
            <w:pPr>
              <w:spacing w:line="360" w:lineRule="auto"/>
              <w:jc w:val="center"/>
              <w:rPr>
                <w:rFonts w:ascii="宋体" w:hAnsi="宋体"/>
                <w:sz w:val="24"/>
              </w:rPr>
            </w:pPr>
            <w:r>
              <w:rPr>
                <w:rFonts w:hint="eastAsia" w:ascii="宋体" w:hAnsi="宋体" w:cs="仿宋_GB2312"/>
                <w:sz w:val="24"/>
              </w:rPr>
              <w:t>数量</w:t>
            </w:r>
            <w:r>
              <w:rPr>
                <w:rFonts w:hint="eastAsia" w:ascii="宋体" w:hAnsi="宋体" w:cs="仿宋_GB2312"/>
                <w:sz w:val="24"/>
                <w:lang w:val="en-US" w:eastAsia="zh-CN"/>
              </w:rPr>
              <w:t>单位</w:t>
            </w:r>
          </w:p>
        </w:tc>
        <w:tc>
          <w:tcPr>
            <w:tcW w:w="667" w:type="dxa"/>
            <w:vMerge w:val="continue"/>
            <w:noWrap w:val="0"/>
            <w:vAlign w:val="center"/>
          </w:tcPr>
          <w:p w14:paraId="48454FAA">
            <w:pPr>
              <w:spacing w:line="360" w:lineRule="auto"/>
              <w:jc w:val="center"/>
              <w:rPr>
                <w:rFonts w:ascii="宋体" w:hAnsi="宋体"/>
                <w:sz w:val="24"/>
              </w:rPr>
            </w:pPr>
          </w:p>
        </w:tc>
      </w:tr>
      <w:tr w14:paraId="48D81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1" w:hRule="atLeast"/>
          <w:jc w:val="center"/>
        </w:trPr>
        <w:tc>
          <w:tcPr>
            <w:tcW w:w="851" w:type="dxa"/>
            <w:noWrap w:val="0"/>
            <w:vAlign w:val="center"/>
          </w:tcPr>
          <w:p w14:paraId="2CE19456">
            <w:pPr>
              <w:tabs>
                <w:tab w:val="left" w:pos="3327"/>
              </w:tabs>
              <w:spacing w:line="360" w:lineRule="auto"/>
              <w:jc w:val="center"/>
              <w:rPr>
                <w:rFonts w:ascii="宋体" w:hAnsi="宋体"/>
                <w:sz w:val="24"/>
              </w:rPr>
            </w:pPr>
            <w:r>
              <w:rPr>
                <w:rFonts w:hint="eastAsia" w:ascii="宋体" w:hAnsi="宋体"/>
                <w:sz w:val="24"/>
              </w:rPr>
              <w:t>1</w:t>
            </w:r>
          </w:p>
        </w:tc>
        <w:tc>
          <w:tcPr>
            <w:tcW w:w="851" w:type="dxa"/>
            <w:noWrap w:val="0"/>
            <w:vAlign w:val="center"/>
          </w:tcPr>
          <w:p w14:paraId="1CDF4641">
            <w:pPr>
              <w:tabs>
                <w:tab w:val="left" w:pos="3327"/>
              </w:tabs>
              <w:spacing w:line="360" w:lineRule="auto"/>
              <w:rPr>
                <w:rFonts w:ascii="宋体" w:hAnsi="宋体"/>
                <w:sz w:val="24"/>
              </w:rPr>
            </w:pPr>
          </w:p>
        </w:tc>
        <w:tc>
          <w:tcPr>
            <w:tcW w:w="1958" w:type="dxa"/>
            <w:noWrap w:val="0"/>
            <w:vAlign w:val="center"/>
          </w:tcPr>
          <w:p w14:paraId="6957884E">
            <w:pPr>
              <w:tabs>
                <w:tab w:val="left" w:pos="3327"/>
              </w:tabs>
              <w:spacing w:line="360" w:lineRule="auto"/>
              <w:rPr>
                <w:rFonts w:ascii="宋体" w:hAnsi="宋体"/>
                <w:sz w:val="24"/>
              </w:rPr>
            </w:pPr>
          </w:p>
        </w:tc>
        <w:tc>
          <w:tcPr>
            <w:tcW w:w="1262" w:type="dxa"/>
            <w:noWrap w:val="0"/>
            <w:vAlign w:val="center"/>
          </w:tcPr>
          <w:p w14:paraId="4D19D8CD">
            <w:pPr>
              <w:tabs>
                <w:tab w:val="left" w:pos="3327"/>
              </w:tabs>
              <w:spacing w:line="360" w:lineRule="auto"/>
              <w:rPr>
                <w:rFonts w:ascii="宋体" w:hAnsi="宋体"/>
                <w:sz w:val="24"/>
              </w:rPr>
            </w:pPr>
          </w:p>
        </w:tc>
        <w:tc>
          <w:tcPr>
            <w:tcW w:w="845" w:type="dxa"/>
            <w:noWrap w:val="0"/>
            <w:vAlign w:val="center"/>
          </w:tcPr>
          <w:p w14:paraId="0A0AA0A6">
            <w:pPr>
              <w:tabs>
                <w:tab w:val="left" w:pos="3327"/>
              </w:tabs>
              <w:spacing w:line="360" w:lineRule="auto"/>
              <w:rPr>
                <w:rFonts w:ascii="宋体" w:hAnsi="宋体"/>
                <w:sz w:val="24"/>
              </w:rPr>
            </w:pPr>
          </w:p>
        </w:tc>
        <w:tc>
          <w:tcPr>
            <w:tcW w:w="1939" w:type="dxa"/>
            <w:noWrap w:val="0"/>
            <w:vAlign w:val="center"/>
          </w:tcPr>
          <w:p w14:paraId="5FF84F03">
            <w:pPr>
              <w:tabs>
                <w:tab w:val="left" w:pos="3327"/>
              </w:tabs>
              <w:spacing w:line="360" w:lineRule="auto"/>
              <w:rPr>
                <w:rFonts w:ascii="宋体" w:hAnsi="宋体"/>
                <w:sz w:val="24"/>
              </w:rPr>
            </w:pPr>
          </w:p>
        </w:tc>
        <w:tc>
          <w:tcPr>
            <w:tcW w:w="1192" w:type="dxa"/>
            <w:noWrap w:val="0"/>
            <w:vAlign w:val="center"/>
          </w:tcPr>
          <w:p w14:paraId="3900C41C">
            <w:pPr>
              <w:tabs>
                <w:tab w:val="left" w:pos="3327"/>
              </w:tabs>
              <w:spacing w:line="360" w:lineRule="auto"/>
              <w:rPr>
                <w:rFonts w:ascii="宋体" w:hAnsi="宋体"/>
                <w:sz w:val="24"/>
              </w:rPr>
            </w:pPr>
          </w:p>
        </w:tc>
        <w:tc>
          <w:tcPr>
            <w:tcW w:w="667" w:type="dxa"/>
            <w:noWrap w:val="0"/>
            <w:vAlign w:val="center"/>
          </w:tcPr>
          <w:p w14:paraId="787F5EA1">
            <w:pPr>
              <w:spacing w:line="360" w:lineRule="auto"/>
              <w:jc w:val="center"/>
              <w:rPr>
                <w:rFonts w:ascii="宋体" w:hAnsi="宋体"/>
                <w:sz w:val="24"/>
              </w:rPr>
            </w:pPr>
          </w:p>
        </w:tc>
      </w:tr>
      <w:tr w14:paraId="30415E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5" w:hRule="atLeast"/>
          <w:jc w:val="center"/>
        </w:trPr>
        <w:tc>
          <w:tcPr>
            <w:tcW w:w="851" w:type="dxa"/>
            <w:noWrap w:val="0"/>
            <w:vAlign w:val="center"/>
          </w:tcPr>
          <w:p w14:paraId="4BAF3979">
            <w:pPr>
              <w:tabs>
                <w:tab w:val="left" w:pos="3327"/>
              </w:tabs>
              <w:spacing w:line="360" w:lineRule="auto"/>
              <w:jc w:val="center"/>
              <w:rPr>
                <w:rFonts w:ascii="宋体" w:hAnsi="宋体"/>
                <w:sz w:val="24"/>
              </w:rPr>
            </w:pPr>
            <w:r>
              <w:rPr>
                <w:rFonts w:hint="eastAsia" w:ascii="宋体" w:hAnsi="宋体"/>
                <w:sz w:val="24"/>
              </w:rPr>
              <w:t>2</w:t>
            </w:r>
          </w:p>
        </w:tc>
        <w:tc>
          <w:tcPr>
            <w:tcW w:w="851" w:type="dxa"/>
            <w:noWrap w:val="0"/>
            <w:vAlign w:val="center"/>
          </w:tcPr>
          <w:p w14:paraId="40EB783C">
            <w:pPr>
              <w:tabs>
                <w:tab w:val="left" w:pos="3327"/>
              </w:tabs>
              <w:spacing w:line="360" w:lineRule="auto"/>
              <w:rPr>
                <w:rFonts w:ascii="宋体" w:hAnsi="宋体"/>
                <w:sz w:val="24"/>
              </w:rPr>
            </w:pPr>
          </w:p>
        </w:tc>
        <w:tc>
          <w:tcPr>
            <w:tcW w:w="1958" w:type="dxa"/>
            <w:noWrap w:val="0"/>
            <w:vAlign w:val="center"/>
          </w:tcPr>
          <w:p w14:paraId="032DE5DA">
            <w:pPr>
              <w:tabs>
                <w:tab w:val="left" w:pos="3327"/>
              </w:tabs>
              <w:spacing w:line="360" w:lineRule="auto"/>
              <w:rPr>
                <w:rFonts w:ascii="宋体" w:hAnsi="宋体"/>
                <w:sz w:val="24"/>
              </w:rPr>
            </w:pPr>
          </w:p>
        </w:tc>
        <w:tc>
          <w:tcPr>
            <w:tcW w:w="1262" w:type="dxa"/>
            <w:noWrap w:val="0"/>
            <w:vAlign w:val="center"/>
          </w:tcPr>
          <w:p w14:paraId="39C1054F">
            <w:pPr>
              <w:tabs>
                <w:tab w:val="left" w:pos="3327"/>
              </w:tabs>
              <w:spacing w:line="360" w:lineRule="auto"/>
              <w:rPr>
                <w:rFonts w:ascii="宋体" w:hAnsi="宋体"/>
                <w:sz w:val="24"/>
              </w:rPr>
            </w:pPr>
          </w:p>
        </w:tc>
        <w:tc>
          <w:tcPr>
            <w:tcW w:w="845" w:type="dxa"/>
            <w:noWrap w:val="0"/>
            <w:vAlign w:val="center"/>
          </w:tcPr>
          <w:p w14:paraId="53FEC687">
            <w:pPr>
              <w:tabs>
                <w:tab w:val="left" w:pos="3327"/>
              </w:tabs>
              <w:spacing w:line="360" w:lineRule="auto"/>
              <w:rPr>
                <w:rFonts w:ascii="宋体" w:hAnsi="宋体"/>
                <w:sz w:val="24"/>
              </w:rPr>
            </w:pPr>
          </w:p>
        </w:tc>
        <w:tc>
          <w:tcPr>
            <w:tcW w:w="1939" w:type="dxa"/>
            <w:noWrap w:val="0"/>
            <w:vAlign w:val="center"/>
          </w:tcPr>
          <w:p w14:paraId="788CF266">
            <w:pPr>
              <w:tabs>
                <w:tab w:val="left" w:pos="3327"/>
              </w:tabs>
              <w:spacing w:line="360" w:lineRule="auto"/>
              <w:rPr>
                <w:rFonts w:ascii="宋体" w:hAnsi="宋体"/>
                <w:sz w:val="24"/>
              </w:rPr>
            </w:pPr>
          </w:p>
        </w:tc>
        <w:tc>
          <w:tcPr>
            <w:tcW w:w="1192" w:type="dxa"/>
            <w:noWrap w:val="0"/>
            <w:vAlign w:val="center"/>
          </w:tcPr>
          <w:p w14:paraId="5F275B09">
            <w:pPr>
              <w:tabs>
                <w:tab w:val="left" w:pos="3327"/>
              </w:tabs>
              <w:spacing w:line="360" w:lineRule="auto"/>
              <w:rPr>
                <w:rFonts w:ascii="宋体" w:hAnsi="宋体"/>
                <w:sz w:val="24"/>
              </w:rPr>
            </w:pPr>
          </w:p>
        </w:tc>
        <w:tc>
          <w:tcPr>
            <w:tcW w:w="667" w:type="dxa"/>
            <w:noWrap w:val="0"/>
            <w:vAlign w:val="center"/>
          </w:tcPr>
          <w:p w14:paraId="59B93FAD">
            <w:pPr>
              <w:spacing w:line="360" w:lineRule="auto"/>
              <w:jc w:val="center"/>
              <w:rPr>
                <w:rFonts w:ascii="宋体" w:hAnsi="宋体"/>
                <w:sz w:val="24"/>
              </w:rPr>
            </w:pPr>
          </w:p>
        </w:tc>
      </w:tr>
      <w:tr w14:paraId="4CF6F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 w:hRule="atLeast"/>
          <w:jc w:val="center"/>
        </w:trPr>
        <w:tc>
          <w:tcPr>
            <w:tcW w:w="851" w:type="dxa"/>
            <w:noWrap w:val="0"/>
            <w:vAlign w:val="center"/>
          </w:tcPr>
          <w:p w14:paraId="3B669027">
            <w:pPr>
              <w:tabs>
                <w:tab w:val="left" w:pos="3327"/>
              </w:tabs>
              <w:spacing w:line="360" w:lineRule="auto"/>
              <w:jc w:val="center"/>
              <w:rPr>
                <w:rFonts w:ascii="宋体" w:hAnsi="宋体"/>
                <w:sz w:val="24"/>
              </w:rPr>
            </w:pPr>
            <w:r>
              <w:rPr>
                <w:rFonts w:hint="eastAsia" w:ascii="宋体" w:hAnsi="宋体"/>
                <w:sz w:val="24"/>
              </w:rPr>
              <w:t>3</w:t>
            </w:r>
          </w:p>
        </w:tc>
        <w:tc>
          <w:tcPr>
            <w:tcW w:w="851" w:type="dxa"/>
            <w:noWrap w:val="0"/>
            <w:vAlign w:val="center"/>
          </w:tcPr>
          <w:p w14:paraId="34AFCB4F">
            <w:pPr>
              <w:tabs>
                <w:tab w:val="left" w:pos="3327"/>
              </w:tabs>
              <w:spacing w:line="360" w:lineRule="auto"/>
              <w:rPr>
                <w:rFonts w:ascii="宋体" w:hAnsi="宋体"/>
                <w:sz w:val="24"/>
              </w:rPr>
            </w:pPr>
          </w:p>
        </w:tc>
        <w:tc>
          <w:tcPr>
            <w:tcW w:w="1958" w:type="dxa"/>
            <w:noWrap w:val="0"/>
            <w:vAlign w:val="center"/>
          </w:tcPr>
          <w:p w14:paraId="1136D9EF">
            <w:pPr>
              <w:tabs>
                <w:tab w:val="left" w:pos="3327"/>
              </w:tabs>
              <w:spacing w:line="360" w:lineRule="auto"/>
              <w:rPr>
                <w:rFonts w:ascii="宋体" w:hAnsi="宋体"/>
                <w:sz w:val="24"/>
              </w:rPr>
            </w:pPr>
          </w:p>
        </w:tc>
        <w:tc>
          <w:tcPr>
            <w:tcW w:w="1262" w:type="dxa"/>
            <w:noWrap w:val="0"/>
            <w:vAlign w:val="center"/>
          </w:tcPr>
          <w:p w14:paraId="74515C15">
            <w:pPr>
              <w:tabs>
                <w:tab w:val="left" w:pos="3327"/>
              </w:tabs>
              <w:spacing w:line="360" w:lineRule="auto"/>
              <w:rPr>
                <w:rFonts w:ascii="宋体" w:hAnsi="宋体"/>
                <w:sz w:val="24"/>
              </w:rPr>
            </w:pPr>
          </w:p>
        </w:tc>
        <w:tc>
          <w:tcPr>
            <w:tcW w:w="845" w:type="dxa"/>
            <w:noWrap w:val="0"/>
            <w:vAlign w:val="center"/>
          </w:tcPr>
          <w:p w14:paraId="0DCB5E63">
            <w:pPr>
              <w:tabs>
                <w:tab w:val="left" w:pos="3327"/>
              </w:tabs>
              <w:spacing w:line="360" w:lineRule="auto"/>
              <w:rPr>
                <w:rFonts w:ascii="宋体" w:hAnsi="宋体"/>
                <w:sz w:val="24"/>
              </w:rPr>
            </w:pPr>
          </w:p>
        </w:tc>
        <w:tc>
          <w:tcPr>
            <w:tcW w:w="1939" w:type="dxa"/>
            <w:noWrap w:val="0"/>
            <w:vAlign w:val="center"/>
          </w:tcPr>
          <w:p w14:paraId="0CCCF892">
            <w:pPr>
              <w:tabs>
                <w:tab w:val="left" w:pos="3327"/>
              </w:tabs>
              <w:spacing w:line="360" w:lineRule="auto"/>
              <w:rPr>
                <w:rFonts w:ascii="宋体" w:hAnsi="宋体"/>
                <w:sz w:val="24"/>
              </w:rPr>
            </w:pPr>
          </w:p>
        </w:tc>
        <w:tc>
          <w:tcPr>
            <w:tcW w:w="1192" w:type="dxa"/>
            <w:noWrap w:val="0"/>
            <w:vAlign w:val="center"/>
          </w:tcPr>
          <w:p w14:paraId="6EDB6EF7">
            <w:pPr>
              <w:tabs>
                <w:tab w:val="left" w:pos="3327"/>
              </w:tabs>
              <w:spacing w:line="360" w:lineRule="auto"/>
              <w:rPr>
                <w:rFonts w:ascii="宋体" w:hAnsi="宋体"/>
                <w:sz w:val="24"/>
              </w:rPr>
            </w:pPr>
          </w:p>
        </w:tc>
        <w:tc>
          <w:tcPr>
            <w:tcW w:w="667" w:type="dxa"/>
            <w:noWrap w:val="0"/>
            <w:vAlign w:val="center"/>
          </w:tcPr>
          <w:p w14:paraId="568C7C01">
            <w:pPr>
              <w:spacing w:line="360" w:lineRule="auto"/>
              <w:jc w:val="center"/>
              <w:rPr>
                <w:rFonts w:ascii="宋体" w:hAnsi="宋体"/>
                <w:sz w:val="24"/>
              </w:rPr>
            </w:pPr>
          </w:p>
        </w:tc>
      </w:tr>
      <w:tr w14:paraId="5FEBE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 w:hRule="atLeast"/>
          <w:jc w:val="center"/>
        </w:trPr>
        <w:tc>
          <w:tcPr>
            <w:tcW w:w="851" w:type="dxa"/>
            <w:noWrap w:val="0"/>
            <w:vAlign w:val="center"/>
          </w:tcPr>
          <w:p w14:paraId="7F1E6349">
            <w:pPr>
              <w:tabs>
                <w:tab w:val="left" w:pos="3327"/>
              </w:tabs>
              <w:spacing w:line="360" w:lineRule="auto"/>
              <w:jc w:val="center"/>
              <w:rPr>
                <w:rFonts w:ascii="宋体" w:hAnsi="宋体"/>
                <w:sz w:val="24"/>
              </w:rPr>
            </w:pPr>
            <w:r>
              <w:rPr>
                <w:rFonts w:hint="eastAsia" w:ascii="宋体" w:hAnsi="宋体"/>
                <w:sz w:val="24"/>
              </w:rPr>
              <w:t>4</w:t>
            </w:r>
          </w:p>
        </w:tc>
        <w:tc>
          <w:tcPr>
            <w:tcW w:w="851" w:type="dxa"/>
            <w:noWrap w:val="0"/>
            <w:vAlign w:val="center"/>
          </w:tcPr>
          <w:p w14:paraId="6087425D">
            <w:pPr>
              <w:tabs>
                <w:tab w:val="left" w:pos="3327"/>
              </w:tabs>
              <w:spacing w:line="360" w:lineRule="auto"/>
              <w:rPr>
                <w:rFonts w:ascii="宋体" w:hAnsi="宋体"/>
                <w:sz w:val="24"/>
              </w:rPr>
            </w:pPr>
          </w:p>
        </w:tc>
        <w:tc>
          <w:tcPr>
            <w:tcW w:w="1958" w:type="dxa"/>
            <w:noWrap w:val="0"/>
            <w:vAlign w:val="center"/>
          </w:tcPr>
          <w:p w14:paraId="65DB2D6E">
            <w:pPr>
              <w:tabs>
                <w:tab w:val="left" w:pos="3327"/>
              </w:tabs>
              <w:spacing w:line="360" w:lineRule="auto"/>
              <w:rPr>
                <w:rFonts w:ascii="宋体" w:hAnsi="宋体"/>
                <w:sz w:val="24"/>
              </w:rPr>
            </w:pPr>
          </w:p>
        </w:tc>
        <w:tc>
          <w:tcPr>
            <w:tcW w:w="1262" w:type="dxa"/>
            <w:noWrap w:val="0"/>
            <w:vAlign w:val="center"/>
          </w:tcPr>
          <w:p w14:paraId="1D7CFD04">
            <w:pPr>
              <w:tabs>
                <w:tab w:val="left" w:pos="3327"/>
              </w:tabs>
              <w:spacing w:line="360" w:lineRule="auto"/>
              <w:rPr>
                <w:rFonts w:ascii="宋体" w:hAnsi="宋体"/>
                <w:sz w:val="24"/>
              </w:rPr>
            </w:pPr>
          </w:p>
        </w:tc>
        <w:tc>
          <w:tcPr>
            <w:tcW w:w="845" w:type="dxa"/>
            <w:noWrap w:val="0"/>
            <w:vAlign w:val="center"/>
          </w:tcPr>
          <w:p w14:paraId="7B4DC7DA">
            <w:pPr>
              <w:tabs>
                <w:tab w:val="left" w:pos="3327"/>
              </w:tabs>
              <w:spacing w:line="360" w:lineRule="auto"/>
              <w:rPr>
                <w:rFonts w:ascii="宋体" w:hAnsi="宋体"/>
                <w:sz w:val="24"/>
              </w:rPr>
            </w:pPr>
          </w:p>
        </w:tc>
        <w:tc>
          <w:tcPr>
            <w:tcW w:w="1939" w:type="dxa"/>
            <w:noWrap w:val="0"/>
            <w:vAlign w:val="center"/>
          </w:tcPr>
          <w:p w14:paraId="0FBBBFC5">
            <w:pPr>
              <w:tabs>
                <w:tab w:val="left" w:pos="3327"/>
              </w:tabs>
              <w:spacing w:line="360" w:lineRule="auto"/>
              <w:rPr>
                <w:rFonts w:ascii="宋体" w:hAnsi="宋体"/>
                <w:sz w:val="24"/>
              </w:rPr>
            </w:pPr>
          </w:p>
        </w:tc>
        <w:tc>
          <w:tcPr>
            <w:tcW w:w="1192" w:type="dxa"/>
            <w:noWrap w:val="0"/>
            <w:vAlign w:val="center"/>
          </w:tcPr>
          <w:p w14:paraId="28ADEE26">
            <w:pPr>
              <w:tabs>
                <w:tab w:val="left" w:pos="3327"/>
              </w:tabs>
              <w:spacing w:line="360" w:lineRule="auto"/>
              <w:rPr>
                <w:rFonts w:ascii="宋体" w:hAnsi="宋体"/>
                <w:sz w:val="24"/>
              </w:rPr>
            </w:pPr>
          </w:p>
        </w:tc>
        <w:tc>
          <w:tcPr>
            <w:tcW w:w="667" w:type="dxa"/>
            <w:noWrap w:val="0"/>
            <w:vAlign w:val="center"/>
          </w:tcPr>
          <w:p w14:paraId="67BEE224">
            <w:pPr>
              <w:spacing w:line="360" w:lineRule="auto"/>
              <w:jc w:val="center"/>
              <w:rPr>
                <w:rFonts w:ascii="宋体" w:hAnsi="宋体"/>
                <w:sz w:val="24"/>
              </w:rPr>
            </w:pPr>
          </w:p>
        </w:tc>
      </w:tr>
      <w:tr w14:paraId="555ED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 w:hRule="atLeast"/>
          <w:jc w:val="center"/>
        </w:trPr>
        <w:tc>
          <w:tcPr>
            <w:tcW w:w="851" w:type="dxa"/>
            <w:noWrap w:val="0"/>
            <w:vAlign w:val="center"/>
          </w:tcPr>
          <w:p w14:paraId="478FBB6B">
            <w:pPr>
              <w:tabs>
                <w:tab w:val="left" w:pos="3327"/>
              </w:tabs>
              <w:spacing w:line="360" w:lineRule="auto"/>
              <w:jc w:val="center"/>
              <w:rPr>
                <w:rFonts w:ascii="宋体" w:hAnsi="宋体"/>
                <w:sz w:val="24"/>
              </w:rPr>
            </w:pPr>
            <w:r>
              <w:rPr>
                <w:rFonts w:hint="eastAsia" w:ascii="宋体" w:hAnsi="宋体"/>
                <w:sz w:val="24"/>
              </w:rPr>
              <w:t>……</w:t>
            </w:r>
          </w:p>
        </w:tc>
        <w:tc>
          <w:tcPr>
            <w:tcW w:w="851" w:type="dxa"/>
            <w:noWrap w:val="0"/>
            <w:vAlign w:val="center"/>
          </w:tcPr>
          <w:p w14:paraId="4677F7E1">
            <w:pPr>
              <w:tabs>
                <w:tab w:val="left" w:pos="3327"/>
              </w:tabs>
              <w:spacing w:line="360" w:lineRule="auto"/>
              <w:rPr>
                <w:rFonts w:ascii="宋体" w:hAnsi="宋体"/>
                <w:sz w:val="24"/>
              </w:rPr>
            </w:pPr>
          </w:p>
        </w:tc>
        <w:tc>
          <w:tcPr>
            <w:tcW w:w="1958" w:type="dxa"/>
            <w:noWrap w:val="0"/>
            <w:vAlign w:val="center"/>
          </w:tcPr>
          <w:p w14:paraId="6C9A3A3A">
            <w:pPr>
              <w:tabs>
                <w:tab w:val="left" w:pos="3327"/>
              </w:tabs>
              <w:spacing w:line="360" w:lineRule="auto"/>
              <w:rPr>
                <w:rFonts w:ascii="宋体" w:hAnsi="宋体"/>
                <w:sz w:val="24"/>
              </w:rPr>
            </w:pPr>
          </w:p>
        </w:tc>
        <w:tc>
          <w:tcPr>
            <w:tcW w:w="1262" w:type="dxa"/>
            <w:noWrap w:val="0"/>
            <w:vAlign w:val="center"/>
          </w:tcPr>
          <w:p w14:paraId="1B9D3AB2">
            <w:pPr>
              <w:tabs>
                <w:tab w:val="left" w:pos="3327"/>
              </w:tabs>
              <w:spacing w:line="360" w:lineRule="auto"/>
              <w:rPr>
                <w:rFonts w:ascii="宋体" w:hAnsi="宋体"/>
                <w:sz w:val="24"/>
              </w:rPr>
            </w:pPr>
          </w:p>
        </w:tc>
        <w:tc>
          <w:tcPr>
            <w:tcW w:w="845" w:type="dxa"/>
            <w:noWrap w:val="0"/>
            <w:vAlign w:val="center"/>
          </w:tcPr>
          <w:p w14:paraId="7C354BD5">
            <w:pPr>
              <w:tabs>
                <w:tab w:val="left" w:pos="3327"/>
              </w:tabs>
              <w:spacing w:line="360" w:lineRule="auto"/>
              <w:rPr>
                <w:rFonts w:ascii="宋体" w:hAnsi="宋体"/>
                <w:sz w:val="24"/>
              </w:rPr>
            </w:pPr>
          </w:p>
        </w:tc>
        <w:tc>
          <w:tcPr>
            <w:tcW w:w="1939" w:type="dxa"/>
            <w:noWrap w:val="0"/>
            <w:vAlign w:val="center"/>
          </w:tcPr>
          <w:p w14:paraId="789D22A4">
            <w:pPr>
              <w:tabs>
                <w:tab w:val="left" w:pos="3327"/>
              </w:tabs>
              <w:spacing w:line="360" w:lineRule="auto"/>
              <w:rPr>
                <w:rFonts w:ascii="宋体" w:hAnsi="宋体"/>
                <w:sz w:val="24"/>
              </w:rPr>
            </w:pPr>
          </w:p>
        </w:tc>
        <w:tc>
          <w:tcPr>
            <w:tcW w:w="1192" w:type="dxa"/>
            <w:noWrap w:val="0"/>
            <w:vAlign w:val="center"/>
          </w:tcPr>
          <w:p w14:paraId="228AD25E">
            <w:pPr>
              <w:tabs>
                <w:tab w:val="left" w:pos="3327"/>
              </w:tabs>
              <w:spacing w:line="360" w:lineRule="auto"/>
              <w:rPr>
                <w:rFonts w:ascii="宋体" w:hAnsi="宋体"/>
                <w:sz w:val="24"/>
              </w:rPr>
            </w:pPr>
          </w:p>
        </w:tc>
        <w:tc>
          <w:tcPr>
            <w:tcW w:w="667" w:type="dxa"/>
            <w:noWrap w:val="0"/>
            <w:vAlign w:val="center"/>
          </w:tcPr>
          <w:p w14:paraId="1EC48077">
            <w:pPr>
              <w:spacing w:line="360" w:lineRule="auto"/>
              <w:jc w:val="center"/>
              <w:rPr>
                <w:rFonts w:ascii="宋体" w:hAnsi="宋体"/>
                <w:sz w:val="24"/>
              </w:rPr>
            </w:pPr>
          </w:p>
        </w:tc>
      </w:tr>
    </w:tbl>
    <w:p w14:paraId="72F40A9F">
      <w:pPr>
        <w:autoSpaceDE w:val="0"/>
        <w:autoSpaceDN w:val="0"/>
        <w:spacing w:line="360" w:lineRule="auto"/>
        <w:rPr>
          <w:rFonts w:ascii="宋体" w:hAnsi="宋体" w:cs="Arial"/>
          <w:szCs w:val="21"/>
          <w:lang w:val="zh-CN"/>
        </w:rPr>
      </w:pPr>
      <w:r>
        <w:rPr>
          <w:rFonts w:ascii="宋体" w:hAnsi="宋体" w:cs="Arial"/>
          <w:szCs w:val="21"/>
          <w:lang w:val="zh-CN"/>
        </w:rPr>
        <w:t>注：1</w:t>
      </w:r>
      <w:r>
        <w:rPr>
          <w:rFonts w:hint="eastAsia" w:ascii="宋体" w:hAnsi="宋体" w:cs="Arial"/>
          <w:szCs w:val="21"/>
          <w:lang w:val="zh-CN"/>
        </w:rPr>
        <w:t>、</w:t>
      </w:r>
      <w:r>
        <w:rPr>
          <w:rFonts w:ascii="宋体" w:hAnsi="宋体" w:cs="Arial"/>
          <w:szCs w:val="21"/>
          <w:lang w:val="zh-CN"/>
        </w:rPr>
        <w:t>本表应按照</w:t>
      </w:r>
      <w:r>
        <w:rPr>
          <w:rFonts w:hint="eastAsia" w:ascii="宋体" w:hAnsi="宋体" w:cs="Arial"/>
          <w:szCs w:val="21"/>
          <w:lang w:val="zh-CN"/>
        </w:rPr>
        <w:t>服务内容及要求</w:t>
      </w:r>
      <w:r>
        <w:rPr>
          <w:rFonts w:ascii="宋体" w:hAnsi="宋体" w:cs="Arial"/>
          <w:szCs w:val="21"/>
          <w:lang w:val="zh-CN"/>
        </w:rPr>
        <w:t>中的指标逐项填写，不得遗漏。</w:t>
      </w:r>
    </w:p>
    <w:p w14:paraId="5D824003">
      <w:pPr>
        <w:autoSpaceDE w:val="0"/>
        <w:autoSpaceDN w:val="0"/>
        <w:spacing w:line="360" w:lineRule="auto"/>
        <w:ind w:firstLine="420" w:firstLineChars="200"/>
        <w:rPr>
          <w:rFonts w:hint="eastAsia" w:ascii="宋体" w:hAnsi="宋体" w:cs="Arial"/>
          <w:szCs w:val="21"/>
          <w:lang w:val="zh-CN"/>
        </w:rPr>
      </w:pPr>
      <w:r>
        <w:rPr>
          <w:rFonts w:hint="eastAsia" w:ascii="宋体" w:hAnsi="宋体" w:cs="Arial"/>
          <w:szCs w:val="21"/>
          <w:lang w:val="zh-CN"/>
        </w:rPr>
        <w:t>2、</w:t>
      </w:r>
      <w:r>
        <w:rPr>
          <w:rFonts w:ascii="宋体" w:hAnsi="宋体" w:cs="Arial"/>
          <w:szCs w:val="21"/>
          <w:lang w:val="zh-CN"/>
        </w:rPr>
        <w:t>填写此表时以招标项目参数要求为基本投标要求，满足招标项目参数要求的指标需列出“0”；超出、不满足招标项目参数要求的指标需列出“+”、“-”偏差，并做</w:t>
      </w:r>
      <w:r>
        <w:rPr>
          <w:rFonts w:hint="eastAsia" w:ascii="宋体" w:hAnsi="宋体" w:cs="Arial"/>
          <w:szCs w:val="21"/>
          <w:lang w:val="zh-CN"/>
        </w:rPr>
        <w:t xml:space="preserve"> </w:t>
      </w:r>
      <w:r>
        <w:rPr>
          <w:rFonts w:ascii="宋体" w:hAnsi="宋体" w:cs="Arial"/>
          <w:szCs w:val="21"/>
          <w:lang w:val="zh-CN"/>
        </w:rPr>
        <w:t xml:space="preserve"> 出详细说明；如果只注明“+”、“-”或未填写，将视为该项指标不响应。</w:t>
      </w:r>
    </w:p>
    <w:p w14:paraId="4BBDF635">
      <w:pPr>
        <w:autoSpaceDE w:val="0"/>
        <w:autoSpaceDN w:val="0"/>
        <w:spacing w:line="360" w:lineRule="auto"/>
        <w:ind w:firstLine="420" w:firstLineChars="200"/>
        <w:rPr>
          <w:rFonts w:ascii="宋体" w:hAnsi="宋体" w:cs="Arial"/>
          <w:szCs w:val="21"/>
          <w:lang w:val="zh-CN"/>
        </w:rPr>
      </w:pPr>
      <w:r>
        <w:rPr>
          <w:rFonts w:ascii="宋体" w:hAnsi="宋体" w:cs="Arial"/>
          <w:szCs w:val="21"/>
          <w:lang w:val="zh-CN"/>
        </w:rPr>
        <w:t>3</w:t>
      </w:r>
      <w:r>
        <w:rPr>
          <w:rFonts w:hint="eastAsia" w:ascii="宋体" w:hAnsi="宋体" w:cs="Arial"/>
          <w:szCs w:val="21"/>
          <w:lang w:val="zh-CN"/>
        </w:rPr>
        <w:t>、投标供应商响应采购需求应具体、明确，含糊不清、不确切或伪造、编造证明材料的，按照实质性不响应处理。对伪造、编造证明材料的，将报送采购监管部门查处。</w:t>
      </w:r>
    </w:p>
    <w:p w14:paraId="21CF8112">
      <w:pPr>
        <w:spacing w:line="360" w:lineRule="auto"/>
        <w:ind w:firstLine="4453" w:firstLineChars="1848"/>
        <w:jc w:val="right"/>
        <w:rPr>
          <w:rFonts w:hint="eastAsia"/>
          <w:b/>
          <w:sz w:val="24"/>
          <w:lang w:val="zh-CN"/>
        </w:rPr>
      </w:pPr>
    </w:p>
    <w:p w14:paraId="60CBAB97">
      <w:pPr>
        <w:spacing w:line="360" w:lineRule="auto"/>
        <w:ind w:firstLine="4453" w:firstLineChars="1848"/>
        <w:jc w:val="right"/>
        <w:rPr>
          <w:rFonts w:hint="eastAsia"/>
          <w:b/>
          <w:sz w:val="24"/>
          <w:lang w:val="zh-CN"/>
        </w:rPr>
      </w:pPr>
    </w:p>
    <w:p w14:paraId="00C6464B">
      <w:pPr>
        <w:spacing w:line="360" w:lineRule="auto"/>
        <w:ind w:firstLine="4453" w:firstLineChars="1848"/>
        <w:jc w:val="right"/>
        <w:rPr>
          <w:rFonts w:hint="eastAsia"/>
          <w:b/>
          <w:sz w:val="24"/>
          <w:lang w:val="zh-CN"/>
        </w:rPr>
      </w:pPr>
      <w:r>
        <w:rPr>
          <w:rFonts w:hint="eastAsia"/>
          <w:b/>
          <w:sz w:val="24"/>
          <w:lang w:val="zh-CN"/>
        </w:rPr>
        <w:t>供应商：             （公章）</w:t>
      </w:r>
    </w:p>
    <w:p w14:paraId="5D0CC395">
      <w:pPr>
        <w:spacing w:line="360" w:lineRule="auto"/>
        <w:ind w:firstLine="482"/>
        <w:jc w:val="right"/>
        <w:rPr>
          <w:rFonts w:hint="eastAsia"/>
          <w:b/>
          <w:sz w:val="24"/>
          <w:lang w:val="zh-CN"/>
        </w:rPr>
      </w:pPr>
      <w:r>
        <w:rPr>
          <w:rFonts w:hint="eastAsia"/>
          <w:b/>
          <w:sz w:val="24"/>
          <w:lang w:val="zh-CN"/>
        </w:rPr>
        <w:t xml:space="preserve">                     法定代表人或委托代理人：   （</w:t>
      </w:r>
      <w:r>
        <w:rPr>
          <w:rFonts w:hint="eastAsia"/>
          <w:b/>
          <w:sz w:val="24"/>
          <w:szCs w:val="24"/>
        </w:rPr>
        <w:t>签字或盖章</w:t>
      </w:r>
      <w:r>
        <w:rPr>
          <w:rFonts w:hint="eastAsia"/>
          <w:b/>
          <w:sz w:val="24"/>
          <w:lang w:val="zh-CN"/>
        </w:rPr>
        <w:t>）</w:t>
      </w:r>
    </w:p>
    <w:p w14:paraId="214BE515">
      <w:pPr>
        <w:spacing w:line="360" w:lineRule="auto"/>
        <w:ind w:firstLine="482"/>
        <w:jc w:val="right"/>
        <w:rPr>
          <w:rFonts w:hint="eastAsia"/>
          <w:sz w:val="24"/>
          <w:lang w:val="zh-CN"/>
        </w:rPr>
      </w:pPr>
      <w:r>
        <w:rPr>
          <w:rFonts w:hint="eastAsia"/>
          <w:b/>
          <w:sz w:val="24"/>
          <w:lang w:val="zh-CN"/>
        </w:rPr>
        <w:t xml:space="preserve">                                         年   月   日</w:t>
      </w:r>
    </w:p>
    <w:p w14:paraId="081DD9B3">
      <w:pPr>
        <w:autoSpaceDE w:val="0"/>
        <w:autoSpaceDN w:val="0"/>
        <w:adjustRightInd w:val="0"/>
        <w:spacing w:line="400" w:lineRule="exact"/>
        <w:rPr>
          <w:rFonts w:ascii="Cambria" w:hAnsi="Cambria" w:cs="Cambria"/>
          <w:b/>
          <w:bCs/>
          <w:color w:val="000000"/>
          <w:kern w:val="0"/>
          <w:sz w:val="28"/>
          <w:szCs w:val="28"/>
        </w:rPr>
      </w:pPr>
    </w:p>
    <w:p w14:paraId="1B0691FC">
      <w:pPr>
        <w:autoSpaceDE w:val="0"/>
        <w:autoSpaceDN w:val="0"/>
        <w:adjustRightInd w:val="0"/>
        <w:spacing w:line="400" w:lineRule="exact"/>
        <w:rPr>
          <w:rFonts w:ascii="Cambria" w:hAnsi="Cambria" w:cs="Cambria"/>
          <w:b/>
          <w:bCs/>
          <w:color w:val="000000"/>
          <w:kern w:val="0"/>
          <w:sz w:val="28"/>
          <w:szCs w:val="28"/>
        </w:rPr>
      </w:pPr>
    </w:p>
    <w:p w14:paraId="53306CD6">
      <w:pPr>
        <w:autoSpaceDE w:val="0"/>
        <w:autoSpaceDN w:val="0"/>
        <w:adjustRightInd w:val="0"/>
        <w:spacing w:line="400" w:lineRule="exact"/>
        <w:rPr>
          <w:rFonts w:ascii="Cambria" w:hAnsi="Cambria" w:cs="Cambria"/>
          <w:b/>
          <w:bCs/>
          <w:color w:val="000000"/>
          <w:kern w:val="0"/>
          <w:sz w:val="28"/>
          <w:szCs w:val="28"/>
        </w:rPr>
      </w:pPr>
    </w:p>
    <w:p w14:paraId="76D08242">
      <w:pPr>
        <w:autoSpaceDE w:val="0"/>
        <w:autoSpaceDN w:val="0"/>
        <w:adjustRightInd w:val="0"/>
        <w:spacing w:line="400" w:lineRule="exact"/>
        <w:rPr>
          <w:rFonts w:ascii="Cambria" w:hAnsi="Cambria" w:cs="Cambria"/>
          <w:b/>
          <w:bCs/>
          <w:color w:val="000000"/>
          <w:kern w:val="0"/>
          <w:sz w:val="28"/>
          <w:szCs w:val="28"/>
        </w:rPr>
      </w:pPr>
    </w:p>
    <w:p w14:paraId="6BB4640A">
      <w:pPr>
        <w:autoSpaceDE w:val="0"/>
        <w:autoSpaceDN w:val="0"/>
        <w:adjustRightInd w:val="0"/>
        <w:spacing w:line="400" w:lineRule="exact"/>
        <w:rPr>
          <w:rFonts w:ascii="Cambria" w:hAnsi="Cambria" w:cs="Cambria"/>
          <w:b/>
          <w:bCs/>
          <w:color w:val="000000"/>
          <w:kern w:val="0"/>
          <w:sz w:val="28"/>
          <w:szCs w:val="28"/>
        </w:rPr>
      </w:pPr>
    </w:p>
    <w:p w14:paraId="2B72BBBB">
      <w:pPr>
        <w:autoSpaceDE w:val="0"/>
        <w:autoSpaceDN w:val="0"/>
        <w:adjustRightInd w:val="0"/>
        <w:spacing w:line="400" w:lineRule="exact"/>
        <w:rPr>
          <w:rFonts w:ascii="Cambria" w:hAnsi="Cambria" w:cs="Cambria"/>
          <w:b/>
          <w:bCs/>
          <w:color w:val="000000"/>
          <w:kern w:val="0"/>
          <w:sz w:val="28"/>
          <w:szCs w:val="28"/>
        </w:rPr>
      </w:pPr>
    </w:p>
    <w:p w14:paraId="30258A22">
      <w:pPr>
        <w:autoSpaceDE w:val="0"/>
        <w:autoSpaceDN w:val="0"/>
        <w:adjustRightInd w:val="0"/>
        <w:spacing w:line="400" w:lineRule="exact"/>
        <w:rPr>
          <w:rFonts w:ascii="Cambria" w:hAnsi="Cambria" w:cs="Cambria"/>
          <w:b/>
          <w:bCs/>
          <w:color w:val="000000"/>
          <w:kern w:val="0"/>
          <w:sz w:val="28"/>
          <w:szCs w:val="28"/>
        </w:rPr>
      </w:pPr>
    </w:p>
    <w:p w14:paraId="679D5613">
      <w:pPr>
        <w:autoSpaceDE w:val="0"/>
        <w:autoSpaceDN w:val="0"/>
        <w:adjustRightInd w:val="0"/>
        <w:spacing w:line="400" w:lineRule="exact"/>
        <w:rPr>
          <w:rFonts w:ascii="Cambria" w:hAnsi="Cambria" w:cs="Cambria"/>
          <w:b/>
          <w:bCs/>
          <w:color w:val="000000"/>
          <w:kern w:val="0"/>
          <w:sz w:val="28"/>
          <w:szCs w:val="28"/>
        </w:rPr>
      </w:pPr>
    </w:p>
    <w:p w14:paraId="38570CA2">
      <w:pPr>
        <w:pStyle w:val="24"/>
        <w:jc w:val="left"/>
        <w:rPr>
          <w:rFonts w:ascii="宋体" w:hAnsi="宋体" w:eastAsia="宋体" w:cs="宋体"/>
          <w:sz w:val="28"/>
          <w:szCs w:val="28"/>
          <w:lang w:val="zh-CN"/>
        </w:rPr>
      </w:pPr>
      <w:bookmarkStart w:id="154" w:name="_Toc22379"/>
      <w:bookmarkStart w:id="155" w:name="_Toc439855398"/>
      <w:bookmarkStart w:id="156" w:name="_Toc6193"/>
      <w:bookmarkStart w:id="157" w:name="_Toc1673"/>
      <w:r>
        <w:rPr>
          <w:rFonts w:hint="eastAsia" w:ascii="宋体" w:hAnsi="宋体" w:eastAsia="宋体" w:cs="宋体"/>
          <w:sz w:val="28"/>
          <w:szCs w:val="28"/>
        </w:rPr>
        <w:t>附件</w:t>
      </w:r>
      <w:r>
        <w:rPr>
          <w:rFonts w:hint="eastAsia" w:ascii="宋体" w:hAnsi="宋体" w:eastAsia="宋体" w:cs="宋体"/>
          <w:sz w:val="28"/>
          <w:szCs w:val="28"/>
          <w:lang w:val="en-US" w:eastAsia="zh-CN"/>
        </w:rPr>
        <w:t>6</w:t>
      </w:r>
      <w:r>
        <w:rPr>
          <w:rFonts w:hint="eastAsia" w:ascii="宋体" w:hAnsi="宋体" w:eastAsia="宋体" w:cs="宋体"/>
          <w:sz w:val="28"/>
          <w:szCs w:val="28"/>
          <w:lang w:val="zh-CN"/>
        </w:rPr>
        <w:t>：</w:t>
      </w:r>
      <w:bookmarkStart w:id="158" w:name="OLE_LINK14"/>
      <w:r>
        <w:rPr>
          <w:rFonts w:hint="eastAsia" w:ascii="宋体" w:hAnsi="宋体" w:eastAsia="宋体" w:cs="宋体"/>
          <w:sz w:val="28"/>
          <w:szCs w:val="28"/>
          <w:lang w:val="zh-CN"/>
        </w:rPr>
        <w:t>法定代表人证明书</w:t>
      </w:r>
      <w:bookmarkEnd w:id="154"/>
      <w:bookmarkEnd w:id="155"/>
      <w:bookmarkEnd w:id="156"/>
      <w:bookmarkEnd w:id="157"/>
      <w:bookmarkEnd w:id="158"/>
    </w:p>
    <w:p w14:paraId="20D39855">
      <w:pPr>
        <w:autoSpaceDE w:val="0"/>
        <w:autoSpaceDN w:val="0"/>
        <w:adjustRightInd w:val="0"/>
        <w:rPr>
          <w:rFonts w:ascii="宋体" w:hAnsi="Cambria" w:cs="宋体"/>
          <w:color w:val="000000"/>
          <w:kern w:val="0"/>
          <w:sz w:val="24"/>
          <w:lang w:val="zh-CN"/>
        </w:rPr>
      </w:pPr>
      <w:r>
        <w:rPr>
          <w:rFonts w:ascii="宋体" w:hAnsi="Cambria" w:cs="宋体"/>
          <w:color w:val="000000"/>
          <w:kern w:val="0"/>
          <w:sz w:val="24"/>
          <w:lang w:val="zh-CN"/>
        </w:rPr>
        <w:t xml:space="preserve"> </w:t>
      </w:r>
    </w:p>
    <w:p w14:paraId="21AE15DC">
      <w:pPr>
        <w:autoSpaceDE w:val="0"/>
        <w:autoSpaceDN w:val="0"/>
        <w:adjustRightInd w:val="0"/>
        <w:spacing w:line="400" w:lineRule="exact"/>
        <w:jc w:val="center"/>
        <w:rPr>
          <w:rFonts w:ascii="宋体" w:hAnsi="Cambria" w:cs="宋体"/>
          <w:b/>
          <w:bCs/>
          <w:color w:val="000000"/>
          <w:kern w:val="0"/>
          <w:sz w:val="36"/>
          <w:szCs w:val="36"/>
          <w:lang w:val="zh-CN"/>
        </w:rPr>
      </w:pPr>
    </w:p>
    <w:p w14:paraId="2255CD12">
      <w:pPr>
        <w:autoSpaceDE w:val="0"/>
        <w:autoSpaceDN w:val="0"/>
        <w:adjustRightInd w:val="0"/>
        <w:spacing w:line="400" w:lineRule="exact"/>
        <w:jc w:val="center"/>
        <w:rPr>
          <w:rFonts w:ascii="宋体" w:hAnsi="Cambria" w:cs="宋体"/>
          <w:b/>
          <w:bCs/>
          <w:color w:val="000000"/>
          <w:kern w:val="0"/>
          <w:sz w:val="36"/>
          <w:szCs w:val="36"/>
          <w:lang w:val="zh-CN"/>
        </w:rPr>
      </w:pPr>
      <w:r>
        <w:rPr>
          <w:rFonts w:hint="eastAsia" w:ascii="宋体" w:hAnsi="Cambria" w:cs="宋体"/>
          <w:b/>
          <w:bCs/>
          <w:color w:val="000000"/>
          <w:kern w:val="0"/>
          <w:sz w:val="36"/>
          <w:szCs w:val="36"/>
          <w:lang w:val="zh-CN"/>
        </w:rPr>
        <w:t>法定代表人证明书</w:t>
      </w:r>
    </w:p>
    <w:p w14:paraId="2EA4E9BE">
      <w:pPr>
        <w:autoSpaceDE w:val="0"/>
        <w:autoSpaceDN w:val="0"/>
        <w:adjustRightInd w:val="0"/>
        <w:spacing w:line="400" w:lineRule="exact"/>
        <w:rPr>
          <w:rFonts w:ascii="宋体" w:hAnsi="Cambria" w:cs="宋体"/>
          <w:b/>
          <w:bCs/>
          <w:color w:val="000000"/>
          <w:kern w:val="0"/>
          <w:sz w:val="24"/>
          <w:lang w:val="zh-CN"/>
        </w:rPr>
      </w:pPr>
      <w:r>
        <w:rPr>
          <w:rFonts w:hint="eastAsia" w:ascii="宋体" w:hAnsi="Cambria" w:cs="宋体"/>
          <w:b/>
          <w:bCs/>
          <w:color w:val="000000"/>
          <w:kern w:val="0"/>
          <w:sz w:val="24"/>
          <w:lang w:val="zh-CN"/>
        </w:rPr>
        <w:t>致：青海凌星项目管理有限公司</w:t>
      </w:r>
    </w:p>
    <w:p w14:paraId="731CFBE9">
      <w:pPr>
        <w:autoSpaceDE w:val="0"/>
        <w:autoSpaceDN w:val="0"/>
        <w:adjustRightInd w:val="0"/>
        <w:spacing w:line="400" w:lineRule="exact"/>
        <w:rPr>
          <w:rFonts w:ascii="宋体" w:hAnsi="Cambria" w:cs="宋体"/>
          <w:color w:val="000000"/>
          <w:kern w:val="0"/>
          <w:sz w:val="24"/>
          <w:lang w:val="zh-CN"/>
        </w:rPr>
      </w:pPr>
      <w:r>
        <w:rPr>
          <w:rFonts w:ascii="宋体" w:hAnsi="Cambria" w:cs="宋体"/>
          <w:color w:val="000000"/>
          <w:kern w:val="0"/>
          <w:sz w:val="24"/>
          <w:lang w:val="zh-CN"/>
        </w:rPr>
        <w:t xml:space="preserve"> </w:t>
      </w:r>
    </w:p>
    <w:p w14:paraId="2B82BB54">
      <w:pPr>
        <w:autoSpaceDE w:val="0"/>
        <w:autoSpaceDN w:val="0"/>
        <w:adjustRightInd w:val="0"/>
        <w:spacing w:line="400" w:lineRule="exact"/>
        <w:rPr>
          <w:rFonts w:ascii="宋体" w:hAnsi="Cambria" w:cs="宋体"/>
          <w:color w:val="000000"/>
          <w:kern w:val="0"/>
          <w:sz w:val="24"/>
          <w:lang w:val="zh-CN"/>
        </w:rPr>
      </w:pPr>
      <w:r>
        <w:rPr>
          <w:rFonts w:ascii="宋体" w:hAnsi="Cambria" w:cs="宋体"/>
          <w:color w:val="000000"/>
          <w:kern w:val="0"/>
          <w:sz w:val="24"/>
          <w:lang w:val="zh-CN"/>
        </w:rPr>
        <w:t xml:space="preserve">    </w:t>
      </w:r>
      <w:r>
        <w:rPr>
          <w:rFonts w:hint="eastAsia" w:ascii="宋体" w:hAnsi="Cambria" w:cs="宋体"/>
          <w:color w:val="000000"/>
          <w:kern w:val="0"/>
          <w:sz w:val="24"/>
          <w:u w:val="single"/>
          <w:lang w:val="zh-CN"/>
        </w:rPr>
        <w:t>（法定代表人姓名）</w:t>
      </w:r>
      <w:r>
        <w:rPr>
          <w:rFonts w:ascii="宋体" w:hAnsi="Cambria" w:cs="宋体"/>
          <w:color w:val="000000"/>
          <w:kern w:val="0"/>
          <w:sz w:val="24"/>
          <w:u w:val="single"/>
          <w:lang w:val="zh-CN"/>
        </w:rPr>
        <w:t xml:space="preserve">  </w:t>
      </w:r>
      <w:r>
        <w:rPr>
          <w:rFonts w:hint="eastAsia" w:ascii="宋体" w:hAnsi="Cambria" w:cs="宋体"/>
          <w:color w:val="000000"/>
          <w:kern w:val="0"/>
          <w:sz w:val="24"/>
          <w:lang w:val="zh-CN"/>
        </w:rPr>
        <w:t>现任我单位</w:t>
      </w:r>
      <w:r>
        <w:rPr>
          <w:rFonts w:ascii="宋体" w:hAnsi="Cambria" w:cs="宋体"/>
          <w:color w:val="000000"/>
          <w:kern w:val="0"/>
          <w:sz w:val="24"/>
          <w:u w:val="single"/>
          <w:lang w:val="zh-CN"/>
        </w:rPr>
        <w:t xml:space="preserve">              </w:t>
      </w:r>
      <w:r>
        <w:rPr>
          <w:rFonts w:hint="eastAsia" w:ascii="宋体" w:hAnsi="Cambria" w:cs="宋体"/>
          <w:color w:val="000000"/>
          <w:kern w:val="0"/>
          <w:sz w:val="24"/>
          <w:lang w:val="zh-CN"/>
        </w:rPr>
        <w:t>职务，为法定代表人，特此证明。</w:t>
      </w:r>
    </w:p>
    <w:p w14:paraId="23BDC0B8">
      <w:pPr>
        <w:autoSpaceDE w:val="0"/>
        <w:autoSpaceDN w:val="0"/>
        <w:adjustRightInd w:val="0"/>
        <w:spacing w:line="400" w:lineRule="exact"/>
        <w:rPr>
          <w:rFonts w:ascii="宋体" w:hAnsi="Cambria" w:cs="宋体"/>
          <w:color w:val="000000"/>
          <w:kern w:val="0"/>
          <w:sz w:val="24"/>
          <w:lang w:val="zh-CN"/>
        </w:rPr>
      </w:pPr>
    </w:p>
    <w:p w14:paraId="4A243D48">
      <w:pPr>
        <w:autoSpaceDE w:val="0"/>
        <w:autoSpaceDN w:val="0"/>
        <w:adjustRightInd w:val="0"/>
        <w:spacing w:line="400" w:lineRule="exact"/>
        <w:rPr>
          <w:rFonts w:ascii="宋体" w:hAnsi="Cambria" w:cs="宋体"/>
          <w:color w:val="000000"/>
          <w:kern w:val="0"/>
          <w:sz w:val="24"/>
          <w:lang w:val="zh-CN"/>
        </w:rPr>
      </w:pPr>
      <w:r>
        <w:rPr>
          <w:rFonts w:hint="eastAsia" w:ascii="宋体" w:hAnsi="Cambria" w:cs="宋体"/>
          <w:color w:val="000000"/>
          <w:kern w:val="0"/>
          <w:sz w:val="24"/>
          <w:lang w:val="zh-CN"/>
        </w:rPr>
        <w:t>法定代表人基本情况：</w:t>
      </w:r>
    </w:p>
    <w:p w14:paraId="5AB47C3B">
      <w:pPr>
        <w:autoSpaceDE w:val="0"/>
        <w:autoSpaceDN w:val="0"/>
        <w:adjustRightInd w:val="0"/>
        <w:spacing w:line="400" w:lineRule="exact"/>
        <w:rPr>
          <w:rFonts w:ascii="宋体" w:hAnsi="Cambria" w:cs="宋体"/>
          <w:color w:val="000000"/>
          <w:kern w:val="0"/>
          <w:sz w:val="24"/>
          <w:lang w:val="zh-CN"/>
        </w:rPr>
      </w:pPr>
    </w:p>
    <w:p w14:paraId="332A9F15">
      <w:pPr>
        <w:autoSpaceDE w:val="0"/>
        <w:autoSpaceDN w:val="0"/>
        <w:adjustRightInd w:val="0"/>
        <w:spacing w:line="400" w:lineRule="exact"/>
        <w:rPr>
          <w:rFonts w:ascii="宋体" w:hAnsi="Cambria" w:cs="宋体"/>
          <w:color w:val="000000"/>
          <w:kern w:val="0"/>
          <w:sz w:val="24"/>
          <w:u w:val="single"/>
          <w:lang w:val="zh-CN"/>
        </w:rPr>
      </w:pPr>
      <w:r>
        <w:rPr>
          <w:rFonts w:hint="eastAsia" w:ascii="宋体" w:hAnsi="Cambria" w:cs="宋体"/>
          <w:color w:val="000000"/>
          <w:kern w:val="0"/>
          <w:sz w:val="24"/>
          <w:lang w:val="zh-CN"/>
        </w:rPr>
        <w:t>性别：</w:t>
      </w:r>
      <w:r>
        <w:rPr>
          <w:rFonts w:ascii="宋体" w:hAnsi="Cambria" w:cs="宋体"/>
          <w:color w:val="000000"/>
          <w:kern w:val="0"/>
          <w:sz w:val="24"/>
          <w:u w:val="single"/>
          <w:lang w:val="zh-CN"/>
        </w:rPr>
        <w:t xml:space="preserve">           </w:t>
      </w:r>
      <w:r>
        <w:rPr>
          <w:rFonts w:hint="eastAsia" w:ascii="宋体" w:hAnsi="Cambria" w:cs="宋体"/>
          <w:color w:val="000000"/>
          <w:kern w:val="0"/>
          <w:sz w:val="24"/>
          <w:lang w:val="zh-CN"/>
        </w:rPr>
        <w:t>年龄：</w:t>
      </w:r>
      <w:r>
        <w:rPr>
          <w:rFonts w:ascii="宋体" w:hAnsi="Cambria" w:cs="宋体"/>
          <w:color w:val="000000"/>
          <w:kern w:val="0"/>
          <w:sz w:val="24"/>
          <w:u w:val="single"/>
          <w:lang w:val="zh-CN"/>
        </w:rPr>
        <w:t xml:space="preserve">           </w:t>
      </w:r>
      <w:r>
        <w:rPr>
          <w:rFonts w:ascii="宋体" w:hAnsi="Cambria" w:cs="宋体"/>
          <w:color w:val="000000"/>
          <w:kern w:val="0"/>
          <w:sz w:val="24"/>
          <w:lang w:val="zh-CN"/>
        </w:rPr>
        <w:t xml:space="preserve"> </w:t>
      </w:r>
      <w:r>
        <w:rPr>
          <w:rFonts w:hint="eastAsia" w:ascii="宋体" w:hAnsi="Cambria" w:cs="宋体"/>
          <w:color w:val="000000"/>
          <w:kern w:val="0"/>
          <w:sz w:val="24"/>
          <w:lang w:val="zh-CN"/>
        </w:rPr>
        <w:t>民族：</w:t>
      </w:r>
      <w:r>
        <w:rPr>
          <w:rFonts w:ascii="宋体" w:hAnsi="Cambria" w:cs="宋体"/>
          <w:color w:val="000000"/>
          <w:kern w:val="0"/>
          <w:sz w:val="24"/>
          <w:u w:val="single"/>
          <w:lang w:val="zh-CN"/>
        </w:rPr>
        <w:t xml:space="preserve">         </w:t>
      </w:r>
    </w:p>
    <w:p w14:paraId="30175AC5">
      <w:pPr>
        <w:autoSpaceDE w:val="0"/>
        <w:autoSpaceDN w:val="0"/>
        <w:adjustRightInd w:val="0"/>
        <w:spacing w:line="400" w:lineRule="exact"/>
        <w:rPr>
          <w:rFonts w:ascii="宋体" w:hAnsi="Cambria" w:cs="宋体"/>
          <w:color w:val="000000"/>
          <w:kern w:val="0"/>
          <w:sz w:val="24"/>
          <w:lang w:val="zh-CN"/>
        </w:rPr>
      </w:pPr>
    </w:p>
    <w:p w14:paraId="2A804700">
      <w:pPr>
        <w:autoSpaceDE w:val="0"/>
        <w:autoSpaceDN w:val="0"/>
        <w:adjustRightInd w:val="0"/>
        <w:spacing w:line="400" w:lineRule="exact"/>
        <w:rPr>
          <w:rFonts w:ascii="宋体" w:hAnsi="Cambria" w:cs="宋体"/>
          <w:color w:val="000000"/>
          <w:kern w:val="0"/>
          <w:sz w:val="24"/>
          <w:u w:val="single"/>
          <w:lang w:val="zh-CN"/>
        </w:rPr>
      </w:pPr>
      <w:r>
        <w:rPr>
          <w:rFonts w:hint="eastAsia" w:ascii="宋体" w:hAnsi="Cambria" w:cs="宋体"/>
          <w:color w:val="000000"/>
          <w:kern w:val="0"/>
          <w:sz w:val="24"/>
          <w:lang w:val="zh-CN"/>
        </w:rPr>
        <w:t>地址：</w:t>
      </w:r>
      <w:r>
        <w:rPr>
          <w:rFonts w:ascii="宋体" w:hAnsi="Cambria" w:cs="宋体"/>
          <w:color w:val="000000"/>
          <w:kern w:val="0"/>
          <w:sz w:val="24"/>
          <w:u w:val="single"/>
          <w:lang w:val="zh-CN"/>
        </w:rPr>
        <w:t xml:space="preserve">                                            </w:t>
      </w:r>
    </w:p>
    <w:p w14:paraId="5393AA30">
      <w:pPr>
        <w:autoSpaceDE w:val="0"/>
        <w:autoSpaceDN w:val="0"/>
        <w:adjustRightInd w:val="0"/>
        <w:spacing w:line="400" w:lineRule="exact"/>
        <w:rPr>
          <w:rFonts w:ascii="宋体" w:hAnsi="Cambria" w:cs="宋体"/>
          <w:color w:val="000000"/>
          <w:kern w:val="0"/>
          <w:sz w:val="24"/>
          <w:lang w:val="zh-CN"/>
        </w:rPr>
      </w:pPr>
    </w:p>
    <w:p w14:paraId="1B417D1E">
      <w:pPr>
        <w:autoSpaceDE w:val="0"/>
        <w:autoSpaceDN w:val="0"/>
        <w:adjustRightInd w:val="0"/>
        <w:spacing w:line="400" w:lineRule="exact"/>
        <w:rPr>
          <w:rFonts w:ascii="宋体" w:hAnsi="Cambria" w:cs="宋体"/>
          <w:color w:val="000000"/>
          <w:kern w:val="0"/>
          <w:sz w:val="24"/>
          <w:lang w:val="zh-CN"/>
        </w:rPr>
      </w:pPr>
      <w:r>
        <w:rPr>
          <w:rFonts w:hint="eastAsia" w:ascii="宋体" w:hAnsi="Cambria" w:cs="宋体"/>
          <w:color w:val="000000"/>
          <w:kern w:val="0"/>
          <w:sz w:val="24"/>
          <w:lang w:val="zh-CN"/>
        </w:rPr>
        <w:t>身份证号码：</w:t>
      </w:r>
      <w:r>
        <w:rPr>
          <w:rFonts w:ascii="宋体" w:hAnsi="Cambria" w:cs="宋体"/>
          <w:color w:val="000000"/>
          <w:kern w:val="0"/>
          <w:sz w:val="24"/>
          <w:u w:val="single"/>
          <w:lang w:val="zh-CN"/>
        </w:rPr>
        <w:t xml:space="preserve">                                      </w:t>
      </w:r>
    </w:p>
    <w:p w14:paraId="097D86E1">
      <w:pPr>
        <w:autoSpaceDE w:val="0"/>
        <w:autoSpaceDN w:val="0"/>
        <w:adjustRightInd w:val="0"/>
        <w:spacing w:line="400" w:lineRule="exact"/>
        <w:rPr>
          <w:rFonts w:ascii="宋体" w:hAnsi="Cambria" w:cs="宋体"/>
          <w:color w:val="000000"/>
          <w:kern w:val="0"/>
          <w:sz w:val="24"/>
          <w:lang w:val="zh-CN"/>
        </w:rPr>
      </w:pPr>
    </w:p>
    <w:p w14:paraId="1B1B4E8A">
      <w:pPr>
        <w:autoSpaceDE w:val="0"/>
        <w:autoSpaceDN w:val="0"/>
        <w:adjustRightInd w:val="0"/>
        <w:spacing w:line="400" w:lineRule="exact"/>
        <w:rPr>
          <w:rFonts w:ascii="宋体" w:hAnsi="Cambria" w:cs="宋体"/>
          <w:color w:val="000000"/>
          <w:kern w:val="0"/>
          <w:sz w:val="24"/>
          <w:lang w:val="zh-CN"/>
        </w:rPr>
      </w:pPr>
      <w:r>
        <w:rPr>
          <w:rFonts w:hint="eastAsia" w:ascii="宋体" w:hAnsi="Cambria" w:cs="宋体"/>
          <w:color w:val="000000"/>
          <w:kern w:val="0"/>
          <w:sz w:val="24"/>
          <w:lang w:val="zh-CN"/>
        </w:rPr>
        <w:t>附法定代表人第二代身份证双面扫描（或复印）件</w:t>
      </w:r>
    </w:p>
    <w:p w14:paraId="627990F5">
      <w:pPr>
        <w:autoSpaceDE w:val="0"/>
        <w:autoSpaceDN w:val="0"/>
        <w:adjustRightInd w:val="0"/>
        <w:spacing w:line="400" w:lineRule="exact"/>
        <w:rPr>
          <w:rFonts w:ascii="宋体" w:hAnsi="Cambria" w:cs="宋体"/>
          <w:color w:val="000000"/>
          <w:kern w:val="0"/>
          <w:sz w:val="24"/>
          <w:lang w:val="zh-CN"/>
        </w:rPr>
      </w:pPr>
    </w:p>
    <w:p w14:paraId="4F64A520">
      <w:pPr>
        <w:autoSpaceDE w:val="0"/>
        <w:autoSpaceDN w:val="0"/>
        <w:adjustRightInd w:val="0"/>
        <w:spacing w:line="400" w:lineRule="exact"/>
        <w:rPr>
          <w:rFonts w:ascii="宋体" w:hAnsi="Cambria" w:cs="宋体"/>
          <w:color w:val="000000"/>
          <w:kern w:val="0"/>
          <w:sz w:val="24"/>
          <w:lang w:val="zh-CN"/>
        </w:rPr>
      </w:pPr>
    </w:p>
    <w:p w14:paraId="55FED561">
      <w:pPr>
        <w:autoSpaceDE w:val="0"/>
        <w:autoSpaceDN w:val="0"/>
        <w:adjustRightInd w:val="0"/>
        <w:spacing w:line="400" w:lineRule="exact"/>
        <w:rPr>
          <w:rFonts w:ascii="宋体" w:hAnsi="Cambria" w:cs="宋体"/>
          <w:color w:val="000000"/>
          <w:kern w:val="0"/>
          <w:sz w:val="24"/>
          <w:lang w:val="zh-CN"/>
        </w:rPr>
      </w:pPr>
    </w:p>
    <w:p w14:paraId="35C34CD4">
      <w:pPr>
        <w:autoSpaceDE w:val="0"/>
        <w:autoSpaceDN w:val="0"/>
        <w:adjustRightInd w:val="0"/>
        <w:spacing w:line="400" w:lineRule="exact"/>
        <w:rPr>
          <w:rFonts w:ascii="宋体" w:hAnsi="Cambria" w:cs="宋体"/>
          <w:color w:val="000000"/>
          <w:kern w:val="0"/>
          <w:sz w:val="24"/>
          <w:lang w:val="zh-CN"/>
        </w:rPr>
      </w:pPr>
    </w:p>
    <w:p w14:paraId="12151B63">
      <w:pPr>
        <w:autoSpaceDE w:val="0"/>
        <w:autoSpaceDN w:val="0"/>
        <w:adjustRightInd w:val="0"/>
        <w:spacing w:line="400" w:lineRule="exact"/>
        <w:rPr>
          <w:rFonts w:ascii="宋体" w:hAnsi="Cambria" w:cs="宋体"/>
          <w:color w:val="000000"/>
          <w:kern w:val="0"/>
          <w:sz w:val="24"/>
          <w:lang w:val="zh-CN"/>
        </w:rPr>
      </w:pPr>
    </w:p>
    <w:p w14:paraId="1E907C81">
      <w:pPr>
        <w:autoSpaceDE w:val="0"/>
        <w:autoSpaceDN w:val="0"/>
        <w:adjustRightInd w:val="0"/>
        <w:spacing w:line="400" w:lineRule="exact"/>
        <w:rPr>
          <w:rFonts w:ascii="宋体" w:hAnsi="Cambria" w:cs="宋体"/>
          <w:color w:val="000000"/>
          <w:kern w:val="0"/>
          <w:sz w:val="24"/>
          <w:lang w:val="zh-CN"/>
        </w:rPr>
      </w:pPr>
    </w:p>
    <w:p w14:paraId="7AB6F613">
      <w:pPr>
        <w:autoSpaceDE w:val="0"/>
        <w:autoSpaceDN w:val="0"/>
        <w:adjustRightInd w:val="0"/>
        <w:spacing w:line="400" w:lineRule="exact"/>
        <w:rPr>
          <w:rFonts w:ascii="宋体" w:hAnsi="Cambria" w:cs="宋体"/>
          <w:color w:val="000000"/>
          <w:kern w:val="0"/>
          <w:sz w:val="24"/>
          <w:lang w:val="zh-CN"/>
        </w:rPr>
      </w:pPr>
    </w:p>
    <w:p w14:paraId="1B2063F6">
      <w:pPr>
        <w:autoSpaceDE w:val="0"/>
        <w:autoSpaceDN w:val="0"/>
        <w:adjustRightInd w:val="0"/>
        <w:spacing w:line="400" w:lineRule="exact"/>
        <w:rPr>
          <w:rFonts w:ascii="宋体" w:hAnsi="Cambria" w:cs="宋体"/>
          <w:color w:val="000000"/>
          <w:kern w:val="0"/>
          <w:sz w:val="24"/>
          <w:lang w:val="zh-CN"/>
        </w:rPr>
      </w:pPr>
    </w:p>
    <w:p w14:paraId="00B48E4C">
      <w:pPr>
        <w:autoSpaceDE w:val="0"/>
        <w:autoSpaceDN w:val="0"/>
        <w:adjustRightInd w:val="0"/>
        <w:spacing w:line="400" w:lineRule="exact"/>
        <w:rPr>
          <w:rFonts w:ascii="宋体" w:hAnsi="Cambria" w:cs="宋体"/>
          <w:color w:val="000000"/>
          <w:kern w:val="0"/>
          <w:sz w:val="24"/>
          <w:lang w:val="zh-CN"/>
        </w:rPr>
      </w:pPr>
    </w:p>
    <w:p w14:paraId="7BF4BC04">
      <w:pPr>
        <w:autoSpaceDE w:val="0"/>
        <w:autoSpaceDN w:val="0"/>
        <w:adjustRightInd w:val="0"/>
        <w:spacing w:line="400" w:lineRule="exact"/>
        <w:rPr>
          <w:rFonts w:ascii="宋体" w:hAnsi="Cambria" w:cs="宋体"/>
          <w:color w:val="000000"/>
          <w:kern w:val="0"/>
          <w:sz w:val="24"/>
          <w:lang w:val="zh-CN"/>
        </w:rPr>
      </w:pPr>
    </w:p>
    <w:p w14:paraId="67FA0A34">
      <w:pPr>
        <w:autoSpaceDE w:val="0"/>
        <w:autoSpaceDN w:val="0"/>
        <w:adjustRightInd w:val="0"/>
        <w:spacing w:line="400" w:lineRule="exact"/>
        <w:ind w:firstLine="4689" w:firstLineChars="1946"/>
        <w:rPr>
          <w:rFonts w:ascii="宋体" w:hAnsi="Cambria" w:cs="宋体"/>
          <w:b/>
          <w:bCs/>
          <w:color w:val="000000"/>
          <w:kern w:val="0"/>
          <w:sz w:val="24"/>
          <w:lang w:val="zh-CN"/>
        </w:rPr>
      </w:pPr>
      <w:r>
        <w:rPr>
          <w:rFonts w:hint="eastAsia" w:ascii="宋体" w:hAnsi="Cambria" w:cs="宋体"/>
          <w:b/>
          <w:bCs/>
          <w:color w:val="000000"/>
          <w:kern w:val="0"/>
          <w:sz w:val="24"/>
          <w:lang w:val="zh-CN"/>
        </w:rPr>
        <w:t>供应商：</w:t>
      </w:r>
      <w:r>
        <w:rPr>
          <w:rFonts w:ascii="宋体" w:hAnsi="Cambria" w:cs="宋体"/>
          <w:b/>
          <w:bCs/>
          <w:color w:val="000000"/>
          <w:kern w:val="0"/>
          <w:sz w:val="24"/>
          <w:u w:val="single"/>
          <w:lang w:val="zh-CN"/>
        </w:rPr>
        <w:t xml:space="preserve">    </w:t>
      </w:r>
      <w:r>
        <w:rPr>
          <w:rFonts w:hint="eastAsia" w:ascii="宋体" w:hAnsi="Cambria" w:cs="宋体"/>
          <w:b/>
          <w:bCs/>
          <w:color w:val="000000"/>
          <w:kern w:val="0"/>
          <w:sz w:val="24"/>
          <w:u w:val="single"/>
        </w:rPr>
        <w:t xml:space="preserve">  </w:t>
      </w:r>
      <w:r>
        <w:rPr>
          <w:rFonts w:ascii="宋体" w:hAnsi="Cambria" w:cs="宋体"/>
          <w:b/>
          <w:bCs/>
          <w:color w:val="000000"/>
          <w:kern w:val="0"/>
          <w:sz w:val="24"/>
          <w:u w:val="single"/>
          <w:lang w:val="zh-CN"/>
        </w:rPr>
        <w:t xml:space="preserve">   </w:t>
      </w:r>
      <w:r>
        <w:rPr>
          <w:rFonts w:hint="eastAsia" w:ascii="宋体" w:hAnsi="Cambria" w:cs="宋体"/>
          <w:b/>
          <w:bCs/>
          <w:color w:val="000000"/>
          <w:kern w:val="0"/>
          <w:sz w:val="24"/>
          <w:lang w:val="zh-CN"/>
        </w:rPr>
        <w:t>（公章）</w:t>
      </w:r>
    </w:p>
    <w:p w14:paraId="74E1E40A">
      <w:pPr>
        <w:autoSpaceDE w:val="0"/>
        <w:autoSpaceDN w:val="0"/>
        <w:adjustRightInd w:val="0"/>
        <w:spacing w:line="400" w:lineRule="exact"/>
        <w:rPr>
          <w:rFonts w:ascii="宋体" w:hAnsi="Cambria" w:cs="宋体"/>
          <w:b/>
          <w:bCs/>
          <w:color w:val="000000"/>
          <w:kern w:val="0"/>
          <w:sz w:val="24"/>
          <w:lang w:val="zh-CN"/>
        </w:rPr>
      </w:pPr>
      <w:r>
        <w:rPr>
          <w:rFonts w:ascii="宋体" w:hAnsi="Cambria" w:cs="宋体"/>
          <w:b/>
          <w:bCs/>
          <w:color w:val="000000"/>
          <w:kern w:val="0"/>
          <w:sz w:val="24"/>
          <w:lang w:val="zh-CN"/>
        </w:rPr>
        <w:t xml:space="preserve">                     </w:t>
      </w:r>
      <w:r>
        <w:rPr>
          <w:rFonts w:hint="eastAsia" w:ascii="宋体" w:hAnsi="Cambria" w:cs="宋体"/>
          <w:b/>
          <w:bCs/>
          <w:color w:val="000000"/>
          <w:kern w:val="0"/>
          <w:sz w:val="24"/>
          <w:lang w:val="zh-CN"/>
        </w:rPr>
        <w:t xml:space="preserve">            法定代表人：</w:t>
      </w:r>
      <w:r>
        <w:rPr>
          <w:rFonts w:ascii="宋体" w:hAnsi="Cambria" w:cs="宋体"/>
          <w:b/>
          <w:bCs/>
          <w:color w:val="000000"/>
          <w:kern w:val="0"/>
          <w:sz w:val="24"/>
          <w:u w:val="single"/>
          <w:lang w:val="zh-CN"/>
        </w:rPr>
        <w:t xml:space="preserve">       </w:t>
      </w:r>
      <w:r>
        <w:rPr>
          <w:rFonts w:hint="eastAsia" w:ascii="宋体" w:hAnsi="Cambria" w:cs="宋体"/>
          <w:b/>
          <w:bCs/>
          <w:color w:val="000000"/>
          <w:kern w:val="0"/>
          <w:sz w:val="24"/>
          <w:u w:val="single"/>
          <w:lang w:val="zh-CN"/>
        </w:rPr>
        <w:t xml:space="preserve">   </w:t>
      </w:r>
      <w:r>
        <w:rPr>
          <w:rFonts w:hint="eastAsia" w:ascii="宋体" w:hAnsi="Cambria" w:cs="宋体"/>
          <w:b/>
          <w:bCs/>
          <w:color w:val="000000"/>
          <w:kern w:val="0"/>
          <w:sz w:val="24"/>
          <w:lang w:val="zh-CN"/>
        </w:rPr>
        <w:t>（签字或盖章）</w:t>
      </w:r>
    </w:p>
    <w:p w14:paraId="6F9D6095">
      <w:pPr>
        <w:autoSpaceDE w:val="0"/>
        <w:autoSpaceDN w:val="0"/>
        <w:adjustRightInd w:val="0"/>
        <w:spacing w:line="400" w:lineRule="exact"/>
        <w:rPr>
          <w:rFonts w:ascii="宋体" w:hAnsi="Cambria" w:cs="宋体"/>
          <w:color w:val="000000"/>
          <w:kern w:val="0"/>
          <w:sz w:val="24"/>
          <w:lang w:val="zh-CN"/>
        </w:rPr>
      </w:pPr>
      <w:r>
        <w:rPr>
          <w:rFonts w:ascii="宋体" w:hAnsi="Cambria" w:cs="宋体"/>
          <w:b/>
          <w:bCs/>
          <w:color w:val="000000"/>
          <w:kern w:val="0"/>
          <w:sz w:val="24"/>
          <w:lang w:val="zh-CN"/>
        </w:rPr>
        <w:t xml:space="preserve">                                         </w:t>
      </w:r>
      <w:r>
        <w:rPr>
          <w:rFonts w:hint="eastAsia" w:ascii="宋体" w:hAnsi="Cambria" w:cs="宋体"/>
          <w:b/>
          <w:bCs/>
          <w:color w:val="000000"/>
          <w:kern w:val="0"/>
          <w:sz w:val="24"/>
          <w:lang w:val="zh-CN"/>
        </w:rPr>
        <w:t>年</w:t>
      </w:r>
      <w:r>
        <w:rPr>
          <w:rFonts w:ascii="宋体" w:hAnsi="Cambria" w:cs="宋体"/>
          <w:b/>
          <w:bCs/>
          <w:color w:val="000000"/>
          <w:kern w:val="0"/>
          <w:sz w:val="24"/>
          <w:lang w:val="zh-CN"/>
        </w:rPr>
        <w:t xml:space="preserve">   </w:t>
      </w:r>
      <w:r>
        <w:rPr>
          <w:rFonts w:hint="eastAsia" w:ascii="宋体" w:hAnsi="Cambria" w:cs="宋体"/>
          <w:b/>
          <w:bCs/>
          <w:color w:val="000000"/>
          <w:kern w:val="0"/>
          <w:sz w:val="24"/>
          <w:lang w:val="zh-CN"/>
        </w:rPr>
        <w:t>月</w:t>
      </w:r>
      <w:r>
        <w:rPr>
          <w:rFonts w:ascii="宋体" w:hAnsi="Cambria" w:cs="宋体"/>
          <w:b/>
          <w:bCs/>
          <w:color w:val="000000"/>
          <w:kern w:val="0"/>
          <w:sz w:val="24"/>
          <w:lang w:val="zh-CN"/>
        </w:rPr>
        <w:t xml:space="preserve">   </w:t>
      </w:r>
      <w:r>
        <w:rPr>
          <w:rFonts w:hint="eastAsia" w:ascii="宋体" w:hAnsi="Cambria" w:cs="宋体"/>
          <w:b/>
          <w:bCs/>
          <w:color w:val="000000"/>
          <w:kern w:val="0"/>
          <w:sz w:val="24"/>
          <w:lang w:val="zh-CN"/>
        </w:rPr>
        <w:t>日</w:t>
      </w:r>
    </w:p>
    <w:p w14:paraId="705B2BF1">
      <w:pPr>
        <w:autoSpaceDE w:val="0"/>
        <w:autoSpaceDN w:val="0"/>
        <w:adjustRightInd w:val="0"/>
        <w:jc w:val="left"/>
        <w:rPr>
          <w:rFonts w:ascii="宋体" w:hAnsi="Cambria" w:cs="宋体"/>
          <w:color w:val="000000"/>
          <w:kern w:val="0"/>
          <w:sz w:val="24"/>
          <w:lang w:val="zh-CN"/>
        </w:rPr>
      </w:pPr>
    </w:p>
    <w:p w14:paraId="19124A10">
      <w:pPr>
        <w:pStyle w:val="24"/>
        <w:jc w:val="left"/>
        <w:rPr>
          <w:rFonts w:ascii="宋体" w:hAnsi="宋体" w:eastAsia="宋体" w:cs="宋体"/>
          <w:sz w:val="28"/>
          <w:szCs w:val="28"/>
        </w:rPr>
      </w:pPr>
      <w:bookmarkStart w:id="159" w:name="_Toc19198"/>
      <w:bookmarkStart w:id="160" w:name="_Toc749"/>
      <w:bookmarkStart w:id="161" w:name="_Toc439855399"/>
    </w:p>
    <w:p w14:paraId="0CE357A8">
      <w:pPr>
        <w:pStyle w:val="24"/>
        <w:jc w:val="left"/>
        <w:rPr>
          <w:rFonts w:ascii="宋体" w:hAnsi="宋体" w:eastAsia="宋体" w:cs="宋体"/>
          <w:sz w:val="28"/>
          <w:szCs w:val="28"/>
          <w:lang w:val="zh-CN"/>
        </w:rPr>
      </w:pPr>
      <w:bookmarkStart w:id="162" w:name="_Toc22990"/>
      <w:r>
        <w:rPr>
          <w:rFonts w:hint="eastAsia" w:ascii="宋体" w:hAnsi="宋体" w:eastAsia="宋体" w:cs="宋体"/>
          <w:sz w:val="28"/>
          <w:szCs w:val="28"/>
        </w:rPr>
        <w:t>附件</w:t>
      </w:r>
      <w:r>
        <w:rPr>
          <w:rFonts w:hint="eastAsia" w:ascii="宋体" w:hAnsi="宋体" w:eastAsia="宋体" w:cs="宋体"/>
          <w:sz w:val="28"/>
          <w:szCs w:val="28"/>
          <w:lang w:val="en-US" w:eastAsia="zh-CN"/>
        </w:rPr>
        <w:t>7</w:t>
      </w:r>
      <w:r>
        <w:rPr>
          <w:rFonts w:hint="eastAsia" w:ascii="宋体" w:hAnsi="宋体" w:eastAsia="宋体" w:cs="宋体"/>
          <w:sz w:val="28"/>
          <w:szCs w:val="28"/>
          <w:lang w:val="zh-CN"/>
        </w:rPr>
        <w:t>：</w:t>
      </w:r>
      <w:bookmarkStart w:id="163" w:name="OLE_LINK15"/>
      <w:r>
        <w:rPr>
          <w:rFonts w:hint="eastAsia" w:ascii="宋体" w:hAnsi="宋体" w:eastAsia="宋体" w:cs="宋体"/>
          <w:sz w:val="28"/>
          <w:szCs w:val="28"/>
          <w:lang w:val="zh-CN"/>
        </w:rPr>
        <w:t>法定代表人授权书</w:t>
      </w:r>
      <w:bookmarkEnd w:id="159"/>
      <w:bookmarkEnd w:id="160"/>
      <w:bookmarkEnd w:id="161"/>
      <w:bookmarkEnd w:id="162"/>
      <w:bookmarkEnd w:id="163"/>
    </w:p>
    <w:p w14:paraId="4A3BB024">
      <w:pPr>
        <w:rPr>
          <w:color w:val="000000"/>
          <w:lang w:val="zh-CN"/>
        </w:rPr>
      </w:pPr>
    </w:p>
    <w:p w14:paraId="61E1267F">
      <w:pPr>
        <w:autoSpaceDE w:val="0"/>
        <w:autoSpaceDN w:val="0"/>
        <w:adjustRightInd w:val="0"/>
        <w:spacing w:line="400" w:lineRule="exact"/>
        <w:jc w:val="center"/>
        <w:rPr>
          <w:rFonts w:ascii="宋体" w:hAnsi="Cambria" w:cs="宋体"/>
          <w:b/>
          <w:bCs/>
          <w:color w:val="000000"/>
          <w:kern w:val="0"/>
          <w:sz w:val="36"/>
          <w:szCs w:val="36"/>
          <w:lang w:val="zh-CN"/>
        </w:rPr>
      </w:pPr>
    </w:p>
    <w:p w14:paraId="50EF1FA6">
      <w:pPr>
        <w:autoSpaceDE w:val="0"/>
        <w:autoSpaceDN w:val="0"/>
        <w:adjustRightInd w:val="0"/>
        <w:spacing w:line="400" w:lineRule="exact"/>
        <w:jc w:val="center"/>
        <w:rPr>
          <w:rFonts w:ascii="宋体" w:hAnsi="Cambria" w:cs="宋体"/>
          <w:b/>
          <w:bCs/>
          <w:color w:val="000000"/>
          <w:kern w:val="0"/>
          <w:sz w:val="36"/>
          <w:szCs w:val="36"/>
          <w:lang w:val="zh-CN"/>
        </w:rPr>
      </w:pPr>
      <w:r>
        <w:rPr>
          <w:rFonts w:hint="eastAsia" w:ascii="宋体" w:hAnsi="Cambria" w:cs="宋体"/>
          <w:b/>
          <w:bCs/>
          <w:color w:val="000000"/>
          <w:kern w:val="0"/>
          <w:sz w:val="36"/>
          <w:szCs w:val="36"/>
          <w:lang w:val="zh-CN"/>
        </w:rPr>
        <w:t>法定代表人授权书</w:t>
      </w:r>
    </w:p>
    <w:p w14:paraId="39A7D06D">
      <w:pPr>
        <w:pStyle w:val="26"/>
        <w:ind w:firstLine="400"/>
        <w:rPr>
          <w:lang w:val="zh-CN"/>
        </w:rPr>
      </w:pPr>
    </w:p>
    <w:p w14:paraId="6209FD44">
      <w:pPr>
        <w:autoSpaceDE w:val="0"/>
        <w:autoSpaceDN w:val="0"/>
        <w:adjustRightInd w:val="0"/>
        <w:spacing w:line="400" w:lineRule="exact"/>
        <w:rPr>
          <w:rFonts w:ascii="宋体" w:hAnsi="Cambria" w:cs="宋体"/>
          <w:b/>
          <w:bCs/>
          <w:color w:val="000000"/>
          <w:kern w:val="0"/>
          <w:sz w:val="24"/>
          <w:lang w:val="zh-CN"/>
        </w:rPr>
      </w:pPr>
      <w:r>
        <w:rPr>
          <w:rFonts w:hint="eastAsia" w:ascii="宋体" w:hAnsi="Cambria" w:cs="宋体"/>
          <w:b/>
          <w:bCs/>
          <w:color w:val="000000"/>
          <w:kern w:val="0"/>
          <w:sz w:val="24"/>
          <w:lang w:val="zh-CN"/>
        </w:rPr>
        <w:t>致：青海凌星项目管理有限公司</w:t>
      </w:r>
    </w:p>
    <w:p w14:paraId="5AF14E9F">
      <w:pPr>
        <w:autoSpaceDE w:val="0"/>
        <w:autoSpaceDN w:val="0"/>
        <w:adjustRightInd w:val="0"/>
        <w:spacing w:line="400" w:lineRule="exact"/>
        <w:rPr>
          <w:rFonts w:ascii="宋体" w:hAnsi="Cambria" w:cs="宋体"/>
          <w:color w:val="000000"/>
          <w:kern w:val="0"/>
          <w:sz w:val="24"/>
          <w:lang w:val="zh-CN"/>
        </w:rPr>
      </w:pPr>
      <w:r>
        <w:rPr>
          <w:rFonts w:ascii="宋体" w:hAnsi="Cambria" w:cs="宋体"/>
          <w:color w:val="000000"/>
          <w:kern w:val="0"/>
          <w:sz w:val="24"/>
          <w:lang w:val="zh-CN"/>
        </w:rPr>
        <w:t xml:space="preserve"> </w:t>
      </w:r>
    </w:p>
    <w:p w14:paraId="14976A8F">
      <w:pPr>
        <w:autoSpaceDE w:val="0"/>
        <w:autoSpaceDN w:val="0"/>
        <w:adjustRightInd w:val="0"/>
        <w:spacing w:line="400" w:lineRule="exact"/>
        <w:rPr>
          <w:rFonts w:ascii="宋体" w:hAnsi="Cambria" w:cs="宋体"/>
          <w:color w:val="000000"/>
          <w:kern w:val="0"/>
          <w:sz w:val="24"/>
          <w:lang w:val="zh-CN"/>
        </w:rPr>
      </w:pPr>
      <w:r>
        <w:rPr>
          <w:rFonts w:ascii="宋体" w:hAnsi="Cambria" w:cs="宋体"/>
          <w:color w:val="000000"/>
          <w:kern w:val="0"/>
          <w:sz w:val="24"/>
          <w:lang w:val="zh-CN"/>
        </w:rPr>
        <w:t xml:space="preserve">     </w:t>
      </w:r>
      <w:r>
        <w:rPr>
          <w:rFonts w:hint="eastAsia" w:ascii="宋体" w:hAnsi="Cambria" w:cs="宋体"/>
          <w:color w:val="000000"/>
          <w:kern w:val="0"/>
          <w:sz w:val="24"/>
          <w:u w:val="single"/>
          <w:lang w:val="zh-CN"/>
        </w:rPr>
        <w:t>（供应商名称）</w:t>
      </w:r>
      <w:r>
        <w:rPr>
          <w:rFonts w:ascii="宋体" w:hAnsi="Cambria" w:cs="宋体"/>
          <w:color w:val="000000"/>
          <w:kern w:val="0"/>
          <w:sz w:val="24"/>
          <w:u w:val="single"/>
          <w:lang w:val="zh-CN"/>
        </w:rPr>
        <w:t xml:space="preserve">  </w:t>
      </w:r>
      <w:r>
        <w:rPr>
          <w:rFonts w:hint="eastAsia" w:ascii="宋体" w:hAnsi="Cambria" w:cs="宋体"/>
          <w:color w:val="000000"/>
          <w:kern w:val="0"/>
          <w:sz w:val="24"/>
          <w:lang w:val="zh-CN"/>
        </w:rPr>
        <w:t>系中华人民共和国合法企业，法定地址</w:t>
      </w:r>
      <w:r>
        <w:rPr>
          <w:rFonts w:ascii="宋体" w:hAnsi="Cambria" w:cs="宋体"/>
          <w:color w:val="000000"/>
          <w:kern w:val="0"/>
          <w:sz w:val="24"/>
          <w:u w:val="single"/>
          <w:lang w:val="zh-CN"/>
        </w:rPr>
        <w:t xml:space="preserve">              </w:t>
      </w:r>
      <w:r>
        <w:rPr>
          <w:rFonts w:hint="eastAsia" w:ascii="宋体" w:hAnsi="Cambria" w:cs="宋体"/>
          <w:color w:val="000000"/>
          <w:kern w:val="0"/>
          <w:sz w:val="24"/>
          <w:lang w:val="zh-CN"/>
        </w:rPr>
        <w:t>。</w:t>
      </w:r>
    </w:p>
    <w:p w14:paraId="2C9F57F5">
      <w:pPr>
        <w:autoSpaceDE w:val="0"/>
        <w:autoSpaceDN w:val="0"/>
        <w:adjustRightInd w:val="0"/>
        <w:spacing w:line="400" w:lineRule="exact"/>
        <w:rPr>
          <w:rFonts w:ascii="宋体" w:hAnsi="Cambria" w:cs="宋体"/>
          <w:color w:val="000000"/>
          <w:kern w:val="0"/>
          <w:sz w:val="24"/>
          <w:lang w:val="zh-CN"/>
        </w:rPr>
      </w:pPr>
      <w:r>
        <w:rPr>
          <w:rFonts w:hint="eastAsia" w:ascii="宋体" w:hAnsi="Cambria" w:cs="宋体"/>
          <w:color w:val="000000"/>
          <w:kern w:val="0"/>
          <w:sz w:val="24"/>
          <w:u w:val="single"/>
          <w:lang w:val="zh-CN"/>
        </w:rPr>
        <w:t>（法定代表人姓名）</w:t>
      </w:r>
      <w:r>
        <w:rPr>
          <w:rFonts w:ascii="宋体" w:hAnsi="Cambria" w:cs="宋体"/>
          <w:color w:val="000000"/>
          <w:kern w:val="0"/>
          <w:sz w:val="24"/>
          <w:u w:val="single"/>
          <w:lang w:val="zh-CN"/>
        </w:rPr>
        <w:t xml:space="preserve">   </w:t>
      </w:r>
      <w:r>
        <w:rPr>
          <w:rFonts w:hint="eastAsia" w:ascii="宋体" w:hAnsi="Cambria" w:cs="宋体"/>
          <w:color w:val="000000"/>
          <w:kern w:val="0"/>
          <w:sz w:val="24"/>
          <w:lang w:val="zh-CN"/>
        </w:rPr>
        <w:t>特授权</w:t>
      </w:r>
      <w:r>
        <w:rPr>
          <w:rFonts w:ascii="宋体" w:hAnsi="Cambria" w:cs="宋体"/>
          <w:color w:val="000000"/>
          <w:kern w:val="0"/>
          <w:sz w:val="24"/>
          <w:u w:val="single"/>
          <w:lang w:val="zh-CN"/>
        </w:rPr>
        <w:t xml:space="preserve"> </w:t>
      </w:r>
      <w:r>
        <w:rPr>
          <w:rFonts w:hint="eastAsia" w:ascii="宋体" w:hAnsi="Cambria" w:cs="宋体"/>
          <w:color w:val="000000"/>
          <w:kern w:val="0"/>
          <w:sz w:val="24"/>
          <w:u w:val="single"/>
          <w:lang w:val="zh-CN"/>
        </w:rPr>
        <w:t>（委托代理人姓名）</w:t>
      </w:r>
      <w:r>
        <w:rPr>
          <w:rFonts w:ascii="宋体" w:hAnsi="Cambria" w:cs="宋体"/>
          <w:color w:val="000000"/>
          <w:kern w:val="0"/>
          <w:sz w:val="24"/>
          <w:u w:val="single"/>
          <w:lang w:val="zh-CN"/>
        </w:rPr>
        <w:t xml:space="preserve">        </w:t>
      </w:r>
      <w:r>
        <w:rPr>
          <w:rFonts w:hint="eastAsia" w:ascii="宋体" w:hAnsi="Cambria" w:cs="宋体"/>
          <w:color w:val="000000"/>
          <w:kern w:val="0"/>
          <w:sz w:val="24"/>
          <w:lang w:val="zh-CN"/>
        </w:rPr>
        <w:t>代表我单位全权办理</w:t>
      </w:r>
      <w:r>
        <w:rPr>
          <w:rFonts w:ascii="宋体" w:hAnsi="Cambria" w:cs="宋体"/>
          <w:color w:val="000000"/>
          <w:kern w:val="0"/>
          <w:sz w:val="24"/>
          <w:u w:val="single"/>
          <w:lang w:val="zh-CN"/>
        </w:rPr>
        <w:t xml:space="preserve">                         </w:t>
      </w:r>
      <w:r>
        <w:rPr>
          <w:rFonts w:hint="eastAsia" w:ascii="宋体" w:hAnsi="Cambria" w:cs="宋体"/>
          <w:color w:val="000000"/>
          <w:kern w:val="0"/>
          <w:sz w:val="24"/>
          <w:lang w:val="zh-CN"/>
        </w:rPr>
        <w:t>项目的投标、答疑等具体工作，并签署全部有关的文件、资料。</w:t>
      </w:r>
    </w:p>
    <w:p w14:paraId="4EAF4C17">
      <w:pPr>
        <w:autoSpaceDE w:val="0"/>
        <w:autoSpaceDN w:val="0"/>
        <w:adjustRightInd w:val="0"/>
        <w:spacing w:line="400" w:lineRule="exact"/>
        <w:rPr>
          <w:rFonts w:ascii="宋体" w:hAnsi="Cambria" w:cs="宋体"/>
          <w:color w:val="000000"/>
          <w:kern w:val="0"/>
          <w:sz w:val="24"/>
          <w:lang w:val="zh-CN"/>
        </w:rPr>
      </w:pPr>
    </w:p>
    <w:p w14:paraId="7A405AFE">
      <w:pPr>
        <w:autoSpaceDE w:val="0"/>
        <w:autoSpaceDN w:val="0"/>
        <w:adjustRightInd w:val="0"/>
        <w:spacing w:line="400" w:lineRule="exact"/>
        <w:ind w:firstLine="480"/>
        <w:rPr>
          <w:rFonts w:ascii="宋体" w:hAnsi="Cambria" w:cs="宋体"/>
          <w:color w:val="000000"/>
          <w:kern w:val="0"/>
          <w:sz w:val="24"/>
          <w:lang w:val="zh-CN"/>
        </w:rPr>
      </w:pPr>
      <w:r>
        <w:rPr>
          <w:rFonts w:hint="eastAsia" w:ascii="宋体" w:hAnsi="Cambria" w:cs="宋体"/>
          <w:color w:val="000000"/>
          <w:kern w:val="0"/>
          <w:sz w:val="24"/>
          <w:lang w:val="zh-CN"/>
        </w:rPr>
        <w:t>我单位对被授权人的签名负全部责任。</w:t>
      </w:r>
    </w:p>
    <w:p w14:paraId="7F09100C">
      <w:pPr>
        <w:autoSpaceDE w:val="0"/>
        <w:autoSpaceDN w:val="0"/>
        <w:adjustRightInd w:val="0"/>
        <w:spacing w:line="400" w:lineRule="exact"/>
        <w:rPr>
          <w:rFonts w:ascii="宋体" w:hAnsi="Cambria" w:cs="宋体"/>
          <w:color w:val="000000"/>
          <w:kern w:val="0"/>
          <w:sz w:val="24"/>
          <w:lang w:val="zh-CN"/>
        </w:rPr>
      </w:pPr>
    </w:p>
    <w:p w14:paraId="7ECCA1A8">
      <w:pPr>
        <w:autoSpaceDE w:val="0"/>
        <w:autoSpaceDN w:val="0"/>
        <w:adjustRightInd w:val="0"/>
        <w:spacing w:line="400" w:lineRule="exact"/>
        <w:ind w:firstLine="480"/>
        <w:rPr>
          <w:rFonts w:ascii="宋体" w:hAnsi="Cambria" w:cs="宋体"/>
          <w:color w:val="000000"/>
          <w:kern w:val="0"/>
          <w:sz w:val="24"/>
          <w:lang w:val="zh-CN"/>
        </w:rPr>
      </w:pPr>
      <w:r>
        <w:rPr>
          <w:rFonts w:hint="eastAsia" w:ascii="宋体" w:hAnsi="Cambria" w:cs="宋体"/>
          <w:color w:val="000000"/>
          <w:kern w:val="0"/>
          <w:sz w:val="24"/>
          <w:lang w:val="zh-CN"/>
        </w:rPr>
        <w:t>在撤销授权的书面通知以前，本授权书一直有效，被授权人签署的所有文件（在授权书有效期内签署的）不因授权的撤销而失效。</w:t>
      </w:r>
    </w:p>
    <w:p w14:paraId="505CEF52">
      <w:pPr>
        <w:autoSpaceDE w:val="0"/>
        <w:autoSpaceDN w:val="0"/>
        <w:adjustRightInd w:val="0"/>
        <w:spacing w:line="400" w:lineRule="exact"/>
        <w:rPr>
          <w:rFonts w:ascii="宋体" w:hAnsi="Cambria" w:cs="宋体"/>
          <w:color w:val="000000"/>
          <w:kern w:val="0"/>
          <w:sz w:val="24"/>
          <w:lang w:val="zh-CN"/>
        </w:rPr>
      </w:pPr>
    </w:p>
    <w:p w14:paraId="122EDCD6">
      <w:pPr>
        <w:autoSpaceDE w:val="0"/>
        <w:autoSpaceDN w:val="0"/>
        <w:adjustRightInd w:val="0"/>
        <w:spacing w:line="400" w:lineRule="exact"/>
        <w:rPr>
          <w:rFonts w:ascii="宋体" w:hAnsi="Cambria" w:cs="宋体"/>
          <w:color w:val="000000"/>
          <w:kern w:val="0"/>
          <w:sz w:val="24"/>
          <w:lang w:val="zh-CN"/>
        </w:rPr>
      </w:pPr>
    </w:p>
    <w:p w14:paraId="0B6AC0F5">
      <w:pPr>
        <w:autoSpaceDE w:val="0"/>
        <w:autoSpaceDN w:val="0"/>
        <w:adjustRightInd w:val="0"/>
        <w:spacing w:line="400" w:lineRule="exact"/>
        <w:rPr>
          <w:rFonts w:ascii="宋体" w:hAnsi="Cambria" w:cs="宋体"/>
          <w:color w:val="000000"/>
          <w:kern w:val="0"/>
          <w:sz w:val="24"/>
          <w:lang w:val="zh-CN"/>
        </w:rPr>
      </w:pPr>
      <w:r>
        <w:rPr>
          <w:rFonts w:hint="eastAsia" w:ascii="宋体" w:hAnsi="Cambria" w:cs="宋体"/>
          <w:color w:val="000000"/>
          <w:kern w:val="0"/>
          <w:sz w:val="24"/>
          <w:lang w:val="zh-CN"/>
        </w:rPr>
        <w:t>授权期限：自</w:t>
      </w:r>
      <w:r>
        <w:rPr>
          <w:rFonts w:hint="eastAsia" w:ascii="宋体" w:hAnsi="Cambria" w:cs="宋体"/>
          <w:color w:val="000000"/>
          <w:kern w:val="0"/>
          <w:sz w:val="24"/>
          <w:u w:val="single"/>
        </w:rPr>
        <w:t xml:space="preserve">  </w:t>
      </w:r>
      <w:r>
        <w:rPr>
          <w:rFonts w:hint="eastAsia" w:ascii="宋体" w:hAnsi="Cambria" w:cs="宋体"/>
          <w:color w:val="000000"/>
          <w:kern w:val="0"/>
          <w:sz w:val="24"/>
          <w:lang w:val="zh-CN"/>
        </w:rPr>
        <w:t>年</w:t>
      </w:r>
      <w:r>
        <w:rPr>
          <w:rFonts w:ascii="宋体" w:hAnsi="Cambria" w:cs="宋体"/>
          <w:color w:val="000000"/>
          <w:kern w:val="0"/>
          <w:sz w:val="24"/>
          <w:u w:val="single"/>
          <w:lang w:val="zh-CN"/>
        </w:rPr>
        <w:t xml:space="preserve"> </w:t>
      </w:r>
      <w:r>
        <w:rPr>
          <w:rFonts w:hint="eastAsia" w:ascii="宋体" w:hAnsi="Cambria" w:cs="宋体"/>
          <w:color w:val="000000"/>
          <w:kern w:val="0"/>
          <w:sz w:val="24"/>
          <w:u w:val="single"/>
        </w:rPr>
        <w:t xml:space="preserve">  </w:t>
      </w:r>
      <w:r>
        <w:rPr>
          <w:rFonts w:hint="eastAsia" w:ascii="宋体" w:hAnsi="Cambria" w:cs="宋体"/>
          <w:color w:val="000000"/>
          <w:kern w:val="0"/>
          <w:sz w:val="24"/>
          <w:lang w:val="zh-CN"/>
        </w:rPr>
        <w:t>月</w:t>
      </w:r>
      <w:r>
        <w:rPr>
          <w:rFonts w:ascii="宋体" w:hAnsi="Cambria" w:cs="宋体"/>
          <w:color w:val="000000"/>
          <w:kern w:val="0"/>
          <w:sz w:val="24"/>
          <w:u w:val="single"/>
          <w:lang w:val="zh-CN"/>
        </w:rPr>
        <w:t xml:space="preserve"> </w:t>
      </w:r>
      <w:r>
        <w:rPr>
          <w:rFonts w:hint="eastAsia" w:ascii="宋体" w:hAnsi="Cambria" w:cs="宋体"/>
          <w:color w:val="000000"/>
          <w:kern w:val="0"/>
          <w:sz w:val="24"/>
          <w:u w:val="single"/>
        </w:rPr>
        <w:t xml:space="preserve">  </w:t>
      </w:r>
      <w:r>
        <w:rPr>
          <w:rFonts w:ascii="宋体" w:hAnsi="Cambria" w:cs="宋体"/>
          <w:color w:val="000000"/>
          <w:kern w:val="0"/>
          <w:sz w:val="24"/>
          <w:u w:val="single"/>
          <w:lang w:val="zh-CN"/>
        </w:rPr>
        <w:t xml:space="preserve">  </w:t>
      </w:r>
      <w:r>
        <w:rPr>
          <w:rFonts w:hint="eastAsia" w:ascii="宋体" w:hAnsi="Cambria" w:cs="宋体"/>
          <w:color w:val="000000"/>
          <w:kern w:val="0"/>
          <w:sz w:val="24"/>
          <w:lang w:val="zh-CN"/>
        </w:rPr>
        <w:t>日起至</w:t>
      </w:r>
      <w:r>
        <w:rPr>
          <w:rFonts w:hint="eastAsia" w:ascii="宋体" w:hAnsi="Cambria" w:cs="宋体"/>
          <w:color w:val="000000"/>
          <w:kern w:val="0"/>
          <w:sz w:val="24"/>
          <w:u w:val="single"/>
        </w:rPr>
        <w:t xml:space="preserve">     </w:t>
      </w:r>
      <w:r>
        <w:rPr>
          <w:rFonts w:hint="eastAsia" w:ascii="宋体" w:hAnsi="Cambria" w:cs="宋体"/>
          <w:color w:val="000000"/>
          <w:kern w:val="0"/>
          <w:sz w:val="24"/>
          <w:lang w:val="zh-CN"/>
        </w:rPr>
        <w:t>年</w:t>
      </w:r>
      <w:r>
        <w:rPr>
          <w:rFonts w:ascii="宋体" w:hAnsi="Cambria" w:cs="宋体"/>
          <w:color w:val="000000"/>
          <w:kern w:val="0"/>
          <w:sz w:val="24"/>
          <w:u w:val="single"/>
          <w:lang w:val="zh-CN"/>
        </w:rPr>
        <w:t xml:space="preserve">   </w:t>
      </w:r>
      <w:r>
        <w:rPr>
          <w:rFonts w:hint="eastAsia" w:ascii="宋体" w:hAnsi="Cambria" w:cs="宋体"/>
          <w:color w:val="000000"/>
          <w:kern w:val="0"/>
          <w:sz w:val="24"/>
          <w:lang w:val="zh-CN"/>
        </w:rPr>
        <w:t>月</w:t>
      </w:r>
      <w:r>
        <w:rPr>
          <w:rFonts w:ascii="宋体" w:hAnsi="Cambria" w:cs="宋体"/>
          <w:color w:val="000000"/>
          <w:kern w:val="0"/>
          <w:sz w:val="24"/>
          <w:u w:val="single"/>
          <w:lang w:val="zh-CN"/>
        </w:rPr>
        <w:t xml:space="preserve">   </w:t>
      </w:r>
      <w:r>
        <w:rPr>
          <w:rFonts w:hint="eastAsia" w:ascii="宋体" w:hAnsi="Cambria" w:cs="宋体"/>
          <w:color w:val="000000"/>
          <w:kern w:val="0"/>
          <w:sz w:val="24"/>
          <w:lang w:val="zh-CN"/>
        </w:rPr>
        <w:t>日止（授权期限必须满足投标有效期的要求）。</w:t>
      </w:r>
    </w:p>
    <w:p w14:paraId="52330CFC">
      <w:pPr>
        <w:autoSpaceDE w:val="0"/>
        <w:autoSpaceDN w:val="0"/>
        <w:adjustRightInd w:val="0"/>
        <w:spacing w:line="400" w:lineRule="exact"/>
        <w:rPr>
          <w:rFonts w:ascii="宋体" w:hAnsi="Cambria" w:cs="宋体"/>
          <w:color w:val="000000"/>
          <w:kern w:val="0"/>
          <w:sz w:val="24"/>
          <w:lang w:val="zh-CN"/>
        </w:rPr>
      </w:pPr>
    </w:p>
    <w:p w14:paraId="371C88AB">
      <w:pPr>
        <w:autoSpaceDE w:val="0"/>
        <w:autoSpaceDN w:val="0"/>
        <w:adjustRightInd w:val="0"/>
        <w:spacing w:line="400" w:lineRule="exact"/>
        <w:rPr>
          <w:rFonts w:ascii="宋体" w:hAnsi="Cambria" w:cs="宋体"/>
          <w:color w:val="000000"/>
          <w:kern w:val="0"/>
          <w:sz w:val="24"/>
          <w:lang w:val="zh-CN"/>
        </w:rPr>
      </w:pPr>
      <w:r>
        <w:rPr>
          <w:rFonts w:hint="eastAsia" w:ascii="宋体" w:hAnsi="Cambria" w:cs="宋体"/>
          <w:color w:val="000000"/>
          <w:kern w:val="0"/>
          <w:sz w:val="24"/>
          <w:lang w:val="zh-CN"/>
        </w:rPr>
        <w:t>被授权人联系电话：</w:t>
      </w:r>
      <w:r>
        <w:rPr>
          <w:rFonts w:ascii="宋体" w:hAnsi="Cambria" w:cs="宋体"/>
          <w:color w:val="000000"/>
          <w:kern w:val="0"/>
          <w:sz w:val="24"/>
          <w:lang w:val="zh-CN"/>
        </w:rPr>
        <w:t xml:space="preserve"> </w:t>
      </w:r>
    </w:p>
    <w:p w14:paraId="69ABC799">
      <w:pPr>
        <w:autoSpaceDE w:val="0"/>
        <w:autoSpaceDN w:val="0"/>
        <w:adjustRightInd w:val="0"/>
        <w:spacing w:line="400" w:lineRule="exact"/>
        <w:rPr>
          <w:rFonts w:ascii="宋体" w:hAnsi="Cambria" w:cs="宋体"/>
          <w:color w:val="000000"/>
          <w:kern w:val="0"/>
          <w:sz w:val="24"/>
          <w:u w:val="single"/>
          <w:lang w:val="zh-CN"/>
        </w:rPr>
      </w:pPr>
      <w:r>
        <w:rPr>
          <w:rFonts w:hint="eastAsia" w:ascii="宋体" w:hAnsi="Cambria" w:cs="宋体"/>
          <w:color w:val="000000"/>
          <w:kern w:val="0"/>
          <w:sz w:val="24"/>
          <w:lang w:val="zh-CN"/>
        </w:rPr>
        <w:t>被授权人（委托代理人）签字：</w:t>
      </w:r>
      <w:r>
        <w:rPr>
          <w:rFonts w:ascii="宋体" w:hAnsi="Cambria" w:cs="宋体"/>
          <w:color w:val="000000"/>
          <w:kern w:val="0"/>
          <w:sz w:val="24"/>
          <w:u w:val="single"/>
          <w:lang w:val="zh-CN"/>
        </w:rPr>
        <w:t xml:space="preserve">       </w:t>
      </w:r>
      <w:r>
        <w:rPr>
          <w:rFonts w:ascii="宋体" w:hAnsi="Cambria" w:cs="宋体"/>
          <w:color w:val="000000"/>
          <w:kern w:val="0"/>
          <w:sz w:val="24"/>
          <w:lang w:val="zh-CN"/>
        </w:rPr>
        <w:t xml:space="preserve">  </w:t>
      </w:r>
      <w:r>
        <w:rPr>
          <w:rFonts w:hint="eastAsia" w:ascii="宋体" w:hAnsi="Cambria" w:cs="宋体"/>
          <w:color w:val="000000"/>
          <w:kern w:val="0"/>
          <w:sz w:val="24"/>
          <w:lang w:val="zh-CN"/>
        </w:rPr>
        <w:t>授权人（法定代表人）签字：</w:t>
      </w:r>
      <w:r>
        <w:rPr>
          <w:rFonts w:ascii="宋体" w:hAnsi="Cambria" w:cs="宋体"/>
          <w:color w:val="000000"/>
          <w:kern w:val="0"/>
          <w:sz w:val="24"/>
          <w:u w:val="single"/>
          <w:lang w:val="zh-CN"/>
        </w:rPr>
        <w:t xml:space="preserve">       </w:t>
      </w:r>
    </w:p>
    <w:p w14:paraId="45E3EC51">
      <w:pPr>
        <w:autoSpaceDE w:val="0"/>
        <w:autoSpaceDN w:val="0"/>
        <w:adjustRightInd w:val="0"/>
        <w:spacing w:line="400" w:lineRule="exact"/>
        <w:rPr>
          <w:rFonts w:ascii="宋体" w:hAnsi="Cambria" w:cs="宋体"/>
          <w:color w:val="000000"/>
          <w:kern w:val="0"/>
          <w:sz w:val="24"/>
          <w:u w:val="single"/>
          <w:lang w:val="zh-CN"/>
        </w:rPr>
      </w:pPr>
    </w:p>
    <w:p w14:paraId="6E9FA88F">
      <w:pPr>
        <w:autoSpaceDE w:val="0"/>
        <w:autoSpaceDN w:val="0"/>
        <w:adjustRightInd w:val="0"/>
        <w:spacing w:line="400" w:lineRule="exact"/>
        <w:rPr>
          <w:rFonts w:ascii="宋体" w:hAnsi="Cambria" w:cs="宋体"/>
          <w:color w:val="000000"/>
          <w:kern w:val="0"/>
          <w:sz w:val="24"/>
          <w:u w:val="single"/>
          <w:lang w:val="zh-CN"/>
        </w:rPr>
      </w:pPr>
      <w:r>
        <w:rPr>
          <w:rFonts w:hint="eastAsia" w:ascii="宋体" w:hAnsi="Cambria" w:cs="宋体"/>
          <w:color w:val="000000"/>
          <w:kern w:val="0"/>
          <w:sz w:val="24"/>
          <w:lang w:val="zh-CN"/>
        </w:rPr>
        <w:t>职务：</w:t>
      </w:r>
      <w:r>
        <w:rPr>
          <w:rFonts w:ascii="宋体" w:hAnsi="Cambria" w:cs="宋体"/>
          <w:color w:val="000000"/>
          <w:kern w:val="0"/>
          <w:sz w:val="24"/>
          <w:u w:val="single"/>
          <w:lang w:val="zh-CN"/>
        </w:rPr>
        <w:t xml:space="preserve">                             </w:t>
      </w:r>
      <w:r>
        <w:rPr>
          <w:rFonts w:ascii="宋体" w:hAnsi="Cambria" w:cs="宋体"/>
          <w:color w:val="000000"/>
          <w:kern w:val="0"/>
          <w:sz w:val="24"/>
          <w:lang w:val="zh-CN"/>
        </w:rPr>
        <w:t xml:space="preserve">  </w:t>
      </w:r>
      <w:r>
        <w:rPr>
          <w:rFonts w:hint="eastAsia" w:ascii="宋体" w:hAnsi="Cambria" w:cs="宋体"/>
          <w:color w:val="000000"/>
          <w:kern w:val="0"/>
          <w:sz w:val="24"/>
          <w:lang w:val="zh-CN"/>
        </w:rPr>
        <w:t>职务：</w:t>
      </w:r>
      <w:r>
        <w:rPr>
          <w:rFonts w:ascii="宋体" w:hAnsi="Cambria" w:cs="宋体"/>
          <w:color w:val="000000"/>
          <w:kern w:val="0"/>
          <w:sz w:val="24"/>
          <w:u w:val="single"/>
          <w:lang w:val="zh-CN"/>
        </w:rPr>
        <w:t xml:space="preserve">                           </w:t>
      </w:r>
    </w:p>
    <w:p w14:paraId="3AB4CE95">
      <w:pPr>
        <w:autoSpaceDE w:val="0"/>
        <w:autoSpaceDN w:val="0"/>
        <w:adjustRightInd w:val="0"/>
        <w:spacing w:line="400" w:lineRule="exact"/>
        <w:rPr>
          <w:rFonts w:ascii="宋体" w:hAnsi="Cambria" w:cs="宋体"/>
          <w:color w:val="000000"/>
          <w:kern w:val="0"/>
          <w:sz w:val="24"/>
          <w:lang w:val="zh-CN"/>
        </w:rPr>
      </w:pPr>
    </w:p>
    <w:p w14:paraId="78BB180A">
      <w:pPr>
        <w:autoSpaceDE w:val="0"/>
        <w:autoSpaceDN w:val="0"/>
        <w:adjustRightInd w:val="0"/>
        <w:spacing w:line="400" w:lineRule="exact"/>
        <w:rPr>
          <w:rFonts w:ascii="宋体" w:hAnsi="Cambria" w:cs="宋体"/>
          <w:color w:val="000000"/>
          <w:kern w:val="0"/>
          <w:sz w:val="24"/>
          <w:lang w:val="zh-CN"/>
        </w:rPr>
      </w:pPr>
      <w:r>
        <w:rPr>
          <w:rFonts w:hint="eastAsia" w:ascii="宋体" w:hAnsi="Cambria" w:cs="宋体"/>
          <w:color w:val="000000"/>
          <w:kern w:val="0"/>
          <w:sz w:val="24"/>
          <w:lang w:val="zh-CN"/>
        </w:rPr>
        <w:t>附被授权人第二代身份证双面扫描（或复印）件</w:t>
      </w:r>
    </w:p>
    <w:p w14:paraId="2D470793">
      <w:pPr>
        <w:autoSpaceDE w:val="0"/>
        <w:autoSpaceDN w:val="0"/>
        <w:adjustRightInd w:val="0"/>
        <w:spacing w:line="400" w:lineRule="exact"/>
        <w:rPr>
          <w:rFonts w:ascii="宋体" w:hAnsi="Cambria" w:cs="宋体"/>
          <w:color w:val="000000"/>
          <w:kern w:val="0"/>
          <w:sz w:val="24"/>
          <w:lang w:val="zh-CN"/>
        </w:rPr>
      </w:pPr>
    </w:p>
    <w:p w14:paraId="0F7FCE1A">
      <w:pPr>
        <w:autoSpaceDE w:val="0"/>
        <w:autoSpaceDN w:val="0"/>
        <w:adjustRightInd w:val="0"/>
        <w:spacing w:line="400" w:lineRule="exact"/>
        <w:rPr>
          <w:rFonts w:ascii="宋体" w:hAnsi="Cambria" w:cs="宋体"/>
          <w:color w:val="000000"/>
          <w:kern w:val="0"/>
          <w:sz w:val="24"/>
          <w:lang w:val="zh-CN"/>
        </w:rPr>
      </w:pPr>
    </w:p>
    <w:p w14:paraId="0703B2C6">
      <w:pPr>
        <w:autoSpaceDE w:val="0"/>
        <w:autoSpaceDN w:val="0"/>
        <w:adjustRightInd w:val="0"/>
        <w:spacing w:line="400" w:lineRule="exact"/>
        <w:rPr>
          <w:rFonts w:ascii="宋体" w:hAnsi="Cambria" w:cs="宋体"/>
          <w:color w:val="000000"/>
          <w:kern w:val="0"/>
          <w:sz w:val="24"/>
          <w:lang w:val="zh-CN"/>
        </w:rPr>
      </w:pPr>
    </w:p>
    <w:p w14:paraId="6360014A">
      <w:pPr>
        <w:autoSpaceDE w:val="0"/>
        <w:autoSpaceDN w:val="0"/>
        <w:adjustRightInd w:val="0"/>
        <w:spacing w:line="400" w:lineRule="exact"/>
        <w:ind w:firstLine="4689" w:firstLineChars="1946"/>
        <w:rPr>
          <w:rFonts w:ascii="宋体" w:hAnsi="Cambria" w:cs="宋体"/>
          <w:b/>
          <w:bCs/>
          <w:color w:val="000000"/>
          <w:kern w:val="0"/>
          <w:sz w:val="24"/>
          <w:lang w:val="zh-CN"/>
        </w:rPr>
      </w:pPr>
      <w:r>
        <w:rPr>
          <w:rFonts w:hint="eastAsia" w:ascii="宋体" w:hAnsi="Cambria" w:cs="宋体"/>
          <w:b/>
          <w:bCs/>
          <w:color w:val="000000"/>
          <w:kern w:val="0"/>
          <w:sz w:val="24"/>
          <w:lang w:val="zh-CN"/>
        </w:rPr>
        <w:t>供应商：</w:t>
      </w:r>
      <w:r>
        <w:rPr>
          <w:rFonts w:ascii="宋体" w:hAnsi="Cambria" w:cs="宋体"/>
          <w:b/>
          <w:bCs/>
          <w:color w:val="000000"/>
          <w:kern w:val="0"/>
          <w:sz w:val="24"/>
          <w:u w:val="single"/>
          <w:lang w:val="zh-CN"/>
        </w:rPr>
        <w:t xml:space="preserve">         </w:t>
      </w:r>
      <w:r>
        <w:rPr>
          <w:rFonts w:hint="eastAsia" w:ascii="宋体" w:hAnsi="Cambria" w:cs="宋体"/>
          <w:b/>
          <w:bCs/>
          <w:color w:val="000000"/>
          <w:kern w:val="0"/>
          <w:sz w:val="24"/>
          <w:lang w:val="zh-CN"/>
        </w:rPr>
        <w:t>（公章）</w:t>
      </w:r>
    </w:p>
    <w:p w14:paraId="0654306A">
      <w:pPr>
        <w:autoSpaceDE w:val="0"/>
        <w:autoSpaceDN w:val="0"/>
        <w:adjustRightInd w:val="0"/>
        <w:spacing w:line="400" w:lineRule="exact"/>
        <w:rPr>
          <w:rFonts w:ascii="宋体" w:hAnsi="Cambria" w:cs="宋体"/>
          <w:b/>
          <w:bCs/>
          <w:color w:val="000000"/>
          <w:kern w:val="0"/>
          <w:sz w:val="24"/>
          <w:lang w:val="zh-CN"/>
        </w:rPr>
      </w:pPr>
      <w:r>
        <w:rPr>
          <w:rFonts w:ascii="宋体" w:hAnsi="Cambria" w:cs="宋体"/>
          <w:b/>
          <w:bCs/>
          <w:color w:val="000000"/>
          <w:kern w:val="0"/>
          <w:sz w:val="24"/>
          <w:lang w:val="zh-CN"/>
        </w:rPr>
        <w:t xml:space="preserve">                     </w:t>
      </w:r>
      <w:r>
        <w:rPr>
          <w:rFonts w:hint="eastAsia" w:ascii="宋体" w:hAnsi="Cambria" w:cs="宋体"/>
          <w:b/>
          <w:bCs/>
          <w:color w:val="000000"/>
          <w:kern w:val="0"/>
          <w:sz w:val="24"/>
          <w:lang w:val="zh-CN"/>
        </w:rPr>
        <w:t xml:space="preserve">            法定代表人：</w:t>
      </w:r>
      <w:r>
        <w:rPr>
          <w:rFonts w:ascii="宋体" w:hAnsi="Cambria" w:cs="宋体"/>
          <w:b/>
          <w:bCs/>
          <w:color w:val="000000"/>
          <w:kern w:val="0"/>
          <w:sz w:val="24"/>
          <w:u w:val="single"/>
          <w:lang w:val="zh-CN"/>
        </w:rPr>
        <w:t xml:space="preserve">       </w:t>
      </w:r>
      <w:r>
        <w:rPr>
          <w:rFonts w:hint="eastAsia" w:ascii="宋体" w:hAnsi="Cambria" w:cs="宋体"/>
          <w:b/>
          <w:bCs/>
          <w:color w:val="000000"/>
          <w:kern w:val="0"/>
          <w:sz w:val="24"/>
          <w:u w:val="single"/>
          <w:lang w:val="zh-CN"/>
        </w:rPr>
        <w:t xml:space="preserve">  </w:t>
      </w:r>
      <w:r>
        <w:rPr>
          <w:rFonts w:hint="eastAsia" w:ascii="宋体" w:hAnsi="Cambria" w:cs="宋体"/>
          <w:b/>
          <w:bCs/>
          <w:color w:val="000000"/>
          <w:kern w:val="0"/>
          <w:sz w:val="24"/>
          <w:lang w:val="zh-CN"/>
        </w:rPr>
        <w:t>（签字或盖章）</w:t>
      </w:r>
    </w:p>
    <w:p w14:paraId="2E66E5EA">
      <w:pPr>
        <w:autoSpaceDE w:val="0"/>
        <w:autoSpaceDN w:val="0"/>
        <w:adjustRightInd w:val="0"/>
        <w:spacing w:line="400" w:lineRule="exact"/>
        <w:rPr>
          <w:rFonts w:ascii="宋体" w:hAnsi="Cambria" w:cs="宋体"/>
          <w:color w:val="000000"/>
          <w:kern w:val="0"/>
          <w:sz w:val="24"/>
          <w:lang w:val="zh-CN"/>
        </w:rPr>
      </w:pPr>
      <w:r>
        <w:rPr>
          <w:rFonts w:ascii="宋体" w:hAnsi="Cambria" w:cs="宋体"/>
          <w:b/>
          <w:bCs/>
          <w:color w:val="000000"/>
          <w:kern w:val="0"/>
          <w:sz w:val="24"/>
          <w:lang w:val="zh-CN"/>
        </w:rPr>
        <w:t xml:space="preserve">                                         </w:t>
      </w:r>
      <w:r>
        <w:rPr>
          <w:rFonts w:hint="eastAsia" w:ascii="宋体" w:hAnsi="Cambria" w:cs="宋体"/>
          <w:b/>
          <w:bCs/>
          <w:color w:val="000000"/>
          <w:kern w:val="0"/>
          <w:sz w:val="24"/>
          <w:lang w:val="zh-CN"/>
        </w:rPr>
        <w:t>年</w:t>
      </w:r>
      <w:r>
        <w:rPr>
          <w:rFonts w:ascii="宋体" w:hAnsi="Cambria" w:cs="宋体"/>
          <w:b/>
          <w:bCs/>
          <w:color w:val="000000"/>
          <w:kern w:val="0"/>
          <w:sz w:val="24"/>
          <w:lang w:val="zh-CN"/>
        </w:rPr>
        <w:t xml:space="preserve">   </w:t>
      </w:r>
      <w:r>
        <w:rPr>
          <w:rFonts w:hint="eastAsia" w:ascii="宋体" w:hAnsi="Cambria" w:cs="宋体"/>
          <w:b/>
          <w:bCs/>
          <w:color w:val="000000"/>
          <w:kern w:val="0"/>
          <w:sz w:val="24"/>
          <w:lang w:val="zh-CN"/>
        </w:rPr>
        <w:t>月</w:t>
      </w:r>
      <w:r>
        <w:rPr>
          <w:rFonts w:ascii="宋体" w:hAnsi="Cambria" w:cs="宋体"/>
          <w:b/>
          <w:bCs/>
          <w:color w:val="000000"/>
          <w:kern w:val="0"/>
          <w:sz w:val="24"/>
          <w:lang w:val="zh-CN"/>
        </w:rPr>
        <w:t xml:space="preserve">   </w:t>
      </w:r>
      <w:r>
        <w:rPr>
          <w:rFonts w:hint="eastAsia" w:ascii="宋体" w:hAnsi="Cambria" w:cs="宋体"/>
          <w:b/>
          <w:bCs/>
          <w:color w:val="000000"/>
          <w:kern w:val="0"/>
          <w:sz w:val="24"/>
          <w:lang w:val="zh-CN"/>
        </w:rPr>
        <w:t>日</w:t>
      </w:r>
    </w:p>
    <w:p w14:paraId="1B641B72">
      <w:pPr>
        <w:autoSpaceDE w:val="0"/>
        <w:autoSpaceDN w:val="0"/>
        <w:adjustRightInd w:val="0"/>
        <w:spacing w:line="400" w:lineRule="exact"/>
        <w:jc w:val="left"/>
        <w:rPr>
          <w:rFonts w:ascii="宋体" w:hAnsi="Cambria" w:cs="宋体"/>
          <w:color w:val="000000"/>
          <w:kern w:val="0"/>
          <w:sz w:val="24"/>
          <w:lang w:val="zh-CN"/>
        </w:rPr>
      </w:pPr>
    </w:p>
    <w:p w14:paraId="04C14B46">
      <w:pPr>
        <w:pStyle w:val="24"/>
        <w:jc w:val="left"/>
        <w:rPr>
          <w:rFonts w:ascii="宋体" w:hAnsi="宋体" w:eastAsia="宋体" w:cs="宋体"/>
          <w:sz w:val="28"/>
          <w:szCs w:val="28"/>
          <w:lang w:val="zh-CN"/>
        </w:rPr>
      </w:pPr>
      <w:bookmarkStart w:id="164" w:name="_Toc439855401"/>
      <w:bookmarkStart w:id="165" w:name="_Toc1249"/>
      <w:bookmarkStart w:id="166" w:name="_Toc24555"/>
      <w:bookmarkStart w:id="167" w:name="_Toc17902"/>
      <w:r>
        <w:rPr>
          <w:rFonts w:hint="eastAsia" w:ascii="宋体" w:hAnsi="宋体" w:eastAsia="宋体" w:cs="宋体"/>
          <w:sz w:val="28"/>
          <w:szCs w:val="28"/>
        </w:rPr>
        <w:t>附件</w:t>
      </w:r>
      <w:r>
        <w:rPr>
          <w:rFonts w:hint="eastAsia" w:ascii="宋体" w:hAnsi="宋体" w:eastAsia="宋体" w:cs="宋体"/>
          <w:sz w:val="28"/>
          <w:szCs w:val="28"/>
          <w:lang w:val="en-US" w:eastAsia="zh-CN"/>
        </w:rPr>
        <w:t>8</w:t>
      </w:r>
      <w:r>
        <w:rPr>
          <w:rFonts w:hint="eastAsia" w:ascii="宋体" w:hAnsi="宋体" w:eastAsia="宋体" w:cs="宋体"/>
          <w:sz w:val="28"/>
          <w:szCs w:val="28"/>
          <w:lang w:val="zh-CN"/>
        </w:rPr>
        <w:t>：</w:t>
      </w:r>
      <w:bookmarkEnd w:id="164"/>
      <w:bookmarkEnd w:id="165"/>
      <w:bookmarkEnd w:id="166"/>
      <w:r>
        <w:rPr>
          <w:rFonts w:hint="eastAsia" w:ascii="宋体" w:hAnsi="宋体" w:eastAsia="宋体" w:cs="宋体"/>
          <w:sz w:val="28"/>
          <w:szCs w:val="28"/>
          <w:lang w:val="zh-CN"/>
        </w:rPr>
        <w:t>服务方案</w:t>
      </w:r>
      <w:bookmarkEnd w:id="167"/>
    </w:p>
    <w:p w14:paraId="7B35FD5A">
      <w:pPr>
        <w:rPr>
          <w:color w:val="000000"/>
          <w:lang w:val="zh-CN"/>
        </w:rPr>
      </w:pPr>
    </w:p>
    <w:p w14:paraId="682EFBFC">
      <w:pPr>
        <w:ind w:firstLine="723"/>
        <w:jc w:val="center"/>
        <w:rPr>
          <w:rFonts w:ascii="宋体" w:hAnsi="宋体"/>
          <w:b/>
          <w:color w:val="000000"/>
          <w:sz w:val="36"/>
          <w:szCs w:val="36"/>
        </w:rPr>
      </w:pPr>
      <w:r>
        <w:rPr>
          <w:rFonts w:hint="eastAsia" w:ascii="宋体" w:hAnsi="宋体"/>
          <w:b/>
          <w:color w:val="000000"/>
          <w:sz w:val="36"/>
          <w:szCs w:val="36"/>
        </w:rPr>
        <w:t>服务方案</w:t>
      </w:r>
    </w:p>
    <w:p w14:paraId="1C1ED3EC">
      <w:pPr>
        <w:ind w:firstLine="480"/>
      </w:pPr>
    </w:p>
    <w:p w14:paraId="41C57088">
      <w:pPr>
        <w:autoSpaceDE w:val="0"/>
        <w:autoSpaceDN w:val="0"/>
        <w:adjustRightInd w:val="0"/>
        <w:spacing w:line="400" w:lineRule="exact"/>
        <w:rPr>
          <w:rFonts w:ascii="宋体" w:hAnsi="Cambria" w:cs="宋体"/>
          <w:color w:val="000000"/>
          <w:kern w:val="0"/>
          <w:sz w:val="24"/>
          <w:lang w:val="zh-CN"/>
        </w:rPr>
      </w:pPr>
      <w:r>
        <w:rPr>
          <w:rFonts w:ascii="宋体" w:hAnsi="Cambria" w:cs="宋体"/>
          <w:color w:val="000000"/>
          <w:kern w:val="0"/>
          <w:sz w:val="24"/>
          <w:lang w:val="zh-CN"/>
        </w:rPr>
        <w:t xml:space="preserve"> </w:t>
      </w:r>
    </w:p>
    <w:p w14:paraId="262590EB">
      <w:pPr>
        <w:autoSpaceDE w:val="0"/>
        <w:autoSpaceDN w:val="0"/>
        <w:adjustRightInd w:val="0"/>
        <w:spacing w:line="360" w:lineRule="auto"/>
        <w:ind w:firstLine="480" w:firstLineChars="200"/>
        <w:rPr>
          <w:rFonts w:hint="eastAsia" w:ascii="宋体" w:hAnsi="宋体" w:cs="宋体"/>
          <w:kern w:val="0"/>
          <w:sz w:val="24"/>
          <w:lang w:val="zh-CN"/>
        </w:rPr>
      </w:pPr>
      <w:bookmarkStart w:id="168" w:name="_Toc30487"/>
      <w:bookmarkStart w:id="169" w:name="_Toc3116"/>
      <w:bookmarkStart w:id="170" w:name="_Toc828"/>
      <w:bookmarkStart w:id="171" w:name="_Toc439855402"/>
      <w:r>
        <w:rPr>
          <w:rFonts w:hint="eastAsia" w:ascii="宋体" w:hAnsi="宋体" w:cs="宋体"/>
          <w:kern w:val="0"/>
          <w:sz w:val="24"/>
          <w:lang w:val="zh-CN"/>
        </w:rPr>
        <w:t>供应商应按采购项目要求，针对该项目的实施，提供相关资料、项目实施方案等。</w:t>
      </w:r>
    </w:p>
    <w:p w14:paraId="5622516F">
      <w:pPr>
        <w:ind w:firstLine="602"/>
        <w:jc w:val="center"/>
        <w:rPr>
          <w:rFonts w:ascii="宋体" w:hAnsi="宋体" w:eastAsia="宋体" w:cs="宋体"/>
          <w:b/>
          <w:sz w:val="30"/>
          <w:szCs w:val="30"/>
        </w:rPr>
        <w:sectPr>
          <w:footerReference r:id="rId4" w:type="default"/>
          <w:pgSz w:w="11906" w:h="16838"/>
          <w:pgMar w:top="1440" w:right="1463" w:bottom="1440" w:left="1463" w:header="851" w:footer="992" w:gutter="0"/>
          <w:cols w:space="425" w:num="1"/>
          <w:docGrid w:type="lines" w:linePitch="312" w:charSpace="0"/>
        </w:sectPr>
      </w:pPr>
    </w:p>
    <w:p w14:paraId="1F94102B">
      <w:pPr>
        <w:pStyle w:val="24"/>
        <w:jc w:val="left"/>
        <w:rPr>
          <w:rFonts w:ascii="宋体" w:hAnsi="宋体" w:eastAsia="宋体" w:cs="宋体"/>
          <w:sz w:val="28"/>
          <w:szCs w:val="28"/>
          <w:lang w:val="zh-CN"/>
        </w:rPr>
      </w:pPr>
      <w:bookmarkStart w:id="172" w:name="_Toc16357"/>
      <w:r>
        <w:rPr>
          <w:rFonts w:hint="eastAsia" w:ascii="宋体" w:hAnsi="宋体" w:eastAsia="宋体" w:cs="宋体"/>
          <w:sz w:val="28"/>
          <w:szCs w:val="28"/>
        </w:rPr>
        <w:t>附件</w:t>
      </w:r>
      <w:r>
        <w:rPr>
          <w:rFonts w:hint="eastAsia" w:ascii="宋体" w:hAnsi="宋体" w:eastAsia="宋体" w:cs="宋体"/>
          <w:sz w:val="28"/>
          <w:szCs w:val="28"/>
          <w:lang w:val="en-US" w:eastAsia="zh-CN"/>
        </w:rPr>
        <w:t>9</w:t>
      </w:r>
      <w:r>
        <w:rPr>
          <w:rFonts w:hint="eastAsia" w:ascii="宋体" w:hAnsi="宋体" w:eastAsia="宋体" w:cs="宋体"/>
          <w:sz w:val="28"/>
          <w:szCs w:val="28"/>
          <w:lang w:val="zh-CN"/>
        </w:rPr>
        <w:t>：供应商承诺函</w:t>
      </w:r>
      <w:bookmarkEnd w:id="168"/>
      <w:bookmarkEnd w:id="169"/>
      <w:bookmarkEnd w:id="170"/>
      <w:bookmarkEnd w:id="172"/>
    </w:p>
    <w:p w14:paraId="69F7B99B">
      <w:pPr>
        <w:autoSpaceDE w:val="0"/>
        <w:autoSpaceDN w:val="0"/>
        <w:adjustRightInd w:val="0"/>
        <w:spacing w:line="400" w:lineRule="exact"/>
        <w:rPr>
          <w:rFonts w:ascii="宋体" w:hAnsi="宋体" w:cs="宋体"/>
          <w:kern w:val="0"/>
          <w:sz w:val="24"/>
          <w:lang w:val="zh-CN"/>
        </w:rPr>
      </w:pPr>
      <w:r>
        <w:rPr>
          <w:rFonts w:ascii="宋体" w:hAnsi="宋体" w:cs="宋体"/>
          <w:kern w:val="0"/>
          <w:sz w:val="24"/>
          <w:lang w:val="zh-CN"/>
        </w:rPr>
        <w:t xml:space="preserve"> </w:t>
      </w:r>
    </w:p>
    <w:p w14:paraId="73CDFE44">
      <w:pPr>
        <w:autoSpaceDE w:val="0"/>
        <w:autoSpaceDN w:val="0"/>
        <w:adjustRightInd w:val="0"/>
        <w:spacing w:line="400" w:lineRule="exact"/>
        <w:jc w:val="center"/>
        <w:rPr>
          <w:rFonts w:ascii="宋体" w:hAnsi="宋体" w:cs="华文中宋"/>
          <w:b/>
          <w:bCs/>
          <w:kern w:val="0"/>
          <w:sz w:val="36"/>
          <w:szCs w:val="36"/>
          <w:lang w:val="zh-CN"/>
        </w:rPr>
      </w:pPr>
      <w:r>
        <w:rPr>
          <w:rFonts w:hint="eastAsia" w:ascii="宋体" w:hAnsi="宋体" w:cs="华文中宋"/>
          <w:b/>
          <w:bCs/>
          <w:kern w:val="0"/>
          <w:sz w:val="36"/>
          <w:szCs w:val="36"/>
          <w:lang w:val="zh-CN"/>
        </w:rPr>
        <w:t>供应商承诺函</w:t>
      </w:r>
    </w:p>
    <w:p w14:paraId="15D5BC4F">
      <w:pPr>
        <w:autoSpaceDE w:val="0"/>
        <w:autoSpaceDN w:val="0"/>
        <w:adjustRightInd w:val="0"/>
        <w:spacing w:line="400" w:lineRule="exact"/>
        <w:jc w:val="center"/>
        <w:rPr>
          <w:rFonts w:ascii="宋体" w:hAnsi="宋体" w:cs="华文中宋"/>
          <w:kern w:val="0"/>
          <w:sz w:val="36"/>
          <w:szCs w:val="36"/>
          <w:lang w:val="zh-CN"/>
        </w:rPr>
      </w:pPr>
    </w:p>
    <w:p w14:paraId="63297F22">
      <w:pPr>
        <w:autoSpaceDE w:val="0"/>
        <w:autoSpaceDN w:val="0"/>
        <w:adjustRightInd w:val="0"/>
        <w:spacing w:line="360" w:lineRule="auto"/>
        <w:rPr>
          <w:rFonts w:ascii="宋体" w:hAnsi="Cambria" w:cs="宋体"/>
          <w:kern w:val="0"/>
          <w:sz w:val="24"/>
          <w:lang w:val="zh-CN"/>
        </w:rPr>
      </w:pPr>
      <w:r>
        <w:rPr>
          <w:rFonts w:hint="eastAsia" w:ascii="宋体" w:hAnsi="Cambria" w:cs="宋体"/>
          <w:kern w:val="0"/>
          <w:sz w:val="24"/>
          <w:lang w:val="zh-CN"/>
        </w:rPr>
        <w:t>致：</w:t>
      </w:r>
      <w:r>
        <w:rPr>
          <w:rFonts w:hint="eastAsia" w:ascii="宋体" w:hAnsi="Cambria" w:cs="宋体"/>
          <w:kern w:val="0"/>
          <w:sz w:val="24"/>
          <w:u w:val="single"/>
          <w:lang w:val="zh-CN"/>
        </w:rPr>
        <w:t>青海凌星项目管理有限公司</w:t>
      </w:r>
      <w:r>
        <w:rPr>
          <w:rFonts w:ascii="宋体" w:hAnsi="Cambria" w:cs="宋体"/>
          <w:kern w:val="0"/>
          <w:sz w:val="24"/>
          <w:lang w:val="zh-CN"/>
        </w:rPr>
        <w:t xml:space="preserve"> </w:t>
      </w:r>
    </w:p>
    <w:p w14:paraId="41F65A19">
      <w:pPr>
        <w:autoSpaceDE w:val="0"/>
        <w:autoSpaceDN w:val="0"/>
        <w:adjustRightInd w:val="0"/>
        <w:spacing w:line="360" w:lineRule="auto"/>
        <w:ind w:firstLine="480"/>
        <w:rPr>
          <w:rFonts w:ascii="宋体" w:hAnsi="Cambria" w:cs="宋体"/>
          <w:kern w:val="0"/>
          <w:sz w:val="24"/>
          <w:lang w:val="zh-CN"/>
        </w:rPr>
      </w:pPr>
      <w:r>
        <w:rPr>
          <w:rFonts w:hint="eastAsia" w:ascii="宋体" w:hAnsi="Cambria" w:cs="宋体"/>
          <w:kern w:val="0"/>
          <w:sz w:val="24"/>
          <w:lang w:val="zh-CN"/>
        </w:rPr>
        <w:t>关于贵方</w:t>
      </w:r>
      <w:r>
        <w:rPr>
          <w:rFonts w:hint="eastAsia" w:ascii="宋体" w:hAnsi="Cambria" w:cs="宋体"/>
          <w:kern w:val="0"/>
          <w:sz w:val="24"/>
          <w:u w:val="single"/>
        </w:rPr>
        <w:t xml:space="preserve">     </w:t>
      </w:r>
      <w:r>
        <w:rPr>
          <w:rFonts w:hint="eastAsia" w:ascii="宋体" w:hAnsi="Cambria" w:cs="宋体"/>
          <w:kern w:val="0"/>
          <w:sz w:val="24"/>
          <w:lang w:val="zh-CN"/>
        </w:rPr>
        <w:t>年</w:t>
      </w:r>
      <w:r>
        <w:rPr>
          <w:rFonts w:ascii="宋体" w:hAnsi="Cambria" w:cs="宋体"/>
          <w:kern w:val="0"/>
          <w:sz w:val="24"/>
          <w:u w:val="single"/>
          <w:lang w:val="zh-CN"/>
        </w:rPr>
        <w:t xml:space="preserve"> </w:t>
      </w:r>
      <w:r>
        <w:rPr>
          <w:rFonts w:hint="eastAsia" w:ascii="宋体" w:hAnsi="Cambria" w:cs="宋体"/>
          <w:kern w:val="0"/>
          <w:sz w:val="24"/>
          <w:u w:val="single"/>
        </w:rPr>
        <w:t xml:space="preserve">   </w:t>
      </w:r>
      <w:r>
        <w:rPr>
          <w:rFonts w:ascii="宋体" w:hAnsi="Cambria" w:cs="宋体"/>
          <w:kern w:val="0"/>
          <w:sz w:val="24"/>
          <w:u w:val="single"/>
          <w:lang w:val="zh-CN"/>
        </w:rPr>
        <w:t xml:space="preserve"> </w:t>
      </w:r>
      <w:r>
        <w:rPr>
          <w:rFonts w:hint="eastAsia" w:ascii="宋体" w:hAnsi="Cambria" w:cs="宋体"/>
          <w:kern w:val="0"/>
          <w:sz w:val="24"/>
          <w:lang w:val="zh-CN"/>
        </w:rPr>
        <w:t>月</w:t>
      </w:r>
      <w:r>
        <w:rPr>
          <w:rFonts w:ascii="宋体" w:hAnsi="Cambria" w:cs="宋体"/>
          <w:kern w:val="0"/>
          <w:sz w:val="24"/>
          <w:u w:val="single"/>
          <w:lang w:val="zh-CN"/>
        </w:rPr>
        <w:t xml:space="preserve"> </w:t>
      </w:r>
      <w:r>
        <w:rPr>
          <w:rFonts w:hint="eastAsia" w:ascii="宋体" w:hAnsi="Cambria" w:cs="宋体"/>
          <w:kern w:val="0"/>
          <w:sz w:val="24"/>
          <w:u w:val="single"/>
        </w:rPr>
        <w:t xml:space="preserve">  </w:t>
      </w:r>
      <w:r>
        <w:rPr>
          <w:rFonts w:ascii="宋体" w:hAnsi="Cambria" w:cs="宋体"/>
          <w:kern w:val="0"/>
          <w:sz w:val="24"/>
          <w:u w:val="single"/>
          <w:lang w:val="zh-CN"/>
        </w:rPr>
        <w:t xml:space="preserve"> </w:t>
      </w:r>
      <w:r>
        <w:rPr>
          <w:rFonts w:hint="eastAsia" w:ascii="宋体" w:hAnsi="Cambria" w:cs="宋体"/>
          <w:kern w:val="0"/>
          <w:sz w:val="24"/>
          <w:lang w:val="zh-CN"/>
        </w:rPr>
        <w:t>日</w:t>
      </w:r>
      <w:r>
        <w:rPr>
          <w:rFonts w:ascii="宋体" w:hAnsi="Cambria" w:cs="宋体"/>
          <w:kern w:val="0"/>
          <w:sz w:val="24"/>
          <w:u w:val="single"/>
          <w:lang w:val="zh-CN"/>
        </w:rPr>
        <w:t xml:space="preserve">          (</w:t>
      </w:r>
      <w:r>
        <w:rPr>
          <w:rFonts w:hint="eastAsia" w:ascii="宋体" w:hAnsi="Cambria" w:cs="宋体"/>
          <w:kern w:val="0"/>
          <w:sz w:val="24"/>
          <w:u w:val="single"/>
          <w:lang w:val="zh-CN"/>
        </w:rPr>
        <w:t>采购项目名称</w:t>
      </w:r>
      <w:r>
        <w:rPr>
          <w:rFonts w:ascii="宋体" w:hAnsi="Cambria" w:cs="宋体"/>
          <w:kern w:val="0"/>
          <w:sz w:val="24"/>
          <w:u w:val="single"/>
          <w:lang w:val="zh-CN"/>
        </w:rPr>
        <w:t>)</w:t>
      </w:r>
      <w:r>
        <w:rPr>
          <w:rFonts w:hint="eastAsia" w:ascii="宋体" w:hAnsi="Cambria" w:cs="宋体"/>
          <w:kern w:val="0"/>
          <w:sz w:val="24"/>
          <w:lang w:val="zh-CN"/>
        </w:rPr>
        <w:t>采购项目，本签字人愿意参加本次竞争性磋商文件，提供采购项目要求中要求的所有服务，并证实提交的所有资料是准确的和真实的。同时，我代表（供应商名称），在此作如下承诺：</w:t>
      </w:r>
    </w:p>
    <w:p w14:paraId="2E3AA280">
      <w:pPr>
        <w:autoSpaceDE w:val="0"/>
        <w:autoSpaceDN w:val="0"/>
        <w:adjustRightInd w:val="0"/>
        <w:spacing w:line="360" w:lineRule="auto"/>
        <w:rPr>
          <w:rFonts w:ascii="宋体" w:hAnsi="Cambria" w:cs="宋体"/>
          <w:kern w:val="0"/>
          <w:sz w:val="24"/>
          <w:lang w:val="zh-CN"/>
        </w:rPr>
      </w:pPr>
      <w:r>
        <w:rPr>
          <w:rFonts w:ascii="宋体" w:hAnsi="Cambria" w:cs="宋体"/>
          <w:kern w:val="0"/>
          <w:sz w:val="24"/>
          <w:lang w:val="zh-CN"/>
        </w:rPr>
        <w:t xml:space="preserve">   1.</w:t>
      </w:r>
      <w:r>
        <w:rPr>
          <w:rFonts w:hint="eastAsia" w:ascii="宋体" w:hAnsi="Cambria" w:cs="宋体"/>
          <w:kern w:val="0"/>
          <w:sz w:val="24"/>
          <w:lang w:val="zh-CN"/>
        </w:rPr>
        <w:t>完全理解和接受竞争性磋商文件的一切规定和要求；</w:t>
      </w:r>
    </w:p>
    <w:p w14:paraId="17A0C72F">
      <w:pPr>
        <w:autoSpaceDE w:val="0"/>
        <w:autoSpaceDN w:val="0"/>
        <w:adjustRightInd w:val="0"/>
        <w:spacing w:line="360" w:lineRule="auto"/>
        <w:rPr>
          <w:rFonts w:ascii="宋体" w:hAnsi="Cambria" w:cs="宋体"/>
          <w:kern w:val="0"/>
          <w:sz w:val="24"/>
          <w:lang w:val="zh-CN"/>
        </w:rPr>
      </w:pPr>
      <w:r>
        <w:rPr>
          <w:rFonts w:ascii="宋体" w:hAnsi="Cambria" w:cs="宋体"/>
          <w:kern w:val="0"/>
          <w:sz w:val="24"/>
          <w:lang w:val="zh-CN"/>
        </w:rPr>
        <w:t xml:space="preserve">   2.</w:t>
      </w:r>
      <w:r>
        <w:rPr>
          <w:rFonts w:hint="eastAsia" w:ascii="宋体" w:hAnsi="Cambria" w:cs="宋体"/>
          <w:kern w:val="0"/>
          <w:sz w:val="24"/>
          <w:lang w:val="zh-CN"/>
        </w:rPr>
        <w:t>若成交，我方将按照竞争性磋商文件的具体规定与采购人签订采购合同，并且严格履行合同义务，按时提供优质的服务。如果在合同执行过程中，发现服务质量出现问题，我方一定尽快更正，并承担相应的经济责任；</w:t>
      </w:r>
    </w:p>
    <w:p w14:paraId="751E3A6C">
      <w:pPr>
        <w:autoSpaceDE w:val="0"/>
        <w:autoSpaceDN w:val="0"/>
        <w:adjustRightInd w:val="0"/>
        <w:spacing w:line="360" w:lineRule="auto"/>
        <w:rPr>
          <w:rFonts w:ascii="宋体" w:hAnsi="Cambria" w:cs="宋体"/>
          <w:kern w:val="0"/>
          <w:sz w:val="24"/>
          <w:lang w:val="zh-CN"/>
        </w:rPr>
      </w:pPr>
      <w:r>
        <w:rPr>
          <w:rFonts w:ascii="宋体" w:hAnsi="Cambria" w:cs="宋体"/>
          <w:kern w:val="0"/>
          <w:sz w:val="24"/>
          <w:lang w:val="zh-CN"/>
        </w:rPr>
        <w:t xml:space="preserve">   3.</w:t>
      </w:r>
      <w:r>
        <w:rPr>
          <w:rFonts w:hint="eastAsia" w:ascii="宋体" w:hAnsi="Cambria" w:cs="宋体"/>
          <w:kern w:val="0"/>
          <w:sz w:val="24"/>
          <w:lang w:val="zh-CN"/>
        </w:rPr>
        <w:t>在整个采购过程中我方若有违规行为，贵方可按竞争性磋商文件之规定给予处罚，我方完全接受。</w:t>
      </w:r>
    </w:p>
    <w:p w14:paraId="4AA6BCCB">
      <w:pPr>
        <w:autoSpaceDE w:val="0"/>
        <w:autoSpaceDN w:val="0"/>
        <w:adjustRightInd w:val="0"/>
        <w:spacing w:line="360" w:lineRule="auto"/>
        <w:rPr>
          <w:rFonts w:ascii="宋体" w:hAnsi="Cambria" w:cs="宋体"/>
          <w:kern w:val="0"/>
          <w:sz w:val="24"/>
          <w:lang w:val="zh-CN"/>
        </w:rPr>
      </w:pPr>
      <w:r>
        <w:rPr>
          <w:rFonts w:ascii="宋体" w:hAnsi="Cambria" w:cs="宋体"/>
          <w:kern w:val="0"/>
          <w:sz w:val="24"/>
          <w:lang w:val="zh-CN"/>
        </w:rPr>
        <w:t xml:space="preserve">   4.</w:t>
      </w:r>
      <w:r>
        <w:rPr>
          <w:rFonts w:hint="eastAsia" w:ascii="宋体" w:hAnsi="Cambria" w:cs="宋体"/>
          <w:kern w:val="0"/>
          <w:sz w:val="24"/>
          <w:lang w:val="zh-CN"/>
        </w:rPr>
        <w:t>若成交，本承诺将成为合同不可分割的一部分，与合同具有同等的法律效力。</w:t>
      </w:r>
    </w:p>
    <w:p w14:paraId="06DCC699">
      <w:pPr>
        <w:autoSpaceDE w:val="0"/>
        <w:autoSpaceDN w:val="0"/>
        <w:adjustRightInd w:val="0"/>
        <w:spacing w:line="360" w:lineRule="auto"/>
        <w:rPr>
          <w:rFonts w:ascii="宋体" w:hAnsi="Cambria" w:cs="宋体"/>
          <w:kern w:val="0"/>
          <w:sz w:val="24"/>
          <w:lang w:val="zh-CN"/>
        </w:rPr>
      </w:pPr>
    </w:p>
    <w:p w14:paraId="77B4B156">
      <w:pPr>
        <w:autoSpaceDE w:val="0"/>
        <w:autoSpaceDN w:val="0"/>
        <w:adjustRightInd w:val="0"/>
        <w:spacing w:line="400" w:lineRule="exact"/>
        <w:rPr>
          <w:rFonts w:ascii="宋体" w:hAnsi="Cambria" w:cs="宋体"/>
          <w:kern w:val="0"/>
          <w:sz w:val="24"/>
          <w:lang w:val="zh-CN"/>
        </w:rPr>
      </w:pPr>
    </w:p>
    <w:p w14:paraId="3265C75D">
      <w:pPr>
        <w:autoSpaceDE w:val="0"/>
        <w:autoSpaceDN w:val="0"/>
        <w:adjustRightInd w:val="0"/>
        <w:spacing w:line="400" w:lineRule="exact"/>
        <w:rPr>
          <w:rFonts w:ascii="宋体" w:hAnsi="Cambria" w:cs="宋体"/>
          <w:kern w:val="0"/>
          <w:sz w:val="24"/>
          <w:lang w:val="zh-CN"/>
        </w:rPr>
      </w:pPr>
    </w:p>
    <w:p w14:paraId="29F3931F">
      <w:pPr>
        <w:autoSpaceDE w:val="0"/>
        <w:autoSpaceDN w:val="0"/>
        <w:adjustRightInd w:val="0"/>
        <w:spacing w:line="400" w:lineRule="exact"/>
        <w:rPr>
          <w:rFonts w:ascii="宋体" w:hAnsi="Cambria" w:cs="宋体"/>
          <w:kern w:val="0"/>
          <w:sz w:val="24"/>
          <w:lang w:val="zh-CN"/>
        </w:rPr>
      </w:pPr>
    </w:p>
    <w:p w14:paraId="4E7CA6A0">
      <w:pPr>
        <w:autoSpaceDE w:val="0"/>
        <w:autoSpaceDN w:val="0"/>
        <w:adjustRightInd w:val="0"/>
        <w:spacing w:line="400" w:lineRule="exact"/>
        <w:rPr>
          <w:rFonts w:ascii="宋体" w:hAnsi="Cambria" w:cs="宋体"/>
          <w:kern w:val="0"/>
          <w:sz w:val="24"/>
          <w:lang w:val="zh-CN"/>
        </w:rPr>
      </w:pPr>
    </w:p>
    <w:p w14:paraId="2480A8E9">
      <w:pPr>
        <w:autoSpaceDE w:val="0"/>
        <w:autoSpaceDN w:val="0"/>
        <w:adjustRightInd w:val="0"/>
        <w:spacing w:line="400" w:lineRule="exact"/>
        <w:rPr>
          <w:rFonts w:ascii="宋体" w:hAnsi="Cambria" w:cs="宋体"/>
          <w:kern w:val="0"/>
          <w:sz w:val="24"/>
          <w:lang w:val="zh-CN"/>
        </w:rPr>
      </w:pPr>
    </w:p>
    <w:p w14:paraId="6F82F2D6">
      <w:pPr>
        <w:autoSpaceDE w:val="0"/>
        <w:autoSpaceDN w:val="0"/>
        <w:adjustRightInd w:val="0"/>
        <w:spacing w:line="400" w:lineRule="exact"/>
        <w:rPr>
          <w:rFonts w:ascii="宋体" w:hAnsi="Cambria" w:cs="宋体"/>
          <w:kern w:val="0"/>
          <w:sz w:val="24"/>
          <w:lang w:val="zh-CN"/>
        </w:rPr>
      </w:pPr>
    </w:p>
    <w:p w14:paraId="120FF7FB">
      <w:pPr>
        <w:autoSpaceDE w:val="0"/>
        <w:autoSpaceDN w:val="0"/>
        <w:adjustRightInd w:val="0"/>
        <w:spacing w:line="400" w:lineRule="exact"/>
        <w:rPr>
          <w:rFonts w:ascii="宋体" w:hAnsi="Cambria" w:cs="宋体"/>
          <w:kern w:val="0"/>
          <w:sz w:val="24"/>
          <w:lang w:val="zh-CN"/>
        </w:rPr>
      </w:pPr>
    </w:p>
    <w:p w14:paraId="0D058377">
      <w:pPr>
        <w:ind w:left="5228" w:leftChars="1975" w:right="480" w:hanging="1080" w:hangingChars="450"/>
        <w:rPr>
          <w:rFonts w:ascii="宋体" w:hAnsi="宋体"/>
          <w:b/>
          <w:sz w:val="24"/>
        </w:rPr>
      </w:pPr>
      <w:r>
        <w:rPr>
          <w:rFonts w:hint="eastAsia" w:ascii="宋体" w:hAnsi="Cambria" w:cs="宋体"/>
          <w:kern w:val="0"/>
          <w:sz w:val="24"/>
        </w:rPr>
        <w:t xml:space="preserve">                                     </w:t>
      </w:r>
      <w:r>
        <w:rPr>
          <w:rFonts w:hint="eastAsia" w:ascii="宋体" w:hAnsi="宋体"/>
          <w:b/>
          <w:sz w:val="24"/>
        </w:rPr>
        <w:t>供应商：</w:t>
      </w:r>
      <w:r>
        <w:rPr>
          <w:rFonts w:hint="eastAsia" w:ascii="宋体" w:hAnsi="宋体" w:cs="宋体"/>
          <w:kern w:val="0"/>
          <w:sz w:val="24"/>
          <w:u w:val="single"/>
        </w:rPr>
        <w:t xml:space="preserve">       </w:t>
      </w:r>
      <w:r>
        <w:rPr>
          <w:rFonts w:hint="eastAsia" w:ascii="宋体" w:hAnsi="宋体"/>
          <w:b/>
          <w:sz w:val="24"/>
        </w:rPr>
        <w:t>（公章）</w:t>
      </w:r>
    </w:p>
    <w:p w14:paraId="456E1835">
      <w:pPr>
        <w:ind w:firstLine="482" w:firstLineChars="200"/>
        <w:jc w:val="center"/>
        <w:rPr>
          <w:rFonts w:ascii="宋体" w:hAnsi="宋体"/>
          <w:b/>
          <w:sz w:val="24"/>
        </w:rPr>
      </w:pPr>
      <w:r>
        <w:rPr>
          <w:rFonts w:hint="eastAsia" w:ascii="宋体" w:hAnsi="宋体"/>
          <w:b/>
          <w:sz w:val="24"/>
        </w:rPr>
        <w:t xml:space="preserve">               法定代表人或委托代理人：</w:t>
      </w:r>
      <w:r>
        <w:rPr>
          <w:rFonts w:hint="eastAsia" w:ascii="宋体" w:hAnsi="宋体" w:cs="宋体"/>
          <w:kern w:val="0"/>
          <w:sz w:val="24"/>
          <w:u w:val="single"/>
        </w:rPr>
        <w:t xml:space="preserve">           </w:t>
      </w:r>
      <w:r>
        <w:rPr>
          <w:rFonts w:hint="eastAsia" w:ascii="宋体" w:hAnsi="宋体"/>
          <w:b/>
          <w:sz w:val="24"/>
        </w:rPr>
        <w:t>（</w:t>
      </w:r>
      <w:r>
        <w:rPr>
          <w:rFonts w:hint="eastAsia" w:ascii="宋体" w:hAnsi="宋体"/>
          <w:b/>
          <w:sz w:val="24"/>
          <w:lang w:val="zh-CN"/>
        </w:rPr>
        <w:t>签字或盖章</w:t>
      </w:r>
      <w:r>
        <w:rPr>
          <w:rFonts w:hint="eastAsia" w:ascii="宋体" w:hAnsi="宋体"/>
          <w:b/>
          <w:sz w:val="24"/>
        </w:rPr>
        <w:t>）</w:t>
      </w:r>
    </w:p>
    <w:p w14:paraId="079481C4">
      <w:pPr>
        <w:ind w:firstLine="482" w:firstLineChars="200"/>
        <w:jc w:val="center"/>
        <w:rPr>
          <w:rFonts w:ascii="宋体" w:hAnsi="宋体"/>
          <w:b/>
          <w:sz w:val="24"/>
        </w:rPr>
      </w:pPr>
      <w:r>
        <w:rPr>
          <w:rFonts w:hint="eastAsia" w:ascii="宋体" w:hAnsi="宋体"/>
          <w:b/>
          <w:sz w:val="24"/>
        </w:rPr>
        <w:t xml:space="preserve">               年   月  日</w:t>
      </w:r>
    </w:p>
    <w:p w14:paraId="75538552">
      <w:pPr>
        <w:pStyle w:val="24"/>
        <w:jc w:val="left"/>
        <w:outlineLvl w:val="9"/>
        <w:rPr>
          <w:rFonts w:ascii="宋体" w:hAnsi="宋体"/>
          <w:color w:val="000000"/>
          <w:sz w:val="32"/>
          <w:lang w:val="zh-CN"/>
        </w:rPr>
      </w:pPr>
    </w:p>
    <w:p w14:paraId="78F7F0EE">
      <w:pPr>
        <w:pStyle w:val="24"/>
        <w:jc w:val="left"/>
        <w:rPr>
          <w:rFonts w:ascii="宋体" w:hAnsi="宋体" w:eastAsia="宋体" w:cs="宋体"/>
          <w:sz w:val="28"/>
          <w:szCs w:val="28"/>
          <w:lang w:val="zh-CN"/>
        </w:rPr>
      </w:pPr>
      <w:bookmarkStart w:id="173" w:name="_Toc3691"/>
      <w:bookmarkStart w:id="174" w:name="_Toc28574"/>
      <w:bookmarkStart w:id="175" w:name="_Toc9172"/>
      <w:r>
        <w:rPr>
          <w:rFonts w:hint="eastAsia" w:ascii="宋体" w:hAnsi="宋体" w:eastAsia="宋体" w:cs="宋体"/>
          <w:sz w:val="28"/>
          <w:szCs w:val="28"/>
        </w:rPr>
        <w:t>附件1</w:t>
      </w:r>
      <w:r>
        <w:rPr>
          <w:rFonts w:hint="eastAsia" w:ascii="宋体" w:hAnsi="宋体" w:eastAsia="宋体" w:cs="宋体"/>
          <w:sz w:val="28"/>
          <w:szCs w:val="28"/>
          <w:lang w:val="en-US" w:eastAsia="zh-CN"/>
        </w:rPr>
        <w:t>0</w:t>
      </w:r>
      <w:r>
        <w:rPr>
          <w:rFonts w:hint="eastAsia" w:ascii="宋体" w:hAnsi="宋体" w:eastAsia="宋体" w:cs="宋体"/>
          <w:sz w:val="28"/>
          <w:szCs w:val="28"/>
          <w:lang w:val="zh-CN"/>
        </w:rPr>
        <w:t>：</w:t>
      </w:r>
      <w:bookmarkStart w:id="176" w:name="OLE_LINK18"/>
      <w:r>
        <w:rPr>
          <w:rFonts w:hint="eastAsia" w:ascii="宋体" w:hAnsi="宋体" w:eastAsia="宋体" w:cs="宋体"/>
          <w:sz w:val="28"/>
          <w:szCs w:val="28"/>
          <w:lang w:val="zh-CN"/>
        </w:rPr>
        <w:t>资格证明材料</w:t>
      </w:r>
      <w:bookmarkEnd w:id="171"/>
      <w:bookmarkEnd w:id="173"/>
      <w:bookmarkEnd w:id="174"/>
      <w:bookmarkEnd w:id="175"/>
      <w:bookmarkEnd w:id="176"/>
    </w:p>
    <w:p w14:paraId="22CC6AA8">
      <w:pPr>
        <w:rPr>
          <w:color w:val="000000"/>
          <w:lang w:val="zh-CN"/>
        </w:rPr>
      </w:pPr>
    </w:p>
    <w:p w14:paraId="614551BA">
      <w:pPr>
        <w:autoSpaceDE w:val="0"/>
        <w:autoSpaceDN w:val="0"/>
        <w:adjustRightInd w:val="0"/>
        <w:spacing w:line="400" w:lineRule="exact"/>
        <w:jc w:val="center"/>
        <w:rPr>
          <w:rFonts w:ascii="宋体" w:hAnsi="Cambria" w:cs="宋体"/>
          <w:b/>
          <w:bCs/>
          <w:color w:val="000000"/>
          <w:kern w:val="0"/>
          <w:sz w:val="36"/>
          <w:szCs w:val="36"/>
          <w:lang w:val="zh-CN"/>
        </w:rPr>
      </w:pPr>
      <w:r>
        <w:rPr>
          <w:rFonts w:hint="eastAsia" w:ascii="宋体" w:hAnsi="Cambria" w:cs="宋体"/>
          <w:b/>
          <w:bCs/>
          <w:color w:val="000000"/>
          <w:kern w:val="0"/>
          <w:sz w:val="36"/>
          <w:szCs w:val="36"/>
          <w:lang w:val="zh-CN"/>
        </w:rPr>
        <w:t>资格证明材料</w:t>
      </w:r>
    </w:p>
    <w:p w14:paraId="49922963">
      <w:pPr>
        <w:autoSpaceDE w:val="0"/>
        <w:autoSpaceDN w:val="0"/>
        <w:adjustRightInd w:val="0"/>
        <w:spacing w:line="400" w:lineRule="exact"/>
        <w:rPr>
          <w:rFonts w:ascii="宋体" w:hAnsi="Cambria" w:cs="宋体"/>
          <w:color w:val="000000"/>
          <w:kern w:val="0"/>
          <w:sz w:val="24"/>
          <w:lang w:val="zh-CN"/>
        </w:rPr>
      </w:pPr>
      <w:r>
        <w:rPr>
          <w:rFonts w:ascii="宋体" w:hAnsi="Cambria" w:cs="宋体"/>
          <w:color w:val="000000"/>
          <w:kern w:val="0"/>
          <w:sz w:val="24"/>
          <w:lang w:val="zh-CN"/>
        </w:rPr>
        <w:t xml:space="preserve"> </w:t>
      </w:r>
    </w:p>
    <w:p w14:paraId="3A838413">
      <w:pPr>
        <w:spacing w:line="360" w:lineRule="auto"/>
        <w:ind w:firstLine="480" w:firstLineChars="200"/>
        <w:rPr>
          <w:rFonts w:ascii="宋体" w:hAnsi="宋体" w:cs="宋体"/>
          <w:color w:val="000000"/>
          <w:sz w:val="24"/>
        </w:rPr>
      </w:pPr>
      <w:r>
        <w:rPr>
          <w:rFonts w:hint="eastAsia" w:ascii="宋体" w:hAnsi="宋体" w:cs="宋体"/>
          <w:color w:val="000000"/>
          <w:sz w:val="24"/>
        </w:rPr>
        <w:t>资格证明材料包括：</w:t>
      </w:r>
    </w:p>
    <w:p w14:paraId="7C12AEAE">
      <w:pPr>
        <w:spacing w:line="360" w:lineRule="auto"/>
        <w:ind w:firstLine="480" w:firstLineChars="200"/>
        <w:rPr>
          <w:rFonts w:ascii="宋体" w:hAnsi="宋体" w:cs="宋体"/>
          <w:color w:val="000000"/>
          <w:sz w:val="24"/>
        </w:rPr>
      </w:pPr>
      <w:r>
        <w:rPr>
          <w:rFonts w:hint="eastAsia" w:ascii="宋体" w:hAnsi="宋体" w:cs="宋体"/>
          <w:color w:val="000000"/>
          <w:sz w:val="24"/>
        </w:rPr>
        <w:t>（1）企业法人营业执照、税务登记证、组织机构代码证（或三证合一）、事业单位需提供法人证明书复印件；</w:t>
      </w:r>
    </w:p>
    <w:p w14:paraId="1F7CF23A">
      <w:pPr>
        <w:spacing w:line="360" w:lineRule="auto"/>
        <w:ind w:firstLine="480" w:firstLineChars="200"/>
        <w:rPr>
          <w:rFonts w:ascii="宋体" w:hAnsi="宋体" w:cs="宋体"/>
          <w:color w:val="000000"/>
          <w:sz w:val="24"/>
        </w:rPr>
      </w:pPr>
      <w:r>
        <w:rPr>
          <w:rFonts w:hint="eastAsia" w:ascii="宋体" w:hAnsi="宋体" w:cs="宋体"/>
          <w:color w:val="000000"/>
          <w:sz w:val="24"/>
        </w:rPr>
        <w:t>（2）竞争性磋商文件规定的有关资格证书、许可证书、认证等复印件；</w:t>
      </w:r>
    </w:p>
    <w:p w14:paraId="69ED6F2A">
      <w:pPr>
        <w:spacing w:line="360" w:lineRule="auto"/>
        <w:ind w:firstLine="480" w:firstLineChars="200"/>
        <w:rPr>
          <w:rFonts w:ascii="宋体" w:hAnsi="宋体" w:cs="宋体"/>
          <w:color w:val="000000"/>
          <w:sz w:val="24"/>
        </w:rPr>
      </w:pPr>
      <w:r>
        <w:rPr>
          <w:rFonts w:hint="eastAsia" w:ascii="宋体" w:hAnsi="宋体" w:cs="宋体"/>
          <w:color w:val="000000"/>
          <w:sz w:val="24"/>
        </w:rPr>
        <w:t>（3</w:t>
      </w:r>
      <w:r>
        <w:rPr>
          <w:rFonts w:ascii="宋体" w:hAnsi="宋体" w:cs="宋体"/>
          <w:color w:val="000000"/>
          <w:sz w:val="24"/>
        </w:rPr>
        <w:t>）</w:t>
      </w:r>
      <w:r>
        <w:rPr>
          <w:rFonts w:hint="eastAsia" w:ascii="宋体" w:hAnsi="宋体" w:cs="宋体"/>
          <w:color w:val="000000"/>
          <w:sz w:val="24"/>
        </w:rPr>
        <w:t>投标企业简介及获得相关证书证明文件复印件；</w:t>
      </w:r>
    </w:p>
    <w:p w14:paraId="66DB9FD2">
      <w:pPr>
        <w:spacing w:line="360" w:lineRule="auto"/>
        <w:ind w:firstLine="600" w:firstLineChars="250"/>
        <w:rPr>
          <w:rFonts w:ascii="宋体" w:hAnsi="宋体" w:cs="宋体"/>
          <w:color w:val="000000"/>
          <w:sz w:val="24"/>
        </w:rPr>
      </w:pPr>
      <w:r>
        <w:rPr>
          <w:rFonts w:hint="eastAsia" w:ascii="宋体" w:hAnsi="宋体" w:cs="宋体"/>
          <w:color w:val="000000"/>
          <w:sz w:val="24"/>
        </w:rPr>
        <w:t>(4) 供应商认为有必要提供的其他资格证明文件复印件。</w:t>
      </w:r>
    </w:p>
    <w:p w14:paraId="3D66BC90">
      <w:pPr>
        <w:autoSpaceDE w:val="0"/>
        <w:autoSpaceDN w:val="0"/>
        <w:adjustRightInd w:val="0"/>
        <w:spacing w:line="400" w:lineRule="exact"/>
        <w:ind w:firstLine="600" w:firstLineChars="250"/>
        <w:rPr>
          <w:rFonts w:ascii="宋体" w:hAnsi="Cambria" w:cs="宋体"/>
          <w:color w:val="000000"/>
          <w:kern w:val="0"/>
          <w:sz w:val="24"/>
          <w:lang w:val="zh-CN"/>
        </w:rPr>
      </w:pPr>
      <w:r>
        <w:rPr>
          <w:rFonts w:hint="eastAsia" w:ascii="宋体" w:hAnsi="Cambria" w:cs="宋体"/>
          <w:color w:val="000000"/>
          <w:kern w:val="0"/>
          <w:sz w:val="24"/>
          <w:lang w:val="zh-CN"/>
        </w:rPr>
        <w:t>如果是非法人资格的供应商，须提供身份证明。</w:t>
      </w:r>
    </w:p>
    <w:p w14:paraId="30CA06AD">
      <w:pPr>
        <w:spacing w:line="360" w:lineRule="auto"/>
        <w:ind w:firstLine="600" w:firstLineChars="250"/>
        <w:rPr>
          <w:rFonts w:ascii="宋体" w:hAnsi="宋体" w:cs="宋体"/>
          <w:color w:val="000000"/>
          <w:sz w:val="24"/>
        </w:rPr>
      </w:pPr>
    </w:p>
    <w:p w14:paraId="773F05F5">
      <w:pPr>
        <w:autoSpaceDE w:val="0"/>
        <w:autoSpaceDN w:val="0"/>
        <w:adjustRightInd w:val="0"/>
        <w:spacing w:line="400" w:lineRule="exact"/>
        <w:rPr>
          <w:rFonts w:ascii="宋体" w:hAnsi="Cambria" w:cs="宋体"/>
          <w:color w:val="000000"/>
          <w:kern w:val="0"/>
          <w:sz w:val="24"/>
        </w:rPr>
      </w:pPr>
    </w:p>
    <w:p w14:paraId="48AA352D">
      <w:pPr>
        <w:autoSpaceDE w:val="0"/>
        <w:autoSpaceDN w:val="0"/>
        <w:adjustRightInd w:val="0"/>
        <w:spacing w:line="400" w:lineRule="exact"/>
        <w:jc w:val="left"/>
        <w:rPr>
          <w:rFonts w:ascii="宋体" w:hAnsi="Cambria" w:cs="宋体"/>
          <w:color w:val="000000"/>
          <w:kern w:val="0"/>
          <w:sz w:val="24"/>
          <w:lang w:val="zh-CN"/>
        </w:rPr>
      </w:pPr>
    </w:p>
    <w:p w14:paraId="0F209139">
      <w:pPr>
        <w:autoSpaceDE w:val="0"/>
        <w:autoSpaceDN w:val="0"/>
        <w:adjustRightInd w:val="0"/>
        <w:spacing w:line="400" w:lineRule="exact"/>
        <w:jc w:val="left"/>
        <w:rPr>
          <w:rFonts w:ascii="宋体" w:hAnsi="Cambria" w:cs="宋体"/>
          <w:color w:val="000000"/>
          <w:kern w:val="0"/>
          <w:sz w:val="24"/>
          <w:lang w:val="zh-CN"/>
        </w:rPr>
      </w:pPr>
    </w:p>
    <w:p w14:paraId="764C7A46">
      <w:pPr>
        <w:autoSpaceDE w:val="0"/>
        <w:autoSpaceDN w:val="0"/>
        <w:adjustRightInd w:val="0"/>
        <w:spacing w:line="400" w:lineRule="exact"/>
        <w:jc w:val="left"/>
        <w:rPr>
          <w:rFonts w:ascii="宋体" w:hAnsi="Cambria" w:cs="宋体"/>
          <w:color w:val="000000"/>
          <w:kern w:val="0"/>
          <w:sz w:val="24"/>
          <w:lang w:val="zh-CN"/>
        </w:rPr>
      </w:pPr>
    </w:p>
    <w:p w14:paraId="5ED84357">
      <w:pPr>
        <w:autoSpaceDE w:val="0"/>
        <w:autoSpaceDN w:val="0"/>
        <w:adjustRightInd w:val="0"/>
        <w:spacing w:line="400" w:lineRule="exact"/>
        <w:jc w:val="left"/>
        <w:rPr>
          <w:rFonts w:ascii="宋体" w:hAnsi="Cambria" w:cs="宋体"/>
          <w:color w:val="000000"/>
          <w:kern w:val="0"/>
          <w:sz w:val="24"/>
          <w:lang w:val="zh-CN"/>
        </w:rPr>
      </w:pPr>
    </w:p>
    <w:p w14:paraId="369BEF91">
      <w:pPr>
        <w:autoSpaceDE w:val="0"/>
        <w:autoSpaceDN w:val="0"/>
        <w:adjustRightInd w:val="0"/>
        <w:spacing w:line="400" w:lineRule="exact"/>
        <w:jc w:val="left"/>
        <w:rPr>
          <w:rFonts w:ascii="宋体" w:hAnsi="Cambria" w:cs="宋体"/>
          <w:color w:val="000000"/>
          <w:kern w:val="0"/>
          <w:sz w:val="24"/>
          <w:lang w:val="zh-CN"/>
        </w:rPr>
      </w:pPr>
    </w:p>
    <w:p w14:paraId="42392A81">
      <w:pPr>
        <w:autoSpaceDE w:val="0"/>
        <w:autoSpaceDN w:val="0"/>
        <w:adjustRightInd w:val="0"/>
        <w:spacing w:line="400" w:lineRule="exact"/>
        <w:jc w:val="left"/>
        <w:rPr>
          <w:rFonts w:ascii="宋体" w:hAnsi="Cambria" w:cs="宋体"/>
          <w:color w:val="000000"/>
          <w:kern w:val="0"/>
          <w:sz w:val="24"/>
          <w:lang w:val="zh-CN"/>
        </w:rPr>
      </w:pPr>
    </w:p>
    <w:p w14:paraId="0FA502A4">
      <w:pPr>
        <w:autoSpaceDE w:val="0"/>
        <w:autoSpaceDN w:val="0"/>
        <w:adjustRightInd w:val="0"/>
        <w:spacing w:line="400" w:lineRule="exact"/>
        <w:jc w:val="left"/>
        <w:rPr>
          <w:rFonts w:ascii="宋体" w:hAnsi="Cambria" w:cs="宋体"/>
          <w:color w:val="000000"/>
          <w:kern w:val="0"/>
          <w:sz w:val="24"/>
          <w:lang w:val="zh-CN"/>
        </w:rPr>
      </w:pPr>
    </w:p>
    <w:p w14:paraId="71E3AB4A">
      <w:pPr>
        <w:autoSpaceDE w:val="0"/>
        <w:autoSpaceDN w:val="0"/>
        <w:adjustRightInd w:val="0"/>
        <w:spacing w:line="400" w:lineRule="exact"/>
        <w:jc w:val="left"/>
        <w:rPr>
          <w:rFonts w:ascii="宋体" w:hAnsi="Cambria" w:cs="宋体"/>
          <w:color w:val="000000"/>
          <w:kern w:val="0"/>
          <w:sz w:val="24"/>
          <w:lang w:val="zh-CN"/>
        </w:rPr>
      </w:pPr>
    </w:p>
    <w:p w14:paraId="06391855">
      <w:pPr>
        <w:autoSpaceDE w:val="0"/>
        <w:autoSpaceDN w:val="0"/>
        <w:adjustRightInd w:val="0"/>
        <w:spacing w:line="400" w:lineRule="exact"/>
        <w:jc w:val="left"/>
        <w:rPr>
          <w:rFonts w:ascii="宋体" w:hAnsi="Cambria" w:cs="宋体"/>
          <w:color w:val="000000"/>
          <w:kern w:val="0"/>
          <w:sz w:val="24"/>
          <w:lang w:val="zh-CN"/>
        </w:rPr>
      </w:pPr>
    </w:p>
    <w:p w14:paraId="1DE79A3E">
      <w:pPr>
        <w:autoSpaceDE w:val="0"/>
        <w:autoSpaceDN w:val="0"/>
        <w:adjustRightInd w:val="0"/>
        <w:spacing w:line="400" w:lineRule="exact"/>
        <w:jc w:val="left"/>
        <w:rPr>
          <w:rFonts w:ascii="宋体" w:hAnsi="Cambria" w:cs="宋体"/>
          <w:color w:val="000000"/>
          <w:kern w:val="0"/>
          <w:sz w:val="24"/>
          <w:lang w:val="zh-CN"/>
        </w:rPr>
      </w:pPr>
    </w:p>
    <w:p w14:paraId="354361BC">
      <w:pPr>
        <w:autoSpaceDE w:val="0"/>
        <w:autoSpaceDN w:val="0"/>
        <w:adjustRightInd w:val="0"/>
        <w:spacing w:line="400" w:lineRule="exact"/>
        <w:jc w:val="left"/>
        <w:rPr>
          <w:rFonts w:ascii="宋体" w:hAnsi="Cambria" w:cs="宋体"/>
          <w:color w:val="000000"/>
          <w:kern w:val="0"/>
          <w:sz w:val="24"/>
          <w:lang w:val="zh-CN"/>
        </w:rPr>
      </w:pPr>
    </w:p>
    <w:p w14:paraId="3AAFAE83">
      <w:pPr>
        <w:autoSpaceDE w:val="0"/>
        <w:autoSpaceDN w:val="0"/>
        <w:adjustRightInd w:val="0"/>
        <w:spacing w:line="400" w:lineRule="exact"/>
        <w:jc w:val="left"/>
        <w:rPr>
          <w:rFonts w:ascii="宋体" w:hAnsi="Cambria" w:cs="宋体"/>
          <w:color w:val="000000"/>
          <w:kern w:val="0"/>
          <w:sz w:val="24"/>
          <w:lang w:val="zh-CN"/>
        </w:rPr>
      </w:pPr>
    </w:p>
    <w:p w14:paraId="59C4B47F">
      <w:pPr>
        <w:autoSpaceDE w:val="0"/>
        <w:autoSpaceDN w:val="0"/>
        <w:adjustRightInd w:val="0"/>
        <w:spacing w:line="400" w:lineRule="exact"/>
        <w:jc w:val="left"/>
        <w:rPr>
          <w:rFonts w:ascii="宋体" w:hAnsi="Cambria" w:cs="宋体"/>
          <w:color w:val="000000"/>
          <w:kern w:val="0"/>
          <w:sz w:val="24"/>
          <w:lang w:val="zh-CN"/>
        </w:rPr>
      </w:pPr>
    </w:p>
    <w:p w14:paraId="72E1FC78">
      <w:pPr>
        <w:autoSpaceDE w:val="0"/>
        <w:autoSpaceDN w:val="0"/>
        <w:adjustRightInd w:val="0"/>
        <w:spacing w:line="400" w:lineRule="exact"/>
        <w:jc w:val="left"/>
        <w:rPr>
          <w:rFonts w:ascii="宋体" w:hAnsi="Cambria" w:cs="宋体"/>
          <w:color w:val="000000"/>
          <w:kern w:val="0"/>
          <w:sz w:val="24"/>
          <w:lang w:val="zh-CN"/>
        </w:rPr>
      </w:pPr>
    </w:p>
    <w:p w14:paraId="232AE1E0">
      <w:pPr>
        <w:autoSpaceDE w:val="0"/>
        <w:autoSpaceDN w:val="0"/>
        <w:adjustRightInd w:val="0"/>
        <w:spacing w:line="400" w:lineRule="exact"/>
        <w:jc w:val="left"/>
        <w:rPr>
          <w:rFonts w:ascii="宋体" w:hAnsi="Cambria" w:cs="宋体"/>
          <w:color w:val="000000"/>
          <w:kern w:val="0"/>
          <w:sz w:val="24"/>
          <w:lang w:val="zh-CN"/>
        </w:rPr>
      </w:pPr>
    </w:p>
    <w:p w14:paraId="6C97CF89">
      <w:pPr>
        <w:autoSpaceDE w:val="0"/>
        <w:autoSpaceDN w:val="0"/>
        <w:adjustRightInd w:val="0"/>
        <w:spacing w:line="400" w:lineRule="exact"/>
        <w:jc w:val="left"/>
        <w:rPr>
          <w:rFonts w:ascii="宋体" w:hAnsi="Cambria" w:cs="宋体"/>
          <w:color w:val="000000"/>
          <w:kern w:val="0"/>
          <w:sz w:val="24"/>
          <w:lang w:val="zh-CN"/>
        </w:rPr>
      </w:pPr>
    </w:p>
    <w:p w14:paraId="3C523F93">
      <w:pPr>
        <w:autoSpaceDE w:val="0"/>
        <w:autoSpaceDN w:val="0"/>
        <w:adjustRightInd w:val="0"/>
        <w:spacing w:line="400" w:lineRule="exact"/>
        <w:jc w:val="left"/>
        <w:rPr>
          <w:rFonts w:ascii="宋体" w:hAnsi="Cambria" w:cs="宋体"/>
          <w:color w:val="000000"/>
          <w:kern w:val="0"/>
          <w:sz w:val="24"/>
          <w:lang w:val="zh-CN"/>
        </w:rPr>
      </w:pPr>
    </w:p>
    <w:p w14:paraId="586F095D">
      <w:pPr>
        <w:autoSpaceDE w:val="0"/>
        <w:autoSpaceDN w:val="0"/>
        <w:adjustRightInd w:val="0"/>
        <w:spacing w:line="400" w:lineRule="exact"/>
        <w:jc w:val="left"/>
        <w:rPr>
          <w:rFonts w:ascii="宋体" w:hAnsi="Cambria" w:cs="宋体"/>
          <w:color w:val="000000"/>
          <w:kern w:val="0"/>
          <w:sz w:val="24"/>
          <w:lang w:val="zh-CN"/>
        </w:rPr>
      </w:pPr>
    </w:p>
    <w:p w14:paraId="787181B9">
      <w:pPr>
        <w:autoSpaceDE w:val="0"/>
        <w:autoSpaceDN w:val="0"/>
        <w:adjustRightInd w:val="0"/>
        <w:spacing w:line="400" w:lineRule="exact"/>
        <w:jc w:val="left"/>
        <w:rPr>
          <w:rFonts w:ascii="宋体" w:hAnsi="Cambria" w:cs="宋体"/>
          <w:color w:val="000000"/>
          <w:kern w:val="0"/>
          <w:sz w:val="24"/>
          <w:lang w:val="zh-CN"/>
        </w:rPr>
      </w:pPr>
    </w:p>
    <w:p w14:paraId="3B6AE0C2">
      <w:pPr>
        <w:pStyle w:val="24"/>
        <w:jc w:val="left"/>
        <w:rPr>
          <w:rFonts w:ascii="宋体" w:hAnsi="宋体" w:eastAsia="宋体" w:cs="宋体"/>
          <w:sz w:val="28"/>
          <w:szCs w:val="28"/>
        </w:rPr>
      </w:pPr>
      <w:bookmarkStart w:id="177" w:name="_Toc439855403"/>
      <w:bookmarkStart w:id="178" w:name="_Toc18925"/>
      <w:bookmarkStart w:id="179" w:name="_Toc18249"/>
      <w:bookmarkStart w:id="180" w:name="_Toc11772"/>
      <w:bookmarkStart w:id="181" w:name="_Toc9881"/>
      <w:r>
        <w:rPr>
          <w:rFonts w:hint="eastAsia" w:ascii="宋体" w:hAnsi="宋体" w:eastAsia="宋体" w:cs="宋体"/>
          <w:sz w:val="28"/>
          <w:szCs w:val="28"/>
        </w:rPr>
        <w:t>附件1</w:t>
      </w:r>
      <w:r>
        <w:rPr>
          <w:rFonts w:hint="eastAsia" w:ascii="宋体" w:hAnsi="宋体" w:eastAsia="宋体" w:cs="宋体"/>
          <w:sz w:val="28"/>
          <w:szCs w:val="28"/>
          <w:lang w:val="en-US" w:eastAsia="zh-CN"/>
        </w:rPr>
        <w:t>1</w:t>
      </w:r>
      <w:r>
        <w:rPr>
          <w:rFonts w:hint="eastAsia" w:ascii="宋体" w:hAnsi="宋体" w:eastAsia="宋体" w:cs="宋体"/>
          <w:sz w:val="28"/>
          <w:szCs w:val="28"/>
          <w:lang w:val="zh-CN"/>
        </w:rPr>
        <w:t>：</w:t>
      </w:r>
      <w:bookmarkEnd w:id="177"/>
      <w:r>
        <w:rPr>
          <w:rFonts w:hint="eastAsia" w:ascii="宋体" w:hAnsi="宋体" w:eastAsia="宋体" w:cs="宋体"/>
          <w:sz w:val="28"/>
          <w:szCs w:val="28"/>
          <w:lang w:val="zh-CN"/>
        </w:rPr>
        <w:t>财务状况、缴纳税收和社会保障资金证明</w:t>
      </w:r>
      <w:bookmarkEnd w:id="178"/>
      <w:bookmarkEnd w:id="179"/>
      <w:bookmarkEnd w:id="180"/>
      <w:bookmarkEnd w:id="181"/>
    </w:p>
    <w:p w14:paraId="2BDA9477">
      <w:pPr>
        <w:autoSpaceDE w:val="0"/>
        <w:autoSpaceDN w:val="0"/>
        <w:adjustRightInd w:val="0"/>
        <w:spacing w:line="400" w:lineRule="exact"/>
        <w:jc w:val="center"/>
        <w:rPr>
          <w:rFonts w:ascii="宋体" w:hAnsi="Cambria" w:cs="宋体"/>
          <w:color w:val="000000"/>
          <w:kern w:val="0"/>
          <w:sz w:val="24"/>
          <w:lang w:val="zh-CN"/>
        </w:rPr>
      </w:pPr>
    </w:p>
    <w:p w14:paraId="26229485">
      <w:pPr>
        <w:autoSpaceDE w:val="0"/>
        <w:autoSpaceDN w:val="0"/>
        <w:adjustRightInd w:val="0"/>
        <w:spacing w:line="400" w:lineRule="exact"/>
        <w:jc w:val="center"/>
        <w:rPr>
          <w:rFonts w:ascii="宋体" w:hAnsi="宋体" w:cs="华文中宋"/>
          <w:b/>
          <w:bCs/>
          <w:kern w:val="0"/>
          <w:sz w:val="36"/>
          <w:szCs w:val="36"/>
          <w:lang w:val="zh-CN"/>
        </w:rPr>
      </w:pPr>
      <w:r>
        <w:rPr>
          <w:rFonts w:hint="eastAsia" w:ascii="宋体" w:hAnsi="宋体" w:cs="华文中宋"/>
          <w:b/>
          <w:bCs/>
          <w:kern w:val="0"/>
          <w:sz w:val="36"/>
          <w:szCs w:val="36"/>
          <w:lang w:val="zh-CN"/>
        </w:rPr>
        <w:t>财务状况、缴纳税收和社会保障资金证明</w:t>
      </w:r>
    </w:p>
    <w:p w14:paraId="07A4E8F9">
      <w:pPr>
        <w:autoSpaceDE w:val="0"/>
        <w:autoSpaceDN w:val="0"/>
        <w:adjustRightInd w:val="0"/>
        <w:spacing w:line="400" w:lineRule="exact"/>
        <w:rPr>
          <w:rFonts w:ascii="宋体" w:hAnsi="Cambria" w:cs="宋体"/>
          <w:color w:val="000000"/>
          <w:kern w:val="0"/>
          <w:sz w:val="24"/>
          <w:lang w:val="zh-CN"/>
        </w:rPr>
      </w:pPr>
    </w:p>
    <w:p w14:paraId="6B11A961">
      <w:pPr>
        <w:autoSpaceDE w:val="0"/>
        <w:autoSpaceDN w:val="0"/>
        <w:spacing w:line="360" w:lineRule="auto"/>
        <w:ind w:firstLine="480" w:firstLineChars="200"/>
        <w:rPr>
          <w:rFonts w:ascii="宋体" w:hAnsi="宋体" w:eastAsia="宋体" w:cs="宋体"/>
          <w:color w:val="000000"/>
          <w:kern w:val="0"/>
          <w:sz w:val="24"/>
          <w:lang w:val="zh-CN"/>
        </w:rPr>
      </w:pPr>
      <w:r>
        <w:rPr>
          <w:rFonts w:hint="eastAsia" w:ascii="宋体" w:hAnsi="宋体" w:eastAsia="宋体" w:cs="宋体"/>
          <w:color w:val="000000"/>
          <w:kern w:val="0"/>
          <w:sz w:val="24"/>
          <w:lang w:val="zh-CN"/>
        </w:rPr>
        <w:t>1、投标人是法人的，提供基本开户银行近三个月内出具的资信证明（同时提供基本存款账户开户许可证）或（202</w:t>
      </w:r>
      <w:r>
        <w:rPr>
          <w:rFonts w:hint="eastAsia" w:ascii="宋体" w:hAnsi="宋体" w:eastAsia="宋体" w:cs="宋体"/>
          <w:color w:val="000000"/>
          <w:kern w:val="0"/>
          <w:sz w:val="24"/>
          <w:lang w:val="en-US" w:eastAsia="zh-CN"/>
        </w:rPr>
        <w:t>2</w:t>
      </w:r>
      <w:r>
        <w:rPr>
          <w:rFonts w:hint="eastAsia" w:ascii="宋体" w:hAnsi="宋体" w:eastAsia="宋体" w:cs="宋体"/>
          <w:color w:val="000000"/>
          <w:kern w:val="0"/>
          <w:sz w:val="24"/>
          <w:lang w:val="zh-CN"/>
        </w:rPr>
        <w:t>年度或202</w:t>
      </w:r>
      <w:r>
        <w:rPr>
          <w:rFonts w:hint="eastAsia" w:ascii="宋体" w:hAnsi="宋体" w:eastAsia="宋体" w:cs="宋体"/>
          <w:color w:val="000000"/>
          <w:kern w:val="0"/>
          <w:sz w:val="24"/>
          <w:lang w:val="en-US" w:eastAsia="zh-CN"/>
        </w:rPr>
        <w:t>3</w:t>
      </w:r>
      <w:r>
        <w:rPr>
          <w:rFonts w:hint="eastAsia" w:ascii="宋体" w:hAnsi="宋体" w:eastAsia="宋体" w:cs="宋体"/>
          <w:color w:val="000000"/>
          <w:kern w:val="0"/>
          <w:sz w:val="24"/>
          <w:lang w:val="zh-CN"/>
        </w:rPr>
        <w:t>年度）经第三方审计的财务状况报告（扫描或复印件应全面、完整、清晰），包括资产负债表、现金流量表、利润表和财务（会计）报表附注，并提供第三方机构的营业执照、执业证书。投标人是其他组织和自然人，没有经审计的财务报告，可以提供基本开户银行出具的资信证明（同时提供基本存款账户开户许可证）。</w:t>
      </w:r>
    </w:p>
    <w:p w14:paraId="7D944A5D">
      <w:pPr>
        <w:autoSpaceDE w:val="0"/>
        <w:autoSpaceDN w:val="0"/>
        <w:spacing w:line="360" w:lineRule="auto"/>
        <w:ind w:firstLine="480" w:firstLineChars="200"/>
        <w:rPr>
          <w:rFonts w:ascii="宋体" w:hAnsi="宋体" w:eastAsia="宋体" w:cs="宋体"/>
          <w:color w:val="000000"/>
          <w:kern w:val="0"/>
          <w:sz w:val="24"/>
          <w:lang w:val="zh-CN"/>
        </w:rPr>
      </w:pPr>
      <w:r>
        <w:rPr>
          <w:rFonts w:hint="eastAsia" w:ascii="宋体" w:hAnsi="宋体" w:eastAsia="宋体" w:cs="宋体"/>
          <w:color w:val="000000"/>
          <w:kern w:val="0"/>
          <w:sz w:val="24"/>
          <w:lang w:val="zh-CN"/>
        </w:rPr>
        <w:t>2、近半年内任意三个月依法缴纳税收和社会保障资金记录的证明材料；依法免税或不需要缴纳社会保障资金的投标人须提供相应文件证明其依法免税或不需要缴纳社会保障资金。</w:t>
      </w:r>
    </w:p>
    <w:p w14:paraId="72545C37">
      <w:pPr>
        <w:autoSpaceDE w:val="0"/>
        <w:autoSpaceDN w:val="0"/>
        <w:adjustRightInd w:val="0"/>
        <w:spacing w:line="400" w:lineRule="exact"/>
        <w:ind w:firstLine="480"/>
        <w:jc w:val="left"/>
        <w:rPr>
          <w:rFonts w:ascii="宋体" w:hAnsi="Cambria" w:cs="宋体"/>
          <w:color w:val="000000"/>
          <w:kern w:val="0"/>
          <w:sz w:val="24"/>
          <w:lang w:val="zh-CN"/>
        </w:rPr>
      </w:pPr>
    </w:p>
    <w:p w14:paraId="79C49C42">
      <w:pPr>
        <w:autoSpaceDE w:val="0"/>
        <w:autoSpaceDN w:val="0"/>
        <w:adjustRightInd w:val="0"/>
        <w:spacing w:line="400" w:lineRule="exact"/>
        <w:ind w:firstLine="480"/>
        <w:jc w:val="left"/>
        <w:rPr>
          <w:rFonts w:ascii="宋体" w:hAnsi="Cambria" w:cs="宋体"/>
          <w:color w:val="000000"/>
          <w:kern w:val="0"/>
          <w:sz w:val="24"/>
          <w:lang w:val="zh-CN"/>
        </w:rPr>
      </w:pPr>
    </w:p>
    <w:p w14:paraId="1285C971">
      <w:pPr>
        <w:autoSpaceDE w:val="0"/>
        <w:autoSpaceDN w:val="0"/>
        <w:adjustRightInd w:val="0"/>
        <w:spacing w:line="400" w:lineRule="exact"/>
        <w:ind w:firstLine="480"/>
        <w:jc w:val="left"/>
        <w:rPr>
          <w:rFonts w:ascii="宋体" w:hAnsi="Cambria" w:cs="宋体"/>
          <w:color w:val="000000"/>
          <w:kern w:val="0"/>
          <w:sz w:val="24"/>
          <w:lang w:val="zh-CN"/>
        </w:rPr>
      </w:pPr>
    </w:p>
    <w:p w14:paraId="5A1D3DA7">
      <w:pPr>
        <w:autoSpaceDE w:val="0"/>
        <w:autoSpaceDN w:val="0"/>
        <w:adjustRightInd w:val="0"/>
        <w:spacing w:line="400" w:lineRule="exact"/>
        <w:ind w:firstLine="480"/>
        <w:jc w:val="left"/>
        <w:rPr>
          <w:rFonts w:ascii="宋体" w:hAnsi="Cambria" w:cs="宋体"/>
          <w:color w:val="000000"/>
          <w:kern w:val="0"/>
          <w:sz w:val="24"/>
          <w:lang w:val="zh-CN"/>
        </w:rPr>
      </w:pPr>
    </w:p>
    <w:p w14:paraId="5854E0A9">
      <w:pPr>
        <w:autoSpaceDE w:val="0"/>
        <w:autoSpaceDN w:val="0"/>
        <w:adjustRightInd w:val="0"/>
        <w:spacing w:line="400" w:lineRule="exact"/>
        <w:ind w:firstLine="480"/>
        <w:jc w:val="left"/>
        <w:rPr>
          <w:rFonts w:ascii="宋体" w:hAnsi="Cambria" w:cs="宋体"/>
          <w:color w:val="000000"/>
          <w:kern w:val="0"/>
          <w:sz w:val="24"/>
          <w:lang w:val="zh-CN"/>
        </w:rPr>
      </w:pPr>
    </w:p>
    <w:p w14:paraId="08AFBA83">
      <w:pPr>
        <w:autoSpaceDE w:val="0"/>
        <w:autoSpaceDN w:val="0"/>
        <w:adjustRightInd w:val="0"/>
        <w:spacing w:line="400" w:lineRule="exact"/>
        <w:ind w:firstLine="480"/>
        <w:jc w:val="left"/>
        <w:rPr>
          <w:rFonts w:ascii="宋体" w:hAnsi="Cambria" w:cs="宋体"/>
          <w:color w:val="000000"/>
          <w:kern w:val="0"/>
          <w:sz w:val="24"/>
          <w:lang w:val="zh-CN"/>
        </w:rPr>
      </w:pPr>
    </w:p>
    <w:p w14:paraId="7ECEFCE4">
      <w:pPr>
        <w:autoSpaceDE w:val="0"/>
        <w:autoSpaceDN w:val="0"/>
        <w:adjustRightInd w:val="0"/>
        <w:spacing w:line="400" w:lineRule="exact"/>
        <w:ind w:firstLine="480"/>
        <w:jc w:val="left"/>
        <w:rPr>
          <w:rFonts w:ascii="宋体" w:hAnsi="Cambria" w:cs="宋体"/>
          <w:color w:val="000000"/>
          <w:kern w:val="0"/>
          <w:sz w:val="24"/>
          <w:lang w:val="zh-CN"/>
        </w:rPr>
      </w:pPr>
    </w:p>
    <w:p w14:paraId="2AB2B92D">
      <w:pPr>
        <w:autoSpaceDE w:val="0"/>
        <w:autoSpaceDN w:val="0"/>
        <w:adjustRightInd w:val="0"/>
        <w:spacing w:line="400" w:lineRule="exact"/>
        <w:ind w:firstLine="480"/>
        <w:jc w:val="left"/>
        <w:rPr>
          <w:rFonts w:ascii="宋体" w:hAnsi="Cambria" w:cs="宋体"/>
          <w:color w:val="000000"/>
          <w:kern w:val="0"/>
          <w:sz w:val="24"/>
          <w:lang w:val="zh-CN"/>
        </w:rPr>
      </w:pPr>
    </w:p>
    <w:p w14:paraId="6F9EB06F">
      <w:pPr>
        <w:autoSpaceDE w:val="0"/>
        <w:autoSpaceDN w:val="0"/>
        <w:adjustRightInd w:val="0"/>
        <w:spacing w:line="400" w:lineRule="exact"/>
        <w:ind w:firstLine="480"/>
        <w:jc w:val="left"/>
        <w:rPr>
          <w:rFonts w:ascii="宋体" w:hAnsi="Cambria" w:cs="宋体"/>
          <w:color w:val="000000"/>
          <w:kern w:val="0"/>
          <w:sz w:val="24"/>
          <w:lang w:val="zh-CN"/>
        </w:rPr>
      </w:pPr>
    </w:p>
    <w:p w14:paraId="05874123">
      <w:pPr>
        <w:autoSpaceDE w:val="0"/>
        <w:autoSpaceDN w:val="0"/>
        <w:adjustRightInd w:val="0"/>
        <w:spacing w:line="400" w:lineRule="exact"/>
        <w:ind w:firstLine="480"/>
        <w:jc w:val="left"/>
        <w:rPr>
          <w:rFonts w:ascii="宋体" w:hAnsi="Cambria" w:cs="宋体"/>
          <w:color w:val="000000"/>
          <w:kern w:val="0"/>
          <w:sz w:val="24"/>
          <w:lang w:val="zh-CN"/>
        </w:rPr>
      </w:pPr>
    </w:p>
    <w:p w14:paraId="30853761">
      <w:pPr>
        <w:autoSpaceDE w:val="0"/>
        <w:autoSpaceDN w:val="0"/>
        <w:adjustRightInd w:val="0"/>
        <w:spacing w:line="400" w:lineRule="exact"/>
        <w:ind w:firstLine="480"/>
        <w:jc w:val="left"/>
        <w:rPr>
          <w:rFonts w:ascii="宋体" w:hAnsi="Cambria" w:cs="宋体"/>
          <w:color w:val="000000"/>
          <w:kern w:val="0"/>
          <w:sz w:val="24"/>
          <w:lang w:val="zh-CN"/>
        </w:rPr>
      </w:pPr>
    </w:p>
    <w:p w14:paraId="0E11E0C1">
      <w:pPr>
        <w:autoSpaceDE w:val="0"/>
        <w:autoSpaceDN w:val="0"/>
        <w:adjustRightInd w:val="0"/>
        <w:spacing w:line="400" w:lineRule="exact"/>
        <w:ind w:firstLine="480"/>
        <w:jc w:val="left"/>
        <w:rPr>
          <w:rFonts w:ascii="宋体" w:hAnsi="Cambria" w:cs="宋体"/>
          <w:color w:val="000000"/>
          <w:kern w:val="0"/>
          <w:sz w:val="24"/>
          <w:lang w:val="zh-CN"/>
        </w:rPr>
      </w:pPr>
    </w:p>
    <w:p w14:paraId="27B27E0B">
      <w:pPr>
        <w:autoSpaceDE w:val="0"/>
        <w:autoSpaceDN w:val="0"/>
        <w:adjustRightInd w:val="0"/>
        <w:spacing w:line="400" w:lineRule="exact"/>
        <w:ind w:firstLine="480"/>
        <w:jc w:val="left"/>
        <w:rPr>
          <w:rFonts w:ascii="宋体" w:hAnsi="Cambria" w:cs="宋体"/>
          <w:color w:val="000000"/>
          <w:kern w:val="0"/>
          <w:sz w:val="24"/>
          <w:lang w:val="zh-CN"/>
        </w:rPr>
      </w:pPr>
    </w:p>
    <w:p w14:paraId="2FC1C28C">
      <w:pPr>
        <w:autoSpaceDE w:val="0"/>
        <w:autoSpaceDN w:val="0"/>
        <w:adjustRightInd w:val="0"/>
        <w:spacing w:line="400" w:lineRule="exact"/>
        <w:ind w:firstLine="480"/>
        <w:jc w:val="left"/>
        <w:rPr>
          <w:rFonts w:ascii="宋体" w:hAnsi="Cambria" w:cs="宋体"/>
          <w:color w:val="000000"/>
          <w:kern w:val="0"/>
          <w:sz w:val="24"/>
          <w:lang w:val="zh-CN"/>
        </w:rPr>
      </w:pPr>
    </w:p>
    <w:p w14:paraId="276FCB55">
      <w:pPr>
        <w:autoSpaceDE w:val="0"/>
        <w:autoSpaceDN w:val="0"/>
        <w:adjustRightInd w:val="0"/>
        <w:spacing w:line="400" w:lineRule="exact"/>
        <w:ind w:firstLine="480"/>
        <w:jc w:val="left"/>
        <w:rPr>
          <w:rFonts w:ascii="宋体" w:hAnsi="Cambria" w:cs="宋体"/>
          <w:color w:val="000000"/>
          <w:kern w:val="0"/>
          <w:sz w:val="24"/>
          <w:lang w:val="zh-CN"/>
        </w:rPr>
      </w:pPr>
    </w:p>
    <w:p w14:paraId="56956229">
      <w:pPr>
        <w:pStyle w:val="3"/>
        <w:rPr>
          <w:lang w:val="zh-CN"/>
        </w:rPr>
      </w:pPr>
    </w:p>
    <w:p w14:paraId="0F792939">
      <w:pPr>
        <w:autoSpaceDE w:val="0"/>
        <w:autoSpaceDN w:val="0"/>
        <w:adjustRightInd w:val="0"/>
        <w:spacing w:line="400" w:lineRule="exact"/>
        <w:rPr>
          <w:rFonts w:ascii="宋体" w:hAnsi="Cambria" w:cs="宋体"/>
          <w:color w:val="000000"/>
          <w:kern w:val="0"/>
          <w:sz w:val="24"/>
          <w:lang w:val="zh-CN"/>
        </w:rPr>
      </w:pPr>
    </w:p>
    <w:p w14:paraId="2EAD7850">
      <w:pPr>
        <w:pStyle w:val="24"/>
        <w:jc w:val="left"/>
        <w:rPr>
          <w:rFonts w:ascii="宋体" w:hAnsi="宋体" w:eastAsia="宋体" w:cs="宋体"/>
          <w:sz w:val="28"/>
          <w:szCs w:val="28"/>
        </w:rPr>
      </w:pPr>
      <w:bookmarkStart w:id="182" w:name="_Toc25167"/>
      <w:bookmarkStart w:id="183" w:name="_Toc28897"/>
      <w:bookmarkStart w:id="184" w:name="_Toc31970"/>
      <w:bookmarkStart w:id="185" w:name="_Toc439855406"/>
      <w:r>
        <w:rPr>
          <w:rFonts w:hint="eastAsia" w:ascii="宋体" w:hAnsi="宋体" w:eastAsia="宋体" w:cs="宋体"/>
          <w:sz w:val="28"/>
          <w:szCs w:val="28"/>
        </w:rPr>
        <w:t>附件1</w:t>
      </w:r>
      <w:r>
        <w:rPr>
          <w:rFonts w:hint="eastAsia" w:ascii="宋体" w:hAnsi="宋体" w:eastAsia="宋体" w:cs="宋体"/>
          <w:sz w:val="28"/>
          <w:szCs w:val="28"/>
          <w:lang w:val="en-US" w:eastAsia="zh-CN"/>
        </w:rPr>
        <w:t>2</w:t>
      </w:r>
      <w:r>
        <w:rPr>
          <w:rFonts w:hint="eastAsia" w:ascii="宋体" w:hAnsi="宋体" w:eastAsia="宋体" w:cs="宋体"/>
          <w:sz w:val="28"/>
          <w:szCs w:val="28"/>
          <w:lang w:val="zh-CN"/>
        </w:rPr>
        <w:t>：</w:t>
      </w:r>
      <w:bookmarkStart w:id="186" w:name="OLE_LINK21"/>
      <w:r>
        <w:rPr>
          <w:rFonts w:hint="eastAsia" w:ascii="宋体" w:hAnsi="宋体" w:eastAsia="宋体" w:cs="宋体"/>
          <w:sz w:val="28"/>
          <w:szCs w:val="28"/>
          <w:lang w:val="zh-CN"/>
        </w:rPr>
        <w:t>无重大违法记录声明</w:t>
      </w:r>
      <w:bookmarkEnd w:id="182"/>
      <w:bookmarkEnd w:id="183"/>
      <w:bookmarkEnd w:id="184"/>
      <w:bookmarkEnd w:id="185"/>
      <w:bookmarkEnd w:id="186"/>
    </w:p>
    <w:p w14:paraId="3A9A520E">
      <w:pPr>
        <w:autoSpaceDE w:val="0"/>
        <w:autoSpaceDN w:val="0"/>
        <w:adjustRightInd w:val="0"/>
        <w:rPr>
          <w:rFonts w:ascii="宋体" w:hAnsi="Cambria" w:cs="宋体"/>
          <w:color w:val="000000"/>
          <w:kern w:val="0"/>
          <w:sz w:val="24"/>
          <w:lang w:val="zh-CN"/>
        </w:rPr>
      </w:pPr>
      <w:r>
        <w:rPr>
          <w:rFonts w:ascii="宋体" w:hAnsi="Cambria" w:cs="宋体"/>
          <w:color w:val="000000"/>
          <w:kern w:val="0"/>
          <w:sz w:val="24"/>
          <w:lang w:val="zh-CN"/>
        </w:rPr>
        <w:t xml:space="preserve"> </w:t>
      </w:r>
    </w:p>
    <w:p w14:paraId="44046418">
      <w:pPr>
        <w:autoSpaceDE w:val="0"/>
        <w:autoSpaceDN w:val="0"/>
        <w:adjustRightInd w:val="0"/>
        <w:spacing w:line="400" w:lineRule="exact"/>
        <w:jc w:val="center"/>
        <w:rPr>
          <w:rFonts w:ascii="宋体" w:hAnsi="宋体" w:cs="华文中宋"/>
          <w:b/>
          <w:bCs/>
          <w:kern w:val="0"/>
          <w:sz w:val="36"/>
          <w:szCs w:val="36"/>
          <w:lang w:val="zh-CN"/>
        </w:rPr>
      </w:pPr>
    </w:p>
    <w:p w14:paraId="4E1EB44C">
      <w:pPr>
        <w:autoSpaceDE w:val="0"/>
        <w:autoSpaceDN w:val="0"/>
        <w:adjustRightInd w:val="0"/>
        <w:spacing w:line="400" w:lineRule="exact"/>
        <w:jc w:val="center"/>
        <w:rPr>
          <w:rFonts w:ascii="宋体" w:hAnsi="宋体" w:cs="华文中宋"/>
          <w:b/>
          <w:bCs/>
          <w:kern w:val="0"/>
          <w:sz w:val="36"/>
          <w:szCs w:val="36"/>
          <w:lang w:val="zh-CN"/>
        </w:rPr>
      </w:pPr>
      <w:r>
        <w:rPr>
          <w:rFonts w:hint="eastAsia" w:ascii="宋体" w:hAnsi="宋体" w:cs="华文中宋"/>
          <w:b/>
          <w:bCs/>
          <w:kern w:val="0"/>
          <w:sz w:val="36"/>
          <w:szCs w:val="36"/>
          <w:lang w:val="zh-CN"/>
        </w:rPr>
        <w:t>无重大违法记录声明</w:t>
      </w:r>
    </w:p>
    <w:p w14:paraId="77E19E88">
      <w:pPr>
        <w:pStyle w:val="26"/>
        <w:ind w:firstLine="400"/>
        <w:rPr>
          <w:lang w:val="zh-CN"/>
        </w:rPr>
      </w:pPr>
    </w:p>
    <w:p w14:paraId="4EB20CDD">
      <w:pPr>
        <w:spacing w:line="360" w:lineRule="auto"/>
        <w:ind w:firstLine="482"/>
        <w:rPr>
          <w:rFonts w:ascii="宋体" w:hAnsi="宋体" w:eastAsia="宋体" w:cs="宋体"/>
          <w:b/>
          <w:bCs/>
          <w:color w:val="000000"/>
          <w:sz w:val="24"/>
        </w:rPr>
      </w:pPr>
      <w:r>
        <w:rPr>
          <w:rFonts w:hint="eastAsia" w:ascii="宋体" w:hAnsi="宋体" w:eastAsia="宋体" w:cs="宋体"/>
          <w:b/>
          <w:bCs/>
          <w:color w:val="000000"/>
          <w:sz w:val="24"/>
        </w:rPr>
        <w:t>致：青海凌星项目管理有限公司</w:t>
      </w:r>
    </w:p>
    <w:p w14:paraId="0A1EFE90">
      <w:pPr>
        <w:spacing w:line="360" w:lineRule="auto"/>
        <w:ind w:firstLine="482"/>
        <w:rPr>
          <w:rFonts w:ascii="宋体" w:hAnsi="宋体" w:eastAsia="宋体" w:cs="宋体"/>
          <w:b/>
          <w:bCs/>
          <w:color w:val="000000"/>
          <w:sz w:val="24"/>
        </w:rPr>
      </w:pPr>
    </w:p>
    <w:p w14:paraId="674097FB">
      <w:pPr>
        <w:spacing w:line="360" w:lineRule="auto"/>
        <w:ind w:firstLine="480"/>
        <w:rPr>
          <w:rFonts w:ascii="宋体" w:hAnsi="宋体" w:eastAsia="宋体" w:cs="宋体"/>
          <w:color w:val="000000"/>
          <w:sz w:val="24"/>
        </w:rPr>
      </w:pPr>
      <w:r>
        <w:rPr>
          <w:rFonts w:hint="eastAsia" w:ascii="宋体" w:hAnsi="宋体" w:eastAsia="宋体" w:cs="宋体"/>
          <w:color w:val="000000"/>
          <w:sz w:val="24"/>
        </w:rPr>
        <w:t>我单位近三年内在经营活动中没有重大违法记，特此声明。</w:t>
      </w:r>
    </w:p>
    <w:p w14:paraId="7DA9DA4C">
      <w:pPr>
        <w:spacing w:line="360" w:lineRule="auto"/>
        <w:ind w:firstLine="480"/>
        <w:rPr>
          <w:rFonts w:ascii="宋体" w:hAnsi="宋体" w:eastAsia="宋体" w:cs="宋体"/>
          <w:color w:val="000000"/>
          <w:sz w:val="24"/>
        </w:rPr>
      </w:pPr>
      <w:r>
        <w:rPr>
          <w:rFonts w:hint="eastAsia" w:ascii="宋体" w:hAnsi="宋体" w:eastAsia="宋体" w:cs="宋体"/>
          <w:color w:val="000000"/>
          <w:sz w:val="24"/>
        </w:rPr>
        <w:t>若采购单位在本项目采购过程中发现我单位近三年内在经营活动中有重大违法记录，我单位将无条件地退出本项目的磋商，并承担因此引起的一切后果。</w:t>
      </w:r>
    </w:p>
    <w:p w14:paraId="1A4ACD71">
      <w:pPr>
        <w:spacing w:line="360" w:lineRule="auto"/>
        <w:ind w:firstLine="480"/>
        <w:rPr>
          <w:rFonts w:ascii="宋体" w:hAnsi="宋体" w:eastAsia="宋体" w:cs="宋体"/>
          <w:color w:val="000000"/>
          <w:sz w:val="24"/>
        </w:rPr>
      </w:pPr>
    </w:p>
    <w:p w14:paraId="54700B22">
      <w:pPr>
        <w:spacing w:line="360" w:lineRule="auto"/>
        <w:ind w:firstLine="480"/>
        <w:rPr>
          <w:rFonts w:ascii="宋体" w:hAnsi="宋体" w:eastAsia="宋体" w:cs="宋体"/>
          <w:color w:val="000000"/>
          <w:sz w:val="24"/>
        </w:rPr>
      </w:pPr>
      <w:r>
        <w:rPr>
          <w:rFonts w:hint="eastAsia" w:ascii="宋体" w:hAnsi="宋体" w:eastAsia="宋体" w:cs="宋体"/>
          <w:color w:val="000000"/>
          <w:sz w:val="24"/>
        </w:rPr>
        <w:t>附“信用中国”、“中国政府采购网”网站查询截图，时间为磋商截止时间前10天内。</w:t>
      </w:r>
    </w:p>
    <w:p w14:paraId="6775CDE8">
      <w:pPr>
        <w:spacing w:line="360" w:lineRule="auto"/>
        <w:ind w:firstLine="480"/>
        <w:jc w:val="right"/>
        <w:rPr>
          <w:rFonts w:ascii="宋体" w:hAnsi="宋体" w:eastAsia="宋体" w:cs="宋体"/>
          <w:color w:val="000000"/>
          <w:sz w:val="24"/>
        </w:rPr>
      </w:pPr>
    </w:p>
    <w:p w14:paraId="1419B0C6">
      <w:pPr>
        <w:spacing w:line="360" w:lineRule="auto"/>
        <w:jc w:val="right"/>
        <w:rPr>
          <w:rFonts w:ascii="宋体" w:hAnsi="宋体" w:eastAsia="宋体" w:cs="宋体"/>
          <w:b/>
          <w:color w:val="000000"/>
          <w:sz w:val="24"/>
        </w:rPr>
      </w:pPr>
      <w:r>
        <w:rPr>
          <w:rFonts w:hint="eastAsia" w:ascii="宋体" w:hAnsi="宋体" w:eastAsia="宋体" w:cs="宋体"/>
          <w:b/>
          <w:color w:val="000000"/>
          <w:sz w:val="24"/>
        </w:rPr>
        <w:t>供应商：</w:t>
      </w:r>
      <w:r>
        <w:rPr>
          <w:rFonts w:hint="eastAsia" w:ascii="宋体" w:hAnsi="宋体" w:eastAsia="宋体" w:cs="宋体"/>
          <w:color w:val="000000"/>
          <w:sz w:val="24"/>
          <w:u w:val="single"/>
        </w:rPr>
        <w:t xml:space="preserve">       </w:t>
      </w:r>
      <w:r>
        <w:rPr>
          <w:rFonts w:hint="eastAsia" w:ascii="宋体" w:hAnsi="宋体" w:eastAsia="宋体" w:cs="宋体"/>
          <w:b/>
          <w:color w:val="000000"/>
          <w:sz w:val="24"/>
        </w:rPr>
        <w:t>（公章）</w:t>
      </w:r>
    </w:p>
    <w:p w14:paraId="310E1C01">
      <w:pPr>
        <w:spacing w:line="360" w:lineRule="auto"/>
        <w:jc w:val="right"/>
        <w:rPr>
          <w:rFonts w:ascii="宋体" w:hAnsi="宋体" w:eastAsia="宋体" w:cs="宋体"/>
          <w:b/>
          <w:color w:val="000000"/>
          <w:sz w:val="24"/>
        </w:rPr>
      </w:pPr>
      <w:r>
        <w:rPr>
          <w:rFonts w:hint="eastAsia" w:ascii="宋体" w:hAnsi="宋体" w:eastAsia="宋体" w:cs="宋体"/>
          <w:b/>
          <w:color w:val="000000"/>
          <w:sz w:val="24"/>
        </w:rPr>
        <w:t>法定代表人或委托代理人：</w:t>
      </w:r>
      <w:r>
        <w:rPr>
          <w:rFonts w:hint="eastAsia" w:ascii="宋体" w:hAnsi="宋体" w:eastAsia="宋体" w:cs="宋体"/>
          <w:color w:val="000000"/>
          <w:sz w:val="24"/>
          <w:u w:val="single"/>
        </w:rPr>
        <w:t xml:space="preserve">       </w:t>
      </w:r>
      <w:r>
        <w:rPr>
          <w:rFonts w:hint="eastAsia" w:ascii="宋体" w:hAnsi="宋体" w:eastAsia="宋体" w:cs="宋体"/>
          <w:b/>
          <w:color w:val="000000"/>
          <w:sz w:val="24"/>
        </w:rPr>
        <w:t>（签字或盖章）</w:t>
      </w:r>
    </w:p>
    <w:p w14:paraId="77ADF79E">
      <w:pPr>
        <w:wordWrap w:val="0"/>
        <w:spacing w:line="360" w:lineRule="auto"/>
        <w:jc w:val="center"/>
        <w:rPr>
          <w:rFonts w:ascii="宋体" w:hAnsi="宋体" w:eastAsia="宋体" w:cs="宋体"/>
          <w:b/>
          <w:color w:val="000000"/>
          <w:sz w:val="24"/>
        </w:rPr>
      </w:pPr>
      <w:r>
        <w:rPr>
          <w:rFonts w:hint="eastAsia" w:ascii="宋体" w:hAnsi="宋体" w:eastAsia="宋体" w:cs="宋体"/>
          <w:b/>
          <w:color w:val="000000"/>
          <w:sz w:val="24"/>
        </w:rPr>
        <w:t xml:space="preserve">                                               年   月  日</w:t>
      </w:r>
    </w:p>
    <w:p w14:paraId="2B99D96F">
      <w:pPr>
        <w:autoSpaceDE w:val="0"/>
        <w:autoSpaceDN w:val="0"/>
        <w:adjustRightInd w:val="0"/>
        <w:spacing w:line="400" w:lineRule="exact"/>
        <w:rPr>
          <w:rFonts w:ascii="宋体" w:hAnsi="Cambria" w:cs="宋体"/>
          <w:color w:val="000000"/>
          <w:kern w:val="0"/>
          <w:sz w:val="24"/>
          <w:lang w:val="zh-CN"/>
        </w:rPr>
      </w:pPr>
      <w:r>
        <w:rPr>
          <w:rFonts w:ascii="宋体" w:hAnsi="Cambria" w:cs="宋体"/>
          <w:color w:val="000000"/>
          <w:kern w:val="0"/>
          <w:sz w:val="24"/>
          <w:lang w:val="zh-CN"/>
        </w:rPr>
        <w:t xml:space="preserve"> </w:t>
      </w:r>
    </w:p>
    <w:p w14:paraId="223C39B8">
      <w:pPr>
        <w:autoSpaceDE w:val="0"/>
        <w:autoSpaceDN w:val="0"/>
        <w:adjustRightInd w:val="0"/>
        <w:spacing w:line="400" w:lineRule="exact"/>
        <w:rPr>
          <w:rFonts w:ascii="宋体" w:hAnsi="Cambria" w:cs="宋体"/>
          <w:color w:val="000000"/>
          <w:kern w:val="0"/>
          <w:sz w:val="24"/>
          <w:lang w:val="zh-CN"/>
        </w:rPr>
      </w:pPr>
      <w:r>
        <w:rPr>
          <w:rFonts w:ascii="宋体" w:hAnsi="Cambria" w:cs="宋体"/>
          <w:color w:val="000000"/>
          <w:kern w:val="0"/>
          <w:sz w:val="24"/>
          <w:lang w:val="zh-CN"/>
        </w:rPr>
        <w:t xml:space="preserve"> </w:t>
      </w:r>
    </w:p>
    <w:p w14:paraId="5FF7B756">
      <w:pPr>
        <w:autoSpaceDE w:val="0"/>
        <w:autoSpaceDN w:val="0"/>
        <w:adjustRightInd w:val="0"/>
        <w:spacing w:line="400" w:lineRule="exact"/>
        <w:rPr>
          <w:rFonts w:ascii="宋体" w:hAnsi="Cambria" w:cs="宋体"/>
          <w:color w:val="000000"/>
          <w:kern w:val="0"/>
          <w:sz w:val="24"/>
          <w:lang w:val="zh-CN"/>
        </w:rPr>
      </w:pPr>
      <w:r>
        <w:rPr>
          <w:rFonts w:ascii="宋体" w:hAnsi="Cambria" w:cs="宋体"/>
          <w:color w:val="000000"/>
          <w:kern w:val="0"/>
          <w:sz w:val="24"/>
          <w:lang w:val="zh-CN"/>
        </w:rPr>
        <w:t xml:space="preserve"> </w:t>
      </w:r>
    </w:p>
    <w:p w14:paraId="0F0044C6">
      <w:pPr>
        <w:autoSpaceDE w:val="0"/>
        <w:autoSpaceDN w:val="0"/>
        <w:adjustRightInd w:val="0"/>
        <w:spacing w:line="400" w:lineRule="exact"/>
        <w:rPr>
          <w:rFonts w:ascii="宋体" w:hAnsi="Cambria" w:cs="宋体"/>
          <w:color w:val="000000"/>
          <w:kern w:val="0"/>
          <w:sz w:val="24"/>
          <w:lang w:val="zh-CN"/>
        </w:rPr>
      </w:pPr>
      <w:r>
        <w:rPr>
          <w:rFonts w:ascii="宋体" w:hAnsi="Cambria" w:cs="宋体"/>
          <w:color w:val="000000"/>
          <w:kern w:val="0"/>
          <w:sz w:val="24"/>
          <w:lang w:val="zh-CN"/>
        </w:rPr>
        <w:t xml:space="preserve"> </w:t>
      </w:r>
    </w:p>
    <w:p w14:paraId="5BC343E7">
      <w:pPr>
        <w:autoSpaceDE w:val="0"/>
        <w:autoSpaceDN w:val="0"/>
        <w:adjustRightInd w:val="0"/>
        <w:rPr>
          <w:rFonts w:ascii="宋体" w:hAnsi="Cambria" w:cs="宋体"/>
          <w:color w:val="000000"/>
          <w:kern w:val="0"/>
          <w:sz w:val="24"/>
          <w:lang w:val="zh-CN"/>
        </w:rPr>
      </w:pPr>
      <w:r>
        <w:rPr>
          <w:rFonts w:ascii="宋体" w:hAnsi="Cambria" w:cs="宋体"/>
          <w:color w:val="000000"/>
          <w:kern w:val="0"/>
          <w:sz w:val="24"/>
          <w:lang w:val="zh-CN"/>
        </w:rPr>
        <w:t xml:space="preserve"> </w:t>
      </w:r>
    </w:p>
    <w:p w14:paraId="591CFB43">
      <w:pPr>
        <w:autoSpaceDE w:val="0"/>
        <w:autoSpaceDN w:val="0"/>
        <w:adjustRightInd w:val="0"/>
        <w:rPr>
          <w:rFonts w:ascii="宋体" w:hAnsi="Cambria" w:cs="宋体"/>
          <w:color w:val="000000"/>
          <w:kern w:val="0"/>
          <w:sz w:val="24"/>
          <w:lang w:val="zh-CN"/>
        </w:rPr>
      </w:pPr>
      <w:r>
        <w:rPr>
          <w:rFonts w:ascii="宋体" w:hAnsi="Cambria" w:cs="宋体"/>
          <w:color w:val="000000"/>
          <w:kern w:val="0"/>
          <w:sz w:val="24"/>
          <w:lang w:val="zh-CN"/>
        </w:rPr>
        <w:t xml:space="preserve"> </w:t>
      </w:r>
    </w:p>
    <w:p w14:paraId="59576B5A">
      <w:pPr>
        <w:autoSpaceDE w:val="0"/>
        <w:autoSpaceDN w:val="0"/>
        <w:adjustRightInd w:val="0"/>
        <w:rPr>
          <w:rFonts w:ascii="宋体" w:hAnsi="Cambria" w:cs="宋体"/>
          <w:color w:val="000000"/>
          <w:kern w:val="0"/>
          <w:sz w:val="24"/>
          <w:lang w:val="zh-CN"/>
        </w:rPr>
      </w:pPr>
      <w:r>
        <w:rPr>
          <w:rFonts w:ascii="宋体" w:hAnsi="Cambria" w:cs="宋体"/>
          <w:color w:val="000000"/>
          <w:kern w:val="0"/>
          <w:sz w:val="24"/>
          <w:lang w:val="zh-CN"/>
        </w:rPr>
        <w:t xml:space="preserve"> </w:t>
      </w:r>
    </w:p>
    <w:p w14:paraId="0FF938B1">
      <w:pPr>
        <w:autoSpaceDE w:val="0"/>
        <w:autoSpaceDN w:val="0"/>
        <w:adjustRightInd w:val="0"/>
        <w:rPr>
          <w:rFonts w:ascii="宋体" w:hAnsi="Cambria" w:cs="宋体"/>
          <w:color w:val="000000"/>
          <w:kern w:val="0"/>
          <w:sz w:val="24"/>
          <w:lang w:val="zh-CN"/>
        </w:rPr>
      </w:pPr>
      <w:r>
        <w:rPr>
          <w:rFonts w:ascii="宋体" w:hAnsi="Cambria" w:cs="宋体"/>
          <w:color w:val="000000"/>
          <w:kern w:val="0"/>
          <w:sz w:val="24"/>
          <w:lang w:val="zh-CN"/>
        </w:rPr>
        <w:t xml:space="preserve"> </w:t>
      </w:r>
    </w:p>
    <w:p w14:paraId="67C43BF7">
      <w:pPr>
        <w:autoSpaceDE w:val="0"/>
        <w:autoSpaceDN w:val="0"/>
        <w:adjustRightInd w:val="0"/>
        <w:rPr>
          <w:rFonts w:ascii="宋体" w:hAnsi="Cambria" w:cs="宋体"/>
          <w:color w:val="000000"/>
          <w:kern w:val="0"/>
          <w:sz w:val="24"/>
          <w:lang w:val="zh-CN"/>
        </w:rPr>
      </w:pPr>
      <w:r>
        <w:rPr>
          <w:rFonts w:ascii="宋体" w:hAnsi="Cambria" w:cs="宋体"/>
          <w:color w:val="000000"/>
          <w:kern w:val="0"/>
          <w:sz w:val="24"/>
          <w:lang w:val="zh-CN"/>
        </w:rPr>
        <w:t xml:space="preserve"> </w:t>
      </w:r>
    </w:p>
    <w:p w14:paraId="0CCB3A70">
      <w:pPr>
        <w:autoSpaceDE w:val="0"/>
        <w:autoSpaceDN w:val="0"/>
        <w:adjustRightInd w:val="0"/>
        <w:rPr>
          <w:rFonts w:ascii="宋体" w:hAnsi="Cambria" w:cs="宋体"/>
          <w:color w:val="000000"/>
          <w:kern w:val="0"/>
          <w:sz w:val="24"/>
          <w:lang w:val="zh-CN"/>
        </w:rPr>
      </w:pPr>
      <w:r>
        <w:rPr>
          <w:rFonts w:ascii="宋体" w:hAnsi="Cambria" w:cs="宋体"/>
          <w:color w:val="000000"/>
          <w:kern w:val="0"/>
          <w:sz w:val="24"/>
          <w:lang w:val="zh-CN"/>
        </w:rPr>
        <w:t xml:space="preserve"> </w:t>
      </w:r>
    </w:p>
    <w:p w14:paraId="15B98743">
      <w:pPr>
        <w:autoSpaceDE w:val="0"/>
        <w:autoSpaceDN w:val="0"/>
        <w:adjustRightInd w:val="0"/>
        <w:rPr>
          <w:rFonts w:ascii="宋体" w:hAnsi="Cambria" w:cs="宋体"/>
          <w:color w:val="000000"/>
          <w:kern w:val="0"/>
          <w:sz w:val="24"/>
          <w:lang w:val="zh-CN"/>
        </w:rPr>
      </w:pPr>
      <w:r>
        <w:rPr>
          <w:rFonts w:ascii="宋体" w:hAnsi="Cambria" w:cs="宋体"/>
          <w:color w:val="000000"/>
          <w:kern w:val="0"/>
          <w:sz w:val="24"/>
          <w:lang w:val="zh-CN"/>
        </w:rPr>
        <w:t xml:space="preserve"> </w:t>
      </w:r>
    </w:p>
    <w:p w14:paraId="3E73E907">
      <w:pPr>
        <w:pStyle w:val="3"/>
        <w:rPr>
          <w:lang w:val="zh-CN"/>
        </w:rPr>
      </w:pPr>
    </w:p>
    <w:p w14:paraId="6193BE59">
      <w:pPr>
        <w:autoSpaceDE w:val="0"/>
        <w:autoSpaceDN w:val="0"/>
        <w:adjustRightInd w:val="0"/>
        <w:rPr>
          <w:rFonts w:ascii="宋体" w:hAnsi="Cambria" w:cs="宋体"/>
          <w:color w:val="000000"/>
          <w:kern w:val="0"/>
          <w:sz w:val="24"/>
          <w:lang w:val="zh-CN"/>
        </w:rPr>
      </w:pPr>
      <w:r>
        <w:rPr>
          <w:rFonts w:ascii="宋体" w:hAnsi="Cambria" w:cs="宋体"/>
          <w:color w:val="000000"/>
          <w:kern w:val="0"/>
          <w:sz w:val="24"/>
          <w:lang w:val="zh-CN"/>
        </w:rPr>
        <w:t xml:space="preserve"> </w:t>
      </w:r>
    </w:p>
    <w:p w14:paraId="1FB07DCA">
      <w:pPr>
        <w:autoSpaceDE w:val="0"/>
        <w:autoSpaceDN w:val="0"/>
        <w:adjustRightInd w:val="0"/>
        <w:rPr>
          <w:rFonts w:ascii="宋体" w:hAnsi="Cambria" w:cs="宋体"/>
          <w:color w:val="000000"/>
          <w:kern w:val="0"/>
          <w:sz w:val="24"/>
          <w:lang w:val="zh-CN"/>
        </w:rPr>
      </w:pPr>
      <w:r>
        <w:rPr>
          <w:rFonts w:ascii="宋体" w:hAnsi="Cambria" w:cs="宋体"/>
          <w:color w:val="000000"/>
          <w:kern w:val="0"/>
          <w:sz w:val="24"/>
          <w:lang w:val="zh-CN"/>
        </w:rPr>
        <w:t xml:space="preserve"> </w:t>
      </w:r>
    </w:p>
    <w:p w14:paraId="57324D91">
      <w:pPr>
        <w:autoSpaceDE w:val="0"/>
        <w:autoSpaceDN w:val="0"/>
        <w:adjustRightInd w:val="0"/>
        <w:rPr>
          <w:rFonts w:ascii="宋体" w:hAnsi="宋体"/>
          <w:color w:val="000000"/>
          <w:sz w:val="32"/>
          <w:lang w:val="zh-CN"/>
        </w:rPr>
      </w:pPr>
      <w:bookmarkStart w:id="187" w:name="_Toc17223"/>
      <w:bookmarkStart w:id="188" w:name="_Toc439855407"/>
    </w:p>
    <w:p w14:paraId="77F85B45">
      <w:pPr>
        <w:pStyle w:val="24"/>
        <w:jc w:val="left"/>
        <w:rPr>
          <w:rFonts w:ascii="宋体" w:hAnsi="宋体" w:eastAsia="宋体" w:cs="宋体"/>
          <w:sz w:val="28"/>
          <w:szCs w:val="28"/>
          <w:lang w:val="zh-CN"/>
        </w:rPr>
      </w:pPr>
      <w:bookmarkStart w:id="189" w:name="_Toc26508"/>
      <w:bookmarkStart w:id="190" w:name="_Toc28406"/>
      <w:r>
        <w:rPr>
          <w:rFonts w:hint="eastAsia" w:ascii="宋体" w:hAnsi="宋体" w:eastAsia="宋体" w:cs="宋体"/>
          <w:sz w:val="28"/>
          <w:szCs w:val="28"/>
        </w:rPr>
        <w:t>附件</w:t>
      </w:r>
      <w:r>
        <w:rPr>
          <w:rFonts w:hint="eastAsia" w:ascii="宋体" w:hAnsi="宋体" w:eastAsia="宋体" w:cs="宋体"/>
          <w:sz w:val="28"/>
          <w:szCs w:val="28"/>
          <w:lang w:val="zh-CN"/>
        </w:rPr>
        <w:t>1</w:t>
      </w:r>
      <w:r>
        <w:rPr>
          <w:rFonts w:hint="eastAsia" w:ascii="宋体" w:hAnsi="宋体" w:eastAsia="宋体" w:cs="宋体"/>
          <w:sz w:val="28"/>
          <w:szCs w:val="28"/>
          <w:lang w:val="en-US" w:eastAsia="zh-CN"/>
        </w:rPr>
        <w:t>3</w:t>
      </w:r>
      <w:r>
        <w:rPr>
          <w:rFonts w:hint="eastAsia" w:ascii="宋体" w:hAnsi="宋体" w:eastAsia="宋体" w:cs="宋体"/>
          <w:sz w:val="28"/>
          <w:szCs w:val="28"/>
          <w:lang w:val="zh-CN"/>
        </w:rPr>
        <w:t>：</w:t>
      </w:r>
      <w:bookmarkStart w:id="191" w:name="OLE_LINK22"/>
      <w:r>
        <w:rPr>
          <w:rFonts w:hint="eastAsia" w:ascii="宋体" w:hAnsi="宋体" w:eastAsia="宋体" w:cs="宋体"/>
          <w:sz w:val="28"/>
          <w:szCs w:val="28"/>
          <w:lang w:val="zh-CN"/>
        </w:rPr>
        <w:t>磋商保证金证明格式</w:t>
      </w:r>
      <w:bookmarkEnd w:id="187"/>
      <w:bookmarkEnd w:id="188"/>
      <w:bookmarkEnd w:id="189"/>
      <w:bookmarkEnd w:id="190"/>
      <w:bookmarkEnd w:id="191"/>
    </w:p>
    <w:p w14:paraId="368470C3">
      <w:pPr>
        <w:rPr>
          <w:color w:val="000000"/>
          <w:lang w:val="zh-CN"/>
        </w:rPr>
      </w:pPr>
    </w:p>
    <w:p w14:paraId="7B32EFBE">
      <w:pPr>
        <w:autoSpaceDE w:val="0"/>
        <w:autoSpaceDN w:val="0"/>
        <w:adjustRightInd w:val="0"/>
        <w:spacing w:line="400" w:lineRule="exact"/>
        <w:jc w:val="center"/>
        <w:rPr>
          <w:rFonts w:ascii="宋体" w:hAnsi="Cambria" w:cs="宋体"/>
          <w:b/>
          <w:bCs/>
          <w:color w:val="000000"/>
          <w:kern w:val="0"/>
          <w:sz w:val="36"/>
          <w:szCs w:val="36"/>
          <w:lang w:val="zh-CN"/>
        </w:rPr>
      </w:pPr>
      <w:r>
        <w:rPr>
          <w:rFonts w:hint="eastAsia" w:ascii="宋体" w:hAnsi="Cambria" w:cs="宋体"/>
          <w:b/>
          <w:bCs/>
          <w:color w:val="000000"/>
          <w:kern w:val="0"/>
          <w:sz w:val="36"/>
          <w:szCs w:val="36"/>
          <w:lang w:val="zh-CN"/>
        </w:rPr>
        <w:t>磋商保证金证明</w:t>
      </w:r>
    </w:p>
    <w:p w14:paraId="47F3536B">
      <w:pPr>
        <w:autoSpaceDE w:val="0"/>
        <w:autoSpaceDN w:val="0"/>
        <w:adjustRightInd w:val="0"/>
        <w:spacing w:line="400" w:lineRule="exact"/>
        <w:rPr>
          <w:rFonts w:ascii="宋体" w:hAnsi="Calibri" w:cs="宋体"/>
          <w:b/>
          <w:bCs/>
          <w:color w:val="000000"/>
          <w:kern w:val="0"/>
          <w:sz w:val="28"/>
          <w:szCs w:val="28"/>
          <w:lang w:val="zh-CN"/>
        </w:rPr>
      </w:pPr>
      <w:bookmarkStart w:id="192" w:name="_Toc325726048"/>
      <w:bookmarkEnd w:id="192"/>
    </w:p>
    <w:p w14:paraId="3457273D">
      <w:pPr>
        <w:autoSpaceDE w:val="0"/>
        <w:autoSpaceDN w:val="0"/>
        <w:adjustRightInd w:val="0"/>
        <w:spacing w:line="400" w:lineRule="exact"/>
        <w:rPr>
          <w:rFonts w:ascii="宋体" w:hAnsi="Cambria" w:cs="宋体"/>
          <w:b/>
          <w:bCs/>
          <w:color w:val="000000"/>
          <w:kern w:val="0"/>
          <w:sz w:val="24"/>
          <w:lang w:val="zh-CN"/>
        </w:rPr>
      </w:pPr>
      <w:r>
        <w:rPr>
          <w:rFonts w:hint="eastAsia" w:ascii="宋体" w:hAnsi="Calibri" w:cs="宋体"/>
          <w:b/>
          <w:bCs/>
          <w:color w:val="000000"/>
          <w:kern w:val="0"/>
          <w:sz w:val="28"/>
          <w:szCs w:val="28"/>
          <w:lang w:val="zh-CN"/>
        </w:rPr>
        <w:t>致：</w:t>
      </w:r>
      <w:r>
        <w:rPr>
          <w:rFonts w:hint="eastAsia" w:ascii="宋体" w:hAnsi="Cambria" w:cs="宋体"/>
          <w:b/>
          <w:bCs/>
          <w:color w:val="000000"/>
          <w:kern w:val="0"/>
          <w:sz w:val="24"/>
          <w:lang w:val="zh-CN"/>
        </w:rPr>
        <w:t>青海凌星项目管理有限公司</w:t>
      </w:r>
    </w:p>
    <w:p w14:paraId="149BFB07">
      <w:pPr>
        <w:autoSpaceDE w:val="0"/>
        <w:autoSpaceDN w:val="0"/>
        <w:adjustRightInd w:val="0"/>
        <w:spacing w:line="400" w:lineRule="exact"/>
        <w:ind w:firstLine="360"/>
        <w:jc w:val="left"/>
        <w:rPr>
          <w:rFonts w:ascii="宋体" w:hAnsi="Cambria" w:cs="宋体"/>
          <w:color w:val="000000"/>
          <w:kern w:val="0"/>
          <w:sz w:val="24"/>
          <w:lang w:val="zh-CN"/>
        </w:rPr>
      </w:pPr>
    </w:p>
    <w:p w14:paraId="09B6979E">
      <w:pPr>
        <w:autoSpaceDE w:val="0"/>
        <w:autoSpaceDN w:val="0"/>
        <w:adjustRightInd w:val="0"/>
        <w:spacing w:line="400" w:lineRule="exact"/>
        <w:ind w:firstLine="360"/>
        <w:jc w:val="left"/>
        <w:rPr>
          <w:rFonts w:ascii="宋体" w:hAnsi="Cambria" w:cs="宋体"/>
          <w:color w:val="000000"/>
          <w:kern w:val="0"/>
          <w:sz w:val="24"/>
          <w:lang w:val="zh-CN"/>
        </w:rPr>
      </w:pPr>
      <w:r>
        <w:rPr>
          <w:rFonts w:hint="eastAsia" w:ascii="宋体" w:hAnsi="Cambria" w:cs="宋体"/>
          <w:color w:val="000000"/>
          <w:kern w:val="0"/>
          <w:sz w:val="24"/>
          <w:lang w:val="zh-CN"/>
        </w:rPr>
        <w:t>我方为</w:t>
      </w:r>
      <w:r>
        <w:rPr>
          <w:rFonts w:hint="eastAsia" w:ascii="宋体" w:hAnsi="Cambria" w:cs="宋体"/>
          <w:color w:val="000000"/>
          <w:kern w:val="0"/>
          <w:sz w:val="24"/>
          <w:u w:val="single"/>
          <w:lang w:eastAsia="zh-CN"/>
        </w:rPr>
        <w:t>青海职业技术大学道路与桥梁工程专业群教学资源建设项目（包二）第二次</w:t>
      </w:r>
      <w:r>
        <w:rPr>
          <w:rFonts w:hint="eastAsia" w:ascii="宋体" w:hAnsi="Cambria" w:cs="宋体"/>
          <w:color w:val="000000"/>
          <w:kern w:val="0"/>
          <w:sz w:val="24"/>
          <w:u w:val="single"/>
        </w:rPr>
        <w:t xml:space="preserve">（ </w:t>
      </w:r>
      <w:r>
        <w:rPr>
          <w:rFonts w:hint="eastAsia" w:ascii="宋体" w:hAnsi="Cambria" w:cs="宋体"/>
          <w:color w:val="000000"/>
          <w:kern w:val="0"/>
          <w:sz w:val="24"/>
          <w:u w:val="single"/>
          <w:lang w:eastAsia="zh-CN"/>
        </w:rPr>
        <w:t>青海凌星磋商（服务）2025-028-1</w:t>
      </w:r>
      <w:r>
        <w:rPr>
          <w:rFonts w:hint="eastAsia" w:ascii="宋体" w:hAnsi="Cambria" w:cs="宋体"/>
          <w:color w:val="000000"/>
          <w:kern w:val="0"/>
          <w:sz w:val="24"/>
          <w:u w:val="single"/>
        </w:rPr>
        <w:t>）</w:t>
      </w:r>
      <w:r>
        <w:rPr>
          <w:rFonts w:hint="eastAsia" w:ascii="宋体" w:hAnsi="Cambria" w:cs="宋体"/>
          <w:color w:val="000000"/>
          <w:kern w:val="0"/>
          <w:sz w:val="24"/>
          <w:lang w:val="zh-CN"/>
        </w:rPr>
        <w:t>递交保证金人民币</w:t>
      </w:r>
      <w:r>
        <w:rPr>
          <w:rFonts w:hint="eastAsia" w:ascii="宋体" w:hAnsi="Cambria" w:cs="宋体"/>
          <w:color w:val="000000"/>
          <w:kern w:val="0"/>
          <w:sz w:val="24"/>
          <w:u w:val="single"/>
          <w:lang w:val="zh-CN"/>
        </w:rPr>
        <w:t xml:space="preserve">            </w:t>
      </w:r>
      <w:r>
        <w:rPr>
          <w:rFonts w:hint="eastAsia" w:ascii="宋体" w:hAnsi="Cambria" w:cs="宋体"/>
          <w:color w:val="000000"/>
          <w:kern w:val="0"/>
          <w:sz w:val="24"/>
          <w:lang w:val="zh-CN"/>
        </w:rPr>
        <w:t>（大写：人民币</w:t>
      </w:r>
      <w:r>
        <w:rPr>
          <w:rFonts w:hint="eastAsia" w:ascii="宋体" w:hAnsi="Cambria" w:cs="宋体"/>
          <w:color w:val="000000"/>
          <w:kern w:val="0"/>
          <w:sz w:val="24"/>
          <w:u w:val="single"/>
          <w:lang w:val="zh-CN"/>
        </w:rPr>
        <w:t xml:space="preserve">        </w:t>
      </w:r>
      <w:r>
        <w:rPr>
          <w:rFonts w:hint="eastAsia" w:ascii="宋体" w:hAnsi="Cambria" w:cs="宋体"/>
          <w:color w:val="000000"/>
          <w:kern w:val="0"/>
          <w:sz w:val="24"/>
          <w:lang w:val="zh-CN"/>
        </w:rPr>
        <w:t>元）已于</w:t>
      </w:r>
      <w:r>
        <w:rPr>
          <w:rFonts w:hint="eastAsia" w:ascii="宋体" w:hAnsi="Cambria" w:cs="宋体"/>
          <w:color w:val="000000"/>
          <w:kern w:val="0"/>
          <w:sz w:val="24"/>
          <w:u w:val="single"/>
          <w:lang w:val="zh-CN"/>
        </w:rPr>
        <w:t xml:space="preserve">     </w:t>
      </w:r>
      <w:r>
        <w:rPr>
          <w:rFonts w:hint="eastAsia" w:ascii="宋体" w:hAnsi="Cambria" w:cs="宋体"/>
          <w:color w:val="000000"/>
          <w:kern w:val="0"/>
          <w:sz w:val="24"/>
          <w:lang w:val="zh-CN"/>
        </w:rPr>
        <w:t>年</w:t>
      </w:r>
      <w:r>
        <w:rPr>
          <w:rFonts w:hint="eastAsia" w:ascii="宋体" w:hAnsi="Cambria" w:cs="宋体"/>
          <w:color w:val="000000"/>
          <w:kern w:val="0"/>
          <w:sz w:val="24"/>
          <w:u w:val="single"/>
          <w:lang w:val="zh-CN"/>
        </w:rPr>
        <w:t xml:space="preserve">    </w:t>
      </w:r>
      <w:r>
        <w:rPr>
          <w:rFonts w:hint="eastAsia" w:ascii="宋体" w:hAnsi="Cambria" w:cs="宋体"/>
          <w:color w:val="000000"/>
          <w:kern w:val="0"/>
          <w:sz w:val="24"/>
          <w:lang w:val="zh-CN"/>
        </w:rPr>
        <w:t>月</w:t>
      </w:r>
      <w:r>
        <w:rPr>
          <w:rFonts w:hint="eastAsia" w:ascii="宋体" w:hAnsi="Cambria" w:cs="宋体"/>
          <w:color w:val="000000"/>
          <w:kern w:val="0"/>
          <w:sz w:val="24"/>
          <w:u w:val="single"/>
          <w:lang w:val="zh-CN"/>
        </w:rPr>
        <w:t xml:space="preserve">   </w:t>
      </w:r>
      <w:r>
        <w:rPr>
          <w:rFonts w:hint="eastAsia" w:ascii="宋体" w:hAnsi="Cambria" w:cs="宋体"/>
          <w:color w:val="000000"/>
          <w:kern w:val="0"/>
          <w:sz w:val="24"/>
          <w:lang w:val="zh-CN"/>
        </w:rPr>
        <w:t>日以基本户转账方式汇入你方账户。</w:t>
      </w:r>
    </w:p>
    <w:p w14:paraId="3470939B">
      <w:pPr>
        <w:autoSpaceDE w:val="0"/>
        <w:autoSpaceDN w:val="0"/>
        <w:adjustRightInd w:val="0"/>
        <w:spacing w:line="400" w:lineRule="exact"/>
        <w:ind w:firstLine="360"/>
        <w:rPr>
          <w:rFonts w:ascii="宋体" w:hAnsi="Cambria" w:cs="宋体"/>
          <w:color w:val="000000"/>
          <w:kern w:val="0"/>
          <w:sz w:val="24"/>
          <w:lang w:val="zh-CN"/>
        </w:rPr>
      </w:pPr>
    </w:p>
    <w:p w14:paraId="554EB8FA">
      <w:pPr>
        <w:autoSpaceDE w:val="0"/>
        <w:autoSpaceDN w:val="0"/>
        <w:adjustRightInd w:val="0"/>
        <w:spacing w:line="400" w:lineRule="exact"/>
        <w:ind w:firstLine="360"/>
        <w:rPr>
          <w:rFonts w:ascii="宋体" w:hAnsi="Cambria" w:cs="宋体"/>
          <w:color w:val="000000"/>
          <w:kern w:val="0"/>
          <w:sz w:val="24"/>
          <w:lang w:val="zh-CN"/>
        </w:rPr>
      </w:pPr>
      <w:r>
        <w:rPr>
          <w:rFonts w:hint="eastAsia" w:ascii="宋体" w:hAnsi="Cambria" w:cs="宋体"/>
          <w:color w:val="000000"/>
          <w:kern w:val="0"/>
          <w:sz w:val="24"/>
          <w:lang w:val="zh-CN"/>
        </w:rPr>
        <w:t>附件：</w:t>
      </w:r>
      <w:r>
        <w:rPr>
          <w:rFonts w:hint="eastAsia" w:ascii="宋体" w:hAnsi="Cambria" w:cs="宋体"/>
          <w:b/>
          <w:bCs/>
          <w:color w:val="000000"/>
          <w:kern w:val="0"/>
          <w:sz w:val="24"/>
          <w:lang w:val="zh-CN"/>
        </w:rPr>
        <w:t>保证金交款证明复印件及开户许可证复印件（加盖公章）</w:t>
      </w:r>
    </w:p>
    <w:p w14:paraId="40AA4870">
      <w:pPr>
        <w:autoSpaceDE w:val="0"/>
        <w:autoSpaceDN w:val="0"/>
        <w:adjustRightInd w:val="0"/>
        <w:spacing w:line="400" w:lineRule="exact"/>
        <w:ind w:firstLine="360"/>
        <w:rPr>
          <w:rFonts w:ascii="宋体" w:hAnsi="Cambria" w:cs="宋体"/>
          <w:color w:val="000000"/>
          <w:kern w:val="0"/>
          <w:sz w:val="24"/>
          <w:lang w:val="zh-CN"/>
        </w:rPr>
      </w:pPr>
      <w:r>
        <w:rPr>
          <w:rFonts w:hint="eastAsia" w:ascii="宋体" w:hAnsi="Cambria" w:cs="宋体"/>
          <w:color w:val="000000"/>
          <w:kern w:val="0"/>
          <w:sz w:val="24"/>
          <w:lang w:val="zh-CN"/>
        </w:rPr>
        <w:t>退还保证金时请按以下内容汇入至我方账户（同递交保证金账户）。若因提供内容不全、错误等原因导致该项目保证金未能及时退还或退还过程中发生错误，我方将承担全部责任和损失。</w:t>
      </w:r>
    </w:p>
    <w:p w14:paraId="4F14A45B">
      <w:pPr>
        <w:autoSpaceDE w:val="0"/>
        <w:autoSpaceDN w:val="0"/>
        <w:adjustRightInd w:val="0"/>
        <w:spacing w:line="400" w:lineRule="exact"/>
        <w:ind w:firstLine="360"/>
        <w:rPr>
          <w:rFonts w:ascii="宋体" w:hAnsi="宋体" w:cs="宋体"/>
          <w:kern w:val="0"/>
          <w:sz w:val="24"/>
        </w:rPr>
      </w:pPr>
      <w:r>
        <w:rPr>
          <w:rFonts w:hint="eastAsia" w:ascii="宋体" w:hAnsi="Cambria" w:cs="宋体"/>
          <w:color w:val="000000"/>
          <w:kern w:val="0"/>
          <w:sz w:val="24"/>
          <w:lang w:val="zh-CN"/>
        </w:rPr>
        <w:t>户    名：</w:t>
      </w:r>
      <w:r>
        <w:rPr>
          <w:rFonts w:hint="eastAsia" w:ascii="宋体" w:hAnsi="宋体" w:cs="宋体"/>
          <w:kern w:val="0"/>
          <w:sz w:val="24"/>
        </w:rPr>
        <w:t xml:space="preserve"> </w:t>
      </w:r>
    </w:p>
    <w:p w14:paraId="02C0D6EB">
      <w:pPr>
        <w:autoSpaceDE w:val="0"/>
        <w:autoSpaceDN w:val="0"/>
        <w:adjustRightInd w:val="0"/>
        <w:spacing w:line="400" w:lineRule="exact"/>
        <w:ind w:firstLine="360"/>
        <w:rPr>
          <w:rFonts w:ascii="宋体" w:hAnsi="Cambria" w:cs="宋体"/>
          <w:color w:val="000000"/>
          <w:kern w:val="0"/>
          <w:sz w:val="24"/>
          <w:lang w:val="zh-CN"/>
        </w:rPr>
      </w:pPr>
      <w:r>
        <w:rPr>
          <w:rFonts w:hint="eastAsia" w:ascii="宋体" w:hAnsi="Cambria" w:cs="宋体"/>
          <w:color w:val="000000"/>
          <w:kern w:val="0"/>
          <w:sz w:val="24"/>
          <w:lang w:val="zh-CN"/>
        </w:rPr>
        <w:t>开户银行：</w:t>
      </w:r>
      <w:r>
        <w:rPr>
          <w:rFonts w:hint="eastAsia" w:ascii="宋体" w:hAnsi="宋体" w:cs="宋体"/>
          <w:kern w:val="0"/>
          <w:sz w:val="24"/>
        </w:rPr>
        <w:t xml:space="preserve"> </w:t>
      </w:r>
    </w:p>
    <w:p w14:paraId="03C3FB82">
      <w:pPr>
        <w:autoSpaceDE w:val="0"/>
        <w:autoSpaceDN w:val="0"/>
        <w:adjustRightInd w:val="0"/>
        <w:spacing w:line="400" w:lineRule="exact"/>
        <w:ind w:firstLine="360"/>
        <w:rPr>
          <w:rFonts w:ascii="宋体" w:hAnsi="Cambria" w:cs="宋体"/>
          <w:color w:val="000000"/>
          <w:kern w:val="0"/>
          <w:sz w:val="24"/>
          <w:lang w:val="zh-CN"/>
        </w:rPr>
      </w:pPr>
      <w:r>
        <w:rPr>
          <w:rFonts w:hint="eastAsia" w:ascii="宋体" w:hAnsi="Cambria" w:cs="宋体"/>
          <w:color w:val="000000"/>
          <w:kern w:val="0"/>
          <w:sz w:val="24"/>
          <w:lang w:val="zh-CN"/>
        </w:rPr>
        <w:t>开户帐号：</w:t>
      </w:r>
      <w:r>
        <w:rPr>
          <w:rFonts w:hint="eastAsia" w:ascii="宋体" w:hAnsi="宋体" w:cs="宋体"/>
          <w:kern w:val="0"/>
          <w:sz w:val="24"/>
        </w:rPr>
        <w:t xml:space="preserve"> </w:t>
      </w:r>
    </w:p>
    <w:p w14:paraId="762D4052">
      <w:pPr>
        <w:autoSpaceDE w:val="0"/>
        <w:autoSpaceDN w:val="0"/>
        <w:adjustRightInd w:val="0"/>
        <w:spacing w:line="400" w:lineRule="exact"/>
        <w:rPr>
          <w:rFonts w:ascii="宋体" w:hAnsi="Cambria" w:cs="宋体"/>
          <w:color w:val="000000"/>
          <w:kern w:val="0"/>
          <w:sz w:val="24"/>
          <w:lang w:val="zh-CN"/>
        </w:rPr>
      </w:pPr>
    </w:p>
    <w:p w14:paraId="7DE74231">
      <w:pPr>
        <w:autoSpaceDE w:val="0"/>
        <w:autoSpaceDN w:val="0"/>
        <w:adjustRightInd w:val="0"/>
        <w:spacing w:line="400" w:lineRule="exact"/>
        <w:ind w:firstLine="360"/>
        <w:rPr>
          <w:rFonts w:ascii="宋体" w:hAnsi="Cambria" w:cs="宋体"/>
          <w:color w:val="000000"/>
          <w:kern w:val="0"/>
          <w:sz w:val="24"/>
          <w:lang w:val="zh-CN"/>
        </w:rPr>
      </w:pPr>
    </w:p>
    <w:p w14:paraId="6DEE7FFE">
      <w:pPr>
        <w:autoSpaceDE w:val="0"/>
        <w:autoSpaceDN w:val="0"/>
        <w:adjustRightInd w:val="0"/>
        <w:spacing w:line="400" w:lineRule="exact"/>
        <w:ind w:firstLine="360"/>
        <w:rPr>
          <w:rFonts w:ascii="宋体" w:hAnsi="Cambria" w:cs="宋体"/>
          <w:color w:val="000000"/>
          <w:kern w:val="0"/>
          <w:sz w:val="24"/>
          <w:lang w:val="zh-CN"/>
        </w:rPr>
      </w:pPr>
    </w:p>
    <w:p w14:paraId="2C4CE0D1">
      <w:pPr>
        <w:autoSpaceDE w:val="0"/>
        <w:autoSpaceDN w:val="0"/>
        <w:adjustRightInd w:val="0"/>
        <w:spacing w:line="400" w:lineRule="exact"/>
        <w:ind w:firstLine="360"/>
        <w:rPr>
          <w:rFonts w:ascii="宋体" w:hAnsi="Cambria" w:cs="宋体"/>
          <w:color w:val="000000"/>
          <w:kern w:val="0"/>
          <w:sz w:val="24"/>
          <w:lang w:val="zh-CN"/>
        </w:rPr>
      </w:pPr>
    </w:p>
    <w:p w14:paraId="41E0DC69">
      <w:pPr>
        <w:autoSpaceDE w:val="0"/>
        <w:autoSpaceDN w:val="0"/>
        <w:adjustRightInd w:val="0"/>
        <w:spacing w:line="400" w:lineRule="exact"/>
        <w:ind w:firstLine="360"/>
        <w:rPr>
          <w:rFonts w:ascii="宋体" w:hAnsi="Cambria" w:cs="宋体"/>
          <w:color w:val="000000"/>
          <w:kern w:val="0"/>
          <w:sz w:val="24"/>
          <w:lang w:val="zh-CN"/>
        </w:rPr>
      </w:pPr>
    </w:p>
    <w:p w14:paraId="2B9B77D6">
      <w:pPr>
        <w:autoSpaceDE w:val="0"/>
        <w:autoSpaceDN w:val="0"/>
        <w:adjustRightInd w:val="0"/>
        <w:spacing w:line="400" w:lineRule="exact"/>
        <w:ind w:firstLine="360"/>
        <w:rPr>
          <w:rFonts w:ascii="宋体" w:hAnsi="Cambria" w:cs="宋体"/>
          <w:color w:val="000000"/>
          <w:kern w:val="0"/>
          <w:sz w:val="24"/>
          <w:lang w:val="zh-CN"/>
        </w:rPr>
      </w:pPr>
    </w:p>
    <w:p w14:paraId="173670CF">
      <w:pPr>
        <w:autoSpaceDE w:val="0"/>
        <w:autoSpaceDN w:val="0"/>
        <w:adjustRightInd w:val="0"/>
        <w:spacing w:line="400" w:lineRule="exact"/>
        <w:ind w:firstLine="360"/>
        <w:rPr>
          <w:rFonts w:ascii="宋体" w:hAnsi="Cambria" w:cs="宋体"/>
          <w:color w:val="000000"/>
          <w:kern w:val="0"/>
          <w:sz w:val="24"/>
          <w:lang w:val="zh-CN"/>
        </w:rPr>
      </w:pPr>
    </w:p>
    <w:p w14:paraId="1E5A4E18">
      <w:pPr>
        <w:autoSpaceDE w:val="0"/>
        <w:autoSpaceDN w:val="0"/>
        <w:adjustRightInd w:val="0"/>
        <w:spacing w:line="400" w:lineRule="exact"/>
        <w:ind w:firstLine="4337" w:firstLineChars="1800"/>
        <w:rPr>
          <w:rFonts w:ascii="宋体" w:hAnsi="Cambria" w:cs="宋体"/>
          <w:b/>
          <w:bCs/>
          <w:color w:val="000000"/>
          <w:kern w:val="0"/>
          <w:sz w:val="24"/>
          <w:lang w:val="zh-CN"/>
        </w:rPr>
      </w:pPr>
      <w:r>
        <w:rPr>
          <w:rFonts w:hint="eastAsia" w:ascii="宋体" w:hAnsi="Cambria" w:cs="宋体"/>
          <w:b/>
          <w:bCs/>
          <w:color w:val="000000"/>
          <w:kern w:val="0"/>
          <w:sz w:val="24"/>
          <w:lang w:val="zh-CN"/>
        </w:rPr>
        <w:t>供应商：</w:t>
      </w:r>
      <w:r>
        <w:rPr>
          <w:rFonts w:ascii="宋体" w:hAnsi="Cambria" w:cs="宋体"/>
          <w:b/>
          <w:bCs/>
          <w:color w:val="000000"/>
          <w:kern w:val="0"/>
          <w:sz w:val="24"/>
          <w:u w:val="single"/>
          <w:lang w:val="zh-CN"/>
        </w:rPr>
        <w:t xml:space="preserve">     </w:t>
      </w:r>
      <w:r>
        <w:rPr>
          <w:rFonts w:hint="eastAsia" w:ascii="宋体" w:hAnsi="Cambria" w:cs="宋体"/>
          <w:b/>
          <w:bCs/>
          <w:color w:val="000000"/>
          <w:kern w:val="0"/>
          <w:sz w:val="24"/>
          <w:u w:val="single"/>
        </w:rPr>
        <w:t xml:space="preserve">          </w:t>
      </w:r>
      <w:r>
        <w:rPr>
          <w:rFonts w:ascii="宋体" w:hAnsi="Cambria" w:cs="宋体"/>
          <w:b/>
          <w:bCs/>
          <w:color w:val="000000"/>
          <w:kern w:val="0"/>
          <w:sz w:val="24"/>
          <w:u w:val="single"/>
          <w:lang w:val="zh-CN"/>
        </w:rPr>
        <w:t xml:space="preserve">   </w:t>
      </w:r>
      <w:r>
        <w:rPr>
          <w:rFonts w:hint="eastAsia" w:ascii="宋体" w:hAnsi="Cambria" w:cs="宋体"/>
          <w:b/>
          <w:bCs/>
          <w:color w:val="000000"/>
          <w:kern w:val="0"/>
          <w:sz w:val="24"/>
          <w:lang w:val="zh-CN"/>
        </w:rPr>
        <w:t>（公章）</w:t>
      </w:r>
    </w:p>
    <w:p w14:paraId="0FBBFF75">
      <w:pPr>
        <w:autoSpaceDE w:val="0"/>
        <w:autoSpaceDN w:val="0"/>
        <w:adjustRightInd w:val="0"/>
        <w:spacing w:line="400" w:lineRule="exact"/>
        <w:rPr>
          <w:rFonts w:ascii="宋体" w:hAnsi="Cambria" w:cs="宋体"/>
          <w:b/>
          <w:bCs/>
          <w:color w:val="000000"/>
          <w:kern w:val="0"/>
          <w:sz w:val="24"/>
          <w:lang w:val="zh-CN"/>
        </w:rPr>
      </w:pPr>
      <w:r>
        <w:rPr>
          <w:rFonts w:ascii="宋体" w:hAnsi="Cambria" w:cs="宋体"/>
          <w:b/>
          <w:bCs/>
          <w:color w:val="000000"/>
          <w:kern w:val="0"/>
          <w:sz w:val="24"/>
          <w:lang w:val="zh-CN"/>
        </w:rPr>
        <w:t xml:space="preserve">                   </w:t>
      </w:r>
      <w:r>
        <w:rPr>
          <w:rFonts w:hint="eastAsia" w:ascii="宋体" w:hAnsi="Cambria" w:cs="宋体"/>
          <w:b/>
          <w:bCs/>
          <w:color w:val="000000"/>
          <w:kern w:val="0"/>
          <w:sz w:val="24"/>
        </w:rPr>
        <w:t xml:space="preserve"> </w:t>
      </w:r>
      <w:r>
        <w:rPr>
          <w:rFonts w:hint="eastAsia" w:ascii="宋体" w:hAnsi="Cambria" w:cs="宋体"/>
          <w:b/>
          <w:bCs/>
          <w:color w:val="000000"/>
          <w:kern w:val="0"/>
          <w:sz w:val="24"/>
          <w:lang w:val="zh-CN"/>
        </w:rPr>
        <w:t>法定代表人或委托代理人：</w:t>
      </w:r>
      <w:r>
        <w:rPr>
          <w:rFonts w:ascii="宋体" w:hAnsi="Cambria" w:cs="宋体"/>
          <w:b/>
          <w:bCs/>
          <w:color w:val="000000"/>
          <w:kern w:val="0"/>
          <w:sz w:val="24"/>
          <w:u w:val="single"/>
          <w:lang w:val="zh-CN"/>
        </w:rPr>
        <w:t xml:space="preserve">       </w:t>
      </w:r>
      <w:r>
        <w:rPr>
          <w:rFonts w:hint="eastAsia" w:ascii="宋体" w:hAnsi="Cambria" w:cs="宋体"/>
          <w:b/>
          <w:bCs/>
          <w:color w:val="000000"/>
          <w:kern w:val="0"/>
          <w:sz w:val="24"/>
          <w:u w:val="single"/>
          <w:lang w:val="zh-CN"/>
        </w:rPr>
        <w:t xml:space="preserve"> </w:t>
      </w:r>
      <w:r>
        <w:rPr>
          <w:rFonts w:hint="eastAsia" w:ascii="宋体" w:hAnsi="Cambria" w:cs="宋体"/>
          <w:b/>
          <w:bCs/>
          <w:color w:val="000000"/>
          <w:kern w:val="0"/>
          <w:sz w:val="24"/>
          <w:u w:val="single"/>
        </w:rPr>
        <w:t xml:space="preserve">     </w:t>
      </w:r>
      <w:r>
        <w:rPr>
          <w:rFonts w:hint="eastAsia" w:ascii="宋体" w:hAnsi="Cambria" w:cs="宋体"/>
          <w:b/>
          <w:bCs/>
          <w:color w:val="000000"/>
          <w:kern w:val="0"/>
          <w:sz w:val="24"/>
          <w:lang w:val="zh-CN"/>
        </w:rPr>
        <w:t>（</w:t>
      </w:r>
      <w:r>
        <w:rPr>
          <w:rFonts w:hint="eastAsia" w:ascii="宋体" w:hAnsi="宋体" w:eastAsia="宋体" w:cs="宋体"/>
          <w:b/>
          <w:color w:val="000000"/>
          <w:sz w:val="24"/>
        </w:rPr>
        <w:t>签字或盖章</w:t>
      </w:r>
      <w:r>
        <w:rPr>
          <w:rFonts w:hint="eastAsia" w:ascii="宋体" w:hAnsi="Cambria" w:cs="宋体"/>
          <w:b/>
          <w:bCs/>
          <w:color w:val="000000"/>
          <w:kern w:val="0"/>
          <w:sz w:val="24"/>
          <w:lang w:val="zh-CN"/>
        </w:rPr>
        <w:t>）</w:t>
      </w:r>
    </w:p>
    <w:p w14:paraId="1AB69A67">
      <w:pPr>
        <w:autoSpaceDE w:val="0"/>
        <w:autoSpaceDN w:val="0"/>
        <w:adjustRightInd w:val="0"/>
        <w:spacing w:line="400" w:lineRule="exact"/>
        <w:ind w:firstLine="3070" w:firstLineChars="1274"/>
        <w:rPr>
          <w:rFonts w:ascii="宋体" w:hAnsi="Cambria" w:cs="宋体"/>
          <w:b/>
          <w:bCs/>
          <w:color w:val="000000"/>
          <w:kern w:val="0"/>
          <w:sz w:val="24"/>
          <w:lang w:val="zh-CN"/>
        </w:rPr>
      </w:pPr>
    </w:p>
    <w:p w14:paraId="18AED544">
      <w:pPr>
        <w:autoSpaceDE w:val="0"/>
        <w:autoSpaceDN w:val="0"/>
        <w:adjustRightInd w:val="0"/>
        <w:spacing w:line="400" w:lineRule="exact"/>
        <w:ind w:firstLine="3253"/>
        <w:rPr>
          <w:rFonts w:ascii="宋体" w:hAnsi="Cambria" w:cs="宋体"/>
          <w:b/>
          <w:bCs/>
          <w:color w:val="000000"/>
          <w:kern w:val="0"/>
          <w:sz w:val="24"/>
          <w:lang w:val="zh-CN"/>
        </w:rPr>
      </w:pPr>
      <w:r>
        <w:rPr>
          <w:rFonts w:hint="eastAsia" w:ascii="宋体" w:hAnsi="Cambria" w:cs="宋体"/>
          <w:b/>
          <w:bCs/>
          <w:color w:val="000000"/>
          <w:kern w:val="0"/>
          <w:sz w:val="24"/>
          <w:lang w:val="zh-CN"/>
        </w:rPr>
        <w:t xml:space="preserve">                年  月  日</w:t>
      </w:r>
    </w:p>
    <w:p w14:paraId="60F2495F">
      <w:pPr>
        <w:pStyle w:val="24"/>
        <w:jc w:val="left"/>
        <w:outlineLvl w:val="9"/>
        <w:rPr>
          <w:kern w:val="0"/>
          <w:lang w:val="zh-CN"/>
        </w:rPr>
      </w:pPr>
      <w:r>
        <w:rPr>
          <w:rFonts w:hint="eastAsia"/>
          <w:kern w:val="0"/>
          <w:lang w:val="zh-CN"/>
        </w:rPr>
        <w:t xml:space="preserve"> </w:t>
      </w:r>
    </w:p>
    <w:p w14:paraId="7F78935E">
      <w:pPr>
        <w:rPr>
          <w:kern w:val="0"/>
          <w:lang w:val="zh-CN"/>
        </w:rPr>
      </w:pPr>
    </w:p>
    <w:p w14:paraId="6361D704">
      <w:pPr>
        <w:pStyle w:val="24"/>
        <w:jc w:val="left"/>
        <w:outlineLvl w:val="9"/>
        <w:rPr>
          <w:rFonts w:ascii="宋体" w:hAnsi="宋体"/>
          <w:color w:val="000000"/>
          <w:sz w:val="32"/>
          <w:lang w:val="zh-CN"/>
        </w:rPr>
      </w:pPr>
      <w:bookmarkStart w:id="193" w:name="_Toc18386"/>
    </w:p>
    <w:p w14:paraId="1847C4B5">
      <w:pPr>
        <w:pStyle w:val="24"/>
        <w:jc w:val="left"/>
        <w:rPr>
          <w:rFonts w:ascii="宋体" w:hAnsi="宋体" w:eastAsia="宋体" w:cs="宋体"/>
          <w:sz w:val="28"/>
          <w:szCs w:val="28"/>
          <w:lang w:val="zh-CN"/>
        </w:rPr>
      </w:pPr>
      <w:bookmarkStart w:id="194" w:name="_Toc8021"/>
      <w:r>
        <w:rPr>
          <w:rFonts w:hint="eastAsia" w:ascii="宋体" w:hAnsi="宋体" w:eastAsia="宋体" w:cs="宋体"/>
          <w:sz w:val="28"/>
          <w:szCs w:val="28"/>
        </w:rPr>
        <w:t>附件</w:t>
      </w:r>
      <w:r>
        <w:rPr>
          <w:rFonts w:hint="eastAsia" w:ascii="宋体" w:hAnsi="宋体" w:eastAsia="宋体" w:cs="宋体"/>
          <w:sz w:val="28"/>
          <w:szCs w:val="28"/>
          <w:lang w:val="zh-CN"/>
        </w:rPr>
        <w:t>1</w:t>
      </w:r>
      <w:r>
        <w:rPr>
          <w:rFonts w:hint="eastAsia" w:ascii="宋体" w:hAnsi="宋体" w:eastAsia="宋体" w:cs="宋体"/>
          <w:sz w:val="28"/>
          <w:szCs w:val="28"/>
          <w:lang w:val="en-US" w:eastAsia="zh-CN"/>
        </w:rPr>
        <w:t>4</w:t>
      </w:r>
      <w:r>
        <w:rPr>
          <w:rFonts w:hint="eastAsia" w:ascii="宋体" w:hAnsi="宋体" w:eastAsia="宋体" w:cs="宋体"/>
          <w:sz w:val="28"/>
          <w:szCs w:val="28"/>
          <w:lang w:val="zh-CN"/>
        </w:rPr>
        <w:t>：类似业绩</w:t>
      </w:r>
      <w:bookmarkEnd w:id="193"/>
      <w:bookmarkEnd w:id="194"/>
    </w:p>
    <w:p w14:paraId="18826281">
      <w:pPr>
        <w:autoSpaceDE w:val="0"/>
        <w:autoSpaceDN w:val="0"/>
        <w:adjustRightInd w:val="0"/>
        <w:spacing w:line="400" w:lineRule="exact"/>
        <w:jc w:val="center"/>
        <w:rPr>
          <w:rFonts w:ascii="宋体" w:hAnsi="Cambria" w:cs="宋体"/>
          <w:b/>
          <w:bCs/>
          <w:color w:val="000000"/>
          <w:kern w:val="0"/>
          <w:sz w:val="36"/>
          <w:szCs w:val="36"/>
          <w:lang w:val="zh-CN"/>
        </w:rPr>
      </w:pPr>
    </w:p>
    <w:p w14:paraId="5483E86A">
      <w:pPr>
        <w:autoSpaceDE w:val="0"/>
        <w:autoSpaceDN w:val="0"/>
        <w:adjustRightInd w:val="0"/>
        <w:spacing w:line="400" w:lineRule="exact"/>
        <w:jc w:val="center"/>
        <w:rPr>
          <w:rFonts w:ascii="宋体" w:hAnsi="Cambria" w:cs="宋体"/>
          <w:b/>
          <w:bCs/>
          <w:color w:val="000000"/>
          <w:kern w:val="0"/>
          <w:sz w:val="36"/>
          <w:szCs w:val="36"/>
          <w:lang w:val="zh-CN"/>
        </w:rPr>
      </w:pPr>
      <w:r>
        <w:rPr>
          <w:rFonts w:hint="eastAsia" w:ascii="宋体" w:hAnsi="Cambria" w:cs="宋体"/>
          <w:b/>
          <w:bCs/>
          <w:color w:val="000000"/>
          <w:kern w:val="0"/>
          <w:sz w:val="36"/>
          <w:szCs w:val="36"/>
          <w:lang w:val="zh-CN"/>
        </w:rPr>
        <w:t>供应商的类似业绩证明材料</w:t>
      </w:r>
    </w:p>
    <w:p w14:paraId="51432B0E">
      <w:pPr>
        <w:tabs>
          <w:tab w:val="left" w:pos="168"/>
        </w:tabs>
        <w:adjustRightInd w:val="0"/>
        <w:ind w:firstLine="480"/>
        <w:textAlignment w:val="baseline"/>
        <w:rPr>
          <w:rFonts w:ascii="宋体" w:hAnsi="宋体"/>
        </w:rPr>
      </w:pPr>
    </w:p>
    <w:p w14:paraId="4421D2F0">
      <w:pPr>
        <w:tabs>
          <w:tab w:val="left" w:pos="168"/>
        </w:tabs>
        <w:adjustRightInd w:val="0"/>
        <w:ind w:firstLine="480"/>
        <w:textAlignment w:val="baseline"/>
        <w:rPr>
          <w:rFonts w:ascii="宋体" w:hAnsi="宋体"/>
        </w:rPr>
      </w:pPr>
    </w:p>
    <w:p w14:paraId="2CE0012F">
      <w:pPr>
        <w:ind w:firstLine="480" w:firstLineChars="200"/>
        <w:rPr>
          <w:sz w:val="32"/>
          <w:lang w:val="zh-CN"/>
        </w:rPr>
      </w:pPr>
      <w:r>
        <w:rPr>
          <w:rFonts w:hint="eastAsia" w:ascii="宋体" w:hAnsi="Cambria" w:cs="宋体"/>
          <w:color w:val="000000"/>
          <w:kern w:val="0"/>
          <w:sz w:val="24"/>
          <w:lang w:val="en-US" w:eastAsia="zh-CN"/>
        </w:rPr>
        <w:t>根据评标办法中</w:t>
      </w:r>
      <w:r>
        <w:rPr>
          <w:rFonts w:hint="eastAsia" w:eastAsia="宋体"/>
          <w:sz w:val="24"/>
          <w:szCs w:val="24"/>
          <w:highlight w:val="none"/>
          <w:lang w:val="en-US" w:eastAsia="zh-CN"/>
        </w:rPr>
        <w:t>评分标准要求，</w:t>
      </w:r>
      <w:r>
        <w:rPr>
          <w:rFonts w:hint="eastAsia" w:ascii="宋体" w:hAnsi="Cambria" w:cs="宋体"/>
          <w:color w:val="000000"/>
          <w:kern w:val="0"/>
          <w:sz w:val="24"/>
          <w:lang w:val="zh-CN"/>
        </w:rPr>
        <w:t>提供自20</w:t>
      </w:r>
      <w:r>
        <w:rPr>
          <w:rFonts w:hint="eastAsia" w:ascii="宋体" w:hAnsi="Cambria" w:cs="宋体"/>
          <w:color w:val="000000"/>
          <w:kern w:val="0"/>
          <w:sz w:val="24"/>
        </w:rPr>
        <w:t>2</w:t>
      </w:r>
      <w:r>
        <w:rPr>
          <w:rFonts w:hint="eastAsia" w:ascii="宋体" w:hAnsi="Cambria" w:cs="宋体"/>
          <w:color w:val="000000"/>
          <w:kern w:val="0"/>
          <w:sz w:val="24"/>
          <w:lang w:val="en-US" w:eastAsia="zh-CN"/>
        </w:rPr>
        <w:t>2</w:t>
      </w:r>
      <w:r>
        <w:rPr>
          <w:rFonts w:hint="eastAsia" w:ascii="宋体" w:hAnsi="Cambria" w:cs="宋体"/>
          <w:color w:val="000000"/>
          <w:kern w:val="0"/>
          <w:sz w:val="24"/>
          <w:lang w:val="zh-CN"/>
        </w:rPr>
        <w:t>年</w:t>
      </w:r>
      <w:bookmarkStart w:id="195" w:name="_Toc439855411"/>
      <w:bookmarkStart w:id="196" w:name="_Toc18453"/>
      <w:r>
        <w:rPr>
          <w:rFonts w:hint="eastAsia" w:ascii="宋体" w:hAnsi="Cambria" w:cs="宋体"/>
          <w:color w:val="000000"/>
          <w:kern w:val="0"/>
          <w:sz w:val="24"/>
          <w:lang w:val="en-US" w:eastAsia="zh-CN"/>
        </w:rPr>
        <w:t>1月</w:t>
      </w:r>
      <w:r>
        <w:rPr>
          <w:rFonts w:hint="eastAsia" w:ascii="宋体" w:hAnsi="Cambria" w:cs="宋体"/>
          <w:color w:val="000000"/>
          <w:kern w:val="0"/>
          <w:sz w:val="24"/>
          <w:lang w:val="zh-CN"/>
        </w:rPr>
        <w:t>以来的类似业绩证明材料；（需提供包含合同首页、标的及金额所在页、合同签字盖章页或中标通知书的扫描（或复印）件）。</w:t>
      </w:r>
      <w:r>
        <w:rPr>
          <w:rFonts w:hint="eastAsia"/>
          <w:sz w:val="32"/>
          <w:lang w:val="zh-CN"/>
        </w:rPr>
        <w:br w:type="page"/>
      </w:r>
    </w:p>
    <w:p w14:paraId="05A34894">
      <w:pPr>
        <w:pStyle w:val="24"/>
        <w:jc w:val="left"/>
        <w:rPr>
          <w:rFonts w:ascii="宋体" w:hAnsi="宋体" w:eastAsia="宋体" w:cs="宋体"/>
          <w:sz w:val="28"/>
          <w:szCs w:val="28"/>
        </w:rPr>
      </w:pPr>
      <w:bookmarkStart w:id="197" w:name="_Toc42"/>
      <w:bookmarkStart w:id="198" w:name="_Toc553"/>
      <w:r>
        <w:rPr>
          <w:rFonts w:hint="eastAsia" w:ascii="宋体" w:hAnsi="宋体" w:eastAsia="宋体" w:cs="宋体"/>
          <w:sz w:val="28"/>
          <w:szCs w:val="28"/>
        </w:rPr>
        <w:t>附件1</w:t>
      </w:r>
      <w:r>
        <w:rPr>
          <w:rFonts w:hint="eastAsia" w:ascii="宋体" w:hAnsi="宋体" w:eastAsia="宋体" w:cs="宋体"/>
          <w:sz w:val="28"/>
          <w:szCs w:val="28"/>
          <w:lang w:val="en-US" w:eastAsia="zh-CN"/>
        </w:rPr>
        <w:t>5</w:t>
      </w:r>
      <w:r>
        <w:rPr>
          <w:rFonts w:hint="eastAsia" w:ascii="宋体" w:hAnsi="宋体" w:eastAsia="宋体" w:cs="宋体"/>
          <w:sz w:val="28"/>
          <w:szCs w:val="28"/>
          <w:lang w:val="zh-CN"/>
        </w:rPr>
        <w:t>：中小企业声明函</w:t>
      </w:r>
      <w:bookmarkEnd w:id="197"/>
      <w:bookmarkEnd w:id="198"/>
      <w:r>
        <w:rPr>
          <w:rFonts w:hint="eastAsia" w:ascii="宋体" w:hAnsi="宋体" w:eastAsia="宋体" w:cs="宋体"/>
          <w:sz w:val="28"/>
          <w:szCs w:val="28"/>
          <w:lang w:val="zh-CN"/>
        </w:rPr>
        <w:t xml:space="preserve"> </w:t>
      </w:r>
    </w:p>
    <w:p w14:paraId="17AA0614">
      <w:pPr>
        <w:autoSpaceDE w:val="0"/>
        <w:autoSpaceDN w:val="0"/>
        <w:adjustRightInd w:val="0"/>
        <w:spacing w:line="400" w:lineRule="exact"/>
        <w:jc w:val="center"/>
        <w:rPr>
          <w:rFonts w:ascii="宋体" w:hAnsi="Cambria" w:cs="宋体"/>
          <w:b/>
          <w:bCs/>
          <w:color w:val="000000"/>
          <w:kern w:val="0"/>
          <w:sz w:val="36"/>
          <w:szCs w:val="36"/>
        </w:rPr>
      </w:pPr>
    </w:p>
    <w:p w14:paraId="63D905EE">
      <w:pPr>
        <w:jc w:val="center"/>
      </w:pPr>
      <w:r>
        <w:rPr>
          <w:rFonts w:hint="eastAsia" w:ascii="宋体" w:hAnsi="宋体"/>
          <w:b/>
          <w:sz w:val="36"/>
          <w:szCs w:val="36"/>
        </w:rPr>
        <w:t>中小企业声明函（服务）</w:t>
      </w:r>
    </w:p>
    <w:p w14:paraId="4B6FE676">
      <w:pPr>
        <w:autoSpaceDE w:val="0"/>
        <w:autoSpaceDN w:val="0"/>
        <w:adjustRightInd w:val="0"/>
        <w:spacing w:line="400" w:lineRule="exact"/>
        <w:ind w:firstLine="360"/>
        <w:rPr>
          <w:rFonts w:ascii="宋体" w:hAnsi="Cambria" w:cs="宋体"/>
          <w:color w:val="000000"/>
          <w:kern w:val="0"/>
          <w:sz w:val="24"/>
          <w:lang w:val="zh-CN"/>
        </w:rPr>
      </w:pPr>
    </w:p>
    <w:p w14:paraId="1454600A">
      <w:pPr>
        <w:autoSpaceDE w:val="0"/>
        <w:autoSpaceDN w:val="0"/>
        <w:adjustRightInd w:val="0"/>
        <w:spacing w:line="500" w:lineRule="exact"/>
        <w:ind w:firstLine="360"/>
        <w:rPr>
          <w:rFonts w:ascii="宋体" w:hAnsi="Cambria" w:cs="宋体"/>
          <w:color w:val="000000"/>
          <w:kern w:val="0"/>
          <w:sz w:val="24"/>
          <w:lang w:val="zh-CN"/>
        </w:rPr>
      </w:pPr>
      <w:r>
        <w:rPr>
          <w:rFonts w:hint="eastAsia" w:ascii="宋体" w:hAnsi="Cambria" w:cs="宋体"/>
          <w:color w:val="000000"/>
          <w:kern w:val="0"/>
          <w:sz w:val="24"/>
          <w:lang w:val="zh-CN"/>
        </w:rPr>
        <w:t>本公司（联合体）郑重声明，根据《政府采购促进中小企业发展管理办法》（财库﹝2020﹞46 号）的规定，本公司（联合体）参加</w:t>
      </w:r>
      <w:r>
        <w:rPr>
          <w:rFonts w:hint="eastAsia" w:ascii="宋体" w:hAnsi="Cambria" w:cs="宋体"/>
          <w:color w:val="000000"/>
          <w:kern w:val="0"/>
          <w:sz w:val="24"/>
          <w:u w:val="single"/>
          <w:lang w:val="zh-CN"/>
        </w:rPr>
        <w:t>（单位名称）</w:t>
      </w:r>
      <w:r>
        <w:rPr>
          <w:rFonts w:hint="eastAsia" w:ascii="宋体" w:hAnsi="Cambria" w:cs="宋体"/>
          <w:color w:val="000000"/>
          <w:kern w:val="0"/>
          <w:sz w:val="24"/>
          <w:lang w:val="zh-CN"/>
        </w:rPr>
        <w:t xml:space="preserve"> 的</w:t>
      </w:r>
      <w:r>
        <w:rPr>
          <w:rFonts w:hint="eastAsia" w:ascii="宋体" w:hAnsi="Cambria" w:cs="宋体"/>
          <w:color w:val="000000"/>
          <w:kern w:val="0"/>
          <w:sz w:val="24"/>
          <w:u w:val="single"/>
          <w:lang w:val="zh-CN"/>
        </w:rPr>
        <w:t xml:space="preserve">（项目名称） </w:t>
      </w:r>
      <w:r>
        <w:rPr>
          <w:rFonts w:hint="eastAsia" w:ascii="宋体" w:hAnsi="Cambria" w:cs="宋体"/>
          <w:color w:val="000000"/>
          <w:kern w:val="0"/>
          <w:sz w:val="24"/>
          <w:lang w:val="zh-CN"/>
        </w:rPr>
        <w:t>采购活动，服务全部由符合政策要求的中小企业承接。 相关企业（含联合体中的中小企业、 签订分包意向协议的中小企业）的具体情况如下：</w:t>
      </w:r>
    </w:p>
    <w:p w14:paraId="1A15C7C6">
      <w:pPr>
        <w:autoSpaceDE w:val="0"/>
        <w:autoSpaceDN w:val="0"/>
        <w:adjustRightInd w:val="0"/>
        <w:spacing w:line="500" w:lineRule="exact"/>
        <w:ind w:firstLine="360"/>
        <w:rPr>
          <w:rFonts w:ascii="宋体" w:hAnsi="Cambria" w:cs="宋体"/>
          <w:color w:val="000000"/>
          <w:kern w:val="0"/>
          <w:sz w:val="24"/>
          <w:lang w:val="zh-CN"/>
        </w:rPr>
      </w:pPr>
      <w:r>
        <w:rPr>
          <w:rFonts w:hint="eastAsia" w:ascii="宋体" w:hAnsi="Cambria" w:cs="宋体"/>
          <w:color w:val="000000"/>
          <w:kern w:val="0"/>
          <w:sz w:val="24"/>
          <w:lang w:val="zh-CN"/>
        </w:rPr>
        <w:t>1.</w:t>
      </w:r>
      <w:r>
        <w:rPr>
          <w:rFonts w:hint="eastAsia" w:ascii="宋体" w:hAnsi="Cambria" w:cs="宋体"/>
          <w:color w:val="000000"/>
          <w:kern w:val="0"/>
          <w:sz w:val="24"/>
          <w:u w:val="single"/>
          <w:lang w:val="zh-CN"/>
        </w:rPr>
        <w:t xml:space="preserve"> （标的名称）</w:t>
      </w:r>
      <w:r>
        <w:rPr>
          <w:rFonts w:hint="eastAsia" w:ascii="宋体" w:hAnsi="Cambria" w:cs="宋体"/>
          <w:color w:val="000000"/>
          <w:kern w:val="0"/>
          <w:sz w:val="24"/>
          <w:lang w:val="zh-CN"/>
        </w:rPr>
        <w:t xml:space="preserve"> ，属于 </w:t>
      </w:r>
      <w:r>
        <w:rPr>
          <w:rFonts w:hint="eastAsia" w:ascii="宋体" w:hAnsi="Cambria" w:cs="宋体"/>
          <w:color w:val="000000"/>
          <w:kern w:val="0"/>
          <w:sz w:val="24"/>
          <w:u w:val="single"/>
          <w:lang w:val="zh-CN"/>
        </w:rPr>
        <w:t>（</w:t>
      </w:r>
      <w:r>
        <w:rPr>
          <w:rFonts w:hint="eastAsia" w:ascii="宋体" w:hAnsi="Cambria" w:cs="宋体"/>
          <w:color w:val="000000"/>
          <w:kern w:val="0"/>
          <w:sz w:val="24"/>
          <w:highlight w:val="none"/>
          <w:u w:val="single"/>
          <w:lang w:val="zh-CN"/>
        </w:rPr>
        <w:t>软件和信息技术服务业</w:t>
      </w:r>
      <w:r>
        <w:rPr>
          <w:rFonts w:hint="eastAsia" w:ascii="宋体" w:hAnsi="Cambria" w:cs="宋体"/>
          <w:color w:val="000000"/>
          <w:kern w:val="0"/>
          <w:sz w:val="24"/>
          <w:u w:val="single"/>
          <w:lang w:val="zh-CN"/>
        </w:rPr>
        <w:t>）</w:t>
      </w:r>
      <w:r>
        <w:rPr>
          <w:rFonts w:hint="eastAsia" w:ascii="宋体" w:hAnsi="Cambria" w:cs="宋体"/>
          <w:color w:val="000000"/>
          <w:kern w:val="0"/>
          <w:sz w:val="24"/>
          <w:lang w:val="zh-CN"/>
        </w:rPr>
        <w:t>行业； 承接企业为</w:t>
      </w:r>
      <w:r>
        <w:rPr>
          <w:rFonts w:hint="eastAsia" w:ascii="宋体" w:hAnsi="Cambria" w:cs="宋体"/>
          <w:color w:val="000000"/>
          <w:kern w:val="0"/>
          <w:sz w:val="24"/>
          <w:u w:val="single"/>
          <w:lang w:val="zh-CN"/>
        </w:rPr>
        <w:t>（ 企业名称）</w:t>
      </w:r>
      <w:r>
        <w:rPr>
          <w:rFonts w:hint="eastAsia" w:ascii="宋体" w:hAnsi="Cambria" w:cs="宋体"/>
          <w:color w:val="000000"/>
          <w:kern w:val="0"/>
          <w:sz w:val="24"/>
          <w:lang w:val="zh-CN"/>
        </w:rPr>
        <w:t>， 从业人员</w:t>
      </w:r>
      <w:r>
        <w:rPr>
          <w:rFonts w:hint="eastAsia" w:ascii="宋体" w:hAnsi="Cambria" w:cs="宋体"/>
          <w:color w:val="000000"/>
          <w:kern w:val="0"/>
          <w:sz w:val="24"/>
          <w:u w:val="single"/>
          <w:lang w:val="zh-CN"/>
        </w:rPr>
        <w:t xml:space="preserve">    </w:t>
      </w:r>
      <w:r>
        <w:rPr>
          <w:rFonts w:hint="eastAsia" w:ascii="宋体" w:hAnsi="Cambria" w:cs="宋体"/>
          <w:color w:val="000000"/>
          <w:kern w:val="0"/>
          <w:sz w:val="24"/>
          <w:lang w:val="zh-CN"/>
        </w:rPr>
        <w:t>人， 营业收入为</w:t>
      </w:r>
      <w:r>
        <w:rPr>
          <w:rFonts w:hint="eastAsia" w:ascii="宋体" w:hAnsi="Cambria" w:cs="宋体"/>
          <w:color w:val="000000"/>
          <w:kern w:val="0"/>
          <w:sz w:val="24"/>
          <w:u w:val="single"/>
          <w:lang w:val="zh-CN"/>
        </w:rPr>
        <w:t xml:space="preserve">     </w:t>
      </w:r>
      <w:r>
        <w:rPr>
          <w:rFonts w:hint="eastAsia" w:ascii="宋体" w:hAnsi="Cambria" w:cs="宋体"/>
          <w:color w:val="000000"/>
          <w:kern w:val="0"/>
          <w:sz w:val="24"/>
          <w:lang w:val="zh-CN"/>
        </w:rPr>
        <w:t>万元， 资产总额为</w:t>
      </w:r>
      <w:r>
        <w:rPr>
          <w:rFonts w:hint="eastAsia" w:ascii="宋体" w:hAnsi="Cambria" w:cs="宋体"/>
          <w:color w:val="000000"/>
          <w:kern w:val="0"/>
          <w:sz w:val="24"/>
          <w:u w:val="single"/>
          <w:lang w:val="zh-CN"/>
        </w:rPr>
        <w:t xml:space="preserve">    </w:t>
      </w:r>
      <w:r>
        <w:rPr>
          <w:rFonts w:hint="eastAsia" w:ascii="宋体" w:hAnsi="Cambria" w:cs="宋体"/>
          <w:color w:val="000000"/>
          <w:kern w:val="0"/>
          <w:sz w:val="24"/>
          <w:lang w:val="zh-CN"/>
        </w:rPr>
        <w:t>万元，属于</w:t>
      </w:r>
      <w:r>
        <w:rPr>
          <w:rFonts w:hint="eastAsia" w:ascii="宋体" w:hAnsi="Cambria" w:cs="宋体"/>
          <w:color w:val="000000"/>
          <w:kern w:val="0"/>
          <w:sz w:val="24"/>
          <w:u w:val="single"/>
          <w:lang w:val="zh-CN"/>
        </w:rPr>
        <w:t>（中型企业、 小型企业、 微型企业）</w:t>
      </w:r>
      <w:r>
        <w:rPr>
          <w:rFonts w:hint="eastAsia" w:ascii="宋体" w:hAnsi="Cambria" w:cs="宋体"/>
          <w:color w:val="000000"/>
          <w:kern w:val="0"/>
          <w:sz w:val="24"/>
          <w:lang w:val="zh-CN"/>
        </w:rPr>
        <w:t>；</w:t>
      </w:r>
    </w:p>
    <w:p w14:paraId="0274F6E2">
      <w:pPr>
        <w:autoSpaceDE w:val="0"/>
        <w:autoSpaceDN w:val="0"/>
        <w:adjustRightInd w:val="0"/>
        <w:spacing w:line="500" w:lineRule="exact"/>
        <w:ind w:firstLine="360"/>
        <w:rPr>
          <w:rFonts w:ascii="宋体" w:hAnsi="Cambria" w:cs="宋体"/>
          <w:color w:val="000000"/>
          <w:kern w:val="0"/>
          <w:sz w:val="24"/>
          <w:lang w:val="zh-CN"/>
        </w:rPr>
      </w:pPr>
      <w:r>
        <w:rPr>
          <w:rFonts w:hint="eastAsia" w:ascii="宋体" w:hAnsi="Cambria" w:cs="宋体"/>
          <w:color w:val="000000"/>
          <w:kern w:val="0"/>
          <w:sz w:val="24"/>
          <w:lang w:val="zh-CN"/>
        </w:rPr>
        <w:t xml:space="preserve">2. </w:t>
      </w:r>
      <w:r>
        <w:rPr>
          <w:rFonts w:hint="eastAsia" w:ascii="宋体" w:hAnsi="Cambria" w:cs="宋体"/>
          <w:color w:val="000000"/>
          <w:kern w:val="0"/>
          <w:sz w:val="24"/>
          <w:u w:val="single"/>
          <w:lang w:val="zh-CN"/>
        </w:rPr>
        <w:t xml:space="preserve">（标的名称） </w:t>
      </w:r>
      <w:r>
        <w:rPr>
          <w:rFonts w:hint="eastAsia" w:ascii="宋体" w:hAnsi="Cambria" w:cs="宋体"/>
          <w:color w:val="000000"/>
          <w:kern w:val="0"/>
          <w:sz w:val="24"/>
          <w:lang w:val="zh-CN"/>
        </w:rPr>
        <w:t>，属于</w:t>
      </w:r>
      <w:r>
        <w:rPr>
          <w:rFonts w:hint="eastAsia" w:ascii="宋体" w:hAnsi="Cambria" w:cs="宋体"/>
          <w:color w:val="000000"/>
          <w:kern w:val="0"/>
          <w:sz w:val="24"/>
          <w:u w:val="single"/>
          <w:lang w:val="zh-CN"/>
        </w:rPr>
        <w:t>（采购文件中明确的所属行业）</w:t>
      </w:r>
      <w:r>
        <w:rPr>
          <w:rFonts w:hint="eastAsia" w:ascii="宋体" w:hAnsi="Cambria" w:cs="宋体"/>
          <w:color w:val="000000"/>
          <w:kern w:val="0"/>
          <w:sz w:val="24"/>
          <w:lang w:val="zh-CN"/>
        </w:rPr>
        <w:t>行业； 承接企业为</w:t>
      </w:r>
      <w:r>
        <w:rPr>
          <w:rFonts w:hint="eastAsia" w:ascii="宋体" w:hAnsi="Cambria" w:cs="宋体"/>
          <w:color w:val="000000"/>
          <w:kern w:val="0"/>
          <w:sz w:val="24"/>
          <w:u w:val="single"/>
          <w:lang w:val="zh-CN"/>
        </w:rPr>
        <w:t>（ 企业名称）</w:t>
      </w:r>
      <w:r>
        <w:rPr>
          <w:rFonts w:hint="eastAsia" w:ascii="宋体" w:hAnsi="Cambria" w:cs="宋体"/>
          <w:color w:val="000000"/>
          <w:kern w:val="0"/>
          <w:sz w:val="24"/>
          <w:lang w:val="zh-CN"/>
        </w:rPr>
        <w:t>，从业人员</w:t>
      </w:r>
      <w:r>
        <w:rPr>
          <w:rFonts w:hint="eastAsia" w:ascii="宋体" w:hAnsi="Cambria" w:cs="宋体"/>
          <w:color w:val="000000"/>
          <w:kern w:val="0"/>
          <w:sz w:val="24"/>
          <w:u w:val="single"/>
          <w:lang w:val="zh-CN"/>
        </w:rPr>
        <w:t xml:space="preserve">    </w:t>
      </w:r>
      <w:r>
        <w:rPr>
          <w:rFonts w:hint="eastAsia" w:ascii="宋体" w:hAnsi="Cambria" w:cs="宋体"/>
          <w:color w:val="000000"/>
          <w:kern w:val="0"/>
          <w:sz w:val="24"/>
          <w:lang w:val="zh-CN"/>
        </w:rPr>
        <w:t>人， 营业收入为</w:t>
      </w:r>
      <w:r>
        <w:rPr>
          <w:rFonts w:hint="eastAsia" w:ascii="宋体" w:hAnsi="Cambria" w:cs="宋体"/>
          <w:color w:val="000000"/>
          <w:kern w:val="0"/>
          <w:sz w:val="24"/>
          <w:u w:val="single"/>
          <w:lang w:val="zh-CN"/>
        </w:rPr>
        <w:t xml:space="preserve">   </w:t>
      </w:r>
      <w:r>
        <w:rPr>
          <w:rFonts w:hint="eastAsia" w:ascii="宋体" w:hAnsi="Cambria" w:cs="宋体"/>
          <w:color w:val="000000"/>
          <w:kern w:val="0"/>
          <w:sz w:val="24"/>
          <w:lang w:val="zh-CN"/>
        </w:rPr>
        <w:t xml:space="preserve"> 万元， 资产总额为</w:t>
      </w:r>
      <w:r>
        <w:rPr>
          <w:rFonts w:hint="eastAsia" w:ascii="宋体" w:hAnsi="Cambria" w:cs="宋体"/>
          <w:color w:val="000000"/>
          <w:kern w:val="0"/>
          <w:sz w:val="24"/>
          <w:u w:val="single"/>
          <w:lang w:val="zh-CN"/>
        </w:rPr>
        <w:t xml:space="preserve">    </w:t>
      </w:r>
      <w:r>
        <w:rPr>
          <w:rFonts w:hint="eastAsia" w:ascii="宋体" w:hAnsi="Cambria" w:cs="宋体"/>
          <w:color w:val="000000"/>
          <w:kern w:val="0"/>
          <w:sz w:val="24"/>
          <w:lang w:val="zh-CN"/>
        </w:rPr>
        <w:t>万元，属于</w:t>
      </w:r>
      <w:r>
        <w:rPr>
          <w:rFonts w:hint="eastAsia" w:ascii="宋体" w:hAnsi="Cambria" w:cs="宋体"/>
          <w:color w:val="000000"/>
          <w:kern w:val="0"/>
          <w:sz w:val="24"/>
          <w:u w:val="single"/>
          <w:lang w:val="zh-CN"/>
        </w:rPr>
        <w:t>（中型企业、 小型企业、 微型企业）</w:t>
      </w:r>
      <w:r>
        <w:rPr>
          <w:rFonts w:hint="eastAsia" w:ascii="宋体" w:hAnsi="Cambria" w:cs="宋体"/>
          <w:color w:val="000000"/>
          <w:kern w:val="0"/>
          <w:sz w:val="24"/>
          <w:lang w:val="zh-CN"/>
        </w:rPr>
        <w:t>；</w:t>
      </w:r>
    </w:p>
    <w:p w14:paraId="0FD22A08">
      <w:pPr>
        <w:autoSpaceDE w:val="0"/>
        <w:autoSpaceDN w:val="0"/>
        <w:adjustRightInd w:val="0"/>
        <w:spacing w:line="500" w:lineRule="exact"/>
        <w:ind w:firstLine="360"/>
        <w:rPr>
          <w:rFonts w:ascii="宋体" w:hAnsi="Cambria" w:cs="宋体"/>
          <w:color w:val="000000"/>
          <w:kern w:val="0"/>
          <w:sz w:val="24"/>
          <w:lang w:val="zh-CN"/>
        </w:rPr>
      </w:pPr>
      <w:r>
        <w:rPr>
          <w:rFonts w:hint="eastAsia" w:ascii="宋体" w:hAnsi="Cambria" w:cs="宋体"/>
          <w:color w:val="000000"/>
          <w:kern w:val="0"/>
          <w:sz w:val="24"/>
          <w:lang w:val="zh-CN"/>
        </w:rPr>
        <w:t>……</w:t>
      </w:r>
    </w:p>
    <w:p w14:paraId="46A40D6D">
      <w:pPr>
        <w:autoSpaceDE w:val="0"/>
        <w:autoSpaceDN w:val="0"/>
        <w:adjustRightInd w:val="0"/>
        <w:spacing w:line="500" w:lineRule="exact"/>
        <w:ind w:firstLine="360"/>
        <w:rPr>
          <w:rFonts w:ascii="宋体" w:hAnsi="Cambria" w:cs="宋体"/>
          <w:color w:val="000000"/>
          <w:kern w:val="0"/>
          <w:sz w:val="24"/>
          <w:lang w:val="zh-CN"/>
        </w:rPr>
      </w:pPr>
      <w:r>
        <w:rPr>
          <w:rFonts w:hint="eastAsia" w:ascii="宋体" w:hAnsi="Cambria" w:cs="宋体"/>
          <w:color w:val="000000"/>
          <w:kern w:val="0"/>
          <w:sz w:val="24"/>
          <w:lang w:val="zh-CN"/>
        </w:rPr>
        <w:t>以上企业，不属于大企业的分支机构， 不存在控股股东为大企业的情形， 也不存在与大企业的负责人为同一人的情形。</w:t>
      </w:r>
    </w:p>
    <w:p w14:paraId="5305632E">
      <w:pPr>
        <w:autoSpaceDE w:val="0"/>
        <w:autoSpaceDN w:val="0"/>
        <w:adjustRightInd w:val="0"/>
        <w:spacing w:line="500" w:lineRule="exact"/>
        <w:ind w:firstLine="360"/>
        <w:rPr>
          <w:rFonts w:ascii="宋体" w:hAnsi="Cambria" w:cs="宋体"/>
          <w:color w:val="000000"/>
          <w:kern w:val="0"/>
          <w:sz w:val="24"/>
          <w:lang w:val="zh-CN"/>
        </w:rPr>
      </w:pPr>
      <w:r>
        <w:rPr>
          <w:rFonts w:hint="eastAsia" w:ascii="宋体" w:hAnsi="Cambria" w:cs="宋体"/>
          <w:color w:val="000000"/>
          <w:kern w:val="0"/>
          <w:sz w:val="24"/>
          <w:lang w:val="zh-CN"/>
        </w:rPr>
        <w:t>本企业对上述声明内容的真实性负责。如有虚假，将依法承担相应责任。</w:t>
      </w:r>
    </w:p>
    <w:p w14:paraId="4CB0B124">
      <w:pPr>
        <w:autoSpaceDE w:val="0"/>
        <w:autoSpaceDN w:val="0"/>
        <w:adjustRightInd w:val="0"/>
        <w:spacing w:line="500" w:lineRule="exact"/>
        <w:ind w:firstLine="360"/>
        <w:rPr>
          <w:rFonts w:ascii="宋体" w:hAnsi="Cambria" w:cs="宋体"/>
          <w:color w:val="000000"/>
          <w:kern w:val="0"/>
          <w:sz w:val="24"/>
          <w:lang w:val="zh-CN"/>
        </w:rPr>
      </w:pPr>
    </w:p>
    <w:p w14:paraId="2C7E66DF">
      <w:pPr>
        <w:autoSpaceDE w:val="0"/>
        <w:autoSpaceDN w:val="0"/>
        <w:adjustRightInd w:val="0"/>
        <w:spacing w:line="500" w:lineRule="exact"/>
        <w:ind w:firstLine="360"/>
        <w:rPr>
          <w:rFonts w:ascii="宋体" w:hAnsi="Cambria" w:cs="宋体"/>
          <w:color w:val="000000"/>
          <w:kern w:val="0"/>
          <w:sz w:val="24"/>
          <w:lang w:val="zh-CN"/>
        </w:rPr>
      </w:pPr>
      <w:r>
        <w:rPr>
          <w:rFonts w:hint="eastAsia" w:ascii="宋体" w:hAnsi="Cambria" w:cs="宋体"/>
          <w:color w:val="000000"/>
          <w:kern w:val="0"/>
          <w:sz w:val="24"/>
          <w:lang w:val="zh-CN"/>
        </w:rPr>
        <w:t>注：1.从业人员、营业收入、资产总额填报上一年度数据，无上一年度数据的新成立企业可不填报。</w:t>
      </w:r>
    </w:p>
    <w:p w14:paraId="17B047F2">
      <w:pPr>
        <w:autoSpaceDE w:val="0"/>
        <w:autoSpaceDN w:val="0"/>
        <w:adjustRightInd w:val="0"/>
        <w:spacing w:line="500" w:lineRule="exact"/>
        <w:ind w:firstLine="360"/>
        <w:rPr>
          <w:rFonts w:ascii="宋体" w:hAnsi="Cambria" w:cs="宋体"/>
          <w:color w:val="000000"/>
          <w:kern w:val="0"/>
          <w:sz w:val="24"/>
          <w:lang w:val="zh-CN"/>
        </w:rPr>
      </w:pPr>
      <w:r>
        <w:rPr>
          <w:rFonts w:hint="eastAsia" w:ascii="宋体" w:hAnsi="Cambria" w:cs="宋体"/>
          <w:color w:val="000000"/>
          <w:kern w:val="0"/>
          <w:sz w:val="24"/>
          <w:lang w:val="zh-CN"/>
        </w:rPr>
        <w:t>2.若无此项内容，可不提供此函。</w:t>
      </w:r>
    </w:p>
    <w:p w14:paraId="5288D288">
      <w:pPr>
        <w:spacing w:line="500" w:lineRule="exact"/>
        <w:ind w:firstLine="480"/>
      </w:pPr>
    </w:p>
    <w:p w14:paraId="2E130F05">
      <w:pPr>
        <w:spacing w:line="360" w:lineRule="auto"/>
      </w:pPr>
    </w:p>
    <w:p w14:paraId="6AD50E6C">
      <w:pPr>
        <w:spacing w:line="360" w:lineRule="auto"/>
        <w:ind w:right="480"/>
        <w:jc w:val="right"/>
        <w:rPr>
          <w:rFonts w:ascii="宋体" w:hAnsi="宋体"/>
          <w:b/>
          <w:sz w:val="24"/>
        </w:rPr>
      </w:pPr>
      <w:r>
        <w:rPr>
          <w:rFonts w:hint="eastAsia" w:ascii="宋体" w:hAnsi="宋体"/>
          <w:b/>
          <w:sz w:val="24"/>
        </w:rPr>
        <w:t>企业名称：</w:t>
      </w:r>
      <w:r>
        <w:rPr>
          <w:rFonts w:hint="eastAsia" w:ascii="仿宋_GB2312" w:eastAsia="仿宋_GB2312" w:cs="宋体"/>
          <w:kern w:val="0"/>
          <w:sz w:val="24"/>
          <w:u w:val="single"/>
        </w:rPr>
        <w:t xml:space="preserve">       </w:t>
      </w:r>
      <w:r>
        <w:rPr>
          <w:rFonts w:hint="eastAsia" w:ascii="宋体" w:hAnsi="宋体"/>
          <w:b/>
          <w:sz w:val="24"/>
        </w:rPr>
        <w:t>（公章）</w:t>
      </w:r>
    </w:p>
    <w:p w14:paraId="6B5D8268">
      <w:pPr>
        <w:spacing w:line="360" w:lineRule="auto"/>
        <w:ind w:firstLine="482"/>
        <w:jc w:val="right"/>
        <w:rPr>
          <w:rFonts w:ascii="宋体" w:hAnsi="宋体"/>
          <w:b/>
          <w:sz w:val="24"/>
        </w:rPr>
      </w:pPr>
      <w:r>
        <w:rPr>
          <w:rFonts w:hint="eastAsia" w:ascii="宋体" w:hAnsi="宋体"/>
          <w:b/>
          <w:sz w:val="24"/>
        </w:rPr>
        <w:t>企业法定代表人：</w:t>
      </w:r>
      <w:r>
        <w:rPr>
          <w:rFonts w:hint="eastAsia" w:ascii="仿宋_GB2312" w:eastAsia="仿宋_GB2312" w:cs="宋体"/>
          <w:kern w:val="0"/>
          <w:sz w:val="24"/>
          <w:u w:val="single"/>
        </w:rPr>
        <w:t xml:space="preserve">       </w:t>
      </w:r>
      <w:r>
        <w:rPr>
          <w:rFonts w:hint="eastAsia" w:ascii="宋体" w:hAnsi="宋体"/>
          <w:b/>
          <w:sz w:val="24"/>
        </w:rPr>
        <w:t>（签字或盖章）</w:t>
      </w:r>
    </w:p>
    <w:p w14:paraId="36784FE9">
      <w:pPr>
        <w:ind w:right="480" w:firstLine="6023" w:firstLineChars="2500"/>
        <w:rPr>
          <w:rFonts w:ascii="宋体" w:hAnsi="宋体"/>
          <w:b/>
          <w:sz w:val="24"/>
        </w:rPr>
      </w:pPr>
      <w:r>
        <w:rPr>
          <w:rFonts w:hint="eastAsia" w:ascii="宋体" w:hAnsi="宋体"/>
          <w:b/>
          <w:sz w:val="24"/>
        </w:rPr>
        <w:t>年  月  日</w:t>
      </w:r>
    </w:p>
    <w:p w14:paraId="5A5DECA1">
      <w:pPr>
        <w:spacing w:line="360" w:lineRule="auto"/>
        <w:rPr>
          <w:sz w:val="32"/>
          <w:lang w:val="zh-CN"/>
        </w:rPr>
      </w:pPr>
      <w:r>
        <w:rPr>
          <w:rFonts w:hint="eastAsia"/>
          <w:sz w:val="32"/>
          <w:lang w:val="zh-CN"/>
        </w:rPr>
        <w:br w:type="page"/>
      </w:r>
    </w:p>
    <w:p w14:paraId="4D782AE0">
      <w:pPr>
        <w:pStyle w:val="24"/>
        <w:jc w:val="left"/>
        <w:rPr>
          <w:rFonts w:ascii="宋体" w:hAnsi="宋体" w:eastAsia="宋体" w:cs="宋体"/>
          <w:sz w:val="28"/>
          <w:szCs w:val="28"/>
          <w:lang w:val="zh-CN"/>
        </w:rPr>
      </w:pPr>
      <w:bookmarkStart w:id="199" w:name="_Toc14826"/>
      <w:bookmarkStart w:id="200" w:name="_Toc19818"/>
      <w:bookmarkStart w:id="201" w:name="_Toc26585"/>
      <w:bookmarkStart w:id="202" w:name="_Toc124"/>
      <w:bookmarkStart w:id="203" w:name="_Toc22801"/>
      <w:bookmarkStart w:id="204" w:name="_Toc24010"/>
      <w:r>
        <w:rPr>
          <w:rFonts w:hint="eastAsia" w:ascii="宋体" w:hAnsi="宋体" w:eastAsia="宋体" w:cs="宋体"/>
          <w:sz w:val="28"/>
          <w:szCs w:val="28"/>
          <w:lang w:val="zh-CN"/>
        </w:rPr>
        <w:t>附件</w:t>
      </w:r>
      <w:r>
        <w:rPr>
          <w:rFonts w:hint="eastAsia" w:ascii="宋体" w:hAnsi="宋体" w:eastAsia="宋体" w:cs="宋体"/>
          <w:sz w:val="28"/>
          <w:szCs w:val="28"/>
        </w:rPr>
        <w:t>1</w:t>
      </w:r>
      <w:r>
        <w:rPr>
          <w:rFonts w:hint="eastAsia" w:ascii="宋体" w:hAnsi="宋体" w:eastAsia="宋体" w:cs="宋体"/>
          <w:sz w:val="28"/>
          <w:szCs w:val="28"/>
          <w:lang w:val="en-US" w:eastAsia="zh-CN"/>
        </w:rPr>
        <w:t>6</w:t>
      </w:r>
      <w:r>
        <w:rPr>
          <w:rFonts w:hint="eastAsia" w:ascii="宋体" w:hAnsi="宋体" w:eastAsia="宋体" w:cs="宋体"/>
          <w:sz w:val="28"/>
          <w:szCs w:val="28"/>
        </w:rPr>
        <w:t>：</w:t>
      </w:r>
      <w:bookmarkEnd w:id="199"/>
      <w:bookmarkEnd w:id="200"/>
      <w:bookmarkEnd w:id="201"/>
      <w:bookmarkEnd w:id="202"/>
      <w:r>
        <w:rPr>
          <w:rFonts w:hint="eastAsia" w:ascii="宋体" w:hAnsi="宋体" w:eastAsia="宋体" w:cs="宋体"/>
          <w:sz w:val="28"/>
          <w:szCs w:val="28"/>
        </w:rPr>
        <w:t>中小企业（监狱企业）声明函</w:t>
      </w:r>
      <w:bookmarkEnd w:id="203"/>
    </w:p>
    <w:p w14:paraId="38874B40">
      <w:pPr>
        <w:adjustRightInd w:val="0"/>
        <w:snapToGrid w:val="0"/>
        <w:spacing w:line="360" w:lineRule="auto"/>
        <w:ind w:left="6114" w:hanging="6114" w:hangingChars="2900"/>
        <w:jc w:val="center"/>
        <w:rPr>
          <w:rFonts w:ascii="宋体" w:hAnsi="宋体" w:cs="宋体"/>
          <w:b/>
          <w:bCs/>
          <w:color w:val="000000"/>
          <w:kern w:val="0"/>
          <w:lang w:val="zh-CN"/>
        </w:rPr>
      </w:pPr>
    </w:p>
    <w:p w14:paraId="23B39833">
      <w:pPr>
        <w:autoSpaceDE w:val="0"/>
        <w:autoSpaceDN w:val="0"/>
        <w:adjustRightInd w:val="0"/>
        <w:ind w:firstLine="602"/>
        <w:jc w:val="center"/>
        <w:rPr>
          <w:rFonts w:ascii="宋体" w:hAnsi="宋体" w:cs="宋体"/>
          <w:color w:val="000000"/>
          <w:kern w:val="0"/>
          <w:sz w:val="28"/>
          <w:szCs w:val="28"/>
          <w:lang w:val="zh-CN"/>
        </w:rPr>
      </w:pPr>
      <w:bookmarkStart w:id="205" w:name="_Toc20807"/>
      <w:bookmarkStart w:id="206" w:name="_Toc9271"/>
      <w:bookmarkStart w:id="207" w:name="_Toc32151"/>
      <w:bookmarkStart w:id="208" w:name="_Toc7344"/>
      <w:bookmarkStart w:id="209" w:name="_Toc13642"/>
      <w:r>
        <w:rPr>
          <w:rFonts w:hint="eastAsia" w:ascii="宋体" w:hAnsi="宋体" w:cs="宋体"/>
          <w:b/>
          <w:bCs/>
          <w:color w:val="000000"/>
          <w:sz w:val="30"/>
          <w:szCs w:val="30"/>
          <w:lang w:val="zh-CN"/>
        </w:rPr>
        <w:t>中小企业（监狱企业）声明函</w:t>
      </w:r>
    </w:p>
    <w:p w14:paraId="628B81F6">
      <w:pPr>
        <w:autoSpaceDE w:val="0"/>
        <w:autoSpaceDN w:val="0"/>
        <w:spacing w:line="360" w:lineRule="auto"/>
        <w:ind w:firstLine="482"/>
        <w:rPr>
          <w:rFonts w:ascii="宋体" w:hAnsi="Cambria" w:cs="宋体"/>
          <w:b/>
          <w:bCs/>
          <w:sz w:val="36"/>
          <w:szCs w:val="36"/>
          <w:lang w:val="zh-CN"/>
        </w:rPr>
      </w:pPr>
      <w:r>
        <w:rPr>
          <w:rFonts w:hint="eastAsia" w:ascii="宋体" w:hAnsi="宋体" w:cs="宋体"/>
          <w:b/>
          <w:bCs/>
          <w:color w:val="000000"/>
          <w:kern w:val="0"/>
          <w:lang w:val="zh-CN"/>
        </w:rPr>
        <w:t>致：</w:t>
      </w:r>
      <w:r>
        <w:rPr>
          <w:rFonts w:hint="eastAsia" w:ascii="宋体" w:hAnsi="宋体" w:cs="宋体"/>
          <w:b/>
          <w:bCs/>
          <w:color w:val="000000"/>
          <w:kern w:val="0"/>
        </w:rPr>
        <w:t>青海凌星项目管理有限公司</w:t>
      </w:r>
    </w:p>
    <w:p w14:paraId="0BBAA87A">
      <w:pPr>
        <w:spacing w:line="360" w:lineRule="auto"/>
        <w:ind w:firstLine="480"/>
        <w:rPr>
          <w:rFonts w:ascii="宋体" w:hAnsi="Courier New" w:cs="Courier New"/>
        </w:rPr>
      </w:pPr>
      <w:r>
        <w:rPr>
          <w:rFonts w:hint="eastAsia" w:ascii="宋体" w:hAnsi="Courier New" w:cs="Courier New"/>
        </w:rPr>
        <w:t>本公司郑重声明，根据《政府采购促进中小企业发展管理办法》（财库﹝2020﹞46 号）或《政府采购支持监狱企业发展有关问题的通知》（财库〔2014〕68号）的规定，本公司为______（请填写：中型、小型、微型或监狱）企业。即，本公司同时满足以下条件：</w:t>
      </w:r>
    </w:p>
    <w:p w14:paraId="121B8426">
      <w:pPr>
        <w:spacing w:line="360" w:lineRule="auto"/>
        <w:ind w:firstLine="480"/>
        <w:rPr>
          <w:rFonts w:ascii="宋体" w:hAnsi="Courier New" w:cs="Courier New"/>
        </w:rPr>
      </w:pPr>
      <w:r>
        <w:rPr>
          <w:rFonts w:hint="eastAsia" w:hAnsi="宋体"/>
        </w:rPr>
        <w:t>　</w:t>
      </w:r>
      <w:r>
        <w:rPr>
          <w:rFonts w:hint="eastAsia" w:ascii="宋体" w:hAnsi="Courier New" w:cs="Courier New"/>
        </w:rPr>
        <w:t>　1.根据《工业和信息化部、国家统计局、国家发展和改革委员会、财政部关于印发中小企业划型标准规定的通知》（工信部联企业〔2011〕300号）或《政府采购支持监狱企业发展有关问题的通知》（财库〔2014〕68号）规定的划分标准，本公司为______（请填写：中型、小型、微型或监狱）企业。</w:t>
      </w:r>
    </w:p>
    <w:p w14:paraId="3401A55E">
      <w:pPr>
        <w:spacing w:line="360" w:lineRule="auto"/>
        <w:ind w:firstLine="480"/>
        <w:rPr>
          <w:rFonts w:ascii="宋体" w:hAnsi="Courier New" w:cs="Courier New"/>
        </w:rPr>
      </w:pPr>
      <w:r>
        <w:rPr>
          <w:rFonts w:hint="eastAsia" w:ascii="宋体" w:hAnsi="Courier New" w:cs="Courier New"/>
        </w:rPr>
        <w:t>　　2.本公司参加______单位的______项目采购活动提供本企业制造的货物及服务，由本企业承担工程、提供服务，或者提供其他______（请填写：中型、小型、微型或监狱）企业制造的货物。本条所称货物不包括使用大型企业注册商标的货物。</w:t>
      </w:r>
    </w:p>
    <w:p w14:paraId="7DCB8F07">
      <w:pPr>
        <w:spacing w:line="360" w:lineRule="auto"/>
        <w:ind w:firstLine="480"/>
        <w:rPr>
          <w:rFonts w:hAnsi="宋体"/>
        </w:rPr>
      </w:pPr>
      <w:r>
        <w:rPr>
          <w:rFonts w:hint="eastAsia" w:ascii="宋体" w:hAnsi="Courier New" w:cs="Courier New"/>
        </w:rPr>
        <w:t>　　本公司对上述声明的真实性负责。如有虚假，将依法承担相应责任。</w:t>
      </w:r>
    </w:p>
    <w:p w14:paraId="5620A796">
      <w:pPr>
        <w:spacing w:line="360" w:lineRule="auto"/>
        <w:ind w:firstLine="400"/>
        <w:rPr>
          <w:rFonts w:ascii="宋体" w:hAnsi="宋体" w:cs="宋体"/>
          <w:sz w:val="20"/>
          <w:szCs w:val="20"/>
        </w:rPr>
      </w:pPr>
      <w:r>
        <w:rPr>
          <w:rFonts w:hint="eastAsia" w:ascii="宋体" w:hAnsi="宋体" w:cs="宋体"/>
          <w:sz w:val="20"/>
          <w:szCs w:val="20"/>
        </w:rPr>
        <w:t>注：</w:t>
      </w:r>
    </w:p>
    <w:p w14:paraId="3489874C">
      <w:pPr>
        <w:spacing w:line="360" w:lineRule="auto"/>
        <w:ind w:firstLine="400"/>
        <w:rPr>
          <w:rFonts w:ascii="宋体" w:hAnsi="宋体" w:cs="宋体"/>
          <w:sz w:val="20"/>
          <w:szCs w:val="20"/>
        </w:rPr>
      </w:pPr>
      <w:r>
        <w:rPr>
          <w:rFonts w:hint="eastAsia" w:ascii="宋体" w:hAnsi="宋体" w:cs="宋体"/>
          <w:sz w:val="20"/>
          <w:szCs w:val="20"/>
        </w:rPr>
        <w:t>1、供应商符合《工业和信息化部、国家统计局、国家发展和改革委员会、财政部关于印发中小企业划型标准规定的通知》（工信部联企业〔2011〕300号）或《政府采购支持监狱企业发展有关问题的通知》（财库〔2014〕68号）规定的划分标准为中小型企业或监狱企业适用。</w:t>
      </w:r>
    </w:p>
    <w:p w14:paraId="5ACFFCE7">
      <w:pPr>
        <w:spacing w:line="360" w:lineRule="auto"/>
        <w:ind w:firstLine="400"/>
        <w:rPr>
          <w:rFonts w:ascii="宋体" w:hAnsi="宋体" w:cs="宋体"/>
          <w:sz w:val="20"/>
          <w:szCs w:val="20"/>
        </w:rPr>
      </w:pPr>
      <w:r>
        <w:rPr>
          <w:rFonts w:hint="eastAsia" w:ascii="宋体" w:hAnsi="宋体" w:cs="宋体"/>
          <w:sz w:val="20"/>
          <w:szCs w:val="20"/>
        </w:rPr>
        <w:t>2、在政府采购活动中，监狱企业视同小型、微型企业，享受预留份额、评审中价格扣除等政府采购促进中小企业发展的政府采购政策。（监狱企业参加政府采购活动时，还应当提供由省级以上监狱管理局、戒毒管理局(含新疆生产建设兵团)出具的属于监狱企业的证明文件。）</w:t>
      </w:r>
    </w:p>
    <w:p w14:paraId="4C63E6BD">
      <w:pPr>
        <w:spacing w:line="300" w:lineRule="exact"/>
        <w:ind w:firstLine="400"/>
        <w:rPr>
          <w:rFonts w:ascii="宋体" w:hAnsi="Cambria" w:cs="宋体"/>
          <w:b/>
          <w:bCs/>
          <w:sz w:val="20"/>
          <w:szCs w:val="20"/>
        </w:rPr>
      </w:pPr>
      <w:r>
        <w:rPr>
          <w:rFonts w:hint="eastAsia" w:ascii="宋体" w:hAnsi="宋体" w:cs="宋体"/>
          <w:sz w:val="20"/>
          <w:szCs w:val="20"/>
        </w:rPr>
        <w:t>3、供应商为非企业单位的，可不提供此声明。</w:t>
      </w:r>
    </w:p>
    <w:p w14:paraId="7B61B636">
      <w:pPr>
        <w:autoSpaceDE w:val="0"/>
        <w:autoSpaceDN w:val="0"/>
        <w:adjustRightInd w:val="0"/>
        <w:ind w:firstLine="482"/>
        <w:jc w:val="right"/>
        <w:rPr>
          <w:rFonts w:ascii="宋体" w:hAnsi="宋体" w:cs="宋体"/>
          <w:b/>
        </w:rPr>
      </w:pPr>
      <w:r>
        <w:rPr>
          <w:rFonts w:hint="eastAsia" w:ascii="宋体" w:hAnsi="宋体" w:cs="宋体"/>
          <w:b/>
        </w:rPr>
        <w:t xml:space="preserve">     </w:t>
      </w:r>
    </w:p>
    <w:p w14:paraId="7C246A41">
      <w:pPr>
        <w:autoSpaceDE w:val="0"/>
        <w:autoSpaceDN w:val="0"/>
        <w:adjustRightInd w:val="0"/>
        <w:ind w:firstLine="482"/>
        <w:jc w:val="right"/>
        <w:rPr>
          <w:rFonts w:ascii="宋体" w:hAnsi="宋体" w:cs="宋体"/>
          <w:b/>
          <w:bCs/>
          <w:kern w:val="0"/>
          <w:lang w:val="zh-CN"/>
        </w:rPr>
      </w:pPr>
      <w:r>
        <w:rPr>
          <w:rFonts w:hint="eastAsia" w:ascii="宋体" w:hAnsi="宋体" w:cs="宋体"/>
          <w:b/>
        </w:rPr>
        <w:t>中小企业（监狱企业）</w:t>
      </w:r>
      <w:r>
        <w:rPr>
          <w:rFonts w:hint="eastAsia" w:ascii="宋体" w:hAnsi="宋体" w:cs="宋体"/>
          <w:b/>
          <w:bCs/>
          <w:kern w:val="0"/>
          <w:lang w:val="zh-CN"/>
        </w:rPr>
        <w:t>名称：       （公章）</w:t>
      </w:r>
    </w:p>
    <w:p w14:paraId="0EB20D62">
      <w:pPr>
        <w:autoSpaceDE w:val="0"/>
        <w:autoSpaceDN w:val="0"/>
        <w:adjustRightInd w:val="0"/>
        <w:ind w:firstLine="482"/>
        <w:jc w:val="right"/>
        <w:rPr>
          <w:rFonts w:ascii="宋体" w:hAnsi="宋体" w:cs="宋体"/>
          <w:b/>
          <w:bCs/>
          <w:kern w:val="0"/>
          <w:lang w:val="zh-CN"/>
        </w:rPr>
      </w:pPr>
      <w:r>
        <w:rPr>
          <w:rFonts w:hint="eastAsia" w:ascii="宋体" w:hAnsi="宋体" w:cs="宋体"/>
          <w:b/>
          <w:bCs/>
          <w:kern w:val="0"/>
          <w:lang w:val="zh-CN"/>
        </w:rPr>
        <w:t>中小企业（监狱企业）法定代表人：       （签字或盖章）</w:t>
      </w:r>
    </w:p>
    <w:p w14:paraId="7F8329F9">
      <w:pPr>
        <w:autoSpaceDE w:val="0"/>
        <w:autoSpaceDN w:val="0"/>
        <w:adjustRightInd w:val="0"/>
        <w:ind w:firstLine="482"/>
        <w:jc w:val="right"/>
        <w:rPr>
          <w:rFonts w:ascii="宋体" w:hAnsi="宋体" w:cs="宋体"/>
          <w:b/>
          <w:bCs/>
          <w:kern w:val="0"/>
          <w:lang w:val="zh-CN"/>
        </w:rPr>
      </w:pPr>
      <w:r>
        <w:rPr>
          <w:rFonts w:hint="eastAsia" w:ascii="宋体" w:hAnsi="宋体" w:cs="宋体"/>
          <w:b/>
          <w:bCs/>
          <w:kern w:val="0"/>
          <w:lang w:val="zh-CN"/>
        </w:rPr>
        <w:t>年    月    日</w:t>
      </w:r>
    </w:p>
    <w:p w14:paraId="688E4DB4">
      <w:pPr>
        <w:pStyle w:val="8"/>
        <w:ind w:firstLine="482"/>
        <w:rPr>
          <w:rFonts w:ascii="宋体" w:hAnsi="宋体" w:cs="宋体"/>
          <w:b/>
          <w:bCs/>
          <w:kern w:val="0"/>
          <w:sz w:val="24"/>
          <w:lang w:val="zh-CN"/>
        </w:rPr>
      </w:pPr>
    </w:p>
    <w:p w14:paraId="42287385">
      <w:pPr>
        <w:pStyle w:val="24"/>
        <w:spacing w:before="0" w:after="0" w:line="360" w:lineRule="auto"/>
        <w:jc w:val="left"/>
        <w:outlineLvl w:val="1"/>
        <w:rPr>
          <w:rFonts w:ascii="宋体" w:hAnsi="宋体" w:eastAsia="宋体" w:cs="宋体"/>
          <w:sz w:val="28"/>
          <w:szCs w:val="28"/>
          <w:lang w:val="zh-CN"/>
        </w:rPr>
      </w:pPr>
    </w:p>
    <w:p w14:paraId="6E7EF484">
      <w:pPr>
        <w:pStyle w:val="24"/>
        <w:spacing w:before="0" w:after="0" w:line="360" w:lineRule="auto"/>
        <w:jc w:val="left"/>
        <w:outlineLvl w:val="1"/>
        <w:rPr>
          <w:rFonts w:ascii="宋体" w:hAnsi="宋体" w:eastAsia="宋体" w:cs="宋体"/>
          <w:sz w:val="28"/>
          <w:szCs w:val="28"/>
          <w:lang w:val="zh-CN"/>
        </w:rPr>
      </w:pPr>
    </w:p>
    <w:p w14:paraId="557998CA">
      <w:pPr>
        <w:pStyle w:val="24"/>
        <w:spacing w:before="0" w:after="0" w:line="360" w:lineRule="auto"/>
        <w:jc w:val="left"/>
        <w:outlineLvl w:val="1"/>
        <w:rPr>
          <w:rFonts w:ascii="宋体" w:hAnsi="宋体" w:cs="华文中宋"/>
          <w:bCs w:val="0"/>
          <w:sz w:val="28"/>
          <w:szCs w:val="28"/>
          <w:lang w:val="zh-CN"/>
        </w:rPr>
      </w:pPr>
      <w:r>
        <w:rPr>
          <w:rFonts w:hint="eastAsia" w:ascii="宋体" w:hAnsi="宋体" w:eastAsia="宋体" w:cs="宋体"/>
          <w:sz w:val="28"/>
          <w:szCs w:val="28"/>
          <w:lang w:val="zh-CN"/>
        </w:rPr>
        <w:t>附件</w:t>
      </w:r>
      <w:r>
        <w:rPr>
          <w:rFonts w:hint="eastAsia" w:ascii="宋体" w:hAnsi="宋体" w:eastAsia="宋体" w:cs="宋体"/>
          <w:sz w:val="28"/>
          <w:szCs w:val="28"/>
        </w:rPr>
        <w:t>1</w:t>
      </w:r>
      <w:r>
        <w:rPr>
          <w:rFonts w:hint="eastAsia" w:ascii="宋体" w:hAnsi="宋体" w:eastAsia="宋体" w:cs="宋体"/>
          <w:sz w:val="28"/>
          <w:szCs w:val="28"/>
          <w:lang w:val="en-US" w:eastAsia="zh-CN"/>
        </w:rPr>
        <w:t>7</w:t>
      </w:r>
      <w:r>
        <w:rPr>
          <w:rFonts w:hint="eastAsia" w:ascii="宋体" w:hAnsi="宋体" w:eastAsia="宋体" w:cs="宋体"/>
          <w:sz w:val="28"/>
          <w:szCs w:val="28"/>
          <w:lang w:val="zh-CN"/>
        </w:rPr>
        <w:t>：残疾人福利性单位声明函</w:t>
      </w:r>
      <w:bookmarkEnd w:id="205"/>
      <w:bookmarkEnd w:id="206"/>
      <w:bookmarkEnd w:id="207"/>
      <w:bookmarkEnd w:id="208"/>
      <w:bookmarkEnd w:id="209"/>
    </w:p>
    <w:p w14:paraId="622F3D0F">
      <w:pPr>
        <w:spacing w:line="360" w:lineRule="auto"/>
        <w:jc w:val="center"/>
        <w:rPr>
          <w:rFonts w:ascii="宋体" w:hAnsi="宋体" w:cs="宋体"/>
          <w:b/>
          <w:sz w:val="36"/>
          <w:szCs w:val="36"/>
        </w:rPr>
      </w:pPr>
      <w:bookmarkStart w:id="210" w:name="OLE_LINK13"/>
    </w:p>
    <w:p w14:paraId="0EDAEC25">
      <w:pPr>
        <w:spacing w:line="360" w:lineRule="auto"/>
        <w:jc w:val="center"/>
        <w:rPr>
          <w:rFonts w:ascii="宋体" w:hAnsi="宋体" w:cs="宋体"/>
          <w:b/>
          <w:sz w:val="36"/>
          <w:szCs w:val="36"/>
        </w:rPr>
      </w:pPr>
      <w:r>
        <w:rPr>
          <w:rFonts w:hint="eastAsia" w:ascii="宋体" w:hAnsi="宋体" w:cs="宋体"/>
          <w:b/>
          <w:sz w:val="36"/>
          <w:szCs w:val="36"/>
        </w:rPr>
        <w:t>残疾人福利性单位声明函</w:t>
      </w:r>
    </w:p>
    <w:bookmarkEnd w:id="210"/>
    <w:p w14:paraId="0D0A8E30">
      <w:pPr>
        <w:spacing w:after="156" w:afterLines="50" w:line="360" w:lineRule="auto"/>
        <w:rPr>
          <w:rFonts w:ascii="宋体" w:hAnsi="宋体" w:cs="宋体"/>
          <w:bCs/>
        </w:rPr>
      </w:pPr>
    </w:p>
    <w:p w14:paraId="7852695A">
      <w:pPr>
        <w:spacing w:after="156" w:afterLines="50" w:line="500" w:lineRule="exact"/>
        <w:rPr>
          <w:rFonts w:ascii="宋体" w:hAnsi="宋体" w:cs="宋体"/>
          <w:sz w:val="24"/>
        </w:rPr>
      </w:pPr>
      <w:r>
        <w:rPr>
          <w:rFonts w:hint="eastAsia" w:ascii="宋体" w:hAnsi="宋体" w:cs="宋体"/>
          <w:b/>
          <w:bCs/>
          <w:sz w:val="24"/>
        </w:rPr>
        <w:t>致：</w:t>
      </w:r>
      <w:r>
        <w:rPr>
          <w:rFonts w:hint="eastAsia" w:ascii="宋体" w:hAnsi="宋体" w:cs="宋体"/>
          <w:b/>
          <w:bCs/>
          <w:color w:val="000000"/>
          <w:kern w:val="0"/>
          <w:sz w:val="24"/>
          <w:lang w:val="zh-CN"/>
        </w:rPr>
        <w:t>采购代理机构</w:t>
      </w:r>
    </w:p>
    <w:p w14:paraId="075647C1">
      <w:pPr>
        <w:spacing w:line="500" w:lineRule="exact"/>
        <w:ind w:firstLine="480"/>
        <w:rPr>
          <w:rFonts w:ascii="宋体" w:hAnsi="宋体" w:cs="宋体"/>
          <w:sz w:val="24"/>
        </w:rPr>
      </w:pPr>
      <w:r>
        <w:rPr>
          <w:rFonts w:hint="eastAsia" w:ascii="宋体" w:hAnsi="宋体" w:cs="宋体"/>
          <w:sz w:val="24"/>
        </w:rPr>
        <w:t>本单位郑重声明，根据《财政部、民政部、中国残疾人联合会关于促进残疾人就业政府采购政策的通知》（财库〔2017〕141号）的规定，本单位为符合条件的残疾人福利性单位，本单位在职职工人数为人，安置的残疾人人数人。且本单位参加______单位的______项目采购活动提供本单位制造的货物（由本单位承担工程/提供服务），或者提供其他残疾人福利性单位制造的货物（不包括使用非残疾人福利性单位注册商标的货物）。</w:t>
      </w:r>
    </w:p>
    <w:p w14:paraId="1DA032EA">
      <w:pPr>
        <w:spacing w:line="500" w:lineRule="exact"/>
        <w:ind w:firstLine="480"/>
        <w:rPr>
          <w:rFonts w:ascii="宋体" w:hAnsi="宋体" w:cs="宋体"/>
          <w:sz w:val="24"/>
        </w:rPr>
      </w:pPr>
      <w:r>
        <w:rPr>
          <w:rFonts w:hint="eastAsia" w:ascii="宋体" w:hAnsi="宋体" w:cs="宋体"/>
          <w:sz w:val="24"/>
        </w:rPr>
        <w:t>本单位对上述声明的真实性负责。如有虚假，将依法承担相应责任。</w:t>
      </w:r>
    </w:p>
    <w:p w14:paraId="2B21C971">
      <w:pPr>
        <w:spacing w:line="500" w:lineRule="exact"/>
        <w:ind w:firstLine="480"/>
        <w:rPr>
          <w:rFonts w:ascii="宋体" w:hAnsi="宋体" w:cs="宋体"/>
          <w:sz w:val="24"/>
        </w:rPr>
      </w:pPr>
    </w:p>
    <w:p w14:paraId="5340E47F">
      <w:pPr>
        <w:spacing w:line="500" w:lineRule="exact"/>
        <w:ind w:firstLine="480" w:firstLineChars="200"/>
        <w:rPr>
          <w:rFonts w:ascii="宋体" w:hAnsi="宋体" w:cs="宋体"/>
          <w:sz w:val="24"/>
        </w:rPr>
      </w:pPr>
      <w:r>
        <w:rPr>
          <w:rFonts w:hint="eastAsia" w:ascii="宋体" w:hAnsi="宋体" w:cs="宋体"/>
          <w:sz w:val="24"/>
        </w:rPr>
        <w:t>注：若无此项内容，可不提供此函。</w:t>
      </w:r>
    </w:p>
    <w:p w14:paraId="07EAFAD2">
      <w:pPr>
        <w:spacing w:line="360" w:lineRule="auto"/>
        <w:ind w:firstLine="480"/>
        <w:rPr>
          <w:rFonts w:ascii="宋体" w:hAnsi="宋体" w:cs="宋体"/>
        </w:rPr>
      </w:pPr>
    </w:p>
    <w:p w14:paraId="51E55D01">
      <w:pPr>
        <w:spacing w:line="360" w:lineRule="auto"/>
        <w:ind w:firstLine="480"/>
        <w:rPr>
          <w:rFonts w:ascii="宋体" w:hAnsi="宋体" w:cs="宋体"/>
        </w:rPr>
      </w:pPr>
    </w:p>
    <w:p w14:paraId="1509AC90">
      <w:pPr>
        <w:spacing w:line="360" w:lineRule="auto"/>
        <w:ind w:firstLine="480"/>
        <w:rPr>
          <w:rFonts w:ascii="宋体" w:hAnsi="宋体" w:cs="宋体"/>
        </w:rPr>
      </w:pPr>
    </w:p>
    <w:p w14:paraId="58D7768F">
      <w:pPr>
        <w:spacing w:line="360" w:lineRule="auto"/>
        <w:ind w:firstLine="480"/>
        <w:rPr>
          <w:rFonts w:ascii="宋体" w:hAnsi="宋体" w:cs="宋体"/>
        </w:rPr>
      </w:pPr>
    </w:p>
    <w:p w14:paraId="784CF37D">
      <w:pPr>
        <w:spacing w:line="360" w:lineRule="auto"/>
        <w:ind w:firstLine="480"/>
        <w:rPr>
          <w:rFonts w:ascii="宋体" w:hAnsi="宋体" w:cs="宋体"/>
        </w:rPr>
      </w:pPr>
    </w:p>
    <w:p w14:paraId="7D295FD3">
      <w:pPr>
        <w:spacing w:line="360" w:lineRule="auto"/>
        <w:ind w:firstLine="480"/>
        <w:rPr>
          <w:rFonts w:ascii="宋体" w:hAnsi="宋体" w:cs="宋体"/>
        </w:rPr>
      </w:pPr>
    </w:p>
    <w:p w14:paraId="2CF2F116">
      <w:pPr>
        <w:spacing w:line="360" w:lineRule="auto"/>
        <w:ind w:firstLine="480"/>
        <w:rPr>
          <w:rFonts w:ascii="宋体" w:hAnsi="宋体" w:cs="宋体"/>
        </w:rPr>
      </w:pPr>
    </w:p>
    <w:p w14:paraId="6A518AA7">
      <w:pPr>
        <w:spacing w:line="360" w:lineRule="auto"/>
        <w:jc w:val="center"/>
        <w:rPr>
          <w:rFonts w:ascii="宋体" w:hAnsi="宋体" w:cs="宋体"/>
          <w:b/>
          <w:sz w:val="24"/>
        </w:rPr>
      </w:pPr>
      <w:r>
        <w:rPr>
          <w:rFonts w:hint="eastAsia" w:ascii="宋体" w:hAnsi="宋体" w:cs="宋体"/>
          <w:b/>
        </w:rPr>
        <w:t xml:space="preserve">                                           </w:t>
      </w:r>
      <w:r>
        <w:rPr>
          <w:rFonts w:hint="eastAsia" w:ascii="宋体" w:hAnsi="宋体" w:cs="宋体"/>
          <w:b/>
          <w:sz w:val="24"/>
        </w:rPr>
        <w:t xml:space="preserve"> 企业名称：（公章）</w:t>
      </w:r>
    </w:p>
    <w:p w14:paraId="6460CE5C">
      <w:pPr>
        <w:spacing w:line="360" w:lineRule="auto"/>
        <w:ind w:firstLine="482"/>
        <w:jc w:val="right"/>
        <w:rPr>
          <w:rFonts w:ascii="宋体" w:hAnsi="宋体" w:cs="宋体"/>
          <w:b/>
          <w:sz w:val="24"/>
        </w:rPr>
      </w:pPr>
      <w:r>
        <w:rPr>
          <w:rFonts w:hint="eastAsia" w:ascii="宋体" w:hAnsi="宋体" w:cs="宋体"/>
          <w:b/>
          <w:sz w:val="24"/>
        </w:rPr>
        <w:t xml:space="preserve">           企业法定代表人：（签字或盖章）</w:t>
      </w:r>
    </w:p>
    <w:p w14:paraId="2ACD3D17">
      <w:pPr>
        <w:spacing w:line="360" w:lineRule="auto"/>
        <w:ind w:firstLine="482"/>
        <w:jc w:val="center"/>
        <w:rPr>
          <w:rFonts w:ascii="宋体" w:hAnsi="宋体" w:cs="宋体"/>
          <w:b/>
          <w:sz w:val="24"/>
        </w:rPr>
      </w:pPr>
      <w:r>
        <w:rPr>
          <w:rFonts w:hint="eastAsia" w:ascii="宋体" w:hAnsi="宋体" w:cs="宋体"/>
          <w:b/>
          <w:sz w:val="24"/>
        </w:rPr>
        <w:t xml:space="preserve">                                          年     月     日</w:t>
      </w:r>
    </w:p>
    <w:p w14:paraId="2B79067D">
      <w:pPr>
        <w:pStyle w:val="24"/>
        <w:jc w:val="both"/>
        <w:outlineLvl w:val="9"/>
        <w:rPr>
          <w:sz w:val="32"/>
          <w:lang w:val="zh-CN"/>
        </w:rPr>
      </w:pPr>
    </w:p>
    <w:p w14:paraId="3637A209">
      <w:pPr>
        <w:pStyle w:val="24"/>
        <w:jc w:val="both"/>
        <w:outlineLvl w:val="9"/>
        <w:rPr>
          <w:sz w:val="32"/>
          <w:lang w:val="zh-CN"/>
        </w:rPr>
      </w:pPr>
    </w:p>
    <w:p w14:paraId="6D8BC347">
      <w:pPr>
        <w:pStyle w:val="24"/>
        <w:spacing w:before="0" w:after="0" w:line="360" w:lineRule="auto"/>
        <w:jc w:val="left"/>
        <w:outlineLvl w:val="1"/>
        <w:rPr>
          <w:rFonts w:ascii="宋体" w:hAnsi="宋体" w:eastAsia="宋体" w:cs="宋体"/>
          <w:sz w:val="28"/>
          <w:szCs w:val="28"/>
          <w:lang w:val="zh-CN"/>
        </w:rPr>
      </w:pPr>
      <w:r>
        <w:rPr>
          <w:rFonts w:hint="eastAsia" w:ascii="宋体" w:hAnsi="宋体" w:eastAsia="宋体" w:cs="宋体"/>
          <w:sz w:val="28"/>
          <w:szCs w:val="28"/>
        </w:rPr>
        <w:t>附件1</w:t>
      </w:r>
      <w:r>
        <w:rPr>
          <w:rFonts w:hint="eastAsia" w:ascii="宋体" w:hAnsi="宋体" w:eastAsia="宋体" w:cs="宋体"/>
          <w:sz w:val="28"/>
          <w:szCs w:val="28"/>
          <w:lang w:val="en-US" w:eastAsia="zh-CN"/>
        </w:rPr>
        <w:t>8</w:t>
      </w:r>
      <w:r>
        <w:rPr>
          <w:rFonts w:hint="eastAsia" w:ascii="宋体" w:hAnsi="宋体" w:eastAsia="宋体" w:cs="宋体"/>
          <w:sz w:val="28"/>
          <w:szCs w:val="28"/>
          <w:lang w:val="zh-CN"/>
        </w:rPr>
        <w:t>：</w:t>
      </w:r>
      <w:bookmarkStart w:id="211" w:name="OLE_LINK24"/>
      <w:r>
        <w:rPr>
          <w:rFonts w:hint="eastAsia" w:ascii="宋体" w:hAnsi="宋体" w:eastAsia="宋体" w:cs="宋体"/>
          <w:sz w:val="28"/>
          <w:szCs w:val="28"/>
          <w:lang w:val="zh-CN"/>
        </w:rPr>
        <w:t>供应商认为在其他方面有必要说明的事项</w:t>
      </w:r>
      <w:bookmarkEnd w:id="195"/>
      <w:bookmarkEnd w:id="196"/>
      <w:bookmarkEnd w:id="204"/>
      <w:bookmarkEnd w:id="211"/>
    </w:p>
    <w:p w14:paraId="7D58C01D">
      <w:pPr>
        <w:rPr>
          <w:rFonts w:ascii="宋体" w:hAnsi="宋体" w:eastAsia="宋体" w:cs="宋体"/>
          <w:sz w:val="28"/>
          <w:szCs w:val="28"/>
          <w:lang w:val="zh-CN"/>
        </w:rPr>
      </w:pPr>
    </w:p>
    <w:p w14:paraId="3EFB7400">
      <w:pPr>
        <w:pStyle w:val="26"/>
        <w:ind w:firstLine="400"/>
        <w:rPr>
          <w:lang w:val="zh-CN"/>
        </w:rPr>
      </w:pPr>
    </w:p>
    <w:p w14:paraId="479A88F8">
      <w:pPr>
        <w:autoSpaceDE w:val="0"/>
        <w:autoSpaceDN w:val="0"/>
        <w:adjustRightInd w:val="0"/>
        <w:rPr>
          <w:rFonts w:ascii="宋体" w:hAnsi="Cambria" w:cs="宋体"/>
          <w:color w:val="000000"/>
          <w:kern w:val="0"/>
          <w:sz w:val="24"/>
          <w:lang w:val="zh-CN"/>
        </w:rPr>
      </w:pPr>
      <w:r>
        <w:rPr>
          <w:rFonts w:ascii="宋体" w:hAnsi="Cambria" w:cs="宋体"/>
          <w:color w:val="000000"/>
          <w:kern w:val="0"/>
          <w:sz w:val="24"/>
          <w:lang w:val="zh-CN"/>
        </w:rPr>
        <w:t xml:space="preserve"> </w:t>
      </w:r>
    </w:p>
    <w:p w14:paraId="525F5A59">
      <w:pPr>
        <w:autoSpaceDE w:val="0"/>
        <w:autoSpaceDN w:val="0"/>
        <w:adjustRightInd w:val="0"/>
        <w:spacing w:line="400" w:lineRule="exact"/>
        <w:jc w:val="center"/>
        <w:rPr>
          <w:rFonts w:ascii="宋体" w:hAnsi="Cambria" w:cs="宋体"/>
          <w:b/>
          <w:bCs/>
          <w:color w:val="000000"/>
          <w:kern w:val="0"/>
          <w:sz w:val="36"/>
          <w:szCs w:val="36"/>
          <w:lang w:val="zh-CN"/>
        </w:rPr>
      </w:pPr>
      <w:r>
        <w:rPr>
          <w:rFonts w:hint="eastAsia" w:ascii="宋体" w:hAnsi="Cambria" w:cs="宋体"/>
          <w:b/>
          <w:bCs/>
          <w:color w:val="000000"/>
          <w:kern w:val="0"/>
          <w:sz w:val="36"/>
          <w:szCs w:val="36"/>
          <w:lang w:val="zh-CN"/>
        </w:rPr>
        <w:t>供应商认为在其他方面有必要说明的事项</w:t>
      </w:r>
    </w:p>
    <w:p w14:paraId="422647FA">
      <w:pPr>
        <w:autoSpaceDE w:val="0"/>
        <w:autoSpaceDN w:val="0"/>
        <w:adjustRightInd w:val="0"/>
        <w:spacing w:line="400" w:lineRule="exact"/>
        <w:ind w:firstLine="600"/>
        <w:jc w:val="center"/>
        <w:rPr>
          <w:rFonts w:ascii="宋体" w:hAnsi="Cambria" w:cs="宋体"/>
          <w:color w:val="000000"/>
          <w:kern w:val="0"/>
          <w:sz w:val="28"/>
          <w:szCs w:val="28"/>
          <w:lang w:val="zh-CN"/>
        </w:rPr>
      </w:pPr>
    </w:p>
    <w:p w14:paraId="22949F3E">
      <w:pPr>
        <w:autoSpaceDE w:val="0"/>
        <w:autoSpaceDN w:val="0"/>
        <w:adjustRightInd w:val="0"/>
        <w:spacing w:line="400" w:lineRule="exact"/>
        <w:ind w:firstLine="600"/>
        <w:jc w:val="center"/>
        <w:rPr>
          <w:rFonts w:ascii="宋体" w:hAnsi="Cambria" w:cs="宋体"/>
          <w:color w:val="000000"/>
          <w:kern w:val="0"/>
          <w:sz w:val="28"/>
          <w:szCs w:val="28"/>
          <w:lang w:val="zh-CN"/>
        </w:rPr>
      </w:pPr>
      <w:r>
        <w:rPr>
          <w:rFonts w:hint="eastAsia" w:ascii="宋体" w:hAnsi="Cambria" w:cs="宋体"/>
          <w:color w:val="000000"/>
          <w:kern w:val="0"/>
          <w:sz w:val="28"/>
          <w:szCs w:val="28"/>
          <w:lang w:val="zh-CN"/>
        </w:rPr>
        <w:t>（格式可自定）</w:t>
      </w:r>
    </w:p>
    <w:p w14:paraId="2ED902D1">
      <w:pPr>
        <w:autoSpaceDE w:val="0"/>
        <w:autoSpaceDN w:val="0"/>
        <w:adjustRightInd w:val="0"/>
        <w:spacing w:line="400" w:lineRule="exact"/>
        <w:jc w:val="left"/>
        <w:rPr>
          <w:rFonts w:ascii="宋体" w:hAnsi="Cambria" w:cs="宋体"/>
          <w:color w:val="000000"/>
          <w:kern w:val="0"/>
          <w:sz w:val="24"/>
          <w:lang w:val="zh-CN"/>
        </w:rPr>
      </w:pPr>
    </w:p>
    <w:p w14:paraId="2D9F4A25">
      <w:pPr>
        <w:autoSpaceDE w:val="0"/>
        <w:autoSpaceDN w:val="0"/>
        <w:adjustRightInd w:val="0"/>
        <w:spacing w:line="400" w:lineRule="exact"/>
        <w:jc w:val="left"/>
        <w:rPr>
          <w:rFonts w:ascii="宋体" w:hAnsi="Cambria" w:cs="宋体"/>
          <w:color w:val="000000"/>
          <w:kern w:val="0"/>
          <w:sz w:val="24"/>
          <w:lang w:val="zh-CN"/>
        </w:rPr>
      </w:pPr>
    </w:p>
    <w:p w14:paraId="3A670E33">
      <w:pPr>
        <w:autoSpaceDE w:val="0"/>
        <w:autoSpaceDN w:val="0"/>
        <w:adjustRightInd w:val="0"/>
        <w:spacing w:line="400" w:lineRule="exact"/>
        <w:jc w:val="left"/>
        <w:rPr>
          <w:rFonts w:ascii="宋体" w:hAnsi="Cambria" w:cs="宋体"/>
          <w:color w:val="000000"/>
          <w:kern w:val="0"/>
          <w:sz w:val="24"/>
          <w:lang w:val="zh-CN"/>
        </w:rPr>
      </w:pPr>
    </w:p>
    <w:p w14:paraId="637374A1">
      <w:pPr>
        <w:autoSpaceDE w:val="0"/>
        <w:autoSpaceDN w:val="0"/>
        <w:adjustRightInd w:val="0"/>
        <w:spacing w:line="400" w:lineRule="exact"/>
        <w:jc w:val="left"/>
        <w:rPr>
          <w:rFonts w:ascii="宋体" w:hAnsi="Cambria" w:cs="宋体"/>
          <w:color w:val="000000"/>
          <w:kern w:val="0"/>
          <w:sz w:val="24"/>
          <w:lang w:val="zh-CN"/>
        </w:rPr>
      </w:pPr>
    </w:p>
    <w:p w14:paraId="2935A722">
      <w:pPr>
        <w:autoSpaceDE w:val="0"/>
        <w:autoSpaceDN w:val="0"/>
        <w:adjustRightInd w:val="0"/>
        <w:spacing w:line="400" w:lineRule="exact"/>
        <w:jc w:val="left"/>
        <w:rPr>
          <w:rFonts w:ascii="宋体" w:hAnsi="Cambria" w:cs="宋体"/>
          <w:color w:val="000000"/>
          <w:kern w:val="0"/>
          <w:sz w:val="24"/>
          <w:lang w:val="zh-CN"/>
        </w:rPr>
      </w:pPr>
    </w:p>
    <w:p w14:paraId="2E8FC7BE">
      <w:pPr>
        <w:autoSpaceDE w:val="0"/>
        <w:autoSpaceDN w:val="0"/>
        <w:adjustRightInd w:val="0"/>
        <w:spacing w:line="400" w:lineRule="exact"/>
        <w:jc w:val="left"/>
        <w:rPr>
          <w:rFonts w:ascii="宋体" w:hAnsi="Cambria" w:cs="宋体"/>
          <w:color w:val="000000"/>
          <w:kern w:val="0"/>
          <w:sz w:val="24"/>
          <w:lang w:val="zh-CN"/>
        </w:rPr>
      </w:pPr>
    </w:p>
    <w:p w14:paraId="5C44A52D">
      <w:pPr>
        <w:autoSpaceDE w:val="0"/>
        <w:autoSpaceDN w:val="0"/>
        <w:adjustRightInd w:val="0"/>
        <w:spacing w:line="400" w:lineRule="exact"/>
        <w:jc w:val="left"/>
        <w:rPr>
          <w:rFonts w:ascii="宋体" w:hAnsi="Cambria" w:cs="宋体"/>
          <w:color w:val="000000"/>
          <w:kern w:val="0"/>
          <w:sz w:val="24"/>
          <w:lang w:val="zh-CN"/>
        </w:rPr>
      </w:pPr>
    </w:p>
    <w:p w14:paraId="0680ED71">
      <w:pPr>
        <w:autoSpaceDE w:val="0"/>
        <w:autoSpaceDN w:val="0"/>
        <w:adjustRightInd w:val="0"/>
        <w:spacing w:line="400" w:lineRule="exact"/>
        <w:jc w:val="left"/>
        <w:rPr>
          <w:rFonts w:ascii="宋体" w:hAnsi="宋体" w:cs="华文中宋"/>
          <w:b/>
          <w:bCs/>
          <w:sz w:val="28"/>
          <w:szCs w:val="28"/>
        </w:rPr>
      </w:pPr>
    </w:p>
    <w:p w14:paraId="3707E62D">
      <w:pPr>
        <w:autoSpaceDE w:val="0"/>
        <w:autoSpaceDN w:val="0"/>
        <w:adjustRightInd w:val="0"/>
        <w:spacing w:line="400" w:lineRule="exact"/>
        <w:jc w:val="left"/>
        <w:rPr>
          <w:rFonts w:ascii="宋体" w:hAnsi="宋体" w:cs="华文中宋"/>
          <w:b/>
          <w:bCs/>
          <w:sz w:val="28"/>
          <w:szCs w:val="28"/>
        </w:rPr>
      </w:pPr>
    </w:p>
    <w:p w14:paraId="740AC5C3">
      <w:pPr>
        <w:autoSpaceDE w:val="0"/>
        <w:autoSpaceDN w:val="0"/>
        <w:adjustRightInd w:val="0"/>
        <w:spacing w:line="400" w:lineRule="exact"/>
        <w:jc w:val="left"/>
        <w:rPr>
          <w:rFonts w:ascii="宋体" w:hAnsi="宋体" w:cs="华文中宋"/>
          <w:b/>
          <w:bCs/>
          <w:sz w:val="28"/>
          <w:szCs w:val="28"/>
        </w:rPr>
      </w:pPr>
    </w:p>
    <w:p w14:paraId="486F240C">
      <w:pPr>
        <w:autoSpaceDE w:val="0"/>
        <w:autoSpaceDN w:val="0"/>
        <w:adjustRightInd w:val="0"/>
        <w:spacing w:line="400" w:lineRule="exact"/>
        <w:jc w:val="left"/>
        <w:rPr>
          <w:rFonts w:ascii="宋体" w:hAnsi="宋体" w:cs="华文中宋"/>
          <w:b/>
          <w:bCs/>
          <w:sz w:val="28"/>
          <w:szCs w:val="28"/>
        </w:rPr>
      </w:pPr>
    </w:p>
    <w:p w14:paraId="124C8AC6">
      <w:pPr>
        <w:autoSpaceDE w:val="0"/>
        <w:autoSpaceDN w:val="0"/>
        <w:adjustRightInd w:val="0"/>
        <w:spacing w:line="400" w:lineRule="exact"/>
        <w:jc w:val="left"/>
        <w:rPr>
          <w:rFonts w:ascii="宋体" w:hAnsi="宋体" w:cs="华文中宋"/>
          <w:b/>
          <w:bCs/>
          <w:sz w:val="28"/>
          <w:szCs w:val="28"/>
        </w:rPr>
      </w:pPr>
    </w:p>
    <w:p w14:paraId="0F7431B0">
      <w:pPr>
        <w:autoSpaceDE w:val="0"/>
        <w:autoSpaceDN w:val="0"/>
        <w:adjustRightInd w:val="0"/>
        <w:spacing w:line="400" w:lineRule="exact"/>
        <w:jc w:val="left"/>
        <w:rPr>
          <w:rFonts w:ascii="宋体" w:hAnsi="宋体" w:cs="华文中宋"/>
          <w:b/>
          <w:bCs/>
          <w:sz w:val="28"/>
          <w:szCs w:val="28"/>
        </w:rPr>
      </w:pPr>
    </w:p>
    <w:p w14:paraId="70C83684">
      <w:pPr>
        <w:autoSpaceDE w:val="0"/>
        <w:autoSpaceDN w:val="0"/>
        <w:adjustRightInd w:val="0"/>
        <w:spacing w:line="400" w:lineRule="exact"/>
        <w:jc w:val="left"/>
        <w:rPr>
          <w:rFonts w:ascii="宋体" w:hAnsi="宋体" w:cs="华文中宋"/>
          <w:b/>
          <w:bCs/>
          <w:sz w:val="28"/>
          <w:szCs w:val="28"/>
        </w:rPr>
      </w:pPr>
    </w:p>
    <w:p w14:paraId="23732D67">
      <w:pPr>
        <w:autoSpaceDE w:val="0"/>
        <w:autoSpaceDN w:val="0"/>
        <w:adjustRightInd w:val="0"/>
        <w:spacing w:line="400" w:lineRule="exact"/>
        <w:jc w:val="left"/>
        <w:rPr>
          <w:rFonts w:ascii="宋体" w:hAnsi="宋体" w:cs="华文中宋"/>
          <w:b/>
          <w:bCs/>
          <w:sz w:val="28"/>
          <w:szCs w:val="28"/>
        </w:rPr>
      </w:pPr>
    </w:p>
    <w:p w14:paraId="04BC679F">
      <w:pPr>
        <w:autoSpaceDE w:val="0"/>
        <w:autoSpaceDN w:val="0"/>
        <w:adjustRightInd w:val="0"/>
        <w:spacing w:line="400" w:lineRule="exact"/>
        <w:jc w:val="left"/>
        <w:rPr>
          <w:rFonts w:ascii="宋体" w:hAnsi="宋体" w:cs="华文中宋"/>
          <w:b/>
          <w:bCs/>
          <w:sz w:val="28"/>
          <w:szCs w:val="28"/>
        </w:rPr>
      </w:pPr>
    </w:p>
    <w:p w14:paraId="79C1F0EE">
      <w:pPr>
        <w:autoSpaceDE w:val="0"/>
        <w:autoSpaceDN w:val="0"/>
        <w:adjustRightInd w:val="0"/>
        <w:spacing w:line="400" w:lineRule="exact"/>
        <w:jc w:val="left"/>
        <w:rPr>
          <w:rFonts w:ascii="宋体" w:hAnsi="宋体" w:cs="华文中宋"/>
          <w:b/>
          <w:bCs/>
          <w:sz w:val="28"/>
          <w:szCs w:val="28"/>
        </w:rPr>
      </w:pPr>
    </w:p>
    <w:p w14:paraId="237CF5AD">
      <w:pPr>
        <w:autoSpaceDE w:val="0"/>
        <w:autoSpaceDN w:val="0"/>
        <w:adjustRightInd w:val="0"/>
        <w:spacing w:line="400" w:lineRule="exact"/>
        <w:jc w:val="left"/>
        <w:rPr>
          <w:rFonts w:ascii="宋体" w:hAnsi="宋体" w:cs="华文中宋"/>
          <w:b/>
          <w:bCs/>
          <w:sz w:val="28"/>
          <w:szCs w:val="28"/>
        </w:rPr>
      </w:pPr>
    </w:p>
    <w:p w14:paraId="5033C845">
      <w:pPr>
        <w:autoSpaceDE w:val="0"/>
        <w:autoSpaceDN w:val="0"/>
        <w:adjustRightInd w:val="0"/>
        <w:spacing w:line="400" w:lineRule="exact"/>
        <w:jc w:val="left"/>
        <w:rPr>
          <w:rFonts w:ascii="宋体" w:hAnsi="宋体" w:cs="华文中宋"/>
          <w:b/>
          <w:bCs/>
          <w:sz w:val="28"/>
          <w:szCs w:val="28"/>
        </w:rPr>
      </w:pPr>
    </w:p>
    <w:p w14:paraId="37292A23">
      <w:pPr>
        <w:autoSpaceDE w:val="0"/>
        <w:autoSpaceDN w:val="0"/>
        <w:adjustRightInd w:val="0"/>
        <w:spacing w:line="400" w:lineRule="exact"/>
        <w:jc w:val="left"/>
        <w:rPr>
          <w:rFonts w:ascii="宋体" w:hAnsi="宋体" w:cs="华文中宋"/>
          <w:b/>
          <w:bCs/>
          <w:sz w:val="28"/>
          <w:szCs w:val="28"/>
        </w:rPr>
      </w:pPr>
    </w:p>
    <w:p w14:paraId="06463C5F">
      <w:pPr>
        <w:autoSpaceDE w:val="0"/>
        <w:autoSpaceDN w:val="0"/>
        <w:adjustRightInd w:val="0"/>
        <w:spacing w:line="400" w:lineRule="exact"/>
        <w:jc w:val="left"/>
        <w:rPr>
          <w:rFonts w:ascii="宋体" w:hAnsi="宋体" w:cs="华文中宋"/>
          <w:b/>
          <w:bCs/>
          <w:sz w:val="28"/>
          <w:szCs w:val="28"/>
        </w:rPr>
      </w:pPr>
    </w:p>
    <w:p w14:paraId="533C91EF">
      <w:pPr>
        <w:autoSpaceDE w:val="0"/>
        <w:autoSpaceDN w:val="0"/>
        <w:adjustRightInd w:val="0"/>
        <w:spacing w:line="400" w:lineRule="exact"/>
        <w:jc w:val="left"/>
        <w:rPr>
          <w:rFonts w:ascii="宋体" w:hAnsi="宋体" w:cs="华文中宋"/>
          <w:b/>
          <w:bCs/>
          <w:sz w:val="28"/>
          <w:szCs w:val="28"/>
        </w:rPr>
      </w:pPr>
    </w:p>
    <w:p w14:paraId="7FE8B510">
      <w:pPr>
        <w:autoSpaceDE w:val="0"/>
        <w:autoSpaceDN w:val="0"/>
        <w:adjustRightInd w:val="0"/>
        <w:spacing w:line="400" w:lineRule="exact"/>
        <w:jc w:val="left"/>
        <w:rPr>
          <w:rFonts w:ascii="宋体" w:hAnsi="宋体" w:cs="华文中宋"/>
          <w:b/>
          <w:bCs/>
          <w:sz w:val="28"/>
          <w:szCs w:val="28"/>
        </w:rPr>
      </w:pPr>
    </w:p>
    <w:p w14:paraId="79736C2B">
      <w:pPr>
        <w:autoSpaceDE w:val="0"/>
        <w:autoSpaceDN w:val="0"/>
        <w:adjustRightInd w:val="0"/>
        <w:spacing w:line="400" w:lineRule="exact"/>
        <w:jc w:val="left"/>
        <w:rPr>
          <w:rFonts w:ascii="宋体" w:hAnsi="宋体" w:cs="华文中宋"/>
          <w:b/>
          <w:bCs/>
          <w:sz w:val="28"/>
          <w:szCs w:val="28"/>
        </w:rPr>
      </w:pPr>
    </w:p>
    <w:p w14:paraId="15FC9E30">
      <w:pPr>
        <w:pStyle w:val="21"/>
      </w:pPr>
    </w:p>
    <w:p w14:paraId="21E878C3">
      <w:pPr>
        <w:jc w:val="center"/>
        <w:rPr>
          <w:b/>
          <w:bCs/>
          <w:sz w:val="36"/>
          <w:szCs w:val="36"/>
        </w:rPr>
      </w:pPr>
    </w:p>
    <w:p w14:paraId="3733F3FC">
      <w:pPr>
        <w:ind w:firstLine="723"/>
        <w:jc w:val="center"/>
        <w:rPr>
          <w:rFonts w:ascii="宋体" w:hAnsi="宋体"/>
          <w:b/>
          <w:sz w:val="36"/>
          <w:szCs w:val="36"/>
        </w:rPr>
      </w:pPr>
      <w:r>
        <w:rPr>
          <w:rFonts w:hint="eastAsia" w:ascii="宋体" w:hAnsi="宋体"/>
          <w:b/>
          <w:sz w:val="36"/>
          <w:szCs w:val="36"/>
        </w:rPr>
        <w:t>最后磋商报价表</w:t>
      </w:r>
    </w:p>
    <w:p w14:paraId="7FF3B0DA">
      <w:pPr>
        <w:pStyle w:val="9"/>
        <w:spacing w:line="240" w:lineRule="atLeast"/>
        <w:rPr>
          <w:rFonts w:hAnsi="宋体"/>
          <w:bCs/>
          <w:sz w:val="24"/>
        </w:rPr>
      </w:pPr>
      <w:r>
        <w:rPr>
          <w:rFonts w:hint="eastAsia" w:hAnsi="宋体"/>
          <w:b/>
          <w:bCs/>
          <w:sz w:val="28"/>
          <w:szCs w:val="28"/>
        </w:rPr>
        <w:t xml:space="preserve"> </w:t>
      </w:r>
      <w:r>
        <w:rPr>
          <w:rFonts w:hint="eastAsia" w:hAnsi="宋体"/>
          <w:b/>
          <w:sz w:val="24"/>
        </w:rPr>
        <w:t xml:space="preserve"> 供应商名称： </w:t>
      </w:r>
      <w:r>
        <w:rPr>
          <w:rFonts w:hint="eastAsia" w:hAnsi="宋体"/>
          <w:b/>
          <w:bCs/>
        </w:rPr>
        <w:t xml:space="preserve"> </w:t>
      </w:r>
      <w:r>
        <w:rPr>
          <w:rFonts w:hint="eastAsia" w:hAnsi="宋体"/>
          <w:b/>
          <w:bCs/>
          <w:sz w:val="24"/>
        </w:rPr>
        <w:t xml:space="preserve">                                             </w:t>
      </w:r>
      <w:r>
        <w:rPr>
          <w:rFonts w:hint="eastAsia" w:hAnsi="宋体"/>
          <w:b/>
          <w:sz w:val="24"/>
        </w:rPr>
        <w:t>单位：元</w:t>
      </w:r>
    </w:p>
    <w:tbl>
      <w:tblPr>
        <w:tblStyle w:val="27"/>
        <w:tblpPr w:leftFromText="180" w:rightFromText="180" w:vertAnchor="text" w:horzAnchor="margin" w:tblpY="147"/>
        <w:tblW w:w="905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13"/>
        <w:gridCol w:w="4688"/>
        <w:gridCol w:w="1704"/>
        <w:gridCol w:w="852"/>
      </w:tblGrid>
      <w:tr w14:paraId="2F0A6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9" w:hRule="atLeast"/>
        </w:trPr>
        <w:tc>
          <w:tcPr>
            <w:tcW w:w="1813" w:type="dxa"/>
            <w:vAlign w:val="center"/>
          </w:tcPr>
          <w:p w14:paraId="7B40C206">
            <w:pPr>
              <w:adjustRightInd w:val="0"/>
              <w:ind w:firstLine="198" w:firstLineChars="82"/>
              <w:textAlignment w:val="baseline"/>
              <w:rPr>
                <w:rFonts w:ascii="宋体" w:hAnsi="宋体"/>
                <w:b/>
                <w:sz w:val="24"/>
                <w:szCs w:val="32"/>
              </w:rPr>
            </w:pPr>
            <w:r>
              <w:rPr>
                <w:rFonts w:hint="eastAsia" w:ascii="宋体" w:hAnsi="宋体"/>
                <w:b/>
                <w:sz w:val="24"/>
                <w:szCs w:val="32"/>
              </w:rPr>
              <w:t>项目名称</w:t>
            </w:r>
          </w:p>
        </w:tc>
        <w:tc>
          <w:tcPr>
            <w:tcW w:w="4688" w:type="dxa"/>
            <w:vAlign w:val="center"/>
          </w:tcPr>
          <w:p w14:paraId="7EC0A763">
            <w:pPr>
              <w:adjustRightInd w:val="0"/>
              <w:ind w:firstLine="482"/>
              <w:jc w:val="center"/>
              <w:textAlignment w:val="baseline"/>
              <w:rPr>
                <w:rFonts w:ascii="宋体" w:hAnsi="宋体"/>
                <w:b/>
                <w:sz w:val="24"/>
                <w:szCs w:val="32"/>
              </w:rPr>
            </w:pPr>
            <w:r>
              <w:rPr>
                <w:rFonts w:hint="eastAsia" w:ascii="宋体" w:hAnsi="宋体"/>
                <w:b/>
                <w:sz w:val="24"/>
                <w:szCs w:val="32"/>
              </w:rPr>
              <w:t>最后磋商报价（元）</w:t>
            </w:r>
          </w:p>
        </w:tc>
        <w:tc>
          <w:tcPr>
            <w:tcW w:w="1704" w:type="dxa"/>
            <w:vAlign w:val="center"/>
          </w:tcPr>
          <w:p w14:paraId="12E4D279">
            <w:pPr>
              <w:adjustRightInd w:val="0"/>
              <w:jc w:val="center"/>
              <w:textAlignment w:val="baseline"/>
              <w:rPr>
                <w:rFonts w:ascii="宋体" w:hAnsi="宋体"/>
                <w:b/>
                <w:sz w:val="24"/>
                <w:szCs w:val="32"/>
              </w:rPr>
            </w:pPr>
            <w:r>
              <w:rPr>
                <w:rFonts w:hint="eastAsia" w:ascii="宋体" w:hAnsi="宋体"/>
                <w:b/>
                <w:sz w:val="24"/>
                <w:szCs w:val="32"/>
              </w:rPr>
              <w:t>服务期</w:t>
            </w:r>
          </w:p>
        </w:tc>
        <w:tc>
          <w:tcPr>
            <w:tcW w:w="852" w:type="dxa"/>
            <w:vAlign w:val="center"/>
          </w:tcPr>
          <w:p w14:paraId="715AC43D">
            <w:pPr>
              <w:adjustRightInd w:val="0"/>
              <w:jc w:val="center"/>
              <w:textAlignment w:val="baseline"/>
              <w:rPr>
                <w:rFonts w:ascii="宋体" w:hAnsi="宋体"/>
                <w:b/>
                <w:sz w:val="24"/>
                <w:szCs w:val="32"/>
              </w:rPr>
            </w:pPr>
            <w:r>
              <w:rPr>
                <w:rFonts w:hint="eastAsia" w:ascii="宋体" w:hAnsi="宋体"/>
                <w:b/>
                <w:sz w:val="24"/>
                <w:szCs w:val="32"/>
              </w:rPr>
              <w:t>备注</w:t>
            </w:r>
          </w:p>
        </w:tc>
      </w:tr>
      <w:tr w14:paraId="61FFF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45" w:hRule="atLeast"/>
        </w:trPr>
        <w:tc>
          <w:tcPr>
            <w:tcW w:w="1813" w:type="dxa"/>
            <w:vMerge w:val="restart"/>
            <w:vAlign w:val="center"/>
          </w:tcPr>
          <w:p w14:paraId="2735AACF">
            <w:pPr>
              <w:adjustRightInd w:val="0"/>
              <w:ind w:firstLine="482"/>
              <w:textAlignment w:val="baseline"/>
              <w:rPr>
                <w:rFonts w:ascii="宋体" w:hAnsi="宋体"/>
                <w:b/>
                <w:bCs/>
              </w:rPr>
            </w:pPr>
          </w:p>
        </w:tc>
        <w:tc>
          <w:tcPr>
            <w:tcW w:w="4688" w:type="dxa"/>
          </w:tcPr>
          <w:p w14:paraId="09529503">
            <w:pPr>
              <w:adjustRightInd w:val="0"/>
              <w:textAlignment w:val="baseline"/>
              <w:rPr>
                <w:rFonts w:ascii="宋体" w:hAnsi="宋体"/>
                <w:b/>
                <w:sz w:val="22"/>
                <w:szCs w:val="28"/>
              </w:rPr>
            </w:pPr>
            <w:r>
              <w:rPr>
                <w:rFonts w:hint="eastAsia" w:ascii="宋体" w:hAnsi="宋体"/>
                <w:b/>
                <w:sz w:val="22"/>
                <w:szCs w:val="28"/>
              </w:rPr>
              <w:t>大写：</w:t>
            </w:r>
          </w:p>
        </w:tc>
        <w:tc>
          <w:tcPr>
            <w:tcW w:w="1704" w:type="dxa"/>
            <w:vMerge w:val="restart"/>
            <w:vAlign w:val="center"/>
          </w:tcPr>
          <w:p w14:paraId="4DF39716">
            <w:pPr>
              <w:adjustRightInd w:val="0"/>
              <w:textAlignment w:val="baseline"/>
              <w:rPr>
                <w:rFonts w:ascii="宋体" w:hAnsi="宋体"/>
                <w:b/>
              </w:rPr>
            </w:pPr>
          </w:p>
        </w:tc>
        <w:tc>
          <w:tcPr>
            <w:tcW w:w="852" w:type="dxa"/>
            <w:vMerge w:val="restart"/>
            <w:vAlign w:val="center"/>
          </w:tcPr>
          <w:p w14:paraId="1D24124E">
            <w:pPr>
              <w:adjustRightInd w:val="0"/>
              <w:textAlignment w:val="baseline"/>
              <w:rPr>
                <w:rFonts w:ascii="宋体" w:hAnsi="宋体"/>
                <w:b/>
              </w:rPr>
            </w:pPr>
          </w:p>
        </w:tc>
      </w:tr>
      <w:tr w14:paraId="35B25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61" w:hRule="atLeast"/>
        </w:trPr>
        <w:tc>
          <w:tcPr>
            <w:tcW w:w="1813" w:type="dxa"/>
            <w:vMerge w:val="continue"/>
            <w:vAlign w:val="center"/>
          </w:tcPr>
          <w:p w14:paraId="43E11EFC">
            <w:pPr>
              <w:adjustRightInd w:val="0"/>
              <w:ind w:firstLine="482"/>
              <w:textAlignment w:val="baseline"/>
              <w:rPr>
                <w:rFonts w:ascii="宋体" w:hAnsi="宋体"/>
                <w:b/>
                <w:bCs/>
              </w:rPr>
            </w:pPr>
          </w:p>
        </w:tc>
        <w:tc>
          <w:tcPr>
            <w:tcW w:w="4688" w:type="dxa"/>
          </w:tcPr>
          <w:p w14:paraId="1B1554AB">
            <w:pPr>
              <w:adjustRightInd w:val="0"/>
              <w:textAlignment w:val="baseline"/>
              <w:rPr>
                <w:rFonts w:ascii="宋体" w:hAnsi="宋体"/>
                <w:b/>
                <w:sz w:val="22"/>
                <w:szCs w:val="28"/>
              </w:rPr>
            </w:pPr>
            <w:r>
              <w:rPr>
                <w:rFonts w:hint="eastAsia" w:ascii="宋体" w:hAnsi="宋体"/>
                <w:b/>
                <w:sz w:val="22"/>
                <w:szCs w:val="28"/>
              </w:rPr>
              <w:t>小写：</w:t>
            </w:r>
          </w:p>
        </w:tc>
        <w:tc>
          <w:tcPr>
            <w:tcW w:w="1704" w:type="dxa"/>
            <w:vMerge w:val="continue"/>
          </w:tcPr>
          <w:p w14:paraId="6C99CD34">
            <w:pPr>
              <w:adjustRightInd w:val="0"/>
              <w:textAlignment w:val="baseline"/>
              <w:rPr>
                <w:rFonts w:ascii="宋体" w:hAnsi="宋体"/>
                <w:b/>
              </w:rPr>
            </w:pPr>
          </w:p>
        </w:tc>
        <w:tc>
          <w:tcPr>
            <w:tcW w:w="852" w:type="dxa"/>
            <w:vMerge w:val="continue"/>
          </w:tcPr>
          <w:p w14:paraId="263FD545">
            <w:pPr>
              <w:adjustRightInd w:val="0"/>
              <w:textAlignment w:val="baseline"/>
              <w:rPr>
                <w:rFonts w:ascii="宋体" w:hAnsi="宋体"/>
                <w:b/>
              </w:rPr>
            </w:pPr>
          </w:p>
        </w:tc>
      </w:tr>
      <w:tr w14:paraId="05960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55" w:hRule="atLeast"/>
        </w:trPr>
        <w:tc>
          <w:tcPr>
            <w:tcW w:w="9057" w:type="dxa"/>
            <w:gridSpan w:val="4"/>
          </w:tcPr>
          <w:p w14:paraId="42013462">
            <w:pPr>
              <w:adjustRightInd w:val="0"/>
              <w:textAlignment w:val="baseline"/>
              <w:rPr>
                <w:rFonts w:ascii="宋体" w:hAnsi="宋体"/>
                <w:b/>
              </w:rPr>
            </w:pPr>
            <w:r>
              <w:rPr>
                <w:rFonts w:hint="eastAsia" w:ascii="宋体" w:hAnsi="宋体"/>
                <w:b/>
                <w:sz w:val="22"/>
                <w:szCs w:val="28"/>
              </w:rPr>
              <w:t>最终确定的质量保证及服务承诺：</w:t>
            </w:r>
          </w:p>
        </w:tc>
      </w:tr>
    </w:tbl>
    <w:p w14:paraId="3A447B59">
      <w:pPr>
        <w:spacing w:line="360" w:lineRule="auto"/>
        <w:ind w:firstLine="480" w:firstLineChars="200"/>
        <w:jc w:val="left"/>
        <w:rPr>
          <w:rFonts w:ascii="宋体" w:hAnsi="宋体" w:cs="宋体"/>
          <w:sz w:val="24"/>
        </w:rPr>
      </w:pPr>
      <w:r>
        <w:rPr>
          <w:rFonts w:hint="eastAsia" w:ascii="宋体" w:hAnsi="宋体" w:cs="宋体"/>
          <w:sz w:val="24"/>
        </w:rPr>
        <w:t>注：此表在磋商期间，由磋商小组确定合格的投标供应商后，在规定的时间内，进行政采云平台线上填写。</w:t>
      </w:r>
    </w:p>
    <w:p w14:paraId="27A551CF">
      <w:pPr>
        <w:tabs>
          <w:tab w:val="left" w:pos="168"/>
        </w:tabs>
        <w:adjustRightInd w:val="0"/>
        <w:ind w:firstLine="2319" w:firstLineChars="1100"/>
        <w:textAlignment w:val="baseline"/>
        <w:rPr>
          <w:rFonts w:ascii="宋体" w:hAnsi="宋体"/>
          <w:b/>
          <w:bCs/>
        </w:rPr>
      </w:pPr>
    </w:p>
    <w:p w14:paraId="53E01448">
      <w:pPr>
        <w:tabs>
          <w:tab w:val="left" w:pos="168"/>
        </w:tabs>
        <w:adjustRightInd w:val="0"/>
        <w:textAlignment w:val="baseline"/>
        <w:rPr>
          <w:rFonts w:ascii="宋体" w:hAnsi="宋体"/>
          <w:b/>
          <w:bCs/>
        </w:rPr>
      </w:pPr>
    </w:p>
    <w:p w14:paraId="0AAA35EE">
      <w:pPr>
        <w:tabs>
          <w:tab w:val="left" w:pos="168"/>
        </w:tabs>
        <w:adjustRightInd w:val="0"/>
        <w:textAlignment w:val="baseline"/>
        <w:rPr>
          <w:rFonts w:ascii="宋体" w:hAnsi="宋体"/>
          <w:b/>
          <w:bCs/>
        </w:rPr>
      </w:pPr>
    </w:p>
    <w:p w14:paraId="0EF5B229">
      <w:pPr>
        <w:tabs>
          <w:tab w:val="left" w:pos="168"/>
        </w:tabs>
        <w:adjustRightInd w:val="0"/>
        <w:textAlignment w:val="baseline"/>
        <w:rPr>
          <w:rFonts w:ascii="宋体" w:hAnsi="宋体"/>
          <w:b/>
          <w:bCs/>
        </w:rPr>
      </w:pPr>
    </w:p>
    <w:p w14:paraId="7E267183">
      <w:pPr>
        <w:tabs>
          <w:tab w:val="left" w:pos="168"/>
        </w:tabs>
        <w:adjustRightInd w:val="0"/>
        <w:textAlignment w:val="baseline"/>
        <w:rPr>
          <w:rFonts w:ascii="宋体" w:hAnsi="宋体"/>
          <w:b/>
          <w:bCs/>
        </w:rPr>
      </w:pPr>
    </w:p>
    <w:p w14:paraId="3C7022ED">
      <w:pPr>
        <w:tabs>
          <w:tab w:val="left" w:pos="168"/>
        </w:tabs>
        <w:adjustRightInd w:val="0"/>
        <w:textAlignment w:val="baseline"/>
        <w:rPr>
          <w:rFonts w:ascii="宋体" w:hAnsi="宋体"/>
          <w:b/>
          <w:bCs/>
        </w:rPr>
      </w:pPr>
    </w:p>
    <w:p w14:paraId="28939A35">
      <w:pPr>
        <w:tabs>
          <w:tab w:val="left" w:pos="168"/>
        </w:tabs>
        <w:adjustRightInd w:val="0"/>
        <w:textAlignment w:val="baseline"/>
        <w:rPr>
          <w:rFonts w:ascii="宋体" w:hAnsi="宋体"/>
          <w:b/>
          <w:bCs/>
        </w:rPr>
      </w:pPr>
    </w:p>
    <w:p w14:paraId="57D57643">
      <w:pPr>
        <w:ind w:firstLine="3735" w:firstLineChars="1550"/>
        <w:rPr>
          <w:rFonts w:ascii="宋体" w:hAnsi="宋体"/>
          <w:b/>
          <w:sz w:val="24"/>
        </w:rPr>
      </w:pPr>
      <w:r>
        <w:rPr>
          <w:rFonts w:hint="eastAsia" w:ascii="宋体" w:hAnsi="宋体"/>
          <w:b/>
          <w:sz w:val="24"/>
        </w:rPr>
        <w:t>供应商：</w:t>
      </w:r>
      <w:r>
        <w:rPr>
          <w:rFonts w:hint="eastAsia" w:ascii="宋体" w:hAnsi="宋体"/>
          <w:b/>
          <w:sz w:val="24"/>
          <w:u w:val="single"/>
        </w:rPr>
        <w:t xml:space="preserve">                 </w:t>
      </w:r>
      <w:r>
        <w:rPr>
          <w:rFonts w:hint="eastAsia" w:ascii="宋体" w:hAnsi="宋体"/>
          <w:b/>
          <w:sz w:val="24"/>
        </w:rPr>
        <w:t>（公章）</w:t>
      </w:r>
    </w:p>
    <w:p w14:paraId="712A4F90">
      <w:pPr>
        <w:ind w:firstLine="3735" w:firstLineChars="1550"/>
        <w:rPr>
          <w:rFonts w:ascii="宋体" w:hAnsi="宋体"/>
          <w:b/>
          <w:sz w:val="24"/>
        </w:rPr>
      </w:pPr>
    </w:p>
    <w:p w14:paraId="3907EF42">
      <w:pPr>
        <w:ind w:firstLine="482" w:firstLineChars="200"/>
        <w:jc w:val="center"/>
        <w:rPr>
          <w:rFonts w:ascii="宋体" w:hAnsi="宋体"/>
          <w:b/>
          <w:sz w:val="24"/>
        </w:rPr>
      </w:pPr>
      <w:r>
        <w:rPr>
          <w:rFonts w:hint="eastAsia" w:ascii="宋体" w:hAnsi="宋体"/>
          <w:b/>
          <w:sz w:val="24"/>
        </w:rPr>
        <w:t xml:space="preserve">     法定代表人或委托代理人：</w:t>
      </w:r>
      <w:r>
        <w:rPr>
          <w:rFonts w:hint="eastAsia" w:ascii="仿宋_GB2312" w:eastAsia="仿宋_GB2312" w:cs="宋体"/>
          <w:kern w:val="0"/>
          <w:szCs w:val="28"/>
          <w:u w:val="single"/>
        </w:rPr>
        <w:t xml:space="preserve">                    </w:t>
      </w:r>
      <w:r>
        <w:rPr>
          <w:rFonts w:hint="eastAsia" w:ascii="宋体" w:hAnsi="宋体"/>
          <w:b/>
          <w:sz w:val="24"/>
        </w:rPr>
        <w:t>（</w:t>
      </w:r>
      <w:r>
        <w:rPr>
          <w:rFonts w:hint="eastAsia" w:ascii="宋体" w:hAnsi="Cambria" w:cs="宋体"/>
          <w:b/>
          <w:bCs/>
          <w:color w:val="000000"/>
          <w:kern w:val="0"/>
          <w:sz w:val="24"/>
          <w:lang w:val="zh-CN"/>
        </w:rPr>
        <w:t>签字或盖章</w:t>
      </w:r>
      <w:r>
        <w:rPr>
          <w:rFonts w:hint="eastAsia" w:ascii="宋体" w:hAnsi="宋体"/>
          <w:b/>
          <w:sz w:val="24"/>
        </w:rPr>
        <w:t>）</w:t>
      </w:r>
    </w:p>
    <w:p w14:paraId="4EAD5E0C">
      <w:pPr>
        <w:ind w:firstLine="482" w:firstLineChars="200"/>
        <w:jc w:val="center"/>
        <w:rPr>
          <w:rFonts w:ascii="宋体" w:hAnsi="宋体"/>
          <w:b/>
          <w:sz w:val="24"/>
        </w:rPr>
      </w:pPr>
      <w:r>
        <w:rPr>
          <w:rFonts w:hint="eastAsia" w:ascii="宋体" w:hAnsi="宋体"/>
          <w:b/>
          <w:sz w:val="24"/>
        </w:rPr>
        <w:t xml:space="preserve"> </w:t>
      </w:r>
    </w:p>
    <w:p w14:paraId="35467027">
      <w:pPr>
        <w:ind w:firstLine="482" w:firstLineChars="200"/>
        <w:jc w:val="center"/>
        <w:rPr>
          <w:rFonts w:ascii="宋体" w:hAnsi="宋体"/>
          <w:b/>
          <w:sz w:val="24"/>
        </w:rPr>
      </w:pPr>
      <w:r>
        <w:rPr>
          <w:rFonts w:hint="eastAsia" w:ascii="宋体" w:hAnsi="宋体"/>
          <w:b/>
          <w:sz w:val="24"/>
        </w:rPr>
        <w:t xml:space="preserve">              年   月  日</w:t>
      </w:r>
    </w:p>
    <w:p w14:paraId="639AD3AD"/>
    <w:p w14:paraId="0B7C5AF3">
      <w:pPr>
        <w:autoSpaceDE w:val="0"/>
        <w:autoSpaceDN w:val="0"/>
        <w:adjustRightInd w:val="0"/>
        <w:spacing w:line="400" w:lineRule="exact"/>
        <w:jc w:val="left"/>
        <w:rPr>
          <w:rFonts w:ascii="宋体" w:hAnsi="宋体" w:cs="华文中宋"/>
          <w:b/>
          <w:bCs/>
          <w:sz w:val="28"/>
          <w:szCs w:val="28"/>
        </w:rPr>
      </w:pPr>
    </w:p>
    <w:p w14:paraId="20FCA191">
      <w:bookmarkStart w:id="212" w:name="_Toc673"/>
    </w:p>
    <w:p w14:paraId="14FC33C5">
      <w:pPr>
        <w:autoSpaceDE w:val="0"/>
        <w:autoSpaceDN w:val="0"/>
        <w:adjustRightInd w:val="0"/>
        <w:spacing w:line="400" w:lineRule="exact"/>
        <w:jc w:val="center"/>
        <w:rPr>
          <w:rFonts w:ascii="宋体" w:hAnsi="Cambria" w:cs="宋体"/>
          <w:b/>
          <w:bCs/>
          <w:color w:val="000000"/>
          <w:kern w:val="0"/>
          <w:sz w:val="36"/>
          <w:szCs w:val="36"/>
          <w:lang w:val="zh-CN"/>
        </w:rPr>
      </w:pPr>
    </w:p>
    <w:p w14:paraId="074859A4">
      <w:pPr>
        <w:autoSpaceDE w:val="0"/>
        <w:autoSpaceDN w:val="0"/>
        <w:adjustRightInd w:val="0"/>
        <w:spacing w:line="400" w:lineRule="exact"/>
        <w:jc w:val="center"/>
        <w:rPr>
          <w:rFonts w:ascii="宋体" w:hAnsi="Cambria" w:cs="宋体"/>
          <w:b/>
          <w:bCs/>
          <w:color w:val="000000"/>
          <w:kern w:val="0"/>
          <w:sz w:val="36"/>
          <w:szCs w:val="36"/>
          <w:lang w:val="zh-CN"/>
        </w:rPr>
      </w:pPr>
      <w:r>
        <w:rPr>
          <w:rFonts w:hint="eastAsia" w:ascii="宋体" w:hAnsi="Cambria" w:cs="宋体"/>
          <w:b/>
          <w:bCs/>
          <w:color w:val="000000"/>
          <w:kern w:val="0"/>
          <w:sz w:val="36"/>
          <w:szCs w:val="36"/>
          <w:lang w:val="zh-CN"/>
        </w:rPr>
        <w:t>第六部分 磋商及采购项目服务要求</w:t>
      </w:r>
      <w:bookmarkEnd w:id="212"/>
    </w:p>
    <w:p w14:paraId="35AEEFA4">
      <w:pPr>
        <w:pStyle w:val="2"/>
        <w:jc w:val="center"/>
        <w:rPr>
          <w:sz w:val="36"/>
          <w:szCs w:val="21"/>
        </w:rPr>
      </w:pPr>
      <w:bookmarkStart w:id="213" w:name="_Toc14348"/>
      <w:bookmarkStart w:id="214" w:name="_Toc376936783"/>
      <w:bookmarkStart w:id="215" w:name="_Toc325726052"/>
      <w:bookmarkStart w:id="216" w:name="_Toc4926"/>
      <w:bookmarkStart w:id="217" w:name="_Toc15455"/>
      <w:bookmarkStart w:id="218" w:name="_Toc9706"/>
      <w:r>
        <w:rPr>
          <w:rFonts w:hint="eastAsia"/>
          <w:sz w:val="36"/>
          <w:szCs w:val="21"/>
        </w:rPr>
        <w:t>一、磋商要求</w:t>
      </w:r>
      <w:bookmarkEnd w:id="213"/>
      <w:bookmarkEnd w:id="214"/>
      <w:bookmarkEnd w:id="215"/>
      <w:bookmarkEnd w:id="216"/>
      <w:bookmarkEnd w:id="217"/>
      <w:bookmarkEnd w:id="218"/>
    </w:p>
    <w:p w14:paraId="003F1D86">
      <w:pPr>
        <w:pStyle w:val="24"/>
        <w:jc w:val="left"/>
        <w:rPr>
          <w:rFonts w:ascii="宋体" w:hAnsi="宋体"/>
          <w:color w:val="000000"/>
          <w:sz w:val="32"/>
          <w:lang w:val="zh-CN"/>
        </w:rPr>
      </w:pPr>
      <w:bookmarkStart w:id="219" w:name="_Toc26070"/>
      <w:bookmarkStart w:id="220" w:name="_Toc26584"/>
      <w:bookmarkStart w:id="221" w:name="_Toc439855414"/>
      <w:bookmarkStart w:id="222" w:name="_Toc26517"/>
      <w:bookmarkStart w:id="223" w:name="_Toc13474"/>
      <w:r>
        <w:rPr>
          <w:rFonts w:ascii="宋体" w:hAnsi="宋体"/>
          <w:color w:val="000000"/>
          <w:sz w:val="32"/>
          <w:lang w:val="zh-CN"/>
        </w:rPr>
        <w:t>1.</w:t>
      </w:r>
      <w:r>
        <w:rPr>
          <w:rFonts w:hint="eastAsia" w:ascii="宋体" w:hAnsi="宋体"/>
          <w:color w:val="000000"/>
          <w:sz w:val="32"/>
          <w:lang w:val="zh-CN"/>
        </w:rPr>
        <w:t>投标说明</w:t>
      </w:r>
      <w:bookmarkEnd w:id="219"/>
      <w:bookmarkEnd w:id="220"/>
      <w:bookmarkEnd w:id="221"/>
      <w:bookmarkEnd w:id="222"/>
      <w:bookmarkEnd w:id="223"/>
    </w:p>
    <w:p w14:paraId="45EC1212">
      <w:pPr>
        <w:autoSpaceDE w:val="0"/>
        <w:autoSpaceDN w:val="0"/>
        <w:adjustRightInd w:val="0"/>
        <w:spacing w:line="360" w:lineRule="auto"/>
        <w:ind w:firstLine="480" w:firstLineChars="200"/>
        <w:rPr>
          <w:rFonts w:ascii="宋体" w:hAnsi="Calibri" w:cs="宋体"/>
          <w:color w:val="000000"/>
          <w:kern w:val="0"/>
          <w:sz w:val="24"/>
          <w:lang w:val="zh-CN"/>
        </w:rPr>
      </w:pPr>
      <w:r>
        <w:rPr>
          <w:rFonts w:ascii="宋体" w:hAnsi="Calibri" w:cs="宋体"/>
          <w:color w:val="000000"/>
          <w:kern w:val="0"/>
          <w:sz w:val="24"/>
          <w:lang w:val="zh-CN"/>
        </w:rPr>
        <w:t>1.1</w:t>
      </w:r>
      <w:r>
        <w:rPr>
          <w:rFonts w:hint="eastAsia" w:ascii="宋体" w:hAnsi="Calibri" w:cs="宋体"/>
          <w:color w:val="000000"/>
          <w:kern w:val="0"/>
          <w:sz w:val="24"/>
          <w:lang w:val="zh-CN"/>
        </w:rPr>
        <w:t>供应商可以按照竞争性磋商文件规定投标，但必须对所投的所有内容作为一个整体进行投标，不能拆分或少报。否则，投标无效。</w:t>
      </w:r>
    </w:p>
    <w:p w14:paraId="7C68CEBD">
      <w:pPr>
        <w:autoSpaceDE w:val="0"/>
        <w:autoSpaceDN w:val="0"/>
        <w:adjustRightInd w:val="0"/>
        <w:spacing w:line="360" w:lineRule="auto"/>
        <w:ind w:firstLine="480" w:firstLineChars="200"/>
        <w:rPr>
          <w:rFonts w:ascii="宋体" w:hAnsi="宋体" w:eastAsia="宋体" w:cs="宋体"/>
          <w:color w:val="000000"/>
          <w:kern w:val="0"/>
          <w:sz w:val="24"/>
          <w:lang w:val="zh-CN"/>
        </w:rPr>
      </w:pPr>
      <w:r>
        <w:rPr>
          <w:rFonts w:ascii="宋体" w:hAnsi="Calibri" w:cs="宋体"/>
          <w:color w:val="000000"/>
          <w:kern w:val="0"/>
          <w:sz w:val="24"/>
          <w:lang w:val="zh-CN"/>
        </w:rPr>
        <w:t>1.2</w:t>
      </w:r>
      <w:r>
        <w:rPr>
          <w:rFonts w:hint="eastAsia" w:ascii="宋体" w:hAnsi="Calibri" w:cs="宋体"/>
          <w:color w:val="000000"/>
          <w:kern w:val="0"/>
          <w:sz w:val="24"/>
          <w:lang w:val="zh-CN"/>
        </w:rPr>
        <w:t>投标报价应包括</w:t>
      </w:r>
      <w:r>
        <w:rPr>
          <w:rFonts w:hint="eastAsia" w:ascii="宋体" w:hAnsi="宋体" w:eastAsia="宋体" w:cs="宋体"/>
          <w:color w:val="000000"/>
          <w:kern w:val="0"/>
          <w:sz w:val="24"/>
          <w:lang w:val="zh-CN"/>
        </w:rPr>
        <w:t>该项目规定的开展该项目服务所投入产品、耗材、器械、人员服务费、税费及其他不可预见费等全部费用。</w:t>
      </w:r>
    </w:p>
    <w:p w14:paraId="1C79A57C">
      <w:pPr>
        <w:pStyle w:val="24"/>
        <w:jc w:val="left"/>
        <w:rPr>
          <w:rFonts w:ascii="宋体" w:hAnsi="宋体"/>
          <w:color w:val="000000"/>
          <w:sz w:val="32"/>
        </w:rPr>
      </w:pPr>
      <w:bookmarkStart w:id="224" w:name="_Toc439855415"/>
      <w:bookmarkStart w:id="225" w:name="_Toc668"/>
      <w:bookmarkStart w:id="226" w:name="_Toc19248"/>
      <w:bookmarkStart w:id="227" w:name="_Toc29023"/>
      <w:bookmarkStart w:id="228" w:name="_Toc31990"/>
      <w:r>
        <w:rPr>
          <w:rFonts w:ascii="宋体" w:hAnsi="宋体"/>
          <w:color w:val="000000"/>
          <w:sz w:val="32"/>
        </w:rPr>
        <w:t>2.</w:t>
      </w:r>
      <w:r>
        <w:rPr>
          <w:rFonts w:hint="eastAsia" w:ascii="宋体" w:hAnsi="宋体"/>
          <w:color w:val="000000"/>
          <w:sz w:val="32"/>
        </w:rPr>
        <w:t>报价说明</w:t>
      </w:r>
      <w:bookmarkEnd w:id="224"/>
      <w:bookmarkEnd w:id="225"/>
      <w:bookmarkEnd w:id="226"/>
      <w:bookmarkEnd w:id="227"/>
      <w:bookmarkEnd w:id="228"/>
    </w:p>
    <w:p w14:paraId="591CB17A">
      <w:pPr>
        <w:autoSpaceDE w:val="0"/>
        <w:autoSpaceDN w:val="0"/>
        <w:adjustRightInd w:val="0"/>
        <w:spacing w:line="400" w:lineRule="exact"/>
        <w:ind w:firstLine="480"/>
        <w:rPr>
          <w:rFonts w:ascii="宋体" w:hAnsi="Calibri" w:cs="宋体"/>
          <w:color w:val="000000"/>
          <w:kern w:val="0"/>
          <w:sz w:val="24"/>
          <w:lang w:val="zh-CN"/>
        </w:rPr>
      </w:pPr>
      <w:r>
        <w:rPr>
          <w:rFonts w:hint="eastAsia" w:ascii="宋体" w:hAnsi="Calibri" w:cs="宋体"/>
          <w:color w:val="000000"/>
          <w:kern w:val="0"/>
          <w:sz w:val="24"/>
          <w:lang w:val="zh-CN"/>
        </w:rPr>
        <w:t>本次竞争性磋商文件中规定的采购预算额度为磋商最高限价，供应商的磋商报价不得超出此额度。否则，投标无效。</w:t>
      </w:r>
    </w:p>
    <w:p w14:paraId="0B796ABD">
      <w:pPr>
        <w:pStyle w:val="24"/>
        <w:jc w:val="left"/>
        <w:rPr>
          <w:rFonts w:ascii="宋体" w:hAnsi="宋体"/>
          <w:color w:val="000000"/>
          <w:sz w:val="32"/>
        </w:rPr>
      </w:pPr>
      <w:bookmarkStart w:id="229" w:name="_Toc25529"/>
      <w:bookmarkStart w:id="230" w:name="_Toc439855417"/>
      <w:bookmarkStart w:id="231" w:name="_Toc28654"/>
      <w:bookmarkStart w:id="232" w:name="_Toc20446"/>
      <w:bookmarkStart w:id="233" w:name="_Toc23191"/>
      <w:bookmarkStart w:id="234" w:name="_Toc28717"/>
      <w:bookmarkStart w:id="235" w:name="_Toc17379"/>
      <w:bookmarkStart w:id="236" w:name="_Toc25258"/>
      <w:bookmarkStart w:id="237" w:name="_Toc21143"/>
      <w:r>
        <w:rPr>
          <w:rFonts w:hint="eastAsia" w:ascii="宋体" w:hAnsi="宋体"/>
          <w:color w:val="000000"/>
          <w:sz w:val="32"/>
        </w:rPr>
        <w:t>3.商务要求</w:t>
      </w:r>
      <w:bookmarkEnd w:id="229"/>
      <w:bookmarkEnd w:id="230"/>
      <w:bookmarkEnd w:id="231"/>
      <w:bookmarkEnd w:id="232"/>
      <w:bookmarkEnd w:id="233"/>
    </w:p>
    <w:p w14:paraId="5ED61845">
      <w:pPr>
        <w:autoSpaceDE w:val="0"/>
        <w:autoSpaceDN w:val="0"/>
        <w:adjustRightInd w:val="0"/>
        <w:spacing w:line="360" w:lineRule="auto"/>
        <w:ind w:firstLine="480" w:firstLineChars="200"/>
        <w:rPr>
          <w:rFonts w:hint="eastAsia" w:ascii="宋体" w:hAnsi="Calibri" w:cs="宋体"/>
          <w:color w:val="000000"/>
          <w:kern w:val="0"/>
          <w:sz w:val="24"/>
          <w:lang w:val="en-US" w:eastAsia="zh-CN"/>
        </w:rPr>
      </w:pPr>
      <w:r>
        <w:rPr>
          <w:rFonts w:hint="eastAsia" w:ascii="宋体" w:hAnsi="Calibri" w:cs="宋体"/>
          <w:color w:val="000000"/>
          <w:kern w:val="0"/>
          <w:sz w:val="24"/>
          <w:lang w:val="en-US" w:eastAsia="zh-CN"/>
        </w:rPr>
        <w:t>3.1交货期：自合同签订之日起，180日历日完成项目所有内容并交付甲方。</w:t>
      </w:r>
    </w:p>
    <w:p w14:paraId="5B781A20">
      <w:pPr>
        <w:autoSpaceDE w:val="0"/>
        <w:autoSpaceDN w:val="0"/>
        <w:adjustRightInd w:val="0"/>
        <w:spacing w:line="360" w:lineRule="auto"/>
        <w:ind w:firstLine="480" w:firstLineChars="200"/>
        <w:rPr>
          <w:rFonts w:hint="default" w:ascii="宋体" w:hAnsi="Calibri" w:cs="宋体"/>
          <w:color w:val="000000"/>
          <w:kern w:val="0"/>
          <w:sz w:val="24"/>
          <w:lang w:val="en-US" w:eastAsia="zh-CN"/>
        </w:rPr>
      </w:pPr>
      <w:r>
        <w:rPr>
          <w:rFonts w:hint="eastAsia" w:ascii="宋体" w:hAnsi="Calibri" w:cs="宋体"/>
          <w:color w:val="000000"/>
          <w:kern w:val="0"/>
          <w:sz w:val="24"/>
          <w:lang w:val="en-US" w:eastAsia="zh-CN"/>
        </w:rPr>
        <w:t>3.2服务期：3年。</w:t>
      </w:r>
    </w:p>
    <w:p w14:paraId="52B06294">
      <w:pPr>
        <w:autoSpaceDE w:val="0"/>
        <w:autoSpaceDN w:val="0"/>
        <w:adjustRightInd w:val="0"/>
        <w:spacing w:line="360" w:lineRule="auto"/>
        <w:ind w:firstLine="480" w:firstLineChars="200"/>
        <w:rPr>
          <w:rFonts w:hint="eastAsia" w:ascii="宋体" w:hAnsi="Calibri" w:cs="宋体"/>
          <w:color w:val="000000"/>
          <w:kern w:val="0"/>
          <w:sz w:val="24"/>
          <w:lang w:val="en-US" w:eastAsia="zh-CN"/>
        </w:rPr>
      </w:pPr>
      <w:r>
        <w:rPr>
          <w:rFonts w:hint="eastAsia" w:ascii="宋体" w:hAnsi="Calibri" w:cs="宋体"/>
          <w:color w:val="000000"/>
          <w:kern w:val="0"/>
          <w:sz w:val="24"/>
          <w:lang w:val="en-US" w:eastAsia="zh-CN"/>
        </w:rPr>
        <w:t>3.3新建课程、升级课程在服务期内，提供总体课程工作量不低于10%的免费修改服务。</w:t>
      </w:r>
    </w:p>
    <w:p w14:paraId="1993A543">
      <w:pPr>
        <w:pStyle w:val="48"/>
        <w:ind w:firstLine="480" w:firstLineChars="200"/>
        <w:rPr>
          <w:rFonts w:hint="eastAsia" w:ascii="宋体" w:hAnsi="Calibri" w:cs="宋体" w:eastAsiaTheme="minorEastAsia"/>
          <w:color w:val="000000"/>
          <w:kern w:val="0"/>
          <w:sz w:val="24"/>
          <w:szCs w:val="24"/>
          <w:lang w:val="en-US" w:eastAsia="zh-CN" w:bidi="ar-SA"/>
        </w:rPr>
      </w:pPr>
      <w:r>
        <w:rPr>
          <w:rFonts w:hint="eastAsia" w:ascii="宋体" w:hAnsi="Calibri" w:cs="宋体"/>
          <w:color w:val="000000"/>
          <w:kern w:val="0"/>
          <w:sz w:val="24"/>
          <w:lang w:val="en-US" w:eastAsia="zh-CN"/>
        </w:rPr>
        <w:t>3.4</w:t>
      </w:r>
      <w:r>
        <w:rPr>
          <w:rFonts w:hint="eastAsia" w:ascii="宋体" w:hAnsi="Calibri" w:cs="宋体" w:eastAsiaTheme="minorEastAsia"/>
          <w:color w:val="000000"/>
          <w:kern w:val="0"/>
          <w:sz w:val="24"/>
          <w:szCs w:val="24"/>
          <w:lang w:val="en-US" w:eastAsia="zh-CN" w:bidi="ar-SA"/>
        </w:rPr>
        <w:t>质保期：服务期满后1年。</w:t>
      </w:r>
    </w:p>
    <w:p w14:paraId="44D61EAD">
      <w:pPr>
        <w:autoSpaceDE w:val="0"/>
        <w:autoSpaceDN w:val="0"/>
        <w:adjustRightInd w:val="0"/>
        <w:spacing w:line="360" w:lineRule="auto"/>
        <w:ind w:firstLine="480" w:firstLineChars="200"/>
        <w:rPr>
          <w:rFonts w:hint="eastAsia" w:ascii="宋体" w:hAnsi="Calibri" w:cs="宋体"/>
          <w:color w:val="000000"/>
          <w:kern w:val="0"/>
          <w:sz w:val="24"/>
          <w:lang w:val="zh-CN"/>
        </w:rPr>
      </w:pPr>
      <w:r>
        <w:rPr>
          <w:rFonts w:hint="eastAsia" w:ascii="宋体" w:hAnsi="Calibri" w:cs="宋体"/>
          <w:color w:val="000000"/>
          <w:kern w:val="0"/>
          <w:sz w:val="24"/>
          <w:lang w:val="en-US" w:eastAsia="zh-CN"/>
        </w:rPr>
        <w:t>3.5</w:t>
      </w:r>
      <w:r>
        <w:rPr>
          <w:rFonts w:hint="eastAsia" w:ascii="宋体" w:hAnsi="Calibri" w:cs="宋体"/>
          <w:color w:val="000000"/>
          <w:kern w:val="0"/>
          <w:sz w:val="24"/>
          <w:lang w:val="zh-CN"/>
        </w:rPr>
        <w:t>本项目所属行业：软件和信息技术服务业</w:t>
      </w:r>
    </w:p>
    <w:p w14:paraId="74D07933">
      <w:pPr>
        <w:pStyle w:val="25"/>
      </w:pPr>
    </w:p>
    <w:p w14:paraId="24046D4B">
      <w:pPr>
        <w:pStyle w:val="26"/>
        <w:ind w:firstLine="400"/>
        <w:rPr>
          <w:rFonts w:ascii="宋体" w:hAnsi="宋体"/>
        </w:rPr>
      </w:pPr>
    </w:p>
    <w:p w14:paraId="261989A7">
      <w:pPr>
        <w:pStyle w:val="26"/>
        <w:ind w:firstLine="400"/>
        <w:rPr>
          <w:rFonts w:ascii="宋体" w:hAnsi="宋体"/>
        </w:rPr>
      </w:pPr>
    </w:p>
    <w:p w14:paraId="5055B2ED">
      <w:pPr>
        <w:pStyle w:val="26"/>
        <w:ind w:left="0" w:leftChars="0" w:firstLine="0" w:firstLineChars="0"/>
        <w:rPr>
          <w:rFonts w:ascii="宋体" w:hAnsi="宋体"/>
        </w:rPr>
      </w:pPr>
    </w:p>
    <w:bookmarkEnd w:id="234"/>
    <w:bookmarkEnd w:id="235"/>
    <w:bookmarkEnd w:id="236"/>
    <w:bookmarkEnd w:id="237"/>
    <w:p w14:paraId="63119DCB">
      <w:pPr>
        <w:pStyle w:val="26"/>
        <w:ind w:left="0" w:leftChars="0" w:firstLine="0" w:firstLineChars="0"/>
        <w:sectPr>
          <w:footerReference r:id="rId5" w:type="default"/>
          <w:pgSz w:w="11906" w:h="16838"/>
          <w:pgMar w:top="1440" w:right="1800" w:bottom="1440" w:left="1800" w:header="851" w:footer="992" w:gutter="0"/>
          <w:cols w:space="425" w:num="1"/>
          <w:docGrid w:type="lines" w:linePitch="312" w:charSpace="0"/>
        </w:sectPr>
      </w:pPr>
    </w:p>
    <w:p w14:paraId="519D97F4">
      <w:pPr>
        <w:pStyle w:val="2"/>
        <w:jc w:val="center"/>
        <w:rPr>
          <w:rFonts w:hint="default" w:eastAsiaTheme="minorEastAsia"/>
          <w:sz w:val="36"/>
          <w:szCs w:val="21"/>
          <w:lang w:val="en-US" w:eastAsia="zh-CN"/>
        </w:rPr>
      </w:pPr>
      <w:bookmarkStart w:id="238" w:name="_Toc21820"/>
      <w:r>
        <w:rPr>
          <w:rFonts w:hint="eastAsia"/>
          <w:sz w:val="36"/>
          <w:szCs w:val="21"/>
          <w:lang w:val="en-US" w:eastAsia="zh-CN"/>
        </w:rPr>
        <w:t>二</w:t>
      </w:r>
      <w:r>
        <w:rPr>
          <w:rFonts w:hint="eastAsia"/>
          <w:sz w:val="36"/>
          <w:szCs w:val="21"/>
        </w:rPr>
        <w:t>、</w:t>
      </w:r>
      <w:r>
        <w:rPr>
          <w:rFonts w:hint="eastAsia"/>
          <w:sz w:val="36"/>
          <w:szCs w:val="21"/>
          <w:lang w:val="en-US" w:eastAsia="zh-CN"/>
        </w:rPr>
        <w:t>服务内容</w:t>
      </w:r>
      <w:bookmarkEnd w:id="238"/>
    </w:p>
    <w:p w14:paraId="2A217DE5">
      <w:pPr>
        <w:kinsoku/>
        <w:autoSpaceDE/>
        <w:autoSpaceDN/>
        <w:adjustRightInd/>
        <w:snapToGrid/>
        <w:spacing w:after="156" w:afterLines="50"/>
        <w:ind w:right="420" w:firstLine="643" w:firstLineChars="200"/>
        <w:textAlignment w:val="auto"/>
        <w:rPr>
          <w:rFonts w:hint="eastAsia" w:ascii="仿宋" w:hAnsi="仿宋" w:eastAsia="仿宋" w:cs="仿宋"/>
          <w:b/>
          <w:bCs/>
          <w:sz w:val="32"/>
          <w:szCs w:val="32"/>
        </w:rPr>
      </w:pPr>
      <w:r>
        <w:rPr>
          <w:rFonts w:hint="eastAsia" w:ascii="仿宋" w:hAnsi="仿宋" w:eastAsia="仿宋" w:cs="仿宋"/>
          <w:b/>
          <w:bCs/>
          <w:sz w:val="32"/>
          <w:szCs w:val="32"/>
        </w:rPr>
        <w:t>包二：</w:t>
      </w:r>
    </w:p>
    <w:tbl>
      <w:tblPr>
        <w:tblStyle w:val="27"/>
        <w:tblpPr w:leftFromText="180" w:rightFromText="180" w:vertAnchor="text" w:horzAnchor="page" w:tblpX="1055" w:tblpY="916"/>
        <w:tblOverlap w:val="never"/>
        <w:tblW w:w="14358" w:type="dxa"/>
        <w:tblCellSpacing w:w="0"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15" w:type="dxa"/>
          <w:left w:w="15" w:type="dxa"/>
          <w:bottom w:w="15" w:type="dxa"/>
          <w:right w:w="15" w:type="dxa"/>
        </w:tblCellMar>
      </w:tblPr>
      <w:tblGrid>
        <w:gridCol w:w="821"/>
        <w:gridCol w:w="4216"/>
        <w:gridCol w:w="8061"/>
        <w:gridCol w:w="1260"/>
      </w:tblGrid>
      <w:tr w14:paraId="6438DF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758" w:hRule="atLeast"/>
          <w:tblCellSpacing w:w="0" w:type="dxa"/>
        </w:trPr>
        <w:tc>
          <w:tcPr>
            <w:tcW w:w="821" w:type="dxa"/>
            <w:tcBorders>
              <w:tl2br w:val="nil"/>
              <w:tr2bl w:val="nil"/>
            </w:tcBorders>
            <w:shd w:val="clear" w:color="auto" w:fill="auto"/>
            <w:noWrap w:val="0"/>
            <w:vAlign w:val="top"/>
          </w:tcPr>
          <w:p w14:paraId="17FCA25C">
            <w:pPr>
              <w:spacing w:line="240" w:lineRule="auto"/>
              <w:jc w:val="center"/>
              <w:rPr>
                <w:rFonts w:hint="default"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序号</w:t>
            </w:r>
          </w:p>
        </w:tc>
        <w:tc>
          <w:tcPr>
            <w:tcW w:w="4216" w:type="dxa"/>
            <w:tcBorders>
              <w:tl2br w:val="nil"/>
              <w:tr2bl w:val="nil"/>
            </w:tcBorders>
            <w:shd w:val="clear" w:color="auto" w:fill="auto"/>
            <w:noWrap w:val="0"/>
            <w:vAlign w:val="top"/>
          </w:tcPr>
          <w:p w14:paraId="5DACDC79">
            <w:pPr>
              <w:spacing w:line="240" w:lineRule="auto"/>
              <w:jc w:val="center"/>
              <w:rPr>
                <w:rFonts w:hint="eastAsia"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服务项目</w:t>
            </w:r>
          </w:p>
        </w:tc>
        <w:tc>
          <w:tcPr>
            <w:tcW w:w="8061" w:type="dxa"/>
            <w:tcBorders>
              <w:tl2br w:val="nil"/>
              <w:tr2bl w:val="nil"/>
            </w:tcBorders>
            <w:shd w:val="clear" w:color="auto" w:fill="auto"/>
            <w:noWrap w:val="0"/>
            <w:vAlign w:val="top"/>
          </w:tcPr>
          <w:p w14:paraId="7815F263">
            <w:pPr>
              <w:spacing w:line="240" w:lineRule="auto"/>
              <w:jc w:val="center"/>
              <w:rPr>
                <w:rFonts w:hint="eastAsia"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服务内容</w:t>
            </w:r>
          </w:p>
        </w:tc>
        <w:tc>
          <w:tcPr>
            <w:tcW w:w="1260" w:type="dxa"/>
            <w:tcBorders>
              <w:tl2br w:val="nil"/>
              <w:tr2bl w:val="nil"/>
            </w:tcBorders>
            <w:shd w:val="clear" w:color="auto" w:fill="auto"/>
            <w:noWrap w:val="0"/>
            <w:vAlign w:val="top"/>
          </w:tcPr>
          <w:p w14:paraId="46948D0C">
            <w:pPr>
              <w:spacing w:line="240" w:lineRule="auto"/>
              <w:jc w:val="center"/>
              <w:rPr>
                <w:rFonts w:hint="eastAsia"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数量及单位</w:t>
            </w:r>
          </w:p>
        </w:tc>
      </w:tr>
      <w:tr w14:paraId="023609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758" w:hRule="atLeast"/>
          <w:tblCellSpacing w:w="0" w:type="dxa"/>
        </w:trPr>
        <w:tc>
          <w:tcPr>
            <w:tcW w:w="821" w:type="dxa"/>
            <w:tcBorders>
              <w:bottom w:val="single" w:color="auto" w:sz="4" w:space="0"/>
              <w:tl2br w:val="nil"/>
              <w:tr2bl w:val="nil"/>
            </w:tcBorders>
            <w:noWrap w:val="0"/>
            <w:vAlign w:val="center"/>
          </w:tcPr>
          <w:p w14:paraId="740C22F8">
            <w:pPr>
              <w:spacing w:line="240" w:lineRule="auto"/>
              <w:jc w:val="center"/>
              <w:rPr>
                <w:rFonts w:hint="default"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1</w:t>
            </w:r>
          </w:p>
        </w:tc>
        <w:tc>
          <w:tcPr>
            <w:tcW w:w="4216" w:type="dxa"/>
            <w:tcBorders>
              <w:bottom w:val="single" w:color="auto" w:sz="4" w:space="0"/>
              <w:tl2br w:val="nil"/>
              <w:tr2bl w:val="nil"/>
            </w:tcBorders>
            <w:noWrap w:val="0"/>
            <w:vAlign w:val="center"/>
          </w:tcPr>
          <w:p w14:paraId="10D221DC">
            <w:pPr>
              <w:keepNext w:val="0"/>
              <w:keepLines w:val="0"/>
              <w:widowControl/>
              <w:suppressLineNumbers w:val="0"/>
              <w:jc w:val="left"/>
              <w:textAlignment w:val="center"/>
              <w:rPr>
                <w:rFonts w:hint="eastAsia" w:ascii="等线" w:hAnsi="等线" w:eastAsia="等线" w:cs="等线"/>
                <w:b w:val="0"/>
                <w:bCs w:val="0"/>
                <w:sz w:val="24"/>
                <w:szCs w:val="24"/>
                <w:lang w:val="en-US" w:eastAsia="zh-CN"/>
              </w:rPr>
            </w:pPr>
            <w:r>
              <w:rPr>
                <w:rFonts w:hint="eastAsia" w:ascii="仿宋" w:hAnsi="仿宋" w:eastAsia="仿宋" w:cs="仿宋"/>
                <w:i w:val="0"/>
                <w:iCs w:val="0"/>
                <w:color w:val="000000"/>
                <w:kern w:val="0"/>
                <w:sz w:val="24"/>
                <w:szCs w:val="24"/>
                <w:u w:val="none"/>
                <w:lang w:val="en-US" w:eastAsia="zh-CN" w:bidi="ar"/>
              </w:rPr>
              <w:t>开发《桥隧工》培训课程包</w:t>
            </w:r>
          </w:p>
        </w:tc>
        <w:tc>
          <w:tcPr>
            <w:tcW w:w="8061" w:type="dxa"/>
            <w:tcBorders>
              <w:tl2br w:val="nil"/>
              <w:tr2bl w:val="nil"/>
            </w:tcBorders>
            <w:noWrap w:val="0"/>
            <w:vAlign w:val="center"/>
          </w:tcPr>
          <w:p w14:paraId="43B03854">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等线" w:hAnsi="等线" w:eastAsia="等线" w:cs="等线"/>
                <w:b w:val="0"/>
                <w:bCs w:val="0"/>
                <w:sz w:val="24"/>
                <w:szCs w:val="24"/>
                <w:lang w:val="en-US" w:eastAsia="zh-CN"/>
              </w:rPr>
            </w:pPr>
            <w:r>
              <w:rPr>
                <w:rFonts w:hint="eastAsia" w:ascii="仿宋" w:hAnsi="仿宋" w:eastAsia="仿宋" w:cs="仿宋"/>
                <w:i w:val="0"/>
                <w:iCs w:val="0"/>
                <w:color w:val="000000"/>
                <w:kern w:val="0"/>
                <w:sz w:val="24"/>
                <w:szCs w:val="24"/>
                <w:u w:val="none"/>
                <w:lang w:val="en-US" w:eastAsia="zh-CN" w:bidi="ar"/>
              </w:rPr>
              <w:t>课程简介1个、片头1个、片尾1个、联合企业开发视频40个、视频课件40个、课程大纲1个、二维或三维动画3个。（具体要求见下表）</w:t>
            </w:r>
          </w:p>
        </w:tc>
        <w:tc>
          <w:tcPr>
            <w:tcW w:w="1260" w:type="dxa"/>
            <w:tcBorders>
              <w:tl2br w:val="nil"/>
              <w:tr2bl w:val="nil"/>
            </w:tcBorders>
            <w:noWrap w:val="0"/>
            <w:vAlign w:val="center"/>
          </w:tcPr>
          <w:p w14:paraId="465D1AB4">
            <w:pPr>
              <w:spacing w:line="240" w:lineRule="auto"/>
              <w:jc w:val="center"/>
              <w:rPr>
                <w:rFonts w:hint="default"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1项</w:t>
            </w:r>
          </w:p>
        </w:tc>
      </w:tr>
      <w:tr w14:paraId="0DCF5F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784" w:hRule="atLeast"/>
          <w:tblCellSpacing w:w="0" w:type="dxa"/>
        </w:trPr>
        <w:tc>
          <w:tcPr>
            <w:tcW w:w="821" w:type="dxa"/>
            <w:tcBorders>
              <w:tl2br w:val="nil"/>
              <w:tr2bl w:val="nil"/>
            </w:tcBorders>
            <w:noWrap w:val="0"/>
            <w:vAlign w:val="center"/>
          </w:tcPr>
          <w:p w14:paraId="42266F9E">
            <w:pPr>
              <w:spacing w:line="240" w:lineRule="auto"/>
              <w:jc w:val="center"/>
              <w:rPr>
                <w:rFonts w:hint="default"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2</w:t>
            </w:r>
          </w:p>
        </w:tc>
        <w:tc>
          <w:tcPr>
            <w:tcW w:w="4216" w:type="dxa"/>
            <w:tcBorders>
              <w:tl2br w:val="nil"/>
              <w:tr2bl w:val="nil"/>
            </w:tcBorders>
            <w:noWrap w:val="0"/>
            <w:vAlign w:val="center"/>
          </w:tcPr>
          <w:p w14:paraId="45A81197">
            <w:pPr>
              <w:keepNext w:val="0"/>
              <w:keepLines w:val="0"/>
              <w:widowControl/>
              <w:suppressLineNumbers w:val="0"/>
              <w:jc w:val="left"/>
              <w:textAlignment w:val="center"/>
              <w:rPr>
                <w:rFonts w:hint="eastAsia" w:ascii="等线" w:hAnsi="等线" w:eastAsia="等线" w:cs="等线"/>
                <w:b w:val="0"/>
                <w:bCs w:val="0"/>
                <w:sz w:val="24"/>
                <w:szCs w:val="24"/>
                <w:lang w:val="en-US" w:eastAsia="zh-CN"/>
              </w:rPr>
            </w:pPr>
            <w:r>
              <w:rPr>
                <w:rFonts w:hint="eastAsia" w:ascii="仿宋" w:hAnsi="仿宋" w:eastAsia="仿宋" w:cs="仿宋"/>
                <w:i w:val="0"/>
                <w:iCs w:val="0"/>
                <w:color w:val="000000"/>
                <w:kern w:val="0"/>
                <w:sz w:val="24"/>
                <w:szCs w:val="24"/>
                <w:u w:val="none"/>
                <w:lang w:val="en-US" w:eastAsia="zh-CN" w:bidi="ar"/>
              </w:rPr>
              <w:t>开发《土木工程材料》培训课程包</w:t>
            </w:r>
          </w:p>
        </w:tc>
        <w:tc>
          <w:tcPr>
            <w:tcW w:w="8061" w:type="dxa"/>
            <w:tcBorders>
              <w:tl2br w:val="nil"/>
              <w:tr2bl w:val="nil"/>
            </w:tcBorders>
            <w:noWrap w:val="0"/>
            <w:vAlign w:val="center"/>
          </w:tcPr>
          <w:p w14:paraId="480F7DA3">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等线" w:hAnsi="等线" w:eastAsia="等线" w:cs="等线"/>
                <w:b w:val="0"/>
                <w:bCs w:val="0"/>
                <w:sz w:val="24"/>
                <w:szCs w:val="24"/>
                <w:lang w:val="en-US" w:eastAsia="zh-CN"/>
              </w:rPr>
            </w:pPr>
            <w:r>
              <w:rPr>
                <w:rFonts w:hint="eastAsia" w:ascii="仿宋" w:hAnsi="仿宋" w:eastAsia="仿宋" w:cs="仿宋"/>
                <w:i w:val="0"/>
                <w:iCs w:val="0"/>
                <w:color w:val="000000"/>
                <w:kern w:val="0"/>
                <w:sz w:val="24"/>
                <w:szCs w:val="24"/>
                <w:u w:val="none"/>
                <w:lang w:val="en-US" w:eastAsia="zh-CN" w:bidi="ar"/>
              </w:rPr>
              <w:t>课程简介1个、片头1个、片尾1个、联合企业开发视频40个、视频课件40个、企业技术资料5套、课程大纲1个、二维或三维动画3个。（具体要求见下表）</w:t>
            </w:r>
          </w:p>
        </w:tc>
        <w:tc>
          <w:tcPr>
            <w:tcW w:w="1260" w:type="dxa"/>
            <w:tcBorders>
              <w:tl2br w:val="nil"/>
              <w:tr2bl w:val="nil"/>
            </w:tcBorders>
            <w:noWrap w:val="0"/>
            <w:vAlign w:val="center"/>
          </w:tcPr>
          <w:p w14:paraId="48D20389">
            <w:pPr>
              <w:spacing w:line="240" w:lineRule="auto"/>
              <w:jc w:val="center"/>
              <w:rPr>
                <w:rFonts w:hint="eastAsia"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1项</w:t>
            </w:r>
          </w:p>
        </w:tc>
      </w:tr>
      <w:tr w14:paraId="29A87F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778" w:hRule="atLeast"/>
          <w:tblCellSpacing w:w="0" w:type="dxa"/>
        </w:trPr>
        <w:tc>
          <w:tcPr>
            <w:tcW w:w="821" w:type="dxa"/>
            <w:tcBorders>
              <w:top w:val="single" w:color="auto" w:sz="4" w:space="0"/>
              <w:bottom w:val="single" w:color="auto" w:sz="4" w:space="0"/>
              <w:tl2br w:val="nil"/>
              <w:tr2bl w:val="nil"/>
            </w:tcBorders>
            <w:noWrap w:val="0"/>
            <w:vAlign w:val="center"/>
          </w:tcPr>
          <w:p w14:paraId="4BB9D302">
            <w:pPr>
              <w:spacing w:line="240" w:lineRule="auto"/>
              <w:jc w:val="center"/>
              <w:rPr>
                <w:rFonts w:hint="default"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3</w:t>
            </w:r>
          </w:p>
        </w:tc>
        <w:tc>
          <w:tcPr>
            <w:tcW w:w="4216" w:type="dxa"/>
            <w:tcBorders>
              <w:tl2br w:val="nil"/>
              <w:tr2bl w:val="nil"/>
            </w:tcBorders>
            <w:noWrap w:val="0"/>
            <w:vAlign w:val="center"/>
          </w:tcPr>
          <w:p w14:paraId="6960899B">
            <w:pPr>
              <w:keepNext w:val="0"/>
              <w:keepLines w:val="0"/>
              <w:widowControl/>
              <w:suppressLineNumbers w:val="0"/>
              <w:jc w:val="left"/>
              <w:textAlignment w:val="center"/>
              <w:rPr>
                <w:rFonts w:hint="eastAsia" w:ascii="等线" w:hAnsi="等线" w:eastAsia="等线" w:cs="等线"/>
                <w:b w:val="0"/>
                <w:bCs w:val="0"/>
                <w:sz w:val="24"/>
                <w:szCs w:val="24"/>
                <w:lang w:val="en-US" w:eastAsia="zh-CN"/>
              </w:rPr>
            </w:pPr>
            <w:r>
              <w:rPr>
                <w:rFonts w:hint="eastAsia" w:ascii="仿宋" w:hAnsi="仿宋" w:eastAsia="仿宋" w:cs="仿宋"/>
                <w:i w:val="0"/>
                <w:iCs w:val="0"/>
                <w:color w:val="000000"/>
                <w:kern w:val="0"/>
                <w:sz w:val="24"/>
                <w:szCs w:val="24"/>
                <w:u w:val="none"/>
                <w:lang w:val="en-US" w:eastAsia="zh-CN" w:bidi="ar"/>
              </w:rPr>
              <w:t>开发《工程测量实习》培训课程包</w:t>
            </w:r>
          </w:p>
        </w:tc>
        <w:tc>
          <w:tcPr>
            <w:tcW w:w="8061" w:type="dxa"/>
            <w:tcBorders>
              <w:tl2br w:val="nil"/>
              <w:tr2bl w:val="nil"/>
            </w:tcBorders>
            <w:noWrap w:val="0"/>
            <w:vAlign w:val="center"/>
          </w:tcPr>
          <w:p w14:paraId="35FDD563">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等线" w:hAnsi="等线" w:eastAsia="等线" w:cs="等线"/>
                <w:b w:val="0"/>
                <w:bCs w:val="0"/>
                <w:sz w:val="24"/>
                <w:szCs w:val="24"/>
                <w:lang w:val="en-US" w:eastAsia="zh-CN"/>
              </w:rPr>
            </w:pPr>
            <w:r>
              <w:rPr>
                <w:rFonts w:hint="eastAsia" w:ascii="仿宋" w:hAnsi="仿宋" w:eastAsia="仿宋" w:cs="仿宋"/>
                <w:i w:val="0"/>
                <w:iCs w:val="0"/>
                <w:color w:val="000000"/>
                <w:kern w:val="0"/>
                <w:sz w:val="24"/>
                <w:szCs w:val="24"/>
                <w:u w:val="none"/>
                <w:lang w:val="en-US" w:eastAsia="zh-CN" w:bidi="ar"/>
              </w:rPr>
              <w:t>课程简介1个、片头1个、片尾1个、联合企业开发视频40个、视频课件40个、企业技术资料5套、课程大纲1个、二维或三维动画3个。（具体要求见下表）</w:t>
            </w:r>
          </w:p>
        </w:tc>
        <w:tc>
          <w:tcPr>
            <w:tcW w:w="1260" w:type="dxa"/>
            <w:tcBorders>
              <w:tl2br w:val="nil"/>
              <w:tr2bl w:val="nil"/>
            </w:tcBorders>
            <w:noWrap w:val="0"/>
            <w:vAlign w:val="center"/>
          </w:tcPr>
          <w:p w14:paraId="1FF93839">
            <w:pPr>
              <w:spacing w:line="240" w:lineRule="auto"/>
              <w:jc w:val="center"/>
              <w:rPr>
                <w:rFonts w:hint="eastAsia"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1项</w:t>
            </w:r>
          </w:p>
        </w:tc>
      </w:tr>
      <w:tr w14:paraId="0AAD65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15" w:type="dxa"/>
            <w:left w:w="15" w:type="dxa"/>
            <w:bottom w:w="15" w:type="dxa"/>
            <w:right w:w="15" w:type="dxa"/>
          </w:tblCellMar>
        </w:tblPrEx>
        <w:trPr>
          <w:trHeight w:val="778" w:hRule="atLeast"/>
          <w:tblCellSpacing w:w="0" w:type="dxa"/>
        </w:trPr>
        <w:tc>
          <w:tcPr>
            <w:tcW w:w="821" w:type="dxa"/>
            <w:tcBorders>
              <w:top w:val="single" w:color="auto" w:sz="4" w:space="0"/>
              <w:tl2br w:val="nil"/>
              <w:tr2bl w:val="nil"/>
            </w:tcBorders>
            <w:noWrap w:val="0"/>
            <w:vAlign w:val="center"/>
          </w:tcPr>
          <w:p w14:paraId="6EE2A932">
            <w:pPr>
              <w:spacing w:line="240" w:lineRule="auto"/>
              <w:jc w:val="center"/>
              <w:rPr>
                <w:rFonts w:hint="default"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4</w:t>
            </w:r>
          </w:p>
        </w:tc>
        <w:tc>
          <w:tcPr>
            <w:tcW w:w="4216" w:type="dxa"/>
            <w:tcBorders>
              <w:tl2br w:val="nil"/>
              <w:tr2bl w:val="nil"/>
            </w:tcBorders>
            <w:noWrap w:val="0"/>
            <w:vAlign w:val="center"/>
          </w:tcPr>
          <w:p w14:paraId="74943709">
            <w:pPr>
              <w:keepNext w:val="0"/>
              <w:keepLines w:val="0"/>
              <w:widowControl/>
              <w:suppressLineNumbers w:val="0"/>
              <w:jc w:val="left"/>
              <w:textAlignment w:val="center"/>
              <w:rPr>
                <w:rFonts w:hint="eastAsia" w:ascii="等线" w:hAnsi="等线" w:eastAsia="等线" w:cs="等线"/>
                <w:b w:val="0"/>
                <w:bCs w:val="0"/>
                <w:sz w:val="24"/>
                <w:szCs w:val="24"/>
                <w:lang w:val="en-US" w:eastAsia="zh-CN"/>
              </w:rPr>
            </w:pPr>
            <w:r>
              <w:rPr>
                <w:rFonts w:hint="eastAsia" w:ascii="仿宋" w:hAnsi="仿宋" w:eastAsia="仿宋" w:cs="仿宋"/>
                <w:i w:val="0"/>
                <w:iCs w:val="0"/>
                <w:color w:val="000000"/>
                <w:kern w:val="0"/>
                <w:sz w:val="24"/>
                <w:szCs w:val="24"/>
                <w:u w:val="none"/>
                <w:lang w:val="en-US" w:eastAsia="zh-CN" w:bidi="ar"/>
              </w:rPr>
              <w:t>开发《桥梁工程课程设计》培训课程包</w:t>
            </w:r>
          </w:p>
        </w:tc>
        <w:tc>
          <w:tcPr>
            <w:tcW w:w="8061" w:type="dxa"/>
            <w:tcBorders>
              <w:tl2br w:val="nil"/>
              <w:tr2bl w:val="nil"/>
            </w:tcBorders>
            <w:noWrap w:val="0"/>
            <w:vAlign w:val="center"/>
          </w:tcPr>
          <w:p w14:paraId="6E93E911">
            <w:pPr>
              <w:keepNext w:val="0"/>
              <w:keepLines w:val="0"/>
              <w:pageBreakBefore w:val="0"/>
              <w:widowControl/>
              <w:suppressLineNumbers w:val="0"/>
              <w:kinsoku/>
              <w:wordWrap/>
              <w:overflowPunct/>
              <w:topLinePunct w:val="0"/>
              <w:autoSpaceDE/>
              <w:autoSpaceDN/>
              <w:bidi w:val="0"/>
              <w:adjustRightInd/>
              <w:snapToGrid/>
              <w:spacing w:line="240" w:lineRule="atLeast"/>
              <w:jc w:val="left"/>
              <w:textAlignment w:val="center"/>
              <w:rPr>
                <w:rFonts w:hint="eastAsia" w:ascii="等线" w:hAnsi="等线" w:eastAsia="等线" w:cs="等线"/>
                <w:b w:val="0"/>
                <w:bCs w:val="0"/>
                <w:sz w:val="24"/>
                <w:szCs w:val="24"/>
                <w:lang w:val="en-US" w:eastAsia="zh-CN"/>
              </w:rPr>
            </w:pPr>
            <w:r>
              <w:rPr>
                <w:rFonts w:hint="eastAsia" w:ascii="仿宋" w:hAnsi="仿宋" w:eastAsia="仿宋" w:cs="仿宋"/>
                <w:i w:val="0"/>
                <w:iCs w:val="0"/>
                <w:color w:val="000000"/>
                <w:kern w:val="0"/>
                <w:sz w:val="24"/>
                <w:szCs w:val="24"/>
                <w:u w:val="none"/>
                <w:lang w:val="en-US" w:eastAsia="zh-CN" w:bidi="ar"/>
              </w:rPr>
              <w:t>课程简介1个、片头1个、片尾1个、联合企业开发视频40个、视频课件40个、企业技术资料5套、课程大纲1个、二维或三维动画3个。（具体要求见下表）</w:t>
            </w:r>
          </w:p>
        </w:tc>
        <w:tc>
          <w:tcPr>
            <w:tcW w:w="1260" w:type="dxa"/>
            <w:tcBorders>
              <w:tl2br w:val="nil"/>
              <w:tr2bl w:val="nil"/>
            </w:tcBorders>
            <w:noWrap w:val="0"/>
            <w:vAlign w:val="center"/>
          </w:tcPr>
          <w:p w14:paraId="6976C7E6">
            <w:pPr>
              <w:spacing w:line="240" w:lineRule="auto"/>
              <w:jc w:val="center"/>
              <w:rPr>
                <w:rFonts w:hint="eastAsia" w:ascii="等线" w:hAnsi="等线" w:eastAsia="等线" w:cs="等线"/>
                <w:b w:val="0"/>
                <w:bCs w:val="0"/>
                <w:sz w:val="24"/>
                <w:szCs w:val="24"/>
                <w:lang w:val="en-US" w:eastAsia="zh-CN"/>
              </w:rPr>
            </w:pPr>
            <w:r>
              <w:rPr>
                <w:rFonts w:hint="eastAsia" w:ascii="等线" w:hAnsi="等线" w:eastAsia="等线" w:cs="等线"/>
                <w:b w:val="0"/>
                <w:bCs w:val="0"/>
                <w:sz w:val="24"/>
                <w:szCs w:val="24"/>
                <w:lang w:val="en-US" w:eastAsia="zh-CN"/>
              </w:rPr>
              <w:t>1项</w:t>
            </w:r>
          </w:p>
        </w:tc>
      </w:tr>
    </w:tbl>
    <w:p w14:paraId="1559A2C4">
      <w:pPr>
        <w:kinsoku/>
        <w:autoSpaceDE/>
        <w:autoSpaceDN/>
        <w:adjustRightInd/>
        <w:snapToGrid/>
        <w:spacing w:after="156" w:afterLines="50"/>
        <w:ind w:right="420"/>
        <w:textAlignment w:val="auto"/>
        <w:rPr>
          <w:rFonts w:ascii="仿宋" w:hAnsi="仿宋" w:eastAsia="仿宋" w:cs="仿宋"/>
          <w:b/>
          <w:bCs/>
          <w:sz w:val="32"/>
          <w:szCs w:val="32"/>
        </w:rPr>
      </w:pPr>
    </w:p>
    <w:p w14:paraId="03A9C151">
      <w:pPr>
        <w:kinsoku/>
        <w:autoSpaceDE/>
        <w:autoSpaceDN/>
        <w:adjustRightInd/>
        <w:snapToGrid/>
        <w:spacing w:after="156" w:afterLines="50"/>
        <w:ind w:right="420" w:firstLine="643" w:firstLineChars="200"/>
        <w:textAlignment w:val="auto"/>
        <w:rPr>
          <w:rFonts w:ascii="仿宋" w:hAnsi="仿宋" w:eastAsia="仿宋" w:cs="仿宋"/>
          <w:b/>
          <w:bCs/>
          <w:sz w:val="32"/>
          <w:szCs w:val="32"/>
        </w:rPr>
      </w:pPr>
    </w:p>
    <w:p w14:paraId="64D0970E">
      <w:pPr>
        <w:kinsoku/>
        <w:autoSpaceDE/>
        <w:autoSpaceDN/>
        <w:adjustRightInd/>
        <w:snapToGrid/>
        <w:spacing w:after="156" w:afterLines="50"/>
        <w:ind w:right="420" w:firstLine="643" w:firstLineChars="200"/>
        <w:textAlignment w:val="auto"/>
        <w:rPr>
          <w:rFonts w:ascii="仿宋" w:hAnsi="仿宋" w:eastAsia="仿宋" w:cs="仿宋"/>
          <w:b/>
          <w:bCs/>
          <w:sz w:val="32"/>
          <w:szCs w:val="32"/>
        </w:rPr>
      </w:pPr>
    </w:p>
    <w:tbl>
      <w:tblPr>
        <w:tblStyle w:val="27"/>
        <w:tblpPr w:leftFromText="180" w:rightFromText="180" w:vertAnchor="text" w:horzAnchor="page" w:tblpX="1262" w:tblpY="1153"/>
        <w:tblOverlap w:val="never"/>
        <w:tblW w:w="4763" w:type="pct"/>
        <w:tblInd w:w="0" w:type="dxa"/>
        <w:tblLayout w:type="autofit"/>
        <w:tblCellMar>
          <w:top w:w="0" w:type="dxa"/>
          <w:left w:w="108" w:type="dxa"/>
          <w:bottom w:w="0" w:type="dxa"/>
          <w:right w:w="108" w:type="dxa"/>
        </w:tblCellMar>
      </w:tblPr>
      <w:tblGrid>
        <w:gridCol w:w="1561"/>
        <w:gridCol w:w="11941"/>
      </w:tblGrid>
      <w:tr w14:paraId="5E5C67E5">
        <w:tblPrEx>
          <w:tblCellMar>
            <w:top w:w="0" w:type="dxa"/>
            <w:left w:w="108" w:type="dxa"/>
            <w:bottom w:w="0" w:type="dxa"/>
            <w:right w:w="108" w:type="dxa"/>
          </w:tblCellMar>
        </w:tblPrEx>
        <w:trPr>
          <w:trHeight w:val="1191" w:hRule="atLeast"/>
        </w:trPr>
        <w:tc>
          <w:tcPr>
            <w:tcW w:w="578" w:type="pct"/>
            <w:tcBorders>
              <w:top w:val="single" w:color="auto" w:sz="4" w:space="0"/>
              <w:left w:val="single" w:color="auto" w:sz="4" w:space="0"/>
              <w:bottom w:val="single" w:color="auto" w:sz="4" w:space="0"/>
              <w:right w:val="single" w:color="auto" w:sz="4" w:space="0"/>
            </w:tcBorders>
            <w:noWrap w:val="0"/>
            <w:vAlign w:val="center"/>
          </w:tcPr>
          <w:p w14:paraId="40F391BC">
            <w:pPr>
              <w:kinsoku/>
              <w:autoSpaceDE/>
              <w:autoSpaceDN/>
              <w:adjustRightInd/>
              <w:snapToGrid/>
              <w:spacing w:after="156" w:afterLines="50" w:line="360" w:lineRule="exact"/>
              <w:jc w:val="both"/>
              <w:textAlignment w:val="auto"/>
              <w:rPr>
                <w:rFonts w:ascii="仿宋" w:hAnsi="仿宋" w:eastAsia="仿宋" w:cs="仿宋"/>
                <w:sz w:val="24"/>
              </w:rPr>
            </w:pPr>
            <w:r>
              <w:rPr>
                <w:rFonts w:hint="eastAsia" w:ascii="仿宋" w:hAnsi="仿宋" w:eastAsia="仿宋" w:cs="仿宋"/>
                <w:sz w:val="24"/>
                <w:lang w:val="en-US" w:eastAsia="zh-CN"/>
              </w:rPr>
              <w:t>服务</w:t>
            </w:r>
            <w:r>
              <w:rPr>
                <w:rFonts w:hint="eastAsia" w:ascii="仿宋" w:hAnsi="仿宋" w:eastAsia="仿宋" w:cs="仿宋"/>
                <w:sz w:val="24"/>
              </w:rPr>
              <w:t>要求</w:t>
            </w:r>
          </w:p>
        </w:tc>
        <w:tc>
          <w:tcPr>
            <w:tcW w:w="4421" w:type="pct"/>
            <w:tcBorders>
              <w:top w:val="single" w:color="auto" w:sz="4" w:space="0"/>
              <w:left w:val="single" w:color="auto" w:sz="4" w:space="0"/>
              <w:bottom w:val="single" w:color="auto" w:sz="4" w:space="0"/>
              <w:right w:val="single" w:color="auto" w:sz="4" w:space="0"/>
            </w:tcBorders>
            <w:noWrap w:val="0"/>
            <w:vAlign w:val="center"/>
          </w:tcPr>
          <w:p w14:paraId="57AADBAB">
            <w:pPr>
              <w:pStyle w:val="4"/>
              <w:ind w:left="0" w:leftChars="0" w:firstLine="0" w:firstLineChars="0"/>
              <w:rPr>
                <w:rFonts w:hint="eastAsia" w:ascii="仿宋" w:hAnsi="仿宋" w:eastAsia="仿宋" w:cs="仿宋"/>
                <w:b w:val="0"/>
                <w:bCs w:val="0"/>
                <w:color w:val="000000"/>
                <w:kern w:val="0"/>
                <w:sz w:val="24"/>
                <w:szCs w:val="22"/>
                <w:lang w:val="en-US" w:eastAsia="zh-CN" w:bidi="ar-SA"/>
              </w:rPr>
            </w:pPr>
            <w:r>
              <w:rPr>
                <w:rFonts w:hint="eastAsia"/>
                <w:b w:val="0"/>
                <w:bCs w:val="0"/>
              </w:rPr>
              <w:t>一</w:t>
            </w:r>
            <w:r>
              <w:rPr>
                <w:rFonts w:hint="eastAsia" w:ascii="仿宋" w:hAnsi="仿宋" w:eastAsia="仿宋" w:cs="仿宋"/>
                <w:b w:val="0"/>
                <w:bCs w:val="0"/>
                <w:color w:val="000000"/>
                <w:kern w:val="0"/>
                <w:sz w:val="24"/>
                <w:szCs w:val="22"/>
                <w:lang w:val="en-US" w:eastAsia="zh-CN" w:bidi="ar-SA"/>
              </w:rPr>
              <w:t>、总体要求</w:t>
            </w:r>
          </w:p>
          <w:p w14:paraId="0C8628C7">
            <w:pPr>
              <w:pStyle w:val="4"/>
              <w:ind w:left="0" w:leftChars="0" w:firstLine="480" w:firstLineChars="20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1、录制课程培训包的版权归青海职业技术大学方所有，完善课程上线平台，并且配合后期申请完善专业教学资源库。所建设课程还可以上线青海职业技术大学自建的课程平台提供校内学生学习使用。</w:t>
            </w:r>
          </w:p>
          <w:p w14:paraId="0181DAD9">
            <w:pPr>
              <w:pStyle w:val="4"/>
              <w:ind w:left="0" w:leftChars="0" w:firstLine="480" w:firstLineChars="20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2、课程建设符合</w:t>
            </w:r>
            <w:r>
              <w:rPr>
                <w:rFonts w:hint="eastAsia" w:ascii="仿宋" w:hAnsi="仿宋" w:eastAsia="仿宋" w:cs="仿宋"/>
                <w:color w:val="000000"/>
                <w:kern w:val="0"/>
                <w:sz w:val="24"/>
                <w:szCs w:val="22"/>
                <w:lang w:val="en-US" w:eastAsia="zh-CN" w:bidi="ar-SA"/>
              </w:rPr>
              <w:fldChar w:fldCharType="begin"/>
            </w:r>
            <w:r>
              <w:rPr>
                <w:rFonts w:hint="eastAsia" w:ascii="仿宋" w:hAnsi="仿宋" w:eastAsia="仿宋" w:cs="仿宋"/>
                <w:color w:val="000000"/>
                <w:kern w:val="0"/>
                <w:sz w:val="24"/>
                <w:szCs w:val="22"/>
                <w:lang w:val="en-US" w:eastAsia="zh-CN" w:bidi="ar-SA"/>
              </w:rPr>
              <w:instrText xml:space="preserve"> HYPERLINK "https://www.softhome.cc/tuji/61262.html" \t "https://cn.bing.com/_blank" </w:instrText>
            </w:r>
            <w:r>
              <w:rPr>
                <w:rFonts w:hint="eastAsia" w:ascii="仿宋" w:hAnsi="仿宋" w:eastAsia="仿宋" w:cs="仿宋"/>
                <w:color w:val="000000"/>
                <w:kern w:val="0"/>
                <w:sz w:val="24"/>
                <w:szCs w:val="22"/>
                <w:lang w:val="en-US" w:eastAsia="zh-CN" w:bidi="ar-SA"/>
              </w:rPr>
              <w:fldChar w:fldCharType="separate"/>
            </w:r>
            <w:r>
              <w:rPr>
                <w:rFonts w:hint="eastAsia" w:ascii="仿宋" w:hAnsi="仿宋" w:eastAsia="仿宋" w:cs="仿宋"/>
                <w:color w:val="000000"/>
                <w:kern w:val="0"/>
                <w:sz w:val="24"/>
                <w:szCs w:val="22"/>
                <w:lang w:val="en-US" w:eastAsia="zh-CN" w:bidi="ar-SA"/>
              </w:rPr>
              <w:t>GB/T 36642-2018 信息技术学习、教育和培训在线课程</w:t>
            </w:r>
            <w:r>
              <w:rPr>
                <w:rFonts w:hint="eastAsia" w:ascii="仿宋" w:hAnsi="仿宋" w:eastAsia="仿宋" w:cs="仿宋"/>
                <w:color w:val="000000"/>
                <w:kern w:val="0"/>
                <w:sz w:val="24"/>
                <w:szCs w:val="22"/>
                <w:lang w:val="en-US" w:eastAsia="zh-CN" w:bidi="ar-SA"/>
              </w:rPr>
              <w:fldChar w:fldCharType="end"/>
            </w:r>
            <w:r>
              <w:rPr>
                <w:rFonts w:hint="eastAsia" w:ascii="仿宋" w:hAnsi="仿宋" w:eastAsia="仿宋" w:cs="仿宋"/>
                <w:color w:val="000000"/>
                <w:kern w:val="0"/>
                <w:sz w:val="24"/>
                <w:szCs w:val="22"/>
                <w:lang w:val="en-US" w:eastAsia="zh-CN" w:bidi="ar-SA"/>
              </w:rPr>
              <w:t>（国标），本次招标报价包含课程建设过程中的一切费用，如课程录制中的场地使用费、设备租用、外拍等费用。课程基本信息、课程介绍、教学团队、相关技能等级证书等基本信息。</w:t>
            </w:r>
          </w:p>
          <w:p w14:paraId="4CEEF4DE">
            <w:pPr>
              <w:pStyle w:val="4"/>
              <w:ind w:left="0" w:leftChars="0" w:firstLine="480" w:firstLineChars="20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3、开发《桥隧工》《土木工程材料》《工程测量实习》《桥梁工程课程设计》培训课程包，每个课程培训包内含微课视频40个，每个时长根据课程特性设计5-15分钟不等，二维或三维动画3个</w:t>
            </w:r>
            <w:r>
              <w:rPr>
                <w:rFonts w:hint="eastAsia" w:ascii="仿宋" w:hAnsi="仿宋" w:eastAsia="仿宋" w:cs="仿宋"/>
                <w:color w:val="000000"/>
                <w:kern w:val="0"/>
                <w:sz w:val="24"/>
                <w:szCs w:val="22"/>
                <w:highlight w:val="none"/>
                <w:lang w:val="en-US" w:eastAsia="zh-CN" w:bidi="ar-SA"/>
              </w:rPr>
              <w:t>，企业技术资料5套，匹配课程资源、如考试、测验、搭建至现有资源库平台上，均需跟企业对接联系项目，根据企业真实场景进行开发，并要在课程相关企业进行推广。</w:t>
            </w:r>
          </w:p>
          <w:p w14:paraId="0DCEBD7B">
            <w:pPr>
              <w:pStyle w:val="4"/>
              <w:ind w:left="0" w:leftChars="0" w:firstLine="480" w:firstLineChars="200"/>
              <w:rPr>
                <w:rFonts w:hint="eastAsia" w:ascii="仿宋" w:hAnsi="仿宋" w:eastAsia="仿宋" w:cs="仿宋"/>
                <w:color w:val="000000"/>
                <w:kern w:val="0"/>
                <w:sz w:val="24"/>
                <w:szCs w:val="22"/>
                <w:highlight w:val="none"/>
                <w:lang w:val="en-US" w:eastAsia="zh-CN" w:bidi="ar-SA"/>
              </w:rPr>
            </w:pPr>
            <w:r>
              <w:rPr>
                <w:rFonts w:hint="eastAsia" w:ascii="仿宋" w:hAnsi="仿宋" w:eastAsia="仿宋" w:cs="仿宋"/>
                <w:color w:val="000000"/>
                <w:kern w:val="0"/>
                <w:sz w:val="24"/>
                <w:szCs w:val="22"/>
                <w:highlight w:val="none"/>
                <w:lang w:val="en-US" w:eastAsia="zh-CN" w:bidi="ar-SA"/>
              </w:rPr>
              <w:t>4、企业技术资料需联系企业，对接企业真实生产技术资料，融入BIM、物联网、数字孪生、智能建造等工程数字化技术开发为教学资源，并能在中交、中铁等龙头企业进行推广。</w:t>
            </w:r>
          </w:p>
          <w:p w14:paraId="17C6A318">
            <w:pPr>
              <w:pStyle w:val="4"/>
              <w:ind w:left="0" w:leftChars="0" w:firstLine="0" w:firstLineChars="0"/>
              <w:rPr>
                <w:rFonts w:hint="eastAsia" w:ascii="仿宋" w:hAnsi="仿宋" w:eastAsia="仿宋" w:cs="仿宋"/>
                <w:b/>
                <w:bCs/>
                <w:color w:val="000000"/>
                <w:kern w:val="0"/>
                <w:sz w:val="24"/>
                <w:szCs w:val="22"/>
                <w:lang w:val="en-US" w:eastAsia="zh-CN" w:bidi="ar-SA"/>
              </w:rPr>
            </w:pPr>
            <w:r>
              <w:rPr>
                <w:rFonts w:hint="eastAsia" w:ascii="仿宋" w:hAnsi="仿宋" w:eastAsia="仿宋" w:cs="仿宋"/>
                <w:b/>
                <w:bCs/>
                <w:color w:val="000000"/>
                <w:kern w:val="0"/>
                <w:sz w:val="24"/>
                <w:szCs w:val="22"/>
                <w:lang w:val="en-US" w:eastAsia="zh-CN" w:bidi="ar-SA"/>
              </w:rPr>
              <w:t>二、视频部分</w:t>
            </w:r>
          </w:p>
          <w:p w14:paraId="0D11CB59">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视频部分按制作流程又分为前期沟通、中期拍摄、后期制作视频三个环节。</w:t>
            </w:r>
          </w:p>
          <w:p w14:paraId="3385F46E">
            <w:pPr>
              <w:pStyle w:val="4"/>
              <w:ind w:left="0" w:leftChars="0" w:firstLine="0" w:firstLineChars="0"/>
              <w:jc w:val="center"/>
              <w:rPr>
                <w:rFonts w:hint="eastAsia" w:ascii="仿宋" w:hAnsi="仿宋" w:eastAsia="仿宋" w:cs="仿宋"/>
                <w:b/>
                <w:bCs/>
                <w:color w:val="000000"/>
                <w:kern w:val="0"/>
                <w:sz w:val="24"/>
                <w:szCs w:val="22"/>
                <w:lang w:val="en-US" w:eastAsia="zh-CN" w:bidi="ar-SA"/>
              </w:rPr>
            </w:pPr>
            <w:r>
              <w:rPr>
                <w:rFonts w:hint="eastAsia" w:ascii="仿宋" w:hAnsi="仿宋" w:eastAsia="仿宋" w:cs="仿宋"/>
                <w:b/>
                <w:bCs/>
                <w:color w:val="000000"/>
                <w:kern w:val="0"/>
                <w:sz w:val="24"/>
                <w:szCs w:val="22"/>
                <w:lang w:val="en-US" w:eastAsia="zh-CN" w:bidi="ar-SA"/>
              </w:rPr>
              <w:t>前期沟通</w:t>
            </w:r>
          </w:p>
          <w:p w14:paraId="149797C8">
            <w:pPr>
              <w:pStyle w:val="4"/>
              <w:ind w:left="0" w:leftChars="0" w:firstLine="480" w:firstLineChars="20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1、制作拍摄脚本与制定分组镜头大纲根据主讲教师提供的课程信息、PPT、讲稿，由投标方制作拍摄脚本及制定分组镜头大纲: 符合教学规律和网络在线课程学习习惯;内容拆分详细,有逻辑关系,易于理解和记忆; 根据课程定制设计方案,视觉感觉良好;知识单元化，课程制作按照知识单元进行，每个知识单元是一个独立的课程单元，视频时长在 10分钟左右分钟为宜，具体根据课程知识点而定。教学视频需符合慕课教学的特点:以知识点为单元的短视频、一对一面授氛围、教师仪态自然放松、教师着装得体、知识点表达准确、画面美观并符合教学规律、画质音质清晰;片头包括 Flash 动画、音频、视频和字幕。后期剪辑课程视频中，应配合教师对教学效果的要求，积极合理地运用插图、特效、动画等多种手段。拍摄视频过程中，需始终保持和教师的良性沟通，认真听取教师意见，积极提出合理化建议。分镜头设计要充分考虑主讲教师选择的拍摄模式，授课老师根据课程特点从以下拍摄 模式中“现场教学式、影棚录播式、剧情插播式、公开讲堂式、高端访谈式、现场实操式、手写板书式、笔记录屏式、动画传媒式”任选选择课程拍摄模式。主讲教师认可投标方指定的拍摄脚本和分镜头大纲，再进行下一步工作。 </w:t>
            </w:r>
          </w:p>
          <w:p w14:paraId="4F87778F">
            <w:pPr>
              <w:pStyle w:val="4"/>
              <w:ind w:left="0" w:leftChars="0" w:firstLine="480" w:firstLineChars="20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2、沟通内容 </w:t>
            </w:r>
          </w:p>
          <w:p w14:paraId="5258D6AC">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（1）对授课内容按照教学过程、知识点等进行切割;</w:t>
            </w:r>
          </w:p>
          <w:p w14:paraId="13370CD4">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（2）课程介绍宣传片: 不超过2分钟的课程介绍，能够充分反映课程的主要内容概况，集形、声、色、动态于一体，生动直观、易于接受、感染力强、形式新颖、生动有趣、富有新意；</w:t>
            </w:r>
          </w:p>
          <w:p w14:paraId="31142521">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（3）课程宣传图片：根据课程情况设计至少2张课程宣传图片，图片中须出现课程名，JPG格式，分辨率高，可用于制作宣传海报、网站课程封面。</w:t>
            </w:r>
          </w:p>
          <w:p w14:paraId="3AED7D90">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4）教师相关内容主要模块包括：指导老师塑造理性严谨、情绪感染、自然朴素、风趣幽默等类型的教学风格；帮助老师进行混合式教学模式下的教学方法设计。包括线上教学方法如内容呈现法、讨论互动法、自主探究法，线下课堂教学方法如课堂面授法、参观教学、角色模拟、操作演示、讨论互动等教学方法设计；需要为教师拍摄宣传照，可以用于手册制作或者海报宣传等；</w:t>
            </w:r>
          </w:p>
          <w:p w14:paraId="278F3636">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（5）录制场地，根据老师合理需求可选择驻校搭景录制，或去投标方提供的校外录制场地，基地影棚录制要求现场光线充足、环境安静、整洁，避免在镜头中出现有广告嫌疑或与课程无关的标识等内容；</w:t>
            </w:r>
          </w:p>
          <w:p w14:paraId="10EF0A16">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（6）要有清晰明了的知识点逻辑结构，紧紧围绕一个主要知识点或主要教学问题设计出适合微课形式来展现，从而帮助学生事先学习或理解、巩固或扩展所学课程内容；</w:t>
            </w:r>
          </w:p>
          <w:p w14:paraId="6EF9F60C">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（7）要有正确、明确、具体的教学目标，教学思路清晰，能够解决教学内容中的难点、重点、个性化教学等问题；</w:t>
            </w:r>
          </w:p>
          <w:p w14:paraId="3790391F">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（8）课程形式，成片统一采用单一视频形式；</w:t>
            </w:r>
          </w:p>
          <w:p w14:paraId="1DEB5EC9">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9）课程设计，具备课程设计的能力，配备专业人员辅助老师进行课程教学设计、课件设计、在课程视频制作过程中，为校方教学团队提供MOOC制作及运行的相关培训服务，每门课程对应课程顾问，为教学团队提供如课程建设学习培训、咨询，以及包括课程背景、课程目标、设计原则、学时学分分配、章节脚本设计等与课程建设相关的服务；</w:t>
            </w:r>
          </w:p>
          <w:p w14:paraId="6829E197">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（10）课程素材整体风格统一，画面简洁清晰，通过对多层次的碎片素材的设计来展示教学知识难点，激发学习者参与视频学习的兴趣；</w:t>
            </w:r>
          </w:p>
          <w:p w14:paraId="79044BA3">
            <w:pPr>
              <w:pStyle w:val="4"/>
              <w:ind w:left="0" w:leftChars="0" w:firstLine="0" w:firstLineChars="0"/>
              <w:jc w:val="center"/>
              <w:rPr>
                <w:rFonts w:hint="eastAsia" w:ascii="仿宋" w:hAnsi="仿宋" w:eastAsia="仿宋" w:cs="仿宋"/>
                <w:b/>
                <w:bCs/>
                <w:color w:val="000000"/>
                <w:kern w:val="0"/>
                <w:sz w:val="24"/>
                <w:szCs w:val="22"/>
                <w:lang w:val="en-US" w:eastAsia="zh-CN" w:bidi="ar-SA"/>
              </w:rPr>
            </w:pPr>
            <w:r>
              <w:rPr>
                <w:rFonts w:hint="eastAsia" w:ascii="仿宋" w:hAnsi="仿宋" w:eastAsia="仿宋" w:cs="仿宋"/>
                <w:b/>
                <w:bCs/>
                <w:color w:val="000000"/>
                <w:kern w:val="0"/>
                <w:sz w:val="24"/>
                <w:szCs w:val="22"/>
                <w:lang w:val="en-US" w:eastAsia="zh-CN" w:bidi="ar-SA"/>
              </w:rPr>
              <w:t>中期拍摄</w:t>
            </w:r>
          </w:p>
          <w:p w14:paraId="2EF2DA9E">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1、视频要求</w:t>
            </w:r>
          </w:p>
          <w:p w14:paraId="1D30969C">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（1）屏幕图像的构图合理，画面主体突出。人像及肢体动作以及配合讲授选用的板书、画板、教具实物、模型和实验设备等均不能超出镜头所及范围。 </w:t>
            </w:r>
          </w:p>
          <w:p w14:paraId="5154AFC1">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（2）授课视频的的背景可采用彩色喷绘、电脑虚拟或现场实景等背景。背景的颜色、图案不易过多，应保持静态，画面应简洁、明快，有利于营造学习气氛。 </w:t>
            </w:r>
          </w:p>
          <w:p w14:paraId="5B3867E0">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（3）摄像镜头应保持与主讲教师目光平视的角度。主讲教师不应较长时间仰视或俯视。 </w:t>
            </w:r>
          </w:p>
          <w:p w14:paraId="5C82290E">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（4）使用资料、图片、外景实拍、实验和表演等形象化教学手段，应符合教学内容要求，与讲授内容联系紧密，手段选用恰当。视频与 PPT、动画等画面之间应根据教学团队建课需要作适当切换，以最优方式呈现画面。人物出镜讲解或 PPT 画面文字应有适当的包装，增加画面的趣味性。 </w:t>
            </w:r>
          </w:p>
          <w:p w14:paraId="11B69918">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（5）选用影视作品或自拍素材，应注明素材来源。影视作品或自拍素材中涉及人物访谈内容时，应加注人物介绍。 </w:t>
            </w:r>
          </w:p>
          <w:p w14:paraId="761E6FDD">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（6）选用的资料、图片等素材画面应清楚，对于历史资料、图片应进行再加工。选用的资料、图片等素材应注明素材来源及原始信息(如字画的作品、生卒年月，影视片断的作品名称、 创作年代等信息)。 </w:t>
            </w:r>
          </w:p>
          <w:p w14:paraId="48C63299">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（7）动画、虚拟仿真及视频类资源的设计与使用，要与课程内容相贴切，能够发挥良好的教学效果。</w:t>
            </w:r>
          </w:p>
          <w:p w14:paraId="22ED2EE3">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（8）动画、虚拟仿真及视频类资源的实现须流畅、合理、图像清晰，具有较强的可视性。</w:t>
            </w:r>
          </w:p>
          <w:p w14:paraId="0803C763">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（9）视频的相应位置应加上课程所属院校、机构统一设计的 Logo 标志，标志应明显、且不影响视频内容的显示。不能出现非学校信息水印 </w:t>
            </w:r>
          </w:p>
          <w:p w14:paraId="6FAEA227">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（10）要合理使用文本、图形(图像)、音频、视频、动画和虚拟仿真等各类素材，充分发挥信息技术优化传统教学的优势，提高微课程、动画、虚拟仿真等资源比例。</w:t>
            </w:r>
          </w:p>
          <w:p w14:paraId="2C2525EF">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2、人员配置及设备 </w:t>
            </w:r>
          </w:p>
          <w:p w14:paraId="220B33BE">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（1）具备经验丰富的课程顾问团队课程编导与老师深度沟通，一对一的提供课程咨询服务，收集材料,辅助老师策划设计课程，课程知识点设计，起草课程脚本、拟定分组镜头大纲。 </w:t>
            </w:r>
          </w:p>
          <w:p w14:paraId="35D1D648">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（2）具备专业化妆师对主讲教师进行形象设计。 </w:t>
            </w:r>
          </w:p>
          <w:p w14:paraId="3E9C5D8B">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配备高水平的制作人才团队，具备资深专业摄像师、摄像助理、灯光师、场记员等专业摄像团队拍摄现场服务，包括拍摄前及拍摄过程摄像机、机位位置、音频设备、灯光调试管理，化妆，拍摄进度、时间、内容、景别等内容的记录。</w:t>
            </w:r>
          </w:p>
          <w:p w14:paraId="3430E6ED">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（4）拍摄设备:专业高清摄像用机(至少2机位)、拍摄轨道、摇臂等;辅助记忆设备(提词器)1 套;专业无线麦模式的音频设备、专业影视摄影镝灯，LED 面光灯等。 </w:t>
            </w:r>
          </w:p>
          <w:p w14:paraId="3621EB70">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（5）具备专业的视频处理团队进行视频调色渲染、特效包装、二维或三维动画制作、字幕制作、视频转换等专业团队进行视频后期处理。</w:t>
            </w:r>
          </w:p>
          <w:p w14:paraId="060B5CCD">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3、拍摄场景(场地) </w:t>
            </w:r>
          </w:p>
          <w:p w14:paraId="7AD3BC40">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根据课程内容需求，需要搭建拍摄场景的，学校为公司提供场地，公司提供所需所有设备并搭建拍摄场景，质量达到电视台专题效果，提供驻场服务。</w:t>
            </w:r>
          </w:p>
          <w:p w14:paraId="62A5BC3C">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4、拍摄过程控制</w:t>
            </w:r>
          </w:p>
          <w:p w14:paraId="0395D744">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（1）教师拍摄视频过程中，需始终保持和教师的良性沟通，认真听取教师意见，积极提出合理化建议；</w:t>
            </w:r>
          </w:p>
          <w:p w14:paraId="696FC5F5">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（2）需提供专业摄像设备、音频设备、灯光设备、拍摄场地。并提供专业人员服务，如导演、摄像师、化妆师、灯光师、场记等；</w:t>
            </w:r>
          </w:p>
          <w:p w14:paraId="36A5C234">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（3）为老师提供服装建议，设计整体形象，拍摄前，会为老师进行拍摄注意的培训；</w:t>
            </w:r>
          </w:p>
          <w:p w14:paraId="0D79A467">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4）影视级别专业摄像团队，录制时均采用双机位及以上机位（专业高清摄像机）拍摄,使用专业广播级高清摄像机，最大像素不低于1160万，有效像素（动态模式）830万像素（16:9），分辨率应不低于1080P，即1920×1080，帧速率不低于25fps的要求，拍摄设备要同型同款，多台高清摄像机保证录制效果的一致性；</w:t>
            </w:r>
          </w:p>
          <w:p w14:paraId="21BEB45C">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（5）录音设备采用专业无线麦领夹话筒；</w:t>
            </w:r>
          </w:p>
          <w:p w14:paraId="45DAA274">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（6）在拍摄时应针对实际情况选择适当的拍摄方式，与后期制作统筹策划；确保成片中的多媒体演示及板书完整、清晰。</w:t>
            </w:r>
          </w:p>
          <w:p w14:paraId="43DE8F80">
            <w:pPr>
              <w:pStyle w:val="4"/>
              <w:ind w:left="0" w:leftChars="0" w:firstLine="0" w:firstLineChars="0"/>
              <w:jc w:val="center"/>
              <w:rPr>
                <w:rFonts w:hint="eastAsia" w:ascii="仿宋" w:hAnsi="仿宋" w:eastAsia="仿宋" w:cs="仿宋"/>
                <w:b/>
                <w:bCs/>
                <w:color w:val="000000"/>
                <w:kern w:val="0"/>
                <w:sz w:val="24"/>
                <w:szCs w:val="22"/>
                <w:lang w:val="en-US" w:eastAsia="zh-CN" w:bidi="ar-SA"/>
              </w:rPr>
            </w:pPr>
            <w:r>
              <w:rPr>
                <w:rFonts w:hint="eastAsia" w:ascii="仿宋" w:hAnsi="仿宋" w:eastAsia="仿宋" w:cs="仿宋"/>
                <w:b/>
                <w:bCs/>
                <w:color w:val="000000"/>
                <w:kern w:val="0"/>
                <w:sz w:val="24"/>
                <w:szCs w:val="22"/>
                <w:lang w:val="en-US" w:eastAsia="zh-CN" w:bidi="ar-SA"/>
              </w:rPr>
              <w:t>后期制作</w:t>
            </w:r>
          </w:p>
          <w:p w14:paraId="20C7E918">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1、视频信号源 </w:t>
            </w:r>
          </w:p>
          <w:p w14:paraId="7297BB2B">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（1）必须使用高清数字设备进行录制，采用多机位拍摄方式进行拍摄，要求视频信号源稳定:全片图像同步性能稳定，无失步现象，CTL 同步控制信号必须连续;图像无抖动跳跃，色彩无突变，编辑点处图像稳定。 </w:t>
            </w:r>
          </w:p>
          <w:p w14:paraId="5870905C">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（2）信噪比:图像信噪比不低于 55dB，无明显杂波。 </w:t>
            </w:r>
          </w:p>
          <w:p w14:paraId="713D8AEF">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（3）色调:白平衡正确，无明显偏色，多机拍摄的镜头衔接处无明显色差。视频电平:视频全讯号幅度为 1Vp-p，最大不超过 1.1Vp-p。 </w:t>
            </w:r>
          </w:p>
          <w:p w14:paraId="6A4B8958">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其中，消隐电平为 0V 时，白电平幅度 0.7Vp-p，同步信号-0.3V，色同步信号幅度 0.3V p-p (以消隐线上下对称)，全片一致。</w:t>
            </w:r>
          </w:p>
          <w:p w14:paraId="0E0CDC1B">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（4）源信号分辨率不低于1080P(1920×1080 像素，16:9)。视频帧率25fps，逐行扫描。视频码率不低于25Mbps。</w:t>
            </w:r>
          </w:p>
          <w:p w14:paraId="5E2FFE50">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2、音频信号源</w:t>
            </w:r>
          </w:p>
          <w:p w14:paraId="526E3834">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（1）声道:教师讲授内容音频信号记录于第1声道，音乐、音效、同期声记录于第 2 声道，若有其他文字解说记录于第3声道(如录音设备无第3声道,则录于第 2 声道)。 </w:t>
            </w:r>
          </w:p>
          <w:p w14:paraId="625A3DD0">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（2）声音和画面要求同步，无交流声或其他杂音等缺陷。 </w:t>
            </w:r>
          </w:p>
          <w:p w14:paraId="600F8EAD">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（3）伴音清晰、饱满、圆润，无失真、噪声杂音干扰、音量忽大忽小现象。解说声与现场声无明显比例失调，解说声与背景音乐无明显比例失调。</w:t>
            </w:r>
          </w:p>
          <w:p w14:paraId="637B879A">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3、视频压缩格式及技术参数</w:t>
            </w:r>
          </w:p>
          <w:p w14:paraId="4D8FB18B">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（1）视频压缩采用 H.264/AVC (MPEG-4 Part10)编码、使用二次编码、不包含字幕的 MP4 格式。</w:t>
            </w:r>
          </w:p>
          <w:p w14:paraId="49B5DC58">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（2）视频码流率:动态码流的最低码率不得低于 1024Kb</w:t>
            </w:r>
          </w:p>
          <w:p w14:paraId="470003DC">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（3）视频画幅宽高比为 16:9，分辨率设定为 1920×1080</w:t>
            </w:r>
          </w:p>
          <w:p w14:paraId="555A8990">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（4）视频帧率为 25 帧/秒以上</w:t>
            </w:r>
          </w:p>
          <w:p w14:paraId="26146550">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（5）扫描方式采用逐行扫描</w:t>
            </w:r>
          </w:p>
          <w:p w14:paraId="493C95C2">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4、音频压缩格式及技术参数</w:t>
            </w:r>
          </w:p>
          <w:p w14:paraId="72D32002">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（1）音频压缩采用 AAC(MPEG4 Part3)格式</w:t>
            </w:r>
          </w:p>
          <w:p w14:paraId="73848A24">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（2）采样率48KHz</w:t>
            </w:r>
          </w:p>
          <w:p w14:paraId="1CBDA4D5">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（3）音频码流率 128Kbps (恒定)</w:t>
            </w:r>
          </w:p>
          <w:p w14:paraId="6FAB6B26">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（4）必须是双声道，必须做混音处理。</w:t>
            </w:r>
          </w:p>
          <w:p w14:paraId="64CAF054">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5、字幕</w:t>
            </w:r>
          </w:p>
          <w:p w14:paraId="0EA32DEB">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（1）字幕文件采用 SRT 格式，中英文字幕需分成两个 SRT 文件。</w:t>
            </w:r>
          </w:p>
          <w:p w14:paraId="1A6B3FFA">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（2）字幕制作，字幕要使用符合国家标准的规范字，不出现繁体字、异体字(国家规定的 除外)、错别字;字幕的字体、大小、色彩搭配、摆放位置、停留时间、出入屏方式力求与其他要素(画面、解说词、音乐)配合适当，不能破坏原有画面。 </w:t>
            </w:r>
          </w:p>
          <w:p w14:paraId="489F10CC">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（3）时间轴准确，字幕出现时间与视频声音一致。</w:t>
            </w:r>
          </w:p>
          <w:p w14:paraId="35866419">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（4）每屏只有一行字幕;画幅比为 16:9 的，每行不超过 18 个字。 </w:t>
            </w:r>
          </w:p>
          <w:p w14:paraId="71114D11">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（5）只有书名号及书名号中的标点、间隔号、连接号、具有特殊含意的词语的引号可以出现在字幕中，在每屏字幕中用空格代替标点表示语气停顿，所有标点及空格均使用全角。 </w:t>
            </w:r>
          </w:p>
          <w:p w14:paraId="06DA4B61">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（6）字幕中的数学公式、化学分子式、物理量和单位，尽量以文本文字呈现;不宜用文本 文字呈现的且在视频画面中已经通过 PPT、板书等方式显示清楚的，可以不加该行字幕。 </w:t>
            </w:r>
          </w:p>
          <w:p w14:paraId="5C8C53F2">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6、动画、虚拟仿真及视频类资源</w:t>
            </w:r>
          </w:p>
          <w:p w14:paraId="5EB8E564">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（1）要求提供可嵌入讲课视频的动画、虚拟仿真及视频类资源，嵌入时与讲课视频融合恰当。</w:t>
            </w:r>
          </w:p>
          <w:p w14:paraId="4CB3CB30">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（2）动画、虚拟仿真、视频等类型资源数不少于资源总数的30%。</w:t>
            </w:r>
          </w:p>
          <w:p w14:paraId="4D350B6C">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7、片头片尾</w:t>
            </w:r>
          </w:p>
          <w:p w14:paraId="5AE93074">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不超过 3-10秒，应包括:学校名称和 LOGO、课程名称、讲次、主讲教师信息等。片尾包括版权单位、录制时间等信息。</w:t>
            </w:r>
          </w:p>
          <w:p w14:paraId="19DF2013">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8、视频文件交付 </w:t>
            </w:r>
          </w:p>
          <w:p w14:paraId="3C6627B7">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（1）为每门课程设计、拍摄、制作一个 2-3 分钟专业级宣传片，介绍课程整体情况。 </w:t>
            </w:r>
          </w:p>
          <w:p w14:paraId="44E860BA">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 xml:space="preserve">（2）交付一份码率不低于 25M 成品视频文件，在此基础上再交付按照上述视音频压缩标准压缩后的 MP4 文件一份。如果需要字幕制作,交付配套的 SRT 格式字幕文件一份。 </w:t>
            </w:r>
          </w:p>
          <w:p w14:paraId="48908CE8">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9、成片标准</w:t>
            </w:r>
          </w:p>
          <w:p w14:paraId="1C943F7D">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视频压缩采用H.264/AVC(MPEG-4Part10)编码、使用二次编码、不包含字幕的MP4格式，动态码流的最高码率可达到8000Kbps，帧率不低于25fps，分辨率不低于1920×1080。根据国家技术质量规范要求制作出课程正片，注意图文结合、衔接流畅，并把成品视频转换成高要求的格式。当课程中需要配音时，会有专业配音老师进行配音。</w:t>
            </w:r>
          </w:p>
          <w:p w14:paraId="753990C4">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课程视频内容剪辑。课程精剪师通篇观看视频，按照现场场记情况，剪辑老师状态不佳、口误、出境、停顿等片段。实操部分会添加必要的背景音乐，加入适合的背景音乐也是我方经常使用的视频展现手段，保证制作的片花无错误、无硬伤，画面美观，排版规范、逻辑完整。</w:t>
            </w:r>
          </w:p>
          <w:p w14:paraId="52D355CE">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动画、虚拟仿真及视频类资源的制作。在课程中起着关键的作用，课程中的动画、虚拟仿真及视频类资源的运用更加有利于学生对重难知识点的理解和掌握，大大提高了学习者的学习效率，激发了学习者兴趣，也使整个课程的内容生动起来。要求配备专业的二维或三维的动画设计师、特效包装师，根据具体课程设计出符合该课程的动画、虚拟仿真及视频类资源或特效。</w:t>
            </w:r>
          </w:p>
          <w:p w14:paraId="63BFBB55">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4）外挂字幕文件制作。在课程使用时起到非常重要的作用，很好的帮助学生理解讲师教授的内容。在视频的下方和幻灯片下留出2-3行距离的空白空间，以便显示字幕文本；字幕使用符合国家标准的规范字，不会出现繁体字、异体字(国家规定的除外)、错别字；字幕的字体、大小、色彩搭配、摆放位置、停留时间、出入屏方式力求与其他要素(画面、解说词、音乐)配合适当，不会破坏原有画面；</w:t>
            </w:r>
          </w:p>
          <w:p w14:paraId="708747D9">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字幕文件格式：独立的SRT格式的字幕文件；</w:t>
            </w:r>
          </w:p>
          <w:p w14:paraId="6CA08A82">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字幕编码：中文字幕必须采用UTF-8编码；</w:t>
            </w:r>
          </w:p>
          <w:p w14:paraId="7552E999">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字幕的行数要求：每屏只有一行字幕；</w:t>
            </w:r>
          </w:p>
          <w:p w14:paraId="6514D3AD">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字幕的字数要求：每行不超过18个字；</w:t>
            </w:r>
          </w:p>
          <w:p w14:paraId="494F00AD">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字幕的位置：保持每屏字幕出现位置一致；</w:t>
            </w:r>
          </w:p>
          <w:p w14:paraId="667F5EBD">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字幕时间轴：时间轴准确，字幕出现时间与视频声音一致；</w:t>
            </w:r>
          </w:p>
          <w:p w14:paraId="75CADF0F">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字幕文字内容：字幕文字错误不能超过1‰；</w:t>
            </w:r>
          </w:p>
          <w:p w14:paraId="03FC3E70">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字幕要求：需要时，中文、英文授课视频提供对应的英文、中文字幕。</w:t>
            </w:r>
          </w:p>
          <w:p w14:paraId="2BA9C322">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（5）宣传片脚本制作。不超过3分钟的课程介绍，要求能够较充分的反映课程的主要内容概况，集、形、声、色、动态于一体，生动直观、易于接受、感染力强、形式新颖、生动有趣、富有新意；</w:t>
            </w:r>
          </w:p>
          <w:p w14:paraId="3E0DB8C1">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6）片头片尾制作。制作的作用大致有二：一是在开始正片前给学生的一个过渡；二是展示课程归属权，在片头片尾的具体制作前，具体的形式会和讲师及学校提前商议，确定基本板式、学校名称、学校LOGO以及涉及到的元素后，通过专业的片头片尾制作师进行设计和制作，由于片头片尾时间较短，所及使用AE特效来丰富，片头时长不超10秒，包含学校LOGO、电子教材名称、主讲教师姓名、专业技术职务、单位等信息。针对每门课程内容，设计具有个性化的片头片尾，并配有轻松愉悦的音效，视觉听觉同时受到冲击，受到更好的效果。</w:t>
            </w:r>
          </w:p>
          <w:p w14:paraId="4A808A2C">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（7）修改。在视频制作完成后，会发给校方负责人进行审核，未通过审核的，可根据教师提供的反馈和要求，对视频、知识点、特效等进行及时的修改，直到通过校方审核。</w:t>
            </w:r>
          </w:p>
          <w:p w14:paraId="74B0385C">
            <w:pPr>
              <w:pStyle w:val="4"/>
              <w:ind w:left="0" w:leftChars="0" w:firstLine="0" w:firstLineChars="0"/>
              <w:rPr>
                <w:rFonts w:hint="eastAsia" w:ascii="仿宋" w:hAnsi="仿宋" w:eastAsia="仿宋" w:cs="仿宋"/>
                <w:b/>
                <w:bCs/>
                <w:color w:val="000000"/>
                <w:kern w:val="0"/>
                <w:sz w:val="24"/>
                <w:szCs w:val="22"/>
                <w:lang w:val="en-US" w:eastAsia="zh-CN" w:bidi="ar-SA"/>
              </w:rPr>
            </w:pPr>
            <w:r>
              <w:rPr>
                <w:rFonts w:hint="eastAsia" w:ascii="仿宋" w:hAnsi="仿宋" w:eastAsia="仿宋" w:cs="仿宋"/>
                <w:b/>
                <w:bCs/>
                <w:color w:val="000000"/>
                <w:kern w:val="0"/>
                <w:sz w:val="24"/>
                <w:szCs w:val="22"/>
                <w:lang w:val="en-US" w:eastAsia="zh-CN" w:bidi="ar-SA"/>
              </w:rPr>
              <w:t>（四）其他要求</w:t>
            </w:r>
          </w:p>
          <w:p w14:paraId="6FEEC893">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1、课程内容的著作权为采购人所拥有，未经采购人允许，供应商不得以任何方式提供给其他任何单位或个人占有使用。供应商需保证在合同项下提供的文本、图片、视频片段，以及其他产品、服务、技术成果的合法性和真实性。如供应商交付内容侵犯任何第三方知识产权，需通过更换、重做等方式提供合法文本、图片、视频片段，以及其他产品、服务、技术成果。如采购人因此涉入投诉、仲裁、诉讼或其他侵权指控，均由供应商负责处理并负责承担由以上侵权指控产生的全部损害赔偿，及采购人因此支出的有关诉讼仲裁费用、律师费用等费用。</w:t>
            </w:r>
          </w:p>
          <w:p w14:paraId="44B8E37C">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2、课程拍摄制作时，供应方需要有视频版权保护方案，防止第三方录屏下载等盗版情况发生。</w:t>
            </w:r>
          </w:p>
          <w:p w14:paraId="28C92526">
            <w:pPr>
              <w:pStyle w:val="4"/>
              <w:ind w:left="0" w:leftChars="0" w:firstLine="0" w:firstLineChars="0"/>
              <w:rPr>
                <w:rFonts w:hint="eastAsia"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3、制作方需在课程上线后提供相关的数据监测报告（一般是半年一次），或者授权采购方指定人员定期登录平台查看课程运行监测数据。</w:t>
            </w:r>
          </w:p>
          <w:p w14:paraId="7C5F4CF9">
            <w:pPr>
              <w:pStyle w:val="4"/>
              <w:ind w:left="0" w:leftChars="0" w:firstLine="0" w:firstLineChars="0"/>
              <w:rPr>
                <w:rFonts w:hint="default" w:ascii="仿宋" w:hAnsi="仿宋" w:eastAsia="仿宋" w:cs="仿宋"/>
                <w:color w:val="000000"/>
                <w:kern w:val="0"/>
                <w:sz w:val="24"/>
                <w:szCs w:val="22"/>
                <w:lang w:val="en-US" w:eastAsia="zh-CN" w:bidi="ar-SA"/>
              </w:rPr>
            </w:pPr>
            <w:r>
              <w:rPr>
                <w:rFonts w:hint="eastAsia" w:ascii="仿宋" w:hAnsi="仿宋" w:eastAsia="仿宋" w:cs="仿宋"/>
                <w:color w:val="000000"/>
                <w:kern w:val="0"/>
                <w:sz w:val="24"/>
                <w:szCs w:val="22"/>
                <w:lang w:val="en-US" w:eastAsia="zh-CN" w:bidi="ar-SA"/>
              </w:rPr>
              <w:t>4、期间课程需要完善制作方应免费提供课程录制、剪辑等。</w:t>
            </w:r>
          </w:p>
        </w:tc>
      </w:tr>
    </w:tbl>
    <w:p w14:paraId="4BC55FF9">
      <w:pPr>
        <w:kinsoku/>
        <w:autoSpaceDE/>
        <w:autoSpaceDN/>
        <w:adjustRightInd/>
        <w:snapToGrid/>
        <w:spacing w:after="156" w:afterLines="50"/>
        <w:ind w:right="420"/>
        <w:textAlignment w:val="auto"/>
        <w:rPr>
          <w:rFonts w:ascii="仿宋" w:hAnsi="仿宋" w:eastAsia="仿宋" w:cs="仿宋"/>
          <w:b/>
          <w:bCs/>
          <w:sz w:val="32"/>
          <w:szCs w:val="32"/>
        </w:rPr>
      </w:pPr>
    </w:p>
    <w:p w14:paraId="15EBAC27">
      <w:pPr>
        <w:pStyle w:val="26"/>
        <w:ind w:left="0" w:leftChars="0" w:firstLine="0" w:firstLineChars="0"/>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Arial Black">
    <w:panose1 w:val="020B0A04020102020204"/>
    <w:charset w:val="00"/>
    <w:family w:val="swiss"/>
    <w:pitch w:val="default"/>
    <w:sig w:usb0="A00002AF" w:usb1="400078FB" w:usb2="00000000" w:usb3="00000000" w:csb0="6000009F" w:csb1="DFD70000"/>
  </w:font>
  <w:font w:name="新宋体">
    <w:panose1 w:val="02010609030101010101"/>
    <w:charset w:val="86"/>
    <w:family w:val="modern"/>
    <w:pitch w:val="default"/>
    <w:sig w:usb0="00000203" w:usb1="288F0000" w:usb2="00000006" w:usb3="00000000" w:csb0="00040001" w:csb1="00000000"/>
  </w:font>
  <w:font w:name="等线">
    <w:panose1 w:val="02010600030101010101"/>
    <w:charset w:val="86"/>
    <w:family w:val="auto"/>
    <w:pitch w:val="default"/>
    <w:sig w:usb0="A00002BF" w:usb1="38CF7CFA" w:usb2="00000016" w:usb3="00000000" w:csb0="0004000F" w:csb1="00000000"/>
  </w:font>
  <w:font w:name="Times New Roman Regular">
    <w:altName w:val="Times New Roman"/>
    <w:panose1 w:val="00000000000000000000"/>
    <w:charset w:val="00"/>
    <w:family w:val="auto"/>
    <w:pitch w:val="default"/>
    <w:sig w:usb0="00000000" w:usb1="00000000" w:usb2="00000000"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F83C1D">
    <w:pPr>
      <w:pStyle w:val="1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009C02">
                          <w:pPr>
                            <w:pStyle w:val="14"/>
                          </w:pPr>
                          <w:r>
                            <w:fldChar w:fldCharType="begin"/>
                          </w:r>
                          <w:r>
                            <w:instrText xml:space="preserve"> PAGE  \* MERGEFORMAT </w:instrText>
                          </w:r>
                          <w:r>
                            <w:fldChar w:fldCharType="separate"/>
                          </w:r>
                          <w:r>
                            <w:t>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o+UsAgAAV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r+j5SwCAABVBAAADgAAAAAAAAABACAAAAAfAQAAZHJzL2Uyb0RvYy54bWxQSwUGAAAAAAYA&#10;BgBZAQAAvQUAAAAA&#10;">
              <v:fill on="f" focussize="0,0"/>
              <v:stroke on="f" weight="0.5pt"/>
              <v:imagedata o:title=""/>
              <o:lock v:ext="edit" aspectratio="f"/>
              <v:textbox inset="0mm,0mm,0mm,0mm" style="mso-fit-shape-to-text:t;">
                <w:txbxContent>
                  <w:p w14:paraId="41009C02">
                    <w:pPr>
                      <w:pStyle w:val="14"/>
                    </w:pPr>
                    <w:r>
                      <w:fldChar w:fldCharType="begin"/>
                    </w:r>
                    <w:r>
                      <w:instrText xml:space="preserve"> PAGE  \* MERGEFORMAT </w:instrText>
                    </w:r>
                    <w:r>
                      <w:fldChar w:fldCharType="separate"/>
                    </w:r>
                    <w:r>
                      <w:t>0</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E7AF03">
    <w:pPr>
      <w:pStyle w:val="14"/>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A2A007">
                          <w:pPr>
                            <w:pStyle w:val="14"/>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KQhEw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xq5IgkumKjFdp92zPbm+IM&#10;Ys50s+Et39RIvmU+PDCHYUDBeC7hHkspDZKY3qKkMu7Lv85jPHoELyUNhiunGm+JEvleo3cADIPh&#10;BmM/GPqo7gymFe1ALcnEBRfkYJbOqM94Q6uYAy6mOTLlNAzmXegGHG+Qi9UqBWHaLAtbvbM8Qkfx&#10;vF0dAwRMukZROiV6rTBvqTP924gD/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ikIRMKwIAAFcEAAAOAAAAAAAAAAEAIAAAAB8BAABkcnMvZTJvRG9jLnhtbFBLBQYAAAAABgAG&#10;AFkBAAC8BQAAAAA=&#10;">
              <v:fill on="f" focussize="0,0"/>
              <v:stroke on="f" weight="0.5pt"/>
              <v:imagedata o:title=""/>
              <o:lock v:ext="edit" aspectratio="f"/>
              <v:textbox inset="0mm,0mm,0mm,0mm" style="mso-fit-shape-to-text:t;">
                <w:txbxContent>
                  <w:p w14:paraId="21A2A007">
                    <w:pPr>
                      <w:pStyle w:val="14"/>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C10C20">
    <w:pPr>
      <w:pStyle w:val="14"/>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EAE114">
                          <w:pPr>
                            <w:pStyle w:val="14"/>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14:paraId="3FEAE114">
                    <w:pPr>
                      <w:pStyle w:val="14"/>
                    </w:pPr>
                    <w:r>
                      <w:fldChar w:fldCharType="begin"/>
                    </w:r>
                    <w:r>
                      <w:instrText xml:space="preserve"> PAGE  \* MERGEFORMAT </w:instrText>
                    </w:r>
                    <w:r>
                      <w:fldChar w:fldCharType="separate"/>
                    </w:r>
                    <w:r>
                      <w:t>47</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C7EE282"/>
    <w:multiLevelType w:val="singleLevel"/>
    <w:tmpl w:val="FC7EE282"/>
    <w:lvl w:ilvl="0" w:tentative="0">
      <w:start w:val="4"/>
      <w:numFmt w:val="chineseCounting"/>
      <w:suff w:val="space"/>
      <w:lvlText w:val="第%1部分"/>
      <w:lvlJc w:val="left"/>
      <w:rPr>
        <w:rFonts w:hint="eastAsia"/>
      </w:rPr>
    </w:lvl>
  </w:abstractNum>
  <w:abstractNum w:abstractNumId="1">
    <w:nsid w:val="00000004"/>
    <w:multiLevelType w:val="multilevel"/>
    <w:tmpl w:val="00000004"/>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35"/>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abstractNum w:abstractNumId="2">
    <w:nsid w:val="48C87259"/>
    <w:multiLevelType w:val="multilevel"/>
    <w:tmpl w:val="48C87259"/>
    <w:lvl w:ilvl="0" w:tentative="0">
      <w:start w:val="1"/>
      <w:numFmt w:val="chineseCountingThousand"/>
      <w:lvlText w:val="第%1章"/>
      <w:lvlJc w:val="left"/>
      <w:pPr>
        <w:tabs>
          <w:tab w:val="left" w:pos="567"/>
        </w:tabs>
        <w:ind w:left="0" w:firstLine="0"/>
      </w:pPr>
      <w:rPr>
        <w:rFonts w:hint="eastAsia"/>
      </w:rPr>
    </w:lvl>
    <w:lvl w:ilvl="1" w:tentative="0">
      <w:start w:val="1"/>
      <w:numFmt w:val="none"/>
      <w:suff w:val="nothing"/>
      <w:lvlText w:val=""/>
      <w:lvlJc w:val="left"/>
      <w:pPr>
        <w:ind w:left="0" w:firstLine="0"/>
      </w:pPr>
      <w:rPr>
        <w:rFonts w:hint="eastAsia"/>
      </w:rPr>
    </w:lvl>
    <w:lvl w:ilvl="2" w:tentative="0">
      <w:start w:val="1"/>
      <w:numFmt w:val="none"/>
      <w:pStyle w:val="5"/>
      <w:suff w:val="nothing"/>
      <w:lvlText w:val=""/>
      <w:lvlJc w:val="left"/>
      <w:pPr>
        <w:ind w:left="0" w:firstLine="0"/>
      </w:pPr>
      <w:rPr>
        <w:rFonts w:hint="eastAsia"/>
      </w:rPr>
    </w:lvl>
    <w:lvl w:ilvl="3" w:tentative="0">
      <w:start w:val="1"/>
      <w:numFmt w:val="none"/>
      <w:suff w:val="nothing"/>
      <w:lvlText w:val=""/>
      <w:lvlJc w:val="left"/>
      <w:pPr>
        <w:ind w:left="0" w:firstLine="0"/>
      </w:pPr>
      <w:rPr>
        <w:rFonts w:hint="eastAsia"/>
      </w:rPr>
    </w:lvl>
    <w:lvl w:ilvl="4" w:tentative="0">
      <w:start w:val="1"/>
      <w:numFmt w:val="none"/>
      <w:suff w:val="nothing"/>
      <w:lvlText w:val=""/>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3">
    <w:nsid w:val="58C8D81A"/>
    <w:multiLevelType w:val="singleLevel"/>
    <w:tmpl w:val="58C8D81A"/>
    <w:lvl w:ilvl="0" w:tentative="0">
      <w:start w:val="1"/>
      <w:numFmt w:val="decimal"/>
      <w:suff w:val="nothing"/>
      <w:lvlText w:val="（%1）"/>
      <w:lvlJc w:val="left"/>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6"/>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mUxOGUxMWYzZjU3ZmNiYjc4OGQwZjZmZDE4MDhlZWQifQ=="/>
  </w:docVars>
  <w:rsids>
    <w:rsidRoot w:val="47FD34E6"/>
    <w:rsid w:val="00053427"/>
    <w:rsid w:val="00121B45"/>
    <w:rsid w:val="00213AC5"/>
    <w:rsid w:val="003B31CC"/>
    <w:rsid w:val="00485F3E"/>
    <w:rsid w:val="005619D7"/>
    <w:rsid w:val="00890117"/>
    <w:rsid w:val="009E4C12"/>
    <w:rsid w:val="00B50FD4"/>
    <w:rsid w:val="00BB2313"/>
    <w:rsid w:val="00BE792D"/>
    <w:rsid w:val="00D268E1"/>
    <w:rsid w:val="00D86B0C"/>
    <w:rsid w:val="00D96AA3"/>
    <w:rsid w:val="011D19A4"/>
    <w:rsid w:val="0181733C"/>
    <w:rsid w:val="01A573F1"/>
    <w:rsid w:val="01E60B0F"/>
    <w:rsid w:val="024D7340"/>
    <w:rsid w:val="02510156"/>
    <w:rsid w:val="03250C70"/>
    <w:rsid w:val="03A73B08"/>
    <w:rsid w:val="03BF4ED0"/>
    <w:rsid w:val="03DB0660"/>
    <w:rsid w:val="040C0EB2"/>
    <w:rsid w:val="050148E0"/>
    <w:rsid w:val="052D70BA"/>
    <w:rsid w:val="05527CE7"/>
    <w:rsid w:val="05610A96"/>
    <w:rsid w:val="058E06C1"/>
    <w:rsid w:val="06A37E90"/>
    <w:rsid w:val="06AA4128"/>
    <w:rsid w:val="07892A8C"/>
    <w:rsid w:val="07B45D3B"/>
    <w:rsid w:val="08004E47"/>
    <w:rsid w:val="080A1CB8"/>
    <w:rsid w:val="088E77A7"/>
    <w:rsid w:val="08E079BF"/>
    <w:rsid w:val="099D1A06"/>
    <w:rsid w:val="09B54875"/>
    <w:rsid w:val="09CB335C"/>
    <w:rsid w:val="09F4267E"/>
    <w:rsid w:val="09FA5E96"/>
    <w:rsid w:val="0A017B13"/>
    <w:rsid w:val="0A390AAF"/>
    <w:rsid w:val="0A995273"/>
    <w:rsid w:val="0A9A2CF5"/>
    <w:rsid w:val="0B43510E"/>
    <w:rsid w:val="0B6935D8"/>
    <w:rsid w:val="0BC520BA"/>
    <w:rsid w:val="0BD06894"/>
    <w:rsid w:val="0BD91EB6"/>
    <w:rsid w:val="0BEE5360"/>
    <w:rsid w:val="0BFE7985"/>
    <w:rsid w:val="0C5917CB"/>
    <w:rsid w:val="0CF52409"/>
    <w:rsid w:val="0D4D7CE0"/>
    <w:rsid w:val="0D6A205B"/>
    <w:rsid w:val="0DB27CCD"/>
    <w:rsid w:val="0E0E108A"/>
    <w:rsid w:val="0ECC22FC"/>
    <w:rsid w:val="0ED03498"/>
    <w:rsid w:val="0EDA7010"/>
    <w:rsid w:val="0F040250"/>
    <w:rsid w:val="0F380C4A"/>
    <w:rsid w:val="0F672DAF"/>
    <w:rsid w:val="0FE93A6C"/>
    <w:rsid w:val="0FF43EA6"/>
    <w:rsid w:val="10132964"/>
    <w:rsid w:val="102E61EA"/>
    <w:rsid w:val="106B3CBA"/>
    <w:rsid w:val="10744422"/>
    <w:rsid w:val="10E75E20"/>
    <w:rsid w:val="10F832BE"/>
    <w:rsid w:val="111772E1"/>
    <w:rsid w:val="113E0F9D"/>
    <w:rsid w:val="114136BE"/>
    <w:rsid w:val="11430A0B"/>
    <w:rsid w:val="11E938D8"/>
    <w:rsid w:val="12132C1C"/>
    <w:rsid w:val="12375BEF"/>
    <w:rsid w:val="13531688"/>
    <w:rsid w:val="141F1662"/>
    <w:rsid w:val="146B4D34"/>
    <w:rsid w:val="14E065F9"/>
    <w:rsid w:val="14E17DA7"/>
    <w:rsid w:val="15BD4063"/>
    <w:rsid w:val="15E418BD"/>
    <w:rsid w:val="16267888"/>
    <w:rsid w:val="1694087A"/>
    <w:rsid w:val="176E071F"/>
    <w:rsid w:val="17B202D8"/>
    <w:rsid w:val="180C5E43"/>
    <w:rsid w:val="183C73FA"/>
    <w:rsid w:val="18682C79"/>
    <w:rsid w:val="19C94912"/>
    <w:rsid w:val="1A610766"/>
    <w:rsid w:val="1AD124FE"/>
    <w:rsid w:val="1B4477AD"/>
    <w:rsid w:val="1B722614"/>
    <w:rsid w:val="1BBD3E6A"/>
    <w:rsid w:val="1BEE0009"/>
    <w:rsid w:val="1BF35D1F"/>
    <w:rsid w:val="1BF43CB7"/>
    <w:rsid w:val="1BF80208"/>
    <w:rsid w:val="1C990377"/>
    <w:rsid w:val="1C9A4174"/>
    <w:rsid w:val="1C9D325C"/>
    <w:rsid w:val="1CBB2F0D"/>
    <w:rsid w:val="1CD20330"/>
    <w:rsid w:val="1D455D7B"/>
    <w:rsid w:val="1D69781B"/>
    <w:rsid w:val="1E3326FD"/>
    <w:rsid w:val="1E55253C"/>
    <w:rsid w:val="1E8349E3"/>
    <w:rsid w:val="1E990CD8"/>
    <w:rsid w:val="1F3775A2"/>
    <w:rsid w:val="205A0DA2"/>
    <w:rsid w:val="20BA5612"/>
    <w:rsid w:val="2109727F"/>
    <w:rsid w:val="210F7B92"/>
    <w:rsid w:val="213C3913"/>
    <w:rsid w:val="2170020B"/>
    <w:rsid w:val="21A900A7"/>
    <w:rsid w:val="21EC24E4"/>
    <w:rsid w:val="220605A6"/>
    <w:rsid w:val="222C26E1"/>
    <w:rsid w:val="22851F5E"/>
    <w:rsid w:val="23111F06"/>
    <w:rsid w:val="23A64B10"/>
    <w:rsid w:val="248A1B27"/>
    <w:rsid w:val="24AC0EE1"/>
    <w:rsid w:val="24C97368"/>
    <w:rsid w:val="252E1691"/>
    <w:rsid w:val="25896A87"/>
    <w:rsid w:val="25BF1092"/>
    <w:rsid w:val="261B5BA2"/>
    <w:rsid w:val="2630459B"/>
    <w:rsid w:val="26320321"/>
    <w:rsid w:val="26BB5A86"/>
    <w:rsid w:val="26D66FB6"/>
    <w:rsid w:val="26F46606"/>
    <w:rsid w:val="279E5E46"/>
    <w:rsid w:val="2806478B"/>
    <w:rsid w:val="281D02ED"/>
    <w:rsid w:val="28BD138E"/>
    <w:rsid w:val="29257E6A"/>
    <w:rsid w:val="29E62BAA"/>
    <w:rsid w:val="29EB1194"/>
    <w:rsid w:val="2A0E00EF"/>
    <w:rsid w:val="2A5E5374"/>
    <w:rsid w:val="2A874100"/>
    <w:rsid w:val="2A9918E8"/>
    <w:rsid w:val="2A9D6568"/>
    <w:rsid w:val="2AAC6F37"/>
    <w:rsid w:val="2AB0406A"/>
    <w:rsid w:val="2AE92963"/>
    <w:rsid w:val="2B487B3F"/>
    <w:rsid w:val="2B7B1370"/>
    <w:rsid w:val="2BA41936"/>
    <w:rsid w:val="2BF90788"/>
    <w:rsid w:val="2C4E2737"/>
    <w:rsid w:val="2C6B450A"/>
    <w:rsid w:val="2CCB2265"/>
    <w:rsid w:val="2CE1376A"/>
    <w:rsid w:val="2D123C25"/>
    <w:rsid w:val="2D230CF3"/>
    <w:rsid w:val="2D30477D"/>
    <w:rsid w:val="2D773A7A"/>
    <w:rsid w:val="2DC33596"/>
    <w:rsid w:val="2DEF6D21"/>
    <w:rsid w:val="2E185533"/>
    <w:rsid w:val="2E7E39FF"/>
    <w:rsid w:val="2EA80121"/>
    <w:rsid w:val="2ECF333D"/>
    <w:rsid w:val="2F2D7A60"/>
    <w:rsid w:val="2F774353"/>
    <w:rsid w:val="2FA073BF"/>
    <w:rsid w:val="2FED6B4D"/>
    <w:rsid w:val="30183CF7"/>
    <w:rsid w:val="302777E5"/>
    <w:rsid w:val="305664C6"/>
    <w:rsid w:val="305B5A81"/>
    <w:rsid w:val="30B02611"/>
    <w:rsid w:val="30CC5B3C"/>
    <w:rsid w:val="30D72D66"/>
    <w:rsid w:val="311E7E3F"/>
    <w:rsid w:val="3188006B"/>
    <w:rsid w:val="32215BD9"/>
    <w:rsid w:val="327E5263"/>
    <w:rsid w:val="32A31D05"/>
    <w:rsid w:val="32CD3270"/>
    <w:rsid w:val="32EC0E63"/>
    <w:rsid w:val="32FC4344"/>
    <w:rsid w:val="32FF2A1F"/>
    <w:rsid w:val="33552417"/>
    <w:rsid w:val="33960913"/>
    <w:rsid w:val="33DD0DA5"/>
    <w:rsid w:val="33F05A34"/>
    <w:rsid w:val="34E65F17"/>
    <w:rsid w:val="34FA1F0B"/>
    <w:rsid w:val="35170344"/>
    <w:rsid w:val="351F1565"/>
    <w:rsid w:val="354F28A4"/>
    <w:rsid w:val="356B7313"/>
    <w:rsid w:val="357B522E"/>
    <w:rsid w:val="35FA23FC"/>
    <w:rsid w:val="36430C75"/>
    <w:rsid w:val="36431B73"/>
    <w:rsid w:val="36437CAC"/>
    <w:rsid w:val="367D458A"/>
    <w:rsid w:val="368D09BE"/>
    <w:rsid w:val="36D318EB"/>
    <w:rsid w:val="37535A04"/>
    <w:rsid w:val="378861BF"/>
    <w:rsid w:val="37A95EEE"/>
    <w:rsid w:val="37C72B1C"/>
    <w:rsid w:val="37F93088"/>
    <w:rsid w:val="3865345F"/>
    <w:rsid w:val="39822BC5"/>
    <w:rsid w:val="39A9401B"/>
    <w:rsid w:val="39CE7391"/>
    <w:rsid w:val="3A9C776D"/>
    <w:rsid w:val="3AB74339"/>
    <w:rsid w:val="3BAE7072"/>
    <w:rsid w:val="3BBF12C2"/>
    <w:rsid w:val="3C17201C"/>
    <w:rsid w:val="3C1C57FE"/>
    <w:rsid w:val="3C606969"/>
    <w:rsid w:val="3C9C3FBC"/>
    <w:rsid w:val="3CA5296A"/>
    <w:rsid w:val="3CAA5FAE"/>
    <w:rsid w:val="3CC31CC0"/>
    <w:rsid w:val="3D610FAA"/>
    <w:rsid w:val="3DC26C70"/>
    <w:rsid w:val="3E05302D"/>
    <w:rsid w:val="3E22450C"/>
    <w:rsid w:val="3E2448C5"/>
    <w:rsid w:val="3E2F794C"/>
    <w:rsid w:val="3E630CC5"/>
    <w:rsid w:val="3E786A41"/>
    <w:rsid w:val="3F1209FF"/>
    <w:rsid w:val="3F27242C"/>
    <w:rsid w:val="3F6252C4"/>
    <w:rsid w:val="3FB71374"/>
    <w:rsid w:val="3FEF42FE"/>
    <w:rsid w:val="3FF40B32"/>
    <w:rsid w:val="4012322E"/>
    <w:rsid w:val="40206EBE"/>
    <w:rsid w:val="404C206C"/>
    <w:rsid w:val="40CF4F26"/>
    <w:rsid w:val="40D026FE"/>
    <w:rsid w:val="41483AFF"/>
    <w:rsid w:val="41BC7838"/>
    <w:rsid w:val="422C50E3"/>
    <w:rsid w:val="426D4E70"/>
    <w:rsid w:val="427B4921"/>
    <w:rsid w:val="42876322"/>
    <w:rsid w:val="42C33F30"/>
    <w:rsid w:val="4348678A"/>
    <w:rsid w:val="439437F8"/>
    <w:rsid w:val="43C865D0"/>
    <w:rsid w:val="43F72756"/>
    <w:rsid w:val="44C64E6E"/>
    <w:rsid w:val="451F4794"/>
    <w:rsid w:val="45E56605"/>
    <w:rsid w:val="45EB5998"/>
    <w:rsid w:val="466D2695"/>
    <w:rsid w:val="46BE199C"/>
    <w:rsid w:val="4768588D"/>
    <w:rsid w:val="476E401A"/>
    <w:rsid w:val="478078D6"/>
    <w:rsid w:val="478E4546"/>
    <w:rsid w:val="47A161A0"/>
    <w:rsid w:val="47C90208"/>
    <w:rsid w:val="47FD34E6"/>
    <w:rsid w:val="483C0C9C"/>
    <w:rsid w:val="486F1BA9"/>
    <w:rsid w:val="48DD0A98"/>
    <w:rsid w:val="492D5832"/>
    <w:rsid w:val="498D39F3"/>
    <w:rsid w:val="49D16504"/>
    <w:rsid w:val="4A0B0A6E"/>
    <w:rsid w:val="4A170813"/>
    <w:rsid w:val="4A6E3AAD"/>
    <w:rsid w:val="4AFA3394"/>
    <w:rsid w:val="4BE8650C"/>
    <w:rsid w:val="4C8F3BE0"/>
    <w:rsid w:val="4DBC358E"/>
    <w:rsid w:val="4E176982"/>
    <w:rsid w:val="4E4B018A"/>
    <w:rsid w:val="4F1558AD"/>
    <w:rsid w:val="50345FB1"/>
    <w:rsid w:val="50522D80"/>
    <w:rsid w:val="50FF6F1E"/>
    <w:rsid w:val="51622382"/>
    <w:rsid w:val="518D2C49"/>
    <w:rsid w:val="519D6B66"/>
    <w:rsid w:val="51A2749E"/>
    <w:rsid w:val="51B11610"/>
    <w:rsid w:val="52756681"/>
    <w:rsid w:val="52A9404E"/>
    <w:rsid w:val="52EE5B00"/>
    <w:rsid w:val="53106223"/>
    <w:rsid w:val="5322648D"/>
    <w:rsid w:val="53463225"/>
    <w:rsid w:val="534B2BB6"/>
    <w:rsid w:val="53F538F2"/>
    <w:rsid w:val="55135050"/>
    <w:rsid w:val="55276468"/>
    <w:rsid w:val="5563664C"/>
    <w:rsid w:val="5598080F"/>
    <w:rsid w:val="56257C2A"/>
    <w:rsid w:val="562D376B"/>
    <w:rsid w:val="5675164D"/>
    <w:rsid w:val="567D7377"/>
    <w:rsid w:val="56C00F63"/>
    <w:rsid w:val="57043946"/>
    <w:rsid w:val="57402F65"/>
    <w:rsid w:val="57AD78E7"/>
    <w:rsid w:val="580F135B"/>
    <w:rsid w:val="581C4E7B"/>
    <w:rsid w:val="588A5CAA"/>
    <w:rsid w:val="59C406AC"/>
    <w:rsid w:val="59FB5420"/>
    <w:rsid w:val="5ACF12B9"/>
    <w:rsid w:val="5B3A0675"/>
    <w:rsid w:val="5BE24954"/>
    <w:rsid w:val="5C3520C7"/>
    <w:rsid w:val="5C625BD8"/>
    <w:rsid w:val="5CE15B66"/>
    <w:rsid w:val="5D0154EC"/>
    <w:rsid w:val="5D3C40AA"/>
    <w:rsid w:val="5D627579"/>
    <w:rsid w:val="5D7979F0"/>
    <w:rsid w:val="5DDD024C"/>
    <w:rsid w:val="5E075A28"/>
    <w:rsid w:val="5EC17670"/>
    <w:rsid w:val="5ED53E03"/>
    <w:rsid w:val="5EF9735F"/>
    <w:rsid w:val="5F994C42"/>
    <w:rsid w:val="5FD1444D"/>
    <w:rsid w:val="5FD37DD9"/>
    <w:rsid w:val="60005670"/>
    <w:rsid w:val="602339B9"/>
    <w:rsid w:val="60583AD5"/>
    <w:rsid w:val="608F3691"/>
    <w:rsid w:val="60DE77C3"/>
    <w:rsid w:val="60F10989"/>
    <w:rsid w:val="60FF6614"/>
    <w:rsid w:val="61530011"/>
    <w:rsid w:val="61584047"/>
    <w:rsid w:val="61F11F1F"/>
    <w:rsid w:val="62424C57"/>
    <w:rsid w:val="63422332"/>
    <w:rsid w:val="63423A09"/>
    <w:rsid w:val="64101E2B"/>
    <w:rsid w:val="64691E0B"/>
    <w:rsid w:val="649B23B4"/>
    <w:rsid w:val="64B3748E"/>
    <w:rsid w:val="64F87480"/>
    <w:rsid w:val="650513B6"/>
    <w:rsid w:val="650D0E9E"/>
    <w:rsid w:val="65186570"/>
    <w:rsid w:val="65267290"/>
    <w:rsid w:val="65CF2ED4"/>
    <w:rsid w:val="65DC6ADB"/>
    <w:rsid w:val="65F810A4"/>
    <w:rsid w:val="66370699"/>
    <w:rsid w:val="66417296"/>
    <w:rsid w:val="66680AE5"/>
    <w:rsid w:val="66A30DE0"/>
    <w:rsid w:val="66F2000F"/>
    <w:rsid w:val="674D3494"/>
    <w:rsid w:val="677D2AF0"/>
    <w:rsid w:val="67982DDE"/>
    <w:rsid w:val="6869188C"/>
    <w:rsid w:val="687C151D"/>
    <w:rsid w:val="6887439D"/>
    <w:rsid w:val="689205ED"/>
    <w:rsid w:val="68A10B54"/>
    <w:rsid w:val="68B27EBB"/>
    <w:rsid w:val="68E216F4"/>
    <w:rsid w:val="69C642BE"/>
    <w:rsid w:val="69DE22C1"/>
    <w:rsid w:val="6B0154D6"/>
    <w:rsid w:val="6B8934D3"/>
    <w:rsid w:val="6BA845C1"/>
    <w:rsid w:val="6BDC30CD"/>
    <w:rsid w:val="6BE74894"/>
    <w:rsid w:val="6C0174B6"/>
    <w:rsid w:val="6C113F40"/>
    <w:rsid w:val="6C653374"/>
    <w:rsid w:val="6D551424"/>
    <w:rsid w:val="6D857843"/>
    <w:rsid w:val="6EB72A97"/>
    <w:rsid w:val="6EC54493"/>
    <w:rsid w:val="6F0D62EA"/>
    <w:rsid w:val="6F9A5C7A"/>
    <w:rsid w:val="6FA32694"/>
    <w:rsid w:val="6FB75FFF"/>
    <w:rsid w:val="6FBB09ED"/>
    <w:rsid w:val="6FC70638"/>
    <w:rsid w:val="704C1A93"/>
    <w:rsid w:val="709C13CF"/>
    <w:rsid w:val="70DE4037"/>
    <w:rsid w:val="71BD2788"/>
    <w:rsid w:val="71BE643E"/>
    <w:rsid w:val="71F12DDD"/>
    <w:rsid w:val="72675ACF"/>
    <w:rsid w:val="729E21FA"/>
    <w:rsid w:val="733057F8"/>
    <w:rsid w:val="7334419E"/>
    <w:rsid w:val="736D08A4"/>
    <w:rsid w:val="738A0253"/>
    <w:rsid w:val="73AB1D45"/>
    <w:rsid w:val="73D40A33"/>
    <w:rsid w:val="73DA455B"/>
    <w:rsid w:val="741814C5"/>
    <w:rsid w:val="742E1F0D"/>
    <w:rsid w:val="74344B1F"/>
    <w:rsid w:val="743C7559"/>
    <w:rsid w:val="74A334D2"/>
    <w:rsid w:val="74F40A6E"/>
    <w:rsid w:val="754A314D"/>
    <w:rsid w:val="756A2B79"/>
    <w:rsid w:val="761259F6"/>
    <w:rsid w:val="764E3D64"/>
    <w:rsid w:val="77295D88"/>
    <w:rsid w:val="77537D2E"/>
    <w:rsid w:val="77747C6C"/>
    <w:rsid w:val="77765028"/>
    <w:rsid w:val="778E18B2"/>
    <w:rsid w:val="780858DE"/>
    <w:rsid w:val="781D66CE"/>
    <w:rsid w:val="782129DA"/>
    <w:rsid w:val="78306EBD"/>
    <w:rsid w:val="78B34400"/>
    <w:rsid w:val="78E93A72"/>
    <w:rsid w:val="795C03F1"/>
    <w:rsid w:val="79EE2095"/>
    <w:rsid w:val="7AF45D59"/>
    <w:rsid w:val="7B0D589E"/>
    <w:rsid w:val="7B3E7B10"/>
    <w:rsid w:val="7B6926C9"/>
    <w:rsid w:val="7B7D1422"/>
    <w:rsid w:val="7C086208"/>
    <w:rsid w:val="7CD31586"/>
    <w:rsid w:val="7D182DBD"/>
    <w:rsid w:val="7D2E6BEF"/>
    <w:rsid w:val="7D7F0D70"/>
    <w:rsid w:val="7D9843A9"/>
    <w:rsid w:val="7DE75D2E"/>
    <w:rsid w:val="7E112AAB"/>
    <w:rsid w:val="7E34645E"/>
    <w:rsid w:val="7F086864"/>
    <w:rsid w:val="7F3044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iPriority="99"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iPriority="99"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autoRedefine/>
    <w:qFormat/>
    <w:uiPriority w:val="0"/>
    <w:pPr>
      <w:keepNext/>
      <w:keepLines/>
      <w:spacing w:before="340" w:after="330" w:line="576" w:lineRule="auto"/>
      <w:outlineLvl w:val="0"/>
    </w:pPr>
    <w:rPr>
      <w:b/>
      <w:kern w:val="44"/>
      <w:sz w:val="44"/>
    </w:rPr>
  </w:style>
  <w:style w:type="paragraph" w:styleId="3">
    <w:name w:val="heading 2"/>
    <w:basedOn w:val="1"/>
    <w:next w:val="4"/>
    <w:link w:val="37"/>
    <w:autoRedefine/>
    <w:unhideWhenUsed/>
    <w:qFormat/>
    <w:uiPriority w:val="0"/>
    <w:pPr>
      <w:keepNext/>
      <w:keepLines/>
      <w:spacing w:before="260" w:after="260" w:line="416" w:lineRule="auto"/>
      <w:outlineLvl w:val="1"/>
    </w:pPr>
    <w:rPr>
      <w:rFonts w:ascii="Cambria" w:hAnsi="Cambria"/>
      <w:b/>
      <w:bCs/>
      <w:sz w:val="32"/>
      <w:szCs w:val="32"/>
    </w:rPr>
  </w:style>
  <w:style w:type="paragraph" w:styleId="5">
    <w:name w:val="heading 3"/>
    <w:basedOn w:val="1"/>
    <w:next w:val="1"/>
    <w:autoRedefine/>
    <w:unhideWhenUsed/>
    <w:qFormat/>
    <w:uiPriority w:val="0"/>
    <w:pPr>
      <w:keepNext/>
      <w:keepLines/>
      <w:numPr>
        <w:ilvl w:val="2"/>
        <w:numId w:val="1"/>
      </w:numPr>
      <w:spacing w:before="260" w:after="260" w:line="416" w:lineRule="auto"/>
      <w:outlineLvl w:val="2"/>
    </w:pPr>
    <w:rPr>
      <w:b/>
      <w:bCs/>
      <w:sz w:val="32"/>
      <w:szCs w:val="32"/>
    </w:rPr>
  </w:style>
  <w:style w:type="paragraph" w:styleId="6">
    <w:name w:val="heading 4"/>
    <w:basedOn w:val="1"/>
    <w:next w:val="1"/>
    <w:autoRedefine/>
    <w:qFormat/>
    <w:uiPriority w:val="0"/>
    <w:pPr>
      <w:keepNext/>
      <w:keepLines/>
      <w:spacing w:before="280" w:after="290" w:line="372" w:lineRule="auto"/>
      <w:outlineLvl w:val="3"/>
    </w:pPr>
    <w:rPr>
      <w:rFonts w:ascii="Arial" w:hAnsi="Arial" w:eastAsia="黑体"/>
      <w:b/>
      <w:bCs/>
      <w:sz w:val="28"/>
      <w:szCs w:val="28"/>
    </w:rPr>
  </w:style>
  <w:style w:type="character" w:default="1" w:styleId="29">
    <w:name w:val="Default Paragraph Font"/>
    <w:autoRedefine/>
    <w:semiHidden/>
    <w:unhideWhenUsed/>
    <w:qFormat/>
    <w:uiPriority w:val="1"/>
  </w:style>
  <w:style w:type="table" w:default="1" w:styleId="27">
    <w:name w:val="Normal Table"/>
    <w:autoRedefine/>
    <w:semiHidden/>
    <w:unhideWhenUsed/>
    <w:qFormat/>
    <w:uiPriority w:val="99"/>
    <w:tblPr>
      <w:tblCellMar>
        <w:top w:w="0" w:type="dxa"/>
        <w:left w:w="108" w:type="dxa"/>
        <w:bottom w:w="0" w:type="dxa"/>
        <w:right w:w="108" w:type="dxa"/>
      </w:tblCellMar>
    </w:tblPr>
  </w:style>
  <w:style w:type="paragraph" w:styleId="4">
    <w:name w:val="Normal Indent"/>
    <w:basedOn w:val="1"/>
    <w:autoRedefine/>
    <w:qFormat/>
    <w:uiPriority w:val="0"/>
    <w:pPr>
      <w:ind w:firstLine="420"/>
    </w:pPr>
    <w:rPr>
      <w:szCs w:val="20"/>
    </w:rPr>
  </w:style>
  <w:style w:type="paragraph" w:styleId="7">
    <w:name w:val="annotation text"/>
    <w:basedOn w:val="1"/>
    <w:autoRedefine/>
    <w:qFormat/>
    <w:uiPriority w:val="0"/>
    <w:pPr>
      <w:jc w:val="left"/>
    </w:pPr>
  </w:style>
  <w:style w:type="paragraph" w:styleId="8">
    <w:name w:val="Body Text"/>
    <w:basedOn w:val="1"/>
    <w:next w:val="9"/>
    <w:autoRedefine/>
    <w:qFormat/>
    <w:uiPriority w:val="0"/>
    <w:pPr>
      <w:spacing w:after="120"/>
    </w:pPr>
    <w:rPr>
      <w:rFonts w:ascii="Times New Roman" w:hAnsi="Times New Roman"/>
    </w:rPr>
  </w:style>
  <w:style w:type="paragraph" w:styleId="9">
    <w:name w:val="Plain Text"/>
    <w:basedOn w:val="1"/>
    <w:autoRedefine/>
    <w:qFormat/>
    <w:uiPriority w:val="0"/>
    <w:rPr>
      <w:rFonts w:ascii="宋体" w:hAnsi="Courier New"/>
      <w:szCs w:val="21"/>
    </w:rPr>
  </w:style>
  <w:style w:type="paragraph" w:styleId="10">
    <w:name w:val="Body Text Indent"/>
    <w:basedOn w:val="1"/>
    <w:next w:val="1"/>
    <w:autoRedefine/>
    <w:qFormat/>
    <w:uiPriority w:val="0"/>
    <w:pPr>
      <w:spacing w:after="120"/>
      <w:ind w:left="420" w:leftChars="200"/>
    </w:pPr>
  </w:style>
  <w:style w:type="paragraph" w:styleId="11">
    <w:name w:val="toc 3"/>
    <w:basedOn w:val="1"/>
    <w:next w:val="1"/>
    <w:autoRedefine/>
    <w:qFormat/>
    <w:uiPriority w:val="0"/>
    <w:pPr>
      <w:ind w:left="840" w:leftChars="400"/>
    </w:pPr>
  </w:style>
  <w:style w:type="paragraph" w:styleId="12">
    <w:name w:val="Date"/>
    <w:basedOn w:val="1"/>
    <w:next w:val="1"/>
    <w:autoRedefine/>
    <w:qFormat/>
    <w:uiPriority w:val="0"/>
    <w:pPr>
      <w:spacing w:line="360" w:lineRule="auto"/>
    </w:pPr>
    <w:rPr>
      <w:rFonts w:ascii="宋体"/>
      <w:sz w:val="24"/>
      <w:szCs w:val="20"/>
    </w:rPr>
  </w:style>
  <w:style w:type="paragraph" w:styleId="13">
    <w:name w:val="Body Text Indent 2"/>
    <w:basedOn w:val="1"/>
    <w:autoRedefine/>
    <w:qFormat/>
    <w:uiPriority w:val="0"/>
    <w:pPr>
      <w:spacing w:line="360" w:lineRule="auto"/>
      <w:ind w:firstLine="507" w:firstLineChars="200"/>
    </w:pPr>
    <w:rPr>
      <w:rFonts w:ascii="Arial" w:hAnsi="Arial"/>
      <w:color w:val="000000"/>
    </w:rPr>
  </w:style>
  <w:style w:type="paragraph" w:styleId="14">
    <w:name w:val="footer"/>
    <w:basedOn w:val="1"/>
    <w:autoRedefine/>
    <w:qFormat/>
    <w:uiPriority w:val="0"/>
    <w:pPr>
      <w:tabs>
        <w:tab w:val="center" w:pos="4153"/>
        <w:tab w:val="right" w:pos="8306"/>
      </w:tabs>
      <w:snapToGrid w:val="0"/>
      <w:jc w:val="left"/>
    </w:pPr>
    <w:rPr>
      <w:sz w:val="18"/>
    </w:rPr>
  </w:style>
  <w:style w:type="paragraph" w:styleId="15">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6">
    <w:name w:val="toc 1"/>
    <w:basedOn w:val="1"/>
    <w:next w:val="1"/>
    <w:autoRedefine/>
    <w:qFormat/>
    <w:uiPriority w:val="0"/>
    <w:pPr>
      <w:spacing w:before="120" w:after="120" w:line="400" w:lineRule="exact"/>
      <w:ind w:firstLine="200" w:firstLineChars="200"/>
      <w:jc w:val="left"/>
    </w:pPr>
    <w:rPr>
      <w:rFonts w:ascii="Calibri" w:hAnsi="Calibri"/>
      <w:b/>
      <w:bCs/>
      <w:caps/>
      <w:sz w:val="24"/>
      <w:szCs w:val="20"/>
    </w:rPr>
  </w:style>
  <w:style w:type="paragraph" w:styleId="17">
    <w:name w:val="index heading"/>
    <w:basedOn w:val="1"/>
    <w:next w:val="18"/>
    <w:autoRedefine/>
    <w:semiHidden/>
    <w:qFormat/>
    <w:uiPriority w:val="0"/>
    <w:rPr>
      <w:rFonts w:ascii="Times New Roman" w:hAnsi="Times New Roman"/>
      <w:sz w:val="28"/>
      <w:szCs w:val="20"/>
    </w:rPr>
  </w:style>
  <w:style w:type="paragraph" w:styleId="18">
    <w:name w:val="index 1"/>
    <w:basedOn w:val="1"/>
    <w:next w:val="1"/>
    <w:autoRedefine/>
    <w:unhideWhenUsed/>
    <w:qFormat/>
    <w:uiPriority w:val="99"/>
    <w:pPr>
      <w:adjustRightInd w:val="0"/>
      <w:snapToGrid w:val="0"/>
      <w:jc w:val="left"/>
    </w:pPr>
    <w:rPr>
      <w:rFonts w:ascii="微软雅黑" w:hAnsi="微软雅黑" w:eastAsia="微软雅黑" w:cs="微软雅黑"/>
      <w:szCs w:val="21"/>
    </w:rPr>
  </w:style>
  <w:style w:type="paragraph" w:styleId="19">
    <w:name w:val="Subtitle"/>
    <w:basedOn w:val="1"/>
    <w:next w:val="1"/>
    <w:autoRedefine/>
    <w:qFormat/>
    <w:uiPriority w:val="0"/>
    <w:pPr>
      <w:spacing w:beforeLines="50" w:afterLines="50"/>
      <w:outlineLvl w:val="2"/>
    </w:pPr>
    <w:rPr>
      <w:rFonts w:ascii="Cambria" w:hAnsi="Cambria" w:eastAsia="黑体"/>
      <w:bCs/>
      <w:kern w:val="28"/>
      <w:sz w:val="28"/>
      <w:szCs w:val="32"/>
    </w:rPr>
  </w:style>
  <w:style w:type="paragraph" w:styleId="20">
    <w:name w:val="toc 2"/>
    <w:basedOn w:val="1"/>
    <w:next w:val="1"/>
    <w:autoRedefine/>
    <w:qFormat/>
    <w:uiPriority w:val="0"/>
    <w:pPr>
      <w:ind w:left="420" w:leftChars="200"/>
    </w:pPr>
  </w:style>
  <w:style w:type="paragraph" w:styleId="21">
    <w:name w:val="Body Text 2"/>
    <w:basedOn w:val="1"/>
    <w:autoRedefine/>
    <w:unhideWhenUsed/>
    <w:qFormat/>
    <w:uiPriority w:val="99"/>
    <w:pPr>
      <w:spacing w:after="120" w:line="480" w:lineRule="auto"/>
    </w:pPr>
  </w:style>
  <w:style w:type="paragraph" w:styleId="22">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Times New Roman"/>
      <w:kern w:val="0"/>
      <w:sz w:val="24"/>
    </w:rPr>
  </w:style>
  <w:style w:type="paragraph" w:styleId="23">
    <w:name w:val="Normal (Web)"/>
    <w:basedOn w:val="1"/>
    <w:autoRedefine/>
    <w:qFormat/>
    <w:uiPriority w:val="99"/>
    <w:pPr>
      <w:spacing w:before="100" w:beforeAutospacing="1" w:after="100" w:afterAutospacing="1"/>
      <w:jc w:val="left"/>
    </w:pPr>
    <w:rPr>
      <w:rFonts w:cs="Times New Roman"/>
      <w:kern w:val="0"/>
      <w:sz w:val="24"/>
    </w:rPr>
  </w:style>
  <w:style w:type="paragraph" w:styleId="24">
    <w:name w:val="Title"/>
    <w:basedOn w:val="1"/>
    <w:autoRedefine/>
    <w:qFormat/>
    <w:uiPriority w:val="0"/>
    <w:pPr>
      <w:spacing w:before="240" w:after="60"/>
      <w:jc w:val="center"/>
      <w:outlineLvl w:val="0"/>
    </w:pPr>
    <w:rPr>
      <w:rFonts w:ascii="Cambria" w:hAnsi="Cambria"/>
      <w:b/>
      <w:bCs/>
      <w:sz w:val="36"/>
      <w:szCs w:val="32"/>
    </w:rPr>
  </w:style>
  <w:style w:type="paragraph" w:styleId="25">
    <w:name w:val="Body Text First Indent"/>
    <w:basedOn w:val="8"/>
    <w:autoRedefine/>
    <w:qFormat/>
    <w:uiPriority w:val="0"/>
    <w:pPr>
      <w:ind w:firstLine="420" w:firstLineChars="100"/>
    </w:pPr>
  </w:style>
  <w:style w:type="paragraph" w:styleId="26">
    <w:name w:val="Body Text First Indent 2"/>
    <w:basedOn w:val="10"/>
    <w:autoRedefine/>
    <w:qFormat/>
    <w:uiPriority w:val="0"/>
    <w:pPr>
      <w:ind w:firstLine="420" w:firstLineChars="200"/>
    </w:pPr>
    <w:rPr>
      <w:rFonts w:ascii="Times New Roman" w:hAnsi="Times New Roman" w:cs="Times New Roman"/>
      <w:sz w:val="20"/>
    </w:rPr>
  </w:style>
  <w:style w:type="table" w:styleId="28">
    <w:name w:val="Table Grid"/>
    <w:basedOn w:val="27"/>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Strong"/>
    <w:basedOn w:val="29"/>
    <w:autoRedefine/>
    <w:qFormat/>
    <w:uiPriority w:val="0"/>
  </w:style>
  <w:style w:type="character" w:styleId="31">
    <w:name w:val="Hyperlink"/>
    <w:autoRedefine/>
    <w:qFormat/>
    <w:uiPriority w:val="0"/>
    <w:rPr>
      <w:color w:val="000099"/>
      <w:u w:val="none"/>
    </w:rPr>
  </w:style>
  <w:style w:type="paragraph" w:customStyle="1" w:styleId="32">
    <w:name w:val="一级条标题"/>
    <w:basedOn w:val="33"/>
    <w:next w:val="34"/>
    <w:autoRedefine/>
    <w:qFormat/>
    <w:uiPriority w:val="0"/>
    <w:pPr>
      <w:spacing w:line="240" w:lineRule="auto"/>
      <w:ind w:left="420"/>
      <w:outlineLvl w:val="2"/>
    </w:pPr>
  </w:style>
  <w:style w:type="paragraph" w:customStyle="1" w:styleId="33">
    <w:name w:val="章标题"/>
    <w:next w:val="1"/>
    <w:autoRedefine/>
    <w:qFormat/>
    <w:uiPriority w:val="0"/>
    <w:pPr>
      <w:spacing w:line="360" w:lineRule="auto"/>
      <w:jc w:val="both"/>
      <w:outlineLvl w:val="1"/>
    </w:pPr>
    <w:rPr>
      <w:rFonts w:ascii="黑体" w:hAnsi="Times New Roman" w:eastAsia="黑体" w:cs="黑体"/>
      <w:sz w:val="21"/>
      <w:szCs w:val="21"/>
      <w:lang w:val="en-US" w:eastAsia="zh-CN" w:bidi="ar-SA"/>
    </w:rPr>
  </w:style>
  <w:style w:type="paragraph" w:customStyle="1" w:styleId="34">
    <w:name w:val="段"/>
    <w:next w:val="1"/>
    <w:autoRedefine/>
    <w:qFormat/>
    <w:uiPriority w:val="0"/>
    <w:pPr>
      <w:autoSpaceDE w:val="0"/>
      <w:autoSpaceDN w:val="0"/>
      <w:ind w:firstLine="200" w:firstLineChars="200"/>
      <w:jc w:val="both"/>
    </w:pPr>
    <w:rPr>
      <w:rFonts w:ascii="宋体" w:hAnsi="Times New Roman" w:eastAsia="宋体" w:cs="宋体"/>
      <w:sz w:val="21"/>
      <w:szCs w:val="21"/>
      <w:lang w:val="en-US" w:eastAsia="zh-CN" w:bidi="ar-SA"/>
    </w:rPr>
  </w:style>
  <w:style w:type="paragraph" w:customStyle="1" w:styleId="35">
    <w:name w:val="标题 5（有编号）（绿盟科技）"/>
    <w:basedOn w:val="1"/>
    <w:next w:val="36"/>
    <w:autoRedefine/>
    <w:qFormat/>
    <w:uiPriority w:val="0"/>
    <w:pPr>
      <w:keepNext/>
      <w:keepLines/>
      <w:numPr>
        <w:ilvl w:val="4"/>
        <w:numId w:val="2"/>
      </w:numPr>
      <w:spacing w:before="280" w:after="156" w:line="377" w:lineRule="auto"/>
      <w:outlineLvl w:val="4"/>
    </w:pPr>
    <w:rPr>
      <w:rFonts w:ascii="Times New Roman" w:hAnsi="Times New Roman" w:eastAsia="黑体" w:cs="Times New Roman"/>
      <w:b/>
      <w:szCs w:val="28"/>
    </w:rPr>
  </w:style>
  <w:style w:type="paragraph" w:customStyle="1" w:styleId="36">
    <w:name w:val="正文（绿盟科技）"/>
    <w:next w:val="35"/>
    <w:autoRedefine/>
    <w:qFormat/>
    <w:uiPriority w:val="0"/>
    <w:pPr>
      <w:spacing w:line="300" w:lineRule="auto"/>
    </w:pPr>
    <w:rPr>
      <w:rFonts w:ascii="Times New Roman" w:hAnsi="Times New Roman" w:eastAsia="宋体" w:cs="黑体"/>
      <w:sz w:val="21"/>
      <w:szCs w:val="21"/>
      <w:lang w:val="en-US" w:eastAsia="zh-CN" w:bidi="ar-SA"/>
    </w:rPr>
  </w:style>
  <w:style w:type="character" w:customStyle="1" w:styleId="37">
    <w:name w:val="标题 2 字符"/>
    <w:link w:val="3"/>
    <w:autoRedefine/>
    <w:qFormat/>
    <w:uiPriority w:val="0"/>
    <w:rPr>
      <w:rFonts w:ascii="Cambria" w:hAnsi="Cambria"/>
      <w:b/>
      <w:bCs/>
      <w:sz w:val="32"/>
      <w:szCs w:val="32"/>
    </w:rPr>
  </w:style>
  <w:style w:type="paragraph" w:customStyle="1" w:styleId="38">
    <w:name w:val="无间隔1"/>
    <w:autoRedefine/>
    <w:qFormat/>
    <w:uiPriority w:val="1"/>
    <w:pPr>
      <w:widowControl w:val="0"/>
      <w:jc w:val="center"/>
    </w:pPr>
    <w:rPr>
      <w:rFonts w:eastAsia="黑体" w:asciiTheme="minorHAnsi" w:hAnsiTheme="minorHAnsi" w:cstheme="minorBidi"/>
      <w:kern w:val="2"/>
      <w:sz w:val="24"/>
      <w:szCs w:val="24"/>
      <w:lang w:val="en-US" w:eastAsia="zh-CN" w:bidi="ar-SA"/>
    </w:rPr>
  </w:style>
  <w:style w:type="paragraph" w:customStyle="1" w:styleId="39">
    <w:name w:val="列表段落1"/>
    <w:basedOn w:val="1"/>
    <w:next w:val="20"/>
    <w:autoRedefine/>
    <w:unhideWhenUsed/>
    <w:qFormat/>
    <w:uiPriority w:val="99"/>
    <w:pPr>
      <w:ind w:firstLine="420" w:firstLineChars="200"/>
    </w:pPr>
  </w:style>
  <w:style w:type="character" w:customStyle="1" w:styleId="40">
    <w:name w:val="表 内容 样式宋体 小五 + (符号) 微软雅黑 + (西文) Times New Roman...1"/>
    <w:autoRedefine/>
    <w:qFormat/>
    <w:uiPriority w:val="0"/>
    <w:rPr>
      <w:rFonts w:ascii="Times New Roman" w:hAnsi="Times New Roman" w:eastAsia="宋体"/>
      <w:kern w:val="0"/>
      <w:sz w:val="18"/>
    </w:rPr>
  </w:style>
  <w:style w:type="character" w:customStyle="1" w:styleId="41">
    <w:name w:val="正文cmy2样式 样式 仿宋_GB2312 小四1 + (符号) 微软雅黑"/>
    <w:autoRedefine/>
    <w:qFormat/>
    <w:uiPriority w:val="99"/>
    <w:rPr>
      <w:rFonts w:ascii="仿宋_GB2312" w:hAnsi="仿宋_GB2312" w:eastAsia="仿宋_GB2312"/>
      <w:kern w:val="2"/>
      <w:sz w:val="32"/>
    </w:rPr>
  </w:style>
  <w:style w:type="paragraph" w:customStyle="1" w:styleId="42">
    <w:name w:val="正文-1"/>
    <w:basedOn w:val="1"/>
    <w:autoRedefine/>
    <w:qFormat/>
    <w:uiPriority w:val="0"/>
    <w:pPr>
      <w:spacing w:line="360" w:lineRule="auto"/>
      <w:ind w:firstLine="560"/>
    </w:pPr>
    <w:rPr>
      <w:rFonts w:eastAsia="仿宋_GB2312"/>
      <w:sz w:val="28"/>
      <w:szCs w:val="28"/>
    </w:rPr>
  </w:style>
  <w:style w:type="paragraph" w:customStyle="1" w:styleId="43">
    <w:name w:val="Table Paragraph"/>
    <w:basedOn w:val="1"/>
    <w:autoRedefine/>
    <w:qFormat/>
    <w:uiPriority w:val="1"/>
    <w:rPr>
      <w:rFonts w:ascii="宋体" w:hAnsi="宋体" w:eastAsia="宋体" w:cs="宋体"/>
      <w:lang w:val="zh-CN" w:bidi="zh-CN"/>
    </w:rPr>
  </w:style>
  <w:style w:type="paragraph" w:customStyle="1" w:styleId="44">
    <w:name w:val="List Paragraph_e7d31672-7e2f-4c28-9378-fd370ee5e690"/>
    <w:basedOn w:val="1"/>
    <w:autoRedefine/>
    <w:qFormat/>
    <w:uiPriority w:val="0"/>
    <w:pPr>
      <w:ind w:firstLine="420"/>
    </w:pPr>
    <w:rPr>
      <w:rFonts w:ascii="Times New Roman" w:hAnsi="Times New Roman"/>
    </w:rPr>
  </w:style>
  <w:style w:type="paragraph" w:customStyle="1" w:styleId="45">
    <w:name w:val="列出段落1"/>
    <w:basedOn w:val="1"/>
    <w:autoRedefine/>
    <w:qFormat/>
    <w:uiPriority w:val="0"/>
    <w:pPr>
      <w:ind w:firstLine="420"/>
    </w:pPr>
    <w:rPr>
      <w:rFonts w:ascii="Times New Roman" w:hAnsi="Times New Roman"/>
    </w:rPr>
  </w:style>
  <w:style w:type="paragraph" w:customStyle="1" w:styleId="46">
    <w:name w:val="WPSOffice手动目录 1"/>
    <w:autoRedefine/>
    <w:qFormat/>
    <w:uiPriority w:val="0"/>
    <w:rPr>
      <w:rFonts w:ascii="Times New Roman" w:hAnsi="Times New Roman" w:eastAsia="宋体" w:cs="Times New Roman"/>
      <w:lang w:val="en-US" w:eastAsia="zh-CN" w:bidi="ar-SA"/>
    </w:rPr>
  </w:style>
  <w:style w:type="paragraph" w:customStyle="1" w:styleId="47">
    <w:name w:val="_Style 2"/>
    <w:next w:val="1"/>
    <w:autoRedefine/>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48">
    <w:name w:val="Default"/>
    <w:autoRedefine/>
    <w:qFormat/>
    <w:uiPriority w:val="0"/>
    <w:pPr>
      <w:widowControl w:val="0"/>
      <w:autoSpaceDE w:val="0"/>
      <w:autoSpaceDN w:val="0"/>
      <w:adjustRightInd w:val="0"/>
    </w:pPr>
    <w:rPr>
      <w:rFonts w:ascii="Arial Black" w:hAnsi="Arial Black" w:eastAsia="宋体" w:cs="Times New Roman"/>
      <w:color w:val="000000"/>
      <w:sz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65</Pages>
  <Words>719</Words>
  <Characters>837</Characters>
  <Lines>299</Lines>
  <Paragraphs>84</Paragraphs>
  <TotalTime>27</TotalTime>
  <ScaleCrop>false</ScaleCrop>
  <LinksUpToDate>false</LinksUpToDate>
  <CharactersWithSpaces>961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2023-08-04T02:08:00Z</dcterms:created>
  <dc:creator>Administrator</dc:creator>
  <cp:lastModifiedBy>快乐的占赟</cp:lastModifiedBy>
  <cp:lastPrinted>2023-07-28T00:53:00Z</cp:lastPrinted>
  <dcterms:modified xsi:type="dcterms:W3CDTF">2025-04-12T03:34:55Z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466C59785A6540E9A3D66AA83D450638_13</vt:lpwstr>
  </property>
  <property fmtid="{D5CDD505-2E9C-101B-9397-08002B2CF9AE}" pid="4" name="KSOTemplateDocerSaveRecord">
    <vt:lpwstr>eyJoZGlkIjoiYmUxOGUxMWYzZjU3ZmNiYjc4OGQwZjZmZDE4MDhlZWQiLCJ1c2VySWQiOiI3NjE0MjY0MDEifQ==</vt:lpwstr>
  </property>
</Properties>
</file>