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C9AAD">
      <w:pPr>
        <w:spacing w:line="360" w:lineRule="auto"/>
        <w:ind w:firstLine="2161" w:firstLineChars="299"/>
        <w:rPr>
          <w:rFonts w:ascii="宋体" w:hAnsi="宋体"/>
          <w:b/>
          <w:color w:val="auto"/>
          <w:sz w:val="72"/>
          <w:szCs w:val="72"/>
        </w:rPr>
      </w:pPr>
    </w:p>
    <w:p w14:paraId="359870B8">
      <w:pPr>
        <w:spacing w:line="360" w:lineRule="auto"/>
        <w:rPr>
          <w:rFonts w:ascii="宋体" w:hAnsi="宋体"/>
          <w:b/>
          <w:color w:val="auto"/>
          <w:sz w:val="72"/>
          <w:szCs w:val="72"/>
        </w:rPr>
      </w:pPr>
    </w:p>
    <w:p w14:paraId="12EB0C28">
      <w:pPr>
        <w:spacing w:line="360" w:lineRule="auto"/>
        <w:jc w:val="center"/>
        <w:rPr>
          <w:rFonts w:ascii="宋体" w:hAnsi="宋体"/>
          <w:b/>
          <w:color w:val="auto"/>
          <w:sz w:val="72"/>
          <w:szCs w:val="72"/>
        </w:rPr>
      </w:pPr>
      <w:r>
        <w:rPr>
          <w:rFonts w:hint="eastAsia" w:ascii="宋体" w:hAnsi="宋体"/>
          <w:b/>
          <w:color w:val="auto"/>
          <w:sz w:val="72"/>
          <w:szCs w:val="72"/>
        </w:rPr>
        <w:t>青海省政府采购</w:t>
      </w:r>
    </w:p>
    <w:p w14:paraId="713F13B4">
      <w:pPr>
        <w:jc w:val="center"/>
        <w:rPr>
          <w:rFonts w:ascii="宋体" w:hAnsi="宋体" w:eastAsia="宋体" w:cs="宋体"/>
          <w:b/>
          <w:color w:val="auto"/>
          <w:sz w:val="72"/>
          <w:szCs w:val="72"/>
        </w:rPr>
      </w:pPr>
    </w:p>
    <w:p w14:paraId="5959DF7F">
      <w:pPr>
        <w:jc w:val="center"/>
        <w:rPr>
          <w:rFonts w:ascii="宋体" w:hAnsi="宋体" w:eastAsia="宋体" w:cs="宋体"/>
          <w:b/>
          <w:color w:val="auto"/>
          <w:sz w:val="72"/>
          <w:szCs w:val="72"/>
        </w:rPr>
      </w:pPr>
    </w:p>
    <w:p w14:paraId="09889C3C">
      <w:pPr>
        <w:jc w:val="center"/>
        <w:rPr>
          <w:rFonts w:ascii="宋体" w:hAnsi="宋体" w:eastAsia="宋体" w:cs="宋体"/>
          <w:b/>
          <w:color w:val="auto"/>
          <w:sz w:val="72"/>
          <w:szCs w:val="72"/>
        </w:rPr>
      </w:pPr>
      <w:r>
        <w:rPr>
          <w:rFonts w:hint="eastAsia" w:ascii="宋体" w:hAnsi="宋体" w:eastAsia="宋体" w:cs="宋体"/>
          <w:b/>
          <w:color w:val="auto"/>
          <w:sz w:val="72"/>
          <w:szCs w:val="72"/>
        </w:rPr>
        <w:t>竞争性磋商文件</w:t>
      </w:r>
    </w:p>
    <w:p w14:paraId="733DF300">
      <w:pPr>
        <w:ind w:left="-424" w:leftChars="-202" w:firstLine="1019" w:firstLineChars="141"/>
        <w:jc w:val="center"/>
        <w:rPr>
          <w:rFonts w:ascii="宋体" w:hAnsi="宋体" w:eastAsia="宋体" w:cs="宋体"/>
          <w:b/>
          <w:color w:val="auto"/>
          <w:sz w:val="72"/>
          <w:szCs w:val="72"/>
        </w:rPr>
      </w:pPr>
    </w:p>
    <w:p w14:paraId="7BBE88C7">
      <w:pPr>
        <w:rPr>
          <w:rFonts w:ascii="宋体" w:hAnsi="宋体" w:eastAsia="宋体" w:cs="宋体"/>
          <w:color w:val="auto"/>
        </w:rPr>
      </w:pPr>
    </w:p>
    <w:p w14:paraId="02542DB5">
      <w:pPr>
        <w:rPr>
          <w:rFonts w:ascii="宋体" w:hAnsi="宋体" w:eastAsia="宋体" w:cs="宋体"/>
          <w:color w:val="auto"/>
        </w:rPr>
      </w:pPr>
    </w:p>
    <w:p w14:paraId="5844259E">
      <w:pPr>
        <w:ind w:left="-424" w:leftChars="-202" w:firstLine="1019" w:firstLineChars="141"/>
        <w:jc w:val="center"/>
        <w:rPr>
          <w:rFonts w:ascii="宋体" w:hAnsi="宋体" w:eastAsia="宋体" w:cs="宋体"/>
          <w:b/>
          <w:color w:val="auto"/>
          <w:sz w:val="72"/>
          <w:szCs w:val="72"/>
        </w:rPr>
      </w:pPr>
    </w:p>
    <w:p w14:paraId="0885960F">
      <w:pPr>
        <w:autoSpaceDE w:val="0"/>
        <w:autoSpaceDN w:val="0"/>
        <w:adjustRightInd w:val="0"/>
        <w:spacing w:line="700" w:lineRule="exact"/>
        <w:ind w:left="359" w:leftChars="171" w:firstLine="0" w:firstLineChars="0"/>
        <w:jc w:val="left"/>
        <w:rPr>
          <w:rFonts w:ascii="宋体" w:hAnsi="宋体" w:eastAsia="宋体" w:cs="宋体"/>
          <w:b/>
          <w:bCs/>
          <w:color w:val="auto"/>
          <w:kern w:val="0"/>
          <w:sz w:val="36"/>
          <w:szCs w:val="36"/>
          <w:lang w:val="zh-CN"/>
        </w:rPr>
      </w:pPr>
      <w:r>
        <w:rPr>
          <w:rFonts w:hint="eastAsia" w:ascii="宋体" w:hAnsi="宋体" w:cs="宋体"/>
          <w:b/>
          <w:bCs/>
          <w:color w:val="auto"/>
          <w:kern w:val="0"/>
          <w:sz w:val="36"/>
          <w:szCs w:val="36"/>
          <w:lang w:val="zh-CN"/>
        </w:rPr>
        <w:t>项目名称</w:t>
      </w:r>
      <w:r>
        <w:rPr>
          <w:rFonts w:hint="eastAsia" w:ascii="宋体" w:hAnsi="宋体" w:eastAsia="宋体" w:cs="宋体"/>
          <w:b/>
          <w:bCs/>
          <w:color w:val="auto"/>
          <w:kern w:val="0"/>
          <w:sz w:val="36"/>
          <w:szCs w:val="36"/>
          <w:lang w:val="zh-CN"/>
        </w:rPr>
        <w:t>：</w:t>
      </w:r>
      <w:r>
        <w:rPr>
          <w:rFonts w:hint="eastAsia" w:ascii="宋体" w:hAnsi="宋体" w:cs="宋体"/>
          <w:b/>
          <w:bCs/>
          <w:color w:val="auto"/>
          <w:spacing w:val="-20"/>
          <w:kern w:val="0"/>
          <w:sz w:val="36"/>
          <w:szCs w:val="36"/>
          <w:lang w:val="zh-CN"/>
        </w:rPr>
        <w:t>海西州2024年医疗卫生服务能力提升项目</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项目编号</w:t>
      </w:r>
      <w:r>
        <w:rPr>
          <w:rFonts w:hint="eastAsia" w:ascii="宋体" w:hAnsi="宋体" w:eastAsia="宋体" w:cs="宋体"/>
          <w:b/>
          <w:bCs/>
          <w:color w:val="auto"/>
          <w:kern w:val="0"/>
          <w:sz w:val="36"/>
          <w:szCs w:val="36"/>
          <w:lang w:val="zh-CN"/>
        </w:rPr>
        <w:t>：青海旺利欣竞磋（工程）</w:t>
      </w:r>
      <w:r>
        <w:rPr>
          <w:rFonts w:hint="eastAsia" w:ascii="宋体" w:hAnsi="宋体" w:cs="宋体"/>
          <w:b/>
          <w:bCs/>
          <w:color w:val="auto"/>
          <w:kern w:val="0"/>
          <w:sz w:val="36"/>
          <w:szCs w:val="36"/>
          <w:lang w:val="en-US" w:eastAsia="zh-CN"/>
        </w:rPr>
        <w:t>2024-058</w:t>
      </w:r>
      <w:r>
        <w:rPr>
          <w:rFonts w:hint="eastAsia" w:ascii="宋体" w:hAnsi="宋体" w:eastAsia="宋体" w:cs="宋体"/>
          <w:b/>
          <w:bCs/>
          <w:color w:val="auto"/>
          <w:kern w:val="0"/>
          <w:sz w:val="36"/>
          <w:szCs w:val="36"/>
          <w:lang w:val="zh-CN"/>
        </w:rPr>
        <w:t>号</w:t>
      </w:r>
    </w:p>
    <w:p w14:paraId="3C487534">
      <w:pPr>
        <w:autoSpaceDE w:val="0"/>
        <w:autoSpaceDN w:val="0"/>
        <w:adjustRightInd w:val="0"/>
        <w:ind w:left="2530" w:hanging="2530" w:hangingChars="700"/>
        <w:jc w:val="left"/>
        <w:rPr>
          <w:rFonts w:ascii="宋体" w:hAnsi="宋体" w:eastAsia="宋体" w:cs="宋体"/>
          <w:b/>
          <w:bCs/>
          <w:color w:val="auto"/>
          <w:kern w:val="0"/>
          <w:sz w:val="36"/>
          <w:szCs w:val="36"/>
        </w:rPr>
      </w:pPr>
      <w:r>
        <w:rPr>
          <w:rFonts w:hint="eastAsia" w:ascii="宋体" w:hAnsi="宋体" w:cs="宋体"/>
          <w:b/>
          <w:bCs/>
          <w:color w:val="auto"/>
          <w:kern w:val="0"/>
          <w:sz w:val="36"/>
          <w:szCs w:val="36"/>
          <w:lang w:val="en-US" w:eastAsia="zh-CN"/>
        </w:rPr>
        <w:t xml:space="preserve">  采 购</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人：</w:t>
      </w:r>
      <w:r>
        <w:rPr>
          <w:rFonts w:hint="eastAsia" w:ascii="宋体" w:hAnsi="宋体" w:cs="宋体"/>
          <w:b/>
          <w:bCs/>
          <w:color w:val="auto"/>
          <w:kern w:val="0"/>
          <w:sz w:val="36"/>
          <w:szCs w:val="36"/>
          <w:lang w:val="zh-CN"/>
        </w:rPr>
        <w:t>茫崖市卫生健康委员会</w:t>
      </w:r>
    </w:p>
    <w:p w14:paraId="3752C7A7">
      <w:pPr>
        <w:autoSpaceDE w:val="0"/>
        <w:autoSpaceDN w:val="0"/>
        <w:adjustRightInd w:val="0"/>
        <w:spacing w:line="360" w:lineRule="auto"/>
        <w:rPr>
          <w:rFonts w:hint="eastAsia" w:ascii="宋体" w:hAnsi="宋体" w:eastAsia="宋体" w:cs="宋体"/>
          <w:b/>
          <w:bCs/>
          <w:color w:val="auto"/>
          <w:kern w:val="0"/>
          <w:sz w:val="36"/>
          <w:szCs w:val="36"/>
          <w:lang w:val="en-US" w:eastAsia="zh-CN"/>
        </w:rPr>
      </w:pPr>
      <w:r>
        <w:rPr>
          <w:rFonts w:hint="eastAsia" w:ascii="宋体" w:hAnsi="宋体" w:eastAsia="宋体" w:cs="宋体"/>
          <w:b/>
          <w:bCs/>
          <w:color w:val="auto"/>
          <w:kern w:val="0"/>
          <w:sz w:val="36"/>
          <w:szCs w:val="36"/>
          <w:lang w:val="en-US" w:eastAsia="zh-CN"/>
        </w:rPr>
        <w:t xml:space="preserve"> </w:t>
      </w:r>
    </w:p>
    <w:p w14:paraId="4AA5BBA9">
      <w:pPr>
        <w:autoSpaceDE w:val="0"/>
        <w:autoSpaceDN w:val="0"/>
        <w:adjustRightInd w:val="0"/>
        <w:spacing w:line="360" w:lineRule="auto"/>
        <w:rPr>
          <w:rFonts w:ascii="宋体" w:hAnsi="宋体" w:eastAsia="宋体" w:cs="宋体"/>
          <w:b/>
          <w:bCs/>
          <w:color w:val="auto"/>
          <w:kern w:val="0"/>
          <w:sz w:val="36"/>
          <w:szCs w:val="36"/>
          <w:lang w:val="zh-CN"/>
        </w:rPr>
      </w:pPr>
    </w:p>
    <w:p w14:paraId="7FBEDA40">
      <w:pPr>
        <w:autoSpaceDE w:val="0"/>
        <w:autoSpaceDN w:val="0"/>
        <w:adjustRightInd w:val="0"/>
        <w:spacing w:line="360" w:lineRule="auto"/>
        <w:jc w:val="center"/>
        <w:rPr>
          <w:rFonts w:ascii="宋体" w:hAnsi="宋体" w:eastAsia="宋体" w:cs="宋体"/>
          <w:b/>
          <w:bCs/>
          <w:color w:val="auto"/>
          <w:kern w:val="0"/>
          <w:sz w:val="36"/>
          <w:szCs w:val="36"/>
          <w:lang w:val="zh-CN"/>
        </w:rPr>
      </w:pPr>
      <w:r>
        <w:rPr>
          <w:rFonts w:hint="eastAsia" w:ascii="宋体" w:hAnsi="宋体" w:cs="宋体"/>
          <w:b/>
          <w:bCs/>
          <w:color w:val="auto"/>
          <w:kern w:val="0"/>
          <w:sz w:val="36"/>
          <w:szCs w:val="36"/>
          <w:lang w:val="zh-CN"/>
        </w:rPr>
        <w:t>青海旺利欣项目咨询管理有限公司</w:t>
      </w:r>
    </w:p>
    <w:p w14:paraId="5531DA96">
      <w:pPr>
        <w:autoSpaceDE w:val="0"/>
        <w:autoSpaceDN w:val="0"/>
        <w:adjustRightInd w:val="0"/>
        <w:spacing w:line="360" w:lineRule="auto"/>
        <w:jc w:val="center"/>
        <w:rPr>
          <w:rFonts w:ascii="宋体" w:hAnsi="宋体" w:eastAsia="宋体" w:cs="宋体"/>
          <w:b/>
          <w:bCs/>
          <w:color w:val="auto"/>
          <w:sz w:val="44"/>
          <w:szCs w:val="44"/>
        </w:rPr>
      </w:pPr>
      <w:r>
        <w:rPr>
          <w:rFonts w:hint="eastAsia" w:ascii="宋体" w:hAnsi="宋体" w:eastAsia="宋体" w:cs="宋体"/>
          <w:b/>
          <w:bCs/>
          <w:color w:val="auto"/>
          <w:kern w:val="0"/>
          <w:sz w:val="36"/>
          <w:szCs w:val="36"/>
          <w:lang w:val="zh-CN"/>
        </w:rPr>
        <w:t>20</w:t>
      </w:r>
      <w:r>
        <w:rPr>
          <w:rFonts w:hint="eastAsia" w:ascii="宋体" w:hAnsi="宋体" w:eastAsia="宋体" w:cs="宋体"/>
          <w:b/>
          <w:bCs/>
          <w:color w:val="auto"/>
          <w:kern w:val="0"/>
          <w:sz w:val="36"/>
          <w:szCs w:val="36"/>
        </w:rPr>
        <w:t>2</w:t>
      </w:r>
      <w:r>
        <w:rPr>
          <w:rFonts w:hint="eastAsia" w:ascii="宋体" w:hAnsi="宋体" w:cs="宋体"/>
          <w:b/>
          <w:bCs/>
          <w:color w:val="auto"/>
          <w:kern w:val="0"/>
          <w:sz w:val="36"/>
          <w:szCs w:val="36"/>
          <w:lang w:val="en-US" w:eastAsia="zh-CN"/>
        </w:rPr>
        <w:t>4</w:t>
      </w:r>
      <w:r>
        <w:rPr>
          <w:rFonts w:hint="eastAsia" w:ascii="宋体" w:hAnsi="宋体" w:eastAsia="宋体" w:cs="宋体"/>
          <w:b/>
          <w:bCs/>
          <w:color w:val="auto"/>
          <w:kern w:val="0"/>
          <w:sz w:val="36"/>
          <w:szCs w:val="36"/>
          <w:lang w:val="zh-CN"/>
        </w:rPr>
        <w:t>年</w:t>
      </w:r>
      <w:r>
        <w:rPr>
          <w:rFonts w:hint="eastAsia" w:ascii="宋体" w:hAnsi="宋体" w:cs="宋体"/>
          <w:b/>
          <w:bCs/>
          <w:color w:val="auto"/>
          <w:kern w:val="0"/>
          <w:sz w:val="36"/>
          <w:szCs w:val="36"/>
          <w:lang w:val="en-US" w:eastAsia="zh-CN"/>
        </w:rPr>
        <w:t>8</w:t>
      </w:r>
      <w:r>
        <w:rPr>
          <w:rFonts w:hint="eastAsia" w:ascii="宋体" w:hAnsi="宋体" w:eastAsia="宋体" w:cs="宋体"/>
          <w:b/>
          <w:bCs/>
          <w:color w:val="auto"/>
          <w:kern w:val="0"/>
          <w:sz w:val="36"/>
          <w:szCs w:val="36"/>
          <w:lang w:val="zh-CN"/>
        </w:rPr>
        <w:t>月</w:t>
      </w:r>
    </w:p>
    <w:p w14:paraId="101A8B50">
      <w:pPr>
        <w:jc w:val="center"/>
        <w:rPr>
          <w:rFonts w:ascii="宋体" w:hAnsi="宋体" w:eastAsia="宋体" w:cs="宋体"/>
          <w:b/>
          <w:bCs/>
          <w:color w:val="auto"/>
          <w:sz w:val="44"/>
          <w:szCs w:val="44"/>
        </w:rPr>
        <w:sectPr>
          <w:pgSz w:w="11906" w:h="16838"/>
          <w:pgMar w:top="1440" w:right="1800" w:bottom="1440" w:left="1800" w:header="851" w:footer="992" w:gutter="0"/>
          <w:cols w:space="720" w:num="1"/>
          <w:docGrid w:type="lines" w:linePitch="312" w:charSpace="0"/>
        </w:sectPr>
      </w:pPr>
    </w:p>
    <w:p w14:paraId="1DEC9964">
      <w:pPr>
        <w:jc w:val="center"/>
        <w:rPr>
          <w:color w:val="auto"/>
          <w:sz w:val="28"/>
          <w:szCs w:val="28"/>
        </w:rPr>
      </w:pPr>
      <w:r>
        <w:rPr>
          <w:rFonts w:ascii="宋体" w:hAnsi="宋体"/>
          <w:color w:val="auto"/>
          <w:sz w:val="28"/>
          <w:szCs w:val="28"/>
        </w:rPr>
        <w:t>目录</w:t>
      </w:r>
    </w:p>
    <w:p w14:paraId="721C0F59">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color w:val="auto"/>
          <w:sz w:val="24"/>
          <w:szCs w:val="24"/>
        </w:rPr>
        <w:fldChar w:fldCharType="begin"/>
      </w:r>
      <w:r>
        <w:rPr>
          <w:rFonts w:hint="eastAsia"/>
          <w:color w:val="auto"/>
          <w:sz w:val="24"/>
          <w:szCs w:val="24"/>
        </w:rPr>
        <w:instrText xml:space="preserve">TOC \o "1-3" \h \u </w:instrText>
      </w:r>
      <w:r>
        <w:rPr>
          <w:rFonts w:hint="eastAsia"/>
          <w:color w:val="auto"/>
          <w:sz w:val="24"/>
          <w:szCs w:val="24"/>
        </w:rPr>
        <w:fldChar w:fldCharType="separate"/>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_Toc24527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第一部分  磋商公告</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_Toc24527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0C50CB16">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_Toc2798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 xml:space="preserve">第二部分 </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供应商须知</w:t>
      </w:r>
      <w:r>
        <w:rPr>
          <w:rFonts w:hint="eastAsia" w:ascii="宋体" w:hAnsi="宋体" w:eastAsia="宋体" w:cs="宋体"/>
          <w:b w:val="0"/>
          <w:bCs w:val="0"/>
          <w:color w:val="auto"/>
          <w:sz w:val="24"/>
          <w:szCs w:val="24"/>
          <w:lang w:val="en-US" w:eastAsia="zh-CN"/>
        </w:rPr>
        <w:t>前附表</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_Toc2798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41709C87">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_Toc5598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kern w:val="28"/>
          <w:sz w:val="24"/>
          <w:szCs w:val="24"/>
        </w:rPr>
        <w:t>第三部分  供应商须知</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_Toc5598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217F702A">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_Toc8087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一、说  明</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_Toc8087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219FEC78">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_Toc2749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二、磋商文件说明</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_Toc2749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6BEC3D6B">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_Toc26171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三、磋商</w:t>
      </w:r>
      <w:r>
        <w:rPr>
          <w:rFonts w:hint="eastAsia" w:ascii="宋体" w:hAnsi="宋体" w:eastAsia="宋体" w:cs="宋体"/>
          <w:b w:val="0"/>
          <w:bCs w:val="0"/>
          <w:color w:val="auto"/>
          <w:sz w:val="24"/>
          <w:szCs w:val="24"/>
          <w:lang w:eastAsia="zh-CN"/>
        </w:rPr>
        <w:t>响应文件</w:t>
      </w:r>
      <w:r>
        <w:rPr>
          <w:rFonts w:hint="eastAsia" w:ascii="宋体" w:hAnsi="宋体" w:eastAsia="宋体" w:cs="宋体"/>
          <w:b w:val="0"/>
          <w:bCs w:val="0"/>
          <w:color w:val="auto"/>
          <w:sz w:val="24"/>
          <w:szCs w:val="24"/>
        </w:rPr>
        <w:t>的编制</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_Toc26171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5</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5C543A53">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_Toc29852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四、</w:t>
      </w:r>
      <w:r>
        <w:rPr>
          <w:rFonts w:hint="eastAsia" w:ascii="宋体" w:hAnsi="宋体" w:eastAsia="宋体" w:cs="宋体"/>
          <w:b w:val="0"/>
          <w:bCs w:val="0"/>
          <w:color w:val="auto"/>
          <w:sz w:val="24"/>
          <w:szCs w:val="24"/>
          <w:lang w:eastAsia="zh-CN"/>
        </w:rPr>
        <w:t>响应文件</w:t>
      </w:r>
      <w:r>
        <w:rPr>
          <w:rFonts w:hint="eastAsia" w:ascii="宋体" w:hAnsi="宋体" w:eastAsia="宋体" w:cs="宋体"/>
          <w:b w:val="0"/>
          <w:bCs w:val="0"/>
          <w:color w:val="auto"/>
          <w:sz w:val="24"/>
          <w:szCs w:val="24"/>
        </w:rPr>
        <w:t>的递交</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_Toc29852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5F640EF2">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_Toc21864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五、磋商过程</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_Toc21864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24122464">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_Toc13245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六、磋商程序及方法</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_Toc13245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1A7DFCFC">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_Toc22012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七、确定成交供应商</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_Toc22012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05FCD417">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_Toc17805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八、授予合同</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_Toc17805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4C487594">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_Toc29725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九、磋商活动终止</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_Toc29725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1765C2D7">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_Toc18054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十、处罚</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_Toc18054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69B4CCBE">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_Toc5355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val="zh-CN"/>
        </w:rPr>
        <w:t xml:space="preserve">十一、 </w:t>
      </w:r>
      <w:r>
        <w:rPr>
          <w:rFonts w:hint="eastAsia" w:ascii="宋体" w:hAnsi="宋体" w:eastAsia="宋体" w:cs="宋体"/>
          <w:b w:val="0"/>
          <w:bCs w:val="0"/>
          <w:color w:val="auto"/>
          <w:sz w:val="24"/>
          <w:szCs w:val="24"/>
          <w:lang w:val="en-US" w:eastAsia="zh-CN"/>
        </w:rPr>
        <w:t>招标</w:t>
      </w:r>
      <w:r>
        <w:rPr>
          <w:rFonts w:hint="eastAsia" w:ascii="宋体" w:hAnsi="宋体" w:eastAsia="宋体" w:cs="宋体"/>
          <w:b w:val="0"/>
          <w:bCs w:val="0"/>
          <w:color w:val="auto"/>
          <w:sz w:val="24"/>
          <w:szCs w:val="24"/>
          <w:lang w:val="zh-CN"/>
        </w:rPr>
        <w:t>代理服务费</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_Toc5355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4A66C272">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_Toc4106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val="zh-CN"/>
        </w:rPr>
        <w:t>十二、其他</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_Toc4106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443BA0BD">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_Toc14154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kern w:val="28"/>
          <w:sz w:val="24"/>
          <w:szCs w:val="24"/>
        </w:rPr>
        <w:t>第四部分  青海省政府采购项目合同书</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_Toc14154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15</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5D085CB7">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_Toc4451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 xml:space="preserve">第五部分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技术标准和要求</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_Toc4451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4FB16810">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_Toc11695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 xml:space="preserve">第六部分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kern w:val="28"/>
          <w:sz w:val="24"/>
          <w:szCs w:val="24"/>
        </w:rPr>
        <w:t>磋商</w:t>
      </w:r>
      <w:r>
        <w:rPr>
          <w:rFonts w:hint="eastAsia" w:ascii="宋体" w:hAnsi="宋体" w:eastAsia="宋体" w:cs="宋体"/>
          <w:b w:val="0"/>
          <w:bCs w:val="0"/>
          <w:color w:val="auto"/>
          <w:kern w:val="28"/>
          <w:sz w:val="24"/>
          <w:szCs w:val="24"/>
          <w:lang w:eastAsia="zh-CN"/>
        </w:rPr>
        <w:t>响应文件</w:t>
      </w:r>
      <w:r>
        <w:rPr>
          <w:rFonts w:hint="eastAsia" w:ascii="宋体" w:hAnsi="宋体" w:eastAsia="宋体" w:cs="宋体"/>
          <w:b w:val="0"/>
          <w:bCs w:val="0"/>
          <w:color w:val="auto"/>
          <w:kern w:val="28"/>
          <w:sz w:val="24"/>
          <w:szCs w:val="24"/>
        </w:rPr>
        <w:t>格式</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_Toc11695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19</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74743DD3">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_Toc30420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磋商函</w:t>
      </w:r>
      <w:r>
        <w:rPr>
          <w:rFonts w:hint="eastAsia" w:ascii="宋体" w:hAnsi="宋体" w:eastAsia="宋体" w:cs="宋体"/>
          <w:b w:val="0"/>
          <w:bCs w:val="0"/>
          <w:color w:val="auto"/>
          <w:sz w:val="24"/>
          <w:szCs w:val="24"/>
        </w:rPr>
        <w:t>及</w:t>
      </w:r>
      <w:r>
        <w:rPr>
          <w:rFonts w:hint="eastAsia" w:ascii="宋体" w:hAnsi="宋体" w:eastAsia="宋体" w:cs="宋体"/>
          <w:b w:val="0"/>
          <w:bCs w:val="0"/>
          <w:color w:val="auto"/>
          <w:sz w:val="24"/>
          <w:szCs w:val="24"/>
          <w:lang w:val="en-US" w:eastAsia="zh-CN"/>
        </w:rPr>
        <w:t>磋商首次</w:t>
      </w:r>
      <w:r>
        <w:rPr>
          <w:rFonts w:hint="eastAsia" w:ascii="宋体" w:hAnsi="宋体" w:eastAsia="宋体" w:cs="宋体"/>
          <w:b w:val="0"/>
          <w:bCs w:val="0"/>
          <w:color w:val="auto"/>
          <w:sz w:val="24"/>
          <w:szCs w:val="24"/>
        </w:rPr>
        <w:t>报价表</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_Toc30420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34E2DBDD">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_Toc19939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：法定代表人证明书</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_Toc19939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22</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618B1E1A">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_Toc18308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：法定代表人授权书</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_Toc18308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0BC953E3">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_Toc9058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：供应商诚信承诺书</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_Toc9058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73559CD1">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_Toc9716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：已标价工程量清单</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_Toc9716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25</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175A14C9">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_Toc19050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：施工组织设计</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_Toc19050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26</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0157CDC7">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_Toc19573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：项目管理机构</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_Toc19573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55F7049D">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_Toc10030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：资格审查资料</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_Toc10030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32</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5EB744E3">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_Toc26692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val="en-US" w:eastAsia="zh-CN"/>
        </w:rPr>
        <w:t>附件9：</w:t>
      </w:r>
      <w:r>
        <w:rPr>
          <w:rFonts w:hint="eastAsia" w:ascii="宋体" w:hAnsi="宋体" w:eastAsia="宋体" w:cs="宋体"/>
          <w:b w:val="0"/>
          <w:bCs w:val="0"/>
          <w:color w:val="auto"/>
          <w:sz w:val="24"/>
          <w:szCs w:val="24"/>
          <w:lang w:val="zh-CN" w:eastAsia="zh-CN"/>
        </w:rPr>
        <w:t>类似业绩证明</w:t>
      </w:r>
      <w:r>
        <w:rPr>
          <w:rFonts w:hint="eastAsia" w:ascii="宋体" w:hAnsi="宋体" w:eastAsia="宋体" w:cs="宋体"/>
          <w:b w:val="0"/>
          <w:bCs w:val="0"/>
          <w:color w:val="auto"/>
          <w:sz w:val="24"/>
          <w:szCs w:val="24"/>
          <w:lang w:val="en-US" w:eastAsia="zh-CN"/>
        </w:rPr>
        <w:t>材料</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_Toc26692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36</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07467837">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_Toc5168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zh-CN"/>
        </w:rPr>
        <w:t>无重大违法记录声明</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_Toc5168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44DFA26D">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_Toc3993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附件1</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：供应商认为在其他方面有必要说明的事项</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_Toc3993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38</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592FA18C">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_Toc22592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eastAsia="zh-CN"/>
        </w:rPr>
        <w:t>附件</w:t>
      </w: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kern w:val="0"/>
          <w:sz w:val="24"/>
          <w:szCs w:val="24"/>
          <w:lang w:val="en-US" w:eastAsia="zh-CN"/>
        </w:rPr>
        <w:t>中小企业声明函</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_Toc22592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39</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2D160CDD">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_Toc3912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val="en-US" w:eastAsia="zh-CN"/>
        </w:rPr>
        <w:t>附件13：</w:t>
      </w:r>
      <w:r>
        <w:rPr>
          <w:rFonts w:hint="eastAsia" w:ascii="宋体" w:hAnsi="宋体" w:eastAsia="宋体" w:cs="宋体"/>
          <w:b w:val="0"/>
          <w:bCs w:val="0"/>
          <w:color w:val="auto"/>
          <w:sz w:val="24"/>
          <w:szCs w:val="24"/>
        </w:rPr>
        <w:t>残疾人福利性单位声明函</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_Toc3912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40</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51F5A57B">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_Toc13928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14</w:t>
      </w:r>
      <w:r>
        <w:rPr>
          <w:rFonts w:hint="eastAsia" w:ascii="宋体" w:hAnsi="宋体" w:eastAsia="宋体" w:cs="宋体"/>
          <w:b w:val="0"/>
          <w:bCs w:val="0"/>
          <w:color w:val="auto"/>
          <w:sz w:val="24"/>
          <w:szCs w:val="24"/>
        </w:rPr>
        <w:t>：磋商最终报价</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_Toc13928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2C88CE48">
      <w:pPr>
        <w:pStyle w:val="17"/>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color w:val="auto"/>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_Toc20816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eastAsia="zh-CN"/>
        </w:rPr>
        <w:t xml:space="preserve">第七部分 </w:t>
      </w:r>
      <w:r>
        <w:rPr>
          <w:rFonts w:hint="eastAsia" w:ascii="宋体" w:hAnsi="宋体" w:eastAsia="宋体" w:cs="宋体"/>
          <w:b w:val="0"/>
          <w:bCs w:val="0"/>
          <w:color w:val="auto"/>
          <w:sz w:val="24"/>
          <w:szCs w:val="24"/>
        </w:rPr>
        <w:t>工程量清单</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_Toc20816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42</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50A18592">
      <w:pPr>
        <w:rPr>
          <w:rFonts w:hint="eastAsia" w:ascii="宋体" w:hAnsi="宋体" w:eastAsia="宋体" w:cs="宋体"/>
          <w:color w:val="auto"/>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color w:val="auto"/>
        </w:rPr>
        <w:fldChar w:fldCharType="end"/>
      </w:r>
    </w:p>
    <w:p w14:paraId="369000A8">
      <w:pPr>
        <w:pStyle w:val="3"/>
        <w:jc w:val="center"/>
        <w:rPr>
          <w:rFonts w:ascii="宋体" w:hAnsi="宋体" w:eastAsia="宋体" w:cs="宋体"/>
          <w:color w:val="auto"/>
        </w:rPr>
      </w:pPr>
      <w:bookmarkStart w:id="0" w:name="_Toc24527"/>
      <w:r>
        <w:rPr>
          <w:rFonts w:hint="eastAsia" w:ascii="宋体" w:hAnsi="宋体" w:eastAsia="宋体" w:cs="宋体"/>
          <w:color w:val="auto"/>
        </w:rPr>
        <w:t>第一部分  磋商公告</w:t>
      </w:r>
      <w:bookmarkEnd w:id="0"/>
    </w:p>
    <w:p w14:paraId="11EA1D5A">
      <w:pPr>
        <w:autoSpaceDE w:val="0"/>
        <w:autoSpaceDN w:val="0"/>
        <w:ind w:firstLine="480" w:firstLineChars="200"/>
        <w:rPr>
          <w:rFonts w:ascii="宋体" w:hAnsi="宋体" w:eastAsia="宋体" w:cs="宋体"/>
          <w:color w:val="auto"/>
          <w:kern w:val="0"/>
          <w:sz w:val="24"/>
          <w:lang w:val="zh-CN"/>
        </w:rPr>
      </w:pPr>
      <w:r>
        <w:rPr>
          <w:rFonts w:hint="eastAsia" w:ascii="宋体" w:hAnsi="宋体" w:cs="宋体"/>
          <w:color w:val="auto"/>
          <w:kern w:val="0"/>
          <w:sz w:val="24"/>
          <w:lang w:val="zh-CN"/>
        </w:rPr>
        <w:t>青海旺利欣项目咨询管理有限公司</w:t>
      </w:r>
      <w:r>
        <w:rPr>
          <w:rFonts w:hint="eastAsia" w:ascii="宋体" w:hAnsi="宋体" w:eastAsia="宋体" w:cs="宋体"/>
          <w:color w:val="auto"/>
          <w:kern w:val="0"/>
          <w:sz w:val="24"/>
          <w:lang w:val="zh-CN"/>
        </w:rPr>
        <w:t>受</w:t>
      </w:r>
      <w:r>
        <w:rPr>
          <w:rFonts w:hint="eastAsia" w:ascii="宋体" w:hAnsi="宋体" w:cs="宋体"/>
          <w:color w:val="auto"/>
          <w:kern w:val="0"/>
          <w:sz w:val="24"/>
          <w:lang w:val="zh-CN"/>
        </w:rPr>
        <w:t>茫崖市卫生健康委员会</w:t>
      </w:r>
      <w:r>
        <w:rPr>
          <w:rFonts w:hint="eastAsia" w:ascii="宋体" w:hAnsi="宋体" w:eastAsia="宋体" w:cs="宋体"/>
          <w:color w:val="auto"/>
          <w:kern w:val="0"/>
          <w:sz w:val="24"/>
          <w:lang w:val="zh-CN"/>
        </w:rPr>
        <w:t>委托，拟对</w:t>
      </w:r>
      <w:r>
        <w:rPr>
          <w:rFonts w:hint="eastAsia" w:ascii="宋体" w:hAnsi="宋体" w:cs="宋体"/>
          <w:color w:val="auto"/>
          <w:kern w:val="0"/>
          <w:sz w:val="24"/>
          <w:lang w:val="zh-CN"/>
        </w:rPr>
        <w:t>海西州2024年医疗卫生服务能力提升项目</w:t>
      </w:r>
      <w:r>
        <w:rPr>
          <w:rFonts w:hint="eastAsia" w:ascii="宋体" w:hAnsi="宋体" w:eastAsia="宋体" w:cs="宋体"/>
          <w:color w:val="auto"/>
          <w:kern w:val="0"/>
          <w:sz w:val="24"/>
          <w:lang w:val="zh-CN"/>
        </w:rPr>
        <w:t>进行国内竞争性磋商，现予以公告，欢迎符合条件的供应商前来参加投标。</w:t>
      </w:r>
    </w:p>
    <w:tbl>
      <w:tblPr>
        <w:tblStyle w:val="26"/>
        <w:tblW w:w="82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538"/>
        <w:gridCol w:w="5734"/>
      </w:tblGrid>
      <w:tr w14:paraId="7E55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FD1F3D6">
            <w:pPr>
              <w:autoSpaceDE w:val="0"/>
              <w:autoSpaceDN w:val="0"/>
              <w:spacing w:line="340" w:lineRule="exact"/>
              <w:rPr>
                <w:rFonts w:ascii="宋体" w:hAnsi="宋体" w:eastAsia="宋体" w:cs="宋体"/>
                <w:color w:val="auto"/>
                <w:sz w:val="24"/>
                <w:szCs w:val="24"/>
                <w:lang w:val="zh-CN"/>
              </w:rPr>
            </w:pPr>
            <w:r>
              <w:rPr>
                <w:rFonts w:hint="eastAsia" w:ascii="宋体" w:hAnsi="宋体" w:cs="宋体"/>
                <w:color w:val="auto"/>
                <w:sz w:val="24"/>
                <w:szCs w:val="24"/>
                <w:lang w:val="zh-CN"/>
              </w:rPr>
              <w:t>项目编号</w:t>
            </w:r>
          </w:p>
        </w:tc>
        <w:tc>
          <w:tcPr>
            <w:tcW w:w="5734" w:type="dxa"/>
            <w:tcBorders>
              <w:top w:val="single" w:color="000000" w:sz="6" w:space="0"/>
              <w:left w:val="single" w:color="000000" w:sz="6" w:space="0"/>
              <w:bottom w:val="single" w:color="000000" w:sz="6" w:space="0"/>
              <w:right w:val="single" w:color="000000" w:sz="6" w:space="0"/>
            </w:tcBorders>
            <w:vAlign w:val="center"/>
          </w:tcPr>
          <w:p w14:paraId="3EFDD0BC">
            <w:pPr>
              <w:autoSpaceDE w:val="0"/>
              <w:autoSpaceDN w:val="0"/>
              <w:spacing w:line="34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eastAsia="zh-CN"/>
              </w:rPr>
              <w:t>青海旺利欣竞磋（工程）</w:t>
            </w:r>
            <w:r>
              <w:rPr>
                <w:rFonts w:hint="eastAsia" w:ascii="宋体" w:hAnsi="宋体" w:cs="宋体"/>
                <w:color w:val="auto"/>
                <w:kern w:val="0"/>
                <w:sz w:val="24"/>
                <w:szCs w:val="24"/>
                <w:lang w:val="en-US" w:eastAsia="zh-CN"/>
              </w:rPr>
              <w:t>2024-058</w:t>
            </w:r>
            <w:r>
              <w:rPr>
                <w:rFonts w:hint="eastAsia" w:ascii="宋体" w:hAnsi="宋体" w:eastAsia="宋体" w:cs="宋体"/>
                <w:color w:val="auto"/>
                <w:kern w:val="0"/>
                <w:sz w:val="24"/>
                <w:szCs w:val="24"/>
                <w:lang w:eastAsia="zh-CN"/>
              </w:rPr>
              <w:t>号</w:t>
            </w:r>
          </w:p>
        </w:tc>
      </w:tr>
      <w:tr w14:paraId="5209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1AF00F5F">
            <w:pPr>
              <w:autoSpaceDE w:val="0"/>
              <w:autoSpaceDN w:val="0"/>
              <w:spacing w:line="340" w:lineRule="exact"/>
              <w:rPr>
                <w:rFonts w:ascii="宋体" w:hAnsi="宋体" w:eastAsia="宋体" w:cs="宋体"/>
                <w:color w:val="auto"/>
                <w:sz w:val="24"/>
                <w:szCs w:val="24"/>
                <w:lang w:val="zh-CN"/>
              </w:rPr>
            </w:pPr>
            <w:r>
              <w:rPr>
                <w:rFonts w:hint="eastAsia" w:ascii="宋体" w:hAnsi="宋体" w:cs="宋体"/>
                <w:color w:val="auto"/>
                <w:sz w:val="24"/>
                <w:szCs w:val="24"/>
                <w:lang w:val="zh-CN"/>
              </w:rPr>
              <w:t>项目名称</w:t>
            </w:r>
          </w:p>
        </w:tc>
        <w:tc>
          <w:tcPr>
            <w:tcW w:w="5734" w:type="dxa"/>
            <w:tcBorders>
              <w:top w:val="single" w:color="000000" w:sz="6" w:space="0"/>
              <w:left w:val="single" w:color="000000" w:sz="6" w:space="0"/>
              <w:bottom w:val="single" w:color="000000" w:sz="6" w:space="0"/>
              <w:right w:val="single" w:color="000000" w:sz="6" w:space="0"/>
            </w:tcBorders>
            <w:vAlign w:val="center"/>
          </w:tcPr>
          <w:p w14:paraId="2D714499">
            <w:pPr>
              <w:autoSpaceDE w:val="0"/>
              <w:autoSpaceDN w:val="0"/>
              <w:spacing w:line="340" w:lineRule="exact"/>
              <w:rPr>
                <w:rFonts w:ascii="宋体" w:hAnsi="宋体" w:eastAsia="宋体" w:cs="宋体"/>
                <w:color w:val="auto"/>
                <w:kern w:val="0"/>
                <w:sz w:val="24"/>
                <w:szCs w:val="24"/>
                <w:lang w:val="zh-CN"/>
              </w:rPr>
            </w:pPr>
            <w:r>
              <w:rPr>
                <w:rFonts w:hint="eastAsia" w:ascii="宋体" w:hAnsi="宋体" w:cs="宋体"/>
                <w:color w:val="auto"/>
                <w:kern w:val="0"/>
                <w:sz w:val="24"/>
                <w:szCs w:val="24"/>
                <w:lang w:val="zh-CN"/>
              </w:rPr>
              <w:t>海西州2024年医疗卫生服务能力提升项目</w:t>
            </w:r>
          </w:p>
        </w:tc>
      </w:tr>
      <w:tr w14:paraId="2AF9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1F8D219B">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采购方式</w:t>
            </w:r>
          </w:p>
        </w:tc>
        <w:tc>
          <w:tcPr>
            <w:tcW w:w="5734" w:type="dxa"/>
            <w:tcBorders>
              <w:top w:val="single" w:color="000000" w:sz="6" w:space="0"/>
              <w:left w:val="single" w:color="000000" w:sz="6" w:space="0"/>
              <w:bottom w:val="single" w:color="000000" w:sz="6" w:space="0"/>
              <w:right w:val="single" w:color="000000" w:sz="6" w:space="0"/>
            </w:tcBorders>
            <w:vAlign w:val="center"/>
          </w:tcPr>
          <w:p w14:paraId="0A19D2A3">
            <w:pPr>
              <w:tabs>
                <w:tab w:val="left" w:pos="1901"/>
              </w:tabs>
              <w:autoSpaceDE w:val="0"/>
              <w:autoSpaceDN w:val="0"/>
              <w:spacing w:line="340" w:lineRule="exac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w:t>
            </w:r>
            <w:r>
              <w:rPr>
                <w:rFonts w:hint="eastAsia" w:ascii="宋体" w:hAnsi="宋体" w:eastAsia="宋体" w:cs="宋体"/>
                <w:color w:val="auto"/>
                <w:kern w:val="0"/>
                <w:sz w:val="24"/>
                <w:szCs w:val="24"/>
                <w:lang w:val="zh-CN"/>
              </w:rPr>
              <w:tab/>
            </w:r>
          </w:p>
        </w:tc>
      </w:tr>
      <w:tr w14:paraId="5F8C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776961CD">
            <w:pPr>
              <w:jc w:val="left"/>
              <w:rPr>
                <w:rFonts w:ascii="宋体" w:hAnsi="宋体" w:eastAsia="宋体" w:cs="宋体"/>
                <w:color w:val="auto"/>
                <w:sz w:val="24"/>
                <w:szCs w:val="24"/>
                <w:lang w:val="zh-CN"/>
              </w:rPr>
            </w:pPr>
            <w:r>
              <w:rPr>
                <w:rFonts w:hint="eastAsia"/>
                <w:color w:val="auto"/>
                <w:sz w:val="24"/>
                <w:szCs w:val="24"/>
                <w:lang w:val="zh-CN"/>
              </w:rPr>
              <w:t>采购预算</w:t>
            </w:r>
            <w:r>
              <w:rPr>
                <w:rFonts w:hint="eastAsia"/>
                <w:color w:val="auto"/>
                <w:sz w:val="24"/>
                <w:szCs w:val="24"/>
                <w:lang w:val="en-US" w:eastAsia="zh-CN"/>
              </w:rPr>
              <w:t>金额</w:t>
            </w:r>
          </w:p>
        </w:tc>
        <w:tc>
          <w:tcPr>
            <w:tcW w:w="5734" w:type="dxa"/>
            <w:tcBorders>
              <w:top w:val="single" w:color="000000" w:sz="6" w:space="0"/>
              <w:left w:val="single" w:color="000000" w:sz="6" w:space="0"/>
              <w:bottom w:val="single" w:color="000000" w:sz="6" w:space="0"/>
              <w:right w:val="single" w:color="000000" w:sz="6" w:space="0"/>
            </w:tcBorders>
            <w:vAlign w:val="center"/>
          </w:tcPr>
          <w:p w14:paraId="0E6C2696">
            <w:pPr>
              <w:autoSpaceDE w:val="0"/>
              <w:autoSpaceDN w:val="0"/>
              <w:spacing w:line="340" w:lineRule="exact"/>
              <w:rPr>
                <w:rFonts w:hint="eastAsia" w:ascii="宋体" w:hAnsi="宋体" w:cs="宋体"/>
                <w:color w:val="auto"/>
                <w:kern w:val="0"/>
                <w:sz w:val="24"/>
                <w:szCs w:val="24"/>
                <w:lang w:val="zh-CN"/>
              </w:rPr>
            </w:pPr>
            <w:r>
              <w:rPr>
                <w:rFonts w:hint="eastAsia" w:ascii="仿宋_GB2312" w:hAnsi="仿宋_GB2312" w:eastAsia="仿宋_GB2312" w:cs="仿宋_GB2312"/>
                <w:color w:val="auto"/>
                <w:sz w:val="24"/>
                <w:lang w:val="en-US" w:eastAsia="zh-CN"/>
              </w:rPr>
              <w:t>3600000.00</w:t>
            </w:r>
            <w:r>
              <w:rPr>
                <w:rFonts w:hint="eastAsia" w:ascii="宋体" w:hAnsi="宋体" w:cs="宋体"/>
                <w:color w:val="auto"/>
                <w:kern w:val="0"/>
                <w:sz w:val="24"/>
                <w:szCs w:val="24"/>
                <w:lang w:val="en-US" w:eastAsia="zh-CN"/>
              </w:rPr>
              <w:t>元</w:t>
            </w:r>
          </w:p>
        </w:tc>
      </w:tr>
      <w:tr w14:paraId="4158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06CFDD8">
            <w:pPr>
              <w:jc w:val="both"/>
              <w:rPr>
                <w:rFonts w:hint="eastAsia"/>
                <w:color w:val="auto"/>
                <w:sz w:val="24"/>
                <w:szCs w:val="24"/>
              </w:rPr>
            </w:pPr>
            <w:r>
              <w:rPr>
                <w:rFonts w:hint="eastAsia"/>
                <w:color w:val="auto"/>
                <w:sz w:val="24"/>
                <w:szCs w:val="24"/>
                <w:lang w:val="en-US" w:eastAsia="zh-CN"/>
              </w:rPr>
              <w:t xml:space="preserve"> </w:t>
            </w:r>
            <w:r>
              <w:rPr>
                <w:rFonts w:hint="eastAsia"/>
                <w:color w:val="auto"/>
                <w:sz w:val="24"/>
                <w:szCs w:val="24"/>
              </w:rPr>
              <w:t>招标控制价</w:t>
            </w:r>
          </w:p>
          <w:p w14:paraId="22C66786">
            <w:pPr>
              <w:jc w:val="both"/>
              <w:rPr>
                <w:rFonts w:hint="eastAsia" w:ascii="宋体" w:hAnsi="宋体" w:eastAsia="宋体" w:cs="宋体"/>
                <w:color w:val="auto"/>
                <w:sz w:val="24"/>
                <w:szCs w:val="24"/>
                <w:lang w:val="zh-CN"/>
              </w:rPr>
            </w:pPr>
            <w:r>
              <w:rPr>
                <w:rFonts w:hint="eastAsia"/>
                <w:color w:val="auto"/>
                <w:sz w:val="24"/>
                <w:szCs w:val="24"/>
                <w:lang w:eastAsia="zh-CN"/>
              </w:rPr>
              <w:t>（</w:t>
            </w:r>
            <w:r>
              <w:rPr>
                <w:rFonts w:hint="eastAsia"/>
                <w:color w:val="auto"/>
                <w:sz w:val="24"/>
                <w:szCs w:val="24"/>
                <w:lang w:val="en-US" w:eastAsia="zh-CN"/>
              </w:rPr>
              <w:t>最高限价</w:t>
            </w:r>
            <w:r>
              <w:rPr>
                <w:rFonts w:hint="eastAsia"/>
                <w:color w:val="auto"/>
                <w:sz w:val="24"/>
                <w:szCs w:val="24"/>
                <w:lang w:eastAsia="zh-CN"/>
              </w:rPr>
              <w:t>）</w:t>
            </w:r>
          </w:p>
        </w:tc>
        <w:tc>
          <w:tcPr>
            <w:tcW w:w="5734" w:type="dxa"/>
            <w:tcBorders>
              <w:top w:val="single" w:color="000000" w:sz="6" w:space="0"/>
              <w:left w:val="single" w:color="000000" w:sz="6" w:space="0"/>
              <w:bottom w:val="single" w:color="000000" w:sz="6" w:space="0"/>
              <w:right w:val="single" w:color="000000" w:sz="6" w:space="0"/>
            </w:tcBorders>
            <w:vAlign w:val="center"/>
          </w:tcPr>
          <w:p w14:paraId="61EEDF42">
            <w:pPr>
              <w:autoSpaceDE w:val="0"/>
              <w:autoSpaceDN w:val="0"/>
              <w:spacing w:line="3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3160173.24元</w:t>
            </w:r>
          </w:p>
        </w:tc>
      </w:tr>
      <w:tr w14:paraId="0714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5350983A">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项目分</w:t>
            </w:r>
            <w:r>
              <w:rPr>
                <w:rFonts w:hint="eastAsia" w:ascii="宋体" w:hAnsi="宋体" w:cs="宋体"/>
                <w:color w:val="auto"/>
                <w:sz w:val="24"/>
                <w:szCs w:val="24"/>
                <w:lang w:val="en-US" w:eastAsia="zh-CN"/>
              </w:rPr>
              <w:t>包</w:t>
            </w:r>
            <w:r>
              <w:rPr>
                <w:rFonts w:hint="eastAsia" w:ascii="宋体" w:hAnsi="宋体" w:eastAsia="宋体" w:cs="宋体"/>
                <w:color w:val="auto"/>
                <w:sz w:val="24"/>
                <w:szCs w:val="24"/>
                <w:lang w:val="zh-CN"/>
              </w:rPr>
              <w:t>个数</w:t>
            </w:r>
          </w:p>
        </w:tc>
        <w:tc>
          <w:tcPr>
            <w:tcW w:w="5734" w:type="dxa"/>
            <w:tcBorders>
              <w:top w:val="single" w:color="000000" w:sz="6" w:space="0"/>
              <w:left w:val="single" w:color="000000" w:sz="6" w:space="0"/>
              <w:bottom w:val="single" w:color="000000" w:sz="6" w:space="0"/>
              <w:right w:val="single" w:color="000000" w:sz="6" w:space="0"/>
            </w:tcBorders>
            <w:vAlign w:val="center"/>
          </w:tcPr>
          <w:p w14:paraId="7AF27C66">
            <w:pPr>
              <w:autoSpaceDE w:val="0"/>
              <w:autoSpaceDN w:val="0"/>
              <w:spacing w:line="340" w:lineRule="exact"/>
              <w:rPr>
                <w:rFonts w:hint="eastAsia" w:ascii="宋体" w:hAnsi="宋体" w:eastAsia="宋体" w:cs="宋体"/>
                <w:color w:val="auto"/>
                <w:kern w:val="0"/>
                <w:sz w:val="24"/>
                <w:szCs w:val="24"/>
                <w:lang w:val="zh-CN" w:eastAsia="zh-CN"/>
              </w:rPr>
            </w:pPr>
            <w:r>
              <w:rPr>
                <w:rFonts w:hint="eastAsia" w:ascii="宋体" w:hAnsi="宋体" w:cs="宋体"/>
                <w:color w:val="auto"/>
                <w:kern w:val="0"/>
                <w:sz w:val="24"/>
                <w:szCs w:val="24"/>
                <w:lang w:val="en-US" w:eastAsia="zh-CN"/>
              </w:rPr>
              <w:t>不分包</w:t>
            </w:r>
          </w:p>
        </w:tc>
      </w:tr>
      <w:tr w14:paraId="7D01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CAFBD37">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要求</w:t>
            </w:r>
          </w:p>
        </w:tc>
        <w:tc>
          <w:tcPr>
            <w:tcW w:w="5734" w:type="dxa"/>
            <w:tcBorders>
              <w:top w:val="single" w:color="000000" w:sz="6" w:space="0"/>
              <w:left w:val="single" w:color="000000" w:sz="6" w:space="0"/>
              <w:bottom w:val="single" w:color="000000" w:sz="6" w:space="0"/>
              <w:right w:val="single" w:color="000000" w:sz="6" w:space="0"/>
            </w:tcBorders>
            <w:vAlign w:val="center"/>
          </w:tcPr>
          <w:p w14:paraId="04092A37">
            <w:pPr>
              <w:autoSpaceDE w:val="0"/>
              <w:autoSpaceDN w:val="0"/>
              <w:spacing w:line="340" w:lineRule="exac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具体内容详见《磋商文件》</w:t>
            </w:r>
            <w:r>
              <w:rPr>
                <w:rFonts w:hint="eastAsia"/>
                <w:color w:val="auto"/>
                <w:sz w:val="24"/>
                <w:szCs w:val="24"/>
                <w:lang w:val="en-US" w:eastAsia="zh-CN"/>
              </w:rPr>
              <w:t>及工程量清单</w:t>
            </w:r>
          </w:p>
        </w:tc>
      </w:tr>
      <w:tr w14:paraId="78E7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79A992B3">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供应商资格条件</w:t>
            </w:r>
          </w:p>
        </w:tc>
        <w:tc>
          <w:tcPr>
            <w:tcW w:w="5734" w:type="dxa"/>
            <w:tcBorders>
              <w:top w:val="single" w:color="000000" w:sz="6" w:space="0"/>
              <w:left w:val="single" w:color="000000" w:sz="6" w:space="0"/>
              <w:bottom w:val="single" w:color="000000" w:sz="6" w:space="0"/>
              <w:right w:val="single" w:color="000000" w:sz="6" w:space="0"/>
            </w:tcBorders>
            <w:vAlign w:val="center"/>
          </w:tcPr>
          <w:p w14:paraId="05CA1610">
            <w:pPr>
              <w:autoSpaceDE w:val="0"/>
              <w:autoSpaceDN w:val="0"/>
              <w:adjustRightInd w:val="0"/>
              <w:spacing w:line="24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1、符合《中华人民共和国政府采购法》第22条的条件</w:t>
            </w:r>
            <w:r>
              <w:rPr>
                <w:rFonts w:hint="eastAsia" w:ascii="宋体" w:hAnsi="宋体" w:cs="宋体"/>
                <w:color w:val="auto"/>
                <w:kern w:val="0"/>
                <w:sz w:val="24"/>
                <w:szCs w:val="24"/>
                <w:lang w:val="zh-CN"/>
              </w:rPr>
              <w:t>；</w:t>
            </w:r>
          </w:p>
          <w:p w14:paraId="2C847605">
            <w:pPr>
              <w:autoSpaceDE w:val="0"/>
              <w:autoSpaceDN w:val="0"/>
              <w:adjustRightInd w:val="0"/>
              <w:spacing w:line="24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rPr>
              <w:t>、磋商文件规定的其他资质条件：</w:t>
            </w:r>
          </w:p>
          <w:p w14:paraId="5C2CAA7B">
            <w:pPr>
              <w:autoSpaceDE w:val="0"/>
              <w:autoSpaceDN w:val="0"/>
              <w:adjustRightInd w:val="0"/>
              <w:spacing w:line="240" w:lineRule="auto"/>
              <w:jc w:val="both"/>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（1）须具备</w:t>
            </w:r>
            <w:r>
              <w:rPr>
                <w:rFonts w:hint="eastAsia" w:ascii="宋体" w:hAnsi="宋体" w:eastAsia="宋体" w:cs="宋体"/>
                <w:color w:val="auto"/>
                <w:kern w:val="0"/>
                <w:sz w:val="24"/>
                <w:szCs w:val="24"/>
                <w:lang w:val="en-US" w:eastAsia="zh-CN"/>
              </w:rPr>
              <w:t>建筑</w:t>
            </w:r>
            <w:r>
              <w:rPr>
                <w:rFonts w:hint="eastAsia" w:ascii="宋体" w:hAnsi="宋体" w:cs="宋体"/>
                <w:color w:val="auto"/>
                <w:kern w:val="0"/>
                <w:sz w:val="24"/>
                <w:szCs w:val="24"/>
                <w:lang w:val="en-US" w:eastAsia="zh-CN"/>
              </w:rPr>
              <w:t>机电安装</w:t>
            </w:r>
            <w:r>
              <w:rPr>
                <w:rFonts w:hint="eastAsia" w:ascii="宋体" w:hAnsi="宋体" w:eastAsia="宋体" w:cs="宋体"/>
                <w:color w:val="auto"/>
                <w:kern w:val="0"/>
                <w:sz w:val="24"/>
                <w:szCs w:val="24"/>
                <w:lang w:val="en-US" w:eastAsia="zh-CN"/>
              </w:rPr>
              <w:t>工程</w:t>
            </w:r>
            <w:r>
              <w:rPr>
                <w:rFonts w:hint="eastAsia" w:ascii="宋体" w:hAnsi="宋体" w:cs="宋体"/>
                <w:color w:val="auto"/>
                <w:kern w:val="0"/>
                <w:sz w:val="24"/>
                <w:szCs w:val="24"/>
                <w:lang w:val="en-US" w:eastAsia="zh-CN"/>
              </w:rPr>
              <w:t>专业</w:t>
            </w:r>
            <w:r>
              <w:rPr>
                <w:rFonts w:hint="eastAsia" w:ascii="宋体" w:hAnsi="宋体" w:eastAsia="宋体" w:cs="宋体"/>
                <w:color w:val="auto"/>
                <w:kern w:val="0"/>
                <w:sz w:val="24"/>
                <w:szCs w:val="24"/>
                <w:lang w:val="en-US" w:eastAsia="zh-CN"/>
              </w:rPr>
              <w:t>承包</w:t>
            </w:r>
            <w:r>
              <w:rPr>
                <w:rFonts w:hint="eastAsia" w:ascii="宋体" w:hAnsi="宋体" w:cs="宋体"/>
                <w:color w:val="auto"/>
                <w:kern w:val="0"/>
                <w:sz w:val="24"/>
                <w:szCs w:val="24"/>
                <w:lang w:val="en-US" w:eastAsia="zh-CN"/>
              </w:rPr>
              <w:t>叁</w:t>
            </w:r>
            <w:r>
              <w:rPr>
                <w:rFonts w:hint="eastAsia" w:ascii="宋体" w:hAnsi="宋体" w:eastAsia="宋体" w:cs="宋体"/>
                <w:color w:val="auto"/>
                <w:kern w:val="0"/>
                <w:sz w:val="24"/>
                <w:szCs w:val="24"/>
                <w:lang w:val="en-US" w:eastAsia="zh-CN"/>
              </w:rPr>
              <w:t>级及</w:t>
            </w:r>
            <w:r>
              <w:rPr>
                <w:rFonts w:hint="eastAsia" w:ascii="宋体" w:hAnsi="宋体" w:cs="宋体"/>
                <w:color w:val="auto"/>
                <w:kern w:val="0"/>
                <w:sz w:val="24"/>
                <w:szCs w:val="24"/>
                <w:lang w:val="en-US" w:eastAsia="zh-CN"/>
              </w:rPr>
              <w:t>建筑装修装饰工程专业</w:t>
            </w:r>
            <w:r>
              <w:rPr>
                <w:rFonts w:hint="eastAsia" w:ascii="宋体" w:hAnsi="宋体" w:eastAsia="宋体" w:cs="宋体"/>
                <w:color w:val="auto"/>
                <w:kern w:val="0"/>
                <w:sz w:val="24"/>
                <w:szCs w:val="24"/>
                <w:lang w:val="en-US" w:eastAsia="zh-CN"/>
              </w:rPr>
              <w:t>承包</w:t>
            </w:r>
            <w:r>
              <w:rPr>
                <w:rFonts w:hint="eastAsia" w:ascii="宋体" w:hAnsi="宋体" w:cs="宋体"/>
                <w:color w:val="auto"/>
                <w:kern w:val="0"/>
                <w:sz w:val="24"/>
                <w:szCs w:val="24"/>
                <w:lang w:val="en-US" w:eastAsia="zh-CN"/>
              </w:rPr>
              <w:t>贰</w:t>
            </w:r>
            <w:r>
              <w:rPr>
                <w:rFonts w:hint="eastAsia" w:ascii="宋体" w:hAnsi="宋体" w:eastAsia="宋体" w:cs="宋体"/>
                <w:color w:val="auto"/>
                <w:kern w:val="0"/>
                <w:sz w:val="24"/>
                <w:szCs w:val="24"/>
                <w:lang w:val="en-US" w:eastAsia="zh-CN"/>
              </w:rPr>
              <w:t>级及以上资质，并在人员、设备、资金等方面具有相应的施工能力</w:t>
            </w:r>
            <w:r>
              <w:rPr>
                <w:rFonts w:hint="eastAsia" w:ascii="宋体" w:hAnsi="宋体" w:cs="宋体"/>
                <w:color w:val="auto"/>
                <w:kern w:val="0"/>
                <w:sz w:val="24"/>
                <w:szCs w:val="24"/>
                <w:lang w:val="zh-CN" w:eastAsia="zh-CN"/>
              </w:rPr>
              <w:t>，</w:t>
            </w:r>
            <w:r>
              <w:rPr>
                <w:rFonts w:hint="eastAsia" w:ascii="宋体" w:hAnsi="宋体" w:eastAsia="宋体" w:cs="宋体"/>
                <w:color w:val="auto"/>
                <w:kern w:val="0"/>
                <w:sz w:val="24"/>
                <w:szCs w:val="24"/>
                <w:lang w:val="zh-CN"/>
              </w:rPr>
              <w:t>且</w:t>
            </w:r>
            <w:r>
              <w:rPr>
                <w:rFonts w:hint="eastAsia" w:ascii="宋体" w:hAnsi="宋体" w:eastAsia="宋体" w:cs="宋体"/>
                <w:color w:val="auto"/>
                <w:kern w:val="0"/>
                <w:sz w:val="24"/>
                <w:szCs w:val="24"/>
                <w:lang w:val="en-US" w:eastAsia="zh-CN"/>
              </w:rPr>
              <w:t>提供</w:t>
            </w:r>
            <w:r>
              <w:rPr>
                <w:rFonts w:hint="eastAsia" w:ascii="Arial" w:hAnsi="Arial" w:cs="Arial"/>
                <w:color w:val="auto"/>
                <w:sz w:val="24"/>
                <w:szCs w:val="24"/>
              </w:rPr>
              <w:t>有效的安全生产经营许可证</w:t>
            </w:r>
            <w:r>
              <w:rPr>
                <w:rFonts w:hint="eastAsia" w:ascii="宋体" w:hAnsi="宋体" w:eastAsia="宋体" w:cs="宋体"/>
                <w:color w:val="auto"/>
                <w:kern w:val="0"/>
                <w:sz w:val="24"/>
                <w:szCs w:val="24"/>
                <w:lang w:val="zh-CN"/>
              </w:rPr>
              <w:t>；</w:t>
            </w:r>
            <w:r>
              <w:rPr>
                <w:rFonts w:hint="eastAsia" w:ascii="宋体" w:hAnsi="宋体" w:cs="宋体"/>
                <w:color w:val="auto"/>
                <w:kern w:val="0"/>
                <w:sz w:val="24"/>
                <w:szCs w:val="24"/>
              </w:rPr>
              <w:t xml:space="preserve"> </w:t>
            </w:r>
          </w:p>
          <w:p w14:paraId="3A5C485C">
            <w:pPr>
              <w:autoSpaceDE w:val="0"/>
              <w:autoSpaceDN w:val="0"/>
              <w:adjustRightInd w:val="0"/>
              <w:spacing w:line="240" w:lineRule="auto"/>
              <w:jc w:val="left"/>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eastAsia="zh-CN"/>
              </w:rPr>
              <w:t>）拟派项目经理须具备</w:t>
            </w:r>
            <w:bookmarkStart w:id="1" w:name="EB141731e79fae422ca8b12282fd6481b4"/>
            <w:r>
              <w:rPr>
                <w:rFonts w:hint="eastAsia" w:ascii="宋体" w:hAnsi="宋体" w:cs="宋体"/>
                <w:color w:val="auto"/>
                <w:kern w:val="0"/>
                <w:sz w:val="24"/>
                <w:szCs w:val="24"/>
                <w:lang w:val="en-US" w:eastAsia="zh-CN"/>
              </w:rPr>
              <w:t>机电</w:t>
            </w:r>
            <w:r>
              <w:rPr>
                <w:rFonts w:hint="eastAsia" w:ascii="宋体" w:hAnsi="宋体" w:eastAsia="宋体" w:cs="宋体"/>
                <w:color w:val="auto"/>
                <w:kern w:val="0"/>
                <w:sz w:val="24"/>
                <w:szCs w:val="24"/>
                <w:lang w:val="en-US" w:eastAsia="zh-CN"/>
              </w:rPr>
              <w:t>工程</w:t>
            </w:r>
            <w:bookmarkEnd w:id="1"/>
            <w:r>
              <w:rPr>
                <w:rFonts w:hint="eastAsia" w:ascii="宋体" w:hAnsi="宋体" w:eastAsia="宋体" w:cs="宋体"/>
                <w:color w:val="auto"/>
                <w:kern w:val="0"/>
                <w:sz w:val="24"/>
                <w:szCs w:val="24"/>
                <w:lang w:val="en-US" w:eastAsia="zh-CN"/>
              </w:rPr>
              <w:t>专业</w:t>
            </w:r>
            <w:bookmarkStart w:id="2" w:name="EB015fa6335c53498483c1629bdf749089"/>
            <w:r>
              <w:rPr>
                <w:rFonts w:hint="eastAsia" w:ascii="宋体" w:hAnsi="宋体" w:eastAsia="宋体" w:cs="宋体"/>
                <w:color w:val="auto"/>
                <w:kern w:val="0"/>
                <w:sz w:val="24"/>
                <w:szCs w:val="24"/>
                <w:lang w:val="en-US" w:eastAsia="zh-CN"/>
              </w:rPr>
              <w:t>二</w:t>
            </w:r>
            <w:bookmarkEnd w:id="2"/>
            <w:r>
              <w:rPr>
                <w:rFonts w:hint="eastAsia" w:ascii="宋体" w:hAnsi="宋体" w:eastAsia="宋体" w:cs="宋体"/>
                <w:color w:val="auto"/>
                <w:kern w:val="0"/>
                <w:sz w:val="24"/>
                <w:szCs w:val="24"/>
                <w:lang w:val="en-US" w:eastAsia="zh-CN"/>
              </w:rPr>
              <w:t>级</w:t>
            </w:r>
            <w:r>
              <w:rPr>
                <w:rFonts w:hint="eastAsia" w:ascii="宋体" w:hAnsi="宋体" w:eastAsia="宋体" w:cs="宋体"/>
                <w:color w:val="auto"/>
                <w:kern w:val="0"/>
                <w:sz w:val="24"/>
                <w:szCs w:val="24"/>
                <w:lang w:val="zh-CN" w:eastAsia="zh-CN"/>
              </w:rPr>
              <w:t>及以上建造师资格，且</w:t>
            </w: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lang w:val="zh-CN" w:eastAsia="zh-CN"/>
              </w:rPr>
              <w:t>有效的安全生产考核合格证书</w:t>
            </w:r>
            <w:r>
              <w:rPr>
                <w:rFonts w:hint="eastAsia" w:ascii="宋体" w:hAnsi="宋体" w:cs="宋体"/>
                <w:color w:val="auto"/>
                <w:kern w:val="0"/>
                <w:sz w:val="24"/>
                <w:szCs w:val="24"/>
                <w:lang w:val="en-US" w:eastAsia="zh-CN"/>
              </w:rPr>
              <w:t>；</w:t>
            </w:r>
          </w:p>
          <w:p w14:paraId="048D21E7">
            <w:pPr>
              <w:autoSpaceDE w:val="0"/>
              <w:autoSpaceDN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14:paraId="62367D02">
            <w:pPr>
              <w:autoSpaceDE w:val="0"/>
              <w:autoSpaceDN w:val="0"/>
              <w:spacing w:line="240" w:lineRule="auto"/>
              <w:rPr>
                <w:rFonts w:hint="eastAsia"/>
                <w:color w:val="auto"/>
                <w:lang w:val="zh-CN"/>
              </w:rPr>
            </w:pPr>
            <w:r>
              <w:rPr>
                <w:rFonts w:hint="eastAsia" w:ascii="宋体" w:hAnsi="宋体" w:eastAsia="宋体" w:cs="宋体"/>
                <w:color w:val="auto"/>
                <w:kern w:val="0"/>
                <w:sz w:val="24"/>
                <w:szCs w:val="24"/>
                <w:lang w:val="en-US" w:eastAsia="zh-CN"/>
              </w:rPr>
              <w:t>4、单位负责人为同一人或者存在直接控股、管理关系的不同供应商，不得参加同一合同项下的政府采购活动。否则，皆取消资格；</w:t>
            </w:r>
          </w:p>
          <w:p w14:paraId="0B753D6C">
            <w:pPr>
              <w:autoSpaceDE w:val="0"/>
              <w:autoSpaceDN w:val="0"/>
              <w:spacing w:line="240" w:lineRule="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zh-CN"/>
              </w:rPr>
              <w:t>为本采购项目提供整体设计、规范编制或者项目管理、监理、检测等服务的</w:t>
            </w:r>
            <w:r>
              <w:rPr>
                <w:rFonts w:hint="eastAsia" w:ascii="宋体" w:hAnsi="宋体" w:cs="宋体"/>
                <w:color w:val="auto"/>
                <w:kern w:val="0"/>
                <w:sz w:val="24"/>
                <w:szCs w:val="24"/>
                <w:lang w:val="en-US" w:eastAsia="zh-CN"/>
              </w:rPr>
              <w:t>投标人</w:t>
            </w:r>
            <w:r>
              <w:rPr>
                <w:rFonts w:hint="eastAsia" w:ascii="宋体" w:hAnsi="宋体" w:eastAsia="宋体" w:cs="宋体"/>
                <w:color w:val="auto"/>
                <w:kern w:val="0"/>
                <w:sz w:val="24"/>
                <w:szCs w:val="24"/>
                <w:lang w:val="zh-CN"/>
              </w:rPr>
              <w:t>，不得再参加该采购项目的其他采购活动；</w:t>
            </w:r>
          </w:p>
          <w:p w14:paraId="5F76399A">
            <w:pPr>
              <w:autoSpaceDE w:val="0"/>
              <w:autoSpaceDN w:val="0"/>
              <w:adjustRightInd w:val="0"/>
              <w:spacing w:line="240" w:lineRule="auto"/>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省外</w:t>
            </w:r>
            <w:r>
              <w:rPr>
                <w:rFonts w:hint="eastAsia" w:ascii="宋体" w:hAnsi="宋体" w:cs="宋体"/>
                <w:color w:val="auto"/>
                <w:kern w:val="0"/>
                <w:sz w:val="24"/>
                <w:szCs w:val="24"/>
                <w:lang w:val="en-US" w:eastAsia="zh-CN"/>
              </w:rPr>
              <w:t>企业</w:t>
            </w:r>
            <w:r>
              <w:rPr>
                <w:rFonts w:hint="eastAsia" w:ascii="宋体" w:hAnsi="宋体" w:eastAsia="宋体" w:cs="宋体"/>
                <w:color w:val="auto"/>
                <w:kern w:val="0"/>
                <w:sz w:val="24"/>
                <w:szCs w:val="24"/>
                <w:lang w:val="zh-CN"/>
              </w:rPr>
              <w:t>须提供有效的进青备案</w:t>
            </w:r>
            <w:r>
              <w:rPr>
                <w:rFonts w:hint="eastAsia" w:ascii="宋体" w:hAnsi="宋体" w:eastAsia="宋体" w:cs="宋体"/>
                <w:color w:val="auto"/>
                <w:kern w:val="0"/>
                <w:sz w:val="24"/>
                <w:szCs w:val="24"/>
              </w:rPr>
              <w:t>登记证明</w:t>
            </w:r>
            <w:r>
              <w:rPr>
                <w:rFonts w:hint="eastAsia" w:ascii="宋体" w:hAnsi="宋体" w:eastAsia="宋体" w:cs="宋体"/>
                <w:color w:val="auto"/>
                <w:kern w:val="0"/>
                <w:sz w:val="24"/>
                <w:szCs w:val="24"/>
                <w:lang w:val="zh-CN"/>
              </w:rPr>
              <w:t>；</w:t>
            </w:r>
          </w:p>
          <w:p w14:paraId="209A0CB7">
            <w:pPr>
              <w:autoSpaceDE w:val="0"/>
              <w:autoSpaceDN w:val="0"/>
              <w:adjustRightInd w:val="0"/>
              <w:spacing w:line="240" w:lineRule="auto"/>
              <w:jc w:val="left"/>
              <w:rPr>
                <w:rFonts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7、</w:t>
            </w:r>
            <w:r>
              <w:rPr>
                <w:rFonts w:hint="eastAsia" w:ascii="宋体" w:hAnsi="宋体" w:cs="宋体"/>
                <w:color w:val="auto"/>
                <w:sz w:val="24"/>
                <w:szCs w:val="24"/>
              </w:rPr>
              <w:t>本项目面向中小企业采购</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lang w:val="zh-CN"/>
              </w:rPr>
              <w:t xml:space="preserve">          </w:t>
            </w:r>
          </w:p>
          <w:p w14:paraId="6D72D8FA">
            <w:pPr>
              <w:autoSpaceDE w:val="0"/>
              <w:autoSpaceDN w:val="0"/>
              <w:adjustRightInd w:val="0"/>
              <w:spacing w:line="240" w:lineRule="auto"/>
              <w:jc w:val="left"/>
              <w:rPr>
                <w:rFonts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zh-CN"/>
              </w:rPr>
              <w:t xml:space="preserve">、本次招标不接受联合体投标；                     </w:t>
            </w:r>
          </w:p>
        </w:tc>
      </w:tr>
      <w:tr w14:paraId="017D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1"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985FF8F">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磋商公告发布时间</w:t>
            </w:r>
          </w:p>
        </w:tc>
        <w:tc>
          <w:tcPr>
            <w:tcW w:w="5734" w:type="dxa"/>
            <w:tcBorders>
              <w:top w:val="single" w:color="000000" w:sz="6" w:space="0"/>
              <w:left w:val="single" w:color="000000" w:sz="6" w:space="0"/>
              <w:bottom w:val="single" w:color="000000" w:sz="6" w:space="0"/>
              <w:right w:val="single" w:color="000000" w:sz="6" w:space="0"/>
            </w:tcBorders>
            <w:vAlign w:val="center"/>
          </w:tcPr>
          <w:p w14:paraId="23F50482">
            <w:pPr>
              <w:pStyle w:val="41"/>
              <w:autoSpaceDE w:val="0"/>
              <w:autoSpaceDN w:val="0"/>
              <w:spacing w:line="340" w:lineRule="exact"/>
              <w:ind w:firstLine="0" w:firstLineChars="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20</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lang w:val="zh-CN"/>
              </w:rPr>
              <w:t>月</w:t>
            </w:r>
            <w:r>
              <w:rPr>
                <w:rFonts w:hint="eastAsia" w:ascii="宋体" w:hAnsi="宋体" w:cs="宋体"/>
                <w:color w:val="auto"/>
                <w:kern w:val="0"/>
                <w:sz w:val="24"/>
                <w:szCs w:val="24"/>
                <w:lang w:val="en-US" w:eastAsia="zh-CN"/>
              </w:rPr>
              <w:t>23</w:t>
            </w:r>
            <w:r>
              <w:rPr>
                <w:rFonts w:hint="eastAsia" w:ascii="宋体" w:hAnsi="宋体" w:eastAsia="宋体" w:cs="宋体"/>
                <w:color w:val="auto"/>
                <w:kern w:val="0"/>
                <w:sz w:val="24"/>
                <w:szCs w:val="24"/>
                <w:lang w:val="zh-CN"/>
              </w:rPr>
              <w:t>日</w:t>
            </w:r>
          </w:p>
        </w:tc>
      </w:tr>
      <w:tr w14:paraId="55DD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E88B491">
            <w:pPr>
              <w:autoSpaceDE w:val="0"/>
              <w:autoSpaceDN w:val="0"/>
              <w:spacing w:line="340" w:lineRule="exact"/>
              <w:rPr>
                <w:rFonts w:ascii="宋体" w:hAnsi="宋体" w:eastAsia="宋体" w:cs="宋体"/>
                <w:color w:val="auto"/>
                <w:sz w:val="24"/>
                <w:szCs w:val="24"/>
                <w:lang w:val="zh-CN"/>
              </w:rPr>
            </w:pPr>
            <w:r>
              <w:rPr>
                <w:rFonts w:hint="eastAsia" w:ascii="宋体" w:hAnsi="宋体" w:cs="宋体"/>
                <w:bCs/>
                <w:color w:val="auto"/>
                <w:sz w:val="24"/>
                <w:szCs w:val="24"/>
              </w:rPr>
              <w:t>获取磋商文件时间</w:t>
            </w:r>
          </w:p>
        </w:tc>
        <w:tc>
          <w:tcPr>
            <w:tcW w:w="5734" w:type="dxa"/>
            <w:tcBorders>
              <w:top w:val="single" w:color="000000" w:sz="6" w:space="0"/>
              <w:left w:val="single" w:color="000000" w:sz="6" w:space="0"/>
              <w:bottom w:val="single" w:color="000000" w:sz="6" w:space="0"/>
              <w:right w:val="single" w:color="000000" w:sz="6" w:space="0"/>
            </w:tcBorders>
            <w:vAlign w:val="center"/>
          </w:tcPr>
          <w:p w14:paraId="266FD80E">
            <w:pPr>
              <w:pStyle w:val="41"/>
              <w:autoSpaceDE w:val="0"/>
              <w:autoSpaceDN w:val="0"/>
              <w:spacing w:line="340" w:lineRule="exact"/>
              <w:ind w:firstLine="0" w:firstLineChars="0"/>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lang w:val="zh-CN"/>
              </w:rPr>
              <w:t>月</w:t>
            </w:r>
            <w:r>
              <w:rPr>
                <w:rFonts w:hint="eastAsia" w:ascii="宋体" w:hAnsi="宋体" w:cs="宋体"/>
                <w:color w:val="auto"/>
                <w:kern w:val="0"/>
                <w:sz w:val="24"/>
                <w:szCs w:val="24"/>
                <w:lang w:val="en-US" w:eastAsia="zh-CN"/>
              </w:rPr>
              <w:t>23</w:t>
            </w:r>
            <w:r>
              <w:rPr>
                <w:rFonts w:hint="eastAsia" w:ascii="宋体" w:hAnsi="宋体" w:eastAsia="宋体" w:cs="宋体"/>
                <w:color w:val="auto"/>
                <w:kern w:val="0"/>
                <w:sz w:val="24"/>
                <w:szCs w:val="24"/>
                <w:lang w:val="zh-CN"/>
              </w:rPr>
              <w:t>日至202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lang w:val="zh-CN"/>
              </w:rPr>
              <w:t>月</w:t>
            </w:r>
            <w:r>
              <w:rPr>
                <w:rFonts w:hint="eastAsia" w:ascii="宋体" w:hAnsi="宋体" w:cs="宋体"/>
                <w:color w:val="auto"/>
                <w:kern w:val="0"/>
                <w:sz w:val="24"/>
                <w:szCs w:val="24"/>
                <w:lang w:val="en-US" w:eastAsia="zh-CN"/>
              </w:rPr>
              <w:t>30</w:t>
            </w:r>
            <w:r>
              <w:rPr>
                <w:rFonts w:hint="eastAsia" w:ascii="宋体" w:hAnsi="宋体" w:eastAsia="宋体" w:cs="宋体"/>
                <w:color w:val="auto"/>
                <w:kern w:val="0"/>
                <w:sz w:val="24"/>
                <w:szCs w:val="24"/>
                <w:lang w:val="zh-CN"/>
              </w:rPr>
              <w:t>日</w:t>
            </w:r>
          </w:p>
        </w:tc>
      </w:tr>
      <w:tr w14:paraId="6D42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1AB49C5B">
            <w:pPr>
              <w:spacing w:line="360" w:lineRule="auto"/>
              <w:ind w:firstLine="0" w:firstLineChars="0"/>
              <w:rPr>
                <w:rFonts w:ascii="宋体" w:hAnsi="宋体" w:eastAsia="宋体" w:cs="宋体"/>
                <w:color w:val="auto"/>
                <w:sz w:val="24"/>
                <w:szCs w:val="24"/>
                <w:lang w:val="zh-CN"/>
              </w:rPr>
            </w:pPr>
            <w:r>
              <w:rPr>
                <w:rFonts w:hint="eastAsia" w:ascii="宋体" w:hAnsi="宋体" w:cs="宋体"/>
                <w:bCs/>
                <w:color w:val="auto"/>
                <w:sz w:val="24"/>
                <w:szCs w:val="24"/>
              </w:rPr>
              <w:t>获取磋商文件方式</w:t>
            </w:r>
          </w:p>
        </w:tc>
        <w:tc>
          <w:tcPr>
            <w:tcW w:w="5734" w:type="dxa"/>
            <w:tcBorders>
              <w:top w:val="single" w:color="000000" w:sz="6" w:space="0"/>
              <w:left w:val="single" w:color="000000" w:sz="6" w:space="0"/>
              <w:bottom w:val="single" w:color="000000" w:sz="6" w:space="0"/>
              <w:right w:val="single" w:color="000000" w:sz="6" w:space="0"/>
            </w:tcBorders>
            <w:vAlign w:val="center"/>
          </w:tcPr>
          <w:p w14:paraId="6298101A">
            <w:pPr>
              <w:autoSpaceDE w:val="0"/>
              <w:autoSpaceDN w:val="0"/>
              <w:spacing w:line="240" w:lineRule="auto"/>
              <w:ind w:firstLine="0" w:firstLineChars="0"/>
              <w:rPr>
                <w:rFonts w:hint="eastAsia" w:ascii="宋体" w:hAnsi="宋体" w:eastAsia="宋体" w:cs="宋体"/>
                <w:color w:val="auto"/>
                <w:sz w:val="24"/>
                <w:szCs w:val="24"/>
                <w:lang w:val="zh-CN"/>
              </w:rPr>
            </w:pPr>
            <w:r>
              <w:rPr>
                <w:rFonts w:hint="eastAsia" w:ascii="宋体" w:hAnsi="宋体" w:cs="宋体"/>
                <w:color w:val="auto"/>
                <w:sz w:val="24"/>
                <w:szCs w:val="24"/>
                <w:lang w:val="zh-CN"/>
              </w:rPr>
              <w:t>登录政采云平台</w:t>
            </w:r>
            <w:r>
              <w:rPr>
                <w:rFonts w:hint="eastAsia" w:ascii="宋体" w:hAnsi="宋体" w:cs="宋体"/>
                <w:color w:val="auto"/>
                <w:sz w:val="24"/>
                <w:szCs w:val="24"/>
              </w:rPr>
              <w:t>https://www.zcygov.cn/</w:t>
            </w:r>
            <w:r>
              <w:rPr>
                <w:rFonts w:hint="eastAsia" w:ascii="宋体" w:hAnsi="宋体" w:cs="宋体"/>
                <w:color w:val="auto"/>
                <w:sz w:val="24"/>
                <w:szCs w:val="24"/>
                <w:lang w:val="zh-CN"/>
              </w:rPr>
              <w:t>在线申请获取采购文件</w:t>
            </w:r>
            <w:r>
              <w:rPr>
                <w:rFonts w:hint="eastAsia" w:ascii="宋体" w:hAnsi="宋体" w:cs="宋体"/>
                <w:color w:val="auto"/>
                <w:sz w:val="24"/>
                <w:szCs w:val="24"/>
              </w:rPr>
              <w:t>（</w:t>
            </w:r>
            <w:r>
              <w:rPr>
                <w:rFonts w:hint="eastAsia" w:ascii="宋体" w:hAnsi="宋体" w:cs="宋体"/>
                <w:color w:val="auto"/>
                <w:sz w:val="24"/>
                <w:szCs w:val="24"/>
                <w:lang w:val="zh-CN"/>
              </w:rPr>
              <w:t>进入</w:t>
            </w:r>
            <w:r>
              <w:rPr>
                <w:rFonts w:hint="eastAsia" w:ascii="宋体" w:hAnsi="宋体" w:cs="宋体"/>
                <w:color w:val="auto"/>
                <w:sz w:val="24"/>
                <w:szCs w:val="24"/>
              </w:rPr>
              <w:t>“</w:t>
            </w:r>
            <w:r>
              <w:rPr>
                <w:rFonts w:hint="eastAsia" w:ascii="宋体" w:hAnsi="宋体" w:cs="宋体"/>
                <w:color w:val="auto"/>
                <w:sz w:val="24"/>
                <w:szCs w:val="24"/>
                <w:lang w:val="zh-CN"/>
              </w:rPr>
              <w:t>项目采购</w:t>
            </w:r>
            <w:r>
              <w:rPr>
                <w:rFonts w:hint="eastAsia" w:ascii="宋体" w:hAnsi="宋体" w:cs="宋体"/>
                <w:color w:val="auto"/>
                <w:sz w:val="24"/>
                <w:szCs w:val="24"/>
              </w:rPr>
              <w:t>”</w:t>
            </w:r>
            <w:r>
              <w:rPr>
                <w:rFonts w:hint="eastAsia" w:ascii="宋体" w:hAnsi="宋体" w:cs="宋体"/>
                <w:color w:val="auto"/>
                <w:sz w:val="24"/>
                <w:szCs w:val="24"/>
                <w:lang w:val="zh-CN"/>
              </w:rPr>
              <w:t>应用</w:t>
            </w:r>
            <w:r>
              <w:rPr>
                <w:rFonts w:hint="eastAsia" w:ascii="宋体" w:hAnsi="宋体" w:cs="宋体"/>
                <w:color w:val="auto"/>
                <w:sz w:val="24"/>
                <w:szCs w:val="24"/>
              </w:rPr>
              <w:t>，</w:t>
            </w:r>
            <w:r>
              <w:rPr>
                <w:rFonts w:hint="eastAsia" w:ascii="宋体" w:hAnsi="宋体" w:cs="宋体"/>
                <w:color w:val="auto"/>
                <w:sz w:val="24"/>
                <w:szCs w:val="24"/>
                <w:lang w:val="zh-CN"/>
              </w:rPr>
              <w:t>在获取采购文件菜单中选择项目</w:t>
            </w:r>
            <w:r>
              <w:rPr>
                <w:rFonts w:hint="eastAsia" w:ascii="宋体" w:hAnsi="宋体" w:cs="宋体"/>
                <w:color w:val="auto"/>
                <w:sz w:val="24"/>
                <w:szCs w:val="24"/>
              </w:rPr>
              <w:t>，</w:t>
            </w:r>
            <w:r>
              <w:rPr>
                <w:rFonts w:hint="eastAsia" w:ascii="宋体" w:hAnsi="宋体" w:cs="宋体"/>
                <w:color w:val="auto"/>
                <w:sz w:val="24"/>
                <w:szCs w:val="24"/>
                <w:lang w:val="zh-CN"/>
              </w:rPr>
              <w:t>申请获取采购文件</w:t>
            </w:r>
            <w:r>
              <w:rPr>
                <w:rFonts w:hint="eastAsia" w:ascii="宋体" w:hAnsi="宋体" w:cs="宋体"/>
                <w:color w:val="auto"/>
                <w:sz w:val="24"/>
                <w:szCs w:val="24"/>
              </w:rPr>
              <w:t>）</w:t>
            </w:r>
            <w:r>
              <w:rPr>
                <w:rFonts w:hint="eastAsia" w:ascii="宋体" w:hAnsi="宋体" w:cs="宋体"/>
                <w:color w:val="auto"/>
                <w:sz w:val="24"/>
                <w:szCs w:val="24"/>
                <w:lang w:val="zh-CN"/>
              </w:rPr>
              <w:t>。</w:t>
            </w:r>
          </w:p>
        </w:tc>
      </w:tr>
      <w:tr w14:paraId="3FED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78FA06A">
            <w:pPr>
              <w:spacing w:line="360" w:lineRule="auto"/>
              <w:ind w:firstLine="0" w:firstLineChars="0"/>
              <w:rPr>
                <w:rFonts w:ascii="宋体" w:hAnsi="宋体" w:eastAsia="宋体" w:cs="宋体"/>
                <w:color w:val="auto"/>
                <w:sz w:val="24"/>
                <w:szCs w:val="24"/>
                <w:lang w:val="zh-CN"/>
              </w:rPr>
            </w:pPr>
            <w:r>
              <w:rPr>
                <w:rFonts w:hint="eastAsia" w:ascii="宋体" w:hAnsi="宋体" w:cs="宋体"/>
                <w:bCs/>
                <w:color w:val="auto"/>
                <w:sz w:val="24"/>
                <w:szCs w:val="24"/>
              </w:rPr>
              <w:t>获取磋商文件地点</w:t>
            </w:r>
          </w:p>
        </w:tc>
        <w:tc>
          <w:tcPr>
            <w:tcW w:w="5734" w:type="dxa"/>
            <w:tcBorders>
              <w:top w:val="single" w:color="000000" w:sz="6" w:space="0"/>
              <w:left w:val="single" w:color="000000" w:sz="6" w:space="0"/>
              <w:bottom w:val="single" w:color="000000" w:sz="6" w:space="0"/>
              <w:right w:val="single" w:color="000000" w:sz="6" w:space="0"/>
            </w:tcBorders>
            <w:vAlign w:val="center"/>
          </w:tcPr>
          <w:p w14:paraId="58509202">
            <w:pPr>
              <w:autoSpaceDE w:val="0"/>
              <w:autoSpaceDN w:val="0"/>
              <w:spacing w:line="240" w:lineRule="auto"/>
              <w:ind w:firstLine="0" w:firstLineChars="0"/>
              <w:jc w:val="left"/>
              <w:rPr>
                <w:rFonts w:hint="eastAsia" w:ascii="宋体" w:hAnsi="宋体" w:eastAsia="宋体" w:cs="宋体"/>
                <w:color w:val="auto"/>
                <w:sz w:val="24"/>
                <w:szCs w:val="24"/>
                <w:lang w:val="zh-CN" w:eastAsia="zh-CN"/>
              </w:rPr>
            </w:pPr>
            <w:r>
              <w:rPr>
                <w:rFonts w:hint="eastAsia" w:ascii="宋体" w:hAnsi="宋体" w:cs="宋体"/>
                <w:color w:val="auto"/>
                <w:sz w:val="24"/>
                <w:szCs w:val="24"/>
              </w:rPr>
              <w:t>通过政采云平台线上获取</w:t>
            </w:r>
          </w:p>
        </w:tc>
      </w:tr>
      <w:tr w14:paraId="1738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96"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35721AF">
            <w:pPr>
              <w:spacing w:line="360" w:lineRule="auto"/>
              <w:ind w:firstLine="0" w:firstLineChars="0"/>
              <w:rPr>
                <w:rFonts w:ascii="宋体" w:hAnsi="宋体" w:eastAsia="宋体" w:cs="宋体"/>
                <w:color w:val="auto"/>
                <w:sz w:val="24"/>
                <w:szCs w:val="24"/>
                <w:lang w:val="zh-CN"/>
              </w:rPr>
            </w:pPr>
            <w:r>
              <w:rPr>
                <w:rFonts w:hint="eastAsia" w:ascii="宋体" w:hAnsi="宋体" w:cs="宋体"/>
                <w:bCs/>
                <w:color w:val="auto"/>
                <w:sz w:val="24"/>
                <w:szCs w:val="24"/>
              </w:rPr>
              <w:t>提交</w:t>
            </w:r>
            <w:r>
              <w:rPr>
                <w:rFonts w:hint="eastAsia" w:ascii="宋体" w:hAnsi="宋体" w:cs="宋体"/>
                <w:bCs/>
                <w:color w:val="auto"/>
                <w:sz w:val="24"/>
                <w:szCs w:val="24"/>
                <w:lang w:eastAsia="zh-CN"/>
              </w:rPr>
              <w:t>响应文件</w:t>
            </w:r>
            <w:r>
              <w:rPr>
                <w:rFonts w:hint="eastAsia" w:ascii="宋体" w:hAnsi="宋体" w:cs="宋体"/>
                <w:bCs/>
                <w:color w:val="auto"/>
                <w:sz w:val="24"/>
                <w:szCs w:val="24"/>
              </w:rPr>
              <w:t>地点</w:t>
            </w:r>
          </w:p>
        </w:tc>
        <w:tc>
          <w:tcPr>
            <w:tcW w:w="5734" w:type="dxa"/>
            <w:tcBorders>
              <w:top w:val="single" w:color="000000" w:sz="6" w:space="0"/>
              <w:left w:val="single" w:color="000000" w:sz="6" w:space="0"/>
              <w:bottom w:val="single" w:color="000000" w:sz="6" w:space="0"/>
              <w:right w:val="single" w:color="000000" w:sz="6" w:space="0"/>
            </w:tcBorders>
            <w:vAlign w:val="center"/>
          </w:tcPr>
          <w:p w14:paraId="7DF21F53">
            <w:pPr>
              <w:autoSpaceDE w:val="0"/>
              <w:autoSpaceDN w:val="0"/>
              <w:spacing w:line="240" w:lineRule="auto"/>
              <w:ind w:firstLine="0" w:firstLineChars="0"/>
              <w:rPr>
                <w:rFonts w:ascii="宋体" w:hAnsi="宋体" w:eastAsia="宋体" w:cs="宋体"/>
                <w:color w:val="auto"/>
                <w:kern w:val="0"/>
                <w:sz w:val="24"/>
                <w:szCs w:val="24"/>
                <w:lang w:val="zh-CN"/>
              </w:rPr>
            </w:pPr>
            <w:r>
              <w:rPr>
                <w:rFonts w:hint="eastAsia" w:ascii="宋体" w:hAnsi="宋体" w:cs="宋体"/>
                <w:color w:val="auto"/>
                <w:sz w:val="24"/>
                <w:szCs w:val="24"/>
              </w:rPr>
              <w:t>供应商应在投标截止时间前按磋商文件要求使用政采云电子投标客户端制作上传电子</w:t>
            </w:r>
            <w:r>
              <w:rPr>
                <w:rFonts w:hint="eastAsia" w:ascii="宋体" w:hAnsi="宋体" w:cs="宋体"/>
                <w:color w:val="auto"/>
                <w:sz w:val="24"/>
                <w:szCs w:val="24"/>
                <w:lang w:eastAsia="zh-CN"/>
              </w:rPr>
              <w:t>响应文件</w:t>
            </w:r>
            <w:r>
              <w:rPr>
                <w:rFonts w:hint="eastAsia" w:ascii="宋体" w:hAnsi="宋体" w:cs="宋体"/>
                <w:color w:val="auto"/>
                <w:sz w:val="24"/>
                <w:szCs w:val="24"/>
              </w:rPr>
              <w:t>，并在开标后30分钟内远程解密</w:t>
            </w:r>
            <w:r>
              <w:rPr>
                <w:rFonts w:hint="eastAsia" w:ascii="宋体" w:hAnsi="宋体" w:cs="宋体"/>
                <w:color w:val="auto"/>
                <w:sz w:val="24"/>
                <w:szCs w:val="24"/>
                <w:lang w:eastAsia="zh-CN"/>
              </w:rPr>
              <w:t>响应文件</w:t>
            </w:r>
            <w:r>
              <w:rPr>
                <w:rFonts w:hint="eastAsia" w:ascii="宋体" w:hAnsi="宋体" w:cs="宋体"/>
                <w:color w:val="auto"/>
                <w:sz w:val="24"/>
                <w:szCs w:val="24"/>
              </w:rPr>
              <w:t>。</w:t>
            </w:r>
          </w:p>
        </w:tc>
      </w:tr>
      <w:tr w14:paraId="4892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2D60FD9F">
            <w:pPr>
              <w:autoSpaceDE w:val="0"/>
              <w:autoSpaceDN w:val="0"/>
              <w:adjustRightInd w:val="0"/>
              <w:spacing w:line="320" w:lineRule="exact"/>
              <w:ind w:firstLine="0" w:firstLineChars="0"/>
              <w:jc w:val="left"/>
              <w:rPr>
                <w:color w:val="auto"/>
                <w:sz w:val="24"/>
                <w:szCs w:val="24"/>
              </w:rPr>
            </w:pPr>
            <w:r>
              <w:rPr>
                <w:color w:val="auto"/>
                <w:sz w:val="24"/>
                <w:szCs w:val="24"/>
              </w:rPr>
              <w:t>提交</w:t>
            </w:r>
            <w:r>
              <w:rPr>
                <w:rFonts w:hint="eastAsia"/>
                <w:color w:val="auto"/>
                <w:sz w:val="24"/>
                <w:szCs w:val="24"/>
                <w:lang w:eastAsia="zh-CN"/>
              </w:rPr>
              <w:t>响应文件</w:t>
            </w:r>
            <w:r>
              <w:rPr>
                <w:color w:val="auto"/>
                <w:sz w:val="24"/>
                <w:szCs w:val="24"/>
              </w:rPr>
              <w:t>截止时间</w:t>
            </w:r>
          </w:p>
          <w:p w14:paraId="42F0FCA9">
            <w:pPr>
              <w:pStyle w:val="22"/>
              <w:ind w:firstLine="0" w:firstLineChars="0"/>
              <w:rPr>
                <w:rFonts w:ascii="宋体" w:hAnsi="宋体" w:eastAsia="宋体" w:cs="宋体"/>
                <w:color w:val="auto"/>
                <w:sz w:val="24"/>
                <w:szCs w:val="24"/>
              </w:rPr>
            </w:pPr>
            <w:r>
              <w:rPr>
                <w:rFonts w:hint="eastAsia" w:cs="宋体"/>
                <w:color w:val="auto"/>
                <w:sz w:val="24"/>
                <w:szCs w:val="24"/>
                <w:lang w:eastAsia="zh-CN"/>
              </w:rPr>
              <w:t>响应文件</w:t>
            </w:r>
            <w:r>
              <w:rPr>
                <w:rFonts w:cs="宋体"/>
                <w:color w:val="auto"/>
                <w:sz w:val="24"/>
                <w:szCs w:val="24"/>
              </w:rPr>
              <w:t>开启时间</w:t>
            </w:r>
          </w:p>
        </w:tc>
        <w:tc>
          <w:tcPr>
            <w:tcW w:w="5734" w:type="dxa"/>
            <w:tcBorders>
              <w:top w:val="single" w:color="000000" w:sz="6" w:space="0"/>
              <w:left w:val="single" w:color="000000" w:sz="6" w:space="0"/>
              <w:bottom w:val="single" w:color="000000" w:sz="6" w:space="0"/>
              <w:right w:val="single" w:color="000000" w:sz="6" w:space="0"/>
            </w:tcBorders>
            <w:vAlign w:val="center"/>
          </w:tcPr>
          <w:p w14:paraId="173BE52D">
            <w:pPr>
              <w:autoSpaceDE w:val="0"/>
              <w:autoSpaceDN w:val="0"/>
              <w:adjustRightInd w:val="0"/>
              <w:spacing w:line="320" w:lineRule="exact"/>
              <w:ind w:firstLine="0" w:firstLineChars="0"/>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zh-CN"/>
              </w:rPr>
              <w:t>202</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val="zh-CN"/>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lang w:val="zh-CN"/>
              </w:rPr>
              <w:t>月</w:t>
            </w:r>
            <w:r>
              <w:rPr>
                <w:rFonts w:hint="eastAsia" w:ascii="宋体" w:hAnsi="宋体" w:cs="宋体"/>
                <w:color w:val="auto"/>
                <w:kern w:val="0"/>
                <w:sz w:val="24"/>
                <w:szCs w:val="24"/>
                <w:lang w:val="en-US" w:eastAsia="zh-CN"/>
              </w:rPr>
              <w:t>03</w:t>
            </w:r>
            <w:bookmarkStart w:id="626" w:name="_GoBack"/>
            <w:bookmarkEnd w:id="626"/>
            <w:r>
              <w:rPr>
                <w:rFonts w:hint="eastAsia" w:ascii="宋体" w:hAnsi="宋体" w:cs="宋体"/>
                <w:color w:val="auto"/>
                <w:kern w:val="0"/>
                <w:sz w:val="24"/>
                <w:szCs w:val="24"/>
                <w:lang w:val="zh-CN"/>
              </w:rPr>
              <w:t>日</w:t>
            </w:r>
            <w:r>
              <w:rPr>
                <w:rFonts w:hint="eastAsia" w:ascii="宋体" w:hAnsi="宋体" w:cs="宋体"/>
                <w:color w:val="auto"/>
                <w:kern w:val="0"/>
                <w:sz w:val="24"/>
                <w:szCs w:val="24"/>
                <w:lang w:val="en-US" w:eastAsia="zh-CN"/>
              </w:rPr>
              <w:t>09:00</w:t>
            </w:r>
          </w:p>
        </w:tc>
      </w:tr>
      <w:tr w14:paraId="4A26E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797B2FED">
            <w:pPr>
              <w:autoSpaceDE w:val="0"/>
              <w:autoSpaceDN w:val="0"/>
              <w:spacing w:line="340" w:lineRule="exact"/>
              <w:rPr>
                <w:rFonts w:ascii="宋体" w:hAnsi="宋体" w:eastAsia="宋体" w:cs="宋体"/>
                <w:color w:val="auto"/>
                <w:sz w:val="24"/>
                <w:szCs w:val="24"/>
                <w:lang w:val="zh-CN"/>
              </w:rPr>
            </w:pP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zh-CN"/>
              </w:rPr>
              <w:t>及联系人电话</w:t>
            </w:r>
          </w:p>
        </w:tc>
        <w:tc>
          <w:tcPr>
            <w:tcW w:w="5734" w:type="dxa"/>
            <w:tcBorders>
              <w:top w:val="single" w:color="000000" w:sz="6" w:space="0"/>
              <w:left w:val="single" w:color="000000" w:sz="6" w:space="0"/>
              <w:bottom w:val="single" w:color="000000" w:sz="6" w:space="0"/>
              <w:right w:val="single" w:color="000000" w:sz="6" w:space="0"/>
            </w:tcBorders>
            <w:vAlign w:val="center"/>
          </w:tcPr>
          <w:p w14:paraId="1C0F002B">
            <w:pPr>
              <w:autoSpaceDE w:val="0"/>
              <w:autoSpaceDN w:val="0"/>
              <w:adjustRightInd w:val="0"/>
              <w:spacing w:line="240" w:lineRule="auto"/>
              <w:jc w:val="both"/>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采 购 人</w:t>
            </w:r>
            <w:r>
              <w:rPr>
                <w:rFonts w:hint="eastAsia" w:ascii="宋体" w:hAnsi="宋体" w:cs="宋体"/>
                <w:color w:val="auto"/>
                <w:sz w:val="24"/>
                <w:szCs w:val="24"/>
                <w:lang w:val="zh-CN"/>
              </w:rPr>
              <w:t>：茫崖市卫生健康委员会</w:t>
            </w:r>
          </w:p>
          <w:p w14:paraId="7E6CFB91">
            <w:pPr>
              <w:autoSpaceDE w:val="0"/>
              <w:autoSpaceDN w:val="0"/>
              <w:spacing w:line="240" w:lineRule="auto"/>
              <w:ind w:firstLine="0" w:firstLineChars="0"/>
              <w:rPr>
                <w:rFonts w:hint="eastAsia" w:ascii="宋体" w:hAnsi="宋体" w:cs="宋体"/>
                <w:color w:val="auto"/>
                <w:sz w:val="24"/>
                <w:szCs w:val="24"/>
                <w:lang w:val="zh-CN"/>
              </w:rPr>
            </w:pPr>
            <w:r>
              <w:rPr>
                <w:rFonts w:hint="eastAsia" w:ascii="宋体" w:hAnsi="宋体" w:cs="宋体"/>
                <w:color w:val="auto"/>
                <w:sz w:val="24"/>
                <w:szCs w:val="24"/>
                <w:lang w:val="zh-CN"/>
              </w:rPr>
              <w:t>联</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rPr>
              <w:t>系</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rPr>
              <w:t>人：</w:t>
            </w:r>
            <w:r>
              <w:rPr>
                <w:rFonts w:hint="eastAsia" w:ascii="宋体" w:hAnsi="宋体" w:cs="宋体"/>
                <w:color w:val="auto"/>
                <w:sz w:val="24"/>
                <w:szCs w:val="24"/>
                <w:lang w:val="en-US" w:eastAsia="zh-CN"/>
              </w:rPr>
              <w:t>金</w:t>
            </w:r>
            <w:r>
              <w:rPr>
                <w:rFonts w:hint="eastAsia" w:ascii="宋体" w:hAnsi="宋体" w:cs="宋体"/>
                <w:color w:val="auto"/>
                <w:sz w:val="24"/>
                <w:szCs w:val="24"/>
                <w:lang w:val="zh-CN" w:eastAsia="zh-CN"/>
              </w:rPr>
              <w:t>老师</w:t>
            </w:r>
            <w:r>
              <w:rPr>
                <w:rFonts w:hint="eastAsia" w:ascii="宋体" w:hAnsi="宋体" w:cs="宋体"/>
                <w:color w:val="auto"/>
                <w:sz w:val="24"/>
                <w:szCs w:val="24"/>
                <w:lang w:val="zh-CN"/>
              </w:rPr>
              <w:t xml:space="preserve">   </w:t>
            </w:r>
          </w:p>
          <w:p w14:paraId="1E14F618">
            <w:pPr>
              <w:autoSpaceDE w:val="0"/>
              <w:autoSpaceDN w:val="0"/>
              <w:adjustRightInd w:val="0"/>
              <w:spacing w:line="24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联系电话：</w:t>
            </w:r>
            <w:r>
              <w:rPr>
                <w:rFonts w:hint="eastAsia" w:ascii="宋体" w:hAnsi="宋体" w:cs="宋体"/>
                <w:color w:val="auto"/>
                <w:sz w:val="24"/>
                <w:szCs w:val="24"/>
                <w:lang w:val="en-US" w:eastAsia="zh-CN"/>
              </w:rPr>
              <w:t>0977-8258910</w:t>
            </w:r>
          </w:p>
          <w:p w14:paraId="4F865E20">
            <w:pPr>
              <w:autoSpaceDE w:val="0"/>
              <w:autoSpaceDN w:val="0"/>
              <w:adjustRightIn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w:t>
            </w:r>
            <w:r>
              <w:rPr>
                <w:rFonts w:hint="eastAsia" w:ascii="宋体" w:hAnsi="宋体" w:eastAsia="宋体" w:cs="宋体"/>
                <w:color w:val="auto"/>
                <w:sz w:val="24"/>
                <w:szCs w:val="24"/>
                <w:lang w:val="zh-CN" w:eastAsia="zh-CN"/>
              </w:rPr>
              <w:t>系地址：茫崖市三合一办公楼</w:t>
            </w:r>
          </w:p>
        </w:tc>
      </w:tr>
      <w:tr w14:paraId="6DD7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6695F39B">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采购代理机构机联系人电话</w:t>
            </w:r>
          </w:p>
        </w:tc>
        <w:tc>
          <w:tcPr>
            <w:tcW w:w="5734" w:type="dxa"/>
            <w:tcBorders>
              <w:top w:val="single" w:color="000000" w:sz="6" w:space="0"/>
              <w:left w:val="single" w:color="000000" w:sz="6" w:space="0"/>
              <w:bottom w:val="single" w:color="000000" w:sz="6" w:space="0"/>
              <w:right w:val="single" w:color="000000" w:sz="6" w:space="0"/>
            </w:tcBorders>
            <w:vAlign w:val="center"/>
          </w:tcPr>
          <w:p w14:paraId="0112DFBA">
            <w:pPr>
              <w:tabs>
                <w:tab w:val="left" w:pos="5925"/>
              </w:tabs>
              <w:rPr>
                <w:rFonts w:ascii="宋体" w:hAnsi="宋体" w:eastAsia="宋体" w:cs="宋体"/>
                <w:color w:val="auto"/>
                <w:sz w:val="24"/>
                <w:szCs w:val="24"/>
              </w:rPr>
            </w:pPr>
            <w:r>
              <w:rPr>
                <w:rFonts w:hint="eastAsia" w:ascii="宋体" w:hAnsi="宋体" w:eastAsia="宋体" w:cs="宋体"/>
                <w:color w:val="auto"/>
                <w:sz w:val="24"/>
                <w:szCs w:val="24"/>
              </w:rPr>
              <w:t>采购代理机构：</w:t>
            </w:r>
            <w:r>
              <w:rPr>
                <w:rFonts w:hint="eastAsia" w:ascii="宋体" w:hAnsi="宋体" w:cs="宋体"/>
                <w:color w:val="auto"/>
                <w:sz w:val="24"/>
                <w:szCs w:val="24"/>
                <w:lang w:eastAsia="zh-CN"/>
              </w:rPr>
              <w:t>青海旺利欣项目咨询管理有限公司</w:t>
            </w:r>
          </w:p>
          <w:p w14:paraId="74B44C50">
            <w:pPr>
              <w:tabs>
                <w:tab w:val="left" w:pos="5925"/>
              </w:tabs>
              <w:rPr>
                <w:rFonts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李</w:t>
            </w:r>
            <w:r>
              <w:rPr>
                <w:rFonts w:hint="eastAsia" w:ascii="宋体" w:hAnsi="宋体" w:eastAsia="宋体" w:cs="宋体"/>
                <w:color w:val="auto"/>
                <w:sz w:val="24"/>
                <w:szCs w:val="24"/>
              </w:rPr>
              <w:t>女士</w:t>
            </w:r>
          </w:p>
          <w:p w14:paraId="7E1657A5">
            <w:pPr>
              <w:tabs>
                <w:tab w:val="left" w:pos="5925"/>
              </w:tabs>
              <w:rPr>
                <w:rFonts w:ascii="宋体" w:hAnsi="宋体" w:eastAsia="宋体" w:cs="宋体"/>
                <w:color w:val="auto"/>
                <w:sz w:val="24"/>
                <w:szCs w:val="24"/>
              </w:rPr>
            </w:pPr>
            <w:r>
              <w:rPr>
                <w:rFonts w:hint="eastAsia" w:ascii="宋体" w:hAnsi="宋体" w:eastAsia="宋体" w:cs="宋体"/>
                <w:color w:val="auto"/>
                <w:sz w:val="24"/>
                <w:szCs w:val="24"/>
              </w:rPr>
              <w:t>联系电话：13519784540</w:t>
            </w:r>
          </w:p>
          <w:p w14:paraId="05BC6656">
            <w:pPr>
              <w:tabs>
                <w:tab w:val="left" w:pos="5925"/>
              </w:tabs>
              <w:ind w:left="1200" w:hanging="1200" w:hangingChars="500"/>
              <w:rPr>
                <w:rFonts w:ascii="宋体" w:hAnsi="宋体" w:eastAsia="宋体" w:cs="宋体"/>
                <w:color w:val="auto"/>
                <w:sz w:val="24"/>
                <w:szCs w:val="24"/>
              </w:rPr>
            </w:pPr>
            <w:r>
              <w:rPr>
                <w:rFonts w:hint="eastAsia" w:ascii="宋体" w:hAnsi="宋体" w:eastAsia="宋体" w:cs="宋体"/>
                <w:color w:val="auto"/>
                <w:sz w:val="24"/>
                <w:szCs w:val="24"/>
                <w:lang w:val="zh-CN"/>
              </w:rPr>
              <w:t>联系地址：</w:t>
            </w:r>
            <w:r>
              <w:rPr>
                <w:rFonts w:hint="eastAsia" w:ascii="宋体" w:hAnsi="宋体" w:cs="宋体"/>
                <w:color w:val="auto"/>
                <w:sz w:val="24"/>
                <w:szCs w:val="24"/>
                <w:lang w:eastAsia="zh-CN"/>
              </w:rPr>
              <w:t>西宁市</w:t>
            </w:r>
            <w:r>
              <w:rPr>
                <w:rFonts w:hint="eastAsia" w:ascii="宋体" w:hAnsi="宋体" w:cs="宋体"/>
                <w:color w:val="auto"/>
                <w:sz w:val="24"/>
                <w:szCs w:val="24"/>
                <w:lang w:val="en-US" w:eastAsia="zh-CN"/>
              </w:rPr>
              <w:t>城西区</w:t>
            </w:r>
            <w:r>
              <w:rPr>
                <w:rFonts w:hint="eastAsia" w:ascii="宋体" w:hAnsi="宋体" w:cs="宋体"/>
                <w:color w:val="auto"/>
                <w:sz w:val="24"/>
                <w:szCs w:val="24"/>
                <w:lang w:eastAsia="zh-CN"/>
              </w:rPr>
              <w:t>西川南路76号万达中心1号写字楼5楼10508室</w:t>
            </w:r>
          </w:p>
          <w:p w14:paraId="2C919CF7">
            <w:pPr>
              <w:autoSpaceDE w:val="0"/>
              <w:autoSpaceDN w:val="0"/>
              <w:spacing w:line="340" w:lineRule="exact"/>
              <w:rPr>
                <w:rFonts w:ascii="宋体" w:hAnsi="宋体" w:eastAsia="宋体" w:cs="宋体"/>
                <w:color w:val="auto"/>
                <w:kern w:val="0"/>
                <w:sz w:val="24"/>
                <w:szCs w:val="24"/>
                <w:lang w:val="zh-CN"/>
              </w:rPr>
            </w:pPr>
            <w:r>
              <w:rPr>
                <w:rFonts w:hint="eastAsia" w:ascii="宋体" w:hAnsi="宋体" w:eastAsia="宋体" w:cs="宋体"/>
                <w:color w:val="auto"/>
                <w:sz w:val="24"/>
                <w:szCs w:val="24"/>
              </w:rPr>
              <w:t>电子邮箱：</w:t>
            </w:r>
            <w:r>
              <w:rPr>
                <w:rFonts w:hint="eastAsia" w:ascii="宋体" w:hAnsi="宋体" w:cs="宋体"/>
                <w:color w:val="auto"/>
                <w:sz w:val="24"/>
                <w:szCs w:val="24"/>
                <w:lang w:val="en-US" w:eastAsia="zh-CN"/>
              </w:rPr>
              <w:t>QHWLX2018@163.com</w:t>
            </w:r>
          </w:p>
        </w:tc>
      </w:tr>
      <w:tr w14:paraId="738C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DA312B">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采购代理机构开户银行</w:t>
            </w:r>
          </w:p>
        </w:tc>
        <w:tc>
          <w:tcPr>
            <w:tcW w:w="5734" w:type="dxa"/>
            <w:tcBorders>
              <w:top w:val="single" w:color="000000" w:sz="6" w:space="0"/>
              <w:left w:val="single" w:color="000000" w:sz="6" w:space="0"/>
              <w:bottom w:val="single" w:color="000000" w:sz="6" w:space="0"/>
              <w:right w:val="single" w:color="000000" w:sz="6" w:space="0"/>
            </w:tcBorders>
            <w:shd w:val="clear" w:color="auto" w:fill="auto"/>
            <w:vAlign w:val="top"/>
          </w:tcPr>
          <w:p w14:paraId="1AFB0FD2">
            <w:pPr>
              <w:autoSpaceDE w:val="0"/>
              <w:autoSpaceDN w:val="0"/>
              <w:spacing w:line="340" w:lineRule="exact"/>
              <w:rPr>
                <w:rFonts w:ascii="宋体" w:hAnsi="宋体" w:eastAsia="宋体" w:cs="宋体"/>
                <w:color w:val="auto"/>
                <w:kern w:val="0"/>
                <w:sz w:val="24"/>
                <w:szCs w:val="24"/>
                <w:lang w:val="zh-CN"/>
              </w:rPr>
            </w:pPr>
            <w:r>
              <w:rPr>
                <w:rFonts w:hint="eastAsia" w:ascii="宋体" w:hAnsi="宋体" w:eastAsia="宋体" w:cs="宋体"/>
                <w:color w:val="auto"/>
                <w:sz w:val="24"/>
                <w:szCs w:val="24"/>
              </w:rPr>
              <w:t>青海银行城西支行</w:t>
            </w:r>
          </w:p>
        </w:tc>
      </w:tr>
      <w:tr w14:paraId="098F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10E41">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收款人</w:t>
            </w:r>
          </w:p>
        </w:tc>
        <w:tc>
          <w:tcPr>
            <w:tcW w:w="5734" w:type="dxa"/>
            <w:tcBorders>
              <w:top w:val="single" w:color="000000" w:sz="6" w:space="0"/>
              <w:left w:val="single" w:color="000000" w:sz="6" w:space="0"/>
              <w:bottom w:val="single" w:color="000000" w:sz="6" w:space="0"/>
              <w:right w:val="single" w:color="000000" w:sz="6" w:space="0"/>
            </w:tcBorders>
            <w:shd w:val="clear" w:color="auto" w:fill="auto"/>
            <w:vAlign w:val="top"/>
          </w:tcPr>
          <w:p w14:paraId="775E0293">
            <w:pPr>
              <w:autoSpaceDE w:val="0"/>
              <w:autoSpaceDN w:val="0"/>
              <w:spacing w:line="340" w:lineRule="exact"/>
              <w:rPr>
                <w:rFonts w:ascii="宋体" w:hAnsi="宋体" w:eastAsia="宋体" w:cs="宋体"/>
                <w:color w:val="auto"/>
                <w:kern w:val="0"/>
                <w:sz w:val="24"/>
                <w:szCs w:val="24"/>
                <w:lang w:val="zh-CN"/>
              </w:rPr>
            </w:pPr>
            <w:r>
              <w:rPr>
                <w:rFonts w:hint="eastAsia" w:ascii="宋体" w:hAnsi="宋体" w:cs="宋体"/>
                <w:color w:val="auto"/>
                <w:kern w:val="0"/>
                <w:sz w:val="24"/>
                <w:szCs w:val="24"/>
                <w:lang w:val="zh-CN"/>
              </w:rPr>
              <w:t>青海旺利欣项目咨询管理有限公司</w:t>
            </w:r>
          </w:p>
        </w:tc>
      </w:tr>
      <w:tr w14:paraId="3CE3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20D837">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银行账号</w:t>
            </w:r>
          </w:p>
        </w:tc>
        <w:tc>
          <w:tcPr>
            <w:tcW w:w="5734" w:type="dxa"/>
            <w:tcBorders>
              <w:top w:val="single" w:color="000000" w:sz="6" w:space="0"/>
              <w:left w:val="single" w:color="000000" w:sz="6" w:space="0"/>
              <w:bottom w:val="single" w:color="000000" w:sz="6" w:space="0"/>
              <w:right w:val="single" w:color="000000" w:sz="6" w:space="0"/>
            </w:tcBorders>
            <w:shd w:val="clear" w:color="auto" w:fill="auto"/>
            <w:vAlign w:val="top"/>
          </w:tcPr>
          <w:p w14:paraId="3110B261">
            <w:pPr>
              <w:autoSpaceDE w:val="0"/>
              <w:autoSpaceDN w:val="0"/>
              <w:spacing w:line="340" w:lineRule="exact"/>
              <w:rPr>
                <w:rFonts w:ascii="宋体" w:hAnsi="宋体" w:eastAsia="宋体" w:cs="宋体"/>
                <w:color w:val="auto"/>
                <w:kern w:val="0"/>
                <w:sz w:val="24"/>
                <w:szCs w:val="24"/>
                <w:lang w:val="zh-CN"/>
              </w:rPr>
            </w:pPr>
            <w:r>
              <w:rPr>
                <w:rFonts w:hint="eastAsia" w:ascii="宋体" w:hAnsi="宋体" w:eastAsia="宋体" w:cs="宋体"/>
                <w:color w:val="auto"/>
                <w:sz w:val="24"/>
                <w:szCs w:val="24"/>
              </w:rPr>
              <w:t>0201 2010 0007 7792</w:t>
            </w:r>
          </w:p>
        </w:tc>
      </w:tr>
      <w:tr w14:paraId="2017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4024BF84">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其他事项</w:t>
            </w:r>
          </w:p>
        </w:tc>
        <w:tc>
          <w:tcPr>
            <w:tcW w:w="5734" w:type="dxa"/>
            <w:tcBorders>
              <w:top w:val="single" w:color="000000" w:sz="6" w:space="0"/>
              <w:left w:val="single" w:color="000000" w:sz="6" w:space="0"/>
              <w:bottom w:val="single" w:color="000000" w:sz="6" w:space="0"/>
              <w:right w:val="single" w:color="000000" w:sz="6" w:space="0"/>
            </w:tcBorders>
            <w:vAlign w:val="center"/>
          </w:tcPr>
          <w:p w14:paraId="1D2F2AD7">
            <w:pPr>
              <w:autoSpaceDE w:val="0"/>
              <w:autoSpaceDN w:val="0"/>
              <w:spacing w:line="34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公告内容以青海政府采购网发布的为准。</w:t>
            </w:r>
          </w:p>
          <w:p w14:paraId="52F32E95">
            <w:pPr>
              <w:autoSpaceDE w:val="0"/>
              <w:autoSpaceDN w:val="0"/>
              <w:spacing w:line="34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2、本次招标采用线上采购，线上投标文件必须在投标截止时间前上传至电子开评标系统。</w:t>
            </w:r>
          </w:p>
          <w:p w14:paraId="0E06B173">
            <w:pPr>
              <w:autoSpaceDE w:val="0"/>
              <w:autoSpaceDN w:val="0"/>
              <w:spacing w:line="340" w:lineRule="exact"/>
              <w:jc w:val="left"/>
              <w:rPr>
                <w:rFonts w:ascii="宋体" w:hAnsi="宋体" w:eastAsia="宋体" w:cs="宋体"/>
                <w:color w:val="auto"/>
                <w:kern w:val="0"/>
                <w:sz w:val="24"/>
                <w:szCs w:val="24"/>
                <w:lang w:val="zh-CN"/>
              </w:rPr>
            </w:pPr>
            <w:r>
              <w:rPr>
                <w:rFonts w:hint="eastAsia" w:ascii="宋体" w:hAnsi="宋体" w:eastAsia="宋体" w:cs="宋体"/>
                <w:color w:val="auto"/>
                <w:sz w:val="24"/>
                <w:szCs w:val="24"/>
                <w:lang w:val="zh-CN"/>
              </w:rPr>
              <w:t>3、若对项目采购电子交易系统操作有疑问，可登录政采云（https://www.zcygov.cn/），点击右侧咨询小采，获取采小蜜智能服务管家帮助，或拨打政采云服务热线95763获取热线服务帮助。 CA问题联系电话（人工）；天谷CA 400-087-8198。</w:t>
            </w:r>
          </w:p>
        </w:tc>
      </w:tr>
      <w:tr w14:paraId="34DA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39F986F">
            <w:pPr>
              <w:autoSpaceDE w:val="0"/>
              <w:autoSpaceDN w:val="0"/>
              <w:spacing w:line="34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财政部门监督电话</w:t>
            </w:r>
          </w:p>
        </w:tc>
        <w:tc>
          <w:tcPr>
            <w:tcW w:w="5734" w:type="dxa"/>
            <w:tcBorders>
              <w:top w:val="single" w:color="000000" w:sz="6" w:space="0"/>
              <w:left w:val="single" w:color="000000" w:sz="6" w:space="0"/>
              <w:bottom w:val="single" w:color="000000" w:sz="6" w:space="0"/>
              <w:right w:val="single" w:color="000000" w:sz="6" w:space="0"/>
            </w:tcBorders>
            <w:vAlign w:val="center"/>
          </w:tcPr>
          <w:p w14:paraId="40367AC1">
            <w:pPr>
              <w:autoSpaceDE w:val="0"/>
              <w:autoSpaceDN w:val="0"/>
              <w:jc w:val="left"/>
              <w:rPr>
                <w:rFonts w:ascii="宋体" w:hAnsi="宋体" w:cs="宋体"/>
                <w:color w:val="auto"/>
                <w:sz w:val="24"/>
                <w:szCs w:val="24"/>
                <w:lang w:val="zh-CN"/>
              </w:rPr>
            </w:pPr>
            <w:r>
              <w:rPr>
                <w:rFonts w:hint="eastAsia" w:ascii="宋体" w:hAnsi="宋体" w:eastAsia="宋体" w:cs="宋体"/>
                <w:color w:val="auto"/>
                <w:sz w:val="24"/>
                <w:szCs w:val="24"/>
                <w:lang w:val="zh-CN"/>
              </w:rPr>
              <w:t>监督单位：</w:t>
            </w:r>
            <w:r>
              <w:rPr>
                <w:rFonts w:hint="eastAsia" w:ascii="宋体" w:hAnsi="宋体" w:cs="宋体"/>
                <w:color w:val="auto"/>
                <w:sz w:val="24"/>
                <w:szCs w:val="24"/>
                <w:lang w:val="zh-CN"/>
              </w:rPr>
              <w:t>茫崖市财政</w:t>
            </w:r>
            <w:r>
              <w:rPr>
                <w:rFonts w:hint="eastAsia" w:ascii="宋体" w:hAnsi="宋体" w:cs="宋体"/>
                <w:color w:val="auto"/>
                <w:sz w:val="24"/>
                <w:szCs w:val="24"/>
                <w:lang w:val="en-US" w:eastAsia="zh-CN"/>
              </w:rPr>
              <w:t>局</w:t>
            </w:r>
            <w:r>
              <w:rPr>
                <w:rFonts w:hint="eastAsia" w:ascii="宋体" w:hAnsi="宋体" w:cs="宋体"/>
                <w:color w:val="auto"/>
                <w:sz w:val="24"/>
                <w:szCs w:val="24"/>
                <w:lang w:val="zh-CN"/>
              </w:rPr>
              <w:t>  </w:t>
            </w:r>
          </w:p>
          <w:p w14:paraId="6FA142D4">
            <w:pPr>
              <w:autoSpaceDE w:val="0"/>
              <w:autoSpaceDN w:val="0"/>
              <w:spacing w:line="34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zh-CN"/>
              </w:rPr>
              <w:t>联系电话：</w:t>
            </w:r>
            <w:r>
              <w:rPr>
                <w:rFonts w:hint="eastAsia" w:ascii="宋体" w:hAnsi="宋体" w:eastAsia="宋体" w:cs="宋体"/>
                <w:color w:val="auto"/>
                <w:sz w:val="24"/>
                <w:szCs w:val="24"/>
                <w:lang w:val="zh-CN"/>
              </w:rPr>
              <w:t>09</w:t>
            </w:r>
            <w:r>
              <w:rPr>
                <w:rFonts w:hint="eastAsia" w:ascii="宋体" w:hAnsi="宋体" w:cs="宋体"/>
                <w:color w:val="auto"/>
                <w:sz w:val="24"/>
                <w:szCs w:val="24"/>
                <w:lang w:val="en-US" w:eastAsia="zh-CN"/>
              </w:rPr>
              <w:t>77</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8253195</w:t>
            </w:r>
          </w:p>
        </w:tc>
      </w:tr>
    </w:tbl>
    <w:p w14:paraId="6263B676">
      <w:pPr>
        <w:wordWrap w:val="0"/>
        <w:spacing w:line="340" w:lineRule="exact"/>
        <w:ind w:firstLine="480"/>
        <w:jc w:val="right"/>
        <w:rPr>
          <w:rFonts w:ascii="宋体" w:hAnsi="宋体" w:eastAsia="宋体" w:cs="宋体"/>
          <w:color w:val="auto"/>
          <w:sz w:val="24"/>
        </w:rPr>
      </w:pPr>
      <w:r>
        <w:rPr>
          <w:rFonts w:hint="eastAsia" w:ascii="宋体" w:hAnsi="宋体" w:eastAsia="宋体" w:cs="宋体"/>
          <w:color w:val="auto"/>
          <w:kern w:val="0"/>
          <w:sz w:val="24"/>
          <w:lang w:val="zh-CN"/>
        </w:rPr>
        <w:t xml:space="preserve"> </w:t>
      </w:r>
      <w:bookmarkStart w:id="3" w:name="_Toc368987472"/>
      <w:bookmarkStart w:id="4" w:name="_Toc367266322"/>
      <w:bookmarkStart w:id="5" w:name="_Toc26007"/>
      <w:bookmarkStart w:id="6" w:name="_Toc365994214"/>
    </w:p>
    <w:p w14:paraId="23B02A57">
      <w:pPr>
        <w:rPr>
          <w:rFonts w:hint="eastAsia"/>
          <w:color w:val="auto"/>
        </w:rPr>
      </w:pPr>
    </w:p>
    <w:p w14:paraId="16A7C74F">
      <w:pPr>
        <w:rPr>
          <w:rFonts w:hint="eastAsia"/>
          <w:color w:val="auto"/>
        </w:rPr>
      </w:pPr>
    </w:p>
    <w:p w14:paraId="31203648">
      <w:pPr>
        <w:pStyle w:val="11"/>
        <w:rPr>
          <w:rFonts w:hint="eastAsia"/>
          <w:color w:val="auto"/>
        </w:rPr>
      </w:pPr>
    </w:p>
    <w:p w14:paraId="32B460D4">
      <w:pPr>
        <w:pStyle w:val="11"/>
        <w:rPr>
          <w:rFonts w:hint="eastAsia"/>
          <w:color w:val="auto"/>
        </w:rPr>
      </w:pPr>
    </w:p>
    <w:p w14:paraId="09513FD0">
      <w:pPr>
        <w:pStyle w:val="11"/>
        <w:rPr>
          <w:rFonts w:hint="eastAsia"/>
          <w:color w:val="auto"/>
        </w:rPr>
      </w:pPr>
    </w:p>
    <w:p w14:paraId="1AF3E295">
      <w:pPr>
        <w:pStyle w:val="11"/>
        <w:rPr>
          <w:rFonts w:hint="eastAsia"/>
          <w:color w:val="auto"/>
        </w:rPr>
      </w:pPr>
    </w:p>
    <w:p w14:paraId="186ECBB0">
      <w:pPr>
        <w:pStyle w:val="11"/>
        <w:rPr>
          <w:rFonts w:hint="eastAsia"/>
          <w:color w:val="auto"/>
        </w:rPr>
      </w:pPr>
    </w:p>
    <w:p w14:paraId="6DE22AEE">
      <w:pPr>
        <w:pStyle w:val="11"/>
        <w:rPr>
          <w:rFonts w:hint="eastAsia"/>
          <w:color w:val="auto"/>
        </w:rPr>
      </w:pPr>
    </w:p>
    <w:p w14:paraId="48FF6D47">
      <w:pPr>
        <w:pStyle w:val="11"/>
        <w:rPr>
          <w:rFonts w:hint="eastAsia"/>
          <w:color w:val="auto"/>
        </w:rPr>
      </w:pPr>
    </w:p>
    <w:p w14:paraId="1AD4A4B0">
      <w:pPr>
        <w:pStyle w:val="11"/>
        <w:rPr>
          <w:rFonts w:hint="eastAsia"/>
          <w:color w:val="auto"/>
        </w:rPr>
      </w:pPr>
    </w:p>
    <w:p w14:paraId="3D22148F">
      <w:pPr>
        <w:pStyle w:val="11"/>
        <w:rPr>
          <w:rFonts w:hint="eastAsia"/>
          <w:color w:val="auto"/>
        </w:rPr>
      </w:pPr>
    </w:p>
    <w:p w14:paraId="1C22866A">
      <w:pPr>
        <w:pStyle w:val="11"/>
        <w:rPr>
          <w:rFonts w:hint="eastAsia"/>
          <w:color w:val="auto"/>
        </w:rPr>
      </w:pPr>
    </w:p>
    <w:p w14:paraId="5CCA894D">
      <w:pPr>
        <w:pStyle w:val="11"/>
        <w:rPr>
          <w:rFonts w:hint="eastAsia"/>
          <w:color w:val="auto"/>
        </w:rPr>
      </w:pPr>
    </w:p>
    <w:p w14:paraId="47228475">
      <w:pPr>
        <w:pStyle w:val="11"/>
        <w:rPr>
          <w:rFonts w:hint="eastAsia"/>
          <w:color w:val="auto"/>
        </w:rPr>
      </w:pPr>
    </w:p>
    <w:p w14:paraId="506C3840">
      <w:pPr>
        <w:pStyle w:val="11"/>
        <w:rPr>
          <w:rFonts w:hint="eastAsia"/>
          <w:color w:val="auto"/>
        </w:rPr>
      </w:pPr>
    </w:p>
    <w:p w14:paraId="130448EE">
      <w:pPr>
        <w:pStyle w:val="3"/>
        <w:spacing w:line="500" w:lineRule="exact"/>
        <w:jc w:val="center"/>
        <w:rPr>
          <w:rFonts w:ascii="宋体" w:hAnsi="宋体" w:eastAsia="宋体" w:cs="宋体"/>
          <w:color w:val="auto"/>
        </w:rPr>
      </w:pPr>
      <w:bookmarkStart w:id="7" w:name="_Toc2798"/>
      <w:r>
        <w:rPr>
          <w:rFonts w:hint="eastAsia" w:ascii="宋体" w:hAnsi="宋体" w:eastAsia="宋体" w:cs="宋体"/>
          <w:color w:val="auto"/>
        </w:rPr>
        <w:t>第二部分 供应商须知</w:t>
      </w:r>
      <w:bookmarkEnd w:id="3"/>
      <w:bookmarkEnd w:id="4"/>
      <w:bookmarkEnd w:id="5"/>
      <w:bookmarkEnd w:id="6"/>
      <w:r>
        <w:rPr>
          <w:rFonts w:hint="eastAsia" w:ascii="宋体" w:hAnsi="宋体" w:cs="宋体"/>
          <w:color w:val="auto"/>
          <w:lang w:val="en-US" w:eastAsia="zh-CN"/>
        </w:rPr>
        <w:t>前附表</w:t>
      </w:r>
      <w:bookmarkEnd w:id="7"/>
    </w:p>
    <w:tbl>
      <w:tblPr>
        <w:tblStyle w:val="26"/>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08"/>
        <w:gridCol w:w="6138"/>
      </w:tblGrid>
      <w:tr w14:paraId="5173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4" w:hRule="atLeast"/>
          <w:jc w:val="center"/>
        </w:trPr>
        <w:tc>
          <w:tcPr>
            <w:tcW w:w="8446" w:type="dxa"/>
            <w:gridSpan w:val="2"/>
            <w:shd w:val="clear" w:color="auto" w:fill="auto"/>
            <w:vAlign w:val="top"/>
          </w:tcPr>
          <w:p w14:paraId="198A28A8">
            <w:pPr>
              <w:autoSpaceDE w:val="0"/>
              <w:autoSpaceDN w:val="0"/>
              <w:adjustRightInd w:val="0"/>
              <w:spacing w:line="460" w:lineRule="exact"/>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内 容</w:t>
            </w:r>
          </w:p>
        </w:tc>
      </w:tr>
      <w:tr w14:paraId="354E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1F94EF2E">
            <w:pPr>
              <w:rPr>
                <w:color w:val="auto"/>
                <w:sz w:val="24"/>
                <w:szCs w:val="24"/>
                <w:lang w:val="zh-CN"/>
              </w:rPr>
            </w:pPr>
            <w:r>
              <w:rPr>
                <w:rFonts w:hint="eastAsia"/>
                <w:color w:val="auto"/>
                <w:sz w:val="24"/>
                <w:szCs w:val="24"/>
                <w:lang w:val="zh-CN"/>
              </w:rPr>
              <w:t>采购人</w:t>
            </w:r>
          </w:p>
        </w:tc>
        <w:tc>
          <w:tcPr>
            <w:tcW w:w="6138" w:type="dxa"/>
            <w:shd w:val="clear" w:color="auto" w:fill="auto"/>
            <w:vAlign w:val="center"/>
          </w:tcPr>
          <w:p w14:paraId="6FA19604">
            <w:pPr>
              <w:rPr>
                <w:color w:val="auto"/>
                <w:sz w:val="24"/>
                <w:szCs w:val="24"/>
              </w:rPr>
            </w:pPr>
            <w:r>
              <w:rPr>
                <w:rFonts w:hint="eastAsia"/>
                <w:color w:val="auto"/>
                <w:sz w:val="24"/>
                <w:szCs w:val="24"/>
                <w:lang w:val="zh-CN"/>
              </w:rPr>
              <w:t>茫崖市卫生健康委员会</w:t>
            </w:r>
          </w:p>
        </w:tc>
      </w:tr>
      <w:tr w14:paraId="63A1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74547E3A">
            <w:pPr>
              <w:rPr>
                <w:rFonts w:hint="eastAsia" w:eastAsia="宋体"/>
                <w:color w:val="auto"/>
                <w:sz w:val="24"/>
                <w:szCs w:val="24"/>
                <w:lang w:val="zh-CN"/>
              </w:rPr>
            </w:pPr>
            <w:r>
              <w:rPr>
                <w:rFonts w:hint="eastAsia" w:eastAsia="宋体"/>
                <w:color w:val="auto"/>
                <w:sz w:val="24"/>
                <w:szCs w:val="24"/>
                <w:lang w:val="zh-CN"/>
              </w:rPr>
              <w:t>采购代理机构</w:t>
            </w:r>
          </w:p>
        </w:tc>
        <w:tc>
          <w:tcPr>
            <w:tcW w:w="6138" w:type="dxa"/>
            <w:shd w:val="clear" w:color="auto" w:fill="auto"/>
            <w:vAlign w:val="center"/>
          </w:tcPr>
          <w:p w14:paraId="7E72684A">
            <w:pPr>
              <w:rPr>
                <w:rFonts w:hint="eastAsia" w:eastAsia="宋体"/>
                <w:color w:val="auto"/>
                <w:sz w:val="24"/>
                <w:szCs w:val="24"/>
                <w:lang w:val="zh-CN"/>
              </w:rPr>
            </w:pPr>
            <w:r>
              <w:rPr>
                <w:rFonts w:hint="eastAsia" w:eastAsia="宋体"/>
                <w:color w:val="auto"/>
                <w:sz w:val="24"/>
                <w:szCs w:val="24"/>
                <w:lang w:val="zh-CN"/>
              </w:rPr>
              <w:t>青海旺利欣项目咨询管理有限公司</w:t>
            </w:r>
          </w:p>
        </w:tc>
      </w:tr>
      <w:tr w14:paraId="27D0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6CF696E9">
            <w:pPr>
              <w:rPr>
                <w:rFonts w:hint="eastAsia"/>
                <w:color w:val="auto"/>
                <w:sz w:val="24"/>
                <w:szCs w:val="24"/>
                <w:lang w:val="zh-CN"/>
              </w:rPr>
            </w:pPr>
            <w:r>
              <w:rPr>
                <w:rFonts w:hint="eastAsia"/>
                <w:color w:val="auto"/>
                <w:sz w:val="24"/>
                <w:szCs w:val="24"/>
                <w:lang w:val="zh-CN"/>
              </w:rPr>
              <w:t>采购方式</w:t>
            </w:r>
          </w:p>
        </w:tc>
        <w:tc>
          <w:tcPr>
            <w:tcW w:w="6138" w:type="dxa"/>
            <w:shd w:val="clear" w:color="auto" w:fill="auto"/>
            <w:vAlign w:val="center"/>
          </w:tcPr>
          <w:p w14:paraId="07C651B6">
            <w:pPr>
              <w:rPr>
                <w:rFonts w:hint="eastAsia"/>
                <w:color w:val="auto"/>
                <w:sz w:val="24"/>
                <w:szCs w:val="24"/>
                <w:lang w:val="zh-CN"/>
              </w:rPr>
            </w:pPr>
            <w:r>
              <w:rPr>
                <w:rFonts w:hint="eastAsia"/>
                <w:color w:val="auto"/>
                <w:sz w:val="24"/>
                <w:szCs w:val="24"/>
                <w:lang w:val="zh-CN"/>
              </w:rPr>
              <w:t>竞争性磋商</w:t>
            </w:r>
          </w:p>
        </w:tc>
      </w:tr>
      <w:tr w14:paraId="218F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2234A9C6">
            <w:pPr>
              <w:rPr>
                <w:rFonts w:hint="eastAsia"/>
                <w:color w:val="auto"/>
                <w:sz w:val="24"/>
                <w:szCs w:val="24"/>
                <w:lang w:val="zh-CN"/>
              </w:rPr>
            </w:pPr>
            <w:r>
              <w:rPr>
                <w:rFonts w:hint="eastAsia"/>
                <w:color w:val="auto"/>
                <w:sz w:val="24"/>
                <w:szCs w:val="24"/>
                <w:lang w:val="zh-CN"/>
              </w:rPr>
              <w:t>评分办法</w:t>
            </w:r>
          </w:p>
        </w:tc>
        <w:tc>
          <w:tcPr>
            <w:tcW w:w="6138" w:type="dxa"/>
            <w:shd w:val="clear" w:color="auto" w:fill="auto"/>
            <w:vAlign w:val="center"/>
          </w:tcPr>
          <w:p w14:paraId="5C9D0BED">
            <w:pPr>
              <w:rPr>
                <w:rFonts w:hint="eastAsia"/>
                <w:color w:val="auto"/>
                <w:sz w:val="24"/>
                <w:szCs w:val="24"/>
                <w:lang w:val="zh-CN"/>
              </w:rPr>
            </w:pPr>
            <w:r>
              <w:rPr>
                <w:rFonts w:hint="eastAsia"/>
                <w:color w:val="auto"/>
                <w:sz w:val="24"/>
                <w:szCs w:val="24"/>
                <w:lang w:val="zh-CN"/>
              </w:rPr>
              <w:t>综合评分法</w:t>
            </w:r>
          </w:p>
        </w:tc>
      </w:tr>
      <w:tr w14:paraId="6BD7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3AC8641E">
            <w:pPr>
              <w:rPr>
                <w:rFonts w:hint="eastAsia" w:eastAsia="宋体"/>
                <w:color w:val="auto"/>
                <w:sz w:val="24"/>
                <w:szCs w:val="24"/>
                <w:lang w:val="zh-CN"/>
              </w:rPr>
            </w:pPr>
            <w:r>
              <w:rPr>
                <w:rFonts w:hint="eastAsia" w:eastAsia="宋体"/>
                <w:color w:val="auto"/>
                <w:sz w:val="24"/>
                <w:szCs w:val="24"/>
                <w:lang w:val="zh-CN"/>
              </w:rPr>
              <w:t>建设地点</w:t>
            </w:r>
          </w:p>
        </w:tc>
        <w:tc>
          <w:tcPr>
            <w:tcW w:w="6138" w:type="dxa"/>
            <w:shd w:val="clear" w:color="auto" w:fill="auto"/>
            <w:vAlign w:val="center"/>
          </w:tcPr>
          <w:p w14:paraId="3C58D4B9">
            <w:pPr>
              <w:rPr>
                <w:rFonts w:hint="eastAsia" w:eastAsia="宋体"/>
                <w:color w:val="auto"/>
                <w:sz w:val="24"/>
                <w:szCs w:val="24"/>
                <w:lang w:val="en-US" w:eastAsia="zh-CN"/>
              </w:rPr>
            </w:pPr>
            <w:r>
              <w:rPr>
                <w:rFonts w:hint="eastAsia"/>
                <w:color w:val="auto"/>
                <w:sz w:val="24"/>
                <w:szCs w:val="24"/>
                <w:lang w:val="zh-CN"/>
              </w:rPr>
              <w:t>茫崖市卫生健康委员会</w:t>
            </w:r>
            <w:r>
              <w:rPr>
                <w:rFonts w:hint="eastAsia" w:eastAsia="宋体"/>
                <w:color w:val="auto"/>
                <w:sz w:val="24"/>
                <w:szCs w:val="24"/>
                <w:lang w:val="en-US" w:eastAsia="zh-CN"/>
              </w:rPr>
              <w:t>内</w:t>
            </w:r>
          </w:p>
        </w:tc>
      </w:tr>
      <w:tr w14:paraId="1C4F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5E364683">
            <w:pPr>
              <w:rPr>
                <w:rFonts w:hint="eastAsia" w:eastAsia="宋体"/>
                <w:color w:val="auto"/>
                <w:sz w:val="24"/>
                <w:szCs w:val="24"/>
                <w:lang w:val="zh-CN"/>
              </w:rPr>
            </w:pPr>
            <w:r>
              <w:rPr>
                <w:rFonts w:hint="eastAsia" w:eastAsia="宋体"/>
                <w:color w:val="auto"/>
                <w:sz w:val="24"/>
                <w:szCs w:val="24"/>
                <w:lang w:val="zh-CN"/>
              </w:rPr>
              <w:t>资金来源</w:t>
            </w:r>
          </w:p>
        </w:tc>
        <w:tc>
          <w:tcPr>
            <w:tcW w:w="6138" w:type="dxa"/>
            <w:shd w:val="clear" w:color="auto" w:fill="auto"/>
            <w:vAlign w:val="center"/>
          </w:tcPr>
          <w:p w14:paraId="0196C0B1">
            <w:pPr>
              <w:rPr>
                <w:rFonts w:hint="default" w:eastAsia="宋体"/>
                <w:color w:val="auto"/>
                <w:sz w:val="24"/>
                <w:szCs w:val="24"/>
                <w:lang w:val="en-US" w:eastAsia="zh-CN"/>
              </w:rPr>
            </w:pPr>
            <w:r>
              <w:rPr>
                <w:rFonts w:hint="eastAsia" w:eastAsia="宋体"/>
                <w:color w:val="auto"/>
                <w:sz w:val="24"/>
                <w:szCs w:val="24"/>
                <w:lang w:val="en-US" w:eastAsia="zh-CN"/>
              </w:rPr>
              <w:t>财政资金</w:t>
            </w:r>
          </w:p>
        </w:tc>
      </w:tr>
      <w:tr w14:paraId="0757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4828F16D">
            <w:pPr>
              <w:jc w:val="both"/>
              <w:rPr>
                <w:rFonts w:hint="eastAsia" w:eastAsia="宋体"/>
                <w:color w:val="auto"/>
                <w:sz w:val="24"/>
                <w:szCs w:val="24"/>
                <w:lang w:val="zh-CN"/>
              </w:rPr>
            </w:pPr>
            <w:r>
              <w:rPr>
                <w:rFonts w:hint="eastAsia" w:eastAsia="宋体"/>
                <w:color w:val="auto"/>
                <w:sz w:val="24"/>
                <w:szCs w:val="24"/>
                <w:lang w:val="zh-CN"/>
              </w:rPr>
              <w:t>资金落实情况</w:t>
            </w:r>
          </w:p>
        </w:tc>
        <w:tc>
          <w:tcPr>
            <w:tcW w:w="6138" w:type="dxa"/>
            <w:shd w:val="clear" w:color="auto" w:fill="auto"/>
            <w:vAlign w:val="center"/>
          </w:tcPr>
          <w:p w14:paraId="79EDE7C8">
            <w:pPr>
              <w:rPr>
                <w:rFonts w:hint="eastAsia" w:eastAsia="宋体"/>
                <w:color w:val="auto"/>
                <w:sz w:val="24"/>
                <w:szCs w:val="24"/>
                <w:lang w:val="zh-CN"/>
              </w:rPr>
            </w:pPr>
            <w:r>
              <w:rPr>
                <w:rFonts w:hint="eastAsia" w:eastAsia="宋体"/>
                <w:color w:val="auto"/>
                <w:sz w:val="24"/>
                <w:szCs w:val="24"/>
                <w:lang w:val="zh-CN"/>
              </w:rPr>
              <w:t>已落实</w:t>
            </w:r>
          </w:p>
        </w:tc>
      </w:tr>
      <w:tr w14:paraId="711E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51A88C88">
            <w:pPr>
              <w:rPr>
                <w:rFonts w:hint="eastAsia" w:eastAsia="宋体"/>
                <w:color w:val="auto"/>
                <w:sz w:val="24"/>
                <w:szCs w:val="24"/>
                <w:lang w:val="zh-CN"/>
              </w:rPr>
            </w:pPr>
            <w:r>
              <w:rPr>
                <w:rFonts w:hint="eastAsia" w:eastAsia="宋体"/>
                <w:color w:val="auto"/>
                <w:sz w:val="24"/>
                <w:szCs w:val="24"/>
                <w:lang w:val="zh-CN"/>
              </w:rPr>
              <w:t>建设内容</w:t>
            </w:r>
          </w:p>
        </w:tc>
        <w:tc>
          <w:tcPr>
            <w:tcW w:w="6138" w:type="dxa"/>
            <w:shd w:val="clear" w:color="auto" w:fill="auto"/>
            <w:vAlign w:val="center"/>
          </w:tcPr>
          <w:p w14:paraId="7261E775">
            <w:pPr>
              <w:rPr>
                <w:rFonts w:hint="eastAsia" w:eastAsia="宋体"/>
                <w:color w:val="auto"/>
                <w:sz w:val="24"/>
                <w:szCs w:val="24"/>
                <w:lang w:val="zh-CN"/>
              </w:rPr>
            </w:pPr>
            <w:r>
              <w:rPr>
                <w:rFonts w:hint="eastAsia"/>
                <w:color w:val="auto"/>
                <w:sz w:val="24"/>
                <w:szCs w:val="24"/>
                <w:lang w:val="en-US" w:eastAsia="zh-CN"/>
              </w:rPr>
              <w:t>详见</w:t>
            </w:r>
            <w:r>
              <w:rPr>
                <w:rFonts w:hint="eastAsia" w:eastAsia="宋体"/>
                <w:color w:val="auto"/>
                <w:sz w:val="24"/>
                <w:szCs w:val="24"/>
                <w:lang w:val="zh-CN"/>
              </w:rPr>
              <w:t>工程量清单所含内容</w:t>
            </w:r>
          </w:p>
        </w:tc>
      </w:tr>
      <w:tr w14:paraId="16A0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4BF77252">
            <w:pPr>
              <w:autoSpaceDE w:val="0"/>
              <w:autoSpaceDN w:val="0"/>
              <w:spacing w:line="340" w:lineRule="exac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计划工期</w:t>
            </w:r>
          </w:p>
        </w:tc>
        <w:tc>
          <w:tcPr>
            <w:tcW w:w="6138" w:type="dxa"/>
            <w:shd w:val="clear" w:color="auto" w:fill="auto"/>
            <w:vAlign w:val="center"/>
          </w:tcPr>
          <w:p w14:paraId="4FC3609C">
            <w:pPr>
              <w:spacing w:line="460" w:lineRule="exact"/>
              <w:rPr>
                <w:rFonts w:ascii="宋体" w:hAnsi="宋体" w:eastAsia="宋体" w:cs="宋体"/>
                <w:bCs/>
                <w:color w:val="auto"/>
                <w:sz w:val="24"/>
                <w:szCs w:val="24"/>
                <w:bdr w:val="single" w:color="auto" w:sz="4" w:space="0"/>
              </w:rPr>
            </w:pPr>
            <w:r>
              <w:rPr>
                <w:rFonts w:hint="eastAsia" w:ascii="宋体" w:hAnsi="宋体" w:cs="宋体"/>
                <w:bCs/>
                <w:color w:val="auto"/>
                <w:sz w:val="24"/>
                <w:szCs w:val="24"/>
                <w:lang w:val="en-US" w:eastAsia="zh-CN"/>
              </w:rPr>
              <w:t>90</w:t>
            </w:r>
            <w:r>
              <w:rPr>
                <w:rFonts w:hint="eastAsia" w:ascii="宋体" w:hAnsi="宋体" w:eastAsia="宋体" w:cs="宋体"/>
                <w:bCs/>
                <w:color w:val="auto"/>
                <w:sz w:val="24"/>
                <w:szCs w:val="24"/>
              </w:rPr>
              <w:t>天</w:t>
            </w:r>
          </w:p>
        </w:tc>
      </w:tr>
      <w:tr w14:paraId="66D6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bottom"/>
          </w:tcPr>
          <w:p w14:paraId="64F17123">
            <w:pPr>
              <w:autoSpaceDE w:val="0"/>
              <w:autoSpaceDN w:val="0"/>
              <w:spacing w:line="340" w:lineRule="exact"/>
              <w:jc w:val="both"/>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质量要求</w:t>
            </w:r>
          </w:p>
        </w:tc>
        <w:tc>
          <w:tcPr>
            <w:tcW w:w="6138" w:type="dxa"/>
            <w:shd w:val="clear" w:color="auto" w:fill="auto"/>
            <w:vAlign w:val="center"/>
          </w:tcPr>
          <w:p w14:paraId="39164809">
            <w:pPr>
              <w:spacing w:line="460" w:lineRule="exact"/>
              <w:rPr>
                <w:rFonts w:ascii="宋体" w:hAnsi="宋体" w:eastAsia="宋体" w:cs="宋体"/>
                <w:bCs/>
                <w:color w:val="auto"/>
                <w:sz w:val="24"/>
                <w:szCs w:val="24"/>
              </w:rPr>
            </w:pPr>
            <w:r>
              <w:rPr>
                <w:rFonts w:hint="eastAsia" w:ascii="宋体" w:hAnsi="宋体" w:eastAsia="宋体" w:cs="宋体"/>
                <w:bCs/>
                <w:color w:val="auto"/>
                <w:sz w:val="24"/>
                <w:szCs w:val="24"/>
              </w:rPr>
              <w:t>合格</w:t>
            </w:r>
            <w:r>
              <w:rPr>
                <w:rFonts w:hint="eastAsia" w:ascii="宋体" w:hAnsi="宋体" w:eastAsia="宋体" w:cs="宋体"/>
                <w:bCs/>
                <w:color w:val="auto"/>
                <w:sz w:val="24"/>
                <w:szCs w:val="24"/>
                <w:lang w:eastAsia="zh-CN"/>
              </w:rPr>
              <w:t>或</w:t>
            </w:r>
            <w:r>
              <w:rPr>
                <w:rFonts w:hint="eastAsia" w:ascii="宋体" w:hAnsi="宋体" w:eastAsia="宋体" w:cs="宋体"/>
                <w:bCs/>
                <w:color w:val="auto"/>
                <w:sz w:val="24"/>
                <w:szCs w:val="24"/>
              </w:rPr>
              <w:t>确保全部达到国家现行工程质量验收标准</w:t>
            </w:r>
          </w:p>
        </w:tc>
      </w:tr>
      <w:tr w14:paraId="54B3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734EC352">
            <w:pPr>
              <w:spacing w:line="360" w:lineRule="auto"/>
              <w:ind w:firstLine="0" w:firstLineChars="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递交响应文件方式</w:t>
            </w:r>
          </w:p>
        </w:tc>
        <w:tc>
          <w:tcPr>
            <w:tcW w:w="6138" w:type="dxa"/>
            <w:shd w:val="clear" w:color="auto" w:fill="auto"/>
            <w:vAlign w:val="center"/>
          </w:tcPr>
          <w:p w14:paraId="232119DD">
            <w:pPr>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lang w:val="zh-CN"/>
              </w:rPr>
              <w:t>通过政采云平台上传响应文件</w:t>
            </w:r>
          </w:p>
        </w:tc>
      </w:tr>
      <w:tr w14:paraId="30FD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auto" w:fill="auto"/>
            <w:vAlign w:val="center"/>
          </w:tcPr>
          <w:p w14:paraId="64DB04FC">
            <w:pPr>
              <w:widowControl/>
              <w:spacing w:line="320" w:lineRule="exact"/>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投标保证金</w:t>
            </w:r>
          </w:p>
        </w:tc>
        <w:tc>
          <w:tcPr>
            <w:tcW w:w="6138" w:type="dxa"/>
            <w:shd w:val="clear" w:color="auto" w:fill="auto"/>
            <w:vAlign w:val="top"/>
          </w:tcPr>
          <w:p w14:paraId="5CB83323">
            <w:pPr>
              <w:widowControl/>
              <w:spacing w:line="320" w:lineRule="exac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zh-CN"/>
              </w:rPr>
              <w:t>投标保证金：</w:t>
            </w:r>
            <w:r>
              <w:rPr>
                <w:rFonts w:hint="eastAsia" w:ascii="宋体" w:hAnsi="宋体" w:cs="宋体"/>
                <w:color w:val="auto"/>
                <w:kern w:val="0"/>
                <w:sz w:val="24"/>
                <w:lang w:val="en-US" w:eastAsia="zh-CN"/>
              </w:rPr>
              <w:t>400</w:t>
            </w:r>
            <w:r>
              <w:rPr>
                <w:rFonts w:hint="eastAsia" w:ascii="宋体" w:hAnsi="宋体" w:eastAsia="宋体" w:cs="宋体"/>
                <w:color w:val="auto"/>
                <w:kern w:val="0"/>
                <w:sz w:val="24"/>
                <w:lang w:val="en-US" w:eastAsia="zh-CN"/>
              </w:rPr>
              <w:t>00元</w:t>
            </w:r>
          </w:p>
          <w:p w14:paraId="6C685B01">
            <w:pPr>
              <w:widowControl/>
              <w:spacing w:line="32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收款单位：青海旺利欣项目咨询管理有限公司</w:t>
            </w:r>
          </w:p>
          <w:p w14:paraId="5C93A817">
            <w:pPr>
              <w:widowControl/>
              <w:spacing w:line="32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开 户 行：西宁农商</w:t>
            </w:r>
            <w:r>
              <w:rPr>
                <w:rFonts w:hint="eastAsia" w:ascii="宋体" w:hAnsi="宋体" w:eastAsia="宋体" w:cs="宋体"/>
                <w:color w:val="auto"/>
                <w:kern w:val="0"/>
                <w:sz w:val="24"/>
                <w:lang w:val="en-US" w:eastAsia="zh-CN"/>
              </w:rPr>
              <w:t>银</w:t>
            </w:r>
            <w:r>
              <w:rPr>
                <w:rFonts w:hint="eastAsia" w:ascii="宋体" w:hAnsi="宋体" w:eastAsia="宋体" w:cs="宋体"/>
                <w:color w:val="auto"/>
                <w:kern w:val="0"/>
                <w:sz w:val="24"/>
                <w:lang w:val="zh-CN"/>
              </w:rPr>
              <w:t>行西川南路支行</w:t>
            </w:r>
          </w:p>
          <w:p w14:paraId="05B606B0">
            <w:pPr>
              <w:widowControl/>
              <w:spacing w:line="32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银行账号：8201 0000 0006 0702 3</w:t>
            </w:r>
          </w:p>
          <w:p w14:paraId="1D5A2BD9">
            <w:pPr>
              <w:widowControl/>
              <w:spacing w:line="32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行    号：4028  5102  0201</w:t>
            </w:r>
          </w:p>
          <w:p w14:paraId="18FDE8E3">
            <w:pPr>
              <w:widowControl/>
              <w:spacing w:line="320" w:lineRule="exact"/>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交纳时间：投标（响应）截止时间，以银行到账时间为准。</w:t>
            </w:r>
          </w:p>
        </w:tc>
      </w:tr>
      <w:tr w14:paraId="11B2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auto" w:fill="auto"/>
            <w:vAlign w:val="center"/>
          </w:tcPr>
          <w:p w14:paraId="5775B6AC">
            <w:pPr>
              <w:widowControl/>
              <w:spacing w:line="240" w:lineRule="auto"/>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缴费方式</w:t>
            </w:r>
          </w:p>
        </w:tc>
        <w:tc>
          <w:tcPr>
            <w:tcW w:w="6138" w:type="dxa"/>
            <w:shd w:val="clear" w:color="auto" w:fill="auto"/>
            <w:vAlign w:val="top"/>
          </w:tcPr>
          <w:p w14:paraId="69AF1D53">
            <w:pPr>
              <w:widowControl/>
              <w:spacing w:line="240" w:lineRule="auto"/>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缴费方式：投标保证金应当以支票、汇票、本票或者金融机构、担保机构出具的保函等非现金形式提交；通过银行转账的，必须由投标人从其基本账户汇（转）入采购代理机构指定账户；投标人未按照招标文件要求提交投标保证金的，投标无效。</w:t>
            </w:r>
          </w:p>
        </w:tc>
      </w:tr>
      <w:tr w14:paraId="6753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auto" w:fill="auto"/>
            <w:vAlign w:val="center"/>
          </w:tcPr>
          <w:p w14:paraId="03F2D8BF">
            <w:pPr>
              <w:widowControl/>
              <w:spacing w:line="240" w:lineRule="auto"/>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投标保证金退还</w:t>
            </w:r>
          </w:p>
        </w:tc>
        <w:tc>
          <w:tcPr>
            <w:tcW w:w="6138" w:type="dxa"/>
            <w:shd w:val="clear" w:color="auto" w:fill="auto"/>
            <w:vAlign w:val="top"/>
          </w:tcPr>
          <w:p w14:paraId="4D0C9F47">
            <w:pPr>
              <w:widowControl/>
              <w:spacing w:line="240" w:lineRule="auto"/>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 xml:space="preserve">未中标人的投标保证金自成交通知书发出之日起5个工作日内退还（不退现金）；中标人的投标保证金，自合同签订之日起5个工作日内退还（不退现金）。 </w:t>
            </w:r>
          </w:p>
        </w:tc>
      </w:tr>
      <w:tr w14:paraId="0026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08" w:type="dxa"/>
            <w:shd w:val="clear" w:color="auto" w:fill="auto"/>
            <w:vAlign w:val="center"/>
          </w:tcPr>
          <w:p w14:paraId="0D72C42C">
            <w:pPr>
              <w:spacing w:line="240" w:lineRule="auto"/>
              <w:ind w:firstLine="0" w:firstLineChars="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答疑澄清方式</w:t>
            </w:r>
          </w:p>
        </w:tc>
        <w:tc>
          <w:tcPr>
            <w:tcW w:w="6138" w:type="dxa"/>
            <w:shd w:val="clear" w:color="auto" w:fill="auto"/>
            <w:vAlign w:val="center"/>
          </w:tcPr>
          <w:p w14:paraId="4F95B344">
            <w:pPr>
              <w:spacing w:line="240" w:lineRule="auto"/>
              <w:ind w:firstLine="0" w:firstLineChars="0"/>
              <w:jc w:val="both"/>
              <w:rPr>
                <w:rFonts w:ascii="宋体" w:hAnsi="宋体" w:eastAsia="宋体" w:cs="宋体"/>
                <w:bCs/>
                <w:color w:val="auto"/>
                <w:sz w:val="24"/>
                <w:szCs w:val="24"/>
              </w:rPr>
            </w:pPr>
            <w:r>
              <w:rPr>
                <w:rFonts w:hint="eastAsia" w:ascii="宋体" w:hAnsi="宋体" w:eastAsia="宋体" w:cs="宋体"/>
                <w:bCs/>
                <w:color w:val="auto"/>
                <w:sz w:val="24"/>
                <w:szCs w:val="24"/>
                <w:lang w:val="zh-CN"/>
              </w:rPr>
              <w:t>线上答疑，应在规定的时间内通过政采云平台进行答疑澄清，如在规定的时间内未按要求进行澄清，视同放弃答疑。</w:t>
            </w:r>
          </w:p>
        </w:tc>
      </w:tr>
      <w:tr w14:paraId="3C3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shd w:val="clear" w:color="auto" w:fill="auto"/>
            <w:vAlign w:val="center"/>
          </w:tcPr>
          <w:p w14:paraId="6BA9EDF6">
            <w:pPr>
              <w:autoSpaceDE w:val="0"/>
              <w:autoSpaceDN w:val="0"/>
              <w:spacing w:line="24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履约担保</w:t>
            </w:r>
          </w:p>
        </w:tc>
        <w:tc>
          <w:tcPr>
            <w:tcW w:w="6138" w:type="dxa"/>
            <w:shd w:val="clear" w:color="auto" w:fill="auto"/>
            <w:vAlign w:val="center"/>
          </w:tcPr>
          <w:p w14:paraId="2C245564">
            <w:pPr>
              <w:spacing w:line="240" w:lineRule="auto"/>
              <w:rPr>
                <w:rFonts w:ascii="宋体" w:hAnsi="宋体" w:eastAsia="宋体" w:cs="宋体"/>
                <w:bCs/>
                <w:color w:val="auto"/>
                <w:sz w:val="24"/>
                <w:szCs w:val="24"/>
              </w:rPr>
            </w:pPr>
            <w:r>
              <w:rPr>
                <w:rFonts w:hint="eastAsia" w:ascii="宋体" w:hAnsi="宋体" w:eastAsia="宋体" w:cs="宋体"/>
                <w:bCs/>
                <w:color w:val="auto"/>
                <w:sz w:val="24"/>
                <w:szCs w:val="24"/>
              </w:rPr>
              <w:t>履约担保的形式：签订合同时约定</w:t>
            </w:r>
          </w:p>
          <w:p w14:paraId="22B2AC1C">
            <w:pPr>
              <w:spacing w:line="240" w:lineRule="auto"/>
              <w:ind w:left="600" w:hanging="600" w:hangingChars="250"/>
              <w:rPr>
                <w:rFonts w:ascii="宋体" w:hAnsi="宋体" w:eastAsia="宋体" w:cs="宋体"/>
                <w:bCs/>
                <w:color w:val="auto"/>
                <w:sz w:val="24"/>
                <w:szCs w:val="24"/>
              </w:rPr>
            </w:pPr>
            <w:r>
              <w:rPr>
                <w:rFonts w:hint="eastAsia" w:ascii="宋体" w:hAnsi="宋体" w:eastAsia="宋体" w:cs="宋体"/>
                <w:bCs/>
                <w:color w:val="auto"/>
                <w:sz w:val="24"/>
                <w:szCs w:val="24"/>
              </w:rPr>
              <w:t>履约担保的金额：签订合同时约定</w:t>
            </w:r>
          </w:p>
        </w:tc>
      </w:tr>
      <w:tr w14:paraId="0968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308" w:type="dxa"/>
            <w:shd w:val="clear" w:color="auto" w:fill="auto"/>
            <w:vAlign w:val="center"/>
          </w:tcPr>
          <w:p w14:paraId="5763E84B">
            <w:pPr>
              <w:spacing w:line="240" w:lineRule="auto"/>
              <w:ind w:firstLine="0" w:firstLineChars="0"/>
              <w:rPr>
                <w:rFonts w:hint="eastAsia" w:ascii="宋体" w:hAnsi="宋体" w:eastAsia="宋体" w:cs="宋体"/>
                <w:bCs/>
                <w:color w:val="auto"/>
                <w:sz w:val="24"/>
                <w:szCs w:val="24"/>
                <w:lang w:val="zh-CN"/>
              </w:rPr>
            </w:pPr>
            <w:bookmarkStart w:id="8" w:name="_Toc367266324"/>
            <w:bookmarkStart w:id="9" w:name="_Toc365994216"/>
            <w:bookmarkStart w:id="10" w:name="_Toc368987473"/>
            <w:bookmarkStart w:id="11" w:name="_Toc320713175"/>
            <w:bookmarkStart w:id="12" w:name="_Toc320714313"/>
            <w:r>
              <w:rPr>
                <w:rFonts w:hint="eastAsia" w:ascii="宋体" w:hAnsi="宋体" w:eastAsia="宋体" w:cs="宋体"/>
                <w:bCs/>
                <w:color w:val="auto"/>
                <w:sz w:val="24"/>
                <w:szCs w:val="24"/>
                <w:lang w:val="zh-CN"/>
              </w:rPr>
              <w:t>合同签订有效期</w:t>
            </w:r>
          </w:p>
        </w:tc>
        <w:tc>
          <w:tcPr>
            <w:tcW w:w="6138" w:type="dxa"/>
            <w:shd w:val="clear" w:color="auto" w:fill="auto"/>
            <w:vAlign w:val="top"/>
          </w:tcPr>
          <w:p w14:paraId="696C4ED7">
            <w:pPr>
              <w:spacing w:line="24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自成交通知书发出之日起</w:t>
            </w:r>
            <w:r>
              <w:rPr>
                <w:rFonts w:hint="eastAsia" w:ascii="宋体" w:hAnsi="宋体" w:eastAsia="宋体" w:cs="宋体"/>
                <w:bCs/>
                <w:color w:val="auto"/>
                <w:sz w:val="24"/>
                <w:szCs w:val="24"/>
              </w:rPr>
              <w:t>30</w:t>
            </w:r>
            <w:r>
              <w:rPr>
                <w:rFonts w:hint="eastAsia" w:ascii="宋体" w:hAnsi="宋体" w:eastAsia="宋体" w:cs="宋体"/>
                <w:bCs/>
                <w:color w:val="auto"/>
                <w:sz w:val="24"/>
                <w:szCs w:val="24"/>
                <w:lang w:val="zh-CN"/>
              </w:rPr>
              <w:t>日内与采购人签订供货合同</w:t>
            </w:r>
          </w:p>
        </w:tc>
      </w:tr>
      <w:tr w14:paraId="1CC7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shd w:val="clear" w:color="auto" w:fill="auto"/>
            <w:vAlign w:val="center"/>
          </w:tcPr>
          <w:p w14:paraId="5DD4A85A">
            <w:pPr>
              <w:spacing w:line="240" w:lineRule="auto"/>
              <w:ind w:firstLine="0" w:firstLineChars="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政府采购合同备案</w:t>
            </w:r>
          </w:p>
        </w:tc>
        <w:tc>
          <w:tcPr>
            <w:tcW w:w="6138" w:type="dxa"/>
            <w:shd w:val="clear" w:color="auto" w:fill="auto"/>
            <w:vAlign w:val="top"/>
          </w:tcPr>
          <w:p w14:paraId="3E3B5A28">
            <w:pPr>
              <w:spacing w:line="240" w:lineRule="auto"/>
              <w:ind w:firstLine="0" w:firstLineChars="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采购合同全数返回采购代理机构鉴证，盖章。</w:t>
            </w:r>
          </w:p>
          <w:p w14:paraId="33557E91">
            <w:pPr>
              <w:spacing w:line="24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采购代理机构留存两份原件备案。</w:t>
            </w:r>
          </w:p>
        </w:tc>
      </w:tr>
    </w:tbl>
    <w:p w14:paraId="6E8FE69A">
      <w:pPr>
        <w:pStyle w:val="24"/>
        <w:ind w:firstLine="643"/>
        <w:rPr>
          <w:rFonts w:hint="eastAsia" w:ascii="宋体" w:hAnsi="宋体" w:eastAsia="宋体" w:cs="宋体"/>
          <w:b/>
          <w:bCs/>
          <w:color w:val="auto"/>
          <w:sz w:val="32"/>
          <w:szCs w:val="32"/>
        </w:rPr>
      </w:pPr>
      <w:r>
        <w:rPr>
          <w:rFonts w:hint="eastAsia" w:ascii="宋体" w:hAnsi="宋体" w:eastAsia="宋体" w:cs="宋体"/>
          <w:color w:val="auto"/>
          <w:kern w:val="0"/>
          <w:sz w:val="28"/>
          <w:szCs w:val="28"/>
        </w:rPr>
        <w:br w:type="page"/>
      </w:r>
      <w:bookmarkEnd w:id="8"/>
      <w:bookmarkEnd w:id="9"/>
      <w:bookmarkEnd w:id="10"/>
      <w:bookmarkEnd w:id="11"/>
      <w:bookmarkEnd w:id="12"/>
      <w:bookmarkStart w:id="13" w:name="_Toc1320"/>
      <w:bookmarkStart w:id="14" w:name="_Toc18488"/>
      <w:bookmarkStart w:id="15" w:name="_Toc5598"/>
      <w:bookmarkStart w:id="16" w:name="_Toc464136613"/>
      <w:bookmarkStart w:id="17" w:name="_Toc325725997"/>
      <w:r>
        <w:rPr>
          <w:rFonts w:hint="eastAsia" w:ascii="宋体" w:hAnsi="宋体" w:eastAsia="宋体" w:cs="宋体"/>
          <w:color w:val="auto"/>
          <w:kern w:val="28"/>
        </w:rPr>
        <w:t>第三部分  供应商须知</w:t>
      </w:r>
      <w:bookmarkEnd w:id="13"/>
      <w:bookmarkEnd w:id="14"/>
      <w:bookmarkEnd w:id="15"/>
      <w:bookmarkEnd w:id="16"/>
      <w:bookmarkStart w:id="18" w:name="_Toc3636"/>
      <w:bookmarkStart w:id="19" w:name="_Toc24622"/>
      <w:bookmarkStart w:id="20" w:name="_Toc14943"/>
      <w:bookmarkStart w:id="21" w:name="_Toc376936728"/>
      <w:bookmarkStart w:id="22" w:name="_Toc15602"/>
      <w:bookmarkStart w:id="23" w:name="_Toc464136614"/>
    </w:p>
    <w:p w14:paraId="335BC2A2">
      <w:pPr>
        <w:widowControl/>
        <w:spacing w:line="360" w:lineRule="auto"/>
        <w:jc w:val="center"/>
        <w:outlineLvl w:val="1"/>
        <w:rPr>
          <w:rFonts w:ascii="宋体" w:hAnsi="宋体" w:eastAsia="宋体" w:cs="宋体"/>
          <w:b/>
          <w:bCs/>
          <w:color w:val="auto"/>
          <w:sz w:val="32"/>
          <w:szCs w:val="32"/>
        </w:rPr>
      </w:pPr>
      <w:bookmarkStart w:id="24" w:name="_Toc8087"/>
      <w:r>
        <w:rPr>
          <w:rFonts w:hint="eastAsia" w:ascii="宋体" w:hAnsi="宋体" w:eastAsia="宋体" w:cs="宋体"/>
          <w:b/>
          <w:bCs/>
          <w:color w:val="auto"/>
          <w:sz w:val="32"/>
          <w:szCs w:val="32"/>
        </w:rPr>
        <w:t>一、说  明</w:t>
      </w:r>
      <w:bookmarkEnd w:id="17"/>
      <w:bookmarkEnd w:id="18"/>
      <w:bookmarkEnd w:id="19"/>
      <w:bookmarkEnd w:id="20"/>
      <w:bookmarkEnd w:id="21"/>
      <w:bookmarkEnd w:id="22"/>
      <w:bookmarkEnd w:id="23"/>
      <w:bookmarkEnd w:id="24"/>
    </w:p>
    <w:p w14:paraId="4F56BDE2">
      <w:pPr>
        <w:pStyle w:val="24"/>
        <w:jc w:val="left"/>
        <w:outlineLvl w:val="2"/>
        <w:rPr>
          <w:rFonts w:ascii="宋体" w:hAnsi="宋体" w:eastAsia="宋体" w:cs="宋体"/>
          <w:color w:val="auto"/>
          <w:sz w:val="24"/>
          <w:szCs w:val="24"/>
        </w:rPr>
      </w:pPr>
      <w:bookmarkStart w:id="25" w:name="_Toc325725998"/>
      <w:bookmarkStart w:id="26" w:name="_Toc30329"/>
      <w:bookmarkStart w:id="27" w:name="_Toc9770"/>
      <w:bookmarkStart w:id="28" w:name="_Toc16270"/>
      <w:bookmarkStart w:id="29" w:name="_Toc376936729"/>
      <w:bookmarkStart w:id="30" w:name="_Toc26944"/>
      <w:bookmarkStart w:id="31" w:name="_Toc464136615"/>
      <w:bookmarkStart w:id="32" w:name="_Toc21633"/>
      <w:bookmarkStart w:id="33" w:name="_Toc24621"/>
      <w:bookmarkStart w:id="34" w:name="_Toc11453"/>
      <w:r>
        <w:rPr>
          <w:rFonts w:hint="eastAsia" w:ascii="宋体" w:hAnsi="宋体" w:eastAsia="宋体" w:cs="宋体"/>
          <w:color w:val="auto"/>
          <w:sz w:val="24"/>
          <w:szCs w:val="24"/>
        </w:rPr>
        <w:t>1.适用范围</w:t>
      </w:r>
      <w:bookmarkEnd w:id="25"/>
      <w:bookmarkEnd w:id="26"/>
      <w:bookmarkEnd w:id="27"/>
      <w:bookmarkEnd w:id="28"/>
      <w:bookmarkEnd w:id="29"/>
      <w:bookmarkEnd w:id="30"/>
      <w:bookmarkEnd w:id="31"/>
      <w:bookmarkEnd w:id="32"/>
      <w:bookmarkEnd w:id="33"/>
      <w:bookmarkEnd w:id="34"/>
    </w:p>
    <w:p w14:paraId="28CBE293">
      <w:pPr>
        <w:tabs>
          <w:tab w:val="left" w:pos="840"/>
        </w:tabs>
        <w:spacing w:line="360" w:lineRule="auto"/>
        <w:ind w:firstLine="480"/>
        <w:rPr>
          <w:rFonts w:ascii="宋体" w:hAnsi="宋体" w:eastAsia="宋体" w:cs="宋体"/>
          <w:color w:val="auto"/>
          <w:sz w:val="24"/>
        </w:rPr>
      </w:pPr>
      <w:r>
        <w:rPr>
          <w:rFonts w:hint="eastAsia" w:ascii="宋体" w:hAnsi="宋体" w:eastAsia="宋体" w:cs="宋体"/>
          <w:color w:val="auto"/>
          <w:sz w:val="24"/>
        </w:rPr>
        <w:t>本次采购依据</w:t>
      </w:r>
      <w:r>
        <w:rPr>
          <w:rFonts w:hint="eastAsia" w:ascii="宋体" w:hAnsi="宋体" w:cs="宋体"/>
          <w:color w:val="auto"/>
          <w:sz w:val="24"/>
          <w:lang w:eastAsia="zh-CN"/>
        </w:rPr>
        <w:t>采购人</w:t>
      </w:r>
      <w:r>
        <w:rPr>
          <w:rFonts w:hint="eastAsia" w:ascii="宋体" w:hAnsi="宋体" w:eastAsia="宋体" w:cs="宋体"/>
          <w:color w:val="auto"/>
          <w:sz w:val="24"/>
        </w:rPr>
        <w:t>的采购计划，仅适用于本磋商文件中所叙述的项目。</w:t>
      </w:r>
    </w:p>
    <w:p w14:paraId="32F965BE">
      <w:pPr>
        <w:pStyle w:val="24"/>
        <w:jc w:val="left"/>
        <w:outlineLvl w:val="2"/>
        <w:rPr>
          <w:rFonts w:ascii="宋体" w:hAnsi="宋体" w:eastAsia="宋体" w:cs="宋体"/>
          <w:color w:val="auto"/>
          <w:sz w:val="24"/>
          <w:szCs w:val="24"/>
        </w:rPr>
      </w:pPr>
      <w:bookmarkStart w:id="35" w:name="_Toc325725999"/>
      <w:bookmarkStart w:id="36" w:name="_Toc21998"/>
      <w:bookmarkStart w:id="37" w:name="_Toc376936730"/>
      <w:bookmarkStart w:id="38" w:name="_Toc13912"/>
      <w:bookmarkStart w:id="39" w:name="_Toc31556"/>
      <w:bookmarkStart w:id="40" w:name="_Toc30275"/>
      <w:bookmarkStart w:id="41" w:name="_Toc2672"/>
      <w:bookmarkStart w:id="42" w:name="_Toc12667"/>
      <w:bookmarkStart w:id="43" w:name="_Toc464136616"/>
      <w:bookmarkStart w:id="44" w:name="_Toc9171"/>
      <w:r>
        <w:rPr>
          <w:rFonts w:hint="eastAsia" w:ascii="宋体" w:hAnsi="宋体" w:eastAsia="宋体" w:cs="宋体"/>
          <w:color w:val="auto"/>
          <w:sz w:val="24"/>
          <w:szCs w:val="24"/>
        </w:rPr>
        <w:t>2.采购方式、合格的</w:t>
      </w:r>
      <w:bookmarkEnd w:id="35"/>
      <w:bookmarkEnd w:id="36"/>
      <w:bookmarkEnd w:id="37"/>
      <w:r>
        <w:rPr>
          <w:rFonts w:hint="eastAsia" w:ascii="宋体" w:hAnsi="宋体" w:eastAsia="宋体" w:cs="宋体"/>
          <w:color w:val="auto"/>
          <w:sz w:val="24"/>
          <w:szCs w:val="24"/>
        </w:rPr>
        <w:t>供应商</w:t>
      </w:r>
      <w:bookmarkEnd w:id="38"/>
      <w:bookmarkEnd w:id="39"/>
      <w:bookmarkEnd w:id="40"/>
      <w:bookmarkEnd w:id="41"/>
      <w:bookmarkEnd w:id="42"/>
      <w:bookmarkEnd w:id="43"/>
      <w:bookmarkEnd w:id="44"/>
    </w:p>
    <w:p w14:paraId="15A614F6">
      <w:pPr>
        <w:tabs>
          <w:tab w:val="left" w:pos="840"/>
        </w:tabs>
        <w:spacing w:line="360" w:lineRule="auto"/>
        <w:ind w:firstLine="480"/>
        <w:rPr>
          <w:rFonts w:hint="eastAsia" w:ascii="宋体" w:hAnsi="宋体" w:cs="宋体"/>
          <w:color w:val="auto"/>
          <w:sz w:val="24"/>
          <w:lang w:eastAsia="zh-CN"/>
        </w:rPr>
      </w:pPr>
      <w:bookmarkStart w:id="45" w:name="_Toc8805"/>
      <w:bookmarkStart w:id="46" w:name="_Toc464136617"/>
      <w:bookmarkStart w:id="47" w:name="_Toc8820"/>
      <w:bookmarkStart w:id="48" w:name="_Toc1492"/>
      <w:bookmarkStart w:id="49" w:name="_Toc376936731"/>
      <w:bookmarkStart w:id="50" w:name="_Toc18272"/>
      <w:bookmarkStart w:id="51" w:name="_Toc325726000"/>
      <w:r>
        <w:rPr>
          <w:rFonts w:hint="eastAsia" w:ascii="宋体" w:hAnsi="宋体" w:cs="宋体"/>
          <w:color w:val="auto"/>
          <w:sz w:val="24"/>
          <w:lang w:eastAsia="zh-CN"/>
        </w:rPr>
        <w:t>2.1本次采购采取竞争性磋商方式。</w:t>
      </w:r>
    </w:p>
    <w:p w14:paraId="0FD79A5A">
      <w:pPr>
        <w:tabs>
          <w:tab w:val="left" w:pos="840"/>
        </w:tabs>
        <w:spacing w:line="360" w:lineRule="auto"/>
        <w:ind w:firstLine="480"/>
        <w:rPr>
          <w:rFonts w:hint="eastAsia" w:ascii="宋体" w:hAnsi="宋体" w:eastAsia="宋体" w:cs="宋体"/>
          <w:color w:val="auto"/>
          <w:kern w:val="0"/>
          <w:sz w:val="24"/>
          <w:lang w:val="en-US" w:eastAsia="zh-CN"/>
        </w:rPr>
      </w:pPr>
      <w:r>
        <w:rPr>
          <w:rFonts w:hint="eastAsia" w:ascii="宋体" w:hAnsi="宋体" w:cs="宋体"/>
          <w:color w:val="auto"/>
          <w:sz w:val="24"/>
          <w:lang w:eastAsia="zh-CN"/>
        </w:rPr>
        <w:t>2.2合格的</w:t>
      </w:r>
      <w:r>
        <w:rPr>
          <w:rFonts w:hint="eastAsia" w:ascii="宋体" w:hAnsi="宋体" w:cs="宋体"/>
          <w:color w:val="auto"/>
          <w:sz w:val="24"/>
          <w:lang w:val="en-US" w:eastAsia="zh-CN"/>
        </w:rPr>
        <w:t>供应商</w:t>
      </w:r>
      <w:r>
        <w:rPr>
          <w:rFonts w:hint="eastAsia" w:ascii="宋体" w:hAnsi="宋体" w:cs="宋体"/>
          <w:color w:val="auto"/>
          <w:sz w:val="24"/>
          <w:lang w:eastAsia="zh-CN"/>
        </w:rPr>
        <w:t>：</w:t>
      </w:r>
      <w:r>
        <w:rPr>
          <w:rFonts w:hint="eastAsia" w:ascii="宋体" w:hAnsi="宋体" w:cs="宋体"/>
          <w:color w:val="auto"/>
          <w:sz w:val="24"/>
          <w:lang w:val="en-US" w:eastAsia="zh-CN"/>
        </w:rPr>
        <w:t>详见第一部分</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zh-CN"/>
        </w:rPr>
        <w:t>资格条件</w:t>
      </w:r>
      <w:r>
        <w:rPr>
          <w:rFonts w:hint="eastAsia" w:ascii="宋体" w:hAnsi="宋体" w:cs="宋体"/>
          <w:color w:val="auto"/>
          <w:sz w:val="24"/>
          <w:szCs w:val="24"/>
          <w:lang w:val="zh-CN"/>
        </w:rPr>
        <w:t>。</w:t>
      </w:r>
    </w:p>
    <w:p w14:paraId="61C9C411">
      <w:pPr>
        <w:pStyle w:val="24"/>
        <w:jc w:val="left"/>
        <w:outlineLvl w:val="2"/>
        <w:rPr>
          <w:rFonts w:ascii="宋体" w:hAnsi="宋体" w:eastAsia="宋体" w:cs="宋体"/>
          <w:color w:val="auto"/>
          <w:sz w:val="24"/>
          <w:szCs w:val="24"/>
          <w:lang w:val="zh-CN"/>
        </w:rPr>
      </w:pPr>
      <w:bookmarkStart w:id="52" w:name="_Toc18889"/>
      <w:bookmarkStart w:id="53" w:name="_Toc27557"/>
      <w:bookmarkStart w:id="54" w:name="_Toc47"/>
      <w:r>
        <w:rPr>
          <w:rFonts w:hint="eastAsia" w:ascii="宋体" w:hAnsi="宋体" w:eastAsia="宋体" w:cs="宋体"/>
          <w:color w:val="auto"/>
          <w:sz w:val="24"/>
          <w:szCs w:val="24"/>
          <w:lang w:val="zh-CN"/>
        </w:rPr>
        <w:t>3.磋商费用</w:t>
      </w:r>
      <w:bookmarkEnd w:id="45"/>
      <w:bookmarkEnd w:id="46"/>
      <w:bookmarkEnd w:id="47"/>
      <w:bookmarkEnd w:id="48"/>
      <w:bookmarkEnd w:id="49"/>
      <w:bookmarkEnd w:id="50"/>
      <w:bookmarkEnd w:id="51"/>
      <w:bookmarkEnd w:id="52"/>
      <w:bookmarkEnd w:id="53"/>
      <w:bookmarkEnd w:id="54"/>
    </w:p>
    <w:p w14:paraId="08CE57E0">
      <w:pPr>
        <w:autoSpaceDE w:val="0"/>
        <w:autoSpaceDN w:val="0"/>
        <w:adjustRightIn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供应商应自愿承担与参加本次投标有关的费用。采购代理机构对供应商发生的费用不承担任何责任。</w:t>
      </w:r>
      <w:bookmarkStart w:id="55" w:name="_Toc376936732"/>
      <w:bookmarkStart w:id="56" w:name="_Toc16041"/>
      <w:bookmarkStart w:id="57" w:name="_Toc325726001"/>
      <w:bookmarkStart w:id="58" w:name="_Toc18155"/>
      <w:bookmarkStart w:id="59" w:name="_Toc30688"/>
    </w:p>
    <w:p w14:paraId="37EC79FD">
      <w:pPr>
        <w:pStyle w:val="8"/>
        <w:rPr>
          <w:rFonts w:hint="eastAsia"/>
          <w:color w:val="auto"/>
        </w:rPr>
      </w:pPr>
    </w:p>
    <w:p w14:paraId="6D70178B">
      <w:pPr>
        <w:widowControl/>
        <w:spacing w:line="360" w:lineRule="auto"/>
        <w:jc w:val="center"/>
        <w:outlineLvl w:val="1"/>
        <w:rPr>
          <w:rFonts w:ascii="宋体" w:hAnsi="宋体" w:eastAsia="宋体" w:cs="宋体"/>
          <w:b/>
          <w:bCs/>
          <w:color w:val="auto"/>
          <w:sz w:val="32"/>
          <w:szCs w:val="32"/>
        </w:rPr>
      </w:pPr>
      <w:bookmarkStart w:id="60" w:name="_Toc2749"/>
      <w:r>
        <w:rPr>
          <w:rFonts w:hint="eastAsia" w:ascii="宋体" w:hAnsi="宋体" w:eastAsia="宋体" w:cs="宋体"/>
          <w:b/>
          <w:bCs/>
          <w:color w:val="auto"/>
          <w:sz w:val="32"/>
          <w:szCs w:val="32"/>
        </w:rPr>
        <w:t>二、磋商文件说明</w:t>
      </w:r>
      <w:bookmarkEnd w:id="55"/>
      <w:bookmarkEnd w:id="56"/>
      <w:bookmarkEnd w:id="57"/>
      <w:bookmarkEnd w:id="58"/>
      <w:bookmarkEnd w:id="59"/>
      <w:bookmarkEnd w:id="60"/>
    </w:p>
    <w:p w14:paraId="51093A8B">
      <w:pPr>
        <w:pStyle w:val="24"/>
        <w:jc w:val="left"/>
        <w:rPr>
          <w:rFonts w:ascii="宋体" w:hAnsi="宋体" w:eastAsia="宋体" w:cs="宋体"/>
          <w:color w:val="auto"/>
          <w:sz w:val="24"/>
          <w:szCs w:val="24"/>
        </w:rPr>
      </w:pPr>
      <w:bookmarkStart w:id="61" w:name="_Toc14153"/>
      <w:bookmarkStart w:id="62" w:name="_Toc325726002"/>
      <w:bookmarkStart w:id="63" w:name="_Toc9111"/>
      <w:bookmarkStart w:id="64" w:name="_Toc6593"/>
      <w:bookmarkStart w:id="65" w:name="_Toc12361"/>
      <w:bookmarkStart w:id="66" w:name="_Toc464136618"/>
      <w:bookmarkStart w:id="67" w:name="_Toc376936733"/>
      <w:bookmarkStart w:id="68" w:name="_Toc10649"/>
      <w:bookmarkStart w:id="69" w:name="_Toc28974"/>
      <w:bookmarkStart w:id="70" w:name="_Toc10977"/>
      <w:r>
        <w:rPr>
          <w:rFonts w:hint="eastAsia" w:ascii="宋体" w:hAnsi="宋体" w:eastAsia="宋体" w:cs="宋体"/>
          <w:color w:val="auto"/>
          <w:sz w:val="24"/>
          <w:szCs w:val="24"/>
        </w:rPr>
        <w:t>4.磋商文件的构成</w:t>
      </w:r>
      <w:bookmarkEnd w:id="61"/>
      <w:bookmarkEnd w:id="62"/>
      <w:bookmarkEnd w:id="63"/>
      <w:bookmarkEnd w:id="64"/>
      <w:bookmarkEnd w:id="65"/>
      <w:bookmarkEnd w:id="66"/>
      <w:bookmarkEnd w:id="67"/>
      <w:bookmarkEnd w:id="68"/>
      <w:bookmarkEnd w:id="69"/>
      <w:bookmarkEnd w:id="70"/>
    </w:p>
    <w:p w14:paraId="2D5DB710">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4.1磋商文件包括：</w:t>
      </w:r>
    </w:p>
    <w:p w14:paraId="5FE46CED">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zh-CN"/>
        </w:rPr>
        <w:t>磋商公告</w:t>
      </w:r>
    </w:p>
    <w:p w14:paraId="1A8E6A00">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（2）供应商须知前附表</w:t>
      </w:r>
    </w:p>
    <w:p w14:paraId="33108A65">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（3）供应商须知</w:t>
      </w:r>
    </w:p>
    <w:p w14:paraId="5D6AC4FB">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（4）采购项目合同书</w:t>
      </w:r>
    </w:p>
    <w:p w14:paraId="21D82A1F">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（5）</w:t>
      </w:r>
      <w:r>
        <w:rPr>
          <w:rFonts w:hint="eastAsia" w:ascii="宋体" w:hAnsi="宋体" w:cs="宋体"/>
          <w:color w:val="auto"/>
          <w:kern w:val="0"/>
          <w:sz w:val="24"/>
          <w:lang w:val="en-US" w:eastAsia="zh-CN"/>
        </w:rPr>
        <w:t>响应</w:t>
      </w:r>
      <w:r>
        <w:rPr>
          <w:rFonts w:hint="eastAsia" w:ascii="宋体" w:hAnsi="宋体" w:cs="宋体"/>
          <w:color w:val="auto"/>
          <w:kern w:val="0"/>
          <w:sz w:val="24"/>
          <w:lang w:val="zh-CN"/>
        </w:rPr>
        <w:t>文件</w:t>
      </w:r>
      <w:r>
        <w:rPr>
          <w:rFonts w:hint="eastAsia" w:ascii="宋体" w:hAnsi="宋体" w:eastAsia="宋体" w:cs="宋体"/>
          <w:color w:val="auto"/>
          <w:kern w:val="0"/>
          <w:sz w:val="24"/>
          <w:lang w:val="zh-CN"/>
        </w:rPr>
        <w:t>格式（相关附件）</w:t>
      </w:r>
    </w:p>
    <w:p w14:paraId="1BED713E">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（6）采购项目要求及</w:t>
      </w:r>
      <w:r>
        <w:rPr>
          <w:rFonts w:hint="eastAsia" w:ascii="宋体" w:hAnsi="宋体" w:cs="宋体"/>
          <w:color w:val="auto"/>
          <w:kern w:val="0"/>
          <w:sz w:val="24"/>
          <w:lang w:val="en-US" w:eastAsia="zh-CN"/>
        </w:rPr>
        <w:t>工程量清单</w:t>
      </w:r>
    </w:p>
    <w:p w14:paraId="05D40A5C">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（7）磋商过程中发生的澄清、变更和补充文件</w:t>
      </w:r>
    </w:p>
    <w:p w14:paraId="322E7650">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4.2 供应商应认真阅读磋商文件中列出的事项、格式、条款和要求等内容。如果供应商未按磋商文件要求提交全部资料，或者对磋商文件未作出实质性响应的，将视为无效响应。</w:t>
      </w:r>
    </w:p>
    <w:p w14:paraId="3D41549C">
      <w:pPr>
        <w:pStyle w:val="24"/>
        <w:jc w:val="left"/>
        <w:rPr>
          <w:rFonts w:ascii="宋体" w:hAnsi="宋体" w:eastAsia="宋体" w:cs="宋体"/>
          <w:color w:val="auto"/>
          <w:sz w:val="24"/>
          <w:szCs w:val="24"/>
        </w:rPr>
      </w:pPr>
      <w:bookmarkStart w:id="71" w:name="_Toc376936734"/>
      <w:bookmarkStart w:id="72" w:name="_Toc325726003"/>
      <w:bookmarkStart w:id="73" w:name="_Toc3451"/>
      <w:bookmarkStart w:id="74" w:name="_Toc2054"/>
      <w:bookmarkStart w:id="75" w:name="_Toc22228"/>
      <w:bookmarkStart w:id="76" w:name="_Toc464136619"/>
      <w:bookmarkStart w:id="77" w:name="_Toc31706"/>
      <w:bookmarkStart w:id="78" w:name="_Toc6482"/>
      <w:bookmarkStart w:id="79" w:name="_Toc26425"/>
      <w:bookmarkStart w:id="80" w:name="_Toc17762"/>
      <w:r>
        <w:rPr>
          <w:rFonts w:hint="eastAsia" w:ascii="宋体" w:hAnsi="宋体" w:eastAsia="宋体" w:cs="宋体"/>
          <w:color w:val="auto"/>
          <w:sz w:val="24"/>
          <w:szCs w:val="24"/>
        </w:rPr>
        <w:t>5.磋商文件的</w:t>
      </w:r>
      <w:bookmarkEnd w:id="71"/>
      <w:bookmarkEnd w:id="72"/>
      <w:r>
        <w:rPr>
          <w:rFonts w:hint="eastAsia" w:ascii="宋体" w:hAnsi="宋体" w:eastAsia="宋体" w:cs="宋体"/>
          <w:color w:val="auto"/>
          <w:sz w:val="24"/>
          <w:szCs w:val="24"/>
        </w:rPr>
        <w:t>质疑</w:t>
      </w:r>
      <w:bookmarkEnd w:id="73"/>
      <w:bookmarkEnd w:id="74"/>
      <w:bookmarkEnd w:id="75"/>
      <w:bookmarkEnd w:id="76"/>
      <w:bookmarkEnd w:id="77"/>
      <w:bookmarkEnd w:id="78"/>
      <w:bookmarkEnd w:id="79"/>
      <w:bookmarkEnd w:id="80"/>
    </w:p>
    <w:p w14:paraId="3FC5B7BD">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供应商对磋商文件有异议的，应在提交首次</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截止时间至少</w:t>
      </w:r>
      <w:r>
        <w:rPr>
          <w:rFonts w:hint="eastAsia" w:ascii="宋体" w:hAnsi="宋体" w:cs="宋体"/>
          <w:color w:val="auto"/>
          <w:kern w:val="0"/>
          <w:sz w:val="24"/>
          <w:lang w:val="en-US" w:eastAsia="zh-CN"/>
        </w:rPr>
        <w:t>2</w:t>
      </w:r>
      <w:r>
        <w:rPr>
          <w:rFonts w:hint="eastAsia" w:ascii="宋体" w:hAnsi="宋体" w:eastAsia="宋体" w:cs="宋体"/>
          <w:color w:val="auto"/>
          <w:kern w:val="0"/>
          <w:sz w:val="24"/>
          <w:lang w:val="zh-CN"/>
        </w:rPr>
        <w:t>日前以书面形式提出（不接受匿名质疑），采购代理机构在收到供应商的书面质疑后视情况予以答复，如有变更在青海政府采购网上发布公告，告知本项目的所有潜在供应商。</w:t>
      </w:r>
    </w:p>
    <w:p w14:paraId="444CD67F">
      <w:pPr>
        <w:pStyle w:val="24"/>
        <w:jc w:val="left"/>
        <w:rPr>
          <w:rFonts w:ascii="宋体" w:hAnsi="宋体" w:eastAsia="宋体" w:cs="宋体"/>
          <w:color w:val="auto"/>
          <w:sz w:val="24"/>
          <w:szCs w:val="24"/>
        </w:rPr>
      </w:pPr>
      <w:bookmarkStart w:id="81" w:name="_Toc325726004"/>
      <w:bookmarkStart w:id="82" w:name="_Toc13050"/>
      <w:bookmarkStart w:id="83" w:name="_Toc1877"/>
      <w:bookmarkStart w:id="84" w:name="_Toc376936735"/>
      <w:bookmarkStart w:id="85" w:name="_Toc8662"/>
      <w:bookmarkStart w:id="86" w:name="_Toc464136620"/>
      <w:bookmarkStart w:id="87" w:name="_Toc10442"/>
      <w:bookmarkStart w:id="88" w:name="_Toc26515"/>
      <w:bookmarkStart w:id="89" w:name="_Toc25267"/>
      <w:bookmarkStart w:id="90" w:name="_Toc28289"/>
      <w:r>
        <w:rPr>
          <w:rFonts w:hint="eastAsia" w:ascii="宋体" w:hAnsi="宋体" w:eastAsia="宋体" w:cs="宋体"/>
          <w:color w:val="auto"/>
          <w:sz w:val="24"/>
          <w:szCs w:val="24"/>
        </w:rPr>
        <w:t>6.磋商文件的澄清、修改</w:t>
      </w:r>
      <w:bookmarkEnd w:id="81"/>
      <w:bookmarkEnd w:id="82"/>
      <w:bookmarkEnd w:id="83"/>
      <w:bookmarkEnd w:id="84"/>
      <w:bookmarkEnd w:id="85"/>
      <w:bookmarkEnd w:id="86"/>
      <w:bookmarkEnd w:id="87"/>
      <w:bookmarkEnd w:id="88"/>
      <w:bookmarkEnd w:id="89"/>
      <w:bookmarkEnd w:id="90"/>
    </w:p>
    <w:p w14:paraId="5220D657">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6.1提交首次</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截止之日前，采购代理机构可以对已发出的磋商文件进行必要的澄清或者修改，澄清或者修改的内容作为磋商文件的组成部分。澄清或者修改的内容可能影响</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编制的，采购代理机构应在提交首次</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截止时间至少5日前，以书面形式通知所有获取磋商文件的供应商；不足5日的，采购代理机构应当顺延提交首次</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w:t>
      </w:r>
    </w:p>
    <w:p w14:paraId="27C94E51">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6.2在提交</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截止时间前，采购代理机构可以视采购具体情况，延长提交</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截止时间和开启时间，并在磋商文件中要求的提交</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截止时间和开启时间前，将变更公告发布在青海政府采购网上。</w:t>
      </w:r>
      <w:bookmarkStart w:id="91" w:name="_Toc25939"/>
      <w:bookmarkStart w:id="92" w:name="_Toc376936736"/>
      <w:bookmarkStart w:id="93" w:name="_Toc17792"/>
      <w:bookmarkStart w:id="94" w:name="_Toc325726005"/>
      <w:bookmarkStart w:id="95" w:name="_Toc23340"/>
    </w:p>
    <w:p w14:paraId="18591F0A">
      <w:pPr>
        <w:pStyle w:val="8"/>
        <w:rPr>
          <w:rFonts w:hint="eastAsia"/>
          <w:color w:val="auto"/>
        </w:rPr>
      </w:pPr>
    </w:p>
    <w:p w14:paraId="014BD750">
      <w:pPr>
        <w:widowControl/>
        <w:spacing w:line="360" w:lineRule="auto"/>
        <w:jc w:val="center"/>
        <w:outlineLvl w:val="1"/>
        <w:rPr>
          <w:rFonts w:ascii="宋体" w:hAnsi="宋体" w:eastAsia="宋体" w:cs="宋体"/>
          <w:b/>
          <w:bCs/>
          <w:color w:val="auto"/>
          <w:sz w:val="32"/>
          <w:szCs w:val="32"/>
        </w:rPr>
      </w:pPr>
      <w:bookmarkStart w:id="96" w:name="_Toc26171"/>
      <w:r>
        <w:rPr>
          <w:rFonts w:hint="eastAsia" w:ascii="宋体" w:hAnsi="宋体" w:eastAsia="宋体" w:cs="宋体"/>
          <w:b/>
          <w:bCs/>
          <w:color w:val="auto"/>
          <w:sz w:val="32"/>
          <w:szCs w:val="32"/>
        </w:rPr>
        <w:t>三、磋商</w:t>
      </w:r>
      <w:r>
        <w:rPr>
          <w:rFonts w:hint="eastAsia" w:ascii="宋体" w:hAnsi="宋体" w:cs="宋体"/>
          <w:b/>
          <w:bCs/>
          <w:color w:val="auto"/>
          <w:sz w:val="32"/>
          <w:szCs w:val="32"/>
          <w:lang w:eastAsia="zh-CN"/>
        </w:rPr>
        <w:t>响应文件</w:t>
      </w:r>
      <w:r>
        <w:rPr>
          <w:rFonts w:hint="eastAsia" w:ascii="宋体" w:hAnsi="宋体" w:eastAsia="宋体" w:cs="宋体"/>
          <w:b/>
          <w:bCs/>
          <w:color w:val="auto"/>
          <w:sz w:val="32"/>
          <w:szCs w:val="32"/>
        </w:rPr>
        <w:t>的编制</w:t>
      </w:r>
      <w:bookmarkEnd w:id="91"/>
      <w:bookmarkEnd w:id="92"/>
      <w:bookmarkEnd w:id="93"/>
      <w:bookmarkEnd w:id="94"/>
      <w:bookmarkEnd w:id="95"/>
      <w:bookmarkEnd w:id="96"/>
    </w:p>
    <w:p w14:paraId="4475D767">
      <w:pPr>
        <w:pStyle w:val="24"/>
        <w:jc w:val="left"/>
        <w:rPr>
          <w:rFonts w:ascii="宋体" w:hAnsi="宋体" w:eastAsia="宋体" w:cs="宋体"/>
          <w:color w:val="auto"/>
          <w:sz w:val="24"/>
          <w:szCs w:val="24"/>
        </w:rPr>
      </w:pPr>
      <w:bookmarkStart w:id="97" w:name="_Toc464136621"/>
      <w:bookmarkStart w:id="98" w:name="_Toc6433"/>
      <w:bookmarkStart w:id="99" w:name="_Toc13057"/>
      <w:bookmarkStart w:id="100" w:name="_Toc325726006"/>
      <w:bookmarkStart w:id="101" w:name="_Toc26012"/>
      <w:bookmarkStart w:id="102" w:name="_Toc23600"/>
      <w:bookmarkStart w:id="103" w:name="_Toc19107"/>
      <w:bookmarkStart w:id="104" w:name="_Toc3679"/>
      <w:bookmarkStart w:id="105" w:name="_Toc9674"/>
      <w:bookmarkStart w:id="106" w:name="_Toc376936737"/>
      <w:r>
        <w:rPr>
          <w:rFonts w:hint="eastAsia" w:ascii="宋体" w:hAnsi="宋体" w:eastAsia="宋体" w:cs="宋体"/>
          <w:color w:val="auto"/>
          <w:sz w:val="24"/>
          <w:szCs w:val="24"/>
        </w:rPr>
        <w:t>7.</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的语言及度量衡单位</w:t>
      </w:r>
      <w:bookmarkEnd w:id="97"/>
      <w:bookmarkEnd w:id="98"/>
      <w:bookmarkEnd w:id="99"/>
      <w:bookmarkEnd w:id="100"/>
      <w:bookmarkEnd w:id="101"/>
      <w:bookmarkEnd w:id="102"/>
      <w:bookmarkEnd w:id="103"/>
      <w:bookmarkEnd w:id="104"/>
      <w:bookmarkEnd w:id="105"/>
      <w:bookmarkEnd w:id="106"/>
    </w:p>
    <w:p w14:paraId="7BB3F8D9">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7.1供应商提交的</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以及供应商与采购代理机构就此磋商发生的所有来往函电均应使用简体中文。</w:t>
      </w:r>
    </w:p>
    <w:p w14:paraId="0AF88798">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7.2 除磋商文件中另有规定外，</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所使用的度量衡单位，均须采用国家法定计量单位。</w:t>
      </w:r>
    </w:p>
    <w:p w14:paraId="2329207B">
      <w:pPr>
        <w:spacing w:line="360" w:lineRule="auto"/>
        <w:ind w:firstLine="480" w:firstLineChars="200"/>
        <w:rPr>
          <w:rFonts w:ascii="宋体" w:hAnsi="宋体" w:eastAsia="宋体" w:cs="宋体"/>
          <w:color w:val="auto"/>
          <w:sz w:val="24"/>
        </w:rPr>
      </w:pPr>
      <w:r>
        <w:rPr>
          <w:rFonts w:hint="eastAsia" w:ascii="宋体" w:hAnsi="宋体" w:eastAsia="宋体" w:cs="宋体"/>
          <w:color w:val="auto"/>
          <w:kern w:val="0"/>
          <w:sz w:val="24"/>
          <w:lang w:val="zh-CN"/>
        </w:rPr>
        <w:t>7.3附有外文资料的，须翻译成中文并加盖供应商公章，如果翻译的中文资料与外文资料存在差异和矛盾时，以中文资料为准。其准确性由供应商负责。</w:t>
      </w:r>
    </w:p>
    <w:p w14:paraId="3C97308E">
      <w:pPr>
        <w:pStyle w:val="24"/>
        <w:jc w:val="left"/>
        <w:rPr>
          <w:rFonts w:ascii="宋体" w:hAnsi="宋体" w:eastAsia="宋体" w:cs="宋体"/>
          <w:color w:val="auto"/>
          <w:sz w:val="24"/>
          <w:szCs w:val="24"/>
        </w:rPr>
      </w:pPr>
      <w:bookmarkStart w:id="107" w:name="_Toc464136622"/>
      <w:bookmarkStart w:id="108" w:name="_Toc21779"/>
      <w:bookmarkStart w:id="109" w:name="_Toc18134"/>
      <w:bookmarkStart w:id="110" w:name="_Toc25978"/>
      <w:bookmarkStart w:id="111" w:name="_Toc24710"/>
      <w:bookmarkStart w:id="112" w:name="_Toc4110"/>
      <w:bookmarkStart w:id="113" w:name="_Toc430937642"/>
      <w:r>
        <w:rPr>
          <w:rFonts w:hint="eastAsia" w:ascii="宋体" w:hAnsi="宋体" w:eastAsia="宋体" w:cs="宋体"/>
          <w:color w:val="auto"/>
          <w:sz w:val="24"/>
          <w:szCs w:val="24"/>
        </w:rPr>
        <w:t>8.投标报价及币种</w:t>
      </w:r>
      <w:bookmarkEnd w:id="107"/>
      <w:bookmarkEnd w:id="108"/>
      <w:bookmarkEnd w:id="109"/>
      <w:bookmarkEnd w:id="110"/>
      <w:bookmarkEnd w:id="111"/>
      <w:bookmarkEnd w:id="112"/>
      <w:bookmarkEnd w:id="113"/>
    </w:p>
    <w:p w14:paraId="7002A5B0">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8.1报价为磋商总价。报价必须包括全部费用。</w:t>
      </w:r>
    </w:p>
    <w:p w14:paraId="16E6F53B">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8.2报价应注明有效期，有效期应与投标有效期一致。</w:t>
      </w:r>
    </w:p>
    <w:p w14:paraId="250E44EB">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8.3供应商应根据磋商文件规定的格式完整填写所有内容，并保证所提供的全部资料真实可信，自愿承担相应责任。</w:t>
      </w:r>
    </w:p>
    <w:p w14:paraId="00301249">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8.4最终报价为成交价，即成交后在合同有效期内价格不变。</w:t>
      </w:r>
    </w:p>
    <w:p w14:paraId="3C51948A">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8.5投标币种是人民币。</w:t>
      </w:r>
    </w:p>
    <w:p w14:paraId="3CA150F9">
      <w:pPr>
        <w:pStyle w:val="24"/>
        <w:jc w:val="left"/>
        <w:rPr>
          <w:rFonts w:ascii="宋体" w:hAnsi="宋体" w:eastAsia="宋体" w:cs="宋体"/>
          <w:color w:val="auto"/>
          <w:sz w:val="24"/>
          <w:szCs w:val="24"/>
        </w:rPr>
      </w:pPr>
      <w:bookmarkStart w:id="114" w:name="_Toc464136624"/>
      <w:bookmarkStart w:id="115" w:name="_Toc325726013"/>
      <w:bookmarkStart w:id="116" w:name="_Toc22044"/>
      <w:bookmarkStart w:id="117" w:name="_Toc26311"/>
      <w:bookmarkStart w:id="118" w:name="_Toc23488"/>
      <w:bookmarkStart w:id="119" w:name="_Toc376936744"/>
      <w:bookmarkStart w:id="120" w:name="_Toc10846"/>
      <w:bookmarkStart w:id="121" w:name="_Toc14628"/>
      <w:bookmarkStart w:id="122" w:name="_Toc6988"/>
      <w:bookmarkStart w:id="123" w:name="_Toc32704"/>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zh-CN"/>
        </w:rPr>
        <w:t>磋商</w:t>
      </w:r>
      <w:r>
        <w:rPr>
          <w:rFonts w:hint="eastAsia" w:ascii="宋体" w:hAnsi="宋体" w:eastAsia="宋体" w:cs="宋体"/>
          <w:color w:val="auto"/>
          <w:sz w:val="24"/>
          <w:szCs w:val="24"/>
        </w:rPr>
        <w:t>有效期</w:t>
      </w:r>
      <w:bookmarkEnd w:id="114"/>
      <w:bookmarkEnd w:id="115"/>
      <w:bookmarkEnd w:id="116"/>
      <w:bookmarkEnd w:id="117"/>
      <w:bookmarkEnd w:id="118"/>
      <w:bookmarkEnd w:id="119"/>
      <w:bookmarkEnd w:id="120"/>
      <w:bookmarkEnd w:id="121"/>
      <w:bookmarkEnd w:id="122"/>
      <w:bookmarkEnd w:id="123"/>
    </w:p>
    <w:p w14:paraId="6861460E">
      <w:pPr>
        <w:autoSpaceDE w:val="0"/>
        <w:autoSpaceDN w:val="0"/>
        <w:adjustRightInd w:val="0"/>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磋商有效期为</w:t>
      </w:r>
      <w:r>
        <w:rPr>
          <w:rFonts w:hint="eastAsia" w:ascii="宋体" w:hAnsi="宋体" w:cs="宋体"/>
          <w:color w:val="auto"/>
          <w:kern w:val="0"/>
          <w:sz w:val="24"/>
          <w:lang w:val="zh-CN"/>
        </w:rPr>
        <w:t>自</w:t>
      </w:r>
      <w:r>
        <w:rPr>
          <w:rFonts w:hint="eastAsia" w:ascii="宋体" w:hAnsi="宋体" w:eastAsia="宋体" w:cs="宋体"/>
          <w:color w:val="auto"/>
          <w:sz w:val="24"/>
          <w:shd w:val="clear" w:color="auto" w:fill="FFFFFF"/>
        </w:rPr>
        <w:t>提交</w:t>
      </w:r>
      <w:r>
        <w:rPr>
          <w:rFonts w:hint="eastAsia" w:ascii="宋体" w:hAnsi="宋体" w:cs="宋体"/>
          <w:color w:val="auto"/>
          <w:sz w:val="24"/>
          <w:shd w:val="clear" w:color="auto" w:fill="FFFFFF"/>
          <w:lang w:eastAsia="zh-CN"/>
        </w:rPr>
        <w:t>响应文件</w:t>
      </w:r>
      <w:r>
        <w:rPr>
          <w:rFonts w:hint="eastAsia" w:ascii="宋体" w:hAnsi="宋体" w:eastAsia="宋体" w:cs="宋体"/>
          <w:color w:val="auto"/>
          <w:sz w:val="24"/>
          <w:shd w:val="clear" w:color="auto" w:fill="FFFFFF"/>
        </w:rPr>
        <w:t>的截止</w:t>
      </w:r>
      <w:r>
        <w:rPr>
          <w:rFonts w:hint="eastAsia" w:ascii="宋体" w:hAnsi="宋体" w:cs="宋体"/>
          <w:color w:val="auto"/>
          <w:kern w:val="0"/>
          <w:sz w:val="24"/>
          <w:lang w:val="zh-CN"/>
        </w:rPr>
        <w:t>之日起</w:t>
      </w:r>
      <w:r>
        <w:rPr>
          <w:rFonts w:ascii="宋体" w:hAnsi="宋体" w:cs="宋体"/>
          <w:color w:val="auto"/>
          <w:kern w:val="0"/>
          <w:sz w:val="24"/>
        </w:rPr>
        <w:t>60</w:t>
      </w:r>
      <w:r>
        <w:rPr>
          <w:rFonts w:hint="eastAsia" w:ascii="宋体" w:hAnsi="宋体" w:cs="宋体"/>
          <w:color w:val="auto"/>
          <w:kern w:val="0"/>
          <w:sz w:val="24"/>
          <w:lang w:val="zh-CN"/>
        </w:rPr>
        <w:t>个日历日</w:t>
      </w:r>
    </w:p>
    <w:p w14:paraId="4D9FDF8C">
      <w:pPr>
        <w:pStyle w:val="24"/>
        <w:jc w:val="left"/>
        <w:rPr>
          <w:rFonts w:ascii="宋体" w:hAnsi="宋体" w:eastAsia="宋体" w:cs="宋体"/>
          <w:color w:val="auto"/>
          <w:sz w:val="24"/>
          <w:szCs w:val="24"/>
        </w:rPr>
      </w:pPr>
      <w:bookmarkStart w:id="124" w:name="_Toc325726008"/>
      <w:bookmarkStart w:id="125" w:name="_Toc6424"/>
      <w:bookmarkStart w:id="126" w:name="_Toc27690"/>
      <w:bookmarkStart w:id="127" w:name="_Toc30991"/>
      <w:bookmarkStart w:id="128" w:name="_Toc464136625"/>
      <w:bookmarkStart w:id="129" w:name="_Toc18088"/>
      <w:bookmarkStart w:id="130" w:name="_Toc16445"/>
      <w:bookmarkStart w:id="131" w:name="_Toc376936739"/>
      <w:bookmarkStart w:id="132" w:name="_Toc31915"/>
      <w:bookmarkStart w:id="133" w:name="_Toc20774"/>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.文件构成</w:t>
      </w:r>
      <w:bookmarkEnd w:id="124"/>
      <w:bookmarkEnd w:id="125"/>
      <w:bookmarkEnd w:id="126"/>
      <w:bookmarkEnd w:id="127"/>
      <w:bookmarkEnd w:id="128"/>
      <w:bookmarkEnd w:id="129"/>
      <w:bookmarkEnd w:id="130"/>
      <w:bookmarkEnd w:id="131"/>
      <w:bookmarkEnd w:id="132"/>
      <w:bookmarkEnd w:id="133"/>
    </w:p>
    <w:p w14:paraId="01973531">
      <w:pPr>
        <w:spacing w:line="360" w:lineRule="auto"/>
        <w:rPr>
          <w:rFonts w:ascii="宋体" w:hAnsi="宋体" w:eastAsia="宋体" w:cs="宋体"/>
          <w:color w:val="auto"/>
          <w:kern w:val="0"/>
          <w:sz w:val="24"/>
          <w:lang w:val="zh-CN"/>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供应商应提交相关证明材料，作为其参加磋商和成交后有能力履行合同的证明。编写的</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须包括以下内容：</w:t>
      </w:r>
    </w:p>
    <w:p w14:paraId="2059BAEA">
      <w:pPr>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1</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磋商函及</w:t>
      </w:r>
      <w:r>
        <w:rPr>
          <w:rFonts w:hint="eastAsia" w:ascii="宋体" w:hAnsi="宋体" w:cs="宋体"/>
          <w:color w:val="auto"/>
          <w:kern w:val="0"/>
          <w:sz w:val="24"/>
          <w:lang w:val="zh-CN"/>
        </w:rPr>
        <w:t>首次</w:t>
      </w:r>
      <w:r>
        <w:rPr>
          <w:rFonts w:hint="eastAsia" w:ascii="宋体" w:hAnsi="宋体" w:eastAsia="宋体" w:cs="宋体"/>
          <w:color w:val="auto"/>
          <w:kern w:val="0"/>
          <w:sz w:val="24"/>
          <w:lang w:val="zh-CN"/>
        </w:rPr>
        <w:t>报价表</w:t>
      </w:r>
    </w:p>
    <w:p w14:paraId="7A53D8DE">
      <w:pPr>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2</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法定代表人证明书</w:t>
      </w:r>
    </w:p>
    <w:p w14:paraId="482B9DE4">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法定代表人授权书</w:t>
      </w:r>
    </w:p>
    <w:p w14:paraId="4121BEF4">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供应商诚信承诺书</w:t>
      </w:r>
    </w:p>
    <w:p w14:paraId="78A39331">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5</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已标价工程量清单</w:t>
      </w:r>
    </w:p>
    <w:p w14:paraId="73A78D67">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施工组织设计</w:t>
      </w:r>
    </w:p>
    <w:p w14:paraId="76249B24">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7</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sz w:val="24"/>
        </w:rPr>
        <w:t>项目管理机构</w:t>
      </w:r>
    </w:p>
    <w:p w14:paraId="2F9C18E2">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8</w:t>
      </w: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 xml:space="preserve"> </w:t>
      </w:r>
      <w:r>
        <w:rPr>
          <w:rFonts w:hint="eastAsia" w:ascii="宋体" w:hAnsi="宋体" w:eastAsia="宋体" w:cs="宋体"/>
          <w:color w:val="auto"/>
          <w:sz w:val="24"/>
        </w:rPr>
        <w:t>资格审查资料</w:t>
      </w:r>
    </w:p>
    <w:p w14:paraId="1467ED97">
      <w:pPr>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9</w:t>
      </w: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类似业绩证明材料</w:t>
      </w:r>
    </w:p>
    <w:p w14:paraId="453363F3">
      <w:pPr>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0</w:t>
      </w:r>
      <w:r>
        <w:rPr>
          <w:rFonts w:hint="eastAsia" w:ascii="宋体" w:hAnsi="宋体" w:eastAsia="宋体" w:cs="宋体"/>
          <w:color w:val="auto"/>
          <w:kern w:val="0"/>
          <w:sz w:val="24"/>
          <w:lang w:val="zh-CN"/>
        </w:rPr>
        <w:t>）无重大违法记录声明</w:t>
      </w:r>
    </w:p>
    <w:p w14:paraId="4DACD02A">
      <w:pPr>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1</w:t>
      </w:r>
      <w:r>
        <w:rPr>
          <w:rFonts w:hint="eastAsia" w:ascii="宋体" w:hAnsi="宋体" w:eastAsia="宋体" w:cs="宋体"/>
          <w:color w:val="auto"/>
          <w:kern w:val="0"/>
          <w:sz w:val="24"/>
          <w:lang w:val="zh-CN"/>
        </w:rPr>
        <w:t>）供应商认为在其他方面有必要说明的事项</w:t>
      </w:r>
    </w:p>
    <w:p w14:paraId="7E415065">
      <w:pPr>
        <w:spacing w:line="360" w:lineRule="auto"/>
        <w:ind w:firstLine="240" w:firstLineChars="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2</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中小企业声明函</w:t>
      </w:r>
    </w:p>
    <w:p w14:paraId="505C480D">
      <w:pPr>
        <w:autoSpaceDE w:val="0"/>
        <w:autoSpaceDN w:val="0"/>
        <w:adjustRightInd w:val="0"/>
        <w:spacing w:line="360" w:lineRule="auto"/>
        <w:ind w:firstLine="240" w:firstLineChars="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1</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zh-CN"/>
        </w:rPr>
        <w:t>）残疾人福利性单位声明函</w:t>
      </w:r>
    </w:p>
    <w:p w14:paraId="794882C3">
      <w:pPr>
        <w:autoSpaceDE w:val="0"/>
        <w:autoSpaceDN w:val="0"/>
        <w:adjustRightInd w:val="0"/>
        <w:spacing w:line="360" w:lineRule="auto"/>
        <w:ind w:firstLine="240" w:firstLineChars="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1</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zh-CN"/>
        </w:rPr>
        <w:t>）最</w:t>
      </w:r>
      <w:r>
        <w:rPr>
          <w:rFonts w:hint="eastAsia" w:ascii="宋体" w:hAnsi="宋体" w:cs="宋体"/>
          <w:color w:val="auto"/>
          <w:kern w:val="0"/>
          <w:sz w:val="24"/>
          <w:lang w:val="zh-CN"/>
        </w:rPr>
        <w:t>终</w:t>
      </w:r>
      <w:r>
        <w:rPr>
          <w:rFonts w:hint="eastAsia" w:ascii="宋体" w:hAnsi="宋体" w:eastAsia="宋体" w:cs="宋体"/>
          <w:color w:val="auto"/>
          <w:kern w:val="0"/>
          <w:sz w:val="24"/>
          <w:lang w:val="zh-CN"/>
        </w:rPr>
        <w:t>报价表</w:t>
      </w:r>
    </w:p>
    <w:p w14:paraId="167198D5">
      <w:pPr>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注：磋商文件要求签字、盖章的地方必须由供应商的法定代表人或委托代理人按要求签字、盖章；供应商提供的扫描（或复印）件均需加盖公章。供应商须按上述内容、顺序和格式编制</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，并按要求编制目录、页码。</w:t>
      </w:r>
    </w:p>
    <w:p w14:paraId="535541AE">
      <w:pPr>
        <w:pStyle w:val="24"/>
        <w:jc w:val="left"/>
        <w:rPr>
          <w:rFonts w:ascii="宋体" w:hAnsi="宋体" w:eastAsia="宋体" w:cs="宋体"/>
          <w:color w:val="auto"/>
          <w:sz w:val="24"/>
          <w:szCs w:val="24"/>
        </w:rPr>
      </w:pPr>
      <w:bookmarkStart w:id="134" w:name="_Toc11377"/>
      <w:bookmarkStart w:id="135" w:name="_Toc412617729"/>
      <w:bookmarkStart w:id="136" w:name="_Toc5285"/>
      <w:bookmarkStart w:id="137" w:name="_Toc26374"/>
      <w:bookmarkStart w:id="138" w:name="_Toc4887"/>
      <w:bookmarkStart w:id="139" w:name="_Toc29175"/>
      <w:bookmarkStart w:id="140" w:name="_Toc373392580"/>
      <w:bookmarkStart w:id="141" w:name="_Toc464136626"/>
      <w:bookmarkStart w:id="142" w:name="_Toc28359"/>
      <w:bookmarkStart w:id="143" w:name="_Toc16453"/>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编印和签署</w:t>
      </w:r>
      <w:bookmarkEnd w:id="134"/>
      <w:bookmarkEnd w:id="135"/>
      <w:bookmarkEnd w:id="136"/>
      <w:bookmarkEnd w:id="137"/>
      <w:bookmarkEnd w:id="138"/>
      <w:bookmarkEnd w:id="139"/>
      <w:bookmarkEnd w:id="140"/>
      <w:bookmarkEnd w:id="141"/>
      <w:bookmarkEnd w:id="142"/>
      <w:bookmarkEnd w:id="143"/>
    </w:p>
    <w:p w14:paraId="2DEC0C4C">
      <w:pPr>
        <w:spacing w:line="360" w:lineRule="auto"/>
        <w:rPr>
          <w:rFonts w:hint="eastAsia" w:ascii="宋体" w:hAnsi="宋体" w:eastAsia="宋体" w:cs="宋体"/>
          <w:color w:val="auto"/>
          <w:kern w:val="0"/>
          <w:sz w:val="24"/>
          <w:lang w:val="zh-CN"/>
        </w:rPr>
      </w:pPr>
      <w:bookmarkStart w:id="144" w:name="_Toc17605"/>
      <w:bookmarkStart w:id="145" w:name="_Toc26267"/>
      <w:bookmarkStart w:id="146" w:name="_Toc15102"/>
      <w:bookmarkStart w:id="147" w:name="_Toc412617730"/>
      <w:bookmarkStart w:id="148" w:name="_Toc376936748"/>
      <w:bookmarkStart w:id="149" w:name="_Toc371090029"/>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11.1 投标人应按照磋商文件所提供的</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格式，分别填写磋商文件内容；</w:t>
      </w:r>
    </w:p>
    <w:p w14:paraId="360D39C8">
      <w:pPr>
        <w:spacing w:line="360" w:lineRule="auto"/>
        <w:rPr>
          <w:rFonts w:hint="eastAsia" w:ascii="宋体" w:hAnsi="宋体" w:eastAsia="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11.2磋商</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要求签字、盖章的地方必须由投标人的法定代表人或委托代理人按要求签字、盖章。</w:t>
      </w:r>
    </w:p>
    <w:p w14:paraId="6EA6F797">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11.3磋商</w:t>
      </w:r>
      <w:bookmarkStart w:id="150" w:name="_Toc4459_WPSOffice_Level2"/>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中不得</w:t>
      </w:r>
      <w:bookmarkEnd w:id="150"/>
      <w:r>
        <w:rPr>
          <w:rFonts w:hint="eastAsia" w:ascii="宋体" w:hAnsi="宋体" w:eastAsia="宋体" w:cs="宋体"/>
          <w:color w:val="auto"/>
          <w:kern w:val="0"/>
          <w:sz w:val="24"/>
          <w:lang w:val="zh-CN"/>
        </w:rPr>
        <w:t>行间插字、涂改或增删，如有修改错漏处，须由投标人法定代表人或其委托代理人签字和盖章。</w:t>
      </w:r>
    </w:p>
    <w:p w14:paraId="09661894">
      <w:pPr>
        <w:pStyle w:val="8"/>
        <w:rPr>
          <w:rFonts w:hint="eastAsia"/>
          <w:color w:val="auto"/>
        </w:rPr>
      </w:pPr>
    </w:p>
    <w:p w14:paraId="63F308FF">
      <w:pPr>
        <w:widowControl/>
        <w:spacing w:line="360" w:lineRule="auto"/>
        <w:jc w:val="center"/>
        <w:outlineLvl w:val="1"/>
        <w:rPr>
          <w:rFonts w:ascii="宋体" w:hAnsi="宋体" w:eastAsia="宋体" w:cs="宋体"/>
          <w:b/>
          <w:bCs/>
          <w:color w:val="auto"/>
          <w:sz w:val="32"/>
          <w:szCs w:val="32"/>
        </w:rPr>
      </w:pPr>
      <w:bookmarkStart w:id="151" w:name="_Toc29852"/>
      <w:r>
        <w:rPr>
          <w:rFonts w:hint="eastAsia" w:ascii="宋体" w:hAnsi="宋体" w:eastAsia="宋体" w:cs="宋体"/>
          <w:b/>
          <w:bCs/>
          <w:color w:val="auto"/>
          <w:sz w:val="32"/>
          <w:szCs w:val="32"/>
        </w:rPr>
        <w:t>四、</w:t>
      </w:r>
      <w:r>
        <w:rPr>
          <w:rFonts w:hint="eastAsia" w:ascii="宋体" w:hAnsi="宋体" w:cs="宋体"/>
          <w:b/>
          <w:bCs/>
          <w:color w:val="auto"/>
          <w:sz w:val="32"/>
          <w:szCs w:val="32"/>
          <w:lang w:eastAsia="zh-CN"/>
        </w:rPr>
        <w:t>响应文件</w:t>
      </w:r>
      <w:r>
        <w:rPr>
          <w:rFonts w:hint="eastAsia" w:ascii="宋体" w:hAnsi="宋体" w:eastAsia="宋体" w:cs="宋体"/>
          <w:b/>
          <w:bCs/>
          <w:color w:val="auto"/>
          <w:sz w:val="32"/>
          <w:szCs w:val="32"/>
        </w:rPr>
        <w:t>的递交</w:t>
      </w:r>
      <w:bookmarkEnd w:id="144"/>
      <w:bookmarkEnd w:id="145"/>
      <w:bookmarkEnd w:id="146"/>
      <w:bookmarkEnd w:id="147"/>
      <w:bookmarkEnd w:id="151"/>
    </w:p>
    <w:p w14:paraId="3D1DBB90">
      <w:pPr>
        <w:widowControl/>
        <w:spacing w:before="100" w:beforeAutospacing="1" w:after="100" w:afterAutospacing="1" w:line="240" w:lineRule="auto"/>
        <w:ind w:firstLine="0" w:firstLineChars="0"/>
        <w:jc w:val="left"/>
        <w:rPr>
          <w:rFonts w:ascii="宋体" w:hAnsi="宋体"/>
          <w:b/>
          <w:bCs/>
          <w:color w:val="auto"/>
          <w:kern w:val="0"/>
          <w:sz w:val="27"/>
          <w:szCs w:val="27"/>
        </w:rPr>
      </w:pPr>
      <w:bookmarkStart w:id="152" w:name="_Toc2866"/>
      <w:bookmarkStart w:id="153" w:name="_Toc23823"/>
      <w:bookmarkStart w:id="154" w:name="_Toc464136627"/>
      <w:bookmarkStart w:id="155" w:name="_Toc412617731"/>
      <w:bookmarkStart w:id="156" w:name="_Toc325726016"/>
      <w:bookmarkStart w:id="157" w:name="_Toc9953"/>
      <w:bookmarkStart w:id="158" w:name="_Toc1176"/>
      <w:bookmarkStart w:id="159" w:name="_Toc373392582"/>
      <w:r>
        <w:rPr>
          <w:rFonts w:hint="eastAsia" w:ascii="宋体" w:hAnsi="宋体" w:eastAsia="宋体" w:cs="宋体"/>
          <w:b/>
          <w:bCs/>
          <w:color w:val="auto"/>
          <w:sz w:val="24"/>
          <w:szCs w:val="24"/>
        </w:rPr>
        <w:t>1</w:t>
      </w:r>
      <w:r>
        <w:rPr>
          <w:rFonts w:hint="eastAsia" w:ascii="宋体" w:hAnsi="宋体" w:cs="宋体"/>
          <w:b/>
          <w:bCs/>
          <w:color w:val="auto"/>
          <w:sz w:val="24"/>
          <w:szCs w:val="24"/>
          <w:lang w:val="en-US" w:eastAsia="zh-CN"/>
        </w:rPr>
        <w:t>2</w:t>
      </w:r>
      <w:bookmarkEnd w:id="152"/>
      <w:bookmarkEnd w:id="153"/>
      <w:bookmarkEnd w:id="154"/>
      <w:bookmarkEnd w:id="155"/>
      <w:bookmarkEnd w:id="156"/>
      <w:bookmarkEnd w:id="157"/>
      <w:bookmarkEnd w:id="158"/>
      <w:bookmarkEnd w:id="159"/>
      <w:r>
        <w:rPr>
          <w:rFonts w:hint="eastAsia" w:ascii="宋体" w:hAnsi="宋体" w:cs="宋体"/>
          <w:color w:val="auto"/>
          <w:sz w:val="24"/>
          <w:szCs w:val="24"/>
          <w:lang w:val="en-US" w:eastAsia="zh-CN"/>
        </w:rPr>
        <w:t>.</w:t>
      </w:r>
      <w:r>
        <w:rPr>
          <w:rFonts w:hint="eastAsia" w:ascii="宋体" w:hAnsi="宋体"/>
          <w:b/>
          <w:bCs/>
          <w:color w:val="auto"/>
          <w:kern w:val="0"/>
          <w:sz w:val="27"/>
          <w:szCs w:val="27"/>
        </w:rPr>
        <w:t>磋商</w:t>
      </w:r>
      <w:r>
        <w:rPr>
          <w:rFonts w:hint="eastAsia" w:ascii="宋体" w:hAnsi="宋体"/>
          <w:b/>
          <w:bCs/>
          <w:color w:val="auto"/>
          <w:kern w:val="0"/>
          <w:sz w:val="27"/>
          <w:szCs w:val="27"/>
          <w:lang w:eastAsia="zh-CN"/>
        </w:rPr>
        <w:t>响应文件</w:t>
      </w:r>
      <w:r>
        <w:rPr>
          <w:rFonts w:hint="eastAsia" w:ascii="宋体" w:hAnsi="宋体"/>
          <w:b/>
          <w:bCs/>
          <w:color w:val="auto"/>
          <w:kern w:val="0"/>
          <w:sz w:val="27"/>
          <w:szCs w:val="27"/>
        </w:rPr>
        <w:t>的递交</w:t>
      </w:r>
    </w:p>
    <w:bookmarkEnd w:id="148"/>
    <w:bookmarkEnd w:id="149"/>
    <w:p w14:paraId="3DB8496D">
      <w:pPr>
        <w:autoSpaceDE w:val="0"/>
        <w:autoSpaceDN w:val="0"/>
        <w:spacing w:line="360" w:lineRule="auto"/>
        <w:ind w:firstLine="480"/>
        <w:rPr>
          <w:rFonts w:hAnsi="宋体"/>
          <w:b/>
          <w:bCs/>
          <w:color w:val="auto"/>
          <w:kern w:val="0"/>
          <w:sz w:val="24"/>
          <w:szCs w:val="24"/>
        </w:rPr>
      </w:pPr>
      <w:bookmarkStart w:id="160" w:name="_Toc464136628"/>
      <w:bookmarkStart w:id="161" w:name="_Toc434"/>
      <w:bookmarkStart w:id="162" w:name="_Toc22713"/>
      <w:bookmarkStart w:id="163" w:name="_Toc371090030"/>
      <w:bookmarkStart w:id="164" w:name="_Toc376936749"/>
      <w:r>
        <w:rPr>
          <w:rFonts w:hint="eastAsia" w:ascii="宋体" w:hAnsi="宋体" w:cs="宋体"/>
          <w:color w:val="auto"/>
          <w:kern w:val="0"/>
          <w:sz w:val="24"/>
          <w:szCs w:val="24"/>
          <w:lang w:val="en-US" w:eastAsia="zh-CN"/>
        </w:rPr>
        <w:t>供应商</w:t>
      </w:r>
      <w:r>
        <w:rPr>
          <w:rFonts w:hint="eastAsia" w:ascii="宋体" w:hAnsi="宋体" w:cs="宋体"/>
          <w:color w:val="auto"/>
          <w:kern w:val="0"/>
          <w:sz w:val="24"/>
          <w:szCs w:val="24"/>
          <w:lang w:val="zh-CN"/>
        </w:rPr>
        <w:t>应当在磋商文件要求提交</w:t>
      </w:r>
      <w:r>
        <w:rPr>
          <w:rFonts w:hint="eastAsia" w:ascii="宋体" w:hAnsi="宋体" w:cs="宋体"/>
          <w:color w:val="auto"/>
          <w:kern w:val="0"/>
          <w:sz w:val="24"/>
          <w:szCs w:val="24"/>
          <w:lang w:eastAsia="zh-CN"/>
        </w:rPr>
        <w:t>响应文件</w:t>
      </w:r>
      <w:r>
        <w:rPr>
          <w:rFonts w:hint="eastAsia" w:ascii="宋体" w:hAnsi="宋体" w:cs="宋体"/>
          <w:color w:val="auto"/>
          <w:kern w:val="0"/>
          <w:sz w:val="24"/>
          <w:szCs w:val="24"/>
          <w:lang w:val="zh-CN"/>
        </w:rPr>
        <w:t>的截止时间前，将响应文件</w:t>
      </w:r>
      <w:r>
        <w:rPr>
          <w:rFonts w:hint="eastAsia" w:ascii="宋体" w:hAnsi="宋体" w:cs="宋体"/>
          <w:color w:val="auto"/>
          <w:kern w:val="0"/>
          <w:sz w:val="24"/>
          <w:szCs w:val="24"/>
        </w:rPr>
        <w:t>上传指定平台</w:t>
      </w:r>
      <w:r>
        <w:rPr>
          <w:rFonts w:hint="eastAsia" w:ascii="宋体" w:hAnsi="宋体" w:cs="宋体"/>
          <w:color w:val="auto"/>
          <w:kern w:val="0"/>
          <w:sz w:val="24"/>
          <w:szCs w:val="24"/>
          <w:lang w:val="zh-CN"/>
        </w:rPr>
        <w:t>，任何单位和个人不得在开标前开启</w:t>
      </w:r>
      <w:r>
        <w:rPr>
          <w:rFonts w:hint="eastAsia" w:ascii="宋体" w:hAnsi="宋体" w:cs="宋体"/>
          <w:color w:val="auto"/>
          <w:kern w:val="0"/>
          <w:sz w:val="24"/>
          <w:szCs w:val="24"/>
          <w:lang w:eastAsia="zh-CN"/>
        </w:rPr>
        <w:t>响应文件</w:t>
      </w:r>
      <w:r>
        <w:rPr>
          <w:rFonts w:hint="eastAsia" w:ascii="宋体" w:hAnsi="宋体" w:cs="宋体"/>
          <w:color w:val="auto"/>
          <w:kern w:val="0"/>
          <w:sz w:val="24"/>
          <w:szCs w:val="24"/>
          <w:lang w:val="zh-CN"/>
        </w:rPr>
        <w:t>。</w:t>
      </w:r>
    </w:p>
    <w:p w14:paraId="3C155C72">
      <w:pPr>
        <w:pStyle w:val="24"/>
        <w:jc w:val="left"/>
        <w:rPr>
          <w:rFonts w:ascii="宋体" w:hAnsi="宋体" w:eastAsia="宋体" w:cs="宋体"/>
          <w:color w:val="auto"/>
          <w:sz w:val="24"/>
          <w:szCs w:val="24"/>
        </w:rPr>
      </w:pPr>
      <w:bookmarkStart w:id="165" w:name="_Toc30528"/>
      <w:bookmarkStart w:id="166" w:name="_Toc30931"/>
      <w:bookmarkStart w:id="167" w:name="_Toc7691"/>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.提交</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截止时间、地点</w:t>
      </w:r>
      <w:bookmarkEnd w:id="160"/>
      <w:bookmarkEnd w:id="161"/>
      <w:bookmarkEnd w:id="162"/>
      <w:bookmarkEnd w:id="165"/>
      <w:bookmarkEnd w:id="166"/>
      <w:bookmarkEnd w:id="167"/>
    </w:p>
    <w:p w14:paraId="19121B86">
      <w:pPr>
        <w:pStyle w:val="11"/>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3</w:t>
      </w:r>
      <w:r>
        <w:rPr>
          <w:rFonts w:hint="eastAsia" w:ascii="宋体" w:hAnsi="宋体" w:eastAsia="宋体" w:cs="宋体"/>
          <w:color w:val="auto"/>
          <w:kern w:val="0"/>
          <w:sz w:val="24"/>
          <w:szCs w:val="24"/>
          <w:lang w:val="zh-CN"/>
        </w:rPr>
        <w:t>.1文件提交的截止时间及地点详见“</w:t>
      </w:r>
      <w:r>
        <w:rPr>
          <w:rFonts w:hint="eastAsia" w:hAnsi="宋体" w:cs="宋体"/>
          <w:color w:val="auto"/>
          <w:kern w:val="0"/>
          <w:sz w:val="24"/>
          <w:szCs w:val="24"/>
          <w:lang w:val="en-US" w:eastAsia="zh-CN"/>
        </w:rPr>
        <w:t>磋商公告</w:t>
      </w:r>
      <w:r>
        <w:rPr>
          <w:rFonts w:hint="eastAsia" w:ascii="宋体" w:hAnsi="宋体" w:eastAsia="宋体" w:cs="宋体"/>
          <w:color w:val="auto"/>
          <w:kern w:val="0"/>
          <w:sz w:val="24"/>
          <w:szCs w:val="24"/>
          <w:lang w:val="zh-CN"/>
        </w:rPr>
        <w:t>”。</w:t>
      </w:r>
    </w:p>
    <w:p w14:paraId="6737C33E">
      <w:pPr>
        <w:pStyle w:val="11"/>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3</w:t>
      </w:r>
      <w:r>
        <w:rPr>
          <w:rFonts w:hint="eastAsia" w:ascii="宋体" w:hAnsi="宋体" w:eastAsia="宋体" w:cs="宋体"/>
          <w:color w:val="auto"/>
          <w:kern w:val="0"/>
          <w:sz w:val="24"/>
          <w:szCs w:val="24"/>
          <w:lang w:val="zh-CN"/>
        </w:rPr>
        <w:t>.2采购代理机构将拒绝接受在提交</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截止时间之后送达的</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w:t>
      </w:r>
      <w:bookmarkEnd w:id="163"/>
      <w:bookmarkEnd w:id="164"/>
      <w:bookmarkStart w:id="168" w:name="_Toc325726019"/>
      <w:bookmarkStart w:id="169" w:name="_Toc376936750"/>
      <w:bookmarkStart w:id="170" w:name="_Toc464136629"/>
      <w:bookmarkStart w:id="171" w:name="_Toc5718"/>
      <w:bookmarkStart w:id="172" w:name="_Toc27995"/>
      <w:bookmarkStart w:id="173" w:name="_Toc9147"/>
      <w:bookmarkStart w:id="174" w:name="_Toc5644"/>
    </w:p>
    <w:p w14:paraId="56E8CD87">
      <w:pPr>
        <w:pStyle w:val="11"/>
        <w:spacing w:line="360" w:lineRule="auto"/>
        <w:ind w:firstLine="480" w:firstLineChars="200"/>
        <w:rPr>
          <w:rFonts w:hint="eastAsia" w:ascii="宋体" w:hAnsi="宋体" w:eastAsia="宋体" w:cs="宋体"/>
          <w:color w:val="auto"/>
          <w:kern w:val="0"/>
          <w:sz w:val="24"/>
          <w:szCs w:val="24"/>
          <w:lang w:val="zh-CN"/>
        </w:rPr>
      </w:pPr>
    </w:p>
    <w:p w14:paraId="5AD3418F">
      <w:pPr>
        <w:widowControl/>
        <w:spacing w:line="360" w:lineRule="auto"/>
        <w:jc w:val="center"/>
        <w:outlineLvl w:val="1"/>
        <w:rPr>
          <w:rFonts w:hint="eastAsia" w:ascii="宋体" w:hAnsi="宋体" w:eastAsia="宋体" w:cs="宋体"/>
          <w:b/>
          <w:bCs/>
          <w:color w:val="auto"/>
          <w:sz w:val="32"/>
          <w:szCs w:val="32"/>
        </w:rPr>
      </w:pPr>
      <w:bookmarkStart w:id="175" w:name="_Toc21864"/>
      <w:r>
        <w:rPr>
          <w:rFonts w:hint="eastAsia" w:ascii="宋体" w:hAnsi="宋体" w:eastAsia="宋体" w:cs="宋体"/>
          <w:b/>
          <w:bCs/>
          <w:color w:val="auto"/>
          <w:sz w:val="32"/>
          <w:szCs w:val="32"/>
        </w:rPr>
        <w:t>五、</w:t>
      </w:r>
      <w:bookmarkEnd w:id="168"/>
      <w:bookmarkEnd w:id="169"/>
      <w:r>
        <w:rPr>
          <w:rFonts w:hint="eastAsia" w:ascii="宋体" w:hAnsi="宋体" w:eastAsia="宋体" w:cs="宋体"/>
          <w:b/>
          <w:bCs/>
          <w:color w:val="auto"/>
          <w:sz w:val="32"/>
          <w:szCs w:val="32"/>
        </w:rPr>
        <w:t>磋商过程</w:t>
      </w:r>
      <w:bookmarkEnd w:id="170"/>
      <w:bookmarkEnd w:id="171"/>
      <w:bookmarkEnd w:id="172"/>
      <w:bookmarkEnd w:id="173"/>
      <w:bookmarkEnd w:id="174"/>
      <w:bookmarkEnd w:id="175"/>
    </w:p>
    <w:p w14:paraId="51341474">
      <w:pPr>
        <w:pStyle w:val="24"/>
        <w:jc w:val="left"/>
        <w:rPr>
          <w:rFonts w:ascii="宋体" w:hAnsi="宋体" w:eastAsia="宋体" w:cs="宋体"/>
          <w:color w:val="auto"/>
          <w:sz w:val="24"/>
          <w:szCs w:val="24"/>
        </w:rPr>
      </w:pPr>
      <w:bookmarkStart w:id="176" w:name="_Toc6720"/>
      <w:bookmarkStart w:id="177" w:name="_Toc16691"/>
      <w:bookmarkStart w:id="178" w:name="_Toc6894"/>
      <w:bookmarkStart w:id="179" w:name="_Toc464136630"/>
      <w:bookmarkStart w:id="180" w:name="_Toc26723"/>
      <w:bookmarkStart w:id="181" w:name="_Toc22760"/>
      <w:bookmarkStart w:id="182" w:name="_Toc15630"/>
      <w:bookmarkStart w:id="183" w:name="_Toc5389"/>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.磋商过程</w:t>
      </w:r>
      <w:bookmarkEnd w:id="176"/>
      <w:bookmarkEnd w:id="177"/>
      <w:bookmarkEnd w:id="178"/>
      <w:bookmarkEnd w:id="179"/>
      <w:bookmarkEnd w:id="180"/>
      <w:bookmarkEnd w:id="181"/>
      <w:bookmarkEnd w:id="182"/>
      <w:bookmarkEnd w:id="183"/>
    </w:p>
    <w:p w14:paraId="35500506">
      <w:pPr>
        <w:pStyle w:val="11"/>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4</w:t>
      </w:r>
      <w:r>
        <w:rPr>
          <w:rFonts w:hint="eastAsia" w:ascii="宋体" w:hAnsi="宋体" w:eastAsia="宋体" w:cs="宋体"/>
          <w:color w:val="auto"/>
          <w:kern w:val="0"/>
          <w:sz w:val="24"/>
          <w:szCs w:val="24"/>
          <w:lang w:val="zh-CN"/>
        </w:rPr>
        <w:t>.1采购代理机构按磋商文件中确定的时间和地点组织本项目的磋商活动。供应商应由其法定代表人或委托代理人参加。</w:t>
      </w:r>
    </w:p>
    <w:p w14:paraId="387FAAA1">
      <w:pPr>
        <w:pStyle w:val="11"/>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4</w:t>
      </w:r>
      <w:r>
        <w:rPr>
          <w:rFonts w:hint="eastAsia" w:ascii="宋体" w:hAnsi="宋体" w:eastAsia="宋体" w:cs="宋体"/>
          <w:color w:val="auto"/>
          <w:kern w:val="0"/>
          <w:sz w:val="24"/>
          <w:szCs w:val="24"/>
          <w:lang w:val="zh-CN"/>
        </w:rPr>
        <w:t>.2对不同文字文本</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的解释发生异议的，以中文文本为准。</w:t>
      </w:r>
    </w:p>
    <w:p w14:paraId="0E7A8E2D">
      <w:pPr>
        <w:pStyle w:val="11"/>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4</w:t>
      </w:r>
      <w:r>
        <w:rPr>
          <w:rFonts w:hint="eastAsia" w:ascii="宋体" w:hAnsi="宋体" w:eastAsia="宋体" w:cs="宋体"/>
          <w:color w:val="auto"/>
          <w:kern w:val="0"/>
          <w:sz w:val="24"/>
          <w:szCs w:val="24"/>
          <w:lang w:val="zh-CN"/>
        </w:rPr>
        <w:t>.3由采购代理机构组织，</w:t>
      </w:r>
      <w:r>
        <w:rPr>
          <w:rFonts w:hint="eastAsia" w:hAnsi="宋体" w:cs="宋体"/>
          <w:color w:val="auto"/>
          <w:kern w:val="0"/>
          <w:sz w:val="24"/>
          <w:szCs w:val="24"/>
          <w:lang w:val="zh-CN"/>
        </w:rPr>
        <w:t>采购人</w:t>
      </w:r>
      <w:r>
        <w:rPr>
          <w:rFonts w:hint="eastAsia" w:ascii="宋体" w:hAnsi="宋体" w:eastAsia="宋体" w:cs="宋体"/>
          <w:color w:val="auto"/>
          <w:kern w:val="0"/>
          <w:sz w:val="24"/>
          <w:szCs w:val="24"/>
          <w:lang w:val="zh-CN"/>
        </w:rPr>
        <w:t>、采购监管、纪检监察等有关方面代表可根据采购项目的具体情况列席。</w:t>
      </w:r>
    </w:p>
    <w:p w14:paraId="7A7A3F76">
      <w:pPr>
        <w:pStyle w:val="11"/>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4</w:t>
      </w:r>
      <w:r>
        <w:rPr>
          <w:rFonts w:hint="eastAsia" w:ascii="宋体" w:hAnsi="宋体" w:eastAsia="宋体" w:cs="宋体"/>
          <w:color w:val="auto"/>
          <w:kern w:val="0"/>
          <w:sz w:val="24"/>
          <w:szCs w:val="24"/>
          <w:lang w:val="zh-CN"/>
        </w:rPr>
        <w:t>.4有专人记录，并存档备查。</w:t>
      </w:r>
      <w:bookmarkStart w:id="184" w:name="_Toc464136631"/>
      <w:bookmarkStart w:id="185" w:name="_Toc18107"/>
      <w:bookmarkStart w:id="186" w:name="_Toc25108"/>
      <w:bookmarkStart w:id="187" w:name="_Toc325726021"/>
      <w:bookmarkStart w:id="188" w:name="_Toc21169"/>
      <w:bookmarkStart w:id="189" w:name="_Toc376936752"/>
      <w:bookmarkStart w:id="190" w:name="_Toc19030"/>
    </w:p>
    <w:p w14:paraId="5EDE235D">
      <w:pPr>
        <w:pStyle w:val="11"/>
        <w:spacing w:line="360" w:lineRule="auto"/>
        <w:ind w:firstLine="480" w:firstLineChars="200"/>
        <w:rPr>
          <w:rFonts w:hint="eastAsia" w:ascii="宋体" w:hAnsi="宋体" w:eastAsia="宋体" w:cs="宋体"/>
          <w:color w:val="auto"/>
          <w:kern w:val="0"/>
          <w:sz w:val="24"/>
          <w:szCs w:val="24"/>
          <w:lang w:val="zh-CN"/>
        </w:rPr>
      </w:pPr>
    </w:p>
    <w:p w14:paraId="65662600">
      <w:pPr>
        <w:widowControl/>
        <w:spacing w:line="240" w:lineRule="auto"/>
        <w:jc w:val="center"/>
        <w:outlineLvl w:val="1"/>
        <w:rPr>
          <w:rFonts w:ascii="宋体" w:hAnsi="宋体" w:eastAsia="宋体" w:cs="宋体"/>
          <w:b/>
          <w:bCs/>
          <w:color w:val="auto"/>
          <w:sz w:val="32"/>
          <w:szCs w:val="32"/>
        </w:rPr>
      </w:pPr>
      <w:bookmarkStart w:id="191" w:name="_Toc13245"/>
      <w:r>
        <w:rPr>
          <w:rFonts w:hint="eastAsia" w:ascii="宋体" w:hAnsi="宋体" w:eastAsia="宋体" w:cs="宋体"/>
          <w:b/>
          <w:bCs/>
          <w:color w:val="auto"/>
          <w:sz w:val="32"/>
          <w:szCs w:val="32"/>
        </w:rPr>
        <w:t>六、磋商程序及方法</w:t>
      </w:r>
      <w:bookmarkEnd w:id="184"/>
      <w:bookmarkEnd w:id="185"/>
      <w:bookmarkEnd w:id="186"/>
      <w:bookmarkEnd w:id="187"/>
      <w:bookmarkEnd w:id="188"/>
      <w:bookmarkEnd w:id="189"/>
      <w:bookmarkEnd w:id="190"/>
      <w:bookmarkEnd w:id="191"/>
    </w:p>
    <w:p w14:paraId="3D140C47">
      <w:pPr>
        <w:pStyle w:val="24"/>
        <w:jc w:val="left"/>
        <w:rPr>
          <w:rFonts w:ascii="宋体" w:hAnsi="宋体" w:eastAsia="宋体" w:cs="宋体"/>
          <w:color w:val="auto"/>
          <w:sz w:val="24"/>
          <w:szCs w:val="24"/>
        </w:rPr>
      </w:pPr>
      <w:bookmarkStart w:id="192" w:name="_Toc16503"/>
      <w:bookmarkStart w:id="193" w:name="_Toc464136632"/>
      <w:bookmarkStart w:id="194" w:name="_Toc31644"/>
      <w:bookmarkStart w:id="195" w:name="_Toc12024"/>
      <w:bookmarkStart w:id="196" w:name="_Toc376936753"/>
      <w:bookmarkStart w:id="197" w:name="_Toc16935"/>
      <w:bookmarkStart w:id="198" w:name="_Toc26121"/>
      <w:bookmarkStart w:id="199" w:name="_Toc17060"/>
      <w:bookmarkStart w:id="200" w:name="_Toc325726022"/>
      <w:bookmarkStart w:id="201" w:name="_Toc19080"/>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.磋商小组</w:t>
      </w:r>
      <w:bookmarkEnd w:id="192"/>
      <w:bookmarkEnd w:id="193"/>
      <w:bookmarkEnd w:id="194"/>
      <w:bookmarkEnd w:id="195"/>
      <w:bookmarkEnd w:id="196"/>
      <w:bookmarkEnd w:id="197"/>
      <w:bookmarkEnd w:id="198"/>
      <w:bookmarkEnd w:id="199"/>
      <w:bookmarkEnd w:id="200"/>
      <w:bookmarkEnd w:id="201"/>
    </w:p>
    <w:p w14:paraId="4CA11BEA">
      <w:pPr>
        <w:pStyle w:val="11"/>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5</w:t>
      </w:r>
      <w:r>
        <w:rPr>
          <w:rFonts w:hint="eastAsia" w:ascii="宋体" w:hAnsi="宋体" w:eastAsia="宋体" w:cs="宋体"/>
          <w:color w:val="auto"/>
          <w:kern w:val="0"/>
          <w:sz w:val="24"/>
          <w:szCs w:val="24"/>
          <w:lang w:val="zh-CN"/>
        </w:rPr>
        <w:t>.1采购代理机构将根据采购项目的特点依法组建磋商小组，其成员由具有一定专业水平的技术、经济等方面的专家和</w:t>
      </w:r>
      <w:r>
        <w:rPr>
          <w:rFonts w:hint="eastAsia" w:hAnsi="宋体" w:cs="宋体"/>
          <w:color w:val="auto"/>
          <w:kern w:val="0"/>
          <w:sz w:val="24"/>
          <w:szCs w:val="24"/>
          <w:lang w:val="zh-CN"/>
        </w:rPr>
        <w:t>采购人</w:t>
      </w:r>
      <w:r>
        <w:rPr>
          <w:rFonts w:hint="eastAsia" w:ascii="宋体" w:hAnsi="宋体" w:eastAsia="宋体" w:cs="宋体"/>
          <w:color w:val="auto"/>
          <w:kern w:val="0"/>
          <w:sz w:val="24"/>
          <w:szCs w:val="24"/>
          <w:lang w:val="zh-CN"/>
        </w:rPr>
        <w:t>代表等三人以上单数组成。其中技术、经济等方面的专家不少于成员总数的三分之二。</w:t>
      </w:r>
    </w:p>
    <w:p w14:paraId="492D9870">
      <w:pPr>
        <w:pStyle w:val="11"/>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5</w:t>
      </w:r>
      <w:r>
        <w:rPr>
          <w:rFonts w:hint="eastAsia" w:ascii="宋体" w:hAnsi="宋体" w:eastAsia="宋体" w:cs="宋体"/>
          <w:color w:val="auto"/>
          <w:kern w:val="0"/>
          <w:sz w:val="24"/>
          <w:szCs w:val="24"/>
          <w:lang w:val="zh-CN"/>
        </w:rPr>
        <w:t>.2采购代理机构负责组织，具体磋商事务由依法组建的磋商小组负责，并独立履行下列职责：</w:t>
      </w:r>
    </w:p>
    <w:p w14:paraId="515DDD3E">
      <w:pPr>
        <w:pStyle w:val="11"/>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（1）审查</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是否符合磋商文件要求，并作出评价；</w:t>
      </w:r>
    </w:p>
    <w:p w14:paraId="730F8FD8">
      <w:pPr>
        <w:pStyle w:val="11"/>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（2）要求供应商对</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有关事项作出解释或澄清；</w:t>
      </w:r>
    </w:p>
    <w:p w14:paraId="3810DCE0">
      <w:pPr>
        <w:pStyle w:val="11"/>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（3）推荐预成交候选供应商；</w:t>
      </w:r>
    </w:p>
    <w:p w14:paraId="154DE8DB">
      <w:pPr>
        <w:pStyle w:val="11"/>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（4）对非法干预评标工作的人员和机构进行举报或投诉。</w:t>
      </w:r>
    </w:p>
    <w:p w14:paraId="2EB3BCD3">
      <w:pPr>
        <w:pStyle w:val="11"/>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5</w:t>
      </w:r>
      <w:r>
        <w:rPr>
          <w:rFonts w:hint="eastAsia" w:ascii="宋体" w:hAnsi="宋体" w:eastAsia="宋体" w:cs="宋体"/>
          <w:color w:val="auto"/>
          <w:kern w:val="0"/>
          <w:sz w:val="24"/>
          <w:szCs w:val="24"/>
          <w:lang w:val="zh-CN"/>
        </w:rPr>
        <w:t>.3应遵守并履行下列义务：</w:t>
      </w:r>
    </w:p>
    <w:p w14:paraId="21FAF737">
      <w:pPr>
        <w:pStyle w:val="11"/>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（1）遵纪守法，客观、公正、廉洁地履行职责；</w:t>
      </w:r>
    </w:p>
    <w:p w14:paraId="401B9D37">
      <w:pPr>
        <w:pStyle w:val="11"/>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（2）按照磋商文件规定的评审方法和评审标准进行评审，磋商小组成员并对</w:t>
      </w:r>
      <w:r>
        <w:rPr>
          <w:rFonts w:hint="eastAsia" w:ascii="宋体" w:hAnsi="宋体" w:eastAsia="宋体" w:cs="宋体"/>
          <w:color w:val="auto"/>
          <w:sz w:val="24"/>
          <w:szCs w:val="24"/>
        </w:rPr>
        <w:t>评审意见</w:t>
      </w:r>
      <w:r>
        <w:rPr>
          <w:rFonts w:hint="eastAsia" w:ascii="宋体" w:hAnsi="宋体" w:eastAsia="宋体" w:cs="宋体"/>
          <w:color w:val="auto"/>
          <w:kern w:val="0"/>
          <w:sz w:val="24"/>
          <w:szCs w:val="24"/>
          <w:lang w:val="zh-CN"/>
        </w:rPr>
        <w:t>承责任；</w:t>
      </w:r>
    </w:p>
    <w:p w14:paraId="6433DB6F">
      <w:pPr>
        <w:pStyle w:val="11"/>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（3）对</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、磋商情况和磋商中获悉的商业秘密保密；</w:t>
      </w:r>
    </w:p>
    <w:p w14:paraId="13BAFB8B">
      <w:pPr>
        <w:pStyle w:val="11"/>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（4）参与磋商报告的起草；</w:t>
      </w:r>
    </w:p>
    <w:p w14:paraId="638918B0">
      <w:pPr>
        <w:pStyle w:val="11"/>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（5）解答供应商及有关方面的质疑；</w:t>
      </w:r>
    </w:p>
    <w:p w14:paraId="560C82C2">
      <w:pPr>
        <w:pStyle w:val="11"/>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（6）配合纪检部门进行投诉处理工作。</w:t>
      </w:r>
    </w:p>
    <w:p w14:paraId="2354AB8C">
      <w:pPr>
        <w:pStyle w:val="11"/>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5</w:t>
      </w:r>
      <w:r>
        <w:rPr>
          <w:rFonts w:hint="eastAsia" w:ascii="宋体" w:hAnsi="宋体" w:eastAsia="宋体" w:cs="宋体"/>
          <w:color w:val="auto"/>
          <w:kern w:val="0"/>
          <w:sz w:val="24"/>
          <w:szCs w:val="24"/>
          <w:lang w:val="zh-CN"/>
        </w:rPr>
        <w:t>.4所有成员应当集中与单一供应商分别进行磋商，并给予所有参加磋商的供应商平等的磋商机会。</w:t>
      </w:r>
    </w:p>
    <w:p w14:paraId="07CBE884">
      <w:pPr>
        <w:pStyle w:val="11"/>
        <w:spacing w:line="360" w:lineRule="auto"/>
        <w:ind w:firstLine="480" w:firstLineChars="200"/>
        <w:rPr>
          <w:rFonts w:ascii="宋体" w:hAnsi="宋体" w:eastAsia="宋体" w:cs="宋体"/>
          <w:color w:val="auto"/>
          <w:kern w:val="0"/>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5</w:t>
      </w:r>
      <w:r>
        <w:rPr>
          <w:rFonts w:hint="eastAsia" w:ascii="宋体" w:hAnsi="宋体" w:eastAsia="宋体" w:cs="宋体"/>
          <w:color w:val="auto"/>
          <w:kern w:val="0"/>
          <w:sz w:val="24"/>
          <w:szCs w:val="24"/>
          <w:lang w:val="zh-CN"/>
        </w:rPr>
        <w:t>.5在有关部门的监督和严格保密的情况下依法开展，任何单位和个人不得非法干预、影响磋商工作和磋商结果。</w:t>
      </w:r>
    </w:p>
    <w:p w14:paraId="7295DF7B">
      <w:pPr>
        <w:pStyle w:val="24"/>
        <w:jc w:val="left"/>
        <w:rPr>
          <w:rFonts w:ascii="宋体" w:hAnsi="宋体" w:eastAsia="宋体" w:cs="宋体"/>
          <w:color w:val="auto"/>
          <w:sz w:val="24"/>
          <w:szCs w:val="24"/>
        </w:rPr>
      </w:pPr>
      <w:bookmarkStart w:id="202" w:name="_Toc22936"/>
      <w:bookmarkStart w:id="203" w:name="_Toc27086"/>
      <w:bookmarkStart w:id="204" w:name="_Toc14694"/>
      <w:bookmarkStart w:id="205" w:name="_Toc325726023"/>
      <w:bookmarkStart w:id="206" w:name="_Toc464136633"/>
      <w:bookmarkStart w:id="207" w:name="_Toc30485"/>
      <w:bookmarkStart w:id="208" w:name="_Toc376936754"/>
      <w:bookmarkStart w:id="209" w:name="_Toc16839"/>
      <w:bookmarkStart w:id="210" w:name="_Toc3830"/>
      <w:bookmarkStart w:id="211" w:name="_Toc13688"/>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.磋商程序</w:t>
      </w:r>
      <w:bookmarkEnd w:id="202"/>
      <w:bookmarkEnd w:id="203"/>
      <w:bookmarkEnd w:id="204"/>
      <w:bookmarkEnd w:id="205"/>
      <w:bookmarkEnd w:id="206"/>
      <w:bookmarkEnd w:id="207"/>
      <w:bookmarkEnd w:id="208"/>
      <w:bookmarkEnd w:id="209"/>
      <w:bookmarkEnd w:id="210"/>
      <w:bookmarkEnd w:id="211"/>
    </w:p>
    <w:p w14:paraId="06AE791E">
      <w:pPr>
        <w:pStyle w:val="11"/>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6</w:t>
      </w:r>
      <w:r>
        <w:rPr>
          <w:rFonts w:hint="eastAsia" w:ascii="宋体" w:hAnsi="宋体" w:eastAsia="宋体" w:cs="宋体"/>
          <w:color w:val="auto"/>
          <w:kern w:val="0"/>
          <w:sz w:val="24"/>
          <w:szCs w:val="24"/>
          <w:lang w:val="zh-CN"/>
        </w:rPr>
        <w:t>.1进入磋商阶段后，磋商小组成员按照客观、公正、审慎的原则，根据磋商文件规定的评审程序、评审方法和评审标准进行独立开展评审工作，负责审议所有</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，并按先初审、后详审的程序对</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进行评审、评分。</w:t>
      </w:r>
    </w:p>
    <w:p w14:paraId="55291370">
      <w:pPr>
        <w:pStyle w:val="11"/>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6</w:t>
      </w:r>
      <w:r>
        <w:rPr>
          <w:rFonts w:hint="eastAsia" w:ascii="宋体" w:hAnsi="宋体" w:eastAsia="宋体" w:cs="宋体"/>
          <w:color w:val="auto"/>
          <w:kern w:val="0"/>
          <w:sz w:val="24"/>
          <w:szCs w:val="24"/>
          <w:lang w:val="zh-CN"/>
        </w:rPr>
        <w:t>.2初审阶段分为资格性审查和符合性审查。</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在响应磋商文件要求方面出现的偏离，分为实质性偏离和非实质性偏离。</w:t>
      </w:r>
    </w:p>
    <w:p w14:paraId="46FB6E9A">
      <w:pPr>
        <w:pStyle w:val="11"/>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6</w:t>
      </w:r>
      <w:r>
        <w:rPr>
          <w:rFonts w:hint="eastAsia" w:ascii="宋体" w:hAnsi="宋体" w:eastAsia="宋体" w:cs="宋体"/>
          <w:color w:val="auto"/>
          <w:kern w:val="0"/>
          <w:sz w:val="24"/>
          <w:szCs w:val="24"/>
          <w:lang w:val="zh-CN"/>
        </w:rPr>
        <w:t>.2.1实质性偏离是指</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未能实质性响应磋商文件的要求。以下情况属于实质性偏离。</w:t>
      </w:r>
    </w:p>
    <w:p w14:paraId="60CB47CB">
      <w:pPr>
        <w:pStyle w:val="11"/>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16.2.1.1</w:t>
      </w:r>
      <w:r>
        <w:rPr>
          <w:rFonts w:hint="eastAsia" w:ascii="宋体" w:hAnsi="宋体" w:eastAsia="宋体" w:cs="宋体"/>
          <w:color w:val="auto"/>
          <w:kern w:val="0"/>
          <w:sz w:val="24"/>
          <w:szCs w:val="24"/>
          <w:lang w:val="zh-CN"/>
        </w:rPr>
        <w:t>资格审查</w:t>
      </w:r>
      <w:r>
        <w:rPr>
          <w:rFonts w:hint="eastAsia" w:ascii="宋体" w:hAnsi="宋体" w:eastAsia="宋体" w:cs="宋体"/>
          <w:color w:val="auto"/>
          <w:kern w:val="0"/>
          <w:sz w:val="24"/>
          <w:szCs w:val="24"/>
          <w:lang w:val="en-US" w:eastAsia="zh-CN"/>
        </w:rPr>
        <w:t>时，</w:t>
      </w:r>
      <w:r>
        <w:rPr>
          <w:rFonts w:hint="eastAsia" w:ascii="宋体" w:hAnsi="宋体" w:eastAsia="宋体" w:cs="宋体"/>
          <w:color w:val="auto"/>
          <w:kern w:val="0"/>
          <w:sz w:val="24"/>
          <w:szCs w:val="24"/>
          <w:lang w:val="zh-CN"/>
        </w:rPr>
        <w:t>磋商响应文件有下列情况之一的，按无效响应处理。</w:t>
      </w:r>
    </w:p>
    <w:p w14:paraId="676D6B75">
      <w:pPr>
        <w:numPr>
          <w:ilvl w:val="0"/>
          <w:numId w:val="2"/>
        </w:numPr>
        <w:spacing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不符合第</w:t>
      </w:r>
      <w:r>
        <w:rPr>
          <w:rFonts w:hint="eastAsia" w:ascii="宋体" w:hAnsi="宋体" w:cs="宋体"/>
          <w:color w:val="auto"/>
          <w:sz w:val="24"/>
          <w:lang w:val="en-US" w:eastAsia="zh-CN"/>
        </w:rPr>
        <w:t>2.</w:t>
      </w:r>
      <w:r>
        <w:rPr>
          <w:rFonts w:hint="eastAsia" w:ascii="宋体" w:hAnsi="宋体" w:eastAsia="宋体" w:cs="宋体"/>
          <w:color w:val="auto"/>
          <w:sz w:val="24"/>
          <w:lang w:val="zh-CN"/>
        </w:rPr>
        <w:t>2款“合格的</w:t>
      </w:r>
      <w:r>
        <w:rPr>
          <w:rFonts w:hint="eastAsia" w:ascii="宋体" w:hAnsi="宋体" w:cs="宋体"/>
          <w:color w:val="auto"/>
          <w:sz w:val="24"/>
          <w:lang w:val="en-US" w:eastAsia="zh-CN"/>
        </w:rPr>
        <w:t>供应商</w:t>
      </w:r>
      <w:r>
        <w:rPr>
          <w:rFonts w:hint="eastAsia" w:ascii="宋体" w:hAnsi="宋体" w:eastAsia="宋体" w:cs="宋体"/>
          <w:color w:val="auto"/>
          <w:sz w:val="24"/>
          <w:lang w:val="zh-CN"/>
        </w:rPr>
        <w:t>”之规定的；</w:t>
      </w:r>
    </w:p>
    <w:p w14:paraId="569EC331">
      <w:pPr>
        <w:numPr>
          <w:ilvl w:val="0"/>
          <w:numId w:val="2"/>
        </w:num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未按</w:t>
      </w:r>
      <w:r>
        <w:rPr>
          <w:rFonts w:hint="eastAsia" w:ascii="宋体" w:hAnsi="宋体" w:cs="宋体"/>
          <w:color w:val="auto"/>
          <w:sz w:val="24"/>
          <w:lang w:val="en-US" w:eastAsia="zh-CN"/>
        </w:rPr>
        <w:t>磋商</w:t>
      </w:r>
      <w:r>
        <w:rPr>
          <w:rFonts w:hint="eastAsia" w:ascii="宋体" w:hAnsi="宋体" w:eastAsia="宋体" w:cs="宋体"/>
          <w:color w:val="auto"/>
          <w:sz w:val="24"/>
        </w:rPr>
        <w:t>文件要求交纳投标保证金的；</w:t>
      </w:r>
    </w:p>
    <w:p w14:paraId="47BE137F">
      <w:pPr>
        <w:numPr>
          <w:ilvl w:val="0"/>
          <w:numId w:val="2"/>
        </w:numPr>
        <w:spacing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未按</w:t>
      </w:r>
      <w:r>
        <w:rPr>
          <w:rFonts w:hint="eastAsia" w:ascii="宋体" w:hAnsi="宋体" w:eastAsia="宋体" w:cs="宋体"/>
          <w:color w:val="auto"/>
          <w:sz w:val="24"/>
          <w:lang w:val="zh-CN"/>
        </w:rPr>
        <w:t>第1</w:t>
      </w:r>
      <w:r>
        <w:rPr>
          <w:rFonts w:hint="eastAsia" w:ascii="宋体" w:hAnsi="宋体" w:cs="宋体"/>
          <w:color w:val="auto"/>
          <w:sz w:val="24"/>
          <w:lang w:val="en-US" w:eastAsia="zh-CN"/>
        </w:rPr>
        <w:t>0</w:t>
      </w:r>
      <w:r>
        <w:rPr>
          <w:rFonts w:hint="eastAsia" w:ascii="宋体" w:hAnsi="宋体" w:eastAsia="宋体" w:cs="宋体"/>
          <w:color w:val="auto"/>
          <w:sz w:val="24"/>
          <w:lang w:val="zh-CN"/>
        </w:rPr>
        <w:t>款</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8</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rPr>
        <w:t>要求提供相关资料的</w:t>
      </w:r>
      <w:r>
        <w:rPr>
          <w:rFonts w:hint="eastAsia" w:ascii="宋体" w:hAnsi="宋体" w:eastAsia="宋体" w:cs="宋体"/>
          <w:color w:val="auto"/>
          <w:sz w:val="24"/>
        </w:rPr>
        <w:t>；</w:t>
      </w:r>
    </w:p>
    <w:p w14:paraId="0B302297">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w:t>
      </w:r>
      <w:r>
        <w:rPr>
          <w:rFonts w:hint="eastAsia" w:ascii="宋体" w:hAnsi="宋体" w:cs="宋体"/>
          <w:color w:val="auto"/>
          <w:sz w:val="24"/>
          <w:lang w:eastAsia="zh-CN"/>
        </w:rPr>
        <w:t>响应文件</w:t>
      </w:r>
      <w:r>
        <w:rPr>
          <w:rFonts w:hint="eastAsia" w:ascii="宋体" w:hAnsi="宋体" w:eastAsia="宋体" w:cs="宋体"/>
          <w:color w:val="auto"/>
          <w:sz w:val="24"/>
        </w:rPr>
        <w:t>内容没有按磋商文件规定和要求签字、盖章的；</w:t>
      </w:r>
    </w:p>
    <w:p w14:paraId="76D43A5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）工期不能满足磋商文件要求的；</w:t>
      </w:r>
    </w:p>
    <w:p w14:paraId="1037324C">
      <w:pPr>
        <w:spacing w:line="360" w:lineRule="auto"/>
        <w:ind w:firstLine="480" w:firstLineChars="200"/>
        <w:jc w:val="left"/>
        <w:rPr>
          <w:rFonts w:hint="eastAsia" w:ascii="宋体" w:hAnsi="宋体" w:cs="宋体"/>
          <w:color w:val="auto"/>
          <w:sz w:val="24"/>
          <w:lang w:eastAsia="zh-CN"/>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w:t>
      </w:r>
      <w:r>
        <w:rPr>
          <w:rFonts w:hint="eastAsia" w:ascii="宋体" w:hAnsi="宋体" w:cs="宋体"/>
          <w:color w:val="auto"/>
          <w:sz w:val="24"/>
          <w:lang w:eastAsia="zh-CN"/>
        </w:rPr>
        <w:t>磋商有效期不能满足磋商文件要求的；</w:t>
      </w:r>
    </w:p>
    <w:p w14:paraId="79DC7891">
      <w:pPr>
        <w:pStyle w:val="8"/>
        <w:rPr>
          <w:rFonts w:hint="eastAsia" w:ascii="宋体" w:hAnsi="宋体" w:cs="宋体"/>
          <w:color w:val="auto"/>
          <w:sz w:val="24"/>
          <w:lang w:eastAsia="zh-CN"/>
        </w:rPr>
      </w:pP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.2.1.2符合性审查时，磋商响应文件有下列情况之一的，按无效响应处理。</w:t>
      </w:r>
    </w:p>
    <w:p w14:paraId="21B19061">
      <w:pPr>
        <w:spacing w:line="360" w:lineRule="auto"/>
        <w:ind w:firstLine="480" w:firstLineChars="200"/>
        <w:jc w:val="left"/>
        <w:rPr>
          <w:rFonts w:hint="eastAsia" w:ascii="宋体" w:hAnsi="宋体" w:cs="宋体"/>
          <w:color w:val="auto"/>
          <w:sz w:val="24"/>
          <w:lang w:eastAsia="zh-CN"/>
        </w:rPr>
      </w:pPr>
      <w:r>
        <w:rPr>
          <w:rFonts w:hint="eastAsia" w:ascii="宋体" w:hAnsi="宋体" w:eastAsia="宋体" w:cs="宋体"/>
          <w:color w:val="auto"/>
          <w:sz w:val="24"/>
        </w:rPr>
        <w:t>（</w:t>
      </w: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投标报价超过磋商文件中规定的最高限价的；</w:t>
      </w:r>
    </w:p>
    <w:p w14:paraId="22831450">
      <w:pPr>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color w:val="auto"/>
          <w:sz w:val="24"/>
          <w:lang w:eastAsia="zh-CN"/>
        </w:rPr>
        <w:t>响应文件</w:t>
      </w:r>
      <w:r>
        <w:rPr>
          <w:rFonts w:hint="eastAsia" w:ascii="宋体" w:hAnsi="宋体" w:eastAsia="宋体" w:cs="宋体"/>
          <w:color w:val="auto"/>
          <w:sz w:val="24"/>
        </w:rPr>
        <w:t>编排混乱，且擅自修改磋商文件规定的格式内容的；</w:t>
      </w:r>
    </w:p>
    <w:p w14:paraId="360B9676">
      <w:pPr>
        <w:numPr>
          <w:ilvl w:val="0"/>
          <w:numId w:val="0"/>
        </w:numPr>
        <w:spacing w:line="360" w:lineRule="auto"/>
        <w:jc w:val="left"/>
        <w:rPr>
          <w:rFonts w:hint="eastAsia" w:ascii="宋体" w:hAnsi="宋体" w:eastAsia="宋体" w:cs="宋体"/>
          <w:color w:val="auto"/>
          <w:sz w:val="24"/>
        </w:rPr>
      </w:pPr>
      <w:r>
        <w:rPr>
          <w:rFonts w:hint="eastAsia" w:ascii="宋体" w:hAnsi="宋体" w:cs="宋体"/>
          <w:color w:val="auto"/>
          <w:sz w:val="24"/>
          <w:lang w:val="en-US" w:eastAsia="zh-CN"/>
        </w:rPr>
        <w:t xml:space="preserve">    （3）工程量清单</w:t>
      </w:r>
      <w:r>
        <w:rPr>
          <w:rFonts w:hint="eastAsia" w:ascii="宋体" w:hAnsi="宋体" w:eastAsia="宋体" w:cs="宋体"/>
          <w:color w:val="auto"/>
          <w:sz w:val="24"/>
          <w:lang w:val="zh-CN"/>
        </w:rPr>
        <w:t>不符合要求的</w:t>
      </w:r>
      <w:r>
        <w:rPr>
          <w:rFonts w:hint="eastAsia" w:ascii="宋体" w:hAnsi="宋体" w:eastAsia="宋体" w:cs="宋体"/>
          <w:color w:val="auto"/>
          <w:sz w:val="24"/>
        </w:rPr>
        <w:t>；</w:t>
      </w:r>
    </w:p>
    <w:p w14:paraId="1933C4ED">
      <w:pPr>
        <w:pStyle w:val="8"/>
        <w:numPr>
          <w:ilvl w:val="0"/>
          <w:numId w:val="0"/>
        </w:numPr>
        <w:rPr>
          <w:color w:val="auto"/>
        </w:rPr>
      </w:pPr>
      <w:r>
        <w:rPr>
          <w:rFonts w:hint="eastAsia" w:ascii="宋体" w:hAnsi="宋体" w:cs="宋体"/>
          <w:color w:val="auto"/>
          <w:sz w:val="24"/>
          <w:szCs w:val="20"/>
          <w:lang w:val="en-US" w:eastAsia="zh-CN"/>
        </w:rPr>
        <w:t xml:space="preserve">    （4）</w:t>
      </w:r>
      <w:r>
        <w:rPr>
          <w:rFonts w:hint="eastAsia" w:ascii="宋体" w:hAnsi="宋体" w:eastAsia="宋体" w:cs="宋体"/>
          <w:color w:val="auto"/>
          <w:sz w:val="24"/>
          <w:szCs w:val="20"/>
          <w:lang w:val="zh-CN" w:eastAsia="zh-CN"/>
        </w:rPr>
        <w:t>存在串通投标行为</w:t>
      </w:r>
      <w:r>
        <w:rPr>
          <w:rFonts w:hint="eastAsia" w:ascii="宋体" w:hAnsi="宋体" w:eastAsia="宋体" w:cs="宋体"/>
          <w:color w:val="auto"/>
          <w:sz w:val="24"/>
          <w:szCs w:val="20"/>
          <w:lang w:val="en-US" w:eastAsia="zh-CN"/>
        </w:rPr>
        <w:t>的</w:t>
      </w:r>
      <w:r>
        <w:rPr>
          <w:rFonts w:hint="eastAsia" w:ascii="宋体" w:hAnsi="宋体" w:eastAsia="宋体" w:cs="宋体"/>
          <w:color w:val="auto"/>
          <w:sz w:val="24"/>
          <w:szCs w:val="20"/>
          <w:lang w:val="zh-CN" w:eastAsia="zh-CN"/>
        </w:rPr>
        <w:t>；</w:t>
      </w:r>
    </w:p>
    <w:p w14:paraId="09C4CC17">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w:t>
      </w:r>
      <w:r>
        <w:rPr>
          <w:rFonts w:hint="eastAsia" w:ascii="宋体" w:hAnsi="宋体" w:cs="宋体"/>
          <w:color w:val="auto"/>
          <w:sz w:val="24"/>
          <w:lang w:eastAsia="zh-CN"/>
        </w:rPr>
        <w:t>响应文件</w:t>
      </w:r>
      <w:r>
        <w:rPr>
          <w:rFonts w:hint="eastAsia" w:ascii="宋体" w:hAnsi="宋体" w:eastAsia="宋体" w:cs="宋体"/>
          <w:color w:val="auto"/>
          <w:sz w:val="24"/>
        </w:rPr>
        <w:t>中附有</w:t>
      </w:r>
      <w:r>
        <w:rPr>
          <w:rFonts w:hint="eastAsia" w:ascii="宋体" w:hAnsi="宋体" w:cs="宋体"/>
          <w:color w:val="auto"/>
          <w:sz w:val="24"/>
          <w:lang w:eastAsia="zh-CN"/>
        </w:rPr>
        <w:t>采购人</w:t>
      </w:r>
      <w:r>
        <w:rPr>
          <w:rFonts w:hint="eastAsia" w:ascii="宋体" w:hAnsi="宋体" w:eastAsia="宋体" w:cs="宋体"/>
          <w:color w:val="auto"/>
          <w:sz w:val="24"/>
        </w:rPr>
        <w:t>不能接受的条件的；</w:t>
      </w:r>
    </w:p>
    <w:p w14:paraId="2D43252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）磋商小组认为应按无效响应处理的其他情况；</w:t>
      </w:r>
    </w:p>
    <w:p w14:paraId="3BC1EF3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7</w:t>
      </w:r>
      <w:r>
        <w:rPr>
          <w:rFonts w:hint="eastAsia" w:ascii="宋体" w:hAnsi="宋体" w:eastAsia="宋体" w:cs="宋体"/>
          <w:color w:val="auto"/>
          <w:sz w:val="24"/>
        </w:rPr>
        <w:t>）法律、法规规定的其他情形。</w:t>
      </w:r>
    </w:p>
    <w:p w14:paraId="3843CAB8">
      <w:pPr>
        <w:tabs>
          <w:tab w:val="left" w:pos="8787"/>
        </w:tabs>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zh-CN"/>
        </w:rPr>
        <w:t>.2.2非实质性偏离是指磋商小组在对</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的有效性、完整性和响应程度进行审查时，可以要求供应商对</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中含义不明确、同类问题表述不一致或者有明显文字和计算错误的内容等作出必要的澄清、说明或者更正。供应商的澄清、说明或者更正不得超出</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的范围或者改变</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的实质性内容。</w:t>
      </w:r>
    </w:p>
    <w:p w14:paraId="3885EE87">
      <w:pPr>
        <w:tabs>
          <w:tab w:val="left" w:pos="8787"/>
        </w:tabs>
        <w:spacing w:line="360" w:lineRule="auto"/>
        <w:ind w:firstLine="48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磋商小组要求供应商澄清、说明或者更正</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应当以书面形式作出。供应商的澄清、说明或者更正应当由法定代表人或其授权代表签字或者加盖公章。由授权代表签字的，应当附法定代表人授权书。</w:t>
      </w:r>
    </w:p>
    <w:p w14:paraId="77C4A469">
      <w:pPr>
        <w:autoSpaceDE w:val="0"/>
        <w:autoSpaceDN w:val="0"/>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zh-CN"/>
        </w:rPr>
        <w:t>.2.3在</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5C8AD1B0">
      <w:pPr>
        <w:autoSpaceDE w:val="0"/>
        <w:autoSpaceDN w:val="0"/>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zh-CN"/>
        </w:rPr>
        <w:t>.2.4磋商小组可以根据磋商文件和磋商情况实质性变动采购需求中的技术、服务要求以及合同草案条款，但不得变动磋商文件中的其他内容。实质性变动的内容，须经</w:t>
      </w:r>
      <w:r>
        <w:rPr>
          <w:rFonts w:hint="eastAsia" w:ascii="宋体" w:hAnsi="宋体" w:cs="宋体"/>
          <w:color w:val="auto"/>
          <w:kern w:val="0"/>
          <w:sz w:val="24"/>
          <w:lang w:val="zh-CN"/>
        </w:rPr>
        <w:t>采购人</w:t>
      </w:r>
      <w:r>
        <w:rPr>
          <w:rFonts w:hint="eastAsia" w:ascii="宋体" w:hAnsi="宋体" w:eastAsia="宋体" w:cs="宋体"/>
          <w:color w:val="auto"/>
          <w:kern w:val="0"/>
          <w:sz w:val="24"/>
          <w:lang w:val="zh-CN"/>
        </w:rPr>
        <w:t>代表确认。对磋商文件作出的实质性变动是磋商文件的有效组成部分，磋商小组应及时以书面形式同时通知所有参加磋商的供应商。供应商应当按照磋商文件的变动情况和磋商小组的要求重新提交</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，并由其法定代表人或委托代理人签字或者加盖公章。</w:t>
      </w:r>
    </w:p>
    <w:p w14:paraId="2402A150">
      <w:pPr>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zh-CN"/>
        </w:rPr>
        <w:t>.2.5经磋商确定最终采购需求和提交最后报价的供应商后，由磋商小组采用综合评分法对提交最后报价的供应商的</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和最后报价进行综合评分。综合评分法，是指</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满足磋商文件全部实质性要求且按评审因素的量化指标评审得分最高的供应商为成交候选供应商的评审方法。</w:t>
      </w:r>
    </w:p>
    <w:p w14:paraId="13B64AD8">
      <w:pPr>
        <w:pStyle w:val="24"/>
        <w:jc w:val="left"/>
        <w:rPr>
          <w:rFonts w:ascii="宋体" w:hAnsi="宋体" w:eastAsia="宋体" w:cs="宋体"/>
          <w:color w:val="auto"/>
          <w:sz w:val="24"/>
          <w:szCs w:val="24"/>
        </w:rPr>
      </w:pPr>
      <w:bookmarkStart w:id="212" w:name="_Toc376936755"/>
      <w:bookmarkStart w:id="213" w:name="_Toc22495"/>
      <w:bookmarkStart w:id="214" w:name="_Toc17340"/>
      <w:bookmarkStart w:id="215" w:name="_Toc325726024"/>
      <w:bookmarkStart w:id="216" w:name="_Toc17697"/>
      <w:bookmarkStart w:id="217" w:name="_Toc20611"/>
      <w:bookmarkStart w:id="218" w:name="_Toc27448"/>
      <w:bookmarkStart w:id="219" w:name="_Toc13668"/>
      <w:bookmarkStart w:id="220" w:name="_Toc20815"/>
      <w:bookmarkStart w:id="221" w:name="_Toc464136634"/>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.评审办法</w:t>
      </w:r>
      <w:bookmarkEnd w:id="212"/>
      <w:bookmarkEnd w:id="213"/>
      <w:bookmarkEnd w:id="214"/>
      <w:bookmarkEnd w:id="215"/>
      <w:bookmarkEnd w:id="216"/>
      <w:bookmarkEnd w:id="217"/>
      <w:bookmarkEnd w:id="218"/>
      <w:bookmarkEnd w:id="219"/>
      <w:bookmarkEnd w:id="220"/>
      <w:bookmarkEnd w:id="221"/>
    </w:p>
    <w:p w14:paraId="7AC90C37">
      <w:pPr>
        <w:tabs>
          <w:tab w:val="left" w:pos="8787"/>
        </w:tabs>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7</w:t>
      </w:r>
      <w:r>
        <w:rPr>
          <w:rFonts w:hint="eastAsia" w:ascii="宋体" w:hAnsi="宋体" w:eastAsia="宋体" w:cs="宋体"/>
          <w:color w:val="auto"/>
          <w:kern w:val="0"/>
          <w:sz w:val="24"/>
          <w:lang w:val="zh-CN"/>
        </w:rPr>
        <w:t>.1依照《中华人民共和国政府采购法》、《中华人民共和国政府采购法实施条例》、《政府采购竞争性磋商采购方式管理暂行办法》</w:t>
      </w:r>
      <w:r>
        <w:rPr>
          <w:rFonts w:hint="eastAsia" w:ascii="宋体" w:hAnsi="宋体" w:cs="宋体"/>
          <w:color w:val="auto"/>
          <w:kern w:val="0"/>
          <w:sz w:val="24"/>
          <w:lang w:val="en-US" w:eastAsia="zh-CN"/>
        </w:rPr>
        <w:t>等</w:t>
      </w:r>
      <w:r>
        <w:rPr>
          <w:rFonts w:hint="eastAsia" w:ascii="宋体" w:hAnsi="宋体" w:eastAsia="宋体" w:cs="宋体"/>
          <w:color w:val="auto"/>
          <w:kern w:val="0"/>
          <w:sz w:val="24"/>
          <w:lang w:val="zh-CN"/>
        </w:rPr>
        <w:t>的规定，结合该项目的特点制定本评审办法。本次评审采用综合评分法。</w:t>
      </w:r>
      <w:bookmarkStart w:id="222" w:name="_Toc3368"/>
      <w:bookmarkStart w:id="223" w:name="_Toc12542"/>
      <w:bookmarkStart w:id="224" w:name="_Toc365373146"/>
      <w:bookmarkStart w:id="225" w:name="_Toc368987551"/>
    </w:p>
    <w:p w14:paraId="7219C908">
      <w:pPr>
        <w:pStyle w:val="8"/>
        <w:rPr>
          <w:rFonts w:hint="eastAsia"/>
          <w:color w:val="auto"/>
        </w:rPr>
      </w:pPr>
    </w:p>
    <w:p w14:paraId="7C86AE8C">
      <w:pPr>
        <w:autoSpaceDE w:val="0"/>
        <w:autoSpaceDN w:val="0"/>
        <w:adjustRightInd w:val="0"/>
        <w:ind w:firstLine="480" w:firstLineChars="200"/>
        <w:rPr>
          <w:rFonts w:hint="eastAsia"/>
          <w:color w:val="auto"/>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评审标准和分值分配：</w:t>
      </w:r>
    </w:p>
    <w:tbl>
      <w:tblPr>
        <w:tblStyle w:val="26"/>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150"/>
        <w:gridCol w:w="6162"/>
      </w:tblGrid>
      <w:tr w14:paraId="5F21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Align w:val="center"/>
          </w:tcPr>
          <w:p w14:paraId="78925540">
            <w:pPr>
              <w:jc w:val="center"/>
              <w:rPr>
                <w:rFonts w:hint="eastAsia" w:ascii="宋体" w:hAnsi="宋体" w:eastAsia="宋体" w:cs="宋体"/>
                <w:color w:val="auto"/>
                <w:sz w:val="24"/>
                <w:szCs w:val="24"/>
              </w:rPr>
            </w:pPr>
            <w:bookmarkStart w:id="226" w:name="_Toc25429"/>
            <w:bookmarkStart w:id="227" w:name="_Toc10488"/>
            <w:r>
              <w:rPr>
                <w:rFonts w:hint="eastAsia" w:ascii="宋体" w:hAnsi="宋体" w:eastAsia="宋体" w:cs="宋体"/>
                <w:color w:val="auto"/>
                <w:sz w:val="24"/>
                <w:szCs w:val="24"/>
              </w:rPr>
              <w:t>评分</w:t>
            </w:r>
          </w:p>
          <w:p w14:paraId="7DC20E4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因素</w:t>
            </w:r>
          </w:p>
        </w:tc>
        <w:tc>
          <w:tcPr>
            <w:tcW w:w="1150" w:type="dxa"/>
            <w:vAlign w:val="center"/>
          </w:tcPr>
          <w:p w14:paraId="34CEFD1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w:t>
            </w:r>
          </w:p>
          <w:p w14:paraId="70376AA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162" w:type="dxa"/>
            <w:vAlign w:val="center"/>
          </w:tcPr>
          <w:p w14:paraId="604584E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49DF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Align w:val="center"/>
          </w:tcPr>
          <w:p w14:paraId="61F109C9">
            <w:pPr>
              <w:jc w:val="center"/>
              <w:rPr>
                <w:rFonts w:hint="eastAsia" w:ascii="宋体" w:hAnsi="宋体" w:eastAsia="宋体" w:cs="宋体"/>
                <w:color w:val="auto"/>
                <w:sz w:val="24"/>
                <w:szCs w:val="24"/>
              </w:rPr>
            </w:pPr>
          </w:p>
          <w:p w14:paraId="5A7512B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w:t>
            </w:r>
          </w:p>
          <w:p w14:paraId="2F43198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w:t>
            </w:r>
          </w:p>
          <w:p w14:paraId="36D8539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c>
          <w:tcPr>
            <w:tcW w:w="1150" w:type="dxa"/>
            <w:vAlign w:val="center"/>
          </w:tcPr>
          <w:p w14:paraId="3EA9E9B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报价分</w:t>
            </w:r>
          </w:p>
          <w:p w14:paraId="6978AD5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c>
          <w:tcPr>
            <w:tcW w:w="6162" w:type="dxa"/>
            <w:vAlign w:val="center"/>
          </w:tcPr>
          <w:p w14:paraId="2055E67F">
            <w:pPr>
              <w:autoSpaceDE w:val="0"/>
              <w:autoSpaceDN w:val="0"/>
              <w:spacing w:line="300" w:lineRule="exact"/>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eastAsia="宋体" w:cs="宋体"/>
                <w:color w:val="auto"/>
                <w:sz w:val="24"/>
              </w:rPr>
              <w:t>在所有的有效投标报价中，以最低投标报价为基准价，其价格分为满分。其他投标人的</w:t>
            </w:r>
            <w:r>
              <w:rPr>
                <w:rFonts w:hint="eastAsia" w:ascii="宋体" w:hAnsi="宋体" w:eastAsia="宋体" w:cs="宋体"/>
                <w:b w:val="0"/>
                <w:bCs w:val="0"/>
                <w:color w:val="auto"/>
                <w:sz w:val="24"/>
                <w:szCs w:val="24"/>
                <w:shd w:val="clear" w:color="auto" w:fill="FFFFFF"/>
                <w:lang w:val="zh-CN"/>
              </w:rPr>
              <w:t>价格分</w:t>
            </w:r>
            <w:r>
              <w:rPr>
                <w:rFonts w:hint="eastAsia" w:ascii="宋体" w:hAnsi="宋体" w:eastAsia="宋体" w:cs="宋体"/>
                <w:color w:val="auto"/>
                <w:sz w:val="24"/>
              </w:rPr>
              <w:t>统一按下列公式计算：投标报价得分=(评标基准价／投标报价)×价格权值（30%）×100（四舍五入后保留小数点后两位）。</w:t>
            </w:r>
          </w:p>
          <w:p w14:paraId="5FE10846">
            <w:pPr>
              <w:rPr>
                <w:rFonts w:hint="eastAsia"/>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根据《政府采购促进中小企业发展</w:t>
            </w:r>
            <w:r>
              <w:rPr>
                <w:rFonts w:hint="eastAsia" w:ascii="宋体" w:hAnsi="宋体" w:eastAsia="宋体" w:cs="宋体"/>
                <w:color w:val="auto"/>
                <w:sz w:val="24"/>
                <w:szCs w:val="24"/>
                <w:lang w:val="en-US" w:eastAsia="zh-CN"/>
              </w:rPr>
              <w:t>管理</w:t>
            </w:r>
            <w:r>
              <w:rPr>
                <w:rFonts w:hint="eastAsia" w:ascii="宋体" w:hAnsi="宋体" w:eastAsia="宋体" w:cs="宋体"/>
                <w:color w:val="auto"/>
                <w:sz w:val="24"/>
                <w:szCs w:val="24"/>
                <w:lang w:val="zh-CN"/>
              </w:rPr>
              <w:t>办法》、《关于促进残疾人就业政府采购政策的通知》的相关规定，对残疾人福利性单位、</w:t>
            </w:r>
            <w:r>
              <w:rPr>
                <w:rFonts w:hint="eastAsia" w:ascii="宋体" w:hAnsi="宋体" w:cs="宋体"/>
                <w:color w:val="auto"/>
                <w:sz w:val="24"/>
                <w:szCs w:val="24"/>
                <w:lang w:val="en-US" w:eastAsia="zh-CN"/>
              </w:rPr>
              <w:t>小微</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lang w:val="zh-CN"/>
              </w:rPr>
              <w:t>的</w:t>
            </w:r>
            <w:r>
              <w:rPr>
                <w:rFonts w:hint="eastAsia" w:ascii="宋体" w:hAnsi="宋体" w:cs="宋体"/>
                <w:color w:val="auto"/>
                <w:sz w:val="24"/>
                <w:szCs w:val="24"/>
                <w:lang w:val="en-US" w:eastAsia="zh-CN"/>
              </w:rPr>
              <w:t>报价</w:t>
            </w:r>
            <w:r>
              <w:rPr>
                <w:rFonts w:hint="eastAsia" w:ascii="宋体" w:hAnsi="宋体" w:eastAsia="宋体" w:cs="宋体"/>
                <w:color w:val="auto"/>
                <w:sz w:val="24"/>
                <w:szCs w:val="24"/>
                <w:lang w:val="zh-CN"/>
              </w:rPr>
              <w:t>给予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%的扣除，用扣除后的价格参</w:t>
            </w:r>
            <w:r>
              <w:rPr>
                <w:rFonts w:hint="eastAsia" w:ascii="宋体" w:hAnsi="宋体" w:cs="宋体"/>
                <w:color w:val="auto"/>
                <w:sz w:val="24"/>
                <w:szCs w:val="24"/>
                <w:lang w:val="en-US" w:eastAsia="zh-CN"/>
              </w:rPr>
              <w:t>与</w:t>
            </w:r>
            <w:r>
              <w:rPr>
                <w:rFonts w:hint="eastAsia" w:ascii="宋体" w:hAnsi="宋体" w:eastAsia="宋体" w:cs="宋体"/>
                <w:color w:val="auto"/>
                <w:sz w:val="24"/>
                <w:szCs w:val="24"/>
                <w:lang w:val="zh-CN"/>
              </w:rPr>
              <w:t>评审。残疾人福利性单位属于</w:t>
            </w:r>
            <w:r>
              <w:rPr>
                <w:rFonts w:hint="eastAsia" w:ascii="宋体" w:hAnsi="宋体" w:cs="宋体"/>
                <w:color w:val="auto"/>
                <w:sz w:val="24"/>
                <w:szCs w:val="24"/>
                <w:lang w:val="en-US" w:eastAsia="zh-CN"/>
              </w:rPr>
              <w:t>小微</w:t>
            </w:r>
            <w:r>
              <w:rPr>
                <w:rFonts w:hint="eastAsia" w:ascii="宋体" w:hAnsi="宋体" w:eastAsia="宋体" w:cs="宋体"/>
                <w:color w:val="auto"/>
                <w:sz w:val="24"/>
                <w:szCs w:val="24"/>
                <w:lang w:val="zh-CN"/>
              </w:rPr>
              <w:t>企业的，不重复享受政策。</w:t>
            </w:r>
          </w:p>
        </w:tc>
      </w:tr>
      <w:tr w14:paraId="78C6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restart"/>
            <w:vAlign w:val="center"/>
          </w:tcPr>
          <w:p w14:paraId="557A76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商务标</w:t>
            </w:r>
          </w:p>
          <w:p w14:paraId="124768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1150" w:type="dxa"/>
            <w:vAlign w:val="center"/>
          </w:tcPr>
          <w:p w14:paraId="5BD224C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项目管理班子成员</w:t>
            </w:r>
          </w:p>
          <w:p w14:paraId="4B08731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p w14:paraId="6954BCF4">
            <w:pPr>
              <w:jc w:val="center"/>
              <w:rPr>
                <w:rFonts w:hint="eastAsia" w:ascii="宋体" w:hAnsi="宋体" w:eastAsia="宋体" w:cs="宋体"/>
                <w:color w:val="auto"/>
                <w:sz w:val="24"/>
                <w:szCs w:val="24"/>
              </w:rPr>
            </w:pPr>
          </w:p>
        </w:tc>
        <w:tc>
          <w:tcPr>
            <w:tcW w:w="6162" w:type="dxa"/>
            <w:vAlign w:val="center"/>
          </w:tcPr>
          <w:p w14:paraId="11911974">
            <w:pPr>
              <w:rPr>
                <w:rFonts w:hint="eastAsia" w:ascii="宋体" w:hAnsi="宋体" w:eastAsia="宋体" w:cs="宋体"/>
                <w:color w:val="auto"/>
                <w:sz w:val="24"/>
                <w:szCs w:val="24"/>
              </w:rPr>
            </w:pPr>
            <w:r>
              <w:rPr>
                <w:rFonts w:hint="eastAsia" w:ascii="宋体" w:hAnsi="宋体" w:eastAsia="宋体" w:cs="宋体"/>
                <w:color w:val="auto"/>
                <w:sz w:val="24"/>
                <w:szCs w:val="24"/>
              </w:rPr>
              <w:t>项目管理班子成员依据《青海省建筑工程施工现场主要管理人员配备办法》要求，配备施工项目部主要管理人员（附施工项目部主要管理人员配备标准）。项目管理班子成员配备齐全，得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分。每缺少一人扣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分，扣完为止。项目管理班子人员需提供岗位资格证书</w:t>
            </w:r>
            <w:r>
              <w:rPr>
                <w:rFonts w:hint="eastAsia" w:ascii="宋体" w:hAnsi="宋体" w:cs="宋体"/>
                <w:color w:val="auto"/>
                <w:sz w:val="24"/>
                <w:szCs w:val="24"/>
                <w:lang w:val="en-US" w:eastAsia="zh-CN"/>
              </w:rPr>
              <w:t>和社保证明</w:t>
            </w:r>
            <w:r>
              <w:rPr>
                <w:rFonts w:hint="eastAsia" w:ascii="宋体" w:hAnsi="宋体" w:eastAsia="宋体" w:cs="宋体"/>
                <w:color w:val="auto"/>
                <w:sz w:val="24"/>
                <w:szCs w:val="24"/>
              </w:rPr>
              <w:t>。</w:t>
            </w:r>
          </w:p>
        </w:tc>
      </w:tr>
      <w:tr w14:paraId="558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14:paraId="7105293D">
            <w:pPr>
              <w:rPr>
                <w:rFonts w:hint="eastAsia" w:ascii="宋体" w:hAnsi="宋体" w:eastAsia="宋体" w:cs="宋体"/>
                <w:color w:val="auto"/>
                <w:sz w:val="24"/>
                <w:szCs w:val="24"/>
              </w:rPr>
            </w:pPr>
          </w:p>
        </w:tc>
        <w:tc>
          <w:tcPr>
            <w:tcW w:w="1150" w:type="dxa"/>
            <w:vAlign w:val="center"/>
          </w:tcPr>
          <w:p w14:paraId="0BECF9AE">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类似</w:t>
            </w:r>
          </w:p>
          <w:p w14:paraId="5509D62A">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业绩</w:t>
            </w:r>
          </w:p>
          <w:p w14:paraId="43062055">
            <w:pPr>
              <w:jc w:val="center"/>
              <w:rPr>
                <w:rFonts w:hint="eastAsia" w:ascii="宋体" w:hAnsi="宋体" w:eastAsia="宋体" w:cs="宋体"/>
                <w:color w:val="auto"/>
                <w:sz w:val="24"/>
                <w:szCs w:val="24"/>
              </w:rPr>
            </w:pPr>
            <w:r>
              <w:rPr>
                <w:rFonts w:hint="eastAsia" w:ascii="宋体" w:hAnsi="宋体" w:eastAsia="宋体" w:cs="宋体"/>
                <w:color w:val="000000" w:themeColor="text1"/>
                <w:sz w:val="24"/>
                <w:szCs w:val="24"/>
              </w:rPr>
              <w:t>(</w:t>
            </w:r>
            <w:r>
              <w:rPr>
                <w:rFonts w:hint="eastAsia" w:ascii="宋体" w:hAnsi="宋体" w:cs="宋体"/>
                <w:color w:val="000000" w:themeColor="text1"/>
                <w:sz w:val="24"/>
                <w:szCs w:val="24"/>
                <w:lang w:val="en-US" w:eastAsia="zh-CN"/>
              </w:rPr>
              <w:t>10</w:t>
            </w:r>
            <w:r>
              <w:rPr>
                <w:rFonts w:hint="eastAsia" w:ascii="宋体" w:hAnsi="宋体" w:eastAsia="宋体" w:cs="宋体"/>
                <w:color w:val="000000" w:themeColor="text1"/>
                <w:sz w:val="24"/>
                <w:szCs w:val="24"/>
              </w:rPr>
              <w:t>分)</w:t>
            </w:r>
          </w:p>
        </w:tc>
        <w:tc>
          <w:tcPr>
            <w:tcW w:w="6162" w:type="dxa"/>
            <w:vAlign w:val="center"/>
          </w:tcPr>
          <w:p w14:paraId="4CAEA4EA">
            <w:pPr>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年以来</w:t>
            </w:r>
            <w:r>
              <w:rPr>
                <w:rFonts w:hint="eastAsia" w:ascii="宋体" w:hAnsi="宋体" w:eastAsia="宋体" w:cs="宋体"/>
                <w:color w:val="auto"/>
                <w:sz w:val="24"/>
                <w:szCs w:val="24"/>
              </w:rPr>
              <w:t>类似业绩</w:t>
            </w:r>
            <w:r>
              <w:rPr>
                <w:rFonts w:hint="eastAsia" w:ascii="宋体" w:hAnsi="宋体" w:eastAsia="宋体" w:cs="宋体"/>
                <w:color w:val="auto"/>
                <w:sz w:val="24"/>
                <w:szCs w:val="24"/>
                <w:lang w:val="zh-CN"/>
              </w:rPr>
              <w:t>证明材料。</w:t>
            </w:r>
            <w:r>
              <w:rPr>
                <w:rFonts w:hint="eastAsia" w:ascii="宋体" w:hAnsi="宋体" w:eastAsia="宋体" w:cs="宋体"/>
                <w:color w:val="auto"/>
                <w:sz w:val="24"/>
                <w:szCs w:val="24"/>
              </w:rPr>
              <w:t>每提供1项得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zh-CN"/>
              </w:rPr>
              <w:t>分；不提供不得分。需</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中标通知书</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zh-CN"/>
              </w:rPr>
              <w:t>合同的扫描件或复印件</w:t>
            </w:r>
            <w:r>
              <w:rPr>
                <w:rFonts w:hint="eastAsia" w:ascii="宋体" w:hAnsi="宋体" w:eastAsia="宋体" w:cs="宋体"/>
                <w:color w:val="auto"/>
                <w:sz w:val="24"/>
                <w:szCs w:val="24"/>
                <w:lang w:eastAsia="zh-CN"/>
              </w:rPr>
              <w:t>。</w:t>
            </w:r>
          </w:p>
        </w:tc>
      </w:tr>
      <w:tr w14:paraId="79E5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restart"/>
            <w:vAlign w:val="center"/>
          </w:tcPr>
          <w:p w14:paraId="65ED1276">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标</w:t>
            </w:r>
          </w:p>
          <w:p w14:paraId="39F665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55</w:t>
            </w:r>
            <w:r>
              <w:rPr>
                <w:rFonts w:hint="eastAsia" w:ascii="宋体" w:hAnsi="宋体" w:eastAsia="宋体" w:cs="宋体"/>
                <w:color w:val="auto"/>
                <w:sz w:val="24"/>
                <w:szCs w:val="24"/>
              </w:rPr>
              <w:t>分)</w:t>
            </w:r>
          </w:p>
        </w:tc>
        <w:tc>
          <w:tcPr>
            <w:tcW w:w="1150" w:type="dxa"/>
            <w:vAlign w:val="center"/>
          </w:tcPr>
          <w:p w14:paraId="52EF06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施工方案与技术措施</w:t>
            </w:r>
          </w:p>
          <w:p w14:paraId="0ECE396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6162" w:type="dxa"/>
            <w:vAlign w:val="center"/>
          </w:tcPr>
          <w:p w14:paraId="2BC1F023">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施工部署合理，施工顺序及方案切实可行、针对性强；各项管理目标明确，技术措施满足工期、质量安全生产及文明施工要求。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分；内容简单的得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不提供不得分。</w:t>
            </w:r>
          </w:p>
        </w:tc>
      </w:tr>
      <w:tr w14:paraId="1AFA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14:paraId="50290995">
            <w:pPr>
              <w:rPr>
                <w:rFonts w:hint="eastAsia" w:ascii="宋体" w:hAnsi="宋体" w:eastAsia="宋体" w:cs="宋体"/>
                <w:color w:val="auto"/>
                <w:sz w:val="24"/>
                <w:szCs w:val="24"/>
              </w:rPr>
            </w:pPr>
          </w:p>
        </w:tc>
        <w:tc>
          <w:tcPr>
            <w:tcW w:w="1150" w:type="dxa"/>
            <w:vAlign w:val="center"/>
          </w:tcPr>
          <w:p w14:paraId="295E0F5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质量管理体系与措施</w:t>
            </w:r>
          </w:p>
          <w:p w14:paraId="55D8779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6162" w:type="dxa"/>
            <w:vAlign w:val="center"/>
          </w:tcPr>
          <w:p w14:paraId="5A075BAA">
            <w:pPr>
              <w:jc w:val="left"/>
              <w:rPr>
                <w:rFonts w:hint="eastAsia" w:ascii="宋体" w:hAnsi="宋体" w:eastAsia="宋体" w:cs="宋体"/>
                <w:color w:val="auto"/>
                <w:sz w:val="24"/>
                <w:szCs w:val="24"/>
              </w:rPr>
            </w:pPr>
            <w:r>
              <w:rPr>
                <w:rFonts w:hint="eastAsia" w:ascii="宋体" w:hAnsi="宋体" w:eastAsia="宋体" w:cs="宋体"/>
                <w:color w:val="auto"/>
                <w:sz w:val="24"/>
                <w:szCs w:val="24"/>
              </w:rPr>
              <w:t>质量管理体系健全、管理人员责任明确、管理制度健全有效，各项技术措施、主要分项工程、作业指导书符合现行国家质量验收标准要求。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分；内容简单的得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不提供不得分。</w:t>
            </w:r>
          </w:p>
        </w:tc>
      </w:tr>
      <w:tr w14:paraId="4543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14:paraId="14B9977F">
            <w:pPr>
              <w:rPr>
                <w:rFonts w:hint="eastAsia" w:ascii="宋体" w:hAnsi="宋体" w:eastAsia="宋体" w:cs="宋体"/>
                <w:color w:val="auto"/>
                <w:sz w:val="24"/>
                <w:szCs w:val="24"/>
              </w:rPr>
            </w:pPr>
          </w:p>
        </w:tc>
        <w:tc>
          <w:tcPr>
            <w:tcW w:w="1150" w:type="dxa"/>
            <w:vAlign w:val="center"/>
          </w:tcPr>
          <w:p w14:paraId="2AD5419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p>
          <w:p w14:paraId="6462344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6162" w:type="dxa"/>
            <w:vAlign w:val="center"/>
          </w:tcPr>
          <w:p w14:paraId="40EFBEB6">
            <w:pPr>
              <w:jc w:val="left"/>
              <w:rPr>
                <w:rFonts w:hint="eastAsia" w:ascii="宋体" w:hAnsi="宋体" w:eastAsia="宋体" w:cs="宋体"/>
                <w:color w:val="auto"/>
                <w:sz w:val="24"/>
                <w:szCs w:val="24"/>
              </w:rPr>
            </w:pPr>
            <w:r>
              <w:rPr>
                <w:rFonts w:hint="eastAsia" w:ascii="宋体" w:hAnsi="宋体" w:eastAsia="宋体" w:cs="宋体"/>
                <w:color w:val="auto"/>
                <w:sz w:val="24"/>
                <w:szCs w:val="24"/>
              </w:rPr>
              <w:t>安全管理体系健全、管理人员岗位责任明确、各种安全教育制度健全有效、施工现场安全技术管理及防护、防范措施得力，符合国家安全生产管理规定。</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分；内容简单的得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不提供不得分。</w:t>
            </w:r>
          </w:p>
        </w:tc>
      </w:tr>
      <w:tr w14:paraId="39DE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14:paraId="2C8669AA">
            <w:pPr>
              <w:rPr>
                <w:rFonts w:hint="eastAsia" w:ascii="宋体" w:hAnsi="宋体" w:eastAsia="宋体" w:cs="宋体"/>
                <w:color w:val="auto"/>
                <w:sz w:val="24"/>
                <w:szCs w:val="24"/>
              </w:rPr>
            </w:pPr>
          </w:p>
        </w:tc>
        <w:tc>
          <w:tcPr>
            <w:tcW w:w="1150" w:type="dxa"/>
            <w:vAlign w:val="center"/>
          </w:tcPr>
          <w:p w14:paraId="438144A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环境保护管理体系与措施</w:t>
            </w:r>
          </w:p>
          <w:p w14:paraId="64252ED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6162" w:type="dxa"/>
            <w:vAlign w:val="center"/>
          </w:tcPr>
          <w:p w14:paraId="099CDB34">
            <w:pPr>
              <w:jc w:val="left"/>
              <w:rPr>
                <w:rFonts w:hint="eastAsia" w:ascii="宋体" w:hAnsi="宋体" w:eastAsia="宋体" w:cs="宋体"/>
                <w:color w:val="auto"/>
                <w:sz w:val="24"/>
                <w:szCs w:val="24"/>
              </w:rPr>
            </w:pPr>
            <w:r>
              <w:rPr>
                <w:rFonts w:hint="eastAsia" w:ascii="宋体" w:hAnsi="宋体" w:eastAsia="宋体" w:cs="宋体"/>
                <w:color w:val="auto"/>
                <w:sz w:val="24"/>
                <w:szCs w:val="24"/>
              </w:rPr>
              <w:t>环境保护管理体系健全，管理人员岗位责任明确，环境管理方案切实可行、能有效运行。污物处理与排放符合国家及地方有关环境保护。</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分；内容简单的得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不提供不得分。</w:t>
            </w:r>
          </w:p>
        </w:tc>
      </w:tr>
      <w:tr w14:paraId="4065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14:paraId="30AA3EC7">
            <w:pPr>
              <w:rPr>
                <w:rFonts w:hint="eastAsia" w:ascii="宋体" w:hAnsi="宋体" w:eastAsia="宋体" w:cs="宋体"/>
                <w:color w:val="auto"/>
                <w:sz w:val="24"/>
                <w:szCs w:val="24"/>
              </w:rPr>
            </w:pPr>
          </w:p>
        </w:tc>
        <w:tc>
          <w:tcPr>
            <w:tcW w:w="1150" w:type="dxa"/>
            <w:vAlign w:val="center"/>
          </w:tcPr>
          <w:p w14:paraId="062714B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工程进度计划与措施</w:t>
            </w:r>
          </w:p>
          <w:p w14:paraId="1BD0436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6162" w:type="dxa"/>
            <w:vAlign w:val="center"/>
          </w:tcPr>
          <w:p w14:paraId="26722198">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施工流程能满足施工进度计划和保证工程质量要求，流水作业能保证施工连续、均衡、有节奏地进行。管理措施能有效保证磋商工期计划的顺利完成。</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分；内容简单的得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不提供不得分。</w:t>
            </w:r>
          </w:p>
        </w:tc>
      </w:tr>
      <w:tr w14:paraId="13D0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14:paraId="5074516A">
            <w:pPr>
              <w:rPr>
                <w:rFonts w:hint="eastAsia" w:ascii="宋体" w:hAnsi="宋体" w:eastAsia="宋体" w:cs="宋体"/>
                <w:color w:val="auto"/>
                <w:sz w:val="24"/>
                <w:szCs w:val="24"/>
              </w:rPr>
            </w:pPr>
          </w:p>
        </w:tc>
        <w:tc>
          <w:tcPr>
            <w:tcW w:w="1150" w:type="dxa"/>
            <w:vAlign w:val="center"/>
          </w:tcPr>
          <w:p w14:paraId="08E739B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施工总平面设计</w:t>
            </w:r>
          </w:p>
          <w:p w14:paraId="35BABC8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6162" w:type="dxa"/>
            <w:vAlign w:val="center"/>
          </w:tcPr>
          <w:p w14:paraId="039F1D3A">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施工场利用符合现场实际，生产、生活用临时设施布置合理、紧凑，短运输、少搬运，利于生产、生活、安全、消防、环保、市容、卫生劳动保护等，符合安全文明工地要求。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分；内容简单的得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不提供不得分。</w:t>
            </w:r>
          </w:p>
        </w:tc>
      </w:tr>
      <w:tr w14:paraId="331D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14:paraId="27C741B8">
            <w:pPr>
              <w:rPr>
                <w:rFonts w:hint="eastAsia" w:ascii="宋体" w:hAnsi="宋体" w:eastAsia="宋体" w:cs="宋体"/>
                <w:color w:val="auto"/>
                <w:sz w:val="24"/>
                <w:szCs w:val="24"/>
              </w:rPr>
            </w:pPr>
          </w:p>
        </w:tc>
        <w:tc>
          <w:tcPr>
            <w:tcW w:w="1150" w:type="dxa"/>
            <w:vAlign w:val="center"/>
          </w:tcPr>
          <w:p w14:paraId="24597BE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资源配备计划</w:t>
            </w:r>
          </w:p>
          <w:p w14:paraId="197455C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6162" w:type="dxa"/>
            <w:vAlign w:val="center"/>
          </w:tcPr>
          <w:p w14:paraId="24236064">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施工设备、机具配置齐全、合理，能满足施工进度和工程质量要求。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内容完整、明确、合理的得5分；内容较为完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、基本合理的得3分；内容简单的得1分；</w:t>
            </w:r>
            <w:r>
              <w:rPr>
                <w:rFonts w:hint="eastAsia" w:ascii="宋体" w:hAnsi="宋体" w:eastAsia="宋体" w:cs="宋体"/>
                <w:color w:val="auto"/>
                <w:sz w:val="24"/>
                <w:szCs w:val="24"/>
              </w:rPr>
              <w:t>不提供不得分。</w:t>
            </w:r>
          </w:p>
        </w:tc>
      </w:tr>
    </w:tbl>
    <w:p w14:paraId="61D6C0DE">
      <w:pPr>
        <w:jc w:val="left"/>
        <w:rPr>
          <w:rFonts w:hint="eastAsia"/>
          <w:color w:val="auto"/>
          <w:sz w:val="24"/>
          <w:szCs w:val="24"/>
        </w:rPr>
      </w:pPr>
    </w:p>
    <w:p w14:paraId="49493931">
      <w:pPr>
        <w:jc w:val="left"/>
        <w:rPr>
          <w:rFonts w:hint="eastAsia"/>
          <w:color w:val="auto"/>
          <w:sz w:val="24"/>
          <w:szCs w:val="24"/>
        </w:rPr>
      </w:pPr>
    </w:p>
    <w:p w14:paraId="78E77EE3">
      <w:pPr>
        <w:jc w:val="left"/>
        <w:rPr>
          <w:rFonts w:hint="eastAsia"/>
          <w:color w:val="auto"/>
          <w:sz w:val="24"/>
          <w:szCs w:val="24"/>
        </w:rPr>
      </w:pPr>
    </w:p>
    <w:p w14:paraId="79C808F6">
      <w:pPr>
        <w:jc w:val="left"/>
        <w:rPr>
          <w:rFonts w:hint="eastAsia"/>
          <w:color w:val="auto"/>
          <w:sz w:val="24"/>
          <w:szCs w:val="24"/>
        </w:rPr>
      </w:pPr>
    </w:p>
    <w:p w14:paraId="3402D451">
      <w:pPr>
        <w:jc w:val="left"/>
        <w:rPr>
          <w:rFonts w:hint="eastAsia"/>
          <w:color w:val="auto"/>
          <w:sz w:val="24"/>
          <w:szCs w:val="24"/>
        </w:rPr>
      </w:pPr>
    </w:p>
    <w:p w14:paraId="3E25827F">
      <w:pPr>
        <w:jc w:val="left"/>
        <w:rPr>
          <w:rFonts w:hint="eastAsia"/>
          <w:color w:val="auto"/>
          <w:sz w:val="24"/>
          <w:szCs w:val="24"/>
        </w:rPr>
      </w:pPr>
    </w:p>
    <w:p w14:paraId="598ACCE4">
      <w:pPr>
        <w:jc w:val="left"/>
        <w:rPr>
          <w:rFonts w:hint="eastAsia"/>
          <w:color w:val="auto"/>
          <w:sz w:val="24"/>
          <w:szCs w:val="24"/>
        </w:rPr>
      </w:pPr>
    </w:p>
    <w:p w14:paraId="30B34E8F">
      <w:pPr>
        <w:jc w:val="left"/>
        <w:rPr>
          <w:rFonts w:hint="eastAsia"/>
          <w:color w:val="auto"/>
          <w:sz w:val="24"/>
          <w:szCs w:val="24"/>
        </w:rPr>
      </w:pPr>
    </w:p>
    <w:p w14:paraId="64AF6382">
      <w:pPr>
        <w:pStyle w:val="22"/>
        <w:rPr>
          <w:rFonts w:hint="eastAsia"/>
          <w:color w:val="auto"/>
          <w:sz w:val="24"/>
          <w:szCs w:val="24"/>
        </w:rPr>
      </w:pPr>
    </w:p>
    <w:p w14:paraId="0327644A">
      <w:pPr>
        <w:pStyle w:val="22"/>
        <w:rPr>
          <w:rFonts w:hint="eastAsia"/>
          <w:color w:val="auto"/>
          <w:sz w:val="24"/>
          <w:szCs w:val="24"/>
        </w:rPr>
      </w:pPr>
    </w:p>
    <w:p w14:paraId="4107434F">
      <w:pPr>
        <w:pStyle w:val="22"/>
        <w:rPr>
          <w:rFonts w:hint="eastAsia"/>
          <w:color w:val="auto"/>
          <w:sz w:val="24"/>
          <w:szCs w:val="24"/>
        </w:rPr>
      </w:pPr>
    </w:p>
    <w:p w14:paraId="6FF144F4">
      <w:pPr>
        <w:pStyle w:val="22"/>
        <w:rPr>
          <w:rFonts w:hint="eastAsia"/>
          <w:color w:val="auto"/>
          <w:sz w:val="24"/>
          <w:szCs w:val="24"/>
        </w:rPr>
      </w:pPr>
    </w:p>
    <w:p w14:paraId="54B426AA">
      <w:pPr>
        <w:pStyle w:val="22"/>
        <w:rPr>
          <w:rFonts w:hint="eastAsia"/>
          <w:color w:val="auto"/>
          <w:sz w:val="24"/>
          <w:szCs w:val="24"/>
        </w:rPr>
      </w:pPr>
    </w:p>
    <w:p w14:paraId="09F0F4BE">
      <w:pPr>
        <w:pStyle w:val="22"/>
        <w:rPr>
          <w:rFonts w:hint="eastAsia"/>
          <w:color w:val="auto"/>
          <w:sz w:val="24"/>
          <w:szCs w:val="24"/>
        </w:rPr>
      </w:pPr>
    </w:p>
    <w:p w14:paraId="77097486">
      <w:pPr>
        <w:pStyle w:val="22"/>
        <w:rPr>
          <w:rFonts w:hint="eastAsia"/>
          <w:color w:val="auto"/>
          <w:sz w:val="24"/>
          <w:szCs w:val="24"/>
        </w:rPr>
      </w:pPr>
    </w:p>
    <w:p w14:paraId="7F827DB1">
      <w:pPr>
        <w:pStyle w:val="22"/>
        <w:rPr>
          <w:rFonts w:hint="eastAsia"/>
          <w:color w:val="auto"/>
          <w:sz w:val="24"/>
          <w:szCs w:val="24"/>
        </w:rPr>
      </w:pPr>
    </w:p>
    <w:p w14:paraId="7130E580">
      <w:pPr>
        <w:pStyle w:val="22"/>
        <w:rPr>
          <w:rFonts w:hint="eastAsia"/>
          <w:color w:val="auto"/>
          <w:sz w:val="24"/>
          <w:szCs w:val="24"/>
        </w:rPr>
      </w:pPr>
    </w:p>
    <w:p w14:paraId="123BDD95">
      <w:pPr>
        <w:jc w:val="left"/>
        <w:rPr>
          <w:color w:val="auto"/>
          <w:sz w:val="24"/>
          <w:szCs w:val="24"/>
        </w:rPr>
      </w:pPr>
      <w:r>
        <w:rPr>
          <w:rFonts w:hint="eastAsia"/>
          <w:color w:val="auto"/>
          <w:sz w:val="24"/>
          <w:szCs w:val="24"/>
        </w:rPr>
        <w:t>附件</w:t>
      </w:r>
      <w:r>
        <w:rPr>
          <w:rFonts w:hint="eastAsia"/>
          <w:color w:val="auto"/>
          <w:sz w:val="24"/>
          <w:szCs w:val="24"/>
          <w:lang w:eastAsia="zh-CN"/>
        </w:rPr>
        <w:t>：</w:t>
      </w:r>
      <w:r>
        <w:rPr>
          <w:rFonts w:hint="eastAsia"/>
          <w:color w:val="auto"/>
          <w:sz w:val="24"/>
          <w:szCs w:val="24"/>
        </w:rPr>
        <w:t>施工项目部主要管理人员配备标准</w:t>
      </w:r>
      <w:bookmarkEnd w:id="226"/>
      <w:bookmarkEnd w:id="227"/>
    </w:p>
    <w:tbl>
      <w:tblPr>
        <w:tblStyle w:val="26"/>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53"/>
        <w:gridCol w:w="1260"/>
        <w:gridCol w:w="2280"/>
        <w:gridCol w:w="2576"/>
      </w:tblGrid>
      <w:tr w14:paraId="5587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14:paraId="0C0D41D2">
            <w:pPr>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工程</w:t>
            </w:r>
          </w:p>
          <w:p w14:paraId="122DCAA7">
            <w:pPr>
              <w:jc w:val="center"/>
              <w:rPr>
                <w:rFonts w:ascii="宋体" w:hAnsi="宋体"/>
                <w:color w:val="auto"/>
                <w:sz w:val="24"/>
                <w:szCs w:val="24"/>
              </w:rPr>
            </w:pPr>
            <w:r>
              <w:rPr>
                <w:rFonts w:hint="eastAsia" w:ascii="宋体" w:hAnsi="宋体" w:cs="宋体"/>
                <w:color w:val="auto"/>
                <w:sz w:val="24"/>
                <w:szCs w:val="24"/>
                <w:lang w:val="en-US" w:eastAsia="zh-CN"/>
              </w:rPr>
              <w:t>类别</w:t>
            </w:r>
          </w:p>
        </w:tc>
        <w:tc>
          <w:tcPr>
            <w:tcW w:w="1353" w:type="dxa"/>
            <w:vAlign w:val="center"/>
          </w:tcPr>
          <w:p w14:paraId="2AF34F22">
            <w:pPr>
              <w:jc w:val="center"/>
              <w:rPr>
                <w:rFonts w:ascii="宋体" w:hAnsi="宋体"/>
                <w:color w:val="auto"/>
                <w:sz w:val="24"/>
                <w:szCs w:val="24"/>
              </w:rPr>
            </w:pPr>
            <w:r>
              <w:rPr>
                <w:rFonts w:hint="eastAsia" w:ascii="宋体" w:hAnsi="宋体"/>
                <w:color w:val="auto"/>
                <w:sz w:val="24"/>
                <w:szCs w:val="24"/>
              </w:rPr>
              <w:t>工程规模</w:t>
            </w:r>
          </w:p>
        </w:tc>
        <w:tc>
          <w:tcPr>
            <w:tcW w:w="1260" w:type="dxa"/>
            <w:vAlign w:val="center"/>
          </w:tcPr>
          <w:p w14:paraId="561D7C13">
            <w:pPr>
              <w:jc w:val="center"/>
              <w:rPr>
                <w:rFonts w:ascii="宋体" w:hAnsi="宋体"/>
                <w:color w:val="auto"/>
                <w:sz w:val="24"/>
                <w:szCs w:val="24"/>
              </w:rPr>
            </w:pPr>
            <w:r>
              <w:rPr>
                <w:rFonts w:hint="eastAsia" w:ascii="宋体" w:hAnsi="宋体"/>
                <w:color w:val="auto"/>
                <w:sz w:val="24"/>
                <w:szCs w:val="24"/>
              </w:rPr>
              <w:t>管理人员配备标准（人）</w:t>
            </w:r>
          </w:p>
        </w:tc>
        <w:tc>
          <w:tcPr>
            <w:tcW w:w="2280" w:type="dxa"/>
            <w:vAlign w:val="center"/>
          </w:tcPr>
          <w:p w14:paraId="19754DEE">
            <w:pPr>
              <w:jc w:val="center"/>
              <w:rPr>
                <w:rFonts w:ascii="宋体" w:hAnsi="宋体"/>
                <w:color w:val="auto"/>
                <w:sz w:val="24"/>
                <w:szCs w:val="24"/>
              </w:rPr>
            </w:pPr>
            <w:r>
              <w:rPr>
                <w:rFonts w:hint="eastAsia" w:ascii="宋体" w:hAnsi="宋体"/>
                <w:color w:val="auto"/>
                <w:sz w:val="24"/>
                <w:szCs w:val="24"/>
              </w:rPr>
              <w:t>主要管理人员</w:t>
            </w:r>
          </w:p>
        </w:tc>
        <w:tc>
          <w:tcPr>
            <w:tcW w:w="2576" w:type="dxa"/>
            <w:vAlign w:val="center"/>
          </w:tcPr>
          <w:p w14:paraId="12B79F87">
            <w:pPr>
              <w:jc w:val="center"/>
              <w:rPr>
                <w:rFonts w:ascii="宋体" w:hAnsi="宋体"/>
                <w:color w:val="auto"/>
                <w:sz w:val="24"/>
                <w:szCs w:val="24"/>
              </w:rPr>
            </w:pPr>
            <w:r>
              <w:rPr>
                <w:rFonts w:hint="eastAsia" w:ascii="宋体" w:hAnsi="宋体"/>
                <w:color w:val="auto"/>
                <w:sz w:val="24"/>
                <w:szCs w:val="24"/>
              </w:rPr>
              <w:t>备</w:t>
            </w:r>
            <w:r>
              <w:rPr>
                <w:rFonts w:ascii="宋体" w:hAnsi="宋体"/>
                <w:color w:val="auto"/>
                <w:sz w:val="24"/>
                <w:szCs w:val="24"/>
              </w:rPr>
              <w:t xml:space="preserve">  </w:t>
            </w:r>
            <w:r>
              <w:rPr>
                <w:rFonts w:hint="eastAsia" w:ascii="宋体" w:hAnsi="宋体"/>
                <w:color w:val="auto"/>
                <w:sz w:val="24"/>
                <w:szCs w:val="24"/>
              </w:rPr>
              <w:t>注</w:t>
            </w:r>
          </w:p>
        </w:tc>
      </w:tr>
      <w:tr w14:paraId="3157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restart"/>
            <w:vAlign w:val="center"/>
          </w:tcPr>
          <w:p w14:paraId="328D4847">
            <w:pPr>
              <w:jc w:val="center"/>
              <w:rPr>
                <w:color w:val="auto"/>
                <w:kern w:val="0"/>
                <w:sz w:val="24"/>
                <w:szCs w:val="24"/>
                <w:lang w:val="zh-CN"/>
              </w:rPr>
            </w:pPr>
            <w:r>
              <w:rPr>
                <w:rFonts w:hint="eastAsia" w:ascii="宋体" w:hAnsi="宋体" w:cs="宋体"/>
                <w:color w:val="auto"/>
                <w:kern w:val="0"/>
                <w:sz w:val="24"/>
                <w:szCs w:val="24"/>
                <w:lang w:val="en-US" w:eastAsia="zh-CN"/>
              </w:rPr>
              <w:t>房屋建筑工程</w:t>
            </w:r>
          </w:p>
        </w:tc>
        <w:tc>
          <w:tcPr>
            <w:tcW w:w="1353" w:type="dxa"/>
            <w:vAlign w:val="center"/>
          </w:tcPr>
          <w:p w14:paraId="03D66DDA">
            <w:pPr>
              <w:rPr>
                <w:rFonts w:ascii="宋体" w:hAnsi="宋体"/>
                <w:color w:val="auto"/>
                <w:sz w:val="24"/>
                <w:szCs w:val="24"/>
              </w:rPr>
            </w:pPr>
            <w:r>
              <w:rPr>
                <w:rFonts w:hint="eastAsia" w:ascii="宋体" w:hAnsi="宋体"/>
                <w:color w:val="auto"/>
                <w:sz w:val="24"/>
                <w:szCs w:val="24"/>
              </w:rPr>
              <w:t>建筑面积≤</w:t>
            </w:r>
            <w:r>
              <w:rPr>
                <w:rFonts w:ascii="宋体" w:hAnsi="宋体"/>
                <w:color w:val="auto"/>
                <w:sz w:val="24"/>
                <w:szCs w:val="24"/>
              </w:rPr>
              <w:t>1</w:t>
            </w:r>
            <w:r>
              <w:rPr>
                <w:rFonts w:hint="eastAsia" w:ascii="宋体" w:hAnsi="宋体"/>
                <w:color w:val="auto"/>
                <w:sz w:val="24"/>
                <w:szCs w:val="24"/>
              </w:rPr>
              <w:t>万平方米</w:t>
            </w:r>
          </w:p>
        </w:tc>
        <w:tc>
          <w:tcPr>
            <w:tcW w:w="1260" w:type="dxa"/>
            <w:vAlign w:val="center"/>
          </w:tcPr>
          <w:p w14:paraId="05FC5909">
            <w:pPr>
              <w:jc w:val="center"/>
              <w:rPr>
                <w:rFonts w:ascii="宋体" w:hAnsi="宋体"/>
                <w:color w:val="auto"/>
                <w:sz w:val="24"/>
                <w:szCs w:val="24"/>
              </w:rPr>
            </w:pPr>
            <w:r>
              <w:rPr>
                <w:rFonts w:ascii="宋体" w:hAnsi="宋体"/>
                <w:color w:val="auto"/>
                <w:sz w:val="24"/>
                <w:szCs w:val="24"/>
              </w:rPr>
              <w:t>5</w:t>
            </w:r>
          </w:p>
        </w:tc>
        <w:tc>
          <w:tcPr>
            <w:tcW w:w="2280" w:type="dxa"/>
            <w:vAlign w:val="center"/>
          </w:tcPr>
          <w:p w14:paraId="02F9DFCB">
            <w:pPr>
              <w:rPr>
                <w:rFonts w:ascii="宋体" w:hAnsi="宋体"/>
                <w:color w:val="auto"/>
                <w:sz w:val="24"/>
                <w:szCs w:val="24"/>
              </w:rPr>
            </w:pPr>
            <w:r>
              <w:rPr>
                <w:rFonts w:hint="eastAsia" w:ascii="宋体" w:hAnsi="宋体"/>
                <w:color w:val="auto"/>
                <w:sz w:val="24"/>
                <w:szCs w:val="24"/>
              </w:rPr>
              <w:t>项目负责人、项目技术负责、施工员、安全员、质量员</w:t>
            </w:r>
          </w:p>
        </w:tc>
        <w:tc>
          <w:tcPr>
            <w:tcW w:w="2576" w:type="dxa"/>
            <w:vAlign w:val="center"/>
          </w:tcPr>
          <w:p w14:paraId="5A80CBFC">
            <w:pPr>
              <w:rPr>
                <w:rFonts w:ascii="宋体" w:hAnsi="宋体"/>
                <w:color w:val="auto"/>
                <w:sz w:val="24"/>
                <w:szCs w:val="24"/>
              </w:rPr>
            </w:pPr>
            <w:r>
              <w:rPr>
                <w:rFonts w:hint="eastAsia" w:ascii="宋体" w:hAnsi="宋体"/>
                <w:color w:val="auto"/>
                <w:sz w:val="24"/>
                <w:szCs w:val="24"/>
              </w:rPr>
              <w:t>建筑面积小于</w:t>
            </w:r>
            <w:r>
              <w:rPr>
                <w:rFonts w:ascii="宋体" w:hAnsi="宋体"/>
                <w:color w:val="auto"/>
                <w:sz w:val="24"/>
                <w:szCs w:val="24"/>
              </w:rPr>
              <w:t>5000</w:t>
            </w:r>
            <w:r>
              <w:rPr>
                <w:rFonts w:hint="eastAsia" w:ascii="宋体" w:hAnsi="宋体"/>
                <w:color w:val="auto"/>
                <w:sz w:val="24"/>
                <w:szCs w:val="24"/>
              </w:rPr>
              <w:t>平方米的工程，主要管理人员可兼任，总人数可减少至</w:t>
            </w:r>
            <w:r>
              <w:rPr>
                <w:rFonts w:ascii="宋体" w:hAnsi="宋体"/>
                <w:color w:val="auto"/>
                <w:sz w:val="24"/>
                <w:szCs w:val="24"/>
              </w:rPr>
              <w:t>3</w:t>
            </w:r>
            <w:r>
              <w:rPr>
                <w:rFonts w:hint="eastAsia" w:ascii="宋体" w:hAnsi="宋体"/>
                <w:color w:val="auto"/>
                <w:sz w:val="24"/>
                <w:szCs w:val="24"/>
              </w:rPr>
              <w:t>人。</w:t>
            </w:r>
          </w:p>
        </w:tc>
      </w:tr>
      <w:tr w14:paraId="7970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continue"/>
            <w:vAlign w:val="top"/>
          </w:tcPr>
          <w:p w14:paraId="7EFE4BC8">
            <w:pPr>
              <w:rPr>
                <w:color w:val="auto"/>
                <w:kern w:val="0"/>
                <w:sz w:val="24"/>
                <w:szCs w:val="24"/>
                <w:lang w:val="zh-CN"/>
              </w:rPr>
            </w:pPr>
          </w:p>
        </w:tc>
        <w:tc>
          <w:tcPr>
            <w:tcW w:w="1353" w:type="dxa"/>
            <w:vAlign w:val="center"/>
          </w:tcPr>
          <w:p w14:paraId="05B3F746">
            <w:pPr>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万平方米＜建筑面积＜</w:t>
            </w:r>
            <w:r>
              <w:rPr>
                <w:rFonts w:ascii="宋体" w:hAnsi="宋体"/>
                <w:color w:val="auto"/>
                <w:sz w:val="24"/>
                <w:szCs w:val="24"/>
              </w:rPr>
              <w:t>5</w:t>
            </w:r>
            <w:r>
              <w:rPr>
                <w:rFonts w:hint="eastAsia" w:ascii="宋体" w:hAnsi="宋体"/>
                <w:color w:val="auto"/>
                <w:sz w:val="24"/>
                <w:szCs w:val="24"/>
              </w:rPr>
              <w:t>万平方米</w:t>
            </w:r>
          </w:p>
        </w:tc>
        <w:tc>
          <w:tcPr>
            <w:tcW w:w="1260" w:type="dxa"/>
            <w:vAlign w:val="center"/>
          </w:tcPr>
          <w:p w14:paraId="5C9B37B3">
            <w:pPr>
              <w:jc w:val="center"/>
              <w:rPr>
                <w:rFonts w:ascii="宋体" w:hAnsi="宋体"/>
                <w:color w:val="auto"/>
                <w:sz w:val="24"/>
                <w:szCs w:val="24"/>
              </w:rPr>
            </w:pPr>
            <w:r>
              <w:rPr>
                <w:rFonts w:ascii="宋体" w:hAnsi="宋体"/>
                <w:color w:val="auto"/>
                <w:sz w:val="24"/>
                <w:szCs w:val="24"/>
              </w:rPr>
              <w:t>7</w:t>
            </w:r>
          </w:p>
        </w:tc>
        <w:tc>
          <w:tcPr>
            <w:tcW w:w="2280" w:type="dxa"/>
            <w:vAlign w:val="center"/>
          </w:tcPr>
          <w:p w14:paraId="2E48B42D">
            <w:pPr>
              <w:rPr>
                <w:rFonts w:ascii="宋体" w:hAnsi="宋体"/>
                <w:color w:val="auto"/>
                <w:sz w:val="24"/>
                <w:szCs w:val="24"/>
              </w:rPr>
            </w:pPr>
            <w:r>
              <w:rPr>
                <w:rFonts w:hint="eastAsia" w:ascii="宋体" w:hAnsi="宋体"/>
                <w:color w:val="auto"/>
                <w:sz w:val="24"/>
                <w:szCs w:val="24"/>
              </w:rPr>
              <w:t>项目负责人、项目技术负责人、施工员、安全员、质量员</w:t>
            </w:r>
          </w:p>
        </w:tc>
        <w:tc>
          <w:tcPr>
            <w:tcW w:w="2576" w:type="dxa"/>
            <w:vAlign w:val="center"/>
          </w:tcPr>
          <w:p w14:paraId="7AF9B5D3">
            <w:pPr>
              <w:rPr>
                <w:rFonts w:ascii="宋体" w:hAnsi="宋体"/>
                <w:color w:val="auto"/>
                <w:sz w:val="24"/>
                <w:szCs w:val="24"/>
              </w:rPr>
            </w:pPr>
          </w:p>
        </w:tc>
      </w:tr>
      <w:tr w14:paraId="177A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continue"/>
            <w:vAlign w:val="top"/>
          </w:tcPr>
          <w:p w14:paraId="199602E8">
            <w:pPr>
              <w:rPr>
                <w:color w:val="auto"/>
                <w:kern w:val="0"/>
                <w:sz w:val="24"/>
                <w:szCs w:val="24"/>
                <w:lang w:val="zh-CN"/>
              </w:rPr>
            </w:pPr>
          </w:p>
        </w:tc>
        <w:tc>
          <w:tcPr>
            <w:tcW w:w="1353" w:type="dxa"/>
            <w:vAlign w:val="center"/>
          </w:tcPr>
          <w:p w14:paraId="2AE5C615">
            <w:pPr>
              <w:rPr>
                <w:rFonts w:ascii="宋体" w:hAnsi="宋体"/>
                <w:color w:val="auto"/>
                <w:sz w:val="24"/>
                <w:szCs w:val="24"/>
              </w:rPr>
            </w:pPr>
            <w:r>
              <w:rPr>
                <w:rFonts w:hint="eastAsia" w:ascii="宋体" w:hAnsi="宋体"/>
                <w:color w:val="auto"/>
                <w:sz w:val="24"/>
                <w:szCs w:val="24"/>
              </w:rPr>
              <w:t>建筑面积</w:t>
            </w:r>
            <w:r>
              <w:rPr>
                <w:rFonts w:ascii="宋体" w:hAnsi="宋体"/>
                <w:color w:val="auto"/>
                <w:sz w:val="24"/>
                <w:szCs w:val="24"/>
              </w:rPr>
              <w:t xml:space="preserve"> </w:t>
            </w: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万平方米</w:t>
            </w:r>
          </w:p>
        </w:tc>
        <w:tc>
          <w:tcPr>
            <w:tcW w:w="1260" w:type="dxa"/>
            <w:vAlign w:val="center"/>
          </w:tcPr>
          <w:p w14:paraId="3D42A1D0">
            <w:pPr>
              <w:jc w:val="center"/>
              <w:rPr>
                <w:rFonts w:ascii="宋体" w:hAnsi="宋体"/>
                <w:color w:val="auto"/>
                <w:sz w:val="24"/>
                <w:szCs w:val="24"/>
              </w:rPr>
            </w:pPr>
            <w:r>
              <w:rPr>
                <w:rFonts w:ascii="宋体" w:hAnsi="宋体"/>
                <w:color w:val="auto"/>
                <w:sz w:val="24"/>
                <w:szCs w:val="24"/>
              </w:rPr>
              <w:t>10</w:t>
            </w:r>
          </w:p>
        </w:tc>
        <w:tc>
          <w:tcPr>
            <w:tcW w:w="2280" w:type="dxa"/>
            <w:vAlign w:val="center"/>
          </w:tcPr>
          <w:p w14:paraId="4F5AA256">
            <w:pPr>
              <w:rPr>
                <w:rFonts w:ascii="宋体" w:hAnsi="宋体"/>
                <w:color w:val="auto"/>
                <w:sz w:val="24"/>
                <w:szCs w:val="24"/>
              </w:rPr>
            </w:pPr>
            <w:r>
              <w:rPr>
                <w:rFonts w:hint="eastAsia" w:ascii="宋体" w:hAnsi="宋体"/>
                <w:color w:val="auto"/>
                <w:sz w:val="24"/>
                <w:szCs w:val="24"/>
              </w:rPr>
              <w:t>项目负责、项目技术负责人、施工员、安全员、质量员</w:t>
            </w:r>
          </w:p>
        </w:tc>
        <w:tc>
          <w:tcPr>
            <w:tcW w:w="2576" w:type="dxa"/>
            <w:vAlign w:val="center"/>
          </w:tcPr>
          <w:p w14:paraId="068AA1A4">
            <w:pPr>
              <w:rPr>
                <w:rFonts w:ascii="宋体" w:hAnsi="宋体"/>
                <w:color w:val="auto"/>
                <w:sz w:val="24"/>
                <w:szCs w:val="24"/>
              </w:rPr>
            </w:pPr>
            <w:r>
              <w:rPr>
                <w:rFonts w:hint="eastAsia" w:ascii="宋体" w:hAnsi="宋体"/>
                <w:color w:val="auto"/>
                <w:sz w:val="24"/>
                <w:szCs w:val="24"/>
              </w:rPr>
              <w:t>建筑面积</w:t>
            </w:r>
            <w:r>
              <w:rPr>
                <w:rFonts w:ascii="宋体" w:hAnsi="宋体"/>
                <w:color w:val="auto"/>
                <w:sz w:val="24"/>
                <w:szCs w:val="24"/>
              </w:rPr>
              <w:t>10</w:t>
            </w:r>
            <w:r>
              <w:rPr>
                <w:rFonts w:hint="eastAsia" w:ascii="宋体" w:hAnsi="宋体"/>
                <w:color w:val="auto"/>
                <w:sz w:val="24"/>
                <w:szCs w:val="24"/>
              </w:rPr>
              <w:t>万平方米以上工程，每增加</w:t>
            </w:r>
            <w:r>
              <w:rPr>
                <w:rFonts w:ascii="宋体" w:hAnsi="宋体"/>
                <w:color w:val="auto"/>
                <w:sz w:val="24"/>
                <w:szCs w:val="24"/>
              </w:rPr>
              <w:t>5</w:t>
            </w:r>
            <w:r>
              <w:rPr>
                <w:rFonts w:hint="eastAsia" w:ascii="宋体" w:hAnsi="宋体"/>
                <w:color w:val="auto"/>
                <w:sz w:val="24"/>
                <w:szCs w:val="24"/>
              </w:rPr>
              <w:t>万平方米，施工员、安全员、质量员应各增加</w:t>
            </w:r>
            <w:r>
              <w:rPr>
                <w:rFonts w:ascii="宋体" w:hAnsi="宋体"/>
                <w:color w:val="auto"/>
                <w:sz w:val="24"/>
                <w:szCs w:val="24"/>
              </w:rPr>
              <w:t>1</w:t>
            </w:r>
            <w:r>
              <w:rPr>
                <w:rFonts w:hint="eastAsia" w:ascii="宋体" w:hAnsi="宋体"/>
                <w:color w:val="auto"/>
                <w:sz w:val="24"/>
                <w:szCs w:val="24"/>
              </w:rPr>
              <w:t>人。</w:t>
            </w:r>
          </w:p>
        </w:tc>
      </w:tr>
      <w:tr w14:paraId="1DE8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restart"/>
            <w:vAlign w:val="center"/>
          </w:tcPr>
          <w:p w14:paraId="32970B8A">
            <w:pPr>
              <w:jc w:val="center"/>
              <w:rPr>
                <w:rFonts w:hint="eastAsia"/>
                <w:color w:val="auto"/>
                <w:kern w:val="0"/>
                <w:sz w:val="24"/>
                <w:szCs w:val="24"/>
                <w:lang w:val="en-US" w:eastAsia="zh-CN"/>
              </w:rPr>
            </w:pPr>
            <w:r>
              <w:rPr>
                <w:rFonts w:hint="eastAsia"/>
                <w:color w:val="auto"/>
                <w:kern w:val="0"/>
                <w:sz w:val="24"/>
                <w:szCs w:val="24"/>
                <w:lang w:val="en-US" w:eastAsia="zh-CN"/>
              </w:rPr>
              <w:t>市政</w:t>
            </w:r>
          </w:p>
          <w:p w14:paraId="166102DE">
            <w:pPr>
              <w:jc w:val="center"/>
              <w:rPr>
                <w:rFonts w:hint="eastAsia" w:eastAsia="宋体"/>
                <w:color w:val="auto"/>
                <w:kern w:val="0"/>
                <w:sz w:val="24"/>
                <w:szCs w:val="24"/>
                <w:lang w:val="en-US" w:eastAsia="zh-CN"/>
              </w:rPr>
            </w:pPr>
            <w:r>
              <w:rPr>
                <w:rFonts w:hint="eastAsia"/>
                <w:color w:val="auto"/>
                <w:kern w:val="0"/>
                <w:sz w:val="24"/>
                <w:szCs w:val="24"/>
                <w:lang w:val="en-US" w:eastAsia="zh-CN"/>
              </w:rPr>
              <w:t>工程</w:t>
            </w:r>
          </w:p>
        </w:tc>
        <w:tc>
          <w:tcPr>
            <w:tcW w:w="1353" w:type="dxa"/>
            <w:vAlign w:val="center"/>
          </w:tcPr>
          <w:p w14:paraId="333DEF79">
            <w:pPr>
              <w:rPr>
                <w:rFonts w:ascii="宋体" w:hAnsi="宋体"/>
                <w:color w:val="auto"/>
                <w:sz w:val="24"/>
                <w:szCs w:val="24"/>
              </w:rPr>
            </w:pPr>
            <w:r>
              <w:rPr>
                <w:rFonts w:hint="eastAsia" w:ascii="宋体" w:hAnsi="宋体"/>
                <w:color w:val="auto"/>
                <w:sz w:val="24"/>
                <w:szCs w:val="24"/>
              </w:rPr>
              <w:t>工程合同价≤</w:t>
            </w:r>
            <w:r>
              <w:rPr>
                <w:rFonts w:ascii="宋体" w:hAnsi="宋体"/>
                <w:color w:val="auto"/>
                <w:sz w:val="24"/>
                <w:szCs w:val="24"/>
              </w:rPr>
              <w:t>5000</w:t>
            </w:r>
            <w:r>
              <w:rPr>
                <w:rFonts w:hint="eastAsia" w:ascii="宋体" w:hAnsi="宋体"/>
                <w:color w:val="auto"/>
                <w:sz w:val="24"/>
                <w:szCs w:val="24"/>
              </w:rPr>
              <w:t>万元</w:t>
            </w:r>
          </w:p>
        </w:tc>
        <w:tc>
          <w:tcPr>
            <w:tcW w:w="1260" w:type="dxa"/>
            <w:vAlign w:val="center"/>
          </w:tcPr>
          <w:p w14:paraId="6CA96063">
            <w:pPr>
              <w:jc w:val="center"/>
              <w:rPr>
                <w:rFonts w:ascii="宋体" w:hAnsi="宋体"/>
                <w:color w:val="auto"/>
                <w:sz w:val="24"/>
                <w:szCs w:val="24"/>
              </w:rPr>
            </w:pPr>
            <w:r>
              <w:rPr>
                <w:rFonts w:ascii="宋体" w:hAnsi="宋体"/>
                <w:color w:val="auto"/>
                <w:sz w:val="24"/>
                <w:szCs w:val="24"/>
              </w:rPr>
              <w:t>5</w:t>
            </w:r>
          </w:p>
        </w:tc>
        <w:tc>
          <w:tcPr>
            <w:tcW w:w="2280" w:type="dxa"/>
            <w:vAlign w:val="center"/>
          </w:tcPr>
          <w:p w14:paraId="7FC7C9E1">
            <w:pPr>
              <w:rPr>
                <w:rFonts w:ascii="宋体" w:hAnsi="宋体"/>
                <w:color w:val="auto"/>
                <w:sz w:val="24"/>
                <w:szCs w:val="24"/>
              </w:rPr>
            </w:pPr>
            <w:r>
              <w:rPr>
                <w:rFonts w:hint="eastAsia" w:ascii="宋体" w:hAnsi="宋体"/>
                <w:color w:val="auto"/>
                <w:sz w:val="24"/>
                <w:szCs w:val="24"/>
              </w:rPr>
              <w:t>项目负责人、项目技术负责人、施工员、安全员、质量员</w:t>
            </w:r>
          </w:p>
        </w:tc>
        <w:tc>
          <w:tcPr>
            <w:tcW w:w="2576" w:type="dxa"/>
            <w:vMerge w:val="restart"/>
            <w:vAlign w:val="center"/>
          </w:tcPr>
          <w:p w14:paraId="09C29F58">
            <w:pPr>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、合同价低于</w:t>
            </w:r>
            <w:r>
              <w:rPr>
                <w:rFonts w:ascii="宋体" w:hAnsi="宋体"/>
                <w:color w:val="auto"/>
                <w:sz w:val="24"/>
                <w:szCs w:val="24"/>
              </w:rPr>
              <w:t>1000</w:t>
            </w:r>
            <w:r>
              <w:rPr>
                <w:rFonts w:hint="eastAsia" w:ascii="宋体" w:hAnsi="宋体"/>
                <w:color w:val="auto"/>
                <w:sz w:val="24"/>
                <w:szCs w:val="24"/>
              </w:rPr>
              <w:t>万元的工程，主要管理人员可兼任，总人数可减少至</w:t>
            </w:r>
            <w:r>
              <w:rPr>
                <w:rFonts w:ascii="宋体" w:hAnsi="宋体"/>
                <w:color w:val="auto"/>
                <w:sz w:val="24"/>
                <w:szCs w:val="24"/>
              </w:rPr>
              <w:t>3</w:t>
            </w:r>
            <w:r>
              <w:rPr>
                <w:rFonts w:hint="eastAsia" w:ascii="宋体" w:hAnsi="宋体"/>
                <w:color w:val="auto"/>
                <w:sz w:val="24"/>
                <w:szCs w:val="24"/>
              </w:rPr>
              <w:t>人。</w:t>
            </w:r>
          </w:p>
          <w:p w14:paraId="0FC65E9B">
            <w:pPr>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、城市桥梁、地下交通中的隧道工程、轻轨交通中的桥涵工程，应适当增加施工员、质量员、安全员人数。</w:t>
            </w:r>
          </w:p>
        </w:tc>
      </w:tr>
      <w:tr w14:paraId="109B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continue"/>
            <w:vAlign w:val="top"/>
          </w:tcPr>
          <w:p w14:paraId="72F02AFA">
            <w:pPr>
              <w:rPr>
                <w:color w:val="auto"/>
                <w:kern w:val="0"/>
                <w:sz w:val="24"/>
                <w:szCs w:val="24"/>
                <w:lang w:val="zh-CN"/>
              </w:rPr>
            </w:pPr>
          </w:p>
        </w:tc>
        <w:tc>
          <w:tcPr>
            <w:tcW w:w="1353" w:type="dxa"/>
            <w:vAlign w:val="center"/>
          </w:tcPr>
          <w:p w14:paraId="71E793CC">
            <w:pPr>
              <w:rPr>
                <w:rFonts w:ascii="宋体" w:hAnsi="宋体"/>
                <w:color w:val="auto"/>
                <w:sz w:val="24"/>
                <w:szCs w:val="24"/>
              </w:rPr>
            </w:pPr>
            <w:r>
              <w:rPr>
                <w:rFonts w:ascii="宋体" w:hAnsi="宋体"/>
                <w:color w:val="auto"/>
                <w:sz w:val="24"/>
                <w:szCs w:val="24"/>
              </w:rPr>
              <w:t>5000</w:t>
            </w:r>
            <w:r>
              <w:rPr>
                <w:rFonts w:hint="eastAsia" w:ascii="宋体" w:hAnsi="宋体"/>
                <w:color w:val="auto"/>
                <w:sz w:val="24"/>
                <w:szCs w:val="24"/>
              </w:rPr>
              <w:t>万＜工程合同价＜</w:t>
            </w:r>
            <w:r>
              <w:rPr>
                <w:rFonts w:ascii="宋体" w:hAnsi="宋体"/>
                <w:color w:val="auto"/>
                <w:sz w:val="24"/>
                <w:szCs w:val="24"/>
              </w:rPr>
              <w:t>1</w:t>
            </w:r>
            <w:r>
              <w:rPr>
                <w:rFonts w:hint="eastAsia" w:ascii="宋体" w:hAnsi="宋体"/>
                <w:color w:val="auto"/>
                <w:sz w:val="24"/>
                <w:szCs w:val="24"/>
              </w:rPr>
              <w:t>亿元</w:t>
            </w:r>
          </w:p>
        </w:tc>
        <w:tc>
          <w:tcPr>
            <w:tcW w:w="1260" w:type="dxa"/>
            <w:vAlign w:val="center"/>
          </w:tcPr>
          <w:p w14:paraId="7BF9F470">
            <w:pPr>
              <w:jc w:val="center"/>
              <w:rPr>
                <w:rFonts w:ascii="宋体" w:hAnsi="宋体"/>
                <w:color w:val="auto"/>
                <w:sz w:val="24"/>
                <w:szCs w:val="24"/>
              </w:rPr>
            </w:pPr>
            <w:r>
              <w:rPr>
                <w:rFonts w:ascii="宋体" w:hAnsi="宋体"/>
                <w:color w:val="auto"/>
                <w:sz w:val="24"/>
                <w:szCs w:val="24"/>
              </w:rPr>
              <w:t>6</w:t>
            </w:r>
          </w:p>
        </w:tc>
        <w:tc>
          <w:tcPr>
            <w:tcW w:w="2280" w:type="dxa"/>
            <w:vAlign w:val="center"/>
          </w:tcPr>
          <w:p w14:paraId="10BD3B92">
            <w:pPr>
              <w:rPr>
                <w:rFonts w:ascii="宋体" w:hAnsi="宋体"/>
                <w:color w:val="auto"/>
                <w:sz w:val="24"/>
                <w:szCs w:val="24"/>
              </w:rPr>
            </w:pPr>
            <w:r>
              <w:rPr>
                <w:rFonts w:hint="eastAsia" w:ascii="宋体" w:hAnsi="宋体"/>
                <w:color w:val="auto"/>
                <w:sz w:val="24"/>
                <w:szCs w:val="24"/>
              </w:rPr>
              <w:t>项目负责人、项目技术负责人、施工员、安全员、质量员</w:t>
            </w:r>
          </w:p>
        </w:tc>
        <w:tc>
          <w:tcPr>
            <w:tcW w:w="2576" w:type="dxa"/>
            <w:vMerge w:val="continue"/>
            <w:vAlign w:val="center"/>
          </w:tcPr>
          <w:p w14:paraId="75334D6B">
            <w:pPr>
              <w:rPr>
                <w:color w:val="auto"/>
                <w:kern w:val="0"/>
                <w:sz w:val="24"/>
                <w:szCs w:val="24"/>
                <w:lang w:val="zh-CN"/>
              </w:rPr>
            </w:pPr>
          </w:p>
        </w:tc>
      </w:tr>
      <w:tr w14:paraId="791A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continue"/>
            <w:vAlign w:val="top"/>
          </w:tcPr>
          <w:p w14:paraId="32BD388C">
            <w:pPr>
              <w:rPr>
                <w:color w:val="auto"/>
                <w:kern w:val="0"/>
                <w:sz w:val="24"/>
                <w:szCs w:val="24"/>
                <w:lang w:val="zh-CN"/>
              </w:rPr>
            </w:pPr>
          </w:p>
        </w:tc>
        <w:tc>
          <w:tcPr>
            <w:tcW w:w="1353" w:type="dxa"/>
            <w:vAlign w:val="center"/>
          </w:tcPr>
          <w:p w14:paraId="7F5B40B5">
            <w:pPr>
              <w:rPr>
                <w:rFonts w:ascii="宋体" w:hAnsi="宋体"/>
                <w:color w:val="auto"/>
                <w:sz w:val="24"/>
                <w:szCs w:val="24"/>
              </w:rPr>
            </w:pPr>
            <w:r>
              <w:rPr>
                <w:rFonts w:hint="eastAsia" w:ascii="宋体" w:hAnsi="宋体"/>
                <w:color w:val="auto"/>
                <w:sz w:val="24"/>
                <w:szCs w:val="24"/>
              </w:rPr>
              <w:t>工程合同价</w:t>
            </w:r>
            <w:r>
              <w:rPr>
                <w:rFonts w:ascii="宋体" w:hAnsi="宋体"/>
                <w:color w:val="auto"/>
                <w:sz w:val="24"/>
                <w:szCs w:val="24"/>
              </w:rPr>
              <w:t xml:space="preserve"> </w:t>
            </w: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亿元</w:t>
            </w:r>
          </w:p>
        </w:tc>
        <w:tc>
          <w:tcPr>
            <w:tcW w:w="1260" w:type="dxa"/>
            <w:vAlign w:val="center"/>
          </w:tcPr>
          <w:p w14:paraId="2E858D58">
            <w:pPr>
              <w:jc w:val="center"/>
              <w:rPr>
                <w:rFonts w:ascii="宋体" w:hAnsi="宋体"/>
                <w:color w:val="auto"/>
                <w:sz w:val="24"/>
                <w:szCs w:val="24"/>
              </w:rPr>
            </w:pPr>
            <w:r>
              <w:rPr>
                <w:rFonts w:ascii="宋体" w:hAnsi="宋体"/>
                <w:color w:val="auto"/>
                <w:sz w:val="24"/>
                <w:szCs w:val="24"/>
              </w:rPr>
              <w:t>10</w:t>
            </w:r>
          </w:p>
        </w:tc>
        <w:tc>
          <w:tcPr>
            <w:tcW w:w="2280" w:type="dxa"/>
            <w:vAlign w:val="center"/>
          </w:tcPr>
          <w:p w14:paraId="11673B15">
            <w:pPr>
              <w:rPr>
                <w:rFonts w:ascii="宋体" w:hAnsi="宋体"/>
                <w:color w:val="auto"/>
                <w:sz w:val="24"/>
                <w:szCs w:val="24"/>
              </w:rPr>
            </w:pPr>
            <w:r>
              <w:rPr>
                <w:rFonts w:hint="eastAsia" w:ascii="宋体" w:hAnsi="宋体"/>
                <w:color w:val="auto"/>
                <w:sz w:val="24"/>
                <w:szCs w:val="24"/>
              </w:rPr>
              <w:t>项目负责人、项目技术负责人、施工员、安全员、质量员</w:t>
            </w:r>
          </w:p>
        </w:tc>
        <w:tc>
          <w:tcPr>
            <w:tcW w:w="2576" w:type="dxa"/>
            <w:vAlign w:val="center"/>
          </w:tcPr>
          <w:p w14:paraId="1FD48F61">
            <w:pPr>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、工程合同价在</w:t>
            </w:r>
            <w:r>
              <w:rPr>
                <w:rFonts w:ascii="宋体" w:hAnsi="宋体"/>
                <w:color w:val="auto"/>
                <w:sz w:val="24"/>
                <w:szCs w:val="24"/>
              </w:rPr>
              <w:t>1</w:t>
            </w:r>
            <w:r>
              <w:rPr>
                <w:rFonts w:hint="eastAsia" w:ascii="宋体" w:hAnsi="宋体"/>
                <w:color w:val="auto"/>
                <w:sz w:val="24"/>
                <w:szCs w:val="24"/>
              </w:rPr>
              <w:t>亿元以上工程，每增加</w:t>
            </w:r>
            <w:r>
              <w:rPr>
                <w:rFonts w:ascii="宋体" w:hAnsi="宋体"/>
                <w:color w:val="auto"/>
                <w:sz w:val="24"/>
                <w:szCs w:val="24"/>
              </w:rPr>
              <w:t>5000</w:t>
            </w:r>
            <w:r>
              <w:rPr>
                <w:rFonts w:hint="eastAsia" w:ascii="宋体" w:hAnsi="宋体"/>
                <w:color w:val="auto"/>
                <w:sz w:val="24"/>
                <w:szCs w:val="24"/>
              </w:rPr>
              <w:t>万元，施工员、安全员、质量员各增加</w:t>
            </w:r>
            <w:r>
              <w:rPr>
                <w:rFonts w:ascii="宋体" w:hAnsi="宋体"/>
                <w:color w:val="auto"/>
                <w:sz w:val="24"/>
                <w:szCs w:val="24"/>
              </w:rPr>
              <w:t>1</w:t>
            </w:r>
            <w:r>
              <w:rPr>
                <w:rFonts w:hint="eastAsia" w:ascii="宋体" w:hAnsi="宋体"/>
                <w:color w:val="auto"/>
                <w:sz w:val="24"/>
                <w:szCs w:val="24"/>
              </w:rPr>
              <w:t>人。</w:t>
            </w:r>
          </w:p>
          <w:p w14:paraId="73FA9B35">
            <w:pPr>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、城市桥梁、地下交通中的隧道工程、轻轨交通中的桥涵工程，应适当增加施工员、质量员、安全员人数。</w:t>
            </w:r>
          </w:p>
        </w:tc>
      </w:tr>
    </w:tbl>
    <w:p w14:paraId="7957AAE9">
      <w:pPr>
        <w:pStyle w:val="8"/>
        <w:rPr>
          <w:color w:val="auto"/>
        </w:rPr>
      </w:pPr>
    </w:p>
    <w:p w14:paraId="54814FEE">
      <w:pPr>
        <w:rPr>
          <w:color w:val="auto"/>
          <w:sz w:val="24"/>
          <w:szCs w:val="24"/>
        </w:rPr>
      </w:pPr>
      <w:r>
        <w:rPr>
          <w:rFonts w:hint="eastAsia"/>
          <w:color w:val="auto"/>
          <w:sz w:val="24"/>
          <w:szCs w:val="24"/>
        </w:rPr>
        <w:t>注：</w:t>
      </w:r>
      <w:r>
        <w:rPr>
          <w:color w:val="auto"/>
          <w:sz w:val="24"/>
          <w:szCs w:val="24"/>
        </w:rPr>
        <w:t>1.</w:t>
      </w:r>
      <w:r>
        <w:rPr>
          <w:rFonts w:hint="eastAsia"/>
          <w:color w:val="auto"/>
          <w:sz w:val="24"/>
          <w:szCs w:val="24"/>
        </w:rPr>
        <w:t>此标准为主要管理人员最低配备标准。</w:t>
      </w:r>
    </w:p>
    <w:p w14:paraId="457820E6">
      <w:pPr>
        <w:rPr>
          <w:color w:val="auto"/>
          <w:sz w:val="24"/>
          <w:szCs w:val="24"/>
        </w:rPr>
      </w:pPr>
      <w:r>
        <w:rPr>
          <w:color w:val="auto"/>
          <w:sz w:val="24"/>
          <w:szCs w:val="24"/>
        </w:rPr>
        <w:t xml:space="preserve">    2.</w:t>
      </w:r>
      <w:r>
        <w:rPr>
          <w:rFonts w:hint="eastAsia"/>
          <w:color w:val="auto"/>
          <w:sz w:val="24"/>
          <w:szCs w:val="24"/>
        </w:rPr>
        <w:t>对于复杂的体育场所、综合性工程以及工期较紧、多班施工作业的工程，在以上配备标准基础上应适当增加现场主要管理人员。</w:t>
      </w:r>
    </w:p>
    <w:p w14:paraId="395C62EA">
      <w:pPr>
        <w:widowControl/>
        <w:spacing w:line="360" w:lineRule="auto"/>
        <w:jc w:val="both"/>
        <w:outlineLvl w:val="1"/>
        <w:rPr>
          <w:rFonts w:hint="eastAsia" w:ascii="宋体" w:hAnsi="宋体" w:eastAsia="宋体" w:cs="宋体"/>
          <w:b/>
          <w:bCs/>
          <w:color w:val="auto"/>
          <w:sz w:val="32"/>
          <w:szCs w:val="32"/>
        </w:rPr>
      </w:pPr>
    </w:p>
    <w:p w14:paraId="441B317A">
      <w:pPr>
        <w:pStyle w:val="22"/>
        <w:rPr>
          <w:rFonts w:hint="eastAsia"/>
          <w:color w:val="auto"/>
        </w:rPr>
      </w:pPr>
    </w:p>
    <w:p w14:paraId="55BD9D6C">
      <w:pPr>
        <w:widowControl/>
        <w:spacing w:line="360" w:lineRule="auto"/>
        <w:jc w:val="center"/>
        <w:outlineLvl w:val="1"/>
        <w:rPr>
          <w:rFonts w:ascii="宋体" w:hAnsi="宋体" w:eastAsia="宋体" w:cs="宋体"/>
          <w:b/>
          <w:bCs/>
          <w:color w:val="auto"/>
          <w:sz w:val="32"/>
          <w:szCs w:val="32"/>
        </w:rPr>
      </w:pPr>
      <w:bookmarkStart w:id="228" w:name="_Toc22012"/>
      <w:r>
        <w:rPr>
          <w:rFonts w:hint="eastAsia" w:ascii="宋体" w:hAnsi="宋体" w:eastAsia="宋体" w:cs="宋体"/>
          <w:b/>
          <w:bCs/>
          <w:color w:val="auto"/>
          <w:sz w:val="32"/>
          <w:szCs w:val="32"/>
        </w:rPr>
        <w:t>七、确定成交供应商</w:t>
      </w:r>
      <w:bookmarkEnd w:id="222"/>
      <w:bookmarkEnd w:id="223"/>
      <w:bookmarkEnd w:id="228"/>
    </w:p>
    <w:p w14:paraId="426280B5">
      <w:pPr>
        <w:pStyle w:val="24"/>
        <w:jc w:val="left"/>
        <w:rPr>
          <w:rFonts w:ascii="宋体" w:hAnsi="宋体" w:eastAsia="宋体" w:cs="宋体"/>
          <w:color w:val="auto"/>
          <w:sz w:val="24"/>
          <w:szCs w:val="24"/>
        </w:rPr>
      </w:pPr>
      <w:bookmarkStart w:id="229" w:name="_Toc325726026"/>
      <w:bookmarkStart w:id="230" w:name="_Toc376936757"/>
      <w:bookmarkStart w:id="231" w:name="_Toc2682"/>
      <w:bookmarkStart w:id="232" w:name="_Toc449"/>
      <w:bookmarkStart w:id="233" w:name="_Toc464136636"/>
      <w:bookmarkStart w:id="234" w:name="_Toc17038"/>
      <w:bookmarkStart w:id="235" w:name="_Toc10099"/>
      <w:bookmarkStart w:id="236" w:name="_Toc24777"/>
      <w:bookmarkStart w:id="237" w:name="_Toc27621"/>
      <w:bookmarkStart w:id="238" w:name="_Toc28889"/>
      <w:r>
        <w:rPr>
          <w:rFonts w:hint="eastAsia" w:ascii="宋体" w:hAnsi="宋体" w:eastAsia="宋体" w:cs="宋体"/>
          <w:color w:val="auto"/>
          <w:sz w:val="24"/>
          <w:szCs w:val="24"/>
        </w:rPr>
        <w:t>19.推荐并确定成交</w:t>
      </w:r>
      <w:bookmarkEnd w:id="229"/>
      <w:bookmarkEnd w:id="230"/>
      <w:r>
        <w:rPr>
          <w:rFonts w:hint="eastAsia" w:ascii="宋体" w:hAnsi="宋体" w:eastAsia="宋体" w:cs="宋体"/>
          <w:color w:val="auto"/>
          <w:sz w:val="24"/>
          <w:szCs w:val="24"/>
        </w:rPr>
        <w:t>供应商</w:t>
      </w:r>
      <w:bookmarkEnd w:id="231"/>
      <w:bookmarkEnd w:id="232"/>
      <w:bookmarkEnd w:id="233"/>
      <w:bookmarkEnd w:id="234"/>
      <w:bookmarkEnd w:id="235"/>
      <w:bookmarkEnd w:id="236"/>
      <w:bookmarkEnd w:id="237"/>
      <w:bookmarkEnd w:id="238"/>
    </w:p>
    <w:p w14:paraId="557220A9">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采购代理机构应当在评审结束后2个工作日内将评审报告送</w:t>
      </w:r>
      <w:r>
        <w:rPr>
          <w:rFonts w:hint="eastAsia" w:ascii="宋体" w:hAnsi="宋体" w:cs="宋体"/>
          <w:color w:val="auto"/>
          <w:sz w:val="24"/>
          <w:lang w:eastAsia="zh-CN"/>
        </w:rPr>
        <w:t>采购人</w:t>
      </w:r>
      <w:r>
        <w:rPr>
          <w:rFonts w:hint="eastAsia" w:ascii="宋体" w:hAnsi="宋体" w:eastAsia="宋体" w:cs="宋体"/>
          <w:color w:val="auto"/>
          <w:sz w:val="24"/>
        </w:rPr>
        <w:t>确认。</w:t>
      </w:r>
      <w:r>
        <w:rPr>
          <w:rFonts w:hint="eastAsia" w:ascii="宋体" w:hAnsi="宋体" w:cs="宋体"/>
          <w:color w:val="auto"/>
          <w:sz w:val="24"/>
          <w:lang w:eastAsia="zh-CN"/>
        </w:rPr>
        <w:t>采购人</w:t>
      </w:r>
      <w:r>
        <w:rPr>
          <w:rFonts w:hint="eastAsia" w:ascii="宋体" w:hAnsi="宋体" w:eastAsia="宋体" w:cs="宋体"/>
          <w:color w:val="auto"/>
          <w:sz w:val="24"/>
        </w:rPr>
        <w:t>应当在收到评审报告后5个工作日内，从评审报告提出的成交候选供应商中，按照排序由高到低的原则确定成交供应商，也可以书面授权磋商小组直接确定成交供应商。</w:t>
      </w:r>
      <w:r>
        <w:rPr>
          <w:rFonts w:hint="eastAsia" w:ascii="宋体" w:hAnsi="宋体" w:cs="宋体"/>
          <w:color w:val="auto"/>
          <w:sz w:val="24"/>
          <w:lang w:eastAsia="zh-CN"/>
        </w:rPr>
        <w:t>采购人</w:t>
      </w:r>
      <w:r>
        <w:rPr>
          <w:rFonts w:hint="eastAsia" w:ascii="宋体" w:hAnsi="宋体" w:eastAsia="宋体" w:cs="宋体"/>
          <w:color w:val="auto"/>
          <w:sz w:val="24"/>
        </w:rPr>
        <w:t>逾期未确定成交供应商且不提出异议的，视为确定评审报告提出的排序第一的供应商为成交供应商。</w:t>
      </w:r>
    </w:p>
    <w:p w14:paraId="035C67EB">
      <w:pPr>
        <w:pStyle w:val="24"/>
        <w:jc w:val="left"/>
        <w:rPr>
          <w:rFonts w:ascii="宋体" w:hAnsi="宋体" w:eastAsia="宋体" w:cs="宋体"/>
          <w:color w:val="auto"/>
          <w:sz w:val="24"/>
          <w:szCs w:val="24"/>
        </w:rPr>
      </w:pPr>
      <w:bookmarkStart w:id="239" w:name="_Toc3665"/>
      <w:bookmarkStart w:id="240" w:name="_Toc325726028"/>
      <w:bookmarkStart w:id="241" w:name="_Toc17693"/>
      <w:bookmarkStart w:id="242" w:name="_Toc13458"/>
      <w:bookmarkStart w:id="243" w:name="_Toc2346"/>
      <w:bookmarkStart w:id="244" w:name="_Toc2963"/>
      <w:bookmarkStart w:id="245" w:name="_Toc376936759"/>
      <w:bookmarkStart w:id="246" w:name="_Toc16732"/>
      <w:bookmarkStart w:id="247" w:name="_Toc26844"/>
      <w:bookmarkStart w:id="248" w:name="_Toc464136637"/>
      <w:bookmarkStart w:id="249" w:name="_Toc325726027"/>
      <w:r>
        <w:rPr>
          <w:rFonts w:hint="eastAsia" w:ascii="宋体" w:hAnsi="宋体" w:eastAsia="宋体" w:cs="宋体"/>
          <w:color w:val="auto"/>
          <w:sz w:val="24"/>
          <w:szCs w:val="24"/>
        </w:rPr>
        <w:t>20.成交通知</w:t>
      </w:r>
      <w:bookmarkEnd w:id="239"/>
      <w:bookmarkEnd w:id="240"/>
      <w:bookmarkEnd w:id="241"/>
      <w:bookmarkEnd w:id="242"/>
      <w:bookmarkEnd w:id="243"/>
      <w:bookmarkEnd w:id="244"/>
      <w:bookmarkEnd w:id="245"/>
      <w:bookmarkEnd w:id="246"/>
      <w:bookmarkEnd w:id="247"/>
      <w:bookmarkEnd w:id="248"/>
    </w:p>
    <w:p w14:paraId="153EED0D">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20.1</w:t>
      </w:r>
      <w:r>
        <w:rPr>
          <w:rFonts w:hint="eastAsia" w:ascii="宋体" w:hAnsi="宋体" w:cs="宋体"/>
          <w:color w:val="auto"/>
          <w:sz w:val="24"/>
          <w:lang w:eastAsia="zh-CN"/>
        </w:rPr>
        <w:t>采购人</w:t>
      </w:r>
      <w:r>
        <w:rPr>
          <w:rFonts w:hint="eastAsia" w:ascii="宋体" w:hAnsi="宋体" w:eastAsia="宋体" w:cs="宋体"/>
          <w:color w:val="auto"/>
          <w:sz w:val="24"/>
        </w:rPr>
        <w:t>或者采购代理机构应当在成交供应商确定后2个工作日内，在青海政府采购网上公告成交结果，同时向成交供应商发出成交通知书。</w:t>
      </w:r>
    </w:p>
    <w:p w14:paraId="750CA323">
      <w:pPr>
        <w:spacing w:line="360" w:lineRule="auto"/>
        <w:ind w:firstLine="480" w:firstLineChars="200"/>
        <w:jc w:val="left"/>
        <w:rPr>
          <w:color w:val="auto"/>
        </w:rPr>
      </w:pPr>
      <w:r>
        <w:rPr>
          <w:rFonts w:hint="eastAsia" w:ascii="宋体" w:hAnsi="宋体" w:eastAsia="宋体" w:cs="宋体"/>
          <w:color w:val="auto"/>
          <w:sz w:val="24"/>
        </w:rPr>
        <w:t>20.2《成交通知书》发出后，</w:t>
      </w:r>
      <w:r>
        <w:rPr>
          <w:rFonts w:hint="eastAsia" w:ascii="宋体" w:hAnsi="宋体" w:cs="宋体"/>
          <w:color w:val="auto"/>
          <w:sz w:val="24"/>
          <w:lang w:eastAsia="zh-CN"/>
        </w:rPr>
        <w:t>采购人</w:t>
      </w:r>
      <w:r>
        <w:rPr>
          <w:rFonts w:hint="eastAsia" w:ascii="宋体" w:hAnsi="宋体" w:eastAsia="宋体" w:cs="宋体"/>
          <w:color w:val="auto"/>
          <w:sz w:val="24"/>
        </w:rPr>
        <w:t>改变成交结果的，或者成交供应商无正当理由放弃成交项目的，依法承担法律责任。</w:t>
      </w:r>
    </w:p>
    <w:p w14:paraId="147581D1">
      <w:pPr>
        <w:widowControl/>
        <w:spacing w:line="360" w:lineRule="auto"/>
        <w:jc w:val="center"/>
        <w:outlineLvl w:val="1"/>
        <w:rPr>
          <w:rFonts w:ascii="宋体" w:hAnsi="宋体" w:eastAsia="宋体" w:cs="宋体"/>
          <w:b/>
          <w:bCs/>
          <w:color w:val="auto"/>
          <w:sz w:val="32"/>
          <w:szCs w:val="32"/>
        </w:rPr>
      </w:pPr>
      <w:bookmarkStart w:id="250" w:name="_Toc9225"/>
      <w:bookmarkStart w:id="251" w:name="_Toc5556"/>
      <w:bookmarkStart w:id="252" w:name="_Toc24538"/>
      <w:bookmarkStart w:id="253" w:name="_Toc464136638"/>
      <w:bookmarkStart w:id="254" w:name="_Toc376936758"/>
      <w:bookmarkStart w:id="255" w:name="_Toc17805"/>
      <w:bookmarkStart w:id="256" w:name="_Toc18063"/>
      <w:r>
        <w:rPr>
          <w:rFonts w:hint="eastAsia" w:ascii="宋体" w:hAnsi="宋体" w:eastAsia="宋体" w:cs="宋体"/>
          <w:b/>
          <w:bCs/>
          <w:color w:val="auto"/>
          <w:sz w:val="32"/>
          <w:szCs w:val="32"/>
        </w:rPr>
        <w:t>八、授予合同</w:t>
      </w:r>
      <w:bookmarkEnd w:id="249"/>
      <w:bookmarkEnd w:id="250"/>
      <w:bookmarkEnd w:id="251"/>
      <w:bookmarkEnd w:id="252"/>
      <w:bookmarkEnd w:id="253"/>
      <w:bookmarkEnd w:id="254"/>
      <w:bookmarkEnd w:id="255"/>
      <w:bookmarkEnd w:id="256"/>
    </w:p>
    <w:p w14:paraId="7B3E6193">
      <w:pPr>
        <w:pStyle w:val="24"/>
        <w:jc w:val="left"/>
        <w:rPr>
          <w:rFonts w:ascii="宋体" w:hAnsi="宋体" w:eastAsia="宋体" w:cs="宋体"/>
          <w:color w:val="auto"/>
          <w:sz w:val="24"/>
          <w:szCs w:val="24"/>
        </w:rPr>
      </w:pPr>
      <w:bookmarkStart w:id="257" w:name="_Toc28394"/>
      <w:bookmarkStart w:id="258" w:name="_Toc18724"/>
      <w:bookmarkStart w:id="259" w:name="_Toc325726029"/>
      <w:bookmarkStart w:id="260" w:name="_Toc376936760"/>
      <w:bookmarkStart w:id="261" w:name="_Toc9080"/>
      <w:bookmarkStart w:id="262" w:name="_Toc27199"/>
      <w:bookmarkStart w:id="263" w:name="_Toc464136639"/>
      <w:bookmarkStart w:id="264" w:name="_Toc921"/>
      <w:bookmarkStart w:id="265" w:name="_Toc26578"/>
      <w:bookmarkStart w:id="266" w:name="_Toc2639"/>
      <w:r>
        <w:rPr>
          <w:rFonts w:hint="eastAsia" w:ascii="宋体" w:hAnsi="宋体" w:eastAsia="宋体" w:cs="宋体"/>
          <w:color w:val="auto"/>
          <w:sz w:val="24"/>
          <w:szCs w:val="24"/>
        </w:rPr>
        <w:t>21.签订合同</w:t>
      </w:r>
      <w:bookmarkEnd w:id="257"/>
      <w:bookmarkEnd w:id="258"/>
      <w:bookmarkEnd w:id="259"/>
      <w:bookmarkEnd w:id="260"/>
      <w:bookmarkEnd w:id="261"/>
      <w:bookmarkEnd w:id="262"/>
      <w:bookmarkEnd w:id="263"/>
      <w:bookmarkEnd w:id="264"/>
      <w:bookmarkEnd w:id="265"/>
      <w:bookmarkEnd w:id="266"/>
    </w:p>
    <w:p w14:paraId="217A5E8E">
      <w:pPr>
        <w:spacing w:line="360" w:lineRule="auto"/>
        <w:ind w:firstLine="480" w:firstLineChars="200"/>
        <w:jc w:val="left"/>
        <w:rPr>
          <w:rFonts w:ascii="宋体" w:hAnsi="宋体" w:eastAsia="宋体" w:cs="宋体"/>
          <w:color w:val="auto"/>
          <w:sz w:val="24"/>
        </w:rPr>
      </w:pPr>
      <w:bookmarkStart w:id="267" w:name="_Toc376936761"/>
      <w:bookmarkStart w:id="268" w:name="_Toc325726030"/>
      <w:r>
        <w:rPr>
          <w:rFonts w:hint="eastAsia" w:ascii="宋体" w:hAnsi="宋体" w:eastAsia="宋体" w:cs="宋体"/>
          <w:color w:val="auto"/>
          <w:sz w:val="24"/>
        </w:rPr>
        <w:t>21.1</w:t>
      </w:r>
      <w:r>
        <w:rPr>
          <w:rFonts w:hint="eastAsia" w:ascii="宋体" w:hAnsi="宋体" w:cs="宋体"/>
          <w:color w:val="auto"/>
          <w:sz w:val="24"/>
          <w:lang w:eastAsia="zh-CN"/>
        </w:rPr>
        <w:t>采购人</w:t>
      </w:r>
      <w:r>
        <w:rPr>
          <w:rFonts w:hint="eastAsia" w:ascii="宋体" w:hAnsi="宋体" w:eastAsia="宋体" w:cs="宋体"/>
          <w:color w:val="auto"/>
          <w:sz w:val="24"/>
        </w:rPr>
        <w:t>与成交供应商应当在成交通知书发出之日起30日内，按照磋商文件确定的合同文本以及采购标的、采购金额、工程量清单、施工组织设计、项目管理班子等签订政府采购合同。</w:t>
      </w:r>
    </w:p>
    <w:p w14:paraId="7C448974">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21.2采购人不得向成交供应商提出超出磋商文件以外的任何要求作为订立合同的条件，不得与成交供应商订立背离磋商文件确定的合同文本以及采购标的、采购金额、工程量清单、施工组织设计、项目管理班子等实质性内容的协议。</w:t>
      </w:r>
    </w:p>
    <w:p w14:paraId="549F1886">
      <w:pPr>
        <w:spacing w:line="360" w:lineRule="auto"/>
        <w:ind w:firstLine="480" w:firstLineChars="200"/>
        <w:jc w:val="left"/>
        <w:rPr>
          <w:color w:val="auto"/>
        </w:rPr>
      </w:pPr>
      <w:r>
        <w:rPr>
          <w:rFonts w:hint="eastAsia" w:ascii="宋体" w:hAnsi="宋体" w:eastAsia="宋体" w:cs="宋体"/>
          <w:color w:val="auto"/>
          <w:sz w:val="24"/>
        </w:rPr>
        <w:t>21.3成交供应商拒绝签订政府采购合同的，</w:t>
      </w:r>
      <w:r>
        <w:rPr>
          <w:rFonts w:hint="eastAsia" w:ascii="宋体" w:hAnsi="宋体" w:cs="宋体"/>
          <w:color w:val="auto"/>
          <w:sz w:val="24"/>
          <w:lang w:eastAsia="zh-CN"/>
        </w:rPr>
        <w:t>采购人</w:t>
      </w:r>
      <w:r>
        <w:rPr>
          <w:rFonts w:hint="eastAsia" w:ascii="宋体" w:hAnsi="宋体" w:eastAsia="宋体" w:cs="宋体"/>
          <w:color w:val="auto"/>
          <w:sz w:val="24"/>
        </w:rPr>
        <w:t>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450C449">
      <w:pPr>
        <w:widowControl/>
        <w:spacing w:line="360" w:lineRule="auto"/>
        <w:jc w:val="center"/>
        <w:outlineLvl w:val="1"/>
        <w:rPr>
          <w:rFonts w:ascii="宋体" w:hAnsi="宋体" w:eastAsia="宋体" w:cs="宋体"/>
          <w:b/>
          <w:bCs/>
          <w:color w:val="auto"/>
          <w:sz w:val="32"/>
          <w:szCs w:val="32"/>
        </w:rPr>
      </w:pPr>
      <w:bookmarkStart w:id="269" w:name="_Toc896"/>
      <w:bookmarkStart w:id="270" w:name="_Toc29725"/>
      <w:bookmarkStart w:id="271" w:name="_Toc464136640"/>
      <w:bookmarkStart w:id="272" w:name="_Toc19326"/>
      <w:bookmarkStart w:id="273" w:name="_Toc19191"/>
      <w:bookmarkStart w:id="274" w:name="_Toc22442"/>
      <w:r>
        <w:rPr>
          <w:rFonts w:hint="eastAsia" w:ascii="宋体" w:hAnsi="宋体" w:eastAsia="宋体" w:cs="宋体"/>
          <w:b/>
          <w:bCs/>
          <w:color w:val="auto"/>
          <w:sz w:val="32"/>
          <w:szCs w:val="32"/>
        </w:rPr>
        <w:t>九、</w:t>
      </w:r>
      <w:bookmarkEnd w:id="267"/>
      <w:bookmarkEnd w:id="268"/>
      <w:r>
        <w:rPr>
          <w:rFonts w:hint="eastAsia" w:ascii="宋体" w:hAnsi="宋体" w:eastAsia="宋体" w:cs="宋体"/>
          <w:b/>
          <w:bCs/>
          <w:color w:val="auto"/>
          <w:sz w:val="32"/>
          <w:szCs w:val="32"/>
        </w:rPr>
        <w:t>磋商活动终止</w:t>
      </w:r>
      <w:bookmarkEnd w:id="269"/>
      <w:bookmarkEnd w:id="270"/>
      <w:bookmarkEnd w:id="271"/>
      <w:bookmarkEnd w:id="272"/>
      <w:bookmarkEnd w:id="273"/>
      <w:bookmarkEnd w:id="274"/>
    </w:p>
    <w:p w14:paraId="42EBB949">
      <w:pPr>
        <w:pStyle w:val="24"/>
        <w:jc w:val="left"/>
        <w:rPr>
          <w:rFonts w:ascii="宋体" w:hAnsi="宋体" w:eastAsia="宋体" w:cs="宋体"/>
          <w:color w:val="auto"/>
          <w:sz w:val="24"/>
          <w:szCs w:val="24"/>
        </w:rPr>
      </w:pPr>
      <w:bookmarkStart w:id="275" w:name="_Toc17578"/>
      <w:bookmarkStart w:id="276" w:name="_Toc11684"/>
      <w:bookmarkStart w:id="277" w:name="_Toc7098"/>
      <w:bookmarkStart w:id="278" w:name="_Toc30980"/>
      <w:bookmarkStart w:id="279" w:name="_Toc30486"/>
      <w:bookmarkStart w:id="280" w:name="_Toc28199"/>
      <w:bookmarkStart w:id="281" w:name="_Toc464136641"/>
      <w:bookmarkStart w:id="282" w:name="_Toc19215"/>
      <w:bookmarkStart w:id="283" w:name="_Toc376936762"/>
      <w:bookmarkStart w:id="284" w:name="_Toc325726031"/>
      <w:r>
        <w:rPr>
          <w:rFonts w:hint="eastAsia" w:ascii="宋体" w:hAnsi="宋体" w:eastAsia="宋体" w:cs="宋体"/>
          <w:color w:val="auto"/>
          <w:sz w:val="24"/>
          <w:szCs w:val="24"/>
        </w:rPr>
        <w:t>22.终止情形</w:t>
      </w:r>
      <w:bookmarkEnd w:id="275"/>
      <w:bookmarkEnd w:id="276"/>
      <w:bookmarkEnd w:id="277"/>
      <w:bookmarkEnd w:id="278"/>
      <w:bookmarkEnd w:id="279"/>
      <w:bookmarkEnd w:id="280"/>
      <w:bookmarkEnd w:id="281"/>
      <w:bookmarkEnd w:id="282"/>
    </w:p>
    <w:p w14:paraId="43A8F289">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22.1</w:t>
      </w:r>
      <w:bookmarkEnd w:id="283"/>
      <w:bookmarkEnd w:id="284"/>
      <w:r>
        <w:rPr>
          <w:rFonts w:hint="eastAsia" w:ascii="宋体" w:hAnsi="宋体" w:eastAsia="宋体" w:cs="宋体"/>
          <w:color w:val="auto"/>
          <w:sz w:val="24"/>
        </w:rPr>
        <w:t>出现下列情形之一的，采购代理机构应当终止竞争性磋商采购活动，发布项目终止公告并说明原因，重新开展采购活动：</w:t>
      </w:r>
    </w:p>
    <w:p w14:paraId="549F2A79">
      <w:pPr>
        <w:spacing w:line="360" w:lineRule="auto"/>
        <w:ind w:firstLine="240" w:firstLineChars="100"/>
        <w:jc w:val="left"/>
        <w:rPr>
          <w:rFonts w:ascii="宋体" w:hAnsi="宋体" w:eastAsia="宋体" w:cs="宋体"/>
          <w:color w:val="auto"/>
          <w:sz w:val="24"/>
        </w:rPr>
      </w:pPr>
      <w:r>
        <w:rPr>
          <w:rFonts w:hint="eastAsia" w:ascii="宋体" w:hAnsi="宋体" w:eastAsia="宋体" w:cs="宋体"/>
          <w:color w:val="auto"/>
          <w:sz w:val="24"/>
        </w:rPr>
        <w:t>（1）因情况变化，不再符合规定的竞争性磋商采购方式适用情形的；</w:t>
      </w:r>
    </w:p>
    <w:p w14:paraId="352712D7">
      <w:pPr>
        <w:spacing w:line="360" w:lineRule="auto"/>
        <w:ind w:firstLine="240" w:firstLineChars="100"/>
        <w:jc w:val="left"/>
        <w:rPr>
          <w:rFonts w:ascii="宋体" w:hAnsi="宋体" w:eastAsia="宋体" w:cs="宋体"/>
          <w:color w:val="auto"/>
          <w:sz w:val="24"/>
        </w:rPr>
      </w:pPr>
      <w:r>
        <w:rPr>
          <w:rFonts w:hint="eastAsia" w:ascii="宋体" w:hAnsi="宋体" w:eastAsia="宋体" w:cs="宋体"/>
          <w:color w:val="auto"/>
          <w:sz w:val="24"/>
        </w:rPr>
        <w:t>（2）出现影响采购公正的违法、违规行为的；</w:t>
      </w:r>
    </w:p>
    <w:p w14:paraId="4CFA08AB">
      <w:pPr>
        <w:spacing w:line="360" w:lineRule="auto"/>
        <w:ind w:firstLine="240" w:firstLineChars="100"/>
        <w:jc w:val="left"/>
        <w:rPr>
          <w:rFonts w:ascii="宋体" w:hAnsi="宋体" w:eastAsia="宋体" w:cs="宋体"/>
          <w:color w:val="auto"/>
          <w:sz w:val="24"/>
        </w:rPr>
      </w:pPr>
      <w:r>
        <w:rPr>
          <w:rFonts w:hint="eastAsia" w:ascii="宋体" w:hAnsi="宋体" w:eastAsia="宋体" w:cs="宋体"/>
          <w:color w:val="auto"/>
          <w:sz w:val="24"/>
        </w:rPr>
        <w:t>（3）除《政府采购竞争性磋商采购方式管理暂行办法》第二十一条第三款规定的情形外，在采购过程中符合要求的供应商或者作出实质性响应的供应商不足3家的。</w:t>
      </w:r>
    </w:p>
    <w:p w14:paraId="4BD4A98F">
      <w:pPr>
        <w:spacing w:line="360" w:lineRule="auto"/>
        <w:ind w:firstLine="480" w:firstLineChars="200"/>
        <w:rPr>
          <w:color w:val="auto"/>
        </w:rPr>
      </w:pPr>
      <w:r>
        <w:rPr>
          <w:rFonts w:hint="eastAsia" w:ascii="宋体" w:hAnsi="宋体" w:eastAsia="宋体" w:cs="宋体"/>
          <w:color w:val="auto"/>
          <w:sz w:val="24"/>
        </w:rPr>
        <w:t>22.2终止磋商活动后，由采购代理机构发布终止公告并说明原因。</w:t>
      </w:r>
      <w:bookmarkStart w:id="285" w:name="_Toc325726032"/>
    </w:p>
    <w:p w14:paraId="217D00F3">
      <w:pPr>
        <w:widowControl/>
        <w:spacing w:line="360" w:lineRule="auto"/>
        <w:jc w:val="center"/>
        <w:outlineLvl w:val="1"/>
        <w:rPr>
          <w:rFonts w:ascii="宋体" w:hAnsi="宋体" w:eastAsia="宋体" w:cs="宋体"/>
          <w:b/>
          <w:bCs/>
          <w:color w:val="auto"/>
          <w:sz w:val="32"/>
          <w:szCs w:val="32"/>
        </w:rPr>
      </w:pPr>
      <w:bookmarkStart w:id="286" w:name="_Toc27950"/>
      <w:bookmarkStart w:id="287" w:name="_Toc32625"/>
      <w:bookmarkStart w:id="288" w:name="_Toc376936763"/>
      <w:bookmarkStart w:id="289" w:name="_Toc7149"/>
      <w:bookmarkStart w:id="290" w:name="_Toc6646"/>
      <w:bookmarkStart w:id="291" w:name="_Toc464136642"/>
      <w:bookmarkStart w:id="292" w:name="_Toc18054"/>
      <w:r>
        <w:rPr>
          <w:rFonts w:hint="eastAsia" w:ascii="宋体" w:hAnsi="宋体" w:eastAsia="宋体" w:cs="宋体"/>
          <w:b/>
          <w:bCs/>
          <w:color w:val="auto"/>
          <w:sz w:val="32"/>
          <w:szCs w:val="32"/>
        </w:rPr>
        <w:t>十、处罚</w:t>
      </w:r>
      <w:bookmarkEnd w:id="285"/>
      <w:bookmarkEnd w:id="286"/>
      <w:bookmarkEnd w:id="287"/>
      <w:bookmarkEnd w:id="288"/>
      <w:bookmarkEnd w:id="289"/>
      <w:bookmarkEnd w:id="290"/>
      <w:bookmarkEnd w:id="291"/>
      <w:bookmarkEnd w:id="292"/>
    </w:p>
    <w:p w14:paraId="1161E9BA">
      <w:pPr>
        <w:pStyle w:val="24"/>
        <w:jc w:val="left"/>
        <w:rPr>
          <w:rFonts w:ascii="宋体" w:hAnsi="宋体" w:eastAsia="宋体" w:cs="宋体"/>
          <w:color w:val="auto"/>
          <w:sz w:val="24"/>
          <w:szCs w:val="24"/>
        </w:rPr>
      </w:pPr>
      <w:bookmarkStart w:id="293" w:name="_Toc13003"/>
      <w:bookmarkStart w:id="294" w:name="_Toc17567"/>
      <w:bookmarkStart w:id="295" w:name="_Toc464136643"/>
      <w:bookmarkStart w:id="296" w:name="_Toc28018"/>
      <w:bookmarkStart w:id="297" w:name="_Toc376936764"/>
      <w:bookmarkStart w:id="298" w:name="_Toc325726033"/>
      <w:bookmarkStart w:id="299" w:name="_Toc24156"/>
      <w:bookmarkStart w:id="300" w:name="_Toc28311"/>
      <w:bookmarkStart w:id="301" w:name="_Toc22156"/>
      <w:bookmarkStart w:id="302" w:name="_Toc32737"/>
      <w:r>
        <w:rPr>
          <w:rFonts w:hint="eastAsia" w:ascii="宋体" w:hAnsi="宋体" w:eastAsia="宋体" w:cs="宋体"/>
          <w:color w:val="auto"/>
          <w:sz w:val="24"/>
          <w:szCs w:val="24"/>
        </w:rPr>
        <w:t>23.处罚情形</w:t>
      </w:r>
      <w:bookmarkEnd w:id="293"/>
      <w:bookmarkEnd w:id="294"/>
      <w:bookmarkEnd w:id="295"/>
      <w:bookmarkEnd w:id="296"/>
      <w:bookmarkEnd w:id="297"/>
      <w:bookmarkEnd w:id="298"/>
      <w:bookmarkEnd w:id="299"/>
      <w:bookmarkEnd w:id="300"/>
      <w:bookmarkEnd w:id="301"/>
      <w:bookmarkEnd w:id="302"/>
    </w:p>
    <w:p w14:paraId="3DE890BB">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成交供应商有下列情形之一的，成交结果无效</w:t>
      </w:r>
      <w:r>
        <w:rPr>
          <w:rFonts w:hint="eastAsia" w:ascii="宋体" w:hAnsi="宋体" w:cs="宋体"/>
          <w:color w:val="auto"/>
          <w:sz w:val="24"/>
          <w:lang w:val="zh-CN"/>
        </w:rPr>
        <w:t>。</w:t>
      </w:r>
      <w:r>
        <w:rPr>
          <w:rFonts w:hint="eastAsia" w:ascii="宋体" w:hAnsi="宋体" w:eastAsia="宋体" w:cs="宋体"/>
          <w:color w:val="auto"/>
          <w:sz w:val="24"/>
          <w:lang w:val="zh-CN"/>
        </w:rPr>
        <w:t>情节严重的，报同级财政部门依法进行处理：</w:t>
      </w:r>
    </w:p>
    <w:p w14:paraId="6F113CB5">
      <w:pPr>
        <w:autoSpaceDE w:val="0"/>
        <w:autoSpaceDN w:val="0"/>
        <w:spacing w:line="360" w:lineRule="auto"/>
        <w:ind w:firstLine="240" w:firstLineChars="10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14:paraId="104A6EE5">
      <w:pPr>
        <w:autoSpaceDE w:val="0"/>
        <w:autoSpaceDN w:val="0"/>
        <w:spacing w:line="360" w:lineRule="auto"/>
        <w:ind w:firstLine="240" w:firstLineChars="10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14:paraId="2D51866A">
      <w:pPr>
        <w:autoSpaceDE w:val="0"/>
        <w:autoSpaceDN w:val="0"/>
        <w:spacing w:line="360" w:lineRule="auto"/>
        <w:ind w:firstLine="240" w:firstLineChars="10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w:t>
      </w:r>
      <w:r>
        <w:rPr>
          <w:rFonts w:hint="eastAsia" w:ascii="宋体" w:hAnsi="宋体" w:cs="宋体"/>
          <w:color w:val="auto"/>
          <w:sz w:val="24"/>
          <w:lang w:val="zh-CN"/>
        </w:rPr>
        <w:t>采购人</w:t>
      </w:r>
      <w:r>
        <w:rPr>
          <w:rFonts w:hint="eastAsia" w:ascii="宋体" w:hAnsi="宋体" w:eastAsia="宋体" w:cs="宋体"/>
          <w:color w:val="auto"/>
          <w:sz w:val="24"/>
          <w:lang w:val="zh-CN"/>
        </w:rPr>
        <w:t>、其他供应商或者采购代理机构恶意串通的；</w:t>
      </w:r>
    </w:p>
    <w:p w14:paraId="15FE38B4">
      <w:pPr>
        <w:autoSpaceDE w:val="0"/>
        <w:autoSpaceDN w:val="0"/>
        <w:spacing w:line="360" w:lineRule="auto"/>
        <w:ind w:firstLine="240" w:firstLineChars="10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w:t>
      </w:r>
      <w:r>
        <w:rPr>
          <w:rFonts w:hint="eastAsia" w:ascii="宋体" w:hAnsi="宋体" w:cs="宋体"/>
          <w:color w:val="auto"/>
          <w:sz w:val="24"/>
          <w:lang w:val="zh-CN"/>
        </w:rPr>
        <w:t>采购人</w:t>
      </w:r>
      <w:r>
        <w:rPr>
          <w:rFonts w:hint="eastAsia" w:ascii="宋体" w:hAnsi="宋体" w:eastAsia="宋体" w:cs="宋体"/>
          <w:color w:val="auto"/>
          <w:sz w:val="24"/>
          <w:lang w:val="zh-CN"/>
        </w:rPr>
        <w:t>、采购代理机构行贿或者提供其他不正当利益的；</w:t>
      </w:r>
    </w:p>
    <w:p w14:paraId="4F2ECD15">
      <w:pPr>
        <w:autoSpaceDE w:val="0"/>
        <w:autoSpaceDN w:val="0"/>
        <w:spacing w:line="360" w:lineRule="auto"/>
        <w:ind w:firstLine="240" w:firstLineChars="100"/>
        <w:rPr>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）向磋商小组行贿或者提供其他不正当利益。</w:t>
      </w:r>
    </w:p>
    <w:p w14:paraId="37B72831">
      <w:pPr>
        <w:pStyle w:val="24"/>
        <w:numPr>
          <w:ilvl w:val="0"/>
          <w:numId w:val="3"/>
        </w:numPr>
        <w:tabs>
          <w:tab w:val="left" w:pos="3144"/>
          <w:tab w:val="center" w:pos="4922"/>
        </w:tabs>
        <w:spacing w:line="360" w:lineRule="auto"/>
        <w:rPr>
          <w:rStyle w:val="46"/>
          <w:rFonts w:ascii="宋体" w:hAnsi="宋体" w:eastAsia="宋体" w:cs="宋体"/>
          <w:b/>
          <w:bCs/>
          <w:color w:val="auto"/>
          <w:szCs w:val="36"/>
          <w:lang w:val="zh-CN"/>
        </w:rPr>
      </w:pPr>
      <w:bookmarkStart w:id="303" w:name="_Toc5355"/>
      <w:bookmarkStart w:id="304" w:name="_Toc13080"/>
      <w:bookmarkStart w:id="305" w:name="_Toc6573"/>
      <w:r>
        <w:rPr>
          <w:rStyle w:val="46"/>
          <w:rFonts w:hint="eastAsia" w:ascii="宋体" w:hAnsi="宋体" w:cs="宋体"/>
          <w:b/>
          <w:bCs/>
          <w:color w:val="auto"/>
          <w:szCs w:val="36"/>
          <w:lang w:val="en-US" w:eastAsia="zh-CN"/>
        </w:rPr>
        <w:t>招标</w:t>
      </w:r>
      <w:r>
        <w:rPr>
          <w:rStyle w:val="46"/>
          <w:rFonts w:hint="eastAsia" w:ascii="宋体" w:hAnsi="宋体" w:eastAsia="宋体" w:cs="宋体"/>
          <w:b/>
          <w:bCs/>
          <w:color w:val="auto"/>
          <w:szCs w:val="36"/>
          <w:lang w:val="zh-CN"/>
        </w:rPr>
        <w:t>代理服务费</w:t>
      </w:r>
      <w:bookmarkEnd w:id="303"/>
      <w:bookmarkEnd w:id="304"/>
      <w:bookmarkEnd w:id="305"/>
    </w:p>
    <w:p w14:paraId="171F68CB">
      <w:pPr>
        <w:rPr>
          <w:rFonts w:ascii="宋体" w:hAnsi="宋体" w:eastAsia="宋体" w:cs="宋体"/>
          <w:bCs/>
          <w:color w:val="auto"/>
          <w:kern w:val="0"/>
          <w:sz w:val="24"/>
          <w:lang w:val="zh-CN"/>
        </w:rPr>
      </w:pPr>
    </w:p>
    <w:p w14:paraId="16F421AB">
      <w:pPr>
        <w:autoSpaceDE w:val="0"/>
        <w:autoSpaceDN w:val="0"/>
        <w:spacing w:line="360" w:lineRule="auto"/>
        <w:ind w:firstLine="480" w:firstLineChars="200"/>
        <w:rPr>
          <w:rFonts w:ascii="宋体" w:hAnsi="宋体" w:eastAsia="宋体" w:cs="宋体"/>
          <w:color w:val="auto"/>
          <w:kern w:val="0"/>
          <w:sz w:val="24"/>
          <w:lang w:val="zh-CN"/>
        </w:rPr>
      </w:pPr>
      <w:bookmarkStart w:id="306" w:name="_Toc4288_WPSOffice_Level3"/>
      <w:bookmarkStart w:id="307" w:name="_Toc11676_WPSOffice_Level3"/>
      <w:bookmarkStart w:id="308" w:name="_Toc30491_WPSOffice_Level3"/>
      <w:bookmarkStart w:id="309" w:name="_Toc25034_WPSOffice_Level3"/>
      <w:r>
        <w:rPr>
          <w:rFonts w:hint="eastAsia" w:ascii="宋体" w:hAnsi="宋体" w:eastAsia="宋体" w:cs="宋体"/>
          <w:color w:val="auto"/>
          <w:kern w:val="0"/>
          <w:sz w:val="24"/>
        </w:rPr>
        <w:t>1、</w:t>
      </w:r>
      <w:r>
        <w:rPr>
          <w:rFonts w:hint="eastAsia" w:ascii="宋体" w:hAnsi="宋体" w:eastAsia="宋体" w:cs="宋体"/>
          <w:color w:val="auto"/>
          <w:kern w:val="0"/>
          <w:sz w:val="24"/>
          <w:lang w:val="zh-CN"/>
        </w:rPr>
        <w:t>收取对象：</w:t>
      </w:r>
      <w:bookmarkEnd w:id="306"/>
      <w:bookmarkEnd w:id="307"/>
      <w:bookmarkEnd w:id="308"/>
      <w:bookmarkEnd w:id="309"/>
      <w:r>
        <w:rPr>
          <w:rFonts w:hint="eastAsia" w:ascii="宋体" w:hAnsi="宋体" w:cs="宋体"/>
          <w:color w:val="auto"/>
          <w:kern w:val="0"/>
          <w:sz w:val="24"/>
          <w:lang w:val="en-US" w:eastAsia="zh-CN"/>
        </w:rPr>
        <w:t>成交供应商</w:t>
      </w:r>
      <w:r>
        <w:rPr>
          <w:rFonts w:hint="eastAsia" w:ascii="宋体" w:hAnsi="宋体" w:eastAsia="宋体" w:cs="宋体"/>
          <w:color w:val="auto"/>
          <w:kern w:val="0"/>
          <w:sz w:val="24"/>
          <w:lang w:val="zh-CN" w:eastAsia="zh-CN"/>
        </w:rPr>
        <w:t>在领取</w:t>
      </w:r>
      <w:r>
        <w:rPr>
          <w:rFonts w:hint="eastAsia" w:ascii="宋体" w:hAnsi="宋体" w:cs="宋体"/>
          <w:color w:val="auto"/>
          <w:kern w:val="0"/>
          <w:sz w:val="24"/>
          <w:lang w:val="zh-CN" w:eastAsia="zh-CN"/>
        </w:rPr>
        <w:t>成交</w:t>
      </w:r>
      <w:r>
        <w:rPr>
          <w:rFonts w:hint="eastAsia" w:ascii="宋体" w:hAnsi="宋体" w:eastAsia="宋体" w:cs="宋体"/>
          <w:color w:val="auto"/>
          <w:kern w:val="0"/>
          <w:sz w:val="24"/>
          <w:lang w:val="zh-CN" w:eastAsia="zh-CN"/>
        </w:rPr>
        <w:t>通知书前向采购代理机构缴纳</w:t>
      </w:r>
      <w:r>
        <w:rPr>
          <w:rFonts w:hint="eastAsia" w:ascii="宋体" w:hAnsi="宋体" w:eastAsia="宋体" w:cs="宋体"/>
          <w:color w:val="auto"/>
          <w:kern w:val="0"/>
          <w:sz w:val="24"/>
          <w:lang w:val="zh-CN"/>
        </w:rPr>
        <w:t>。</w:t>
      </w:r>
    </w:p>
    <w:p w14:paraId="5EEA3B99">
      <w:pPr>
        <w:autoSpaceDE w:val="0"/>
        <w:autoSpaceDN w:val="0"/>
        <w:spacing w:line="360" w:lineRule="auto"/>
        <w:ind w:firstLine="480" w:firstLineChars="200"/>
        <w:rPr>
          <w:rFonts w:hint="eastAsia" w:cs="Times New Roman"/>
          <w:color w:val="auto"/>
          <w:sz w:val="24"/>
          <w:lang w:val="en-US" w:eastAsia="zh-CN"/>
        </w:rPr>
      </w:pPr>
      <w:bookmarkStart w:id="310" w:name="_Toc2203_WPSOffice_Level3"/>
      <w:bookmarkStart w:id="311" w:name="_Toc8879_WPSOffice_Level3"/>
      <w:bookmarkStart w:id="312" w:name="_Toc30723_WPSOffice_Level3"/>
      <w:bookmarkStart w:id="313" w:name="_Toc2195_WPSOffice_Level3"/>
      <w:r>
        <w:rPr>
          <w:rFonts w:hint="eastAsia" w:ascii="宋体" w:hAnsi="宋体" w:eastAsia="宋体" w:cs="宋体"/>
          <w:color w:val="auto"/>
          <w:kern w:val="0"/>
          <w:sz w:val="24"/>
        </w:rPr>
        <w:t>2、</w:t>
      </w:r>
      <w:r>
        <w:rPr>
          <w:rFonts w:hint="eastAsia" w:ascii="宋体" w:hAnsi="宋体" w:eastAsia="宋体" w:cs="宋体"/>
          <w:color w:val="auto"/>
          <w:kern w:val="0"/>
          <w:sz w:val="24"/>
          <w:lang w:val="zh-CN"/>
        </w:rPr>
        <w:t>收费金额：</w:t>
      </w:r>
      <w:bookmarkEnd w:id="310"/>
      <w:bookmarkEnd w:id="311"/>
      <w:bookmarkEnd w:id="312"/>
      <w:bookmarkEnd w:id="313"/>
      <w:r>
        <w:rPr>
          <w:rFonts w:hint="eastAsia" w:ascii="宋体" w:hAnsi="宋体" w:cs="宋体"/>
          <w:bCs/>
          <w:color w:val="auto"/>
          <w:sz w:val="24"/>
          <w:lang w:val="en-US" w:eastAsia="zh-CN"/>
        </w:rPr>
        <w:t xml:space="preserve">30200元 </w:t>
      </w:r>
    </w:p>
    <w:p w14:paraId="3C3DDE9B">
      <w:pPr>
        <w:autoSpaceDE w:val="0"/>
        <w:autoSpaceDN w:val="0"/>
        <w:adjustRightInd w:val="0"/>
        <w:spacing w:line="400" w:lineRule="exact"/>
        <w:ind w:firstLine="480" w:firstLineChars="200"/>
        <w:rPr>
          <w:rFonts w:hint="eastAsia" w:ascii="宋体" w:hAnsi="Cambria" w:cs="宋体"/>
          <w:color w:val="auto"/>
          <w:kern w:val="0"/>
          <w:sz w:val="24"/>
          <w:lang w:val="en-US" w:eastAsia="zh-CN"/>
        </w:rPr>
      </w:pPr>
      <w:r>
        <w:rPr>
          <w:rFonts w:hint="eastAsia" w:ascii="宋体" w:hAnsi="Cambria" w:cs="宋体"/>
          <w:color w:val="auto"/>
          <w:kern w:val="0"/>
          <w:sz w:val="24"/>
          <w:lang w:val="en-US" w:eastAsia="zh-CN"/>
        </w:rPr>
        <w:t>3、收款账户：</w:t>
      </w:r>
    </w:p>
    <w:p w14:paraId="7519368F">
      <w:pPr>
        <w:autoSpaceDE w:val="0"/>
        <w:autoSpaceDN w:val="0"/>
        <w:adjustRightInd w:val="0"/>
        <w:spacing w:line="400" w:lineRule="exact"/>
        <w:ind w:firstLine="480" w:firstLineChars="200"/>
        <w:rPr>
          <w:rFonts w:hint="eastAsia" w:ascii="宋体" w:hAnsi="Cambria" w:cs="宋体"/>
          <w:color w:val="auto"/>
          <w:kern w:val="0"/>
          <w:sz w:val="24"/>
          <w:lang w:val="zh-CN" w:eastAsia="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eastAsia="zh-CN"/>
        </w:rPr>
        <w:t>收款名称：青海旺利欣项目咨询管理有限公司</w:t>
      </w:r>
    </w:p>
    <w:p w14:paraId="56CABF87">
      <w:pPr>
        <w:autoSpaceDE w:val="0"/>
        <w:autoSpaceDN w:val="0"/>
        <w:adjustRightInd w:val="0"/>
        <w:spacing w:line="400" w:lineRule="exact"/>
        <w:ind w:firstLine="480" w:firstLineChars="200"/>
        <w:rPr>
          <w:rFonts w:hint="eastAsia" w:ascii="宋体" w:hAnsi="Cambria" w:cs="宋体"/>
          <w:color w:val="auto"/>
          <w:kern w:val="0"/>
          <w:sz w:val="24"/>
          <w:lang w:val="zh-CN" w:eastAsia="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eastAsia="zh-CN"/>
        </w:rPr>
        <w:t xml:space="preserve">收款银行：青海银行城西支行 </w:t>
      </w:r>
    </w:p>
    <w:p w14:paraId="2786B67B">
      <w:pPr>
        <w:pStyle w:val="22"/>
        <w:rPr>
          <w:rFonts w:hint="default"/>
          <w:color w:val="auto"/>
          <w:lang w:val="en-US" w:eastAsia="zh-CN"/>
        </w:rPr>
      </w:pPr>
      <w:r>
        <w:rPr>
          <w:rFonts w:hint="eastAsia" w:ascii="宋体" w:hAnsi="Cambria" w:cs="宋体"/>
          <w:color w:val="auto"/>
          <w:kern w:val="0"/>
          <w:sz w:val="24"/>
          <w:lang w:val="en-US" w:eastAsia="zh-CN"/>
        </w:rPr>
        <w:t xml:space="preserve">            </w:t>
      </w:r>
      <w:r>
        <w:rPr>
          <w:rFonts w:hint="eastAsia" w:hAnsi="Cambria" w:cs="宋体"/>
          <w:color w:val="auto"/>
          <w:kern w:val="0"/>
          <w:sz w:val="24"/>
          <w:lang w:val="en-US" w:eastAsia="zh-CN"/>
        </w:rPr>
        <w:t xml:space="preserve">    </w:t>
      </w: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eastAsia="zh-CN"/>
        </w:rPr>
        <w:t>收款账号：0201 2010 0007 7792</w:t>
      </w:r>
    </w:p>
    <w:p w14:paraId="6521FA6C">
      <w:pPr>
        <w:pStyle w:val="24"/>
        <w:rPr>
          <w:rFonts w:ascii="宋体" w:hAnsi="宋体" w:eastAsia="宋体" w:cs="宋体"/>
          <w:color w:val="auto"/>
          <w:sz w:val="32"/>
          <w:lang w:val="zh-CN"/>
        </w:rPr>
      </w:pPr>
      <w:bookmarkStart w:id="314" w:name="_Toc4106"/>
      <w:bookmarkStart w:id="315" w:name="_Toc27853"/>
      <w:bookmarkStart w:id="316" w:name="_Toc27928"/>
      <w:r>
        <w:rPr>
          <w:rFonts w:hint="eastAsia" w:ascii="宋体" w:hAnsi="宋体" w:eastAsia="宋体" w:cs="宋体"/>
          <w:color w:val="auto"/>
          <w:sz w:val="32"/>
          <w:lang w:val="zh-CN"/>
        </w:rPr>
        <w:t>十二、其他</w:t>
      </w:r>
      <w:bookmarkEnd w:id="314"/>
      <w:bookmarkEnd w:id="315"/>
      <w:bookmarkEnd w:id="316"/>
    </w:p>
    <w:p w14:paraId="3D4BC3BF">
      <w:pPr>
        <w:autoSpaceDE w:val="0"/>
        <w:autoSpaceDN w:val="0"/>
        <w:adjustRightInd w:val="0"/>
        <w:spacing w:line="400" w:lineRule="exact"/>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其他未尽事宜，按照《中华人民共和国政府采购法》、《中华人民共和国政府采购法实施条例》及</w:t>
      </w:r>
      <w:r>
        <w:rPr>
          <w:rFonts w:hint="eastAsia" w:ascii="宋体" w:hAnsi="宋体" w:eastAsia="宋体" w:cs="宋体"/>
          <w:color w:val="auto"/>
          <w:sz w:val="24"/>
        </w:rPr>
        <w:t>《政府采购竞争性磋商采购方式管理暂行办法》</w:t>
      </w:r>
      <w:r>
        <w:rPr>
          <w:rFonts w:hint="eastAsia" w:ascii="宋体" w:hAnsi="宋体" w:eastAsia="宋体" w:cs="宋体"/>
          <w:color w:val="auto"/>
          <w:kern w:val="0"/>
          <w:sz w:val="24"/>
          <w:lang w:val="zh-CN"/>
        </w:rPr>
        <w:t>等法律法规的有关条款执行。</w:t>
      </w:r>
      <w:bookmarkEnd w:id="224"/>
      <w:bookmarkEnd w:id="225"/>
      <w:bookmarkStart w:id="317" w:name="_Toc28137"/>
      <w:bookmarkStart w:id="318" w:name="_Toc464136645"/>
      <w:bookmarkStart w:id="319" w:name="_Toc144974831"/>
    </w:p>
    <w:p w14:paraId="74243DAC">
      <w:pPr>
        <w:autoSpaceDE w:val="0"/>
        <w:autoSpaceDN w:val="0"/>
        <w:adjustRightInd w:val="0"/>
        <w:spacing w:line="400" w:lineRule="exact"/>
        <w:rPr>
          <w:rFonts w:ascii="宋体" w:hAnsi="宋体" w:eastAsia="宋体" w:cs="宋体"/>
          <w:color w:val="auto"/>
          <w:kern w:val="0"/>
          <w:sz w:val="24"/>
          <w:lang w:val="zh-CN"/>
        </w:rPr>
      </w:pPr>
    </w:p>
    <w:p w14:paraId="5FC35FB9">
      <w:pPr>
        <w:autoSpaceDE w:val="0"/>
        <w:autoSpaceDN w:val="0"/>
        <w:adjustRightInd w:val="0"/>
        <w:spacing w:line="400" w:lineRule="exact"/>
        <w:rPr>
          <w:rFonts w:ascii="宋体" w:hAnsi="宋体" w:eastAsia="宋体" w:cs="宋体"/>
          <w:color w:val="auto"/>
          <w:kern w:val="0"/>
          <w:sz w:val="24"/>
          <w:lang w:val="zh-CN"/>
        </w:rPr>
      </w:pPr>
    </w:p>
    <w:p w14:paraId="523A72F9">
      <w:pPr>
        <w:keepNext/>
        <w:keepLines/>
        <w:widowControl/>
        <w:snapToGrid w:val="0"/>
        <w:spacing w:line="360" w:lineRule="auto"/>
        <w:jc w:val="center"/>
        <w:outlineLvl w:val="0"/>
        <w:rPr>
          <w:rFonts w:hint="eastAsia" w:ascii="宋体" w:hAnsi="宋体" w:eastAsia="宋体" w:cs="宋体"/>
          <w:b/>
          <w:bCs/>
          <w:color w:val="auto"/>
          <w:kern w:val="28"/>
          <w:sz w:val="36"/>
          <w:szCs w:val="36"/>
        </w:rPr>
      </w:pPr>
      <w:bookmarkStart w:id="320" w:name="_Toc13011"/>
      <w:bookmarkStart w:id="321" w:name="_Toc14154"/>
      <w:r>
        <w:rPr>
          <w:rFonts w:hint="eastAsia" w:ascii="宋体" w:hAnsi="宋体" w:eastAsia="宋体" w:cs="宋体"/>
          <w:b/>
          <w:bCs/>
          <w:color w:val="auto"/>
          <w:kern w:val="28"/>
          <w:sz w:val="36"/>
          <w:szCs w:val="36"/>
        </w:rPr>
        <w:t xml:space="preserve">第四部分  </w:t>
      </w:r>
      <w:bookmarkEnd w:id="317"/>
      <w:bookmarkEnd w:id="318"/>
      <w:bookmarkEnd w:id="320"/>
      <w:r>
        <w:rPr>
          <w:rFonts w:hint="eastAsia" w:ascii="宋体"/>
          <w:b/>
          <w:color w:val="auto"/>
          <w:kern w:val="28"/>
          <w:sz w:val="36"/>
          <w:szCs w:val="20"/>
        </w:rPr>
        <w:t>青海省政府采购项目合同书</w:t>
      </w:r>
      <w:bookmarkEnd w:id="321"/>
    </w:p>
    <w:p w14:paraId="34E7DD64">
      <w:pPr>
        <w:pStyle w:val="3"/>
        <w:spacing w:line="360" w:lineRule="auto"/>
        <w:ind w:firstLine="1378" w:firstLineChars="286"/>
        <w:jc w:val="both"/>
        <w:rPr>
          <w:rFonts w:hint="eastAsia"/>
          <w:color w:val="auto"/>
          <w:sz w:val="48"/>
          <w:szCs w:val="48"/>
        </w:rPr>
      </w:pPr>
      <w:bookmarkStart w:id="322" w:name="_Toc48900842"/>
    </w:p>
    <w:p w14:paraId="7780875B">
      <w:pPr>
        <w:pStyle w:val="3"/>
        <w:spacing w:line="360" w:lineRule="auto"/>
        <w:ind w:firstLine="1378" w:firstLineChars="286"/>
        <w:jc w:val="both"/>
        <w:rPr>
          <w:rFonts w:hint="eastAsia"/>
          <w:color w:val="auto"/>
          <w:sz w:val="48"/>
          <w:szCs w:val="48"/>
        </w:rPr>
      </w:pPr>
    </w:p>
    <w:p w14:paraId="20DB43F7">
      <w:pPr>
        <w:pStyle w:val="3"/>
        <w:spacing w:line="360" w:lineRule="auto"/>
        <w:ind w:firstLine="1378" w:firstLineChars="286"/>
        <w:jc w:val="both"/>
        <w:rPr>
          <w:rFonts w:hint="eastAsia"/>
          <w:color w:val="auto"/>
          <w:sz w:val="48"/>
          <w:szCs w:val="48"/>
        </w:rPr>
      </w:pPr>
    </w:p>
    <w:p w14:paraId="1C739057">
      <w:pPr>
        <w:rPr>
          <w:rFonts w:hint="eastAsia"/>
          <w:color w:val="auto"/>
        </w:rPr>
      </w:pPr>
    </w:p>
    <w:p w14:paraId="74B1A249">
      <w:pPr>
        <w:pStyle w:val="3"/>
        <w:spacing w:line="360" w:lineRule="auto"/>
        <w:ind w:firstLine="1378" w:firstLineChars="286"/>
        <w:jc w:val="both"/>
        <w:rPr>
          <w:rFonts w:hint="eastAsia"/>
          <w:color w:val="auto"/>
          <w:sz w:val="48"/>
          <w:szCs w:val="48"/>
        </w:rPr>
      </w:pPr>
    </w:p>
    <w:p w14:paraId="1015177C">
      <w:pPr>
        <w:pStyle w:val="3"/>
        <w:spacing w:line="360" w:lineRule="auto"/>
        <w:jc w:val="center"/>
        <w:rPr>
          <w:rFonts w:hint="eastAsia"/>
          <w:color w:val="auto"/>
          <w:sz w:val="36"/>
          <w:szCs w:val="36"/>
        </w:rPr>
      </w:pPr>
      <w:bookmarkStart w:id="323" w:name="_Toc3812"/>
      <w:r>
        <w:rPr>
          <w:rFonts w:hint="eastAsia"/>
          <w:color w:val="auto"/>
          <w:sz w:val="36"/>
          <w:szCs w:val="36"/>
        </w:rPr>
        <w:t>青海省政府采购项目合同书</w:t>
      </w:r>
      <w:bookmarkEnd w:id="322"/>
      <w:bookmarkEnd w:id="323"/>
    </w:p>
    <w:p w14:paraId="777C0D32">
      <w:pPr>
        <w:spacing w:line="360" w:lineRule="auto"/>
        <w:ind w:firstLine="480"/>
        <w:rPr>
          <w:rFonts w:hint="eastAsia"/>
          <w:color w:val="auto"/>
        </w:rPr>
      </w:pPr>
    </w:p>
    <w:p w14:paraId="01577004">
      <w:pPr>
        <w:spacing w:line="360" w:lineRule="auto"/>
        <w:ind w:firstLine="480"/>
        <w:rPr>
          <w:rFonts w:hint="eastAsia"/>
          <w:color w:val="auto"/>
        </w:rPr>
      </w:pPr>
    </w:p>
    <w:p w14:paraId="3E25F873">
      <w:pPr>
        <w:spacing w:line="360" w:lineRule="auto"/>
        <w:ind w:firstLine="480"/>
        <w:rPr>
          <w:rFonts w:hint="eastAsia"/>
          <w:color w:val="auto"/>
        </w:rPr>
      </w:pPr>
    </w:p>
    <w:p w14:paraId="067571D0">
      <w:pPr>
        <w:spacing w:line="360" w:lineRule="auto"/>
        <w:ind w:firstLine="480"/>
        <w:rPr>
          <w:rFonts w:hint="eastAsia"/>
          <w:color w:val="auto"/>
        </w:rPr>
      </w:pPr>
    </w:p>
    <w:p w14:paraId="643C21EA">
      <w:pPr>
        <w:spacing w:line="360" w:lineRule="auto"/>
        <w:ind w:firstLine="0" w:firstLineChars="0"/>
        <w:rPr>
          <w:rFonts w:hint="eastAsia"/>
          <w:color w:val="auto"/>
        </w:rPr>
      </w:pPr>
    </w:p>
    <w:p w14:paraId="3210600B">
      <w:pPr>
        <w:spacing w:line="360" w:lineRule="auto"/>
        <w:ind w:firstLine="480"/>
        <w:rPr>
          <w:rFonts w:hint="eastAsia"/>
          <w:color w:val="auto"/>
        </w:rPr>
      </w:pPr>
    </w:p>
    <w:p w14:paraId="5727B8A8">
      <w:pPr>
        <w:spacing w:line="360" w:lineRule="auto"/>
        <w:ind w:firstLine="602"/>
        <w:rPr>
          <w:b/>
          <w:color w:val="auto"/>
          <w:sz w:val="30"/>
          <w:szCs w:val="30"/>
          <w:u w:val="single"/>
        </w:rPr>
      </w:pPr>
      <w:r>
        <w:rPr>
          <w:rFonts w:hint="eastAsia"/>
          <w:b/>
          <w:color w:val="auto"/>
          <w:sz w:val="30"/>
          <w:szCs w:val="30"/>
        </w:rPr>
        <w:t>项目名称：</w:t>
      </w:r>
      <w:r>
        <w:rPr>
          <w:rFonts w:hint="eastAsia"/>
          <w:b/>
          <w:color w:val="auto"/>
          <w:sz w:val="30"/>
          <w:szCs w:val="30"/>
          <w:u w:val="single"/>
        </w:rPr>
        <w:t xml:space="preserve">                                  </w:t>
      </w:r>
    </w:p>
    <w:p w14:paraId="47391429">
      <w:pPr>
        <w:spacing w:line="360" w:lineRule="auto"/>
        <w:ind w:firstLine="602"/>
        <w:rPr>
          <w:b/>
          <w:color w:val="auto"/>
          <w:sz w:val="30"/>
          <w:szCs w:val="30"/>
          <w:u w:val="single"/>
        </w:rPr>
      </w:pPr>
      <w:r>
        <w:rPr>
          <w:rFonts w:hint="eastAsia"/>
          <w:b/>
          <w:color w:val="auto"/>
          <w:sz w:val="30"/>
          <w:szCs w:val="30"/>
        </w:rPr>
        <w:t>项目编号：</w:t>
      </w:r>
      <w:r>
        <w:rPr>
          <w:rFonts w:hint="eastAsia"/>
          <w:b/>
          <w:color w:val="auto"/>
          <w:sz w:val="30"/>
          <w:szCs w:val="30"/>
          <w:u w:val="single"/>
        </w:rPr>
        <w:t xml:space="preserve">                                  </w:t>
      </w:r>
      <w:r>
        <w:rPr>
          <w:rFonts w:hint="eastAsia"/>
          <w:b/>
          <w:color w:val="auto"/>
          <w:sz w:val="30"/>
          <w:szCs w:val="30"/>
        </w:rPr>
        <w:t xml:space="preserve">                                              </w:t>
      </w:r>
    </w:p>
    <w:p w14:paraId="45376529">
      <w:pPr>
        <w:spacing w:line="360" w:lineRule="auto"/>
        <w:ind w:firstLine="602"/>
        <w:rPr>
          <w:rFonts w:hint="eastAsia"/>
          <w:b/>
          <w:color w:val="auto"/>
          <w:sz w:val="30"/>
          <w:szCs w:val="30"/>
        </w:rPr>
      </w:pPr>
      <w:r>
        <w:rPr>
          <w:rFonts w:hint="eastAsia"/>
          <w:b/>
          <w:color w:val="auto"/>
          <w:sz w:val="30"/>
          <w:szCs w:val="30"/>
        </w:rPr>
        <w:t>合同编号：</w:t>
      </w:r>
      <w:r>
        <w:rPr>
          <w:rFonts w:hint="eastAsia"/>
          <w:b/>
          <w:color w:val="auto"/>
          <w:sz w:val="30"/>
          <w:szCs w:val="30"/>
          <w:u w:val="single"/>
          <w:lang w:val="en-US" w:eastAsia="zh-CN"/>
        </w:rPr>
        <w:t xml:space="preserve">QHWLX-2024-058号        </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rPr>
        <w:t xml:space="preserve">                                                  </w:t>
      </w:r>
    </w:p>
    <w:p w14:paraId="3F220B5F">
      <w:pPr>
        <w:spacing w:line="360" w:lineRule="auto"/>
        <w:ind w:firstLine="602"/>
        <w:rPr>
          <w:b/>
          <w:color w:val="auto"/>
          <w:sz w:val="30"/>
          <w:szCs w:val="30"/>
        </w:rPr>
      </w:pPr>
      <w:r>
        <w:rPr>
          <w:rFonts w:hint="eastAsia"/>
          <w:b/>
          <w:color w:val="auto"/>
          <w:sz w:val="30"/>
          <w:szCs w:val="30"/>
        </w:rPr>
        <w:t>合同金额（人民币）：</w:t>
      </w:r>
      <w:r>
        <w:rPr>
          <w:rFonts w:hint="eastAsia"/>
          <w:b/>
          <w:color w:val="auto"/>
          <w:sz w:val="30"/>
          <w:szCs w:val="30"/>
          <w:u w:val="single"/>
        </w:rPr>
        <w:t xml:space="preserve">                        </w:t>
      </w:r>
      <w:r>
        <w:rPr>
          <w:rFonts w:hint="eastAsia"/>
          <w:b/>
          <w:color w:val="auto"/>
          <w:sz w:val="30"/>
          <w:szCs w:val="30"/>
        </w:rPr>
        <w:t xml:space="preserve">                                    </w:t>
      </w:r>
    </w:p>
    <w:p w14:paraId="461CB4C4">
      <w:pPr>
        <w:spacing w:line="360" w:lineRule="auto"/>
        <w:ind w:firstLine="602"/>
        <w:jc w:val="left"/>
        <w:rPr>
          <w:b/>
          <w:color w:val="auto"/>
          <w:sz w:val="30"/>
          <w:szCs w:val="30"/>
        </w:rPr>
      </w:pPr>
      <w:r>
        <w:rPr>
          <w:rFonts w:hint="eastAsia"/>
          <w:b/>
          <w:color w:val="auto"/>
          <w:sz w:val="30"/>
          <w:szCs w:val="30"/>
        </w:rPr>
        <w:t>采购单位（委托方）：</w:t>
      </w:r>
      <w:r>
        <w:rPr>
          <w:rFonts w:hint="eastAsia"/>
          <w:b/>
          <w:color w:val="auto"/>
          <w:sz w:val="30"/>
          <w:szCs w:val="30"/>
          <w:u w:val="single"/>
        </w:rPr>
        <w:t xml:space="preserve">                        </w:t>
      </w:r>
      <w:r>
        <w:rPr>
          <w:rFonts w:hint="eastAsia"/>
          <w:b/>
          <w:color w:val="auto"/>
          <w:sz w:val="30"/>
          <w:szCs w:val="30"/>
        </w:rPr>
        <w:t>（盖章）</w:t>
      </w:r>
    </w:p>
    <w:p w14:paraId="488E3620">
      <w:pPr>
        <w:spacing w:line="360" w:lineRule="auto"/>
        <w:ind w:firstLine="602"/>
        <w:jc w:val="left"/>
        <w:rPr>
          <w:rFonts w:hint="eastAsia"/>
          <w:b/>
          <w:color w:val="auto"/>
          <w:sz w:val="30"/>
          <w:szCs w:val="30"/>
          <w:u w:val="single"/>
        </w:rPr>
      </w:pPr>
      <w:r>
        <w:rPr>
          <w:rFonts w:hint="eastAsia"/>
          <w:b/>
          <w:color w:val="auto"/>
          <w:sz w:val="30"/>
          <w:szCs w:val="30"/>
        </w:rPr>
        <w:t>成交供应商（受托方）：</w:t>
      </w:r>
      <w:r>
        <w:rPr>
          <w:rFonts w:hint="eastAsia"/>
          <w:b/>
          <w:color w:val="auto"/>
          <w:sz w:val="30"/>
          <w:szCs w:val="30"/>
          <w:u w:val="single"/>
        </w:rPr>
        <w:t xml:space="preserve">                      </w:t>
      </w:r>
      <w:r>
        <w:rPr>
          <w:rFonts w:hint="eastAsia"/>
          <w:b/>
          <w:color w:val="auto"/>
          <w:sz w:val="30"/>
          <w:szCs w:val="30"/>
        </w:rPr>
        <w:t>（盖章）</w:t>
      </w:r>
    </w:p>
    <w:p w14:paraId="6537FB34">
      <w:pPr>
        <w:spacing w:line="360" w:lineRule="auto"/>
        <w:ind w:firstLine="602"/>
        <w:rPr>
          <w:b/>
          <w:color w:val="auto"/>
          <w:sz w:val="30"/>
          <w:szCs w:val="30"/>
        </w:rPr>
      </w:pPr>
      <w:r>
        <w:rPr>
          <w:rFonts w:hint="eastAsia"/>
          <w:b/>
          <w:color w:val="auto"/>
          <w:sz w:val="30"/>
          <w:szCs w:val="30"/>
        </w:rPr>
        <w:t>磋商日期：</w:t>
      </w:r>
      <w:r>
        <w:rPr>
          <w:rFonts w:hint="eastAsia"/>
          <w:b/>
          <w:color w:val="auto"/>
          <w:sz w:val="30"/>
          <w:szCs w:val="30"/>
          <w:u w:val="single"/>
        </w:rPr>
        <w:t xml:space="preserve">                                  </w:t>
      </w:r>
    </w:p>
    <w:p w14:paraId="1EB28CF0">
      <w:pPr>
        <w:keepNext/>
        <w:keepLines/>
        <w:widowControl/>
        <w:snapToGrid w:val="0"/>
        <w:spacing w:line="360" w:lineRule="auto"/>
        <w:jc w:val="both"/>
        <w:outlineLvl w:val="0"/>
        <w:rPr>
          <w:rFonts w:hint="eastAsia" w:ascii="宋体" w:hAnsi="宋体" w:eastAsia="宋体" w:cs="宋体"/>
          <w:b/>
          <w:bCs/>
          <w:color w:val="auto"/>
          <w:kern w:val="28"/>
          <w:sz w:val="36"/>
          <w:szCs w:val="36"/>
        </w:rPr>
      </w:pPr>
    </w:p>
    <w:p w14:paraId="0D6CEA88">
      <w:pPr>
        <w:pStyle w:val="8"/>
        <w:rPr>
          <w:rFonts w:hint="eastAsia"/>
          <w:color w:val="auto"/>
        </w:rPr>
      </w:pPr>
    </w:p>
    <w:p w14:paraId="4F2C3877">
      <w:pPr>
        <w:keepNext/>
        <w:keepLines/>
        <w:widowControl/>
        <w:snapToGrid w:val="0"/>
        <w:spacing w:line="360" w:lineRule="auto"/>
        <w:jc w:val="center"/>
        <w:outlineLvl w:val="0"/>
        <w:rPr>
          <w:rFonts w:hint="eastAsia" w:ascii="宋体" w:hAnsi="宋体" w:eastAsia="宋体" w:cs="宋体"/>
          <w:b/>
          <w:bCs/>
          <w:color w:val="auto"/>
          <w:kern w:val="28"/>
          <w:sz w:val="36"/>
          <w:szCs w:val="36"/>
        </w:rPr>
      </w:pPr>
      <w:bookmarkStart w:id="324" w:name="_Toc6770"/>
      <w:r>
        <w:rPr>
          <w:rFonts w:hint="eastAsia" w:ascii="宋体" w:hAnsi="宋体" w:eastAsia="宋体" w:cs="宋体"/>
          <w:b/>
          <w:bCs/>
          <w:color w:val="auto"/>
          <w:kern w:val="28"/>
          <w:sz w:val="36"/>
          <w:szCs w:val="36"/>
        </w:rPr>
        <w:t>合同条款及格式</w:t>
      </w:r>
      <w:bookmarkEnd w:id="324"/>
    </w:p>
    <w:p w14:paraId="1A020A24">
      <w:pPr>
        <w:spacing w:line="360" w:lineRule="auto"/>
        <w:rPr>
          <w:rFonts w:ascii="宋体" w:hAnsi="宋体" w:eastAsia="宋体" w:cs="宋体"/>
          <w:color w:val="auto"/>
          <w:sz w:val="24"/>
        </w:rPr>
      </w:pPr>
    </w:p>
    <w:p w14:paraId="2C50182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采用由住房和城乡建设部、国家工商行政管理总局统一制定《建设工程施工合同》GF-2017-0201版</w:t>
      </w:r>
    </w:p>
    <w:bookmarkEnd w:id="319"/>
    <w:p w14:paraId="2745CF0D">
      <w:pPr>
        <w:pStyle w:val="3"/>
        <w:spacing w:line="440" w:lineRule="exact"/>
        <w:rPr>
          <w:rFonts w:ascii="宋体" w:hAnsi="宋体" w:eastAsia="宋体" w:cs="宋体"/>
          <w:color w:val="auto"/>
          <w:kern w:val="0"/>
          <w:sz w:val="32"/>
          <w:szCs w:val="32"/>
        </w:rPr>
      </w:pPr>
      <w:bookmarkStart w:id="325" w:name="_Toc201287629"/>
      <w:bookmarkStart w:id="326" w:name="_Toc365373202"/>
      <w:bookmarkStart w:id="327" w:name="_Toc368987799"/>
      <w:bookmarkStart w:id="328" w:name="_Toc32710"/>
    </w:p>
    <w:p w14:paraId="601CFBB8">
      <w:pPr>
        <w:rPr>
          <w:rFonts w:ascii="宋体" w:hAnsi="宋体" w:eastAsia="宋体" w:cs="宋体"/>
          <w:color w:val="auto"/>
          <w:kern w:val="0"/>
          <w:sz w:val="32"/>
          <w:szCs w:val="32"/>
        </w:rPr>
      </w:pPr>
    </w:p>
    <w:p w14:paraId="05EACB78">
      <w:pPr>
        <w:rPr>
          <w:color w:val="auto"/>
        </w:rPr>
      </w:pPr>
    </w:p>
    <w:p w14:paraId="77380D0F">
      <w:pPr>
        <w:rPr>
          <w:color w:val="auto"/>
        </w:rPr>
      </w:pPr>
    </w:p>
    <w:p w14:paraId="0D5EC13A">
      <w:pPr>
        <w:rPr>
          <w:color w:val="auto"/>
        </w:rPr>
      </w:pPr>
    </w:p>
    <w:p w14:paraId="295131DD">
      <w:pPr>
        <w:rPr>
          <w:color w:val="auto"/>
        </w:rPr>
      </w:pPr>
    </w:p>
    <w:p w14:paraId="75C2B36E">
      <w:pPr>
        <w:rPr>
          <w:color w:val="auto"/>
        </w:rPr>
      </w:pPr>
    </w:p>
    <w:p w14:paraId="34DB2CDD">
      <w:pPr>
        <w:rPr>
          <w:color w:val="auto"/>
        </w:rPr>
      </w:pPr>
    </w:p>
    <w:p w14:paraId="05CEE245">
      <w:pPr>
        <w:rPr>
          <w:color w:val="auto"/>
        </w:rPr>
      </w:pPr>
    </w:p>
    <w:p w14:paraId="5B9C72DD">
      <w:pPr>
        <w:pStyle w:val="3"/>
        <w:spacing w:line="440" w:lineRule="exact"/>
        <w:rPr>
          <w:rFonts w:hint="eastAsia"/>
          <w:b w:val="0"/>
          <w:bCs w:val="0"/>
          <w:color w:val="auto"/>
          <w:kern w:val="2"/>
          <w:sz w:val="21"/>
          <w:szCs w:val="24"/>
        </w:rPr>
      </w:pPr>
    </w:p>
    <w:p w14:paraId="5C1D6C1D">
      <w:pPr>
        <w:rPr>
          <w:color w:val="auto"/>
        </w:rPr>
      </w:pPr>
    </w:p>
    <w:p w14:paraId="25217828">
      <w:pPr>
        <w:rPr>
          <w:color w:val="auto"/>
        </w:rPr>
      </w:pPr>
    </w:p>
    <w:p w14:paraId="52C5973C">
      <w:pPr>
        <w:pStyle w:val="3"/>
        <w:spacing w:line="440" w:lineRule="exact"/>
        <w:jc w:val="center"/>
        <w:rPr>
          <w:rFonts w:hint="eastAsia" w:ascii="宋体" w:hAnsi="宋体" w:eastAsia="宋体" w:cs="宋体"/>
          <w:color w:val="auto"/>
          <w:szCs w:val="32"/>
        </w:rPr>
      </w:pPr>
    </w:p>
    <w:p w14:paraId="04F3BA5A">
      <w:pPr>
        <w:pStyle w:val="3"/>
        <w:spacing w:line="440" w:lineRule="exact"/>
        <w:jc w:val="center"/>
        <w:rPr>
          <w:rFonts w:hint="eastAsia" w:ascii="宋体" w:hAnsi="宋体" w:eastAsia="宋体" w:cs="宋体"/>
          <w:color w:val="auto"/>
          <w:szCs w:val="32"/>
        </w:rPr>
      </w:pPr>
    </w:p>
    <w:p w14:paraId="17697991">
      <w:pPr>
        <w:pStyle w:val="3"/>
        <w:spacing w:line="440" w:lineRule="exact"/>
        <w:jc w:val="center"/>
        <w:rPr>
          <w:rFonts w:hint="eastAsia" w:ascii="宋体" w:hAnsi="宋体" w:eastAsia="宋体" w:cs="宋体"/>
          <w:color w:val="auto"/>
          <w:szCs w:val="32"/>
        </w:rPr>
      </w:pPr>
    </w:p>
    <w:p w14:paraId="7C885B9C">
      <w:pPr>
        <w:pStyle w:val="3"/>
        <w:spacing w:line="440" w:lineRule="exact"/>
        <w:jc w:val="center"/>
        <w:rPr>
          <w:rFonts w:hint="eastAsia" w:ascii="宋体" w:hAnsi="宋体" w:eastAsia="宋体" w:cs="宋体"/>
          <w:color w:val="auto"/>
          <w:szCs w:val="32"/>
        </w:rPr>
      </w:pPr>
    </w:p>
    <w:p w14:paraId="71789445">
      <w:pPr>
        <w:pStyle w:val="3"/>
        <w:spacing w:line="440" w:lineRule="exact"/>
        <w:jc w:val="center"/>
        <w:rPr>
          <w:rFonts w:hint="eastAsia" w:ascii="宋体" w:hAnsi="宋体" w:eastAsia="宋体" w:cs="宋体"/>
          <w:color w:val="auto"/>
          <w:szCs w:val="32"/>
        </w:rPr>
      </w:pPr>
    </w:p>
    <w:p w14:paraId="1F9565F2">
      <w:pPr>
        <w:pStyle w:val="3"/>
        <w:spacing w:line="440" w:lineRule="exact"/>
        <w:jc w:val="center"/>
        <w:rPr>
          <w:rFonts w:hint="eastAsia" w:ascii="宋体" w:hAnsi="宋体" w:eastAsia="宋体" w:cs="宋体"/>
          <w:color w:val="auto"/>
          <w:szCs w:val="32"/>
        </w:rPr>
      </w:pPr>
    </w:p>
    <w:p w14:paraId="60F56F34">
      <w:pPr>
        <w:pStyle w:val="3"/>
        <w:spacing w:line="440" w:lineRule="exact"/>
        <w:jc w:val="center"/>
        <w:rPr>
          <w:rFonts w:hint="eastAsia" w:ascii="宋体" w:hAnsi="宋体" w:eastAsia="宋体" w:cs="宋体"/>
          <w:color w:val="auto"/>
          <w:szCs w:val="32"/>
        </w:rPr>
      </w:pPr>
    </w:p>
    <w:p w14:paraId="6FC925B2">
      <w:pPr>
        <w:pStyle w:val="3"/>
        <w:spacing w:line="440" w:lineRule="exact"/>
        <w:jc w:val="center"/>
        <w:rPr>
          <w:rFonts w:hint="eastAsia" w:ascii="宋体" w:hAnsi="宋体" w:eastAsia="宋体" w:cs="宋体"/>
          <w:color w:val="auto"/>
          <w:szCs w:val="32"/>
        </w:rPr>
      </w:pPr>
    </w:p>
    <w:p w14:paraId="65A77C1E">
      <w:pPr>
        <w:pStyle w:val="3"/>
        <w:spacing w:line="440" w:lineRule="exact"/>
        <w:jc w:val="both"/>
        <w:rPr>
          <w:rFonts w:hint="eastAsia" w:ascii="宋体" w:hAnsi="宋体" w:eastAsia="宋体" w:cs="宋体"/>
          <w:color w:val="auto"/>
          <w:szCs w:val="32"/>
        </w:rPr>
      </w:pPr>
    </w:p>
    <w:p w14:paraId="78C219C5">
      <w:pPr>
        <w:rPr>
          <w:rFonts w:hint="eastAsia" w:ascii="宋体" w:hAnsi="宋体" w:eastAsia="宋体" w:cs="宋体"/>
          <w:color w:val="auto"/>
          <w:szCs w:val="32"/>
        </w:rPr>
      </w:pPr>
    </w:p>
    <w:p w14:paraId="7C2D1113">
      <w:pPr>
        <w:pStyle w:val="8"/>
        <w:rPr>
          <w:rFonts w:hint="eastAsia" w:ascii="宋体" w:hAnsi="宋体" w:eastAsia="宋体" w:cs="宋体"/>
          <w:color w:val="auto"/>
          <w:szCs w:val="32"/>
        </w:rPr>
      </w:pPr>
    </w:p>
    <w:p w14:paraId="404F5C92">
      <w:pPr>
        <w:pStyle w:val="9"/>
        <w:rPr>
          <w:rFonts w:hint="eastAsia" w:ascii="宋体" w:hAnsi="宋体" w:eastAsia="宋体" w:cs="宋体"/>
          <w:color w:val="auto"/>
          <w:szCs w:val="32"/>
        </w:rPr>
      </w:pPr>
    </w:p>
    <w:p w14:paraId="7C30C7CF">
      <w:pPr>
        <w:rPr>
          <w:rFonts w:hint="eastAsia" w:ascii="宋体" w:hAnsi="宋体" w:eastAsia="宋体" w:cs="宋体"/>
          <w:color w:val="auto"/>
          <w:szCs w:val="32"/>
        </w:rPr>
      </w:pPr>
    </w:p>
    <w:p w14:paraId="0BE60A6F">
      <w:pPr>
        <w:pStyle w:val="8"/>
        <w:rPr>
          <w:rFonts w:hint="eastAsia" w:ascii="宋体" w:hAnsi="宋体" w:eastAsia="宋体" w:cs="宋体"/>
          <w:color w:val="auto"/>
          <w:szCs w:val="32"/>
        </w:rPr>
      </w:pPr>
    </w:p>
    <w:p w14:paraId="65F49649">
      <w:pPr>
        <w:pStyle w:val="9"/>
        <w:rPr>
          <w:rFonts w:hint="eastAsia"/>
          <w:color w:val="auto"/>
        </w:rPr>
      </w:pPr>
    </w:p>
    <w:p w14:paraId="57CF0784">
      <w:pPr>
        <w:rPr>
          <w:rFonts w:hint="eastAsia"/>
          <w:color w:val="auto"/>
        </w:rPr>
      </w:pPr>
    </w:p>
    <w:p w14:paraId="6B5CC545">
      <w:pPr>
        <w:rPr>
          <w:rFonts w:hint="eastAsia"/>
          <w:color w:val="auto"/>
        </w:rPr>
      </w:pPr>
    </w:p>
    <w:p w14:paraId="14C4B150">
      <w:pPr>
        <w:pStyle w:val="3"/>
        <w:spacing w:line="440" w:lineRule="exact"/>
        <w:jc w:val="center"/>
        <w:rPr>
          <w:rFonts w:ascii="宋体" w:hAnsi="宋体" w:eastAsia="宋体" w:cs="宋体"/>
          <w:color w:val="auto"/>
          <w:szCs w:val="32"/>
        </w:rPr>
      </w:pPr>
      <w:bookmarkStart w:id="329" w:name="_Toc4451"/>
      <w:r>
        <w:rPr>
          <w:rFonts w:hint="eastAsia" w:ascii="宋体" w:hAnsi="宋体" w:eastAsia="宋体" w:cs="宋体"/>
          <w:color w:val="auto"/>
          <w:szCs w:val="32"/>
        </w:rPr>
        <w:t>第五部分 技术标准和要求</w:t>
      </w:r>
      <w:bookmarkEnd w:id="325"/>
      <w:bookmarkEnd w:id="326"/>
      <w:bookmarkEnd w:id="327"/>
      <w:bookmarkEnd w:id="328"/>
      <w:bookmarkEnd w:id="329"/>
    </w:p>
    <w:p w14:paraId="66F777D9">
      <w:pPr>
        <w:pStyle w:val="13"/>
        <w:spacing w:line="520" w:lineRule="exact"/>
        <w:ind w:left="0" w:leftChars="0" w:firstLine="0" w:firstLineChars="0"/>
        <w:jc w:val="both"/>
        <w:rPr>
          <w:rFonts w:ascii="宋体" w:hAnsi="宋体" w:eastAsia="宋体" w:cs="宋体"/>
          <w:iCs/>
          <w:color w:val="auto"/>
          <w:sz w:val="24"/>
          <w:szCs w:val="24"/>
        </w:rPr>
      </w:pPr>
      <w:r>
        <w:rPr>
          <w:rFonts w:hint="eastAsia" w:cs="宋体"/>
          <w:iCs/>
          <w:color w:val="auto"/>
          <w:sz w:val="24"/>
          <w:szCs w:val="24"/>
          <w:lang w:val="en-US" w:eastAsia="zh-CN"/>
        </w:rPr>
        <w:t>一</w:t>
      </w:r>
      <w:r>
        <w:rPr>
          <w:rFonts w:hint="eastAsia" w:ascii="宋体" w:hAnsi="宋体" w:eastAsia="宋体" w:cs="宋体"/>
          <w:iCs/>
          <w:color w:val="auto"/>
          <w:sz w:val="24"/>
          <w:szCs w:val="24"/>
        </w:rPr>
        <w:t>、工程建设条件：现场已具备施工条件。</w:t>
      </w:r>
      <w:bookmarkStart w:id="330" w:name="_Toc30386154"/>
      <w:bookmarkStart w:id="331" w:name="_Toc49912620"/>
    </w:p>
    <w:p w14:paraId="18E0FB54">
      <w:pPr>
        <w:pStyle w:val="13"/>
        <w:spacing w:line="520" w:lineRule="exact"/>
        <w:ind w:left="0" w:leftChars="0" w:firstLine="0" w:firstLineChars="0"/>
        <w:jc w:val="both"/>
        <w:rPr>
          <w:rFonts w:ascii="宋体" w:hAnsi="宋体" w:eastAsia="宋体" w:cs="宋体"/>
          <w:iCs/>
          <w:color w:val="auto"/>
          <w:sz w:val="24"/>
          <w:szCs w:val="24"/>
        </w:rPr>
      </w:pPr>
      <w:r>
        <w:rPr>
          <w:rFonts w:hint="eastAsia" w:cs="宋体"/>
          <w:iCs/>
          <w:color w:val="auto"/>
          <w:sz w:val="24"/>
          <w:szCs w:val="24"/>
          <w:lang w:val="en-US" w:eastAsia="zh-CN"/>
        </w:rPr>
        <w:t>二</w:t>
      </w:r>
      <w:r>
        <w:rPr>
          <w:rFonts w:hint="eastAsia" w:ascii="宋体" w:hAnsi="宋体" w:eastAsia="宋体" w:cs="宋体"/>
          <w:iCs/>
          <w:color w:val="auto"/>
          <w:sz w:val="24"/>
          <w:szCs w:val="24"/>
        </w:rPr>
        <w:t>、建设</w:t>
      </w:r>
      <w:r>
        <w:rPr>
          <w:rFonts w:ascii="宋体" w:hAnsi="宋体" w:eastAsia="宋体" w:cs="宋体"/>
          <w:iCs/>
          <w:color w:val="auto"/>
          <w:sz w:val="24"/>
          <w:szCs w:val="24"/>
        </w:rPr>
        <w:t>地点：</w:t>
      </w:r>
      <w:r>
        <w:rPr>
          <w:rFonts w:hint="eastAsia" w:ascii="宋体" w:hAnsi="宋体" w:cs="宋体"/>
          <w:bCs/>
          <w:color w:val="auto"/>
          <w:sz w:val="24"/>
          <w:lang w:val="en-US" w:eastAsia="zh-CN"/>
        </w:rPr>
        <w:t>见供应商须知前附表</w:t>
      </w:r>
      <w:r>
        <w:rPr>
          <w:rFonts w:hint="eastAsia" w:cs="宋体"/>
          <w:bCs/>
          <w:color w:val="auto"/>
          <w:sz w:val="24"/>
          <w:lang w:val="en-US" w:eastAsia="zh-CN"/>
        </w:rPr>
        <w:t>。</w:t>
      </w:r>
    </w:p>
    <w:bookmarkEnd w:id="330"/>
    <w:bookmarkEnd w:id="331"/>
    <w:p w14:paraId="6998E58A">
      <w:pPr>
        <w:spacing w:line="520" w:lineRule="exact"/>
        <w:jc w:val="both"/>
        <w:rPr>
          <w:color w:val="auto"/>
          <w:sz w:val="24"/>
          <w:szCs w:val="24"/>
        </w:rPr>
      </w:pPr>
      <w:r>
        <w:rPr>
          <w:rFonts w:hint="eastAsia"/>
          <w:color w:val="auto"/>
          <w:sz w:val="24"/>
          <w:szCs w:val="24"/>
          <w:lang w:val="en-US" w:eastAsia="zh-CN"/>
        </w:rPr>
        <w:t>三</w:t>
      </w:r>
      <w:r>
        <w:rPr>
          <w:rFonts w:hint="eastAsia"/>
          <w:color w:val="auto"/>
          <w:sz w:val="24"/>
          <w:szCs w:val="24"/>
        </w:rPr>
        <w:t>、基本要求</w:t>
      </w:r>
    </w:p>
    <w:p w14:paraId="561D76FD">
      <w:pPr>
        <w:spacing w:line="520" w:lineRule="exact"/>
        <w:ind w:firstLine="480" w:firstLineChars="200"/>
        <w:jc w:val="both"/>
        <w:rPr>
          <w:rFonts w:hint="default" w:ascii="宋体" w:hAnsi="宋体" w:eastAsia="宋体" w:cs="宋体"/>
          <w:iCs/>
          <w:color w:val="auto"/>
          <w:kern w:val="2"/>
          <w:sz w:val="24"/>
          <w:szCs w:val="24"/>
          <w:lang w:val="en-US" w:eastAsia="zh-CN" w:bidi="ar-SA"/>
        </w:rPr>
      </w:pPr>
      <w:r>
        <w:rPr>
          <w:rFonts w:hint="eastAsia"/>
          <w:b w:val="0"/>
          <w:bCs/>
          <w:color w:val="auto"/>
          <w:sz w:val="24"/>
          <w:szCs w:val="24"/>
        </w:rPr>
        <w:t>1</w:t>
      </w:r>
      <w:r>
        <w:rPr>
          <w:rFonts w:hint="eastAsia"/>
          <w:b w:val="0"/>
          <w:bCs/>
          <w:color w:val="auto"/>
          <w:sz w:val="24"/>
          <w:szCs w:val="24"/>
          <w:lang w:eastAsia="zh-CN"/>
        </w:rPr>
        <w:t>、</w:t>
      </w:r>
      <w:r>
        <w:rPr>
          <w:rFonts w:hint="eastAsia"/>
          <w:b w:val="0"/>
          <w:bCs/>
          <w:color w:val="auto"/>
          <w:sz w:val="24"/>
          <w:szCs w:val="24"/>
        </w:rPr>
        <w:t>质量</w:t>
      </w:r>
      <w:r>
        <w:rPr>
          <w:rFonts w:hint="eastAsia" w:ascii="宋体" w:hAnsi="宋体" w:eastAsia="宋体" w:cs="宋体"/>
          <w:iCs/>
          <w:color w:val="auto"/>
          <w:kern w:val="2"/>
          <w:sz w:val="24"/>
          <w:szCs w:val="24"/>
          <w:lang w:val="en-US" w:eastAsia="zh-CN" w:bidi="ar-SA"/>
        </w:rPr>
        <w:t>：</w:t>
      </w:r>
      <w:r>
        <w:rPr>
          <w:rFonts w:hint="eastAsia" w:ascii="宋体" w:hAnsi="宋体" w:cs="宋体"/>
          <w:bCs/>
          <w:color w:val="auto"/>
          <w:sz w:val="24"/>
          <w:lang w:val="en-US" w:eastAsia="zh-CN"/>
        </w:rPr>
        <w:t>合格。</w:t>
      </w:r>
    </w:p>
    <w:p w14:paraId="357E710F">
      <w:pPr>
        <w:spacing w:line="520" w:lineRule="exact"/>
        <w:ind w:firstLine="480" w:firstLineChars="200"/>
        <w:jc w:val="both"/>
        <w:rPr>
          <w:rFonts w:hint="eastAsia" w:ascii="宋体" w:hAnsi="宋体" w:eastAsia="宋体" w:cs="宋体"/>
          <w:iCs/>
          <w:color w:val="auto"/>
          <w:kern w:val="2"/>
          <w:sz w:val="24"/>
          <w:szCs w:val="24"/>
          <w:lang w:val="en-US" w:eastAsia="zh-CN" w:bidi="ar-SA"/>
        </w:rPr>
      </w:pPr>
      <w:r>
        <w:rPr>
          <w:rFonts w:hint="eastAsia"/>
          <w:b w:val="0"/>
          <w:bCs/>
          <w:color w:val="auto"/>
          <w:sz w:val="24"/>
          <w:szCs w:val="24"/>
          <w:lang w:val="en-US" w:eastAsia="zh-CN"/>
        </w:rPr>
        <w:t>2、</w:t>
      </w:r>
      <w:r>
        <w:rPr>
          <w:rFonts w:hint="eastAsia" w:ascii="宋体" w:hAnsi="宋体" w:eastAsia="宋体" w:cs="宋体"/>
          <w:iCs/>
          <w:color w:val="auto"/>
          <w:kern w:val="2"/>
          <w:sz w:val="24"/>
          <w:szCs w:val="24"/>
          <w:lang w:val="en-US" w:eastAsia="zh-CN" w:bidi="ar-SA"/>
        </w:rPr>
        <w:t>施工工期：具体开工日期签订合同时约定</w:t>
      </w:r>
      <w:r>
        <w:rPr>
          <w:rFonts w:hint="eastAsia" w:ascii="宋体" w:hAnsi="宋体" w:cs="宋体"/>
          <w:iCs/>
          <w:color w:val="auto"/>
          <w:kern w:val="2"/>
          <w:sz w:val="24"/>
          <w:szCs w:val="24"/>
          <w:lang w:val="en-US" w:eastAsia="zh-CN" w:bidi="ar-SA"/>
        </w:rPr>
        <w:t>。</w:t>
      </w:r>
    </w:p>
    <w:p w14:paraId="6DF4C031">
      <w:pPr>
        <w:spacing w:line="520" w:lineRule="exact"/>
        <w:ind w:firstLine="480" w:firstLineChars="200"/>
        <w:jc w:val="both"/>
        <w:rPr>
          <w:rFonts w:hint="eastAsia"/>
          <w:b w:val="0"/>
          <w:bCs/>
          <w:color w:val="auto"/>
          <w:sz w:val="24"/>
          <w:szCs w:val="24"/>
        </w:rPr>
      </w:pPr>
      <w:r>
        <w:rPr>
          <w:rFonts w:hint="eastAsia"/>
          <w:b w:val="0"/>
          <w:bCs/>
          <w:color w:val="auto"/>
          <w:sz w:val="24"/>
          <w:szCs w:val="24"/>
        </w:rPr>
        <w:t>3</w:t>
      </w:r>
      <w:r>
        <w:rPr>
          <w:rFonts w:hint="eastAsia"/>
          <w:b w:val="0"/>
          <w:bCs/>
          <w:color w:val="auto"/>
          <w:sz w:val="24"/>
          <w:szCs w:val="24"/>
          <w:lang w:eastAsia="zh-CN"/>
        </w:rPr>
        <w:t>、</w:t>
      </w:r>
      <w:r>
        <w:rPr>
          <w:rFonts w:hint="eastAsia"/>
          <w:b w:val="0"/>
          <w:bCs/>
          <w:color w:val="auto"/>
          <w:sz w:val="24"/>
          <w:szCs w:val="24"/>
        </w:rPr>
        <w:t>施工现场应做好安全生产及文明</w:t>
      </w:r>
      <w:r>
        <w:rPr>
          <w:rFonts w:hint="eastAsia"/>
          <w:color w:val="auto"/>
          <w:sz w:val="24"/>
          <w:szCs w:val="24"/>
        </w:rPr>
        <w:t>施工。</w:t>
      </w:r>
      <w:r>
        <w:rPr>
          <w:rFonts w:hint="eastAsia"/>
          <w:b w:val="0"/>
          <w:bCs/>
          <w:color w:val="auto"/>
          <w:sz w:val="24"/>
          <w:szCs w:val="24"/>
        </w:rPr>
        <w:t>现场安全生产、文明施工执行《青海省建筑施工项目安全标准化评价细则》，必须满足国家及地方对安全生产、文明施工相关规定。</w:t>
      </w:r>
    </w:p>
    <w:p w14:paraId="40B03939">
      <w:pPr>
        <w:spacing w:line="520" w:lineRule="exact"/>
        <w:ind w:firstLine="480" w:firstLineChars="200"/>
        <w:jc w:val="both"/>
        <w:rPr>
          <w:rFonts w:hint="eastAsia"/>
          <w:b w:val="0"/>
          <w:bCs/>
          <w:color w:val="auto"/>
          <w:sz w:val="24"/>
          <w:szCs w:val="24"/>
        </w:rPr>
      </w:pPr>
      <w:r>
        <w:rPr>
          <w:rFonts w:hint="eastAsia"/>
          <w:b w:val="0"/>
          <w:bCs/>
          <w:color w:val="auto"/>
          <w:sz w:val="24"/>
          <w:szCs w:val="24"/>
          <w:lang w:val="en-US" w:eastAsia="zh-CN"/>
        </w:rPr>
        <w:t>4、</w:t>
      </w:r>
      <w:r>
        <w:rPr>
          <w:rFonts w:hint="eastAsia"/>
          <w:b w:val="0"/>
          <w:bCs/>
          <w:color w:val="auto"/>
          <w:sz w:val="24"/>
          <w:szCs w:val="24"/>
        </w:rPr>
        <w:t>该工程不得转包</w:t>
      </w:r>
      <w:r>
        <w:rPr>
          <w:rFonts w:hint="eastAsia"/>
          <w:b w:val="0"/>
          <w:bCs/>
          <w:color w:val="auto"/>
          <w:sz w:val="24"/>
          <w:szCs w:val="24"/>
          <w:lang w:eastAsia="zh-CN"/>
        </w:rPr>
        <w:t>。</w:t>
      </w:r>
    </w:p>
    <w:p w14:paraId="6A2C394F">
      <w:pPr>
        <w:spacing w:line="520" w:lineRule="exact"/>
        <w:ind w:firstLine="480" w:firstLineChars="200"/>
        <w:jc w:val="both"/>
        <w:rPr>
          <w:color w:val="auto"/>
          <w:sz w:val="24"/>
          <w:szCs w:val="24"/>
        </w:rPr>
      </w:pPr>
      <w:r>
        <w:rPr>
          <w:rFonts w:hint="eastAsia"/>
          <w:color w:val="auto"/>
          <w:sz w:val="24"/>
          <w:szCs w:val="24"/>
          <w:lang w:val="en-US" w:eastAsia="zh-CN"/>
        </w:rPr>
        <w:t>5、</w:t>
      </w:r>
      <w:r>
        <w:rPr>
          <w:color w:val="auto"/>
          <w:sz w:val="24"/>
          <w:szCs w:val="24"/>
        </w:rPr>
        <w:t>施工方案：</w:t>
      </w:r>
    </w:p>
    <w:p w14:paraId="008F5355">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.1</w:t>
      </w:r>
      <w:r>
        <w:rPr>
          <w:rFonts w:hint="eastAsia"/>
          <w:color w:val="auto"/>
          <w:sz w:val="24"/>
          <w:szCs w:val="24"/>
          <w:lang w:eastAsia="zh-CN"/>
        </w:rPr>
        <w:t>、</w:t>
      </w:r>
      <w:r>
        <w:rPr>
          <w:rFonts w:hint="eastAsia"/>
          <w:color w:val="auto"/>
          <w:sz w:val="24"/>
          <w:szCs w:val="24"/>
        </w:rPr>
        <w:t>承包人必须按照本工程的施工图纸及国家现行施工验收规范、质量检验评定标准组织施工。建立和健全质量保证体系，以承包人主体行为规范和施工人员的工作质量确保施工质量。</w:t>
      </w:r>
    </w:p>
    <w:p w14:paraId="10E0EF0C">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.2</w:t>
      </w:r>
      <w:r>
        <w:rPr>
          <w:rFonts w:hint="eastAsia"/>
          <w:color w:val="auto"/>
          <w:sz w:val="24"/>
          <w:szCs w:val="24"/>
          <w:lang w:eastAsia="zh-CN"/>
        </w:rPr>
        <w:t>、</w:t>
      </w:r>
      <w:r>
        <w:rPr>
          <w:rFonts w:hint="eastAsia"/>
          <w:color w:val="auto"/>
          <w:sz w:val="24"/>
          <w:szCs w:val="24"/>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中标单位负责。</w:t>
      </w:r>
    </w:p>
    <w:p w14:paraId="3A389C90">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.3</w:t>
      </w:r>
      <w:r>
        <w:rPr>
          <w:rFonts w:hint="eastAsia"/>
          <w:color w:val="auto"/>
          <w:sz w:val="24"/>
          <w:szCs w:val="24"/>
          <w:lang w:eastAsia="zh-CN"/>
        </w:rPr>
        <w:t>、</w:t>
      </w:r>
      <w:r>
        <w:rPr>
          <w:rFonts w:hint="eastAsia"/>
          <w:color w:val="auto"/>
          <w:sz w:val="24"/>
          <w:szCs w:val="24"/>
        </w:rPr>
        <w:t>建筑工程采用的主要材料、半成品、成品、建筑构配件、器具和设备应进行现场验收。凡涉及安全、功能的有关产品，应按各分部工程质量验收规范规定进行复验和抽验，并经监理工程师（建设单位技术负责人）签字认可。</w:t>
      </w:r>
    </w:p>
    <w:p w14:paraId="42797729">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.4</w:t>
      </w:r>
      <w:r>
        <w:rPr>
          <w:rFonts w:hint="eastAsia"/>
          <w:color w:val="auto"/>
          <w:sz w:val="24"/>
          <w:szCs w:val="24"/>
          <w:lang w:eastAsia="zh-CN"/>
        </w:rPr>
        <w:t>、</w:t>
      </w:r>
      <w:r>
        <w:rPr>
          <w:rFonts w:hint="eastAsia"/>
          <w:color w:val="auto"/>
          <w:sz w:val="24"/>
          <w:szCs w:val="24"/>
        </w:rPr>
        <w:t>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14:paraId="76009BEC">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.5</w:t>
      </w:r>
      <w:r>
        <w:rPr>
          <w:rFonts w:hint="eastAsia"/>
          <w:color w:val="auto"/>
          <w:sz w:val="24"/>
          <w:szCs w:val="24"/>
          <w:lang w:eastAsia="zh-CN"/>
        </w:rPr>
        <w:t>、</w:t>
      </w:r>
      <w:r>
        <w:rPr>
          <w:rFonts w:hint="eastAsia"/>
          <w:color w:val="auto"/>
          <w:sz w:val="24"/>
          <w:szCs w:val="24"/>
        </w:rPr>
        <w:t>承包人必须编制切实可行的施工进度计划，以保证施工连续均衡、有节奏地进行，合理使用人力、物力和财力，确保工程按期完成。</w:t>
      </w:r>
    </w:p>
    <w:p w14:paraId="280CDF2F">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.6</w:t>
      </w:r>
      <w:r>
        <w:rPr>
          <w:rFonts w:hint="eastAsia"/>
          <w:color w:val="auto"/>
          <w:sz w:val="24"/>
          <w:szCs w:val="24"/>
          <w:lang w:eastAsia="zh-CN"/>
        </w:rPr>
        <w:t>、</w:t>
      </w:r>
      <w:r>
        <w:rPr>
          <w:rFonts w:hint="eastAsia"/>
          <w:color w:val="auto"/>
          <w:sz w:val="24"/>
          <w:szCs w:val="24"/>
        </w:rPr>
        <w:t>承包人应建立和健全安全生产保障体系和安全生产责任制，认真执行《建筑施工安全检查标准》，提高安全生产工作和文明施工的管理水平。减少施工噪音和对周围环境的污染，争创“施工现场文明工地”。</w:t>
      </w:r>
    </w:p>
    <w:p w14:paraId="4D22F6A3">
      <w:pPr>
        <w:spacing w:line="520" w:lineRule="exact"/>
        <w:ind w:firstLine="480"/>
        <w:jc w:val="both"/>
        <w:rPr>
          <w:b/>
          <w:iCs/>
          <w:color w:val="auto"/>
          <w:sz w:val="24"/>
          <w:szCs w:val="24"/>
        </w:rPr>
      </w:pPr>
      <w:r>
        <w:rPr>
          <w:rFonts w:hint="eastAsia"/>
          <w:color w:val="auto"/>
          <w:sz w:val="24"/>
          <w:szCs w:val="24"/>
          <w:lang w:val="en-US" w:eastAsia="zh-CN"/>
        </w:rPr>
        <w:t>5</w:t>
      </w:r>
      <w:r>
        <w:rPr>
          <w:color w:val="auto"/>
          <w:sz w:val="24"/>
          <w:szCs w:val="24"/>
        </w:rPr>
        <w:t>.7</w:t>
      </w:r>
      <w:r>
        <w:rPr>
          <w:rFonts w:hint="eastAsia"/>
          <w:color w:val="auto"/>
          <w:sz w:val="24"/>
          <w:szCs w:val="24"/>
          <w:lang w:eastAsia="zh-CN"/>
        </w:rPr>
        <w:t>、</w:t>
      </w:r>
      <w:r>
        <w:rPr>
          <w:rFonts w:hint="eastAsia"/>
          <w:color w:val="auto"/>
          <w:sz w:val="24"/>
          <w:szCs w:val="24"/>
        </w:rPr>
        <w:t>承包人在质量保修期内，应按照有关法律、法规的管理规定和双方在合同中的约定，承担本工程质量保修责任。</w:t>
      </w:r>
      <w:bookmarkStart w:id="332" w:name="_Toc201287632"/>
      <w:bookmarkStart w:id="333" w:name="_Toc194999250"/>
      <w:bookmarkStart w:id="334" w:name="_Toc459031217"/>
      <w:bookmarkStart w:id="335" w:name="_Toc49912621"/>
      <w:bookmarkStart w:id="336" w:name="_Toc30386155"/>
    </w:p>
    <w:p w14:paraId="2819958B">
      <w:pPr>
        <w:spacing w:line="520" w:lineRule="exact"/>
        <w:jc w:val="both"/>
        <w:rPr>
          <w:bCs/>
          <w:iCs/>
          <w:color w:val="auto"/>
          <w:sz w:val="24"/>
          <w:szCs w:val="24"/>
        </w:rPr>
      </w:pPr>
      <w:bookmarkStart w:id="337" w:name="_Toc16193"/>
      <w:r>
        <w:rPr>
          <w:rFonts w:hint="eastAsia"/>
          <w:bCs/>
          <w:iCs/>
          <w:color w:val="auto"/>
          <w:sz w:val="24"/>
          <w:szCs w:val="24"/>
          <w:lang w:val="en-US" w:eastAsia="zh-CN"/>
        </w:rPr>
        <w:t>四</w:t>
      </w:r>
      <w:r>
        <w:rPr>
          <w:rFonts w:hint="eastAsia"/>
          <w:bCs/>
          <w:iCs/>
          <w:color w:val="auto"/>
          <w:sz w:val="24"/>
          <w:szCs w:val="24"/>
        </w:rPr>
        <w:t>、工程建设应执行的技术规范</w:t>
      </w:r>
      <w:bookmarkEnd w:id="332"/>
      <w:bookmarkEnd w:id="333"/>
      <w:bookmarkEnd w:id="334"/>
      <w:bookmarkEnd w:id="335"/>
      <w:bookmarkEnd w:id="336"/>
      <w:bookmarkEnd w:id="337"/>
    </w:p>
    <w:p w14:paraId="361DC29B">
      <w:pPr>
        <w:spacing w:line="520" w:lineRule="exact"/>
        <w:ind w:firstLine="480"/>
        <w:jc w:val="both"/>
        <w:rPr>
          <w:rFonts w:hint="eastAsia" w:eastAsia="宋体"/>
          <w:color w:val="auto"/>
          <w:lang w:val="en-US" w:eastAsia="zh-CN"/>
        </w:rPr>
      </w:pPr>
      <w:r>
        <w:rPr>
          <w:rFonts w:hint="eastAsia"/>
          <w:color w:val="auto"/>
          <w:sz w:val="24"/>
          <w:szCs w:val="24"/>
        </w:rPr>
        <w:t>本工程在施工过程中必须严格执行国家、行业的现行有关各专业工程施工质量验收规范及验收统一标准。</w:t>
      </w:r>
    </w:p>
    <w:p w14:paraId="0CAD3678">
      <w:pPr>
        <w:spacing w:line="520" w:lineRule="exact"/>
        <w:jc w:val="both"/>
        <w:rPr>
          <w:rFonts w:hint="eastAsia"/>
          <w:bCs/>
          <w:iCs/>
          <w:color w:val="auto"/>
          <w:sz w:val="24"/>
          <w:szCs w:val="24"/>
        </w:rPr>
      </w:pPr>
      <w:r>
        <w:rPr>
          <w:rFonts w:hint="eastAsia"/>
          <w:bCs/>
          <w:iCs/>
          <w:color w:val="auto"/>
          <w:sz w:val="24"/>
          <w:szCs w:val="24"/>
          <w:lang w:val="en-US" w:eastAsia="zh-CN"/>
        </w:rPr>
        <w:t>五、</w:t>
      </w:r>
      <w:r>
        <w:rPr>
          <w:rFonts w:hint="eastAsia"/>
          <w:bCs/>
          <w:iCs/>
          <w:color w:val="auto"/>
          <w:sz w:val="24"/>
          <w:szCs w:val="24"/>
        </w:rPr>
        <w:t>质量保修期</w:t>
      </w:r>
    </w:p>
    <w:p w14:paraId="2498A0BD">
      <w:pPr>
        <w:spacing w:line="520" w:lineRule="exact"/>
        <w:ind w:firstLine="480" w:firstLineChars="200"/>
        <w:jc w:val="both"/>
        <w:rPr>
          <w:rFonts w:ascii="宋体" w:hAnsi="宋体" w:eastAsia="宋体" w:cs="宋体"/>
          <w:color w:val="auto"/>
          <w:sz w:val="40"/>
          <w:szCs w:val="28"/>
        </w:rPr>
      </w:pPr>
      <w:r>
        <w:rPr>
          <w:rFonts w:hint="eastAsia"/>
          <w:bCs/>
          <w:iCs/>
          <w:color w:val="auto"/>
          <w:sz w:val="24"/>
          <w:szCs w:val="24"/>
        </w:rPr>
        <w:t>合同约定，从合同验收合格后开始计算。</w:t>
      </w:r>
      <w:r>
        <w:rPr>
          <w:rFonts w:hint="eastAsia" w:ascii="宋体" w:hAnsi="宋体" w:eastAsia="宋体" w:cs="宋体"/>
          <w:color w:val="auto"/>
          <w:kern w:val="0"/>
          <w:sz w:val="32"/>
          <w:szCs w:val="32"/>
        </w:rPr>
        <w:br w:type="page"/>
      </w:r>
      <w:bookmarkStart w:id="338" w:name="_Toc201287634"/>
      <w:bookmarkStart w:id="339" w:name="_Toc365373207"/>
      <w:bookmarkStart w:id="340" w:name="_Toc368987804"/>
    </w:p>
    <w:p w14:paraId="4EFDDBAE">
      <w:pPr>
        <w:pStyle w:val="3"/>
        <w:spacing w:line="600" w:lineRule="exact"/>
        <w:jc w:val="center"/>
        <w:rPr>
          <w:rFonts w:ascii="宋体" w:hAnsi="宋体" w:eastAsia="宋体" w:cs="宋体"/>
          <w:color w:val="auto"/>
          <w:sz w:val="44"/>
          <w:szCs w:val="44"/>
        </w:rPr>
      </w:pPr>
      <w:bookmarkStart w:id="341" w:name="_Toc12976"/>
      <w:bookmarkStart w:id="342" w:name="_Toc11695"/>
      <w:r>
        <w:rPr>
          <w:rFonts w:hint="eastAsia" w:ascii="宋体" w:hAnsi="宋体" w:eastAsia="宋体" w:cs="宋体"/>
          <w:color w:val="auto"/>
          <w:sz w:val="44"/>
          <w:szCs w:val="44"/>
        </w:rPr>
        <w:t xml:space="preserve">第六部分 </w:t>
      </w:r>
      <w:bookmarkEnd w:id="338"/>
      <w:bookmarkEnd w:id="339"/>
      <w:bookmarkEnd w:id="340"/>
      <w:bookmarkEnd w:id="341"/>
      <w:r>
        <w:rPr>
          <w:rFonts w:hint="eastAsia" w:ascii="宋体" w:hAnsi="宋体" w:eastAsia="宋体" w:cs="宋体"/>
          <w:color w:val="auto"/>
          <w:kern w:val="28"/>
          <w:sz w:val="44"/>
          <w:szCs w:val="44"/>
        </w:rPr>
        <w:t>磋商</w:t>
      </w:r>
      <w:r>
        <w:rPr>
          <w:rFonts w:hint="eastAsia" w:ascii="宋体" w:hAnsi="宋体" w:cs="宋体"/>
          <w:color w:val="auto"/>
          <w:kern w:val="28"/>
          <w:sz w:val="44"/>
          <w:szCs w:val="44"/>
          <w:lang w:eastAsia="zh-CN"/>
        </w:rPr>
        <w:t>响应文件</w:t>
      </w:r>
      <w:r>
        <w:rPr>
          <w:rFonts w:hint="eastAsia" w:ascii="宋体" w:hAnsi="宋体" w:eastAsia="宋体" w:cs="宋体"/>
          <w:color w:val="auto"/>
          <w:kern w:val="28"/>
          <w:sz w:val="44"/>
          <w:szCs w:val="44"/>
        </w:rPr>
        <w:t>格式</w:t>
      </w:r>
      <w:bookmarkEnd w:id="342"/>
    </w:p>
    <w:p w14:paraId="57257647">
      <w:pPr>
        <w:widowControl/>
        <w:snapToGrid w:val="0"/>
        <w:spacing w:line="360" w:lineRule="auto"/>
        <w:jc w:val="center"/>
        <w:outlineLvl w:val="1"/>
        <w:rPr>
          <w:rFonts w:hint="eastAsia" w:ascii="宋体" w:hAnsi="宋体" w:eastAsia="宋体" w:cs="宋体"/>
          <w:b/>
          <w:bCs/>
          <w:color w:val="auto"/>
          <w:kern w:val="0"/>
          <w:sz w:val="52"/>
          <w:szCs w:val="52"/>
          <w:lang w:val="zh-CN"/>
        </w:rPr>
      </w:pPr>
      <w:bookmarkStart w:id="343" w:name="_Toc10024_WPSOffice_Level3"/>
      <w:bookmarkStart w:id="344" w:name="_Toc14439_WPSOffice_Level3"/>
      <w:bookmarkStart w:id="345" w:name="_Toc7098_WPSOffice_Level3"/>
      <w:bookmarkStart w:id="346" w:name="_Toc30609"/>
      <w:bookmarkStart w:id="347" w:name="_Toc4917_WPSOffice_Level3"/>
    </w:p>
    <w:p w14:paraId="38042089">
      <w:pPr>
        <w:widowControl/>
        <w:snapToGrid w:val="0"/>
        <w:spacing w:line="360" w:lineRule="auto"/>
        <w:jc w:val="center"/>
        <w:outlineLvl w:val="1"/>
        <w:rPr>
          <w:rFonts w:ascii="宋体" w:hAnsi="宋体" w:eastAsia="宋体" w:cs="宋体"/>
          <w:b/>
          <w:bCs/>
          <w:color w:val="auto"/>
          <w:kern w:val="0"/>
          <w:sz w:val="52"/>
          <w:szCs w:val="52"/>
          <w:lang w:val="zh-CN"/>
        </w:rPr>
      </w:pPr>
      <w:bookmarkStart w:id="348" w:name="_Toc5736"/>
      <w:bookmarkStart w:id="349" w:name="_Toc24933"/>
      <w:bookmarkStart w:id="350" w:name="_Toc11164"/>
      <w:r>
        <w:rPr>
          <w:rFonts w:hint="eastAsia" w:ascii="宋体" w:hAnsi="宋体" w:eastAsia="宋体" w:cs="宋体"/>
          <w:b/>
          <w:bCs/>
          <w:color w:val="auto"/>
          <w:kern w:val="0"/>
          <w:sz w:val="52"/>
          <w:szCs w:val="52"/>
          <w:lang w:val="zh-CN"/>
        </w:rPr>
        <w:t>青海省政府采购项目</w:t>
      </w:r>
      <w:bookmarkEnd w:id="343"/>
      <w:bookmarkEnd w:id="344"/>
      <w:bookmarkEnd w:id="345"/>
      <w:bookmarkEnd w:id="346"/>
      <w:bookmarkEnd w:id="347"/>
      <w:bookmarkEnd w:id="348"/>
      <w:bookmarkEnd w:id="349"/>
      <w:bookmarkEnd w:id="350"/>
    </w:p>
    <w:p w14:paraId="178A2332">
      <w:pPr>
        <w:autoSpaceDE w:val="0"/>
        <w:autoSpaceDN w:val="0"/>
        <w:adjustRightInd w:val="0"/>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1F75906B">
      <w:pPr>
        <w:autoSpaceDE w:val="0"/>
        <w:autoSpaceDN w:val="0"/>
        <w:adjustRightInd w:val="0"/>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1C21D3E9">
      <w:pPr>
        <w:autoSpaceDE w:val="0"/>
        <w:autoSpaceDN w:val="0"/>
        <w:adjustRightInd w:val="0"/>
        <w:jc w:val="center"/>
        <w:rPr>
          <w:rFonts w:ascii="宋体" w:hAnsi="宋体" w:eastAsia="宋体" w:cs="宋体"/>
          <w:b/>
          <w:bCs/>
          <w:color w:val="auto"/>
          <w:kern w:val="0"/>
          <w:sz w:val="72"/>
          <w:szCs w:val="72"/>
        </w:rPr>
      </w:pPr>
      <w:bookmarkStart w:id="351" w:name="_Toc6166_WPSOffice_Level3"/>
      <w:bookmarkStart w:id="352" w:name="_Toc31942_WPSOffice_Level3"/>
      <w:bookmarkStart w:id="353" w:name="_Toc19602_WPSOffice_Level3"/>
      <w:bookmarkStart w:id="354" w:name="_Toc12446_WPSOffice_Level3"/>
      <w:r>
        <w:rPr>
          <w:rFonts w:hint="eastAsia" w:ascii="宋体" w:hAnsi="宋体" w:eastAsia="宋体" w:cs="宋体"/>
          <w:b/>
          <w:bCs/>
          <w:color w:val="auto"/>
          <w:kern w:val="0"/>
          <w:sz w:val="72"/>
          <w:szCs w:val="72"/>
          <w:lang w:val="zh-CN"/>
        </w:rPr>
        <w:t>响 应</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件</w:t>
      </w:r>
      <w:bookmarkEnd w:id="351"/>
      <w:bookmarkEnd w:id="352"/>
      <w:bookmarkEnd w:id="353"/>
      <w:bookmarkEnd w:id="354"/>
    </w:p>
    <w:p w14:paraId="2CD1A912">
      <w:pPr>
        <w:autoSpaceDE w:val="0"/>
        <w:autoSpaceDN w:val="0"/>
        <w:adjustRightInd w:val="0"/>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35575DF3">
      <w:pPr>
        <w:autoSpaceDE w:val="0"/>
        <w:autoSpaceDN w:val="0"/>
        <w:adjustRightInd w:val="0"/>
        <w:rPr>
          <w:rFonts w:ascii="宋体" w:hAnsi="宋体" w:eastAsia="宋体" w:cs="宋体"/>
          <w:color w:val="auto"/>
          <w:kern w:val="0"/>
          <w:sz w:val="28"/>
          <w:szCs w:val="28"/>
        </w:rPr>
      </w:pPr>
    </w:p>
    <w:p w14:paraId="500F500C">
      <w:pPr>
        <w:autoSpaceDE w:val="0"/>
        <w:autoSpaceDN w:val="0"/>
        <w:adjustRightInd w:val="0"/>
        <w:rPr>
          <w:rFonts w:ascii="宋体" w:hAnsi="宋体" w:eastAsia="宋体" w:cs="宋体"/>
          <w:color w:val="auto"/>
          <w:kern w:val="0"/>
          <w:sz w:val="28"/>
          <w:szCs w:val="28"/>
        </w:rPr>
      </w:pPr>
    </w:p>
    <w:p w14:paraId="2CAD692E">
      <w:pPr>
        <w:autoSpaceDE w:val="0"/>
        <w:autoSpaceDN w:val="0"/>
        <w:adjustRightInd w:val="0"/>
        <w:rPr>
          <w:rFonts w:ascii="宋体" w:hAnsi="宋体" w:eastAsia="宋体" w:cs="宋体"/>
          <w:color w:val="auto"/>
          <w:kern w:val="0"/>
          <w:sz w:val="28"/>
          <w:szCs w:val="28"/>
        </w:rPr>
      </w:pPr>
    </w:p>
    <w:p w14:paraId="76E5826E">
      <w:pPr>
        <w:autoSpaceDE w:val="0"/>
        <w:autoSpaceDN w:val="0"/>
        <w:adjustRightInd w:val="0"/>
        <w:rPr>
          <w:rFonts w:ascii="宋体" w:hAnsi="宋体" w:eastAsia="宋体" w:cs="宋体"/>
          <w:color w:val="auto"/>
          <w:kern w:val="0"/>
          <w:sz w:val="28"/>
          <w:szCs w:val="28"/>
        </w:rPr>
      </w:pPr>
    </w:p>
    <w:p w14:paraId="5B78E265">
      <w:pPr>
        <w:autoSpaceDE w:val="0"/>
        <w:autoSpaceDN w:val="0"/>
        <w:adjustRightInd w:val="0"/>
        <w:spacing w:line="360" w:lineRule="auto"/>
        <w:ind w:left="2109" w:leftChars="287" w:hanging="1506" w:hangingChars="500"/>
        <w:rPr>
          <w:rFonts w:hint="eastAsia" w:ascii="宋体" w:hAnsi="宋体" w:eastAsia="宋体" w:cs="宋体"/>
          <w:b/>
          <w:bCs/>
          <w:color w:val="auto"/>
          <w:kern w:val="0"/>
          <w:sz w:val="30"/>
          <w:szCs w:val="30"/>
          <w:u w:val="single"/>
          <w:lang w:eastAsia="zh-CN"/>
        </w:rPr>
      </w:pPr>
      <w:bookmarkStart w:id="355" w:name="_Toc22319_WPSOffice_Level3"/>
      <w:bookmarkStart w:id="356" w:name="_Toc9530_WPSOffice_Level3"/>
      <w:bookmarkStart w:id="357" w:name="_Toc154_WPSOffice_Level3"/>
      <w:r>
        <w:rPr>
          <w:rFonts w:hint="eastAsia" w:ascii="宋体" w:hAnsi="宋体" w:cs="宋体"/>
          <w:b/>
          <w:bCs/>
          <w:color w:val="auto"/>
          <w:kern w:val="0"/>
          <w:sz w:val="30"/>
          <w:szCs w:val="30"/>
          <w:lang w:val="zh-CN"/>
        </w:rPr>
        <w:t>项目名称</w:t>
      </w:r>
      <w:r>
        <w:rPr>
          <w:rFonts w:hint="eastAsia" w:ascii="宋体" w:hAnsi="宋体" w:eastAsia="宋体" w:cs="宋体"/>
          <w:b/>
          <w:bCs/>
          <w:color w:val="auto"/>
          <w:kern w:val="0"/>
          <w:sz w:val="30"/>
          <w:szCs w:val="30"/>
          <w:lang w:val="zh-CN"/>
        </w:rPr>
        <w:t>：</w:t>
      </w:r>
      <w:bookmarkEnd w:id="355"/>
      <w:bookmarkEnd w:id="356"/>
      <w:bookmarkEnd w:id="357"/>
      <w:r>
        <w:rPr>
          <w:rFonts w:hint="eastAsia" w:ascii="宋体" w:hAnsi="宋体" w:cs="宋体"/>
          <w:b/>
          <w:bCs/>
          <w:color w:val="auto"/>
          <w:kern w:val="0"/>
          <w:sz w:val="30"/>
          <w:szCs w:val="30"/>
          <w:u w:val="single"/>
          <w:lang w:val="en-US" w:eastAsia="zh-CN"/>
        </w:rPr>
        <w:t xml:space="preserve">                               </w:t>
      </w:r>
    </w:p>
    <w:p w14:paraId="1E0F7E55">
      <w:pPr>
        <w:autoSpaceDE w:val="0"/>
        <w:autoSpaceDN w:val="0"/>
        <w:adjustRightInd w:val="0"/>
        <w:spacing w:line="360" w:lineRule="auto"/>
        <w:ind w:firstLine="602" w:firstLineChars="200"/>
        <w:rPr>
          <w:rFonts w:ascii="宋体" w:hAnsi="宋体" w:eastAsia="宋体" w:cs="宋体"/>
          <w:b/>
          <w:bCs/>
          <w:color w:val="auto"/>
          <w:kern w:val="0"/>
          <w:sz w:val="30"/>
          <w:szCs w:val="30"/>
        </w:rPr>
      </w:pPr>
      <w:bookmarkStart w:id="358" w:name="_Toc32054_WPSOffice_Level3"/>
      <w:bookmarkStart w:id="359" w:name="_Toc19300_WPSOffice_Level3"/>
      <w:bookmarkStart w:id="360" w:name="_Toc16909_WPSOffice_Level3"/>
      <w:r>
        <w:rPr>
          <w:rFonts w:hint="eastAsia" w:ascii="宋体" w:hAnsi="宋体" w:cs="宋体"/>
          <w:b/>
          <w:bCs/>
          <w:color w:val="auto"/>
          <w:kern w:val="0"/>
          <w:sz w:val="30"/>
          <w:szCs w:val="30"/>
          <w:lang w:val="zh-CN"/>
        </w:rPr>
        <w:t>项目编号</w:t>
      </w:r>
      <w:r>
        <w:rPr>
          <w:rFonts w:hint="eastAsia" w:ascii="宋体" w:hAnsi="宋体" w:eastAsia="宋体" w:cs="宋体"/>
          <w:b/>
          <w:bCs/>
          <w:color w:val="auto"/>
          <w:kern w:val="0"/>
          <w:sz w:val="30"/>
          <w:szCs w:val="30"/>
          <w:lang w:val="zh-CN"/>
        </w:rPr>
        <w:t>：</w:t>
      </w:r>
      <w:bookmarkEnd w:id="358"/>
      <w:bookmarkEnd w:id="359"/>
      <w:bookmarkEnd w:id="360"/>
      <w:r>
        <w:rPr>
          <w:rFonts w:hint="eastAsia" w:ascii="宋体" w:hAnsi="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rPr>
        <w:t xml:space="preserve">              </w:t>
      </w:r>
    </w:p>
    <w:p w14:paraId="6D9F9026">
      <w:pPr>
        <w:autoSpaceDE w:val="0"/>
        <w:autoSpaceDN w:val="0"/>
        <w:adjustRightInd w:val="0"/>
        <w:spacing w:line="360" w:lineRule="auto"/>
        <w:ind w:firstLine="602" w:firstLineChars="200"/>
        <w:rPr>
          <w:rFonts w:ascii="宋体" w:hAnsi="宋体" w:eastAsia="宋体" w:cs="宋体"/>
          <w:b/>
          <w:bCs/>
          <w:color w:val="auto"/>
          <w:kern w:val="0"/>
          <w:sz w:val="30"/>
          <w:szCs w:val="30"/>
          <w:lang w:val="zh-CN"/>
        </w:rPr>
      </w:pPr>
      <w:bookmarkStart w:id="361" w:name="_Toc18088_WPSOffice_Level3"/>
      <w:bookmarkStart w:id="362" w:name="_Toc307_WPSOffice_Level3"/>
      <w:bookmarkStart w:id="363" w:name="_Toc16083_WPSOffice_Level3"/>
      <w:r>
        <w:rPr>
          <w:rFonts w:hint="eastAsia" w:ascii="宋体" w:hAnsi="宋体" w:eastAsia="宋体" w:cs="宋体"/>
          <w:b/>
          <w:bCs/>
          <w:color w:val="auto"/>
          <w:kern w:val="0"/>
          <w:sz w:val="30"/>
          <w:szCs w:val="30"/>
          <w:lang w:val="zh-CN"/>
        </w:rPr>
        <w:t>供应商：</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lang w:val="zh-CN"/>
        </w:rPr>
        <w:t>（公章）</w:t>
      </w:r>
      <w:bookmarkEnd w:id="361"/>
      <w:bookmarkEnd w:id="362"/>
      <w:bookmarkEnd w:id="363"/>
    </w:p>
    <w:p w14:paraId="43671870">
      <w:pPr>
        <w:autoSpaceDE w:val="0"/>
        <w:autoSpaceDN w:val="0"/>
        <w:adjustRightInd w:val="0"/>
        <w:spacing w:line="360" w:lineRule="auto"/>
        <w:ind w:firstLine="602" w:firstLineChars="200"/>
        <w:rPr>
          <w:rFonts w:ascii="宋体" w:hAnsi="宋体" w:eastAsia="宋体" w:cs="宋体"/>
          <w:b/>
          <w:bCs/>
          <w:color w:val="auto"/>
          <w:kern w:val="0"/>
          <w:sz w:val="30"/>
          <w:szCs w:val="30"/>
        </w:rPr>
      </w:pPr>
      <w:bookmarkStart w:id="364" w:name="_Toc12849_WPSOffice_Level3"/>
      <w:bookmarkStart w:id="365" w:name="_Toc26279_WPSOffice_Level3"/>
      <w:bookmarkStart w:id="366" w:name="_Toc3835_WPSOffice_Level3"/>
      <w:r>
        <w:rPr>
          <w:rFonts w:hint="eastAsia" w:ascii="宋体" w:hAnsi="宋体" w:eastAsia="宋体" w:cs="宋体"/>
          <w:b/>
          <w:bCs/>
          <w:color w:val="auto"/>
          <w:kern w:val="0"/>
          <w:sz w:val="30"/>
          <w:szCs w:val="30"/>
          <w:lang w:val="zh-CN"/>
        </w:rPr>
        <w:t>法定代表人或委托代理人：</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lang w:val="zh-CN"/>
        </w:rPr>
        <w:t>（签字）</w:t>
      </w:r>
      <w:bookmarkEnd w:id="364"/>
      <w:bookmarkEnd w:id="365"/>
      <w:bookmarkEnd w:id="366"/>
    </w:p>
    <w:p w14:paraId="459942A3">
      <w:pPr>
        <w:autoSpaceDE w:val="0"/>
        <w:autoSpaceDN w:val="0"/>
        <w:adjustRightInd w:val="0"/>
        <w:spacing w:line="360" w:lineRule="auto"/>
        <w:rPr>
          <w:rFonts w:ascii="宋体" w:hAnsi="宋体" w:eastAsia="宋体" w:cs="宋体"/>
          <w:b/>
          <w:bCs/>
          <w:color w:val="auto"/>
          <w:kern w:val="0"/>
          <w:sz w:val="30"/>
          <w:szCs w:val="30"/>
        </w:rPr>
      </w:pPr>
      <w:r>
        <w:rPr>
          <w:rFonts w:hint="eastAsia" w:ascii="宋体" w:hAnsi="宋体" w:eastAsia="宋体" w:cs="宋体"/>
          <w:b/>
          <w:bCs/>
          <w:color w:val="auto"/>
          <w:kern w:val="0"/>
          <w:sz w:val="30"/>
          <w:szCs w:val="30"/>
        </w:rPr>
        <w:t xml:space="preserve">  </w:t>
      </w:r>
    </w:p>
    <w:p w14:paraId="7728B453">
      <w:pPr>
        <w:autoSpaceDE w:val="0"/>
        <w:autoSpaceDN w:val="0"/>
        <w:adjustRightInd w:val="0"/>
        <w:spacing w:line="360" w:lineRule="auto"/>
        <w:rPr>
          <w:rFonts w:ascii="宋体" w:hAnsi="宋体" w:eastAsia="宋体" w:cs="宋体"/>
          <w:b/>
          <w:bCs/>
          <w:color w:val="auto"/>
          <w:kern w:val="0"/>
          <w:sz w:val="30"/>
          <w:szCs w:val="30"/>
        </w:rPr>
      </w:pPr>
    </w:p>
    <w:p w14:paraId="4FFEC7F8">
      <w:pPr>
        <w:autoSpaceDE w:val="0"/>
        <w:autoSpaceDN w:val="0"/>
        <w:adjustRightInd w:val="0"/>
        <w:spacing w:line="360" w:lineRule="auto"/>
        <w:jc w:val="center"/>
        <w:rPr>
          <w:rFonts w:ascii="宋体" w:hAnsi="宋体" w:eastAsia="宋体" w:cs="宋体"/>
          <w:b/>
          <w:bCs/>
          <w:color w:val="auto"/>
          <w:kern w:val="0"/>
          <w:sz w:val="30"/>
          <w:szCs w:val="30"/>
          <w:lang w:val="zh-CN"/>
        </w:rPr>
      </w:pPr>
      <w:bookmarkStart w:id="367" w:name="_Toc31942_WPSOffice_Level2"/>
      <w:bookmarkStart w:id="368" w:name="_Toc14012_WPSOffice_Level3"/>
      <w:bookmarkStart w:id="369" w:name="_Toc19158_WPSOffice_Level3"/>
      <w:bookmarkStart w:id="370" w:name="_Toc11840_WPSOffice_Level2"/>
      <w:r>
        <w:rPr>
          <w:rFonts w:hint="eastAsia" w:ascii="宋体" w:hAnsi="宋体" w:eastAsia="宋体" w:cs="宋体"/>
          <w:b/>
          <w:bCs/>
          <w:color w:val="auto"/>
          <w:kern w:val="0"/>
          <w:sz w:val="30"/>
          <w:szCs w:val="30"/>
          <w:lang w:val="zh-CN"/>
        </w:rPr>
        <w:t>年</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月</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日</w:t>
      </w:r>
      <w:bookmarkEnd w:id="367"/>
      <w:bookmarkEnd w:id="368"/>
      <w:bookmarkEnd w:id="369"/>
      <w:bookmarkEnd w:id="370"/>
    </w:p>
    <w:p w14:paraId="59A8B435">
      <w:pPr>
        <w:autoSpaceDE w:val="0"/>
        <w:autoSpaceDN w:val="0"/>
        <w:adjustRightInd w:val="0"/>
        <w:spacing w:line="400" w:lineRule="exact"/>
        <w:jc w:val="left"/>
        <w:rPr>
          <w:rFonts w:ascii="宋体" w:hAnsi="宋体" w:eastAsia="宋体" w:cs="宋体"/>
          <w:color w:val="auto"/>
          <w:kern w:val="0"/>
          <w:szCs w:val="28"/>
        </w:rPr>
      </w:pPr>
    </w:p>
    <w:p w14:paraId="6DC52C65">
      <w:pPr>
        <w:pStyle w:val="24"/>
        <w:jc w:val="left"/>
        <w:outlineLvl w:val="1"/>
        <w:rPr>
          <w:rFonts w:ascii="宋体" w:hAnsi="宋体" w:eastAsia="宋体" w:cs="宋体"/>
          <w:color w:val="auto"/>
          <w:sz w:val="24"/>
          <w:szCs w:val="24"/>
        </w:rPr>
      </w:pPr>
      <w:bookmarkStart w:id="371" w:name="_Toc22594"/>
      <w:bookmarkStart w:id="372" w:name="_Toc13149"/>
    </w:p>
    <w:p w14:paraId="791ED791">
      <w:pPr>
        <w:pStyle w:val="24"/>
        <w:jc w:val="left"/>
        <w:outlineLvl w:val="1"/>
        <w:rPr>
          <w:rFonts w:ascii="宋体" w:hAnsi="宋体" w:eastAsia="宋体" w:cs="宋体"/>
          <w:color w:val="auto"/>
          <w:sz w:val="24"/>
          <w:szCs w:val="24"/>
        </w:rPr>
      </w:pPr>
    </w:p>
    <w:bookmarkEnd w:id="371"/>
    <w:bookmarkEnd w:id="372"/>
    <w:p w14:paraId="2A03D784">
      <w:pPr>
        <w:pStyle w:val="3"/>
        <w:rPr>
          <w:rFonts w:ascii="宋体" w:hAnsi="宋体" w:eastAsia="宋体" w:cs="宋体"/>
          <w:b/>
          <w:color w:val="auto"/>
          <w:sz w:val="28"/>
          <w:szCs w:val="28"/>
        </w:rPr>
      </w:pPr>
      <w:bookmarkStart w:id="373" w:name="_Toc11624"/>
      <w:bookmarkStart w:id="374" w:name="_Toc30420"/>
      <w:bookmarkStart w:id="375" w:name="_Toc1622"/>
      <w:bookmarkStart w:id="376" w:name="_Toc23378"/>
      <w:r>
        <w:rPr>
          <w:rFonts w:hint="eastAsia" w:ascii="宋体" w:hAnsi="宋体" w:eastAsia="宋体" w:cs="宋体"/>
          <w:b/>
          <w:color w:val="auto"/>
          <w:sz w:val="32"/>
          <w:szCs w:val="32"/>
        </w:rPr>
        <w:t>附件</w:t>
      </w:r>
      <w:bookmarkStart w:id="377" w:name="_Toc325726037"/>
      <w:bookmarkStart w:id="378" w:name="_Toc376936768"/>
      <w:r>
        <w:rPr>
          <w:rFonts w:hint="eastAsia" w:ascii="宋体" w:hAnsi="宋体" w:cs="宋体"/>
          <w:b/>
          <w:color w:val="auto"/>
          <w:sz w:val="32"/>
          <w:szCs w:val="32"/>
          <w:lang w:val="en-US" w:eastAsia="zh-CN"/>
        </w:rPr>
        <w:t>1</w:t>
      </w:r>
      <w:r>
        <w:rPr>
          <w:rFonts w:hint="eastAsia" w:ascii="宋体" w:hAnsi="宋体" w:eastAsia="宋体" w:cs="宋体"/>
          <w:b/>
          <w:color w:val="auto"/>
          <w:sz w:val="32"/>
          <w:szCs w:val="32"/>
        </w:rPr>
        <w:t>：</w:t>
      </w:r>
      <w:bookmarkEnd w:id="377"/>
      <w:bookmarkEnd w:id="378"/>
      <w:r>
        <w:rPr>
          <w:rFonts w:hint="eastAsia" w:ascii="宋体" w:hAnsi="宋体" w:cs="宋体"/>
          <w:b/>
          <w:color w:val="auto"/>
          <w:sz w:val="32"/>
          <w:szCs w:val="32"/>
          <w:lang w:eastAsia="zh-CN"/>
        </w:rPr>
        <w:t>磋商函</w:t>
      </w:r>
      <w:r>
        <w:rPr>
          <w:rFonts w:hint="eastAsia" w:ascii="宋体" w:hAnsi="宋体" w:eastAsia="宋体" w:cs="宋体"/>
          <w:b/>
          <w:color w:val="auto"/>
          <w:sz w:val="32"/>
          <w:szCs w:val="32"/>
        </w:rPr>
        <w:t>及</w:t>
      </w:r>
      <w:r>
        <w:rPr>
          <w:rFonts w:hint="eastAsia" w:ascii="宋体" w:hAnsi="宋体" w:cs="宋体"/>
          <w:b/>
          <w:color w:val="auto"/>
          <w:sz w:val="32"/>
          <w:szCs w:val="32"/>
          <w:lang w:val="en-US" w:eastAsia="zh-CN"/>
        </w:rPr>
        <w:t>磋商首次</w:t>
      </w:r>
      <w:r>
        <w:rPr>
          <w:rFonts w:hint="eastAsia" w:ascii="宋体" w:hAnsi="宋体" w:eastAsia="宋体" w:cs="宋体"/>
          <w:b/>
          <w:color w:val="auto"/>
          <w:sz w:val="32"/>
          <w:szCs w:val="32"/>
        </w:rPr>
        <w:t>报价表</w:t>
      </w:r>
      <w:bookmarkEnd w:id="373"/>
      <w:bookmarkEnd w:id="374"/>
      <w:bookmarkEnd w:id="375"/>
      <w:bookmarkEnd w:id="376"/>
    </w:p>
    <w:p w14:paraId="3D8DACB0">
      <w:pPr>
        <w:ind w:firstLine="3813" w:firstLineChars="1055"/>
        <w:rPr>
          <w:rFonts w:ascii="宋体" w:hAnsi="宋体" w:eastAsia="宋体" w:cs="宋体"/>
          <w:b/>
          <w:color w:val="auto"/>
          <w:sz w:val="36"/>
          <w:szCs w:val="36"/>
        </w:rPr>
      </w:pPr>
    </w:p>
    <w:p w14:paraId="4F63C8A0">
      <w:pPr>
        <w:autoSpaceDE w:val="0"/>
        <w:autoSpaceDN w:val="0"/>
        <w:adjustRightInd w:val="0"/>
        <w:spacing w:line="400" w:lineRule="exact"/>
        <w:jc w:val="center"/>
        <w:rPr>
          <w:rFonts w:ascii="宋体" w:hAnsi="宋体" w:eastAsia="宋体" w:cs="宋体"/>
          <w:b/>
          <w:bCs/>
          <w:color w:val="auto"/>
          <w:kern w:val="0"/>
          <w:sz w:val="30"/>
          <w:szCs w:val="30"/>
          <w:lang w:val="zh-CN"/>
        </w:rPr>
      </w:pPr>
      <w:bookmarkStart w:id="379" w:name="_Toc15548_WPSOffice_Level3"/>
      <w:bookmarkStart w:id="380" w:name="_Toc20765_WPSOffice_Level3"/>
      <w:bookmarkStart w:id="381" w:name="_Toc30992_WPSOffice_Level3"/>
      <w:bookmarkStart w:id="382" w:name="_Toc14261_WPSOffice_Level3"/>
      <w:r>
        <w:rPr>
          <w:rFonts w:hint="eastAsia" w:ascii="宋体" w:hAnsi="宋体" w:eastAsia="宋体" w:cs="宋体"/>
          <w:b/>
          <w:bCs/>
          <w:color w:val="auto"/>
          <w:kern w:val="0"/>
          <w:sz w:val="30"/>
          <w:szCs w:val="30"/>
        </w:rPr>
        <w:t>（一）</w:t>
      </w:r>
      <w:bookmarkEnd w:id="379"/>
      <w:bookmarkEnd w:id="380"/>
      <w:bookmarkEnd w:id="381"/>
      <w:bookmarkEnd w:id="382"/>
      <w:r>
        <w:rPr>
          <w:rFonts w:hint="eastAsia" w:ascii="宋体" w:hAnsi="宋体" w:cs="宋体"/>
          <w:b/>
          <w:bCs/>
          <w:color w:val="auto"/>
          <w:kern w:val="0"/>
          <w:sz w:val="30"/>
          <w:szCs w:val="30"/>
          <w:lang w:eastAsia="zh-CN"/>
        </w:rPr>
        <w:t>磋商函</w:t>
      </w:r>
    </w:p>
    <w:p w14:paraId="2698E502">
      <w:pPr>
        <w:autoSpaceDE w:val="0"/>
        <w:autoSpaceDN w:val="0"/>
        <w:adjustRightInd w:val="0"/>
        <w:spacing w:line="400" w:lineRule="exact"/>
        <w:rPr>
          <w:rFonts w:ascii="宋体" w:hAnsi="宋体" w:eastAsia="宋体" w:cs="宋体"/>
          <w:color w:val="auto"/>
          <w:kern w:val="0"/>
          <w:sz w:val="24"/>
          <w:lang w:val="zh-CN"/>
        </w:rPr>
      </w:pPr>
      <w:r>
        <w:rPr>
          <w:rFonts w:hint="eastAsia" w:ascii="宋体" w:hAnsi="宋体" w:eastAsia="宋体" w:cs="宋体"/>
          <w:color w:val="auto"/>
          <w:kern w:val="0"/>
          <w:sz w:val="24"/>
          <w:lang w:val="zh-CN"/>
        </w:rPr>
        <w:t>致</w:t>
      </w:r>
      <w:r>
        <w:rPr>
          <w:rFonts w:hint="eastAsia" w:ascii="宋体" w:hAnsi="宋体" w:eastAsia="宋体" w:cs="宋体"/>
          <w:color w:val="auto"/>
          <w:kern w:val="0"/>
          <w:sz w:val="24"/>
          <w:u w:val="single"/>
          <w:lang w:val="zh-CN"/>
        </w:rPr>
        <w:t>：</w:t>
      </w:r>
      <w:r>
        <w:rPr>
          <w:rFonts w:hint="eastAsia" w:ascii="宋体" w:hAnsi="宋体" w:cs="宋体"/>
          <w:color w:val="auto"/>
          <w:kern w:val="0"/>
          <w:sz w:val="24"/>
          <w:u w:val="single"/>
          <w:lang w:val="zh-CN"/>
        </w:rPr>
        <w:t>青海旺利欣项目咨询管理有限公司</w:t>
      </w:r>
      <w:r>
        <w:rPr>
          <w:rFonts w:hint="eastAsia" w:ascii="宋体" w:hAnsi="宋体" w:eastAsia="宋体" w:cs="宋体"/>
          <w:color w:val="auto"/>
          <w:kern w:val="0"/>
          <w:sz w:val="24"/>
          <w:lang w:val="zh-CN"/>
        </w:rPr>
        <w:t>：</w:t>
      </w:r>
    </w:p>
    <w:p w14:paraId="5FCB1746">
      <w:pPr>
        <w:autoSpaceDE w:val="0"/>
        <w:autoSpaceDN w:val="0"/>
        <w:adjustRightInd w:val="0"/>
        <w:spacing w:line="400" w:lineRule="exac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DE112F4">
      <w:pPr>
        <w:spacing w:line="360" w:lineRule="auto"/>
        <w:ind w:firstLine="480"/>
        <w:rPr>
          <w:rFonts w:ascii="新宋体" w:hAnsi="新宋体" w:eastAsia="新宋体" w:cs="新宋体"/>
          <w:color w:val="auto"/>
          <w:sz w:val="24"/>
        </w:rPr>
      </w:pPr>
      <w:r>
        <w:rPr>
          <w:rFonts w:hint="eastAsia" w:ascii="新宋体" w:hAnsi="新宋体" w:eastAsia="新宋体" w:cs="新宋体"/>
          <w:color w:val="auto"/>
          <w:sz w:val="24"/>
        </w:rPr>
        <w:t>我方已仔细研究了</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（项目名称）</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lang w:eastAsia="zh-CN"/>
        </w:rPr>
        <w:t>磋商</w:t>
      </w:r>
      <w:r>
        <w:rPr>
          <w:rFonts w:hint="eastAsia" w:ascii="新宋体" w:hAnsi="新宋体" w:eastAsia="新宋体" w:cs="新宋体"/>
          <w:color w:val="auto"/>
          <w:sz w:val="24"/>
        </w:rPr>
        <w:t>文件的全部内容，愿意以人民币（大写）</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元（</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）的投标总报价，施工工期</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天，按合同约定实施和完成承包工程，修补工程中的任何缺陷，工程质量达到一次性交验合格。</w:t>
      </w:r>
    </w:p>
    <w:p w14:paraId="35E66A12">
      <w:pPr>
        <w:autoSpaceDE w:val="0"/>
        <w:autoSpaceDN w:val="0"/>
        <w:adjustRightInd w:val="0"/>
        <w:spacing w:line="360" w:lineRule="auto"/>
        <w:ind w:firstLine="480" w:firstLineChars="200"/>
        <w:rPr>
          <w:rFonts w:ascii="宋体" w:hAnsi="宋体" w:eastAsia="宋体" w:cs="宋体"/>
          <w:color w:val="auto"/>
          <w:kern w:val="0"/>
          <w:sz w:val="24"/>
          <w:u w:val="single"/>
          <w:lang w:val="zh-CN"/>
        </w:rPr>
      </w:pPr>
      <w:r>
        <w:rPr>
          <w:rFonts w:hint="eastAsia" w:ascii="新宋体" w:hAnsi="新宋体" w:eastAsia="新宋体" w:cs="新宋体"/>
          <w:color w:val="auto"/>
          <w:kern w:val="0"/>
          <w:sz w:val="24"/>
        </w:rPr>
        <w:t>我方的上述报价中，包括：安全文明施工费：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元；规费：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元；人工费：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元；暂列金额：</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元；暂估价：</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w:t>
      </w:r>
      <w:r>
        <w:rPr>
          <w:rFonts w:hint="eastAsia" w:ascii="宋体" w:hAnsi="宋体" w:eastAsia="宋体" w:cs="宋体"/>
          <w:color w:val="auto"/>
          <w:kern w:val="0"/>
          <w:sz w:val="24"/>
          <w:lang w:val="zh-CN"/>
        </w:rPr>
        <w:t xml:space="preserve">   </w:t>
      </w:r>
    </w:p>
    <w:p w14:paraId="2167BC5A">
      <w:pPr>
        <w:autoSpaceDE w:val="0"/>
        <w:autoSpaceDN w:val="0"/>
        <w:adjustRightInd w:val="0"/>
        <w:spacing w:line="400" w:lineRule="exact"/>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据此函，签字代表宣布同意如下：</w:t>
      </w:r>
    </w:p>
    <w:p w14:paraId="12806284">
      <w:pPr>
        <w:autoSpaceDE w:val="0"/>
        <w:autoSpaceDN w:val="0"/>
        <w:adjustRightInd w:val="0"/>
        <w:spacing w:line="400" w:lineRule="exact"/>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1.我方已详阅</w:t>
      </w:r>
      <w:r>
        <w:rPr>
          <w:rFonts w:hint="eastAsia" w:ascii="宋体" w:hAnsi="宋体" w:eastAsia="宋体" w:cs="宋体"/>
          <w:color w:val="auto"/>
          <w:kern w:val="0"/>
          <w:sz w:val="24"/>
          <w:u w:val="single"/>
        </w:rPr>
        <w:t>竞争性磋商文件</w:t>
      </w:r>
      <w:r>
        <w:rPr>
          <w:rFonts w:hint="eastAsia" w:ascii="宋体" w:hAnsi="宋体" w:eastAsia="宋体" w:cs="宋体"/>
          <w:color w:val="auto"/>
          <w:kern w:val="0"/>
          <w:sz w:val="24"/>
          <w:lang w:val="zh-CN"/>
        </w:rPr>
        <w:t>的全部内容，包括澄清、修改条款等有关附件，承诺对其完全理解并接受。</w:t>
      </w:r>
    </w:p>
    <w:p w14:paraId="07F16DA7">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2.投标有效期</w:t>
      </w:r>
      <w:r>
        <w:rPr>
          <w:rFonts w:hint="eastAsia" w:ascii="宋体" w:hAnsi="宋体" w:cs="宋体"/>
          <w:color w:val="auto"/>
          <w:kern w:val="0"/>
          <w:sz w:val="24"/>
          <w:lang w:val="zh-CN"/>
        </w:rPr>
        <w:t>自</w:t>
      </w:r>
      <w:r>
        <w:rPr>
          <w:rFonts w:hint="eastAsia" w:ascii="宋体" w:hAnsi="宋体" w:eastAsia="宋体" w:cs="宋体"/>
          <w:color w:val="auto"/>
          <w:sz w:val="24"/>
          <w:shd w:val="clear" w:color="auto" w:fill="FFFFFF"/>
        </w:rPr>
        <w:t>提交</w:t>
      </w:r>
      <w:r>
        <w:rPr>
          <w:rFonts w:hint="eastAsia" w:ascii="宋体" w:hAnsi="宋体" w:cs="宋体"/>
          <w:color w:val="auto"/>
          <w:sz w:val="24"/>
          <w:shd w:val="clear" w:color="auto" w:fill="FFFFFF"/>
          <w:lang w:eastAsia="zh-CN"/>
        </w:rPr>
        <w:t>响应文件</w:t>
      </w:r>
      <w:r>
        <w:rPr>
          <w:rFonts w:hint="eastAsia" w:ascii="宋体" w:hAnsi="宋体" w:eastAsia="宋体" w:cs="宋体"/>
          <w:color w:val="auto"/>
          <w:sz w:val="24"/>
          <w:shd w:val="clear" w:color="auto" w:fill="FFFFFF"/>
        </w:rPr>
        <w:t>的截止</w:t>
      </w:r>
      <w:r>
        <w:rPr>
          <w:rFonts w:hint="eastAsia" w:ascii="宋体" w:hAnsi="宋体" w:cs="宋体"/>
          <w:color w:val="auto"/>
          <w:kern w:val="0"/>
          <w:sz w:val="24"/>
          <w:lang w:val="zh-CN"/>
        </w:rPr>
        <w:t>之日起</w:t>
      </w:r>
      <w:r>
        <w:rPr>
          <w:rFonts w:hint="eastAsia" w:ascii="宋体" w:hAnsi="宋体" w:cs="宋体"/>
          <w:color w:val="auto"/>
          <w:kern w:val="0"/>
          <w:sz w:val="24"/>
          <w:u w:val="single" w:color="auto"/>
          <w:lang w:val="en-US" w:eastAsia="zh-CN"/>
        </w:rPr>
        <w:t xml:space="preserve">    </w:t>
      </w:r>
      <w:r>
        <w:rPr>
          <w:rFonts w:hint="eastAsia" w:ascii="宋体" w:hAnsi="宋体" w:cs="宋体"/>
          <w:color w:val="auto"/>
          <w:kern w:val="0"/>
          <w:sz w:val="24"/>
          <w:lang w:val="zh-CN"/>
        </w:rPr>
        <w:t>个日历日</w:t>
      </w:r>
      <w:r>
        <w:rPr>
          <w:rFonts w:hint="eastAsia" w:ascii="宋体" w:hAnsi="宋体" w:eastAsia="宋体" w:cs="宋体"/>
          <w:color w:val="auto"/>
          <w:kern w:val="0"/>
          <w:sz w:val="24"/>
          <w:lang w:val="zh-CN"/>
        </w:rPr>
        <w:t>有效。</w:t>
      </w:r>
    </w:p>
    <w:p w14:paraId="738B103E">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3.如我方</w:t>
      </w:r>
      <w:r>
        <w:rPr>
          <w:rFonts w:hint="eastAsia" w:ascii="宋体" w:hAnsi="宋体" w:eastAsia="宋体" w:cs="宋体"/>
          <w:color w:val="auto"/>
          <w:kern w:val="0"/>
          <w:sz w:val="24"/>
          <w:lang w:val="en-US" w:eastAsia="zh-CN"/>
        </w:rPr>
        <w:t>中标</w:t>
      </w:r>
      <w:r>
        <w:rPr>
          <w:rFonts w:hint="eastAsia" w:ascii="宋体" w:hAnsi="宋体" w:eastAsia="宋体" w:cs="宋体"/>
          <w:color w:val="auto"/>
          <w:kern w:val="0"/>
          <w:sz w:val="24"/>
          <w:lang w:val="zh-CN"/>
        </w:rPr>
        <w:t>：</w:t>
      </w:r>
    </w:p>
    <w:p w14:paraId="7BBFB6BA">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（1）我方承诺在收到成交通知书后，在成交通知书规定的期限内与采购人签订合同。</w:t>
      </w:r>
    </w:p>
    <w:p w14:paraId="04B6C7E3">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（2）随同本磋商函递交的磋商函附录属于合同文件的组成部分。</w:t>
      </w:r>
    </w:p>
    <w:p w14:paraId="27D6B92B">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（3）我方承诺在合同约定的期限内完成并移交全部合同工程。</w:t>
      </w:r>
    </w:p>
    <w:p w14:paraId="3BA2ED05">
      <w:pPr>
        <w:autoSpaceDE w:val="0"/>
        <w:autoSpaceDN w:val="0"/>
        <w:adjustRightInd w:val="0"/>
        <w:spacing w:line="400" w:lineRule="exact"/>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val="zh-CN"/>
        </w:rPr>
        <w:t>.我方在此声明，所递交的磋商报价文件及有关资料内容完整、真实和准确。</w:t>
      </w:r>
    </w:p>
    <w:p w14:paraId="7BAA277C">
      <w:pPr>
        <w:autoSpaceDE w:val="0"/>
        <w:autoSpaceDN w:val="0"/>
        <w:adjustRightInd w:val="0"/>
        <w:spacing w:line="400" w:lineRule="exac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AD53609">
      <w:pPr>
        <w:autoSpaceDE w:val="0"/>
        <w:autoSpaceDN w:val="0"/>
        <w:adjustRightInd w:val="0"/>
        <w:spacing w:line="400" w:lineRule="exac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1779232F">
      <w:pPr>
        <w:autoSpaceDE w:val="0"/>
        <w:autoSpaceDN w:val="0"/>
        <w:adjustRightInd w:val="0"/>
        <w:spacing w:line="400" w:lineRule="exact"/>
        <w:rPr>
          <w:rFonts w:ascii="宋体" w:hAnsi="宋体" w:eastAsia="宋体" w:cs="宋体"/>
          <w:color w:val="auto"/>
          <w:kern w:val="0"/>
          <w:sz w:val="24"/>
          <w:lang w:val="zh-CN"/>
        </w:rPr>
      </w:pPr>
    </w:p>
    <w:p w14:paraId="77931DA2">
      <w:pPr>
        <w:autoSpaceDE w:val="0"/>
        <w:autoSpaceDN w:val="0"/>
        <w:adjustRightInd w:val="0"/>
        <w:spacing w:line="400" w:lineRule="exac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902C8A8">
      <w:pPr>
        <w:autoSpaceDE w:val="0"/>
        <w:autoSpaceDN w:val="0"/>
        <w:adjustRightInd w:val="0"/>
        <w:spacing w:line="400" w:lineRule="exact"/>
        <w:rPr>
          <w:rFonts w:ascii="宋体" w:hAnsi="宋体" w:eastAsia="宋体" w:cs="宋体"/>
          <w:b/>
          <w:bCs/>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b/>
          <w:bCs/>
          <w:color w:val="auto"/>
          <w:kern w:val="0"/>
          <w:sz w:val="24"/>
          <w:lang w:val="zh-CN"/>
        </w:rPr>
        <w:t xml:space="preserve">    </w:t>
      </w:r>
      <w:bookmarkStart w:id="383" w:name="_Toc1879_WPSOffice_Level3"/>
      <w:bookmarkStart w:id="384" w:name="_Toc12006_WPSOffice_Level3"/>
      <w:bookmarkStart w:id="385" w:name="_Toc24078_WPSOffice_Level3"/>
      <w:bookmarkStart w:id="386" w:name="_Toc4274_WPSOffice_Level3"/>
      <w:r>
        <w:rPr>
          <w:rFonts w:hint="eastAsia" w:ascii="宋体" w:hAnsi="宋体" w:eastAsia="宋体" w:cs="宋体"/>
          <w:b/>
          <w:bCs/>
          <w:color w:val="auto"/>
          <w:kern w:val="0"/>
          <w:sz w:val="24"/>
          <w:lang w:val="zh-CN"/>
        </w:rPr>
        <w:t>供应商：</w:t>
      </w:r>
      <w:r>
        <w:rPr>
          <w:rFonts w:hint="eastAsia" w:ascii="宋体" w:hAnsi="宋体" w:eastAsia="宋体" w:cs="宋体"/>
          <w:b/>
          <w:bCs/>
          <w:color w:val="auto"/>
          <w:kern w:val="0"/>
          <w:sz w:val="24"/>
          <w:u w:val="single"/>
          <w:lang w:val="zh-CN"/>
        </w:rPr>
        <w:t xml:space="preserve">             </w:t>
      </w:r>
      <w:r>
        <w:rPr>
          <w:rFonts w:hint="eastAsia" w:ascii="宋体" w:hAnsi="宋体" w:eastAsia="宋体" w:cs="宋体"/>
          <w:b/>
          <w:bCs/>
          <w:color w:val="auto"/>
          <w:kern w:val="0"/>
          <w:sz w:val="24"/>
          <w:lang w:val="zh-CN"/>
        </w:rPr>
        <w:t>（公章）</w:t>
      </w:r>
      <w:bookmarkEnd w:id="383"/>
      <w:bookmarkEnd w:id="384"/>
      <w:bookmarkEnd w:id="385"/>
      <w:bookmarkEnd w:id="386"/>
    </w:p>
    <w:p w14:paraId="57119481">
      <w:pPr>
        <w:autoSpaceDE w:val="0"/>
        <w:autoSpaceDN w:val="0"/>
        <w:adjustRightInd w:val="0"/>
        <w:spacing w:line="400" w:lineRule="exac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 xml:space="preserve">                   </w:t>
      </w:r>
      <w:bookmarkStart w:id="387" w:name="_Toc15036_WPSOffice_Level3"/>
      <w:bookmarkStart w:id="388" w:name="_Toc10164_WPSOffice_Level3"/>
      <w:bookmarkStart w:id="389" w:name="_Toc8672_WPSOffice_Level3"/>
      <w:bookmarkStart w:id="390" w:name="_Toc4896_WPSOffice_Level3"/>
      <w:r>
        <w:rPr>
          <w:rFonts w:hint="eastAsia" w:ascii="宋体" w:hAnsi="宋体" w:eastAsia="宋体" w:cs="宋体"/>
          <w:b/>
          <w:bCs/>
          <w:color w:val="auto"/>
          <w:kern w:val="0"/>
          <w:sz w:val="24"/>
          <w:lang w:val="zh-CN"/>
        </w:rPr>
        <w:t>法定代表人或委托代理人：</w:t>
      </w:r>
      <w:r>
        <w:rPr>
          <w:rFonts w:hint="eastAsia" w:ascii="宋体" w:hAnsi="宋体" w:eastAsia="宋体" w:cs="宋体"/>
          <w:b/>
          <w:bCs/>
          <w:color w:val="auto"/>
          <w:kern w:val="0"/>
          <w:sz w:val="24"/>
          <w:u w:val="single"/>
          <w:lang w:val="zh-CN"/>
        </w:rPr>
        <w:t xml:space="preserve">             </w:t>
      </w:r>
      <w:r>
        <w:rPr>
          <w:rFonts w:hint="eastAsia" w:ascii="宋体" w:hAnsi="宋体" w:eastAsia="宋体" w:cs="宋体"/>
          <w:b/>
          <w:bCs/>
          <w:color w:val="auto"/>
          <w:kern w:val="0"/>
          <w:sz w:val="24"/>
          <w:lang w:val="zh-CN"/>
        </w:rPr>
        <w:t>（签字或盖章）</w:t>
      </w:r>
      <w:bookmarkEnd w:id="387"/>
      <w:bookmarkEnd w:id="388"/>
      <w:bookmarkEnd w:id="389"/>
      <w:bookmarkEnd w:id="390"/>
    </w:p>
    <w:p w14:paraId="71FB2071">
      <w:pPr>
        <w:autoSpaceDE w:val="0"/>
        <w:autoSpaceDN w:val="0"/>
        <w:adjustRightInd w:val="0"/>
        <w:spacing w:line="400" w:lineRule="exac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 xml:space="preserve">                                         </w:t>
      </w:r>
      <w:bookmarkStart w:id="391" w:name="_Toc13664_WPSOffice_Level3"/>
      <w:bookmarkStart w:id="392" w:name="_Toc21849_WPSOffice_Level3"/>
      <w:bookmarkStart w:id="393" w:name="_Toc29385_WPSOffice_Level3"/>
      <w:bookmarkStart w:id="394" w:name="_Toc1891_WPSOffice_Level3"/>
      <w:r>
        <w:rPr>
          <w:rFonts w:hint="eastAsia" w:ascii="宋体" w:hAnsi="宋体" w:eastAsia="宋体" w:cs="宋体"/>
          <w:b/>
          <w:bCs/>
          <w:color w:val="auto"/>
          <w:kern w:val="0"/>
          <w:sz w:val="24"/>
          <w:lang w:val="zh-CN"/>
        </w:rPr>
        <w:t>年   月   日</w:t>
      </w:r>
      <w:bookmarkEnd w:id="391"/>
      <w:bookmarkEnd w:id="392"/>
      <w:bookmarkEnd w:id="393"/>
      <w:bookmarkEnd w:id="394"/>
    </w:p>
    <w:p w14:paraId="7E052328">
      <w:pPr>
        <w:autoSpaceDE w:val="0"/>
        <w:autoSpaceDN w:val="0"/>
        <w:adjustRightInd w:val="0"/>
        <w:spacing w:line="400" w:lineRule="exact"/>
        <w:jc w:val="center"/>
        <w:rPr>
          <w:rFonts w:ascii="宋体" w:hAnsi="宋体" w:eastAsia="宋体" w:cs="宋体"/>
          <w:b/>
          <w:bCs/>
          <w:color w:val="auto"/>
          <w:sz w:val="32"/>
          <w:szCs w:val="32"/>
        </w:rPr>
      </w:pPr>
      <w:r>
        <w:rPr>
          <w:rFonts w:hint="eastAsia" w:ascii="宋体" w:hAnsi="宋体" w:eastAsia="宋体" w:cs="宋体"/>
          <w:color w:val="auto"/>
          <w:kern w:val="0"/>
          <w:sz w:val="24"/>
        </w:rPr>
        <w:br w:type="page"/>
      </w:r>
      <w:bookmarkStart w:id="395" w:name="_Toc528_WPSOffice_Level3"/>
      <w:bookmarkStart w:id="396" w:name="_Toc5665_WPSOffice_Level3"/>
      <w:bookmarkStart w:id="397" w:name="_Toc2800_WPSOffice_Level3"/>
      <w:bookmarkStart w:id="398" w:name="_Toc10864_WPSOffice_Level3"/>
      <w:r>
        <w:rPr>
          <w:rFonts w:hint="eastAsia" w:ascii="宋体" w:hAnsi="宋体" w:eastAsia="宋体" w:cs="宋体"/>
          <w:b/>
          <w:bCs/>
          <w:color w:val="auto"/>
          <w:sz w:val="30"/>
          <w:szCs w:val="30"/>
        </w:rPr>
        <w:t>（二）首次报价表</w:t>
      </w:r>
      <w:bookmarkEnd w:id="395"/>
      <w:bookmarkEnd w:id="396"/>
      <w:bookmarkEnd w:id="397"/>
      <w:bookmarkEnd w:id="398"/>
    </w:p>
    <w:p w14:paraId="6E73DF3A">
      <w:pPr>
        <w:ind w:firstLine="2711" w:firstLineChars="750"/>
        <w:rPr>
          <w:rFonts w:ascii="宋体" w:hAnsi="宋体" w:eastAsia="宋体" w:cs="宋体"/>
          <w:b/>
          <w:color w:val="auto"/>
          <w:sz w:val="36"/>
          <w:szCs w:val="36"/>
        </w:rPr>
      </w:pPr>
    </w:p>
    <w:p w14:paraId="20B41B68">
      <w:pPr>
        <w:rPr>
          <w:rFonts w:ascii="宋体" w:hAnsi="宋体" w:eastAsia="宋体" w:cs="宋体"/>
          <w:b/>
          <w:color w:val="auto"/>
        </w:rPr>
      </w:pPr>
      <w:bookmarkStart w:id="399" w:name="_Toc5941_WPSOffice_Level3"/>
      <w:bookmarkStart w:id="400" w:name="_Toc10680_WPSOffice_Level3"/>
      <w:bookmarkStart w:id="401" w:name="_Toc8565_WPSOffice_Level3"/>
      <w:bookmarkStart w:id="402" w:name="_Toc16270_WPSOffice_Level3"/>
      <w:r>
        <w:rPr>
          <w:rFonts w:hint="eastAsia" w:ascii="宋体" w:hAnsi="宋体" w:eastAsia="宋体" w:cs="宋体"/>
          <w:b/>
          <w:color w:val="auto"/>
        </w:rPr>
        <w:t>供应商名称（盖章）：</w:t>
      </w:r>
      <w:bookmarkEnd w:id="399"/>
      <w:bookmarkEnd w:id="400"/>
      <w:bookmarkEnd w:id="401"/>
      <w:bookmarkEnd w:id="402"/>
      <w:r>
        <w:rPr>
          <w:rFonts w:hint="eastAsia" w:ascii="宋体" w:hAnsi="宋体" w:eastAsia="宋体" w:cs="宋体"/>
          <w:b/>
          <w:color w:val="auto"/>
        </w:rPr>
        <w:t xml:space="preserve">                                       </w:t>
      </w:r>
    </w:p>
    <w:p w14:paraId="6F494208">
      <w:pPr>
        <w:jc w:val="right"/>
        <w:rPr>
          <w:rFonts w:ascii="宋体" w:hAnsi="宋体" w:eastAsia="宋体" w:cs="宋体"/>
          <w:b/>
          <w:color w:val="auto"/>
        </w:rPr>
      </w:pPr>
      <w:bookmarkStart w:id="403" w:name="_Toc1739_WPSOffice_Level2"/>
      <w:r>
        <w:rPr>
          <w:rFonts w:hint="eastAsia" w:ascii="宋体" w:hAnsi="宋体" w:eastAsia="宋体" w:cs="宋体"/>
          <w:color w:val="auto"/>
        </w:rPr>
        <w:t>投标日期：   年　月　日</w:t>
      </w:r>
      <w:bookmarkEnd w:id="403"/>
    </w:p>
    <w:tbl>
      <w:tblPr>
        <w:tblStyle w:val="2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22"/>
        <w:gridCol w:w="1360"/>
        <w:gridCol w:w="1510"/>
        <w:gridCol w:w="1057"/>
        <w:gridCol w:w="1372"/>
      </w:tblGrid>
      <w:tr w14:paraId="375A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35" w:type="dxa"/>
            <w:vAlign w:val="center"/>
          </w:tcPr>
          <w:p w14:paraId="56F64B11">
            <w:pPr>
              <w:jc w:val="center"/>
              <w:rPr>
                <w:rFonts w:ascii="宋体" w:hAnsi="宋体" w:eastAsia="宋体" w:cs="宋体"/>
                <w:bCs/>
                <w:color w:val="auto"/>
                <w:sz w:val="24"/>
              </w:rPr>
            </w:pPr>
            <w:r>
              <w:rPr>
                <w:rFonts w:hint="eastAsia" w:ascii="宋体" w:hAnsi="宋体" w:eastAsia="宋体" w:cs="宋体"/>
                <w:bCs/>
                <w:color w:val="auto"/>
                <w:sz w:val="24"/>
              </w:rPr>
              <w:t>序号</w:t>
            </w:r>
          </w:p>
        </w:tc>
        <w:tc>
          <w:tcPr>
            <w:tcW w:w="2022" w:type="dxa"/>
            <w:vAlign w:val="center"/>
          </w:tcPr>
          <w:p w14:paraId="1E04106E">
            <w:pPr>
              <w:jc w:val="center"/>
              <w:rPr>
                <w:rFonts w:ascii="宋体" w:hAnsi="宋体" w:eastAsia="宋体" w:cs="宋体"/>
                <w:bCs/>
                <w:color w:val="auto"/>
                <w:sz w:val="24"/>
              </w:rPr>
            </w:pPr>
            <w:r>
              <w:rPr>
                <w:rFonts w:hint="eastAsia" w:ascii="宋体" w:hAnsi="宋体" w:eastAsia="宋体" w:cs="宋体"/>
                <w:bCs/>
                <w:color w:val="auto"/>
                <w:sz w:val="24"/>
              </w:rPr>
              <w:t>项目名称</w:t>
            </w:r>
          </w:p>
        </w:tc>
        <w:tc>
          <w:tcPr>
            <w:tcW w:w="1360" w:type="dxa"/>
            <w:vAlign w:val="center"/>
          </w:tcPr>
          <w:p w14:paraId="7E5128AC">
            <w:pPr>
              <w:jc w:val="center"/>
              <w:rPr>
                <w:rFonts w:ascii="宋体" w:hAnsi="宋体" w:eastAsia="宋体" w:cs="宋体"/>
                <w:bCs/>
                <w:color w:val="auto"/>
                <w:sz w:val="24"/>
              </w:rPr>
            </w:pPr>
            <w:r>
              <w:rPr>
                <w:rFonts w:hint="eastAsia" w:ascii="宋体" w:hAnsi="宋体" w:eastAsia="宋体" w:cs="宋体"/>
                <w:bCs/>
                <w:color w:val="auto"/>
                <w:sz w:val="24"/>
              </w:rPr>
              <w:t>投标总价</w:t>
            </w:r>
          </w:p>
          <w:p w14:paraId="4BFBDD68">
            <w:pPr>
              <w:jc w:val="center"/>
              <w:rPr>
                <w:rFonts w:ascii="宋体" w:hAnsi="宋体" w:eastAsia="宋体" w:cs="宋体"/>
                <w:bCs/>
                <w:color w:val="auto"/>
                <w:sz w:val="24"/>
              </w:rPr>
            </w:pPr>
            <w:r>
              <w:rPr>
                <w:rFonts w:hint="eastAsia" w:ascii="宋体" w:hAnsi="宋体" w:eastAsia="宋体" w:cs="宋体"/>
                <w:bCs/>
                <w:color w:val="auto"/>
                <w:sz w:val="24"/>
              </w:rPr>
              <w:t>（元）</w:t>
            </w:r>
          </w:p>
        </w:tc>
        <w:tc>
          <w:tcPr>
            <w:tcW w:w="1510" w:type="dxa"/>
            <w:vAlign w:val="center"/>
          </w:tcPr>
          <w:p w14:paraId="20980A13">
            <w:pPr>
              <w:jc w:val="center"/>
              <w:rPr>
                <w:rFonts w:ascii="宋体" w:hAnsi="宋体" w:eastAsia="宋体" w:cs="宋体"/>
                <w:bCs/>
                <w:color w:val="auto"/>
                <w:sz w:val="24"/>
              </w:rPr>
            </w:pPr>
            <w:r>
              <w:rPr>
                <w:rFonts w:hint="eastAsia" w:ascii="宋体" w:hAnsi="宋体" w:eastAsia="宋体" w:cs="宋体"/>
                <w:bCs/>
                <w:color w:val="auto"/>
                <w:sz w:val="24"/>
              </w:rPr>
              <w:t>工程</w:t>
            </w:r>
          </w:p>
          <w:p w14:paraId="5D295002">
            <w:pPr>
              <w:jc w:val="center"/>
              <w:rPr>
                <w:rFonts w:ascii="宋体" w:hAnsi="宋体" w:eastAsia="宋体" w:cs="宋体"/>
                <w:bCs/>
                <w:color w:val="auto"/>
                <w:sz w:val="24"/>
              </w:rPr>
            </w:pPr>
            <w:r>
              <w:rPr>
                <w:rFonts w:hint="eastAsia" w:ascii="宋体" w:hAnsi="宋体" w:eastAsia="宋体" w:cs="宋体"/>
                <w:bCs/>
                <w:color w:val="auto"/>
                <w:sz w:val="24"/>
              </w:rPr>
              <w:t>质量</w:t>
            </w:r>
          </w:p>
        </w:tc>
        <w:tc>
          <w:tcPr>
            <w:tcW w:w="1057" w:type="dxa"/>
            <w:vAlign w:val="center"/>
          </w:tcPr>
          <w:p w14:paraId="6F217EEA">
            <w:pPr>
              <w:jc w:val="center"/>
              <w:rPr>
                <w:rFonts w:ascii="宋体" w:hAnsi="宋体" w:eastAsia="宋体" w:cs="宋体"/>
                <w:bCs/>
                <w:color w:val="auto"/>
                <w:sz w:val="24"/>
              </w:rPr>
            </w:pPr>
            <w:r>
              <w:rPr>
                <w:rFonts w:hint="eastAsia" w:ascii="宋体" w:hAnsi="宋体" w:eastAsia="宋体" w:cs="宋体"/>
                <w:bCs/>
                <w:color w:val="auto"/>
                <w:sz w:val="24"/>
              </w:rPr>
              <w:t>工期</w:t>
            </w:r>
          </w:p>
        </w:tc>
        <w:tc>
          <w:tcPr>
            <w:tcW w:w="1372" w:type="dxa"/>
            <w:vAlign w:val="center"/>
          </w:tcPr>
          <w:p w14:paraId="16D52C2F">
            <w:pPr>
              <w:jc w:val="center"/>
              <w:rPr>
                <w:rFonts w:hint="eastAsia" w:ascii="宋体" w:hAnsi="宋体" w:eastAsia="宋体" w:cs="宋体"/>
                <w:color w:val="auto"/>
                <w:sz w:val="24"/>
                <w:lang w:eastAsia="zh-CN"/>
              </w:rPr>
            </w:pPr>
            <w:r>
              <w:rPr>
                <w:rFonts w:hint="eastAsia" w:ascii="宋体" w:hAnsi="宋体" w:cs="宋体"/>
                <w:bCs/>
                <w:color w:val="auto"/>
                <w:sz w:val="24"/>
                <w:lang w:val="en-US" w:eastAsia="zh-CN"/>
              </w:rPr>
              <w:t>项目经理</w:t>
            </w:r>
          </w:p>
        </w:tc>
      </w:tr>
      <w:tr w14:paraId="39BD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035" w:type="dxa"/>
            <w:vAlign w:val="center"/>
          </w:tcPr>
          <w:p w14:paraId="2B71155C">
            <w:pPr>
              <w:jc w:val="center"/>
              <w:rPr>
                <w:rFonts w:ascii="宋体" w:hAnsi="宋体" w:eastAsia="宋体" w:cs="宋体"/>
                <w:color w:val="auto"/>
                <w:sz w:val="24"/>
              </w:rPr>
            </w:pPr>
          </w:p>
        </w:tc>
        <w:tc>
          <w:tcPr>
            <w:tcW w:w="2022" w:type="dxa"/>
            <w:vAlign w:val="center"/>
          </w:tcPr>
          <w:p w14:paraId="33A328F4">
            <w:pPr>
              <w:rPr>
                <w:rFonts w:ascii="宋体" w:hAnsi="宋体" w:eastAsia="宋体" w:cs="宋体"/>
                <w:color w:val="auto"/>
                <w:sz w:val="24"/>
              </w:rPr>
            </w:pPr>
          </w:p>
        </w:tc>
        <w:tc>
          <w:tcPr>
            <w:tcW w:w="1360" w:type="dxa"/>
            <w:vAlign w:val="center"/>
          </w:tcPr>
          <w:p w14:paraId="345F52FD">
            <w:pPr>
              <w:rPr>
                <w:rFonts w:ascii="宋体" w:hAnsi="宋体" w:eastAsia="宋体" w:cs="宋体"/>
                <w:color w:val="auto"/>
                <w:sz w:val="24"/>
              </w:rPr>
            </w:pPr>
          </w:p>
        </w:tc>
        <w:tc>
          <w:tcPr>
            <w:tcW w:w="1510" w:type="dxa"/>
            <w:vAlign w:val="center"/>
          </w:tcPr>
          <w:p w14:paraId="746B8FEA">
            <w:pPr>
              <w:rPr>
                <w:rFonts w:ascii="宋体" w:hAnsi="宋体" w:eastAsia="宋体" w:cs="宋体"/>
                <w:color w:val="auto"/>
                <w:sz w:val="24"/>
              </w:rPr>
            </w:pPr>
          </w:p>
        </w:tc>
        <w:tc>
          <w:tcPr>
            <w:tcW w:w="1057" w:type="dxa"/>
            <w:vAlign w:val="center"/>
          </w:tcPr>
          <w:p w14:paraId="0B9092BE">
            <w:pPr>
              <w:rPr>
                <w:rFonts w:ascii="宋体" w:hAnsi="宋体" w:eastAsia="宋体" w:cs="宋体"/>
                <w:color w:val="auto"/>
                <w:sz w:val="24"/>
              </w:rPr>
            </w:pPr>
          </w:p>
        </w:tc>
        <w:tc>
          <w:tcPr>
            <w:tcW w:w="1372" w:type="dxa"/>
            <w:vAlign w:val="center"/>
          </w:tcPr>
          <w:p w14:paraId="58FD19C4">
            <w:pPr>
              <w:rPr>
                <w:rFonts w:ascii="宋体" w:hAnsi="宋体" w:eastAsia="宋体" w:cs="宋体"/>
                <w:color w:val="auto"/>
                <w:sz w:val="24"/>
              </w:rPr>
            </w:pPr>
          </w:p>
        </w:tc>
      </w:tr>
      <w:tr w14:paraId="1D2A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3057" w:type="dxa"/>
            <w:gridSpan w:val="2"/>
            <w:vAlign w:val="center"/>
          </w:tcPr>
          <w:p w14:paraId="211C54B6">
            <w:pPr>
              <w:rPr>
                <w:rFonts w:ascii="宋体" w:hAnsi="宋体" w:eastAsia="宋体" w:cs="宋体"/>
                <w:color w:val="auto"/>
                <w:sz w:val="24"/>
              </w:rPr>
            </w:pPr>
            <w:r>
              <w:rPr>
                <w:rFonts w:hint="eastAsia" w:ascii="宋体" w:hAnsi="宋体" w:eastAsia="宋体" w:cs="宋体"/>
                <w:color w:val="auto"/>
                <w:sz w:val="24"/>
              </w:rPr>
              <w:t>投标报价（大写）</w:t>
            </w:r>
          </w:p>
        </w:tc>
        <w:tc>
          <w:tcPr>
            <w:tcW w:w="5299" w:type="dxa"/>
            <w:gridSpan w:val="4"/>
            <w:vAlign w:val="center"/>
          </w:tcPr>
          <w:p w14:paraId="5132E283">
            <w:pPr>
              <w:rPr>
                <w:rFonts w:ascii="宋体" w:hAnsi="宋体" w:eastAsia="宋体" w:cs="宋体"/>
                <w:color w:val="auto"/>
                <w:sz w:val="24"/>
              </w:rPr>
            </w:pPr>
          </w:p>
        </w:tc>
      </w:tr>
    </w:tbl>
    <w:p w14:paraId="272D7089">
      <w:pPr>
        <w:autoSpaceDE w:val="0"/>
        <w:autoSpaceDN w:val="0"/>
        <w:adjustRightInd w:val="0"/>
        <w:rPr>
          <w:rFonts w:ascii="宋体" w:hAnsi="宋体" w:eastAsia="宋体" w:cs="宋体"/>
          <w:color w:val="auto"/>
          <w:kern w:val="0"/>
          <w:sz w:val="24"/>
          <w:lang w:val="zh-CN"/>
        </w:rPr>
      </w:pPr>
    </w:p>
    <w:p w14:paraId="5A336604">
      <w:pPr>
        <w:autoSpaceDE w:val="0"/>
        <w:autoSpaceDN w:val="0"/>
        <w:adjustRightInd w:val="0"/>
        <w:rPr>
          <w:rFonts w:ascii="宋体" w:hAnsi="宋体" w:eastAsia="宋体" w:cs="宋体"/>
          <w:color w:val="auto"/>
          <w:kern w:val="0"/>
          <w:sz w:val="24"/>
          <w:lang w:val="zh-CN"/>
        </w:rPr>
      </w:pPr>
    </w:p>
    <w:p w14:paraId="596ED6E3">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注</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1.填写此表时不得改变表格形式。</w:t>
      </w:r>
    </w:p>
    <w:p w14:paraId="743167F5">
      <w:pPr>
        <w:autoSpaceDE w:val="0"/>
        <w:autoSpaceDN w:val="0"/>
        <w:adjustRightInd w:val="0"/>
        <w:spacing w:line="360" w:lineRule="auto"/>
        <w:ind w:left="959" w:leftChars="228" w:hanging="480" w:hangingChars="200"/>
        <w:rPr>
          <w:rFonts w:ascii="宋体" w:hAnsi="宋体" w:eastAsia="宋体" w:cs="宋体"/>
          <w:color w:val="auto"/>
          <w:sz w:val="24"/>
        </w:rPr>
      </w:pPr>
      <w:r>
        <w:rPr>
          <w:rFonts w:hint="eastAsia" w:ascii="宋体" w:hAnsi="宋体" w:eastAsia="宋体" w:cs="宋体"/>
          <w:color w:val="auto"/>
          <w:kern w:val="0"/>
          <w:sz w:val="24"/>
        </w:rPr>
        <w:t xml:space="preserve">  2.</w:t>
      </w:r>
      <w:r>
        <w:rPr>
          <w:rFonts w:hint="eastAsia" w:ascii="宋体" w:hAnsi="宋体" w:eastAsia="宋体" w:cs="宋体"/>
          <w:color w:val="auto"/>
          <w:kern w:val="0"/>
          <w:sz w:val="24"/>
          <w:lang w:val="zh-CN"/>
        </w:rPr>
        <w:t>竞争性磋商响应报价必须包括：施工总价（安全防护、文明施工措施费等费用）、保险费、税金及不可</w:t>
      </w:r>
      <w:r>
        <w:rPr>
          <w:rFonts w:hint="eastAsia" w:ascii="宋体" w:hAnsi="宋体" w:eastAsia="宋体" w:cs="宋体"/>
          <w:color w:val="auto"/>
          <w:sz w:val="24"/>
        </w:rPr>
        <w:t xml:space="preserve">预见费等全部费用。 </w:t>
      </w:r>
    </w:p>
    <w:p w14:paraId="4257F939">
      <w:pPr>
        <w:autoSpaceDE w:val="0"/>
        <w:autoSpaceDN w:val="0"/>
        <w:adjustRightInd w:val="0"/>
        <w:spacing w:line="360" w:lineRule="auto"/>
        <w:ind w:firstLine="720" w:firstLineChars="300"/>
        <w:rPr>
          <w:rFonts w:ascii="宋体" w:hAnsi="宋体" w:eastAsia="宋体" w:cs="宋体"/>
          <w:color w:val="auto"/>
          <w:kern w:val="0"/>
          <w:sz w:val="24"/>
          <w:lang w:val="zh-CN"/>
        </w:rPr>
      </w:pPr>
      <w:r>
        <w:rPr>
          <w:rFonts w:hint="eastAsia" w:ascii="宋体" w:hAnsi="宋体" w:eastAsia="宋体" w:cs="宋体"/>
          <w:color w:val="auto"/>
          <w:kern w:val="0"/>
          <w:sz w:val="24"/>
          <w:lang w:val="zh-CN"/>
        </w:rPr>
        <w:t>3.“工期”是指供应商能够工程施工总</w:t>
      </w:r>
      <w:r>
        <w:rPr>
          <w:rFonts w:hint="eastAsia" w:ascii="宋体" w:hAnsi="宋体" w:cs="宋体"/>
          <w:color w:val="auto"/>
          <w:kern w:val="0"/>
          <w:sz w:val="24"/>
          <w:lang w:val="en-US" w:eastAsia="zh-CN"/>
        </w:rPr>
        <w:t>天数</w:t>
      </w:r>
      <w:r>
        <w:rPr>
          <w:rFonts w:hint="eastAsia" w:ascii="宋体" w:hAnsi="宋体" w:eastAsia="宋体" w:cs="宋体"/>
          <w:color w:val="auto"/>
          <w:kern w:val="0"/>
          <w:sz w:val="24"/>
          <w:lang w:val="zh-CN"/>
        </w:rPr>
        <w:t>。</w:t>
      </w:r>
    </w:p>
    <w:p w14:paraId="5C2BDADC">
      <w:pPr>
        <w:spacing w:line="360" w:lineRule="auto"/>
        <w:jc w:val="both"/>
        <w:rPr>
          <w:rFonts w:hint="eastAsia" w:ascii="宋体" w:hAnsi="宋体" w:eastAsia="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4.</w:t>
      </w:r>
      <w:r>
        <w:rPr>
          <w:rFonts w:hint="eastAsia" w:ascii="宋体" w:hAnsi="宋体" w:eastAsia="宋体" w:cs="宋体"/>
          <w:bCs/>
          <w:color w:val="auto"/>
          <w:sz w:val="24"/>
        </w:rPr>
        <w:t>投标总价</w:t>
      </w:r>
      <w:r>
        <w:rPr>
          <w:rFonts w:hint="eastAsia" w:ascii="宋体" w:hAnsi="宋体" w:eastAsia="宋体" w:cs="宋体"/>
          <w:color w:val="auto"/>
          <w:kern w:val="0"/>
          <w:sz w:val="24"/>
          <w:lang w:val="zh-CN"/>
        </w:rPr>
        <w:t>不能有两个或两个以上的报价方案。</w:t>
      </w:r>
    </w:p>
    <w:p w14:paraId="2A130ACF">
      <w:pPr>
        <w:spacing w:line="360" w:lineRule="auto"/>
        <w:jc w:val="both"/>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p>
    <w:p w14:paraId="665EC90B">
      <w:pPr>
        <w:adjustRightInd w:val="0"/>
        <w:textAlignment w:val="baseline"/>
        <w:rPr>
          <w:rFonts w:ascii="宋体" w:hAnsi="宋体" w:eastAsia="宋体" w:cs="宋体"/>
          <w:b/>
          <w:color w:val="auto"/>
          <w:sz w:val="24"/>
        </w:rPr>
      </w:pPr>
    </w:p>
    <w:p w14:paraId="05DB0FAD">
      <w:pPr>
        <w:adjustRightInd w:val="0"/>
        <w:textAlignment w:val="baseline"/>
        <w:rPr>
          <w:rFonts w:ascii="宋体" w:hAnsi="宋体" w:eastAsia="宋体" w:cs="宋体"/>
          <w:b/>
          <w:color w:val="auto"/>
          <w:sz w:val="24"/>
        </w:rPr>
      </w:pPr>
    </w:p>
    <w:p w14:paraId="05EEE861">
      <w:pPr>
        <w:adjustRightInd w:val="0"/>
        <w:textAlignment w:val="baseline"/>
        <w:rPr>
          <w:rFonts w:ascii="宋体" w:hAnsi="宋体" w:eastAsia="宋体" w:cs="宋体"/>
          <w:b/>
          <w:color w:val="auto"/>
          <w:sz w:val="24"/>
        </w:rPr>
      </w:pPr>
    </w:p>
    <w:p w14:paraId="176155A9">
      <w:pPr>
        <w:rPr>
          <w:rFonts w:ascii="宋体" w:hAnsi="宋体" w:eastAsia="宋体" w:cs="宋体"/>
          <w:color w:val="auto"/>
          <w:sz w:val="24"/>
        </w:rPr>
      </w:pPr>
    </w:p>
    <w:p w14:paraId="5DA277A1">
      <w:pPr>
        <w:rPr>
          <w:rFonts w:ascii="宋体" w:hAnsi="宋体" w:eastAsia="宋体" w:cs="宋体"/>
          <w:color w:val="auto"/>
          <w:sz w:val="24"/>
        </w:rPr>
      </w:pPr>
    </w:p>
    <w:p w14:paraId="7C650E23">
      <w:pPr>
        <w:ind w:firstLine="2532" w:firstLineChars="1055"/>
        <w:rPr>
          <w:rFonts w:ascii="宋体" w:hAnsi="宋体" w:eastAsia="宋体" w:cs="宋体"/>
          <w:color w:val="auto"/>
          <w:sz w:val="24"/>
        </w:rPr>
      </w:pPr>
    </w:p>
    <w:p w14:paraId="30A31F9E">
      <w:pPr>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04" w:name="_Toc18088_WPSOffice_Level2"/>
      <w:bookmarkStart w:id="405" w:name="_Toc18977_WPSOffice_Level2"/>
      <w:bookmarkStart w:id="406" w:name="_Toc24604_WPSOffice_Level2"/>
      <w:bookmarkStart w:id="407" w:name="_Toc20765_WPSOffice_Level2"/>
      <w:r>
        <w:rPr>
          <w:rFonts w:hint="eastAsia" w:ascii="宋体" w:hAnsi="宋体" w:eastAsia="宋体" w:cs="宋体"/>
          <w:b/>
          <w:color w:val="auto"/>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（公章）</w:t>
      </w:r>
      <w:bookmarkEnd w:id="404"/>
      <w:bookmarkEnd w:id="405"/>
      <w:bookmarkEnd w:id="406"/>
      <w:bookmarkEnd w:id="407"/>
    </w:p>
    <w:p w14:paraId="4973C4BD">
      <w:pPr>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08" w:name="_Toc12006_WPSOffice_Level2"/>
      <w:bookmarkStart w:id="409" w:name="_Toc19445_WPSOffice_Level2"/>
      <w:bookmarkStart w:id="410" w:name="_Toc3376_WPSOffice_Level2"/>
      <w:bookmarkStart w:id="411" w:name="_Toc26279_WPSOffice_Level2"/>
      <w:r>
        <w:rPr>
          <w:rFonts w:hint="eastAsia" w:ascii="宋体" w:hAnsi="宋体" w:eastAsia="宋体" w:cs="宋体"/>
          <w:b/>
          <w:color w:val="auto"/>
          <w:sz w:val="24"/>
        </w:rPr>
        <w:t>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（签字或盖章）</w:t>
      </w:r>
      <w:bookmarkEnd w:id="408"/>
      <w:bookmarkEnd w:id="409"/>
      <w:bookmarkEnd w:id="410"/>
      <w:bookmarkEnd w:id="411"/>
    </w:p>
    <w:p w14:paraId="041E0083">
      <w:pPr>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12" w:name="_Toc30499_WPSOffice_Level2"/>
      <w:bookmarkStart w:id="413" w:name="_Toc9014_WPSOffice_Level2"/>
      <w:bookmarkStart w:id="414" w:name="_Toc15036_WPSOffice_Level2"/>
      <w:bookmarkStart w:id="415" w:name="_Toc4288_WPSOffice_Level2"/>
      <w:r>
        <w:rPr>
          <w:rFonts w:hint="eastAsia" w:ascii="宋体" w:hAnsi="宋体" w:eastAsia="宋体" w:cs="宋体"/>
          <w:b/>
          <w:color w:val="auto"/>
          <w:sz w:val="24"/>
        </w:rPr>
        <w:t>年   月  日</w:t>
      </w:r>
      <w:bookmarkEnd w:id="412"/>
      <w:bookmarkEnd w:id="413"/>
      <w:bookmarkEnd w:id="414"/>
      <w:bookmarkEnd w:id="415"/>
    </w:p>
    <w:p w14:paraId="3D8BB206">
      <w:pPr>
        <w:spacing w:line="400" w:lineRule="exact"/>
        <w:rPr>
          <w:rFonts w:ascii="宋体" w:hAnsi="宋体" w:eastAsia="宋体" w:cs="宋体"/>
          <w:color w:val="auto"/>
          <w:szCs w:val="21"/>
        </w:rPr>
      </w:pPr>
    </w:p>
    <w:p w14:paraId="389B6A36">
      <w:pPr>
        <w:autoSpaceDE w:val="0"/>
        <w:autoSpaceDN w:val="0"/>
        <w:adjustRightInd w:val="0"/>
        <w:spacing w:line="400" w:lineRule="exact"/>
        <w:jc w:val="left"/>
        <w:rPr>
          <w:rFonts w:ascii="宋体" w:hAnsi="宋体" w:eastAsia="宋体" w:cs="宋体"/>
          <w:color w:val="auto"/>
          <w:kern w:val="0"/>
          <w:sz w:val="24"/>
        </w:rPr>
      </w:pPr>
    </w:p>
    <w:p w14:paraId="00F8412C">
      <w:pPr>
        <w:pStyle w:val="3"/>
        <w:rPr>
          <w:rFonts w:ascii="宋体" w:hAnsi="宋体" w:eastAsia="宋体" w:cs="宋体"/>
          <w:b/>
          <w:color w:val="auto"/>
          <w:sz w:val="28"/>
          <w:szCs w:val="28"/>
        </w:rPr>
      </w:pPr>
      <w:r>
        <w:rPr>
          <w:rFonts w:hint="eastAsia" w:ascii="宋体" w:hAnsi="宋体" w:eastAsia="宋体" w:cs="宋体"/>
          <w:color w:val="auto"/>
          <w:kern w:val="0"/>
          <w:szCs w:val="28"/>
        </w:rPr>
        <w:br w:type="page"/>
      </w:r>
      <w:bookmarkStart w:id="416" w:name="_Toc12468"/>
      <w:bookmarkStart w:id="417" w:name="_Toc32177"/>
      <w:bookmarkStart w:id="418" w:name="_Toc2710"/>
      <w:bookmarkStart w:id="419" w:name="_Toc19939"/>
      <w:r>
        <w:rPr>
          <w:rFonts w:hint="eastAsia" w:ascii="宋体" w:hAnsi="宋体" w:eastAsia="宋体" w:cs="宋体"/>
          <w:b/>
          <w:color w:val="auto"/>
          <w:sz w:val="32"/>
          <w:szCs w:val="32"/>
        </w:rPr>
        <w:t>附件</w:t>
      </w:r>
      <w:bookmarkStart w:id="420" w:name="_Toc376936774"/>
      <w:bookmarkStart w:id="421" w:name="_Toc325726043"/>
      <w:bookmarkStart w:id="422" w:name="_Toc325726042"/>
      <w:bookmarkStart w:id="423" w:name="_Toc376936773"/>
      <w:r>
        <w:rPr>
          <w:rFonts w:hint="eastAsia" w:ascii="宋体" w:hAnsi="宋体" w:cs="宋体"/>
          <w:b/>
          <w:color w:val="auto"/>
          <w:sz w:val="32"/>
          <w:szCs w:val="32"/>
          <w:lang w:val="en-US" w:eastAsia="zh-CN"/>
        </w:rPr>
        <w:t>2</w:t>
      </w:r>
      <w:r>
        <w:rPr>
          <w:rFonts w:hint="eastAsia" w:ascii="宋体" w:hAnsi="宋体" w:eastAsia="宋体" w:cs="宋体"/>
          <w:b/>
          <w:color w:val="auto"/>
          <w:sz w:val="32"/>
          <w:szCs w:val="32"/>
        </w:rPr>
        <w:t>：法定代表人证明书</w:t>
      </w:r>
      <w:bookmarkEnd w:id="416"/>
      <w:bookmarkEnd w:id="417"/>
      <w:bookmarkEnd w:id="418"/>
      <w:bookmarkEnd w:id="419"/>
      <w:bookmarkEnd w:id="420"/>
      <w:bookmarkEnd w:id="421"/>
    </w:p>
    <w:p w14:paraId="3BE96010">
      <w:pPr>
        <w:ind w:firstLine="723"/>
        <w:jc w:val="center"/>
        <w:rPr>
          <w:rFonts w:ascii="宋体" w:hAnsi="宋体" w:eastAsia="宋体" w:cs="宋体"/>
          <w:b/>
          <w:bCs/>
          <w:color w:val="auto"/>
          <w:sz w:val="36"/>
          <w:szCs w:val="36"/>
        </w:rPr>
      </w:pPr>
    </w:p>
    <w:p w14:paraId="1227DCA3">
      <w:pPr>
        <w:ind w:firstLine="723"/>
        <w:jc w:val="center"/>
        <w:rPr>
          <w:rFonts w:ascii="宋体" w:hAnsi="宋体" w:eastAsia="宋体" w:cs="宋体"/>
          <w:b/>
          <w:bCs/>
          <w:color w:val="auto"/>
          <w:sz w:val="30"/>
          <w:szCs w:val="30"/>
        </w:rPr>
      </w:pPr>
      <w:bookmarkStart w:id="424" w:name="_Toc16668_WPSOffice_Level3"/>
      <w:bookmarkStart w:id="425" w:name="_Toc14968_WPSOffice_Level3"/>
      <w:bookmarkStart w:id="426" w:name="_Toc16389_WPSOffice_Level3"/>
      <w:bookmarkStart w:id="427" w:name="_Toc14744_WPSOffice_Level3"/>
      <w:r>
        <w:rPr>
          <w:rFonts w:hint="eastAsia" w:ascii="宋体" w:hAnsi="宋体" w:eastAsia="宋体" w:cs="宋体"/>
          <w:b/>
          <w:bCs/>
          <w:color w:val="auto"/>
          <w:sz w:val="30"/>
          <w:szCs w:val="30"/>
        </w:rPr>
        <w:t>法定代表人证明书</w:t>
      </w:r>
      <w:bookmarkEnd w:id="424"/>
      <w:bookmarkEnd w:id="425"/>
      <w:bookmarkEnd w:id="426"/>
      <w:bookmarkEnd w:id="427"/>
    </w:p>
    <w:p w14:paraId="0DC8BBC1">
      <w:pPr>
        <w:rPr>
          <w:rFonts w:ascii="宋体" w:hAnsi="宋体" w:eastAsia="宋体" w:cs="宋体"/>
          <w:b/>
          <w:bCs/>
          <w:color w:val="auto"/>
        </w:rPr>
      </w:pPr>
    </w:p>
    <w:p w14:paraId="74D6006B">
      <w:pPr>
        <w:adjustRightInd w:val="0"/>
        <w:textAlignment w:val="baseline"/>
        <w:rPr>
          <w:rFonts w:ascii="宋体" w:hAnsi="宋体" w:eastAsia="宋体" w:cs="宋体"/>
          <w:b/>
          <w:color w:val="auto"/>
          <w:sz w:val="24"/>
        </w:rPr>
      </w:pPr>
      <w:bookmarkStart w:id="428" w:name="_Toc27560_WPSOffice_Level3"/>
      <w:bookmarkStart w:id="429" w:name="_Toc5747_WPSOffice_Level3"/>
      <w:bookmarkStart w:id="430" w:name="_Toc6245_WPSOffice_Level3"/>
      <w:bookmarkStart w:id="431" w:name="_Toc23894_WPSOffice_Level3"/>
      <w:r>
        <w:rPr>
          <w:rFonts w:hint="eastAsia" w:ascii="宋体" w:hAnsi="宋体" w:eastAsia="宋体" w:cs="宋体"/>
          <w:b/>
          <w:bCs/>
          <w:color w:val="auto"/>
          <w:sz w:val="24"/>
        </w:rPr>
        <w:t>致：</w:t>
      </w:r>
      <w:bookmarkEnd w:id="428"/>
      <w:bookmarkEnd w:id="429"/>
      <w:bookmarkEnd w:id="430"/>
      <w:bookmarkEnd w:id="431"/>
      <w:r>
        <w:rPr>
          <w:rFonts w:hint="eastAsia" w:ascii="宋体" w:hAnsi="宋体" w:cs="宋体"/>
          <w:b/>
          <w:color w:val="auto"/>
          <w:sz w:val="24"/>
          <w:lang w:eastAsia="zh-CN"/>
        </w:rPr>
        <w:t>青海旺利欣项目咨询管理有限公司</w:t>
      </w:r>
      <w:r>
        <w:rPr>
          <w:rFonts w:hint="eastAsia" w:ascii="宋体" w:hAnsi="宋体" w:eastAsia="宋体" w:cs="宋体"/>
          <w:b/>
          <w:color w:val="auto"/>
          <w:sz w:val="24"/>
        </w:rPr>
        <w:t xml:space="preserve">                 </w:t>
      </w:r>
    </w:p>
    <w:p w14:paraId="1A1CB5E2">
      <w:pPr>
        <w:rPr>
          <w:rFonts w:ascii="宋体" w:hAnsi="宋体" w:eastAsia="宋体" w:cs="宋体"/>
          <w:b/>
          <w:bCs/>
          <w:color w:val="auto"/>
          <w:sz w:val="24"/>
        </w:rPr>
      </w:pPr>
    </w:p>
    <w:p w14:paraId="73B3BD5C">
      <w:pPr>
        <w:autoSpaceDE w:val="0"/>
        <w:autoSpaceDN w:val="0"/>
        <w:adjustRightInd w:val="0"/>
        <w:ind w:firstLine="480"/>
        <w:jc w:val="left"/>
        <w:rPr>
          <w:rFonts w:ascii="宋体" w:hAnsi="宋体" w:eastAsia="宋体" w:cs="宋体"/>
          <w:color w:val="auto"/>
          <w:kern w:val="0"/>
          <w:sz w:val="24"/>
        </w:rPr>
      </w:pPr>
    </w:p>
    <w:p w14:paraId="7E411DCC">
      <w:pPr>
        <w:autoSpaceDE w:val="0"/>
        <w:autoSpaceDN w:val="0"/>
        <w:adjustRightInd w:val="0"/>
        <w:spacing w:line="360" w:lineRule="auto"/>
        <w:ind w:firstLine="480"/>
        <w:jc w:val="left"/>
        <w:rPr>
          <w:rFonts w:ascii="宋体" w:hAnsi="宋体" w:eastAsia="宋体" w:cs="宋体"/>
          <w:color w:val="auto"/>
          <w:sz w:val="24"/>
        </w:rPr>
      </w:pPr>
      <w:r>
        <w:rPr>
          <w:rFonts w:hint="eastAsia" w:ascii="宋体" w:hAnsi="宋体" w:eastAsia="宋体" w:cs="宋体"/>
          <w:color w:val="auto"/>
          <w:sz w:val="24"/>
          <w:u w:val="single"/>
        </w:rPr>
        <w:t xml:space="preserve">  （法定代表人姓名）  </w:t>
      </w:r>
      <w:r>
        <w:rPr>
          <w:rFonts w:hint="eastAsia" w:ascii="宋体" w:hAnsi="宋体" w:eastAsia="宋体" w:cs="宋体"/>
          <w:color w:val="auto"/>
          <w:kern w:val="0"/>
          <w:sz w:val="24"/>
        </w:rPr>
        <w:t>现任我单位</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职务，为法定代表人，特此证明。</w:t>
      </w:r>
    </w:p>
    <w:p w14:paraId="4EE57693">
      <w:pPr>
        <w:autoSpaceDE w:val="0"/>
        <w:autoSpaceDN w:val="0"/>
        <w:adjustRightInd w:val="0"/>
        <w:spacing w:line="360" w:lineRule="auto"/>
        <w:ind w:firstLine="480"/>
        <w:jc w:val="left"/>
        <w:rPr>
          <w:rFonts w:ascii="宋体" w:hAnsi="宋体" w:eastAsia="宋体" w:cs="宋体"/>
          <w:color w:val="auto"/>
          <w:sz w:val="24"/>
        </w:rPr>
      </w:pPr>
    </w:p>
    <w:p w14:paraId="1D14A7F3">
      <w:pPr>
        <w:autoSpaceDE w:val="0"/>
        <w:autoSpaceDN w:val="0"/>
        <w:adjustRightInd w:val="0"/>
        <w:spacing w:line="360" w:lineRule="auto"/>
        <w:ind w:firstLine="480"/>
        <w:jc w:val="left"/>
        <w:rPr>
          <w:rFonts w:ascii="宋体" w:hAnsi="宋体" w:eastAsia="宋体" w:cs="宋体"/>
          <w:color w:val="auto"/>
          <w:kern w:val="0"/>
          <w:sz w:val="24"/>
        </w:rPr>
      </w:pPr>
      <w:r>
        <w:rPr>
          <w:rFonts w:hint="eastAsia" w:ascii="宋体" w:hAnsi="宋体" w:eastAsia="宋体" w:cs="宋体"/>
          <w:color w:val="auto"/>
          <w:sz w:val="24"/>
        </w:rPr>
        <w:t>法定代表人基本情况：</w:t>
      </w:r>
    </w:p>
    <w:p w14:paraId="21276511">
      <w:pPr>
        <w:autoSpaceDE w:val="0"/>
        <w:autoSpaceDN w:val="0"/>
        <w:adjustRightInd w:val="0"/>
        <w:spacing w:line="360" w:lineRule="auto"/>
        <w:ind w:firstLine="480"/>
        <w:jc w:val="left"/>
        <w:rPr>
          <w:rFonts w:ascii="宋体" w:hAnsi="宋体" w:eastAsia="宋体" w:cs="宋体"/>
          <w:color w:val="auto"/>
          <w:kern w:val="0"/>
          <w:sz w:val="24"/>
        </w:rPr>
      </w:pPr>
      <w:r>
        <w:rPr>
          <w:rFonts w:hint="eastAsia" w:ascii="宋体" w:hAnsi="宋体" w:eastAsia="宋体" w:cs="宋体"/>
          <w:color w:val="auto"/>
          <w:kern w:val="0"/>
          <w:sz w:val="24"/>
        </w:rPr>
        <w:t>性别：</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民族：</w:t>
      </w:r>
      <w:r>
        <w:rPr>
          <w:rFonts w:hint="eastAsia" w:ascii="宋体" w:hAnsi="宋体" w:eastAsia="宋体" w:cs="宋体"/>
          <w:color w:val="auto"/>
          <w:kern w:val="0"/>
          <w:sz w:val="24"/>
          <w:u w:val="single"/>
        </w:rPr>
        <w:t xml:space="preserve">     </w:t>
      </w:r>
    </w:p>
    <w:p w14:paraId="63E5A943">
      <w:pPr>
        <w:autoSpaceDE w:val="0"/>
        <w:autoSpaceDN w:val="0"/>
        <w:adjustRightInd w:val="0"/>
        <w:spacing w:line="360" w:lineRule="auto"/>
        <w:ind w:firstLine="480"/>
        <w:jc w:val="left"/>
        <w:rPr>
          <w:rFonts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s="宋体"/>
          <w:color w:val="auto"/>
          <w:sz w:val="24"/>
          <w:u w:val="single"/>
        </w:rPr>
        <w:t xml:space="preserve">                 </w:t>
      </w:r>
    </w:p>
    <w:p w14:paraId="055FB042">
      <w:pPr>
        <w:autoSpaceDE w:val="0"/>
        <w:autoSpaceDN w:val="0"/>
        <w:adjustRightInd w:val="0"/>
        <w:spacing w:line="360" w:lineRule="auto"/>
        <w:ind w:firstLine="480"/>
        <w:jc w:val="left"/>
        <w:rPr>
          <w:rFonts w:ascii="宋体" w:hAnsi="宋体" w:eastAsia="宋体" w:cs="宋体"/>
          <w:color w:val="auto"/>
          <w:sz w:val="24"/>
          <w:u w:val="single"/>
        </w:rPr>
      </w:pPr>
      <w:r>
        <w:rPr>
          <w:rFonts w:hint="eastAsia" w:ascii="宋体" w:hAnsi="宋体" w:eastAsia="宋体" w:cs="宋体"/>
          <w:color w:val="auto"/>
          <w:kern w:val="0"/>
          <w:sz w:val="24"/>
        </w:rPr>
        <w:t>身份证号码：</w:t>
      </w:r>
      <w:r>
        <w:rPr>
          <w:rFonts w:hint="eastAsia" w:ascii="宋体" w:hAnsi="宋体" w:eastAsia="宋体" w:cs="宋体"/>
          <w:color w:val="auto"/>
          <w:sz w:val="24"/>
          <w:u w:val="single"/>
        </w:rPr>
        <w:t xml:space="preserve">                 </w:t>
      </w:r>
    </w:p>
    <w:p w14:paraId="0D89D67C">
      <w:pPr>
        <w:autoSpaceDE w:val="0"/>
        <w:autoSpaceDN w:val="0"/>
        <w:adjustRightInd w:val="0"/>
        <w:spacing w:line="360" w:lineRule="auto"/>
        <w:ind w:firstLine="480"/>
        <w:jc w:val="left"/>
        <w:rPr>
          <w:rFonts w:ascii="宋体" w:hAnsi="宋体" w:eastAsia="宋体" w:cs="宋体"/>
          <w:color w:val="auto"/>
          <w:kern w:val="0"/>
          <w:sz w:val="24"/>
        </w:rPr>
      </w:pPr>
      <w:r>
        <w:rPr>
          <w:rFonts w:hint="eastAsia" w:ascii="宋体" w:hAnsi="宋体" w:eastAsia="宋体" w:cs="宋体"/>
          <w:color w:val="auto"/>
          <w:kern w:val="0"/>
          <w:sz w:val="24"/>
        </w:rPr>
        <w:t>附法定代表人第二代身份证双面扫描（或复印）件</w:t>
      </w:r>
    </w:p>
    <w:p w14:paraId="5B1A2EBC">
      <w:pPr>
        <w:autoSpaceDE w:val="0"/>
        <w:autoSpaceDN w:val="0"/>
        <w:adjustRightInd w:val="0"/>
        <w:spacing w:line="360" w:lineRule="auto"/>
        <w:ind w:firstLine="480"/>
        <w:jc w:val="left"/>
        <w:rPr>
          <w:rFonts w:ascii="宋体" w:hAnsi="宋体" w:eastAsia="宋体" w:cs="宋体"/>
          <w:color w:val="auto"/>
          <w:kern w:val="0"/>
          <w:sz w:val="24"/>
        </w:rPr>
      </w:pPr>
    </w:p>
    <w:p w14:paraId="5B0A6088">
      <w:pPr>
        <w:autoSpaceDE w:val="0"/>
        <w:autoSpaceDN w:val="0"/>
        <w:adjustRightInd w:val="0"/>
        <w:ind w:firstLine="480"/>
        <w:jc w:val="left"/>
        <w:rPr>
          <w:rFonts w:ascii="宋体" w:hAnsi="宋体" w:eastAsia="宋体" w:cs="宋体"/>
          <w:color w:val="auto"/>
          <w:kern w:val="0"/>
          <w:sz w:val="24"/>
        </w:rPr>
      </w:pPr>
    </w:p>
    <w:p w14:paraId="5BE6394E">
      <w:pPr>
        <w:autoSpaceDE w:val="0"/>
        <w:autoSpaceDN w:val="0"/>
        <w:adjustRightInd w:val="0"/>
        <w:ind w:firstLine="480"/>
        <w:jc w:val="left"/>
        <w:rPr>
          <w:rFonts w:ascii="宋体" w:hAnsi="宋体" w:eastAsia="宋体" w:cs="宋体"/>
          <w:color w:val="auto"/>
          <w:kern w:val="0"/>
          <w:sz w:val="24"/>
        </w:rPr>
      </w:pPr>
    </w:p>
    <w:p w14:paraId="2720E4B3">
      <w:pPr>
        <w:autoSpaceDE w:val="0"/>
        <w:autoSpaceDN w:val="0"/>
        <w:adjustRightInd w:val="0"/>
        <w:jc w:val="left"/>
        <w:rPr>
          <w:rFonts w:ascii="宋体" w:hAnsi="宋体" w:eastAsia="宋体" w:cs="宋体"/>
          <w:color w:val="auto"/>
          <w:kern w:val="0"/>
          <w:sz w:val="24"/>
        </w:rPr>
      </w:pPr>
    </w:p>
    <w:p w14:paraId="408F29BB">
      <w:pPr>
        <w:autoSpaceDE w:val="0"/>
        <w:autoSpaceDN w:val="0"/>
        <w:adjustRightInd w:val="0"/>
        <w:ind w:firstLine="480"/>
        <w:jc w:val="left"/>
        <w:rPr>
          <w:rFonts w:ascii="宋体" w:hAnsi="宋体" w:eastAsia="宋体" w:cs="宋体"/>
          <w:color w:val="auto"/>
          <w:kern w:val="0"/>
          <w:sz w:val="24"/>
        </w:rPr>
      </w:pPr>
    </w:p>
    <w:p w14:paraId="3828CCE9">
      <w:pPr>
        <w:autoSpaceDE w:val="0"/>
        <w:autoSpaceDN w:val="0"/>
        <w:adjustRightInd w:val="0"/>
        <w:ind w:firstLine="480"/>
        <w:jc w:val="left"/>
        <w:rPr>
          <w:rFonts w:ascii="宋体" w:hAnsi="宋体" w:eastAsia="宋体" w:cs="宋体"/>
          <w:color w:val="auto"/>
          <w:kern w:val="0"/>
          <w:sz w:val="24"/>
        </w:rPr>
      </w:pPr>
    </w:p>
    <w:p w14:paraId="47F759C6">
      <w:pPr>
        <w:autoSpaceDE w:val="0"/>
        <w:autoSpaceDN w:val="0"/>
        <w:adjustRightInd w:val="0"/>
        <w:ind w:firstLine="480"/>
        <w:jc w:val="left"/>
        <w:rPr>
          <w:rFonts w:ascii="宋体" w:hAnsi="宋体" w:eastAsia="宋体" w:cs="宋体"/>
          <w:color w:val="auto"/>
          <w:kern w:val="0"/>
          <w:sz w:val="24"/>
        </w:rPr>
      </w:pPr>
    </w:p>
    <w:p w14:paraId="1AC15ABD">
      <w:pPr>
        <w:autoSpaceDE w:val="0"/>
        <w:autoSpaceDN w:val="0"/>
        <w:adjustRightInd w:val="0"/>
        <w:ind w:firstLine="480"/>
        <w:jc w:val="left"/>
        <w:rPr>
          <w:rFonts w:ascii="宋体" w:hAnsi="宋体" w:eastAsia="宋体" w:cs="宋体"/>
          <w:color w:val="auto"/>
          <w:kern w:val="0"/>
          <w:sz w:val="24"/>
        </w:rPr>
      </w:pPr>
    </w:p>
    <w:p w14:paraId="4E79AFBC">
      <w:pPr>
        <w:autoSpaceDE w:val="0"/>
        <w:autoSpaceDN w:val="0"/>
        <w:adjustRightInd w:val="0"/>
        <w:jc w:val="left"/>
        <w:rPr>
          <w:rFonts w:ascii="宋体" w:hAnsi="宋体" w:eastAsia="宋体" w:cs="宋体"/>
          <w:color w:val="auto"/>
          <w:kern w:val="0"/>
          <w:sz w:val="24"/>
        </w:rPr>
      </w:pPr>
    </w:p>
    <w:p w14:paraId="6190CEF0">
      <w:pPr>
        <w:jc w:val="center"/>
        <w:rPr>
          <w:rFonts w:ascii="宋体" w:hAnsi="宋体" w:eastAsia="宋体" w:cs="宋体"/>
          <w:b/>
          <w:color w:val="auto"/>
          <w:sz w:val="24"/>
        </w:rPr>
      </w:pPr>
      <w:bookmarkStart w:id="432" w:name="_Toc16411_WPSOffice_Level3"/>
      <w:bookmarkStart w:id="433" w:name="_Toc9185_WPSOffice_Level3"/>
      <w:bookmarkStart w:id="434" w:name="_Toc21805_WPSOffice_Level3"/>
      <w:bookmarkStart w:id="435" w:name="_Toc30984_WPSOffice_Level3"/>
      <w:r>
        <w:rPr>
          <w:rFonts w:hint="eastAsia" w:ascii="宋体" w:hAnsi="宋体" w:cs="宋体"/>
          <w:b/>
          <w:color w:val="auto"/>
          <w:sz w:val="24"/>
          <w:lang w:val="en-US" w:eastAsia="zh-CN"/>
        </w:rPr>
        <w:t xml:space="preserve">                          </w:t>
      </w:r>
      <w:r>
        <w:rPr>
          <w:rFonts w:hint="eastAsia" w:ascii="宋体" w:hAnsi="宋体" w:eastAsia="宋体" w:cs="宋体"/>
          <w:b/>
          <w:color w:val="auto"/>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（公章）</w:t>
      </w:r>
      <w:bookmarkEnd w:id="432"/>
      <w:bookmarkEnd w:id="433"/>
      <w:bookmarkEnd w:id="434"/>
      <w:bookmarkEnd w:id="435"/>
    </w:p>
    <w:p w14:paraId="55757172">
      <w:pPr>
        <w:jc w:val="right"/>
        <w:rPr>
          <w:rFonts w:ascii="宋体" w:hAnsi="宋体" w:eastAsia="宋体" w:cs="宋体"/>
          <w:b/>
          <w:color w:val="auto"/>
          <w:sz w:val="24"/>
        </w:rPr>
      </w:pPr>
      <w:bookmarkStart w:id="436" w:name="_Toc28415_WPSOffice_Level3"/>
      <w:bookmarkStart w:id="437" w:name="_Toc13972_WPSOffice_Level3"/>
      <w:bookmarkStart w:id="438" w:name="_Toc8168_WPSOffice_Level3"/>
      <w:bookmarkStart w:id="439" w:name="_Toc20554_WPSOffice_Level3"/>
      <w:r>
        <w:rPr>
          <w:rFonts w:hint="eastAsia" w:ascii="宋体" w:hAnsi="宋体" w:eastAsia="宋体" w:cs="宋体"/>
          <w:b/>
          <w:color w:val="auto"/>
          <w:sz w:val="24"/>
        </w:rPr>
        <w:t>法定代表人：</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（签字或盖章）</w:t>
      </w:r>
      <w:bookmarkEnd w:id="436"/>
      <w:bookmarkEnd w:id="437"/>
      <w:bookmarkEnd w:id="438"/>
      <w:bookmarkEnd w:id="439"/>
    </w:p>
    <w:p w14:paraId="290BC05D">
      <w:pPr>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40" w:name="_Toc28821_WPSOffice_Level2"/>
      <w:bookmarkStart w:id="441" w:name="_Toc8879_WPSOffice_Level2"/>
      <w:bookmarkStart w:id="442" w:name="_Toc528_WPSOffice_Level2"/>
      <w:bookmarkStart w:id="443" w:name="_Toc10576_WPSOffice_Level2"/>
      <w:r>
        <w:rPr>
          <w:rFonts w:hint="eastAsia" w:ascii="宋体" w:hAnsi="宋体" w:eastAsia="宋体" w:cs="宋体"/>
          <w:b/>
          <w:color w:val="auto"/>
          <w:sz w:val="24"/>
        </w:rPr>
        <w:t>年   月   日</w:t>
      </w:r>
      <w:bookmarkEnd w:id="440"/>
      <w:bookmarkEnd w:id="441"/>
      <w:bookmarkEnd w:id="442"/>
      <w:bookmarkEnd w:id="443"/>
    </w:p>
    <w:bookmarkEnd w:id="422"/>
    <w:bookmarkEnd w:id="423"/>
    <w:p w14:paraId="4DA0AC58">
      <w:pPr>
        <w:rPr>
          <w:rFonts w:ascii="宋体" w:hAnsi="宋体" w:eastAsia="宋体" w:cs="宋体"/>
          <w:b/>
          <w:bCs/>
          <w:color w:val="auto"/>
          <w:sz w:val="24"/>
        </w:rPr>
      </w:pPr>
    </w:p>
    <w:p w14:paraId="3298529C">
      <w:pPr>
        <w:rPr>
          <w:rFonts w:ascii="宋体" w:hAnsi="宋体" w:eastAsia="宋体" w:cs="宋体"/>
          <w:b/>
          <w:bCs/>
          <w:color w:val="auto"/>
          <w:sz w:val="24"/>
        </w:rPr>
      </w:pPr>
    </w:p>
    <w:p w14:paraId="75661A4E">
      <w:pPr>
        <w:pStyle w:val="3"/>
        <w:rPr>
          <w:rFonts w:ascii="宋体" w:hAnsi="宋体" w:eastAsia="宋体" w:cs="宋体"/>
          <w:b/>
          <w:color w:val="auto"/>
          <w:sz w:val="28"/>
          <w:szCs w:val="28"/>
        </w:rPr>
      </w:pPr>
      <w:bookmarkStart w:id="444" w:name="_Toc201287639"/>
      <w:bookmarkStart w:id="445" w:name="_Toc324756736"/>
      <w:bookmarkStart w:id="446" w:name="_Toc15744"/>
      <w:r>
        <w:rPr>
          <w:rFonts w:hint="eastAsia" w:ascii="宋体" w:hAnsi="宋体" w:eastAsia="宋体" w:cs="宋体"/>
          <w:b/>
          <w:color w:val="auto"/>
          <w:sz w:val="24"/>
        </w:rPr>
        <w:br w:type="page"/>
      </w:r>
      <w:bookmarkStart w:id="447" w:name="_Toc2283"/>
      <w:bookmarkStart w:id="448" w:name="_Toc19258"/>
      <w:bookmarkStart w:id="449" w:name="_Toc18308"/>
      <w:r>
        <w:rPr>
          <w:rFonts w:hint="eastAsia" w:ascii="宋体" w:hAnsi="宋体" w:eastAsia="宋体" w:cs="宋体"/>
          <w:b/>
          <w:color w:val="auto"/>
          <w:sz w:val="32"/>
          <w:szCs w:val="32"/>
        </w:rPr>
        <w:t>附件</w:t>
      </w:r>
      <w:bookmarkEnd w:id="444"/>
      <w:bookmarkEnd w:id="445"/>
      <w:r>
        <w:rPr>
          <w:rFonts w:hint="eastAsia" w:ascii="宋体" w:hAnsi="宋体" w:cs="宋体"/>
          <w:b/>
          <w:color w:val="auto"/>
          <w:sz w:val="32"/>
          <w:szCs w:val="32"/>
          <w:lang w:val="en-US" w:eastAsia="zh-CN"/>
        </w:rPr>
        <w:t>3</w:t>
      </w:r>
      <w:r>
        <w:rPr>
          <w:rFonts w:hint="eastAsia" w:ascii="宋体" w:hAnsi="宋体" w:eastAsia="宋体" w:cs="宋体"/>
          <w:b/>
          <w:color w:val="auto"/>
          <w:sz w:val="32"/>
          <w:szCs w:val="32"/>
        </w:rPr>
        <w:t>：法定代表人授权书</w:t>
      </w:r>
      <w:bookmarkEnd w:id="446"/>
      <w:bookmarkEnd w:id="447"/>
      <w:bookmarkEnd w:id="448"/>
      <w:bookmarkEnd w:id="449"/>
    </w:p>
    <w:p w14:paraId="2AE5258E">
      <w:pPr>
        <w:ind w:firstLine="3813" w:firstLineChars="1055"/>
        <w:rPr>
          <w:rFonts w:ascii="宋体" w:hAnsi="宋体" w:eastAsia="宋体" w:cs="宋体"/>
          <w:b/>
          <w:color w:val="auto"/>
          <w:sz w:val="36"/>
          <w:szCs w:val="36"/>
        </w:rPr>
      </w:pPr>
    </w:p>
    <w:p w14:paraId="6B74E19A">
      <w:pPr>
        <w:jc w:val="center"/>
        <w:rPr>
          <w:rFonts w:ascii="宋体" w:hAnsi="宋体" w:eastAsia="宋体" w:cs="宋体"/>
          <w:b/>
          <w:color w:val="auto"/>
          <w:sz w:val="36"/>
          <w:szCs w:val="36"/>
        </w:rPr>
      </w:pPr>
      <w:bookmarkStart w:id="450" w:name="_Toc30822_WPSOffice_Level3"/>
      <w:bookmarkStart w:id="451" w:name="_Toc8523_WPSOffice_Level3"/>
      <w:bookmarkStart w:id="452" w:name="_Toc9058_WPSOffice_Level3"/>
      <w:bookmarkStart w:id="453" w:name="_Toc27010_WPSOffice_Level3"/>
      <w:r>
        <w:rPr>
          <w:rFonts w:hint="eastAsia" w:ascii="宋体" w:hAnsi="宋体" w:eastAsia="宋体" w:cs="宋体"/>
          <w:b/>
          <w:color w:val="auto"/>
          <w:sz w:val="30"/>
          <w:szCs w:val="30"/>
        </w:rPr>
        <w:t>法定代表人授权书</w:t>
      </w:r>
      <w:bookmarkEnd w:id="450"/>
      <w:bookmarkEnd w:id="451"/>
      <w:bookmarkEnd w:id="452"/>
      <w:bookmarkEnd w:id="453"/>
    </w:p>
    <w:p w14:paraId="5E81FD73">
      <w:pPr>
        <w:ind w:firstLine="173" w:firstLineChars="82"/>
        <w:rPr>
          <w:rFonts w:ascii="宋体" w:hAnsi="宋体" w:eastAsia="宋体" w:cs="宋体"/>
          <w:b/>
          <w:bCs/>
          <w:color w:val="auto"/>
        </w:rPr>
      </w:pPr>
    </w:p>
    <w:p w14:paraId="2C40123F">
      <w:pPr>
        <w:adjustRightInd w:val="0"/>
        <w:textAlignment w:val="baseline"/>
        <w:rPr>
          <w:rFonts w:ascii="宋体" w:hAnsi="宋体" w:eastAsia="宋体" w:cs="宋体"/>
          <w:b/>
          <w:color w:val="auto"/>
          <w:sz w:val="24"/>
        </w:rPr>
      </w:pPr>
      <w:bookmarkStart w:id="454" w:name="_Toc4195_WPSOffice_Level3"/>
      <w:bookmarkStart w:id="455" w:name="_Toc12051_WPSOffice_Level3"/>
      <w:bookmarkStart w:id="456" w:name="_Toc27197_WPSOffice_Level3"/>
      <w:bookmarkStart w:id="457" w:name="_Toc15694_WPSOffice_Level3"/>
      <w:r>
        <w:rPr>
          <w:rFonts w:hint="eastAsia" w:ascii="宋体" w:hAnsi="宋体" w:eastAsia="宋体" w:cs="宋体"/>
          <w:b/>
          <w:bCs/>
          <w:color w:val="auto"/>
          <w:sz w:val="24"/>
        </w:rPr>
        <w:t>致：</w:t>
      </w:r>
      <w:bookmarkEnd w:id="454"/>
      <w:bookmarkEnd w:id="455"/>
      <w:bookmarkEnd w:id="456"/>
      <w:bookmarkEnd w:id="457"/>
      <w:r>
        <w:rPr>
          <w:rFonts w:hint="eastAsia" w:ascii="宋体" w:hAnsi="宋体" w:cs="宋体"/>
          <w:b/>
          <w:color w:val="auto"/>
          <w:sz w:val="24"/>
          <w:lang w:eastAsia="zh-CN"/>
        </w:rPr>
        <w:t>青海旺利欣项目咨询管理有限公司</w:t>
      </w:r>
      <w:r>
        <w:rPr>
          <w:rFonts w:hint="eastAsia" w:ascii="宋体" w:hAnsi="宋体" w:eastAsia="宋体" w:cs="宋体"/>
          <w:b/>
          <w:color w:val="auto"/>
          <w:sz w:val="24"/>
        </w:rPr>
        <w:t xml:space="preserve">                 </w:t>
      </w:r>
    </w:p>
    <w:p w14:paraId="632C4D7E">
      <w:pPr>
        <w:rPr>
          <w:rFonts w:ascii="宋体" w:hAnsi="宋体" w:eastAsia="宋体" w:cs="宋体"/>
          <w:color w:val="auto"/>
          <w:sz w:val="24"/>
          <w:u w:val="single"/>
        </w:rPr>
      </w:pPr>
    </w:p>
    <w:p w14:paraId="49A2CECF">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u w:val="single"/>
        </w:rPr>
        <w:t>（供应商名称）</w:t>
      </w:r>
      <w:r>
        <w:rPr>
          <w:rFonts w:hint="eastAsia" w:ascii="宋体" w:hAnsi="宋体" w:eastAsia="宋体" w:cs="宋体"/>
          <w:color w:val="auto"/>
          <w:sz w:val="24"/>
        </w:rPr>
        <w:t>系中华人民共和国合法企业，法定地址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C8AC0E6">
      <w:pPr>
        <w:spacing w:line="360" w:lineRule="auto"/>
        <w:ind w:firstLine="480"/>
        <w:rPr>
          <w:rFonts w:ascii="宋体" w:hAnsi="宋体" w:eastAsia="宋体" w:cs="宋体"/>
          <w:color w:val="auto"/>
          <w:sz w:val="24"/>
        </w:rPr>
      </w:pPr>
      <w:r>
        <w:rPr>
          <w:rFonts w:hint="eastAsia" w:ascii="宋体" w:hAnsi="宋体" w:eastAsia="宋体" w:cs="宋体"/>
          <w:color w:val="auto"/>
          <w:sz w:val="24"/>
          <w:u w:val="single"/>
        </w:rPr>
        <w:t xml:space="preserve">（法定代表人姓名）   </w:t>
      </w:r>
      <w:r>
        <w:rPr>
          <w:rFonts w:hint="eastAsia" w:ascii="宋体" w:hAnsi="宋体" w:eastAsia="宋体" w:cs="宋体"/>
          <w:color w:val="auto"/>
          <w:sz w:val="24"/>
        </w:rPr>
        <w:t>特授权</w:t>
      </w:r>
      <w:r>
        <w:rPr>
          <w:rFonts w:hint="eastAsia" w:ascii="宋体" w:hAnsi="宋体" w:eastAsia="宋体" w:cs="宋体"/>
          <w:color w:val="auto"/>
          <w:sz w:val="24"/>
          <w:u w:val="single"/>
        </w:rPr>
        <w:t xml:space="preserve"> （委托代理人姓名）    </w:t>
      </w:r>
      <w:r>
        <w:rPr>
          <w:rFonts w:hint="eastAsia" w:ascii="宋体" w:hAnsi="宋体" w:eastAsia="宋体" w:cs="宋体"/>
          <w:color w:val="auto"/>
          <w:sz w:val="24"/>
        </w:rPr>
        <w:t>代表我单位全权办理针对</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项目的磋商、答疑等具体工作，并签署全部有关的文件、资料。</w:t>
      </w:r>
    </w:p>
    <w:p w14:paraId="34A79B89">
      <w:pPr>
        <w:spacing w:line="360" w:lineRule="auto"/>
        <w:ind w:firstLine="480"/>
        <w:rPr>
          <w:rFonts w:ascii="宋体" w:hAnsi="宋体" w:eastAsia="宋体" w:cs="宋体"/>
          <w:color w:val="auto"/>
          <w:sz w:val="24"/>
        </w:rPr>
      </w:pPr>
      <w:r>
        <w:rPr>
          <w:rFonts w:hint="eastAsia" w:ascii="宋体" w:hAnsi="宋体" w:eastAsia="宋体" w:cs="宋体"/>
          <w:color w:val="auto"/>
          <w:sz w:val="24"/>
        </w:rPr>
        <w:t>我单位对被授权人的签名负全部责任。</w:t>
      </w:r>
    </w:p>
    <w:p w14:paraId="4011917C">
      <w:pPr>
        <w:ind w:firstLine="480"/>
        <w:rPr>
          <w:rFonts w:hint="eastAsia" w:ascii="宋体" w:hAnsi="宋体" w:eastAsia="宋体" w:cs="宋体"/>
          <w:color w:val="auto"/>
          <w:sz w:val="24"/>
        </w:rPr>
      </w:pPr>
    </w:p>
    <w:p w14:paraId="29FFE71B">
      <w:pPr>
        <w:ind w:firstLine="480"/>
        <w:rPr>
          <w:rFonts w:ascii="宋体" w:hAnsi="宋体" w:eastAsia="宋体" w:cs="宋体"/>
          <w:color w:val="auto"/>
          <w:sz w:val="24"/>
        </w:rPr>
      </w:pPr>
      <w:r>
        <w:rPr>
          <w:rFonts w:hint="eastAsia" w:ascii="宋体" w:hAnsi="宋体" w:eastAsia="宋体" w:cs="宋体"/>
          <w:color w:val="auto"/>
          <w:sz w:val="24"/>
        </w:rPr>
        <w:t>被授权人联系电话：</w:t>
      </w:r>
      <w:r>
        <w:rPr>
          <w:rFonts w:hint="eastAsia" w:ascii="宋体" w:hAnsi="宋体" w:eastAsia="宋体" w:cs="宋体"/>
          <w:color w:val="auto"/>
          <w:sz w:val="24"/>
          <w:u w:val="single"/>
        </w:rPr>
        <w:t xml:space="preserve">           </w:t>
      </w:r>
    </w:p>
    <w:p w14:paraId="54DC9FE5">
      <w:pPr>
        <w:ind w:firstLine="480"/>
        <w:rPr>
          <w:rFonts w:ascii="宋体" w:hAnsi="宋体" w:eastAsia="宋体" w:cs="宋体"/>
          <w:color w:val="auto"/>
          <w:sz w:val="24"/>
        </w:rPr>
      </w:pPr>
    </w:p>
    <w:p w14:paraId="01A2DB84">
      <w:pPr>
        <w:rPr>
          <w:rFonts w:ascii="宋体" w:hAnsi="宋体" w:eastAsia="宋体" w:cs="宋体"/>
          <w:color w:val="auto"/>
          <w:sz w:val="24"/>
        </w:rPr>
      </w:pPr>
    </w:p>
    <w:p w14:paraId="67F2672B">
      <w:pPr>
        <w:spacing w:line="360" w:lineRule="auto"/>
        <w:ind w:firstLine="480"/>
        <w:rPr>
          <w:rFonts w:ascii="宋体" w:hAnsi="宋体" w:eastAsia="宋体" w:cs="宋体"/>
          <w:color w:val="auto"/>
          <w:sz w:val="24"/>
        </w:rPr>
      </w:pPr>
      <w:r>
        <w:rPr>
          <w:rFonts w:hint="eastAsia" w:ascii="宋体" w:hAnsi="宋体" w:eastAsia="宋体" w:cs="宋体"/>
          <w:color w:val="auto"/>
          <w:sz w:val="24"/>
        </w:rPr>
        <w:t>被授权人（委托代理人</w:t>
      </w:r>
      <w:r>
        <w:rPr>
          <w:rFonts w:hint="eastAsia" w:ascii="宋体" w:hAnsi="宋体" w:eastAsia="宋体" w:cs="宋体"/>
          <w:b w:val="0"/>
          <w:bCs w:val="0"/>
          <w:color w:val="auto"/>
          <w:sz w:val="24"/>
        </w:rPr>
        <w:t>）签字或盖章</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14:paraId="44BC4936">
      <w:pPr>
        <w:spacing w:line="360" w:lineRule="auto"/>
        <w:ind w:firstLine="480"/>
        <w:rPr>
          <w:rFonts w:hint="eastAsia" w:ascii="宋体" w:hAnsi="宋体" w:eastAsia="宋体" w:cs="宋体"/>
          <w:color w:val="auto"/>
          <w:sz w:val="24"/>
        </w:rPr>
      </w:pPr>
    </w:p>
    <w:p w14:paraId="5B12FB7A">
      <w:pPr>
        <w:spacing w:line="360" w:lineRule="auto"/>
        <w:ind w:firstLine="480"/>
        <w:rPr>
          <w:rFonts w:ascii="宋体" w:hAnsi="宋体" w:eastAsia="宋体" w:cs="宋体"/>
          <w:color w:val="auto"/>
          <w:sz w:val="24"/>
        </w:rPr>
      </w:pPr>
      <w:r>
        <w:rPr>
          <w:rFonts w:hint="eastAsia" w:ascii="宋体" w:hAnsi="宋体" w:eastAsia="宋体" w:cs="宋体"/>
          <w:color w:val="auto"/>
          <w:sz w:val="24"/>
        </w:rPr>
        <w:t>授权人（法定代表人）</w:t>
      </w:r>
      <w:r>
        <w:rPr>
          <w:rFonts w:hint="eastAsia" w:ascii="宋体" w:hAnsi="宋体" w:eastAsia="宋体" w:cs="宋体"/>
          <w:b w:val="0"/>
          <w:bCs/>
          <w:color w:val="auto"/>
          <w:sz w:val="24"/>
        </w:rPr>
        <w:t>签字或盖章：</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153A2287">
      <w:pPr>
        <w:autoSpaceDE w:val="0"/>
        <w:autoSpaceDN w:val="0"/>
        <w:adjustRightInd w:val="0"/>
        <w:spacing w:line="360" w:lineRule="auto"/>
        <w:ind w:firstLine="480"/>
        <w:jc w:val="left"/>
        <w:rPr>
          <w:rFonts w:ascii="宋体" w:hAnsi="宋体" w:eastAsia="宋体" w:cs="宋体"/>
          <w:color w:val="auto"/>
          <w:kern w:val="0"/>
          <w:sz w:val="24"/>
        </w:rPr>
      </w:pPr>
      <w:r>
        <w:rPr>
          <w:rFonts w:hint="eastAsia" w:ascii="宋体" w:hAnsi="宋体" w:eastAsia="宋体" w:cs="宋体"/>
          <w:color w:val="auto"/>
          <w:kern w:val="0"/>
          <w:sz w:val="24"/>
        </w:rPr>
        <w:t>附被授权人第二代身份证双面扫描（或复印）件</w:t>
      </w:r>
    </w:p>
    <w:p w14:paraId="13E4BB1B">
      <w:pPr>
        <w:spacing w:line="360" w:lineRule="auto"/>
        <w:rPr>
          <w:rFonts w:ascii="宋体" w:hAnsi="宋体" w:eastAsia="宋体" w:cs="宋体"/>
          <w:color w:val="auto"/>
          <w:sz w:val="24"/>
        </w:rPr>
      </w:pPr>
    </w:p>
    <w:p w14:paraId="50FFA3AC">
      <w:pPr>
        <w:rPr>
          <w:rFonts w:ascii="宋体" w:hAnsi="宋体" w:eastAsia="宋体" w:cs="宋体"/>
          <w:color w:val="auto"/>
          <w:sz w:val="24"/>
        </w:rPr>
      </w:pPr>
    </w:p>
    <w:p w14:paraId="271EE9D4">
      <w:pPr>
        <w:rPr>
          <w:rFonts w:ascii="宋体" w:hAnsi="宋体" w:eastAsia="宋体" w:cs="宋体"/>
          <w:color w:val="auto"/>
          <w:sz w:val="24"/>
        </w:rPr>
      </w:pPr>
    </w:p>
    <w:p w14:paraId="355557E9">
      <w:pPr>
        <w:rPr>
          <w:rFonts w:ascii="宋体" w:hAnsi="宋体" w:eastAsia="宋体" w:cs="宋体"/>
          <w:color w:val="auto"/>
          <w:sz w:val="24"/>
        </w:rPr>
      </w:pPr>
    </w:p>
    <w:p w14:paraId="4FC8AAD0">
      <w:pPr>
        <w:rPr>
          <w:rFonts w:ascii="宋体" w:hAnsi="宋体" w:eastAsia="宋体" w:cs="宋体"/>
          <w:color w:val="auto"/>
          <w:sz w:val="24"/>
        </w:rPr>
      </w:pPr>
    </w:p>
    <w:p w14:paraId="50D384B7">
      <w:pPr>
        <w:rPr>
          <w:rFonts w:ascii="宋体" w:hAnsi="宋体" w:eastAsia="宋体" w:cs="宋体"/>
          <w:color w:val="auto"/>
          <w:sz w:val="24"/>
        </w:rPr>
      </w:pPr>
    </w:p>
    <w:p w14:paraId="0E5F7E28">
      <w:pPr>
        <w:ind w:firstLine="5390" w:firstLineChars="2237"/>
        <w:rPr>
          <w:rFonts w:ascii="宋体" w:hAnsi="宋体" w:eastAsia="宋体" w:cs="宋体"/>
          <w:b/>
          <w:color w:val="auto"/>
          <w:sz w:val="24"/>
        </w:rPr>
      </w:pPr>
      <w:bookmarkStart w:id="458" w:name="_Toc5279_WPSOffice_Level3"/>
      <w:bookmarkStart w:id="459" w:name="_Toc16292_WPSOffice_Level3"/>
      <w:bookmarkStart w:id="460" w:name="_Toc3680_WPSOffice_Level3"/>
      <w:bookmarkStart w:id="461" w:name="_Toc31231_WPSOffice_Level3"/>
      <w:r>
        <w:rPr>
          <w:rFonts w:hint="eastAsia" w:ascii="宋体" w:hAnsi="宋体" w:eastAsia="宋体" w:cs="宋体"/>
          <w:b/>
          <w:color w:val="auto"/>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（公章）</w:t>
      </w:r>
      <w:bookmarkEnd w:id="458"/>
      <w:bookmarkEnd w:id="459"/>
      <w:bookmarkEnd w:id="460"/>
      <w:bookmarkEnd w:id="461"/>
    </w:p>
    <w:p w14:paraId="5CB49CA5">
      <w:pPr>
        <w:jc w:val="right"/>
        <w:rPr>
          <w:rFonts w:ascii="宋体" w:hAnsi="宋体" w:eastAsia="宋体" w:cs="宋体"/>
          <w:b/>
          <w:color w:val="auto"/>
          <w:sz w:val="24"/>
        </w:rPr>
      </w:pPr>
      <w:bookmarkStart w:id="462" w:name="_Toc12935_WPSOffice_Level3"/>
      <w:bookmarkStart w:id="463" w:name="_Toc25136_WPSOffice_Level3"/>
      <w:bookmarkStart w:id="464" w:name="_Toc20862_WPSOffice_Level3"/>
      <w:bookmarkStart w:id="465" w:name="_Toc16985_WPSOffice_Level3"/>
      <w:r>
        <w:rPr>
          <w:rFonts w:hint="eastAsia" w:ascii="宋体" w:hAnsi="宋体" w:eastAsia="宋体" w:cs="宋体"/>
          <w:b/>
          <w:color w:val="auto"/>
          <w:sz w:val="24"/>
        </w:rPr>
        <w:t>法定代表人：</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（签字或盖章）</w:t>
      </w:r>
      <w:bookmarkEnd w:id="462"/>
      <w:bookmarkEnd w:id="463"/>
      <w:bookmarkEnd w:id="464"/>
      <w:bookmarkEnd w:id="465"/>
    </w:p>
    <w:p w14:paraId="41F8CBAF">
      <w:pPr>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66" w:name="_Toc30242_WPSOffice_Level2"/>
      <w:bookmarkStart w:id="467" w:name="_Toc16668_WPSOffice_Level2"/>
      <w:bookmarkStart w:id="468" w:name="_Toc28831_WPSOffice_Level2"/>
      <w:bookmarkStart w:id="469" w:name="_Toc30525_WPSOffice_Level2"/>
      <w:r>
        <w:rPr>
          <w:rFonts w:hint="eastAsia" w:ascii="宋体" w:hAnsi="宋体" w:eastAsia="宋体" w:cs="宋体"/>
          <w:b/>
          <w:color w:val="auto"/>
          <w:sz w:val="24"/>
        </w:rPr>
        <w:t>年   月   日</w:t>
      </w:r>
      <w:bookmarkEnd w:id="466"/>
      <w:bookmarkEnd w:id="467"/>
      <w:bookmarkEnd w:id="468"/>
      <w:bookmarkEnd w:id="469"/>
    </w:p>
    <w:p w14:paraId="3C7B8919">
      <w:pPr>
        <w:rPr>
          <w:rFonts w:ascii="宋体" w:hAnsi="宋体" w:eastAsia="宋体" w:cs="宋体"/>
          <w:b/>
          <w:bCs/>
          <w:color w:val="auto"/>
          <w:sz w:val="24"/>
        </w:rPr>
      </w:pPr>
    </w:p>
    <w:p w14:paraId="021EAFFA">
      <w:pPr>
        <w:rPr>
          <w:rFonts w:ascii="宋体" w:hAnsi="宋体" w:eastAsia="宋体" w:cs="宋体"/>
          <w:b/>
          <w:bCs/>
          <w:color w:val="auto"/>
          <w:sz w:val="28"/>
          <w:szCs w:val="28"/>
        </w:rPr>
      </w:pPr>
    </w:p>
    <w:p w14:paraId="6B9A7A65">
      <w:pPr>
        <w:pStyle w:val="3"/>
        <w:rPr>
          <w:rFonts w:ascii="宋体" w:hAnsi="宋体" w:eastAsia="宋体" w:cs="宋体"/>
          <w:b/>
          <w:color w:val="auto"/>
          <w:sz w:val="28"/>
          <w:szCs w:val="28"/>
        </w:rPr>
      </w:pPr>
      <w:bookmarkStart w:id="470" w:name="_Toc14392"/>
      <w:r>
        <w:rPr>
          <w:rFonts w:hint="eastAsia" w:ascii="宋体" w:hAnsi="宋体" w:eastAsia="宋体" w:cs="宋体"/>
          <w:b/>
          <w:color w:val="auto"/>
          <w:sz w:val="28"/>
          <w:szCs w:val="28"/>
        </w:rPr>
        <w:br w:type="page"/>
      </w:r>
      <w:bookmarkStart w:id="471" w:name="_Toc21629"/>
      <w:bookmarkStart w:id="472" w:name="_Toc9058"/>
      <w:bookmarkStart w:id="473" w:name="_Toc28220"/>
      <w:r>
        <w:rPr>
          <w:rFonts w:hint="eastAsia" w:ascii="宋体" w:hAnsi="宋体" w:eastAsia="宋体" w:cs="宋体"/>
          <w:b/>
          <w:color w:val="auto"/>
          <w:sz w:val="32"/>
          <w:szCs w:val="32"/>
        </w:rPr>
        <w:t>附件</w:t>
      </w:r>
      <w:bookmarkStart w:id="474" w:name="_Toc365019584"/>
      <w:bookmarkStart w:id="475" w:name="_Toc376936779"/>
      <w:bookmarkStart w:id="476" w:name="_Toc351475542"/>
      <w:r>
        <w:rPr>
          <w:rFonts w:hint="eastAsia" w:ascii="宋体" w:hAnsi="宋体" w:cs="宋体"/>
          <w:b/>
          <w:color w:val="auto"/>
          <w:sz w:val="32"/>
          <w:szCs w:val="32"/>
          <w:lang w:val="en-US" w:eastAsia="zh-CN"/>
        </w:rPr>
        <w:t>4</w:t>
      </w:r>
      <w:r>
        <w:rPr>
          <w:rFonts w:hint="eastAsia" w:ascii="宋体" w:hAnsi="宋体" w:eastAsia="宋体" w:cs="宋体"/>
          <w:b/>
          <w:color w:val="auto"/>
          <w:sz w:val="32"/>
          <w:szCs w:val="32"/>
        </w:rPr>
        <w:t>：供应商诚信承诺书</w:t>
      </w:r>
      <w:bookmarkEnd w:id="470"/>
      <w:bookmarkEnd w:id="471"/>
      <w:bookmarkEnd w:id="472"/>
      <w:bookmarkEnd w:id="473"/>
      <w:bookmarkEnd w:id="474"/>
      <w:bookmarkEnd w:id="475"/>
      <w:bookmarkEnd w:id="476"/>
    </w:p>
    <w:p w14:paraId="638B721F">
      <w:pPr>
        <w:ind w:firstLine="480"/>
        <w:rPr>
          <w:rFonts w:ascii="宋体" w:hAnsi="宋体" w:eastAsia="宋体" w:cs="宋体"/>
          <w:color w:val="auto"/>
        </w:rPr>
      </w:pPr>
    </w:p>
    <w:p w14:paraId="6E115A82">
      <w:pPr>
        <w:jc w:val="center"/>
        <w:rPr>
          <w:rFonts w:ascii="宋体" w:hAnsi="宋体" w:eastAsia="宋体" w:cs="宋体"/>
          <w:b/>
          <w:color w:val="auto"/>
          <w:sz w:val="30"/>
          <w:szCs w:val="30"/>
        </w:rPr>
      </w:pPr>
      <w:bookmarkStart w:id="477" w:name="_Toc25687_WPSOffice_Level3"/>
      <w:bookmarkStart w:id="478" w:name="_Toc26223_WPSOffice_Level3"/>
      <w:bookmarkStart w:id="479" w:name="_Toc7554_WPSOffice_Level3"/>
      <w:bookmarkStart w:id="480" w:name="_Toc24986_WPSOffice_Level3"/>
      <w:r>
        <w:rPr>
          <w:rFonts w:hint="eastAsia" w:ascii="宋体" w:hAnsi="宋体" w:eastAsia="宋体" w:cs="宋体"/>
          <w:b/>
          <w:color w:val="auto"/>
          <w:sz w:val="30"/>
          <w:szCs w:val="30"/>
        </w:rPr>
        <w:t>供应商诚信承诺书</w:t>
      </w:r>
      <w:bookmarkEnd w:id="477"/>
      <w:bookmarkEnd w:id="478"/>
      <w:bookmarkEnd w:id="479"/>
      <w:bookmarkEnd w:id="480"/>
    </w:p>
    <w:p w14:paraId="5E2C3BD4">
      <w:pPr>
        <w:ind w:firstLine="1819" w:firstLineChars="755"/>
        <w:rPr>
          <w:rFonts w:ascii="宋体" w:hAnsi="宋体" w:eastAsia="宋体" w:cs="宋体"/>
          <w:b/>
          <w:color w:val="auto"/>
          <w:sz w:val="24"/>
        </w:rPr>
      </w:pPr>
    </w:p>
    <w:p w14:paraId="091BEBAA">
      <w:pPr>
        <w:adjustRightInd w:val="0"/>
        <w:textAlignment w:val="baseline"/>
        <w:rPr>
          <w:rFonts w:hint="eastAsia" w:ascii="宋体" w:hAnsi="宋体" w:eastAsia="宋体" w:cs="宋体"/>
          <w:b/>
          <w:color w:val="auto"/>
          <w:sz w:val="24"/>
        </w:rPr>
      </w:pPr>
      <w:bookmarkStart w:id="481" w:name="_Toc25552_WPSOffice_Level3"/>
      <w:bookmarkStart w:id="482" w:name="_Toc5818_WPSOffice_Level3"/>
      <w:bookmarkStart w:id="483" w:name="_Toc1737_WPSOffice_Level3"/>
      <w:bookmarkStart w:id="484" w:name="_Toc13001_WPSOffice_Level3"/>
      <w:r>
        <w:rPr>
          <w:rFonts w:hint="eastAsia" w:ascii="宋体" w:hAnsi="宋体" w:eastAsia="宋体" w:cs="宋体"/>
          <w:b/>
          <w:bCs/>
          <w:color w:val="auto"/>
          <w:sz w:val="24"/>
        </w:rPr>
        <w:t>致：</w:t>
      </w:r>
      <w:bookmarkEnd w:id="481"/>
      <w:bookmarkEnd w:id="482"/>
      <w:bookmarkEnd w:id="483"/>
      <w:bookmarkEnd w:id="484"/>
      <w:r>
        <w:rPr>
          <w:rFonts w:hint="eastAsia" w:ascii="宋体" w:hAnsi="宋体" w:cs="宋体"/>
          <w:b/>
          <w:color w:val="auto"/>
          <w:sz w:val="24"/>
          <w:lang w:eastAsia="zh-CN"/>
        </w:rPr>
        <w:t>青海旺利欣项目咨询管理有限公司</w:t>
      </w:r>
      <w:r>
        <w:rPr>
          <w:rFonts w:hint="eastAsia" w:ascii="宋体" w:hAnsi="宋体" w:eastAsia="宋体" w:cs="宋体"/>
          <w:b/>
          <w:color w:val="auto"/>
          <w:sz w:val="24"/>
        </w:rPr>
        <w:t xml:space="preserve">  </w:t>
      </w:r>
    </w:p>
    <w:p w14:paraId="2578BD2B">
      <w:pPr>
        <w:adjustRightInd w:val="0"/>
        <w:textAlignment w:val="baseline"/>
        <w:rPr>
          <w:rFonts w:ascii="宋体" w:hAnsi="宋体" w:eastAsia="宋体" w:cs="宋体"/>
          <w:b/>
          <w:color w:val="auto"/>
          <w:sz w:val="24"/>
        </w:rPr>
      </w:pPr>
      <w:r>
        <w:rPr>
          <w:rFonts w:hint="eastAsia" w:ascii="宋体" w:hAnsi="宋体" w:eastAsia="宋体" w:cs="宋体"/>
          <w:b/>
          <w:color w:val="auto"/>
          <w:sz w:val="24"/>
        </w:rPr>
        <w:t xml:space="preserve">               </w:t>
      </w:r>
    </w:p>
    <w:p w14:paraId="4FC5212F">
      <w:pPr>
        <w:spacing w:line="360" w:lineRule="auto"/>
        <w:ind w:firstLine="480"/>
        <w:rPr>
          <w:rFonts w:ascii="宋体" w:hAnsi="宋体" w:eastAsia="宋体" w:cs="宋体"/>
          <w:color w:val="auto"/>
          <w:sz w:val="24"/>
        </w:rPr>
      </w:pPr>
      <w:r>
        <w:rPr>
          <w:rFonts w:hint="eastAsia" w:ascii="宋体" w:hAnsi="宋体" w:eastAsia="宋体" w:cs="宋体"/>
          <w:color w:val="auto"/>
          <w:sz w:val="24"/>
        </w:rPr>
        <w:t>为了诚实、客观、有序地参与青海省政府采购活动，愿就以下内容作出承诺：</w:t>
      </w:r>
    </w:p>
    <w:p w14:paraId="2408887C">
      <w:pPr>
        <w:spacing w:line="360" w:lineRule="auto"/>
        <w:ind w:firstLine="480"/>
        <w:rPr>
          <w:rFonts w:ascii="宋体" w:hAnsi="宋体" w:eastAsia="宋体" w:cs="宋体"/>
          <w:color w:val="auto"/>
          <w:sz w:val="24"/>
        </w:rPr>
      </w:pPr>
      <w:r>
        <w:rPr>
          <w:rFonts w:hint="eastAsia" w:ascii="宋体" w:hAnsi="宋体" w:eastAsia="宋体" w:cs="宋体"/>
          <w:color w:val="auto"/>
          <w:sz w:val="24"/>
        </w:rPr>
        <w:t>一、自觉遵守各项法律、法规、规章、制度以及社会公德，维护廉洁环境，与同场竞争的供应商平等参加政府采购活动。</w:t>
      </w:r>
    </w:p>
    <w:p w14:paraId="67D8F646">
      <w:pPr>
        <w:spacing w:line="360" w:lineRule="auto"/>
        <w:ind w:firstLine="480"/>
        <w:rPr>
          <w:rFonts w:ascii="宋体" w:hAnsi="宋体" w:eastAsia="宋体" w:cs="宋体"/>
          <w:color w:val="auto"/>
          <w:sz w:val="24"/>
        </w:rPr>
      </w:pPr>
      <w:r>
        <w:rPr>
          <w:rFonts w:hint="eastAsia" w:ascii="宋体" w:hAnsi="宋体" w:eastAsia="宋体" w:cs="宋体"/>
          <w:color w:val="auto"/>
          <w:sz w:val="24"/>
        </w:rPr>
        <w:t>二、参加</w:t>
      </w:r>
      <w:r>
        <w:rPr>
          <w:rFonts w:hint="eastAsia" w:ascii="宋体" w:hAnsi="宋体" w:cs="宋体"/>
          <w:color w:val="auto"/>
          <w:sz w:val="24"/>
          <w:lang w:eastAsia="zh-CN"/>
        </w:rPr>
        <w:t>青海旺利欣项目咨询管理有限公司</w:t>
      </w:r>
      <w:r>
        <w:rPr>
          <w:rFonts w:hint="eastAsia" w:ascii="宋体" w:hAnsi="宋体" w:eastAsia="宋体" w:cs="宋体"/>
          <w:color w:val="auto"/>
          <w:sz w:val="24"/>
        </w:rPr>
        <w:t>组织的政府采购活动时，严格按照磋商文件的规定和要求提供所需的相关材料，并对所提供的各类资料的真实性负责，不虚假应标，不虚列业绩。</w:t>
      </w:r>
    </w:p>
    <w:p w14:paraId="3323B120">
      <w:pPr>
        <w:spacing w:line="360" w:lineRule="auto"/>
        <w:ind w:firstLine="480"/>
        <w:rPr>
          <w:rFonts w:ascii="宋体" w:hAnsi="宋体" w:eastAsia="宋体" w:cs="宋体"/>
          <w:color w:val="auto"/>
          <w:sz w:val="24"/>
        </w:rPr>
      </w:pPr>
      <w:r>
        <w:rPr>
          <w:rFonts w:hint="eastAsia" w:ascii="宋体" w:hAnsi="宋体" w:eastAsia="宋体" w:cs="宋体"/>
          <w:color w:val="auto"/>
          <w:sz w:val="24"/>
        </w:rPr>
        <w:t>三、尊重参与政府采购活动各相关方的合法行为，接受政府采购活动依法形成的意见、结果。</w:t>
      </w:r>
    </w:p>
    <w:p w14:paraId="7E9232C3">
      <w:pPr>
        <w:spacing w:line="360" w:lineRule="auto"/>
        <w:ind w:firstLine="480"/>
        <w:rPr>
          <w:rFonts w:ascii="宋体" w:hAnsi="宋体" w:eastAsia="宋体" w:cs="宋体"/>
          <w:color w:val="auto"/>
          <w:sz w:val="24"/>
        </w:rPr>
      </w:pPr>
      <w:r>
        <w:rPr>
          <w:rFonts w:hint="eastAsia" w:ascii="宋体" w:hAnsi="宋体" w:eastAsia="宋体" w:cs="宋体"/>
          <w:color w:val="auto"/>
          <w:sz w:val="24"/>
        </w:rPr>
        <w:t>四、依法参加政府采购活动，不围标、串标，维护市场秩序，不提供“三无”产品、以次充好。</w:t>
      </w:r>
    </w:p>
    <w:p w14:paraId="44D467FC">
      <w:pPr>
        <w:spacing w:line="360" w:lineRule="auto"/>
        <w:ind w:firstLine="480"/>
        <w:rPr>
          <w:rFonts w:ascii="宋体" w:hAnsi="宋体" w:eastAsia="宋体" w:cs="宋体"/>
          <w:color w:val="auto"/>
          <w:sz w:val="24"/>
        </w:rPr>
      </w:pPr>
      <w:r>
        <w:rPr>
          <w:rFonts w:hint="eastAsia" w:ascii="宋体" w:hAnsi="宋体" w:eastAsia="宋体" w:cs="宋体"/>
          <w:color w:val="auto"/>
          <w:sz w:val="24"/>
        </w:rPr>
        <w:t>五、积极推动政府采购活动健康开展，对采购活动有疑问、异议时，按法律规定的程序实名（加盖单位公章和法定代表人签名）反映情况，不恶意中伤、无事生非，以和谐、平等的心态参加政府采购活动。</w:t>
      </w:r>
    </w:p>
    <w:p w14:paraId="56B4A402">
      <w:pPr>
        <w:spacing w:line="360" w:lineRule="auto"/>
        <w:ind w:firstLine="480"/>
        <w:rPr>
          <w:rFonts w:ascii="宋体" w:hAnsi="宋体" w:eastAsia="宋体" w:cs="宋体"/>
          <w:color w:val="auto"/>
          <w:sz w:val="24"/>
        </w:rPr>
      </w:pPr>
      <w:r>
        <w:rPr>
          <w:rFonts w:hint="eastAsia" w:ascii="宋体" w:hAnsi="宋体" w:eastAsia="宋体" w:cs="宋体"/>
          <w:color w:val="auto"/>
          <w:sz w:val="24"/>
        </w:rPr>
        <w:t>六、认真履行中标人应承担的责任和义务，全面执行合同规定的各项内容，保质保量地按时完成工作任务。</w:t>
      </w:r>
    </w:p>
    <w:p w14:paraId="617EEB5D">
      <w:pPr>
        <w:spacing w:line="360" w:lineRule="auto"/>
        <w:ind w:firstLine="480"/>
        <w:rPr>
          <w:rFonts w:ascii="宋体" w:hAnsi="宋体" w:eastAsia="宋体" w:cs="宋体"/>
          <w:color w:val="auto"/>
          <w:sz w:val="24"/>
        </w:rPr>
      </w:pPr>
      <w:r>
        <w:rPr>
          <w:rFonts w:hint="eastAsia" w:ascii="宋体" w:hAnsi="宋体" w:eastAsia="宋体" w:cs="宋体"/>
          <w:color w:val="auto"/>
          <w:sz w:val="24"/>
        </w:rPr>
        <w:t>若本企业（单位）发生有悖于上述承诺的行为，愿意接受《中华人民共和国政府采购法》和《政府采购法实施条例》中对供应商的相关处理。</w:t>
      </w:r>
    </w:p>
    <w:p w14:paraId="6D15F607">
      <w:pPr>
        <w:spacing w:line="360" w:lineRule="auto"/>
        <w:ind w:firstLine="480"/>
        <w:rPr>
          <w:rFonts w:ascii="宋体" w:hAnsi="宋体" w:eastAsia="宋体" w:cs="宋体"/>
          <w:color w:val="auto"/>
          <w:sz w:val="24"/>
        </w:rPr>
      </w:pPr>
      <w:r>
        <w:rPr>
          <w:rFonts w:hint="eastAsia" w:ascii="宋体" w:hAnsi="宋体" w:eastAsia="宋体" w:cs="宋体"/>
          <w:color w:val="auto"/>
          <w:sz w:val="24"/>
        </w:rPr>
        <w:t>本承诺是采购项目</w:t>
      </w:r>
      <w:r>
        <w:rPr>
          <w:rFonts w:hint="eastAsia" w:ascii="宋体" w:hAnsi="宋体" w:cs="宋体"/>
          <w:color w:val="auto"/>
          <w:sz w:val="24"/>
          <w:lang w:eastAsia="zh-CN"/>
        </w:rPr>
        <w:t>响应文件</w:t>
      </w:r>
      <w:r>
        <w:rPr>
          <w:rFonts w:hint="eastAsia" w:ascii="宋体" w:hAnsi="宋体" w:eastAsia="宋体" w:cs="宋体"/>
          <w:color w:val="auto"/>
          <w:sz w:val="24"/>
        </w:rPr>
        <w:t>的组成部分。</w:t>
      </w:r>
    </w:p>
    <w:p w14:paraId="6157A9B5">
      <w:pPr>
        <w:spacing w:line="360" w:lineRule="auto"/>
        <w:rPr>
          <w:rFonts w:ascii="宋体" w:hAnsi="宋体" w:eastAsia="宋体" w:cs="宋体"/>
          <w:b/>
          <w:color w:val="auto"/>
          <w:sz w:val="24"/>
        </w:rPr>
      </w:pPr>
    </w:p>
    <w:p w14:paraId="361D4028">
      <w:pPr>
        <w:spacing w:line="360" w:lineRule="auto"/>
        <w:ind w:firstLine="3735" w:firstLineChars="1550"/>
        <w:rPr>
          <w:rFonts w:ascii="宋体" w:hAnsi="宋体" w:eastAsia="宋体" w:cs="宋体"/>
          <w:b/>
          <w:color w:val="auto"/>
          <w:sz w:val="24"/>
        </w:rPr>
      </w:pPr>
      <w:r>
        <w:rPr>
          <w:rFonts w:hint="eastAsia" w:ascii="宋体" w:hAnsi="宋体" w:eastAsia="宋体" w:cs="宋体"/>
          <w:b/>
          <w:color w:val="auto"/>
          <w:sz w:val="24"/>
        </w:rPr>
        <w:t xml:space="preserve"> </w:t>
      </w:r>
    </w:p>
    <w:p w14:paraId="083966C5">
      <w:pPr>
        <w:spacing w:line="360" w:lineRule="auto"/>
        <w:ind w:firstLine="4819" w:firstLineChars="2000"/>
        <w:rPr>
          <w:rFonts w:ascii="宋体" w:hAnsi="宋体" w:eastAsia="宋体" w:cs="宋体"/>
          <w:b/>
          <w:color w:val="auto"/>
          <w:sz w:val="24"/>
        </w:rPr>
      </w:pPr>
      <w:bookmarkStart w:id="485" w:name="_Toc32703_WPSOffice_Level3"/>
      <w:bookmarkStart w:id="486" w:name="_Toc3235_WPSOffice_Level3"/>
      <w:bookmarkStart w:id="487" w:name="_Toc27724_WPSOffice_Level3"/>
      <w:bookmarkStart w:id="488" w:name="_Toc31141_WPSOffice_Level3"/>
      <w:r>
        <w:rPr>
          <w:rFonts w:hint="eastAsia" w:ascii="宋体" w:hAnsi="宋体" w:eastAsia="宋体" w:cs="宋体"/>
          <w:b/>
          <w:color w:val="auto"/>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（公章）</w:t>
      </w:r>
      <w:bookmarkEnd w:id="485"/>
      <w:bookmarkEnd w:id="486"/>
      <w:bookmarkEnd w:id="487"/>
      <w:bookmarkEnd w:id="488"/>
    </w:p>
    <w:p w14:paraId="3D3BF222">
      <w:pPr>
        <w:spacing w:line="360" w:lineRule="auto"/>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89" w:name="_Toc30984_WPSOffice_Level2"/>
      <w:bookmarkStart w:id="490" w:name="_Toc6166_WPSOffice_Level2"/>
      <w:bookmarkStart w:id="491" w:name="_Toc14439_WPSOffice_Level2"/>
      <w:bookmarkStart w:id="492" w:name="_Toc15486_WPSOffice_Level2"/>
      <w:r>
        <w:rPr>
          <w:rFonts w:hint="eastAsia" w:ascii="宋体" w:hAnsi="宋体" w:eastAsia="宋体" w:cs="宋体"/>
          <w:b/>
          <w:color w:val="auto"/>
          <w:sz w:val="24"/>
        </w:rPr>
        <w:t>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（签字或盖章）</w:t>
      </w:r>
      <w:bookmarkEnd w:id="489"/>
      <w:bookmarkEnd w:id="490"/>
      <w:bookmarkEnd w:id="491"/>
      <w:bookmarkEnd w:id="492"/>
    </w:p>
    <w:p w14:paraId="253178D0">
      <w:pPr>
        <w:ind w:firstLine="482"/>
        <w:jc w:val="center"/>
        <w:rPr>
          <w:rFonts w:ascii="宋体" w:hAnsi="宋体" w:eastAsia="宋体" w:cs="宋体"/>
          <w:b/>
          <w:bCs/>
          <w:color w:val="auto"/>
          <w:sz w:val="24"/>
        </w:rPr>
      </w:pPr>
      <w:r>
        <w:rPr>
          <w:rFonts w:hint="eastAsia" w:ascii="宋体" w:hAnsi="宋体" w:eastAsia="宋体" w:cs="宋体"/>
          <w:b/>
          <w:color w:val="auto"/>
          <w:sz w:val="24"/>
        </w:rPr>
        <w:t xml:space="preserve">                                        </w:t>
      </w:r>
      <w:bookmarkStart w:id="493" w:name="_Toc12446_WPSOffice_Level2"/>
      <w:bookmarkStart w:id="494" w:name="_Toc28415_WPSOffice_Level2"/>
      <w:bookmarkStart w:id="495" w:name="_Toc14012_WPSOffice_Level2"/>
      <w:bookmarkStart w:id="496" w:name="_Toc24169_WPSOffice_Level2"/>
      <w:r>
        <w:rPr>
          <w:rFonts w:hint="eastAsia" w:ascii="宋体" w:hAnsi="宋体" w:eastAsia="宋体" w:cs="宋体"/>
          <w:b/>
          <w:color w:val="auto"/>
          <w:sz w:val="24"/>
        </w:rPr>
        <w:t>年   月  日</w:t>
      </w:r>
      <w:bookmarkEnd w:id="493"/>
      <w:bookmarkEnd w:id="494"/>
      <w:bookmarkEnd w:id="495"/>
      <w:bookmarkEnd w:id="496"/>
    </w:p>
    <w:p w14:paraId="1AC69FCF">
      <w:pPr>
        <w:pStyle w:val="3"/>
        <w:rPr>
          <w:rFonts w:ascii="宋体" w:hAnsi="宋体" w:eastAsia="宋体" w:cs="宋体"/>
          <w:color w:val="auto"/>
        </w:rPr>
      </w:pPr>
      <w:bookmarkStart w:id="497" w:name="_Toc458079933"/>
      <w:r>
        <w:rPr>
          <w:rFonts w:hint="eastAsia" w:ascii="宋体" w:hAnsi="宋体" w:eastAsia="宋体" w:cs="宋体"/>
          <w:b/>
          <w:bCs/>
          <w:color w:val="auto"/>
          <w:sz w:val="24"/>
        </w:rPr>
        <w:br w:type="page"/>
      </w:r>
      <w:bookmarkStart w:id="498" w:name="_Toc19691"/>
      <w:bookmarkStart w:id="499" w:name="_Toc30600"/>
      <w:bookmarkStart w:id="500" w:name="_Toc9716"/>
      <w:bookmarkStart w:id="501" w:name="_Toc32012"/>
      <w:r>
        <w:rPr>
          <w:rFonts w:hint="eastAsia" w:ascii="宋体" w:hAnsi="宋体" w:eastAsia="宋体" w:cs="宋体"/>
          <w:b/>
          <w:color w:val="auto"/>
          <w:sz w:val="32"/>
          <w:szCs w:val="32"/>
        </w:rPr>
        <w:t>附件</w:t>
      </w:r>
      <w:bookmarkEnd w:id="497"/>
      <w:bookmarkEnd w:id="498"/>
      <w:r>
        <w:rPr>
          <w:rFonts w:hint="eastAsia" w:ascii="宋体" w:hAnsi="宋体" w:cs="宋体"/>
          <w:b/>
          <w:color w:val="auto"/>
          <w:sz w:val="32"/>
          <w:szCs w:val="32"/>
          <w:lang w:val="en-US" w:eastAsia="zh-CN"/>
        </w:rPr>
        <w:t>5</w:t>
      </w:r>
      <w:r>
        <w:rPr>
          <w:rFonts w:hint="eastAsia" w:ascii="宋体" w:hAnsi="宋体" w:eastAsia="宋体" w:cs="宋体"/>
          <w:b/>
          <w:color w:val="auto"/>
          <w:sz w:val="32"/>
          <w:szCs w:val="32"/>
        </w:rPr>
        <w:t>：</w:t>
      </w:r>
      <w:bookmarkStart w:id="502" w:name="_Toc449612645"/>
      <w:bookmarkStart w:id="503" w:name="_Toc458079934"/>
      <w:bookmarkStart w:id="504" w:name="_Toc1967"/>
      <w:bookmarkStart w:id="505" w:name="_Toc454914676"/>
      <w:bookmarkStart w:id="506" w:name="_Toc194999279"/>
      <w:bookmarkStart w:id="507" w:name="_Toc199152123"/>
      <w:r>
        <w:rPr>
          <w:rFonts w:hint="eastAsia" w:ascii="宋体" w:hAnsi="宋体" w:eastAsia="宋体" w:cs="宋体"/>
          <w:b/>
          <w:color w:val="auto"/>
          <w:sz w:val="32"/>
          <w:szCs w:val="32"/>
        </w:rPr>
        <w:t>已标价工程量清单</w:t>
      </w:r>
      <w:bookmarkEnd w:id="499"/>
      <w:bookmarkEnd w:id="500"/>
      <w:bookmarkEnd w:id="501"/>
      <w:bookmarkEnd w:id="502"/>
    </w:p>
    <w:p w14:paraId="0ED867B5">
      <w:pPr>
        <w:spacing w:line="460" w:lineRule="exact"/>
        <w:ind w:firstLine="361" w:firstLineChars="150"/>
        <w:rPr>
          <w:rFonts w:ascii="宋体" w:hAnsi="宋体" w:eastAsia="宋体" w:cs="宋体"/>
          <w:b/>
          <w:bCs/>
          <w:color w:val="auto"/>
          <w:sz w:val="24"/>
        </w:rPr>
      </w:pPr>
    </w:p>
    <w:p w14:paraId="3A91A050">
      <w:pPr>
        <w:spacing w:line="360" w:lineRule="auto"/>
        <w:ind w:firstLine="480"/>
        <w:rPr>
          <w:rFonts w:ascii="宋体" w:hAnsi="宋体" w:eastAsia="宋体" w:cs="宋体"/>
          <w:color w:val="auto"/>
          <w:sz w:val="24"/>
          <w:szCs w:val="24"/>
        </w:rPr>
      </w:pPr>
      <w:r>
        <w:rPr>
          <w:rFonts w:hint="eastAsia" w:ascii="宋体" w:hAnsi="宋体"/>
          <w:color w:val="auto"/>
          <w:sz w:val="24"/>
          <w:szCs w:val="24"/>
        </w:rPr>
        <w:t>已标价工程量清单格式按照《建设工程工程量清单计价规范》（GB50500-2013），分别按照投标总价、总说明、工程项目投标报价汇总表、分部分项工程量清单与计价表、措施项目清单与计价表、规费、税金项目清单与计价表、工程量清单综合单价分析表、主要材料价格表等标准格式列出。并由造价专业人员签字和加盖资质专用章。</w:t>
      </w:r>
    </w:p>
    <w:bookmarkEnd w:id="503"/>
    <w:bookmarkEnd w:id="504"/>
    <w:p w14:paraId="239B9A52">
      <w:pPr>
        <w:spacing w:line="360" w:lineRule="auto"/>
        <w:ind w:firstLine="480"/>
        <w:rPr>
          <w:rFonts w:ascii="宋体" w:hAnsi="宋体" w:eastAsia="宋体" w:cs="宋体"/>
          <w:color w:val="auto"/>
          <w:sz w:val="24"/>
        </w:rPr>
      </w:pPr>
    </w:p>
    <w:p w14:paraId="311D0E2F">
      <w:pPr>
        <w:ind w:firstLine="480"/>
        <w:rPr>
          <w:rFonts w:ascii="宋体" w:hAnsi="宋体" w:eastAsia="宋体" w:cs="宋体"/>
          <w:color w:val="auto"/>
        </w:rPr>
      </w:pPr>
    </w:p>
    <w:p w14:paraId="4C5FEE73">
      <w:pPr>
        <w:pStyle w:val="3"/>
        <w:rPr>
          <w:rFonts w:ascii="宋体" w:hAnsi="宋体" w:eastAsia="宋体" w:cs="宋体"/>
          <w:b/>
          <w:color w:val="auto"/>
          <w:sz w:val="28"/>
          <w:szCs w:val="28"/>
        </w:rPr>
      </w:pPr>
      <w:bookmarkStart w:id="508" w:name="_Toc8695"/>
      <w:bookmarkStart w:id="509" w:name="_Toc459133903"/>
      <w:bookmarkStart w:id="510" w:name="_Toc458079955"/>
      <w:r>
        <w:rPr>
          <w:rFonts w:hint="eastAsia" w:ascii="宋体" w:hAnsi="宋体" w:eastAsia="宋体" w:cs="宋体"/>
          <w:color w:val="auto"/>
        </w:rPr>
        <w:br w:type="page"/>
      </w:r>
      <w:bookmarkEnd w:id="505"/>
      <w:bookmarkEnd w:id="506"/>
      <w:bookmarkEnd w:id="507"/>
      <w:bookmarkEnd w:id="508"/>
      <w:bookmarkEnd w:id="509"/>
      <w:bookmarkEnd w:id="510"/>
      <w:bookmarkStart w:id="511" w:name="_Toc19050"/>
      <w:r>
        <w:rPr>
          <w:rFonts w:hint="eastAsia" w:ascii="宋体" w:hAnsi="宋体" w:eastAsia="宋体" w:cs="宋体"/>
          <w:b/>
          <w:color w:val="auto"/>
          <w:sz w:val="32"/>
          <w:szCs w:val="32"/>
        </w:rPr>
        <w:t>附件</w:t>
      </w:r>
      <w:r>
        <w:rPr>
          <w:rFonts w:hint="eastAsia" w:ascii="宋体" w:hAnsi="宋体" w:cs="宋体"/>
          <w:b/>
          <w:color w:val="auto"/>
          <w:sz w:val="32"/>
          <w:szCs w:val="32"/>
          <w:lang w:val="en-US" w:eastAsia="zh-CN"/>
        </w:rPr>
        <w:t>6</w:t>
      </w:r>
      <w:r>
        <w:rPr>
          <w:rFonts w:hint="eastAsia" w:ascii="宋体" w:hAnsi="宋体" w:eastAsia="宋体" w:cs="宋体"/>
          <w:b/>
          <w:color w:val="auto"/>
          <w:sz w:val="32"/>
          <w:szCs w:val="32"/>
        </w:rPr>
        <w:t>：施工组织设计</w:t>
      </w:r>
      <w:bookmarkEnd w:id="511"/>
    </w:p>
    <w:p w14:paraId="321592FC">
      <w:pPr>
        <w:autoSpaceDE w:val="0"/>
        <w:autoSpaceDN w:val="0"/>
        <w:adjustRightInd w:val="0"/>
        <w:ind w:firstLine="904" w:firstLineChars="250"/>
        <w:jc w:val="center"/>
        <w:rPr>
          <w:rFonts w:ascii="宋体" w:hAnsi="宋体" w:eastAsia="宋体" w:cs="宋体"/>
          <w:b/>
          <w:color w:val="auto"/>
          <w:sz w:val="36"/>
          <w:szCs w:val="36"/>
        </w:rPr>
      </w:pPr>
    </w:p>
    <w:p w14:paraId="5B858157">
      <w:pPr>
        <w:autoSpaceDE w:val="0"/>
        <w:autoSpaceDN w:val="0"/>
        <w:adjustRightInd w:val="0"/>
        <w:jc w:val="center"/>
        <w:rPr>
          <w:rFonts w:ascii="宋体" w:hAnsi="宋体" w:eastAsia="宋体" w:cs="宋体"/>
          <w:b/>
          <w:color w:val="auto"/>
          <w:sz w:val="36"/>
          <w:szCs w:val="36"/>
        </w:rPr>
      </w:pPr>
      <w:bookmarkStart w:id="512" w:name="_Toc13652_WPSOffice_Level3"/>
      <w:bookmarkStart w:id="513" w:name="_Toc8313_WPSOffice_Level3"/>
      <w:bookmarkStart w:id="514" w:name="_Toc7855_WPSOffice_Level3"/>
      <w:bookmarkStart w:id="515" w:name="_Toc30842_WPSOffice_Level3"/>
      <w:r>
        <w:rPr>
          <w:rFonts w:hint="eastAsia" w:ascii="宋体" w:hAnsi="宋体" w:eastAsia="宋体" w:cs="宋体"/>
          <w:b/>
          <w:color w:val="auto"/>
          <w:sz w:val="30"/>
          <w:szCs w:val="30"/>
        </w:rPr>
        <w:t>施工组织设计</w:t>
      </w:r>
      <w:bookmarkEnd w:id="512"/>
      <w:bookmarkEnd w:id="513"/>
      <w:bookmarkEnd w:id="514"/>
      <w:bookmarkEnd w:id="515"/>
    </w:p>
    <w:p w14:paraId="508EABCE">
      <w:pPr>
        <w:autoSpaceDE w:val="0"/>
        <w:autoSpaceDN w:val="0"/>
        <w:adjustRightInd w:val="0"/>
        <w:ind w:firstLine="602" w:firstLineChars="250"/>
        <w:jc w:val="center"/>
        <w:rPr>
          <w:rFonts w:ascii="宋体" w:hAnsi="宋体" w:eastAsia="宋体" w:cs="宋体"/>
          <w:b/>
          <w:color w:val="auto"/>
          <w:sz w:val="24"/>
        </w:rPr>
      </w:pPr>
    </w:p>
    <w:p w14:paraId="3406125D">
      <w:pPr>
        <w:autoSpaceDE w:val="0"/>
        <w:autoSpaceDN w:val="0"/>
        <w:adjustRightInd w:val="0"/>
        <w:spacing w:line="360" w:lineRule="auto"/>
        <w:ind w:firstLine="480"/>
        <w:jc w:val="left"/>
        <w:rPr>
          <w:rFonts w:hint="eastAsia" w:ascii="宋体" w:hAnsi="宋体" w:cs="TimesNewRomanPSMT"/>
          <w:color w:val="auto"/>
          <w:kern w:val="0"/>
          <w:sz w:val="24"/>
          <w:szCs w:val="24"/>
        </w:rPr>
      </w:pPr>
      <w:bookmarkStart w:id="516" w:name="_Toc29145"/>
      <w:r>
        <w:rPr>
          <w:rFonts w:hint="eastAsia" w:ascii="宋体" w:hAnsi="宋体" w:cs="TimesNewRomanPSMT"/>
          <w:color w:val="auto"/>
          <w:kern w:val="0"/>
          <w:sz w:val="24"/>
          <w:szCs w:val="24"/>
        </w:rPr>
        <w:t>1.投标人编制施工组织设计的要求：</w:t>
      </w:r>
    </w:p>
    <w:p w14:paraId="5CA35646">
      <w:pPr>
        <w:autoSpaceDE w:val="0"/>
        <w:autoSpaceDN w:val="0"/>
        <w:adjustRightInd w:val="0"/>
        <w:spacing w:line="360" w:lineRule="auto"/>
        <w:ind w:firstLine="480"/>
        <w:jc w:val="left"/>
        <w:rPr>
          <w:rFonts w:hint="eastAsia" w:ascii="宋体" w:hAnsi="宋体" w:cs="TimesNewRomanPSMT"/>
          <w:color w:val="auto"/>
          <w:kern w:val="0"/>
          <w:sz w:val="24"/>
          <w:szCs w:val="24"/>
        </w:rPr>
      </w:pPr>
      <w:r>
        <w:rPr>
          <w:rFonts w:hint="eastAsia" w:ascii="宋体" w:hAnsi="宋体" w:cs="TimesNewRomanPSMT"/>
          <w:color w:val="auto"/>
          <w:kern w:val="0"/>
          <w:sz w:val="24"/>
          <w:szCs w:val="24"/>
        </w:rPr>
        <w:t>编制时应按本项目的实际情况，简明扼要地说明施工方法、工程质量、安全生产、文明施工、环境保护、冬雨季施工、工程进度、技术组织和危险性较大的分部分项工程安全专项施工方案、工程保修服务承诺等主要措施。用图表形式阐明本项目的施工总平面图、进度计划以及拟投入主要施工设备、劳动力计划等。</w:t>
      </w:r>
    </w:p>
    <w:p w14:paraId="51383F90">
      <w:pPr>
        <w:autoSpaceDE w:val="0"/>
        <w:autoSpaceDN w:val="0"/>
        <w:adjustRightInd w:val="0"/>
        <w:spacing w:line="360" w:lineRule="auto"/>
        <w:ind w:firstLine="480"/>
        <w:jc w:val="left"/>
        <w:rPr>
          <w:rFonts w:hint="eastAsia" w:ascii="宋体" w:hAnsi="宋体" w:cs="宋体"/>
          <w:color w:val="auto"/>
          <w:kern w:val="0"/>
          <w:sz w:val="24"/>
          <w:szCs w:val="24"/>
        </w:rPr>
      </w:pPr>
      <w:r>
        <w:rPr>
          <w:rFonts w:ascii="宋体" w:hAnsi="宋体" w:cs="TimesNewRomanPSMT"/>
          <w:color w:val="auto"/>
          <w:kern w:val="0"/>
          <w:sz w:val="24"/>
          <w:szCs w:val="24"/>
        </w:rPr>
        <w:t>2.</w:t>
      </w:r>
      <w:r>
        <w:rPr>
          <w:rFonts w:hint="eastAsia" w:ascii="宋体" w:hAnsi="宋体" w:cs="宋体"/>
          <w:color w:val="auto"/>
          <w:kern w:val="0"/>
          <w:sz w:val="24"/>
          <w:szCs w:val="24"/>
        </w:rPr>
        <w:t>图表及格式要求：</w:t>
      </w:r>
    </w:p>
    <w:p w14:paraId="7843733E">
      <w:pPr>
        <w:autoSpaceDE w:val="0"/>
        <w:autoSpaceDN w:val="0"/>
        <w:adjustRightInd w:val="0"/>
        <w:spacing w:line="360" w:lineRule="auto"/>
        <w:ind w:firstLine="720" w:firstLineChars="300"/>
        <w:jc w:val="left"/>
        <w:rPr>
          <w:rFonts w:hint="eastAsia" w:ascii="宋体" w:hAnsi="宋体" w:cs="TimesNewRomanPSMT"/>
          <w:color w:val="auto"/>
          <w:kern w:val="0"/>
          <w:sz w:val="24"/>
          <w:szCs w:val="24"/>
        </w:rPr>
      </w:pPr>
      <w:r>
        <w:rPr>
          <w:rFonts w:hint="eastAsia" w:ascii="宋体" w:hAnsi="宋体" w:cs="TimesNewRomanPSMT"/>
          <w:color w:val="auto"/>
          <w:kern w:val="0"/>
          <w:sz w:val="24"/>
          <w:szCs w:val="24"/>
        </w:rPr>
        <w:t>（一）拟投入的主要施工设备表</w:t>
      </w:r>
    </w:p>
    <w:p w14:paraId="65688E47">
      <w:pPr>
        <w:autoSpaceDE w:val="0"/>
        <w:autoSpaceDN w:val="0"/>
        <w:adjustRightInd w:val="0"/>
        <w:spacing w:line="360" w:lineRule="auto"/>
        <w:ind w:firstLine="720" w:firstLineChars="300"/>
        <w:jc w:val="left"/>
        <w:rPr>
          <w:rFonts w:hint="eastAsia" w:ascii="宋体" w:hAnsi="宋体" w:cs="宋体"/>
          <w:color w:val="auto"/>
          <w:kern w:val="0"/>
          <w:sz w:val="24"/>
          <w:szCs w:val="24"/>
        </w:rPr>
      </w:pPr>
      <w:r>
        <w:rPr>
          <w:rFonts w:hint="eastAsia" w:ascii="宋体" w:hAnsi="宋体" w:cs="宋体"/>
          <w:color w:val="auto"/>
          <w:kern w:val="0"/>
          <w:sz w:val="24"/>
          <w:szCs w:val="24"/>
        </w:rPr>
        <w:t>（二）劳动力计划表</w:t>
      </w:r>
    </w:p>
    <w:p w14:paraId="32B391FD">
      <w:pPr>
        <w:autoSpaceDE w:val="0"/>
        <w:autoSpaceDN w:val="0"/>
        <w:adjustRightInd w:val="0"/>
        <w:spacing w:line="360" w:lineRule="auto"/>
        <w:ind w:firstLine="720" w:firstLineChars="300"/>
        <w:jc w:val="left"/>
        <w:rPr>
          <w:rFonts w:hint="eastAsia" w:ascii="宋体" w:hAnsi="宋体" w:cs="宋体"/>
          <w:color w:val="auto"/>
          <w:kern w:val="0"/>
          <w:sz w:val="24"/>
          <w:szCs w:val="24"/>
        </w:rPr>
      </w:pPr>
      <w:r>
        <w:rPr>
          <w:rFonts w:hint="eastAsia" w:ascii="宋体" w:hAnsi="宋体" w:cs="宋体"/>
          <w:color w:val="auto"/>
          <w:kern w:val="0"/>
          <w:sz w:val="24"/>
          <w:szCs w:val="24"/>
        </w:rPr>
        <w:t>（三）进度计划</w:t>
      </w:r>
    </w:p>
    <w:p w14:paraId="47DE2D55">
      <w:pPr>
        <w:autoSpaceDE w:val="0"/>
        <w:autoSpaceDN w:val="0"/>
        <w:adjustRightInd w:val="0"/>
        <w:spacing w:line="360" w:lineRule="auto"/>
        <w:ind w:firstLine="720" w:firstLineChars="300"/>
        <w:jc w:val="left"/>
        <w:rPr>
          <w:rFonts w:hint="eastAsia" w:ascii="宋体" w:hAnsi="宋体" w:cs="宋体"/>
          <w:color w:val="auto"/>
          <w:kern w:val="0"/>
          <w:sz w:val="24"/>
          <w:szCs w:val="24"/>
        </w:rPr>
      </w:pPr>
      <w:r>
        <w:rPr>
          <w:rFonts w:hint="eastAsia" w:ascii="宋体" w:hAnsi="宋体" w:cs="宋体"/>
          <w:color w:val="auto"/>
          <w:kern w:val="0"/>
          <w:sz w:val="24"/>
          <w:szCs w:val="24"/>
        </w:rPr>
        <w:t>（四）施工总平面图</w:t>
      </w:r>
    </w:p>
    <w:p w14:paraId="1F9E593C">
      <w:pPr>
        <w:autoSpaceDE w:val="0"/>
        <w:autoSpaceDN w:val="0"/>
        <w:adjustRightInd w:val="0"/>
        <w:spacing w:line="360" w:lineRule="auto"/>
        <w:ind w:firstLine="720" w:firstLineChars="300"/>
        <w:jc w:val="left"/>
        <w:rPr>
          <w:rFonts w:ascii="宋体" w:hAnsi="宋体" w:eastAsia="宋体" w:cs="宋体"/>
          <w:color w:val="auto"/>
          <w:kern w:val="0"/>
          <w:sz w:val="24"/>
        </w:rPr>
      </w:pPr>
    </w:p>
    <w:p w14:paraId="29257E7D">
      <w:pPr>
        <w:autoSpaceDE w:val="0"/>
        <w:autoSpaceDN w:val="0"/>
        <w:adjustRightInd w:val="0"/>
        <w:ind w:firstLine="720" w:firstLineChars="300"/>
        <w:jc w:val="left"/>
        <w:rPr>
          <w:rFonts w:ascii="宋体" w:hAnsi="宋体" w:eastAsia="宋体" w:cs="宋体"/>
          <w:color w:val="auto"/>
          <w:kern w:val="0"/>
          <w:sz w:val="24"/>
        </w:rPr>
      </w:pPr>
    </w:p>
    <w:p w14:paraId="2083C6C5">
      <w:pPr>
        <w:autoSpaceDE w:val="0"/>
        <w:autoSpaceDN w:val="0"/>
        <w:adjustRightInd w:val="0"/>
        <w:ind w:firstLine="630" w:firstLineChars="300"/>
        <w:jc w:val="left"/>
        <w:rPr>
          <w:rFonts w:ascii="宋体" w:hAnsi="宋体" w:eastAsia="宋体" w:cs="宋体"/>
          <w:color w:val="auto"/>
          <w:kern w:val="0"/>
        </w:rPr>
      </w:pPr>
    </w:p>
    <w:p w14:paraId="6CCD6A78">
      <w:pPr>
        <w:autoSpaceDE w:val="0"/>
        <w:autoSpaceDN w:val="0"/>
        <w:adjustRightInd w:val="0"/>
        <w:ind w:firstLine="630" w:firstLineChars="300"/>
        <w:jc w:val="left"/>
        <w:rPr>
          <w:rFonts w:ascii="宋体" w:hAnsi="宋体" w:eastAsia="宋体" w:cs="宋体"/>
          <w:color w:val="auto"/>
          <w:kern w:val="0"/>
        </w:rPr>
      </w:pPr>
    </w:p>
    <w:p w14:paraId="4B319E75">
      <w:pPr>
        <w:autoSpaceDE w:val="0"/>
        <w:autoSpaceDN w:val="0"/>
        <w:adjustRightInd w:val="0"/>
        <w:ind w:firstLine="630" w:firstLineChars="300"/>
        <w:jc w:val="left"/>
        <w:rPr>
          <w:rFonts w:ascii="宋体" w:hAnsi="宋体" w:eastAsia="宋体" w:cs="宋体"/>
          <w:color w:val="auto"/>
          <w:kern w:val="0"/>
        </w:rPr>
      </w:pPr>
    </w:p>
    <w:p w14:paraId="1BB64EF4">
      <w:pPr>
        <w:autoSpaceDE w:val="0"/>
        <w:autoSpaceDN w:val="0"/>
        <w:adjustRightInd w:val="0"/>
        <w:jc w:val="left"/>
        <w:rPr>
          <w:rFonts w:ascii="宋体" w:hAnsi="宋体" w:eastAsia="宋体" w:cs="宋体"/>
          <w:color w:val="auto"/>
          <w:kern w:val="0"/>
        </w:rPr>
      </w:pPr>
    </w:p>
    <w:p w14:paraId="5321CAF5">
      <w:pPr>
        <w:autoSpaceDE w:val="0"/>
        <w:autoSpaceDN w:val="0"/>
        <w:adjustRightInd w:val="0"/>
        <w:ind w:firstLine="630" w:firstLineChars="300"/>
        <w:jc w:val="left"/>
        <w:rPr>
          <w:rFonts w:ascii="宋体" w:hAnsi="宋体" w:eastAsia="宋体" w:cs="宋体"/>
          <w:color w:val="auto"/>
          <w:kern w:val="0"/>
        </w:rPr>
      </w:pPr>
    </w:p>
    <w:p w14:paraId="12668C04">
      <w:pPr>
        <w:autoSpaceDE w:val="0"/>
        <w:autoSpaceDN w:val="0"/>
        <w:adjustRightInd w:val="0"/>
        <w:ind w:firstLine="630" w:firstLineChars="300"/>
        <w:jc w:val="left"/>
        <w:rPr>
          <w:rFonts w:ascii="宋体" w:hAnsi="宋体" w:eastAsia="宋体" w:cs="宋体"/>
          <w:color w:val="auto"/>
          <w:kern w:val="0"/>
        </w:rPr>
      </w:pPr>
    </w:p>
    <w:p w14:paraId="653377A9">
      <w:pPr>
        <w:autoSpaceDE w:val="0"/>
        <w:autoSpaceDN w:val="0"/>
        <w:adjustRightInd w:val="0"/>
        <w:ind w:firstLine="630" w:firstLineChars="300"/>
        <w:jc w:val="left"/>
        <w:rPr>
          <w:rFonts w:ascii="宋体" w:hAnsi="宋体" w:eastAsia="宋体" w:cs="宋体"/>
          <w:color w:val="auto"/>
          <w:kern w:val="0"/>
        </w:rPr>
      </w:pPr>
    </w:p>
    <w:p w14:paraId="46DC017B">
      <w:pPr>
        <w:autoSpaceDE w:val="0"/>
        <w:autoSpaceDN w:val="0"/>
        <w:adjustRightInd w:val="0"/>
        <w:ind w:firstLine="630" w:firstLineChars="300"/>
        <w:jc w:val="left"/>
        <w:rPr>
          <w:rFonts w:ascii="宋体" w:hAnsi="宋体" w:eastAsia="宋体" w:cs="宋体"/>
          <w:color w:val="auto"/>
          <w:kern w:val="0"/>
        </w:rPr>
      </w:pPr>
    </w:p>
    <w:p w14:paraId="0A58DC3D">
      <w:pPr>
        <w:autoSpaceDE w:val="0"/>
        <w:autoSpaceDN w:val="0"/>
        <w:adjustRightInd w:val="0"/>
        <w:ind w:firstLine="630" w:firstLineChars="300"/>
        <w:jc w:val="left"/>
        <w:rPr>
          <w:rFonts w:ascii="宋体" w:hAnsi="宋体" w:eastAsia="宋体" w:cs="宋体"/>
          <w:color w:val="auto"/>
          <w:kern w:val="0"/>
        </w:rPr>
      </w:pPr>
    </w:p>
    <w:p w14:paraId="32B16F38">
      <w:pPr>
        <w:autoSpaceDE w:val="0"/>
        <w:autoSpaceDN w:val="0"/>
        <w:adjustRightInd w:val="0"/>
        <w:ind w:firstLine="630" w:firstLineChars="300"/>
        <w:jc w:val="left"/>
        <w:rPr>
          <w:rFonts w:ascii="宋体" w:hAnsi="宋体" w:eastAsia="宋体" w:cs="宋体"/>
          <w:color w:val="auto"/>
          <w:kern w:val="0"/>
        </w:rPr>
      </w:pPr>
    </w:p>
    <w:p w14:paraId="6E53370B">
      <w:pPr>
        <w:autoSpaceDE w:val="0"/>
        <w:autoSpaceDN w:val="0"/>
        <w:adjustRightInd w:val="0"/>
        <w:ind w:firstLine="630" w:firstLineChars="300"/>
        <w:jc w:val="left"/>
        <w:rPr>
          <w:rFonts w:ascii="宋体" w:hAnsi="宋体" w:eastAsia="宋体" w:cs="宋体"/>
          <w:color w:val="auto"/>
          <w:kern w:val="0"/>
        </w:rPr>
      </w:pPr>
    </w:p>
    <w:p w14:paraId="0731EB50">
      <w:pPr>
        <w:autoSpaceDE w:val="0"/>
        <w:autoSpaceDN w:val="0"/>
        <w:adjustRightInd w:val="0"/>
        <w:ind w:firstLine="630" w:firstLineChars="300"/>
        <w:jc w:val="left"/>
        <w:rPr>
          <w:rFonts w:ascii="宋体" w:hAnsi="宋体" w:eastAsia="宋体" w:cs="宋体"/>
          <w:color w:val="auto"/>
          <w:kern w:val="0"/>
        </w:rPr>
      </w:pPr>
    </w:p>
    <w:p w14:paraId="74AD6538">
      <w:pPr>
        <w:autoSpaceDE w:val="0"/>
        <w:autoSpaceDN w:val="0"/>
        <w:adjustRightInd w:val="0"/>
        <w:ind w:firstLine="630" w:firstLineChars="300"/>
        <w:jc w:val="left"/>
        <w:rPr>
          <w:rFonts w:ascii="宋体" w:hAnsi="宋体" w:eastAsia="宋体" w:cs="宋体"/>
          <w:color w:val="auto"/>
          <w:kern w:val="0"/>
        </w:rPr>
      </w:pPr>
    </w:p>
    <w:p w14:paraId="6BF83E6B">
      <w:pPr>
        <w:autoSpaceDE w:val="0"/>
        <w:autoSpaceDN w:val="0"/>
        <w:adjustRightInd w:val="0"/>
        <w:ind w:firstLine="630" w:firstLineChars="300"/>
        <w:jc w:val="left"/>
        <w:rPr>
          <w:rFonts w:ascii="宋体" w:hAnsi="宋体" w:eastAsia="宋体" w:cs="宋体"/>
          <w:color w:val="auto"/>
          <w:kern w:val="0"/>
        </w:rPr>
      </w:pPr>
    </w:p>
    <w:p w14:paraId="0C7E02E4">
      <w:pPr>
        <w:autoSpaceDE w:val="0"/>
        <w:autoSpaceDN w:val="0"/>
        <w:adjustRightInd w:val="0"/>
        <w:ind w:firstLine="630" w:firstLineChars="300"/>
        <w:jc w:val="left"/>
        <w:rPr>
          <w:rFonts w:ascii="宋体" w:hAnsi="宋体" w:eastAsia="宋体" w:cs="宋体"/>
          <w:color w:val="auto"/>
          <w:kern w:val="0"/>
        </w:rPr>
      </w:pPr>
    </w:p>
    <w:p w14:paraId="62202F7B">
      <w:pPr>
        <w:autoSpaceDE w:val="0"/>
        <w:autoSpaceDN w:val="0"/>
        <w:adjustRightInd w:val="0"/>
        <w:ind w:firstLine="630" w:firstLineChars="300"/>
        <w:jc w:val="left"/>
        <w:rPr>
          <w:rFonts w:ascii="宋体" w:hAnsi="宋体" w:eastAsia="宋体" w:cs="宋体"/>
          <w:color w:val="auto"/>
          <w:kern w:val="0"/>
        </w:rPr>
      </w:pPr>
    </w:p>
    <w:p w14:paraId="415B185F">
      <w:pPr>
        <w:autoSpaceDE w:val="0"/>
        <w:autoSpaceDN w:val="0"/>
        <w:adjustRightInd w:val="0"/>
        <w:ind w:firstLine="630" w:firstLineChars="300"/>
        <w:jc w:val="left"/>
        <w:rPr>
          <w:rFonts w:ascii="宋体" w:hAnsi="宋体" w:eastAsia="宋体" w:cs="宋体"/>
          <w:color w:val="auto"/>
          <w:kern w:val="0"/>
        </w:rPr>
      </w:pPr>
    </w:p>
    <w:p w14:paraId="236EE940">
      <w:pPr>
        <w:autoSpaceDE w:val="0"/>
        <w:autoSpaceDN w:val="0"/>
        <w:adjustRightInd w:val="0"/>
        <w:ind w:firstLine="630" w:firstLineChars="300"/>
        <w:jc w:val="left"/>
        <w:rPr>
          <w:rFonts w:ascii="宋体" w:hAnsi="宋体" w:eastAsia="宋体" w:cs="宋体"/>
          <w:color w:val="auto"/>
          <w:kern w:val="0"/>
        </w:rPr>
      </w:pPr>
    </w:p>
    <w:p w14:paraId="6D7BCC78">
      <w:pPr>
        <w:spacing w:line="360" w:lineRule="auto"/>
        <w:jc w:val="both"/>
        <w:rPr>
          <w:rFonts w:ascii="宋体" w:hAnsi="宋体" w:eastAsia="宋体" w:cs="宋体"/>
          <w:b/>
          <w:bCs/>
          <w:color w:val="auto"/>
          <w:sz w:val="32"/>
          <w:szCs w:val="32"/>
        </w:rPr>
      </w:pPr>
      <w:bookmarkStart w:id="517" w:name="_Toc201287657"/>
      <w:bookmarkStart w:id="518" w:name="_Toc357004108"/>
    </w:p>
    <w:p w14:paraId="11456152">
      <w:pPr>
        <w:spacing w:line="360" w:lineRule="auto"/>
        <w:jc w:val="center"/>
        <w:rPr>
          <w:rFonts w:ascii="宋体" w:hAnsi="宋体" w:eastAsia="宋体" w:cs="宋体"/>
          <w:b/>
          <w:bCs/>
          <w:color w:val="auto"/>
          <w:sz w:val="30"/>
          <w:szCs w:val="30"/>
        </w:rPr>
      </w:pPr>
      <w:bookmarkStart w:id="519" w:name="_Toc28079_WPSOffice_Level3"/>
      <w:bookmarkStart w:id="520" w:name="_Toc10221_WPSOffice_Level3"/>
      <w:bookmarkStart w:id="521" w:name="_Toc14475_WPSOffice_Level3"/>
      <w:bookmarkStart w:id="522" w:name="_Toc3041_WPSOffice_Level3"/>
      <w:r>
        <w:rPr>
          <w:rFonts w:hint="eastAsia" w:ascii="宋体" w:hAnsi="宋体" w:eastAsia="宋体" w:cs="宋体"/>
          <w:b/>
          <w:bCs/>
          <w:color w:val="auto"/>
          <w:sz w:val="30"/>
          <w:szCs w:val="30"/>
        </w:rPr>
        <w:t>（一）拟投入本项目的主要施工设备表</w:t>
      </w:r>
      <w:bookmarkEnd w:id="517"/>
      <w:bookmarkEnd w:id="518"/>
      <w:bookmarkEnd w:id="519"/>
      <w:bookmarkEnd w:id="520"/>
      <w:bookmarkEnd w:id="521"/>
      <w:bookmarkEnd w:id="522"/>
    </w:p>
    <w:tbl>
      <w:tblPr>
        <w:tblStyle w:val="2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92"/>
        <w:gridCol w:w="932"/>
        <w:gridCol w:w="673"/>
        <w:gridCol w:w="767"/>
        <w:gridCol w:w="767"/>
        <w:gridCol w:w="1040"/>
        <w:gridCol w:w="735"/>
        <w:gridCol w:w="945"/>
        <w:gridCol w:w="705"/>
      </w:tblGrid>
      <w:tr w14:paraId="12D0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0" w:type="dxa"/>
            <w:vAlign w:val="center"/>
          </w:tcPr>
          <w:p w14:paraId="427B843D">
            <w:pPr>
              <w:jc w:val="center"/>
              <w:rPr>
                <w:rFonts w:ascii="宋体" w:hAnsi="宋体" w:eastAsia="宋体" w:cs="宋体"/>
                <w:b/>
                <w:color w:val="auto"/>
                <w:sz w:val="24"/>
              </w:rPr>
            </w:pPr>
            <w:r>
              <w:rPr>
                <w:rFonts w:hint="eastAsia" w:ascii="宋体" w:hAnsi="宋体" w:eastAsia="宋体" w:cs="宋体"/>
                <w:b/>
                <w:color w:val="auto"/>
                <w:sz w:val="24"/>
              </w:rPr>
              <w:t>序号</w:t>
            </w:r>
          </w:p>
        </w:tc>
        <w:tc>
          <w:tcPr>
            <w:tcW w:w="1492" w:type="dxa"/>
            <w:vAlign w:val="center"/>
          </w:tcPr>
          <w:p w14:paraId="1E74C35D">
            <w:pPr>
              <w:jc w:val="center"/>
              <w:rPr>
                <w:rFonts w:ascii="宋体" w:hAnsi="宋体" w:eastAsia="宋体" w:cs="宋体"/>
                <w:b/>
                <w:color w:val="auto"/>
                <w:sz w:val="24"/>
              </w:rPr>
            </w:pPr>
            <w:r>
              <w:rPr>
                <w:rFonts w:hint="eastAsia" w:ascii="宋体" w:hAnsi="宋体" w:eastAsia="宋体" w:cs="宋体"/>
                <w:b/>
                <w:color w:val="auto"/>
                <w:sz w:val="24"/>
              </w:rPr>
              <w:t>设备名称</w:t>
            </w:r>
          </w:p>
        </w:tc>
        <w:tc>
          <w:tcPr>
            <w:tcW w:w="932" w:type="dxa"/>
            <w:vAlign w:val="center"/>
          </w:tcPr>
          <w:p w14:paraId="1DA9A323">
            <w:pPr>
              <w:jc w:val="center"/>
              <w:rPr>
                <w:rFonts w:ascii="宋体" w:hAnsi="宋体" w:eastAsia="宋体" w:cs="宋体"/>
                <w:b/>
                <w:color w:val="auto"/>
                <w:sz w:val="24"/>
              </w:rPr>
            </w:pPr>
            <w:r>
              <w:rPr>
                <w:rFonts w:hint="eastAsia" w:ascii="宋体" w:hAnsi="宋体" w:eastAsia="宋体" w:cs="宋体"/>
                <w:b/>
                <w:color w:val="auto"/>
                <w:sz w:val="24"/>
              </w:rPr>
              <w:t>型号</w:t>
            </w:r>
          </w:p>
          <w:p w14:paraId="1EC1C9E5">
            <w:pPr>
              <w:jc w:val="center"/>
              <w:rPr>
                <w:rFonts w:ascii="宋体" w:hAnsi="宋体" w:eastAsia="宋体" w:cs="宋体"/>
                <w:b/>
                <w:color w:val="auto"/>
                <w:sz w:val="24"/>
              </w:rPr>
            </w:pPr>
            <w:r>
              <w:rPr>
                <w:rFonts w:hint="eastAsia" w:ascii="宋体" w:hAnsi="宋体" w:eastAsia="宋体" w:cs="宋体"/>
                <w:b/>
                <w:color w:val="auto"/>
                <w:sz w:val="24"/>
              </w:rPr>
              <w:t>规格</w:t>
            </w:r>
          </w:p>
        </w:tc>
        <w:tc>
          <w:tcPr>
            <w:tcW w:w="673" w:type="dxa"/>
            <w:vAlign w:val="center"/>
          </w:tcPr>
          <w:p w14:paraId="042862BC">
            <w:pPr>
              <w:jc w:val="center"/>
              <w:rPr>
                <w:rFonts w:ascii="宋体" w:hAnsi="宋体" w:eastAsia="宋体" w:cs="宋体"/>
                <w:b/>
                <w:color w:val="auto"/>
                <w:sz w:val="24"/>
              </w:rPr>
            </w:pPr>
            <w:r>
              <w:rPr>
                <w:rFonts w:hint="eastAsia" w:ascii="宋体" w:hAnsi="宋体" w:eastAsia="宋体" w:cs="宋体"/>
                <w:b/>
                <w:color w:val="auto"/>
                <w:sz w:val="24"/>
              </w:rPr>
              <w:t>数</w:t>
            </w:r>
          </w:p>
          <w:p w14:paraId="073D6A98">
            <w:pPr>
              <w:jc w:val="center"/>
              <w:rPr>
                <w:rFonts w:ascii="宋体" w:hAnsi="宋体" w:eastAsia="宋体" w:cs="宋体"/>
                <w:b/>
                <w:color w:val="auto"/>
                <w:sz w:val="24"/>
              </w:rPr>
            </w:pPr>
            <w:r>
              <w:rPr>
                <w:rFonts w:hint="eastAsia" w:ascii="宋体" w:hAnsi="宋体" w:eastAsia="宋体" w:cs="宋体"/>
                <w:b/>
                <w:color w:val="auto"/>
                <w:sz w:val="24"/>
              </w:rPr>
              <w:t>量</w:t>
            </w:r>
          </w:p>
        </w:tc>
        <w:tc>
          <w:tcPr>
            <w:tcW w:w="767" w:type="dxa"/>
            <w:vAlign w:val="center"/>
          </w:tcPr>
          <w:p w14:paraId="790E9F7B">
            <w:pPr>
              <w:jc w:val="center"/>
              <w:rPr>
                <w:rFonts w:ascii="宋体" w:hAnsi="宋体" w:eastAsia="宋体" w:cs="宋体"/>
                <w:b/>
                <w:color w:val="auto"/>
                <w:sz w:val="24"/>
              </w:rPr>
            </w:pPr>
            <w:r>
              <w:rPr>
                <w:rFonts w:hint="eastAsia" w:ascii="宋体" w:hAnsi="宋体" w:eastAsia="宋体" w:cs="宋体"/>
                <w:b/>
                <w:color w:val="auto"/>
                <w:sz w:val="24"/>
              </w:rPr>
              <w:t>国别</w:t>
            </w:r>
          </w:p>
          <w:p w14:paraId="4A6D1E88">
            <w:pPr>
              <w:jc w:val="center"/>
              <w:rPr>
                <w:rFonts w:ascii="宋体" w:hAnsi="宋体" w:eastAsia="宋体" w:cs="宋体"/>
                <w:b/>
                <w:color w:val="auto"/>
                <w:sz w:val="24"/>
              </w:rPr>
            </w:pPr>
            <w:r>
              <w:rPr>
                <w:rFonts w:hint="eastAsia" w:ascii="宋体" w:hAnsi="宋体" w:eastAsia="宋体" w:cs="宋体"/>
                <w:b/>
                <w:color w:val="auto"/>
                <w:sz w:val="24"/>
              </w:rPr>
              <w:t>产地</w:t>
            </w:r>
          </w:p>
        </w:tc>
        <w:tc>
          <w:tcPr>
            <w:tcW w:w="767" w:type="dxa"/>
            <w:vAlign w:val="center"/>
          </w:tcPr>
          <w:p w14:paraId="4BCB81E4">
            <w:pPr>
              <w:jc w:val="center"/>
              <w:rPr>
                <w:rFonts w:ascii="宋体" w:hAnsi="宋体" w:eastAsia="宋体" w:cs="宋体"/>
                <w:b/>
                <w:color w:val="auto"/>
                <w:sz w:val="24"/>
              </w:rPr>
            </w:pPr>
            <w:r>
              <w:rPr>
                <w:rFonts w:hint="eastAsia" w:ascii="宋体" w:hAnsi="宋体" w:eastAsia="宋体" w:cs="宋体"/>
                <w:b/>
                <w:color w:val="auto"/>
                <w:sz w:val="24"/>
              </w:rPr>
              <w:t>制造</w:t>
            </w:r>
          </w:p>
          <w:p w14:paraId="035B78E8">
            <w:pPr>
              <w:jc w:val="center"/>
              <w:rPr>
                <w:rFonts w:ascii="宋体" w:hAnsi="宋体" w:eastAsia="宋体" w:cs="宋体"/>
                <w:b/>
                <w:color w:val="auto"/>
                <w:sz w:val="24"/>
              </w:rPr>
            </w:pPr>
            <w:r>
              <w:rPr>
                <w:rFonts w:hint="eastAsia" w:ascii="宋体" w:hAnsi="宋体" w:eastAsia="宋体" w:cs="宋体"/>
                <w:b/>
                <w:color w:val="auto"/>
                <w:sz w:val="24"/>
              </w:rPr>
              <w:t>年份</w:t>
            </w:r>
          </w:p>
        </w:tc>
        <w:tc>
          <w:tcPr>
            <w:tcW w:w="1040" w:type="dxa"/>
            <w:vAlign w:val="center"/>
          </w:tcPr>
          <w:p w14:paraId="0FE49C6A">
            <w:pPr>
              <w:ind w:left="-113" w:right="-113"/>
              <w:jc w:val="center"/>
              <w:rPr>
                <w:rFonts w:ascii="宋体" w:hAnsi="宋体" w:eastAsia="宋体" w:cs="宋体"/>
                <w:b/>
                <w:color w:val="auto"/>
                <w:sz w:val="24"/>
              </w:rPr>
            </w:pPr>
            <w:r>
              <w:rPr>
                <w:rFonts w:hint="eastAsia" w:ascii="宋体" w:hAnsi="宋体" w:eastAsia="宋体" w:cs="宋体"/>
                <w:b/>
                <w:color w:val="auto"/>
                <w:sz w:val="24"/>
              </w:rPr>
              <w:t>定额功率</w:t>
            </w:r>
          </w:p>
          <w:p w14:paraId="57959A43">
            <w:pPr>
              <w:ind w:left="-113" w:right="-113"/>
              <w:jc w:val="center"/>
              <w:rPr>
                <w:rFonts w:ascii="宋体" w:hAnsi="宋体" w:eastAsia="宋体" w:cs="宋体"/>
                <w:b/>
                <w:color w:val="auto"/>
                <w:sz w:val="24"/>
              </w:rPr>
            </w:pPr>
            <w:r>
              <w:rPr>
                <w:rFonts w:hint="eastAsia" w:ascii="宋体" w:hAnsi="宋体" w:eastAsia="宋体" w:cs="宋体"/>
                <w:b/>
                <w:color w:val="auto"/>
                <w:sz w:val="24"/>
              </w:rPr>
              <w:t>（KW）</w:t>
            </w:r>
          </w:p>
        </w:tc>
        <w:tc>
          <w:tcPr>
            <w:tcW w:w="735" w:type="dxa"/>
            <w:vAlign w:val="center"/>
          </w:tcPr>
          <w:p w14:paraId="17CEDFA7">
            <w:pPr>
              <w:jc w:val="center"/>
              <w:rPr>
                <w:rFonts w:ascii="宋体" w:hAnsi="宋体" w:eastAsia="宋体" w:cs="宋体"/>
                <w:b/>
                <w:color w:val="auto"/>
                <w:sz w:val="24"/>
              </w:rPr>
            </w:pPr>
            <w:r>
              <w:rPr>
                <w:rFonts w:hint="eastAsia" w:ascii="宋体" w:hAnsi="宋体" w:eastAsia="宋体" w:cs="宋体"/>
                <w:b/>
                <w:color w:val="auto"/>
                <w:sz w:val="24"/>
              </w:rPr>
              <w:t>生产</w:t>
            </w:r>
          </w:p>
          <w:p w14:paraId="38DCD043">
            <w:pPr>
              <w:jc w:val="center"/>
              <w:rPr>
                <w:rFonts w:ascii="宋体" w:hAnsi="宋体" w:eastAsia="宋体" w:cs="宋体"/>
                <w:b/>
                <w:color w:val="auto"/>
                <w:sz w:val="24"/>
              </w:rPr>
            </w:pPr>
            <w:r>
              <w:rPr>
                <w:rFonts w:hint="eastAsia" w:ascii="宋体" w:hAnsi="宋体" w:eastAsia="宋体" w:cs="宋体"/>
                <w:b/>
                <w:color w:val="auto"/>
                <w:sz w:val="24"/>
              </w:rPr>
              <w:t>能力</w:t>
            </w:r>
          </w:p>
        </w:tc>
        <w:tc>
          <w:tcPr>
            <w:tcW w:w="945" w:type="dxa"/>
            <w:vAlign w:val="center"/>
          </w:tcPr>
          <w:p w14:paraId="3C49825A">
            <w:pPr>
              <w:jc w:val="center"/>
              <w:rPr>
                <w:rFonts w:ascii="宋体" w:hAnsi="宋体" w:eastAsia="宋体" w:cs="宋体"/>
                <w:b/>
                <w:color w:val="auto"/>
                <w:sz w:val="24"/>
              </w:rPr>
            </w:pPr>
            <w:r>
              <w:rPr>
                <w:rFonts w:hint="eastAsia" w:ascii="宋体" w:hAnsi="宋体" w:eastAsia="宋体" w:cs="宋体"/>
                <w:b/>
                <w:color w:val="auto"/>
                <w:sz w:val="24"/>
              </w:rPr>
              <w:t>用于施工部位</w:t>
            </w:r>
          </w:p>
        </w:tc>
        <w:tc>
          <w:tcPr>
            <w:tcW w:w="705" w:type="dxa"/>
            <w:vAlign w:val="center"/>
          </w:tcPr>
          <w:p w14:paraId="5B4784D0">
            <w:pPr>
              <w:jc w:val="center"/>
              <w:rPr>
                <w:rFonts w:ascii="宋体" w:hAnsi="宋体" w:eastAsia="宋体" w:cs="宋体"/>
                <w:b/>
                <w:color w:val="auto"/>
                <w:sz w:val="24"/>
              </w:rPr>
            </w:pPr>
            <w:r>
              <w:rPr>
                <w:rFonts w:hint="eastAsia" w:ascii="宋体" w:hAnsi="宋体" w:eastAsia="宋体" w:cs="宋体"/>
                <w:b/>
                <w:color w:val="auto"/>
                <w:sz w:val="24"/>
              </w:rPr>
              <w:t>备注</w:t>
            </w:r>
          </w:p>
        </w:tc>
      </w:tr>
      <w:tr w14:paraId="6E35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10" w:type="dxa"/>
            <w:vAlign w:val="center"/>
          </w:tcPr>
          <w:p w14:paraId="16F4F671">
            <w:pPr>
              <w:spacing w:line="360" w:lineRule="auto"/>
              <w:rPr>
                <w:rFonts w:ascii="宋体" w:hAnsi="宋体" w:eastAsia="宋体" w:cs="宋体"/>
                <w:color w:val="auto"/>
                <w:sz w:val="24"/>
              </w:rPr>
            </w:pPr>
          </w:p>
        </w:tc>
        <w:tc>
          <w:tcPr>
            <w:tcW w:w="1492" w:type="dxa"/>
            <w:vAlign w:val="center"/>
          </w:tcPr>
          <w:p w14:paraId="7EAC9224">
            <w:pPr>
              <w:spacing w:line="360" w:lineRule="auto"/>
              <w:rPr>
                <w:rFonts w:ascii="宋体" w:hAnsi="宋体" w:eastAsia="宋体" w:cs="宋体"/>
                <w:color w:val="auto"/>
                <w:sz w:val="24"/>
              </w:rPr>
            </w:pPr>
          </w:p>
        </w:tc>
        <w:tc>
          <w:tcPr>
            <w:tcW w:w="932" w:type="dxa"/>
            <w:vAlign w:val="center"/>
          </w:tcPr>
          <w:p w14:paraId="54E47DDB">
            <w:pPr>
              <w:spacing w:line="360" w:lineRule="auto"/>
              <w:rPr>
                <w:rFonts w:ascii="宋体" w:hAnsi="宋体" w:eastAsia="宋体" w:cs="宋体"/>
                <w:color w:val="auto"/>
                <w:sz w:val="24"/>
              </w:rPr>
            </w:pPr>
          </w:p>
        </w:tc>
        <w:tc>
          <w:tcPr>
            <w:tcW w:w="673" w:type="dxa"/>
            <w:vAlign w:val="center"/>
          </w:tcPr>
          <w:p w14:paraId="46F5CB80">
            <w:pPr>
              <w:spacing w:line="360" w:lineRule="auto"/>
              <w:rPr>
                <w:rFonts w:ascii="宋体" w:hAnsi="宋体" w:eastAsia="宋体" w:cs="宋体"/>
                <w:color w:val="auto"/>
                <w:sz w:val="24"/>
              </w:rPr>
            </w:pPr>
          </w:p>
        </w:tc>
        <w:tc>
          <w:tcPr>
            <w:tcW w:w="767" w:type="dxa"/>
            <w:vAlign w:val="center"/>
          </w:tcPr>
          <w:p w14:paraId="73D84F80">
            <w:pPr>
              <w:spacing w:line="360" w:lineRule="auto"/>
              <w:rPr>
                <w:rFonts w:ascii="宋体" w:hAnsi="宋体" w:eastAsia="宋体" w:cs="宋体"/>
                <w:color w:val="auto"/>
                <w:sz w:val="24"/>
              </w:rPr>
            </w:pPr>
          </w:p>
        </w:tc>
        <w:tc>
          <w:tcPr>
            <w:tcW w:w="767" w:type="dxa"/>
            <w:vAlign w:val="center"/>
          </w:tcPr>
          <w:p w14:paraId="14FC5877">
            <w:pPr>
              <w:spacing w:line="360" w:lineRule="auto"/>
              <w:rPr>
                <w:rFonts w:ascii="宋体" w:hAnsi="宋体" w:eastAsia="宋体" w:cs="宋体"/>
                <w:color w:val="auto"/>
                <w:sz w:val="24"/>
              </w:rPr>
            </w:pPr>
          </w:p>
        </w:tc>
        <w:tc>
          <w:tcPr>
            <w:tcW w:w="1040" w:type="dxa"/>
            <w:vAlign w:val="center"/>
          </w:tcPr>
          <w:p w14:paraId="3A199E1B">
            <w:pPr>
              <w:spacing w:line="360" w:lineRule="auto"/>
              <w:rPr>
                <w:rFonts w:ascii="宋体" w:hAnsi="宋体" w:eastAsia="宋体" w:cs="宋体"/>
                <w:color w:val="auto"/>
                <w:sz w:val="24"/>
              </w:rPr>
            </w:pPr>
          </w:p>
        </w:tc>
        <w:tc>
          <w:tcPr>
            <w:tcW w:w="735" w:type="dxa"/>
            <w:vAlign w:val="center"/>
          </w:tcPr>
          <w:p w14:paraId="66C6073B">
            <w:pPr>
              <w:spacing w:line="360" w:lineRule="auto"/>
              <w:rPr>
                <w:rFonts w:ascii="宋体" w:hAnsi="宋体" w:eastAsia="宋体" w:cs="宋体"/>
                <w:color w:val="auto"/>
                <w:sz w:val="24"/>
              </w:rPr>
            </w:pPr>
          </w:p>
        </w:tc>
        <w:tc>
          <w:tcPr>
            <w:tcW w:w="945" w:type="dxa"/>
            <w:vAlign w:val="center"/>
          </w:tcPr>
          <w:p w14:paraId="693E55C6">
            <w:pPr>
              <w:spacing w:line="360" w:lineRule="auto"/>
              <w:rPr>
                <w:rFonts w:ascii="宋体" w:hAnsi="宋体" w:eastAsia="宋体" w:cs="宋体"/>
                <w:color w:val="auto"/>
                <w:sz w:val="24"/>
              </w:rPr>
            </w:pPr>
          </w:p>
        </w:tc>
        <w:tc>
          <w:tcPr>
            <w:tcW w:w="705" w:type="dxa"/>
            <w:vAlign w:val="center"/>
          </w:tcPr>
          <w:p w14:paraId="26A72AE4">
            <w:pPr>
              <w:spacing w:line="360" w:lineRule="auto"/>
              <w:rPr>
                <w:rFonts w:ascii="宋体" w:hAnsi="宋体" w:eastAsia="宋体" w:cs="宋体"/>
                <w:color w:val="auto"/>
                <w:sz w:val="24"/>
              </w:rPr>
            </w:pPr>
          </w:p>
        </w:tc>
      </w:tr>
      <w:tr w14:paraId="7244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0" w:type="dxa"/>
            <w:vAlign w:val="center"/>
          </w:tcPr>
          <w:p w14:paraId="50FB36FD">
            <w:pPr>
              <w:spacing w:line="360" w:lineRule="auto"/>
              <w:rPr>
                <w:rFonts w:ascii="宋体" w:hAnsi="宋体" w:eastAsia="宋体" w:cs="宋体"/>
                <w:color w:val="auto"/>
                <w:sz w:val="24"/>
              </w:rPr>
            </w:pPr>
          </w:p>
        </w:tc>
        <w:tc>
          <w:tcPr>
            <w:tcW w:w="1492" w:type="dxa"/>
            <w:vAlign w:val="center"/>
          </w:tcPr>
          <w:p w14:paraId="7E58D459">
            <w:pPr>
              <w:spacing w:line="360" w:lineRule="auto"/>
              <w:rPr>
                <w:rFonts w:ascii="宋体" w:hAnsi="宋体" w:eastAsia="宋体" w:cs="宋体"/>
                <w:color w:val="auto"/>
                <w:sz w:val="24"/>
              </w:rPr>
            </w:pPr>
          </w:p>
        </w:tc>
        <w:tc>
          <w:tcPr>
            <w:tcW w:w="932" w:type="dxa"/>
            <w:vAlign w:val="center"/>
          </w:tcPr>
          <w:p w14:paraId="36668712">
            <w:pPr>
              <w:spacing w:line="360" w:lineRule="auto"/>
              <w:rPr>
                <w:rFonts w:ascii="宋体" w:hAnsi="宋体" w:eastAsia="宋体" w:cs="宋体"/>
                <w:color w:val="auto"/>
                <w:sz w:val="24"/>
              </w:rPr>
            </w:pPr>
          </w:p>
        </w:tc>
        <w:tc>
          <w:tcPr>
            <w:tcW w:w="673" w:type="dxa"/>
            <w:vAlign w:val="center"/>
          </w:tcPr>
          <w:p w14:paraId="7720DAF8">
            <w:pPr>
              <w:spacing w:line="360" w:lineRule="auto"/>
              <w:rPr>
                <w:rFonts w:ascii="宋体" w:hAnsi="宋体" w:eastAsia="宋体" w:cs="宋体"/>
                <w:color w:val="auto"/>
                <w:sz w:val="24"/>
              </w:rPr>
            </w:pPr>
          </w:p>
        </w:tc>
        <w:tc>
          <w:tcPr>
            <w:tcW w:w="767" w:type="dxa"/>
            <w:vAlign w:val="center"/>
          </w:tcPr>
          <w:p w14:paraId="41A5CD3F">
            <w:pPr>
              <w:spacing w:line="360" w:lineRule="auto"/>
              <w:rPr>
                <w:rFonts w:ascii="宋体" w:hAnsi="宋体" w:eastAsia="宋体" w:cs="宋体"/>
                <w:color w:val="auto"/>
                <w:sz w:val="24"/>
              </w:rPr>
            </w:pPr>
          </w:p>
        </w:tc>
        <w:tc>
          <w:tcPr>
            <w:tcW w:w="767" w:type="dxa"/>
            <w:vAlign w:val="center"/>
          </w:tcPr>
          <w:p w14:paraId="0FF8906D">
            <w:pPr>
              <w:spacing w:line="360" w:lineRule="auto"/>
              <w:rPr>
                <w:rFonts w:ascii="宋体" w:hAnsi="宋体" w:eastAsia="宋体" w:cs="宋体"/>
                <w:color w:val="auto"/>
                <w:sz w:val="24"/>
              </w:rPr>
            </w:pPr>
          </w:p>
        </w:tc>
        <w:tc>
          <w:tcPr>
            <w:tcW w:w="1040" w:type="dxa"/>
            <w:vAlign w:val="center"/>
          </w:tcPr>
          <w:p w14:paraId="7518A715">
            <w:pPr>
              <w:spacing w:line="360" w:lineRule="auto"/>
              <w:rPr>
                <w:rFonts w:ascii="宋体" w:hAnsi="宋体" w:eastAsia="宋体" w:cs="宋体"/>
                <w:color w:val="auto"/>
                <w:sz w:val="24"/>
              </w:rPr>
            </w:pPr>
          </w:p>
        </w:tc>
        <w:tc>
          <w:tcPr>
            <w:tcW w:w="735" w:type="dxa"/>
            <w:vAlign w:val="center"/>
          </w:tcPr>
          <w:p w14:paraId="713B0FFD">
            <w:pPr>
              <w:spacing w:line="360" w:lineRule="auto"/>
              <w:rPr>
                <w:rFonts w:ascii="宋体" w:hAnsi="宋体" w:eastAsia="宋体" w:cs="宋体"/>
                <w:color w:val="auto"/>
                <w:sz w:val="24"/>
              </w:rPr>
            </w:pPr>
          </w:p>
        </w:tc>
        <w:tc>
          <w:tcPr>
            <w:tcW w:w="945" w:type="dxa"/>
            <w:vAlign w:val="center"/>
          </w:tcPr>
          <w:p w14:paraId="474ADEDA">
            <w:pPr>
              <w:spacing w:line="360" w:lineRule="auto"/>
              <w:rPr>
                <w:rFonts w:ascii="宋体" w:hAnsi="宋体" w:eastAsia="宋体" w:cs="宋体"/>
                <w:color w:val="auto"/>
                <w:sz w:val="24"/>
              </w:rPr>
            </w:pPr>
          </w:p>
        </w:tc>
        <w:tc>
          <w:tcPr>
            <w:tcW w:w="705" w:type="dxa"/>
            <w:vAlign w:val="center"/>
          </w:tcPr>
          <w:p w14:paraId="18CF30FD">
            <w:pPr>
              <w:spacing w:line="360" w:lineRule="auto"/>
              <w:rPr>
                <w:rFonts w:ascii="宋体" w:hAnsi="宋体" w:eastAsia="宋体" w:cs="宋体"/>
                <w:color w:val="auto"/>
                <w:sz w:val="24"/>
              </w:rPr>
            </w:pPr>
          </w:p>
        </w:tc>
      </w:tr>
      <w:tr w14:paraId="0AFE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353D927E">
            <w:pPr>
              <w:spacing w:line="360" w:lineRule="auto"/>
              <w:rPr>
                <w:rFonts w:ascii="宋体" w:hAnsi="宋体" w:eastAsia="宋体" w:cs="宋体"/>
                <w:color w:val="auto"/>
                <w:sz w:val="24"/>
              </w:rPr>
            </w:pPr>
          </w:p>
        </w:tc>
        <w:tc>
          <w:tcPr>
            <w:tcW w:w="1492" w:type="dxa"/>
            <w:vAlign w:val="center"/>
          </w:tcPr>
          <w:p w14:paraId="5139D225">
            <w:pPr>
              <w:spacing w:line="360" w:lineRule="auto"/>
              <w:rPr>
                <w:rFonts w:ascii="宋体" w:hAnsi="宋体" w:eastAsia="宋体" w:cs="宋体"/>
                <w:color w:val="auto"/>
                <w:sz w:val="24"/>
              </w:rPr>
            </w:pPr>
          </w:p>
        </w:tc>
        <w:tc>
          <w:tcPr>
            <w:tcW w:w="932" w:type="dxa"/>
            <w:vAlign w:val="center"/>
          </w:tcPr>
          <w:p w14:paraId="4DC82FB7">
            <w:pPr>
              <w:spacing w:line="360" w:lineRule="auto"/>
              <w:rPr>
                <w:rFonts w:ascii="宋体" w:hAnsi="宋体" w:eastAsia="宋体" w:cs="宋体"/>
                <w:color w:val="auto"/>
                <w:sz w:val="24"/>
              </w:rPr>
            </w:pPr>
          </w:p>
        </w:tc>
        <w:tc>
          <w:tcPr>
            <w:tcW w:w="673" w:type="dxa"/>
            <w:vAlign w:val="center"/>
          </w:tcPr>
          <w:p w14:paraId="74B5BFCE">
            <w:pPr>
              <w:spacing w:line="360" w:lineRule="auto"/>
              <w:rPr>
                <w:rFonts w:ascii="宋体" w:hAnsi="宋体" w:eastAsia="宋体" w:cs="宋体"/>
                <w:color w:val="auto"/>
                <w:sz w:val="24"/>
              </w:rPr>
            </w:pPr>
          </w:p>
        </w:tc>
        <w:tc>
          <w:tcPr>
            <w:tcW w:w="767" w:type="dxa"/>
            <w:vAlign w:val="center"/>
          </w:tcPr>
          <w:p w14:paraId="7463963F">
            <w:pPr>
              <w:spacing w:line="360" w:lineRule="auto"/>
              <w:rPr>
                <w:rFonts w:ascii="宋体" w:hAnsi="宋体" w:eastAsia="宋体" w:cs="宋体"/>
                <w:color w:val="auto"/>
                <w:sz w:val="24"/>
              </w:rPr>
            </w:pPr>
          </w:p>
        </w:tc>
        <w:tc>
          <w:tcPr>
            <w:tcW w:w="767" w:type="dxa"/>
            <w:vAlign w:val="center"/>
          </w:tcPr>
          <w:p w14:paraId="588977E7">
            <w:pPr>
              <w:spacing w:line="360" w:lineRule="auto"/>
              <w:rPr>
                <w:rFonts w:ascii="宋体" w:hAnsi="宋体" w:eastAsia="宋体" w:cs="宋体"/>
                <w:color w:val="auto"/>
                <w:sz w:val="24"/>
              </w:rPr>
            </w:pPr>
          </w:p>
        </w:tc>
        <w:tc>
          <w:tcPr>
            <w:tcW w:w="1040" w:type="dxa"/>
            <w:vAlign w:val="center"/>
          </w:tcPr>
          <w:p w14:paraId="46E37B30">
            <w:pPr>
              <w:spacing w:line="360" w:lineRule="auto"/>
              <w:rPr>
                <w:rFonts w:ascii="宋体" w:hAnsi="宋体" w:eastAsia="宋体" w:cs="宋体"/>
                <w:color w:val="auto"/>
                <w:sz w:val="24"/>
              </w:rPr>
            </w:pPr>
          </w:p>
        </w:tc>
        <w:tc>
          <w:tcPr>
            <w:tcW w:w="735" w:type="dxa"/>
            <w:vAlign w:val="center"/>
          </w:tcPr>
          <w:p w14:paraId="444FCA19">
            <w:pPr>
              <w:spacing w:line="360" w:lineRule="auto"/>
              <w:rPr>
                <w:rFonts w:ascii="宋体" w:hAnsi="宋体" w:eastAsia="宋体" w:cs="宋体"/>
                <w:color w:val="auto"/>
                <w:sz w:val="24"/>
              </w:rPr>
            </w:pPr>
          </w:p>
        </w:tc>
        <w:tc>
          <w:tcPr>
            <w:tcW w:w="945" w:type="dxa"/>
            <w:vAlign w:val="center"/>
          </w:tcPr>
          <w:p w14:paraId="04A459DA">
            <w:pPr>
              <w:spacing w:line="360" w:lineRule="auto"/>
              <w:rPr>
                <w:rFonts w:ascii="宋体" w:hAnsi="宋体" w:eastAsia="宋体" w:cs="宋体"/>
                <w:color w:val="auto"/>
                <w:sz w:val="24"/>
              </w:rPr>
            </w:pPr>
          </w:p>
        </w:tc>
        <w:tc>
          <w:tcPr>
            <w:tcW w:w="705" w:type="dxa"/>
            <w:vAlign w:val="center"/>
          </w:tcPr>
          <w:p w14:paraId="1D061080">
            <w:pPr>
              <w:spacing w:line="360" w:lineRule="auto"/>
              <w:rPr>
                <w:rFonts w:ascii="宋体" w:hAnsi="宋体" w:eastAsia="宋体" w:cs="宋体"/>
                <w:color w:val="auto"/>
                <w:sz w:val="24"/>
              </w:rPr>
            </w:pPr>
          </w:p>
        </w:tc>
      </w:tr>
      <w:tr w14:paraId="0969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0" w:type="dxa"/>
            <w:vAlign w:val="center"/>
          </w:tcPr>
          <w:p w14:paraId="0449E47D">
            <w:pPr>
              <w:spacing w:line="360" w:lineRule="auto"/>
              <w:rPr>
                <w:rFonts w:ascii="宋体" w:hAnsi="宋体" w:eastAsia="宋体" w:cs="宋体"/>
                <w:color w:val="auto"/>
                <w:sz w:val="24"/>
              </w:rPr>
            </w:pPr>
          </w:p>
        </w:tc>
        <w:tc>
          <w:tcPr>
            <w:tcW w:w="1492" w:type="dxa"/>
            <w:vAlign w:val="center"/>
          </w:tcPr>
          <w:p w14:paraId="24DB80E9">
            <w:pPr>
              <w:spacing w:line="360" w:lineRule="auto"/>
              <w:rPr>
                <w:rFonts w:ascii="宋体" w:hAnsi="宋体" w:eastAsia="宋体" w:cs="宋体"/>
                <w:color w:val="auto"/>
                <w:sz w:val="24"/>
              </w:rPr>
            </w:pPr>
          </w:p>
        </w:tc>
        <w:tc>
          <w:tcPr>
            <w:tcW w:w="932" w:type="dxa"/>
            <w:vAlign w:val="center"/>
          </w:tcPr>
          <w:p w14:paraId="4D875942">
            <w:pPr>
              <w:spacing w:line="360" w:lineRule="auto"/>
              <w:rPr>
                <w:rFonts w:ascii="宋体" w:hAnsi="宋体" w:eastAsia="宋体" w:cs="宋体"/>
                <w:color w:val="auto"/>
                <w:sz w:val="24"/>
              </w:rPr>
            </w:pPr>
          </w:p>
        </w:tc>
        <w:tc>
          <w:tcPr>
            <w:tcW w:w="673" w:type="dxa"/>
            <w:vAlign w:val="center"/>
          </w:tcPr>
          <w:p w14:paraId="0AFC309F">
            <w:pPr>
              <w:spacing w:line="360" w:lineRule="auto"/>
              <w:rPr>
                <w:rFonts w:ascii="宋体" w:hAnsi="宋体" w:eastAsia="宋体" w:cs="宋体"/>
                <w:color w:val="auto"/>
                <w:sz w:val="24"/>
              </w:rPr>
            </w:pPr>
          </w:p>
        </w:tc>
        <w:tc>
          <w:tcPr>
            <w:tcW w:w="767" w:type="dxa"/>
            <w:vAlign w:val="center"/>
          </w:tcPr>
          <w:p w14:paraId="1460E0F5">
            <w:pPr>
              <w:spacing w:line="360" w:lineRule="auto"/>
              <w:rPr>
                <w:rFonts w:ascii="宋体" w:hAnsi="宋体" w:eastAsia="宋体" w:cs="宋体"/>
                <w:color w:val="auto"/>
                <w:sz w:val="24"/>
              </w:rPr>
            </w:pPr>
          </w:p>
        </w:tc>
        <w:tc>
          <w:tcPr>
            <w:tcW w:w="767" w:type="dxa"/>
            <w:vAlign w:val="center"/>
          </w:tcPr>
          <w:p w14:paraId="131DDAD3">
            <w:pPr>
              <w:spacing w:line="360" w:lineRule="auto"/>
              <w:rPr>
                <w:rFonts w:ascii="宋体" w:hAnsi="宋体" w:eastAsia="宋体" w:cs="宋体"/>
                <w:color w:val="auto"/>
                <w:sz w:val="24"/>
              </w:rPr>
            </w:pPr>
          </w:p>
        </w:tc>
        <w:tc>
          <w:tcPr>
            <w:tcW w:w="1040" w:type="dxa"/>
            <w:vAlign w:val="center"/>
          </w:tcPr>
          <w:p w14:paraId="1B334E48">
            <w:pPr>
              <w:spacing w:line="360" w:lineRule="auto"/>
              <w:rPr>
                <w:rFonts w:ascii="宋体" w:hAnsi="宋体" w:eastAsia="宋体" w:cs="宋体"/>
                <w:color w:val="auto"/>
                <w:sz w:val="24"/>
              </w:rPr>
            </w:pPr>
          </w:p>
        </w:tc>
        <w:tc>
          <w:tcPr>
            <w:tcW w:w="735" w:type="dxa"/>
            <w:vAlign w:val="center"/>
          </w:tcPr>
          <w:p w14:paraId="16C4B3D4">
            <w:pPr>
              <w:spacing w:line="360" w:lineRule="auto"/>
              <w:rPr>
                <w:rFonts w:ascii="宋体" w:hAnsi="宋体" w:eastAsia="宋体" w:cs="宋体"/>
                <w:color w:val="auto"/>
                <w:sz w:val="24"/>
              </w:rPr>
            </w:pPr>
          </w:p>
        </w:tc>
        <w:tc>
          <w:tcPr>
            <w:tcW w:w="945" w:type="dxa"/>
            <w:vAlign w:val="center"/>
          </w:tcPr>
          <w:p w14:paraId="1C7BD7D2">
            <w:pPr>
              <w:spacing w:line="360" w:lineRule="auto"/>
              <w:rPr>
                <w:rFonts w:ascii="宋体" w:hAnsi="宋体" w:eastAsia="宋体" w:cs="宋体"/>
                <w:color w:val="auto"/>
                <w:sz w:val="24"/>
              </w:rPr>
            </w:pPr>
          </w:p>
        </w:tc>
        <w:tc>
          <w:tcPr>
            <w:tcW w:w="705" w:type="dxa"/>
            <w:vAlign w:val="center"/>
          </w:tcPr>
          <w:p w14:paraId="1CBB5675">
            <w:pPr>
              <w:spacing w:line="360" w:lineRule="auto"/>
              <w:rPr>
                <w:rFonts w:ascii="宋体" w:hAnsi="宋体" w:eastAsia="宋体" w:cs="宋体"/>
                <w:color w:val="auto"/>
                <w:sz w:val="24"/>
              </w:rPr>
            </w:pPr>
          </w:p>
        </w:tc>
      </w:tr>
      <w:tr w14:paraId="2E93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0" w:type="dxa"/>
            <w:vAlign w:val="center"/>
          </w:tcPr>
          <w:p w14:paraId="1EA85D4E">
            <w:pPr>
              <w:spacing w:line="360" w:lineRule="auto"/>
              <w:rPr>
                <w:rFonts w:ascii="宋体" w:hAnsi="宋体" w:eastAsia="宋体" w:cs="宋体"/>
                <w:color w:val="auto"/>
                <w:sz w:val="24"/>
              </w:rPr>
            </w:pPr>
          </w:p>
        </w:tc>
        <w:tc>
          <w:tcPr>
            <w:tcW w:w="1492" w:type="dxa"/>
            <w:vAlign w:val="center"/>
          </w:tcPr>
          <w:p w14:paraId="6E25E97A">
            <w:pPr>
              <w:spacing w:line="360" w:lineRule="auto"/>
              <w:rPr>
                <w:rFonts w:ascii="宋体" w:hAnsi="宋体" w:eastAsia="宋体" w:cs="宋体"/>
                <w:color w:val="auto"/>
                <w:sz w:val="24"/>
              </w:rPr>
            </w:pPr>
          </w:p>
        </w:tc>
        <w:tc>
          <w:tcPr>
            <w:tcW w:w="932" w:type="dxa"/>
            <w:vAlign w:val="center"/>
          </w:tcPr>
          <w:p w14:paraId="33C8055F">
            <w:pPr>
              <w:spacing w:line="360" w:lineRule="auto"/>
              <w:rPr>
                <w:rFonts w:ascii="宋体" w:hAnsi="宋体" w:eastAsia="宋体" w:cs="宋体"/>
                <w:color w:val="auto"/>
                <w:sz w:val="24"/>
              </w:rPr>
            </w:pPr>
          </w:p>
        </w:tc>
        <w:tc>
          <w:tcPr>
            <w:tcW w:w="673" w:type="dxa"/>
            <w:vAlign w:val="center"/>
          </w:tcPr>
          <w:p w14:paraId="374921F0">
            <w:pPr>
              <w:spacing w:line="360" w:lineRule="auto"/>
              <w:rPr>
                <w:rFonts w:ascii="宋体" w:hAnsi="宋体" w:eastAsia="宋体" w:cs="宋体"/>
                <w:color w:val="auto"/>
                <w:sz w:val="24"/>
              </w:rPr>
            </w:pPr>
          </w:p>
        </w:tc>
        <w:tc>
          <w:tcPr>
            <w:tcW w:w="767" w:type="dxa"/>
            <w:vAlign w:val="center"/>
          </w:tcPr>
          <w:p w14:paraId="32A4A257">
            <w:pPr>
              <w:spacing w:line="360" w:lineRule="auto"/>
              <w:rPr>
                <w:rFonts w:ascii="宋体" w:hAnsi="宋体" w:eastAsia="宋体" w:cs="宋体"/>
                <w:color w:val="auto"/>
                <w:sz w:val="24"/>
              </w:rPr>
            </w:pPr>
          </w:p>
        </w:tc>
        <w:tc>
          <w:tcPr>
            <w:tcW w:w="767" w:type="dxa"/>
            <w:vAlign w:val="center"/>
          </w:tcPr>
          <w:p w14:paraId="38A50CA8">
            <w:pPr>
              <w:spacing w:line="360" w:lineRule="auto"/>
              <w:rPr>
                <w:rFonts w:ascii="宋体" w:hAnsi="宋体" w:eastAsia="宋体" w:cs="宋体"/>
                <w:color w:val="auto"/>
                <w:sz w:val="24"/>
              </w:rPr>
            </w:pPr>
          </w:p>
        </w:tc>
        <w:tc>
          <w:tcPr>
            <w:tcW w:w="1040" w:type="dxa"/>
            <w:vAlign w:val="center"/>
          </w:tcPr>
          <w:p w14:paraId="744922D0">
            <w:pPr>
              <w:spacing w:line="360" w:lineRule="auto"/>
              <w:rPr>
                <w:rFonts w:ascii="宋体" w:hAnsi="宋体" w:eastAsia="宋体" w:cs="宋体"/>
                <w:color w:val="auto"/>
                <w:sz w:val="24"/>
              </w:rPr>
            </w:pPr>
          </w:p>
        </w:tc>
        <w:tc>
          <w:tcPr>
            <w:tcW w:w="735" w:type="dxa"/>
            <w:vAlign w:val="center"/>
          </w:tcPr>
          <w:p w14:paraId="68354528">
            <w:pPr>
              <w:spacing w:line="360" w:lineRule="auto"/>
              <w:rPr>
                <w:rFonts w:ascii="宋体" w:hAnsi="宋体" w:eastAsia="宋体" w:cs="宋体"/>
                <w:color w:val="auto"/>
                <w:sz w:val="24"/>
              </w:rPr>
            </w:pPr>
          </w:p>
        </w:tc>
        <w:tc>
          <w:tcPr>
            <w:tcW w:w="945" w:type="dxa"/>
            <w:vAlign w:val="center"/>
          </w:tcPr>
          <w:p w14:paraId="74F24FAC">
            <w:pPr>
              <w:spacing w:line="360" w:lineRule="auto"/>
              <w:rPr>
                <w:rFonts w:ascii="宋体" w:hAnsi="宋体" w:eastAsia="宋体" w:cs="宋体"/>
                <w:color w:val="auto"/>
                <w:sz w:val="24"/>
              </w:rPr>
            </w:pPr>
          </w:p>
        </w:tc>
        <w:tc>
          <w:tcPr>
            <w:tcW w:w="705" w:type="dxa"/>
            <w:vAlign w:val="center"/>
          </w:tcPr>
          <w:p w14:paraId="7581A105">
            <w:pPr>
              <w:spacing w:line="360" w:lineRule="auto"/>
              <w:rPr>
                <w:rFonts w:ascii="宋体" w:hAnsi="宋体" w:eastAsia="宋体" w:cs="宋体"/>
                <w:color w:val="auto"/>
                <w:sz w:val="24"/>
              </w:rPr>
            </w:pPr>
          </w:p>
        </w:tc>
      </w:tr>
      <w:tr w14:paraId="4B0C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0" w:type="dxa"/>
            <w:vAlign w:val="center"/>
          </w:tcPr>
          <w:p w14:paraId="56921B94">
            <w:pPr>
              <w:spacing w:line="360" w:lineRule="auto"/>
              <w:rPr>
                <w:rFonts w:ascii="宋体" w:hAnsi="宋体" w:eastAsia="宋体" w:cs="宋体"/>
                <w:color w:val="auto"/>
                <w:sz w:val="24"/>
              </w:rPr>
            </w:pPr>
          </w:p>
        </w:tc>
        <w:tc>
          <w:tcPr>
            <w:tcW w:w="1492" w:type="dxa"/>
            <w:vAlign w:val="center"/>
          </w:tcPr>
          <w:p w14:paraId="27804A1F">
            <w:pPr>
              <w:spacing w:line="360" w:lineRule="auto"/>
              <w:rPr>
                <w:rFonts w:ascii="宋体" w:hAnsi="宋体" w:eastAsia="宋体" w:cs="宋体"/>
                <w:color w:val="auto"/>
                <w:sz w:val="24"/>
              </w:rPr>
            </w:pPr>
          </w:p>
        </w:tc>
        <w:tc>
          <w:tcPr>
            <w:tcW w:w="932" w:type="dxa"/>
            <w:vAlign w:val="center"/>
          </w:tcPr>
          <w:p w14:paraId="1C82B3E7">
            <w:pPr>
              <w:spacing w:line="360" w:lineRule="auto"/>
              <w:rPr>
                <w:rFonts w:ascii="宋体" w:hAnsi="宋体" w:eastAsia="宋体" w:cs="宋体"/>
                <w:color w:val="auto"/>
                <w:sz w:val="24"/>
              </w:rPr>
            </w:pPr>
          </w:p>
        </w:tc>
        <w:tc>
          <w:tcPr>
            <w:tcW w:w="673" w:type="dxa"/>
            <w:vAlign w:val="center"/>
          </w:tcPr>
          <w:p w14:paraId="70943A2D">
            <w:pPr>
              <w:spacing w:line="360" w:lineRule="auto"/>
              <w:rPr>
                <w:rFonts w:ascii="宋体" w:hAnsi="宋体" w:eastAsia="宋体" w:cs="宋体"/>
                <w:color w:val="auto"/>
                <w:sz w:val="24"/>
              </w:rPr>
            </w:pPr>
          </w:p>
        </w:tc>
        <w:tc>
          <w:tcPr>
            <w:tcW w:w="767" w:type="dxa"/>
            <w:vAlign w:val="center"/>
          </w:tcPr>
          <w:p w14:paraId="0266BB27">
            <w:pPr>
              <w:spacing w:line="360" w:lineRule="auto"/>
              <w:rPr>
                <w:rFonts w:ascii="宋体" w:hAnsi="宋体" w:eastAsia="宋体" w:cs="宋体"/>
                <w:color w:val="auto"/>
                <w:sz w:val="24"/>
              </w:rPr>
            </w:pPr>
          </w:p>
        </w:tc>
        <w:tc>
          <w:tcPr>
            <w:tcW w:w="767" w:type="dxa"/>
            <w:vAlign w:val="center"/>
          </w:tcPr>
          <w:p w14:paraId="3954001E">
            <w:pPr>
              <w:spacing w:line="360" w:lineRule="auto"/>
              <w:rPr>
                <w:rFonts w:ascii="宋体" w:hAnsi="宋体" w:eastAsia="宋体" w:cs="宋体"/>
                <w:color w:val="auto"/>
                <w:sz w:val="24"/>
              </w:rPr>
            </w:pPr>
          </w:p>
        </w:tc>
        <w:tc>
          <w:tcPr>
            <w:tcW w:w="1040" w:type="dxa"/>
            <w:vAlign w:val="center"/>
          </w:tcPr>
          <w:p w14:paraId="5484E423">
            <w:pPr>
              <w:spacing w:line="360" w:lineRule="auto"/>
              <w:rPr>
                <w:rFonts w:ascii="宋体" w:hAnsi="宋体" w:eastAsia="宋体" w:cs="宋体"/>
                <w:color w:val="auto"/>
                <w:sz w:val="24"/>
              </w:rPr>
            </w:pPr>
          </w:p>
        </w:tc>
        <w:tc>
          <w:tcPr>
            <w:tcW w:w="735" w:type="dxa"/>
            <w:vAlign w:val="center"/>
          </w:tcPr>
          <w:p w14:paraId="0A6244E4">
            <w:pPr>
              <w:spacing w:line="360" w:lineRule="auto"/>
              <w:rPr>
                <w:rFonts w:ascii="宋体" w:hAnsi="宋体" w:eastAsia="宋体" w:cs="宋体"/>
                <w:color w:val="auto"/>
                <w:sz w:val="24"/>
              </w:rPr>
            </w:pPr>
          </w:p>
        </w:tc>
        <w:tc>
          <w:tcPr>
            <w:tcW w:w="945" w:type="dxa"/>
            <w:vAlign w:val="center"/>
          </w:tcPr>
          <w:p w14:paraId="6E1F9F64">
            <w:pPr>
              <w:spacing w:line="360" w:lineRule="auto"/>
              <w:rPr>
                <w:rFonts w:ascii="宋体" w:hAnsi="宋体" w:eastAsia="宋体" w:cs="宋体"/>
                <w:color w:val="auto"/>
                <w:sz w:val="24"/>
              </w:rPr>
            </w:pPr>
          </w:p>
        </w:tc>
        <w:tc>
          <w:tcPr>
            <w:tcW w:w="705" w:type="dxa"/>
            <w:vAlign w:val="center"/>
          </w:tcPr>
          <w:p w14:paraId="15815527">
            <w:pPr>
              <w:spacing w:line="360" w:lineRule="auto"/>
              <w:rPr>
                <w:rFonts w:ascii="宋体" w:hAnsi="宋体" w:eastAsia="宋体" w:cs="宋体"/>
                <w:color w:val="auto"/>
                <w:sz w:val="24"/>
              </w:rPr>
            </w:pPr>
          </w:p>
        </w:tc>
      </w:tr>
      <w:tr w14:paraId="1603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0" w:type="dxa"/>
            <w:vAlign w:val="center"/>
          </w:tcPr>
          <w:p w14:paraId="3ABC0FB4">
            <w:pPr>
              <w:spacing w:line="360" w:lineRule="auto"/>
              <w:rPr>
                <w:rFonts w:ascii="宋体" w:hAnsi="宋体" w:eastAsia="宋体" w:cs="宋体"/>
                <w:color w:val="auto"/>
                <w:sz w:val="24"/>
              </w:rPr>
            </w:pPr>
          </w:p>
        </w:tc>
        <w:tc>
          <w:tcPr>
            <w:tcW w:w="1492" w:type="dxa"/>
            <w:vAlign w:val="center"/>
          </w:tcPr>
          <w:p w14:paraId="63C63AE8">
            <w:pPr>
              <w:spacing w:line="360" w:lineRule="auto"/>
              <w:rPr>
                <w:rFonts w:ascii="宋体" w:hAnsi="宋体" w:eastAsia="宋体" w:cs="宋体"/>
                <w:color w:val="auto"/>
                <w:sz w:val="24"/>
              </w:rPr>
            </w:pPr>
          </w:p>
        </w:tc>
        <w:tc>
          <w:tcPr>
            <w:tcW w:w="932" w:type="dxa"/>
            <w:vAlign w:val="center"/>
          </w:tcPr>
          <w:p w14:paraId="46F0FE4A">
            <w:pPr>
              <w:spacing w:line="360" w:lineRule="auto"/>
              <w:rPr>
                <w:rFonts w:ascii="宋体" w:hAnsi="宋体" w:eastAsia="宋体" w:cs="宋体"/>
                <w:color w:val="auto"/>
                <w:sz w:val="24"/>
              </w:rPr>
            </w:pPr>
          </w:p>
        </w:tc>
        <w:tc>
          <w:tcPr>
            <w:tcW w:w="673" w:type="dxa"/>
            <w:vAlign w:val="center"/>
          </w:tcPr>
          <w:p w14:paraId="329B09D7">
            <w:pPr>
              <w:spacing w:line="360" w:lineRule="auto"/>
              <w:rPr>
                <w:rFonts w:ascii="宋体" w:hAnsi="宋体" w:eastAsia="宋体" w:cs="宋体"/>
                <w:color w:val="auto"/>
                <w:sz w:val="24"/>
              </w:rPr>
            </w:pPr>
          </w:p>
        </w:tc>
        <w:tc>
          <w:tcPr>
            <w:tcW w:w="767" w:type="dxa"/>
            <w:vAlign w:val="center"/>
          </w:tcPr>
          <w:p w14:paraId="15DF20CC">
            <w:pPr>
              <w:spacing w:line="360" w:lineRule="auto"/>
              <w:rPr>
                <w:rFonts w:ascii="宋体" w:hAnsi="宋体" w:eastAsia="宋体" w:cs="宋体"/>
                <w:color w:val="auto"/>
                <w:sz w:val="24"/>
              </w:rPr>
            </w:pPr>
          </w:p>
        </w:tc>
        <w:tc>
          <w:tcPr>
            <w:tcW w:w="767" w:type="dxa"/>
            <w:vAlign w:val="center"/>
          </w:tcPr>
          <w:p w14:paraId="2E7B354B">
            <w:pPr>
              <w:spacing w:line="360" w:lineRule="auto"/>
              <w:rPr>
                <w:rFonts w:ascii="宋体" w:hAnsi="宋体" w:eastAsia="宋体" w:cs="宋体"/>
                <w:color w:val="auto"/>
                <w:sz w:val="24"/>
              </w:rPr>
            </w:pPr>
          </w:p>
        </w:tc>
        <w:tc>
          <w:tcPr>
            <w:tcW w:w="1040" w:type="dxa"/>
            <w:vAlign w:val="center"/>
          </w:tcPr>
          <w:p w14:paraId="5F2D4953">
            <w:pPr>
              <w:spacing w:line="360" w:lineRule="auto"/>
              <w:rPr>
                <w:rFonts w:ascii="宋体" w:hAnsi="宋体" w:eastAsia="宋体" w:cs="宋体"/>
                <w:color w:val="auto"/>
                <w:sz w:val="24"/>
              </w:rPr>
            </w:pPr>
          </w:p>
        </w:tc>
        <w:tc>
          <w:tcPr>
            <w:tcW w:w="735" w:type="dxa"/>
            <w:vAlign w:val="center"/>
          </w:tcPr>
          <w:p w14:paraId="5507EC4E">
            <w:pPr>
              <w:spacing w:line="360" w:lineRule="auto"/>
              <w:rPr>
                <w:rFonts w:ascii="宋体" w:hAnsi="宋体" w:eastAsia="宋体" w:cs="宋体"/>
                <w:color w:val="auto"/>
                <w:sz w:val="24"/>
              </w:rPr>
            </w:pPr>
          </w:p>
        </w:tc>
        <w:tc>
          <w:tcPr>
            <w:tcW w:w="945" w:type="dxa"/>
            <w:vAlign w:val="center"/>
          </w:tcPr>
          <w:p w14:paraId="014B26DB">
            <w:pPr>
              <w:spacing w:line="360" w:lineRule="auto"/>
              <w:rPr>
                <w:rFonts w:ascii="宋体" w:hAnsi="宋体" w:eastAsia="宋体" w:cs="宋体"/>
                <w:color w:val="auto"/>
                <w:sz w:val="24"/>
              </w:rPr>
            </w:pPr>
          </w:p>
        </w:tc>
        <w:tc>
          <w:tcPr>
            <w:tcW w:w="705" w:type="dxa"/>
            <w:vAlign w:val="center"/>
          </w:tcPr>
          <w:p w14:paraId="22DAF24B">
            <w:pPr>
              <w:spacing w:line="360" w:lineRule="auto"/>
              <w:rPr>
                <w:rFonts w:ascii="宋体" w:hAnsi="宋体" w:eastAsia="宋体" w:cs="宋体"/>
                <w:color w:val="auto"/>
                <w:sz w:val="24"/>
              </w:rPr>
            </w:pPr>
          </w:p>
        </w:tc>
      </w:tr>
      <w:tr w14:paraId="0062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0" w:type="dxa"/>
            <w:vAlign w:val="center"/>
          </w:tcPr>
          <w:p w14:paraId="4980B6EC">
            <w:pPr>
              <w:spacing w:line="360" w:lineRule="auto"/>
              <w:rPr>
                <w:rFonts w:ascii="宋体" w:hAnsi="宋体" w:eastAsia="宋体" w:cs="宋体"/>
                <w:color w:val="auto"/>
                <w:sz w:val="24"/>
              </w:rPr>
            </w:pPr>
          </w:p>
        </w:tc>
        <w:tc>
          <w:tcPr>
            <w:tcW w:w="1492" w:type="dxa"/>
            <w:vAlign w:val="center"/>
          </w:tcPr>
          <w:p w14:paraId="6B3E22B4">
            <w:pPr>
              <w:spacing w:line="360" w:lineRule="auto"/>
              <w:rPr>
                <w:rFonts w:ascii="宋体" w:hAnsi="宋体" w:eastAsia="宋体" w:cs="宋体"/>
                <w:color w:val="auto"/>
                <w:sz w:val="24"/>
              </w:rPr>
            </w:pPr>
          </w:p>
        </w:tc>
        <w:tc>
          <w:tcPr>
            <w:tcW w:w="932" w:type="dxa"/>
            <w:vAlign w:val="center"/>
          </w:tcPr>
          <w:p w14:paraId="0F691D69">
            <w:pPr>
              <w:spacing w:line="360" w:lineRule="auto"/>
              <w:rPr>
                <w:rFonts w:ascii="宋体" w:hAnsi="宋体" w:eastAsia="宋体" w:cs="宋体"/>
                <w:color w:val="auto"/>
                <w:sz w:val="24"/>
              </w:rPr>
            </w:pPr>
          </w:p>
        </w:tc>
        <w:tc>
          <w:tcPr>
            <w:tcW w:w="673" w:type="dxa"/>
            <w:vAlign w:val="center"/>
          </w:tcPr>
          <w:p w14:paraId="2D8815A4">
            <w:pPr>
              <w:spacing w:line="360" w:lineRule="auto"/>
              <w:rPr>
                <w:rFonts w:ascii="宋体" w:hAnsi="宋体" w:eastAsia="宋体" w:cs="宋体"/>
                <w:color w:val="auto"/>
                <w:sz w:val="24"/>
              </w:rPr>
            </w:pPr>
          </w:p>
        </w:tc>
        <w:tc>
          <w:tcPr>
            <w:tcW w:w="767" w:type="dxa"/>
            <w:vAlign w:val="center"/>
          </w:tcPr>
          <w:p w14:paraId="7A9590C8">
            <w:pPr>
              <w:spacing w:line="360" w:lineRule="auto"/>
              <w:rPr>
                <w:rFonts w:ascii="宋体" w:hAnsi="宋体" w:eastAsia="宋体" w:cs="宋体"/>
                <w:color w:val="auto"/>
                <w:sz w:val="24"/>
              </w:rPr>
            </w:pPr>
          </w:p>
        </w:tc>
        <w:tc>
          <w:tcPr>
            <w:tcW w:w="767" w:type="dxa"/>
            <w:vAlign w:val="center"/>
          </w:tcPr>
          <w:p w14:paraId="0953FDB2">
            <w:pPr>
              <w:spacing w:line="360" w:lineRule="auto"/>
              <w:rPr>
                <w:rFonts w:ascii="宋体" w:hAnsi="宋体" w:eastAsia="宋体" w:cs="宋体"/>
                <w:color w:val="auto"/>
                <w:sz w:val="24"/>
              </w:rPr>
            </w:pPr>
          </w:p>
        </w:tc>
        <w:tc>
          <w:tcPr>
            <w:tcW w:w="1040" w:type="dxa"/>
            <w:vAlign w:val="center"/>
          </w:tcPr>
          <w:p w14:paraId="26E1DB92">
            <w:pPr>
              <w:spacing w:line="360" w:lineRule="auto"/>
              <w:rPr>
                <w:rFonts w:ascii="宋体" w:hAnsi="宋体" w:eastAsia="宋体" w:cs="宋体"/>
                <w:color w:val="auto"/>
                <w:sz w:val="24"/>
              </w:rPr>
            </w:pPr>
          </w:p>
        </w:tc>
        <w:tc>
          <w:tcPr>
            <w:tcW w:w="735" w:type="dxa"/>
            <w:vAlign w:val="center"/>
          </w:tcPr>
          <w:p w14:paraId="198C0F92">
            <w:pPr>
              <w:spacing w:line="360" w:lineRule="auto"/>
              <w:rPr>
                <w:rFonts w:ascii="宋体" w:hAnsi="宋体" w:eastAsia="宋体" w:cs="宋体"/>
                <w:color w:val="auto"/>
                <w:sz w:val="24"/>
              </w:rPr>
            </w:pPr>
          </w:p>
        </w:tc>
        <w:tc>
          <w:tcPr>
            <w:tcW w:w="945" w:type="dxa"/>
            <w:vAlign w:val="center"/>
          </w:tcPr>
          <w:p w14:paraId="733CFA56">
            <w:pPr>
              <w:spacing w:line="360" w:lineRule="auto"/>
              <w:rPr>
                <w:rFonts w:ascii="宋体" w:hAnsi="宋体" w:eastAsia="宋体" w:cs="宋体"/>
                <w:color w:val="auto"/>
                <w:sz w:val="24"/>
              </w:rPr>
            </w:pPr>
          </w:p>
        </w:tc>
        <w:tc>
          <w:tcPr>
            <w:tcW w:w="705" w:type="dxa"/>
            <w:vAlign w:val="center"/>
          </w:tcPr>
          <w:p w14:paraId="063E52B5">
            <w:pPr>
              <w:spacing w:line="360" w:lineRule="auto"/>
              <w:rPr>
                <w:rFonts w:ascii="宋体" w:hAnsi="宋体" w:eastAsia="宋体" w:cs="宋体"/>
                <w:color w:val="auto"/>
                <w:sz w:val="24"/>
              </w:rPr>
            </w:pPr>
          </w:p>
        </w:tc>
      </w:tr>
      <w:tr w14:paraId="05D5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0" w:type="dxa"/>
            <w:vAlign w:val="center"/>
          </w:tcPr>
          <w:p w14:paraId="2FBA3D77">
            <w:pPr>
              <w:spacing w:line="360" w:lineRule="auto"/>
              <w:rPr>
                <w:rFonts w:ascii="宋体" w:hAnsi="宋体" w:eastAsia="宋体" w:cs="宋体"/>
                <w:color w:val="auto"/>
                <w:sz w:val="24"/>
              </w:rPr>
            </w:pPr>
          </w:p>
        </w:tc>
        <w:tc>
          <w:tcPr>
            <w:tcW w:w="1492" w:type="dxa"/>
            <w:vAlign w:val="center"/>
          </w:tcPr>
          <w:p w14:paraId="539409FA">
            <w:pPr>
              <w:spacing w:line="360" w:lineRule="auto"/>
              <w:rPr>
                <w:rFonts w:ascii="宋体" w:hAnsi="宋体" w:eastAsia="宋体" w:cs="宋体"/>
                <w:color w:val="auto"/>
                <w:sz w:val="24"/>
              </w:rPr>
            </w:pPr>
          </w:p>
        </w:tc>
        <w:tc>
          <w:tcPr>
            <w:tcW w:w="932" w:type="dxa"/>
            <w:vAlign w:val="center"/>
          </w:tcPr>
          <w:p w14:paraId="4B25C36F">
            <w:pPr>
              <w:spacing w:line="360" w:lineRule="auto"/>
              <w:rPr>
                <w:rFonts w:ascii="宋体" w:hAnsi="宋体" w:eastAsia="宋体" w:cs="宋体"/>
                <w:color w:val="auto"/>
                <w:sz w:val="24"/>
              </w:rPr>
            </w:pPr>
          </w:p>
        </w:tc>
        <w:tc>
          <w:tcPr>
            <w:tcW w:w="673" w:type="dxa"/>
            <w:vAlign w:val="center"/>
          </w:tcPr>
          <w:p w14:paraId="2121D26C">
            <w:pPr>
              <w:spacing w:line="360" w:lineRule="auto"/>
              <w:rPr>
                <w:rFonts w:ascii="宋体" w:hAnsi="宋体" w:eastAsia="宋体" w:cs="宋体"/>
                <w:color w:val="auto"/>
                <w:sz w:val="24"/>
              </w:rPr>
            </w:pPr>
          </w:p>
        </w:tc>
        <w:tc>
          <w:tcPr>
            <w:tcW w:w="767" w:type="dxa"/>
            <w:vAlign w:val="center"/>
          </w:tcPr>
          <w:p w14:paraId="607340C5">
            <w:pPr>
              <w:spacing w:line="360" w:lineRule="auto"/>
              <w:rPr>
                <w:rFonts w:ascii="宋体" w:hAnsi="宋体" w:eastAsia="宋体" w:cs="宋体"/>
                <w:color w:val="auto"/>
                <w:sz w:val="24"/>
              </w:rPr>
            </w:pPr>
          </w:p>
        </w:tc>
        <w:tc>
          <w:tcPr>
            <w:tcW w:w="767" w:type="dxa"/>
            <w:vAlign w:val="center"/>
          </w:tcPr>
          <w:p w14:paraId="0963EED6">
            <w:pPr>
              <w:spacing w:line="360" w:lineRule="auto"/>
              <w:rPr>
                <w:rFonts w:ascii="宋体" w:hAnsi="宋体" w:eastAsia="宋体" w:cs="宋体"/>
                <w:color w:val="auto"/>
                <w:sz w:val="24"/>
              </w:rPr>
            </w:pPr>
          </w:p>
        </w:tc>
        <w:tc>
          <w:tcPr>
            <w:tcW w:w="1040" w:type="dxa"/>
            <w:vAlign w:val="center"/>
          </w:tcPr>
          <w:p w14:paraId="7E98055B">
            <w:pPr>
              <w:spacing w:line="360" w:lineRule="auto"/>
              <w:rPr>
                <w:rFonts w:ascii="宋体" w:hAnsi="宋体" w:eastAsia="宋体" w:cs="宋体"/>
                <w:color w:val="auto"/>
                <w:sz w:val="24"/>
              </w:rPr>
            </w:pPr>
          </w:p>
        </w:tc>
        <w:tc>
          <w:tcPr>
            <w:tcW w:w="735" w:type="dxa"/>
            <w:vAlign w:val="center"/>
          </w:tcPr>
          <w:p w14:paraId="20FB4992">
            <w:pPr>
              <w:spacing w:line="360" w:lineRule="auto"/>
              <w:rPr>
                <w:rFonts w:ascii="宋体" w:hAnsi="宋体" w:eastAsia="宋体" w:cs="宋体"/>
                <w:color w:val="auto"/>
                <w:sz w:val="24"/>
              </w:rPr>
            </w:pPr>
          </w:p>
        </w:tc>
        <w:tc>
          <w:tcPr>
            <w:tcW w:w="945" w:type="dxa"/>
            <w:vAlign w:val="center"/>
          </w:tcPr>
          <w:p w14:paraId="237BB7A1">
            <w:pPr>
              <w:spacing w:line="360" w:lineRule="auto"/>
              <w:rPr>
                <w:rFonts w:ascii="宋体" w:hAnsi="宋体" w:eastAsia="宋体" w:cs="宋体"/>
                <w:color w:val="auto"/>
                <w:sz w:val="24"/>
              </w:rPr>
            </w:pPr>
          </w:p>
        </w:tc>
        <w:tc>
          <w:tcPr>
            <w:tcW w:w="705" w:type="dxa"/>
            <w:vAlign w:val="center"/>
          </w:tcPr>
          <w:p w14:paraId="01B9795F">
            <w:pPr>
              <w:spacing w:line="360" w:lineRule="auto"/>
              <w:rPr>
                <w:rFonts w:ascii="宋体" w:hAnsi="宋体" w:eastAsia="宋体" w:cs="宋体"/>
                <w:color w:val="auto"/>
                <w:sz w:val="24"/>
              </w:rPr>
            </w:pPr>
          </w:p>
        </w:tc>
      </w:tr>
      <w:tr w14:paraId="27D5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27E70886">
            <w:pPr>
              <w:spacing w:line="360" w:lineRule="auto"/>
              <w:rPr>
                <w:rFonts w:ascii="宋体" w:hAnsi="宋体" w:eastAsia="宋体" w:cs="宋体"/>
                <w:color w:val="auto"/>
                <w:sz w:val="24"/>
              </w:rPr>
            </w:pPr>
          </w:p>
        </w:tc>
        <w:tc>
          <w:tcPr>
            <w:tcW w:w="1492" w:type="dxa"/>
            <w:vAlign w:val="center"/>
          </w:tcPr>
          <w:p w14:paraId="0665517C">
            <w:pPr>
              <w:spacing w:line="360" w:lineRule="auto"/>
              <w:rPr>
                <w:rFonts w:ascii="宋体" w:hAnsi="宋体" w:eastAsia="宋体" w:cs="宋体"/>
                <w:color w:val="auto"/>
                <w:sz w:val="24"/>
              </w:rPr>
            </w:pPr>
          </w:p>
        </w:tc>
        <w:tc>
          <w:tcPr>
            <w:tcW w:w="932" w:type="dxa"/>
            <w:vAlign w:val="center"/>
          </w:tcPr>
          <w:p w14:paraId="1DE60E25">
            <w:pPr>
              <w:spacing w:line="360" w:lineRule="auto"/>
              <w:rPr>
                <w:rFonts w:ascii="宋体" w:hAnsi="宋体" w:eastAsia="宋体" w:cs="宋体"/>
                <w:color w:val="auto"/>
                <w:sz w:val="24"/>
              </w:rPr>
            </w:pPr>
          </w:p>
        </w:tc>
        <w:tc>
          <w:tcPr>
            <w:tcW w:w="673" w:type="dxa"/>
            <w:vAlign w:val="center"/>
          </w:tcPr>
          <w:p w14:paraId="4E50F228">
            <w:pPr>
              <w:spacing w:line="360" w:lineRule="auto"/>
              <w:rPr>
                <w:rFonts w:ascii="宋体" w:hAnsi="宋体" w:eastAsia="宋体" w:cs="宋体"/>
                <w:color w:val="auto"/>
                <w:sz w:val="24"/>
              </w:rPr>
            </w:pPr>
          </w:p>
        </w:tc>
        <w:tc>
          <w:tcPr>
            <w:tcW w:w="767" w:type="dxa"/>
            <w:vAlign w:val="center"/>
          </w:tcPr>
          <w:p w14:paraId="2DC9A0AC">
            <w:pPr>
              <w:spacing w:line="360" w:lineRule="auto"/>
              <w:rPr>
                <w:rFonts w:ascii="宋体" w:hAnsi="宋体" w:eastAsia="宋体" w:cs="宋体"/>
                <w:color w:val="auto"/>
                <w:sz w:val="24"/>
              </w:rPr>
            </w:pPr>
          </w:p>
        </w:tc>
        <w:tc>
          <w:tcPr>
            <w:tcW w:w="767" w:type="dxa"/>
            <w:vAlign w:val="center"/>
          </w:tcPr>
          <w:p w14:paraId="01C2F331">
            <w:pPr>
              <w:spacing w:line="360" w:lineRule="auto"/>
              <w:rPr>
                <w:rFonts w:ascii="宋体" w:hAnsi="宋体" w:eastAsia="宋体" w:cs="宋体"/>
                <w:color w:val="auto"/>
                <w:sz w:val="24"/>
              </w:rPr>
            </w:pPr>
          </w:p>
        </w:tc>
        <w:tc>
          <w:tcPr>
            <w:tcW w:w="1040" w:type="dxa"/>
            <w:vAlign w:val="center"/>
          </w:tcPr>
          <w:p w14:paraId="6E280CA4">
            <w:pPr>
              <w:spacing w:line="360" w:lineRule="auto"/>
              <w:rPr>
                <w:rFonts w:ascii="宋体" w:hAnsi="宋体" w:eastAsia="宋体" w:cs="宋体"/>
                <w:color w:val="auto"/>
                <w:sz w:val="24"/>
              </w:rPr>
            </w:pPr>
          </w:p>
        </w:tc>
        <w:tc>
          <w:tcPr>
            <w:tcW w:w="735" w:type="dxa"/>
            <w:vAlign w:val="center"/>
          </w:tcPr>
          <w:p w14:paraId="3B9D6865">
            <w:pPr>
              <w:spacing w:line="360" w:lineRule="auto"/>
              <w:rPr>
                <w:rFonts w:ascii="宋体" w:hAnsi="宋体" w:eastAsia="宋体" w:cs="宋体"/>
                <w:color w:val="auto"/>
                <w:sz w:val="24"/>
              </w:rPr>
            </w:pPr>
          </w:p>
        </w:tc>
        <w:tc>
          <w:tcPr>
            <w:tcW w:w="945" w:type="dxa"/>
            <w:vAlign w:val="center"/>
          </w:tcPr>
          <w:p w14:paraId="31439883">
            <w:pPr>
              <w:spacing w:line="360" w:lineRule="auto"/>
              <w:rPr>
                <w:rFonts w:ascii="宋体" w:hAnsi="宋体" w:eastAsia="宋体" w:cs="宋体"/>
                <w:color w:val="auto"/>
                <w:sz w:val="24"/>
              </w:rPr>
            </w:pPr>
          </w:p>
        </w:tc>
        <w:tc>
          <w:tcPr>
            <w:tcW w:w="705" w:type="dxa"/>
            <w:vAlign w:val="center"/>
          </w:tcPr>
          <w:p w14:paraId="116F3D91">
            <w:pPr>
              <w:spacing w:line="360" w:lineRule="auto"/>
              <w:rPr>
                <w:rFonts w:ascii="宋体" w:hAnsi="宋体" w:eastAsia="宋体" w:cs="宋体"/>
                <w:color w:val="auto"/>
                <w:sz w:val="24"/>
              </w:rPr>
            </w:pPr>
          </w:p>
        </w:tc>
      </w:tr>
      <w:tr w14:paraId="0BA7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0" w:type="dxa"/>
            <w:vAlign w:val="center"/>
          </w:tcPr>
          <w:p w14:paraId="7E382A1F">
            <w:pPr>
              <w:spacing w:line="360" w:lineRule="auto"/>
              <w:rPr>
                <w:rFonts w:ascii="宋体" w:hAnsi="宋体" w:eastAsia="宋体" w:cs="宋体"/>
                <w:color w:val="auto"/>
                <w:sz w:val="24"/>
              </w:rPr>
            </w:pPr>
          </w:p>
        </w:tc>
        <w:tc>
          <w:tcPr>
            <w:tcW w:w="1492" w:type="dxa"/>
            <w:vAlign w:val="center"/>
          </w:tcPr>
          <w:p w14:paraId="2A69CA75">
            <w:pPr>
              <w:spacing w:line="360" w:lineRule="auto"/>
              <w:rPr>
                <w:rFonts w:ascii="宋体" w:hAnsi="宋体" w:eastAsia="宋体" w:cs="宋体"/>
                <w:color w:val="auto"/>
                <w:sz w:val="24"/>
              </w:rPr>
            </w:pPr>
          </w:p>
        </w:tc>
        <w:tc>
          <w:tcPr>
            <w:tcW w:w="932" w:type="dxa"/>
            <w:vAlign w:val="center"/>
          </w:tcPr>
          <w:p w14:paraId="45545EA3">
            <w:pPr>
              <w:spacing w:line="360" w:lineRule="auto"/>
              <w:rPr>
                <w:rFonts w:ascii="宋体" w:hAnsi="宋体" w:eastAsia="宋体" w:cs="宋体"/>
                <w:color w:val="auto"/>
                <w:sz w:val="24"/>
              </w:rPr>
            </w:pPr>
          </w:p>
        </w:tc>
        <w:tc>
          <w:tcPr>
            <w:tcW w:w="673" w:type="dxa"/>
            <w:vAlign w:val="center"/>
          </w:tcPr>
          <w:p w14:paraId="3025D745">
            <w:pPr>
              <w:spacing w:line="360" w:lineRule="auto"/>
              <w:rPr>
                <w:rFonts w:ascii="宋体" w:hAnsi="宋体" w:eastAsia="宋体" w:cs="宋体"/>
                <w:color w:val="auto"/>
                <w:sz w:val="24"/>
              </w:rPr>
            </w:pPr>
          </w:p>
        </w:tc>
        <w:tc>
          <w:tcPr>
            <w:tcW w:w="767" w:type="dxa"/>
            <w:vAlign w:val="center"/>
          </w:tcPr>
          <w:p w14:paraId="1D3EC16A">
            <w:pPr>
              <w:spacing w:line="360" w:lineRule="auto"/>
              <w:rPr>
                <w:rFonts w:ascii="宋体" w:hAnsi="宋体" w:eastAsia="宋体" w:cs="宋体"/>
                <w:color w:val="auto"/>
                <w:sz w:val="24"/>
              </w:rPr>
            </w:pPr>
          </w:p>
        </w:tc>
        <w:tc>
          <w:tcPr>
            <w:tcW w:w="767" w:type="dxa"/>
            <w:vAlign w:val="center"/>
          </w:tcPr>
          <w:p w14:paraId="60DACB6A">
            <w:pPr>
              <w:spacing w:line="360" w:lineRule="auto"/>
              <w:rPr>
                <w:rFonts w:ascii="宋体" w:hAnsi="宋体" w:eastAsia="宋体" w:cs="宋体"/>
                <w:color w:val="auto"/>
                <w:sz w:val="24"/>
              </w:rPr>
            </w:pPr>
          </w:p>
        </w:tc>
        <w:tc>
          <w:tcPr>
            <w:tcW w:w="1040" w:type="dxa"/>
            <w:vAlign w:val="center"/>
          </w:tcPr>
          <w:p w14:paraId="119CB40D">
            <w:pPr>
              <w:spacing w:line="360" w:lineRule="auto"/>
              <w:rPr>
                <w:rFonts w:ascii="宋体" w:hAnsi="宋体" w:eastAsia="宋体" w:cs="宋体"/>
                <w:color w:val="auto"/>
                <w:sz w:val="24"/>
              </w:rPr>
            </w:pPr>
          </w:p>
        </w:tc>
        <w:tc>
          <w:tcPr>
            <w:tcW w:w="735" w:type="dxa"/>
            <w:vAlign w:val="center"/>
          </w:tcPr>
          <w:p w14:paraId="5ED4EAE5">
            <w:pPr>
              <w:spacing w:line="360" w:lineRule="auto"/>
              <w:rPr>
                <w:rFonts w:ascii="宋体" w:hAnsi="宋体" w:eastAsia="宋体" w:cs="宋体"/>
                <w:color w:val="auto"/>
                <w:sz w:val="24"/>
              </w:rPr>
            </w:pPr>
          </w:p>
        </w:tc>
        <w:tc>
          <w:tcPr>
            <w:tcW w:w="945" w:type="dxa"/>
            <w:vAlign w:val="center"/>
          </w:tcPr>
          <w:p w14:paraId="7C16CC26">
            <w:pPr>
              <w:spacing w:line="360" w:lineRule="auto"/>
              <w:rPr>
                <w:rFonts w:ascii="宋体" w:hAnsi="宋体" w:eastAsia="宋体" w:cs="宋体"/>
                <w:color w:val="auto"/>
                <w:sz w:val="24"/>
              </w:rPr>
            </w:pPr>
          </w:p>
        </w:tc>
        <w:tc>
          <w:tcPr>
            <w:tcW w:w="705" w:type="dxa"/>
            <w:vAlign w:val="center"/>
          </w:tcPr>
          <w:p w14:paraId="79A72F01">
            <w:pPr>
              <w:spacing w:line="360" w:lineRule="auto"/>
              <w:rPr>
                <w:rFonts w:ascii="宋体" w:hAnsi="宋体" w:eastAsia="宋体" w:cs="宋体"/>
                <w:color w:val="auto"/>
                <w:sz w:val="24"/>
              </w:rPr>
            </w:pPr>
          </w:p>
        </w:tc>
      </w:tr>
      <w:tr w14:paraId="2221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0" w:type="dxa"/>
            <w:vAlign w:val="center"/>
          </w:tcPr>
          <w:p w14:paraId="0EE48F47">
            <w:pPr>
              <w:spacing w:line="360" w:lineRule="auto"/>
              <w:rPr>
                <w:rFonts w:ascii="宋体" w:hAnsi="宋体" w:eastAsia="宋体" w:cs="宋体"/>
                <w:color w:val="auto"/>
                <w:sz w:val="24"/>
              </w:rPr>
            </w:pPr>
          </w:p>
        </w:tc>
        <w:tc>
          <w:tcPr>
            <w:tcW w:w="1492" w:type="dxa"/>
            <w:vAlign w:val="center"/>
          </w:tcPr>
          <w:p w14:paraId="6B16BEE5">
            <w:pPr>
              <w:spacing w:line="360" w:lineRule="auto"/>
              <w:rPr>
                <w:rFonts w:ascii="宋体" w:hAnsi="宋体" w:eastAsia="宋体" w:cs="宋体"/>
                <w:color w:val="auto"/>
                <w:sz w:val="24"/>
              </w:rPr>
            </w:pPr>
          </w:p>
        </w:tc>
        <w:tc>
          <w:tcPr>
            <w:tcW w:w="932" w:type="dxa"/>
            <w:vAlign w:val="center"/>
          </w:tcPr>
          <w:p w14:paraId="5C5B8968">
            <w:pPr>
              <w:spacing w:line="360" w:lineRule="auto"/>
              <w:rPr>
                <w:rFonts w:ascii="宋体" w:hAnsi="宋体" w:eastAsia="宋体" w:cs="宋体"/>
                <w:color w:val="auto"/>
                <w:sz w:val="24"/>
              </w:rPr>
            </w:pPr>
          </w:p>
        </w:tc>
        <w:tc>
          <w:tcPr>
            <w:tcW w:w="673" w:type="dxa"/>
            <w:vAlign w:val="center"/>
          </w:tcPr>
          <w:p w14:paraId="17247DEC">
            <w:pPr>
              <w:spacing w:line="360" w:lineRule="auto"/>
              <w:rPr>
                <w:rFonts w:ascii="宋体" w:hAnsi="宋体" w:eastAsia="宋体" w:cs="宋体"/>
                <w:color w:val="auto"/>
                <w:sz w:val="24"/>
              </w:rPr>
            </w:pPr>
          </w:p>
        </w:tc>
        <w:tc>
          <w:tcPr>
            <w:tcW w:w="767" w:type="dxa"/>
            <w:vAlign w:val="center"/>
          </w:tcPr>
          <w:p w14:paraId="3EFB83E0">
            <w:pPr>
              <w:spacing w:line="360" w:lineRule="auto"/>
              <w:rPr>
                <w:rFonts w:ascii="宋体" w:hAnsi="宋体" w:eastAsia="宋体" w:cs="宋体"/>
                <w:color w:val="auto"/>
                <w:sz w:val="24"/>
              </w:rPr>
            </w:pPr>
          </w:p>
        </w:tc>
        <w:tc>
          <w:tcPr>
            <w:tcW w:w="767" w:type="dxa"/>
            <w:vAlign w:val="center"/>
          </w:tcPr>
          <w:p w14:paraId="31F13AC7">
            <w:pPr>
              <w:spacing w:line="360" w:lineRule="auto"/>
              <w:rPr>
                <w:rFonts w:ascii="宋体" w:hAnsi="宋体" w:eastAsia="宋体" w:cs="宋体"/>
                <w:color w:val="auto"/>
                <w:sz w:val="24"/>
              </w:rPr>
            </w:pPr>
          </w:p>
        </w:tc>
        <w:tc>
          <w:tcPr>
            <w:tcW w:w="1040" w:type="dxa"/>
            <w:vAlign w:val="center"/>
          </w:tcPr>
          <w:p w14:paraId="5663A688">
            <w:pPr>
              <w:spacing w:line="360" w:lineRule="auto"/>
              <w:rPr>
                <w:rFonts w:ascii="宋体" w:hAnsi="宋体" w:eastAsia="宋体" w:cs="宋体"/>
                <w:color w:val="auto"/>
                <w:sz w:val="24"/>
              </w:rPr>
            </w:pPr>
          </w:p>
        </w:tc>
        <w:tc>
          <w:tcPr>
            <w:tcW w:w="735" w:type="dxa"/>
            <w:vAlign w:val="center"/>
          </w:tcPr>
          <w:p w14:paraId="0673700B">
            <w:pPr>
              <w:spacing w:line="360" w:lineRule="auto"/>
              <w:rPr>
                <w:rFonts w:ascii="宋体" w:hAnsi="宋体" w:eastAsia="宋体" w:cs="宋体"/>
                <w:color w:val="auto"/>
                <w:sz w:val="24"/>
              </w:rPr>
            </w:pPr>
          </w:p>
        </w:tc>
        <w:tc>
          <w:tcPr>
            <w:tcW w:w="945" w:type="dxa"/>
            <w:vAlign w:val="center"/>
          </w:tcPr>
          <w:p w14:paraId="224EE4CE">
            <w:pPr>
              <w:spacing w:line="360" w:lineRule="auto"/>
              <w:rPr>
                <w:rFonts w:ascii="宋体" w:hAnsi="宋体" w:eastAsia="宋体" w:cs="宋体"/>
                <w:color w:val="auto"/>
                <w:sz w:val="24"/>
              </w:rPr>
            </w:pPr>
          </w:p>
        </w:tc>
        <w:tc>
          <w:tcPr>
            <w:tcW w:w="705" w:type="dxa"/>
            <w:vAlign w:val="center"/>
          </w:tcPr>
          <w:p w14:paraId="458270BA">
            <w:pPr>
              <w:spacing w:line="360" w:lineRule="auto"/>
              <w:rPr>
                <w:rFonts w:ascii="宋体" w:hAnsi="宋体" w:eastAsia="宋体" w:cs="宋体"/>
                <w:color w:val="auto"/>
                <w:sz w:val="24"/>
              </w:rPr>
            </w:pPr>
          </w:p>
        </w:tc>
      </w:tr>
    </w:tbl>
    <w:p w14:paraId="4B10D24F">
      <w:pPr>
        <w:autoSpaceDE w:val="0"/>
        <w:autoSpaceDN w:val="0"/>
        <w:adjustRightInd w:val="0"/>
        <w:ind w:firstLine="360"/>
        <w:jc w:val="left"/>
        <w:rPr>
          <w:rFonts w:ascii="宋体" w:hAnsi="宋体" w:eastAsia="宋体" w:cs="宋体"/>
          <w:color w:val="auto"/>
          <w:kern w:val="0"/>
          <w:sz w:val="18"/>
          <w:szCs w:val="18"/>
        </w:rPr>
      </w:pPr>
    </w:p>
    <w:p w14:paraId="7B7F7621">
      <w:pPr>
        <w:autoSpaceDE w:val="0"/>
        <w:autoSpaceDN w:val="0"/>
        <w:adjustRightInd w:val="0"/>
        <w:ind w:firstLine="360"/>
        <w:jc w:val="left"/>
        <w:rPr>
          <w:rFonts w:ascii="宋体" w:hAnsi="宋体" w:eastAsia="宋体" w:cs="宋体"/>
          <w:color w:val="auto"/>
          <w:kern w:val="0"/>
          <w:sz w:val="18"/>
          <w:szCs w:val="18"/>
        </w:rPr>
      </w:pPr>
    </w:p>
    <w:p w14:paraId="20EC4823">
      <w:pPr>
        <w:spacing w:line="360" w:lineRule="auto"/>
        <w:ind w:firstLine="2891" w:firstLineChars="900"/>
        <w:jc w:val="left"/>
        <w:rPr>
          <w:rFonts w:ascii="宋体" w:hAnsi="宋体" w:eastAsia="宋体" w:cs="宋体"/>
          <w:b/>
          <w:bCs/>
          <w:color w:val="auto"/>
          <w:sz w:val="32"/>
          <w:szCs w:val="32"/>
        </w:rPr>
      </w:pPr>
      <w:bookmarkStart w:id="523" w:name="_Toc201287658"/>
      <w:bookmarkStart w:id="524" w:name="_Toc357004109"/>
    </w:p>
    <w:p w14:paraId="590A57FA">
      <w:pPr>
        <w:spacing w:line="360" w:lineRule="auto"/>
        <w:jc w:val="left"/>
        <w:rPr>
          <w:rFonts w:ascii="宋体" w:hAnsi="宋体" w:eastAsia="宋体" w:cs="宋体"/>
          <w:b/>
          <w:bCs/>
          <w:color w:val="auto"/>
          <w:sz w:val="32"/>
          <w:szCs w:val="32"/>
        </w:rPr>
      </w:pPr>
    </w:p>
    <w:p w14:paraId="13D37B32">
      <w:pPr>
        <w:spacing w:line="360" w:lineRule="auto"/>
        <w:jc w:val="center"/>
        <w:rPr>
          <w:rFonts w:ascii="宋体" w:hAnsi="宋体" w:eastAsia="宋体" w:cs="宋体"/>
          <w:b/>
          <w:bCs/>
          <w:color w:val="auto"/>
          <w:sz w:val="30"/>
          <w:szCs w:val="30"/>
        </w:rPr>
      </w:pPr>
      <w:bookmarkStart w:id="525" w:name="_Toc26362_WPSOffice_Level3"/>
      <w:bookmarkStart w:id="526" w:name="_Toc31805_WPSOffice_Level3"/>
      <w:bookmarkStart w:id="527" w:name="_Toc17475_WPSOffice_Level3"/>
      <w:bookmarkStart w:id="528" w:name="_Toc28064_WPSOffice_Level3"/>
      <w:r>
        <w:rPr>
          <w:rFonts w:hint="eastAsia" w:ascii="宋体" w:hAnsi="宋体" w:eastAsia="宋体" w:cs="宋体"/>
          <w:b/>
          <w:bCs/>
          <w:color w:val="auto"/>
          <w:sz w:val="30"/>
          <w:szCs w:val="30"/>
        </w:rPr>
        <w:t>（二</w:t>
      </w:r>
      <w:bookmarkEnd w:id="523"/>
      <w:bookmarkStart w:id="529" w:name="_Toc201287659"/>
      <w:r>
        <w:rPr>
          <w:rFonts w:hint="eastAsia" w:ascii="宋体" w:hAnsi="宋体" w:eastAsia="宋体" w:cs="宋体"/>
          <w:b/>
          <w:bCs/>
          <w:color w:val="auto"/>
          <w:sz w:val="30"/>
          <w:szCs w:val="30"/>
        </w:rPr>
        <w:t>）劳动力计划表</w:t>
      </w:r>
      <w:bookmarkEnd w:id="524"/>
      <w:bookmarkEnd w:id="525"/>
      <w:bookmarkEnd w:id="526"/>
      <w:bookmarkEnd w:id="527"/>
      <w:bookmarkEnd w:id="528"/>
      <w:bookmarkEnd w:id="529"/>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50"/>
        <w:gridCol w:w="1266"/>
        <w:gridCol w:w="1267"/>
        <w:gridCol w:w="1150"/>
        <w:gridCol w:w="1037"/>
        <w:gridCol w:w="1037"/>
        <w:gridCol w:w="948"/>
      </w:tblGrid>
      <w:tr w14:paraId="3F78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71" w:type="dxa"/>
            <w:vMerge w:val="restart"/>
            <w:vAlign w:val="center"/>
          </w:tcPr>
          <w:p w14:paraId="5B5E872B">
            <w:pPr>
              <w:spacing w:line="360" w:lineRule="auto"/>
              <w:rPr>
                <w:rFonts w:ascii="宋体" w:hAnsi="宋体" w:eastAsia="宋体" w:cs="宋体"/>
                <w:b/>
                <w:color w:val="auto"/>
                <w:sz w:val="24"/>
              </w:rPr>
            </w:pPr>
            <w:r>
              <w:rPr>
                <w:rFonts w:hint="eastAsia" w:ascii="宋体" w:hAnsi="宋体" w:eastAsia="宋体" w:cs="宋体"/>
                <w:b/>
                <w:color w:val="auto"/>
                <w:sz w:val="24"/>
              </w:rPr>
              <w:t>工种</w:t>
            </w:r>
          </w:p>
        </w:tc>
        <w:tc>
          <w:tcPr>
            <w:tcW w:w="7855" w:type="dxa"/>
            <w:gridSpan w:val="7"/>
            <w:vAlign w:val="center"/>
          </w:tcPr>
          <w:p w14:paraId="200305C6">
            <w:pPr>
              <w:spacing w:line="360" w:lineRule="auto"/>
              <w:ind w:firstLine="422"/>
              <w:jc w:val="center"/>
              <w:rPr>
                <w:rFonts w:ascii="宋体" w:hAnsi="宋体" w:eastAsia="宋体" w:cs="宋体"/>
                <w:b/>
                <w:color w:val="auto"/>
                <w:sz w:val="24"/>
              </w:rPr>
            </w:pPr>
            <w:r>
              <w:rPr>
                <w:rFonts w:hint="eastAsia" w:ascii="宋体" w:hAnsi="宋体" w:eastAsia="宋体" w:cs="宋体"/>
                <w:b/>
                <w:color w:val="auto"/>
                <w:sz w:val="24"/>
              </w:rPr>
              <w:t>按工程施工阶段投入劳动力情况</w:t>
            </w:r>
          </w:p>
        </w:tc>
      </w:tr>
      <w:tr w14:paraId="1DA6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1" w:type="dxa"/>
            <w:vMerge w:val="continue"/>
            <w:vAlign w:val="top"/>
          </w:tcPr>
          <w:p w14:paraId="7F712767">
            <w:pPr>
              <w:spacing w:line="360" w:lineRule="auto"/>
              <w:ind w:firstLine="420"/>
              <w:jc w:val="center"/>
              <w:rPr>
                <w:rFonts w:ascii="宋体" w:hAnsi="宋体" w:eastAsia="宋体" w:cs="宋体"/>
                <w:color w:val="auto"/>
                <w:sz w:val="24"/>
              </w:rPr>
            </w:pPr>
          </w:p>
        </w:tc>
        <w:tc>
          <w:tcPr>
            <w:tcW w:w="1150" w:type="dxa"/>
            <w:vAlign w:val="top"/>
          </w:tcPr>
          <w:p w14:paraId="55401ACE">
            <w:pPr>
              <w:spacing w:line="360" w:lineRule="auto"/>
              <w:ind w:firstLine="420"/>
              <w:jc w:val="center"/>
              <w:rPr>
                <w:rFonts w:ascii="宋体" w:hAnsi="宋体" w:eastAsia="宋体" w:cs="宋体"/>
                <w:color w:val="auto"/>
                <w:sz w:val="24"/>
              </w:rPr>
            </w:pPr>
          </w:p>
        </w:tc>
        <w:tc>
          <w:tcPr>
            <w:tcW w:w="1266" w:type="dxa"/>
            <w:vAlign w:val="top"/>
          </w:tcPr>
          <w:p w14:paraId="584D614E">
            <w:pPr>
              <w:spacing w:line="360" w:lineRule="auto"/>
              <w:ind w:firstLine="420"/>
              <w:jc w:val="center"/>
              <w:rPr>
                <w:rFonts w:ascii="宋体" w:hAnsi="宋体" w:eastAsia="宋体" w:cs="宋体"/>
                <w:color w:val="auto"/>
                <w:sz w:val="24"/>
              </w:rPr>
            </w:pPr>
          </w:p>
        </w:tc>
        <w:tc>
          <w:tcPr>
            <w:tcW w:w="1267" w:type="dxa"/>
            <w:vAlign w:val="top"/>
          </w:tcPr>
          <w:p w14:paraId="76EA71A8">
            <w:pPr>
              <w:spacing w:line="360" w:lineRule="auto"/>
              <w:ind w:firstLine="420"/>
              <w:jc w:val="center"/>
              <w:rPr>
                <w:rFonts w:ascii="宋体" w:hAnsi="宋体" w:eastAsia="宋体" w:cs="宋体"/>
                <w:color w:val="auto"/>
                <w:sz w:val="24"/>
              </w:rPr>
            </w:pPr>
          </w:p>
        </w:tc>
        <w:tc>
          <w:tcPr>
            <w:tcW w:w="1150" w:type="dxa"/>
            <w:vAlign w:val="top"/>
          </w:tcPr>
          <w:p w14:paraId="34F4E02E">
            <w:pPr>
              <w:spacing w:line="360" w:lineRule="auto"/>
              <w:ind w:firstLine="420"/>
              <w:jc w:val="center"/>
              <w:rPr>
                <w:rFonts w:ascii="宋体" w:hAnsi="宋体" w:eastAsia="宋体" w:cs="宋体"/>
                <w:color w:val="auto"/>
                <w:sz w:val="24"/>
              </w:rPr>
            </w:pPr>
          </w:p>
        </w:tc>
        <w:tc>
          <w:tcPr>
            <w:tcW w:w="1037" w:type="dxa"/>
            <w:vAlign w:val="top"/>
          </w:tcPr>
          <w:p w14:paraId="5DC316D4">
            <w:pPr>
              <w:spacing w:line="360" w:lineRule="auto"/>
              <w:ind w:left="-113" w:right="-113" w:firstLine="420"/>
              <w:jc w:val="center"/>
              <w:rPr>
                <w:rFonts w:ascii="宋体" w:hAnsi="宋体" w:eastAsia="宋体" w:cs="宋体"/>
                <w:color w:val="auto"/>
                <w:sz w:val="24"/>
              </w:rPr>
            </w:pPr>
          </w:p>
        </w:tc>
        <w:tc>
          <w:tcPr>
            <w:tcW w:w="1037" w:type="dxa"/>
            <w:vAlign w:val="top"/>
          </w:tcPr>
          <w:p w14:paraId="54E2798E">
            <w:pPr>
              <w:spacing w:line="360" w:lineRule="auto"/>
              <w:ind w:firstLine="420"/>
              <w:jc w:val="center"/>
              <w:rPr>
                <w:rFonts w:ascii="宋体" w:hAnsi="宋体" w:eastAsia="宋体" w:cs="宋体"/>
                <w:color w:val="auto"/>
                <w:sz w:val="24"/>
              </w:rPr>
            </w:pPr>
          </w:p>
        </w:tc>
        <w:tc>
          <w:tcPr>
            <w:tcW w:w="948" w:type="dxa"/>
            <w:vAlign w:val="top"/>
          </w:tcPr>
          <w:p w14:paraId="1CD9183B">
            <w:pPr>
              <w:spacing w:line="360" w:lineRule="auto"/>
              <w:ind w:firstLine="420"/>
              <w:jc w:val="center"/>
              <w:rPr>
                <w:rFonts w:ascii="宋体" w:hAnsi="宋体" w:eastAsia="宋体" w:cs="宋体"/>
                <w:color w:val="auto"/>
                <w:sz w:val="24"/>
              </w:rPr>
            </w:pPr>
          </w:p>
        </w:tc>
      </w:tr>
      <w:tr w14:paraId="4B8F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71" w:type="dxa"/>
            <w:vAlign w:val="center"/>
          </w:tcPr>
          <w:p w14:paraId="7EED727B">
            <w:pPr>
              <w:spacing w:line="360" w:lineRule="auto"/>
              <w:ind w:firstLine="420"/>
              <w:rPr>
                <w:rFonts w:ascii="宋体" w:hAnsi="宋体" w:eastAsia="宋体" w:cs="宋体"/>
                <w:color w:val="auto"/>
                <w:sz w:val="24"/>
              </w:rPr>
            </w:pPr>
          </w:p>
        </w:tc>
        <w:tc>
          <w:tcPr>
            <w:tcW w:w="1150" w:type="dxa"/>
            <w:vAlign w:val="center"/>
          </w:tcPr>
          <w:p w14:paraId="3684DCF3">
            <w:pPr>
              <w:spacing w:line="360" w:lineRule="auto"/>
              <w:ind w:firstLine="420"/>
              <w:rPr>
                <w:rFonts w:ascii="宋体" w:hAnsi="宋体" w:eastAsia="宋体" w:cs="宋体"/>
                <w:color w:val="auto"/>
                <w:sz w:val="24"/>
              </w:rPr>
            </w:pPr>
          </w:p>
        </w:tc>
        <w:tc>
          <w:tcPr>
            <w:tcW w:w="1266" w:type="dxa"/>
            <w:vAlign w:val="center"/>
          </w:tcPr>
          <w:p w14:paraId="644408D1">
            <w:pPr>
              <w:spacing w:line="360" w:lineRule="auto"/>
              <w:ind w:firstLine="420"/>
              <w:rPr>
                <w:rFonts w:ascii="宋体" w:hAnsi="宋体" w:eastAsia="宋体" w:cs="宋体"/>
                <w:color w:val="auto"/>
                <w:sz w:val="24"/>
              </w:rPr>
            </w:pPr>
          </w:p>
        </w:tc>
        <w:tc>
          <w:tcPr>
            <w:tcW w:w="1267" w:type="dxa"/>
            <w:vAlign w:val="center"/>
          </w:tcPr>
          <w:p w14:paraId="1657DD82">
            <w:pPr>
              <w:spacing w:line="360" w:lineRule="auto"/>
              <w:ind w:firstLine="420"/>
              <w:rPr>
                <w:rFonts w:ascii="宋体" w:hAnsi="宋体" w:eastAsia="宋体" w:cs="宋体"/>
                <w:color w:val="auto"/>
                <w:sz w:val="24"/>
              </w:rPr>
            </w:pPr>
          </w:p>
        </w:tc>
        <w:tc>
          <w:tcPr>
            <w:tcW w:w="1150" w:type="dxa"/>
            <w:vAlign w:val="center"/>
          </w:tcPr>
          <w:p w14:paraId="4FD753B7">
            <w:pPr>
              <w:spacing w:line="360" w:lineRule="auto"/>
              <w:ind w:firstLine="420"/>
              <w:rPr>
                <w:rFonts w:ascii="宋体" w:hAnsi="宋体" w:eastAsia="宋体" w:cs="宋体"/>
                <w:color w:val="auto"/>
                <w:sz w:val="24"/>
              </w:rPr>
            </w:pPr>
          </w:p>
        </w:tc>
        <w:tc>
          <w:tcPr>
            <w:tcW w:w="1037" w:type="dxa"/>
            <w:vAlign w:val="center"/>
          </w:tcPr>
          <w:p w14:paraId="352D0C50">
            <w:pPr>
              <w:spacing w:line="360" w:lineRule="auto"/>
              <w:ind w:firstLine="420"/>
              <w:rPr>
                <w:rFonts w:ascii="宋体" w:hAnsi="宋体" w:eastAsia="宋体" w:cs="宋体"/>
                <w:color w:val="auto"/>
                <w:sz w:val="24"/>
              </w:rPr>
            </w:pPr>
          </w:p>
        </w:tc>
        <w:tc>
          <w:tcPr>
            <w:tcW w:w="1037" w:type="dxa"/>
            <w:vAlign w:val="center"/>
          </w:tcPr>
          <w:p w14:paraId="176F7F56">
            <w:pPr>
              <w:spacing w:line="360" w:lineRule="auto"/>
              <w:ind w:firstLine="420"/>
              <w:rPr>
                <w:rFonts w:ascii="宋体" w:hAnsi="宋体" w:eastAsia="宋体" w:cs="宋体"/>
                <w:color w:val="auto"/>
                <w:sz w:val="24"/>
              </w:rPr>
            </w:pPr>
          </w:p>
        </w:tc>
        <w:tc>
          <w:tcPr>
            <w:tcW w:w="948" w:type="dxa"/>
            <w:vAlign w:val="center"/>
          </w:tcPr>
          <w:p w14:paraId="6F7BCE3A">
            <w:pPr>
              <w:spacing w:line="360" w:lineRule="auto"/>
              <w:ind w:firstLine="420"/>
              <w:rPr>
                <w:rFonts w:ascii="宋体" w:hAnsi="宋体" w:eastAsia="宋体" w:cs="宋体"/>
                <w:color w:val="auto"/>
                <w:sz w:val="24"/>
              </w:rPr>
            </w:pPr>
          </w:p>
        </w:tc>
      </w:tr>
      <w:tr w14:paraId="2973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71" w:type="dxa"/>
            <w:vAlign w:val="center"/>
          </w:tcPr>
          <w:p w14:paraId="13DDF18C">
            <w:pPr>
              <w:spacing w:line="360" w:lineRule="auto"/>
              <w:ind w:firstLine="420"/>
              <w:rPr>
                <w:rFonts w:ascii="宋体" w:hAnsi="宋体" w:eastAsia="宋体" w:cs="宋体"/>
                <w:color w:val="auto"/>
                <w:sz w:val="24"/>
              </w:rPr>
            </w:pPr>
          </w:p>
        </w:tc>
        <w:tc>
          <w:tcPr>
            <w:tcW w:w="1150" w:type="dxa"/>
            <w:vAlign w:val="center"/>
          </w:tcPr>
          <w:p w14:paraId="15E29B22">
            <w:pPr>
              <w:spacing w:line="360" w:lineRule="auto"/>
              <w:ind w:firstLine="420"/>
              <w:rPr>
                <w:rFonts w:ascii="宋体" w:hAnsi="宋体" w:eastAsia="宋体" w:cs="宋体"/>
                <w:color w:val="auto"/>
                <w:sz w:val="24"/>
              </w:rPr>
            </w:pPr>
          </w:p>
        </w:tc>
        <w:tc>
          <w:tcPr>
            <w:tcW w:w="1266" w:type="dxa"/>
            <w:vAlign w:val="center"/>
          </w:tcPr>
          <w:p w14:paraId="4C5E88DD">
            <w:pPr>
              <w:spacing w:line="360" w:lineRule="auto"/>
              <w:ind w:firstLine="420"/>
              <w:rPr>
                <w:rFonts w:ascii="宋体" w:hAnsi="宋体" w:eastAsia="宋体" w:cs="宋体"/>
                <w:color w:val="auto"/>
                <w:sz w:val="24"/>
              </w:rPr>
            </w:pPr>
          </w:p>
        </w:tc>
        <w:tc>
          <w:tcPr>
            <w:tcW w:w="1267" w:type="dxa"/>
            <w:vAlign w:val="center"/>
          </w:tcPr>
          <w:p w14:paraId="35F21FF5">
            <w:pPr>
              <w:spacing w:line="360" w:lineRule="auto"/>
              <w:ind w:firstLine="420"/>
              <w:rPr>
                <w:rFonts w:ascii="宋体" w:hAnsi="宋体" w:eastAsia="宋体" w:cs="宋体"/>
                <w:color w:val="auto"/>
                <w:sz w:val="24"/>
              </w:rPr>
            </w:pPr>
          </w:p>
        </w:tc>
        <w:tc>
          <w:tcPr>
            <w:tcW w:w="1150" w:type="dxa"/>
            <w:vAlign w:val="center"/>
          </w:tcPr>
          <w:p w14:paraId="114E677B">
            <w:pPr>
              <w:spacing w:line="360" w:lineRule="auto"/>
              <w:ind w:firstLine="420"/>
              <w:rPr>
                <w:rFonts w:ascii="宋体" w:hAnsi="宋体" w:eastAsia="宋体" w:cs="宋体"/>
                <w:color w:val="auto"/>
                <w:sz w:val="24"/>
              </w:rPr>
            </w:pPr>
          </w:p>
        </w:tc>
        <w:tc>
          <w:tcPr>
            <w:tcW w:w="1037" w:type="dxa"/>
            <w:vAlign w:val="center"/>
          </w:tcPr>
          <w:p w14:paraId="382147D3">
            <w:pPr>
              <w:spacing w:line="360" w:lineRule="auto"/>
              <w:ind w:firstLine="420"/>
              <w:rPr>
                <w:rFonts w:ascii="宋体" w:hAnsi="宋体" w:eastAsia="宋体" w:cs="宋体"/>
                <w:color w:val="auto"/>
                <w:sz w:val="24"/>
              </w:rPr>
            </w:pPr>
          </w:p>
        </w:tc>
        <w:tc>
          <w:tcPr>
            <w:tcW w:w="1037" w:type="dxa"/>
            <w:vAlign w:val="center"/>
          </w:tcPr>
          <w:p w14:paraId="5D5DCAB5">
            <w:pPr>
              <w:spacing w:line="360" w:lineRule="auto"/>
              <w:ind w:firstLine="420"/>
              <w:rPr>
                <w:rFonts w:ascii="宋体" w:hAnsi="宋体" w:eastAsia="宋体" w:cs="宋体"/>
                <w:color w:val="auto"/>
                <w:sz w:val="24"/>
              </w:rPr>
            </w:pPr>
          </w:p>
        </w:tc>
        <w:tc>
          <w:tcPr>
            <w:tcW w:w="948" w:type="dxa"/>
            <w:vAlign w:val="center"/>
          </w:tcPr>
          <w:p w14:paraId="34B3142F">
            <w:pPr>
              <w:spacing w:line="360" w:lineRule="auto"/>
              <w:ind w:firstLine="420"/>
              <w:rPr>
                <w:rFonts w:ascii="宋体" w:hAnsi="宋体" w:eastAsia="宋体" w:cs="宋体"/>
                <w:color w:val="auto"/>
                <w:sz w:val="24"/>
              </w:rPr>
            </w:pPr>
          </w:p>
        </w:tc>
      </w:tr>
      <w:tr w14:paraId="7F51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387862D7">
            <w:pPr>
              <w:spacing w:line="360" w:lineRule="auto"/>
              <w:ind w:firstLine="420"/>
              <w:rPr>
                <w:rFonts w:ascii="宋体" w:hAnsi="宋体" w:eastAsia="宋体" w:cs="宋体"/>
                <w:color w:val="auto"/>
                <w:sz w:val="24"/>
              </w:rPr>
            </w:pPr>
          </w:p>
        </w:tc>
        <w:tc>
          <w:tcPr>
            <w:tcW w:w="1150" w:type="dxa"/>
            <w:vAlign w:val="center"/>
          </w:tcPr>
          <w:p w14:paraId="1F64B00E">
            <w:pPr>
              <w:spacing w:line="360" w:lineRule="auto"/>
              <w:ind w:firstLine="420"/>
              <w:rPr>
                <w:rFonts w:ascii="宋体" w:hAnsi="宋体" w:eastAsia="宋体" w:cs="宋体"/>
                <w:color w:val="auto"/>
                <w:sz w:val="24"/>
              </w:rPr>
            </w:pPr>
          </w:p>
        </w:tc>
        <w:tc>
          <w:tcPr>
            <w:tcW w:w="1266" w:type="dxa"/>
            <w:vAlign w:val="center"/>
          </w:tcPr>
          <w:p w14:paraId="2893AFB8">
            <w:pPr>
              <w:spacing w:line="360" w:lineRule="auto"/>
              <w:ind w:firstLine="420"/>
              <w:rPr>
                <w:rFonts w:ascii="宋体" w:hAnsi="宋体" w:eastAsia="宋体" w:cs="宋体"/>
                <w:color w:val="auto"/>
                <w:sz w:val="24"/>
              </w:rPr>
            </w:pPr>
          </w:p>
        </w:tc>
        <w:tc>
          <w:tcPr>
            <w:tcW w:w="1267" w:type="dxa"/>
            <w:vAlign w:val="center"/>
          </w:tcPr>
          <w:p w14:paraId="04217E36">
            <w:pPr>
              <w:spacing w:line="360" w:lineRule="auto"/>
              <w:ind w:firstLine="420"/>
              <w:rPr>
                <w:rFonts w:ascii="宋体" w:hAnsi="宋体" w:eastAsia="宋体" w:cs="宋体"/>
                <w:color w:val="auto"/>
                <w:sz w:val="24"/>
              </w:rPr>
            </w:pPr>
          </w:p>
        </w:tc>
        <w:tc>
          <w:tcPr>
            <w:tcW w:w="1150" w:type="dxa"/>
            <w:vAlign w:val="center"/>
          </w:tcPr>
          <w:p w14:paraId="347264E5">
            <w:pPr>
              <w:spacing w:line="360" w:lineRule="auto"/>
              <w:ind w:firstLine="420"/>
              <w:rPr>
                <w:rFonts w:ascii="宋体" w:hAnsi="宋体" w:eastAsia="宋体" w:cs="宋体"/>
                <w:color w:val="auto"/>
                <w:sz w:val="24"/>
              </w:rPr>
            </w:pPr>
          </w:p>
        </w:tc>
        <w:tc>
          <w:tcPr>
            <w:tcW w:w="1037" w:type="dxa"/>
            <w:vAlign w:val="center"/>
          </w:tcPr>
          <w:p w14:paraId="70260241">
            <w:pPr>
              <w:spacing w:line="360" w:lineRule="auto"/>
              <w:ind w:firstLine="420"/>
              <w:rPr>
                <w:rFonts w:ascii="宋体" w:hAnsi="宋体" w:eastAsia="宋体" w:cs="宋体"/>
                <w:color w:val="auto"/>
                <w:sz w:val="24"/>
              </w:rPr>
            </w:pPr>
          </w:p>
        </w:tc>
        <w:tc>
          <w:tcPr>
            <w:tcW w:w="1037" w:type="dxa"/>
            <w:vAlign w:val="center"/>
          </w:tcPr>
          <w:p w14:paraId="7023A706">
            <w:pPr>
              <w:spacing w:line="360" w:lineRule="auto"/>
              <w:ind w:firstLine="420"/>
              <w:rPr>
                <w:rFonts w:ascii="宋体" w:hAnsi="宋体" w:eastAsia="宋体" w:cs="宋体"/>
                <w:color w:val="auto"/>
                <w:sz w:val="24"/>
              </w:rPr>
            </w:pPr>
          </w:p>
        </w:tc>
        <w:tc>
          <w:tcPr>
            <w:tcW w:w="948" w:type="dxa"/>
            <w:vAlign w:val="center"/>
          </w:tcPr>
          <w:p w14:paraId="1B11A068">
            <w:pPr>
              <w:spacing w:line="360" w:lineRule="auto"/>
              <w:ind w:firstLine="420"/>
              <w:rPr>
                <w:rFonts w:ascii="宋体" w:hAnsi="宋体" w:eastAsia="宋体" w:cs="宋体"/>
                <w:color w:val="auto"/>
                <w:sz w:val="24"/>
              </w:rPr>
            </w:pPr>
          </w:p>
        </w:tc>
      </w:tr>
      <w:tr w14:paraId="18D9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1" w:type="dxa"/>
            <w:vAlign w:val="center"/>
          </w:tcPr>
          <w:p w14:paraId="638D7F87">
            <w:pPr>
              <w:spacing w:line="360" w:lineRule="auto"/>
              <w:ind w:firstLine="420"/>
              <w:rPr>
                <w:rFonts w:ascii="宋体" w:hAnsi="宋体" w:eastAsia="宋体" w:cs="宋体"/>
                <w:color w:val="auto"/>
                <w:sz w:val="24"/>
              </w:rPr>
            </w:pPr>
          </w:p>
        </w:tc>
        <w:tc>
          <w:tcPr>
            <w:tcW w:w="1150" w:type="dxa"/>
            <w:vAlign w:val="center"/>
          </w:tcPr>
          <w:p w14:paraId="441D0F4A">
            <w:pPr>
              <w:spacing w:line="360" w:lineRule="auto"/>
              <w:ind w:firstLine="420"/>
              <w:rPr>
                <w:rFonts w:ascii="宋体" w:hAnsi="宋体" w:eastAsia="宋体" w:cs="宋体"/>
                <w:color w:val="auto"/>
                <w:sz w:val="24"/>
              </w:rPr>
            </w:pPr>
          </w:p>
        </w:tc>
        <w:tc>
          <w:tcPr>
            <w:tcW w:w="1266" w:type="dxa"/>
            <w:vAlign w:val="center"/>
          </w:tcPr>
          <w:p w14:paraId="4E85E12D">
            <w:pPr>
              <w:spacing w:line="360" w:lineRule="auto"/>
              <w:ind w:firstLine="420"/>
              <w:rPr>
                <w:rFonts w:ascii="宋体" w:hAnsi="宋体" w:eastAsia="宋体" w:cs="宋体"/>
                <w:color w:val="auto"/>
                <w:sz w:val="24"/>
              </w:rPr>
            </w:pPr>
          </w:p>
        </w:tc>
        <w:tc>
          <w:tcPr>
            <w:tcW w:w="1267" w:type="dxa"/>
            <w:vAlign w:val="center"/>
          </w:tcPr>
          <w:p w14:paraId="5663D89B">
            <w:pPr>
              <w:spacing w:line="360" w:lineRule="auto"/>
              <w:ind w:firstLine="420"/>
              <w:rPr>
                <w:rFonts w:ascii="宋体" w:hAnsi="宋体" w:eastAsia="宋体" w:cs="宋体"/>
                <w:color w:val="auto"/>
                <w:sz w:val="24"/>
              </w:rPr>
            </w:pPr>
          </w:p>
        </w:tc>
        <w:tc>
          <w:tcPr>
            <w:tcW w:w="1150" w:type="dxa"/>
            <w:vAlign w:val="center"/>
          </w:tcPr>
          <w:p w14:paraId="4ECA3536">
            <w:pPr>
              <w:spacing w:line="360" w:lineRule="auto"/>
              <w:ind w:firstLine="420"/>
              <w:rPr>
                <w:rFonts w:ascii="宋体" w:hAnsi="宋体" w:eastAsia="宋体" w:cs="宋体"/>
                <w:color w:val="auto"/>
                <w:sz w:val="24"/>
              </w:rPr>
            </w:pPr>
          </w:p>
        </w:tc>
        <w:tc>
          <w:tcPr>
            <w:tcW w:w="1037" w:type="dxa"/>
            <w:vAlign w:val="center"/>
          </w:tcPr>
          <w:p w14:paraId="37B325FB">
            <w:pPr>
              <w:spacing w:line="360" w:lineRule="auto"/>
              <w:ind w:firstLine="420"/>
              <w:rPr>
                <w:rFonts w:ascii="宋体" w:hAnsi="宋体" w:eastAsia="宋体" w:cs="宋体"/>
                <w:color w:val="auto"/>
                <w:sz w:val="24"/>
              </w:rPr>
            </w:pPr>
          </w:p>
        </w:tc>
        <w:tc>
          <w:tcPr>
            <w:tcW w:w="1037" w:type="dxa"/>
            <w:vAlign w:val="center"/>
          </w:tcPr>
          <w:p w14:paraId="70067BB8">
            <w:pPr>
              <w:spacing w:line="360" w:lineRule="auto"/>
              <w:ind w:firstLine="420"/>
              <w:rPr>
                <w:rFonts w:ascii="宋体" w:hAnsi="宋体" w:eastAsia="宋体" w:cs="宋体"/>
                <w:color w:val="auto"/>
                <w:sz w:val="24"/>
              </w:rPr>
            </w:pPr>
          </w:p>
        </w:tc>
        <w:tc>
          <w:tcPr>
            <w:tcW w:w="948" w:type="dxa"/>
            <w:vAlign w:val="center"/>
          </w:tcPr>
          <w:p w14:paraId="4CF1777D">
            <w:pPr>
              <w:spacing w:line="360" w:lineRule="auto"/>
              <w:ind w:firstLine="420"/>
              <w:rPr>
                <w:rFonts w:ascii="宋体" w:hAnsi="宋体" w:eastAsia="宋体" w:cs="宋体"/>
                <w:color w:val="auto"/>
                <w:sz w:val="24"/>
              </w:rPr>
            </w:pPr>
          </w:p>
        </w:tc>
      </w:tr>
      <w:tr w14:paraId="54F2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71" w:type="dxa"/>
            <w:vAlign w:val="center"/>
          </w:tcPr>
          <w:p w14:paraId="7E8012BC">
            <w:pPr>
              <w:spacing w:line="360" w:lineRule="auto"/>
              <w:ind w:firstLine="420"/>
              <w:rPr>
                <w:rFonts w:ascii="宋体" w:hAnsi="宋体" w:eastAsia="宋体" w:cs="宋体"/>
                <w:color w:val="auto"/>
                <w:sz w:val="24"/>
              </w:rPr>
            </w:pPr>
          </w:p>
        </w:tc>
        <w:tc>
          <w:tcPr>
            <w:tcW w:w="1150" w:type="dxa"/>
            <w:vAlign w:val="center"/>
          </w:tcPr>
          <w:p w14:paraId="4D00FCD3">
            <w:pPr>
              <w:spacing w:line="360" w:lineRule="auto"/>
              <w:ind w:firstLine="420"/>
              <w:rPr>
                <w:rFonts w:ascii="宋体" w:hAnsi="宋体" w:eastAsia="宋体" w:cs="宋体"/>
                <w:color w:val="auto"/>
                <w:sz w:val="24"/>
              </w:rPr>
            </w:pPr>
          </w:p>
        </w:tc>
        <w:tc>
          <w:tcPr>
            <w:tcW w:w="1266" w:type="dxa"/>
            <w:vAlign w:val="center"/>
          </w:tcPr>
          <w:p w14:paraId="6E9A2253">
            <w:pPr>
              <w:spacing w:line="360" w:lineRule="auto"/>
              <w:ind w:firstLine="420"/>
              <w:rPr>
                <w:rFonts w:ascii="宋体" w:hAnsi="宋体" w:eastAsia="宋体" w:cs="宋体"/>
                <w:color w:val="auto"/>
                <w:sz w:val="24"/>
              </w:rPr>
            </w:pPr>
          </w:p>
        </w:tc>
        <w:tc>
          <w:tcPr>
            <w:tcW w:w="1267" w:type="dxa"/>
            <w:vAlign w:val="center"/>
          </w:tcPr>
          <w:p w14:paraId="44A82AFC">
            <w:pPr>
              <w:spacing w:line="360" w:lineRule="auto"/>
              <w:ind w:firstLine="420"/>
              <w:rPr>
                <w:rFonts w:ascii="宋体" w:hAnsi="宋体" w:eastAsia="宋体" w:cs="宋体"/>
                <w:color w:val="auto"/>
                <w:sz w:val="24"/>
              </w:rPr>
            </w:pPr>
          </w:p>
        </w:tc>
        <w:tc>
          <w:tcPr>
            <w:tcW w:w="1150" w:type="dxa"/>
            <w:vAlign w:val="center"/>
          </w:tcPr>
          <w:p w14:paraId="71040F49">
            <w:pPr>
              <w:spacing w:line="360" w:lineRule="auto"/>
              <w:ind w:firstLine="420"/>
              <w:rPr>
                <w:rFonts w:ascii="宋体" w:hAnsi="宋体" w:eastAsia="宋体" w:cs="宋体"/>
                <w:color w:val="auto"/>
                <w:sz w:val="24"/>
              </w:rPr>
            </w:pPr>
          </w:p>
        </w:tc>
        <w:tc>
          <w:tcPr>
            <w:tcW w:w="1037" w:type="dxa"/>
            <w:vAlign w:val="center"/>
          </w:tcPr>
          <w:p w14:paraId="105BD2A1">
            <w:pPr>
              <w:spacing w:line="360" w:lineRule="auto"/>
              <w:ind w:firstLine="420"/>
              <w:rPr>
                <w:rFonts w:ascii="宋体" w:hAnsi="宋体" w:eastAsia="宋体" w:cs="宋体"/>
                <w:color w:val="auto"/>
                <w:sz w:val="24"/>
              </w:rPr>
            </w:pPr>
          </w:p>
        </w:tc>
        <w:tc>
          <w:tcPr>
            <w:tcW w:w="1037" w:type="dxa"/>
            <w:vAlign w:val="center"/>
          </w:tcPr>
          <w:p w14:paraId="0776F3DB">
            <w:pPr>
              <w:spacing w:line="360" w:lineRule="auto"/>
              <w:ind w:firstLine="420"/>
              <w:rPr>
                <w:rFonts w:ascii="宋体" w:hAnsi="宋体" w:eastAsia="宋体" w:cs="宋体"/>
                <w:color w:val="auto"/>
                <w:sz w:val="24"/>
              </w:rPr>
            </w:pPr>
          </w:p>
        </w:tc>
        <w:tc>
          <w:tcPr>
            <w:tcW w:w="948" w:type="dxa"/>
            <w:vAlign w:val="center"/>
          </w:tcPr>
          <w:p w14:paraId="77EBB5C3">
            <w:pPr>
              <w:spacing w:line="360" w:lineRule="auto"/>
              <w:ind w:firstLine="420"/>
              <w:rPr>
                <w:rFonts w:ascii="宋体" w:hAnsi="宋体" w:eastAsia="宋体" w:cs="宋体"/>
                <w:color w:val="auto"/>
                <w:sz w:val="24"/>
              </w:rPr>
            </w:pPr>
          </w:p>
        </w:tc>
      </w:tr>
      <w:tr w14:paraId="7E5E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71" w:type="dxa"/>
            <w:vAlign w:val="center"/>
          </w:tcPr>
          <w:p w14:paraId="67B601C1">
            <w:pPr>
              <w:spacing w:line="360" w:lineRule="auto"/>
              <w:ind w:firstLine="420"/>
              <w:rPr>
                <w:rFonts w:ascii="宋体" w:hAnsi="宋体" w:eastAsia="宋体" w:cs="宋体"/>
                <w:color w:val="auto"/>
                <w:sz w:val="24"/>
              </w:rPr>
            </w:pPr>
          </w:p>
        </w:tc>
        <w:tc>
          <w:tcPr>
            <w:tcW w:w="1150" w:type="dxa"/>
            <w:vAlign w:val="center"/>
          </w:tcPr>
          <w:p w14:paraId="17F6563C">
            <w:pPr>
              <w:spacing w:line="360" w:lineRule="auto"/>
              <w:ind w:firstLine="420"/>
              <w:rPr>
                <w:rFonts w:ascii="宋体" w:hAnsi="宋体" w:eastAsia="宋体" w:cs="宋体"/>
                <w:color w:val="auto"/>
                <w:sz w:val="24"/>
              </w:rPr>
            </w:pPr>
          </w:p>
        </w:tc>
        <w:tc>
          <w:tcPr>
            <w:tcW w:w="1266" w:type="dxa"/>
            <w:vAlign w:val="center"/>
          </w:tcPr>
          <w:p w14:paraId="70DF7B73">
            <w:pPr>
              <w:spacing w:line="360" w:lineRule="auto"/>
              <w:ind w:firstLine="420"/>
              <w:rPr>
                <w:rFonts w:ascii="宋体" w:hAnsi="宋体" w:eastAsia="宋体" w:cs="宋体"/>
                <w:color w:val="auto"/>
                <w:sz w:val="24"/>
              </w:rPr>
            </w:pPr>
          </w:p>
        </w:tc>
        <w:tc>
          <w:tcPr>
            <w:tcW w:w="1267" w:type="dxa"/>
            <w:vAlign w:val="center"/>
          </w:tcPr>
          <w:p w14:paraId="517336E0">
            <w:pPr>
              <w:spacing w:line="360" w:lineRule="auto"/>
              <w:ind w:firstLine="420"/>
              <w:rPr>
                <w:rFonts w:ascii="宋体" w:hAnsi="宋体" w:eastAsia="宋体" w:cs="宋体"/>
                <w:color w:val="auto"/>
                <w:sz w:val="24"/>
              </w:rPr>
            </w:pPr>
          </w:p>
        </w:tc>
        <w:tc>
          <w:tcPr>
            <w:tcW w:w="1150" w:type="dxa"/>
            <w:vAlign w:val="center"/>
          </w:tcPr>
          <w:p w14:paraId="0CAD592A">
            <w:pPr>
              <w:spacing w:line="360" w:lineRule="auto"/>
              <w:ind w:firstLine="420"/>
              <w:rPr>
                <w:rFonts w:ascii="宋体" w:hAnsi="宋体" w:eastAsia="宋体" w:cs="宋体"/>
                <w:color w:val="auto"/>
                <w:sz w:val="24"/>
              </w:rPr>
            </w:pPr>
          </w:p>
        </w:tc>
        <w:tc>
          <w:tcPr>
            <w:tcW w:w="1037" w:type="dxa"/>
            <w:vAlign w:val="center"/>
          </w:tcPr>
          <w:p w14:paraId="553B2DB9">
            <w:pPr>
              <w:spacing w:line="360" w:lineRule="auto"/>
              <w:ind w:firstLine="420"/>
              <w:rPr>
                <w:rFonts w:ascii="宋体" w:hAnsi="宋体" w:eastAsia="宋体" w:cs="宋体"/>
                <w:color w:val="auto"/>
                <w:sz w:val="24"/>
              </w:rPr>
            </w:pPr>
          </w:p>
        </w:tc>
        <w:tc>
          <w:tcPr>
            <w:tcW w:w="1037" w:type="dxa"/>
            <w:vAlign w:val="center"/>
          </w:tcPr>
          <w:p w14:paraId="520C9478">
            <w:pPr>
              <w:spacing w:line="360" w:lineRule="auto"/>
              <w:ind w:firstLine="420"/>
              <w:rPr>
                <w:rFonts w:ascii="宋体" w:hAnsi="宋体" w:eastAsia="宋体" w:cs="宋体"/>
                <w:color w:val="auto"/>
                <w:sz w:val="24"/>
              </w:rPr>
            </w:pPr>
          </w:p>
        </w:tc>
        <w:tc>
          <w:tcPr>
            <w:tcW w:w="948" w:type="dxa"/>
            <w:vAlign w:val="center"/>
          </w:tcPr>
          <w:p w14:paraId="0009802C">
            <w:pPr>
              <w:spacing w:line="360" w:lineRule="auto"/>
              <w:ind w:firstLine="420"/>
              <w:rPr>
                <w:rFonts w:ascii="宋体" w:hAnsi="宋体" w:eastAsia="宋体" w:cs="宋体"/>
                <w:color w:val="auto"/>
                <w:sz w:val="24"/>
              </w:rPr>
            </w:pPr>
          </w:p>
        </w:tc>
      </w:tr>
      <w:tr w14:paraId="3351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71" w:type="dxa"/>
            <w:vAlign w:val="center"/>
          </w:tcPr>
          <w:p w14:paraId="3B3564CF">
            <w:pPr>
              <w:spacing w:line="360" w:lineRule="auto"/>
              <w:ind w:firstLine="420"/>
              <w:rPr>
                <w:rFonts w:ascii="宋体" w:hAnsi="宋体" w:eastAsia="宋体" w:cs="宋体"/>
                <w:color w:val="auto"/>
                <w:sz w:val="24"/>
              </w:rPr>
            </w:pPr>
          </w:p>
        </w:tc>
        <w:tc>
          <w:tcPr>
            <w:tcW w:w="1150" w:type="dxa"/>
            <w:vAlign w:val="center"/>
          </w:tcPr>
          <w:p w14:paraId="49565ADF">
            <w:pPr>
              <w:spacing w:line="360" w:lineRule="auto"/>
              <w:ind w:firstLine="420"/>
              <w:rPr>
                <w:rFonts w:ascii="宋体" w:hAnsi="宋体" w:eastAsia="宋体" w:cs="宋体"/>
                <w:color w:val="auto"/>
                <w:sz w:val="24"/>
              </w:rPr>
            </w:pPr>
          </w:p>
        </w:tc>
        <w:tc>
          <w:tcPr>
            <w:tcW w:w="1266" w:type="dxa"/>
            <w:vAlign w:val="center"/>
          </w:tcPr>
          <w:p w14:paraId="5EEB18CD">
            <w:pPr>
              <w:spacing w:line="360" w:lineRule="auto"/>
              <w:ind w:firstLine="420"/>
              <w:rPr>
                <w:rFonts w:ascii="宋体" w:hAnsi="宋体" w:eastAsia="宋体" w:cs="宋体"/>
                <w:color w:val="auto"/>
                <w:sz w:val="24"/>
              </w:rPr>
            </w:pPr>
          </w:p>
        </w:tc>
        <w:tc>
          <w:tcPr>
            <w:tcW w:w="1267" w:type="dxa"/>
            <w:vAlign w:val="center"/>
          </w:tcPr>
          <w:p w14:paraId="2BC16E9D">
            <w:pPr>
              <w:spacing w:line="360" w:lineRule="auto"/>
              <w:ind w:firstLine="420"/>
              <w:rPr>
                <w:rFonts w:ascii="宋体" w:hAnsi="宋体" w:eastAsia="宋体" w:cs="宋体"/>
                <w:color w:val="auto"/>
                <w:sz w:val="24"/>
              </w:rPr>
            </w:pPr>
          </w:p>
        </w:tc>
        <w:tc>
          <w:tcPr>
            <w:tcW w:w="1150" w:type="dxa"/>
            <w:vAlign w:val="center"/>
          </w:tcPr>
          <w:p w14:paraId="25668763">
            <w:pPr>
              <w:spacing w:line="360" w:lineRule="auto"/>
              <w:ind w:firstLine="420"/>
              <w:rPr>
                <w:rFonts w:ascii="宋体" w:hAnsi="宋体" w:eastAsia="宋体" w:cs="宋体"/>
                <w:color w:val="auto"/>
                <w:sz w:val="24"/>
              </w:rPr>
            </w:pPr>
          </w:p>
        </w:tc>
        <w:tc>
          <w:tcPr>
            <w:tcW w:w="1037" w:type="dxa"/>
            <w:vAlign w:val="center"/>
          </w:tcPr>
          <w:p w14:paraId="2C5B9516">
            <w:pPr>
              <w:spacing w:line="360" w:lineRule="auto"/>
              <w:ind w:firstLine="420"/>
              <w:rPr>
                <w:rFonts w:ascii="宋体" w:hAnsi="宋体" w:eastAsia="宋体" w:cs="宋体"/>
                <w:color w:val="auto"/>
                <w:sz w:val="24"/>
              </w:rPr>
            </w:pPr>
          </w:p>
        </w:tc>
        <w:tc>
          <w:tcPr>
            <w:tcW w:w="1037" w:type="dxa"/>
            <w:vAlign w:val="center"/>
          </w:tcPr>
          <w:p w14:paraId="0D6F01B2">
            <w:pPr>
              <w:spacing w:line="360" w:lineRule="auto"/>
              <w:ind w:firstLine="420"/>
              <w:rPr>
                <w:rFonts w:ascii="宋体" w:hAnsi="宋体" w:eastAsia="宋体" w:cs="宋体"/>
                <w:color w:val="auto"/>
                <w:sz w:val="24"/>
              </w:rPr>
            </w:pPr>
          </w:p>
        </w:tc>
        <w:tc>
          <w:tcPr>
            <w:tcW w:w="948" w:type="dxa"/>
            <w:vAlign w:val="center"/>
          </w:tcPr>
          <w:p w14:paraId="5D796CC7">
            <w:pPr>
              <w:spacing w:line="360" w:lineRule="auto"/>
              <w:ind w:firstLine="420"/>
              <w:rPr>
                <w:rFonts w:ascii="宋体" w:hAnsi="宋体" w:eastAsia="宋体" w:cs="宋体"/>
                <w:color w:val="auto"/>
                <w:sz w:val="24"/>
              </w:rPr>
            </w:pPr>
          </w:p>
        </w:tc>
      </w:tr>
      <w:tr w14:paraId="34B6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71" w:type="dxa"/>
            <w:vAlign w:val="center"/>
          </w:tcPr>
          <w:p w14:paraId="6A13ED29">
            <w:pPr>
              <w:spacing w:line="360" w:lineRule="auto"/>
              <w:ind w:firstLine="420"/>
              <w:rPr>
                <w:rFonts w:ascii="宋体" w:hAnsi="宋体" w:eastAsia="宋体" w:cs="宋体"/>
                <w:color w:val="auto"/>
                <w:sz w:val="24"/>
              </w:rPr>
            </w:pPr>
          </w:p>
        </w:tc>
        <w:tc>
          <w:tcPr>
            <w:tcW w:w="1150" w:type="dxa"/>
            <w:vAlign w:val="center"/>
          </w:tcPr>
          <w:p w14:paraId="78C0CFBC">
            <w:pPr>
              <w:spacing w:line="360" w:lineRule="auto"/>
              <w:ind w:firstLine="420"/>
              <w:rPr>
                <w:rFonts w:ascii="宋体" w:hAnsi="宋体" w:eastAsia="宋体" w:cs="宋体"/>
                <w:color w:val="auto"/>
                <w:sz w:val="24"/>
              </w:rPr>
            </w:pPr>
          </w:p>
        </w:tc>
        <w:tc>
          <w:tcPr>
            <w:tcW w:w="1266" w:type="dxa"/>
            <w:vAlign w:val="center"/>
          </w:tcPr>
          <w:p w14:paraId="051794C0">
            <w:pPr>
              <w:spacing w:line="360" w:lineRule="auto"/>
              <w:ind w:firstLine="420"/>
              <w:rPr>
                <w:rFonts w:ascii="宋体" w:hAnsi="宋体" w:eastAsia="宋体" w:cs="宋体"/>
                <w:color w:val="auto"/>
                <w:sz w:val="24"/>
              </w:rPr>
            </w:pPr>
          </w:p>
        </w:tc>
        <w:tc>
          <w:tcPr>
            <w:tcW w:w="1267" w:type="dxa"/>
            <w:vAlign w:val="center"/>
          </w:tcPr>
          <w:p w14:paraId="0A5385D0">
            <w:pPr>
              <w:spacing w:line="360" w:lineRule="auto"/>
              <w:ind w:firstLine="420"/>
              <w:rPr>
                <w:rFonts w:ascii="宋体" w:hAnsi="宋体" w:eastAsia="宋体" w:cs="宋体"/>
                <w:color w:val="auto"/>
                <w:sz w:val="24"/>
              </w:rPr>
            </w:pPr>
          </w:p>
        </w:tc>
        <w:tc>
          <w:tcPr>
            <w:tcW w:w="1150" w:type="dxa"/>
            <w:vAlign w:val="center"/>
          </w:tcPr>
          <w:p w14:paraId="04D38445">
            <w:pPr>
              <w:spacing w:line="360" w:lineRule="auto"/>
              <w:ind w:firstLine="420"/>
              <w:rPr>
                <w:rFonts w:ascii="宋体" w:hAnsi="宋体" w:eastAsia="宋体" w:cs="宋体"/>
                <w:color w:val="auto"/>
                <w:sz w:val="24"/>
              </w:rPr>
            </w:pPr>
          </w:p>
        </w:tc>
        <w:tc>
          <w:tcPr>
            <w:tcW w:w="1037" w:type="dxa"/>
            <w:vAlign w:val="center"/>
          </w:tcPr>
          <w:p w14:paraId="4F0F0473">
            <w:pPr>
              <w:spacing w:line="360" w:lineRule="auto"/>
              <w:ind w:firstLine="420"/>
              <w:rPr>
                <w:rFonts w:ascii="宋体" w:hAnsi="宋体" w:eastAsia="宋体" w:cs="宋体"/>
                <w:color w:val="auto"/>
                <w:sz w:val="24"/>
              </w:rPr>
            </w:pPr>
          </w:p>
        </w:tc>
        <w:tc>
          <w:tcPr>
            <w:tcW w:w="1037" w:type="dxa"/>
            <w:vAlign w:val="center"/>
          </w:tcPr>
          <w:p w14:paraId="2C5934D8">
            <w:pPr>
              <w:spacing w:line="360" w:lineRule="auto"/>
              <w:ind w:firstLine="420"/>
              <w:rPr>
                <w:rFonts w:ascii="宋体" w:hAnsi="宋体" w:eastAsia="宋体" w:cs="宋体"/>
                <w:color w:val="auto"/>
                <w:sz w:val="24"/>
              </w:rPr>
            </w:pPr>
          </w:p>
        </w:tc>
        <w:tc>
          <w:tcPr>
            <w:tcW w:w="948" w:type="dxa"/>
            <w:vAlign w:val="center"/>
          </w:tcPr>
          <w:p w14:paraId="7A387CBE">
            <w:pPr>
              <w:spacing w:line="360" w:lineRule="auto"/>
              <w:ind w:firstLine="420"/>
              <w:rPr>
                <w:rFonts w:ascii="宋体" w:hAnsi="宋体" w:eastAsia="宋体" w:cs="宋体"/>
                <w:color w:val="auto"/>
                <w:sz w:val="24"/>
              </w:rPr>
            </w:pPr>
          </w:p>
        </w:tc>
      </w:tr>
      <w:tr w14:paraId="0150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6CB43AB5">
            <w:pPr>
              <w:spacing w:line="360" w:lineRule="auto"/>
              <w:ind w:firstLine="420"/>
              <w:rPr>
                <w:rFonts w:ascii="宋体" w:hAnsi="宋体" w:eastAsia="宋体" w:cs="宋体"/>
                <w:color w:val="auto"/>
                <w:sz w:val="24"/>
              </w:rPr>
            </w:pPr>
          </w:p>
        </w:tc>
        <w:tc>
          <w:tcPr>
            <w:tcW w:w="1150" w:type="dxa"/>
            <w:vAlign w:val="center"/>
          </w:tcPr>
          <w:p w14:paraId="2D4C950A">
            <w:pPr>
              <w:spacing w:line="360" w:lineRule="auto"/>
              <w:ind w:firstLine="420"/>
              <w:rPr>
                <w:rFonts w:ascii="宋体" w:hAnsi="宋体" w:eastAsia="宋体" w:cs="宋体"/>
                <w:color w:val="auto"/>
                <w:sz w:val="24"/>
              </w:rPr>
            </w:pPr>
          </w:p>
        </w:tc>
        <w:tc>
          <w:tcPr>
            <w:tcW w:w="1266" w:type="dxa"/>
            <w:vAlign w:val="center"/>
          </w:tcPr>
          <w:p w14:paraId="2144F8BF">
            <w:pPr>
              <w:spacing w:line="360" w:lineRule="auto"/>
              <w:ind w:firstLine="420"/>
              <w:rPr>
                <w:rFonts w:ascii="宋体" w:hAnsi="宋体" w:eastAsia="宋体" w:cs="宋体"/>
                <w:color w:val="auto"/>
                <w:sz w:val="24"/>
              </w:rPr>
            </w:pPr>
          </w:p>
        </w:tc>
        <w:tc>
          <w:tcPr>
            <w:tcW w:w="1267" w:type="dxa"/>
            <w:vAlign w:val="center"/>
          </w:tcPr>
          <w:p w14:paraId="2AE8D2CD">
            <w:pPr>
              <w:spacing w:line="360" w:lineRule="auto"/>
              <w:ind w:firstLine="420"/>
              <w:rPr>
                <w:rFonts w:ascii="宋体" w:hAnsi="宋体" w:eastAsia="宋体" w:cs="宋体"/>
                <w:color w:val="auto"/>
                <w:sz w:val="24"/>
              </w:rPr>
            </w:pPr>
          </w:p>
        </w:tc>
        <w:tc>
          <w:tcPr>
            <w:tcW w:w="1150" w:type="dxa"/>
            <w:vAlign w:val="center"/>
          </w:tcPr>
          <w:p w14:paraId="0F4E9000">
            <w:pPr>
              <w:spacing w:line="360" w:lineRule="auto"/>
              <w:ind w:firstLine="420"/>
              <w:rPr>
                <w:rFonts w:ascii="宋体" w:hAnsi="宋体" w:eastAsia="宋体" w:cs="宋体"/>
                <w:color w:val="auto"/>
                <w:sz w:val="24"/>
              </w:rPr>
            </w:pPr>
          </w:p>
        </w:tc>
        <w:tc>
          <w:tcPr>
            <w:tcW w:w="1037" w:type="dxa"/>
            <w:vAlign w:val="center"/>
          </w:tcPr>
          <w:p w14:paraId="3F5DE6D8">
            <w:pPr>
              <w:spacing w:line="360" w:lineRule="auto"/>
              <w:ind w:firstLine="420"/>
              <w:rPr>
                <w:rFonts w:ascii="宋体" w:hAnsi="宋体" w:eastAsia="宋体" w:cs="宋体"/>
                <w:color w:val="auto"/>
                <w:sz w:val="24"/>
              </w:rPr>
            </w:pPr>
          </w:p>
        </w:tc>
        <w:tc>
          <w:tcPr>
            <w:tcW w:w="1037" w:type="dxa"/>
            <w:vAlign w:val="center"/>
          </w:tcPr>
          <w:p w14:paraId="6AA0350E">
            <w:pPr>
              <w:spacing w:line="360" w:lineRule="auto"/>
              <w:ind w:firstLine="420"/>
              <w:rPr>
                <w:rFonts w:ascii="宋体" w:hAnsi="宋体" w:eastAsia="宋体" w:cs="宋体"/>
                <w:color w:val="auto"/>
                <w:sz w:val="24"/>
              </w:rPr>
            </w:pPr>
          </w:p>
        </w:tc>
        <w:tc>
          <w:tcPr>
            <w:tcW w:w="948" w:type="dxa"/>
            <w:vAlign w:val="center"/>
          </w:tcPr>
          <w:p w14:paraId="1296FCE8">
            <w:pPr>
              <w:spacing w:line="360" w:lineRule="auto"/>
              <w:ind w:firstLine="420"/>
              <w:rPr>
                <w:rFonts w:ascii="宋体" w:hAnsi="宋体" w:eastAsia="宋体" w:cs="宋体"/>
                <w:color w:val="auto"/>
                <w:sz w:val="24"/>
              </w:rPr>
            </w:pPr>
          </w:p>
        </w:tc>
      </w:tr>
      <w:tr w14:paraId="4C8E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71" w:type="dxa"/>
            <w:vAlign w:val="center"/>
          </w:tcPr>
          <w:p w14:paraId="6F55AA7A">
            <w:pPr>
              <w:spacing w:line="360" w:lineRule="auto"/>
              <w:ind w:firstLine="420"/>
              <w:rPr>
                <w:rFonts w:ascii="宋体" w:hAnsi="宋体" w:eastAsia="宋体" w:cs="宋体"/>
                <w:color w:val="auto"/>
                <w:sz w:val="24"/>
              </w:rPr>
            </w:pPr>
          </w:p>
        </w:tc>
        <w:tc>
          <w:tcPr>
            <w:tcW w:w="1150" w:type="dxa"/>
            <w:vAlign w:val="center"/>
          </w:tcPr>
          <w:p w14:paraId="684B932E">
            <w:pPr>
              <w:spacing w:line="360" w:lineRule="auto"/>
              <w:ind w:firstLine="420"/>
              <w:rPr>
                <w:rFonts w:ascii="宋体" w:hAnsi="宋体" w:eastAsia="宋体" w:cs="宋体"/>
                <w:color w:val="auto"/>
                <w:sz w:val="24"/>
              </w:rPr>
            </w:pPr>
          </w:p>
        </w:tc>
        <w:tc>
          <w:tcPr>
            <w:tcW w:w="1266" w:type="dxa"/>
            <w:vAlign w:val="center"/>
          </w:tcPr>
          <w:p w14:paraId="0EE12351">
            <w:pPr>
              <w:spacing w:line="360" w:lineRule="auto"/>
              <w:ind w:firstLine="420"/>
              <w:rPr>
                <w:rFonts w:ascii="宋体" w:hAnsi="宋体" w:eastAsia="宋体" w:cs="宋体"/>
                <w:color w:val="auto"/>
                <w:sz w:val="24"/>
              </w:rPr>
            </w:pPr>
          </w:p>
        </w:tc>
        <w:tc>
          <w:tcPr>
            <w:tcW w:w="1267" w:type="dxa"/>
            <w:vAlign w:val="center"/>
          </w:tcPr>
          <w:p w14:paraId="5269B1E5">
            <w:pPr>
              <w:spacing w:line="360" w:lineRule="auto"/>
              <w:ind w:firstLine="420"/>
              <w:rPr>
                <w:rFonts w:ascii="宋体" w:hAnsi="宋体" w:eastAsia="宋体" w:cs="宋体"/>
                <w:color w:val="auto"/>
                <w:sz w:val="24"/>
              </w:rPr>
            </w:pPr>
          </w:p>
        </w:tc>
        <w:tc>
          <w:tcPr>
            <w:tcW w:w="1150" w:type="dxa"/>
            <w:vAlign w:val="center"/>
          </w:tcPr>
          <w:p w14:paraId="447CAF56">
            <w:pPr>
              <w:spacing w:line="360" w:lineRule="auto"/>
              <w:ind w:firstLine="420"/>
              <w:rPr>
                <w:rFonts w:ascii="宋体" w:hAnsi="宋体" w:eastAsia="宋体" w:cs="宋体"/>
                <w:color w:val="auto"/>
                <w:sz w:val="24"/>
              </w:rPr>
            </w:pPr>
          </w:p>
        </w:tc>
        <w:tc>
          <w:tcPr>
            <w:tcW w:w="1037" w:type="dxa"/>
            <w:vAlign w:val="center"/>
          </w:tcPr>
          <w:p w14:paraId="76A7F26E">
            <w:pPr>
              <w:spacing w:line="360" w:lineRule="auto"/>
              <w:ind w:firstLine="420"/>
              <w:rPr>
                <w:rFonts w:ascii="宋体" w:hAnsi="宋体" w:eastAsia="宋体" w:cs="宋体"/>
                <w:color w:val="auto"/>
                <w:sz w:val="24"/>
              </w:rPr>
            </w:pPr>
          </w:p>
        </w:tc>
        <w:tc>
          <w:tcPr>
            <w:tcW w:w="1037" w:type="dxa"/>
            <w:vAlign w:val="center"/>
          </w:tcPr>
          <w:p w14:paraId="555372FC">
            <w:pPr>
              <w:spacing w:line="360" w:lineRule="auto"/>
              <w:ind w:firstLine="420"/>
              <w:rPr>
                <w:rFonts w:ascii="宋体" w:hAnsi="宋体" w:eastAsia="宋体" w:cs="宋体"/>
                <w:color w:val="auto"/>
                <w:sz w:val="24"/>
              </w:rPr>
            </w:pPr>
          </w:p>
        </w:tc>
        <w:tc>
          <w:tcPr>
            <w:tcW w:w="948" w:type="dxa"/>
            <w:vAlign w:val="center"/>
          </w:tcPr>
          <w:p w14:paraId="0245F5B9">
            <w:pPr>
              <w:spacing w:line="360" w:lineRule="auto"/>
              <w:ind w:firstLine="420"/>
              <w:rPr>
                <w:rFonts w:ascii="宋体" w:hAnsi="宋体" w:eastAsia="宋体" w:cs="宋体"/>
                <w:color w:val="auto"/>
                <w:sz w:val="24"/>
              </w:rPr>
            </w:pPr>
          </w:p>
        </w:tc>
      </w:tr>
      <w:tr w14:paraId="33D2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71" w:type="dxa"/>
            <w:vAlign w:val="center"/>
          </w:tcPr>
          <w:p w14:paraId="6E3AEE12">
            <w:pPr>
              <w:spacing w:line="360" w:lineRule="auto"/>
              <w:ind w:firstLine="420"/>
              <w:rPr>
                <w:rFonts w:ascii="宋体" w:hAnsi="宋体" w:eastAsia="宋体" w:cs="宋体"/>
                <w:color w:val="auto"/>
                <w:sz w:val="24"/>
              </w:rPr>
            </w:pPr>
          </w:p>
        </w:tc>
        <w:tc>
          <w:tcPr>
            <w:tcW w:w="1150" w:type="dxa"/>
            <w:vAlign w:val="center"/>
          </w:tcPr>
          <w:p w14:paraId="77E11B9E">
            <w:pPr>
              <w:spacing w:line="360" w:lineRule="auto"/>
              <w:ind w:firstLine="420"/>
              <w:rPr>
                <w:rFonts w:ascii="宋体" w:hAnsi="宋体" w:eastAsia="宋体" w:cs="宋体"/>
                <w:color w:val="auto"/>
                <w:sz w:val="24"/>
              </w:rPr>
            </w:pPr>
          </w:p>
        </w:tc>
        <w:tc>
          <w:tcPr>
            <w:tcW w:w="1266" w:type="dxa"/>
            <w:vAlign w:val="center"/>
          </w:tcPr>
          <w:p w14:paraId="0632CCC0">
            <w:pPr>
              <w:spacing w:line="360" w:lineRule="auto"/>
              <w:ind w:firstLine="420"/>
              <w:rPr>
                <w:rFonts w:ascii="宋体" w:hAnsi="宋体" w:eastAsia="宋体" w:cs="宋体"/>
                <w:color w:val="auto"/>
                <w:sz w:val="24"/>
              </w:rPr>
            </w:pPr>
          </w:p>
        </w:tc>
        <w:tc>
          <w:tcPr>
            <w:tcW w:w="1267" w:type="dxa"/>
            <w:vAlign w:val="center"/>
          </w:tcPr>
          <w:p w14:paraId="361F8946">
            <w:pPr>
              <w:spacing w:line="360" w:lineRule="auto"/>
              <w:ind w:firstLine="420"/>
              <w:rPr>
                <w:rFonts w:ascii="宋体" w:hAnsi="宋体" w:eastAsia="宋体" w:cs="宋体"/>
                <w:color w:val="auto"/>
                <w:sz w:val="24"/>
              </w:rPr>
            </w:pPr>
          </w:p>
        </w:tc>
        <w:tc>
          <w:tcPr>
            <w:tcW w:w="1150" w:type="dxa"/>
            <w:vAlign w:val="center"/>
          </w:tcPr>
          <w:p w14:paraId="6FB68E0F">
            <w:pPr>
              <w:spacing w:line="360" w:lineRule="auto"/>
              <w:ind w:firstLine="420"/>
              <w:rPr>
                <w:rFonts w:ascii="宋体" w:hAnsi="宋体" w:eastAsia="宋体" w:cs="宋体"/>
                <w:color w:val="auto"/>
                <w:sz w:val="24"/>
              </w:rPr>
            </w:pPr>
          </w:p>
        </w:tc>
        <w:tc>
          <w:tcPr>
            <w:tcW w:w="1037" w:type="dxa"/>
            <w:vAlign w:val="center"/>
          </w:tcPr>
          <w:p w14:paraId="37606D5E">
            <w:pPr>
              <w:spacing w:line="360" w:lineRule="auto"/>
              <w:ind w:firstLine="420"/>
              <w:rPr>
                <w:rFonts w:ascii="宋体" w:hAnsi="宋体" w:eastAsia="宋体" w:cs="宋体"/>
                <w:color w:val="auto"/>
                <w:sz w:val="24"/>
              </w:rPr>
            </w:pPr>
          </w:p>
        </w:tc>
        <w:tc>
          <w:tcPr>
            <w:tcW w:w="1037" w:type="dxa"/>
            <w:vAlign w:val="center"/>
          </w:tcPr>
          <w:p w14:paraId="0E967BF1">
            <w:pPr>
              <w:spacing w:line="360" w:lineRule="auto"/>
              <w:ind w:firstLine="420"/>
              <w:rPr>
                <w:rFonts w:ascii="宋体" w:hAnsi="宋体" w:eastAsia="宋体" w:cs="宋体"/>
                <w:color w:val="auto"/>
                <w:sz w:val="24"/>
              </w:rPr>
            </w:pPr>
          </w:p>
        </w:tc>
        <w:tc>
          <w:tcPr>
            <w:tcW w:w="948" w:type="dxa"/>
            <w:vAlign w:val="center"/>
          </w:tcPr>
          <w:p w14:paraId="7F89FDA1">
            <w:pPr>
              <w:spacing w:line="360" w:lineRule="auto"/>
              <w:ind w:firstLine="420"/>
              <w:rPr>
                <w:rFonts w:ascii="宋体" w:hAnsi="宋体" w:eastAsia="宋体" w:cs="宋体"/>
                <w:color w:val="auto"/>
                <w:sz w:val="24"/>
              </w:rPr>
            </w:pPr>
          </w:p>
        </w:tc>
      </w:tr>
    </w:tbl>
    <w:p w14:paraId="2A62FFF1">
      <w:pPr>
        <w:autoSpaceDE w:val="0"/>
        <w:autoSpaceDN w:val="0"/>
        <w:adjustRightInd w:val="0"/>
        <w:ind w:firstLine="360"/>
        <w:jc w:val="left"/>
        <w:rPr>
          <w:rFonts w:ascii="宋体" w:hAnsi="宋体" w:eastAsia="宋体" w:cs="宋体"/>
          <w:color w:val="auto"/>
          <w:kern w:val="0"/>
          <w:sz w:val="18"/>
          <w:szCs w:val="18"/>
        </w:rPr>
      </w:pPr>
    </w:p>
    <w:p w14:paraId="6E00138D">
      <w:pPr>
        <w:autoSpaceDE w:val="0"/>
        <w:autoSpaceDN w:val="0"/>
        <w:adjustRightInd w:val="0"/>
        <w:ind w:firstLine="360"/>
        <w:jc w:val="left"/>
        <w:rPr>
          <w:rFonts w:ascii="宋体" w:hAnsi="宋体" w:eastAsia="宋体" w:cs="宋体"/>
          <w:color w:val="auto"/>
          <w:kern w:val="0"/>
          <w:sz w:val="18"/>
          <w:szCs w:val="18"/>
        </w:rPr>
      </w:pPr>
    </w:p>
    <w:p w14:paraId="024CAD31">
      <w:pPr>
        <w:autoSpaceDE w:val="0"/>
        <w:autoSpaceDN w:val="0"/>
        <w:adjustRightInd w:val="0"/>
        <w:ind w:firstLine="360"/>
        <w:jc w:val="left"/>
        <w:rPr>
          <w:rFonts w:ascii="宋体" w:hAnsi="宋体" w:eastAsia="宋体" w:cs="宋体"/>
          <w:color w:val="auto"/>
          <w:kern w:val="0"/>
          <w:sz w:val="18"/>
          <w:szCs w:val="18"/>
        </w:rPr>
      </w:pPr>
    </w:p>
    <w:p w14:paraId="054BE6AD">
      <w:pPr>
        <w:autoSpaceDE w:val="0"/>
        <w:autoSpaceDN w:val="0"/>
        <w:adjustRightInd w:val="0"/>
        <w:ind w:firstLine="360"/>
        <w:jc w:val="left"/>
        <w:rPr>
          <w:rFonts w:ascii="宋体" w:hAnsi="宋体" w:eastAsia="宋体" w:cs="宋体"/>
          <w:color w:val="auto"/>
          <w:kern w:val="0"/>
          <w:sz w:val="18"/>
          <w:szCs w:val="18"/>
        </w:rPr>
      </w:pPr>
    </w:p>
    <w:p w14:paraId="1C79F059">
      <w:pPr>
        <w:spacing w:line="360" w:lineRule="auto"/>
        <w:jc w:val="left"/>
        <w:rPr>
          <w:rFonts w:ascii="宋体" w:hAnsi="宋体" w:eastAsia="宋体" w:cs="宋体"/>
          <w:b/>
          <w:bCs/>
          <w:color w:val="auto"/>
          <w:sz w:val="32"/>
          <w:szCs w:val="32"/>
        </w:rPr>
      </w:pPr>
      <w:bookmarkStart w:id="530" w:name="_Toc357004110"/>
    </w:p>
    <w:p w14:paraId="35E4838A">
      <w:pPr>
        <w:spacing w:line="360" w:lineRule="auto"/>
        <w:jc w:val="center"/>
        <w:rPr>
          <w:rFonts w:ascii="宋体" w:hAnsi="宋体" w:eastAsia="宋体" w:cs="宋体"/>
          <w:b/>
          <w:bCs/>
          <w:color w:val="auto"/>
          <w:sz w:val="32"/>
          <w:szCs w:val="32"/>
        </w:rPr>
      </w:pPr>
    </w:p>
    <w:p w14:paraId="34DA0758">
      <w:pPr>
        <w:spacing w:line="360" w:lineRule="auto"/>
        <w:jc w:val="center"/>
        <w:rPr>
          <w:rFonts w:ascii="宋体" w:hAnsi="宋体" w:eastAsia="宋体" w:cs="宋体"/>
          <w:b/>
          <w:bCs/>
          <w:color w:val="auto"/>
          <w:sz w:val="30"/>
          <w:szCs w:val="30"/>
        </w:rPr>
      </w:pPr>
      <w:bookmarkStart w:id="531" w:name="_Toc23723_WPSOffice_Level3"/>
      <w:bookmarkStart w:id="532" w:name="_Toc19844_WPSOffice_Level3"/>
      <w:bookmarkStart w:id="533" w:name="_Toc24117_WPSOffice_Level3"/>
      <w:bookmarkStart w:id="534" w:name="_Toc5687_WPSOffice_Level3"/>
      <w:r>
        <w:rPr>
          <w:rFonts w:hint="eastAsia" w:ascii="宋体" w:hAnsi="宋体" w:eastAsia="宋体" w:cs="宋体"/>
          <w:b/>
          <w:bCs/>
          <w:color w:val="auto"/>
          <w:sz w:val="30"/>
          <w:szCs w:val="30"/>
        </w:rPr>
        <w:t>（三）进度计划</w:t>
      </w:r>
      <w:bookmarkEnd w:id="530"/>
      <w:bookmarkEnd w:id="531"/>
      <w:bookmarkEnd w:id="532"/>
      <w:bookmarkEnd w:id="533"/>
      <w:bookmarkEnd w:id="534"/>
    </w:p>
    <w:p w14:paraId="4958A8D1">
      <w:pPr>
        <w:autoSpaceDE w:val="0"/>
        <w:autoSpaceDN w:val="0"/>
        <w:adjustRightInd w:val="0"/>
        <w:ind w:firstLine="480"/>
        <w:jc w:val="left"/>
        <w:rPr>
          <w:rFonts w:ascii="宋体" w:hAnsi="宋体" w:eastAsia="宋体" w:cs="宋体"/>
          <w:color w:val="auto"/>
          <w:kern w:val="0"/>
          <w:sz w:val="24"/>
        </w:rPr>
      </w:pPr>
    </w:p>
    <w:p w14:paraId="329BE64F">
      <w:pPr>
        <w:autoSpaceDE w:val="0"/>
        <w:autoSpaceDN w:val="0"/>
        <w:adjustRightInd w:val="0"/>
        <w:ind w:firstLine="480"/>
        <w:jc w:val="left"/>
        <w:rPr>
          <w:rFonts w:hint="eastAsia" w:ascii="宋体" w:hAnsi="宋体" w:cs="宋体"/>
          <w:color w:val="auto"/>
          <w:kern w:val="0"/>
          <w:sz w:val="24"/>
          <w:szCs w:val="24"/>
        </w:rPr>
      </w:pPr>
      <w:r>
        <w:rPr>
          <w:rFonts w:ascii="宋体" w:hAnsi="宋体" w:cs="宋体"/>
          <w:color w:val="auto"/>
          <w:kern w:val="0"/>
          <w:sz w:val="24"/>
          <w:szCs w:val="24"/>
        </w:rPr>
        <w:t xml:space="preserve">1. </w:t>
      </w:r>
      <w:r>
        <w:rPr>
          <w:rFonts w:hint="eastAsia" w:ascii="宋体" w:hAnsi="宋体" w:cs="宋体"/>
          <w:color w:val="auto"/>
          <w:kern w:val="0"/>
          <w:sz w:val="24"/>
          <w:szCs w:val="24"/>
        </w:rPr>
        <w:t>供应商应提交施工进度网络图或施工进度表，说明按磋商文件要求的计划工期进行施工的各个关键日期。</w:t>
      </w:r>
    </w:p>
    <w:p w14:paraId="2A60CC4E">
      <w:pPr>
        <w:autoSpaceDE w:val="0"/>
        <w:autoSpaceDN w:val="0"/>
        <w:adjustRightInd w:val="0"/>
        <w:ind w:firstLine="480"/>
        <w:jc w:val="left"/>
        <w:rPr>
          <w:rFonts w:ascii="宋体" w:hAnsi="宋体" w:cs="宋体"/>
          <w:color w:val="auto"/>
          <w:kern w:val="0"/>
          <w:sz w:val="24"/>
          <w:szCs w:val="24"/>
        </w:rPr>
      </w:pPr>
      <w:r>
        <w:rPr>
          <w:rFonts w:ascii="宋体" w:hAnsi="宋体" w:cs="宋体"/>
          <w:color w:val="auto"/>
          <w:kern w:val="0"/>
          <w:sz w:val="24"/>
          <w:szCs w:val="24"/>
        </w:rPr>
        <w:t xml:space="preserve">2. </w:t>
      </w:r>
      <w:r>
        <w:rPr>
          <w:rFonts w:hint="eastAsia" w:ascii="宋体" w:hAnsi="宋体" w:cs="宋体"/>
          <w:color w:val="auto"/>
          <w:kern w:val="0"/>
          <w:sz w:val="24"/>
          <w:szCs w:val="24"/>
        </w:rPr>
        <w:t>施工进度表可采用网络图（或横道图）表示。</w:t>
      </w:r>
    </w:p>
    <w:p w14:paraId="5D7C10C0">
      <w:pPr>
        <w:autoSpaceDE w:val="0"/>
        <w:autoSpaceDN w:val="0"/>
        <w:adjustRightInd w:val="0"/>
        <w:ind w:firstLine="360"/>
        <w:jc w:val="left"/>
        <w:rPr>
          <w:rFonts w:ascii="宋体" w:hAnsi="宋体" w:eastAsia="宋体" w:cs="宋体"/>
          <w:color w:val="auto"/>
          <w:kern w:val="0"/>
          <w:sz w:val="24"/>
          <w:szCs w:val="24"/>
        </w:rPr>
      </w:pPr>
    </w:p>
    <w:p w14:paraId="08EF3116">
      <w:pPr>
        <w:autoSpaceDE w:val="0"/>
        <w:autoSpaceDN w:val="0"/>
        <w:adjustRightInd w:val="0"/>
        <w:ind w:firstLine="360"/>
        <w:jc w:val="left"/>
        <w:rPr>
          <w:rFonts w:ascii="宋体" w:hAnsi="宋体" w:eastAsia="宋体" w:cs="宋体"/>
          <w:color w:val="auto"/>
          <w:kern w:val="0"/>
          <w:sz w:val="18"/>
          <w:szCs w:val="18"/>
        </w:rPr>
      </w:pPr>
    </w:p>
    <w:p w14:paraId="2339663B">
      <w:pPr>
        <w:autoSpaceDE w:val="0"/>
        <w:autoSpaceDN w:val="0"/>
        <w:adjustRightInd w:val="0"/>
        <w:ind w:firstLine="360"/>
        <w:jc w:val="left"/>
        <w:rPr>
          <w:rFonts w:ascii="宋体" w:hAnsi="宋体" w:eastAsia="宋体" w:cs="宋体"/>
          <w:color w:val="auto"/>
          <w:kern w:val="0"/>
          <w:sz w:val="18"/>
          <w:szCs w:val="18"/>
        </w:rPr>
      </w:pPr>
    </w:p>
    <w:p w14:paraId="71F1D6FA">
      <w:pPr>
        <w:autoSpaceDE w:val="0"/>
        <w:autoSpaceDN w:val="0"/>
        <w:adjustRightInd w:val="0"/>
        <w:ind w:firstLine="360"/>
        <w:jc w:val="left"/>
        <w:rPr>
          <w:rFonts w:ascii="宋体" w:hAnsi="宋体" w:eastAsia="宋体" w:cs="宋体"/>
          <w:color w:val="auto"/>
          <w:kern w:val="0"/>
          <w:sz w:val="18"/>
          <w:szCs w:val="18"/>
        </w:rPr>
      </w:pPr>
    </w:p>
    <w:p w14:paraId="6FF7E4A9">
      <w:pPr>
        <w:autoSpaceDE w:val="0"/>
        <w:autoSpaceDN w:val="0"/>
        <w:adjustRightInd w:val="0"/>
        <w:ind w:firstLine="360"/>
        <w:jc w:val="left"/>
        <w:rPr>
          <w:rFonts w:ascii="宋体" w:hAnsi="宋体" w:eastAsia="宋体" w:cs="宋体"/>
          <w:color w:val="auto"/>
          <w:kern w:val="0"/>
          <w:sz w:val="18"/>
          <w:szCs w:val="18"/>
        </w:rPr>
      </w:pPr>
    </w:p>
    <w:p w14:paraId="25F849BA">
      <w:pPr>
        <w:autoSpaceDE w:val="0"/>
        <w:autoSpaceDN w:val="0"/>
        <w:adjustRightInd w:val="0"/>
        <w:ind w:firstLine="360"/>
        <w:jc w:val="left"/>
        <w:rPr>
          <w:rFonts w:ascii="宋体" w:hAnsi="宋体" w:eastAsia="宋体" w:cs="宋体"/>
          <w:color w:val="auto"/>
          <w:kern w:val="0"/>
          <w:sz w:val="18"/>
          <w:szCs w:val="18"/>
        </w:rPr>
      </w:pPr>
    </w:p>
    <w:p w14:paraId="72096421">
      <w:pPr>
        <w:autoSpaceDE w:val="0"/>
        <w:autoSpaceDN w:val="0"/>
        <w:adjustRightInd w:val="0"/>
        <w:ind w:firstLine="360"/>
        <w:jc w:val="left"/>
        <w:rPr>
          <w:rFonts w:ascii="宋体" w:hAnsi="宋体" w:eastAsia="宋体" w:cs="宋体"/>
          <w:color w:val="auto"/>
          <w:kern w:val="0"/>
          <w:sz w:val="18"/>
          <w:szCs w:val="18"/>
        </w:rPr>
      </w:pPr>
    </w:p>
    <w:p w14:paraId="7DBEE646">
      <w:pPr>
        <w:autoSpaceDE w:val="0"/>
        <w:autoSpaceDN w:val="0"/>
        <w:adjustRightInd w:val="0"/>
        <w:ind w:firstLine="360"/>
        <w:jc w:val="left"/>
        <w:rPr>
          <w:rFonts w:ascii="宋体" w:hAnsi="宋体" w:eastAsia="宋体" w:cs="宋体"/>
          <w:color w:val="auto"/>
          <w:kern w:val="0"/>
          <w:sz w:val="18"/>
          <w:szCs w:val="18"/>
        </w:rPr>
      </w:pPr>
    </w:p>
    <w:p w14:paraId="02B7D924">
      <w:pPr>
        <w:autoSpaceDE w:val="0"/>
        <w:autoSpaceDN w:val="0"/>
        <w:adjustRightInd w:val="0"/>
        <w:ind w:firstLine="360"/>
        <w:jc w:val="left"/>
        <w:rPr>
          <w:rFonts w:ascii="宋体" w:hAnsi="宋体" w:eastAsia="宋体" w:cs="宋体"/>
          <w:color w:val="auto"/>
          <w:kern w:val="0"/>
          <w:sz w:val="18"/>
          <w:szCs w:val="18"/>
        </w:rPr>
      </w:pPr>
    </w:p>
    <w:p w14:paraId="395DDECF">
      <w:pPr>
        <w:autoSpaceDE w:val="0"/>
        <w:autoSpaceDN w:val="0"/>
        <w:adjustRightInd w:val="0"/>
        <w:ind w:firstLine="360"/>
        <w:jc w:val="left"/>
        <w:rPr>
          <w:rFonts w:ascii="宋体" w:hAnsi="宋体" w:eastAsia="宋体" w:cs="宋体"/>
          <w:color w:val="auto"/>
          <w:kern w:val="0"/>
          <w:sz w:val="18"/>
          <w:szCs w:val="18"/>
        </w:rPr>
      </w:pPr>
    </w:p>
    <w:p w14:paraId="0E55605A">
      <w:pPr>
        <w:autoSpaceDE w:val="0"/>
        <w:autoSpaceDN w:val="0"/>
        <w:adjustRightInd w:val="0"/>
        <w:ind w:firstLine="360"/>
        <w:jc w:val="left"/>
        <w:rPr>
          <w:rFonts w:ascii="宋体" w:hAnsi="宋体" w:eastAsia="宋体" w:cs="宋体"/>
          <w:color w:val="auto"/>
          <w:kern w:val="0"/>
          <w:sz w:val="18"/>
          <w:szCs w:val="18"/>
        </w:rPr>
      </w:pPr>
    </w:p>
    <w:p w14:paraId="7432B6FE">
      <w:pPr>
        <w:autoSpaceDE w:val="0"/>
        <w:autoSpaceDN w:val="0"/>
        <w:adjustRightInd w:val="0"/>
        <w:ind w:firstLine="360"/>
        <w:jc w:val="left"/>
        <w:rPr>
          <w:rFonts w:ascii="宋体" w:hAnsi="宋体" w:eastAsia="宋体" w:cs="宋体"/>
          <w:color w:val="auto"/>
          <w:kern w:val="0"/>
          <w:sz w:val="18"/>
          <w:szCs w:val="18"/>
        </w:rPr>
      </w:pPr>
    </w:p>
    <w:p w14:paraId="2B3BE1CA">
      <w:pPr>
        <w:autoSpaceDE w:val="0"/>
        <w:autoSpaceDN w:val="0"/>
        <w:adjustRightInd w:val="0"/>
        <w:ind w:firstLine="360"/>
        <w:jc w:val="left"/>
        <w:rPr>
          <w:rFonts w:ascii="宋体" w:hAnsi="宋体" w:eastAsia="宋体" w:cs="宋体"/>
          <w:color w:val="auto"/>
          <w:kern w:val="0"/>
          <w:sz w:val="18"/>
          <w:szCs w:val="18"/>
        </w:rPr>
      </w:pPr>
    </w:p>
    <w:p w14:paraId="7195DD5B">
      <w:pPr>
        <w:autoSpaceDE w:val="0"/>
        <w:autoSpaceDN w:val="0"/>
        <w:adjustRightInd w:val="0"/>
        <w:ind w:firstLine="360"/>
        <w:jc w:val="left"/>
        <w:rPr>
          <w:rFonts w:ascii="宋体" w:hAnsi="宋体" w:eastAsia="宋体" w:cs="宋体"/>
          <w:color w:val="auto"/>
          <w:kern w:val="0"/>
          <w:sz w:val="18"/>
          <w:szCs w:val="18"/>
        </w:rPr>
      </w:pPr>
    </w:p>
    <w:p w14:paraId="5CF6305A">
      <w:pPr>
        <w:autoSpaceDE w:val="0"/>
        <w:autoSpaceDN w:val="0"/>
        <w:adjustRightInd w:val="0"/>
        <w:ind w:firstLine="360"/>
        <w:jc w:val="left"/>
        <w:rPr>
          <w:rFonts w:ascii="宋体" w:hAnsi="宋体" w:eastAsia="宋体" w:cs="宋体"/>
          <w:color w:val="auto"/>
          <w:kern w:val="0"/>
          <w:sz w:val="18"/>
          <w:szCs w:val="18"/>
        </w:rPr>
      </w:pPr>
    </w:p>
    <w:p w14:paraId="60D14DBB">
      <w:pPr>
        <w:autoSpaceDE w:val="0"/>
        <w:autoSpaceDN w:val="0"/>
        <w:adjustRightInd w:val="0"/>
        <w:ind w:firstLine="360"/>
        <w:jc w:val="left"/>
        <w:rPr>
          <w:rFonts w:ascii="宋体" w:hAnsi="宋体" w:eastAsia="宋体" w:cs="宋体"/>
          <w:color w:val="auto"/>
          <w:kern w:val="0"/>
          <w:sz w:val="18"/>
          <w:szCs w:val="18"/>
        </w:rPr>
      </w:pPr>
    </w:p>
    <w:p w14:paraId="29626C06">
      <w:pPr>
        <w:autoSpaceDE w:val="0"/>
        <w:autoSpaceDN w:val="0"/>
        <w:adjustRightInd w:val="0"/>
        <w:ind w:firstLine="360"/>
        <w:jc w:val="left"/>
        <w:rPr>
          <w:rFonts w:ascii="宋体" w:hAnsi="宋体" w:eastAsia="宋体" w:cs="宋体"/>
          <w:color w:val="auto"/>
          <w:kern w:val="0"/>
          <w:sz w:val="18"/>
          <w:szCs w:val="18"/>
        </w:rPr>
      </w:pPr>
    </w:p>
    <w:p w14:paraId="59E81F0D">
      <w:pPr>
        <w:autoSpaceDE w:val="0"/>
        <w:autoSpaceDN w:val="0"/>
        <w:adjustRightInd w:val="0"/>
        <w:ind w:firstLine="360"/>
        <w:jc w:val="left"/>
        <w:rPr>
          <w:rFonts w:ascii="宋体" w:hAnsi="宋体" w:eastAsia="宋体" w:cs="宋体"/>
          <w:color w:val="auto"/>
          <w:kern w:val="0"/>
          <w:sz w:val="18"/>
          <w:szCs w:val="18"/>
        </w:rPr>
      </w:pPr>
    </w:p>
    <w:p w14:paraId="3D630C0C">
      <w:pPr>
        <w:autoSpaceDE w:val="0"/>
        <w:autoSpaceDN w:val="0"/>
        <w:adjustRightInd w:val="0"/>
        <w:ind w:firstLine="360"/>
        <w:jc w:val="left"/>
        <w:rPr>
          <w:rFonts w:ascii="宋体" w:hAnsi="宋体" w:eastAsia="宋体" w:cs="宋体"/>
          <w:color w:val="auto"/>
          <w:kern w:val="0"/>
          <w:sz w:val="18"/>
          <w:szCs w:val="18"/>
        </w:rPr>
      </w:pPr>
    </w:p>
    <w:p w14:paraId="7ABB33D7">
      <w:pPr>
        <w:autoSpaceDE w:val="0"/>
        <w:autoSpaceDN w:val="0"/>
        <w:adjustRightInd w:val="0"/>
        <w:ind w:firstLine="360"/>
        <w:jc w:val="left"/>
        <w:rPr>
          <w:rFonts w:ascii="宋体" w:hAnsi="宋体" w:eastAsia="宋体" w:cs="宋体"/>
          <w:color w:val="auto"/>
          <w:kern w:val="0"/>
          <w:sz w:val="18"/>
          <w:szCs w:val="18"/>
        </w:rPr>
      </w:pPr>
    </w:p>
    <w:p w14:paraId="7D723393">
      <w:pPr>
        <w:autoSpaceDE w:val="0"/>
        <w:autoSpaceDN w:val="0"/>
        <w:adjustRightInd w:val="0"/>
        <w:ind w:firstLine="360"/>
        <w:jc w:val="left"/>
        <w:rPr>
          <w:rFonts w:ascii="宋体" w:hAnsi="宋体" w:eastAsia="宋体" w:cs="宋体"/>
          <w:color w:val="auto"/>
          <w:kern w:val="0"/>
          <w:sz w:val="18"/>
          <w:szCs w:val="18"/>
        </w:rPr>
      </w:pPr>
    </w:p>
    <w:p w14:paraId="15F38E4D">
      <w:pPr>
        <w:autoSpaceDE w:val="0"/>
        <w:autoSpaceDN w:val="0"/>
        <w:adjustRightInd w:val="0"/>
        <w:ind w:firstLine="360"/>
        <w:jc w:val="left"/>
        <w:rPr>
          <w:rFonts w:ascii="宋体" w:hAnsi="宋体" w:eastAsia="宋体" w:cs="宋体"/>
          <w:color w:val="auto"/>
          <w:kern w:val="0"/>
          <w:sz w:val="18"/>
          <w:szCs w:val="18"/>
        </w:rPr>
      </w:pPr>
    </w:p>
    <w:p w14:paraId="2A2E971E">
      <w:pPr>
        <w:autoSpaceDE w:val="0"/>
        <w:autoSpaceDN w:val="0"/>
        <w:adjustRightInd w:val="0"/>
        <w:ind w:firstLine="360"/>
        <w:jc w:val="left"/>
        <w:rPr>
          <w:rFonts w:ascii="宋体" w:hAnsi="宋体" w:eastAsia="宋体" w:cs="宋体"/>
          <w:color w:val="auto"/>
          <w:kern w:val="0"/>
          <w:sz w:val="18"/>
          <w:szCs w:val="18"/>
        </w:rPr>
      </w:pPr>
    </w:p>
    <w:p w14:paraId="18EBE1D9">
      <w:pPr>
        <w:autoSpaceDE w:val="0"/>
        <w:autoSpaceDN w:val="0"/>
        <w:adjustRightInd w:val="0"/>
        <w:ind w:firstLine="360"/>
        <w:jc w:val="left"/>
        <w:rPr>
          <w:rFonts w:ascii="宋体" w:hAnsi="宋体" w:eastAsia="宋体" w:cs="宋体"/>
          <w:color w:val="auto"/>
          <w:kern w:val="0"/>
          <w:sz w:val="18"/>
          <w:szCs w:val="18"/>
        </w:rPr>
      </w:pPr>
    </w:p>
    <w:p w14:paraId="3D6DAC76">
      <w:pPr>
        <w:autoSpaceDE w:val="0"/>
        <w:autoSpaceDN w:val="0"/>
        <w:adjustRightInd w:val="0"/>
        <w:ind w:firstLine="360"/>
        <w:jc w:val="left"/>
        <w:rPr>
          <w:rFonts w:ascii="宋体" w:hAnsi="宋体" w:eastAsia="宋体" w:cs="宋体"/>
          <w:color w:val="auto"/>
          <w:kern w:val="0"/>
          <w:sz w:val="18"/>
          <w:szCs w:val="18"/>
        </w:rPr>
      </w:pPr>
    </w:p>
    <w:p w14:paraId="67D8C585">
      <w:pPr>
        <w:autoSpaceDE w:val="0"/>
        <w:autoSpaceDN w:val="0"/>
        <w:adjustRightInd w:val="0"/>
        <w:ind w:firstLine="360"/>
        <w:jc w:val="left"/>
        <w:rPr>
          <w:rFonts w:ascii="宋体" w:hAnsi="宋体" w:eastAsia="宋体" w:cs="宋体"/>
          <w:color w:val="auto"/>
          <w:kern w:val="0"/>
          <w:sz w:val="18"/>
          <w:szCs w:val="18"/>
        </w:rPr>
      </w:pPr>
    </w:p>
    <w:p w14:paraId="003047AC">
      <w:pPr>
        <w:autoSpaceDE w:val="0"/>
        <w:autoSpaceDN w:val="0"/>
        <w:adjustRightInd w:val="0"/>
        <w:ind w:firstLine="360"/>
        <w:jc w:val="left"/>
        <w:rPr>
          <w:rFonts w:ascii="宋体" w:hAnsi="宋体" w:eastAsia="宋体" w:cs="宋体"/>
          <w:color w:val="auto"/>
          <w:kern w:val="0"/>
          <w:sz w:val="18"/>
          <w:szCs w:val="18"/>
        </w:rPr>
      </w:pPr>
    </w:p>
    <w:p w14:paraId="33ECD489">
      <w:pPr>
        <w:autoSpaceDE w:val="0"/>
        <w:autoSpaceDN w:val="0"/>
        <w:adjustRightInd w:val="0"/>
        <w:ind w:firstLine="360"/>
        <w:jc w:val="left"/>
        <w:rPr>
          <w:rFonts w:ascii="宋体" w:hAnsi="宋体" w:eastAsia="宋体" w:cs="宋体"/>
          <w:color w:val="auto"/>
          <w:kern w:val="0"/>
          <w:sz w:val="18"/>
          <w:szCs w:val="18"/>
        </w:rPr>
      </w:pPr>
    </w:p>
    <w:p w14:paraId="357ED0B7">
      <w:pPr>
        <w:autoSpaceDE w:val="0"/>
        <w:autoSpaceDN w:val="0"/>
        <w:adjustRightInd w:val="0"/>
        <w:ind w:firstLine="360"/>
        <w:jc w:val="left"/>
        <w:rPr>
          <w:rFonts w:ascii="宋体" w:hAnsi="宋体" w:eastAsia="宋体" w:cs="宋体"/>
          <w:color w:val="auto"/>
          <w:kern w:val="0"/>
          <w:sz w:val="18"/>
          <w:szCs w:val="18"/>
        </w:rPr>
      </w:pPr>
    </w:p>
    <w:p w14:paraId="5167F284">
      <w:pPr>
        <w:autoSpaceDE w:val="0"/>
        <w:autoSpaceDN w:val="0"/>
        <w:adjustRightInd w:val="0"/>
        <w:jc w:val="left"/>
        <w:rPr>
          <w:rFonts w:ascii="宋体" w:hAnsi="宋体" w:eastAsia="宋体" w:cs="宋体"/>
          <w:color w:val="auto"/>
          <w:kern w:val="0"/>
        </w:rPr>
      </w:pPr>
    </w:p>
    <w:p w14:paraId="06D25E2F">
      <w:pPr>
        <w:autoSpaceDE w:val="0"/>
        <w:autoSpaceDN w:val="0"/>
        <w:adjustRightInd w:val="0"/>
        <w:ind w:firstLine="480"/>
        <w:jc w:val="left"/>
        <w:rPr>
          <w:rFonts w:ascii="宋体" w:hAnsi="宋体" w:eastAsia="宋体" w:cs="宋体"/>
          <w:color w:val="auto"/>
          <w:kern w:val="0"/>
        </w:rPr>
      </w:pPr>
    </w:p>
    <w:p w14:paraId="0A774935">
      <w:pPr>
        <w:autoSpaceDE w:val="0"/>
        <w:autoSpaceDN w:val="0"/>
        <w:adjustRightInd w:val="0"/>
        <w:jc w:val="left"/>
        <w:rPr>
          <w:rFonts w:ascii="宋体" w:hAnsi="宋体" w:eastAsia="宋体" w:cs="宋体"/>
          <w:color w:val="auto"/>
        </w:rPr>
      </w:pPr>
    </w:p>
    <w:p w14:paraId="53F2D56F">
      <w:pPr>
        <w:autoSpaceDE w:val="0"/>
        <w:autoSpaceDN w:val="0"/>
        <w:adjustRightInd w:val="0"/>
        <w:jc w:val="left"/>
        <w:rPr>
          <w:rFonts w:ascii="宋体" w:hAnsi="宋体" w:eastAsia="宋体" w:cs="宋体"/>
          <w:color w:val="auto"/>
        </w:rPr>
      </w:pPr>
    </w:p>
    <w:p w14:paraId="41F97626">
      <w:pPr>
        <w:autoSpaceDE w:val="0"/>
        <w:autoSpaceDN w:val="0"/>
        <w:adjustRightInd w:val="0"/>
        <w:jc w:val="left"/>
        <w:rPr>
          <w:rFonts w:ascii="宋体" w:hAnsi="宋体" w:eastAsia="宋体" w:cs="宋体"/>
          <w:color w:val="auto"/>
        </w:rPr>
      </w:pPr>
    </w:p>
    <w:p w14:paraId="350CE0C2">
      <w:pPr>
        <w:autoSpaceDE w:val="0"/>
        <w:autoSpaceDN w:val="0"/>
        <w:adjustRightInd w:val="0"/>
        <w:jc w:val="left"/>
        <w:rPr>
          <w:rFonts w:ascii="宋体" w:hAnsi="宋体" w:eastAsia="宋体" w:cs="宋体"/>
          <w:color w:val="auto"/>
        </w:rPr>
      </w:pPr>
    </w:p>
    <w:p w14:paraId="061323DB">
      <w:pPr>
        <w:autoSpaceDE w:val="0"/>
        <w:autoSpaceDN w:val="0"/>
        <w:adjustRightInd w:val="0"/>
        <w:jc w:val="left"/>
        <w:rPr>
          <w:rFonts w:ascii="宋体" w:hAnsi="宋体" w:eastAsia="宋体" w:cs="宋体"/>
          <w:color w:val="auto"/>
        </w:rPr>
      </w:pPr>
    </w:p>
    <w:p w14:paraId="7D8A0072">
      <w:pPr>
        <w:autoSpaceDE w:val="0"/>
        <w:autoSpaceDN w:val="0"/>
        <w:adjustRightInd w:val="0"/>
        <w:jc w:val="left"/>
        <w:rPr>
          <w:rFonts w:ascii="宋体" w:hAnsi="宋体" w:eastAsia="宋体" w:cs="宋体"/>
          <w:color w:val="auto"/>
        </w:rPr>
      </w:pPr>
    </w:p>
    <w:p w14:paraId="06E40854">
      <w:pPr>
        <w:autoSpaceDE w:val="0"/>
        <w:autoSpaceDN w:val="0"/>
        <w:adjustRightInd w:val="0"/>
        <w:jc w:val="left"/>
        <w:rPr>
          <w:rFonts w:ascii="宋体" w:hAnsi="宋体" w:eastAsia="宋体" w:cs="宋体"/>
          <w:color w:val="auto"/>
        </w:rPr>
      </w:pPr>
    </w:p>
    <w:p w14:paraId="4C0F15EE">
      <w:pPr>
        <w:ind w:firstLine="2560" w:firstLineChars="850"/>
        <w:jc w:val="left"/>
        <w:rPr>
          <w:rFonts w:hint="eastAsia" w:ascii="宋体" w:hAnsi="宋体"/>
          <w:b/>
          <w:bCs/>
          <w:color w:val="auto"/>
          <w:sz w:val="30"/>
          <w:szCs w:val="30"/>
        </w:rPr>
      </w:pPr>
      <w:bookmarkStart w:id="535" w:name="_Toc357004111"/>
      <w:r>
        <w:rPr>
          <w:rFonts w:hint="eastAsia" w:ascii="宋体" w:hAnsi="宋体"/>
          <w:b/>
          <w:bCs/>
          <w:color w:val="auto"/>
          <w:sz w:val="30"/>
          <w:szCs w:val="30"/>
        </w:rPr>
        <w:t>（四）施工总平面图</w:t>
      </w:r>
      <w:bookmarkEnd w:id="535"/>
    </w:p>
    <w:p w14:paraId="4CB975C4">
      <w:pPr>
        <w:ind w:firstLine="480"/>
        <w:rPr>
          <w:color w:val="auto"/>
        </w:rPr>
      </w:pPr>
    </w:p>
    <w:p w14:paraId="3FB593CD">
      <w:pPr>
        <w:autoSpaceDE w:val="0"/>
        <w:autoSpaceDN w:val="0"/>
        <w:adjustRightInd w:val="0"/>
        <w:ind w:firstLine="480"/>
        <w:jc w:val="left"/>
        <w:rPr>
          <w:rFonts w:hint="eastAsia" w:ascii="宋体" w:hAnsi="宋体" w:cs="宋体"/>
          <w:color w:val="auto"/>
          <w:kern w:val="0"/>
          <w:sz w:val="24"/>
          <w:szCs w:val="24"/>
        </w:rPr>
      </w:pPr>
      <w:r>
        <w:rPr>
          <w:rFonts w:hint="eastAsia" w:ascii="宋体" w:hAnsi="宋体" w:cs="宋体"/>
          <w:color w:val="auto"/>
          <w:kern w:val="0"/>
          <w:sz w:val="24"/>
          <w:szCs w:val="24"/>
        </w:rPr>
        <w:t>供应商应提交一份施工总平面图，绘出现场临时设施布置图表，并注明临时设施、加工车间、现场办公、设备及仓储、供电、供水、卫生、生活、道路、消防等设施的情况和布置。</w:t>
      </w:r>
    </w:p>
    <w:p w14:paraId="3D040D61">
      <w:pPr>
        <w:autoSpaceDE w:val="0"/>
        <w:autoSpaceDN w:val="0"/>
        <w:adjustRightInd w:val="0"/>
        <w:jc w:val="left"/>
        <w:rPr>
          <w:rFonts w:ascii="宋体" w:hAnsi="宋体" w:eastAsia="宋体" w:cs="宋体"/>
          <w:color w:val="auto"/>
        </w:rPr>
      </w:pPr>
    </w:p>
    <w:p w14:paraId="26D62AF2">
      <w:pPr>
        <w:autoSpaceDE w:val="0"/>
        <w:autoSpaceDN w:val="0"/>
        <w:adjustRightInd w:val="0"/>
        <w:jc w:val="left"/>
        <w:rPr>
          <w:rFonts w:ascii="宋体" w:hAnsi="宋体" w:eastAsia="宋体" w:cs="宋体"/>
          <w:color w:val="auto"/>
        </w:rPr>
      </w:pPr>
    </w:p>
    <w:p w14:paraId="4BD04FBA">
      <w:pPr>
        <w:autoSpaceDE w:val="0"/>
        <w:autoSpaceDN w:val="0"/>
        <w:adjustRightInd w:val="0"/>
        <w:jc w:val="left"/>
        <w:rPr>
          <w:rFonts w:ascii="宋体" w:hAnsi="宋体" w:eastAsia="宋体" w:cs="宋体"/>
          <w:color w:val="auto"/>
        </w:rPr>
      </w:pPr>
    </w:p>
    <w:p w14:paraId="20220D9D">
      <w:pPr>
        <w:autoSpaceDE w:val="0"/>
        <w:autoSpaceDN w:val="0"/>
        <w:adjustRightInd w:val="0"/>
        <w:jc w:val="left"/>
        <w:rPr>
          <w:rFonts w:ascii="宋体" w:hAnsi="宋体" w:eastAsia="宋体" w:cs="宋体"/>
          <w:color w:val="auto"/>
        </w:rPr>
      </w:pPr>
    </w:p>
    <w:p w14:paraId="6030F55B">
      <w:pPr>
        <w:autoSpaceDE w:val="0"/>
        <w:autoSpaceDN w:val="0"/>
        <w:adjustRightInd w:val="0"/>
        <w:jc w:val="left"/>
        <w:rPr>
          <w:rFonts w:ascii="宋体" w:hAnsi="宋体" w:eastAsia="宋体" w:cs="宋体"/>
          <w:color w:val="auto"/>
        </w:rPr>
      </w:pPr>
    </w:p>
    <w:p w14:paraId="52710BB1">
      <w:pPr>
        <w:autoSpaceDE w:val="0"/>
        <w:autoSpaceDN w:val="0"/>
        <w:adjustRightInd w:val="0"/>
        <w:jc w:val="left"/>
        <w:rPr>
          <w:rFonts w:ascii="宋体" w:hAnsi="宋体" w:eastAsia="宋体" w:cs="宋体"/>
          <w:color w:val="auto"/>
        </w:rPr>
      </w:pPr>
    </w:p>
    <w:p w14:paraId="628C8673">
      <w:pPr>
        <w:autoSpaceDE w:val="0"/>
        <w:autoSpaceDN w:val="0"/>
        <w:adjustRightInd w:val="0"/>
        <w:jc w:val="left"/>
        <w:rPr>
          <w:rFonts w:ascii="宋体" w:hAnsi="宋体" w:eastAsia="宋体" w:cs="宋体"/>
          <w:color w:val="auto"/>
        </w:rPr>
      </w:pPr>
    </w:p>
    <w:p w14:paraId="23F7CF9C">
      <w:pPr>
        <w:autoSpaceDE w:val="0"/>
        <w:autoSpaceDN w:val="0"/>
        <w:adjustRightInd w:val="0"/>
        <w:jc w:val="left"/>
        <w:rPr>
          <w:rFonts w:ascii="宋体" w:hAnsi="宋体" w:eastAsia="宋体" w:cs="宋体"/>
          <w:color w:val="auto"/>
        </w:rPr>
      </w:pPr>
    </w:p>
    <w:p w14:paraId="1F731ADB">
      <w:pPr>
        <w:widowControl/>
        <w:snapToGrid w:val="0"/>
        <w:spacing w:line="360" w:lineRule="auto"/>
        <w:rPr>
          <w:rFonts w:ascii="宋体" w:hAnsi="宋体" w:eastAsia="宋体" w:cs="宋体"/>
          <w:b/>
          <w:color w:val="auto"/>
          <w:sz w:val="28"/>
          <w:szCs w:val="28"/>
        </w:rPr>
      </w:pPr>
      <w:bookmarkStart w:id="536" w:name="_Toc458079956"/>
      <w:bookmarkStart w:id="537" w:name="_Toc2260"/>
      <w:bookmarkStart w:id="538" w:name="_Toc4640"/>
    </w:p>
    <w:p w14:paraId="3FEF1E0D">
      <w:pPr>
        <w:widowControl/>
        <w:snapToGrid w:val="0"/>
        <w:spacing w:line="360" w:lineRule="auto"/>
        <w:rPr>
          <w:rFonts w:ascii="宋体" w:hAnsi="宋体" w:eastAsia="宋体" w:cs="宋体"/>
          <w:b/>
          <w:color w:val="auto"/>
          <w:sz w:val="28"/>
          <w:szCs w:val="28"/>
        </w:rPr>
      </w:pPr>
    </w:p>
    <w:p w14:paraId="1D149584">
      <w:pPr>
        <w:widowControl/>
        <w:snapToGrid w:val="0"/>
        <w:spacing w:line="360" w:lineRule="auto"/>
        <w:rPr>
          <w:rFonts w:ascii="宋体" w:hAnsi="宋体" w:eastAsia="宋体" w:cs="宋体"/>
          <w:b/>
          <w:color w:val="auto"/>
          <w:sz w:val="28"/>
          <w:szCs w:val="28"/>
        </w:rPr>
      </w:pPr>
    </w:p>
    <w:p w14:paraId="46089EF0">
      <w:pPr>
        <w:widowControl/>
        <w:snapToGrid w:val="0"/>
        <w:spacing w:line="360" w:lineRule="auto"/>
        <w:rPr>
          <w:rFonts w:ascii="宋体" w:hAnsi="宋体" w:eastAsia="宋体" w:cs="宋体"/>
          <w:b/>
          <w:color w:val="auto"/>
          <w:sz w:val="28"/>
          <w:szCs w:val="28"/>
        </w:rPr>
      </w:pPr>
    </w:p>
    <w:p w14:paraId="24C560DF">
      <w:pPr>
        <w:widowControl/>
        <w:snapToGrid w:val="0"/>
        <w:spacing w:line="360" w:lineRule="auto"/>
        <w:rPr>
          <w:rFonts w:ascii="宋体" w:hAnsi="宋体" w:eastAsia="宋体" w:cs="宋体"/>
          <w:b/>
          <w:color w:val="auto"/>
          <w:sz w:val="28"/>
          <w:szCs w:val="28"/>
        </w:rPr>
      </w:pPr>
    </w:p>
    <w:p w14:paraId="243443EE">
      <w:pPr>
        <w:widowControl/>
        <w:snapToGrid w:val="0"/>
        <w:spacing w:line="360" w:lineRule="auto"/>
        <w:rPr>
          <w:rFonts w:ascii="宋体" w:hAnsi="宋体" w:eastAsia="宋体" w:cs="宋体"/>
          <w:b/>
          <w:color w:val="auto"/>
          <w:sz w:val="28"/>
          <w:szCs w:val="28"/>
        </w:rPr>
      </w:pPr>
    </w:p>
    <w:p w14:paraId="483BCFE5">
      <w:pPr>
        <w:widowControl/>
        <w:snapToGrid w:val="0"/>
        <w:spacing w:line="360" w:lineRule="auto"/>
        <w:rPr>
          <w:rFonts w:ascii="宋体" w:hAnsi="宋体" w:eastAsia="宋体" w:cs="宋体"/>
          <w:b/>
          <w:color w:val="auto"/>
          <w:sz w:val="28"/>
          <w:szCs w:val="28"/>
        </w:rPr>
      </w:pPr>
    </w:p>
    <w:p w14:paraId="3885D361">
      <w:pPr>
        <w:widowControl/>
        <w:snapToGrid w:val="0"/>
        <w:spacing w:line="360" w:lineRule="auto"/>
        <w:rPr>
          <w:rFonts w:ascii="宋体" w:hAnsi="宋体" w:eastAsia="宋体" w:cs="宋体"/>
          <w:b/>
          <w:color w:val="auto"/>
          <w:sz w:val="28"/>
          <w:szCs w:val="28"/>
        </w:rPr>
      </w:pPr>
    </w:p>
    <w:p w14:paraId="756A3DB1">
      <w:pPr>
        <w:widowControl/>
        <w:snapToGrid w:val="0"/>
        <w:spacing w:line="360" w:lineRule="auto"/>
        <w:rPr>
          <w:rFonts w:ascii="宋体" w:hAnsi="宋体" w:eastAsia="宋体" w:cs="宋体"/>
          <w:b/>
          <w:color w:val="auto"/>
          <w:sz w:val="28"/>
          <w:szCs w:val="28"/>
        </w:rPr>
      </w:pPr>
    </w:p>
    <w:p w14:paraId="6441BD4B">
      <w:pPr>
        <w:widowControl/>
        <w:snapToGrid w:val="0"/>
        <w:spacing w:line="360" w:lineRule="auto"/>
        <w:rPr>
          <w:rFonts w:ascii="宋体" w:hAnsi="宋体" w:eastAsia="宋体" w:cs="宋体"/>
          <w:b/>
          <w:color w:val="auto"/>
          <w:sz w:val="28"/>
          <w:szCs w:val="28"/>
        </w:rPr>
      </w:pPr>
    </w:p>
    <w:p w14:paraId="245A54E0">
      <w:pPr>
        <w:widowControl/>
        <w:snapToGrid w:val="0"/>
        <w:spacing w:line="360" w:lineRule="auto"/>
        <w:rPr>
          <w:rFonts w:ascii="宋体" w:hAnsi="宋体" w:eastAsia="宋体" w:cs="宋体"/>
          <w:b/>
          <w:color w:val="auto"/>
          <w:sz w:val="28"/>
          <w:szCs w:val="28"/>
        </w:rPr>
      </w:pPr>
    </w:p>
    <w:p w14:paraId="4D70D037">
      <w:pPr>
        <w:widowControl/>
        <w:snapToGrid w:val="0"/>
        <w:spacing w:line="360" w:lineRule="auto"/>
        <w:rPr>
          <w:rFonts w:ascii="宋体" w:hAnsi="宋体" w:eastAsia="宋体" w:cs="宋体"/>
          <w:b/>
          <w:color w:val="auto"/>
          <w:sz w:val="28"/>
          <w:szCs w:val="28"/>
        </w:rPr>
      </w:pPr>
    </w:p>
    <w:p w14:paraId="039A7BC1">
      <w:pPr>
        <w:widowControl/>
        <w:snapToGrid w:val="0"/>
        <w:spacing w:line="360" w:lineRule="auto"/>
        <w:rPr>
          <w:rFonts w:ascii="宋体" w:hAnsi="宋体" w:eastAsia="宋体" w:cs="宋体"/>
          <w:b/>
          <w:color w:val="auto"/>
          <w:sz w:val="28"/>
          <w:szCs w:val="28"/>
        </w:rPr>
      </w:pPr>
    </w:p>
    <w:p w14:paraId="55E82DB8">
      <w:pPr>
        <w:widowControl/>
        <w:snapToGrid w:val="0"/>
        <w:spacing w:line="360" w:lineRule="auto"/>
        <w:rPr>
          <w:rFonts w:ascii="宋体" w:hAnsi="宋体" w:eastAsia="宋体" w:cs="宋体"/>
          <w:b/>
          <w:color w:val="auto"/>
          <w:sz w:val="28"/>
          <w:szCs w:val="28"/>
        </w:rPr>
      </w:pPr>
    </w:p>
    <w:p w14:paraId="6608AA1B">
      <w:pPr>
        <w:widowControl/>
        <w:snapToGrid w:val="0"/>
        <w:spacing w:line="360" w:lineRule="auto"/>
        <w:rPr>
          <w:rFonts w:ascii="宋体" w:hAnsi="宋体" w:eastAsia="宋体" w:cs="宋体"/>
          <w:b/>
          <w:color w:val="auto"/>
          <w:sz w:val="28"/>
          <w:szCs w:val="28"/>
        </w:rPr>
      </w:pPr>
    </w:p>
    <w:p w14:paraId="1E18C937">
      <w:pPr>
        <w:widowControl/>
        <w:snapToGrid w:val="0"/>
        <w:spacing w:line="360" w:lineRule="auto"/>
        <w:rPr>
          <w:rFonts w:ascii="宋体" w:hAnsi="宋体" w:eastAsia="宋体" w:cs="宋体"/>
          <w:b/>
          <w:color w:val="auto"/>
          <w:sz w:val="28"/>
          <w:szCs w:val="28"/>
        </w:rPr>
      </w:pPr>
    </w:p>
    <w:p w14:paraId="0135269F">
      <w:pPr>
        <w:pStyle w:val="3"/>
        <w:rPr>
          <w:color w:val="auto"/>
          <w:sz w:val="32"/>
          <w:szCs w:val="32"/>
        </w:rPr>
      </w:pPr>
      <w:bookmarkStart w:id="539" w:name="_Toc19573"/>
      <w:bookmarkStart w:id="540" w:name="_Toc24924"/>
      <w:r>
        <w:rPr>
          <w:rFonts w:hint="eastAsia"/>
          <w:color w:val="auto"/>
          <w:sz w:val="32"/>
          <w:szCs w:val="32"/>
        </w:rPr>
        <w:t>附件</w:t>
      </w:r>
      <w:r>
        <w:rPr>
          <w:rFonts w:hint="eastAsia"/>
          <w:color w:val="auto"/>
          <w:sz w:val="32"/>
          <w:szCs w:val="32"/>
          <w:lang w:val="en-US" w:eastAsia="zh-CN"/>
        </w:rPr>
        <w:t>7</w:t>
      </w:r>
      <w:r>
        <w:rPr>
          <w:rFonts w:hint="eastAsia"/>
          <w:color w:val="auto"/>
          <w:sz w:val="32"/>
          <w:szCs w:val="32"/>
        </w:rPr>
        <w:t>：</w:t>
      </w:r>
      <w:bookmarkEnd w:id="516"/>
      <w:r>
        <w:rPr>
          <w:rFonts w:hint="eastAsia"/>
          <w:color w:val="auto"/>
          <w:sz w:val="32"/>
          <w:szCs w:val="32"/>
        </w:rPr>
        <w:t>项目管理机构</w:t>
      </w:r>
      <w:bookmarkEnd w:id="536"/>
      <w:bookmarkEnd w:id="537"/>
      <w:bookmarkEnd w:id="538"/>
      <w:bookmarkEnd w:id="539"/>
      <w:bookmarkEnd w:id="540"/>
    </w:p>
    <w:p w14:paraId="12D9A23D">
      <w:pPr>
        <w:pStyle w:val="5"/>
        <w:spacing w:before="120" w:after="120" w:line="400" w:lineRule="exact"/>
        <w:jc w:val="center"/>
        <w:rPr>
          <w:rFonts w:ascii="宋体" w:hAnsi="宋体" w:eastAsia="宋体" w:cs="宋体"/>
          <w:color w:val="auto"/>
          <w:kern w:val="0"/>
          <w:sz w:val="30"/>
          <w:szCs w:val="30"/>
        </w:rPr>
      </w:pPr>
      <w:bookmarkStart w:id="541" w:name="_Toc201287664"/>
      <w:bookmarkStart w:id="542" w:name="_Toc28818_WPSOffice_Level3"/>
      <w:bookmarkStart w:id="543" w:name="_Toc7031"/>
      <w:bookmarkStart w:id="544" w:name="_Toc17917"/>
      <w:bookmarkStart w:id="545" w:name="_Toc23618"/>
      <w:bookmarkStart w:id="546" w:name="_Toc31413"/>
      <w:bookmarkStart w:id="547" w:name="_Toc16192"/>
      <w:bookmarkStart w:id="548" w:name="_Toc1519_WPSOffice_Level3"/>
      <w:bookmarkStart w:id="549" w:name="_Toc17318_WPSOffice_Level3"/>
      <w:bookmarkStart w:id="550" w:name="_Toc21317_WPSOffice_Level3"/>
      <w:bookmarkStart w:id="551" w:name="_Toc18163"/>
      <w:r>
        <w:rPr>
          <w:rFonts w:hint="eastAsia" w:ascii="宋体" w:hAnsi="宋体" w:eastAsia="宋体" w:cs="宋体"/>
          <w:color w:val="auto"/>
          <w:kern w:val="0"/>
          <w:sz w:val="30"/>
          <w:szCs w:val="30"/>
        </w:rPr>
        <w:t>（一）项目管理机构组成表</w:t>
      </w:r>
      <w:bookmarkEnd w:id="541"/>
      <w:bookmarkEnd w:id="542"/>
      <w:bookmarkEnd w:id="543"/>
      <w:bookmarkEnd w:id="544"/>
      <w:bookmarkEnd w:id="545"/>
      <w:bookmarkEnd w:id="546"/>
      <w:bookmarkEnd w:id="547"/>
      <w:bookmarkEnd w:id="548"/>
      <w:bookmarkEnd w:id="549"/>
      <w:bookmarkEnd w:id="550"/>
      <w:bookmarkEnd w:id="551"/>
    </w:p>
    <w:tbl>
      <w:tblPr>
        <w:tblStyle w:val="26"/>
        <w:tblW w:w="86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40"/>
        <w:gridCol w:w="810"/>
        <w:gridCol w:w="1208"/>
        <w:gridCol w:w="1036"/>
        <w:gridCol w:w="809"/>
        <w:gridCol w:w="900"/>
        <w:gridCol w:w="1230"/>
        <w:gridCol w:w="1080"/>
      </w:tblGrid>
      <w:tr w14:paraId="246799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restart"/>
            <w:vAlign w:val="center"/>
          </w:tcPr>
          <w:p w14:paraId="59F6DA67">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职务</w:t>
            </w:r>
          </w:p>
        </w:tc>
        <w:tc>
          <w:tcPr>
            <w:tcW w:w="840" w:type="dxa"/>
            <w:vMerge w:val="restart"/>
            <w:vAlign w:val="center"/>
          </w:tcPr>
          <w:p w14:paraId="093C3EF8">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姓名</w:t>
            </w:r>
          </w:p>
        </w:tc>
        <w:tc>
          <w:tcPr>
            <w:tcW w:w="810" w:type="dxa"/>
            <w:vMerge w:val="restart"/>
            <w:vAlign w:val="center"/>
          </w:tcPr>
          <w:p w14:paraId="697BC5B0">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职称</w:t>
            </w:r>
          </w:p>
        </w:tc>
        <w:tc>
          <w:tcPr>
            <w:tcW w:w="5183" w:type="dxa"/>
            <w:gridSpan w:val="5"/>
            <w:vAlign w:val="center"/>
          </w:tcPr>
          <w:p w14:paraId="039F12C6">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执业或职业资格证明</w:t>
            </w:r>
          </w:p>
        </w:tc>
        <w:tc>
          <w:tcPr>
            <w:tcW w:w="1080" w:type="dxa"/>
            <w:vMerge w:val="restart"/>
            <w:vAlign w:val="center"/>
          </w:tcPr>
          <w:p w14:paraId="1938F128">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备注</w:t>
            </w:r>
          </w:p>
        </w:tc>
      </w:tr>
      <w:tr w14:paraId="012D6D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continue"/>
            <w:vAlign w:val="center"/>
          </w:tcPr>
          <w:p w14:paraId="7BA98415">
            <w:pPr>
              <w:autoSpaceDE w:val="0"/>
              <w:autoSpaceDN w:val="0"/>
              <w:adjustRightInd w:val="0"/>
              <w:jc w:val="center"/>
              <w:rPr>
                <w:rFonts w:ascii="宋体" w:hAnsi="宋体" w:eastAsia="宋体" w:cs="宋体"/>
                <w:color w:val="auto"/>
                <w:kern w:val="0"/>
                <w:sz w:val="24"/>
              </w:rPr>
            </w:pPr>
          </w:p>
        </w:tc>
        <w:tc>
          <w:tcPr>
            <w:tcW w:w="840" w:type="dxa"/>
            <w:vMerge w:val="continue"/>
            <w:vAlign w:val="center"/>
          </w:tcPr>
          <w:p w14:paraId="5180DA89">
            <w:pPr>
              <w:autoSpaceDE w:val="0"/>
              <w:autoSpaceDN w:val="0"/>
              <w:adjustRightInd w:val="0"/>
              <w:jc w:val="center"/>
              <w:rPr>
                <w:rFonts w:ascii="宋体" w:hAnsi="宋体" w:eastAsia="宋体" w:cs="宋体"/>
                <w:color w:val="auto"/>
                <w:kern w:val="0"/>
                <w:sz w:val="24"/>
              </w:rPr>
            </w:pPr>
          </w:p>
        </w:tc>
        <w:tc>
          <w:tcPr>
            <w:tcW w:w="810" w:type="dxa"/>
            <w:vMerge w:val="continue"/>
            <w:vAlign w:val="center"/>
          </w:tcPr>
          <w:p w14:paraId="6E80B78A">
            <w:pPr>
              <w:autoSpaceDE w:val="0"/>
              <w:autoSpaceDN w:val="0"/>
              <w:adjustRightInd w:val="0"/>
              <w:jc w:val="center"/>
              <w:rPr>
                <w:rFonts w:ascii="宋体" w:hAnsi="宋体" w:eastAsia="宋体" w:cs="宋体"/>
                <w:color w:val="auto"/>
                <w:kern w:val="0"/>
                <w:sz w:val="24"/>
              </w:rPr>
            </w:pPr>
          </w:p>
        </w:tc>
        <w:tc>
          <w:tcPr>
            <w:tcW w:w="1208" w:type="dxa"/>
            <w:vAlign w:val="center"/>
          </w:tcPr>
          <w:p w14:paraId="622AFADE">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证书名称</w:t>
            </w:r>
          </w:p>
        </w:tc>
        <w:tc>
          <w:tcPr>
            <w:tcW w:w="1036" w:type="dxa"/>
            <w:vAlign w:val="center"/>
          </w:tcPr>
          <w:p w14:paraId="0125EB69">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级别</w:t>
            </w:r>
          </w:p>
        </w:tc>
        <w:tc>
          <w:tcPr>
            <w:tcW w:w="809" w:type="dxa"/>
            <w:vAlign w:val="center"/>
          </w:tcPr>
          <w:p w14:paraId="2A7F91A4">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证号</w:t>
            </w:r>
          </w:p>
        </w:tc>
        <w:tc>
          <w:tcPr>
            <w:tcW w:w="900" w:type="dxa"/>
            <w:vAlign w:val="center"/>
          </w:tcPr>
          <w:p w14:paraId="35CBAF7F">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专业</w:t>
            </w:r>
          </w:p>
        </w:tc>
        <w:tc>
          <w:tcPr>
            <w:tcW w:w="1230" w:type="dxa"/>
            <w:vAlign w:val="center"/>
          </w:tcPr>
          <w:p w14:paraId="0895166D">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养老保险</w:t>
            </w:r>
          </w:p>
        </w:tc>
        <w:tc>
          <w:tcPr>
            <w:tcW w:w="1080" w:type="dxa"/>
            <w:vMerge w:val="continue"/>
            <w:vAlign w:val="center"/>
          </w:tcPr>
          <w:p w14:paraId="69D8D9EA">
            <w:pPr>
              <w:autoSpaceDE w:val="0"/>
              <w:autoSpaceDN w:val="0"/>
              <w:adjustRightInd w:val="0"/>
              <w:jc w:val="center"/>
              <w:rPr>
                <w:rFonts w:ascii="宋体" w:hAnsi="宋体" w:eastAsia="宋体" w:cs="宋体"/>
                <w:color w:val="auto"/>
                <w:kern w:val="0"/>
                <w:sz w:val="24"/>
              </w:rPr>
            </w:pPr>
          </w:p>
        </w:tc>
      </w:tr>
      <w:tr w14:paraId="04046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center"/>
          </w:tcPr>
          <w:p w14:paraId="7D0EB7FC">
            <w:pPr>
              <w:autoSpaceDE w:val="0"/>
              <w:autoSpaceDN w:val="0"/>
              <w:adjustRightInd w:val="0"/>
              <w:jc w:val="center"/>
              <w:rPr>
                <w:rFonts w:ascii="宋体" w:hAnsi="宋体" w:eastAsia="宋体" w:cs="宋体"/>
                <w:color w:val="auto"/>
                <w:kern w:val="0"/>
                <w:sz w:val="24"/>
              </w:rPr>
            </w:pPr>
          </w:p>
        </w:tc>
        <w:tc>
          <w:tcPr>
            <w:tcW w:w="840" w:type="dxa"/>
            <w:vAlign w:val="center"/>
          </w:tcPr>
          <w:p w14:paraId="4B235ED7">
            <w:pPr>
              <w:autoSpaceDE w:val="0"/>
              <w:autoSpaceDN w:val="0"/>
              <w:adjustRightInd w:val="0"/>
              <w:jc w:val="center"/>
              <w:rPr>
                <w:rFonts w:ascii="宋体" w:hAnsi="宋体" w:eastAsia="宋体" w:cs="宋体"/>
                <w:color w:val="auto"/>
                <w:kern w:val="0"/>
                <w:sz w:val="24"/>
              </w:rPr>
            </w:pPr>
          </w:p>
        </w:tc>
        <w:tc>
          <w:tcPr>
            <w:tcW w:w="810" w:type="dxa"/>
            <w:vAlign w:val="center"/>
          </w:tcPr>
          <w:p w14:paraId="5E75F7DE">
            <w:pPr>
              <w:autoSpaceDE w:val="0"/>
              <w:autoSpaceDN w:val="0"/>
              <w:adjustRightInd w:val="0"/>
              <w:jc w:val="center"/>
              <w:rPr>
                <w:rFonts w:ascii="宋体" w:hAnsi="宋体" w:eastAsia="宋体" w:cs="宋体"/>
                <w:color w:val="auto"/>
                <w:kern w:val="0"/>
                <w:sz w:val="24"/>
              </w:rPr>
            </w:pPr>
          </w:p>
        </w:tc>
        <w:tc>
          <w:tcPr>
            <w:tcW w:w="1208" w:type="dxa"/>
            <w:vAlign w:val="center"/>
          </w:tcPr>
          <w:p w14:paraId="561BC2CB">
            <w:pPr>
              <w:autoSpaceDE w:val="0"/>
              <w:autoSpaceDN w:val="0"/>
              <w:adjustRightInd w:val="0"/>
              <w:jc w:val="center"/>
              <w:rPr>
                <w:rFonts w:ascii="宋体" w:hAnsi="宋体" w:eastAsia="宋体" w:cs="宋体"/>
                <w:color w:val="auto"/>
                <w:kern w:val="0"/>
                <w:sz w:val="24"/>
              </w:rPr>
            </w:pPr>
          </w:p>
        </w:tc>
        <w:tc>
          <w:tcPr>
            <w:tcW w:w="1036" w:type="dxa"/>
            <w:vAlign w:val="center"/>
          </w:tcPr>
          <w:p w14:paraId="4625460A">
            <w:pPr>
              <w:autoSpaceDE w:val="0"/>
              <w:autoSpaceDN w:val="0"/>
              <w:adjustRightInd w:val="0"/>
              <w:jc w:val="center"/>
              <w:rPr>
                <w:rFonts w:ascii="宋体" w:hAnsi="宋体" w:eastAsia="宋体" w:cs="宋体"/>
                <w:color w:val="auto"/>
                <w:kern w:val="0"/>
                <w:sz w:val="24"/>
              </w:rPr>
            </w:pPr>
          </w:p>
        </w:tc>
        <w:tc>
          <w:tcPr>
            <w:tcW w:w="809" w:type="dxa"/>
            <w:vAlign w:val="center"/>
          </w:tcPr>
          <w:p w14:paraId="0A50206E">
            <w:pPr>
              <w:autoSpaceDE w:val="0"/>
              <w:autoSpaceDN w:val="0"/>
              <w:adjustRightInd w:val="0"/>
              <w:jc w:val="center"/>
              <w:rPr>
                <w:rFonts w:ascii="宋体" w:hAnsi="宋体" w:eastAsia="宋体" w:cs="宋体"/>
                <w:color w:val="auto"/>
                <w:kern w:val="0"/>
                <w:sz w:val="24"/>
              </w:rPr>
            </w:pPr>
          </w:p>
        </w:tc>
        <w:tc>
          <w:tcPr>
            <w:tcW w:w="900" w:type="dxa"/>
            <w:vAlign w:val="center"/>
          </w:tcPr>
          <w:p w14:paraId="3F54A52F">
            <w:pPr>
              <w:autoSpaceDE w:val="0"/>
              <w:autoSpaceDN w:val="0"/>
              <w:adjustRightInd w:val="0"/>
              <w:jc w:val="center"/>
              <w:rPr>
                <w:rFonts w:ascii="宋体" w:hAnsi="宋体" w:eastAsia="宋体" w:cs="宋体"/>
                <w:color w:val="auto"/>
                <w:kern w:val="0"/>
                <w:sz w:val="24"/>
              </w:rPr>
            </w:pPr>
          </w:p>
        </w:tc>
        <w:tc>
          <w:tcPr>
            <w:tcW w:w="1230" w:type="dxa"/>
            <w:vAlign w:val="center"/>
          </w:tcPr>
          <w:p w14:paraId="78272FA3">
            <w:pPr>
              <w:autoSpaceDE w:val="0"/>
              <w:autoSpaceDN w:val="0"/>
              <w:adjustRightInd w:val="0"/>
              <w:jc w:val="center"/>
              <w:rPr>
                <w:rFonts w:ascii="宋体" w:hAnsi="宋体" w:eastAsia="宋体" w:cs="宋体"/>
                <w:color w:val="auto"/>
                <w:kern w:val="0"/>
                <w:sz w:val="24"/>
              </w:rPr>
            </w:pPr>
          </w:p>
        </w:tc>
        <w:tc>
          <w:tcPr>
            <w:tcW w:w="1080" w:type="dxa"/>
            <w:vAlign w:val="center"/>
          </w:tcPr>
          <w:p w14:paraId="3E7A5460">
            <w:pPr>
              <w:autoSpaceDE w:val="0"/>
              <w:autoSpaceDN w:val="0"/>
              <w:adjustRightInd w:val="0"/>
              <w:jc w:val="center"/>
              <w:rPr>
                <w:rFonts w:ascii="宋体" w:hAnsi="宋体" w:eastAsia="宋体" w:cs="宋体"/>
                <w:color w:val="auto"/>
                <w:kern w:val="0"/>
                <w:sz w:val="24"/>
              </w:rPr>
            </w:pPr>
          </w:p>
        </w:tc>
      </w:tr>
      <w:tr w14:paraId="05933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3182E521">
            <w:pPr>
              <w:autoSpaceDE w:val="0"/>
              <w:autoSpaceDN w:val="0"/>
              <w:adjustRightInd w:val="0"/>
              <w:jc w:val="left"/>
              <w:rPr>
                <w:rFonts w:ascii="宋体" w:hAnsi="宋体" w:eastAsia="宋体" w:cs="宋体"/>
                <w:color w:val="auto"/>
                <w:kern w:val="0"/>
                <w:sz w:val="24"/>
              </w:rPr>
            </w:pPr>
          </w:p>
        </w:tc>
        <w:tc>
          <w:tcPr>
            <w:tcW w:w="840" w:type="dxa"/>
            <w:vAlign w:val="top"/>
          </w:tcPr>
          <w:p w14:paraId="2F8DBD28">
            <w:pPr>
              <w:autoSpaceDE w:val="0"/>
              <w:autoSpaceDN w:val="0"/>
              <w:adjustRightInd w:val="0"/>
              <w:jc w:val="left"/>
              <w:rPr>
                <w:rFonts w:ascii="宋体" w:hAnsi="宋体" w:eastAsia="宋体" w:cs="宋体"/>
                <w:color w:val="auto"/>
                <w:kern w:val="0"/>
                <w:sz w:val="24"/>
              </w:rPr>
            </w:pPr>
          </w:p>
        </w:tc>
        <w:tc>
          <w:tcPr>
            <w:tcW w:w="810" w:type="dxa"/>
            <w:vAlign w:val="top"/>
          </w:tcPr>
          <w:p w14:paraId="707542B6">
            <w:pPr>
              <w:autoSpaceDE w:val="0"/>
              <w:autoSpaceDN w:val="0"/>
              <w:adjustRightInd w:val="0"/>
              <w:jc w:val="left"/>
              <w:rPr>
                <w:rFonts w:ascii="宋体" w:hAnsi="宋体" w:eastAsia="宋体" w:cs="宋体"/>
                <w:color w:val="auto"/>
                <w:kern w:val="0"/>
                <w:sz w:val="24"/>
              </w:rPr>
            </w:pPr>
          </w:p>
        </w:tc>
        <w:tc>
          <w:tcPr>
            <w:tcW w:w="1208" w:type="dxa"/>
            <w:vAlign w:val="top"/>
          </w:tcPr>
          <w:p w14:paraId="48D3E288">
            <w:pPr>
              <w:autoSpaceDE w:val="0"/>
              <w:autoSpaceDN w:val="0"/>
              <w:adjustRightInd w:val="0"/>
              <w:jc w:val="left"/>
              <w:rPr>
                <w:rFonts w:ascii="宋体" w:hAnsi="宋体" w:eastAsia="宋体" w:cs="宋体"/>
                <w:color w:val="auto"/>
                <w:kern w:val="0"/>
                <w:sz w:val="24"/>
              </w:rPr>
            </w:pPr>
          </w:p>
        </w:tc>
        <w:tc>
          <w:tcPr>
            <w:tcW w:w="1036" w:type="dxa"/>
            <w:vAlign w:val="top"/>
          </w:tcPr>
          <w:p w14:paraId="1B398103">
            <w:pPr>
              <w:autoSpaceDE w:val="0"/>
              <w:autoSpaceDN w:val="0"/>
              <w:adjustRightInd w:val="0"/>
              <w:jc w:val="left"/>
              <w:rPr>
                <w:rFonts w:ascii="宋体" w:hAnsi="宋体" w:eastAsia="宋体" w:cs="宋体"/>
                <w:color w:val="auto"/>
                <w:kern w:val="0"/>
                <w:sz w:val="24"/>
              </w:rPr>
            </w:pPr>
          </w:p>
        </w:tc>
        <w:tc>
          <w:tcPr>
            <w:tcW w:w="809" w:type="dxa"/>
            <w:vAlign w:val="top"/>
          </w:tcPr>
          <w:p w14:paraId="22B12038">
            <w:pPr>
              <w:autoSpaceDE w:val="0"/>
              <w:autoSpaceDN w:val="0"/>
              <w:adjustRightInd w:val="0"/>
              <w:jc w:val="left"/>
              <w:rPr>
                <w:rFonts w:ascii="宋体" w:hAnsi="宋体" w:eastAsia="宋体" w:cs="宋体"/>
                <w:color w:val="auto"/>
                <w:kern w:val="0"/>
                <w:sz w:val="24"/>
              </w:rPr>
            </w:pPr>
          </w:p>
        </w:tc>
        <w:tc>
          <w:tcPr>
            <w:tcW w:w="900" w:type="dxa"/>
            <w:vAlign w:val="top"/>
          </w:tcPr>
          <w:p w14:paraId="6696B812">
            <w:pPr>
              <w:autoSpaceDE w:val="0"/>
              <w:autoSpaceDN w:val="0"/>
              <w:adjustRightInd w:val="0"/>
              <w:jc w:val="left"/>
              <w:rPr>
                <w:rFonts w:ascii="宋体" w:hAnsi="宋体" w:eastAsia="宋体" w:cs="宋体"/>
                <w:color w:val="auto"/>
                <w:kern w:val="0"/>
                <w:sz w:val="24"/>
              </w:rPr>
            </w:pPr>
          </w:p>
        </w:tc>
        <w:tc>
          <w:tcPr>
            <w:tcW w:w="1230" w:type="dxa"/>
            <w:vAlign w:val="top"/>
          </w:tcPr>
          <w:p w14:paraId="51C8CA0A">
            <w:pPr>
              <w:autoSpaceDE w:val="0"/>
              <w:autoSpaceDN w:val="0"/>
              <w:adjustRightInd w:val="0"/>
              <w:jc w:val="left"/>
              <w:rPr>
                <w:rFonts w:ascii="宋体" w:hAnsi="宋体" w:eastAsia="宋体" w:cs="宋体"/>
                <w:color w:val="auto"/>
                <w:kern w:val="0"/>
                <w:sz w:val="24"/>
              </w:rPr>
            </w:pPr>
          </w:p>
        </w:tc>
        <w:tc>
          <w:tcPr>
            <w:tcW w:w="1080" w:type="dxa"/>
            <w:vAlign w:val="top"/>
          </w:tcPr>
          <w:p w14:paraId="292B6D2A">
            <w:pPr>
              <w:autoSpaceDE w:val="0"/>
              <w:autoSpaceDN w:val="0"/>
              <w:adjustRightInd w:val="0"/>
              <w:jc w:val="left"/>
              <w:rPr>
                <w:rFonts w:ascii="宋体" w:hAnsi="宋体" w:eastAsia="宋体" w:cs="宋体"/>
                <w:color w:val="auto"/>
                <w:kern w:val="0"/>
                <w:sz w:val="24"/>
              </w:rPr>
            </w:pPr>
          </w:p>
        </w:tc>
      </w:tr>
      <w:tr w14:paraId="005CE3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7E188621">
            <w:pPr>
              <w:autoSpaceDE w:val="0"/>
              <w:autoSpaceDN w:val="0"/>
              <w:adjustRightInd w:val="0"/>
              <w:jc w:val="left"/>
              <w:rPr>
                <w:rFonts w:ascii="宋体" w:hAnsi="宋体" w:eastAsia="宋体" w:cs="宋体"/>
                <w:color w:val="auto"/>
                <w:kern w:val="0"/>
                <w:sz w:val="24"/>
              </w:rPr>
            </w:pPr>
          </w:p>
        </w:tc>
        <w:tc>
          <w:tcPr>
            <w:tcW w:w="840" w:type="dxa"/>
            <w:vAlign w:val="top"/>
          </w:tcPr>
          <w:p w14:paraId="711B944A">
            <w:pPr>
              <w:autoSpaceDE w:val="0"/>
              <w:autoSpaceDN w:val="0"/>
              <w:adjustRightInd w:val="0"/>
              <w:jc w:val="left"/>
              <w:rPr>
                <w:rFonts w:ascii="宋体" w:hAnsi="宋体" w:eastAsia="宋体" w:cs="宋体"/>
                <w:color w:val="auto"/>
                <w:kern w:val="0"/>
                <w:sz w:val="24"/>
              </w:rPr>
            </w:pPr>
          </w:p>
        </w:tc>
        <w:tc>
          <w:tcPr>
            <w:tcW w:w="810" w:type="dxa"/>
            <w:vAlign w:val="top"/>
          </w:tcPr>
          <w:p w14:paraId="5B67C351">
            <w:pPr>
              <w:autoSpaceDE w:val="0"/>
              <w:autoSpaceDN w:val="0"/>
              <w:adjustRightInd w:val="0"/>
              <w:jc w:val="left"/>
              <w:rPr>
                <w:rFonts w:ascii="宋体" w:hAnsi="宋体" w:eastAsia="宋体" w:cs="宋体"/>
                <w:color w:val="auto"/>
                <w:kern w:val="0"/>
                <w:sz w:val="24"/>
              </w:rPr>
            </w:pPr>
          </w:p>
        </w:tc>
        <w:tc>
          <w:tcPr>
            <w:tcW w:w="1208" w:type="dxa"/>
            <w:vAlign w:val="top"/>
          </w:tcPr>
          <w:p w14:paraId="4EE149E1">
            <w:pPr>
              <w:autoSpaceDE w:val="0"/>
              <w:autoSpaceDN w:val="0"/>
              <w:adjustRightInd w:val="0"/>
              <w:jc w:val="left"/>
              <w:rPr>
                <w:rFonts w:ascii="宋体" w:hAnsi="宋体" w:eastAsia="宋体" w:cs="宋体"/>
                <w:color w:val="auto"/>
                <w:kern w:val="0"/>
                <w:sz w:val="24"/>
              </w:rPr>
            </w:pPr>
          </w:p>
        </w:tc>
        <w:tc>
          <w:tcPr>
            <w:tcW w:w="1036" w:type="dxa"/>
            <w:vAlign w:val="top"/>
          </w:tcPr>
          <w:p w14:paraId="0154BDCE">
            <w:pPr>
              <w:autoSpaceDE w:val="0"/>
              <w:autoSpaceDN w:val="0"/>
              <w:adjustRightInd w:val="0"/>
              <w:jc w:val="left"/>
              <w:rPr>
                <w:rFonts w:ascii="宋体" w:hAnsi="宋体" w:eastAsia="宋体" w:cs="宋体"/>
                <w:color w:val="auto"/>
                <w:kern w:val="0"/>
                <w:sz w:val="24"/>
              </w:rPr>
            </w:pPr>
          </w:p>
        </w:tc>
        <w:tc>
          <w:tcPr>
            <w:tcW w:w="809" w:type="dxa"/>
            <w:vAlign w:val="top"/>
          </w:tcPr>
          <w:p w14:paraId="5438CDA5">
            <w:pPr>
              <w:autoSpaceDE w:val="0"/>
              <w:autoSpaceDN w:val="0"/>
              <w:adjustRightInd w:val="0"/>
              <w:jc w:val="left"/>
              <w:rPr>
                <w:rFonts w:ascii="宋体" w:hAnsi="宋体" w:eastAsia="宋体" w:cs="宋体"/>
                <w:color w:val="auto"/>
                <w:kern w:val="0"/>
                <w:sz w:val="24"/>
              </w:rPr>
            </w:pPr>
          </w:p>
        </w:tc>
        <w:tc>
          <w:tcPr>
            <w:tcW w:w="900" w:type="dxa"/>
            <w:vAlign w:val="top"/>
          </w:tcPr>
          <w:p w14:paraId="6754FF4D">
            <w:pPr>
              <w:autoSpaceDE w:val="0"/>
              <w:autoSpaceDN w:val="0"/>
              <w:adjustRightInd w:val="0"/>
              <w:jc w:val="left"/>
              <w:rPr>
                <w:rFonts w:ascii="宋体" w:hAnsi="宋体" w:eastAsia="宋体" w:cs="宋体"/>
                <w:color w:val="auto"/>
                <w:kern w:val="0"/>
                <w:sz w:val="24"/>
              </w:rPr>
            </w:pPr>
          </w:p>
        </w:tc>
        <w:tc>
          <w:tcPr>
            <w:tcW w:w="1230" w:type="dxa"/>
            <w:vAlign w:val="top"/>
          </w:tcPr>
          <w:p w14:paraId="0061733A">
            <w:pPr>
              <w:autoSpaceDE w:val="0"/>
              <w:autoSpaceDN w:val="0"/>
              <w:adjustRightInd w:val="0"/>
              <w:jc w:val="left"/>
              <w:rPr>
                <w:rFonts w:ascii="宋体" w:hAnsi="宋体" w:eastAsia="宋体" w:cs="宋体"/>
                <w:color w:val="auto"/>
                <w:kern w:val="0"/>
                <w:sz w:val="24"/>
              </w:rPr>
            </w:pPr>
          </w:p>
        </w:tc>
        <w:tc>
          <w:tcPr>
            <w:tcW w:w="1080" w:type="dxa"/>
            <w:vAlign w:val="top"/>
          </w:tcPr>
          <w:p w14:paraId="6AEA86E3">
            <w:pPr>
              <w:autoSpaceDE w:val="0"/>
              <w:autoSpaceDN w:val="0"/>
              <w:adjustRightInd w:val="0"/>
              <w:jc w:val="left"/>
              <w:rPr>
                <w:rFonts w:ascii="宋体" w:hAnsi="宋体" w:eastAsia="宋体" w:cs="宋体"/>
                <w:color w:val="auto"/>
                <w:kern w:val="0"/>
                <w:sz w:val="24"/>
              </w:rPr>
            </w:pPr>
          </w:p>
        </w:tc>
      </w:tr>
      <w:tr w14:paraId="14A60E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7A43E844">
            <w:pPr>
              <w:autoSpaceDE w:val="0"/>
              <w:autoSpaceDN w:val="0"/>
              <w:adjustRightInd w:val="0"/>
              <w:jc w:val="left"/>
              <w:rPr>
                <w:rFonts w:ascii="宋体" w:hAnsi="宋体" w:eastAsia="宋体" w:cs="宋体"/>
                <w:color w:val="auto"/>
                <w:kern w:val="0"/>
                <w:sz w:val="24"/>
              </w:rPr>
            </w:pPr>
          </w:p>
        </w:tc>
        <w:tc>
          <w:tcPr>
            <w:tcW w:w="840" w:type="dxa"/>
            <w:vAlign w:val="top"/>
          </w:tcPr>
          <w:p w14:paraId="347C8019">
            <w:pPr>
              <w:autoSpaceDE w:val="0"/>
              <w:autoSpaceDN w:val="0"/>
              <w:adjustRightInd w:val="0"/>
              <w:jc w:val="left"/>
              <w:rPr>
                <w:rFonts w:ascii="宋体" w:hAnsi="宋体" w:eastAsia="宋体" w:cs="宋体"/>
                <w:color w:val="auto"/>
                <w:kern w:val="0"/>
                <w:sz w:val="24"/>
              </w:rPr>
            </w:pPr>
          </w:p>
        </w:tc>
        <w:tc>
          <w:tcPr>
            <w:tcW w:w="810" w:type="dxa"/>
            <w:vAlign w:val="top"/>
          </w:tcPr>
          <w:p w14:paraId="1B582AF6">
            <w:pPr>
              <w:autoSpaceDE w:val="0"/>
              <w:autoSpaceDN w:val="0"/>
              <w:adjustRightInd w:val="0"/>
              <w:jc w:val="left"/>
              <w:rPr>
                <w:rFonts w:ascii="宋体" w:hAnsi="宋体" w:eastAsia="宋体" w:cs="宋体"/>
                <w:color w:val="auto"/>
                <w:kern w:val="0"/>
                <w:sz w:val="24"/>
              </w:rPr>
            </w:pPr>
          </w:p>
        </w:tc>
        <w:tc>
          <w:tcPr>
            <w:tcW w:w="1208" w:type="dxa"/>
            <w:vAlign w:val="top"/>
          </w:tcPr>
          <w:p w14:paraId="74DB31DB">
            <w:pPr>
              <w:autoSpaceDE w:val="0"/>
              <w:autoSpaceDN w:val="0"/>
              <w:adjustRightInd w:val="0"/>
              <w:jc w:val="left"/>
              <w:rPr>
                <w:rFonts w:ascii="宋体" w:hAnsi="宋体" w:eastAsia="宋体" w:cs="宋体"/>
                <w:color w:val="auto"/>
                <w:kern w:val="0"/>
                <w:sz w:val="24"/>
              </w:rPr>
            </w:pPr>
          </w:p>
        </w:tc>
        <w:tc>
          <w:tcPr>
            <w:tcW w:w="1036" w:type="dxa"/>
            <w:vAlign w:val="top"/>
          </w:tcPr>
          <w:p w14:paraId="020F66F2">
            <w:pPr>
              <w:autoSpaceDE w:val="0"/>
              <w:autoSpaceDN w:val="0"/>
              <w:adjustRightInd w:val="0"/>
              <w:jc w:val="left"/>
              <w:rPr>
                <w:rFonts w:ascii="宋体" w:hAnsi="宋体" w:eastAsia="宋体" w:cs="宋体"/>
                <w:color w:val="auto"/>
                <w:kern w:val="0"/>
                <w:sz w:val="24"/>
              </w:rPr>
            </w:pPr>
          </w:p>
        </w:tc>
        <w:tc>
          <w:tcPr>
            <w:tcW w:w="809" w:type="dxa"/>
            <w:vAlign w:val="top"/>
          </w:tcPr>
          <w:p w14:paraId="40726759">
            <w:pPr>
              <w:autoSpaceDE w:val="0"/>
              <w:autoSpaceDN w:val="0"/>
              <w:adjustRightInd w:val="0"/>
              <w:jc w:val="left"/>
              <w:rPr>
                <w:rFonts w:ascii="宋体" w:hAnsi="宋体" w:eastAsia="宋体" w:cs="宋体"/>
                <w:color w:val="auto"/>
                <w:kern w:val="0"/>
                <w:sz w:val="24"/>
              </w:rPr>
            </w:pPr>
          </w:p>
        </w:tc>
        <w:tc>
          <w:tcPr>
            <w:tcW w:w="900" w:type="dxa"/>
            <w:vAlign w:val="top"/>
          </w:tcPr>
          <w:p w14:paraId="5A1F3F7D">
            <w:pPr>
              <w:autoSpaceDE w:val="0"/>
              <w:autoSpaceDN w:val="0"/>
              <w:adjustRightInd w:val="0"/>
              <w:jc w:val="left"/>
              <w:rPr>
                <w:rFonts w:ascii="宋体" w:hAnsi="宋体" w:eastAsia="宋体" w:cs="宋体"/>
                <w:color w:val="auto"/>
                <w:kern w:val="0"/>
                <w:sz w:val="24"/>
              </w:rPr>
            </w:pPr>
          </w:p>
        </w:tc>
        <w:tc>
          <w:tcPr>
            <w:tcW w:w="1230" w:type="dxa"/>
            <w:vAlign w:val="top"/>
          </w:tcPr>
          <w:p w14:paraId="08CEF39F">
            <w:pPr>
              <w:autoSpaceDE w:val="0"/>
              <w:autoSpaceDN w:val="0"/>
              <w:adjustRightInd w:val="0"/>
              <w:jc w:val="left"/>
              <w:rPr>
                <w:rFonts w:ascii="宋体" w:hAnsi="宋体" w:eastAsia="宋体" w:cs="宋体"/>
                <w:color w:val="auto"/>
                <w:kern w:val="0"/>
                <w:sz w:val="24"/>
              </w:rPr>
            </w:pPr>
          </w:p>
        </w:tc>
        <w:tc>
          <w:tcPr>
            <w:tcW w:w="1080" w:type="dxa"/>
            <w:vAlign w:val="top"/>
          </w:tcPr>
          <w:p w14:paraId="34BAEB81">
            <w:pPr>
              <w:autoSpaceDE w:val="0"/>
              <w:autoSpaceDN w:val="0"/>
              <w:adjustRightInd w:val="0"/>
              <w:jc w:val="left"/>
              <w:rPr>
                <w:rFonts w:ascii="宋体" w:hAnsi="宋体" w:eastAsia="宋体" w:cs="宋体"/>
                <w:color w:val="auto"/>
                <w:kern w:val="0"/>
                <w:sz w:val="24"/>
              </w:rPr>
            </w:pPr>
          </w:p>
        </w:tc>
      </w:tr>
      <w:tr w14:paraId="5AFA7C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41565398">
            <w:pPr>
              <w:autoSpaceDE w:val="0"/>
              <w:autoSpaceDN w:val="0"/>
              <w:adjustRightInd w:val="0"/>
              <w:jc w:val="left"/>
              <w:rPr>
                <w:rFonts w:ascii="宋体" w:hAnsi="宋体" w:eastAsia="宋体" w:cs="宋体"/>
                <w:color w:val="auto"/>
                <w:kern w:val="0"/>
                <w:sz w:val="24"/>
              </w:rPr>
            </w:pPr>
          </w:p>
        </w:tc>
        <w:tc>
          <w:tcPr>
            <w:tcW w:w="840" w:type="dxa"/>
            <w:vAlign w:val="top"/>
          </w:tcPr>
          <w:p w14:paraId="333BF55C">
            <w:pPr>
              <w:autoSpaceDE w:val="0"/>
              <w:autoSpaceDN w:val="0"/>
              <w:adjustRightInd w:val="0"/>
              <w:jc w:val="left"/>
              <w:rPr>
                <w:rFonts w:ascii="宋体" w:hAnsi="宋体" w:eastAsia="宋体" w:cs="宋体"/>
                <w:color w:val="auto"/>
                <w:kern w:val="0"/>
                <w:sz w:val="24"/>
              </w:rPr>
            </w:pPr>
          </w:p>
        </w:tc>
        <w:tc>
          <w:tcPr>
            <w:tcW w:w="810" w:type="dxa"/>
            <w:vAlign w:val="top"/>
          </w:tcPr>
          <w:p w14:paraId="7E80A07F">
            <w:pPr>
              <w:autoSpaceDE w:val="0"/>
              <w:autoSpaceDN w:val="0"/>
              <w:adjustRightInd w:val="0"/>
              <w:jc w:val="left"/>
              <w:rPr>
                <w:rFonts w:ascii="宋体" w:hAnsi="宋体" w:eastAsia="宋体" w:cs="宋体"/>
                <w:color w:val="auto"/>
                <w:kern w:val="0"/>
                <w:sz w:val="24"/>
              </w:rPr>
            </w:pPr>
          </w:p>
        </w:tc>
        <w:tc>
          <w:tcPr>
            <w:tcW w:w="1208" w:type="dxa"/>
            <w:vAlign w:val="top"/>
          </w:tcPr>
          <w:p w14:paraId="2F360297">
            <w:pPr>
              <w:autoSpaceDE w:val="0"/>
              <w:autoSpaceDN w:val="0"/>
              <w:adjustRightInd w:val="0"/>
              <w:jc w:val="left"/>
              <w:rPr>
                <w:rFonts w:ascii="宋体" w:hAnsi="宋体" w:eastAsia="宋体" w:cs="宋体"/>
                <w:color w:val="auto"/>
                <w:kern w:val="0"/>
                <w:sz w:val="24"/>
              </w:rPr>
            </w:pPr>
          </w:p>
        </w:tc>
        <w:tc>
          <w:tcPr>
            <w:tcW w:w="1036" w:type="dxa"/>
            <w:vAlign w:val="top"/>
          </w:tcPr>
          <w:p w14:paraId="3963CE3C">
            <w:pPr>
              <w:autoSpaceDE w:val="0"/>
              <w:autoSpaceDN w:val="0"/>
              <w:adjustRightInd w:val="0"/>
              <w:jc w:val="left"/>
              <w:rPr>
                <w:rFonts w:ascii="宋体" w:hAnsi="宋体" w:eastAsia="宋体" w:cs="宋体"/>
                <w:color w:val="auto"/>
                <w:kern w:val="0"/>
                <w:sz w:val="24"/>
              </w:rPr>
            </w:pPr>
          </w:p>
        </w:tc>
        <w:tc>
          <w:tcPr>
            <w:tcW w:w="809" w:type="dxa"/>
            <w:vAlign w:val="top"/>
          </w:tcPr>
          <w:p w14:paraId="5C2569EB">
            <w:pPr>
              <w:autoSpaceDE w:val="0"/>
              <w:autoSpaceDN w:val="0"/>
              <w:adjustRightInd w:val="0"/>
              <w:jc w:val="left"/>
              <w:rPr>
                <w:rFonts w:ascii="宋体" w:hAnsi="宋体" w:eastAsia="宋体" w:cs="宋体"/>
                <w:color w:val="auto"/>
                <w:kern w:val="0"/>
                <w:sz w:val="24"/>
              </w:rPr>
            </w:pPr>
          </w:p>
        </w:tc>
        <w:tc>
          <w:tcPr>
            <w:tcW w:w="900" w:type="dxa"/>
            <w:vAlign w:val="top"/>
          </w:tcPr>
          <w:p w14:paraId="4563EABF">
            <w:pPr>
              <w:autoSpaceDE w:val="0"/>
              <w:autoSpaceDN w:val="0"/>
              <w:adjustRightInd w:val="0"/>
              <w:jc w:val="left"/>
              <w:rPr>
                <w:rFonts w:ascii="宋体" w:hAnsi="宋体" w:eastAsia="宋体" w:cs="宋体"/>
                <w:color w:val="auto"/>
                <w:kern w:val="0"/>
                <w:sz w:val="24"/>
              </w:rPr>
            </w:pPr>
          </w:p>
        </w:tc>
        <w:tc>
          <w:tcPr>
            <w:tcW w:w="1230" w:type="dxa"/>
            <w:vAlign w:val="top"/>
          </w:tcPr>
          <w:p w14:paraId="66D1F400">
            <w:pPr>
              <w:autoSpaceDE w:val="0"/>
              <w:autoSpaceDN w:val="0"/>
              <w:adjustRightInd w:val="0"/>
              <w:jc w:val="left"/>
              <w:rPr>
                <w:rFonts w:ascii="宋体" w:hAnsi="宋体" w:eastAsia="宋体" w:cs="宋体"/>
                <w:color w:val="auto"/>
                <w:kern w:val="0"/>
                <w:sz w:val="24"/>
              </w:rPr>
            </w:pPr>
          </w:p>
        </w:tc>
        <w:tc>
          <w:tcPr>
            <w:tcW w:w="1080" w:type="dxa"/>
            <w:vAlign w:val="top"/>
          </w:tcPr>
          <w:p w14:paraId="2DC947EA">
            <w:pPr>
              <w:autoSpaceDE w:val="0"/>
              <w:autoSpaceDN w:val="0"/>
              <w:adjustRightInd w:val="0"/>
              <w:jc w:val="left"/>
              <w:rPr>
                <w:rFonts w:ascii="宋体" w:hAnsi="宋体" w:eastAsia="宋体" w:cs="宋体"/>
                <w:color w:val="auto"/>
                <w:kern w:val="0"/>
                <w:sz w:val="24"/>
              </w:rPr>
            </w:pPr>
          </w:p>
        </w:tc>
      </w:tr>
      <w:tr w14:paraId="0DAB4A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1D2E3CF3">
            <w:pPr>
              <w:autoSpaceDE w:val="0"/>
              <w:autoSpaceDN w:val="0"/>
              <w:adjustRightInd w:val="0"/>
              <w:jc w:val="left"/>
              <w:rPr>
                <w:rFonts w:ascii="宋体" w:hAnsi="宋体" w:eastAsia="宋体" w:cs="宋体"/>
                <w:color w:val="auto"/>
                <w:kern w:val="0"/>
                <w:sz w:val="24"/>
              </w:rPr>
            </w:pPr>
          </w:p>
        </w:tc>
        <w:tc>
          <w:tcPr>
            <w:tcW w:w="840" w:type="dxa"/>
            <w:vAlign w:val="top"/>
          </w:tcPr>
          <w:p w14:paraId="6DA547CA">
            <w:pPr>
              <w:autoSpaceDE w:val="0"/>
              <w:autoSpaceDN w:val="0"/>
              <w:adjustRightInd w:val="0"/>
              <w:jc w:val="left"/>
              <w:rPr>
                <w:rFonts w:ascii="宋体" w:hAnsi="宋体" w:eastAsia="宋体" w:cs="宋体"/>
                <w:color w:val="auto"/>
                <w:kern w:val="0"/>
                <w:sz w:val="24"/>
              </w:rPr>
            </w:pPr>
          </w:p>
        </w:tc>
        <w:tc>
          <w:tcPr>
            <w:tcW w:w="810" w:type="dxa"/>
            <w:vAlign w:val="top"/>
          </w:tcPr>
          <w:p w14:paraId="3A66AEA2">
            <w:pPr>
              <w:autoSpaceDE w:val="0"/>
              <w:autoSpaceDN w:val="0"/>
              <w:adjustRightInd w:val="0"/>
              <w:jc w:val="left"/>
              <w:rPr>
                <w:rFonts w:ascii="宋体" w:hAnsi="宋体" w:eastAsia="宋体" w:cs="宋体"/>
                <w:color w:val="auto"/>
                <w:kern w:val="0"/>
                <w:sz w:val="24"/>
              </w:rPr>
            </w:pPr>
          </w:p>
        </w:tc>
        <w:tc>
          <w:tcPr>
            <w:tcW w:w="1208" w:type="dxa"/>
            <w:vAlign w:val="top"/>
          </w:tcPr>
          <w:p w14:paraId="7D62F6A9">
            <w:pPr>
              <w:autoSpaceDE w:val="0"/>
              <w:autoSpaceDN w:val="0"/>
              <w:adjustRightInd w:val="0"/>
              <w:jc w:val="left"/>
              <w:rPr>
                <w:rFonts w:ascii="宋体" w:hAnsi="宋体" w:eastAsia="宋体" w:cs="宋体"/>
                <w:color w:val="auto"/>
                <w:kern w:val="0"/>
                <w:sz w:val="24"/>
              </w:rPr>
            </w:pPr>
          </w:p>
        </w:tc>
        <w:tc>
          <w:tcPr>
            <w:tcW w:w="1036" w:type="dxa"/>
            <w:vAlign w:val="top"/>
          </w:tcPr>
          <w:p w14:paraId="7CB65090">
            <w:pPr>
              <w:autoSpaceDE w:val="0"/>
              <w:autoSpaceDN w:val="0"/>
              <w:adjustRightInd w:val="0"/>
              <w:jc w:val="left"/>
              <w:rPr>
                <w:rFonts w:ascii="宋体" w:hAnsi="宋体" w:eastAsia="宋体" w:cs="宋体"/>
                <w:color w:val="auto"/>
                <w:kern w:val="0"/>
                <w:sz w:val="24"/>
              </w:rPr>
            </w:pPr>
          </w:p>
        </w:tc>
        <w:tc>
          <w:tcPr>
            <w:tcW w:w="809" w:type="dxa"/>
            <w:vAlign w:val="top"/>
          </w:tcPr>
          <w:p w14:paraId="64C902A8">
            <w:pPr>
              <w:autoSpaceDE w:val="0"/>
              <w:autoSpaceDN w:val="0"/>
              <w:adjustRightInd w:val="0"/>
              <w:jc w:val="left"/>
              <w:rPr>
                <w:rFonts w:ascii="宋体" w:hAnsi="宋体" w:eastAsia="宋体" w:cs="宋体"/>
                <w:color w:val="auto"/>
                <w:kern w:val="0"/>
                <w:sz w:val="24"/>
              </w:rPr>
            </w:pPr>
          </w:p>
        </w:tc>
        <w:tc>
          <w:tcPr>
            <w:tcW w:w="900" w:type="dxa"/>
            <w:vAlign w:val="top"/>
          </w:tcPr>
          <w:p w14:paraId="1BCB86ED">
            <w:pPr>
              <w:autoSpaceDE w:val="0"/>
              <w:autoSpaceDN w:val="0"/>
              <w:adjustRightInd w:val="0"/>
              <w:jc w:val="left"/>
              <w:rPr>
                <w:rFonts w:ascii="宋体" w:hAnsi="宋体" w:eastAsia="宋体" w:cs="宋体"/>
                <w:color w:val="auto"/>
                <w:kern w:val="0"/>
                <w:sz w:val="24"/>
              </w:rPr>
            </w:pPr>
          </w:p>
        </w:tc>
        <w:tc>
          <w:tcPr>
            <w:tcW w:w="1230" w:type="dxa"/>
            <w:vAlign w:val="top"/>
          </w:tcPr>
          <w:p w14:paraId="304B45CE">
            <w:pPr>
              <w:autoSpaceDE w:val="0"/>
              <w:autoSpaceDN w:val="0"/>
              <w:adjustRightInd w:val="0"/>
              <w:jc w:val="left"/>
              <w:rPr>
                <w:rFonts w:ascii="宋体" w:hAnsi="宋体" w:eastAsia="宋体" w:cs="宋体"/>
                <w:color w:val="auto"/>
                <w:kern w:val="0"/>
                <w:sz w:val="24"/>
              </w:rPr>
            </w:pPr>
          </w:p>
        </w:tc>
        <w:tc>
          <w:tcPr>
            <w:tcW w:w="1080" w:type="dxa"/>
            <w:vAlign w:val="top"/>
          </w:tcPr>
          <w:p w14:paraId="5720E44F">
            <w:pPr>
              <w:autoSpaceDE w:val="0"/>
              <w:autoSpaceDN w:val="0"/>
              <w:adjustRightInd w:val="0"/>
              <w:jc w:val="left"/>
              <w:rPr>
                <w:rFonts w:ascii="宋体" w:hAnsi="宋体" w:eastAsia="宋体" w:cs="宋体"/>
                <w:color w:val="auto"/>
                <w:kern w:val="0"/>
                <w:sz w:val="24"/>
              </w:rPr>
            </w:pPr>
          </w:p>
        </w:tc>
      </w:tr>
      <w:tr w14:paraId="60253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2630E08B">
            <w:pPr>
              <w:autoSpaceDE w:val="0"/>
              <w:autoSpaceDN w:val="0"/>
              <w:adjustRightInd w:val="0"/>
              <w:jc w:val="left"/>
              <w:rPr>
                <w:rFonts w:ascii="宋体" w:hAnsi="宋体" w:eastAsia="宋体" w:cs="宋体"/>
                <w:color w:val="auto"/>
                <w:kern w:val="0"/>
                <w:sz w:val="24"/>
              </w:rPr>
            </w:pPr>
          </w:p>
        </w:tc>
        <w:tc>
          <w:tcPr>
            <w:tcW w:w="840" w:type="dxa"/>
            <w:vAlign w:val="top"/>
          </w:tcPr>
          <w:p w14:paraId="17D8A05A">
            <w:pPr>
              <w:autoSpaceDE w:val="0"/>
              <w:autoSpaceDN w:val="0"/>
              <w:adjustRightInd w:val="0"/>
              <w:jc w:val="left"/>
              <w:rPr>
                <w:rFonts w:ascii="宋体" w:hAnsi="宋体" w:eastAsia="宋体" w:cs="宋体"/>
                <w:color w:val="auto"/>
                <w:kern w:val="0"/>
                <w:sz w:val="24"/>
              </w:rPr>
            </w:pPr>
          </w:p>
        </w:tc>
        <w:tc>
          <w:tcPr>
            <w:tcW w:w="810" w:type="dxa"/>
            <w:vAlign w:val="top"/>
          </w:tcPr>
          <w:p w14:paraId="66AD2251">
            <w:pPr>
              <w:autoSpaceDE w:val="0"/>
              <w:autoSpaceDN w:val="0"/>
              <w:adjustRightInd w:val="0"/>
              <w:jc w:val="left"/>
              <w:rPr>
                <w:rFonts w:ascii="宋体" w:hAnsi="宋体" w:eastAsia="宋体" w:cs="宋体"/>
                <w:color w:val="auto"/>
                <w:kern w:val="0"/>
                <w:sz w:val="24"/>
              </w:rPr>
            </w:pPr>
          </w:p>
        </w:tc>
        <w:tc>
          <w:tcPr>
            <w:tcW w:w="1208" w:type="dxa"/>
            <w:vAlign w:val="top"/>
          </w:tcPr>
          <w:p w14:paraId="0AAB8DDD">
            <w:pPr>
              <w:autoSpaceDE w:val="0"/>
              <w:autoSpaceDN w:val="0"/>
              <w:adjustRightInd w:val="0"/>
              <w:jc w:val="left"/>
              <w:rPr>
                <w:rFonts w:ascii="宋体" w:hAnsi="宋体" w:eastAsia="宋体" w:cs="宋体"/>
                <w:color w:val="auto"/>
                <w:kern w:val="0"/>
                <w:sz w:val="24"/>
              </w:rPr>
            </w:pPr>
          </w:p>
        </w:tc>
        <w:tc>
          <w:tcPr>
            <w:tcW w:w="1036" w:type="dxa"/>
            <w:vAlign w:val="top"/>
          </w:tcPr>
          <w:p w14:paraId="32E6D46F">
            <w:pPr>
              <w:autoSpaceDE w:val="0"/>
              <w:autoSpaceDN w:val="0"/>
              <w:adjustRightInd w:val="0"/>
              <w:jc w:val="left"/>
              <w:rPr>
                <w:rFonts w:ascii="宋体" w:hAnsi="宋体" w:eastAsia="宋体" w:cs="宋体"/>
                <w:color w:val="auto"/>
                <w:kern w:val="0"/>
                <w:sz w:val="24"/>
              </w:rPr>
            </w:pPr>
          </w:p>
        </w:tc>
        <w:tc>
          <w:tcPr>
            <w:tcW w:w="809" w:type="dxa"/>
            <w:vAlign w:val="top"/>
          </w:tcPr>
          <w:p w14:paraId="12B44B3D">
            <w:pPr>
              <w:autoSpaceDE w:val="0"/>
              <w:autoSpaceDN w:val="0"/>
              <w:adjustRightInd w:val="0"/>
              <w:jc w:val="left"/>
              <w:rPr>
                <w:rFonts w:ascii="宋体" w:hAnsi="宋体" w:eastAsia="宋体" w:cs="宋体"/>
                <w:color w:val="auto"/>
                <w:kern w:val="0"/>
                <w:sz w:val="24"/>
              </w:rPr>
            </w:pPr>
          </w:p>
        </w:tc>
        <w:tc>
          <w:tcPr>
            <w:tcW w:w="900" w:type="dxa"/>
            <w:vAlign w:val="top"/>
          </w:tcPr>
          <w:p w14:paraId="18126A49">
            <w:pPr>
              <w:autoSpaceDE w:val="0"/>
              <w:autoSpaceDN w:val="0"/>
              <w:adjustRightInd w:val="0"/>
              <w:jc w:val="left"/>
              <w:rPr>
                <w:rFonts w:ascii="宋体" w:hAnsi="宋体" w:eastAsia="宋体" w:cs="宋体"/>
                <w:color w:val="auto"/>
                <w:kern w:val="0"/>
                <w:sz w:val="24"/>
              </w:rPr>
            </w:pPr>
          </w:p>
        </w:tc>
        <w:tc>
          <w:tcPr>
            <w:tcW w:w="1230" w:type="dxa"/>
            <w:vAlign w:val="top"/>
          </w:tcPr>
          <w:p w14:paraId="7B2C29C6">
            <w:pPr>
              <w:autoSpaceDE w:val="0"/>
              <w:autoSpaceDN w:val="0"/>
              <w:adjustRightInd w:val="0"/>
              <w:jc w:val="left"/>
              <w:rPr>
                <w:rFonts w:ascii="宋体" w:hAnsi="宋体" w:eastAsia="宋体" w:cs="宋体"/>
                <w:color w:val="auto"/>
                <w:kern w:val="0"/>
                <w:sz w:val="24"/>
              </w:rPr>
            </w:pPr>
          </w:p>
        </w:tc>
        <w:tc>
          <w:tcPr>
            <w:tcW w:w="1080" w:type="dxa"/>
            <w:vAlign w:val="top"/>
          </w:tcPr>
          <w:p w14:paraId="10773E6B">
            <w:pPr>
              <w:autoSpaceDE w:val="0"/>
              <w:autoSpaceDN w:val="0"/>
              <w:adjustRightInd w:val="0"/>
              <w:jc w:val="left"/>
              <w:rPr>
                <w:rFonts w:ascii="宋体" w:hAnsi="宋体" w:eastAsia="宋体" w:cs="宋体"/>
                <w:color w:val="auto"/>
                <w:kern w:val="0"/>
                <w:sz w:val="24"/>
              </w:rPr>
            </w:pPr>
          </w:p>
        </w:tc>
      </w:tr>
    </w:tbl>
    <w:p w14:paraId="03023B7B">
      <w:pPr>
        <w:pStyle w:val="5"/>
        <w:spacing w:before="120" w:after="120" w:line="400" w:lineRule="exact"/>
        <w:jc w:val="center"/>
        <w:rPr>
          <w:rFonts w:ascii="宋体" w:hAnsi="宋体" w:eastAsia="宋体" w:cs="宋体"/>
          <w:color w:val="auto"/>
          <w:kern w:val="0"/>
          <w:szCs w:val="24"/>
        </w:rPr>
      </w:pPr>
      <w:bookmarkStart w:id="552" w:name="_Toc10656"/>
      <w:bookmarkStart w:id="553" w:name="_Toc201287665"/>
    </w:p>
    <w:p w14:paraId="29878CD9">
      <w:pPr>
        <w:pStyle w:val="5"/>
        <w:numPr>
          <w:ilvl w:val="0"/>
          <w:numId w:val="4"/>
        </w:numPr>
        <w:spacing w:before="120" w:after="120" w:line="400" w:lineRule="exact"/>
        <w:jc w:val="center"/>
        <w:rPr>
          <w:rFonts w:ascii="宋体" w:hAnsi="宋体" w:eastAsia="宋体" w:cs="宋体"/>
          <w:color w:val="auto"/>
          <w:sz w:val="30"/>
          <w:szCs w:val="30"/>
        </w:rPr>
      </w:pPr>
      <w:bookmarkStart w:id="554" w:name="_Toc12673_WPSOffice_Level3"/>
      <w:bookmarkStart w:id="555" w:name="_Toc17719"/>
      <w:bookmarkStart w:id="556" w:name="_Toc2074"/>
      <w:bookmarkStart w:id="557" w:name="_Toc25984_WPSOffice_Level3"/>
      <w:bookmarkStart w:id="558" w:name="_Toc15613_WPSOffice_Level3"/>
      <w:bookmarkStart w:id="559" w:name="_Toc18676"/>
      <w:bookmarkStart w:id="560" w:name="_Toc6264_WPSOffice_Level3"/>
      <w:bookmarkStart w:id="561" w:name="_Toc7609"/>
      <w:bookmarkStart w:id="562" w:name="_Toc10371"/>
      <w:r>
        <w:rPr>
          <w:rFonts w:hint="eastAsia" w:ascii="宋体" w:hAnsi="宋体" w:eastAsia="宋体" w:cs="宋体"/>
          <w:color w:val="auto"/>
          <w:kern w:val="0"/>
          <w:sz w:val="30"/>
          <w:szCs w:val="30"/>
        </w:rPr>
        <w:t>主要人员简历表</w:t>
      </w:r>
      <w:bookmarkEnd w:id="552"/>
      <w:bookmarkEnd w:id="553"/>
      <w:bookmarkEnd w:id="554"/>
      <w:bookmarkEnd w:id="555"/>
      <w:bookmarkEnd w:id="556"/>
      <w:bookmarkEnd w:id="557"/>
      <w:bookmarkEnd w:id="558"/>
      <w:bookmarkEnd w:id="559"/>
      <w:bookmarkEnd w:id="560"/>
      <w:bookmarkEnd w:id="561"/>
      <w:bookmarkEnd w:id="562"/>
    </w:p>
    <w:tbl>
      <w:tblPr>
        <w:tblStyle w:val="26"/>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14"/>
        <w:gridCol w:w="856"/>
        <w:gridCol w:w="1270"/>
        <w:gridCol w:w="1935"/>
        <w:gridCol w:w="2145"/>
      </w:tblGrid>
      <w:tr w14:paraId="5BB6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4CF63870">
            <w:pPr>
              <w:jc w:val="center"/>
              <w:rPr>
                <w:rFonts w:ascii="宋体" w:hAnsi="宋体" w:eastAsia="宋体" w:cs="宋体"/>
                <w:color w:val="auto"/>
                <w:sz w:val="24"/>
              </w:rPr>
            </w:pPr>
            <w:r>
              <w:rPr>
                <w:rFonts w:hint="eastAsia" w:ascii="宋体" w:hAnsi="宋体" w:eastAsia="宋体" w:cs="宋体"/>
                <w:color w:val="auto"/>
                <w:sz w:val="24"/>
              </w:rPr>
              <w:t>姓名</w:t>
            </w:r>
          </w:p>
        </w:tc>
        <w:tc>
          <w:tcPr>
            <w:tcW w:w="1114" w:type="dxa"/>
            <w:vAlign w:val="center"/>
          </w:tcPr>
          <w:p w14:paraId="53338562">
            <w:pPr>
              <w:jc w:val="center"/>
              <w:rPr>
                <w:rFonts w:ascii="宋体" w:hAnsi="宋体" w:eastAsia="宋体" w:cs="宋体"/>
                <w:color w:val="auto"/>
                <w:sz w:val="24"/>
              </w:rPr>
            </w:pPr>
          </w:p>
        </w:tc>
        <w:tc>
          <w:tcPr>
            <w:tcW w:w="856" w:type="dxa"/>
            <w:vAlign w:val="center"/>
          </w:tcPr>
          <w:p w14:paraId="696C8AF6">
            <w:pPr>
              <w:jc w:val="center"/>
              <w:rPr>
                <w:rFonts w:ascii="宋体" w:hAnsi="宋体" w:eastAsia="宋体" w:cs="宋体"/>
                <w:color w:val="auto"/>
                <w:sz w:val="24"/>
              </w:rPr>
            </w:pPr>
            <w:r>
              <w:rPr>
                <w:rFonts w:hint="eastAsia" w:ascii="宋体" w:hAnsi="宋体" w:eastAsia="宋体" w:cs="宋体"/>
                <w:color w:val="auto"/>
                <w:sz w:val="24"/>
              </w:rPr>
              <w:t>年龄</w:t>
            </w:r>
          </w:p>
        </w:tc>
        <w:tc>
          <w:tcPr>
            <w:tcW w:w="1270" w:type="dxa"/>
            <w:vAlign w:val="center"/>
          </w:tcPr>
          <w:p w14:paraId="265DE08B">
            <w:pPr>
              <w:jc w:val="center"/>
              <w:rPr>
                <w:rFonts w:ascii="宋体" w:hAnsi="宋体" w:eastAsia="宋体" w:cs="宋体"/>
                <w:color w:val="auto"/>
                <w:sz w:val="24"/>
              </w:rPr>
            </w:pPr>
          </w:p>
        </w:tc>
        <w:tc>
          <w:tcPr>
            <w:tcW w:w="1935" w:type="dxa"/>
            <w:vAlign w:val="center"/>
          </w:tcPr>
          <w:p w14:paraId="3A915486">
            <w:pPr>
              <w:jc w:val="center"/>
              <w:rPr>
                <w:rFonts w:ascii="宋体" w:hAnsi="宋体" w:eastAsia="宋体" w:cs="宋体"/>
                <w:color w:val="auto"/>
                <w:sz w:val="24"/>
              </w:rPr>
            </w:pPr>
            <w:r>
              <w:rPr>
                <w:rFonts w:hint="eastAsia" w:ascii="宋体" w:hAnsi="宋体" w:eastAsia="宋体" w:cs="宋体"/>
                <w:color w:val="auto"/>
                <w:sz w:val="24"/>
              </w:rPr>
              <w:t>学历</w:t>
            </w:r>
          </w:p>
        </w:tc>
        <w:tc>
          <w:tcPr>
            <w:tcW w:w="2145" w:type="dxa"/>
            <w:vAlign w:val="center"/>
          </w:tcPr>
          <w:p w14:paraId="7E478ADC">
            <w:pPr>
              <w:jc w:val="center"/>
              <w:rPr>
                <w:rFonts w:ascii="宋体" w:hAnsi="宋体" w:eastAsia="宋体" w:cs="宋体"/>
                <w:color w:val="auto"/>
                <w:sz w:val="24"/>
              </w:rPr>
            </w:pPr>
          </w:p>
        </w:tc>
      </w:tr>
      <w:tr w14:paraId="33BF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0C73E4FB">
            <w:pPr>
              <w:jc w:val="center"/>
              <w:rPr>
                <w:rFonts w:ascii="宋体" w:hAnsi="宋体" w:eastAsia="宋体" w:cs="宋体"/>
                <w:color w:val="auto"/>
                <w:sz w:val="24"/>
              </w:rPr>
            </w:pPr>
            <w:r>
              <w:rPr>
                <w:rFonts w:hint="eastAsia" w:ascii="宋体" w:hAnsi="宋体" w:eastAsia="宋体" w:cs="宋体"/>
                <w:color w:val="auto"/>
                <w:sz w:val="24"/>
              </w:rPr>
              <w:t>职称</w:t>
            </w:r>
          </w:p>
        </w:tc>
        <w:tc>
          <w:tcPr>
            <w:tcW w:w="1114" w:type="dxa"/>
            <w:vAlign w:val="center"/>
          </w:tcPr>
          <w:p w14:paraId="1F733F53">
            <w:pPr>
              <w:jc w:val="center"/>
              <w:rPr>
                <w:rFonts w:ascii="宋体" w:hAnsi="宋体" w:eastAsia="宋体" w:cs="宋体"/>
                <w:color w:val="auto"/>
                <w:sz w:val="24"/>
              </w:rPr>
            </w:pPr>
          </w:p>
        </w:tc>
        <w:tc>
          <w:tcPr>
            <w:tcW w:w="856" w:type="dxa"/>
            <w:vAlign w:val="center"/>
          </w:tcPr>
          <w:p w14:paraId="748989E2">
            <w:pPr>
              <w:jc w:val="center"/>
              <w:rPr>
                <w:rFonts w:ascii="宋体" w:hAnsi="宋体" w:eastAsia="宋体" w:cs="宋体"/>
                <w:color w:val="auto"/>
                <w:sz w:val="24"/>
              </w:rPr>
            </w:pPr>
            <w:r>
              <w:rPr>
                <w:rFonts w:hint="eastAsia" w:ascii="宋体" w:hAnsi="宋体" w:eastAsia="宋体" w:cs="宋体"/>
                <w:color w:val="auto"/>
                <w:sz w:val="24"/>
              </w:rPr>
              <w:t>职务</w:t>
            </w:r>
          </w:p>
        </w:tc>
        <w:tc>
          <w:tcPr>
            <w:tcW w:w="1270" w:type="dxa"/>
            <w:vAlign w:val="center"/>
          </w:tcPr>
          <w:p w14:paraId="7BBFD70B">
            <w:pPr>
              <w:jc w:val="center"/>
              <w:rPr>
                <w:rFonts w:ascii="宋体" w:hAnsi="宋体" w:eastAsia="宋体" w:cs="宋体"/>
                <w:color w:val="auto"/>
                <w:sz w:val="24"/>
              </w:rPr>
            </w:pPr>
          </w:p>
        </w:tc>
        <w:tc>
          <w:tcPr>
            <w:tcW w:w="1935" w:type="dxa"/>
            <w:vAlign w:val="center"/>
          </w:tcPr>
          <w:p w14:paraId="68333B80">
            <w:pPr>
              <w:jc w:val="center"/>
              <w:rPr>
                <w:rFonts w:ascii="宋体" w:hAnsi="宋体" w:eastAsia="宋体" w:cs="宋体"/>
                <w:color w:val="auto"/>
                <w:sz w:val="24"/>
              </w:rPr>
            </w:pPr>
            <w:r>
              <w:rPr>
                <w:rFonts w:hint="eastAsia" w:ascii="宋体" w:hAnsi="宋体" w:eastAsia="宋体" w:cs="宋体"/>
                <w:color w:val="auto"/>
                <w:sz w:val="24"/>
              </w:rPr>
              <w:t>拟在本合同任职</w:t>
            </w:r>
          </w:p>
        </w:tc>
        <w:tc>
          <w:tcPr>
            <w:tcW w:w="2145" w:type="dxa"/>
            <w:vAlign w:val="center"/>
          </w:tcPr>
          <w:p w14:paraId="1517AEB1">
            <w:pPr>
              <w:jc w:val="center"/>
              <w:rPr>
                <w:rFonts w:ascii="宋体" w:hAnsi="宋体" w:eastAsia="宋体" w:cs="宋体"/>
                <w:color w:val="auto"/>
                <w:sz w:val="24"/>
              </w:rPr>
            </w:pPr>
          </w:p>
        </w:tc>
      </w:tr>
      <w:tr w14:paraId="3D30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6" w:type="dxa"/>
            <w:gridSpan w:val="2"/>
            <w:vAlign w:val="top"/>
          </w:tcPr>
          <w:p w14:paraId="490BA20E">
            <w:pPr>
              <w:jc w:val="center"/>
              <w:rPr>
                <w:rFonts w:ascii="宋体" w:hAnsi="宋体" w:eastAsia="宋体" w:cs="宋体"/>
                <w:color w:val="auto"/>
                <w:sz w:val="24"/>
              </w:rPr>
            </w:pPr>
            <w:r>
              <w:rPr>
                <w:rFonts w:hint="eastAsia" w:ascii="宋体" w:hAnsi="宋体" w:eastAsia="宋体" w:cs="宋体"/>
                <w:color w:val="auto"/>
                <w:sz w:val="24"/>
              </w:rPr>
              <w:t>毕业学校</w:t>
            </w:r>
          </w:p>
        </w:tc>
        <w:tc>
          <w:tcPr>
            <w:tcW w:w="6206" w:type="dxa"/>
            <w:gridSpan w:val="4"/>
            <w:vAlign w:val="top"/>
          </w:tcPr>
          <w:p w14:paraId="0652945E">
            <w:pPr>
              <w:pStyle w:val="18"/>
              <w:spacing w:line="400" w:lineRule="exact"/>
              <w:jc w:val="center"/>
              <w:rPr>
                <w:rFonts w:ascii="宋体" w:hAnsi="宋体" w:eastAsia="宋体" w:cs="宋体"/>
                <w:color w:val="auto"/>
                <w:sz w:val="24"/>
                <w:szCs w:val="24"/>
              </w:rPr>
            </w:pPr>
            <w:r>
              <w:rPr>
                <w:rFonts w:hint="eastAsia" w:ascii="宋体" w:hAnsi="宋体" w:eastAsia="宋体" w:cs="宋体"/>
                <w:color w:val="auto"/>
                <w:kern w:val="0"/>
                <w:sz w:val="24"/>
                <w:szCs w:val="24"/>
              </w:rPr>
              <w:t>年毕业于 学校 专业</w:t>
            </w:r>
          </w:p>
        </w:tc>
      </w:tr>
      <w:tr w14:paraId="3BB5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2" w:type="dxa"/>
            <w:gridSpan w:val="6"/>
            <w:vAlign w:val="top"/>
          </w:tcPr>
          <w:p w14:paraId="1B911871">
            <w:pPr>
              <w:jc w:val="center"/>
              <w:rPr>
                <w:rFonts w:ascii="宋体" w:hAnsi="宋体" w:eastAsia="宋体" w:cs="宋体"/>
                <w:color w:val="auto"/>
                <w:sz w:val="24"/>
              </w:rPr>
            </w:pPr>
            <w:r>
              <w:rPr>
                <w:rFonts w:hint="eastAsia" w:ascii="宋体" w:hAnsi="宋体" w:eastAsia="宋体" w:cs="宋体"/>
                <w:color w:val="auto"/>
                <w:sz w:val="24"/>
              </w:rPr>
              <w:t>主要工作经历</w:t>
            </w:r>
          </w:p>
        </w:tc>
      </w:tr>
      <w:tr w14:paraId="1BD1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78F95151">
            <w:pPr>
              <w:jc w:val="center"/>
              <w:rPr>
                <w:rFonts w:ascii="宋体" w:hAnsi="宋体" w:eastAsia="宋体" w:cs="宋体"/>
                <w:color w:val="auto"/>
                <w:sz w:val="24"/>
              </w:rPr>
            </w:pPr>
            <w:r>
              <w:rPr>
                <w:rFonts w:hint="eastAsia" w:ascii="宋体" w:hAnsi="宋体" w:eastAsia="宋体" w:cs="宋体"/>
                <w:color w:val="auto"/>
                <w:kern w:val="0"/>
                <w:sz w:val="24"/>
              </w:rPr>
              <w:t>时 间</w:t>
            </w:r>
          </w:p>
        </w:tc>
        <w:tc>
          <w:tcPr>
            <w:tcW w:w="3240" w:type="dxa"/>
            <w:gridSpan w:val="3"/>
            <w:vAlign w:val="center"/>
          </w:tcPr>
          <w:p w14:paraId="2E58AAA4">
            <w:pPr>
              <w:jc w:val="center"/>
              <w:rPr>
                <w:rFonts w:ascii="宋体" w:hAnsi="宋体" w:eastAsia="宋体" w:cs="宋体"/>
                <w:color w:val="auto"/>
                <w:sz w:val="24"/>
              </w:rPr>
            </w:pPr>
            <w:r>
              <w:rPr>
                <w:rFonts w:hint="eastAsia" w:ascii="宋体" w:hAnsi="宋体" w:eastAsia="宋体" w:cs="宋体"/>
                <w:color w:val="auto"/>
                <w:kern w:val="0"/>
                <w:sz w:val="24"/>
              </w:rPr>
              <w:t>参加过的类似项目</w:t>
            </w:r>
          </w:p>
        </w:tc>
        <w:tc>
          <w:tcPr>
            <w:tcW w:w="1935" w:type="dxa"/>
            <w:vAlign w:val="center"/>
          </w:tcPr>
          <w:p w14:paraId="49E46FC9">
            <w:pPr>
              <w:jc w:val="center"/>
              <w:rPr>
                <w:rFonts w:ascii="宋体" w:hAnsi="宋体" w:eastAsia="宋体" w:cs="宋体"/>
                <w:color w:val="auto"/>
                <w:sz w:val="24"/>
              </w:rPr>
            </w:pPr>
            <w:r>
              <w:rPr>
                <w:rFonts w:hint="eastAsia" w:ascii="宋体" w:hAnsi="宋体" w:eastAsia="宋体" w:cs="宋体"/>
                <w:color w:val="auto"/>
                <w:kern w:val="0"/>
                <w:sz w:val="24"/>
              </w:rPr>
              <w:t>担任职务</w:t>
            </w:r>
          </w:p>
        </w:tc>
        <w:tc>
          <w:tcPr>
            <w:tcW w:w="2145" w:type="dxa"/>
            <w:vAlign w:val="center"/>
          </w:tcPr>
          <w:p w14:paraId="448F2A27">
            <w:pPr>
              <w:jc w:val="center"/>
              <w:rPr>
                <w:rFonts w:ascii="宋体" w:hAnsi="宋体" w:eastAsia="宋体" w:cs="宋体"/>
                <w:color w:val="auto"/>
                <w:sz w:val="24"/>
              </w:rPr>
            </w:pPr>
            <w:r>
              <w:rPr>
                <w:rFonts w:hint="eastAsia" w:ascii="宋体" w:hAnsi="宋体" w:eastAsia="宋体" w:cs="宋体"/>
                <w:color w:val="auto"/>
                <w:kern w:val="0"/>
                <w:sz w:val="24"/>
              </w:rPr>
              <w:t>发包人及联系电话</w:t>
            </w:r>
          </w:p>
        </w:tc>
      </w:tr>
      <w:tr w14:paraId="0610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19BD639F">
            <w:pPr>
              <w:rPr>
                <w:rFonts w:ascii="宋体" w:hAnsi="宋体" w:eastAsia="宋体" w:cs="宋体"/>
                <w:color w:val="auto"/>
                <w:sz w:val="24"/>
              </w:rPr>
            </w:pPr>
          </w:p>
        </w:tc>
        <w:tc>
          <w:tcPr>
            <w:tcW w:w="3240" w:type="dxa"/>
            <w:gridSpan w:val="3"/>
            <w:vAlign w:val="top"/>
          </w:tcPr>
          <w:p w14:paraId="60E1225C">
            <w:pPr>
              <w:rPr>
                <w:rFonts w:ascii="宋体" w:hAnsi="宋体" w:eastAsia="宋体" w:cs="宋体"/>
                <w:color w:val="auto"/>
                <w:sz w:val="24"/>
              </w:rPr>
            </w:pPr>
          </w:p>
        </w:tc>
        <w:tc>
          <w:tcPr>
            <w:tcW w:w="1935" w:type="dxa"/>
            <w:vAlign w:val="top"/>
          </w:tcPr>
          <w:p w14:paraId="4D4E9BAD">
            <w:pPr>
              <w:rPr>
                <w:rFonts w:ascii="宋体" w:hAnsi="宋体" w:eastAsia="宋体" w:cs="宋体"/>
                <w:color w:val="auto"/>
                <w:sz w:val="24"/>
              </w:rPr>
            </w:pPr>
          </w:p>
        </w:tc>
        <w:tc>
          <w:tcPr>
            <w:tcW w:w="2145" w:type="dxa"/>
            <w:vAlign w:val="top"/>
          </w:tcPr>
          <w:p w14:paraId="1F8C9F07">
            <w:pPr>
              <w:rPr>
                <w:rFonts w:ascii="宋体" w:hAnsi="宋体" w:eastAsia="宋体" w:cs="宋体"/>
                <w:color w:val="auto"/>
                <w:sz w:val="24"/>
              </w:rPr>
            </w:pPr>
          </w:p>
        </w:tc>
      </w:tr>
      <w:tr w14:paraId="5E5E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5B9FA1CC">
            <w:pPr>
              <w:rPr>
                <w:rFonts w:ascii="宋体" w:hAnsi="宋体" w:eastAsia="宋体" w:cs="宋体"/>
                <w:color w:val="auto"/>
                <w:sz w:val="24"/>
              </w:rPr>
            </w:pPr>
          </w:p>
        </w:tc>
        <w:tc>
          <w:tcPr>
            <w:tcW w:w="3240" w:type="dxa"/>
            <w:gridSpan w:val="3"/>
            <w:vAlign w:val="top"/>
          </w:tcPr>
          <w:p w14:paraId="249F5575">
            <w:pPr>
              <w:rPr>
                <w:rFonts w:ascii="宋体" w:hAnsi="宋体" w:eastAsia="宋体" w:cs="宋体"/>
                <w:color w:val="auto"/>
                <w:sz w:val="24"/>
              </w:rPr>
            </w:pPr>
          </w:p>
        </w:tc>
        <w:tc>
          <w:tcPr>
            <w:tcW w:w="1935" w:type="dxa"/>
            <w:vAlign w:val="top"/>
          </w:tcPr>
          <w:p w14:paraId="262419F8">
            <w:pPr>
              <w:rPr>
                <w:rFonts w:ascii="宋体" w:hAnsi="宋体" w:eastAsia="宋体" w:cs="宋体"/>
                <w:color w:val="auto"/>
                <w:sz w:val="24"/>
              </w:rPr>
            </w:pPr>
          </w:p>
        </w:tc>
        <w:tc>
          <w:tcPr>
            <w:tcW w:w="2145" w:type="dxa"/>
            <w:vAlign w:val="top"/>
          </w:tcPr>
          <w:p w14:paraId="5A97CB23">
            <w:pPr>
              <w:rPr>
                <w:rFonts w:ascii="宋体" w:hAnsi="宋体" w:eastAsia="宋体" w:cs="宋体"/>
                <w:color w:val="auto"/>
                <w:sz w:val="24"/>
              </w:rPr>
            </w:pPr>
          </w:p>
        </w:tc>
      </w:tr>
      <w:tr w14:paraId="6497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7FDE8044">
            <w:pPr>
              <w:rPr>
                <w:rFonts w:ascii="宋体" w:hAnsi="宋体" w:eastAsia="宋体" w:cs="宋体"/>
                <w:color w:val="auto"/>
                <w:sz w:val="24"/>
              </w:rPr>
            </w:pPr>
          </w:p>
        </w:tc>
        <w:tc>
          <w:tcPr>
            <w:tcW w:w="3240" w:type="dxa"/>
            <w:gridSpan w:val="3"/>
            <w:vAlign w:val="top"/>
          </w:tcPr>
          <w:p w14:paraId="41A41A61">
            <w:pPr>
              <w:rPr>
                <w:rFonts w:ascii="宋体" w:hAnsi="宋体" w:eastAsia="宋体" w:cs="宋体"/>
                <w:color w:val="auto"/>
                <w:sz w:val="24"/>
              </w:rPr>
            </w:pPr>
          </w:p>
        </w:tc>
        <w:tc>
          <w:tcPr>
            <w:tcW w:w="1935" w:type="dxa"/>
            <w:vAlign w:val="top"/>
          </w:tcPr>
          <w:p w14:paraId="143C727E">
            <w:pPr>
              <w:rPr>
                <w:rFonts w:ascii="宋体" w:hAnsi="宋体" w:eastAsia="宋体" w:cs="宋体"/>
                <w:color w:val="auto"/>
                <w:sz w:val="24"/>
              </w:rPr>
            </w:pPr>
          </w:p>
        </w:tc>
        <w:tc>
          <w:tcPr>
            <w:tcW w:w="2145" w:type="dxa"/>
            <w:vAlign w:val="top"/>
          </w:tcPr>
          <w:p w14:paraId="01E793F9">
            <w:pPr>
              <w:rPr>
                <w:rFonts w:ascii="宋体" w:hAnsi="宋体" w:eastAsia="宋体" w:cs="宋体"/>
                <w:color w:val="auto"/>
                <w:sz w:val="24"/>
              </w:rPr>
            </w:pPr>
          </w:p>
        </w:tc>
      </w:tr>
      <w:tr w14:paraId="3E74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4175009E">
            <w:pPr>
              <w:rPr>
                <w:rFonts w:ascii="宋体" w:hAnsi="宋体" w:eastAsia="宋体" w:cs="宋体"/>
                <w:color w:val="auto"/>
                <w:sz w:val="24"/>
              </w:rPr>
            </w:pPr>
          </w:p>
        </w:tc>
        <w:tc>
          <w:tcPr>
            <w:tcW w:w="3240" w:type="dxa"/>
            <w:gridSpan w:val="3"/>
            <w:vAlign w:val="top"/>
          </w:tcPr>
          <w:p w14:paraId="7497B88C">
            <w:pPr>
              <w:rPr>
                <w:rFonts w:ascii="宋体" w:hAnsi="宋体" w:eastAsia="宋体" w:cs="宋体"/>
                <w:color w:val="auto"/>
                <w:sz w:val="24"/>
              </w:rPr>
            </w:pPr>
          </w:p>
        </w:tc>
        <w:tc>
          <w:tcPr>
            <w:tcW w:w="1935" w:type="dxa"/>
            <w:vAlign w:val="top"/>
          </w:tcPr>
          <w:p w14:paraId="044CF726">
            <w:pPr>
              <w:rPr>
                <w:rFonts w:ascii="宋体" w:hAnsi="宋体" w:eastAsia="宋体" w:cs="宋体"/>
                <w:color w:val="auto"/>
                <w:sz w:val="24"/>
              </w:rPr>
            </w:pPr>
          </w:p>
        </w:tc>
        <w:tc>
          <w:tcPr>
            <w:tcW w:w="2145" w:type="dxa"/>
            <w:vAlign w:val="top"/>
          </w:tcPr>
          <w:p w14:paraId="3EF1BDBE">
            <w:pPr>
              <w:rPr>
                <w:rFonts w:ascii="宋体" w:hAnsi="宋体" w:eastAsia="宋体" w:cs="宋体"/>
                <w:color w:val="auto"/>
                <w:sz w:val="24"/>
              </w:rPr>
            </w:pPr>
          </w:p>
        </w:tc>
      </w:tr>
      <w:tr w14:paraId="278F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41B9EE62">
            <w:pPr>
              <w:rPr>
                <w:rFonts w:ascii="宋体" w:hAnsi="宋体" w:eastAsia="宋体" w:cs="宋体"/>
                <w:color w:val="auto"/>
                <w:sz w:val="24"/>
              </w:rPr>
            </w:pPr>
          </w:p>
        </w:tc>
        <w:tc>
          <w:tcPr>
            <w:tcW w:w="3240" w:type="dxa"/>
            <w:gridSpan w:val="3"/>
            <w:vAlign w:val="top"/>
          </w:tcPr>
          <w:p w14:paraId="76A54DD6">
            <w:pPr>
              <w:rPr>
                <w:rFonts w:ascii="宋体" w:hAnsi="宋体" w:eastAsia="宋体" w:cs="宋体"/>
                <w:color w:val="auto"/>
                <w:sz w:val="24"/>
              </w:rPr>
            </w:pPr>
          </w:p>
        </w:tc>
        <w:tc>
          <w:tcPr>
            <w:tcW w:w="1935" w:type="dxa"/>
            <w:vAlign w:val="top"/>
          </w:tcPr>
          <w:p w14:paraId="7D156B22">
            <w:pPr>
              <w:rPr>
                <w:rFonts w:ascii="宋体" w:hAnsi="宋体" w:eastAsia="宋体" w:cs="宋体"/>
                <w:color w:val="auto"/>
                <w:sz w:val="24"/>
              </w:rPr>
            </w:pPr>
          </w:p>
        </w:tc>
        <w:tc>
          <w:tcPr>
            <w:tcW w:w="2145" w:type="dxa"/>
            <w:vAlign w:val="top"/>
          </w:tcPr>
          <w:p w14:paraId="78DBAE9D">
            <w:pPr>
              <w:rPr>
                <w:rFonts w:ascii="宋体" w:hAnsi="宋体" w:eastAsia="宋体" w:cs="宋体"/>
                <w:color w:val="auto"/>
                <w:sz w:val="24"/>
              </w:rPr>
            </w:pPr>
          </w:p>
        </w:tc>
      </w:tr>
      <w:tr w14:paraId="5B31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1233AF16">
            <w:pPr>
              <w:rPr>
                <w:rFonts w:ascii="宋体" w:hAnsi="宋体" w:eastAsia="宋体" w:cs="宋体"/>
                <w:color w:val="auto"/>
                <w:sz w:val="24"/>
              </w:rPr>
            </w:pPr>
          </w:p>
        </w:tc>
        <w:tc>
          <w:tcPr>
            <w:tcW w:w="3240" w:type="dxa"/>
            <w:gridSpan w:val="3"/>
            <w:vAlign w:val="top"/>
          </w:tcPr>
          <w:p w14:paraId="569E6AF8">
            <w:pPr>
              <w:rPr>
                <w:rFonts w:ascii="宋体" w:hAnsi="宋体" w:eastAsia="宋体" w:cs="宋体"/>
                <w:color w:val="auto"/>
                <w:sz w:val="24"/>
              </w:rPr>
            </w:pPr>
          </w:p>
        </w:tc>
        <w:tc>
          <w:tcPr>
            <w:tcW w:w="1935" w:type="dxa"/>
            <w:vAlign w:val="top"/>
          </w:tcPr>
          <w:p w14:paraId="0C2DF553">
            <w:pPr>
              <w:rPr>
                <w:rFonts w:ascii="宋体" w:hAnsi="宋体" w:eastAsia="宋体" w:cs="宋体"/>
                <w:color w:val="auto"/>
                <w:sz w:val="24"/>
              </w:rPr>
            </w:pPr>
          </w:p>
        </w:tc>
        <w:tc>
          <w:tcPr>
            <w:tcW w:w="2145" w:type="dxa"/>
            <w:vAlign w:val="top"/>
          </w:tcPr>
          <w:p w14:paraId="0C48CE14">
            <w:pPr>
              <w:rPr>
                <w:rFonts w:ascii="宋体" w:hAnsi="宋体" w:eastAsia="宋体" w:cs="宋体"/>
                <w:color w:val="auto"/>
                <w:sz w:val="24"/>
              </w:rPr>
            </w:pPr>
          </w:p>
        </w:tc>
      </w:tr>
    </w:tbl>
    <w:p w14:paraId="396030B3">
      <w:pPr>
        <w:pStyle w:val="3"/>
        <w:rPr>
          <w:rFonts w:ascii="宋体" w:hAnsi="宋体" w:eastAsia="宋体" w:cs="宋体"/>
          <w:b/>
          <w:color w:val="auto"/>
          <w:sz w:val="28"/>
          <w:szCs w:val="28"/>
        </w:rPr>
      </w:pPr>
      <w:bookmarkStart w:id="563" w:name="_Toc458079957"/>
      <w:bookmarkStart w:id="564" w:name="_Toc5509"/>
      <w:r>
        <w:rPr>
          <w:rFonts w:hint="eastAsia" w:ascii="宋体" w:hAnsi="宋体" w:eastAsia="宋体" w:cs="宋体"/>
          <w:b/>
          <w:color w:val="auto"/>
          <w:sz w:val="28"/>
          <w:szCs w:val="28"/>
        </w:rPr>
        <w:br w:type="page"/>
      </w:r>
      <w:bookmarkStart w:id="565" w:name="_Toc10030"/>
      <w:bookmarkStart w:id="566" w:name="_Toc15979"/>
      <w:bookmarkStart w:id="567" w:name="_Toc28850"/>
      <w:r>
        <w:rPr>
          <w:rFonts w:hint="eastAsia" w:ascii="宋体" w:hAnsi="宋体" w:eastAsia="宋体" w:cs="宋体"/>
          <w:b/>
          <w:color w:val="auto"/>
          <w:sz w:val="32"/>
          <w:szCs w:val="32"/>
        </w:rPr>
        <w:t>附件</w:t>
      </w:r>
      <w:r>
        <w:rPr>
          <w:rFonts w:hint="eastAsia" w:ascii="宋体" w:hAnsi="宋体" w:cs="宋体"/>
          <w:b/>
          <w:color w:val="auto"/>
          <w:sz w:val="32"/>
          <w:szCs w:val="32"/>
          <w:lang w:val="en-US" w:eastAsia="zh-CN"/>
        </w:rPr>
        <w:t>8</w:t>
      </w:r>
      <w:r>
        <w:rPr>
          <w:rFonts w:hint="eastAsia" w:ascii="宋体" w:hAnsi="宋体" w:eastAsia="宋体" w:cs="宋体"/>
          <w:b/>
          <w:color w:val="auto"/>
          <w:sz w:val="32"/>
          <w:szCs w:val="32"/>
        </w:rPr>
        <w:t>：资格审查资料</w:t>
      </w:r>
      <w:bookmarkEnd w:id="563"/>
      <w:bookmarkEnd w:id="564"/>
      <w:bookmarkEnd w:id="565"/>
      <w:bookmarkEnd w:id="566"/>
      <w:bookmarkEnd w:id="567"/>
    </w:p>
    <w:p w14:paraId="0571C41A">
      <w:pPr>
        <w:spacing w:before="100" w:beforeAutospacing="1" w:after="100" w:afterAutospacing="1"/>
        <w:jc w:val="center"/>
        <w:rPr>
          <w:rFonts w:ascii="宋体" w:hAnsi="宋体" w:eastAsia="宋体" w:cs="宋体"/>
          <w:b/>
          <w:bCs/>
          <w:color w:val="auto"/>
          <w:sz w:val="30"/>
          <w:szCs w:val="30"/>
        </w:rPr>
      </w:pPr>
      <w:bookmarkStart w:id="568" w:name="_Toc19000_WPSOffice_Level3"/>
      <w:bookmarkStart w:id="569" w:name="_Toc15303_WPSOffice_Level3"/>
      <w:bookmarkStart w:id="570" w:name="_Toc1381_WPSOffice_Level3"/>
      <w:bookmarkStart w:id="571" w:name="_Toc22774_WPSOffice_Level3"/>
      <w:r>
        <w:rPr>
          <w:rFonts w:hint="eastAsia" w:ascii="宋体" w:hAnsi="宋体" w:eastAsia="宋体" w:cs="宋体"/>
          <w:b/>
          <w:bCs/>
          <w:color w:val="auto"/>
          <w:sz w:val="30"/>
          <w:szCs w:val="30"/>
        </w:rPr>
        <w:t>资格审查资料</w:t>
      </w:r>
      <w:bookmarkEnd w:id="568"/>
      <w:bookmarkEnd w:id="569"/>
      <w:bookmarkEnd w:id="570"/>
      <w:bookmarkEnd w:id="571"/>
    </w:p>
    <w:p w14:paraId="0C1857B7">
      <w:pPr>
        <w:spacing w:line="360" w:lineRule="auto"/>
        <w:jc w:val="center"/>
        <w:rPr>
          <w:rFonts w:ascii="宋体" w:hAnsi="宋体" w:eastAsia="宋体" w:cs="宋体"/>
          <w:b/>
          <w:bCs/>
          <w:color w:val="auto"/>
          <w:sz w:val="30"/>
          <w:szCs w:val="30"/>
        </w:rPr>
      </w:pPr>
      <w:bookmarkStart w:id="572" w:name="_Toc357004116"/>
      <w:bookmarkStart w:id="573" w:name="_Toc7883_WPSOffice_Level3"/>
      <w:bookmarkStart w:id="574" w:name="_Toc28500_WPSOffice_Level3"/>
      <w:bookmarkStart w:id="575" w:name="_Toc27848_WPSOffice_Level3"/>
      <w:bookmarkStart w:id="576" w:name="_Toc31814_WPSOffice_Level3"/>
      <w:r>
        <w:rPr>
          <w:rFonts w:hint="eastAsia" w:ascii="宋体" w:hAnsi="宋体" w:eastAsia="宋体" w:cs="宋体"/>
          <w:b/>
          <w:bCs/>
          <w:color w:val="auto"/>
          <w:sz w:val="30"/>
          <w:szCs w:val="30"/>
        </w:rPr>
        <w:t>（一）供应商基本情况表</w:t>
      </w:r>
      <w:bookmarkEnd w:id="572"/>
      <w:bookmarkEnd w:id="573"/>
      <w:bookmarkEnd w:id="574"/>
      <w:bookmarkEnd w:id="575"/>
      <w:bookmarkEnd w:id="576"/>
    </w:p>
    <w:tbl>
      <w:tblPr>
        <w:tblStyle w:val="26"/>
        <w:tblW w:w="87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1028"/>
        <w:gridCol w:w="1384"/>
        <w:gridCol w:w="1201"/>
        <w:gridCol w:w="1110"/>
        <w:gridCol w:w="690"/>
        <w:gridCol w:w="480"/>
        <w:gridCol w:w="1245"/>
      </w:tblGrid>
      <w:tr w14:paraId="4E93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DEF418E">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供应商名称</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17A7425B">
            <w:pPr>
              <w:autoSpaceDE w:val="0"/>
              <w:autoSpaceDN w:val="0"/>
              <w:adjustRightInd w:val="0"/>
              <w:jc w:val="center"/>
              <w:rPr>
                <w:rFonts w:ascii="宋体" w:hAnsi="宋体" w:eastAsia="宋体" w:cs="宋体"/>
                <w:color w:val="auto"/>
                <w:kern w:val="0"/>
                <w:sz w:val="24"/>
              </w:rPr>
            </w:pPr>
          </w:p>
        </w:tc>
      </w:tr>
      <w:tr w14:paraId="4946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06D6075">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注册地址</w:t>
            </w:r>
          </w:p>
        </w:tc>
        <w:tc>
          <w:tcPr>
            <w:tcW w:w="3613" w:type="dxa"/>
            <w:gridSpan w:val="3"/>
            <w:tcBorders>
              <w:top w:val="single" w:color="auto" w:sz="4" w:space="0"/>
              <w:left w:val="single" w:color="auto" w:sz="4" w:space="0"/>
              <w:bottom w:val="single" w:color="auto" w:sz="4" w:space="0"/>
              <w:right w:val="single" w:color="auto" w:sz="4" w:space="0"/>
            </w:tcBorders>
            <w:vAlign w:val="center"/>
          </w:tcPr>
          <w:p w14:paraId="07CE5229">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1755978">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邮政编码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6BC82332">
            <w:pPr>
              <w:autoSpaceDE w:val="0"/>
              <w:autoSpaceDN w:val="0"/>
              <w:adjustRightInd w:val="0"/>
              <w:jc w:val="center"/>
              <w:rPr>
                <w:rFonts w:ascii="宋体" w:hAnsi="宋体" w:eastAsia="宋体" w:cs="宋体"/>
                <w:color w:val="auto"/>
                <w:kern w:val="0"/>
                <w:sz w:val="24"/>
              </w:rPr>
            </w:pPr>
          </w:p>
        </w:tc>
      </w:tr>
      <w:tr w14:paraId="5B47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FA14408">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联系方式</w:t>
            </w:r>
          </w:p>
        </w:tc>
        <w:tc>
          <w:tcPr>
            <w:tcW w:w="1028" w:type="dxa"/>
            <w:tcBorders>
              <w:top w:val="single" w:color="auto" w:sz="4" w:space="0"/>
              <w:left w:val="single" w:color="auto" w:sz="4" w:space="0"/>
              <w:bottom w:val="single" w:color="auto" w:sz="4" w:space="0"/>
              <w:right w:val="single" w:color="auto" w:sz="4" w:space="0"/>
            </w:tcBorders>
            <w:vAlign w:val="center"/>
          </w:tcPr>
          <w:p w14:paraId="43BC6723">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联系人</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3C769650">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CAB80AB">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电 话</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0E66D61B">
            <w:pPr>
              <w:autoSpaceDE w:val="0"/>
              <w:autoSpaceDN w:val="0"/>
              <w:adjustRightInd w:val="0"/>
              <w:jc w:val="center"/>
              <w:rPr>
                <w:rFonts w:ascii="宋体" w:hAnsi="宋体" w:eastAsia="宋体" w:cs="宋体"/>
                <w:color w:val="auto"/>
                <w:kern w:val="0"/>
                <w:sz w:val="24"/>
              </w:rPr>
            </w:pPr>
          </w:p>
        </w:tc>
      </w:tr>
      <w:tr w14:paraId="4DFF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7BC9948">
            <w:pPr>
              <w:autoSpaceDE w:val="0"/>
              <w:autoSpaceDN w:val="0"/>
              <w:adjustRightInd w:val="0"/>
              <w:jc w:val="center"/>
              <w:rPr>
                <w:rFonts w:ascii="宋体" w:hAnsi="宋体" w:eastAsia="宋体" w:cs="宋体"/>
                <w:color w:val="auto"/>
                <w:kern w:val="0"/>
                <w:sz w:val="24"/>
              </w:rPr>
            </w:pPr>
          </w:p>
        </w:tc>
        <w:tc>
          <w:tcPr>
            <w:tcW w:w="1028" w:type="dxa"/>
            <w:tcBorders>
              <w:top w:val="single" w:color="auto" w:sz="4" w:space="0"/>
              <w:left w:val="single" w:color="auto" w:sz="4" w:space="0"/>
              <w:bottom w:val="single" w:color="auto" w:sz="4" w:space="0"/>
              <w:right w:val="single" w:color="auto" w:sz="4" w:space="0"/>
            </w:tcBorders>
            <w:vAlign w:val="center"/>
          </w:tcPr>
          <w:p w14:paraId="6FEAAC6D">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传 真</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5E94AE41">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0BBE7BE1">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网 址</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6C10DD5F">
            <w:pPr>
              <w:autoSpaceDE w:val="0"/>
              <w:autoSpaceDN w:val="0"/>
              <w:adjustRightInd w:val="0"/>
              <w:jc w:val="center"/>
              <w:rPr>
                <w:rFonts w:ascii="宋体" w:hAnsi="宋体" w:eastAsia="宋体" w:cs="宋体"/>
                <w:color w:val="auto"/>
                <w:kern w:val="0"/>
                <w:sz w:val="24"/>
              </w:rPr>
            </w:pPr>
          </w:p>
        </w:tc>
      </w:tr>
      <w:tr w14:paraId="26F7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2CEEBB8">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组织结构</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0290515F">
            <w:pPr>
              <w:autoSpaceDE w:val="0"/>
              <w:autoSpaceDN w:val="0"/>
              <w:adjustRightInd w:val="0"/>
              <w:jc w:val="center"/>
              <w:rPr>
                <w:rFonts w:ascii="宋体" w:hAnsi="宋体" w:eastAsia="宋体" w:cs="宋体"/>
                <w:color w:val="auto"/>
                <w:kern w:val="0"/>
                <w:sz w:val="24"/>
              </w:rPr>
            </w:pPr>
          </w:p>
        </w:tc>
      </w:tr>
      <w:tr w14:paraId="3A5E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FAF0DC6">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法定代表人</w:t>
            </w:r>
          </w:p>
        </w:tc>
        <w:tc>
          <w:tcPr>
            <w:tcW w:w="1028" w:type="dxa"/>
            <w:tcBorders>
              <w:top w:val="single" w:color="auto" w:sz="4" w:space="0"/>
              <w:left w:val="single" w:color="auto" w:sz="4" w:space="0"/>
              <w:bottom w:val="single" w:color="auto" w:sz="4" w:space="0"/>
              <w:right w:val="single" w:color="auto" w:sz="4" w:space="0"/>
            </w:tcBorders>
            <w:vAlign w:val="center"/>
          </w:tcPr>
          <w:p w14:paraId="1B69AA8E">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51569705">
            <w:pPr>
              <w:autoSpaceDE w:val="0"/>
              <w:autoSpaceDN w:val="0"/>
              <w:adjustRightInd w:val="0"/>
              <w:jc w:val="center"/>
              <w:rPr>
                <w:rFonts w:ascii="宋体" w:hAnsi="宋体" w:eastAsia="宋体" w:cs="宋体"/>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3E9F2ECE">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6EEB271C">
            <w:pPr>
              <w:autoSpaceDE w:val="0"/>
              <w:autoSpaceDN w:val="0"/>
              <w:adjustRightInd w:val="0"/>
              <w:jc w:val="center"/>
              <w:rPr>
                <w:rFonts w:ascii="宋体" w:hAnsi="宋体" w:eastAsia="宋体" w:cs="宋体"/>
                <w:color w:val="auto"/>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4352FB8A">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14:paraId="35E785B8">
            <w:pPr>
              <w:autoSpaceDE w:val="0"/>
              <w:autoSpaceDN w:val="0"/>
              <w:adjustRightInd w:val="0"/>
              <w:jc w:val="center"/>
              <w:rPr>
                <w:rFonts w:ascii="宋体" w:hAnsi="宋体" w:eastAsia="宋体" w:cs="宋体"/>
                <w:color w:val="auto"/>
                <w:kern w:val="0"/>
                <w:sz w:val="24"/>
              </w:rPr>
            </w:pPr>
          </w:p>
        </w:tc>
      </w:tr>
      <w:tr w14:paraId="3198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8A2C8AD">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技术负责人</w:t>
            </w:r>
          </w:p>
        </w:tc>
        <w:tc>
          <w:tcPr>
            <w:tcW w:w="1028" w:type="dxa"/>
            <w:tcBorders>
              <w:top w:val="single" w:color="auto" w:sz="4" w:space="0"/>
              <w:left w:val="single" w:color="auto" w:sz="4" w:space="0"/>
              <w:bottom w:val="single" w:color="auto" w:sz="4" w:space="0"/>
              <w:right w:val="single" w:color="auto" w:sz="4" w:space="0"/>
            </w:tcBorders>
            <w:vAlign w:val="center"/>
          </w:tcPr>
          <w:p w14:paraId="5421712B">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47D5CA87">
            <w:pPr>
              <w:autoSpaceDE w:val="0"/>
              <w:autoSpaceDN w:val="0"/>
              <w:adjustRightInd w:val="0"/>
              <w:jc w:val="center"/>
              <w:rPr>
                <w:rFonts w:ascii="宋体" w:hAnsi="宋体" w:eastAsia="宋体" w:cs="宋体"/>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5DB3788A">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3809CC6D">
            <w:pPr>
              <w:autoSpaceDE w:val="0"/>
              <w:autoSpaceDN w:val="0"/>
              <w:adjustRightInd w:val="0"/>
              <w:jc w:val="center"/>
              <w:rPr>
                <w:rFonts w:ascii="宋体" w:hAnsi="宋体" w:eastAsia="宋体" w:cs="宋体"/>
                <w:color w:val="auto"/>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3B231857">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14:paraId="5E842AFB">
            <w:pPr>
              <w:autoSpaceDE w:val="0"/>
              <w:autoSpaceDN w:val="0"/>
              <w:adjustRightInd w:val="0"/>
              <w:jc w:val="center"/>
              <w:rPr>
                <w:rFonts w:ascii="宋体" w:hAnsi="宋体" w:eastAsia="宋体" w:cs="宋体"/>
                <w:color w:val="auto"/>
                <w:kern w:val="0"/>
                <w:sz w:val="24"/>
              </w:rPr>
            </w:pPr>
          </w:p>
        </w:tc>
      </w:tr>
      <w:tr w14:paraId="42C2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96F4E88">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成立时间</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556CAA80">
            <w:pPr>
              <w:autoSpaceDE w:val="0"/>
              <w:autoSpaceDN w:val="0"/>
              <w:adjustRightInd w:val="0"/>
              <w:jc w:val="center"/>
              <w:rPr>
                <w:rFonts w:ascii="宋体" w:hAnsi="宋体" w:eastAsia="宋体" w:cs="宋体"/>
                <w:color w:val="auto"/>
                <w:kern w:val="0"/>
                <w:sz w:val="24"/>
              </w:rPr>
            </w:pPr>
          </w:p>
        </w:tc>
        <w:tc>
          <w:tcPr>
            <w:tcW w:w="4726" w:type="dxa"/>
            <w:gridSpan w:val="5"/>
            <w:tcBorders>
              <w:top w:val="single" w:color="auto" w:sz="4" w:space="0"/>
              <w:left w:val="single" w:color="auto" w:sz="4" w:space="0"/>
              <w:bottom w:val="single" w:color="auto" w:sz="4" w:space="0"/>
              <w:right w:val="single" w:color="auto" w:sz="4" w:space="0"/>
            </w:tcBorders>
            <w:vAlign w:val="center"/>
          </w:tcPr>
          <w:p w14:paraId="2AB44795">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员工总人数：</w:t>
            </w:r>
          </w:p>
        </w:tc>
      </w:tr>
      <w:tr w14:paraId="6111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B0B1E40">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企业资质等级</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4D1B8C42">
            <w:pPr>
              <w:autoSpaceDE w:val="0"/>
              <w:autoSpaceDN w:val="0"/>
              <w:adjustRightInd w:val="0"/>
              <w:jc w:val="center"/>
              <w:rPr>
                <w:rFonts w:ascii="宋体" w:hAnsi="宋体" w:eastAsia="宋体" w:cs="宋体"/>
                <w:color w:val="auto"/>
                <w:kern w:val="0"/>
                <w:sz w:val="24"/>
              </w:rPr>
            </w:pPr>
          </w:p>
        </w:tc>
        <w:tc>
          <w:tcPr>
            <w:tcW w:w="1201" w:type="dxa"/>
            <w:vMerge w:val="restart"/>
            <w:tcBorders>
              <w:top w:val="single" w:color="auto" w:sz="4" w:space="0"/>
              <w:left w:val="single" w:color="auto" w:sz="4" w:space="0"/>
              <w:bottom w:val="single" w:color="auto" w:sz="4" w:space="0"/>
              <w:right w:val="single" w:color="auto" w:sz="4" w:space="0"/>
            </w:tcBorders>
            <w:vAlign w:val="center"/>
          </w:tcPr>
          <w:p w14:paraId="5004B13E">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其中</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57FD57C">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项目经理</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12A93830">
            <w:pPr>
              <w:autoSpaceDE w:val="0"/>
              <w:autoSpaceDN w:val="0"/>
              <w:adjustRightInd w:val="0"/>
              <w:jc w:val="center"/>
              <w:rPr>
                <w:rFonts w:ascii="宋体" w:hAnsi="宋体" w:eastAsia="宋体" w:cs="宋体"/>
                <w:color w:val="auto"/>
                <w:kern w:val="0"/>
                <w:sz w:val="24"/>
              </w:rPr>
            </w:pPr>
          </w:p>
        </w:tc>
      </w:tr>
      <w:tr w14:paraId="3AC5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1C9777C9">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营业执照号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428F4A8B">
            <w:pPr>
              <w:autoSpaceDE w:val="0"/>
              <w:autoSpaceDN w:val="0"/>
              <w:adjustRightInd w:val="0"/>
              <w:jc w:val="center"/>
              <w:rPr>
                <w:rFonts w:ascii="宋体" w:hAnsi="宋体" w:eastAsia="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55D34953">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F3BD287">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高级职称人员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0D3B3728">
            <w:pPr>
              <w:autoSpaceDE w:val="0"/>
              <w:autoSpaceDN w:val="0"/>
              <w:adjustRightInd w:val="0"/>
              <w:jc w:val="center"/>
              <w:rPr>
                <w:rFonts w:ascii="宋体" w:hAnsi="宋体" w:eastAsia="宋体" w:cs="宋体"/>
                <w:color w:val="auto"/>
                <w:kern w:val="0"/>
                <w:sz w:val="24"/>
              </w:rPr>
            </w:pPr>
          </w:p>
        </w:tc>
      </w:tr>
      <w:tr w14:paraId="572A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F35704E">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注册资金</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4B154640">
            <w:pPr>
              <w:autoSpaceDE w:val="0"/>
              <w:autoSpaceDN w:val="0"/>
              <w:adjustRightInd w:val="0"/>
              <w:jc w:val="center"/>
              <w:rPr>
                <w:rFonts w:ascii="宋体" w:hAnsi="宋体" w:eastAsia="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311020A1">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0A4D5532">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中级职称人员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9607275">
            <w:pPr>
              <w:autoSpaceDE w:val="0"/>
              <w:autoSpaceDN w:val="0"/>
              <w:adjustRightInd w:val="0"/>
              <w:jc w:val="center"/>
              <w:rPr>
                <w:rFonts w:ascii="宋体" w:hAnsi="宋体" w:eastAsia="宋体" w:cs="宋体"/>
                <w:color w:val="auto"/>
                <w:kern w:val="0"/>
                <w:sz w:val="24"/>
              </w:rPr>
            </w:pPr>
          </w:p>
        </w:tc>
      </w:tr>
      <w:tr w14:paraId="7D4E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79DF6600">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开户银行</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5B2AD87E">
            <w:pPr>
              <w:autoSpaceDE w:val="0"/>
              <w:autoSpaceDN w:val="0"/>
              <w:adjustRightInd w:val="0"/>
              <w:jc w:val="center"/>
              <w:rPr>
                <w:rFonts w:ascii="宋体" w:hAnsi="宋体" w:eastAsia="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16649859">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B8D158D">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初级职称人员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17188515">
            <w:pPr>
              <w:autoSpaceDE w:val="0"/>
              <w:autoSpaceDN w:val="0"/>
              <w:adjustRightInd w:val="0"/>
              <w:jc w:val="center"/>
              <w:rPr>
                <w:rFonts w:ascii="宋体" w:hAnsi="宋体" w:eastAsia="宋体" w:cs="宋体"/>
                <w:color w:val="auto"/>
                <w:kern w:val="0"/>
                <w:sz w:val="24"/>
              </w:rPr>
            </w:pPr>
          </w:p>
        </w:tc>
      </w:tr>
      <w:tr w14:paraId="0E5F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ED60AEE">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账号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66654FFC">
            <w:pPr>
              <w:autoSpaceDE w:val="0"/>
              <w:autoSpaceDN w:val="0"/>
              <w:adjustRightInd w:val="0"/>
              <w:jc w:val="center"/>
              <w:rPr>
                <w:rFonts w:ascii="宋体" w:hAnsi="宋体" w:eastAsia="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59ED583B">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29120CA">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技 工</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70E5F6E">
            <w:pPr>
              <w:autoSpaceDE w:val="0"/>
              <w:autoSpaceDN w:val="0"/>
              <w:adjustRightInd w:val="0"/>
              <w:jc w:val="center"/>
              <w:rPr>
                <w:rFonts w:ascii="宋体" w:hAnsi="宋体" w:eastAsia="宋体" w:cs="宋体"/>
                <w:color w:val="auto"/>
                <w:kern w:val="0"/>
                <w:sz w:val="24"/>
              </w:rPr>
            </w:pPr>
          </w:p>
        </w:tc>
      </w:tr>
      <w:tr w14:paraId="33A2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7671DD6E">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经营范围</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04D3C38F">
            <w:pPr>
              <w:autoSpaceDE w:val="0"/>
              <w:autoSpaceDN w:val="0"/>
              <w:adjustRightInd w:val="0"/>
              <w:jc w:val="center"/>
              <w:rPr>
                <w:rFonts w:ascii="宋体" w:hAnsi="宋体" w:eastAsia="宋体" w:cs="宋体"/>
                <w:color w:val="auto"/>
                <w:kern w:val="0"/>
                <w:sz w:val="24"/>
              </w:rPr>
            </w:pPr>
          </w:p>
          <w:p w14:paraId="7E7FE4E1">
            <w:pPr>
              <w:autoSpaceDE w:val="0"/>
              <w:autoSpaceDN w:val="0"/>
              <w:adjustRightInd w:val="0"/>
              <w:jc w:val="center"/>
              <w:rPr>
                <w:rFonts w:ascii="宋体" w:hAnsi="宋体" w:eastAsia="宋体" w:cs="宋体"/>
                <w:color w:val="auto"/>
                <w:kern w:val="0"/>
                <w:sz w:val="24"/>
              </w:rPr>
            </w:pPr>
          </w:p>
          <w:p w14:paraId="154BEFEC">
            <w:pPr>
              <w:autoSpaceDE w:val="0"/>
              <w:autoSpaceDN w:val="0"/>
              <w:adjustRightInd w:val="0"/>
              <w:jc w:val="center"/>
              <w:rPr>
                <w:rFonts w:ascii="宋体" w:hAnsi="宋体" w:eastAsia="宋体" w:cs="宋体"/>
                <w:color w:val="auto"/>
                <w:kern w:val="0"/>
                <w:sz w:val="24"/>
              </w:rPr>
            </w:pPr>
          </w:p>
        </w:tc>
      </w:tr>
      <w:tr w14:paraId="0FCB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3932145">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备注</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75B83395">
            <w:pPr>
              <w:autoSpaceDE w:val="0"/>
              <w:autoSpaceDN w:val="0"/>
              <w:adjustRightInd w:val="0"/>
              <w:jc w:val="center"/>
              <w:rPr>
                <w:rFonts w:ascii="宋体" w:hAnsi="宋体" w:eastAsia="宋体" w:cs="宋体"/>
                <w:color w:val="auto"/>
                <w:kern w:val="0"/>
                <w:sz w:val="24"/>
              </w:rPr>
            </w:pPr>
          </w:p>
        </w:tc>
      </w:tr>
    </w:tbl>
    <w:p w14:paraId="30E9E7D0">
      <w:pPr>
        <w:ind w:firstLine="1446" w:firstLineChars="450"/>
        <w:jc w:val="left"/>
        <w:rPr>
          <w:rFonts w:ascii="宋体" w:hAnsi="宋体" w:eastAsia="宋体" w:cs="宋体"/>
          <w:b/>
          <w:bCs/>
          <w:color w:val="auto"/>
          <w:sz w:val="32"/>
          <w:szCs w:val="32"/>
        </w:rPr>
      </w:pPr>
    </w:p>
    <w:p w14:paraId="212D612D">
      <w:pPr>
        <w:ind w:firstLine="1446" w:firstLineChars="450"/>
        <w:jc w:val="left"/>
        <w:rPr>
          <w:rFonts w:ascii="宋体" w:hAnsi="宋体" w:eastAsia="宋体" w:cs="宋体"/>
          <w:b/>
          <w:bCs/>
          <w:color w:val="auto"/>
          <w:sz w:val="32"/>
          <w:szCs w:val="32"/>
        </w:rPr>
      </w:pPr>
    </w:p>
    <w:p w14:paraId="338077FE">
      <w:pPr>
        <w:ind w:firstLine="1446" w:firstLineChars="450"/>
        <w:jc w:val="left"/>
        <w:rPr>
          <w:rFonts w:ascii="宋体" w:hAnsi="宋体" w:eastAsia="宋体" w:cs="宋体"/>
          <w:b/>
          <w:bCs/>
          <w:color w:val="auto"/>
          <w:sz w:val="32"/>
          <w:szCs w:val="32"/>
        </w:rPr>
      </w:pPr>
    </w:p>
    <w:p w14:paraId="063DDB32">
      <w:pPr>
        <w:numPr>
          <w:ilvl w:val="0"/>
          <w:numId w:val="5"/>
        </w:numPr>
        <w:ind w:left="210" w:leftChars="0" w:firstLineChars="0"/>
        <w:jc w:val="center"/>
        <w:rPr>
          <w:rFonts w:ascii="宋体" w:hAnsi="宋体" w:eastAsia="宋体" w:cs="宋体"/>
          <w:b/>
          <w:bCs/>
          <w:color w:val="auto"/>
          <w:sz w:val="30"/>
          <w:szCs w:val="30"/>
        </w:rPr>
      </w:pPr>
      <w:bookmarkStart w:id="577" w:name="_Toc22962_WPSOffice_Level3"/>
      <w:bookmarkStart w:id="578" w:name="_Toc2825_WPSOffice_Level3"/>
      <w:bookmarkStart w:id="579" w:name="_Toc14512_WPSOffice_Level3"/>
      <w:bookmarkStart w:id="580" w:name="_Toc1354_WPSOffice_Level3"/>
      <w:r>
        <w:rPr>
          <w:rFonts w:hint="eastAsia" w:ascii="宋体" w:hAnsi="宋体" w:eastAsia="宋体" w:cs="宋体"/>
          <w:b/>
          <w:bCs/>
          <w:color w:val="auto"/>
          <w:sz w:val="30"/>
          <w:szCs w:val="30"/>
        </w:rPr>
        <w:t>财务状况报告及依法缴纳税收和社会保障资金的相关材料</w:t>
      </w:r>
      <w:bookmarkEnd w:id="577"/>
      <w:bookmarkEnd w:id="578"/>
      <w:bookmarkEnd w:id="579"/>
      <w:bookmarkEnd w:id="580"/>
    </w:p>
    <w:p w14:paraId="1F191D19">
      <w:pPr>
        <w:autoSpaceDE w:val="0"/>
        <w:autoSpaceDN w:val="0"/>
        <w:adjustRightIn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1、提供近三个月银行出具的资信证明或第三方机构出具的20</w:t>
      </w:r>
      <w:r>
        <w:rPr>
          <w:rFonts w:hint="eastAsia" w:ascii="宋体" w:hAnsi="宋体" w:cs="宋体"/>
          <w:color w:val="auto"/>
          <w:sz w:val="24"/>
          <w:lang w:val="en-US" w:eastAsia="zh-CN"/>
        </w:rPr>
        <w:t>22</w:t>
      </w:r>
      <w:r>
        <w:rPr>
          <w:rFonts w:hint="eastAsia" w:ascii="宋体" w:hAnsi="宋体" w:eastAsia="宋体" w:cs="宋体"/>
          <w:color w:val="auto"/>
          <w:sz w:val="24"/>
        </w:rPr>
        <w:t>年度</w:t>
      </w:r>
      <w:r>
        <w:rPr>
          <w:rFonts w:hint="eastAsia" w:ascii="宋体" w:hAnsi="宋体" w:cs="宋体"/>
          <w:color w:val="auto"/>
          <w:sz w:val="24"/>
          <w:lang w:val="en-US" w:eastAsia="zh-CN"/>
        </w:rPr>
        <w:t>或2023年度</w:t>
      </w:r>
      <w:r>
        <w:rPr>
          <w:rFonts w:hint="eastAsia" w:ascii="宋体" w:hAnsi="宋体" w:eastAsia="宋体" w:cs="宋体"/>
          <w:color w:val="auto"/>
          <w:sz w:val="24"/>
        </w:rPr>
        <w:t>财务状况审计报告，包括资产负债表、现金流量表、利润表和财务情况说明书，扫描（或复印）件应全面、完整、清晰；</w:t>
      </w:r>
      <w:r>
        <w:rPr>
          <w:rFonts w:hint="eastAsia" w:ascii="宋体" w:hAnsi="宋体" w:eastAsia="宋体" w:cs="宋体"/>
          <w:color w:val="auto"/>
          <w:kern w:val="0"/>
          <w:sz w:val="24"/>
          <w:lang w:val="zh-CN"/>
        </w:rPr>
        <w:t>新注册企业未满一年的提供第三方出具的验资报告</w:t>
      </w:r>
      <w:r>
        <w:rPr>
          <w:rFonts w:hint="eastAsia" w:ascii="宋体" w:hAnsi="宋体" w:cs="宋体"/>
          <w:color w:val="auto"/>
          <w:kern w:val="0"/>
          <w:sz w:val="24"/>
          <w:lang w:val="zh-CN"/>
        </w:rPr>
        <w:t>。</w:t>
      </w:r>
    </w:p>
    <w:p w14:paraId="06EC3697">
      <w:pPr>
        <w:autoSpaceDE w:val="0"/>
        <w:autoSpaceDN w:val="0"/>
        <w:adjustRightIn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kern w:val="0"/>
          <w:sz w:val="24"/>
          <w:lang w:val="zh-CN"/>
        </w:rPr>
        <w:t>、</w:t>
      </w:r>
      <w:r>
        <w:rPr>
          <w:rFonts w:hint="eastAsia" w:ascii="宋体" w:hAnsi="宋体" w:eastAsia="宋体" w:cs="宋体"/>
          <w:color w:val="auto"/>
          <w:sz w:val="24"/>
        </w:rPr>
        <w:t>提供近</w:t>
      </w:r>
      <w:r>
        <w:rPr>
          <w:rFonts w:hint="eastAsia" w:ascii="宋体" w:hAnsi="宋体" w:eastAsia="宋体" w:cs="宋体"/>
          <w:color w:val="auto"/>
          <w:sz w:val="24"/>
          <w:lang w:val="en-US" w:eastAsia="zh-CN"/>
        </w:rPr>
        <w:t>半年</w:t>
      </w:r>
      <w:r>
        <w:rPr>
          <w:rFonts w:hint="eastAsia" w:ascii="宋体" w:hAnsi="宋体" w:eastAsia="宋体" w:cs="宋体"/>
          <w:color w:val="auto"/>
          <w:sz w:val="24"/>
        </w:rPr>
        <w:t>内</w:t>
      </w:r>
      <w:r>
        <w:rPr>
          <w:rFonts w:hint="eastAsia" w:ascii="宋体" w:hAnsi="宋体" w:cs="宋体"/>
          <w:color w:val="auto"/>
          <w:sz w:val="24"/>
          <w:lang w:val="en-US" w:eastAsia="zh-CN"/>
        </w:rPr>
        <w:t>任意一个月</w:t>
      </w:r>
      <w:r>
        <w:rPr>
          <w:rFonts w:hint="eastAsia" w:ascii="宋体" w:hAnsi="宋体" w:eastAsia="宋体" w:cs="宋体"/>
          <w:color w:val="auto"/>
          <w:sz w:val="24"/>
        </w:rPr>
        <w:t>依法缴纳税收和社会保障资金记录的证明材料。</w:t>
      </w:r>
    </w:p>
    <w:p w14:paraId="25EF9444">
      <w:pPr>
        <w:ind w:firstLine="480"/>
        <w:rPr>
          <w:rFonts w:ascii="宋体" w:hAnsi="宋体" w:eastAsia="宋体" w:cs="宋体"/>
          <w:color w:val="auto"/>
          <w:sz w:val="24"/>
        </w:rPr>
      </w:pPr>
    </w:p>
    <w:p w14:paraId="06175FC4">
      <w:pPr>
        <w:ind w:firstLine="480"/>
        <w:rPr>
          <w:rFonts w:ascii="宋体" w:hAnsi="宋体" w:eastAsia="宋体" w:cs="宋体"/>
          <w:color w:val="auto"/>
          <w:sz w:val="24"/>
        </w:rPr>
      </w:pPr>
    </w:p>
    <w:p w14:paraId="0FA2A19D">
      <w:pPr>
        <w:ind w:firstLine="480"/>
        <w:rPr>
          <w:rFonts w:ascii="宋体" w:hAnsi="宋体" w:eastAsia="宋体" w:cs="宋体"/>
          <w:color w:val="auto"/>
        </w:rPr>
      </w:pPr>
    </w:p>
    <w:p w14:paraId="4C98307A">
      <w:pPr>
        <w:ind w:firstLine="480"/>
        <w:rPr>
          <w:rFonts w:ascii="宋体" w:hAnsi="宋体" w:eastAsia="宋体" w:cs="宋体"/>
          <w:color w:val="auto"/>
        </w:rPr>
      </w:pPr>
    </w:p>
    <w:p w14:paraId="376DCA1C">
      <w:pPr>
        <w:ind w:firstLine="480"/>
        <w:rPr>
          <w:rFonts w:ascii="宋体" w:hAnsi="宋体" w:eastAsia="宋体" w:cs="宋体"/>
          <w:color w:val="auto"/>
        </w:rPr>
      </w:pPr>
    </w:p>
    <w:p w14:paraId="42F381DB">
      <w:pPr>
        <w:ind w:firstLine="480"/>
        <w:rPr>
          <w:rFonts w:ascii="宋体" w:hAnsi="宋体" w:eastAsia="宋体" w:cs="宋体"/>
          <w:color w:val="auto"/>
        </w:rPr>
      </w:pPr>
    </w:p>
    <w:p w14:paraId="7B4C19B3">
      <w:pPr>
        <w:ind w:firstLine="480"/>
        <w:rPr>
          <w:rFonts w:ascii="宋体" w:hAnsi="宋体" w:eastAsia="宋体" w:cs="宋体"/>
          <w:color w:val="auto"/>
        </w:rPr>
      </w:pPr>
    </w:p>
    <w:p w14:paraId="427D6570">
      <w:pPr>
        <w:ind w:firstLine="480"/>
        <w:rPr>
          <w:rFonts w:ascii="宋体" w:hAnsi="宋体" w:eastAsia="宋体" w:cs="宋体"/>
          <w:color w:val="auto"/>
        </w:rPr>
      </w:pPr>
    </w:p>
    <w:p w14:paraId="5F126EDB">
      <w:pPr>
        <w:ind w:firstLine="480"/>
        <w:rPr>
          <w:rFonts w:ascii="宋体" w:hAnsi="宋体" w:eastAsia="宋体" w:cs="宋体"/>
          <w:color w:val="auto"/>
        </w:rPr>
      </w:pPr>
    </w:p>
    <w:p w14:paraId="50ECD825">
      <w:pPr>
        <w:ind w:firstLine="480"/>
        <w:rPr>
          <w:rFonts w:ascii="宋体" w:hAnsi="宋体" w:eastAsia="宋体" w:cs="宋体"/>
          <w:color w:val="auto"/>
        </w:rPr>
      </w:pPr>
    </w:p>
    <w:p w14:paraId="6D99DAC5">
      <w:pPr>
        <w:ind w:firstLine="480"/>
        <w:rPr>
          <w:rFonts w:ascii="宋体" w:hAnsi="宋体" w:eastAsia="宋体" w:cs="宋体"/>
          <w:color w:val="auto"/>
        </w:rPr>
      </w:pPr>
    </w:p>
    <w:p w14:paraId="494460C0">
      <w:pPr>
        <w:ind w:firstLine="480"/>
        <w:rPr>
          <w:rFonts w:ascii="宋体" w:hAnsi="宋体" w:eastAsia="宋体" w:cs="宋体"/>
          <w:color w:val="auto"/>
        </w:rPr>
      </w:pPr>
    </w:p>
    <w:p w14:paraId="141BA82B">
      <w:pPr>
        <w:ind w:firstLine="480"/>
        <w:rPr>
          <w:rFonts w:ascii="宋体" w:hAnsi="宋体" w:eastAsia="宋体" w:cs="宋体"/>
          <w:color w:val="auto"/>
        </w:rPr>
      </w:pPr>
    </w:p>
    <w:p w14:paraId="59D26367">
      <w:pPr>
        <w:ind w:firstLine="480"/>
        <w:rPr>
          <w:rFonts w:ascii="宋体" w:hAnsi="宋体" w:eastAsia="宋体" w:cs="宋体"/>
          <w:color w:val="auto"/>
        </w:rPr>
      </w:pPr>
    </w:p>
    <w:p w14:paraId="583C7A45">
      <w:pPr>
        <w:ind w:firstLine="480"/>
        <w:rPr>
          <w:rFonts w:ascii="宋体" w:hAnsi="宋体" w:eastAsia="宋体" w:cs="宋体"/>
          <w:color w:val="auto"/>
        </w:rPr>
      </w:pPr>
    </w:p>
    <w:p w14:paraId="3E41A120">
      <w:pPr>
        <w:ind w:firstLine="480"/>
        <w:rPr>
          <w:rFonts w:ascii="宋体" w:hAnsi="宋体" w:eastAsia="宋体" w:cs="宋体"/>
          <w:color w:val="auto"/>
        </w:rPr>
      </w:pPr>
    </w:p>
    <w:p w14:paraId="2DF0024E">
      <w:pPr>
        <w:ind w:firstLine="480"/>
        <w:rPr>
          <w:rFonts w:ascii="宋体" w:hAnsi="宋体" w:eastAsia="宋体" w:cs="宋体"/>
          <w:color w:val="auto"/>
        </w:rPr>
      </w:pPr>
    </w:p>
    <w:p w14:paraId="35E5DF8B">
      <w:pPr>
        <w:ind w:firstLine="480"/>
        <w:rPr>
          <w:rFonts w:ascii="宋体" w:hAnsi="宋体" w:eastAsia="宋体" w:cs="宋体"/>
          <w:color w:val="auto"/>
        </w:rPr>
      </w:pPr>
    </w:p>
    <w:p w14:paraId="0C0B90DF">
      <w:pPr>
        <w:ind w:firstLine="480"/>
        <w:rPr>
          <w:rFonts w:ascii="宋体" w:hAnsi="宋体" w:eastAsia="宋体" w:cs="宋体"/>
          <w:color w:val="auto"/>
        </w:rPr>
      </w:pPr>
    </w:p>
    <w:p w14:paraId="25E69CED">
      <w:pPr>
        <w:ind w:firstLine="480"/>
        <w:rPr>
          <w:rFonts w:ascii="宋体" w:hAnsi="宋体" w:eastAsia="宋体" w:cs="宋体"/>
          <w:color w:val="auto"/>
        </w:rPr>
      </w:pPr>
    </w:p>
    <w:p w14:paraId="358530FC">
      <w:pPr>
        <w:ind w:firstLine="480"/>
        <w:rPr>
          <w:rFonts w:ascii="宋体" w:hAnsi="宋体" w:eastAsia="宋体" w:cs="宋体"/>
          <w:color w:val="auto"/>
        </w:rPr>
      </w:pPr>
    </w:p>
    <w:p w14:paraId="472B69BE">
      <w:pPr>
        <w:ind w:firstLine="480"/>
        <w:rPr>
          <w:rFonts w:ascii="宋体" w:hAnsi="宋体" w:eastAsia="宋体" w:cs="宋体"/>
          <w:color w:val="auto"/>
        </w:rPr>
      </w:pPr>
    </w:p>
    <w:p w14:paraId="29007536">
      <w:pPr>
        <w:ind w:firstLine="480"/>
        <w:rPr>
          <w:rFonts w:ascii="宋体" w:hAnsi="宋体" w:eastAsia="宋体" w:cs="宋体"/>
          <w:color w:val="auto"/>
        </w:rPr>
      </w:pPr>
    </w:p>
    <w:p w14:paraId="3CC7BE21">
      <w:pPr>
        <w:ind w:firstLine="480"/>
        <w:rPr>
          <w:rFonts w:ascii="宋体" w:hAnsi="宋体" w:eastAsia="宋体" w:cs="宋体"/>
          <w:color w:val="auto"/>
        </w:rPr>
      </w:pPr>
    </w:p>
    <w:p w14:paraId="6C0CA487">
      <w:pPr>
        <w:ind w:firstLine="480"/>
        <w:rPr>
          <w:rFonts w:ascii="宋体" w:hAnsi="宋体" w:eastAsia="宋体" w:cs="宋体"/>
          <w:color w:val="auto"/>
        </w:rPr>
      </w:pPr>
    </w:p>
    <w:p w14:paraId="197E6A6C">
      <w:pPr>
        <w:ind w:firstLine="480"/>
        <w:rPr>
          <w:rFonts w:ascii="宋体" w:hAnsi="宋体" w:eastAsia="宋体" w:cs="宋体"/>
          <w:color w:val="auto"/>
        </w:rPr>
      </w:pPr>
    </w:p>
    <w:p w14:paraId="2A2B166E">
      <w:pPr>
        <w:ind w:firstLine="480"/>
        <w:rPr>
          <w:rFonts w:ascii="宋体" w:hAnsi="宋体" w:eastAsia="宋体" w:cs="宋体"/>
          <w:color w:val="auto"/>
        </w:rPr>
      </w:pPr>
    </w:p>
    <w:p w14:paraId="479BDF44">
      <w:pPr>
        <w:ind w:firstLine="480"/>
        <w:rPr>
          <w:rFonts w:ascii="宋体" w:hAnsi="宋体" w:eastAsia="宋体" w:cs="宋体"/>
          <w:color w:val="auto"/>
        </w:rPr>
      </w:pPr>
    </w:p>
    <w:p w14:paraId="0D99B346">
      <w:pPr>
        <w:ind w:firstLine="480"/>
        <w:rPr>
          <w:rFonts w:ascii="宋体" w:hAnsi="宋体" w:eastAsia="宋体" w:cs="宋体"/>
          <w:color w:val="auto"/>
        </w:rPr>
      </w:pPr>
    </w:p>
    <w:p w14:paraId="252E313B">
      <w:pPr>
        <w:spacing w:line="360" w:lineRule="auto"/>
        <w:jc w:val="both"/>
        <w:rPr>
          <w:rFonts w:ascii="宋体" w:hAnsi="宋体" w:eastAsia="宋体" w:cs="宋体"/>
          <w:b/>
          <w:bCs/>
          <w:color w:val="auto"/>
          <w:sz w:val="32"/>
          <w:szCs w:val="32"/>
        </w:rPr>
      </w:pPr>
      <w:bookmarkStart w:id="581" w:name="_Toc357004118"/>
    </w:p>
    <w:bookmarkEnd w:id="581"/>
    <w:p w14:paraId="288DBF87">
      <w:pPr>
        <w:numPr>
          <w:ilvl w:val="0"/>
          <w:numId w:val="5"/>
        </w:numPr>
        <w:spacing w:line="360" w:lineRule="auto"/>
        <w:ind w:left="210" w:leftChars="0" w:firstLine="0" w:firstLineChars="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投标保证金</w:t>
      </w:r>
    </w:p>
    <w:p w14:paraId="3F4A0924">
      <w:pPr>
        <w:pStyle w:val="67"/>
        <w:numPr>
          <w:ilvl w:val="0"/>
          <w:numId w:val="0"/>
        </w:numPr>
        <w:ind w:left="210" w:leftChars="0" w:firstLine="480" w:firstLineChars="200"/>
        <w:rPr>
          <w:rFonts w:hint="eastAsia"/>
          <w:color w:val="auto"/>
        </w:rPr>
      </w:pPr>
      <w:r>
        <w:rPr>
          <w:rFonts w:hint="eastAsia"/>
          <w:color w:val="auto"/>
        </w:rPr>
        <w:t>将银行开具的针对本项目投标的投标保证金交款证明扫描（或复印）件粘贴后加盖公章）。需附银行开户许可证。</w:t>
      </w:r>
    </w:p>
    <w:p w14:paraId="6EA5FA2F">
      <w:pPr>
        <w:spacing w:line="360" w:lineRule="auto"/>
        <w:jc w:val="center"/>
        <w:rPr>
          <w:rFonts w:hint="eastAsia" w:ascii="宋体" w:hAnsi="宋体" w:eastAsia="宋体" w:cs="宋体"/>
          <w:b/>
          <w:bCs/>
          <w:color w:val="auto"/>
          <w:sz w:val="30"/>
          <w:szCs w:val="30"/>
        </w:rPr>
      </w:pPr>
    </w:p>
    <w:p w14:paraId="67C8B80C">
      <w:pPr>
        <w:spacing w:line="360" w:lineRule="auto"/>
        <w:jc w:val="center"/>
        <w:rPr>
          <w:rFonts w:hint="eastAsia" w:ascii="宋体" w:hAnsi="宋体" w:eastAsia="宋体" w:cs="宋体"/>
          <w:b/>
          <w:bCs/>
          <w:color w:val="auto"/>
          <w:sz w:val="30"/>
          <w:szCs w:val="30"/>
        </w:rPr>
      </w:pPr>
    </w:p>
    <w:p w14:paraId="6CE4CA78">
      <w:pPr>
        <w:spacing w:line="360" w:lineRule="auto"/>
        <w:jc w:val="center"/>
        <w:rPr>
          <w:rFonts w:hint="eastAsia" w:ascii="宋体" w:hAnsi="宋体" w:eastAsia="宋体" w:cs="宋体"/>
          <w:b/>
          <w:bCs/>
          <w:color w:val="auto"/>
          <w:sz w:val="30"/>
          <w:szCs w:val="30"/>
        </w:rPr>
      </w:pPr>
    </w:p>
    <w:p w14:paraId="4FB83704">
      <w:pPr>
        <w:spacing w:line="360" w:lineRule="auto"/>
        <w:jc w:val="center"/>
        <w:rPr>
          <w:rFonts w:hint="eastAsia" w:ascii="宋体" w:hAnsi="宋体" w:eastAsia="宋体" w:cs="宋体"/>
          <w:b/>
          <w:bCs/>
          <w:color w:val="auto"/>
          <w:sz w:val="30"/>
          <w:szCs w:val="30"/>
        </w:rPr>
      </w:pPr>
    </w:p>
    <w:p w14:paraId="2CC0E3C4">
      <w:pPr>
        <w:pStyle w:val="22"/>
        <w:rPr>
          <w:rFonts w:hint="eastAsia" w:ascii="宋体" w:hAnsi="宋体" w:eastAsia="宋体" w:cs="宋体"/>
          <w:b/>
          <w:bCs/>
          <w:color w:val="auto"/>
          <w:sz w:val="30"/>
          <w:szCs w:val="30"/>
        </w:rPr>
      </w:pPr>
    </w:p>
    <w:p w14:paraId="45A767E3">
      <w:pPr>
        <w:pStyle w:val="22"/>
        <w:rPr>
          <w:rFonts w:hint="eastAsia" w:ascii="宋体" w:hAnsi="宋体" w:eastAsia="宋体" w:cs="宋体"/>
          <w:b/>
          <w:bCs/>
          <w:color w:val="auto"/>
          <w:sz w:val="30"/>
          <w:szCs w:val="30"/>
        </w:rPr>
      </w:pPr>
    </w:p>
    <w:p w14:paraId="06DA2DDA">
      <w:pPr>
        <w:pStyle w:val="22"/>
        <w:rPr>
          <w:rFonts w:hint="eastAsia" w:ascii="宋体" w:hAnsi="宋体" w:eastAsia="宋体" w:cs="宋体"/>
          <w:b/>
          <w:bCs/>
          <w:color w:val="auto"/>
          <w:sz w:val="30"/>
          <w:szCs w:val="30"/>
        </w:rPr>
      </w:pPr>
    </w:p>
    <w:p w14:paraId="353987C6">
      <w:pPr>
        <w:pStyle w:val="22"/>
        <w:rPr>
          <w:rFonts w:hint="eastAsia" w:ascii="宋体" w:hAnsi="宋体" w:eastAsia="宋体" w:cs="宋体"/>
          <w:b/>
          <w:bCs/>
          <w:color w:val="auto"/>
          <w:sz w:val="30"/>
          <w:szCs w:val="30"/>
        </w:rPr>
      </w:pPr>
    </w:p>
    <w:p w14:paraId="203EA33F">
      <w:pPr>
        <w:pStyle w:val="22"/>
        <w:rPr>
          <w:rFonts w:hint="eastAsia" w:ascii="宋体" w:hAnsi="宋体" w:eastAsia="宋体" w:cs="宋体"/>
          <w:b/>
          <w:bCs/>
          <w:color w:val="auto"/>
          <w:sz w:val="30"/>
          <w:szCs w:val="30"/>
        </w:rPr>
      </w:pPr>
    </w:p>
    <w:p w14:paraId="3DF1E17B">
      <w:pPr>
        <w:pStyle w:val="22"/>
        <w:rPr>
          <w:rFonts w:hint="eastAsia" w:ascii="宋体" w:hAnsi="宋体" w:eastAsia="宋体" w:cs="宋体"/>
          <w:b/>
          <w:bCs/>
          <w:color w:val="auto"/>
          <w:sz w:val="30"/>
          <w:szCs w:val="30"/>
        </w:rPr>
      </w:pPr>
    </w:p>
    <w:p w14:paraId="6FED4592">
      <w:pPr>
        <w:pStyle w:val="22"/>
        <w:rPr>
          <w:rFonts w:hint="eastAsia" w:ascii="宋体" w:hAnsi="宋体" w:eastAsia="宋体" w:cs="宋体"/>
          <w:b/>
          <w:bCs/>
          <w:color w:val="auto"/>
          <w:sz w:val="30"/>
          <w:szCs w:val="30"/>
        </w:rPr>
      </w:pPr>
    </w:p>
    <w:p w14:paraId="303B55AA">
      <w:pPr>
        <w:pStyle w:val="22"/>
        <w:rPr>
          <w:rFonts w:hint="eastAsia" w:ascii="宋体" w:hAnsi="宋体" w:eastAsia="宋体" w:cs="宋体"/>
          <w:b/>
          <w:bCs/>
          <w:color w:val="auto"/>
          <w:sz w:val="30"/>
          <w:szCs w:val="30"/>
        </w:rPr>
      </w:pPr>
    </w:p>
    <w:p w14:paraId="45BE813C">
      <w:pPr>
        <w:pStyle w:val="22"/>
        <w:rPr>
          <w:rFonts w:hint="eastAsia" w:ascii="宋体" w:hAnsi="宋体" w:eastAsia="宋体" w:cs="宋体"/>
          <w:b/>
          <w:bCs/>
          <w:color w:val="auto"/>
          <w:sz w:val="30"/>
          <w:szCs w:val="30"/>
        </w:rPr>
      </w:pPr>
    </w:p>
    <w:p w14:paraId="5AF9C23D">
      <w:pPr>
        <w:pStyle w:val="22"/>
        <w:rPr>
          <w:rFonts w:hint="eastAsia" w:ascii="宋体" w:hAnsi="宋体" w:eastAsia="宋体" w:cs="宋体"/>
          <w:b/>
          <w:bCs/>
          <w:color w:val="auto"/>
          <w:sz w:val="30"/>
          <w:szCs w:val="30"/>
        </w:rPr>
      </w:pPr>
    </w:p>
    <w:p w14:paraId="42F86B61">
      <w:pPr>
        <w:pStyle w:val="22"/>
        <w:rPr>
          <w:rFonts w:hint="eastAsia" w:ascii="宋体" w:hAnsi="宋体" w:eastAsia="宋体" w:cs="宋体"/>
          <w:b/>
          <w:bCs/>
          <w:color w:val="auto"/>
          <w:sz w:val="30"/>
          <w:szCs w:val="30"/>
        </w:rPr>
      </w:pPr>
    </w:p>
    <w:p w14:paraId="63A222C6">
      <w:pPr>
        <w:pStyle w:val="22"/>
        <w:rPr>
          <w:rFonts w:hint="eastAsia" w:ascii="宋体" w:hAnsi="宋体" w:eastAsia="宋体" w:cs="宋体"/>
          <w:b/>
          <w:bCs/>
          <w:color w:val="auto"/>
          <w:sz w:val="30"/>
          <w:szCs w:val="30"/>
        </w:rPr>
      </w:pPr>
    </w:p>
    <w:p w14:paraId="4E1F4818">
      <w:pPr>
        <w:pStyle w:val="22"/>
        <w:rPr>
          <w:rFonts w:hint="eastAsia" w:ascii="宋体" w:hAnsi="宋体" w:eastAsia="宋体" w:cs="宋体"/>
          <w:b/>
          <w:bCs/>
          <w:color w:val="auto"/>
          <w:sz w:val="30"/>
          <w:szCs w:val="30"/>
        </w:rPr>
      </w:pPr>
    </w:p>
    <w:p w14:paraId="3087945C">
      <w:pPr>
        <w:pStyle w:val="22"/>
        <w:rPr>
          <w:rFonts w:hint="eastAsia" w:ascii="宋体" w:hAnsi="宋体" w:eastAsia="宋体" w:cs="宋体"/>
          <w:b/>
          <w:bCs/>
          <w:color w:val="auto"/>
          <w:sz w:val="30"/>
          <w:szCs w:val="30"/>
        </w:rPr>
      </w:pPr>
    </w:p>
    <w:p w14:paraId="4FD383B1">
      <w:pPr>
        <w:pStyle w:val="22"/>
        <w:rPr>
          <w:rFonts w:hint="eastAsia" w:ascii="宋体" w:hAnsi="宋体" w:eastAsia="宋体" w:cs="宋体"/>
          <w:b/>
          <w:bCs/>
          <w:color w:val="auto"/>
          <w:sz w:val="30"/>
          <w:szCs w:val="30"/>
        </w:rPr>
      </w:pPr>
    </w:p>
    <w:p w14:paraId="690338F6">
      <w:pPr>
        <w:pStyle w:val="22"/>
        <w:rPr>
          <w:rFonts w:hint="eastAsia" w:ascii="宋体" w:hAnsi="宋体" w:eastAsia="宋体" w:cs="宋体"/>
          <w:b/>
          <w:bCs/>
          <w:color w:val="auto"/>
          <w:sz w:val="30"/>
          <w:szCs w:val="30"/>
        </w:rPr>
      </w:pPr>
    </w:p>
    <w:p w14:paraId="77B8BA11">
      <w:pPr>
        <w:spacing w:line="360" w:lineRule="auto"/>
        <w:jc w:val="center"/>
        <w:rPr>
          <w:rFonts w:ascii="宋体" w:hAnsi="宋体" w:eastAsia="宋体" w:cs="宋体"/>
          <w:b/>
          <w:bCs/>
          <w:color w:val="auto"/>
          <w:sz w:val="30"/>
          <w:szCs w:val="30"/>
        </w:rPr>
      </w:pPr>
      <w:bookmarkStart w:id="582" w:name="_Toc201287672"/>
      <w:bookmarkStart w:id="583" w:name="_Toc13825_WPSOffice_Level3"/>
      <w:bookmarkStart w:id="584" w:name="_Toc25872_WPSOffice_Level3"/>
      <w:bookmarkStart w:id="585" w:name="_Toc8204_WPSOffice_Level3"/>
      <w:bookmarkStart w:id="586" w:name="_Toc357004120"/>
      <w:bookmarkStart w:id="587" w:name="_Toc2428_WPSOffice_Level3"/>
      <w:r>
        <w:rPr>
          <w:rFonts w:hint="eastAsia" w:ascii="宋体" w:hAnsi="宋体" w:eastAsia="宋体" w:cs="宋体"/>
          <w:b/>
          <w:bCs/>
          <w:color w:val="auto"/>
          <w:sz w:val="30"/>
          <w:szCs w:val="30"/>
        </w:rPr>
        <w:t>（</w:t>
      </w:r>
      <w:r>
        <w:rPr>
          <w:rFonts w:hint="eastAsia" w:ascii="宋体" w:hAnsi="宋体" w:eastAsia="宋体" w:cs="宋体"/>
          <w:b/>
          <w:bCs/>
          <w:color w:val="auto"/>
          <w:sz w:val="30"/>
          <w:szCs w:val="30"/>
          <w:lang w:val="en-US" w:eastAsia="zh-CN"/>
        </w:rPr>
        <w:t>四</w:t>
      </w:r>
      <w:r>
        <w:rPr>
          <w:rFonts w:hint="eastAsia" w:ascii="宋体" w:hAnsi="宋体" w:eastAsia="宋体" w:cs="宋体"/>
          <w:b/>
          <w:bCs/>
          <w:color w:val="auto"/>
          <w:sz w:val="30"/>
          <w:szCs w:val="30"/>
        </w:rPr>
        <w:t>）</w:t>
      </w:r>
      <w:bookmarkEnd w:id="582"/>
      <w:r>
        <w:rPr>
          <w:rFonts w:hint="eastAsia" w:ascii="宋体" w:hAnsi="宋体" w:eastAsia="宋体" w:cs="宋体"/>
          <w:b/>
          <w:bCs/>
          <w:color w:val="auto"/>
          <w:sz w:val="30"/>
          <w:szCs w:val="30"/>
        </w:rPr>
        <w:t>其他资格审查资料</w:t>
      </w:r>
      <w:bookmarkEnd w:id="583"/>
      <w:bookmarkEnd w:id="584"/>
      <w:bookmarkEnd w:id="585"/>
      <w:bookmarkEnd w:id="586"/>
      <w:bookmarkEnd w:id="587"/>
    </w:p>
    <w:p w14:paraId="57F47C5C">
      <w:pPr>
        <w:autoSpaceDE w:val="0"/>
        <w:autoSpaceDN w:val="0"/>
        <w:adjustRightInd w:val="0"/>
        <w:ind w:firstLine="480"/>
        <w:jc w:val="left"/>
        <w:rPr>
          <w:rFonts w:ascii="宋体" w:hAnsi="宋体" w:eastAsia="宋体" w:cs="宋体"/>
          <w:color w:val="auto"/>
          <w:kern w:val="0"/>
          <w:sz w:val="24"/>
        </w:rPr>
      </w:pPr>
    </w:p>
    <w:p w14:paraId="1CBA43DE">
      <w:pPr>
        <w:autoSpaceDE w:val="0"/>
        <w:autoSpaceDN w:val="0"/>
        <w:adjustRightInd w:val="0"/>
        <w:ind w:firstLine="480"/>
        <w:jc w:val="left"/>
        <w:rPr>
          <w:rFonts w:ascii="宋体" w:hAnsi="宋体" w:eastAsia="宋体" w:cs="宋体"/>
          <w:color w:val="auto"/>
          <w:kern w:val="0"/>
          <w:sz w:val="24"/>
        </w:rPr>
      </w:pPr>
      <w:r>
        <w:rPr>
          <w:rFonts w:hint="eastAsia" w:ascii="宋体" w:hAnsi="宋体" w:eastAsia="宋体" w:cs="宋体"/>
          <w:color w:val="auto"/>
          <w:kern w:val="0"/>
          <w:sz w:val="24"/>
        </w:rPr>
        <w:t>提供进青备案登记证明（指外地进青企业）等方面的相关资料复印（或扫描）件；</w:t>
      </w:r>
    </w:p>
    <w:p w14:paraId="74DCD6FD">
      <w:pPr>
        <w:pStyle w:val="22"/>
        <w:rPr>
          <w:rFonts w:hint="eastAsia" w:ascii="宋体" w:hAnsi="宋体" w:eastAsia="宋体" w:cs="宋体"/>
          <w:b/>
          <w:bCs/>
          <w:color w:val="auto"/>
          <w:sz w:val="30"/>
          <w:szCs w:val="30"/>
        </w:rPr>
      </w:pPr>
    </w:p>
    <w:p w14:paraId="5A992CA6">
      <w:pPr>
        <w:spacing w:line="360" w:lineRule="auto"/>
        <w:jc w:val="center"/>
        <w:rPr>
          <w:rFonts w:hint="eastAsia" w:ascii="宋体" w:hAnsi="宋体" w:eastAsia="宋体" w:cs="宋体"/>
          <w:b/>
          <w:bCs/>
          <w:color w:val="auto"/>
          <w:sz w:val="30"/>
          <w:szCs w:val="30"/>
        </w:rPr>
      </w:pPr>
    </w:p>
    <w:p w14:paraId="54AFE22A">
      <w:pPr>
        <w:spacing w:line="360" w:lineRule="auto"/>
        <w:jc w:val="center"/>
        <w:rPr>
          <w:rFonts w:hint="eastAsia" w:ascii="宋体" w:hAnsi="宋体" w:eastAsia="宋体" w:cs="宋体"/>
          <w:b/>
          <w:bCs/>
          <w:color w:val="auto"/>
          <w:sz w:val="30"/>
          <w:szCs w:val="30"/>
        </w:rPr>
      </w:pPr>
    </w:p>
    <w:p w14:paraId="7D9BA804">
      <w:pPr>
        <w:spacing w:line="360" w:lineRule="auto"/>
        <w:jc w:val="center"/>
        <w:rPr>
          <w:rFonts w:hint="eastAsia" w:ascii="宋体" w:hAnsi="宋体" w:eastAsia="宋体" w:cs="宋体"/>
          <w:b/>
          <w:bCs/>
          <w:color w:val="auto"/>
          <w:sz w:val="30"/>
          <w:szCs w:val="30"/>
        </w:rPr>
      </w:pPr>
    </w:p>
    <w:p w14:paraId="30A78CBD">
      <w:pPr>
        <w:spacing w:line="360" w:lineRule="auto"/>
        <w:jc w:val="center"/>
        <w:rPr>
          <w:rFonts w:hint="eastAsia" w:ascii="宋体" w:hAnsi="宋体" w:eastAsia="宋体" w:cs="宋体"/>
          <w:b/>
          <w:bCs/>
          <w:color w:val="auto"/>
          <w:sz w:val="30"/>
          <w:szCs w:val="30"/>
        </w:rPr>
      </w:pPr>
    </w:p>
    <w:p w14:paraId="1A2A6E13">
      <w:pPr>
        <w:spacing w:line="360" w:lineRule="auto"/>
        <w:jc w:val="center"/>
        <w:rPr>
          <w:rFonts w:hint="eastAsia" w:ascii="宋体" w:hAnsi="宋体" w:eastAsia="宋体" w:cs="宋体"/>
          <w:b/>
          <w:bCs/>
          <w:color w:val="auto"/>
          <w:sz w:val="30"/>
          <w:szCs w:val="30"/>
        </w:rPr>
      </w:pPr>
    </w:p>
    <w:p w14:paraId="7C461F76">
      <w:pPr>
        <w:spacing w:line="360" w:lineRule="auto"/>
        <w:jc w:val="center"/>
        <w:rPr>
          <w:rFonts w:hint="eastAsia" w:ascii="宋体" w:hAnsi="宋体" w:eastAsia="宋体" w:cs="宋体"/>
          <w:b/>
          <w:bCs/>
          <w:color w:val="auto"/>
          <w:sz w:val="30"/>
          <w:szCs w:val="30"/>
        </w:rPr>
      </w:pPr>
    </w:p>
    <w:p w14:paraId="0F199D69">
      <w:pPr>
        <w:spacing w:line="360" w:lineRule="auto"/>
        <w:jc w:val="center"/>
        <w:rPr>
          <w:rFonts w:hint="eastAsia" w:ascii="宋体" w:hAnsi="宋体" w:eastAsia="宋体" w:cs="宋体"/>
          <w:b/>
          <w:bCs/>
          <w:color w:val="auto"/>
          <w:sz w:val="30"/>
          <w:szCs w:val="30"/>
        </w:rPr>
      </w:pPr>
    </w:p>
    <w:p w14:paraId="44C663FD">
      <w:pPr>
        <w:spacing w:line="360" w:lineRule="auto"/>
        <w:jc w:val="center"/>
        <w:rPr>
          <w:rFonts w:hint="eastAsia" w:ascii="宋体" w:hAnsi="宋体" w:eastAsia="宋体" w:cs="宋体"/>
          <w:b/>
          <w:bCs/>
          <w:color w:val="auto"/>
          <w:sz w:val="30"/>
          <w:szCs w:val="30"/>
        </w:rPr>
      </w:pPr>
    </w:p>
    <w:p w14:paraId="73C97883">
      <w:pPr>
        <w:spacing w:line="360" w:lineRule="auto"/>
        <w:jc w:val="center"/>
        <w:rPr>
          <w:rFonts w:hint="eastAsia" w:ascii="宋体" w:hAnsi="宋体" w:eastAsia="宋体" w:cs="宋体"/>
          <w:b/>
          <w:bCs/>
          <w:color w:val="auto"/>
          <w:sz w:val="30"/>
          <w:szCs w:val="30"/>
        </w:rPr>
      </w:pPr>
    </w:p>
    <w:p w14:paraId="5D3CFC4F">
      <w:pPr>
        <w:spacing w:line="360" w:lineRule="auto"/>
        <w:jc w:val="center"/>
        <w:rPr>
          <w:rFonts w:hint="eastAsia" w:ascii="宋体" w:hAnsi="宋体" w:eastAsia="宋体" w:cs="宋体"/>
          <w:b/>
          <w:bCs/>
          <w:color w:val="auto"/>
          <w:sz w:val="30"/>
          <w:szCs w:val="30"/>
        </w:rPr>
      </w:pPr>
    </w:p>
    <w:p w14:paraId="24117DF4">
      <w:pPr>
        <w:spacing w:line="360" w:lineRule="auto"/>
        <w:jc w:val="center"/>
        <w:rPr>
          <w:rFonts w:hint="eastAsia" w:ascii="宋体" w:hAnsi="宋体" w:eastAsia="宋体" w:cs="宋体"/>
          <w:b/>
          <w:bCs/>
          <w:color w:val="auto"/>
          <w:sz w:val="30"/>
          <w:szCs w:val="30"/>
        </w:rPr>
      </w:pPr>
    </w:p>
    <w:p w14:paraId="06469B58">
      <w:pPr>
        <w:spacing w:line="360" w:lineRule="auto"/>
        <w:jc w:val="center"/>
        <w:rPr>
          <w:rFonts w:hint="eastAsia" w:ascii="宋体" w:hAnsi="宋体" w:eastAsia="宋体" w:cs="宋体"/>
          <w:b/>
          <w:bCs/>
          <w:color w:val="auto"/>
          <w:sz w:val="30"/>
          <w:szCs w:val="30"/>
        </w:rPr>
      </w:pPr>
    </w:p>
    <w:p w14:paraId="56DAA4B3">
      <w:pPr>
        <w:spacing w:line="360" w:lineRule="auto"/>
        <w:jc w:val="center"/>
        <w:rPr>
          <w:rFonts w:hint="eastAsia" w:ascii="宋体" w:hAnsi="宋体" w:eastAsia="宋体" w:cs="宋体"/>
          <w:b/>
          <w:bCs/>
          <w:color w:val="auto"/>
          <w:sz w:val="30"/>
          <w:szCs w:val="30"/>
        </w:rPr>
      </w:pPr>
    </w:p>
    <w:p w14:paraId="613B1B40">
      <w:pPr>
        <w:spacing w:line="360" w:lineRule="auto"/>
        <w:jc w:val="center"/>
        <w:rPr>
          <w:rFonts w:hint="eastAsia" w:ascii="宋体" w:hAnsi="宋体" w:eastAsia="宋体" w:cs="宋体"/>
          <w:b/>
          <w:bCs/>
          <w:color w:val="auto"/>
          <w:sz w:val="30"/>
          <w:szCs w:val="30"/>
        </w:rPr>
      </w:pPr>
    </w:p>
    <w:p w14:paraId="734D6B18">
      <w:pPr>
        <w:spacing w:line="360" w:lineRule="auto"/>
        <w:jc w:val="center"/>
        <w:rPr>
          <w:rFonts w:hint="eastAsia" w:ascii="宋体" w:hAnsi="宋体" w:eastAsia="宋体" w:cs="宋体"/>
          <w:b/>
          <w:bCs/>
          <w:color w:val="auto"/>
          <w:sz w:val="30"/>
          <w:szCs w:val="30"/>
        </w:rPr>
      </w:pPr>
    </w:p>
    <w:p w14:paraId="0053F147">
      <w:pPr>
        <w:spacing w:line="360" w:lineRule="auto"/>
        <w:jc w:val="center"/>
        <w:rPr>
          <w:rFonts w:hint="eastAsia" w:ascii="宋体" w:hAnsi="宋体" w:eastAsia="宋体" w:cs="宋体"/>
          <w:b/>
          <w:bCs/>
          <w:color w:val="auto"/>
          <w:sz w:val="30"/>
          <w:szCs w:val="30"/>
        </w:rPr>
      </w:pPr>
    </w:p>
    <w:p w14:paraId="56B13390">
      <w:pPr>
        <w:pStyle w:val="24"/>
        <w:bidi w:val="0"/>
        <w:jc w:val="left"/>
        <w:rPr>
          <w:rFonts w:hint="eastAsia" w:ascii="宋体" w:hAnsi="宋体" w:eastAsia="宋体" w:cs="宋体"/>
          <w:color w:val="auto"/>
          <w:sz w:val="30"/>
          <w:szCs w:val="30"/>
          <w:lang w:val="zh-CN"/>
        </w:rPr>
      </w:pPr>
    </w:p>
    <w:p w14:paraId="378A0973">
      <w:pPr>
        <w:pStyle w:val="24"/>
        <w:bidi w:val="0"/>
        <w:jc w:val="left"/>
        <w:rPr>
          <w:rFonts w:hint="eastAsia" w:ascii="宋体" w:hAnsi="宋体" w:eastAsia="宋体" w:cs="宋体"/>
          <w:color w:val="auto"/>
          <w:sz w:val="30"/>
          <w:szCs w:val="30"/>
          <w:lang w:val="zh-CN"/>
        </w:rPr>
      </w:pPr>
    </w:p>
    <w:p w14:paraId="0C9D1EE7">
      <w:pPr>
        <w:pStyle w:val="3"/>
        <w:bidi w:val="0"/>
        <w:rPr>
          <w:rFonts w:hint="default"/>
          <w:color w:val="auto"/>
          <w:sz w:val="32"/>
          <w:szCs w:val="32"/>
          <w:lang w:val="en-US" w:eastAsia="zh-CN"/>
        </w:rPr>
      </w:pPr>
      <w:bookmarkStart w:id="588" w:name="_Toc26692"/>
      <w:bookmarkStart w:id="589" w:name="_Toc3962"/>
      <w:r>
        <w:rPr>
          <w:rFonts w:hint="eastAsia"/>
          <w:color w:val="auto"/>
          <w:sz w:val="32"/>
          <w:szCs w:val="32"/>
          <w:lang w:val="en-US" w:eastAsia="zh-CN"/>
        </w:rPr>
        <w:t>附件9：</w:t>
      </w:r>
      <w:r>
        <w:rPr>
          <w:rFonts w:hint="eastAsia"/>
          <w:color w:val="auto"/>
          <w:sz w:val="32"/>
          <w:szCs w:val="32"/>
          <w:lang w:val="zh-CN" w:eastAsia="zh-CN"/>
        </w:rPr>
        <w:t>类似业绩证明</w:t>
      </w:r>
      <w:r>
        <w:rPr>
          <w:rFonts w:hint="eastAsia"/>
          <w:color w:val="auto"/>
          <w:sz w:val="32"/>
          <w:szCs w:val="32"/>
          <w:lang w:val="en-US" w:eastAsia="zh-CN"/>
        </w:rPr>
        <w:t>材料</w:t>
      </w:r>
      <w:bookmarkEnd w:id="588"/>
      <w:bookmarkEnd w:id="589"/>
    </w:p>
    <w:p w14:paraId="2861DDAF">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14:paraId="39ABB087">
      <w:pPr>
        <w:autoSpaceDE w:val="0"/>
        <w:autoSpaceDN w:val="0"/>
        <w:adjustRightInd w:val="0"/>
        <w:jc w:val="center"/>
        <w:rPr>
          <w:rFonts w:hint="eastAsia" w:ascii="宋体" w:hAnsi="Cambria" w:eastAsia="宋体" w:cs="宋体"/>
          <w:b/>
          <w:bCs/>
          <w:color w:val="auto"/>
          <w:kern w:val="0"/>
          <w:sz w:val="28"/>
          <w:szCs w:val="28"/>
          <w:lang w:val="en-US" w:eastAsia="zh-CN"/>
        </w:rPr>
      </w:pPr>
      <w:r>
        <w:rPr>
          <w:rFonts w:hint="eastAsia" w:ascii="宋体" w:hAnsi="Cambria" w:cs="宋体"/>
          <w:b/>
          <w:bCs/>
          <w:color w:val="auto"/>
          <w:kern w:val="0"/>
          <w:sz w:val="28"/>
          <w:szCs w:val="28"/>
          <w:lang w:val="zh-CN"/>
        </w:rPr>
        <w:t>类似业绩证明</w:t>
      </w:r>
      <w:r>
        <w:rPr>
          <w:rFonts w:hint="eastAsia" w:ascii="宋体" w:hAnsi="Cambria" w:cs="宋体"/>
          <w:b/>
          <w:bCs/>
          <w:color w:val="auto"/>
          <w:kern w:val="0"/>
          <w:sz w:val="28"/>
          <w:szCs w:val="28"/>
          <w:lang w:val="en-US" w:eastAsia="zh-CN"/>
        </w:rPr>
        <w:t>材料</w:t>
      </w:r>
    </w:p>
    <w:p w14:paraId="6B7F7E85">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14:paraId="5A5136E7">
      <w:pPr>
        <w:autoSpaceDE w:val="0"/>
        <w:autoSpaceDN w:val="0"/>
        <w:adjustRightInd w:val="0"/>
        <w:ind w:firstLine="480"/>
        <w:rPr>
          <w:rFonts w:ascii="宋体" w:hAnsi="Cambria" w:cs="宋体"/>
          <w:color w:val="auto"/>
          <w:kern w:val="0"/>
          <w:lang w:val="zh-CN"/>
        </w:rPr>
      </w:pPr>
      <w:r>
        <w:rPr>
          <w:rFonts w:hint="eastAsia" w:ascii="宋体" w:hAnsi="宋体"/>
          <w:color w:val="auto"/>
          <w:sz w:val="24"/>
          <w:szCs w:val="24"/>
        </w:rPr>
        <w:t>提供自20</w:t>
      </w:r>
      <w:r>
        <w:rPr>
          <w:rFonts w:hint="eastAsia" w:ascii="宋体" w:hAnsi="宋体"/>
          <w:color w:val="auto"/>
          <w:sz w:val="24"/>
          <w:szCs w:val="24"/>
          <w:lang w:val="en-US" w:eastAsia="zh-CN"/>
        </w:rPr>
        <w:t>21</w:t>
      </w:r>
      <w:r>
        <w:rPr>
          <w:rFonts w:hint="eastAsia" w:ascii="宋体" w:hAnsi="宋体"/>
          <w:color w:val="auto"/>
          <w:sz w:val="24"/>
          <w:szCs w:val="24"/>
        </w:rPr>
        <w:t>年以来的类似业绩证明材料</w:t>
      </w:r>
      <w:r>
        <w:rPr>
          <w:rFonts w:hint="eastAsia" w:ascii="宋体" w:hAnsi="Cambria" w:cs="宋体"/>
          <w:color w:val="auto"/>
          <w:kern w:val="0"/>
          <w:sz w:val="24"/>
          <w:szCs w:val="24"/>
          <w:lang w:val="zh-CN"/>
        </w:rPr>
        <w:t>。类似业绩是指与本项目在类型、规模等方面相同或相近的项目。需提供</w:t>
      </w:r>
      <w:r>
        <w:rPr>
          <w:rFonts w:hint="eastAsia" w:ascii="宋体" w:hAnsi="Cambria" w:cs="宋体"/>
          <w:color w:val="auto"/>
          <w:kern w:val="0"/>
          <w:sz w:val="24"/>
          <w:szCs w:val="24"/>
          <w:lang w:val="en-US" w:eastAsia="zh-CN"/>
        </w:rPr>
        <w:t>中标通知书或</w:t>
      </w:r>
      <w:r>
        <w:rPr>
          <w:rFonts w:hint="eastAsia" w:ascii="宋体" w:hAnsi="Cambria" w:cs="宋体"/>
          <w:color w:val="auto"/>
          <w:kern w:val="0"/>
          <w:sz w:val="24"/>
          <w:szCs w:val="24"/>
          <w:lang w:val="zh-CN"/>
        </w:rPr>
        <w:t>合同（</w:t>
      </w:r>
      <w:r>
        <w:rPr>
          <w:rFonts w:hint="eastAsia" w:ascii="宋体" w:hAnsi="Cambria" w:cs="宋体"/>
          <w:color w:val="auto"/>
          <w:kern w:val="0"/>
          <w:sz w:val="24"/>
          <w:szCs w:val="24"/>
          <w:lang w:val="en-US" w:eastAsia="zh-CN"/>
        </w:rPr>
        <w:t>合同</w:t>
      </w:r>
      <w:r>
        <w:rPr>
          <w:rFonts w:hint="eastAsia" w:ascii="宋体" w:hAnsi="Cambria" w:cs="宋体"/>
          <w:color w:val="auto"/>
          <w:kern w:val="0"/>
          <w:sz w:val="24"/>
          <w:szCs w:val="24"/>
          <w:lang w:val="zh-CN"/>
        </w:rPr>
        <w:t>包含合同首页、标的及金额所在页、合同签字盖章页）的扫</w:t>
      </w:r>
      <w:r>
        <w:rPr>
          <w:rFonts w:hint="eastAsia" w:ascii="宋体" w:hAnsi="宋体" w:eastAsia="宋体" w:cs="宋体"/>
          <w:color w:val="auto"/>
          <w:sz w:val="24"/>
          <w:szCs w:val="24"/>
          <w:lang w:val="zh-CN"/>
        </w:rPr>
        <w:t>描（或复印）件。</w:t>
      </w:r>
    </w:p>
    <w:p w14:paraId="7949B5BF">
      <w:pPr>
        <w:pStyle w:val="21"/>
        <w:bidi w:val="0"/>
        <w:jc w:val="both"/>
        <w:rPr>
          <w:rFonts w:hint="eastAsia"/>
          <w:color w:val="auto"/>
        </w:rPr>
      </w:pPr>
    </w:p>
    <w:p w14:paraId="429F52C0">
      <w:pPr>
        <w:rPr>
          <w:rFonts w:ascii="宋体" w:hAnsi="宋体" w:eastAsia="宋体" w:cs="宋体"/>
          <w:color w:val="auto"/>
          <w:sz w:val="24"/>
        </w:rPr>
      </w:pPr>
    </w:p>
    <w:p w14:paraId="1870B669">
      <w:pPr>
        <w:pStyle w:val="22"/>
        <w:rPr>
          <w:rFonts w:ascii="宋体" w:hAnsi="宋体" w:eastAsia="宋体" w:cs="宋体"/>
          <w:color w:val="auto"/>
          <w:sz w:val="24"/>
        </w:rPr>
      </w:pPr>
    </w:p>
    <w:p w14:paraId="59157F2D">
      <w:pPr>
        <w:pStyle w:val="22"/>
        <w:rPr>
          <w:rFonts w:ascii="宋体" w:hAnsi="宋体" w:eastAsia="宋体" w:cs="宋体"/>
          <w:color w:val="auto"/>
          <w:sz w:val="24"/>
        </w:rPr>
      </w:pPr>
    </w:p>
    <w:p w14:paraId="7A1A458D">
      <w:pPr>
        <w:pStyle w:val="22"/>
        <w:rPr>
          <w:rFonts w:ascii="宋体" w:hAnsi="宋体" w:eastAsia="宋体" w:cs="宋体"/>
          <w:color w:val="auto"/>
          <w:sz w:val="24"/>
        </w:rPr>
      </w:pPr>
    </w:p>
    <w:p w14:paraId="74BB9D38">
      <w:pPr>
        <w:pStyle w:val="22"/>
        <w:rPr>
          <w:rFonts w:ascii="宋体" w:hAnsi="宋体" w:eastAsia="宋体" w:cs="宋体"/>
          <w:color w:val="auto"/>
          <w:sz w:val="24"/>
        </w:rPr>
      </w:pPr>
    </w:p>
    <w:p w14:paraId="4C612DCC">
      <w:pPr>
        <w:pStyle w:val="22"/>
        <w:rPr>
          <w:rFonts w:ascii="宋体" w:hAnsi="宋体" w:eastAsia="宋体" w:cs="宋体"/>
          <w:color w:val="auto"/>
          <w:sz w:val="24"/>
        </w:rPr>
      </w:pPr>
    </w:p>
    <w:p w14:paraId="09464741">
      <w:pPr>
        <w:pStyle w:val="22"/>
        <w:rPr>
          <w:rFonts w:ascii="宋体" w:hAnsi="宋体" w:eastAsia="宋体" w:cs="宋体"/>
          <w:color w:val="auto"/>
          <w:sz w:val="24"/>
        </w:rPr>
      </w:pPr>
    </w:p>
    <w:p w14:paraId="370A7C20">
      <w:pPr>
        <w:pStyle w:val="22"/>
        <w:rPr>
          <w:rFonts w:ascii="宋体" w:hAnsi="宋体" w:eastAsia="宋体" w:cs="宋体"/>
          <w:color w:val="auto"/>
          <w:sz w:val="24"/>
        </w:rPr>
      </w:pPr>
    </w:p>
    <w:p w14:paraId="5704D135">
      <w:pPr>
        <w:pStyle w:val="22"/>
        <w:rPr>
          <w:rFonts w:ascii="宋体" w:hAnsi="宋体" w:eastAsia="宋体" w:cs="宋体"/>
          <w:color w:val="auto"/>
          <w:sz w:val="24"/>
        </w:rPr>
      </w:pPr>
    </w:p>
    <w:p w14:paraId="47E54752">
      <w:pPr>
        <w:pStyle w:val="22"/>
        <w:rPr>
          <w:rFonts w:ascii="宋体" w:hAnsi="宋体" w:eastAsia="宋体" w:cs="宋体"/>
          <w:color w:val="auto"/>
          <w:sz w:val="24"/>
        </w:rPr>
      </w:pPr>
    </w:p>
    <w:p w14:paraId="56DB01D6">
      <w:pPr>
        <w:pStyle w:val="22"/>
        <w:rPr>
          <w:rFonts w:ascii="宋体" w:hAnsi="宋体" w:eastAsia="宋体" w:cs="宋体"/>
          <w:color w:val="auto"/>
          <w:sz w:val="24"/>
        </w:rPr>
      </w:pPr>
    </w:p>
    <w:p w14:paraId="7E9B958D">
      <w:pPr>
        <w:pStyle w:val="22"/>
        <w:rPr>
          <w:rFonts w:ascii="宋体" w:hAnsi="宋体" w:eastAsia="宋体" w:cs="宋体"/>
          <w:color w:val="auto"/>
          <w:sz w:val="24"/>
        </w:rPr>
      </w:pPr>
    </w:p>
    <w:p w14:paraId="4D9BB14F">
      <w:pPr>
        <w:pStyle w:val="22"/>
        <w:rPr>
          <w:rFonts w:ascii="宋体" w:hAnsi="宋体" w:eastAsia="宋体" w:cs="宋体"/>
          <w:color w:val="auto"/>
          <w:sz w:val="24"/>
        </w:rPr>
      </w:pPr>
    </w:p>
    <w:p w14:paraId="006EA0C9">
      <w:pPr>
        <w:pStyle w:val="22"/>
        <w:rPr>
          <w:rFonts w:ascii="宋体" w:hAnsi="宋体" w:eastAsia="宋体" w:cs="宋体"/>
          <w:color w:val="auto"/>
          <w:sz w:val="24"/>
        </w:rPr>
      </w:pPr>
    </w:p>
    <w:p w14:paraId="552C588B">
      <w:pPr>
        <w:pStyle w:val="22"/>
        <w:rPr>
          <w:rFonts w:ascii="宋体" w:hAnsi="宋体" w:eastAsia="宋体" w:cs="宋体"/>
          <w:color w:val="auto"/>
          <w:sz w:val="24"/>
        </w:rPr>
      </w:pPr>
    </w:p>
    <w:p w14:paraId="46A94B42">
      <w:pPr>
        <w:pStyle w:val="22"/>
        <w:rPr>
          <w:rFonts w:ascii="宋体" w:hAnsi="宋体" w:eastAsia="宋体" w:cs="宋体"/>
          <w:color w:val="auto"/>
          <w:sz w:val="24"/>
        </w:rPr>
      </w:pPr>
    </w:p>
    <w:p w14:paraId="543FD241">
      <w:pPr>
        <w:pStyle w:val="22"/>
        <w:rPr>
          <w:rFonts w:ascii="宋体" w:hAnsi="宋体" w:eastAsia="宋体" w:cs="宋体"/>
          <w:color w:val="auto"/>
          <w:sz w:val="24"/>
        </w:rPr>
      </w:pPr>
    </w:p>
    <w:p w14:paraId="7FE1912B">
      <w:pPr>
        <w:pStyle w:val="22"/>
        <w:rPr>
          <w:rFonts w:ascii="宋体" w:hAnsi="宋体" w:eastAsia="宋体" w:cs="宋体"/>
          <w:color w:val="auto"/>
          <w:sz w:val="24"/>
        </w:rPr>
      </w:pPr>
    </w:p>
    <w:p w14:paraId="5521235C">
      <w:pPr>
        <w:pStyle w:val="22"/>
        <w:rPr>
          <w:rFonts w:ascii="宋体" w:hAnsi="宋体" w:eastAsia="宋体" w:cs="宋体"/>
          <w:color w:val="auto"/>
          <w:sz w:val="24"/>
        </w:rPr>
      </w:pPr>
    </w:p>
    <w:p w14:paraId="796E7F56">
      <w:pPr>
        <w:pStyle w:val="22"/>
        <w:rPr>
          <w:rFonts w:ascii="宋体" w:hAnsi="宋体" w:eastAsia="宋体" w:cs="宋体"/>
          <w:color w:val="auto"/>
          <w:sz w:val="24"/>
        </w:rPr>
      </w:pPr>
    </w:p>
    <w:p w14:paraId="0ABF7A29">
      <w:pPr>
        <w:pStyle w:val="22"/>
        <w:rPr>
          <w:rFonts w:ascii="宋体" w:hAnsi="宋体" w:eastAsia="宋体" w:cs="宋体"/>
          <w:color w:val="auto"/>
          <w:sz w:val="24"/>
        </w:rPr>
      </w:pPr>
    </w:p>
    <w:p w14:paraId="5751ADD4">
      <w:pPr>
        <w:pStyle w:val="22"/>
        <w:rPr>
          <w:rFonts w:ascii="宋体" w:hAnsi="宋体" w:eastAsia="宋体" w:cs="宋体"/>
          <w:color w:val="auto"/>
          <w:sz w:val="24"/>
        </w:rPr>
      </w:pPr>
    </w:p>
    <w:p w14:paraId="21381402">
      <w:pPr>
        <w:pStyle w:val="22"/>
        <w:rPr>
          <w:rFonts w:ascii="宋体" w:hAnsi="宋体" w:eastAsia="宋体" w:cs="宋体"/>
          <w:color w:val="auto"/>
          <w:sz w:val="24"/>
        </w:rPr>
      </w:pPr>
    </w:p>
    <w:p w14:paraId="551E580B">
      <w:pPr>
        <w:pStyle w:val="22"/>
        <w:rPr>
          <w:rFonts w:ascii="宋体" w:hAnsi="宋体" w:eastAsia="宋体" w:cs="宋体"/>
          <w:color w:val="auto"/>
          <w:sz w:val="24"/>
        </w:rPr>
      </w:pPr>
    </w:p>
    <w:p w14:paraId="0A7FFC67">
      <w:pPr>
        <w:pStyle w:val="22"/>
        <w:rPr>
          <w:rFonts w:ascii="宋体" w:hAnsi="宋体" w:eastAsia="宋体" w:cs="宋体"/>
          <w:color w:val="auto"/>
          <w:sz w:val="24"/>
        </w:rPr>
      </w:pPr>
    </w:p>
    <w:p w14:paraId="17580B3F">
      <w:pPr>
        <w:pStyle w:val="22"/>
        <w:rPr>
          <w:rFonts w:ascii="宋体" w:hAnsi="宋体" w:eastAsia="宋体" w:cs="宋体"/>
          <w:color w:val="auto"/>
          <w:sz w:val="24"/>
        </w:rPr>
      </w:pPr>
    </w:p>
    <w:p w14:paraId="001A831A">
      <w:pPr>
        <w:pStyle w:val="22"/>
        <w:rPr>
          <w:rFonts w:ascii="宋体" w:hAnsi="宋体" w:eastAsia="宋体" w:cs="宋体"/>
          <w:color w:val="auto"/>
          <w:sz w:val="24"/>
        </w:rPr>
      </w:pPr>
    </w:p>
    <w:p w14:paraId="32E18432">
      <w:pPr>
        <w:pStyle w:val="22"/>
        <w:rPr>
          <w:rFonts w:ascii="宋体" w:hAnsi="宋体" w:eastAsia="宋体" w:cs="宋体"/>
          <w:color w:val="auto"/>
          <w:sz w:val="24"/>
        </w:rPr>
      </w:pPr>
    </w:p>
    <w:p w14:paraId="74B628D1">
      <w:pPr>
        <w:pStyle w:val="22"/>
        <w:rPr>
          <w:rFonts w:ascii="宋体" w:hAnsi="宋体" w:eastAsia="宋体" w:cs="宋体"/>
          <w:color w:val="auto"/>
          <w:sz w:val="24"/>
        </w:rPr>
      </w:pPr>
    </w:p>
    <w:p w14:paraId="7801A464">
      <w:pPr>
        <w:pStyle w:val="22"/>
        <w:rPr>
          <w:rFonts w:ascii="宋体" w:hAnsi="宋体" w:eastAsia="宋体" w:cs="宋体"/>
          <w:color w:val="auto"/>
          <w:sz w:val="24"/>
        </w:rPr>
      </w:pPr>
    </w:p>
    <w:p w14:paraId="302C76E4">
      <w:pPr>
        <w:pStyle w:val="22"/>
        <w:rPr>
          <w:rFonts w:ascii="宋体" w:hAnsi="宋体" w:eastAsia="宋体" w:cs="宋体"/>
          <w:color w:val="auto"/>
          <w:sz w:val="24"/>
        </w:rPr>
      </w:pPr>
    </w:p>
    <w:p w14:paraId="45B81B2F">
      <w:pPr>
        <w:outlineLvl w:val="1"/>
        <w:rPr>
          <w:rFonts w:ascii="宋体" w:hAnsi="宋体" w:eastAsia="宋体" w:cs="宋体"/>
          <w:b/>
          <w:color w:val="auto"/>
          <w:sz w:val="32"/>
          <w:szCs w:val="32"/>
          <w:lang w:val="zh-CN"/>
        </w:rPr>
      </w:pPr>
      <w:bookmarkStart w:id="590" w:name="_Toc5168"/>
      <w:r>
        <w:rPr>
          <w:rFonts w:hint="eastAsia" w:ascii="宋体" w:hAnsi="宋体" w:eastAsia="宋体" w:cs="宋体"/>
          <w:b/>
          <w:color w:val="auto"/>
          <w:sz w:val="32"/>
          <w:szCs w:val="32"/>
        </w:rPr>
        <w:t>附件</w:t>
      </w:r>
      <w:r>
        <w:rPr>
          <w:rFonts w:hint="eastAsia" w:ascii="宋体" w:hAnsi="宋体" w:cs="宋体"/>
          <w:b/>
          <w:color w:val="auto"/>
          <w:sz w:val="32"/>
          <w:szCs w:val="32"/>
          <w:lang w:val="en-US" w:eastAsia="zh-CN"/>
        </w:rPr>
        <w:t>10</w:t>
      </w:r>
      <w:r>
        <w:rPr>
          <w:rFonts w:hint="eastAsia" w:ascii="宋体" w:hAnsi="宋体" w:eastAsia="宋体" w:cs="宋体"/>
          <w:b/>
          <w:color w:val="auto"/>
          <w:sz w:val="32"/>
          <w:szCs w:val="32"/>
        </w:rPr>
        <w:t>：</w:t>
      </w:r>
      <w:r>
        <w:rPr>
          <w:rFonts w:hint="eastAsia" w:ascii="宋体" w:hAnsi="宋体" w:eastAsia="宋体" w:cs="宋体"/>
          <w:b/>
          <w:color w:val="auto"/>
          <w:sz w:val="32"/>
          <w:szCs w:val="32"/>
          <w:lang w:val="zh-CN"/>
        </w:rPr>
        <w:t>无重大违法记录声明</w:t>
      </w:r>
      <w:bookmarkEnd w:id="590"/>
    </w:p>
    <w:p w14:paraId="3585F5EE">
      <w:pPr>
        <w:rPr>
          <w:rFonts w:ascii="宋体" w:hAnsi="宋体" w:eastAsia="宋体" w:cs="宋体"/>
          <w:b/>
          <w:color w:val="auto"/>
          <w:sz w:val="28"/>
          <w:szCs w:val="28"/>
          <w:lang w:val="zh-CN"/>
        </w:rPr>
      </w:pPr>
    </w:p>
    <w:p w14:paraId="36C8306D">
      <w:pPr>
        <w:autoSpaceDE w:val="0"/>
        <w:autoSpaceDN w:val="0"/>
        <w:spacing w:line="360" w:lineRule="auto"/>
        <w:ind w:firstLine="602"/>
        <w:jc w:val="center"/>
        <w:rPr>
          <w:rFonts w:ascii="宋体" w:hAnsi="宋体" w:eastAsia="宋体" w:cs="宋体"/>
          <w:b/>
          <w:bCs/>
          <w:color w:val="auto"/>
          <w:kern w:val="0"/>
          <w:sz w:val="30"/>
          <w:szCs w:val="30"/>
          <w:lang w:val="zh-CN"/>
        </w:rPr>
      </w:pPr>
      <w:bookmarkStart w:id="591" w:name="_Toc19753_WPSOffice_Level3"/>
      <w:bookmarkStart w:id="592" w:name="_Toc19116_WPSOffice_Level3"/>
      <w:bookmarkStart w:id="593" w:name="_Toc14985_WPSOffice_Level3"/>
      <w:bookmarkStart w:id="594" w:name="_Toc17919_WPSOffice_Level3"/>
      <w:r>
        <w:rPr>
          <w:rFonts w:hint="eastAsia" w:ascii="宋体" w:hAnsi="宋体" w:eastAsia="宋体" w:cs="宋体"/>
          <w:b/>
          <w:bCs/>
          <w:color w:val="auto"/>
          <w:kern w:val="0"/>
          <w:sz w:val="30"/>
          <w:szCs w:val="30"/>
          <w:lang w:val="zh-CN"/>
        </w:rPr>
        <w:t>无重大违法记录声明</w:t>
      </w:r>
      <w:bookmarkEnd w:id="591"/>
      <w:bookmarkEnd w:id="592"/>
      <w:bookmarkEnd w:id="593"/>
      <w:bookmarkEnd w:id="594"/>
    </w:p>
    <w:p w14:paraId="5373E87A">
      <w:pPr>
        <w:autoSpaceDE w:val="0"/>
        <w:autoSpaceDN w:val="0"/>
        <w:spacing w:line="360" w:lineRule="auto"/>
        <w:ind w:firstLine="602"/>
        <w:jc w:val="center"/>
        <w:rPr>
          <w:rFonts w:ascii="宋体" w:hAnsi="宋体" w:eastAsia="宋体" w:cs="宋体"/>
          <w:b/>
          <w:bCs/>
          <w:color w:val="auto"/>
          <w:kern w:val="0"/>
          <w:sz w:val="30"/>
          <w:szCs w:val="30"/>
          <w:lang w:val="zh-CN"/>
        </w:rPr>
      </w:pPr>
    </w:p>
    <w:p w14:paraId="788AFBCC">
      <w:pPr>
        <w:autoSpaceDE w:val="0"/>
        <w:autoSpaceDN w:val="0"/>
        <w:adjustRightInd w:val="0"/>
        <w:spacing w:line="360" w:lineRule="auto"/>
        <w:ind w:firstLine="480"/>
        <w:jc w:val="center"/>
        <w:rPr>
          <w:rFonts w:ascii="宋体" w:hAnsi="宋体" w:eastAsia="宋体" w:cs="宋体"/>
          <w:color w:val="auto"/>
          <w:sz w:val="24"/>
        </w:rPr>
      </w:pPr>
      <w:r>
        <w:rPr>
          <w:rFonts w:hint="eastAsia" w:ascii="宋体" w:hAnsi="宋体" w:eastAsia="宋体" w:cs="宋体"/>
          <w:color w:val="auto"/>
          <w:sz w:val="24"/>
        </w:rPr>
        <w:t>（格式自定）</w:t>
      </w:r>
    </w:p>
    <w:p w14:paraId="6E976D7A">
      <w:pPr>
        <w:autoSpaceDE w:val="0"/>
        <w:autoSpaceDN w:val="0"/>
        <w:adjustRightInd w:val="0"/>
        <w:spacing w:line="360" w:lineRule="auto"/>
        <w:ind w:firstLine="480"/>
        <w:rPr>
          <w:rFonts w:ascii="宋体" w:hAnsi="宋体" w:eastAsia="宋体" w:cs="宋体"/>
          <w:color w:val="auto"/>
          <w:sz w:val="24"/>
        </w:rPr>
      </w:pPr>
    </w:p>
    <w:p w14:paraId="5C960469">
      <w:pPr>
        <w:rPr>
          <w:color w:val="auto"/>
        </w:rPr>
      </w:pPr>
    </w:p>
    <w:p w14:paraId="3E186312">
      <w:pPr>
        <w:autoSpaceDE w:val="0"/>
        <w:autoSpaceDN w:val="0"/>
        <w:adjustRightInd w:val="0"/>
        <w:spacing w:line="360" w:lineRule="auto"/>
        <w:ind w:firstLine="480"/>
        <w:rPr>
          <w:rFonts w:ascii="宋体" w:hAnsi="宋体" w:eastAsia="宋体" w:cs="宋体"/>
          <w:color w:val="auto"/>
          <w:sz w:val="24"/>
        </w:rPr>
      </w:pPr>
    </w:p>
    <w:p w14:paraId="15CB7F43">
      <w:pPr>
        <w:autoSpaceDE w:val="0"/>
        <w:autoSpaceDN w:val="0"/>
        <w:adjustRightInd w:val="0"/>
        <w:spacing w:line="360" w:lineRule="auto"/>
        <w:ind w:firstLine="480"/>
        <w:rPr>
          <w:rFonts w:ascii="宋体" w:hAnsi="宋体" w:eastAsia="宋体" w:cs="宋体"/>
          <w:color w:val="auto"/>
          <w:sz w:val="24"/>
        </w:rPr>
      </w:pPr>
    </w:p>
    <w:p w14:paraId="51DCA1A0">
      <w:pPr>
        <w:autoSpaceDE w:val="0"/>
        <w:autoSpaceDN w:val="0"/>
        <w:adjustRightInd w:val="0"/>
        <w:spacing w:line="360" w:lineRule="auto"/>
        <w:ind w:firstLine="480"/>
        <w:rPr>
          <w:rFonts w:ascii="宋体" w:hAnsi="宋体" w:eastAsia="宋体" w:cs="宋体"/>
          <w:color w:val="auto"/>
          <w:sz w:val="24"/>
        </w:rPr>
      </w:pPr>
    </w:p>
    <w:p w14:paraId="52B14266">
      <w:pPr>
        <w:autoSpaceDE w:val="0"/>
        <w:autoSpaceDN w:val="0"/>
        <w:adjustRightInd w:val="0"/>
        <w:spacing w:line="360" w:lineRule="auto"/>
        <w:ind w:firstLine="480"/>
        <w:rPr>
          <w:rFonts w:ascii="宋体" w:hAnsi="宋体" w:eastAsia="宋体" w:cs="宋体"/>
          <w:color w:val="auto"/>
          <w:sz w:val="24"/>
        </w:rPr>
      </w:pPr>
    </w:p>
    <w:p w14:paraId="5A4016B0">
      <w:pPr>
        <w:autoSpaceDE w:val="0"/>
        <w:autoSpaceDN w:val="0"/>
        <w:adjustRightInd w:val="0"/>
        <w:spacing w:line="360" w:lineRule="auto"/>
        <w:ind w:firstLine="480"/>
        <w:rPr>
          <w:rFonts w:ascii="宋体" w:hAnsi="宋体" w:eastAsia="宋体" w:cs="宋体"/>
          <w:color w:val="auto"/>
          <w:sz w:val="24"/>
        </w:rPr>
      </w:pPr>
    </w:p>
    <w:p w14:paraId="0FC84508">
      <w:pPr>
        <w:autoSpaceDE w:val="0"/>
        <w:autoSpaceDN w:val="0"/>
        <w:adjustRightInd w:val="0"/>
        <w:spacing w:line="360" w:lineRule="auto"/>
        <w:ind w:firstLine="480"/>
        <w:rPr>
          <w:rFonts w:ascii="宋体" w:hAnsi="宋体" w:eastAsia="宋体" w:cs="宋体"/>
          <w:color w:val="auto"/>
          <w:sz w:val="24"/>
        </w:rPr>
      </w:pPr>
    </w:p>
    <w:p w14:paraId="71CB228D">
      <w:pPr>
        <w:autoSpaceDE w:val="0"/>
        <w:autoSpaceDN w:val="0"/>
        <w:adjustRightInd w:val="0"/>
        <w:spacing w:line="360" w:lineRule="auto"/>
        <w:ind w:firstLine="480"/>
        <w:rPr>
          <w:rFonts w:ascii="宋体" w:hAnsi="宋体" w:eastAsia="宋体" w:cs="宋体"/>
          <w:color w:val="auto"/>
          <w:sz w:val="24"/>
        </w:rPr>
      </w:pPr>
    </w:p>
    <w:p w14:paraId="55C92D44">
      <w:pPr>
        <w:spacing w:line="360" w:lineRule="auto"/>
        <w:rPr>
          <w:rFonts w:ascii="宋体" w:hAnsi="宋体" w:eastAsia="宋体" w:cs="宋体"/>
          <w:b/>
          <w:color w:val="auto"/>
          <w:sz w:val="28"/>
          <w:szCs w:val="28"/>
        </w:rPr>
      </w:pPr>
    </w:p>
    <w:p w14:paraId="7CF3C3A3">
      <w:pPr>
        <w:spacing w:line="360" w:lineRule="auto"/>
        <w:rPr>
          <w:rFonts w:ascii="宋体" w:hAnsi="宋体" w:eastAsia="宋体" w:cs="宋体"/>
          <w:b/>
          <w:color w:val="auto"/>
          <w:sz w:val="28"/>
          <w:szCs w:val="28"/>
        </w:rPr>
      </w:pPr>
    </w:p>
    <w:p w14:paraId="64A59793">
      <w:pPr>
        <w:spacing w:line="360" w:lineRule="auto"/>
        <w:rPr>
          <w:rFonts w:ascii="宋体" w:hAnsi="宋体" w:eastAsia="宋体" w:cs="宋体"/>
          <w:b/>
          <w:color w:val="auto"/>
          <w:sz w:val="28"/>
          <w:szCs w:val="28"/>
        </w:rPr>
      </w:pPr>
    </w:p>
    <w:p w14:paraId="72A223AA">
      <w:pPr>
        <w:spacing w:line="360" w:lineRule="auto"/>
        <w:rPr>
          <w:rFonts w:ascii="宋体" w:hAnsi="宋体" w:eastAsia="宋体" w:cs="宋体"/>
          <w:b/>
          <w:color w:val="auto"/>
          <w:sz w:val="28"/>
          <w:szCs w:val="28"/>
        </w:rPr>
      </w:pPr>
    </w:p>
    <w:p w14:paraId="195F0E0A">
      <w:pPr>
        <w:spacing w:line="360" w:lineRule="auto"/>
        <w:rPr>
          <w:rFonts w:ascii="宋体" w:hAnsi="宋体" w:eastAsia="宋体" w:cs="宋体"/>
          <w:b/>
          <w:color w:val="auto"/>
          <w:sz w:val="28"/>
          <w:szCs w:val="28"/>
        </w:rPr>
      </w:pPr>
    </w:p>
    <w:p w14:paraId="7BE4E278">
      <w:pPr>
        <w:spacing w:line="360" w:lineRule="auto"/>
        <w:rPr>
          <w:rFonts w:ascii="宋体" w:hAnsi="宋体" w:eastAsia="宋体" w:cs="宋体"/>
          <w:b/>
          <w:color w:val="auto"/>
          <w:sz w:val="28"/>
          <w:szCs w:val="28"/>
        </w:rPr>
      </w:pPr>
    </w:p>
    <w:p w14:paraId="16942E45">
      <w:pPr>
        <w:spacing w:line="360" w:lineRule="auto"/>
        <w:rPr>
          <w:rFonts w:ascii="宋体" w:hAnsi="宋体" w:eastAsia="宋体" w:cs="宋体"/>
          <w:b/>
          <w:color w:val="auto"/>
          <w:sz w:val="28"/>
          <w:szCs w:val="28"/>
        </w:rPr>
      </w:pPr>
    </w:p>
    <w:p w14:paraId="20E0BEA4">
      <w:pPr>
        <w:spacing w:line="360" w:lineRule="auto"/>
        <w:rPr>
          <w:rFonts w:ascii="宋体" w:hAnsi="宋体" w:eastAsia="宋体" w:cs="宋体"/>
          <w:b/>
          <w:color w:val="auto"/>
          <w:sz w:val="28"/>
          <w:szCs w:val="28"/>
        </w:rPr>
      </w:pPr>
    </w:p>
    <w:p w14:paraId="64E368AA">
      <w:pPr>
        <w:spacing w:line="360" w:lineRule="auto"/>
        <w:rPr>
          <w:rFonts w:ascii="宋体" w:hAnsi="宋体" w:eastAsia="宋体" w:cs="宋体"/>
          <w:b/>
          <w:color w:val="auto"/>
          <w:sz w:val="28"/>
          <w:szCs w:val="28"/>
        </w:rPr>
      </w:pPr>
    </w:p>
    <w:p w14:paraId="413C141C">
      <w:pPr>
        <w:spacing w:line="360" w:lineRule="auto"/>
        <w:rPr>
          <w:rFonts w:ascii="宋体" w:hAnsi="宋体" w:eastAsia="宋体" w:cs="宋体"/>
          <w:b/>
          <w:color w:val="auto"/>
          <w:sz w:val="28"/>
          <w:szCs w:val="28"/>
        </w:rPr>
      </w:pPr>
    </w:p>
    <w:p w14:paraId="27970B07">
      <w:pPr>
        <w:spacing w:line="360" w:lineRule="auto"/>
        <w:rPr>
          <w:rFonts w:ascii="宋体" w:hAnsi="宋体" w:eastAsia="宋体" w:cs="宋体"/>
          <w:b/>
          <w:color w:val="auto"/>
          <w:sz w:val="28"/>
          <w:szCs w:val="28"/>
        </w:rPr>
      </w:pPr>
    </w:p>
    <w:p w14:paraId="7246E1DE">
      <w:pPr>
        <w:pStyle w:val="3"/>
        <w:rPr>
          <w:color w:val="auto"/>
        </w:rPr>
      </w:pPr>
      <w:bookmarkStart w:id="595" w:name="_Toc3993"/>
      <w:r>
        <w:rPr>
          <w:rFonts w:hint="eastAsia"/>
          <w:color w:val="auto"/>
          <w:sz w:val="32"/>
          <w:szCs w:val="32"/>
        </w:rPr>
        <w:t>附件1</w:t>
      </w:r>
      <w:r>
        <w:rPr>
          <w:rFonts w:hint="eastAsia"/>
          <w:color w:val="auto"/>
          <w:sz w:val="32"/>
          <w:szCs w:val="32"/>
          <w:lang w:val="en-US" w:eastAsia="zh-CN"/>
        </w:rPr>
        <w:t>1</w:t>
      </w:r>
      <w:r>
        <w:rPr>
          <w:rFonts w:hint="eastAsia"/>
          <w:color w:val="auto"/>
          <w:sz w:val="32"/>
          <w:szCs w:val="32"/>
        </w:rPr>
        <w:t>：供应商认为在其他方面有必要说明的事项</w:t>
      </w:r>
      <w:bookmarkEnd w:id="595"/>
    </w:p>
    <w:p w14:paraId="7EA75A4B">
      <w:pPr>
        <w:autoSpaceDE w:val="0"/>
        <w:autoSpaceDN w:val="0"/>
        <w:adjustRightInd w:val="0"/>
        <w:spacing w:line="360" w:lineRule="auto"/>
        <w:ind w:firstLine="480"/>
        <w:rPr>
          <w:rFonts w:ascii="宋体" w:hAnsi="宋体" w:eastAsia="宋体" w:cs="宋体"/>
          <w:color w:val="auto"/>
          <w:sz w:val="24"/>
        </w:rPr>
      </w:pPr>
    </w:p>
    <w:p w14:paraId="49C1AE9E">
      <w:pPr>
        <w:autoSpaceDE w:val="0"/>
        <w:autoSpaceDN w:val="0"/>
        <w:spacing w:line="360" w:lineRule="auto"/>
        <w:ind w:firstLine="602"/>
        <w:jc w:val="center"/>
        <w:rPr>
          <w:rFonts w:ascii="宋体" w:hAnsi="宋体" w:eastAsia="宋体" w:cs="宋体"/>
          <w:b/>
          <w:bCs/>
          <w:color w:val="auto"/>
          <w:kern w:val="0"/>
          <w:sz w:val="30"/>
          <w:szCs w:val="30"/>
          <w:lang w:val="zh-CN"/>
        </w:rPr>
      </w:pPr>
      <w:bookmarkStart w:id="596" w:name="_Toc10638_WPSOffice_Level3"/>
      <w:bookmarkStart w:id="597" w:name="_Toc21198_WPSOffice_Level3"/>
      <w:bookmarkStart w:id="598" w:name="_Toc7914_WPSOffice_Level3"/>
      <w:bookmarkStart w:id="599" w:name="_Toc25182_WPSOffice_Level3"/>
      <w:r>
        <w:rPr>
          <w:rFonts w:hint="eastAsia" w:ascii="宋体" w:hAnsi="宋体" w:eastAsia="宋体" w:cs="宋体"/>
          <w:b/>
          <w:bCs/>
          <w:color w:val="auto"/>
          <w:kern w:val="0"/>
          <w:sz w:val="30"/>
          <w:szCs w:val="30"/>
          <w:lang w:val="zh-CN"/>
        </w:rPr>
        <w:t>供应商认为在其他方面有必要说明的事项</w:t>
      </w:r>
      <w:bookmarkEnd w:id="596"/>
      <w:bookmarkEnd w:id="597"/>
      <w:bookmarkEnd w:id="598"/>
      <w:bookmarkEnd w:id="599"/>
    </w:p>
    <w:p w14:paraId="0184055D">
      <w:pPr>
        <w:autoSpaceDE w:val="0"/>
        <w:autoSpaceDN w:val="0"/>
        <w:adjustRightInd w:val="0"/>
        <w:spacing w:line="360" w:lineRule="auto"/>
        <w:ind w:firstLine="480"/>
        <w:jc w:val="center"/>
        <w:rPr>
          <w:rFonts w:ascii="宋体" w:hAnsi="宋体" w:eastAsia="宋体" w:cs="宋体"/>
          <w:color w:val="auto"/>
          <w:sz w:val="24"/>
        </w:rPr>
      </w:pPr>
    </w:p>
    <w:p w14:paraId="2279786F">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bookmarkStart w:id="600" w:name="_Toc13642"/>
      <w:bookmarkStart w:id="601" w:name="_Toc12108"/>
      <w:bookmarkStart w:id="602" w:name="_Toc152"/>
      <w:bookmarkStart w:id="603" w:name="_Toc10680_WPSOffice_Level2"/>
      <w:bookmarkStart w:id="604" w:name="_Toc31172"/>
      <w:bookmarkStart w:id="605" w:name="_Toc23723_WPSOffice_Level2"/>
      <w:bookmarkStart w:id="606" w:name="_Toc5941_WPSOffice_Level2"/>
      <w:bookmarkStart w:id="607" w:name="_Toc31697_WPSOffice_Level2"/>
      <w:r>
        <w:rPr>
          <w:rFonts w:hint="eastAsia" w:ascii="宋体" w:hAnsi="宋体" w:eastAsia="宋体" w:cs="宋体"/>
          <w:color w:val="auto"/>
          <w:sz w:val="24"/>
          <w:szCs w:val="24"/>
        </w:rPr>
        <w:t>格式自拟</w:t>
      </w:r>
      <w:bookmarkEnd w:id="600"/>
      <w:bookmarkEnd w:id="601"/>
      <w:bookmarkEnd w:id="602"/>
      <w:bookmarkEnd w:id="603"/>
      <w:bookmarkEnd w:id="604"/>
      <w:bookmarkEnd w:id="605"/>
      <w:bookmarkEnd w:id="606"/>
      <w:bookmarkEnd w:id="607"/>
    </w:p>
    <w:p w14:paraId="660EB110">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5661E056">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4CA5F2E3">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3FFC3EF4">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4B94A2D0">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03EC68B5">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79C919D2">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34C6B96E">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5D544A15">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57C334C6">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499DA7F6">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58BA9257">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14:paraId="32D7105E">
      <w:pPr>
        <w:pStyle w:val="11"/>
        <w:rPr>
          <w:rFonts w:hint="eastAsia" w:ascii="宋体" w:hAnsi="宋体" w:eastAsia="宋体" w:cs="宋体"/>
          <w:color w:val="auto"/>
          <w:sz w:val="28"/>
          <w:szCs w:val="28"/>
        </w:rPr>
      </w:pPr>
    </w:p>
    <w:p w14:paraId="4D0EE754">
      <w:pPr>
        <w:pStyle w:val="11"/>
        <w:rPr>
          <w:rFonts w:hint="eastAsia" w:ascii="宋体" w:hAnsi="宋体" w:eastAsia="宋体" w:cs="宋体"/>
          <w:color w:val="auto"/>
          <w:sz w:val="28"/>
          <w:szCs w:val="28"/>
        </w:rPr>
      </w:pPr>
    </w:p>
    <w:p w14:paraId="503611D4">
      <w:pPr>
        <w:pStyle w:val="11"/>
        <w:rPr>
          <w:rFonts w:hint="eastAsia" w:ascii="宋体" w:hAnsi="宋体" w:eastAsia="宋体" w:cs="宋体"/>
          <w:color w:val="auto"/>
          <w:sz w:val="28"/>
          <w:szCs w:val="28"/>
        </w:rPr>
      </w:pPr>
    </w:p>
    <w:p w14:paraId="1230DB93">
      <w:pPr>
        <w:pStyle w:val="11"/>
        <w:rPr>
          <w:rFonts w:hint="eastAsia" w:ascii="宋体" w:hAnsi="宋体" w:eastAsia="宋体" w:cs="宋体"/>
          <w:color w:val="auto"/>
          <w:sz w:val="28"/>
          <w:szCs w:val="28"/>
        </w:rPr>
      </w:pPr>
    </w:p>
    <w:p w14:paraId="437033D2">
      <w:pPr>
        <w:pStyle w:val="11"/>
        <w:rPr>
          <w:rFonts w:hint="eastAsia" w:ascii="宋体" w:hAnsi="宋体" w:eastAsia="宋体" w:cs="宋体"/>
          <w:color w:val="auto"/>
          <w:sz w:val="28"/>
          <w:szCs w:val="28"/>
        </w:rPr>
      </w:pPr>
    </w:p>
    <w:p w14:paraId="47059DB8">
      <w:pPr>
        <w:pStyle w:val="11"/>
        <w:rPr>
          <w:rFonts w:hint="eastAsia" w:ascii="宋体" w:hAnsi="宋体" w:eastAsia="宋体" w:cs="宋体"/>
          <w:color w:val="auto"/>
          <w:sz w:val="28"/>
          <w:szCs w:val="28"/>
        </w:rPr>
      </w:pPr>
    </w:p>
    <w:p w14:paraId="3B0C9091">
      <w:pPr>
        <w:pStyle w:val="11"/>
        <w:rPr>
          <w:rFonts w:hint="eastAsia" w:ascii="宋体" w:hAnsi="宋体" w:eastAsia="宋体" w:cs="宋体"/>
          <w:color w:val="auto"/>
          <w:sz w:val="28"/>
          <w:szCs w:val="28"/>
        </w:rPr>
      </w:pPr>
    </w:p>
    <w:p w14:paraId="7D53086A">
      <w:pPr>
        <w:pStyle w:val="11"/>
        <w:rPr>
          <w:rFonts w:hint="eastAsia" w:ascii="宋体" w:hAnsi="宋体" w:eastAsia="宋体" w:cs="宋体"/>
          <w:color w:val="auto"/>
          <w:sz w:val="28"/>
          <w:szCs w:val="28"/>
        </w:rPr>
      </w:pPr>
    </w:p>
    <w:p w14:paraId="24BAD81C">
      <w:pPr>
        <w:pStyle w:val="11"/>
        <w:rPr>
          <w:rFonts w:hint="eastAsia" w:ascii="宋体" w:hAnsi="宋体" w:eastAsia="宋体" w:cs="宋体"/>
          <w:color w:val="auto"/>
          <w:sz w:val="28"/>
          <w:szCs w:val="28"/>
        </w:rPr>
      </w:pPr>
    </w:p>
    <w:p w14:paraId="55FC0E27">
      <w:pPr>
        <w:pStyle w:val="3"/>
        <w:rPr>
          <w:rFonts w:hint="default" w:ascii="宋体" w:hAnsi="宋体" w:eastAsia="宋体" w:cs="宋体"/>
          <w:color w:val="auto"/>
          <w:sz w:val="28"/>
          <w:szCs w:val="28"/>
          <w:lang w:val="en-US" w:eastAsia="zh-CN"/>
        </w:rPr>
      </w:pPr>
      <w:bookmarkStart w:id="608" w:name="_Toc22592"/>
      <w:r>
        <w:rPr>
          <w:rFonts w:hint="eastAsia" w:hAnsi="宋体" w:cs="宋体"/>
          <w:b/>
          <w:bCs/>
          <w:color w:val="auto"/>
          <w:sz w:val="32"/>
          <w:szCs w:val="32"/>
          <w:lang w:eastAsia="zh-CN"/>
        </w:rPr>
        <w:t>附件</w:t>
      </w:r>
      <w:r>
        <w:rPr>
          <w:rFonts w:hint="eastAsia" w:hAnsi="宋体" w:cs="宋体"/>
          <w:b/>
          <w:bCs/>
          <w:color w:val="auto"/>
          <w:sz w:val="32"/>
          <w:szCs w:val="32"/>
          <w:lang w:val="en-US" w:eastAsia="zh-CN"/>
        </w:rPr>
        <w:t>12：</w:t>
      </w:r>
      <w:r>
        <w:rPr>
          <w:rFonts w:hint="eastAsia" w:ascii="宋体" w:hAnsi="宋体" w:eastAsia="宋体" w:cs="宋体"/>
          <w:b/>
          <w:bCs/>
          <w:color w:val="auto"/>
          <w:kern w:val="0"/>
          <w:sz w:val="32"/>
          <w:szCs w:val="32"/>
          <w:lang w:val="en-US" w:eastAsia="zh-CN"/>
        </w:rPr>
        <w:t>中小企业声明函</w:t>
      </w:r>
      <w:bookmarkEnd w:id="608"/>
    </w:p>
    <w:p w14:paraId="371665FF">
      <w:pPr>
        <w:widowControl/>
        <w:jc w:val="center"/>
        <w:rPr>
          <w:rFonts w:hint="eastAsia"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en-US" w:eastAsia="zh-CN"/>
        </w:rPr>
        <w:t>中小企业声明函</w:t>
      </w:r>
    </w:p>
    <w:p w14:paraId="4F64651C">
      <w:pPr>
        <w:pStyle w:val="22"/>
        <w:rPr>
          <w:color w:val="auto"/>
        </w:rPr>
      </w:pPr>
    </w:p>
    <w:p w14:paraId="11F5CC36">
      <w:pPr>
        <w:pStyle w:val="22"/>
        <w:rPr>
          <w:rFonts w:hint="eastAsia" w:ascii="宋体" w:hAnsi="宋体" w:cs="宋体"/>
          <w:b/>
          <w:color w:val="auto"/>
          <w:sz w:val="24"/>
          <w:lang w:eastAsia="zh-CN"/>
        </w:rPr>
      </w:pPr>
      <w:r>
        <w:rPr>
          <w:rFonts w:hint="eastAsia" w:ascii="宋体" w:hAnsi="宋体" w:eastAsia="宋体" w:cs="宋体"/>
          <w:b/>
          <w:bCs/>
          <w:color w:val="auto"/>
          <w:sz w:val="24"/>
        </w:rPr>
        <w:t>致：</w:t>
      </w:r>
      <w:r>
        <w:rPr>
          <w:rFonts w:hint="eastAsia" w:ascii="宋体" w:hAnsi="宋体" w:cs="宋体"/>
          <w:b/>
          <w:color w:val="auto"/>
          <w:sz w:val="24"/>
          <w:lang w:eastAsia="zh-CN"/>
        </w:rPr>
        <w:t>青海旺利欣项目咨询管理有限公司</w:t>
      </w:r>
    </w:p>
    <w:p w14:paraId="7B44EDA3">
      <w:pPr>
        <w:pStyle w:val="22"/>
        <w:rPr>
          <w:rFonts w:hint="default" w:ascii="宋体" w:hAnsi="宋体" w:cs="宋体"/>
          <w:b/>
          <w:color w:val="auto"/>
          <w:sz w:val="24"/>
          <w:lang w:val="en-US" w:eastAsia="zh-CN"/>
        </w:rPr>
      </w:pPr>
    </w:p>
    <w:p w14:paraId="6AD77137">
      <w:pPr>
        <w:spacing w:line="360" w:lineRule="auto"/>
        <w:ind w:firstLine="480" w:firstLineChars="200"/>
        <w:rPr>
          <w:rFonts w:hint="eastAsia"/>
          <w:color w:val="auto"/>
          <w:sz w:val="24"/>
          <w:szCs w:val="24"/>
        </w:rPr>
      </w:pPr>
      <w:r>
        <w:rPr>
          <w:rFonts w:hint="eastAsia"/>
          <w:color w:val="auto"/>
          <w:sz w:val="24"/>
          <w:szCs w:val="24"/>
          <w:lang w:val="en-US" w:eastAsia="zh-CN"/>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42D95E56">
      <w:pPr>
        <w:spacing w:line="360" w:lineRule="auto"/>
        <w:ind w:firstLine="480" w:firstLineChars="200"/>
        <w:rPr>
          <w:rFonts w:hint="eastAsia"/>
          <w:color w:val="auto"/>
          <w:sz w:val="24"/>
          <w:szCs w:val="24"/>
        </w:rPr>
      </w:pPr>
      <w:r>
        <w:rPr>
          <w:rFonts w:hint="eastAsia"/>
          <w:color w:val="auto"/>
          <w:sz w:val="24"/>
          <w:szCs w:val="24"/>
          <w:lang w:val="en-US" w:eastAsia="zh-CN"/>
        </w:rPr>
        <w:t xml:space="preserve">1. </w:t>
      </w:r>
      <w:r>
        <w:rPr>
          <w:rFonts w:hint="eastAsia"/>
          <w:color w:val="auto"/>
          <w:sz w:val="24"/>
          <w:szCs w:val="24"/>
          <w:u w:val="single"/>
          <w:lang w:val="en-US" w:eastAsia="zh-CN"/>
        </w:rPr>
        <w:t>（标的名称）</w:t>
      </w:r>
      <w:r>
        <w:rPr>
          <w:rFonts w:hint="eastAsia"/>
          <w:color w:val="auto"/>
          <w:sz w:val="24"/>
          <w:szCs w:val="24"/>
          <w:lang w:val="en-US" w:eastAsia="zh-CN"/>
        </w:rPr>
        <w:t>，属于</w:t>
      </w:r>
      <w:r>
        <w:rPr>
          <w:rFonts w:hint="eastAsia"/>
          <w:color w:val="auto"/>
          <w:sz w:val="24"/>
          <w:szCs w:val="24"/>
          <w:u w:val="single"/>
          <w:lang w:val="en-US" w:eastAsia="zh-CN"/>
        </w:rPr>
        <w:t>（建筑业）</w:t>
      </w:r>
      <w:r>
        <w:rPr>
          <w:rFonts w:hint="eastAsia"/>
          <w:color w:val="auto"/>
          <w:sz w:val="24"/>
          <w:szCs w:val="24"/>
          <w:lang w:val="en-US" w:eastAsia="zh-CN"/>
        </w:rPr>
        <w:t>；承建企业为</w:t>
      </w:r>
      <w:r>
        <w:rPr>
          <w:rFonts w:hint="eastAsia"/>
          <w:color w:val="auto"/>
          <w:sz w:val="24"/>
          <w:szCs w:val="24"/>
          <w:u w:val="single"/>
          <w:lang w:val="en-US" w:eastAsia="zh-CN"/>
        </w:rPr>
        <w:t>（企业名称）</w:t>
      </w:r>
      <w:r>
        <w:rPr>
          <w:rFonts w:hint="eastAsia"/>
          <w:color w:val="auto"/>
          <w:sz w:val="24"/>
          <w:szCs w:val="24"/>
          <w:lang w:val="en-US" w:eastAsia="zh-CN"/>
        </w:rPr>
        <w:t>，从业人员</w:t>
      </w:r>
      <w:r>
        <w:rPr>
          <w:rFonts w:hint="eastAsia"/>
          <w:color w:val="auto"/>
          <w:sz w:val="24"/>
          <w:szCs w:val="24"/>
          <w:u w:val="single"/>
          <w:lang w:val="en-US" w:eastAsia="zh-CN"/>
        </w:rPr>
        <w:t xml:space="preserve">    </w:t>
      </w:r>
      <w:r>
        <w:rPr>
          <w:rFonts w:hint="eastAsia"/>
          <w:color w:val="auto"/>
          <w:sz w:val="24"/>
          <w:szCs w:val="24"/>
          <w:lang w:val="en-US" w:eastAsia="zh-CN"/>
        </w:rPr>
        <w:t>人，营业收入为</w:t>
      </w:r>
      <w:r>
        <w:rPr>
          <w:rFonts w:hint="eastAsia"/>
          <w:color w:val="auto"/>
          <w:sz w:val="24"/>
          <w:szCs w:val="24"/>
          <w:u w:val="single"/>
          <w:lang w:val="en-US" w:eastAsia="zh-CN"/>
        </w:rPr>
        <w:t xml:space="preserve">   </w:t>
      </w:r>
      <w:r>
        <w:rPr>
          <w:rFonts w:hint="eastAsia"/>
          <w:color w:val="auto"/>
          <w:sz w:val="24"/>
          <w:szCs w:val="24"/>
          <w:lang w:val="en-US" w:eastAsia="zh-CN"/>
        </w:rPr>
        <w:t>万元，资产总额为</w:t>
      </w:r>
      <w:r>
        <w:rPr>
          <w:rFonts w:hint="eastAsia"/>
          <w:color w:val="auto"/>
          <w:sz w:val="24"/>
          <w:szCs w:val="24"/>
          <w:u w:val="single"/>
          <w:lang w:val="en-US" w:eastAsia="zh-CN"/>
        </w:rPr>
        <w:t xml:space="preserve">   </w:t>
      </w:r>
      <w:r>
        <w:rPr>
          <w:rFonts w:hint="eastAsia"/>
          <w:color w:val="auto"/>
          <w:sz w:val="24"/>
          <w:szCs w:val="24"/>
          <w:lang w:val="en-US" w:eastAsia="zh-CN"/>
        </w:rPr>
        <w:t>万元，属于</w:t>
      </w:r>
      <w:r>
        <w:rPr>
          <w:rFonts w:hint="eastAsia"/>
          <w:color w:val="auto"/>
          <w:sz w:val="24"/>
          <w:szCs w:val="24"/>
          <w:u w:val="single"/>
          <w:lang w:val="en-US" w:eastAsia="zh-CN"/>
        </w:rPr>
        <w:t>（中型企业、 小型企业、微型企业）</w:t>
      </w:r>
      <w:r>
        <w:rPr>
          <w:rFonts w:hint="eastAsia"/>
          <w:color w:val="auto"/>
          <w:sz w:val="24"/>
          <w:szCs w:val="24"/>
          <w:lang w:val="en-US" w:eastAsia="zh-CN"/>
        </w:rPr>
        <w:t xml:space="preserve">； </w:t>
      </w:r>
    </w:p>
    <w:p w14:paraId="6F28C703">
      <w:pPr>
        <w:spacing w:line="360" w:lineRule="auto"/>
        <w:ind w:firstLine="480" w:firstLineChars="200"/>
        <w:rPr>
          <w:rFonts w:hint="eastAsia"/>
          <w:color w:val="auto"/>
          <w:sz w:val="24"/>
          <w:szCs w:val="24"/>
        </w:rPr>
      </w:pPr>
      <w:r>
        <w:rPr>
          <w:rFonts w:hint="eastAsia"/>
          <w:color w:val="auto"/>
          <w:sz w:val="24"/>
          <w:szCs w:val="24"/>
          <w:lang w:val="en-US" w:eastAsia="zh-CN"/>
        </w:rPr>
        <w:t xml:space="preserve">2. </w:t>
      </w:r>
      <w:r>
        <w:rPr>
          <w:rFonts w:hint="eastAsia"/>
          <w:color w:val="auto"/>
          <w:sz w:val="24"/>
          <w:szCs w:val="24"/>
          <w:u w:val="single"/>
          <w:lang w:val="en-US" w:eastAsia="zh-CN"/>
        </w:rPr>
        <w:t>（标的名称）</w:t>
      </w:r>
      <w:r>
        <w:rPr>
          <w:rFonts w:hint="eastAsia"/>
          <w:color w:val="auto"/>
          <w:sz w:val="24"/>
          <w:szCs w:val="24"/>
          <w:lang w:val="en-US" w:eastAsia="zh-CN"/>
        </w:rPr>
        <w:t>，属于</w:t>
      </w:r>
      <w:r>
        <w:rPr>
          <w:rFonts w:hint="eastAsia"/>
          <w:color w:val="auto"/>
          <w:sz w:val="24"/>
          <w:szCs w:val="24"/>
          <w:u w:val="single"/>
          <w:lang w:val="en-US" w:eastAsia="zh-CN"/>
        </w:rPr>
        <w:t>（采购文件中明确的所属行业）</w:t>
      </w:r>
      <w:r>
        <w:rPr>
          <w:rFonts w:hint="eastAsia"/>
          <w:color w:val="auto"/>
          <w:sz w:val="24"/>
          <w:szCs w:val="24"/>
          <w:lang w:val="en-US" w:eastAsia="zh-CN"/>
        </w:rPr>
        <w:t>；承建企业为</w:t>
      </w:r>
      <w:r>
        <w:rPr>
          <w:rFonts w:hint="eastAsia"/>
          <w:color w:val="auto"/>
          <w:sz w:val="24"/>
          <w:szCs w:val="24"/>
          <w:u w:val="single"/>
          <w:lang w:val="en-US" w:eastAsia="zh-CN"/>
        </w:rPr>
        <w:t>（企业名称）</w:t>
      </w:r>
      <w:r>
        <w:rPr>
          <w:rFonts w:hint="eastAsia"/>
          <w:color w:val="auto"/>
          <w:sz w:val="24"/>
          <w:szCs w:val="24"/>
          <w:lang w:val="en-US" w:eastAsia="zh-CN"/>
        </w:rPr>
        <w:t>，从业人员</w:t>
      </w:r>
      <w:r>
        <w:rPr>
          <w:rFonts w:hint="eastAsia"/>
          <w:color w:val="auto"/>
          <w:sz w:val="24"/>
          <w:szCs w:val="24"/>
          <w:u w:val="single"/>
          <w:lang w:val="en-US" w:eastAsia="zh-CN"/>
        </w:rPr>
        <w:t xml:space="preserve">   </w:t>
      </w:r>
      <w:r>
        <w:rPr>
          <w:rFonts w:hint="eastAsia"/>
          <w:color w:val="auto"/>
          <w:sz w:val="24"/>
          <w:szCs w:val="24"/>
          <w:lang w:val="en-US" w:eastAsia="zh-CN"/>
        </w:rPr>
        <w:t>人，营业 收入为</w:t>
      </w:r>
      <w:r>
        <w:rPr>
          <w:rFonts w:hint="eastAsia"/>
          <w:color w:val="auto"/>
          <w:sz w:val="24"/>
          <w:szCs w:val="24"/>
          <w:u w:val="single"/>
          <w:lang w:val="en-US" w:eastAsia="zh-CN"/>
        </w:rPr>
        <w:t xml:space="preserve">   </w:t>
      </w:r>
      <w:r>
        <w:rPr>
          <w:rFonts w:hint="eastAsia"/>
          <w:color w:val="auto"/>
          <w:sz w:val="24"/>
          <w:szCs w:val="24"/>
          <w:lang w:val="en-US" w:eastAsia="zh-CN"/>
        </w:rPr>
        <w:t>万元，资产总额为</w:t>
      </w:r>
      <w:r>
        <w:rPr>
          <w:rFonts w:hint="eastAsia"/>
          <w:color w:val="auto"/>
          <w:sz w:val="24"/>
          <w:szCs w:val="24"/>
          <w:u w:val="single"/>
          <w:lang w:val="en-US" w:eastAsia="zh-CN"/>
        </w:rPr>
        <w:t xml:space="preserve">   </w:t>
      </w:r>
      <w:r>
        <w:rPr>
          <w:rFonts w:hint="eastAsia"/>
          <w:color w:val="auto"/>
          <w:sz w:val="24"/>
          <w:szCs w:val="24"/>
          <w:lang w:val="en-US" w:eastAsia="zh-CN"/>
        </w:rPr>
        <w:t>万元，属于</w:t>
      </w:r>
      <w:r>
        <w:rPr>
          <w:rFonts w:hint="eastAsia"/>
          <w:color w:val="auto"/>
          <w:sz w:val="24"/>
          <w:szCs w:val="24"/>
          <w:u w:val="single"/>
          <w:lang w:val="en-US" w:eastAsia="zh-CN"/>
        </w:rPr>
        <w:t>（中型企业、小型企业、微型企业）</w:t>
      </w:r>
      <w:r>
        <w:rPr>
          <w:rFonts w:hint="eastAsia"/>
          <w:color w:val="auto"/>
          <w:sz w:val="24"/>
          <w:szCs w:val="24"/>
          <w:lang w:val="en-US" w:eastAsia="zh-CN"/>
        </w:rPr>
        <w:t xml:space="preserve">； </w:t>
      </w:r>
    </w:p>
    <w:p w14:paraId="570A3387">
      <w:pPr>
        <w:spacing w:line="360" w:lineRule="auto"/>
        <w:ind w:firstLine="480" w:firstLineChars="200"/>
        <w:rPr>
          <w:rFonts w:hint="eastAsia"/>
          <w:color w:val="auto"/>
          <w:sz w:val="24"/>
          <w:szCs w:val="24"/>
        </w:rPr>
      </w:pPr>
      <w:r>
        <w:rPr>
          <w:rFonts w:hint="eastAsia"/>
          <w:color w:val="auto"/>
          <w:sz w:val="24"/>
          <w:szCs w:val="24"/>
          <w:lang w:val="en-US" w:eastAsia="zh-CN"/>
        </w:rPr>
        <w:t>……</w:t>
      </w:r>
    </w:p>
    <w:p w14:paraId="75C5E568">
      <w:pPr>
        <w:spacing w:line="360" w:lineRule="auto"/>
        <w:ind w:firstLine="480" w:firstLineChars="200"/>
        <w:rPr>
          <w:rFonts w:hint="eastAsia"/>
          <w:color w:val="auto"/>
          <w:sz w:val="24"/>
          <w:szCs w:val="24"/>
        </w:rPr>
      </w:pPr>
      <w:r>
        <w:rPr>
          <w:rFonts w:hint="eastAsia"/>
          <w:color w:val="auto"/>
          <w:sz w:val="24"/>
          <w:szCs w:val="24"/>
          <w:lang w:val="en-US" w:eastAsia="zh-CN"/>
        </w:rPr>
        <w:t>以上企业，不属于大企业的分支机构，不存在控股股东为大企业的情形，也不存在与大企业的负责人为同一人的情形。</w:t>
      </w:r>
    </w:p>
    <w:p w14:paraId="3F218622">
      <w:pPr>
        <w:spacing w:line="360" w:lineRule="auto"/>
        <w:rPr>
          <w:rFonts w:hint="eastAsia"/>
          <w:color w:val="auto"/>
          <w:sz w:val="24"/>
          <w:szCs w:val="24"/>
          <w:lang w:val="en-US" w:eastAsia="zh-CN"/>
        </w:rPr>
      </w:pPr>
      <w:r>
        <w:rPr>
          <w:rFonts w:hint="eastAsia"/>
          <w:color w:val="auto"/>
          <w:sz w:val="24"/>
          <w:szCs w:val="24"/>
          <w:lang w:val="en-US" w:eastAsia="zh-CN"/>
        </w:rPr>
        <w:t>本企业对上述声明内容的真实性负责。如有虚假，将依法承担相应责任。</w:t>
      </w:r>
    </w:p>
    <w:p w14:paraId="07D1EA35">
      <w:pPr>
        <w:spacing w:line="360" w:lineRule="auto"/>
        <w:ind w:firstLine="480" w:firstLineChars="200"/>
        <w:rPr>
          <w:rFonts w:hint="eastAsia"/>
          <w:color w:val="auto"/>
          <w:sz w:val="24"/>
          <w:szCs w:val="24"/>
          <w:lang w:val="en-US" w:eastAsia="zh-CN"/>
        </w:rPr>
      </w:pPr>
    </w:p>
    <w:p w14:paraId="64330EEE">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注：1、从业人员、营业收入、资产总额填报上一年度数据，无上一年度数据的新成立企业可不填报。</w:t>
      </w:r>
    </w:p>
    <w:p w14:paraId="293BB5ED">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2、若无此项内容，可不提供此函。</w:t>
      </w:r>
    </w:p>
    <w:p w14:paraId="7905F73C">
      <w:pPr>
        <w:spacing w:line="360" w:lineRule="auto"/>
        <w:rPr>
          <w:rFonts w:hint="eastAsia"/>
          <w:color w:val="auto"/>
          <w:sz w:val="24"/>
          <w:szCs w:val="24"/>
          <w:lang w:val="en-US" w:eastAsia="zh-CN"/>
        </w:rPr>
      </w:pPr>
    </w:p>
    <w:p w14:paraId="1A7AC32D">
      <w:pPr>
        <w:spacing w:line="360" w:lineRule="auto"/>
        <w:ind w:firstLine="5040" w:firstLineChars="2100"/>
        <w:rPr>
          <w:rFonts w:hint="eastAsia"/>
          <w:color w:val="auto"/>
          <w:sz w:val="24"/>
          <w:szCs w:val="24"/>
          <w:lang w:val="en-US" w:eastAsia="zh-CN"/>
        </w:rPr>
      </w:pPr>
    </w:p>
    <w:p w14:paraId="46F68D75">
      <w:pPr>
        <w:spacing w:line="360" w:lineRule="auto"/>
        <w:rPr>
          <w:rFonts w:hint="eastAsia"/>
          <w:color w:val="auto"/>
          <w:sz w:val="24"/>
          <w:szCs w:val="24"/>
          <w:lang w:val="en-US" w:eastAsia="zh-CN"/>
        </w:rPr>
      </w:pPr>
      <w:r>
        <w:rPr>
          <w:rFonts w:hint="eastAsia"/>
          <w:color w:val="auto"/>
          <w:sz w:val="24"/>
          <w:szCs w:val="24"/>
          <w:lang w:val="en-US" w:eastAsia="zh-CN"/>
        </w:rPr>
        <w:t xml:space="preserve">                                  企业名称（盖章）： </w:t>
      </w:r>
    </w:p>
    <w:p w14:paraId="31B83FEB">
      <w:pPr>
        <w:widowControl/>
        <w:snapToGrid w:val="0"/>
        <w:spacing w:line="360" w:lineRule="auto"/>
        <w:rPr>
          <w:rFonts w:hint="eastAsia"/>
          <w:color w:val="auto"/>
          <w:sz w:val="24"/>
          <w:szCs w:val="24"/>
          <w:lang w:val="en-US" w:eastAsia="zh-CN"/>
        </w:rPr>
      </w:pPr>
      <w:r>
        <w:rPr>
          <w:rFonts w:hint="eastAsia"/>
          <w:color w:val="auto"/>
          <w:sz w:val="24"/>
          <w:szCs w:val="24"/>
          <w:lang w:val="en-US" w:eastAsia="zh-CN"/>
        </w:rPr>
        <w:t xml:space="preserve">                                  日期：      </w:t>
      </w:r>
    </w:p>
    <w:p w14:paraId="16D13D0A">
      <w:pPr>
        <w:pStyle w:val="11"/>
        <w:rPr>
          <w:rFonts w:hint="eastAsia"/>
          <w:color w:val="auto"/>
          <w:sz w:val="24"/>
          <w:szCs w:val="24"/>
          <w:lang w:val="en-US" w:eastAsia="zh-CN"/>
        </w:rPr>
      </w:pPr>
    </w:p>
    <w:p w14:paraId="3FB9E84D">
      <w:pPr>
        <w:pStyle w:val="3"/>
        <w:rPr>
          <w:rFonts w:ascii="宋体" w:hAnsi="宋体"/>
          <w:b/>
          <w:bCs/>
          <w:color w:val="auto"/>
          <w:sz w:val="32"/>
          <w:szCs w:val="32"/>
        </w:rPr>
      </w:pPr>
      <w:bookmarkStart w:id="609" w:name="_Toc3912"/>
      <w:r>
        <w:rPr>
          <w:rFonts w:hint="eastAsia"/>
          <w:b/>
          <w:bCs/>
          <w:color w:val="auto"/>
          <w:sz w:val="32"/>
          <w:szCs w:val="32"/>
          <w:lang w:val="en-US" w:eastAsia="zh-CN"/>
        </w:rPr>
        <w:t>附件13：</w:t>
      </w:r>
      <w:r>
        <w:rPr>
          <w:rFonts w:hint="eastAsia" w:ascii="宋体" w:hAnsi="宋体"/>
          <w:b/>
          <w:bCs/>
          <w:color w:val="auto"/>
          <w:sz w:val="32"/>
          <w:szCs w:val="32"/>
        </w:rPr>
        <w:t>残疾人福利性单位声明函</w:t>
      </w:r>
      <w:bookmarkEnd w:id="609"/>
    </w:p>
    <w:p w14:paraId="0FFE645C">
      <w:pPr>
        <w:pStyle w:val="11"/>
        <w:rPr>
          <w:rFonts w:hint="eastAsia"/>
          <w:color w:val="auto"/>
          <w:sz w:val="24"/>
          <w:szCs w:val="24"/>
          <w:lang w:val="en-US" w:eastAsia="zh-CN"/>
        </w:rPr>
      </w:pPr>
    </w:p>
    <w:p w14:paraId="4680BE31">
      <w:pPr>
        <w:ind w:firstLine="0" w:firstLineChars="0"/>
        <w:jc w:val="center"/>
        <w:rPr>
          <w:rFonts w:ascii="宋体"/>
          <w:b/>
          <w:color w:val="auto"/>
          <w:sz w:val="28"/>
          <w:szCs w:val="28"/>
        </w:rPr>
      </w:pPr>
      <w:r>
        <w:rPr>
          <w:rFonts w:hint="eastAsia" w:ascii="宋体" w:hAnsi="宋体"/>
          <w:b/>
          <w:color w:val="auto"/>
          <w:sz w:val="30"/>
          <w:szCs w:val="30"/>
        </w:rPr>
        <w:t>残疾人福利性单位声明函</w:t>
      </w:r>
    </w:p>
    <w:p w14:paraId="55C7A3F0">
      <w:pPr>
        <w:pStyle w:val="22"/>
        <w:rPr>
          <w:rFonts w:hint="eastAsia" w:ascii="宋体" w:hAnsi="宋体" w:eastAsia="宋体" w:cs="宋体"/>
          <w:b/>
          <w:bCs/>
          <w:color w:val="auto"/>
          <w:sz w:val="24"/>
        </w:rPr>
      </w:pPr>
    </w:p>
    <w:p w14:paraId="5AA0CEFC">
      <w:pPr>
        <w:pStyle w:val="22"/>
        <w:rPr>
          <w:rFonts w:hint="eastAsia" w:ascii="宋体" w:hAnsi="宋体" w:cs="宋体"/>
          <w:b/>
          <w:color w:val="auto"/>
          <w:sz w:val="24"/>
          <w:lang w:eastAsia="zh-CN"/>
        </w:rPr>
      </w:pPr>
      <w:r>
        <w:rPr>
          <w:rFonts w:hint="eastAsia" w:ascii="宋体" w:hAnsi="宋体" w:eastAsia="宋体" w:cs="宋体"/>
          <w:b/>
          <w:bCs/>
          <w:color w:val="auto"/>
          <w:sz w:val="24"/>
        </w:rPr>
        <w:t>致：</w:t>
      </w:r>
      <w:r>
        <w:rPr>
          <w:rFonts w:hint="eastAsia" w:ascii="宋体" w:hAnsi="宋体" w:cs="宋体"/>
          <w:b/>
          <w:color w:val="auto"/>
          <w:sz w:val="24"/>
          <w:lang w:eastAsia="zh-CN"/>
        </w:rPr>
        <w:t>青海旺利欣项目咨询管理有限公司</w:t>
      </w:r>
    </w:p>
    <w:p w14:paraId="733360AC">
      <w:pPr>
        <w:pStyle w:val="22"/>
        <w:rPr>
          <w:rFonts w:hint="eastAsia" w:ascii="宋体" w:hAnsi="宋体" w:cs="宋体"/>
          <w:b/>
          <w:color w:val="auto"/>
          <w:sz w:val="24"/>
          <w:lang w:eastAsia="zh-CN"/>
        </w:rPr>
      </w:pPr>
    </w:p>
    <w:p w14:paraId="2B1489F7">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36B8ECA8">
      <w:pPr>
        <w:spacing w:line="360" w:lineRule="auto"/>
        <w:ind w:firstLine="480"/>
        <w:rPr>
          <w:color w:val="auto"/>
          <w:sz w:val="24"/>
          <w:szCs w:val="24"/>
        </w:rPr>
      </w:pPr>
      <w:r>
        <w:rPr>
          <w:rFonts w:hint="eastAsia"/>
          <w:color w:val="auto"/>
          <w:sz w:val="24"/>
          <w:szCs w:val="24"/>
        </w:rPr>
        <w:t>本公司对上述声明的真实性负责。如有虚假，将依法承担相应责任。</w:t>
      </w:r>
    </w:p>
    <w:p w14:paraId="004878BC">
      <w:pPr>
        <w:spacing w:line="360" w:lineRule="auto"/>
        <w:ind w:firstLine="480"/>
        <w:rPr>
          <w:color w:val="auto"/>
          <w:sz w:val="24"/>
          <w:szCs w:val="24"/>
        </w:rPr>
      </w:pPr>
    </w:p>
    <w:p w14:paraId="230121D3">
      <w:pPr>
        <w:spacing w:line="360" w:lineRule="auto"/>
        <w:ind w:firstLine="0" w:firstLineChars="0"/>
        <w:rPr>
          <w:color w:val="auto"/>
          <w:sz w:val="24"/>
          <w:szCs w:val="24"/>
        </w:rPr>
      </w:pPr>
      <w:r>
        <w:rPr>
          <w:rFonts w:hint="eastAsia"/>
          <w:color w:val="auto"/>
          <w:sz w:val="24"/>
          <w:szCs w:val="24"/>
        </w:rPr>
        <w:t>注：</w:t>
      </w:r>
      <w:r>
        <w:rPr>
          <w:rFonts w:hint="eastAsia" w:ascii="宋体" w:hAnsi="宋体"/>
          <w:color w:val="auto"/>
          <w:sz w:val="24"/>
          <w:szCs w:val="24"/>
        </w:rPr>
        <w:t>若无此项内容，可不提供此函。</w:t>
      </w:r>
    </w:p>
    <w:p w14:paraId="63BA3D15">
      <w:pPr>
        <w:spacing w:line="360" w:lineRule="auto"/>
        <w:ind w:firstLine="0" w:firstLineChars="0"/>
        <w:rPr>
          <w:color w:val="auto"/>
          <w:sz w:val="24"/>
          <w:szCs w:val="24"/>
        </w:rPr>
      </w:pPr>
    </w:p>
    <w:p w14:paraId="61D56067">
      <w:pPr>
        <w:spacing w:line="360" w:lineRule="auto"/>
        <w:ind w:firstLine="0" w:firstLineChars="0"/>
        <w:rPr>
          <w:color w:val="auto"/>
          <w:sz w:val="24"/>
          <w:szCs w:val="24"/>
        </w:rPr>
      </w:pPr>
    </w:p>
    <w:p w14:paraId="070B7066">
      <w:pPr>
        <w:spacing w:line="360" w:lineRule="auto"/>
        <w:ind w:firstLine="0" w:firstLineChars="0"/>
        <w:rPr>
          <w:color w:val="auto"/>
          <w:sz w:val="24"/>
          <w:szCs w:val="24"/>
        </w:rPr>
      </w:pPr>
    </w:p>
    <w:p w14:paraId="383B8BC9">
      <w:pPr>
        <w:spacing w:line="360" w:lineRule="auto"/>
        <w:ind w:firstLine="0" w:firstLineChars="0"/>
        <w:rPr>
          <w:color w:val="auto"/>
          <w:sz w:val="24"/>
          <w:szCs w:val="24"/>
        </w:rPr>
      </w:pPr>
    </w:p>
    <w:p w14:paraId="4770C3D6">
      <w:pPr>
        <w:spacing w:line="360" w:lineRule="auto"/>
        <w:ind w:firstLine="0" w:firstLineChars="0"/>
        <w:rPr>
          <w:color w:val="auto"/>
          <w:sz w:val="24"/>
          <w:szCs w:val="24"/>
        </w:rPr>
      </w:pPr>
    </w:p>
    <w:p w14:paraId="64685B23">
      <w:pPr>
        <w:spacing w:line="360" w:lineRule="auto"/>
        <w:ind w:firstLine="0" w:firstLineChars="0"/>
        <w:rPr>
          <w:color w:val="auto"/>
          <w:sz w:val="24"/>
          <w:szCs w:val="24"/>
        </w:rPr>
      </w:pPr>
    </w:p>
    <w:p w14:paraId="6E29139E">
      <w:pPr>
        <w:spacing w:line="360" w:lineRule="auto"/>
        <w:ind w:firstLine="0" w:firstLineChars="0"/>
        <w:rPr>
          <w:color w:val="auto"/>
          <w:sz w:val="24"/>
          <w:szCs w:val="24"/>
        </w:rPr>
      </w:pPr>
    </w:p>
    <w:p w14:paraId="4C86FBC7">
      <w:pPr>
        <w:spacing w:line="360" w:lineRule="auto"/>
        <w:ind w:firstLine="0" w:firstLineChars="0"/>
        <w:rPr>
          <w:color w:val="auto"/>
          <w:sz w:val="24"/>
          <w:szCs w:val="24"/>
        </w:rPr>
      </w:pPr>
    </w:p>
    <w:p w14:paraId="3382E163">
      <w:pPr>
        <w:spacing w:line="360" w:lineRule="auto"/>
        <w:ind w:firstLine="0" w:firstLineChars="0"/>
        <w:rPr>
          <w:color w:val="auto"/>
          <w:sz w:val="24"/>
          <w:szCs w:val="24"/>
        </w:rPr>
      </w:pPr>
    </w:p>
    <w:p w14:paraId="4B0ADE1E">
      <w:pPr>
        <w:spacing w:line="360" w:lineRule="auto"/>
        <w:rPr>
          <w:rFonts w:hint="eastAsia"/>
          <w:color w:val="auto"/>
          <w:sz w:val="24"/>
          <w:szCs w:val="24"/>
          <w:lang w:val="en-US" w:eastAsia="zh-CN"/>
        </w:rPr>
      </w:pPr>
      <w:r>
        <w:rPr>
          <w:rFonts w:hint="eastAsia"/>
          <w:color w:val="auto"/>
          <w:sz w:val="24"/>
          <w:szCs w:val="24"/>
          <w:lang w:val="en-US" w:eastAsia="zh-CN"/>
        </w:rPr>
        <w:t xml:space="preserve">                                  企业名称（盖章）： </w:t>
      </w:r>
    </w:p>
    <w:p w14:paraId="605B3670">
      <w:pPr>
        <w:spacing w:line="360" w:lineRule="auto"/>
        <w:rPr>
          <w:rFonts w:hint="eastAsia"/>
          <w:color w:val="auto"/>
          <w:sz w:val="24"/>
          <w:szCs w:val="24"/>
          <w:lang w:val="en-US" w:eastAsia="zh-CN"/>
        </w:rPr>
      </w:pPr>
      <w:r>
        <w:rPr>
          <w:rFonts w:hint="eastAsia"/>
          <w:color w:val="auto"/>
          <w:sz w:val="24"/>
          <w:szCs w:val="24"/>
          <w:lang w:val="en-US" w:eastAsia="zh-CN"/>
        </w:rPr>
        <w:t xml:space="preserve">                                  企业法定代表人：       （签字或盖章）</w:t>
      </w:r>
    </w:p>
    <w:p w14:paraId="53F1AC7A">
      <w:pPr>
        <w:widowControl/>
        <w:snapToGrid w:val="0"/>
        <w:spacing w:line="360" w:lineRule="auto"/>
        <w:rPr>
          <w:rFonts w:hint="eastAsia"/>
          <w:color w:val="auto"/>
          <w:sz w:val="24"/>
          <w:szCs w:val="24"/>
          <w:lang w:val="en-US" w:eastAsia="zh-CN"/>
        </w:rPr>
      </w:pPr>
      <w:r>
        <w:rPr>
          <w:rFonts w:hint="eastAsia"/>
          <w:color w:val="auto"/>
          <w:sz w:val="24"/>
          <w:szCs w:val="24"/>
          <w:lang w:val="en-US" w:eastAsia="zh-CN"/>
        </w:rPr>
        <w:t xml:space="preserve">                                    </w:t>
      </w:r>
      <w:bookmarkStart w:id="610" w:name="_Toc74231772"/>
      <w:bookmarkStart w:id="611" w:name="_Toc72167658"/>
      <w:bookmarkStart w:id="612" w:name="_Toc72416754"/>
      <w:bookmarkStart w:id="613" w:name="_Toc74144467"/>
      <w:r>
        <w:rPr>
          <w:rFonts w:hint="eastAsia"/>
          <w:color w:val="auto"/>
          <w:sz w:val="24"/>
          <w:szCs w:val="24"/>
          <w:lang w:val="en-US" w:eastAsia="zh-CN"/>
        </w:rPr>
        <w:t xml:space="preserve">           年  月  日</w:t>
      </w:r>
      <w:bookmarkEnd w:id="610"/>
      <w:bookmarkEnd w:id="611"/>
      <w:bookmarkEnd w:id="612"/>
      <w:bookmarkEnd w:id="613"/>
    </w:p>
    <w:p w14:paraId="76B10D2B">
      <w:pPr>
        <w:pStyle w:val="22"/>
        <w:rPr>
          <w:rFonts w:hint="eastAsia"/>
          <w:color w:val="auto"/>
          <w:sz w:val="24"/>
          <w:szCs w:val="24"/>
          <w:lang w:val="en-US" w:eastAsia="zh-CN"/>
        </w:rPr>
      </w:pPr>
    </w:p>
    <w:p w14:paraId="562751F2">
      <w:pPr>
        <w:pStyle w:val="22"/>
        <w:rPr>
          <w:rFonts w:hint="eastAsia"/>
          <w:color w:val="auto"/>
          <w:sz w:val="24"/>
          <w:szCs w:val="24"/>
          <w:lang w:val="en-US" w:eastAsia="zh-CN"/>
        </w:rPr>
      </w:pPr>
    </w:p>
    <w:p w14:paraId="0231AF8D">
      <w:pPr>
        <w:pStyle w:val="22"/>
        <w:rPr>
          <w:rFonts w:hint="eastAsia"/>
          <w:color w:val="auto"/>
          <w:sz w:val="24"/>
          <w:szCs w:val="24"/>
          <w:lang w:val="en-US" w:eastAsia="zh-CN"/>
        </w:rPr>
      </w:pPr>
    </w:p>
    <w:p w14:paraId="6AA9D911">
      <w:pPr>
        <w:pStyle w:val="22"/>
        <w:rPr>
          <w:rFonts w:hint="eastAsia"/>
          <w:color w:val="auto"/>
          <w:sz w:val="24"/>
          <w:szCs w:val="24"/>
          <w:lang w:val="en-US" w:eastAsia="zh-CN"/>
        </w:rPr>
      </w:pPr>
    </w:p>
    <w:p w14:paraId="78C8B57D">
      <w:pPr>
        <w:pStyle w:val="3"/>
        <w:rPr>
          <w:color w:val="auto"/>
          <w:sz w:val="32"/>
          <w:szCs w:val="32"/>
        </w:rPr>
      </w:pPr>
      <w:bookmarkStart w:id="614" w:name="_Toc416363470"/>
      <w:bookmarkStart w:id="615" w:name="_Toc13928"/>
      <w:bookmarkStart w:id="616" w:name="_Toc16532"/>
      <w:bookmarkStart w:id="617" w:name="_Toc458079959"/>
      <w:bookmarkStart w:id="618" w:name="_Toc21347"/>
      <w:bookmarkStart w:id="619" w:name="_Toc14847"/>
      <w:r>
        <w:rPr>
          <w:rFonts w:hint="eastAsia"/>
          <w:color w:val="auto"/>
          <w:sz w:val="32"/>
          <w:szCs w:val="32"/>
        </w:rPr>
        <w:t>附件</w:t>
      </w:r>
      <w:r>
        <w:rPr>
          <w:rFonts w:hint="eastAsia"/>
          <w:color w:val="auto"/>
          <w:sz w:val="32"/>
          <w:szCs w:val="32"/>
          <w:lang w:val="en-US" w:eastAsia="zh-CN"/>
        </w:rPr>
        <w:t>14</w:t>
      </w:r>
      <w:r>
        <w:rPr>
          <w:rFonts w:hint="eastAsia"/>
          <w:color w:val="auto"/>
          <w:sz w:val="32"/>
          <w:szCs w:val="32"/>
        </w:rPr>
        <w:t>：</w:t>
      </w:r>
      <w:bookmarkEnd w:id="614"/>
      <w:r>
        <w:rPr>
          <w:rFonts w:hint="eastAsia"/>
          <w:color w:val="auto"/>
          <w:sz w:val="32"/>
          <w:szCs w:val="32"/>
        </w:rPr>
        <w:t>磋商最终报价</w:t>
      </w:r>
      <w:bookmarkEnd w:id="615"/>
      <w:bookmarkEnd w:id="616"/>
      <w:bookmarkEnd w:id="617"/>
      <w:bookmarkEnd w:id="618"/>
      <w:bookmarkEnd w:id="619"/>
    </w:p>
    <w:p w14:paraId="6CB48422">
      <w:pPr>
        <w:ind w:firstLine="2367" w:firstLineChars="655"/>
        <w:rPr>
          <w:rFonts w:ascii="宋体" w:hAnsi="宋体" w:eastAsia="宋体" w:cs="宋体"/>
          <w:b/>
          <w:color w:val="auto"/>
          <w:sz w:val="36"/>
          <w:szCs w:val="36"/>
        </w:rPr>
      </w:pPr>
    </w:p>
    <w:p w14:paraId="0B4D6E9F">
      <w:pPr>
        <w:jc w:val="center"/>
        <w:rPr>
          <w:rFonts w:hint="eastAsia" w:ascii="宋体" w:hAnsi="宋体" w:eastAsia="宋体" w:cs="宋体"/>
          <w:b/>
          <w:color w:val="auto"/>
          <w:sz w:val="30"/>
          <w:szCs w:val="30"/>
          <w:lang w:eastAsia="zh-CN"/>
        </w:rPr>
      </w:pPr>
      <w:bookmarkStart w:id="620" w:name="_Toc28741_WPSOffice_Level3"/>
      <w:bookmarkStart w:id="621" w:name="_Toc27291_WPSOffice_Level3"/>
      <w:bookmarkStart w:id="622" w:name="_Toc15108_WPSOffice_Level3"/>
      <w:bookmarkStart w:id="623" w:name="_Toc22443_WPSOffice_Level3"/>
      <w:r>
        <w:rPr>
          <w:rFonts w:hint="eastAsia" w:ascii="宋体" w:hAnsi="宋体" w:eastAsia="宋体" w:cs="宋体"/>
          <w:b/>
          <w:color w:val="auto"/>
          <w:sz w:val="30"/>
          <w:szCs w:val="30"/>
        </w:rPr>
        <w:t>最终报价</w:t>
      </w:r>
      <w:bookmarkEnd w:id="620"/>
      <w:bookmarkEnd w:id="621"/>
      <w:bookmarkEnd w:id="622"/>
      <w:bookmarkEnd w:id="623"/>
    </w:p>
    <w:p w14:paraId="4F54E98E">
      <w:pPr>
        <w:ind w:firstLine="352" w:firstLineChars="147"/>
        <w:jc w:val="left"/>
        <w:rPr>
          <w:rFonts w:ascii="宋体" w:hAnsi="宋体" w:eastAsia="宋体" w:cs="宋体"/>
          <w:color w:val="auto"/>
          <w:sz w:val="24"/>
        </w:rPr>
      </w:pPr>
    </w:p>
    <w:p w14:paraId="1DA65E5B">
      <w:pPr>
        <w:widowControl/>
        <w:ind w:firstLine="480"/>
        <w:jc w:val="left"/>
        <w:rPr>
          <w:rFonts w:ascii="宋体" w:hAnsi="宋体"/>
          <w:color w:val="auto"/>
          <w:sz w:val="24"/>
          <w:szCs w:val="24"/>
          <w:highlight w:val="none"/>
        </w:rPr>
      </w:pPr>
      <w:r>
        <w:rPr>
          <w:rFonts w:hint="eastAsia" w:ascii="宋体" w:hAnsi="宋体" w:cs="宋体"/>
          <w:color w:val="auto"/>
          <w:kern w:val="0"/>
          <w:sz w:val="24"/>
          <w:szCs w:val="24"/>
          <w:highlight w:val="none"/>
        </w:rPr>
        <w:t>初审阶段，通过资格审查和响应性审查的供应商在</w:t>
      </w:r>
      <w:r>
        <w:rPr>
          <w:rFonts w:hint="eastAsia" w:ascii="宋体" w:hAnsi="宋体"/>
          <w:color w:val="auto"/>
          <w:sz w:val="24"/>
          <w:szCs w:val="24"/>
          <w:highlight w:val="none"/>
        </w:rPr>
        <w:t>政采云平台进行最终报价并盖章。</w:t>
      </w:r>
    </w:p>
    <w:p w14:paraId="49E685F0">
      <w:pPr>
        <w:tabs>
          <w:tab w:val="left" w:pos="168"/>
        </w:tabs>
        <w:adjustRightInd w:val="0"/>
        <w:textAlignment w:val="baseline"/>
        <w:rPr>
          <w:rFonts w:ascii="宋体" w:hAnsi="宋体" w:eastAsia="宋体" w:cs="宋体"/>
          <w:b/>
          <w:bCs/>
          <w:color w:val="auto"/>
          <w:sz w:val="28"/>
        </w:rPr>
      </w:pPr>
    </w:p>
    <w:p w14:paraId="49965361">
      <w:pPr>
        <w:tabs>
          <w:tab w:val="left" w:pos="168"/>
        </w:tabs>
        <w:adjustRightInd w:val="0"/>
        <w:textAlignment w:val="baseline"/>
        <w:rPr>
          <w:rFonts w:ascii="宋体" w:hAnsi="宋体" w:eastAsia="宋体" w:cs="宋体"/>
          <w:b/>
          <w:bCs/>
          <w:color w:val="auto"/>
          <w:sz w:val="28"/>
        </w:rPr>
      </w:pPr>
    </w:p>
    <w:p w14:paraId="5D7CACC6">
      <w:pPr>
        <w:pStyle w:val="11"/>
        <w:rPr>
          <w:rFonts w:hint="eastAsia"/>
          <w:color w:val="auto"/>
          <w:sz w:val="24"/>
          <w:szCs w:val="24"/>
          <w:lang w:val="en-US" w:eastAsia="zh-CN"/>
        </w:rPr>
      </w:pPr>
    </w:p>
    <w:p w14:paraId="6B83A3F9">
      <w:pPr>
        <w:pStyle w:val="11"/>
        <w:rPr>
          <w:rFonts w:hint="eastAsia"/>
          <w:color w:val="auto"/>
          <w:sz w:val="24"/>
          <w:szCs w:val="24"/>
          <w:lang w:val="en-US" w:eastAsia="zh-CN"/>
        </w:rPr>
      </w:pPr>
    </w:p>
    <w:p w14:paraId="0009A934">
      <w:pPr>
        <w:rPr>
          <w:rFonts w:hint="default"/>
          <w:color w:val="auto"/>
          <w:sz w:val="24"/>
          <w:szCs w:val="24"/>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p>
    <w:p w14:paraId="2C3C9FE1">
      <w:pPr>
        <w:numPr>
          <w:ilvl w:val="0"/>
          <w:numId w:val="6"/>
        </w:numPr>
        <w:jc w:val="center"/>
        <w:outlineLvl w:val="0"/>
        <w:rPr>
          <w:rFonts w:hint="eastAsia" w:eastAsia="宋体"/>
          <w:b/>
          <w:bCs/>
          <w:color w:val="auto"/>
          <w:sz w:val="36"/>
          <w:szCs w:val="36"/>
          <w:lang w:eastAsia="zh-CN"/>
        </w:rPr>
      </w:pPr>
      <w:bookmarkStart w:id="624" w:name="_Toc20816"/>
      <w:r>
        <w:rPr>
          <w:rFonts w:hint="eastAsia" w:ascii="宋体" w:hAnsi="宋体" w:eastAsia="宋体" w:cs="宋体"/>
          <w:b/>
          <w:bCs/>
          <w:color w:val="auto"/>
          <w:sz w:val="36"/>
          <w:szCs w:val="36"/>
        </w:rPr>
        <w:t>工程量清单</w:t>
      </w:r>
      <w:bookmarkEnd w:id="624"/>
    </w:p>
    <w:p w14:paraId="2A0B36F3">
      <w:pPr>
        <w:jc w:val="center"/>
        <w:outlineLvl w:val="0"/>
        <w:rPr>
          <w:rFonts w:hint="eastAsia" w:eastAsia="宋体"/>
          <w:b/>
          <w:bCs/>
          <w:color w:val="auto"/>
          <w:sz w:val="36"/>
          <w:szCs w:val="36"/>
          <w:lang w:eastAsia="zh-CN"/>
        </w:rPr>
      </w:pPr>
    </w:p>
    <w:p w14:paraId="690CA10D">
      <w:pPr>
        <w:jc w:val="center"/>
        <w:outlineLvl w:val="0"/>
        <w:rPr>
          <w:rFonts w:hint="eastAsia" w:eastAsia="宋体"/>
          <w:b/>
          <w:bCs/>
          <w:color w:val="auto"/>
          <w:sz w:val="36"/>
          <w:szCs w:val="36"/>
          <w:lang w:val="en-US" w:eastAsia="zh-CN"/>
        </w:rPr>
      </w:pPr>
      <w:bookmarkStart w:id="625" w:name="_Toc12531"/>
      <w:r>
        <w:rPr>
          <w:rFonts w:hint="eastAsia"/>
          <w:b/>
          <w:bCs/>
          <w:color w:val="auto"/>
          <w:sz w:val="36"/>
          <w:szCs w:val="36"/>
          <w:lang w:val="en-US" w:eastAsia="zh-CN"/>
        </w:rPr>
        <w:t>另附</w:t>
      </w:r>
      <w:bookmarkEnd w:id="625"/>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199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868E">
    <w:pPr>
      <w:pStyle w:val="15"/>
    </w:pPr>
    <w:r>
      <w:rPr>
        <w:rFonts w:ascii="Times New Roman" w:hAnsi="Times New Roman" w:eastAsia="宋体" w:cs="Times New Roman"/>
        <w:kern w:val="2"/>
        <w:sz w:val="18"/>
        <w:szCs w:val="24"/>
        <w:lang w:val="en-US" w:eastAsia="zh-CN" w:bidi="ar-SA"/>
      </w:rPr>
      <w:pict>
        <v:shape id="文本框 2"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BF791A7">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F7FA1"/>
    <w:multiLevelType w:val="singleLevel"/>
    <w:tmpl w:val="B03F7FA1"/>
    <w:lvl w:ilvl="0" w:tentative="0">
      <w:start w:val="7"/>
      <w:numFmt w:val="chineseCounting"/>
      <w:suff w:val="space"/>
      <w:lvlText w:val="第%1部分"/>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8D09516"/>
    <w:multiLevelType w:val="singleLevel"/>
    <w:tmpl w:val="58D09516"/>
    <w:lvl w:ilvl="0" w:tentative="0">
      <w:start w:val="11"/>
      <w:numFmt w:val="chineseCounting"/>
      <w:suff w:val="nothing"/>
      <w:lvlText w:val="%1、"/>
      <w:lvlJc w:val="left"/>
    </w:lvl>
  </w:abstractNum>
  <w:abstractNum w:abstractNumId="3">
    <w:nsid w:val="59882B96"/>
    <w:multiLevelType w:val="singleLevel"/>
    <w:tmpl w:val="59882B96"/>
    <w:lvl w:ilvl="0" w:tentative="0">
      <w:start w:val="2"/>
      <w:numFmt w:val="chineseCounting"/>
      <w:suff w:val="nothing"/>
      <w:lvlText w:val="（%1）"/>
      <w:lvlJc w:val="left"/>
    </w:lvl>
  </w:abstractNum>
  <w:abstractNum w:abstractNumId="4">
    <w:nsid w:val="5A178887"/>
    <w:multiLevelType w:val="singleLevel"/>
    <w:tmpl w:val="5A178887"/>
    <w:lvl w:ilvl="0" w:tentative="0">
      <w:start w:val="2"/>
      <w:numFmt w:val="chineseCounting"/>
      <w:suff w:val="nothing"/>
      <w:lvlText w:val="（%1）"/>
      <w:lvlJc w:val="left"/>
      <w:pPr>
        <w:ind w:left="210"/>
      </w:pPr>
    </w:lvl>
  </w:abstractNum>
  <w:abstractNum w:abstractNumId="5">
    <w:nsid w:val="6497CF99"/>
    <w:multiLevelType w:val="singleLevel"/>
    <w:tmpl w:val="6497CF99"/>
    <w:lvl w:ilvl="0" w:tentative="0">
      <w:start w:val="1"/>
      <w:numFmt w:val="decimal"/>
      <w:suff w:val="nothing"/>
      <w:lvlText w:val="（%1）"/>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TY3NzQ1MzRjNTI1Mzk2MGFiMmEwNzg3ZGZkMDUyZmEifQ=="/>
  </w:docVars>
  <w:rsids>
    <w:rsidRoot w:val="00000000"/>
    <w:rsid w:val="007115D0"/>
    <w:rsid w:val="00F86B64"/>
    <w:rsid w:val="062824C9"/>
    <w:rsid w:val="0C5B4B68"/>
    <w:rsid w:val="112B685E"/>
    <w:rsid w:val="12C861BF"/>
    <w:rsid w:val="131F2F45"/>
    <w:rsid w:val="165247B2"/>
    <w:rsid w:val="20A21D6B"/>
    <w:rsid w:val="22047CF1"/>
    <w:rsid w:val="256E5637"/>
    <w:rsid w:val="257133E2"/>
    <w:rsid w:val="286504B5"/>
    <w:rsid w:val="2C3D5A52"/>
    <w:rsid w:val="2F360865"/>
    <w:rsid w:val="301921E9"/>
    <w:rsid w:val="31CC0DA4"/>
    <w:rsid w:val="38F91C37"/>
    <w:rsid w:val="39426004"/>
    <w:rsid w:val="3A313FEF"/>
    <w:rsid w:val="3AE45D7F"/>
    <w:rsid w:val="3BD12021"/>
    <w:rsid w:val="3C1603EE"/>
    <w:rsid w:val="3E3026F4"/>
    <w:rsid w:val="3F341D01"/>
    <w:rsid w:val="44731B6C"/>
    <w:rsid w:val="47BB3553"/>
    <w:rsid w:val="487D2952"/>
    <w:rsid w:val="4BFA22D2"/>
    <w:rsid w:val="50B6464E"/>
    <w:rsid w:val="531F375B"/>
    <w:rsid w:val="54C40578"/>
    <w:rsid w:val="54CA13DC"/>
    <w:rsid w:val="56907B8B"/>
    <w:rsid w:val="56AA12EB"/>
    <w:rsid w:val="5A751527"/>
    <w:rsid w:val="5C490175"/>
    <w:rsid w:val="5CB337F7"/>
    <w:rsid w:val="5DB660CA"/>
    <w:rsid w:val="5ED15115"/>
    <w:rsid w:val="5FCB1A69"/>
    <w:rsid w:val="61891CD7"/>
    <w:rsid w:val="641B7B30"/>
    <w:rsid w:val="650D2C1F"/>
    <w:rsid w:val="687E2527"/>
    <w:rsid w:val="68F7451B"/>
    <w:rsid w:val="73667253"/>
    <w:rsid w:val="74E474F8"/>
    <w:rsid w:val="76D31DF0"/>
    <w:rsid w:val="7B695863"/>
    <w:rsid w:val="7C6333F8"/>
    <w:rsid w:val="7CE723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link w:val="46"/>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numPr>
        <w:ilvl w:val="2"/>
        <w:numId w:val="1"/>
      </w:numPr>
      <w:tabs>
        <w:tab w:val="left" w:pos="567"/>
      </w:tabs>
      <w:spacing w:before="260" w:after="260" w:line="416" w:lineRule="auto"/>
      <w:outlineLvl w:val="2"/>
    </w:pPr>
    <w:rPr>
      <w:b/>
      <w:bCs/>
      <w:sz w:val="32"/>
      <w:szCs w:val="32"/>
    </w:rPr>
  </w:style>
  <w:style w:type="paragraph" w:styleId="6">
    <w:name w:val="heading 4"/>
    <w:basedOn w:val="1"/>
    <w:next w:val="1"/>
    <w:semiHidden/>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Normal Indent"/>
    <w:basedOn w:val="1"/>
    <w:qFormat/>
    <w:uiPriority w:val="0"/>
    <w:pPr>
      <w:ind w:firstLine="420"/>
    </w:pPr>
    <w:rPr>
      <w:sz w:val="21"/>
    </w:rPr>
  </w:style>
  <w:style w:type="paragraph" w:styleId="8">
    <w:name w:val="Body Text"/>
    <w:basedOn w:val="1"/>
    <w:next w:val="1"/>
    <w:qFormat/>
    <w:uiPriority w:val="0"/>
    <w:pPr>
      <w:spacing w:line="360" w:lineRule="exact"/>
    </w:pPr>
    <w:rPr>
      <w:sz w:val="24"/>
    </w:r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1"/>
    </w:rPr>
  </w:style>
  <w:style w:type="paragraph" w:styleId="12">
    <w:name w:val="Date"/>
    <w:basedOn w:val="1"/>
    <w:next w:val="1"/>
    <w:qFormat/>
    <w:uiPriority w:val="0"/>
    <w:pPr>
      <w:spacing w:line="360" w:lineRule="auto"/>
    </w:pPr>
    <w:rPr>
      <w:rFonts w:ascii="宋体"/>
      <w:sz w:val="24"/>
      <w:szCs w:val="20"/>
    </w:rPr>
  </w:style>
  <w:style w:type="paragraph" w:styleId="13">
    <w:name w:val="Body Text Indent 2"/>
    <w:basedOn w:val="1"/>
    <w:qFormat/>
    <w:uiPriority w:val="0"/>
    <w:pPr>
      <w:spacing w:line="360" w:lineRule="auto"/>
      <w:ind w:firstLine="570"/>
    </w:pPr>
    <w:rPr>
      <w:rFonts w:ascii="宋体" w:hAnsi="宋体"/>
      <w:iCs/>
      <w:sz w:val="28"/>
      <w:szCs w:val="20"/>
    </w:rPr>
  </w:style>
  <w:style w:type="paragraph" w:styleId="14">
    <w:name w:val="Balloon Text"/>
    <w:basedOn w:val="1"/>
    <w:link w:val="5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8">
    <w:name w:val="index heading"/>
    <w:basedOn w:val="1"/>
    <w:next w:val="19"/>
    <w:qFormat/>
    <w:uiPriority w:val="0"/>
    <w:rPr>
      <w:sz w:val="28"/>
      <w:szCs w:val="20"/>
    </w:rPr>
  </w:style>
  <w:style w:type="paragraph" w:styleId="19">
    <w:name w:val="index 1"/>
    <w:basedOn w:val="1"/>
    <w:next w:val="1"/>
    <w:qFormat/>
    <w:uiPriority w:val="0"/>
    <w:rPr>
      <w:sz w:val="28"/>
      <w:szCs w:val="20"/>
    </w:rPr>
  </w:style>
  <w:style w:type="paragraph" w:styleId="20">
    <w:name w:val="toc 2"/>
    <w:basedOn w:val="1"/>
    <w:next w:val="1"/>
    <w:qFormat/>
    <w:uiPriority w:val="0"/>
    <w:pPr>
      <w:ind w:left="420" w:leftChars="200"/>
    </w:pPr>
  </w:style>
  <w:style w:type="paragraph" w:styleId="21">
    <w:name w:val="Body Text 2"/>
    <w:basedOn w:val="1"/>
    <w:qFormat/>
    <w:uiPriority w:val="0"/>
    <w:pPr>
      <w:jc w:val="center"/>
    </w:pPr>
    <w:rPr>
      <w:rFonts w:eastAsia="黑体"/>
      <w:bCs/>
      <w:sz w:val="72"/>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paragraph" w:styleId="24">
    <w:name w:val="Title"/>
    <w:basedOn w:val="1"/>
    <w:next w:val="1"/>
    <w:qFormat/>
    <w:uiPriority w:val="0"/>
    <w:pPr>
      <w:spacing w:before="240" w:after="60"/>
      <w:jc w:val="center"/>
      <w:outlineLvl w:val="0"/>
    </w:pPr>
    <w:rPr>
      <w:rFonts w:ascii="Cambria" w:hAnsi="Cambria"/>
      <w:b/>
      <w:bCs/>
      <w:sz w:val="36"/>
      <w:szCs w:val="32"/>
    </w:rPr>
  </w:style>
  <w:style w:type="paragraph" w:styleId="25">
    <w:name w:val="Body Text First Indent"/>
    <w:basedOn w:val="8"/>
    <w:qFormat/>
    <w:uiPriority w:val="0"/>
    <w:pPr>
      <w:ind w:firstLine="420" w:firstLineChars="100"/>
    </w:pPr>
    <w:rPr>
      <w:lang w:val="en-US" w:eastAsia="zh-CN"/>
    </w:r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style>
  <w:style w:type="character" w:styleId="32">
    <w:name w:val="HTML Definition"/>
    <w:basedOn w:val="27"/>
    <w:qFormat/>
    <w:uiPriority w:val="0"/>
    <w:rPr>
      <w:i/>
    </w:rPr>
  </w:style>
  <w:style w:type="character" w:styleId="33">
    <w:name w:val="Hyperlink"/>
    <w:qFormat/>
    <w:uiPriority w:val="0"/>
    <w:rPr>
      <w:color w:val="000099"/>
      <w:u w:val="none"/>
    </w:rPr>
  </w:style>
  <w:style w:type="character" w:styleId="34">
    <w:name w:val="HTML Code"/>
    <w:basedOn w:val="27"/>
    <w:qFormat/>
    <w:uiPriority w:val="0"/>
    <w:rPr>
      <w:rFonts w:hint="default" w:ascii="Consolas" w:hAnsi="Consolas" w:eastAsia="Consolas" w:cs="Consolas"/>
      <w:color w:val="C7254E"/>
      <w:sz w:val="21"/>
      <w:szCs w:val="21"/>
      <w:shd w:val="clear" w:color="040000" w:fill="F9F2F4"/>
    </w:rPr>
  </w:style>
  <w:style w:type="character" w:styleId="35">
    <w:name w:val="HTML Keyboard"/>
    <w:basedOn w:val="27"/>
    <w:qFormat/>
    <w:uiPriority w:val="0"/>
    <w:rPr>
      <w:rFonts w:ascii="Consolas" w:hAnsi="Consolas" w:eastAsia="Consolas" w:cs="Consolas"/>
      <w:color w:val="FFFFFF"/>
      <w:sz w:val="21"/>
      <w:szCs w:val="21"/>
      <w:shd w:val="clear" w:color="040000" w:fill="333333"/>
    </w:rPr>
  </w:style>
  <w:style w:type="character" w:styleId="36">
    <w:name w:val="HTML Sample"/>
    <w:basedOn w:val="27"/>
    <w:qFormat/>
    <w:uiPriority w:val="0"/>
    <w:rPr>
      <w:rFonts w:hint="default" w:ascii="Consolas" w:hAnsi="Consolas" w:eastAsia="Consolas" w:cs="Consolas"/>
      <w:sz w:val="21"/>
      <w:szCs w:val="21"/>
    </w:rPr>
  </w:style>
  <w:style w:type="paragraph" w:customStyle="1" w:styleId="37">
    <w:name w:val="一级条标题"/>
    <w:basedOn w:val="38"/>
    <w:next w:val="39"/>
    <w:qFormat/>
    <w:uiPriority w:val="0"/>
    <w:pPr>
      <w:spacing w:line="240" w:lineRule="auto"/>
      <w:ind w:left="420"/>
      <w:outlineLvl w:val="2"/>
    </w:pPr>
  </w:style>
  <w:style w:type="paragraph" w:customStyle="1" w:styleId="3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0">
    <w:name w:val="正文-1"/>
    <w:basedOn w:val="1"/>
    <w:qFormat/>
    <w:uiPriority w:val="0"/>
    <w:pPr>
      <w:spacing w:line="360" w:lineRule="auto"/>
      <w:ind w:firstLine="560"/>
    </w:pPr>
    <w:rPr>
      <w:rFonts w:eastAsia="仿宋_GB2312"/>
      <w:sz w:val="28"/>
      <w:szCs w:val="28"/>
    </w:rPr>
  </w:style>
  <w:style w:type="paragraph" w:customStyle="1" w:styleId="41">
    <w:name w:val="_Style 9"/>
    <w:basedOn w:val="1"/>
    <w:qFormat/>
    <w:uiPriority w:val="0"/>
    <w:pPr>
      <w:ind w:firstLine="420" w:firstLineChars="200"/>
    </w:p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5">
    <w:name w:val="表格文字"/>
    <w:basedOn w:val="1"/>
    <w:qFormat/>
    <w:uiPriority w:val="0"/>
    <w:pPr>
      <w:spacing w:before="25" w:after="25"/>
    </w:pPr>
    <w:rPr>
      <w:rFonts w:ascii="Times New Roman" w:hAnsi="Times New Roman" w:eastAsia="宋体" w:cs="Times New Roman"/>
      <w:bCs/>
      <w:spacing w:val="10"/>
      <w:sz w:val="24"/>
      <w:szCs w:val="20"/>
    </w:rPr>
  </w:style>
  <w:style w:type="character" w:customStyle="1" w:styleId="46">
    <w:name w:val="标题 2 Char"/>
    <w:link w:val="4"/>
    <w:qFormat/>
    <w:uiPriority w:val="0"/>
    <w:rPr>
      <w:rFonts w:ascii="Cambria" w:hAnsi="Cambria"/>
      <w:b/>
      <w:bCs/>
      <w:sz w:val="32"/>
      <w:szCs w:val="32"/>
    </w:rPr>
  </w:style>
  <w:style w:type="character" w:customStyle="1" w:styleId="47">
    <w:name w:val="font11"/>
    <w:basedOn w:val="27"/>
    <w:qFormat/>
    <w:uiPriority w:val="0"/>
    <w:rPr>
      <w:rFonts w:hint="eastAsia" w:ascii="宋体" w:hAnsi="宋体" w:eastAsia="宋体" w:cs="宋体"/>
      <w:color w:val="000000"/>
      <w:sz w:val="22"/>
      <w:szCs w:val="22"/>
      <w:u w:val="none"/>
    </w:rPr>
  </w:style>
  <w:style w:type="character" w:customStyle="1" w:styleId="48">
    <w:name w:val="font01"/>
    <w:basedOn w:val="27"/>
    <w:qFormat/>
    <w:uiPriority w:val="0"/>
    <w:rPr>
      <w:rFonts w:hint="eastAsia" w:ascii="宋体" w:hAnsi="宋体" w:eastAsia="宋体" w:cs="宋体"/>
      <w:b/>
      <w:color w:val="000000"/>
      <w:sz w:val="22"/>
      <w:szCs w:val="22"/>
      <w:u w:val="none"/>
    </w:rPr>
  </w:style>
  <w:style w:type="character" w:customStyle="1" w:styleId="49">
    <w:name w:val="标题 3 Char"/>
    <w:basedOn w:val="27"/>
    <w:qFormat/>
    <w:uiPriority w:val="0"/>
    <w:rPr>
      <w:rFonts w:eastAsia="宋体"/>
      <w:b/>
      <w:bCs/>
      <w:kern w:val="2"/>
      <w:sz w:val="32"/>
      <w:szCs w:val="32"/>
      <w:lang w:val="en-US" w:eastAsia="zh-CN" w:bidi="ar-SA"/>
    </w:rPr>
  </w:style>
  <w:style w:type="character" w:customStyle="1" w:styleId="50">
    <w:name w:val="批注框文本 Char"/>
    <w:basedOn w:val="27"/>
    <w:link w:val="14"/>
    <w:qFormat/>
    <w:uiPriority w:val="0"/>
    <w:rPr>
      <w:rFonts w:ascii="Times New Roman" w:hAnsi="Times New Roman"/>
      <w:kern w:val="2"/>
      <w:sz w:val="18"/>
      <w:szCs w:val="18"/>
    </w:rPr>
  </w:style>
  <w:style w:type="character" w:customStyle="1" w:styleId="51">
    <w:name w:val="hover4"/>
    <w:basedOn w:val="27"/>
    <w:qFormat/>
    <w:uiPriority w:val="0"/>
    <w:rPr>
      <w:color w:val="999999"/>
    </w:rPr>
  </w:style>
  <w:style w:type="character" w:customStyle="1" w:styleId="52">
    <w:name w:val="ant-radio+*"/>
    <w:basedOn w:val="27"/>
    <w:qFormat/>
    <w:uiPriority w:val="0"/>
  </w:style>
  <w:style w:type="character" w:customStyle="1" w:styleId="53">
    <w:name w:val="ant-radio+*1"/>
    <w:basedOn w:val="27"/>
    <w:qFormat/>
    <w:uiPriority w:val="0"/>
  </w:style>
  <w:style w:type="character" w:customStyle="1" w:styleId="54">
    <w:name w:val="nc-lang-cnt"/>
    <w:basedOn w:val="27"/>
    <w:qFormat/>
    <w:uiPriority w:val="0"/>
  </w:style>
  <w:style w:type="character" w:customStyle="1" w:styleId="55">
    <w:name w:val="nc-lang-cnt1"/>
    <w:basedOn w:val="27"/>
    <w:qFormat/>
    <w:uiPriority w:val="0"/>
  </w:style>
  <w:style w:type="character" w:customStyle="1" w:styleId="56">
    <w:name w:val="nc-lang-cnt2"/>
    <w:basedOn w:val="27"/>
    <w:qFormat/>
    <w:uiPriority w:val="0"/>
  </w:style>
  <w:style w:type="character" w:customStyle="1" w:styleId="57">
    <w:name w:val="nc-lang-cnt3"/>
    <w:basedOn w:val="27"/>
    <w:qFormat/>
    <w:uiPriority w:val="0"/>
  </w:style>
  <w:style w:type="character" w:customStyle="1" w:styleId="58">
    <w:name w:val="nc-lang-cnt4"/>
    <w:basedOn w:val="27"/>
    <w:qFormat/>
    <w:uiPriority w:val="0"/>
  </w:style>
  <w:style w:type="character" w:customStyle="1" w:styleId="59">
    <w:name w:val="nc-lang-cnt5"/>
    <w:basedOn w:val="27"/>
    <w:qFormat/>
    <w:uiPriority w:val="0"/>
  </w:style>
  <w:style w:type="character" w:customStyle="1" w:styleId="60">
    <w:name w:val="nc-lang-cnt6"/>
    <w:basedOn w:val="27"/>
    <w:qFormat/>
    <w:uiPriority w:val="0"/>
  </w:style>
  <w:style w:type="character" w:customStyle="1" w:styleId="61">
    <w:name w:val="ant-input18"/>
    <w:basedOn w:val="27"/>
    <w:qFormat/>
    <w:uiPriority w:val="0"/>
  </w:style>
  <w:style w:type="character" w:customStyle="1" w:styleId="62">
    <w:name w:val="ant-select-tree-iconele"/>
    <w:basedOn w:val="27"/>
    <w:qFormat/>
    <w:uiPriority w:val="0"/>
  </w:style>
  <w:style w:type="character" w:customStyle="1" w:styleId="63">
    <w:name w:val="ant-select-tree-checkbox2"/>
    <w:basedOn w:val="27"/>
    <w:qFormat/>
    <w:uiPriority w:val="0"/>
  </w:style>
  <w:style w:type="character" w:customStyle="1" w:styleId="64">
    <w:name w:val="ant-select-tree-switcher"/>
    <w:basedOn w:val="27"/>
    <w:qFormat/>
    <w:uiPriority w:val="0"/>
  </w:style>
  <w:style w:type="character" w:customStyle="1" w:styleId="65">
    <w:name w:val="ant-upload-download"/>
    <w:basedOn w:val="27"/>
    <w:qFormat/>
    <w:uiPriority w:val="0"/>
  </w:style>
  <w:style w:type="character" w:customStyle="1" w:styleId="66">
    <w:name w:val="ant-form-item-children1"/>
    <w:basedOn w:val="27"/>
    <w:qFormat/>
    <w:uiPriority w:val="0"/>
  </w:style>
  <w:style w:type="paragraph" w:customStyle="1" w:styleId="6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13918</Words>
  <Characters>14560</Characters>
  <Lines>183</Lines>
  <Paragraphs>51</Paragraphs>
  <TotalTime>13</TotalTime>
  <ScaleCrop>false</ScaleCrop>
  <LinksUpToDate>false</LinksUpToDate>
  <CharactersWithSpaces>16280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2016-09-20T13:27:00Z</dcterms:created>
  <dc:creator>Administrator</dc:creator>
  <cp:lastModifiedBy>旺利欣</cp:lastModifiedBy>
  <cp:lastPrinted>2021-11-17T11:58:00Z</cp:lastPrinted>
  <dcterms:modified xsi:type="dcterms:W3CDTF">2024-08-23T06:36:02Z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9D6D833D30304E199EDA7E3EA9F81300</vt:lpwstr>
  </property>
</Properties>
</file>