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5F68">
      <w:pPr>
        <w:autoSpaceDE w:val="0"/>
        <w:autoSpaceDN w:val="0"/>
        <w:adjustRightInd w:val="0"/>
        <w:spacing w:line="720" w:lineRule="auto"/>
        <w:ind w:firstLine="0" w:firstLineChars="0"/>
        <w:rPr>
          <w:rFonts w:ascii="黑体" w:hAnsi="黑体" w:eastAsia="黑体" w:cs="黑体"/>
          <w:bCs/>
          <w:color w:val="auto"/>
          <w:sz w:val="32"/>
          <w:szCs w:val="32"/>
        </w:rPr>
      </w:pPr>
    </w:p>
    <w:p w14:paraId="7902C084">
      <w:pPr>
        <w:autoSpaceDE w:val="0"/>
        <w:autoSpaceDN w:val="0"/>
        <w:adjustRightInd w:val="0"/>
        <w:spacing w:line="720" w:lineRule="auto"/>
        <w:ind w:firstLine="0" w:firstLineChars="0"/>
        <w:rPr>
          <w:rFonts w:ascii="宋体" w:hAnsi="宋体" w:cs="宋体"/>
          <w:b/>
          <w:color w:val="auto"/>
          <w:sz w:val="24"/>
          <w:szCs w:val="24"/>
          <w:lang w:val="zh-CN"/>
        </w:rPr>
      </w:pPr>
    </w:p>
    <w:p w14:paraId="727E68A8">
      <w:pPr>
        <w:autoSpaceDE w:val="0"/>
        <w:autoSpaceDN w:val="0"/>
        <w:adjustRightInd w:val="0"/>
        <w:spacing w:line="720" w:lineRule="auto"/>
        <w:ind w:firstLine="0" w:firstLineChars="0"/>
        <w:rPr>
          <w:rFonts w:ascii="宋体" w:hAnsi="宋体" w:cs="宋体"/>
          <w:b/>
          <w:color w:val="auto"/>
          <w:sz w:val="24"/>
          <w:szCs w:val="24"/>
          <w:lang w:val="zh-CN"/>
        </w:rPr>
      </w:pPr>
    </w:p>
    <w:p w14:paraId="058B7715">
      <w:pPr>
        <w:autoSpaceDE w:val="0"/>
        <w:autoSpaceDN w:val="0"/>
        <w:adjustRightInd w:val="0"/>
        <w:spacing w:line="720" w:lineRule="auto"/>
        <w:ind w:firstLine="0" w:firstLineChars="0"/>
        <w:jc w:val="center"/>
        <w:rPr>
          <w:rFonts w:ascii="宋体" w:hAnsi="宋体" w:cs="宋体"/>
          <w:b/>
          <w:color w:val="auto"/>
          <w:sz w:val="72"/>
          <w:szCs w:val="72"/>
        </w:rPr>
      </w:pPr>
      <w:r>
        <w:rPr>
          <w:rFonts w:hint="eastAsia" w:ascii="宋体" w:hAnsi="宋体" w:cs="宋体"/>
          <w:b/>
          <w:color w:val="auto"/>
          <w:sz w:val="72"/>
          <w:szCs w:val="72"/>
          <w:lang w:val="zh-CN"/>
        </w:rPr>
        <w:t>竞争性磋商文件</w:t>
      </w:r>
    </w:p>
    <w:p w14:paraId="0B39ECA6">
      <w:pPr>
        <w:adjustRightInd w:val="0"/>
        <w:spacing w:line="720" w:lineRule="auto"/>
        <w:ind w:firstLine="0" w:firstLineChars="0"/>
        <w:jc w:val="center"/>
        <w:textAlignment w:val="baseline"/>
        <w:rPr>
          <w:rFonts w:ascii="仿宋_GB2312" w:hAnsi="仿宋_GB2312" w:eastAsia="仿宋_GB2312" w:cs="仿宋_GB2312"/>
          <w:color w:val="auto"/>
          <w:sz w:val="32"/>
          <w:szCs w:val="32"/>
        </w:rPr>
      </w:pPr>
    </w:p>
    <w:p w14:paraId="5EC87CEF">
      <w:pPr>
        <w:adjustRightInd w:val="0"/>
        <w:spacing w:line="720" w:lineRule="auto"/>
        <w:ind w:firstLine="0" w:firstLineChars="0"/>
        <w:textAlignment w:val="baseline"/>
        <w:rPr>
          <w:rFonts w:ascii="宋体" w:hAnsi="宋体" w:cs="宋体"/>
          <w:b/>
          <w:color w:val="auto"/>
          <w:sz w:val="24"/>
          <w:szCs w:val="24"/>
        </w:rPr>
      </w:pPr>
    </w:p>
    <w:p w14:paraId="33F9EA99">
      <w:pPr>
        <w:adjustRightInd w:val="0"/>
        <w:spacing w:line="720" w:lineRule="auto"/>
        <w:ind w:left="2249" w:hanging="2249" w:hangingChars="700"/>
        <w:textAlignment w:val="baseline"/>
        <w:rPr>
          <w:rFonts w:hint="eastAsia" w:ascii="宋体" w:hAnsi="宋体" w:cs="宋体"/>
          <w:b/>
          <w:color w:val="auto"/>
          <w:sz w:val="32"/>
          <w:szCs w:val="32"/>
          <w:lang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青海佳泰竞磋（货物）2024-022</w:t>
      </w:r>
    </w:p>
    <w:p w14:paraId="19B69BAD">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采购项目名称：购买环卫设施</w:t>
      </w:r>
      <w:r>
        <w:rPr>
          <w:rFonts w:hint="eastAsia" w:ascii="宋体" w:hAnsi="宋体" w:cs="宋体"/>
          <w:b/>
          <w:color w:val="auto"/>
          <w:sz w:val="32"/>
          <w:szCs w:val="32"/>
        </w:rPr>
        <w:t xml:space="preserve">                 </w:t>
      </w:r>
    </w:p>
    <w:p w14:paraId="37770FBB">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人：达日县住房和城乡建设局</w:t>
      </w:r>
      <w:r>
        <w:rPr>
          <w:rFonts w:hint="eastAsia" w:ascii="宋体" w:hAnsi="宋体" w:cs="宋体"/>
          <w:b/>
          <w:color w:val="auto"/>
          <w:sz w:val="32"/>
          <w:szCs w:val="32"/>
        </w:rPr>
        <w:t xml:space="preserve">    </w:t>
      </w:r>
    </w:p>
    <w:p w14:paraId="33640E19">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采购代理机构：青海佳泰招标代理有限公司</w:t>
      </w:r>
      <w:r>
        <w:rPr>
          <w:rFonts w:hint="eastAsia" w:ascii="宋体" w:hAnsi="宋体" w:cs="宋体"/>
          <w:b/>
          <w:color w:val="auto"/>
          <w:sz w:val="32"/>
          <w:szCs w:val="32"/>
        </w:rPr>
        <w:t xml:space="preserve">           </w:t>
      </w:r>
    </w:p>
    <w:p w14:paraId="27B596F8">
      <w:pPr>
        <w:spacing w:line="720" w:lineRule="auto"/>
        <w:ind w:firstLine="0" w:firstLineChars="0"/>
        <w:rPr>
          <w:rFonts w:ascii="宋体" w:hAnsi="宋体" w:cs="宋体"/>
          <w:b/>
          <w:bCs/>
          <w:color w:val="auto"/>
          <w:sz w:val="32"/>
          <w:szCs w:val="32"/>
        </w:rPr>
      </w:pPr>
    </w:p>
    <w:p w14:paraId="6A953DB4">
      <w:pPr>
        <w:spacing w:line="720" w:lineRule="auto"/>
        <w:ind w:firstLine="0" w:firstLineChars="0"/>
        <w:rPr>
          <w:rFonts w:ascii="宋体" w:hAnsi="宋体" w:cs="宋体"/>
          <w:b/>
          <w:bCs/>
          <w:color w:val="auto"/>
          <w:sz w:val="32"/>
          <w:szCs w:val="32"/>
        </w:rPr>
      </w:pPr>
    </w:p>
    <w:p w14:paraId="7306BD48">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2024年</w:t>
      </w:r>
      <w:r>
        <w:rPr>
          <w:rFonts w:hint="eastAsia" w:ascii="宋体" w:hAnsi="宋体" w:cs="宋体"/>
          <w:b/>
          <w:bCs/>
          <w:color w:val="auto"/>
          <w:sz w:val="32"/>
          <w:szCs w:val="32"/>
          <w:lang w:val="en-US" w:eastAsia="zh-CN"/>
        </w:rPr>
        <w:t>10</w:t>
      </w:r>
      <w:r>
        <w:rPr>
          <w:rFonts w:hint="eastAsia" w:ascii="宋体" w:hAnsi="宋体" w:cs="宋体"/>
          <w:b/>
          <w:bCs/>
          <w:color w:val="auto"/>
          <w:sz w:val="32"/>
          <w:szCs w:val="32"/>
          <w:lang w:eastAsia="zh-CN"/>
        </w:rPr>
        <w:t>月</w:t>
      </w:r>
    </w:p>
    <w:p w14:paraId="6F9C1F05">
      <w:pPr>
        <w:ind w:firstLine="723"/>
        <w:jc w:val="center"/>
        <w:rPr>
          <w:b/>
          <w:color w:val="auto"/>
          <w:sz w:val="36"/>
          <w:szCs w:val="36"/>
        </w:rPr>
      </w:pPr>
    </w:p>
    <w:p w14:paraId="3706090C">
      <w:pPr>
        <w:ind w:firstLine="723"/>
        <w:jc w:val="center"/>
        <w:rPr>
          <w:b/>
          <w:color w:val="auto"/>
          <w:sz w:val="36"/>
          <w:szCs w:val="36"/>
        </w:rPr>
      </w:pPr>
    </w:p>
    <w:p w14:paraId="1D4DA08E">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4C32A28C">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574C09F9">
      <w:pPr>
        <w:pStyle w:val="17"/>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40E767C5">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5549698F">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9</w:t>
      </w:r>
    </w:p>
    <w:p w14:paraId="65E7AF0F">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4</w:t>
      </w:r>
    </w:p>
    <w:p w14:paraId="312A3030">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采购项目要求及技术参数</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6</w:t>
      </w:r>
    </w:p>
    <w:p w14:paraId="2ADB311A">
      <w:pPr>
        <w:pStyle w:val="17"/>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19160E7F">
      <w:pPr>
        <w:pStyle w:val="17"/>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433AE619">
      <w:pPr>
        <w:pStyle w:val="2"/>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65119B30">
      <w:pPr>
        <w:pStyle w:val="21"/>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购买环卫设施的潜在供应商应在《青海政府采购网》获取磋商文件，并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于2024年10月14日09点30分（北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609FAF2A">
      <w:pPr>
        <w:pStyle w:val="21"/>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00562787">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项目编号：青海佳泰竞磋（货物）2024-022</w:t>
      </w:r>
    </w:p>
    <w:p w14:paraId="1E15862A">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项目名称：购买环卫设施</w:t>
      </w:r>
    </w:p>
    <w:p w14:paraId="042C1090">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667AF57B">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预算金额：1992000.00元</w:t>
      </w:r>
    </w:p>
    <w:p w14:paraId="31C9B075">
      <w:pPr>
        <w:spacing w:line="520" w:lineRule="exact"/>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最高限价（如有）：1960460.00元</w:t>
      </w:r>
    </w:p>
    <w:p w14:paraId="76384DF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采购需求：详见磋商文件第五部分《采购项目要求及技术参数》</w:t>
      </w:r>
    </w:p>
    <w:p w14:paraId="4A9F25B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交货期：合同签订后30日内</w:t>
      </w:r>
    </w:p>
    <w:p w14:paraId="2615183A">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1AAF3663">
      <w:pPr>
        <w:pStyle w:val="21"/>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26300C19">
      <w:pPr>
        <w:pStyle w:val="21"/>
        <w:spacing w:line="520" w:lineRule="exact"/>
        <w:ind w:firstLine="444"/>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6E55EED0">
      <w:pPr>
        <w:pStyle w:val="21"/>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r>
        <w:rPr>
          <w:rFonts w:hint="eastAsia" w:ascii="仿宋_GB2312" w:eastAsia="仿宋_GB2312" w:hAnsiTheme="minorEastAsia"/>
          <w:color w:val="auto"/>
          <w:spacing w:val="7"/>
          <w:sz w:val="28"/>
          <w:szCs w:val="28"/>
          <w:lang w:val="en-US" w:eastAsia="zh-CN"/>
        </w:rPr>
        <w:t>。</w:t>
      </w:r>
    </w:p>
    <w:p w14:paraId="30042C67">
      <w:pPr>
        <w:pStyle w:val="21"/>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5F70AB09">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08CAEB7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711C62F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79189D2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8.</w:t>
      </w:r>
      <w:r>
        <w:rPr>
          <w:rFonts w:hint="eastAsia" w:ascii="仿宋_GB2312" w:eastAsia="仿宋_GB2312" w:hAnsiTheme="minorEastAsia"/>
          <w:color w:val="auto"/>
          <w:spacing w:val="7"/>
          <w:sz w:val="28"/>
          <w:szCs w:val="28"/>
          <w:lang w:eastAsia="zh-CN"/>
        </w:rPr>
        <w:t>本项目专门面向中小企业</w:t>
      </w:r>
      <w:r>
        <w:rPr>
          <w:rFonts w:hint="eastAsia" w:ascii="仿宋_GB2312" w:eastAsia="仿宋_GB2312" w:hAnsiTheme="minorEastAsia"/>
          <w:color w:val="auto"/>
          <w:spacing w:val="7"/>
          <w:sz w:val="28"/>
          <w:szCs w:val="28"/>
        </w:rPr>
        <w:t>；</w:t>
      </w:r>
    </w:p>
    <w:p w14:paraId="1EE4484A">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0A9468C2">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01</w:t>
      </w:r>
      <w:r>
        <w:rPr>
          <w:rFonts w:hint="eastAsia" w:ascii="仿宋_GB2312" w:eastAsia="仿宋_GB2312" w:hAnsiTheme="minorEastAsia"/>
          <w:color w:val="auto"/>
          <w:spacing w:val="7"/>
          <w:sz w:val="30"/>
          <w:szCs w:val="30"/>
          <w:highlight w:val="none"/>
          <w:u w:val="single"/>
          <w:lang w:eastAsia="zh-CN"/>
        </w:rPr>
        <w:t>日至2024年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12</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23B4534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方式：《青海政府采购网》免费下载磋商文件。</w:t>
      </w:r>
    </w:p>
    <w:p w14:paraId="493EEA9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w:t>
      </w:r>
      <w:bookmarkStart w:id="229" w:name="_GoBack"/>
      <w:bookmarkEnd w:id="229"/>
      <w:r>
        <w:rPr>
          <w:rFonts w:hint="eastAsia" w:ascii="仿宋_GB2312" w:eastAsia="仿宋_GB2312" w:hAnsiTheme="minorEastAsia"/>
          <w:bCs/>
          <w:color w:val="auto"/>
          <w:spacing w:val="7"/>
          <w:sz w:val="28"/>
          <w:szCs w:val="28"/>
        </w:rPr>
        <w:t>统；咨询电话：政采云95763。（提示：请潜在供应商获取文件前务必在政采云平台完成网上企业注册等手续；具体操作详见附件操作指南）</w:t>
      </w:r>
    </w:p>
    <w:p w14:paraId="34EF27E4">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7817FB5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2024年10月14日09点30分</w:t>
      </w:r>
      <w:r>
        <w:rPr>
          <w:rFonts w:hint="eastAsia" w:ascii="仿宋_GB2312" w:eastAsia="仿宋_GB2312" w:hAnsiTheme="minorEastAsia"/>
          <w:color w:val="auto"/>
          <w:spacing w:val="7"/>
          <w:sz w:val="28"/>
          <w:szCs w:val="28"/>
          <w:lang w:val="en-US" w:eastAsia="zh-CN"/>
        </w:rPr>
        <w:t>（北京时间）</w:t>
      </w:r>
    </w:p>
    <w:p w14:paraId="1669B29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235B6CA8">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78AEE59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2024年10月14日09点30分</w:t>
      </w:r>
      <w:r>
        <w:rPr>
          <w:rFonts w:hint="eastAsia" w:ascii="仿宋_GB2312" w:eastAsia="仿宋_GB2312" w:hAnsiTheme="minorEastAsia"/>
          <w:color w:val="auto"/>
          <w:spacing w:val="7"/>
          <w:sz w:val="28"/>
          <w:szCs w:val="28"/>
          <w:lang w:val="en-US" w:eastAsia="zh-CN"/>
        </w:rPr>
        <w:t>（北京时间）</w:t>
      </w:r>
    </w:p>
    <w:p w14:paraId="5FC835D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eastAsia="zh-CN"/>
        </w:rPr>
      </w:pPr>
      <w:r>
        <w:rPr>
          <w:rFonts w:hint="eastAsia" w:ascii="仿宋_GB2312" w:eastAsia="仿宋_GB2312" w:hAnsiTheme="minorEastAsia"/>
          <w:color w:val="auto"/>
          <w:spacing w:val="7"/>
          <w:sz w:val="28"/>
          <w:szCs w:val="28"/>
        </w:rPr>
        <w:t>地点：</w:t>
      </w:r>
      <w:r>
        <w:rPr>
          <w:rFonts w:hint="eastAsia" w:ascii="仿宋_GB2312" w:eastAsia="仿宋_GB2312" w:hAnsiTheme="minorEastAsia"/>
          <w:color w:val="auto"/>
          <w:spacing w:val="7"/>
          <w:sz w:val="28"/>
          <w:szCs w:val="28"/>
          <w:lang w:eastAsia="zh-CN"/>
        </w:rPr>
        <w:t>青海佳泰招标代理有限公司</w:t>
      </w:r>
    </w:p>
    <w:p w14:paraId="7730B0D3">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45AC9027">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58E53E88">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305E8987">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项目公告将在《青海政府采购网》发布。</w:t>
      </w:r>
    </w:p>
    <w:p w14:paraId="2831CA2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公告期限：自青海政府采购网发布之日起5个工作日</w:t>
      </w:r>
    </w:p>
    <w:p w14:paraId="491A4FAF">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6018487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1A6288F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0AA13A9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ascii="仿宋_GB2312" w:eastAsia="仿宋_GB2312" w:hAnsiTheme="minorEastAsia"/>
          <w:color w:val="auto"/>
          <w:spacing w:val="7"/>
          <w:sz w:val="28"/>
          <w:szCs w:val="28"/>
          <w:highlight w:val="none"/>
          <w:lang w:val="en-US" w:eastAsia="zh-CN"/>
        </w:rPr>
        <w:t>2024</w:t>
      </w:r>
      <w:r>
        <w:rPr>
          <w:rFonts w:hint="eastAsia" w:eastAsia="仿宋_GB2312" w:asciiTheme="minorEastAsia" w:hAnsiTheme="minorEastAsia"/>
          <w:color w:val="auto"/>
          <w:spacing w:val="7"/>
          <w:sz w:val="28"/>
          <w:szCs w:val="28"/>
          <w:lang w:eastAsia="zh-CN"/>
        </w:rPr>
        <w:t>年</w:t>
      </w:r>
      <w:r>
        <w:rPr>
          <w:rFonts w:hint="eastAsia" w:ascii="仿宋_GB2312" w:eastAsia="仿宋_GB2312" w:hAnsiTheme="minorEastAsia"/>
          <w:color w:val="auto"/>
          <w:spacing w:val="7"/>
          <w:sz w:val="28"/>
          <w:szCs w:val="28"/>
          <w:highlight w:val="none"/>
          <w:lang w:val="en-US" w:eastAsia="zh-CN"/>
        </w:rPr>
        <w:t>10月14日09时30分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66546ECC">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3B5C7CE0">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452C90E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达日县住房和城乡建设局</w:t>
      </w:r>
      <w:r>
        <w:rPr>
          <w:rFonts w:hint="eastAsia" w:eastAsia="仿宋_GB2312" w:cs="Times New Roman" w:asciiTheme="minorEastAsia" w:hAnsiTheme="minorEastAsia"/>
          <w:color w:val="auto"/>
          <w:spacing w:val="7"/>
          <w:sz w:val="28"/>
          <w:szCs w:val="28"/>
        </w:rPr>
        <w:t>　</w:t>
      </w:r>
    </w:p>
    <w:p w14:paraId="63C5426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val="en-US" w:eastAsia="zh-CN"/>
        </w:rPr>
        <w:t>达日县吉迈镇建设路201号</w:t>
      </w:r>
      <w:r>
        <w:rPr>
          <w:rFonts w:hint="eastAsia" w:eastAsia="仿宋_GB2312" w:cs="Times New Roman" w:asciiTheme="minorEastAsia" w:hAnsiTheme="minorEastAsia"/>
          <w:color w:val="auto"/>
          <w:spacing w:val="7"/>
          <w:sz w:val="28"/>
          <w:szCs w:val="28"/>
        </w:rPr>
        <w:t>　</w:t>
      </w:r>
    </w:p>
    <w:p w14:paraId="76C0458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val="en-US" w:eastAsia="zh-CN"/>
        </w:rPr>
        <w:t>钟先生</w:t>
      </w:r>
    </w:p>
    <w:p w14:paraId="32EE95CF">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联系方式：0975-8313605</w:t>
      </w:r>
    </w:p>
    <w:p w14:paraId="4EC65ADF">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6E4704D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青海佳泰招标代理有限公司</w:t>
      </w:r>
      <w:r>
        <w:rPr>
          <w:rFonts w:hint="eastAsia" w:eastAsia="仿宋_GB2312" w:cs="Times New Roman" w:asciiTheme="minorEastAsia" w:hAnsiTheme="minorEastAsia"/>
          <w:color w:val="auto"/>
          <w:spacing w:val="7"/>
          <w:sz w:val="28"/>
          <w:szCs w:val="28"/>
        </w:rPr>
        <w:t>　</w:t>
      </w:r>
    </w:p>
    <w:p w14:paraId="4578A50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址：西宁市城东区八一西路32号2号楼1单元2楼1023室　</w:t>
      </w:r>
    </w:p>
    <w:p w14:paraId="37DF814E">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许先生</w:t>
      </w:r>
      <w:r>
        <w:rPr>
          <w:rFonts w:hint="eastAsia" w:eastAsia="仿宋_GB2312" w:cs="Times New Roman" w:asciiTheme="minorEastAsia" w:hAnsiTheme="minorEastAsia"/>
          <w:color w:val="auto"/>
          <w:spacing w:val="7"/>
          <w:sz w:val="28"/>
          <w:szCs w:val="28"/>
        </w:rPr>
        <w:t xml:space="preserve">                     </w:t>
      </w:r>
    </w:p>
    <w:p w14:paraId="51B2A937">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话：19909787657</w:t>
      </w:r>
    </w:p>
    <w:p w14:paraId="5E5443EA">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73711130">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2BB6562E">
      <w:pPr>
        <w:spacing w:line="520" w:lineRule="exact"/>
        <w:rPr>
          <w:rFonts w:hint="eastAsia" w:eastAsia="仿宋_GB2312" w:cs="Times New Roman" w:asciiTheme="minorEastAsia" w:hAnsiTheme="minorEastAsia"/>
          <w:color w:val="auto"/>
          <w:spacing w:val="7"/>
          <w:sz w:val="28"/>
          <w:szCs w:val="28"/>
          <w:lang w:val="en-US" w:eastAsia="zh-CN"/>
        </w:rPr>
      </w:pPr>
    </w:p>
    <w:p w14:paraId="5EF0FEB1">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32064EF2">
      <w:pPr>
        <w:spacing w:line="520" w:lineRule="exact"/>
        <w:ind w:firstLine="6174" w:firstLineChars="21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2024年10月01日</w:t>
      </w:r>
    </w:p>
    <w:p w14:paraId="76FC76DE">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2C21C7A5">
      <w:pPr>
        <w:pStyle w:val="2"/>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6A30E02C">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3"/>
        <w:tblW w:w="9781" w:type="dxa"/>
        <w:jc w:val="center"/>
        <w:tblLayout w:type="fixed"/>
        <w:tblCellMar>
          <w:top w:w="0" w:type="dxa"/>
          <w:left w:w="57" w:type="dxa"/>
          <w:bottom w:w="0" w:type="dxa"/>
          <w:right w:w="57" w:type="dxa"/>
        </w:tblCellMar>
      </w:tblPr>
      <w:tblGrid>
        <w:gridCol w:w="780"/>
        <w:gridCol w:w="2403"/>
        <w:gridCol w:w="6598"/>
      </w:tblGrid>
      <w:tr w14:paraId="31B4108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4062206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3E57D96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r>
              <w:rPr>
                <w:rFonts w:hint="eastAsia" w:ascii="仿宋_GB2312" w:hAnsi="宋体" w:eastAsia="仿宋_GB2312" w:cs="宋体"/>
                <w:bCs/>
                <w:color w:val="auto"/>
                <w:sz w:val="28"/>
                <w:szCs w:val="28"/>
                <w:lang w:val="zh-CN"/>
              </w:rPr>
              <w:t>内容</w:t>
            </w:r>
          </w:p>
        </w:tc>
      </w:tr>
      <w:tr w14:paraId="59A4100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DCF5B4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EAFD89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4A56D32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青海佳泰竞磋（货物）2024-022</w:t>
            </w:r>
          </w:p>
        </w:tc>
      </w:tr>
      <w:tr w14:paraId="7E1171B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4E9BF64">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FC9E1D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14:paraId="2E9E249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购买环卫设施</w:t>
            </w:r>
          </w:p>
        </w:tc>
      </w:tr>
      <w:tr w14:paraId="1E5B38C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97BD71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E0345A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14:paraId="3DB2FA6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达日县住房和城乡建设局</w:t>
            </w:r>
          </w:p>
        </w:tc>
      </w:tr>
      <w:tr w14:paraId="24A3F40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CA47F19">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A11909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14:paraId="39DEF49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青海佳泰招标代理有限公司</w:t>
            </w:r>
          </w:p>
        </w:tc>
      </w:tr>
      <w:tr w14:paraId="55A9E00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3F1614A">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19C83E4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14:paraId="32489F9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131C63A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0219183">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F300AC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14:paraId="74E35C7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539F093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3831261">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EF1F83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0002E5A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1992000.00元</w:t>
            </w:r>
          </w:p>
        </w:tc>
      </w:tr>
      <w:tr w14:paraId="5D82A59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BD857E8">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089814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0E4B3DD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default" w:ascii="仿宋_GB2312" w:hAnsi="宋体" w:eastAsia="仿宋_GB2312" w:cs="宋体"/>
                <w:bCs/>
                <w:color w:val="auto"/>
                <w:sz w:val="28"/>
                <w:szCs w:val="28"/>
                <w:lang w:val="en-US" w:eastAsia="zh-CN"/>
              </w:rPr>
              <w:t>1960460.00元</w:t>
            </w:r>
          </w:p>
        </w:tc>
      </w:tr>
      <w:tr w14:paraId="71B5BFD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7EFDDE">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7EF638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5D60229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1BAF1FF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AE4FAD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5D2DD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6DEE24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173BE70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E656911">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4139C60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0634148D">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367ADAD3">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480C76D3">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p>
          <w:p w14:paraId="1192345B">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18C045B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111C71B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289257E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52C6E0C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8.本项目专门面向中小企业；</w:t>
            </w:r>
          </w:p>
        </w:tc>
      </w:tr>
      <w:tr w14:paraId="0F0B5174">
        <w:tblPrEx>
          <w:tblCellMar>
            <w:top w:w="0" w:type="dxa"/>
            <w:left w:w="57" w:type="dxa"/>
            <w:bottom w:w="0" w:type="dxa"/>
            <w:right w:w="57" w:type="dxa"/>
          </w:tblCellMar>
        </w:tblPrEx>
        <w:trPr>
          <w:trHeight w:val="101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596924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69AAEACD">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14:paraId="6B2C66AF">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叁万伍仟元整</w:t>
            </w:r>
          </w:p>
          <w:p w14:paraId="4B89F47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35000.00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240C8B3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收款单位：青海佳泰招标代理有限公司</w:t>
            </w:r>
          </w:p>
          <w:p w14:paraId="2AB4005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行：青海西宁农村商业银行股份有限公司市民中心支行</w:t>
            </w:r>
          </w:p>
          <w:p w14:paraId="4AA659E9">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银行账号：8201 0000 0004 0193 0（开户行号：402851020412）</w:t>
            </w:r>
          </w:p>
          <w:p w14:paraId="1FC3DDF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4530E01A">
        <w:tblPrEx>
          <w:tblCellMar>
            <w:top w:w="0" w:type="dxa"/>
            <w:left w:w="57" w:type="dxa"/>
            <w:bottom w:w="0" w:type="dxa"/>
            <w:right w:w="57" w:type="dxa"/>
          </w:tblCellMar>
        </w:tblPrEx>
        <w:trPr>
          <w:trHeight w:val="360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08AFC5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5BE6519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0F2597FB">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5D52EEF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78E7812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2BD0920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A7E7A6A">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475B4DE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B8C8821">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733DD10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8FE888C">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7E1262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3CCFCF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0F6C68B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0F6F43C">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57E002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762B0DBC">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74F56AE7">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30B7B60">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1CAA6F99">
            <w:pPr>
              <w:keepNext w:val="0"/>
              <w:keepLines w:val="0"/>
              <w:pageBreakBefore w:val="0"/>
              <w:widowControl w:val="0"/>
              <w:kinsoku/>
              <w:wordWrap/>
              <w:overflowPunct/>
              <w:topLinePunct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1B36EEF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eastAsia="仿宋_GB2312" w:hAnsiTheme="minorEastAsia"/>
                <w:color w:val="auto"/>
                <w:spacing w:val="7"/>
                <w:sz w:val="28"/>
                <w:szCs w:val="28"/>
                <w:highlight w:val="none"/>
                <w:lang w:val="en-US" w:eastAsia="zh-CN"/>
              </w:rPr>
              <w:t>2024年10月14日09点30分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540C6E7F">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930CA72">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FD669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14:paraId="0AB717B4">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6C7B5B27">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02D063E4">
            <w:pPr>
              <w:pStyle w:val="21"/>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贰万伍仟伍佰陆拾伍元整；</w:t>
            </w:r>
          </w:p>
          <w:p w14:paraId="37E94295">
            <w:pPr>
              <w:pStyle w:val="21"/>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25565.00元；</w:t>
            </w:r>
          </w:p>
          <w:p w14:paraId="37409473">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收款单位：青海佳泰招标代理有限公司</w:t>
            </w:r>
          </w:p>
          <w:p w14:paraId="138339C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开 户 行：青海西宁农村商业银行股份有限公司市民中心支行</w:t>
            </w:r>
          </w:p>
          <w:p w14:paraId="3300E9C5">
            <w:pPr>
              <w:pStyle w:val="10"/>
              <w:keepNext w:val="0"/>
              <w:keepLines w:val="0"/>
              <w:pageBreakBefore w:val="0"/>
              <w:widowControl w:val="0"/>
              <w:kinsoku/>
              <w:wordWrap/>
              <w:overflowPunct/>
              <w:topLinePunct w:val="0"/>
              <w:bidi w:val="0"/>
              <w:adjustRightInd/>
              <w:snapToGrid/>
              <w:spacing w:line="500" w:lineRule="exact"/>
              <w:ind w:left="0" w:leftChars="0" w:right="-288" w:rightChars="0" w:firstLine="0" w:firstLineChars="0"/>
              <w:textAlignment w:val="auto"/>
              <w:rPr>
                <w:rFonts w:ascii="仿宋_GB2312" w:hAnsi="宋体" w:eastAsia="仿宋_GB2312" w:cs="宋体"/>
                <w:b/>
                <w:color w:val="000000"/>
                <w:sz w:val="28"/>
                <w:szCs w:val="28"/>
                <w:lang w:val="zh-CN"/>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银行账号：8201 0000 0004 0193 0（开户行号：402851020412）</w:t>
            </w:r>
          </w:p>
        </w:tc>
      </w:tr>
      <w:tr w14:paraId="290F6996">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9A05034">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E75D3E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1463F0E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73976410">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3D1ACA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D37673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31BCE39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4778D95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3B9EC1F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6FF565">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C20504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7EE6DEC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2FCAB56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C76BFE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B7976D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交货期</w:t>
            </w:r>
          </w:p>
        </w:tc>
        <w:tc>
          <w:tcPr>
            <w:tcW w:w="6598" w:type="dxa"/>
            <w:tcBorders>
              <w:top w:val="single" w:color="000000" w:sz="6" w:space="0"/>
              <w:left w:val="single" w:color="000000" w:sz="6" w:space="0"/>
              <w:bottom w:val="single" w:color="000000" w:sz="6" w:space="0"/>
              <w:right w:val="single" w:color="000000" w:sz="6" w:space="0"/>
            </w:tcBorders>
          </w:tcPr>
          <w:p w14:paraId="6DADBDF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合同签订后30日内</w:t>
            </w:r>
          </w:p>
        </w:tc>
      </w:tr>
      <w:tr w14:paraId="2517C2F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C81589">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F3ED3B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3077263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项目公告将在《青海政府采购网》发布。</w:t>
            </w:r>
          </w:p>
          <w:p w14:paraId="66A55D4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368CD244">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5BC11F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6D96D3E6">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4D1714C3">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hAnsiTheme="minorEastAsia"/>
                <w:color w:val="auto"/>
                <w:spacing w:val="7"/>
                <w:sz w:val="28"/>
                <w:szCs w:val="28"/>
                <w:highlight w:val="none"/>
                <w:lang w:val="en-US" w:eastAsia="zh-CN"/>
              </w:rPr>
              <w:t>2024年10月14日09点30分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23FE457A">
      <w:pPr>
        <w:ind w:firstLine="0" w:firstLineChars="0"/>
        <w:jc w:val="center"/>
        <w:rPr>
          <w:rFonts w:ascii="宋体" w:hAnsi="宋体" w:cs="宋体"/>
          <w:b/>
          <w:color w:val="000000"/>
          <w:kern w:val="28"/>
          <w:sz w:val="36"/>
          <w:szCs w:val="20"/>
        </w:rPr>
      </w:pPr>
    </w:p>
    <w:p w14:paraId="4891104B">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97F0A47">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15D4A6F">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387B195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3EF4A5E">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CEEE5FB">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7E6321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6F01DA7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1AF5A4EC">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2AA93F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DC13FA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1E8978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22B40C18">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DA36664">
      <w:pPr>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eastAsia" w:ascii="宋体" w:hAnsi="宋体" w:cs="宋体"/>
          <w:b/>
          <w:color w:val="000000"/>
          <w:kern w:val="28"/>
          <w:sz w:val="32"/>
          <w:szCs w:val="32"/>
        </w:rPr>
      </w:pPr>
    </w:p>
    <w:p w14:paraId="6C6C03AC">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2EAA542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14943"/>
      <w:bookmarkStart w:id="6" w:name="_Toc376936728"/>
      <w:bookmarkStart w:id="7" w:name="_Toc24622"/>
      <w:r>
        <w:rPr>
          <w:rFonts w:hint="eastAsia" w:ascii="仿宋_GB2312" w:hAnsi="宋体" w:eastAsia="仿宋_GB2312" w:cs="宋体"/>
          <w:b/>
          <w:bCs/>
          <w:color w:val="000000"/>
          <w:sz w:val="28"/>
          <w:szCs w:val="28"/>
        </w:rPr>
        <w:t>一、说明</w:t>
      </w:r>
      <w:bookmarkEnd w:id="4"/>
      <w:bookmarkEnd w:id="5"/>
      <w:bookmarkEnd w:id="6"/>
      <w:bookmarkEnd w:id="7"/>
    </w:p>
    <w:p w14:paraId="6D404ED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376936729"/>
      <w:bookmarkStart w:id="9" w:name="_Toc26944"/>
      <w:bookmarkStart w:id="10" w:name="_Toc325725998"/>
      <w:bookmarkStart w:id="11" w:name="_Toc9770"/>
      <w:r>
        <w:rPr>
          <w:rFonts w:hint="eastAsia" w:ascii="仿宋_GB2312" w:hAnsi="宋体" w:eastAsia="仿宋_GB2312" w:cs="宋体"/>
          <w:b/>
          <w:bCs/>
          <w:color w:val="000000"/>
          <w:sz w:val="28"/>
          <w:szCs w:val="28"/>
        </w:rPr>
        <w:t>1.适用范围</w:t>
      </w:r>
      <w:bookmarkEnd w:id="8"/>
      <w:bookmarkEnd w:id="9"/>
      <w:bookmarkEnd w:id="10"/>
      <w:bookmarkEnd w:id="11"/>
    </w:p>
    <w:p w14:paraId="02488E8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04A9665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325725999"/>
      <w:bookmarkStart w:id="13" w:name="_Toc376936730"/>
      <w:bookmarkStart w:id="14" w:name="_Toc21998"/>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3A8C133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4DBDFF6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7D52B10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325726000"/>
      <w:bookmarkStart w:id="17" w:name="_Toc8820"/>
      <w:bookmarkStart w:id="18" w:name="_Toc376936731"/>
      <w:bookmarkStart w:id="19" w:name="_Toc8805"/>
      <w:r>
        <w:rPr>
          <w:rFonts w:hint="eastAsia" w:ascii="仿宋_GB2312" w:hAnsi="宋体" w:eastAsia="仿宋_GB2312" w:cs="宋体"/>
          <w:b/>
          <w:bCs/>
          <w:color w:val="000000"/>
          <w:sz w:val="28"/>
          <w:szCs w:val="28"/>
        </w:rPr>
        <w:t>3.磋商费用</w:t>
      </w:r>
      <w:bookmarkEnd w:id="16"/>
      <w:bookmarkEnd w:id="17"/>
      <w:bookmarkEnd w:id="18"/>
      <w:bookmarkEnd w:id="19"/>
    </w:p>
    <w:p w14:paraId="5634D9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25726001"/>
      <w:bookmarkStart w:id="21" w:name="_Toc18155"/>
      <w:bookmarkStart w:id="22" w:name="_Toc376936732"/>
    </w:p>
    <w:p w14:paraId="10107842">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11FC89D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325726002"/>
      <w:bookmarkStart w:id="24" w:name="_Toc376936733"/>
      <w:bookmarkStart w:id="25" w:name="_Toc10649"/>
      <w:bookmarkStart w:id="26" w:name="_Toc14153"/>
      <w:r>
        <w:rPr>
          <w:rFonts w:hint="eastAsia" w:ascii="仿宋_GB2312" w:hAnsi="宋体" w:eastAsia="仿宋_GB2312" w:cs="宋体"/>
          <w:b/>
          <w:bCs/>
          <w:color w:val="000000"/>
          <w:sz w:val="28"/>
          <w:szCs w:val="28"/>
        </w:rPr>
        <w:t>4.磋商文件的构成</w:t>
      </w:r>
      <w:bookmarkEnd w:id="23"/>
      <w:bookmarkEnd w:id="24"/>
      <w:bookmarkEnd w:id="25"/>
      <w:bookmarkEnd w:id="26"/>
    </w:p>
    <w:p w14:paraId="3C813A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58C4DEE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12A0A74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79A53D7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0908FA5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64C4217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3253FDD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6F79C6A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1020A2D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21DF0D4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25726003"/>
      <w:bookmarkStart w:id="28" w:name="_Toc376936734"/>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394DADD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2C0573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32E89D1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5DE6EE1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26515"/>
      <w:bookmarkStart w:id="32" w:name="_Toc376936735"/>
      <w:bookmarkStart w:id="33" w:name="_Toc13050"/>
      <w:bookmarkStart w:id="34" w:name="_Toc325726004"/>
      <w:r>
        <w:rPr>
          <w:rFonts w:hint="eastAsia" w:ascii="仿宋_GB2312" w:hAnsi="宋体" w:eastAsia="仿宋_GB2312" w:cs="宋体"/>
          <w:b/>
          <w:bCs/>
          <w:color w:val="000000"/>
          <w:sz w:val="28"/>
          <w:szCs w:val="28"/>
        </w:rPr>
        <w:t>6.磋商文件的澄清、修改</w:t>
      </w:r>
      <w:bookmarkEnd w:id="31"/>
      <w:bookmarkEnd w:id="32"/>
      <w:bookmarkEnd w:id="33"/>
      <w:bookmarkEnd w:id="34"/>
    </w:p>
    <w:p w14:paraId="40B9F6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649A1C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23340"/>
      <w:bookmarkStart w:id="37" w:name="_Toc325726005"/>
    </w:p>
    <w:p w14:paraId="3C62C9A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4898D19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9674"/>
      <w:bookmarkStart w:id="39" w:name="_Toc13057"/>
      <w:bookmarkStart w:id="40" w:name="_Toc325726006"/>
      <w:bookmarkStart w:id="41" w:name="_Toc37693673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2D85407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7A18EE9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69D6672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5390362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325726012"/>
      <w:bookmarkStart w:id="43" w:name="_Toc376936743"/>
      <w:bookmarkStart w:id="44" w:name="_Toc17093"/>
      <w:bookmarkStart w:id="45" w:name="_Toc21569"/>
      <w:r>
        <w:rPr>
          <w:rFonts w:hint="eastAsia" w:ascii="仿宋_GB2312" w:hAnsi="宋体" w:eastAsia="仿宋_GB2312" w:cs="宋体"/>
          <w:b/>
          <w:bCs/>
          <w:color w:val="000000"/>
          <w:sz w:val="28"/>
          <w:szCs w:val="28"/>
        </w:rPr>
        <w:t>8.磋商报价</w:t>
      </w:r>
    </w:p>
    <w:p w14:paraId="004F9CAD">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5451444C">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4E6B8B23">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174C241A">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52AF959">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70475E14">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4D0C49DE">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4480B272">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7A513E17">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6000F00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6F1D043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7B0276F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.2磋商保证金采用前附表规定转账方式的，由供应商直接转入“青海佳泰招标代理有限公司”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43477FE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3FB8A9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167BB60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7137403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5E81FE7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2246ACA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72EEF5B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325726013"/>
      <w:bookmarkStart w:id="47" w:name="_Toc376936744"/>
      <w:bookmarkStart w:id="48" w:name="_Toc32704"/>
      <w:bookmarkStart w:id="49" w:name="_Toc22044"/>
      <w:r>
        <w:rPr>
          <w:rFonts w:hint="eastAsia" w:ascii="仿宋_GB2312" w:hAnsi="宋体" w:eastAsia="仿宋_GB2312" w:cs="宋体"/>
          <w:b/>
          <w:bCs/>
          <w:color w:val="000000"/>
          <w:sz w:val="28"/>
          <w:szCs w:val="28"/>
        </w:rPr>
        <w:t>10.响应有效期</w:t>
      </w:r>
      <w:bookmarkEnd w:id="46"/>
      <w:bookmarkEnd w:id="47"/>
      <w:bookmarkEnd w:id="48"/>
      <w:bookmarkEnd w:id="49"/>
    </w:p>
    <w:p w14:paraId="740E8CE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5419D062">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325726008"/>
      <w:bookmarkStart w:id="51" w:name="_Toc31915"/>
      <w:bookmarkStart w:id="52" w:name="_Toc16445"/>
      <w:bookmarkStart w:id="53" w:name="_Toc376936739"/>
      <w:r>
        <w:rPr>
          <w:rFonts w:hint="eastAsia" w:ascii="仿宋_GB2312" w:hAnsi="宋体" w:eastAsia="仿宋_GB2312" w:cs="宋体"/>
          <w:b/>
          <w:bCs/>
          <w:color w:val="000000"/>
          <w:sz w:val="28"/>
          <w:szCs w:val="28"/>
        </w:rPr>
        <w:t>11.响应文件构成</w:t>
      </w:r>
      <w:bookmarkEnd w:id="50"/>
      <w:bookmarkEnd w:id="51"/>
      <w:bookmarkEnd w:id="52"/>
      <w:bookmarkEnd w:id="53"/>
    </w:p>
    <w:p w14:paraId="1C57B9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3F6DCF4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04689D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4D7142A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0A90116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1EF29C0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2EE4339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（6）法定代表人证明书</w:t>
      </w:r>
    </w:p>
    <w:p w14:paraId="5DD43F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（7）法定代表人授权书</w:t>
      </w:r>
    </w:p>
    <w:p w14:paraId="383EAE6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02ED192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73C2438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56AA728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4DEE765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03F6D1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0C6180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27C56F8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45F0525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54F43A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114D641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05DA27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58B818D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412617729"/>
      <w:bookmarkStart w:id="55" w:name="_Toc16453"/>
      <w:bookmarkStart w:id="56" w:name="_Toc11377"/>
      <w:bookmarkStart w:id="57" w:name="_Toc373392580"/>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0608C46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15102"/>
      <w:bookmarkStart w:id="59" w:name="_Toc412617730"/>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9A5397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108038D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1176"/>
      <w:bookmarkStart w:id="63" w:name="_Toc373392582"/>
      <w:bookmarkStart w:id="64" w:name="_Toc412617731"/>
      <w:bookmarkStart w:id="65" w:name="_Toc325726016"/>
      <w:bookmarkStart w:id="66" w:name="_Toc23823"/>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11AB6A6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4009"/>
      <w:bookmarkStart w:id="68" w:name="_Toc412617732"/>
      <w:bookmarkStart w:id="69" w:name="_Toc30756"/>
      <w:bookmarkStart w:id="70" w:name="_Toc373392583"/>
      <w:bookmarkStart w:id="71" w:name="_Toc325726017"/>
      <w:bookmarkStart w:id="72" w:name="_Toc376936749"/>
      <w:bookmarkStart w:id="73" w:name="_Toc371090030"/>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60BCD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0D6ECA4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76936750"/>
      <w:bookmarkStart w:id="75" w:name="_Toc325726019"/>
      <w:bookmarkStart w:id="76" w:name="_Toc9147"/>
      <w:bookmarkStart w:id="77" w:name="_Toc5644"/>
      <w:r>
        <w:rPr>
          <w:rFonts w:hint="eastAsia" w:ascii="仿宋_GB2312" w:hAnsi="宋体" w:eastAsia="仿宋_GB2312" w:cs="宋体"/>
          <w:color w:val="000000"/>
          <w:sz w:val="28"/>
          <w:szCs w:val="28"/>
        </w:rPr>
        <w:t>14.1提交响应文件截止时间及邮箱详见“供应商须知前附表”。</w:t>
      </w:r>
    </w:p>
    <w:p w14:paraId="0F33F58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2B9D08C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3A54E49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76936751"/>
      <w:bookmarkStart w:id="79" w:name="_Toc325726020"/>
      <w:bookmarkStart w:id="80" w:name="_Toc15630"/>
      <w:bookmarkStart w:id="81" w:name="_Toc26723"/>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41342EC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67EA92F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25B0AC3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5F63E2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4CEA34F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19030"/>
      <w:bookmarkStart w:id="83" w:name="_Toc18107"/>
      <w:bookmarkStart w:id="84" w:name="_Toc376936752"/>
      <w:bookmarkStart w:id="85" w:name="_Toc325726021"/>
      <w:r>
        <w:rPr>
          <w:rFonts w:hint="eastAsia" w:ascii="仿宋_GB2312" w:hAnsi="宋体" w:eastAsia="仿宋_GB2312" w:cs="宋体"/>
          <w:b/>
          <w:bCs/>
          <w:color w:val="000000"/>
          <w:sz w:val="28"/>
          <w:szCs w:val="28"/>
        </w:rPr>
        <w:t>六、磋商程序及方法</w:t>
      </w:r>
      <w:bookmarkEnd w:id="82"/>
      <w:bookmarkEnd w:id="83"/>
      <w:bookmarkEnd w:id="84"/>
      <w:bookmarkEnd w:id="85"/>
    </w:p>
    <w:p w14:paraId="2242A70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16935"/>
      <w:bookmarkStart w:id="87" w:name="_Toc376936753"/>
      <w:bookmarkStart w:id="88" w:name="_Toc325726022"/>
      <w:bookmarkStart w:id="89" w:name="_Toc26121"/>
      <w:r>
        <w:rPr>
          <w:rFonts w:hint="eastAsia" w:ascii="仿宋_GB2312" w:hAnsi="宋体" w:eastAsia="仿宋_GB2312" w:cs="宋体"/>
          <w:b/>
          <w:bCs/>
          <w:color w:val="000000"/>
          <w:sz w:val="28"/>
          <w:szCs w:val="28"/>
        </w:rPr>
        <w:t>16.磋商小组</w:t>
      </w:r>
      <w:bookmarkEnd w:id="86"/>
      <w:bookmarkEnd w:id="87"/>
      <w:bookmarkEnd w:id="88"/>
      <w:bookmarkEnd w:id="89"/>
    </w:p>
    <w:p w14:paraId="422857C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36AE371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1B91C9D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8057CF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224482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6E12515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623171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2EECFC7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20ADB0E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2861396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29A680F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5B5B61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316E872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40F447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5565993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18C7894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376936754"/>
      <w:bookmarkStart w:id="91" w:name="_Toc325726023"/>
      <w:bookmarkStart w:id="92" w:name="_Toc14694"/>
      <w:bookmarkStart w:id="93" w:name="_Toc27086"/>
      <w:r>
        <w:rPr>
          <w:rFonts w:hint="eastAsia" w:ascii="仿宋_GB2312" w:hAnsi="宋体" w:eastAsia="仿宋_GB2312" w:cs="宋体"/>
          <w:b/>
          <w:bCs/>
          <w:color w:val="000000"/>
          <w:sz w:val="28"/>
          <w:szCs w:val="28"/>
        </w:rPr>
        <w:t>17.磋商程序</w:t>
      </w:r>
      <w:bookmarkEnd w:id="90"/>
      <w:bookmarkEnd w:id="91"/>
      <w:bookmarkEnd w:id="92"/>
      <w:bookmarkEnd w:id="93"/>
    </w:p>
    <w:p w14:paraId="225446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596137D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20326E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1795CAD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31A044A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643452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1E8277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574EFA1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1AF19BF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（6）交货期、响应有效期最终不能满足磋商文件要求的；</w:t>
      </w:r>
    </w:p>
    <w:p w14:paraId="5CF19BE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zh-CN"/>
        </w:rPr>
        <w:t>产品的技术规格、技术标准不符合采购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1DCFAC8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6FADC4B7">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6D946A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3A48908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B0A229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18B378E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36ED448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1BE8CC2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29470AD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36A20B9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9A9D2E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4D16E03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5F3905F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9A53B7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AF55E5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3D47395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5F72FDFD">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678BAED5">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13668"/>
      <w:bookmarkStart w:id="95" w:name="_Toc325726024"/>
      <w:bookmarkStart w:id="96" w:name="_Toc20611"/>
      <w:bookmarkStart w:id="97" w:name="_Toc376936755"/>
      <w:r>
        <w:rPr>
          <w:rFonts w:hint="eastAsia" w:ascii="仿宋_GB2312" w:hAnsi="宋体" w:eastAsia="仿宋_GB2312" w:cs="宋体"/>
          <w:b/>
          <w:bCs/>
          <w:color w:val="000000"/>
          <w:sz w:val="28"/>
          <w:szCs w:val="28"/>
        </w:rPr>
        <w:t>18.评审办法</w:t>
      </w:r>
      <w:bookmarkEnd w:id="94"/>
      <w:bookmarkEnd w:id="95"/>
      <w:bookmarkEnd w:id="96"/>
      <w:bookmarkEnd w:id="97"/>
    </w:p>
    <w:p w14:paraId="765DCCC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23B616A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1B03290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0E1890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A63838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4FE0409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206E2F7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39E82D1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tbl>
      <w:tblPr>
        <w:tblStyle w:val="23"/>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7C96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05E4A111">
            <w:pPr>
              <w:spacing w:line="500" w:lineRule="exact"/>
              <w:ind w:firstLine="232" w:firstLineChars="83"/>
              <w:rPr>
                <w:rFonts w:ascii="仿宋_GB2312" w:hAnsi="宋体" w:eastAsia="仿宋_GB2312" w:cs="宋体"/>
                <w:color w:val="000000"/>
                <w:sz w:val="28"/>
                <w:szCs w:val="28"/>
                <w:highlight w:val="none"/>
              </w:rPr>
            </w:pPr>
            <w:bookmarkStart w:id="98" w:name="_Toc376936756"/>
            <w:bookmarkStart w:id="99" w:name="_Toc325726025"/>
            <w:bookmarkStart w:id="100" w:name="_Toc6689"/>
            <w:bookmarkStart w:id="101" w:name="_Toc2506"/>
            <w:r>
              <w:rPr>
                <w:rFonts w:hint="eastAsia" w:ascii="仿宋_GB2312" w:hAnsi="宋体" w:eastAsia="仿宋_GB2312" w:cs="宋体"/>
                <w:color w:val="000000"/>
                <w:sz w:val="28"/>
                <w:szCs w:val="28"/>
                <w:highlight w:val="none"/>
              </w:rPr>
              <w:t>类别</w:t>
            </w:r>
          </w:p>
        </w:tc>
        <w:tc>
          <w:tcPr>
            <w:tcW w:w="1301" w:type="dxa"/>
            <w:vAlign w:val="center"/>
          </w:tcPr>
          <w:p w14:paraId="4C113A7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1F2EED22">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27348014">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03BB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11AEC67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671E913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47878797">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2438D50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14BA805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2A594F50">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2ED13B81">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2DD81C5C">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4A13DB2">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69B0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Align w:val="center"/>
          </w:tcPr>
          <w:p w14:paraId="40CF025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2DB931E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2C12BB66">
            <w:pPr>
              <w:pStyle w:val="5"/>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w:t>
            </w:r>
            <w:r>
              <w:rPr>
                <w:rFonts w:hint="eastAsia" w:ascii="仿宋_GB2312" w:hAnsi="宋体" w:eastAsia="仿宋_GB2312" w:cs="宋体"/>
                <w:color w:val="000000"/>
                <w:sz w:val="28"/>
                <w:szCs w:val="28"/>
                <w:highlight w:val="none"/>
                <w:lang w:val="en-US" w:eastAsia="zh-CN"/>
              </w:rPr>
              <w:t>0</w:t>
            </w:r>
            <w:r>
              <w:rPr>
                <w:rFonts w:hint="eastAsia" w:ascii="仿宋_GB2312" w:hAnsi="宋体" w:eastAsia="仿宋_GB2312" w:cs="宋体"/>
                <w:color w:val="000000"/>
                <w:sz w:val="28"/>
                <w:szCs w:val="28"/>
                <w:highlight w:val="none"/>
              </w:rPr>
              <w:t>分）</w:t>
            </w:r>
          </w:p>
        </w:tc>
        <w:tc>
          <w:tcPr>
            <w:tcW w:w="1301" w:type="dxa"/>
            <w:vAlign w:val="center"/>
          </w:tcPr>
          <w:p w14:paraId="1F35FBD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349EA327">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1BD1C56E">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lang w:val="zh-CN"/>
              </w:rPr>
              <w:t>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以来的类似业绩证明材料。每提供1项得2分,满分10分；不提供不得分。需提供合同（中标通知书</w:t>
            </w:r>
            <w:r>
              <w:rPr>
                <w:rFonts w:hint="eastAsia" w:ascii="仿宋_GB2312" w:hAnsi="宋体" w:eastAsia="仿宋_GB2312" w:cs="宋体"/>
                <w:color w:val="000000"/>
                <w:sz w:val="28"/>
                <w:szCs w:val="28"/>
                <w:highlight w:val="none"/>
                <w:lang w:val="en-US" w:eastAsia="zh-CN"/>
              </w:rPr>
              <w:t>或</w:t>
            </w:r>
            <w:r>
              <w:rPr>
                <w:rFonts w:hint="eastAsia" w:ascii="仿宋_GB2312" w:hAnsi="宋体" w:eastAsia="仿宋_GB2312" w:cs="宋体"/>
                <w:color w:val="000000"/>
                <w:sz w:val="28"/>
                <w:szCs w:val="28"/>
                <w:highlight w:val="none"/>
                <w:lang w:val="zh-CN"/>
              </w:rPr>
              <w:t>合同包含首页、标的及金额所在页、供货合同签字盖章页）的扫描件或复印件。</w:t>
            </w:r>
          </w:p>
        </w:tc>
      </w:tr>
      <w:tr w14:paraId="1C72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6" w:type="dxa"/>
            <w:vMerge w:val="restart"/>
            <w:vAlign w:val="center"/>
          </w:tcPr>
          <w:p w14:paraId="2341D12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2C9FFC3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703C9A19">
            <w:pPr>
              <w:pStyle w:val="5"/>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en-US" w:eastAsia="zh-CN"/>
              </w:rPr>
              <w:t>60</w:t>
            </w:r>
            <w:r>
              <w:rPr>
                <w:rFonts w:hint="eastAsia" w:ascii="仿宋_GB2312" w:hAnsi="宋体" w:eastAsia="仿宋_GB2312" w:cs="宋体"/>
                <w:color w:val="000000"/>
                <w:sz w:val="28"/>
                <w:szCs w:val="28"/>
                <w:highlight w:val="none"/>
              </w:rPr>
              <w:t>分）</w:t>
            </w:r>
          </w:p>
        </w:tc>
        <w:tc>
          <w:tcPr>
            <w:tcW w:w="1301" w:type="dxa"/>
            <w:vAlign w:val="center"/>
          </w:tcPr>
          <w:p w14:paraId="5C44DB9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7026D9BF">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16E1B31F">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lang w:val="zh-CN"/>
              </w:rPr>
              <w:t>分</w:t>
            </w:r>
          </w:p>
        </w:tc>
        <w:tc>
          <w:tcPr>
            <w:tcW w:w="6203" w:type="dxa"/>
            <w:vAlign w:val="center"/>
          </w:tcPr>
          <w:p w14:paraId="0C18521A">
            <w:pPr>
              <w:autoSpaceDE w:val="0"/>
              <w:autoSpaceDN w:val="0"/>
              <w:adjustRightInd w:val="0"/>
              <w:spacing w:line="500" w:lineRule="exact"/>
              <w:ind w:firstLine="0" w:firstLineChars="0"/>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zh-CN"/>
              </w:rPr>
              <w:t>产品技术参数和配置完全满足或高于</w:t>
            </w:r>
            <w:r>
              <w:rPr>
                <w:rFonts w:hint="eastAsia" w:ascii="仿宋_GB2312" w:hAnsi="宋体" w:eastAsia="仿宋_GB2312" w:cs="宋体"/>
                <w:color w:val="auto"/>
                <w:sz w:val="28"/>
                <w:szCs w:val="28"/>
                <w:highlight w:val="none"/>
              </w:rPr>
              <w:t>磋商</w:t>
            </w:r>
            <w:r>
              <w:rPr>
                <w:rFonts w:hint="eastAsia" w:ascii="仿宋_GB2312" w:hAnsi="宋体" w:eastAsia="仿宋_GB2312" w:cs="宋体"/>
                <w:color w:val="auto"/>
                <w:sz w:val="28"/>
                <w:szCs w:val="28"/>
                <w:highlight w:val="none"/>
                <w:lang w:val="zh-CN"/>
              </w:rPr>
              <w:t>文件要求的，得</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lang w:val="zh-CN"/>
              </w:rPr>
              <w:t>分；每有一项负偏离扣</w:t>
            </w: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val="zh-CN"/>
              </w:rPr>
              <w:t>分，</w:t>
            </w:r>
            <w:r>
              <w:rPr>
                <w:rFonts w:hint="eastAsia" w:ascii="仿宋_GB2312" w:hAnsi="宋体" w:eastAsia="仿宋_GB2312" w:cs="宋体"/>
                <w:color w:val="auto"/>
                <w:sz w:val="28"/>
                <w:szCs w:val="28"/>
                <w:highlight w:val="none"/>
              </w:rPr>
              <w:t>扣完为止</w:t>
            </w:r>
            <w:r>
              <w:rPr>
                <w:rFonts w:hint="eastAsia" w:ascii="仿宋_GB2312" w:hAnsi="宋体" w:eastAsia="仿宋_GB2312" w:cs="宋体"/>
                <w:color w:val="auto"/>
                <w:sz w:val="28"/>
                <w:szCs w:val="28"/>
                <w:highlight w:val="none"/>
                <w:lang w:val="zh-CN"/>
              </w:rPr>
              <w:t>。</w:t>
            </w:r>
          </w:p>
        </w:tc>
      </w:tr>
      <w:tr w14:paraId="6C7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28B82174">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45EDF6F8">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7D8E513A">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202D44D9">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w:t>
            </w:r>
          </w:p>
        </w:tc>
        <w:tc>
          <w:tcPr>
            <w:tcW w:w="6203" w:type="dxa"/>
          </w:tcPr>
          <w:p w14:paraId="2C6DEFA3">
            <w:pPr>
              <w:spacing w:line="500" w:lineRule="exact"/>
              <w:ind w:firstLine="0" w:firstLineChars="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供应商针对本项目提供的配送方案进行评分。内容具体包括：①配送进度计划②货物包装、运输、配送方案③配送过程中突发事件的应急预案④安全运输措施；上述四项</w:t>
            </w:r>
            <w:r>
              <w:rPr>
                <w:rFonts w:hint="eastAsia" w:ascii="仿宋_GB2312" w:hAnsi="宋体" w:eastAsia="仿宋_GB2312" w:cs="宋体"/>
                <w:color w:val="auto"/>
                <w:sz w:val="28"/>
                <w:szCs w:val="28"/>
                <w:highlight w:val="none"/>
                <w:lang w:eastAsia="zh-CN"/>
              </w:rPr>
              <w:t>供应商</w:t>
            </w:r>
            <w:r>
              <w:rPr>
                <w:rFonts w:hint="eastAsia" w:ascii="仿宋_GB2312" w:hAnsi="宋体" w:eastAsia="仿宋_GB2312" w:cs="宋体"/>
                <w:color w:val="auto"/>
                <w:sz w:val="28"/>
                <w:szCs w:val="28"/>
                <w:highlight w:val="none"/>
              </w:rPr>
              <w:t>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3B41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vMerge w:val="continue"/>
            <w:vAlign w:val="center"/>
          </w:tcPr>
          <w:p w14:paraId="1E384D00">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904BBB">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62A74FFB">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15</w:t>
            </w:r>
            <w:r>
              <w:rPr>
                <w:rFonts w:hint="eastAsia" w:ascii="仿宋_GB2312" w:hAnsi="宋体" w:eastAsia="仿宋_GB2312" w:cs="宋体"/>
                <w:color w:val="auto"/>
                <w:sz w:val="28"/>
                <w:szCs w:val="28"/>
                <w:highlight w:val="none"/>
              </w:rPr>
              <w:t>分</w:t>
            </w:r>
          </w:p>
        </w:tc>
        <w:tc>
          <w:tcPr>
            <w:tcW w:w="6203" w:type="dxa"/>
            <w:vAlign w:val="center"/>
          </w:tcPr>
          <w:p w14:paraId="660B89EC">
            <w:pPr>
              <w:autoSpaceDE w:val="0"/>
              <w:autoSpaceDN w:val="0"/>
              <w:adjustRightInd w:val="0"/>
              <w:spacing w:line="500" w:lineRule="exact"/>
              <w:ind w:firstLine="0" w:firstLineChars="0"/>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供应商针对本项目制定项目管理及实施方案，具体内容包括：①设置项目管理机构②有具体的项目管理措施③结合项目特点制定实施方案</w:t>
            </w:r>
            <w:r>
              <w:rPr>
                <w:rFonts w:hint="eastAsia" w:ascii="仿宋_GB2312" w:hAnsi="宋体" w:eastAsia="仿宋_GB2312" w:cs="宋体"/>
                <w:color w:val="auto"/>
                <w:sz w:val="28"/>
                <w:szCs w:val="28"/>
                <w:highlight w:val="none"/>
                <w:lang w:val="en-US" w:eastAsia="zh-CN"/>
              </w:rPr>
              <w:t>④设备使用培训方案</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⑤人员配置情况</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五</w:t>
            </w:r>
            <w:r>
              <w:rPr>
                <w:rFonts w:hint="eastAsia" w:ascii="仿宋_GB2312" w:hAnsi="宋体" w:eastAsia="仿宋_GB2312" w:cs="宋体"/>
                <w:color w:val="auto"/>
                <w:sz w:val="28"/>
                <w:szCs w:val="28"/>
                <w:highlight w:val="none"/>
              </w:rPr>
              <w:t>项供应商每响应一项得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15</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E02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479F1404">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7344D7A">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3ED55A60">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9</w:t>
            </w:r>
            <w:r>
              <w:rPr>
                <w:rFonts w:hint="eastAsia" w:ascii="仿宋_GB2312" w:hAnsi="宋体" w:eastAsia="仿宋_GB2312" w:cs="宋体"/>
                <w:color w:val="000000"/>
                <w:sz w:val="28"/>
                <w:szCs w:val="28"/>
                <w:highlight w:val="none"/>
              </w:rPr>
              <w:t>分</w:t>
            </w:r>
          </w:p>
        </w:tc>
        <w:tc>
          <w:tcPr>
            <w:tcW w:w="6203" w:type="dxa"/>
            <w:vAlign w:val="center"/>
          </w:tcPr>
          <w:p w14:paraId="57569604">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供应商针对本项目提供设备质量保证措施，具体内容包括：①有具体质量保证计划②有具体的质量保证措施③有具体的质量控制流程；上述三项供应商每响应一项得</w:t>
            </w:r>
            <w:r>
              <w:rPr>
                <w:rFonts w:hint="eastAsia" w:ascii="仿宋_GB2312" w:hAnsi="宋体" w:eastAsia="仿宋_GB2312" w:cs="宋体"/>
                <w:color w:val="000000"/>
                <w:sz w:val="28"/>
                <w:szCs w:val="28"/>
                <w:highlight w:val="none"/>
                <w:lang w:val="en-US" w:eastAsia="zh-CN"/>
              </w:rPr>
              <w:t>3</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9</w:t>
            </w:r>
            <w:r>
              <w:rPr>
                <w:rFonts w:hint="eastAsia" w:ascii="仿宋_GB2312" w:hAnsi="宋体" w:eastAsia="仿宋_GB2312" w:cs="宋体"/>
                <w:color w:val="000000"/>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743F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1D86C982">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43243902">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6D68EB0F">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192918B3">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rPr>
              <w:t>分</w:t>
            </w:r>
          </w:p>
        </w:tc>
        <w:tc>
          <w:tcPr>
            <w:tcW w:w="6203" w:type="dxa"/>
            <w:vAlign w:val="center"/>
          </w:tcPr>
          <w:p w14:paraId="08DA6769">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auto"/>
                <w:sz w:val="28"/>
                <w:szCs w:val="28"/>
                <w:highlight w:val="none"/>
              </w:rPr>
              <w:t>供应商根据采购需求及项目实际情况，提供售后服务计划、措施及服务承诺，具体内容如下：在质量保证期内提供①售后服务方案及承诺②售后服务网点分布情况及培训计划（技术操作培训）③对于产品质量问题造成的损坏，免费提供咨询、维修服务</w:t>
            </w:r>
            <w:r>
              <w:rPr>
                <w:rFonts w:hint="eastAsia" w:ascii="仿宋_GB2312" w:hAnsi="宋体" w:eastAsia="仿宋_GB2312" w:cs="宋体"/>
                <w:color w:val="auto"/>
                <w:sz w:val="28"/>
                <w:szCs w:val="28"/>
                <w:highlight w:val="none"/>
                <w:lang w:val="en-US" w:eastAsia="zh-CN"/>
              </w:rPr>
              <w:t>④设备安装方案</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四</w:t>
            </w:r>
            <w:r>
              <w:rPr>
                <w:rFonts w:hint="eastAsia" w:ascii="仿宋_GB2312" w:hAnsi="宋体" w:eastAsia="仿宋_GB2312" w:cs="宋体"/>
                <w:color w:val="auto"/>
                <w:sz w:val="28"/>
                <w:szCs w:val="28"/>
                <w:highlight w:val="none"/>
              </w:rPr>
              <w:t>项按采购项目要求及技术参数切实满足项目实际需求，每响应一项得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bl>
    <w:p w14:paraId="2461779C">
      <w:pPr>
        <w:spacing w:line="520" w:lineRule="exact"/>
        <w:ind w:firstLine="562"/>
        <w:rPr>
          <w:rFonts w:hint="eastAsia" w:ascii="仿宋_GB2312" w:hAnsi="宋体" w:eastAsia="仿宋_GB2312" w:cs="宋体"/>
          <w:b/>
          <w:bCs/>
          <w:color w:val="000000"/>
          <w:sz w:val="28"/>
          <w:szCs w:val="28"/>
        </w:rPr>
      </w:pPr>
    </w:p>
    <w:p w14:paraId="38CA1FAD">
      <w:pPr>
        <w:rPr>
          <w:rFonts w:hint="eastAsia" w:ascii="仿宋_GB2312" w:hAnsi="宋体" w:eastAsia="仿宋_GB2312" w:cs="宋体"/>
          <w:b/>
          <w:bCs/>
          <w:color w:val="000000"/>
          <w:sz w:val="28"/>
          <w:szCs w:val="28"/>
        </w:rPr>
      </w:pPr>
      <w:r>
        <w:rPr>
          <w:rFonts w:hint="eastAsia" w:ascii="仿宋_GB2312" w:hAnsi="宋体" w:eastAsia="仿宋_GB2312" w:cs="宋体"/>
          <w:b/>
          <w:bCs/>
          <w:color w:val="000000"/>
          <w:sz w:val="28"/>
          <w:szCs w:val="28"/>
        </w:rPr>
        <w:br w:type="page"/>
      </w:r>
    </w:p>
    <w:p w14:paraId="0CAB9F7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700F288F">
      <w:pPr>
        <w:spacing w:line="520" w:lineRule="exact"/>
        <w:ind w:firstLine="562"/>
        <w:rPr>
          <w:rFonts w:ascii="仿宋_GB2312" w:hAnsi="宋体" w:eastAsia="仿宋_GB2312" w:cs="宋体"/>
          <w:b/>
          <w:bCs/>
          <w:color w:val="000000"/>
          <w:sz w:val="28"/>
          <w:szCs w:val="28"/>
        </w:rPr>
      </w:pPr>
      <w:bookmarkStart w:id="102" w:name="_Toc325726026"/>
      <w:bookmarkStart w:id="103" w:name="_Toc376936757"/>
      <w:bookmarkStart w:id="104" w:name="_Toc28889"/>
      <w:bookmarkStart w:id="105" w:name="_Toc17038"/>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72B98F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197BEC">
      <w:pPr>
        <w:spacing w:line="520" w:lineRule="exact"/>
        <w:ind w:firstLine="562"/>
        <w:rPr>
          <w:rFonts w:ascii="仿宋_GB2312" w:hAnsi="宋体" w:eastAsia="仿宋_GB2312" w:cs="宋体"/>
          <w:b/>
          <w:bCs/>
          <w:color w:val="000000"/>
          <w:sz w:val="28"/>
          <w:szCs w:val="28"/>
        </w:rPr>
      </w:pPr>
      <w:bookmarkStart w:id="106" w:name="_Toc325726028"/>
      <w:bookmarkStart w:id="107" w:name="_Toc2963"/>
      <w:bookmarkStart w:id="108" w:name="_Toc376936759"/>
      <w:bookmarkStart w:id="109" w:name="_Toc2346"/>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2B1A69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52FF3F2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4526C038">
      <w:pPr>
        <w:spacing w:line="520" w:lineRule="exact"/>
        <w:ind w:firstLine="562"/>
        <w:rPr>
          <w:rFonts w:ascii="仿宋_GB2312" w:hAnsi="宋体" w:eastAsia="仿宋_GB2312" w:cs="宋体"/>
          <w:b/>
          <w:bCs/>
          <w:color w:val="000000"/>
          <w:sz w:val="28"/>
          <w:szCs w:val="28"/>
        </w:rPr>
      </w:pPr>
      <w:bookmarkStart w:id="111" w:name="_Toc376936758"/>
      <w:bookmarkStart w:id="112" w:name="_Toc18063"/>
      <w:bookmarkStart w:id="113" w:name="_Toc5556"/>
      <w:r>
        <w:rPr>
          <w:rFonts w:hint="eastAsia" w:ascii="仿宋_GB2312" w:hAnsi="宋体" w:eastAsia="仿宋_GB2312" w:cs="宋体"/>
          <w:b/>
          <w:bCs/>
          <w:color w:val="000000"/>
          <w:sz w:val="28"/>
          <w:szCs w:val="28"/>
        </w:rPr>
        <w:t>八、授予合同</w:t>
      </w:r>
      <w:bookmarkEnd w:id="110"/>
      <w:bookmarkEnd w:id="111"/>
      <w:bookmarkEnd w:id="112"/>
      <w:bookmarkEnd w:id="113"/>
    </w:p>
    <w:p w14:paraId="05723331">
      <w:pPr>
        <w:spacing w:line="520" w:lineRule="exact"/>
        <w:ind w:firstLine="562"/>
        <w:rPr>
          <w:rFonts w:ascii="仿宋_GB2312" w:hAnsi="宋体" w:eastAsia="仿宋_GB2312" w:cs="宋体"/>
          <w:b/>
          <w:bCs/>
          <w:color w:val="000000"/>
          <w:sz w:val="28"/>
          <w:szCs w:val="28"/>
        </w:rPr>
      </w:pPr>
      <w:bookmarkStart w:id="114" w:name="_Toc325726029"/>
      <w:bookmarkStart w:id="115" w:name="_Toc28394"/>
      <w:bookmarkStart w:id="116" w:name="_Toc376936760"/>
      <w:bookmarkStart w:id="117" w:name="_Toc921"/>
      <w:r>
        <w:rPr>
          <w:rFonts w:hint="eastAsia" w:ascii="仿宋_GB2312" w:hAnsi="宋体" w:eastAsia="仿宋_GB2312" w:cs="宋体"/>
          <w:b/>
          <w:bCs/>
          <w:color w:val="000000"/>
          <w:sz w:val="28"/>
          <w:szCs w:val="28"/>
        </w:rPr>
        <w:t>21.签订合同</w:t>
      </w:r>
      <w:bookmarkEnd w:id="114"/>
      <w:bookmarkEnd w:id="115"/>
      <w:bookmarkEnd w:id="116"/>
      <w:bookmarkEnd w:id="117"/>
    </w:p>
    <w:p w14:paraId="0A8CA6BA">
      <w:pPr>
        <w:spacing w:line="520" w:lineRule="exact"/>
        <w:ind w:firstLine="560"/>
        <w:rPr>
          <w:rFonts w:ascii="仿宋_GB2312" w:hAnsi="宋体" w:eastAsia="仿宋_GB2312" w:cs="宋体"/>
          <w:color w:val="000000"/>
          <w:sz w:val="28"/>
          <w:szCs w:val="28"/>
        </w:rPr>
      </w:pPr>
      <w:bookmarkStart w:id="118" w:name="_Toc376936761"/>
      <w:bookmarkStart w:id="119" w:name="_Toc325726030"/>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523B8D7E">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644A43D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0FB43D6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33E16AF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03C7BB21">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22442"/>
      <w:bookmarkStart w:id="121" w:name="_Toc896"/>
    </w:p>
    <w:p w14:paraId="38ADDDDD">
      <w:pPr>
        <w:spacing w:line="520" w:lineRule="exact"/>
        <w:ind w:firstLine="562"/>
        <w:rPr>
          <w:rFonts w:ascii="仿宋_GB2312" w:hAnsi="宋体" w:eastAsia="仿宋_GB2312" w:cs="宋体"/>
          <w:b/>
          <w:bCs/>
          <w:color w:val="000000"/>
          <w:sz w:val="28"/>
          <w:szCs w:val="28"/>
        </w:rPr>
      </w:pPr>
      <w:bookmarkStart w:id="122" w:name="_Toc31604_WPSOffice_Level2"/>
      <w:bookmarkStart w:id="123" w:name="_Toc6881"/>
      <w:bookmarkStart w:id="124" w:name="_Toc2728"/>
      <w:bookmarkStart w:id="125" w:name="_Toc3517_WPSOffice_Level2"/>
      <w:bookmarkStart w:id="126" w:name="_Toc4328"/>
      <w:bookmarkStart w:id="127" w:name="_Toc2658_WPSOffice_Level2"/>
      <w:bookmarkStart w:id="128" w:name="_Toc3236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46CC90A5">
      <w:pPr>
        <w:spacing w:line="520" w:lineRule="exact"/>
        <w:ind w:firstLine="562"/>
        <w:rPr>
          <w:rFonts w:ascii="仿宋_GB2312" w:hAnsi="宋体" w:eastAsia="仿宋_GB2312" w:cs="宋体"/>
          <w:b/>
          <w:bCs/>
          <w:color w:val="000000"/>
          <w:sz w:val="28"/>
          <w:szCs w:val="28"/>
        </w:rPr>
      </w:pPr>
      <w:bookmarkStart w:id="129" w:name="_Toc23314_WPSOffice_Level3"/>
      <w:bookmarkStart w:id="130" w:name="_Toc25982_WPSOffice_Level3"/>
      <w:bookmarkStart w:id="131" w:name="_Toc21641"/>
      <w:bookmarkStart w:id="132" w:name="_Toc29785"/>
      <w:bookmarkStart w:id="133" w:name="_Toc14109"/>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6E366C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3FF9CB1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31807A3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72677468">
      <w:pPr>
        <w:spacing w:line="520" w:lineRule="exact"/>
        <w:ind w:firstLine="562"/>
        <w:rPr>
          <w:rFonts w:ascii="仿宋_GB2312" w:hAnsi="宋体" w:eastAsia="仿宋_GB2312" w:cs="宋体"/>
          <w:b/>
          <w:bCs/>
          <w:color w:val="000000"/>
          <w:sz w:val="28"/>
          <w:szCs w:val="28"/>
        </w:rPr>
      </w:pPr>
      <w:bookmarkStart w:id="134" w:name="_Toc9701_WPSOffice_Level2"/>
      <w:bookmarkStart w:id="135" w:name="_Toc6866_WPSOffice_Level2"/>
      <w:bookmarkStart w:id="136" w:name="_Toc28133"/>
      <w:bookmarkStart w:id="137" w:name="_Toc11509_WPSOffice_Level2"/>
      <w:bookmarkStart w:id="138" w:name="_Toc21832"/>
      <w:bookmarkStart w:id="139" w:name="_Toc22889"/>
      <w:bookmarkStart w:id="140" w:name="_Toc4534"/>
      <w:bookmarkStart w:id="141" w:name="_Toc22201076"/>
      <w:bookmarkStart w:id="142" w:name="_Toc34637771"/>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1B848CF8">
      <w:pPr>
        <w:spacing w:line="520" w:lineRule="exact"/>
        <w:ind w:firstLine="562"/>
        <w:rPr>
          <w:rFonts w:ascii="仿宋_GB2312" w:hAnsi="宋体" w:eastAsia="仿宋_GB2312" w:cs="宋体"/>
          <w:b/>
          <w:bCs/>
          <w:color w:val="000000"/>
          <w:sz w:val="28"/>
          <w:szCs w:val="28"/>
        </w:rPr>
      </w:pPr>
      <w:bookmarkStart w:id="143" w:name="_Toc16893"/>
      <w:bookmarkStart w:id="144" w:name="_Toc22921"/>
      <w:bookmarkStart w:id="145" w:name="_Toc27584"/>
      <w:bookmarkStart w:id="146" w:name="_Toc19360_WPSOffice_Level3"/>
      <w:bookmarkStart w:id="147" w:name="_Toc17253_WPSOffice_Level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0F668563">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7313671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F66FC4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54F5C44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70D8D1A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567E6CE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3AB132E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E5E9B54">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6F8FCB22">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0F84B97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5D604C1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C98D83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5B095E5E">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3B7171D0">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25726031"/>
      <w:bookmarkStart w:id="151" w:name="_Toc376936762"/>
      <w:r>
        <w:rPr>
          <w:rFonts w:hint="eastAsia" w:ascii="仿宋_GB2312" w:hAnsi="宋体" w:eastAsia="仿宋_GB2312" w:cs="宋体"/>
          <w:b/>
          <w:bCs/>
          <w:color w:val="000000"/>
          <w:sz w:val="28"/>
          <w:szCs w:val="28"/>
        </w:rPr>
        <w:t>24.终止情形</w:t>
      </w:r>
      <w:bookmarkEnd w:id="148"/>
      <w:bookmarkEnd w:id="149"/>
    </w:p>
    <w:p w14:paraId="3252C0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1CFA520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5B80AB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581F23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18452C4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2E99632F">
      <w:pPr>
        <w:spacing w:line="520" w:lineRule="exact"/>
        <w:ind w:firstLine="562"/>
        <w:rPr>
          <w:rFonts w:ascii="仿宋_GB2312" w:hAnsi="宋体" w:eastAsia="仿宋_GB2312" w:cs="宋体"/>
          <w:b/>
          <w:bCs/>
          <w:color w:val="000000"/>
          <w:sz w:val="28"/>
          <w:szCs w:val="28"/>
        </w:rPr>
      </w:pPr>
      <w:bookmarkStart w:id="153" w:name="_Toc325726034"/>
      <w:bookmarkStart w:id="154" w:name="_Toc376936765"/>
      <w:bookmarkStart w:id="155" w:name="_Toc19538"/>
      <w:bookmarkStart w:id="156" w:name="_Toc16406"/>
      <w:r>
        <w:rPr>
          <w:rFonts w:hint="eastAsia" w:ascii="仿宋_GB2312" w:hAnsi="宋体" w:eastAsia="仿宋_GB2312" w:cs="宋体"/>
          <w:b/>
          <w:bCs/>
          <w:color w:val="000000"/>
          <w:sz w:val="28"/>
          <w:szCs w:val="28"/>
        </w:rPr>
        <w:t>十二、其他</w:t>
      </w:r>
      <w:bookmarkEnd w:id="153"/>
      <w:bookmarkEnd w:id="154"/>
      <w:bookmarkEnd w:id="155"/>
      <w:bookmarkEnd w:id="156"/>
    </w:p>
    <w:p w14:paraId="1EA32629">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554957DF">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21E22AB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1E7B39A">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1151062C">
      <w:pPr>
        <w:ind w:firstLine="0" w:firstLineChars="0"/>
        <w:jc w:val="center"/>
        <w:rPr>
          <w:b/>
          <w:sz w:val="36"/>
          <w:szCs w:val="36"/>
        </w:rPr>
      </w:pPr>
      <w:r>
        <w:rPr>
          <w:rFonts w:hint="eastAsia"/>
          <w:b/>
          <w:sz w:val="36"/>
          <w:szCs w:val="36"/>
        </w:rPr>
        <w:t>（货物类）</w:t>
      </w:r>
    </w:p>
    <w:p w14:paraId="056067FE">
      <w:pPr>
        <w:spacing w:line="360" w:lineRule="auto"/>
        <w:ind w:firstLine="0" w:firstLineChars="0"/>
        <w:rPr>
          <w:rFonts w:ascii="宋体" w:hAnsi="宋体" w:cs="宋体"/>
          <w:color w:val="000000"/>
          <w:sz w:val="24"/>
          <w:szCs w:val="24"/>
        </w:rPr>
      </w:pPr>
    </w:p>
    <w:p w14:paraId="11522930">
      <w:pPr>
        <w:spacing w:line="360" w:lineRule="auto"/>
        <w:ind w:firstLine="0" w:firstLineChars="0"/>
        <w:rPr>
          <w:rFonts w:ascii="宋体" w:hAnsi="宋体" w:cs="宋体"/>
          <w:color w:val="000000"/>
          <w:sz w:val="24"/>
          <w:szCs w:val="24"/>
        </w:rPr>
      </w:pPr>
    </w:p>
    <w:p w14:paraId="7EE1EEFF">
      <w:pPr>
        <w:spacing w:line="360" w:lineRule="auto"/>
        <w:ind w:firstLine="0" w:firstLineChars="0"/>
        <w:rPr>
          <w:rFonts w:ascii="宋体" w:hAnsi="宋体" w:cs="宋体"/>
          <w:color w:val="000000"/>
          <w:sz w:val="24"/>
          <w:szCs w:val="24"/>
        </w:rPr>
      </w:pPr>
    </w:p>
    <w:p w14:paraId="224C2349">
      <w:pPr>
        <w:spacing w:line="360" w:lineRule="auto"/>
        <w:ind w:firstLine="0" w:firstLineChars="0"/>
        <w:rPr>
          <w:rFonts w:ascii="宋体" w:hAnsi="宋体" w:cs="宋体"/>
          <w:color w:val="000000"/>
          <w:sz w:val="24"/>
          <w:szCs w:val="24"/>
        </w:rPr>
      </w:pPr>
    </w:p>
    <w:p w14:paraId="21FA5591">
      <w:pPr>
        <w:autoSpaceDE w:val="0"/>
        <w:autoSpaceDN w:val="0"/>
        <w:spacing w:line="360" w:lineRule="auto"/>
        <w:ind w:firstLine="0" w:firstLineChars="0"/>
        <w:jc w:val="center"/>
        <w:rPr>
          <w:rFonts w:hint="eastAsia" w:ascii="宋体" w:hAnsi="宋体" w:cs="宋体"/>
          <w:b/>
          <w:bCs/>
          <w:color w:val="000000"/>
          <w:sz w:val="48"/>
          <w:szCs w:val="48"/>
          <w:highlight w:val="none"/>
          <w:lang w:val="zh-CN"/>
        </w:rPr>
      </w:pPr>
      <w:r>
        <w:rPr>
          <w:rFonts w:hint="eastAsia" w:ascii="宋体" w:hAnsi="宋体" w:cs="宋体"/>
          <w:b/>
          <w:bCs/>
          <w:color w:val="000000"/>
          <w:sz w:val="48"/>
          <w:szCs w:val="48"/>
          <w:highlight w:val="none"/>
          <w:lang w:val="zh-CN"/>
        </w:rPr>
        <w:t>青海省政府采购项目合同书</w:t>
      </w:r>
    </w:p>
    <w:p w14:paraId="5FD73A6E">
      <w:pPr>
        <w:autoSpaceDE w:val="0"/>
        <w:autoSpaceDN w:val="0"/>
        <w:spacing w:line="360" w:lineRule="auto"/>
        <w:ind w:firstLine="0" w:firstLineChars="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lang w:val="zh-CN"/>
        </w:rPr>
        <w:t>（</w:t>
      </w:r>
      <w:r>
        <w:rPr>
          <w:rFonts w:hint="eastAsia" w:ascii="宋体" w:hAnsi="宋体" w:cs="宋体"/>
          <w:b/>
          <w:bCs/>
          <w:color w:val="000000"/>
          <w:sz w:val="44"/>
          <w:szCs w:val="44"/>
          <w:highlight w:val="none"/>
          <w:lang w:val="en-US" w:eastAsia="zh-CN"/>
        </w:rPr>
        <w:t>示范文本</w:t>
      </w:r>
      <w:r>
        <w:rPr>
          <w:rFonts w:hint="eastAsia" w:ascii="宋体" w:hAnsi="宋体" w:cs="宋体"/>
          <w:b/>
          <w:bCs/>
          <w:color w:val="000000"/>
          <w:sz w:val="44"/>
          <w:szCs w:val="44"/>
          <w:highlight w:val="none"/>
          <w:lang w:val="zh-CN"/>
        </w:rPr>
        <w:t>）</w:t>
      </w:r>
    </w:p>
    <w:p w14:paraId="28061F6D">
      <w:pPr>
        <w:spacing w:line="360" w:lineRule="auto"/>
        <w:ind w:firstLine="0" w:firstLineChars="0"/>
        <w:rPr>
          <w:rFonts w:ascii="宋体" w:hAnsi="宋体" w:cs="宋体"/>
          <w:color w:val="000000"/>
          <w:sz w:val="24"/>
          <w:szCs w:val="24"/>
          <w:highlight w:val="none"/>
        </w:rPr>
      </w:pPr>
    </w:p>
    <w:p w14:paraId="2A2CC5AB">
      <w:pPr>
        <w:spacing w:line="360" w:lineRule="auto"/>
        <w:ind w:firstLine="0" w:firstLineChars="0"/>
        <w:rPr>
          <w:rFonts w:ascii="宋体" w:hAnsi="宋体" w:cs="宋体"/>
          <w:color w:val="000000"/>
          <w:sz w:val="24"/>
          <w:szCs w:val="24"/>
          <w:highlight w:val="none"/>
        </w:rPr>
      </w:pPr>
    </w:p>
    <w:p w14:paraId="3B21F92A">
      <w:pPr>
        <w:spacing w:line="360" w:lineRule="auto"/>
        <w:ind w:firstLine="0" w:firstLineChars="0"/>
        <w:rPr>
          <w:rFonts w:ascii="宋体" w:hAnsi="宋体" w:cs="宋体"/>
          <w:color w:val="000000"/>
          <w:sz w:val="24"/>
          <w:szCs w:val="24"/>
          <w:highlight w:val="none"/>
        </w:rPr>
      </w:pPr>
    </w:p>
    <w:p w14:paraId="51881995">
      <w:pPr>
        <w:spacing w:line="360" w:lineRule="auto"/>
        <w:ind w:firstLine="0" w:firstLineChars="0"/>
        <w:rPr>
          <w:rFonts w:ascii="宋体" w:hAnsi="宋体" w:cs="宋体"/>
          <w:color w:val="000000"/>
          <w:sz w:val="24"/>
          <w:szCs w:val="24"/>
          <w:highlight w:val="none"/>
        </w:rPr>
      </w:pPr>
    </w:p>
    <w:p w14:paraId="148B2D1D">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采购项目编号：</w:t>
      </w:r>
      <w:r>
        <w:rPr>
          <w:rFonts w:hint="eastAsia" w:ascii="宋体" w:hAnsi="宋体" w:cs="宋体"/>
          <w:b/>
          <w:bCs/>
          <w:color w:val="000000"/>
          <w:sz w:val="30"/>
          <w:szCs w:val="30"/>
          <w:highlight w:val="none"/>
          <w:u w:val="single"/>
          <w:lang w:val="zh-CN"/>
        </w:rPr>
        <w:t>青海佳泰竞磋（货物）2024-022</w:t>
      </w:r>
    </w:p>
    <w:p w14:paraId="488D369A">
      <w:pPr>
        <w:autoSpaceDE w:val="0"/>
        <w:autoSpaceDN w:val="0"/>
        <w:spacing w:line="600" w:lineRule="exact"/>
        <w:ind w:left="2108" w:hanging="2108" w:hangingChars="700"/>
        <w:rPr>
          <w:rFonts w:ascii="宋体" w:hAnsi="宋体" w:cs="宋体"/>
          <w:b/>
          <w:bCs/>
          <w:color w:val="000000"/>
          <w:sz w:val="30"/>
          <w:szCs w:val="30"/>
          <w:highlight w:val="none"/>
          <w:lang w:val="zh-CN"/>
        </w:rPr>
      </w:pPr>
      <w:r>
        <w:rPr>
          <w:rFonts w:hint="eastAsia" w:ascii="宋体" w:hAnsi="宋体" w:cs="宋体"/>
          <w:b/>
          <w:bCs/>
          <w:color w:val="000000"/>
          <w:sz w:val="30"/>
          <w:szCs w:val="30"/>
          <w:highlight w:val="none"/>
          <w:lang w:val="zh-CN"/>
        </w:rPr>
        <w:t>采购项目名称：</w:t>
      </w:r>
      <w:r>
        <w:rPr>
          <w:rFonts w:hint="eastAsia" w:ascii="宋体" w:hAnsi="宋体" w:cs="宋体"/>
          <w:b/>
          <w:bCs/>
          <w:color w:val="000000"/>
          <w:sz w:val="30"/>
          <w:szCs w:val="30"/>
          <w:highlight w:val="none"/>
          <w:u w:val="single"/>
          <w:lang w:val="zh-CN"/>
        </w:rPr>
        <w:t>购买环卫设施</w:t>
      </w:r>
    </w:p>
    <w:p w14:paraId="560916B9">
      <w:pPr>
        <w:autoSpaceDE w:val="0"/>
        <w:autoSpaceDN w:val="0"/>
        <w:spacing w:line="600" w:lineRule="exact"/>
        <w:ind w:left="2108" w:hanging="2108" w:hangingChars="700"/>
        <w:rPr>
          <w:rFonts w:hint="default" w:ascii="宋体" w:hAnsi="宋体" w:eastAsia="宋体" w:cs="宋体"/>
          <w:b/>
          <w:bCs/>
          <w:color w:val="000000"/>
          <w:sz w:val="30"/>
          <w:szCs w:val="30"/>
          <w:highlight w:val="non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zh-CN"/>
        </w:rPr>
        <w:t>QH</w:t>
      </w:r>
      <w:r>
        <w:rPr>
          <w:rFonts w:hint="eastAsia" w:ascii="宋体" w:hAnsi="宋体" w:cs="宋体"/>
          <w:b/>
          <w:bCs/>
          <w:color w:val="000000"/>
          <w:sz w:val="30"/>
          <w:szCs w:val="30"/>
          <w:highlight w:val="none"/>
          <w:u w:val="single"/>
          <w:lang w:val="en-US" w:eastAsia="zh-CN"/>
        </w:rPr>
        <w:t>JT</w:t>
      </w:r>
      <w:r>
        <w:rPr>
          <w:rFonts w:hint="eastAsia" w:ascii="宋体" w:hAnsi="宋体" w:cs="宋体"/>
          <w:b/>
          <w:bCs/>
          <w:color w:val="000000"/>
          <w:sz w:val="30"/>
          <w:szCs w:val="30"/>
          <w:highlight w:val="none"/>
          <w:u w:val="single"/>
          <w:lang w:val="zh-CN"/>
        </w:rPr>
        <w:t>-202</w:t>
      </w:r>
      <w:r>
        <w:rPr>
          <w:rFonts w:hint="eastAsia" w:ascii="宋体" w:hAnsi="宋体" w:cs="宋体"/>
          <w:b/>
          <w:bCs/>
          <w:color w:val="000000"/>
          <w:sz w:val="30"/>
          <w:szCs w:val="30"/>
          <w:highlight w:val="none"/>
          <w:u w:val="single"/>
          <w:lang w:val="en-US" w:eastAsia="zh-CN"/>
        </w:rPr>
        <w:t>4</w:t>
      </w:r>
      <w:r>
        <w:rPr>
          <w:rFonts w:hint="eastAsia" w:ascii="宋体" w:hAnsi="宋体" w:cs="宋体"/>
          <w:b/>
          <w:bCs/>
          <w:color w:val="000000"/>
          <w:sz w:val="30"/>
          <w:szCs w:val="30"/>
          <w:highlight w:val="none"/>
          <w:u w:val="single"/>
          <w:lang w:val="zh-CN"/>
        </w:rPr>
        <w:t>-</w:t>
      </w:r>
      <w:r>
        <w:rPr>
          <w:rFonts w:hint="eastAsia" w:ascii="宋体" w:hAnsi="宋体" w:cs="宋体"/>
          <w:b/>
          <w:bCs/>
          <w:color w:val="000000"/>
          <w:sz w:val="30"/>
          <w:szCs w:val="30"/>
          <w:highlight w:val="none"/>
          <w:u w:val="single"/>
          <w:lang w:val="en-US" w:eastAsia="zh-CN"/>
        </w:rPr>
        <w:t>022</w:t>
      </w:r>
    </w:p>
    <w:p w14:paraId="60450AA2">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合同金额（人民币）：</w:t>
      </w:r>
      <w:r>
        <w:rPr>
          <w:rFonts w:hint="eastAsia" w:ascii="宋体" w:hAnsi="宋体" w:cs="宋体"/>
          <w:b/>
          <w:bCs/>
          <w:color w:val="000000"/>
          <w:sz w:val="30"/>
          <w:szCs w:val="30"/>
          <w:highlight w:val="none"/>
          <w:u w:val="single"/>
          <w:lang w:val="en-US" w:eastAsia="zh-CN"/>
        </w:rPr>
        <w:t xml:space="preserve">               </w:t>
      </w:r>
    </w:p>
    <w:p w14:paraId="2F191660">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采购人（甲方）：</w:t>
      </w:r>
      <w:r>
        <w:rPr>
          <w:rFonts w:hint="eastAsia" w:ascii="宋体" w:hAnsi="宋体" w:cs="宋体"/>
          <w:b/>
          <w:bCs/>
          <w:color w:val="000000"/>
          <w:sz w:val="30"/>
          <w:szCs w:val="30"/>
          <w:highlight w:val="none"/>
          <w:u w:val="single"/>
          <w:lang w:val="zh-CN"/>
        </w:rPr>
        <w:t>（盖章）</w:t>
      </w:r>
    </w:p>
    <w:p w14:paraId="17DB8A4E">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供应商（乙方）：</w:t>
      </w:r>
      <w:r>
        <w:rPr>
          <w:rFonts w:hint="eastAsia" w:ascii="宋体" w:hAnsi="宋体" w:cs="宋体"/>
          <w:b/>
          <w:bCs/>
          <w:color w:val="000000"/>
          <w:sz w:val="30"/>
          <w:szCs w:val="30"/>
          <w:highlight w:val="none"/>
          <w:u w:val="single"/>
          <w:lang w:val="zh-CN"/>
        </w:rPr>
        <w:t>（盖章）</w:t>
      </w:r>
    </w:p>
    <w:p w14:paraId="1CD98673">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采购日期：</w:t>
      </w:r>
      <w:r>
        <w:rPr>
          <w:rFonts w:hint="eastAsia" w:ascii="宋体" w:hAnsi="宋体" w:cs="宋体"/>
          <w:b/>
          <w:bCs/>
          <w:color w:val="000000"/>
          <w:sz w:val="30"/>
          <w:szCs w:val="30"/>
          <w:highlight w:val="none"/>
          <w:u w:val="single"/>
          <w:lang w:val="en-US" w:eastAsia="zh-CN"/>
        </w:rPr>
        <w:t xml:space="preserve">            </w:t>
      </w:r>
    </w:p>
    <w:p w14:paraId="5191BC00">
      <w:pPr>
        <w:spacing w:line="600" w:lineRule="exact"/>
        <w:ind w:firstLine="480"/>
        <w:rPr>
          <w:rFonts w:ascii="宋体" w:hAnsi="宋体" w:cs="宋体"/>
          <w:color w:val="000000"/>
          <w:sz w:val="24"/>
          <w:szCs w:val="24"/>
          <w:highlight w:val="none"/>
        </w:rPr>
      </w:pPr>
    </w:p>
    <w:p w14:paraId="0C934AEB">
      <w:pPr>
        <w:autoSpaceDE w:val="0"/>
        <w:autoSpaceDN w:val="0"/>
        <w:spacing w:line="520" w:lineRule="exact"/>
        <w:ind w:firstLine="0" w:firstLineChars="0"/>
        <w:jc w:val="left"/>
        <w:rPr>
          <w:rFonts w:ascii="宋体" w:hAnsi="宋体" w:cs="宋体"/>
          <w:b/>
          <w:bCs/>
          <w:color w:val="000000"/>
          <w:sz w:val="24"/>
          <w:szCs w:val="24"/>
          <w:highlight w:val="none"/>
        </w:rPr>
      </w:pPr>
      <w:r>
        <w:rPr>
          <w:rFonts w:ascii="宋体" w:hAnsi="宋体" w:cs="宋体"/>
          <w:color w:val="000000"/>
          <w:sz w:val="28"/>
          <w:szCs w:val="28"/>
          <w:highlight w:val="none"/>
        </w:rPr>
        <w:br w:type="page"/>
      </w:r>
      <w:r>
        <w:rPr>
          <w:rFonts w:hint="eastAsia" w:ascii="宋体" w:hAnsi="宋体" w:cs="宋体"/>
          <w:b/>
          <w:bCs/>
          <w:color w:val="000000"/>
          <w:sz w:val="24"/>
          <w:szCs w:val="24"/>
          <w:highlight w:val="none"/>
          <w:lang w:val="zh-CN"/>
        </w:rPr>
        <w:t>采购人（以下简称甲方）：</w:t>
      </w:r>
    </w:p>
    <w:p w14:paraId="74BBB98E">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b/>
          <w:bCs/>
          <w:color w:val="000000"/>
          <w:sz w:val="24"/>
          <w:szCs w:val="24"/>
          <w:highlight w:val="none"/>
          <w:lang w:val="zh-CN"/>
        </w:rPr>
        <w:t>供应商（以下简称乙方）：</w:t>
      </w:r>
    </w:p>
    <w:p w14:paraId="5FF1B2F9">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甲、乙双方根据</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日项目（</w:t>
      </w:r>
      <w:r>
        <w:rPr>
          <w:rFonts w:hint="eastAsia" w:ascii="宋体" w:hAnsi="宋体" w:cs="Arial"/>
          <w:color w:val="000000"/>
          <w:sz w:val="24"/>
          <w:highlight w:val="none"/>
        </w:rPr>
        <w:t>项目编号</w:t>
      </w:r>
      <w:r>
        <w:rPr>
          <w:rFonts w:hint="eastAsia" w:ascii="宋体" w:hAnsi="宋体" w:cs="宋体"/>
          <w:color w:val="000000"/>
          <w:sz w:val="24"/>
          <w:szCs w:val="24"/>
          <w:highlight w:val="none"/>
        </w:rPr>
        <w:t>）的磋商文件要求和</w:t>
      </w:r>
      <w:r>
        <w:rPr>
          <w:rFonts w:hint="eastAsia" w:ascii="宋体" w:hAnsi="宋体" w:cs="宋体"/>
          <w:color w:val="000000"/>
          <w:sz w:val="24"/>
          <w:szCs w:val="24"/>
          <w:highlight w:val="none"/>
          <w:lang w:eastAsia="zh-CN"/>
        </w:rPr>
        <w:t>青海佳泰招标代理有限公司</w:t>
      </w:r>
      <w:r>
        <w:rPr>
          <w:rFonts w:hint="eastAsia" w:ascii="宋体" w:hAnsi="宋体" w:cs="宋体"/>
          <w:color w:val="000000"/>
          <w:sz w:val="24"/>
          <w:szCs w:val="24"/>
          <w:highlight w:val="none"/>
        </w:rPr>
        <w:t>出具的《成交通知书》，并经双方协商一致，签订本合同协议书。</w:t>
      </w:r>
    </w:p>
    <w:p w14:paraId="1C6AB1A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一、签订本政府采购合同的依据</w:t>
      </w:r>
    </w:p>
    <w:p w14:paraId="518832E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本政府采购合同所附下列文件是构成本政府采购合同不可分割的部分：</w:t>
      </w:r>
    </w:p>
    <w:p w14:paraId="3E26D350">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磋商文件；</w:t>
      </w:r>
    </w:p>
    <w:p w14:paraId="094EBB58">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磋商文件的更正、变更公告；</w:t>
      </w:r>
    </w:p>
    <w:p w14:paraId="17827352">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成交供应商提交的响应文件；</w:t>
      </w:r>
    </w:p>
    <w:p w14:paraId="56045C5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成交通知书。</w:t>
      </w:r>
    </w:p>
    <w:p w14:paraId="4C6826A5">
      <w:pPr>
        <w:autoSpaceDE w:val="0"/>
        <w:autoSpaceDN w:val="0"/>
        <w:spacing w:line="520" w:lineRule="exact"/>
        <w:ind w:firstLine="241" w:firstLineChars="100"/>
        <w:jc w:val="left"/>
        <w:rPr>
          <w:rFonts w:ascii="宋体" w:hAnsi="宋体" w:cs="宋体"/>
          <w:color w:val="000000"/>
          <w:sz w:val="24"/>
          <w:szCs w:val="24"/>
          <w:highlight w:val="none"/>
          <w:lang w:val="zh-CN"/>
        </w:rPr>
      </w:pPr>
      <w:r>
        <w:rPr>
          <w:rFonts w:hint="eastAsia" w:ascii="宋体" w:hAnsi="宋体" w:cs="宋体"/>
          <w:b/>
          <w:color w:val="000000"/>
          <w:sz w:val="24"/>
          <w:szCs w:val="24"/>
          <w:highlight w:val="none"/>
        </w:rPr>
        <w:t>二、合同标的及金额</w:t>
      </w:r>
      <w:r>
        <w:rPr>
          <w:rFonts w:hint="eastAsia" w:ascii="宋体" w:hAnsi="宋体" w:cs="宋体"/>
          <w:color w:val="000000"/>
          <w:sz w:val="24"/>
          <w:szCs w:val="24"/>
          <w:highlight w:val="none"/>
        </w:rPr>
        <w:t>单位：元</w:t>
      </w:r>
    </w:p>
    <w:tbl>
      <w:tblPr>
        <w:tblStyle w:val="23"/>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2A4374F0">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1052EF28">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40064BC9">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43784A63">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274D30C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701383CE">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7DF7CD0F">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3EE0E5DD">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备注</w:t>
            </w:r>
          </w:p>
        </w:tc>
      </w:tr>
      <w:tr w14:paraId="0E1C3E75">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8F643E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23C2850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6018F4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D45DA4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6125F8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224973A">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8BDD6E5">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75FAA489">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360E5C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4C36879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DA598DB">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87740E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33FD56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2D37B7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0450B7B">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28BCC56A">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3BD217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9B2343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F9CA2F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7888CD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B7E937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A37906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5423504">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5ECAFAA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B1D50D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67A72A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56EA598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804672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BEAA86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E057A6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63D8D47A">
            <w:pPr>
              <w:autoSpaceDE w:val="0"/>
              <w:autoSpaceDN w:val="0"/>
              <w:spacing w:line="520" w:lineRule="exact"/>
              <w:ind w:firstLine="0" w:firstLineChars="0"/>
              <w:jc w:val="center"/>
              <w:rPr>
                <w:rFonts w:ascii="宋体" w:hAnsi="宋体" w:cs="宋体"/>
                <w:color w:val="000000"/>
                <w:sz w:val="24"/>
                <w:szCs w:val="24"/>
                <w:highlight w:val="none"/>
                <w:lang w:val="zh-CN"/>
              </w:rPr>
            </w:pPr>
          </w:p>
        </w:tc>
      </w:tr>
    </w:tbl>
    <w:p w14:paraId="05C2641E">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根据上述政府采购合同文件要求，本政府采购合同的总金额为人民币</w:t>
      </w:r>
    </w:p>
    <w:p w14:paraId="2A07D002">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（大写）元。</w:t>
      </w:r>
    </w:p>
    <w:p w14:paraId="4363BF3C">
      <w:pPr>
        <w:autoSpaceDE w:val="0"/>
        <w:autoSpaceDN w:val="0"/>
        <w:spacing w:line="520" w:lineRule="exact"/>
        <w:ind w:firstLine="480"/>
        <w:jc w:val="left"/>
        <w:rPr>
          <w:rFonts w:ascii="宋体" w:hAnsi="宋体" w:cs="宋体"/>
          <w:b/>
          <w:color w:val="000000"/>
          <w:sz w:val="24"/>
          <w:szCs w:val="24"/>
          <w:highlight w:val="none"/>
        </w:rPr>
      </w:pPr>
      <w:r>
        <w:rPr>
          <w:rFonts w:hint="eastAsia" w:ascii="宋体" w:hAnsi="宋体" w:cs="宋体"/>
          <w:color w:val="000000"/>
          <w:sz w:val="24"/>
          <w:szCs w:val="24"/>
          <w:highlight w:val="none"/>
        </w:rPr>
        <w:t>本合同以人民币进行结算，合同总价包括：</w:t>
      </w:r>
      <w:r>
        <w:rPr>
          <w:rFonts w:hint="eastAsia" w:ascii="宋体" w:hAnsi="宋体" w:cs="宋体"/>
          <w:b/>
          <w:color w:val="000000"/>
          <w:sz w:val="24"/>
          <w:szCs w:val="24"/>
          <w:highlight w:val="none"/>
        </w:rPr>
        <w:t>产品费、手续费、包装费、运输费、保险费</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安装费、调试费、</w:t>
      </w:r>
      <w:r>
        <w:rPr>
          <w:rFonts w:hint="eastAsia" w:ascii="宋体" w:hAnsi="宋体" w:cs="宋体"/>
          <w:b/>
          <w:color w:val="000000"/>
          <w:sz w:val="24"/>
          <w:szCs w:val="24"/>
          <w:highlight w:val="none"/>
          <w:lang w:eastAsia="zh-CN"/>
        </w:rPr>
        <w:t>各类辅材费、</w:t>
      </w:r>
      <w:r>
        <w:rPr>
          <w:rFonts w:hint="eastAsia" w:ascii="宋体" w:hAnsi="宋体" w:cs="宋体"/>
          <w:b/>
          <w:color w:val="000000"/>
          <w:sz w:val="24"/>
          <w:szCs w:val="24"/>
          <w:highlight w:val="none"/>
        </w:rPr>
        <w:t>售前、售中、售后服务费、成交服务费及不可预见费等全部费用。</w:t>
      </w:r>
    </w:p>
    <w:p w14:paraId="3E371F5A">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三、交货时间、交货地点和交货方式</w:t>
      </w:r>
    </w:p>
    <w:p w14:paraId="42187A88">
      <w:pPr>
        <w:autoSpaceDE w:val="0"/>
        <w:autoSpaceDN w:val="0"/>
        <w:spacing w:line="520" w:lineRule="exact"/>
        <w:ind w:firstLine="480"/>
        <w:jc w:val="left"/>
        <w:rPr>
          <w:rFonts w:hint="eastAsia"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交货时间：合同签订后30日内</w:t>
      </w:r>
    </w:p>
    <w:p w14:paraId="29886AB4">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2.交货地点：采购人指定地点</w:t>
      </w:r>
      <w:r>
        <w:rPr>
          <w:rFonts w:hint="eastAsia" w:ascii="宋体" w:hAnsi="宋体" w:cs="宋体"/>
          <w:color w:val="000000"/>
          <w:sz w:val="24"/>
          <w:szCs w:val="24"/>
          <w:highlight w:val="none"/>
          <w:lang w:eastAsia="zh-CN"/>
        </w:rPr>
        <w:t>；</w:t>
      </w:r>
    </w:p>
    <w:p w14:paraId="4ECD6261">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：采购人指定方式；</w:t>
      </w:r>
    </w:p>
    <w:p w14:paraId="68ADA1D5">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13C101F4">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以合同签订为准</w:t>
      </w:r>
    </w:p>
    <w:p w14:paraId="40C6687A">
      <w:pPr>
        <w:autoSpaceDE w:val="0"/>
        <w:autoSpaceDN w:val="0"/>
        <w:spacing w:line="520" w:lineRule="exact"/>
        <w:ind w:firstLine="482"/>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五、合同的变更、终止与转让</w:t>
      </w:r>
    </w:p>
    <w:p w14:paraId="07FA9EC6">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1.除《中华人民共和国政府采购法》第50条规定的情形外，本合同一经签订，甲乙双方不得擅自变更、中止或终止。</w:t>
      </w:r>
    </w:p>
    <w:p w14:paraId="636471E5">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2.乙方不得擅自转让其应履行的合同义务。</w:t>
      </w:r>
    </w:p>
    <w:p w14:paraId="65D2E3C9">
      <w:pPr>
        <w:autoSpaceDE w:val="0"/>
        <w:autoSpaceDN w:val="0"/>
        <w:spacing w:line="520" w:lineRule="exact"/>
        <w:ind w:left="2" w:firstLine="364" w:firstLineChars="151"/>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 xml:space="preserve">  六、违约责任</w:t>
      </w:r>
    </w:p>
    <w:p w14:paraId="33EB6121">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0ECB1E01">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2.乙方提供的货物如侵犯了第三方权益而引发纠纷或诉讼的，均由乙方负责交涉并承担全部责任。</w:t>
      </w:r>
    </w:p>
    <w:p w14:paraId="062FA6D0">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3.因包装、运输引起的货物损坏，按质量不合格处罚。</w:t>
      </w:r>
    </w:p>
    <w:p w14:paraId="2E9C7872">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4.甲方无故延期接受货物和乙方逾期交货的，每天应向对方偿付未交货物的货款3‰的违约金，但违约金累计不得超过违约货款的5%，超过天对方有权解除合同，违约方承担因此给对方造成的经济损失。</w:t>
      </w:r>
    </w:p>
    <w:p w14:paraId="1F2FF8CF">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5.乙方未按本合同和投标文件中规定的服务承诺提供售后服务的，乙方应按本合同合计金额的5%向甲方支付违约金。</w:t>
      </w:r>
    </w:p>
    <w:p w14:paraId="48C7536B">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6.乙方提供的货物在质量保证期内，因设计、工艺或材料的缺陷和其它质量原因造成的问题，由乙方负责，费用从履约保证金中扣除，不足另补。</w:t>
      </w:r>
    </w:p>
    <w:p w14:paraId="21EC9A42">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7.其它违约行为按违约货款额5%收取违约金并赔偿经济损失。</w:t>
      </w:r>
    </w:p>
    <w:p w14:paraId="37D57E5C">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七、合同的变更、终止与转让</w:t>
      </w:r>
    </w:p>
    <w:p w14:paraId="1099E5E6">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除《中华人民共和国政府采购法》第</w:t>
      </w:r>
      <w:r>
        <w:rPr>
          <w:rFonts w:ascii="宋体" w:hAnsi="宋体" w:cs="宋体"/>
          <w:color w:val="000000"/>
          <w:sz w:val="24"/>
          <w:szCs w:val="24"/>
          <w:highlight w:val="none"/>
        </w:rPr>
        <w:t>50</w:t>
      </w:r>
      <w:r>
        <w:rPr>
          <w:rFonts w:hint="eastAsia" w:ascii="宋体" w:hAnsi="宋体" w:cs="宋体"/>
          <w:color w:val="000000"/>
          <w:sz w:val="24"/>
          <w:szCs w:val="24"/>
          <w:highlight w:val="none"/>
        </w:rPr>
        <w:t>条规定的情形外，本合同一经签订，甲乙双方不得擅自变更、中止或终止。</w:t>
      </w:r>
    </w:p>
    <w:p w14:paraId="2483720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乙方不得擅自转让其应履行的合同义务。</w:t>
      </w:r>
    </w:p>
    <w:p w14:paraId="6616A4E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八、违约责任</w:t>
      </w:r>
    </w:p>
    <w:p w14:paraId="3A25D91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4BB0D3A4">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乙方提供的货物如侵犯了第三方权益而引发纠纷或诉讼的，均由乙方负责交涉并承担全部责任。</w:t>
      </w:r>
    </w:p>
    <w:p w14:paraId="166CB01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因包装、运输引起的货物损坏，按质量不合格处罚。</w:t>
      </w:r>
    </w:p>
    <w:p w14:paraId="26A9402B">
      <w:pPr>
        <w:autoSpaceDE w:val="0"/>
        <w:autoSpaceDN w:val="0"/>
        <w:spacing w:line="520" w:lineRule="exact"/>
        <w:ind w:left="1" w:firstLine="424" w:firstLineChars="177"/>
        <w:jc w:val="left"/>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甲方无故延期接受货物和乙方逾期交货的，每天应向对方偿付未交货物的货款的违约金，但违约金累计不得超过违约货款的</w:t>
      </w:r>
      <w:r>
        <w:rPr>
          <w:rFonts w:ascii="宋体" w:hAnsi="宋体" w:cs="宋体"/>
          <w:color w:val="000000"/>
          <w:sz w:val="24"/>
          <w:szCs w:val="24"/>
          <w:highlight w:val="none"/>
        </w:rPr>
        <w:t>5%</w:t>
      </w:r>
      <w:r>
        <w:rPr>
          <w:rFonts w:hint="eastAsia" w:ascii="宋体" w:hAnsi="宋体" w:cs="宋体"/>
          <w:color w:val="000000"/>
          <w:sz w:val="24"/>
          <w:szCs w:val="24"/>
          <w:highlight w:val="none"/>
        </w:rPr>
        <w:t>，超过天对方有权解除合同，违约方承担因此给对方造成的经济损失。</w:t>
      </w:r>
    </w:p>
    <w:p w14:paraId="1878A98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乙方未按本合同和响应文件中规定的服务承诺提供售后服务的，乙方应按本合同合计金额的</w:t>
      </w:r>
      <w:r>
        <w:rPr>
          <w:rFonts w:ascii="宋体" w:hAnsi="宋体" w:cs="宋体"/>
          <w:color w:val="000000"/>
          <w:sz w:val="24"/>
          <w:szCs w:val="24"/>
          <w:highlight w:val="none"/>
        </w:rPr>
        <w:t>5%</w:t>
      </w:r>
      <w:r>
        <w:rPr>
          <w:rFonts w:hint="eastAsia" w:ascii="宋体" w:hAnsi="宋体" w:cs="宋体"/>
          <w:color w:val="000000"/>
          <w:sz w:val="24"/>
          <w:szCs w:val="24"/>
          <w:highlight w:val="none"/>
        </w:rPr>
        <w:t>向甲方支付违约金。</w:t>
      </w:r>
    </w:p>
    <w:p w14:paraId="38482EAE">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乙方提供的货物在免费质保期内，因设计、工艺或材料的缺陷和其它质量原因造成的问题，由乙方负责，费用从合同款中扣除，不足另补。</w:t>
      </w:r>
    </w:p>
    <w:p w14:paraId="4B670D5C">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7.</w:t>
      </w:r>
      <w:r>
        <w:rPr>
          <w:rFonts w:hint="eastAsia" w:ascii="宋体" w:hAnsi="宋体" w:cs="宋体"/>
          <w:color w:val="000000"/>
          <w:sz w:val="24"/>
          <w:szCs w:val="24"/>
          <w:highlight w:val="none"/>
        </w:rPr>
        <w:t>其它违约行为按违约货款额</w:t>
      </w:r>
      <w:r>
        <w:rPr>
          <w:rFonts w:ascii="宋体" w:hAnsi="宋体" w:cs="宋体"/>
          <w:color w:val="000000"/>
          <w:sz w:val="24"/>
          <w:szCs w:val="24"/>
          <w:highlight w:val="none"/>
        </w:rPr>
        <w:t>5%</w:t>
      </w:r>
      <w:r>
        <w:rPr>
          <w:rFonts w:hint="eastAsia" w:ascii="宋体" w:hAnsi="宋体" w:cs="宋体"/>
          <w:color w:val="000000"/>
          <w:sz w:val="24"/>
          <w:szCs w:val="24"/>
          <w:highlight w:val="none"/>
        </w:rPr>
        <w:t>收取违约金并赔偿经济损失。</w:t>
      </w:r>
    </w:p>
    <w:p w14:paraId="519D7229">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九、不可抗力</w:t>
      </w:r>
    </w:p>
    <w:p w14:paraId="7C5EEC5E">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不可抗力使合同的某些内容有变更必要的，双方应通过协商在天内达成进一步履行合同的协议，因不可抗力致使合同不能履行的，合同终止。</w:t>
      </w:r>
    </w:p>
    <w:p w14:paraId="226B11C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除法律、法规规定的不可抗力情形外，双方约定出现非人为情况亦视为不可抗力。</w:t>
      </w:r>
    </w:p>
    <w:p w14:paraId="6ACB4C2F">
      <w:pPr>
        <w:autoSpaceDE w:val="0"/>
        <w:autoSpaceDN w:val="0"/>
        <w:spacing w:line="520" w:lineRule="exact"/>
        <w:ind w:firstLine="482"/>
        <w:jc w:val="left"/>
        <w:rPr>
          <w:rFonts w:ascii="宋体" w:hAnsi="宋体" w:cs="宋体"/>
          <w:b/>
          <w:color w:val="000000"/>
          <w:sz w:val="24"/>
          <w:szCs w:val="24"/>
          <w:highlight w:val="none"/>
          <w:u w:val="single"/>
        </w:rPr>
      </w:pPr>
      <w:r>
        <w:rPr>
          <w:rFonts w:hint="eastAsia" w:ascii="宋体" w:hAnsi="宋体" w:cs="宋体"/>
          <w:b/>
          <w:color w:val="000000"/>
          <w:sz w:val="24"/>
          <w:szCs w:val="24"/>
          <w:highlight w:val="none"/>
        </w:rPr>
        <w:t>十、其他约定：</w:t>
      </w:r>
      <w:r>
        <w:rPr>
          <w:rFonts w:hint="eastAsia" w:ascii="宋体" w:hAnsi="宋体" w:cs="宋体"/>
          <w:b/>
          <w:color w:val="000000"/>
          <w:sz w:val="24"/>
          <w:szCs w:val="24"/>
          <w:highlight w:val="none"/>
          <w:u w:val="single"/>
        </w:rPr>
        <w:t>最终条款以签订合同为准。</w:t>
      </w:r>
    </w:p>
    <w:p w14:paraId="171A33EA">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十一、合同争议解决</w:t>
      </w:r>
    </w:p>
    <w:p w14:paraId="5ABE460A">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因产品质量问题发生争议的，应邀请国家认可的质量检测机构进行鉴定。产品符合标准的，鉴定费由甲方承担；产品不符合标准的，鉴定费由乙方承担。</w:t>
      </w:r>
    </w:p>
    <w:p w14:paraId="102993DC">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因履行本合同引起的或与本合同有关的争议，甲乙双方应首先通过友好协商解决，如果协商不能解决，可向甲方所在地人民法院提起诉讼。</w:t>
      </w:r>
    </w:p>
    <w:p w14:paraId="1AF52D1D">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诉讼期间，本合同继续履行。</w:t>
      </w:r>
    </w:p>
    <w:p w14:paraId="3E8801B5">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十二、合同生效及其它：</w:t>
      </w:r>
    </w:p>
    <w:p w14:paraId="05D3438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本合同一式份，经双方签字，并加盖公章即为生效。</w:t>
      </w:r>
    </w:p>
    <w:p w14:paraId="5D695C9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本合同未尽事宜，按《中华人民共和国民法典》有关规定处理。</w:t>
      </w:r>
    </w:p>
    <w:p w14:paraId="61E66E71">
      <w:pPr>
        <w:autoSpaceDE w:val="0"/>
        <w:autoSpaceDN w:val="0"/>
        <w:spacing w:line="360" w:lineRule="auto"/>
        <w:ind w:firstLine="480"/>
        <w:jc w:val="left"/>
        <w:rPr>
          <w:rFonts w:ascii="宋体" w:hAnsi="宋体" w:cs="宋体"/>
          <w:color w:val="000000"/>
          <w:sz w:val="24"/>
          <w:szCs w:val="24"/>
          <w:highlight w:val="none"/>
        </w:rPr>
      </w:pPr>
    </w:p>
    <w:p w14:paraId="19FB801F">
      <w:pPr>
        <w:autoSpaceDE w:val="0"/>
        <w:autoSpaceDN w:val="0"/>
        <w:spacing w:line="360" w:lineRule="auto"/>
        <w:ind w:firstLine="480"/>
        <w:jc w:val="left"/>
        <w:rPr>
          <w:rFonts w:ascii="宋体" w:hAnsi="宋体" w:cs="宋体"/>
          <w:color w:val="000000"/>
          <w:sz w:val="24"/>
          <w:szCs w:val="24"/>
          <w:highlight w:val="none"/>
          <w:lang w:val="zh-CN"/>
        </w:rPr>
      </w:pPr>
    </w:p>
    <w:p w14:paraId="33C300C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甲方（盖章）：                         乙方（盖章）：</w:t>
      </w:r>
    </w:p>
    <w:p w14:paraId="188977C3">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地址：                                 地址：</w:t>
      </w:r>
    </w:p>
    <w:p w14:paraId="13769621">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法定代表人或委托代理人：               法定代表人或委托代理人：</w:t>
      </w:r>
    </w:p>
    <w:p w14:paraId="34DEA97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经办人：                               经办人：</w:t>
      </w:r>
    </w:p>
    <w:p w14:paraId="5FD92A83">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联系电话：                             开户银行：</w:t>
      </w:r>
    </w:p>
    <w:p w14:paraId="13D56443">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086A0EEE">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297284AA">
      <w:pPr>
        <w:autoSpaceDE w:val="0"/>
        <w:autoSpaceDN w:val="0"/>
        <w:spacing w:line="520" w:lineRule="exact"/>
        <w:ind w:firstLine="0" w:firstLineChars="0"/>
        <w:rPr>
          <w:rFonts w:ascii="宋体" w:hAnsi="宋体" w:cs="宋体"/>
          <w:color w:val="000000"/>
          <w:sz w:val="24"/>
          <w:szCs w:val="24"/>
          <w:highlight w:val="none"/>
        </w:rPr>
      </w:pPr>
    </w:p>
    <w:p w14:paraId="0B2F3D18">
      <w:pPr>
        <w:autoSpaceDE w:val="0"/>
        <w:autoSpaceDN w:val="0"/>
        <w:spacing w:line="520" w:lineRule="exact"/>
        <w:ind w:firstLine="480"/>
        <w:rPr>
          <w:rFonts w:ascii="宋体" w:hAnsi="宋体" w:cs="宋体"/>
          <w:color w:val="000000"/>
          <w:sz w:val="24"/>
          <w:szCs w:val="24"/>
          <w:highlight w:val="none"/>
          <w:lang w:val="zh-CN"/>
        </w:rPr>
      </w:pPr>
    </w:p>
    <w:p w14:paraId="44DD73C0">
      <w:pPr>
        <w:autoSpaceDE w:val="0"/>
        <w:autoSpaceDN w:val="0"/>
        <w:spacing w:line="520" w:lineRule="exact"/>
        <w:ind w:firstLine="1320" w:firstLineChars="55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签约时间：  年  月  日</w:t>
      </w:r>
    </w:p>
    <w:p w14:paraId="543F00B4">
      <w:pPr>
        <w:autoSpaceDE w:val="0"/>
        <w:autoSpaceDN w:val="0"/>
        <w:spacing w:line="520" w:lineRule="exact"/>
        <w:ind w:firstLine="1320" w:firstLineChars="550"/>
        <w:rPr>
          <w:rFonts w:ascii="宋体" w:hAnsi="宋体" w:cs="宋体"/>
          <w:color w:val="000000"/>
          <w:sz w:val="24"/>
          <w:szCs w:val="24"/>
          <w:highlight w:val="none"/>
          <w:lang w:val="zh-CN"/>
        </w:rPr>
      </w:pPr>
    </w:p>
    <w:p w14:paraId="32AB4DD0">
      <w:pPr>
        <w:autoSpaceDE w:val="0"/>
        <w:autoSpaceDN w:val="0"/>
        <w:spacing w:line="520" w:lineRule="exact"/>
        <w:ind w:firstLine="0" w:firstLineChars="0"/>
        <w:rPr>
          <w:rFonts w:ascii="宋体" w:hAnsi="宋体" w:cs="宋体"/>
          <w:color w:val="000000"/>
          <w:sz w:val="24"/>
          <w:szCs w:val="24"/>
          <w:highlight w:val="none"/>
          <w:lang w:val="zh-CN"/>
        </w:rPr>
      </w:pPr>
      <w:r>
        <w:rPr>
          <w:rFonts w:ascii="宋体" w:hAnsi="宋体" w:cs="宋体"/>
          <w:color w:val="000000"/>
          <w:sz w:val="24"/>
          <w:szCs w:val="24"/>
          <w:highlight w:val="none"/>
          <w:lang w:val="zh-CN"/>
        </w:rPr>
        <w:t>合同备案部门</w:t>
      </w:r>
      <w:r>
        <w:rPr>
          <w:rFonts w:hint="eastAsia" w:ascii="宋体" w:hAnsi="宋体" w:cs="宋体"/>
          <w:color w:val="000000"/>
          <w:sz w:val="24"/>
          <w:szCs w:val="24"/>
          <w:highlight w:val="none"/>
          <w:lang w:val="zh-CN"/>
        </w:rPr>
        <w:t>：</w:t>
      </w:r>
    </w:p>
    <w:p w14:paraId="48F4A740">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lang w:val="zh-CN"/>
        </w:rPr>
        <w:t>采购代理机构：</w:t>
      </w:r>
      <w:r>
        <w:rPr>
          <w:rFonts w:hint="eastAsia" w:ascii="宋体" w:hAnsi="宋体" w:cs="宋体"/>
          <w:color w:val="000000"/>
          <w:sz w:val="24"/>
          <w:highlight w:val="none"/>
          <w:lang w:val="zh-CN"/>
        </w:rPr>
        <w:t>青海佳泰招标代理有限公司</w:t>
      </w:r>
    </w:p>
    <w:p w14:paraId="1E213DAE">
      <w:pPr>
        <w:autoSpaceDE w:val="0"/>
        <w:autoSpaceDN w:val="0"/>
        <w:spacing w:line="520" w:lineRule="exact"/>
        <w:ind w:firstLine="0" w:firstLineChars="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负责人或经办人：</w:t>
      </w:r>
    </w:p>
    <w:p w14:paraId="153C10E6">
      <w:pPr>
        <w:autoSpaceDE w:val="0"/>
        <w:autoSpaceDN w:val="0"/>
        <w:spacing w:line="520" w:lineRule="exact"/>
        <w:ind w:firstLine="0" w:firstLineChars="0"/>
        <w:jc w:val="center"/>
        <w:rPr>
          <w:rFonts w:hint="eastAsia" w:ascii="宋体" w:hAnsi="宋体" w:cs="宋体"/>
          <w:b/>
          <w:color w:val="000000"/>
          <w:kern w:val="28"/>
          <w:sz w:val="44"/>
          <w:szCs w:val="44"/>
        </w:rPr>
      </w:pPr>
      <w:r>
        <w:rPr>
          <w:rFonts w:hint="eastAsia" w:ascii="宋体" w:hAnsi="宋体" w:cs="宋体"/>
          <w:color w:val="000000"/>
          <w:sz w:val="24"/>
          <w:szCs w:val="24"/>
          <w:highlight w:val="none"/>
          <w:lang w:val="zh-CN"/>
        </w:rPr>
        <w:t xml:space="preserve">                             合同备案时间：   年   月   日</w:t>
      </w:r>
      <w:bookmarkStart w:id="158" w:name="_Toc27220"/>
    </w:p>
    <w:p w14:paraId="5B23934D">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49C09741">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495A0A56">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01BB20AD">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563DEA7D">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5BEAF3A6">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1B2529D5">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74E8EAC5">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50D466D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03BD56E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4C9B05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A02C687">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B37B50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04646F9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1E21E62E">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4A13B0E4">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18591AA3">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22E4C499">
      <w:pPr>
        <w:rPr>
          <w:rFonts w:hint="eastAsia" w:ascii="宋体" w:hAnsi="宋体" w:cs="宋体"/>
          <w:b/>
          <w:color w:val="000000"/>
          <w:sz w:val="28"/>
          <w:szCs w:val="28"/>
        </w:rPr>
      </w:pPr>
      <w:bookmarkStart w:id="159" w:name="_Toc9848"/>
      <w:bookmarkStart w:id="160" w:name="_Toc16431"/>
      <w:r>
        <w:rPr>
          <w:rFonts w:hint="eastAsia" w:ascii="宋体" w:hAnsi="宋体" w:cs="宋体"/>
          <w:b/>
          <w:color w:val="000000"/>
          <w:sz w:val="28"/>
          <w:szCs w:val="28"/>
        </w:rPr>
        <w:br w:type="page"/>
      </w:r>
    </w:p>
    <w:p w14:paraId="63CEE35E">
      <w:pPr>
        <w:ind w:firstLine="562"/>
        <w:rPr>
          <w:rFonts w:hint="eastAsia" w:ascii="宋体" w:hAnsi="宋体" w:cs="宋体"/>
          <w:b/>
          <w:color w:val="000000"/>
          <w:sz w:val="28"/>
          <w:szCs w:val="28"/>
        </w:rPr>
      </w:pPr>
    </w:p>
    <w:p w14:paraId="2AE1BAEA">
      <w:pPr>
        <w:ind w:firstLine="562"/>
        <w:rPr>
          <w:rFonts w:hint="eastAsia" w:ascii="宋体" w:hAnsi="宋体" w:cs="宋体"/>
          <w:b/>
          <w:color w:val="000000"/>
          <w:sz w:val="28"/>
          <w:szCs w:val="28"/>
        </w:rPr>
      </w:pPr>
    </w:p>
    <w:p w14:paraId="64578D27">
      <w:pPr>
        <w:ind w:firstLine="562"/>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1B9F19FA">
      <w:pPr>
        <w:spacing w:line="360" w:lineRule="auto"/>
        <w:ind w:left="0" w:leftChars="0" w:firstLine="0" w:firstLineChars="0"/>
        <w:jc w:val="center"/>
        <w:rPr>
          <w:rFonts w:hint="eastAsia" w:ascii="宋体" w:hAnsi="宋体" w:cs="宋体"/>
          <w:b/>
          <w:color w:val="000000"/>
          <w:sz w:val="72"/>
          <w:szCs w:val="72"/>
        </w:rPr>
      </w:pPr>
    </w:p>
    <w:p w14:paraId="1B6A2EBC">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4BB2300C">
      <w:pPr>
        <w:adjustRightInd w:val="0"/>
        <w:spacing w:line="360" w:lineRule="auto"/>
        <w:ind w:firstLine="0" w:firstLineChars="0"/>
        <w:textAlignment w:val="baseline"/>
        <w:rPr>
          <w:rFonts w:ascii="宋体" w:hAnsi="宋体" w:cs="宋体"/>
          <w:b/>
          <w:bCs/>
          <w:color w:val="000000"/>
          <w:sz w:val="36"/>
          <w:szCs w:val="36"/>
        </w:rPr>
      </w:pPr>
    </w:p>
    <w:p w14:paraId="1B20A9E2">
      <w:pPr>
        <w:adjustRightInd w:val="0"/>
        <w:spacing w:line="600" w:lineRule="exact"/>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青海佳泰竞磋（货物）2024-022</w:t>
      </w:r>
    </w:p>
    <w:p w14:paraId="095049FA">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采购项目名称：购买环卫设施</w:t>
      </w:r>
      <w:r>
        <w:rPr>
          <w:rFonts w:hint="eastAsia" w:ascii="宋体" w:hAnsi="宋体" w:cs="宋体"/>
          <w:b/>
          <w:bCs/>
          <w:color w:val="000000"/>
          <w:sz w:val="36"/>
          <w:szCs w:val="36"/>
        </w:rPr>
        <w:t xml:space="preserve">                            </w:t>
      </w:r>
    </w:p>
    <w:p w14:paraId="0FC1C190">
      <w:pPr>
        <w:adjustRightInd w:val="0"/>
        <w:spacing w:line="600" w:lineRule="exact"/>
        <w:ind w:left="2530" w:hanging="2530" w:hangingChars="700"/>
        <w:textAlignment w:val="baseline"/>
        <w:rPr>
          <w:rFonts w:ascii="宋体" w:hAnsi="宋体" w:cs="宋体"/>
          <w:b/>
          <w:bCs/>
          <w:color w:val="000000"/>
          <w:sz w:val="36"/>
          <w:szCs w:val="36"/>
        </w:rPr>
      </w:pPr>
    </w:p>
    <w:p w14:paraId="710D975F">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78760BDB">
      <w:pPr>
        <w:adjustRightInd w:val="0"/>
        <w:spacing w:line="600" w:lineRule="exact"/>
        <w:ind w:firstLine="0" w:firstLineChars="0"/>
        <w:textAlignment w:val="baseline"/>
        <w:rPr>
          <w:rFonts w:ascii="宋体" w:hAnsi="宋体" w:cs="宋体"/>
          <w:b/>
          <w:color w:val="000000"/>
          <w:sz w:val="36"/>
          <w:szCs w:val="36"/>
        </w:rPr>
      </w:pPr>
    </w:p>
    <w:p w14:paraId="0D2B3191">
      <w:pPr>
        <w:adjustRightInd w:val="0"/>
        <w:spacing w:line="600" w:lineRule="exact"/>
        <w:ind w:firstLine="0" w:firstLineChars="0"/>
        <w:textAlignment w:val="baseline"/>
        <w:rPr>
          <w:rFonts w:ascii="宋体" w:hAnsi="宋体" w:cs="宋体"/>
          <w:b/>
          <w:color w:val="000000"/>
          <w:sz w:val="36"/>
          <w:szCs w:val="36"/>
        </w:rPr>
      </w:pPr>
    </w:p>
    <w:p w14:paraId="37EDBCB1">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32FDDD88">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38532032">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6C92003C">
      <w:pPr>
        <w:wordWrap w:val="0"/>
        <w:spacing w:line="360" w:lineRule="auto"/>
        <w:ind w:firstLine="0" w:firstLineChars="0"/>
        <w:jc w:val="center"/>
        <w:rPr>
          <w:rFonts w:ascii="宋体" w:hAnsi="宋体" w:cs="宋体"/>
          <w:b/>
          <w:color w:val="000000"/>
          <w:sz w:val="32"/>
        </w:rPr>
      </w:pPr>
    </w:p>
    <w:p w14:paraId="2E41AB30">
      <w:pPr>
        <w:wordWrap w:val="0"/>
        <w:spacing w:line="360" w:lineRule="auto"/>
        <w:ind w:firstLine="0" w:firstLineChars="0"/>
        <w:jc w:val="center"/>
        <w:rPr>
          <w:rFonts w:ascii="宋体" w:hAnsi="宋体" w:cs="宋体"/>
          <w:b/>
          <w:color w:val="000000"/>
          <w:sz w:val="32"/>
        </w:rPr>
      </w:pPr>
    </w:p>
    <w:p w14:paraId="4C78E531">
      <w:pPr>
        <w:wordWrap w:val="0"/>
        <w:spacing w:line="360" w:lineRule="auto"/>
        <w:ind w:firstLine="0" w:firstLineChars="0"/>
        <w:jc w:val="center"/>
        <w:rPr>
          <w:rFonts w:ascii="宋体" w:hAnsi="宋体" w:cs="宋体"/>
          <w:b/>
          <w:color w:val="000000"/>
          <w:sz w:val="32"/>
        </w:rPr>
      </w:pPr>
    </w:p>
    <w:p w14:paraId="3EFC620E">
      <w:pPr>
        <w:wordWrap w:val="0"/>
        <w:spacing w:line="360" w:lineRule="auto"/>
        <w:ind w:firstLine="0" w:firstLineChars="0"/>
        <w:jc w:val="center"/>
        <w:rPr>
          <w:rFonts w:ascii="宋体" w:hAnsi="宋体" w:cs="宋体"/>
          <w:b/>
          <w:color w:val="000000"/>
          <w:sz w:val="32"/>
        </w:rPr>
      </w:pPr>
    </w:p>
    <w:p w14:paraId="25EADAA2">
      <w:pPr>
        <w:rPr>
          <w:rFonts w:hint="eastAsia" w:ascii="宋体" w:hAnsi="宋体" w:cs="宋体"/>
          <w:b/>
          <w:color w:val="000000"/>
          <w:sz w:val="28"/>
          <w:szCs w:val="28"/>
        </w:rPr>
      </w:pPr>
      <w:bookmarkStart w:id="161" w:name="_Toc30269"/>
      <w:bookmarkStart w:id="162" w:name="_Toc17238"/>
      <w:r>
        <w:rPr>
          <w:rFonts w:hint="eastAsia" w:ascii="宋体" w:hAnsi="宋体" w:cs="宋体"/>
          <w:b/>
          <w:color w:val="000000"/>
          <w:sz w:val="28"/>
          <w:szCs w:val="28"/>
        </w:rPr>
        <w:br w:type="page"/>
      </w:r>
    </w:p>
    <w:p w14:paraId="62454A94">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010A294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5EC227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1071830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30AEF1F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6B22985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32B2534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112838F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69CD63F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15F0201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654770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1EFA091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2A355C6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5C7D361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1587616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74C878D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1026C9E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0399946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4FEAF3B4">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70833E82">
      <w:pPr>
        <w:wordWrap w:val="0"/>
        <w:spacing w:line="360" w:lineRule="auto"/>
        <w:ind w:firstLine="0" w:firstLineChars="0"/>
        <w:rPr>
          <w:rFonts w:ascii="宋体" w:hAnsi="宋体" w:cs="宋体"/>
          <w:b/>
          <w:color w:val="000000"/>
          <w:sz w:val="28"/>
          <w:szCs w:val="28"/>
        </w:rPr>
      </w:pPr>
    </w:p>
    <w:p w14:paraId="63535B7F">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396E43D3">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25726037"/>
      <w:bookmarkStart w:id="164" w:name="_Toc376936768"/>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6AF26CD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2209AD9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0C7667C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青海佳泰招标代理有限公司</w:t>
      </w:r>
    </w:p>
    <w:p w14:paraId="1B1368F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7B4DD1D0">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0FFB58F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3E831565">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39A3EFB7">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670C0B07">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0FEEDD9F">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326E5B3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1FEFB5C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43D1116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2E67E51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413E0E1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D005A3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CC8986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31069"/>
      <w:bookmarkStart w:id="166" w:name="_Toc26950"/>
    </w:p>
    <w:p w14:paraId="45458E8E">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784D10B">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124DEE01">
      <w:pPr>
        <w:spacing w:line="520" w:lineRule="exact"/>
        <w:ind w:firstLine="0" w:firstLineChars="0"/>
        <w:textAlignment w:val="baseline"/>
        <w:rPr>
          <w:rFonts w:cs="宋体" w:asciiTheme="minorEastAsia" w:hAnsiTheme="minorEastAsia" w:eastAsiaTheme="minorEastAsia"/>
          <w:color w:val="000000"/>
          <w:sz w:val="28"/>
          <w:szCs w:val="28"/>
        </w:rPr>
      </w:pPr>
    </w:p>
    <w:p w14:paraId="10A624A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655BB3A2">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63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F864FE5">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47B08214">
            <w:pPr>
              <w:pStyle w:val="5"/>
              <w:spacing w:line="520" w:lineRule="exact"/>
              <w:ind w:firstLine="0" w:firstLineChars="0"/>
              <w:rPr>
                <w:rFonts w:cs="宋体" w:asciiTheme="minorEastAsia" w:hAnsiTheme="minorEastAsia" w:eastAsiaTheme="minorEastAsia"/>
                <w:color w:val="000000"/>
                <w:sz w:val="28"/>
                <w:szCs w:val="28"/>
              </w:rPr>
            </w:pPr>
          </w:p>
        </w:tc>
      </w:tr>
      <w:tr w14:paraId="1282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C029CD1">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A572530">
            <w:pPr>
              <w:pStyle w:val="5"/>
              <w:spacing w:line="520" w:lineRule="exact"/>
              <w:ind w:firstLine="0" w:firstLineChars="0"/>
              <w:rPr>
                <w:rFonts w:cs="宋体" w:asciiTheme="minorEastAsia" w:hAnsiTheme="minorEastAsia" w:eastAsiaTheme="minorEastAsia"/>
                <w:color w:val="000000"/>
                <w:sz w:val="28"/>
                <w:szCs w:val="28"/>
              </w:rPr>
            </w:pPr>
          </w:p>
        </w:tc>
      </w:tr>
      <w:tr w14:paraId="56D1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8157C49">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5E6D96BD">
            <w:pPr>
              <w:pStyle w:val="5"/>
              <w:spacing w:line="520" w:lineRule="exact"/>
              <w:ind w:firstLine="0" w:firstLineChars="0"/>
              <w:rPr>
                <w:rFonts w:cs="宋体" w:asciiTheme="minorEastAsia" w:hAnsiTheme="minorEastAsia" w:eastAsiaTheme="minorEastAsia"/>
                <w:color w:val="000000"/>
                <w:sz w:val="28"/>
                <w:szCs w:val="28"/>
              </w:rPr>
            </w:pPr>
          </w:p>
        </w:tc>
      </w:tr>
      <w:tr w14:paraId="5BE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B1C6489">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1340F750">
            <w:pPr>
              <w:pStyle w:val="5"/>
              <w:spacing w:line="520" w:lineRule="exact"/>
              <w:ind w:firstLine="0" w:firstLineChars="0"/>
              <w:rPr>
                <w:rFonts w:cs="宋体" w:asciiTheme="minorEastAsia" w:hAnsiTheme="minorEastAsia" w:eastAsiaTheme="minorEastAsia"/>
                <w:color w:val="000000"/>
                <w:sz w:val="28"/>
                <w:szCs w:val="28"/>
              </w:rPr>
            </w:pPr>
          </w:p>
        </w:tc>
      </w:tr>
      <w:tr w14:paraId="18DE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7CD63157">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优惠承诺及其他：</w:t>
            </w:r>
          </w:p>
          <w:p w14:paraId="17A011A3">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77D0A565">
      <w:pPr>
        <w:spacing w:line="520" w:lineRule="exact"/>
        <w:ind w:left="0" w:leftChars="0" w:firstLine="0" w:firstLineChars="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注：1.填写此表时不得改变表格形式。</w:t>
      </w:r>
    </w:p>
    <w:p w14:paraId="3140059F">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2.“投标报价”为投标总价。投标报价必须包括：产品费、验收费、手续费、包装费、运输费、保险费、安装费、调试费、售前、售中、售后服务费、招标代理费、税金及不可预见费等全部费用。</w:t>
      </w:r>
    </w:p>
    <w:p w14:paraId="750A20E4">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3.“交货时间”是指产品能够交付使用的具体时间。</w:t>
      </w:r>
    </w:p>
    <w:p w14:paraId="33D27890">
      <w:pPr>
        <w:spacing w:line="52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4.投标报价不能有两个或两个以上的报价方案，否则投标无效。</w:t>
      </w:r>
    </w:p>
    <w:p w14:paraId="496314BF">
      <w:pPr>
        <w:spacing w:line="520" w:lineRule="exact"/>
        <w:ind w:firstLine="0" w:firstLineChars="0"/>
        <w:textAlignment w:val="baseline"/>
        <w:rPr>
          <w:rFonts w:cs="宋体" w:asciiTheme="minorEastAsia" w:hAnsiTheme="minorEastAsia" w:eastAsiaTheme="minorEastAsia"/>
          <w:color w:val="000000"/>
          <w:sz w:val="28"/>
          <w:szCs w:val="28"/>
        </w:rPr>
      </w:pPr>
    </w:p>
    <w:p w14:paraId="6B0FDBFE">
      <w:pPr>
        <w:spacing w:line="520" w:lineRule="exact"/>
        <w:ind w:firstLine="0" w:firstLineChars="0"/>
        <w:textAlignment w:val="baseline"/>
        <w:rPr>
          <w:rFonts w:cs="宋体" w:asciiTheme="minorEastAsia" w:hAnsiTheme="minorEastAsia" w:eastAsiaTheme="minorEastAsia"/>
          <w:color w:val="000000"/>
          <w:sz w:val="28"/>
          <w:szCs w:val="28"/>
        </w:rPr>
      </w:pPr>
    </w:p>
    <w:p w14:paraId="73A2AE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FB5796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ED4410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180F606">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4360670A">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2846984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3"/>
        <w:tblpPr w:leftFromText="180" w:rightFromText="180" w:vertAnchor="text" w:horzAnchor="page" w:tblpX="1101" w:tblpY="526"/>
        <w:tblOverlap w:val="never"/>
        <w:tblW w:w="9498" w:type="dxa"/>
        <w:tblInd w:w="0"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5DE6D0DA">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141AA25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410709A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6A6AD91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6F27A08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5A701CE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5036943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74442D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3254DFE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74C1EA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7592D77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66636CC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9A9E9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263F06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347C71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E0475F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B474C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705C999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3219FC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03CF52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155F4A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6BBA5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9F678CA">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F130FA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7CDE4AF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5D63F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164B24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DABF63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4E3823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820BCA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2908AE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F6BD9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0B173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FD4265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FD905E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6FABC4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D9810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D6B83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97B3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9E6C7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064DC2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2D2196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BDC09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14E9A9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796B5D6">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2C13F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4B982CE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D5CD0A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E9C23B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085E66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506FE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3A415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BFD26C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6A3FE9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0DDAE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D8CCF42">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18E0F3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3456608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D22C04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D297B7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743FD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289E6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B4BEB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320700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09944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DDF7D4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8CA01EF">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3A324C5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247488B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464E55F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14B0553A">
      <w:pPr>
        <w:spacing w:line="520" w:lineRule="exact"/>
        <w:ind w:firstLine="0" w:firstLineChars="0"/>
        <w:rPr>
          <w:rFonts w:cs="宋体" w:asciiTheme="minorEastAsia" w:hAnsiTheme="minorEastAsia" w:eastAsiaTheme="minorEastAsia"/>
          <w:color w:val="000000"/>
          <w:sz w:val="28"/>
          <w:szCs w:val="28"/>
        </w:rPr>
      </w:pPr>
    </w:p>
    <w:p w14:paraId="5909FD4E">
      <w:pPr>
        <w:spacing w:line="520" w:lineRule="exact"/>
        <w:ind w:firstLine="0" w:firstLineChars="0"/>
        <w:textAlignment w:val="baseline"/>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注：1.本表应依照每包采购一览表中的产品序号按顺序逐项填写，不得遗漏，否则，按无效投标处理。</w:t>
      </w:r>
    </w:p>
    <w:p w14:paraId="1264CF06">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    2.投标报价不能有两个或两个以上的报价方案。</w:t>
      </w:r>
    </w:p>
    <w:p w14:paraId="595A0EC7">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4E0AF78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F9112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43D58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B72323A">
      <w:pPr>
        <w:spacing w:line="520" w:lineRule="exact"/>
        <w:ind w:firstLine="0" w:firstLineChars="0"/>
        <w:jc w:val="center"/>
        <w:rPr>
          <w:rFonts w:cs="宋体" w:asciiTheme="minorEastAsia" w:hAnsiTheme="minorEastAsia" w:eastAsiaTheme="minorEastAsia"/>
          <w:b/>
          <w:color w:val="000000"/>
          <w:sz w:val="28"/>
          <w:szCs w:val="28"/>
        </w:rPr>
      </w:pPr>
    </w:p>
    <w:p w14:paraId="09410928">
      <w:pPr>
        <w:spacing w:line="520" w:lineRule="exact"/>
        <w:ind w:firstLine="0" w:firstLineChars="0"/>
        <w:jc w:val="center"/>
        <w:rPr>
          <w:rFonts w:cs="宋体" w:asciiTheme="minorEastAsia" w:hAnsiTheme="minorEastAsia" w:eastAsiaTheme="minorEastAsia"/>
          <w:b/>
          <w:color w:val="000000"/>
          <w:sz w:val="28"/>
          <w:szCs w:val="28"/>
        </w:rPr>
      </w:pPr>
    </w:p>
    <w:p w14:paraId="79731FA7">
      <w:pPr>
        <w:spacing w:line="520" w:lineRule="exact"/>
        <w:ind w:firstLine="0" w:firstLineChars="0"/>
        <w:jc w:val="center"/>
        <w:rPr>
          <w:rFonts w:cs="宋体" w:asciiTheme="minorEastAsia" w:hAnsiTheme="minorEastAsia" w:eastAsiaTheme="minorEastAsia"/>
          <w:b/>
          <w:color w:val="000000"/>
          <w:sz w:val="28"/>
          <w:szCs w:val="28"/>
        </w:rPr>
      </w:pPr>
    </w:p>
    <w:p w14:paraId="43BD6FAF">
      <w:pPr>
        <w:rPr>
          <w:rFonts w:hint="eastAsia" w:cs="宋体" w:asciiTheme="minorEastAsia" w:hAnsiTheme="minorEastAsia" w:eastAsiaTheme="minorEastAsia"/>
          <w:b/>
          <w:color w:val="000000"/>
          <w:sz w:val="28"/>
          <w:szCs w:val="28"/>
        </w:rPr>
      </w:pPr>
      <w:bookmarkStart w:id="167" w:name="_Toc482026005"/>
      <w:bookmarkStart w:id="168" w:name="_Toc14675"/>
      <w:bookmarkStart w:id="169" w:name="_Toc13693"/>
      <w:r>
        <w:rPr>
          <w:rFonts w:hint="eastAsia" w:cs="宋体" w:asciiTheme="minorEastAsia" w:hAnsiTheme="minorEastAsia" w:eastAsiaTheme="minorEastAsia"/>
          <w:b/>
          <w:color w:val="000000"/>
          <w:sz w:val="28"/>
          <w:szCs w:val="28"/>
        </w:rPr>
        <w:br w:type="page"/>
      </w:r>
    </w:p>
    <w:p w14:paraId="4DCB744F">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623A50F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30704EDF">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12BB018F">
      <w:pPr>
        <w:spacing w:line="520" w:lineRule="exact"/>
        <w:ind w:firstLine="560"/>
        <w:rPr>
          <w:rFonts w:asciiTheme="minorEastAsia" w:hAnsiTheme="minorEastAsia" w:eastAsiaTheme="minorEastAsia"/>
          <w:sz w:val="28"/>
          <w:szCs w:val="28"/>
        </w:rPr>
      </w:pPr>
    </w:p>
    <w:p w14:paraId="7C31B701">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6211EEE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D3F2BCF">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59B139F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74477EC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322C7EA">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0646A91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7D2D35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C0778EA">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5D05AF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D34CA4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181BB0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FEFCCA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4EB2A4E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91BFF3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F720F5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57EC8AB">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616349F">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3F5A41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9B28D6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271ADE2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462F1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CD89BA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BE18A8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A96E61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A8F75D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BC20BD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2356A54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3A61A89">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91A813D">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E934F5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28DB75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1AE5EB5">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69DB78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bl>
    <w:p w14:paraId="3E86B4E8">
      <w:pPr>
        <w:autoSpaceDE w:val="0"/>
        <w:autoSpaceDN w:val="0"/>
        <w:adjustRightInd w:val="0"/>
        <w:spacing w:line="520" w:lineRule="exact"/>
        <w:ind w:left="0" w:leftChars="0" w:firstLine="480" w:firstLineChars="200"/>
        <w:rPr>
          <w:rFonts w:cs="宋体" w:asciiTheme="minorEastAsia" w:hAnsiTheme="minorEastAsia" w:eastAsiaTheme="minorEastAsia"/>
          <w:color w:val="000000"/>
          <w:sz w:val="24"/>
          <w:szCs w:val="24"/>
          <w:lang w:val="zh-CN"/>
        </w:rPr>
      </w:pPr>
      <w:r>
        <w:rPr>
          <w:rFonts w:hint="eastAsia" w:cs="宋体" w:asciiTheme="minorEastAsia" w:hAnsiTheme="minorEastAsia" w:eastAsiaTheme="minorEastAsia"/>
          <w:color w:val="000000"/>
          <w:sz w:val="24"/>
          <w:szCs w:val="24"/>
          <w:lang w:val="zh-CN"/>
        </w:rPr>
        <w:t>注：</w:t>
      </w:r>
      <w:r>
        <w:rPr>
          <w:rFonts w:cs="宋体" w:asciiTheme="minorEastAsia" w:hAnsiTheme="minorEastAsia" w:eastAsiaTheme="minorEastAsia"/>
          <w:color w:val="000000"/>
          <w:sz w:val="24"/>
          <w:szCs w:val="24"/>
          <w:lang w:val="zh-CN"/>
        </w:rPr>
        <w:t>1.</w:t>
      </w:r>
      <w:r>
        <w:rPr>
          <w:rFonts w:hint="eastAsia" w:cs="宋体" w:asciiTheme="minorEastAsia" w:hAnsiTheme="minorEastAsia" w:eastAsiaTheme="minorEastAsia"/>
          <w:color w:val="000000"/>
          <w:sz w:val="24"/>
          <w:szCs w:val="24"/>
          <w:lang w:val="zh-CN"/>
        </w:rPr>
        <w:t>本表应按照每包采购一览表中产品序号的指标逐项填写，不得遗漏。</w:t>
      </w:r>
    </w:p>
    <w:p w14:paraId="56059423">
      <w:pPr>
        <w:autoSpaceDE w:val="0"/>
        <w:autoSpaceDN w:val="0"/>
        <w:adjustRightInd w:val="0"/>
        <w:spacing w:line="520" w:lineRule="exact"/>
        <w:ind w:firstLine="960" w:firstLineChars="400"/>
        <w:rPr>
          <w:rFonts w:cs="宋体" w:asciiTheme="minorEastAsia" w:hAnsiTheme="minorEastAsia" w:eastAsiaTheme="minorEastAsia"/>
          <w:b/>
          <w:bCs/>
          <w:color w:val="000000"/>
          <w:sz w:val="24"/>
          <w:szCs w:val="24"/>
          <w:lang w:val="zh-CN"/>
        </w:rPr>
      </w:pPr>
      <w:r>
        <w:rPr>
          <w:rFonts w:cs="宋体" w:asciiTheme="minorEastAsia" w:hAnsiTheme="minorEastAsia" w:eastAsiaTheme="minorEastAsia"/>
          <w:color w:val="000000"/>
          <w:sz w:val="24"/>
          <w:szCs w:val="24"/>
          <w:lang w:val="zh-CN"/>
        </w:rPr>
        <w:t>2.</w:t>
      </w:r>
      <w:r>
        <w:rPr>
          <w:rFonts w:hint="eastAsia" w:cs="宋体" w:asciiTheme="minorEastAsia" w:hAnsiTheme="minorEastAsia" w:eastAsiaTheme="minorEastAsia"/>
          <w:color w:val="000000"/>
          <w:sz w:val="24"/>
          <w:szCs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w:t>
      </w:r>
      <w:r>
        <w:rPr>
          <w:rFonts w:hint="eastAsia" w:cs="宋体" w:asciiTheme="minorEastAsia" w:hAnsiTheme="minorEastAsia" w:eastAsiaTheme="minorEastAsia"/>
          <w:color w:val="000000"/>
          <w:sz w:val="24"/>
          <w:szCs w:val="24"/>
          <w:lang w:val="en-US" w:eastAsia="zh-CN"/>
        </w:rPr>
        <w:t>则扣除相应分值</w:t>
      </w:r>
      <w:r>
        <w:rPr>
          <w:rFonts w:hint="eastAsia" w:cs="宋体" w:asciiTheme="minorEastAsia" w:hAnsiTheme="minorEastAsia" w:eastAsiaTheme="minorEastAsia"/>
          <w:color w:val="000000"/>
          <w:sz w:val="24"/>
          <w:szCs w:val="24"/>
          <w:lang w:val="zh-CN"/>
        </w:rPr>
        <w:t>。</w:t>
      </w:r>
    </w:p>
    <w:p w14:paraId="595407E3">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3. </w:t>
      </w:r>
      <w:r>
        <w:rPr>
          <w:rFonts w:hint="eastAsia" w:cs="宋体" w:asciiTheme="minorEastAsia" w:hAnsiTheme="minorEastAsia" w:eastAsiaTheme="minorEastAsia"/>
          <w:color w:val="000000"/>
          <w:sz w:val="24"/>
          <w:szCs w:val="24"/>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、-”偏差，并做出详细说明；如果只注明“</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”、“-”或未填写，将视为该项指标不响应。</w:t>
      </w:r>
    </w:p>
    <w:p w14:paraId="74EFD100">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4. </w:t>
      </w:r>
      <w:r>
        <w:rPr>
          <w:rFonts w:hint="eastAsia" w:cs="宋体" w:asciiTheme="minorEastAsia" w:hAnsiTheme="minorEastAsia" w:eastAsiaTheme="minorEastAsia"/>
          <w:color w:val="000000"/>
          <w:sz w:val="24"/>
          <w:szCs w:val="24"/>
          <w:lang w:val="zh-CN"/>
        </w:rPr>
        <w:t>供应商应按提供产品实际情况填写，不得照抄、复制磋商文件技术参数要求。</w:t>
      </w:r>
    </w:p>
    <w:p w14:paraId="174CAF4E">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5. </w:t>
      </w:r>
      <w:r>
        <w:rPr>
          <w:rFonts w:hint="eastAsia" w:cs="宋体" w:asciiTheme="minorEastAsia" w:hAnsiTheme="minorEastAsia" w:eastAsiaTheme="minorEastAsia"/>
          <w:color w:val="000000"/>
          <w:sz w:val="24"/>
          <w:szCs w:val="24"/>
          <w:lang w:val="zh-CN"/>
        </w:rPr>
        <w:t>供应商响应采购需求应具体、明确，含糊不清、不确切或伪造、编造证明材料的，按照实质性不响应处理。对伪造、编造证明材料的，将报送采购监管部门查处。</w:t>
      </w:r>
    </w:p>
    <w:p w14:paraId="33366A2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09648D9E">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5CF7E467">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26CD8E28">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33F1F03B">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6：法定代表人证明书</w:t>
      </w:r>
      <w:bookmarkEnd w:id="168"/>
      <w:bookmarkEnd w:id="169"/>
      <w:bookmarkEnd w:id="170"/>
      <w:bookmarkEnd w:id="171"/>
    </w:p>
    <w:p w14:paraId="628B856B">
      <w:pPr>
        <w:spacing w:line="520" w:lineRule="exact"/>
        <w:ind w:firstLine="0" w:firstLineChars="0"/>
        <w:jc w:val="center"/>
        <w:rPr>
          <w:rFonts w:cs="宋体" w:asciiTheme="minorEastAsia" w:hAnsiTheme="minorEastAsia" w:eastAsiaTheme="minorEastAsia"/>
          <w:b/>
          <w:bCs/>
          <w:color w:val="000000"/>
          <w:sz w:val="28"/>
          <w:szCs w:val="28"/>
        </w:rPr>
      </w:pPr>
    </w:p>
    <w:p w14:paraId="7BC26DA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法定代表人证明书</w:t>
      </w:r>
    </w:p>
    <w:p w14:paraId="2A94A7D3">
      <w:pPr>
        <w:spacing w:line="520" w:lineRule="exact"/>
        <w:ind w:firstLine="0" w:firstLineChars="0"/>
        <w:rPr>
          <w:rFonts w:cs="宋体" w:asciiTheme="minorEastAsia" w:hAnsiTheme="minorEastAsia" w:eastAsiaTheme="minorEastAsia"/>
          <w:b/>
          <w:bCs/>
          <w:color w:val="000000"/>
          <w:sz w:val="28"/>
          <w:szCs w:val="28"/>
        </w:rPr>
      </w:pPr>
    </w:p>
    <w:p w14:paraId="4ECF7326">
      <w:pPr>
        <w:autoSpaceDE w:val="0"/>
        <w:autoSpaceDN w:val="0"/>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eastAsia="zh-CN"/>
        </w:rPr>
        <w:t>青海佳泰招标代理有限公司</w:t>
      </w:r>
    </w:p>
    <w:p w14:paraId="7A2C2B5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33176D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法定代表人姓名</w:t>
      </w:r>
      <w:r>
        <w:rPr>
          <w:rFonts w:hint="eastAsia" w:cs="宋体" w:asciiTheme="minorEastAsia" w:hAnsiTheme="minorEastAsia" w:eastAsiaTheme="minorEastAsia"/>
          <w:color w:val="000000"/>
          <w:sz w:val="28"/>
          <w:szCs w:val="28"/>
          <w:lang w:val="zh-CN"/>
        </w:rPr>
        <w:t>现任我单位职务，为法定代表人，特此证明。</w:t>
      </w:r>
    </w:p>
    <w:p w14:paraId="6F80FB3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94A4AE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法定代表人基本情况：</w:t>
      </w:r>
    </w:p>
    <w:p w14:paraId="6E4407D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40CE80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09979D8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1F3FD3C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FF9466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430DB100">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D2E970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145475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1E928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A1C69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法定代表人或委托代理人：（签字或盖章）</w:t>
      </w:r>
    </w:p>
    <w:p w14:paraId="1B14AD2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85BA4E5">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324756736"/>
      <w:bookmarkStart w:id="173" w:name="_Toc201287639"/>
      <w:bookmarkStart w:id="174" w:name="_Toc29201"/>
      <w:bookmarkStart w:id="175" w:name="_Toc31614"/>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7：法定代表人授权书</w:t>
      </w:r>
      <w:bookmarkEnd w:id="174"/>
      <w:bookmarkEnd w:id="175"/>
    </w:p>
    <w:p w14:paraId="1D6D6BE6">
      <w:pPr>
        <w:spacing w:line="520" w:lineRule="exact"/>
        <w:ind w:firstLine="0" w:firstLineChars="0"/>
        <w:rPr>
          <w:rFonts w:cs="宋体" w:asciiTheme="minorEastAsia" w:hAnsiTheme="minorEastAsia" w:eastAsiaTheme="minorEastAsia"/>
          <w:b/>
          <w:color w:val="000000"/>
          <w:sz w:val="28"/>
          <w:szCs w:val="28"/>
        </w:rPr>
      </w:pPr>
    </w:p>
    <w:p w14:paraId="175B4CAB">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法定代表人授权书</w:t>
      </w:r>
    </w:p>
    <w:p w14:paraId="0E6B895E">
      <w:pPr>
        <w:spacing w:line="520" w:lineRule="exact"/>
        <w:ind w:firstLine="0" w:firstLineChars="0"/>
        <w:rPr>
          <w:rFonts w:cs="宋体" w:asciiTheme="minorEastAsia" w:hAnsiTheme="minorEastAsia" w:eastAsiaTheme="minorEastAsia"/>
          <w:b/>
          <w:bCs/>
          <w:color w:val="000000"/>
          <w:sz w:val="28"/>
          <w:szCs w:val="28"/>
        </w:rPr>
      </w:pPr>
    </w:p>
    <w:p w14:paraId="25943B4F">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2DBCC5B6">
      <w:pPr>
        <w:spacing w:line="520" w:lineRule="exact"/>
        <w:ind w:firstLine="0" w:firstLineChars="0"/>
        <w:rPr>
          <w:rFonts w:cs="宋体" w:asciiTheme="minorEastAsia" w:hAnsiTheme="minorEastAsia" w:eastAsiaTheme="minorEastAsia"/>
          <w:color w:val="000000"/>
          <w:sz w:val="28"/>
          <w:szCs w:val="28"/>
          <w:u w:val="single"/>
        </w:rPr>
      </w:pPr>
    </w:p>
    <w:p w14:paraId="09227AC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6EAB0AC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法定代表人姓名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6C84037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243AE9D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5AB0BBFD">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28A4D9E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7E6B4BF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4B65454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2F9B4CC7">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53565495">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7546D5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17141C35">
      <w:pPr>
        <w:spacing w:line="520" w:lineRule="exact"/>
        <w:ind w:firstLine="0" w:firstLineChars="0"/>
        <w:rPr>
          <w:rFonts w:cs="宋体" w:asciiTheme="minorEastAsia" w:hAnsiTheme="minorEastAsia" w:eastAsiaTheme="minorEastAsia"/>
          <w:color w:val="000000"/>
          <w:sz w:val="28"/>
          <w:szCs w:val="28"/>
        </w:rPr>
      </w:pPr>
    </w:p>
    <w:p w14:paraId="332FF774">
      <w:pPr>
        <w:spacing w:line="520" w:lineRule="exact"/>
        <w:ind w:firstLine="0" w:firstLineChars="0"/>
        <w:rPr>
          <w:rFonts w:cs="宋体" w:asciiTheme="minorEastAsia" w:hAnsiTheme="minorEastAsia" w:eastAsiaTheme="minorEastAsia"/>
          <w:color w:val="000000"/>
          <w:sz w:val="28"/>
          <w:szCs w:val="28"/>
        </w:rPr>
      </w:pPr>
    </w:p>
    <w:p w14:paraId="64A156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E13F0D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5AF66643">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6" w:name="_Toc25884"/>
      <w:bookmarkStart w:id="177" w:name="_Toc30284"/>
      <w:r>
        <w:rPr>
          <w:rFonts w:hint="eastAsia" w:cs="宋体" w:asciiTheme="minorEastAsia" w:hAnsiTheme="minorEastAsia" w:eastAsiaTheme="minorEastAsia"/>
          <w:b/>
          <w:color w:val="000000"/>
          <w:sz w:val="28"/>
          <w:szCs w:val="28"/>
        </w:rPr>
        <w:t>附件8：供应商承诺函</w:t>
      </w:r>
      <w:bookmarkEnd w:id="176"/>
      <w:bookmarkEnd w:id="177"/>
    </w:p>
    <w:p w14:paraId="18639AD3">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38185F56">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3B874446">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68ABD73A">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00CA5BA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14799971">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4058E32">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72B6037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4B6859B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42246F8F">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674BAEB">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11169D1">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05DBD97B">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76936779"/>
      <w:bookmarkStart w:id="181" w:name="_Toc365019584"/>
      <w:bookmarkStart w:id="182" w:name="_Toc351475542"/>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F0590C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1268BF6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797A775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3BD6F3B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61C1DB1">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青海佳泰招标代理有限公司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4AD1A9F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1C1746D2">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04CBCF2F">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065B228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31422AA0">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2B13D97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11FE560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8D7323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AB400A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0BA740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7486"/>
      <w:bookmarkStart w:id="184" w:name="_Toc25993"/>
      <w:r>
        <w:rPr>
          <w:rFonts w:hint="eastAsia" w:cs="宋体" w:asciiTheme="minorEastAsia" w:hAnsiTheme="minorEastAsia" w:eastAsiaTheme="minorEastAsia"/>
          <w:b/>
          <w:color w:val="000000"/>
          <w:sz w:val="28"/>
          <w:szCs w:val="28"/>
        </w:rPr>
        <w:t>附件10：资格证明材料</w:t>
      </w:r>
      <w:bookmarkEnd w:id="183"/>
      <w:bookmarkEnd w:id="184"/>
    </w:p>
    <w:p w14:paraId="4224F765">
      <w:pPr>
        <w:spacing w:line="520" w:lineRule="exact"/>
        <w:ind w:firstLine="0" w:firstLineChars="0"/>
        <w:rPr>
          <w:rFonts w:cs="宋体" w:asciiTheme="minorEastAsia" w:hAnsiTheme="minorEastAsia" w:eastAsiaTheme="minorEastAsia"/>
          <w:color w:val="000000"/>
          <w:sz w:val="28"/>
          <w:szCs w:val="28"/>
        </w:rPr>
      </w:pPr>
    </w:p>
    <w:p w14:paraId="4FF3A2F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4765B9D8">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502E3F5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6F32A46A">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2C74EE2E">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7655C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31977D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3BE8B00C">
      <w:pPr>
        <w:spacing w:line="520" w:lineRule="exact"/>
        <w:ind w:firstLine="560"/>
        <w:rPr>
          <w:rFonts w:cs="宋体" w:asciiTheme="minorEastAsia" w:hAnsiTheme="minorEastAsia" w:eastAsiaTheme="minorEastAsia"/>
          <w:color w:val="000000"/>
          <w:sz w:val="28"/>
          <w:szCs w:val="28"/>
        </w:rPr>
      </w:pPr>
    </w:p>
    <w:p w14:paraId="5D9D119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19128"/>
      <w:bookmarkStart w:id="186" w:name="_Toc32130"/>
      <w:r>
        <w:rPr>
          <w:rFonts w:hint="eastAsia" w:cs="宋体" w:asciiTheme="minorEastAsia" w:hAnsiTheme="minorEastAsia" w:eastAsiaTheme="minorEastAsia"/>
          <w:b/>
          <w:color w:val="000000"/>
          <w:sz w:val="28"/>
          <w:szCs w:val="28"/>
        </w:rPr>
        <w:t>附件11：财务状况证明</w:t>
      </w:r>
      <w:bookmarkEnd w:id="185"/>
      <w:bookmarkEnd w:id="186"/>
    </w:p>
    <w:p w14:paraId="296EF2DE">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1ECDE82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76D5B4B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5F837DDA">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7" w:name="_Toc23114"/>
      <w:bookmarkStart w:id="188" w:name="_Toc27149"/>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3563FAF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val="0"/>
          <w:bCs/>
          <w:color w:val="auto"/>
          <w:sz w:val="28"/>
          <w:szCs w:val="28"/>
          <w:u w:val="none"/>
          <w:lang w:val="en-US" w:eastAsia="zh-CN"/>
        </w:rPr>
        <w:t>2022年度或2023</w:t>
      </w:r>
      <w:r>
        <w:rPr>
          <w:rFonts w:hint="eastAsia"/>
          <w:b w:val="0"/>
          <w:bCs/>
          <w:color w:val="auto"/>
          <w:sz w:val="28"/>
          <w:szCs w:val="28"/>
          <w:u w:val="non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5261ADA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val="0"/>
          <w:bCs w:val="0"/>
          <w:color w:val="000000" w:themeColor="text1"/>
          <w:sz w:val="28"/>
          <w:szCs w:val="28"/>
          <w:highlight w:val="none"/>
          <w:u w:val="none"/>
          <w:lang w:val="en-US" w:eastAsia="zh-CN"/>
          <w14:textFill>
            <w14:solidFill>
              <w14:schemeClr w14:val="tx1"/>
            </w14:solidFill>
          </w14:textFill>
        </w:rPr>
        <w:t>3</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55038711">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3E78E201">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9B5CF8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01312949">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60FE3F4E">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1560A059">
      <w:pPr>
        <w:spacing w:line="520" w:lineRule="exact"/>
        <w:ind w:firstLine="0" w:firstLineChars="0"/>
        <w:rPr>
          <w:rFonts w:cs="宋体" w:asciiTheme="minorEastAsia" w:hAnsiTheme="minorEastAsia" w:eastAsiaTheme="minorEastAsia"/>
          <w:b/>
          <w:color w:val="000000"/>
          <w:sz w:val="28"/>
          <w:szCs w:val="28"/>
        </w:rPr>
      </w:pPr>
    </w:p>
    <w:p w14:paraId="018E5DF4">
      <w:pPr>
        <w:spacing w:line="520" w:lineRule="exact"/>
        <w:ind w:firstLine="0" w:firstLineChars="0"/>
        <w:rPr>
          <w:rFonts w:cs="宋体" w:asciiTheme="minorEastAsia" w:hAnsiTheme="minorEastAsia" w:eastAsiaTheme="minorEastAsia"/>
          <w:b/>
          <w:color w:val="000000"/>
          <w:sz w:val="28"/>
          <w:szCs w:val="28"/>
        </w:rPr>
      </w:pPr>
    </w:p>
    <w:p w14:paraId="02396E20">
      <w:pPr>
        <w:spacing w:line="520" w:lineRule="exact"/>
        <w:ind w:firstLine="0" w:firstLineChars="0"/>
        <w:rPr>
          <w:rFonts w:cs="宋体" w:asciiTheme="minorEastAsia" w:hAnsiTheme="minorEastAsia" w:eastAsiaTheme="minorEastAsia"/>
          <w:b/>
          <w:color w:val="000000"/>
          <w:sz w:val="28"/>
          <w:szCs w:val="28"/>
        </w:rPr>
      </w:pPr>
    </w:p>
    <w:p w14:paraId="78945647">
      <w:pPr>
        <w:spacing w:line="520" w:lineRule="exact"/>
        <w:ind w:firstLine="0" w:firstLineChars="0"/>
        <w:rPr>
          <w:rFonts w:cs="宋体" w:asciiTheme="minorEastAsia" w:hAnsiTheme="minorEastAsia" w:eastAsiaTheme="minorEastAsia"/>
          <w:b/>
          <w:color w:val="000000"/>
          <w:sz w:val="28"/>
          <w:szCs w:val="28"/>
        </w:rPr>
      </w:pPr>
    </w:p>
    <w:p w14:paraId="76DE8191">
      <w:pPr>
        <w:spacing w:line="520" w:lineRule="exact"/>
        <w:ind w:firstLine="0" w:firstLineChars="0"/>
        <w:rPr>
          <w:rFonts w:cs="宋体" w:asciiTheme="minorEastAsia" w:hAnsiTheme="minorEastAsia" w:eastAsiaTheme="minorEastAsia"/>
          <w:b/>
          <w:color w:val="000000"/>
          <w:sz w:val="28"/>
          <w:szCs w:val="28"/>
        </w:rPr>
      </w:pPr>
    </w:p>
    <w:p w14:paraId="66B02AC2">
      <w:pPr>
        <w:spacing w:line="520" w:lineRule="exact"/>
        <w:ind w:firstLine="0" w:firstLineChars="0"/>
        <w:rPr>
          <w:rFonts w:cs="宋体" w:asciiTheme="minorEastAsia" w:hAnsiTheme="minorEastAsia" w:eastAsiaTheme="minorEastAsia"/>
          <w:b/>
          <w:color w:val="000000"/>
          <w:sz w:val="28"/>
          <w:szCs w:val="28"/>
        </w:rPr>
      </w:pPr>
    </w:p>
    <w:p w14:paraId="1C6ABE23">
      <w:pPr>
        <w:spacing w:line="520" w:lineRule="exact"/>
        <w:ind w:firstLine="0" w:firstLineChars="0"/>
        <w:rPr>
          <w:rFonts w:cs="宋体" w:asciiTheme="minorEastAsia" w:hAnsiTheme="minorEastAsia" w:eastAsiaTheme="minorEastAsia"/>
          <w:b/>
          <w:color w:val="000000"/>
          <w:sz w:val="28"/>
          <w:szCs w:val="28"/>
        </w:rPr>
      </w:pPr>
    </w:p>
    <w:p w14:paraId="07A12DD1">
      <w:pPr>
        <w:spacing w:line="520" w:lineRule="exact"/>
        <w:ind w:firstLine="0" w:firstLineChars="0"/>
        <w:rPr>
          <w:rFonts w:cs="宋体" w:asciiTheme="minorEastAsia" w:hAnsiTheme="minorEastAsia" w:eastAsiaTheme="minorEastAsia"/>
          <w:b/>
          <w:color w:val="000000"/>
          <w:sz w:val="28"/>
          <w:szCs w:val="28"/>
        </w:rPr>
      </w:pPr>
    </w:p>
    <w:p w14:paraId="795675D7">
      <w:pPr>
        <w:spacing w:line="520" w:lineRule="exact"/>
        <w:ind w:firstLine="0" w:firstLineChars="0"/>
        <w:rPr>
          <w:rFonts w:cs="宋体" w:asciiTheme="minorEastAsia" w:hAnsiTheme="minorEastAsia" w:eastAsiaTheme="minorEastAsia"/>
          <w:b/>
          <w:color w:val="000000"/>
          <w:sz w:val="28"/>
          <w:szCs w:val="28"/>
        </w:rPr>
      </w:pPr>
    </w:p>
    <w:p w14:paraId="5F1BD213">
      <w:pPr>
        <w:spacing w:line="520" w:lineRule="exact"/>
        <w:ind w:firstLine="0" w:firstLineChars="0"/>
        <w:rPr>
          <w:rFonts w:cs="宋体" w:asciiTheme="minorEastAsia" w:hAnsiTheme="minorEastAsia" w:eastAsiaTheme="minorEastAsia"/>
          <w:b/>
          <w:color w:val="000000"/>
          <w:sz w:val="28"/>
          <w:szCs w:val="28"/>
        </w:rPr>
      </w:pPr>
    </w:p>
    <w:p w14:paraId="74E7B884">
      <w:pPr>
        <w:spacing w:line="520" w:lineRule="exact"/>
        <w:ind w:firstLine="0" w:firstLineChars="0"/>
        <w:rPr>
          <w:rFonts w:cs="宋体" w:asciiTheme="minorEastAsia" w:hAnsiTheme="minorEastAsia" w:eastAsiaTheme="minorEastAsia"/>
          <w:b/>
          <w:color w:val="000000"/>
          <w:sz w:val="28"/>
          <w:szCs w:val="28"/>
        </w:rPr>
      </w:pPr>
    </w:p>
    <w:p w14:paraId="5F5D3FC6">
      <w:pPr>
        <w:spacing w:line="520" w:lineRule="exact"/>
        <w:ind w:firstLine="0" w:firstLineChars="0"/>
        <w:rPr>
          <w:rFonts w:cs="宋体" w:asciiTheme="minorEastAsia" w:hAnsiTheme="minorEastAsia" w:eastAsiaTheme="minorEastAsia"/>
          <w:b/>
          <w:color w:val="000000"/>
          <w:sz w:val="28"/>
          <w:szCs w:val="28"/>
        </w:rPr>
      </w:pPr>
    </w:p>
    <w:p w14:paraId="2CCF0B78">
      <w:pPr>
        <w:spacing w:line="520" w:lineRule="exact"/>
        <w:ind w:firstLine="0" w:firstLineChars="0"/>
        <w:rPr>
          <w:rFonts w:cs="宋体" w:asciiTheme="minorEastAsia" w:hAnsiTheme="minorEastAsia" w:eastAsiaTheme="minorEastAsia"/>
          <w:b/>
          <w:color w:val="000000"/>
          <w:sz w:val="28"/>
          <w:szCs w:val="28"/>
        </w:rPr>
      </w:pPr>
    </w:p>
    <w:p w14:paraId="560B6299">
      <w:pPr>
        <w:spacing w:line="520" w:lineRule="exact"/>
        <w:ind w:firstLine="0" w:firstLineChars="0"/>
        <w:rPr>
          <w:rFonts w:cs="宋体" w:asciiTheme="minorEastAsia" w:hAnsiTheme="minorEastAsia" w:eastAsiaTheme="minorEastAsia"/>
          <w:b/>
          <w:color w:val="000000"/>
          <w:sz w:val="28"/>
          <w:szCs w:val="28"/>
        </w:rPr>
      </w:pPr>
    </w:p>
    <w:p w14:paraId="4186D711">
      <w:pPr>
        <w:spacing w:line="520" w:lineRule="exact"/>
        <w:ind w:firstLine="0" w:firstLineChars="0"/>
        <w:rPr>
          <w:rFonts w:cs="宋体" w:asciiTheme="minorEastAsia" w:hAnsiTheme="minorEastAsia" w:eastAsiaTheme="minorEastAsia"/>
          <w:b/>
          <w:color w:val="000000"/>
          <w:sz w:val="28"/>
          <w:szCs w:val="28"/>
        </w:rPr>
      </w:pPr>
    </w:p>
    <w:p w14:paraId="434C9A9C">
      <w:pPr>
        <w:spacing w:line="520" w:lineRule="exact"/>
        <w:ind w:firstLine="0" w:firstLineChars="0"/>
        <w:rPr>
          <w:rFonts w:cs="宋体" w:asciiTheme="minorEastAsia" w:hAnsiTheme="minorEastAsia" w:eastAsiaTheme="minorEastAsia"/>
          <w:b/>
          <w:color w:val="000000"/>
          <w:sz w:val="28"/>
          <w:szCs w:val="28"/>
        </w:rPr>
      </w:pPr>
    </w:p>
    <w:p w14:paraId="15A236E6">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1ABCC5F">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25726049"/>
      <w:bookmarkStart w:id="190" w:name="_Toc376936781"/>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17CD438D">
      <w:pPr>
        <w:spacing w:line="520" w:lineRule="exact"/>
        <w:ind w:firstLine="0" w:firstLineChars="0"/>
        <w:rPr>
          <w:rFonts w:cs="宋体" w:asciiTheme="minorEastAsia" w:hAnsiTheme="minorEastAsia" w:eastAsiaTheme="minorEastAsia"/>
          <w:b/>
          <w:color w:val="000000"/>
          <w:sz w:val="28"/>
          <w:szCs w:val="28"/>
        </w:rPr>
      </w:pPr>
    </w:p>
    <w:p w14:paraId="413FF97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670AFB85">
      <w:pPr>
        <w:spacing w:line="520" w:lineRule="exact"/>
        <w:ind w:firstLine="0" w:firstLineChars="0"/>
        <w:jc w:val="center"/>
        <w:rPr>
          <w:rFonts w:cs="宋体" w:asciiTheme="minorEastAsia" w:hAnsiTheme="minorEastAsia" w:eastAsiaTheme="minorEastAsia"/>
          <w:b/>
          <w:color w:val="000000"/>
          <w:sz w:val="28"/>
          <w:szCs w:val="28"/>
        </w:rPr>
      </w:pPr>
    </w:p>
    <w:p w14:paraId="5E0A7BF8">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1217F828">
      <w:pPr>
        <w:spacing w:line="520" w:lineRule="exact"/>
        <w:ind w:firstLine="562"/>
        <w:rPr>
          <w:rFonts w:cs="宋体" w:asciiTheme="minorEastAsia" w:hAnsiTheme="minorEastAsia" w:eastAsiaTheme="minorEastAsia"/>
          <w:b/>
          <w:bCs/>
          <w:color w:val="000000"/>
          <w:sz w:val="28"/>
          <w:szCs w:val="28"/>
        </w:rPr>
      </w:pPr>
    </w:p>
    <w:p w14:paraId="21E3B89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118FA17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4852FED9">
      <w:pPr>
        <w:spacing w:line="520" w:lineRule="exact"/>
        <w:ind w:firstLine="560"/>
        <w:rPr>
          <w:rFonts w:cs="宋体" w:asciiTheme="minorEastAsia" w:hAnsiTheme="minorEastAsia" w:eastAsiaTheme="minorEastAsia"/>
          <w:color w:val="000000"/>
          <w:sz w:val="28"/>
          <w:szCs w:val="28"/>
        </w:rPr>
      </w:pPr>
    </w:p>
    <w:p w14:paraId="002FD7DB">
      <w:pPr>
        <w:spacing w:line="520" w:lineRule="exact"/>
        <w:ind w:firstLine="560"/>
        <w:rPr>
          <w:rFonts w:cs="宋体" w:asciiTheme="minorEastAsia" w:hAnsiTheme="minorEastAsia" w:eastAsiaTheme="minorEastAsia"/>
          <w:color w:val="000000"/>
          <w:sz w:val="28"/>
          <w:szCs w:val="28"/>
        </w:rPr>
      </w:pPr>
    </w:p>
    <w:p w14:paraId="11778F17">
      <w:pPr>
        <w:spacing w:line="520" w:lineRule="exact"/>
        <w:ind w:firstLine="560"/>
        <w:rPr>
          <w:rFonts w:cs="宋体" w:asciiTheme="minorEastAsia" w:hAnsiTheme="minorEastAsia" w:eastAsiaTheme="minorEastAsia"/>
          <w:color w:val="000000"/>
          <w:sz w:val="28"/>
          <w:szCs w:val="28"/>
        </w:rPr>
      </w:pPr>
    </w:p>
    <w:p w14:paraId="3BBF890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37ED14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17C81E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03D4A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7F650819">
      <w:pPr>
        <w:spacing w:line="520" w:lineRule="exact"/>
        <w:ind w:firstLine="0" w:firstLineChars="0"/>
        <w:rPr>
          <w:rFonts w:cs="宋体" w:asciiTheme="minorEastAsia" w:hAnsiTheme="minorEastAsia" w:eastAsiaTheme="minorEastAsia"/>
          <w:color w:val="000000"/>
          <w:sz w:val="28"/>
          <w:szCs w:val="28"/>
        </w:rPr>
      </w:pPr>
    </w:p>
    <w:p w14:paraId="156E8EA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2E016E35">
      <w:pPr>
        <w:spacing w:line="520" w:lineRule="exact"/>
        <w:ind w:firstLine="0" w:firstLineChars="0"/>
        <w:rPr>
          <w:rFonts w:cs="宋体" w:asciiTheme="minorEastAsia" w:hAnsiTheme="minorEastAsia" w:eastAsiaTheme="minorEastAsia"/>
          <w:b/>
          <w:color w:val="000000"/>
          <w:sz w:val="28"/>
          <w:szCs w:val="28"/>
        </w:rPr>
      </w:pPr>
    </w:p>
    <w:p w14:paraId="0CC66D8A">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3675CE68">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560B36DB">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20A34DF">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0B7D6825">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投标人名称：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24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66B1A8E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项目名称</w:t>
            </w:r>
          </w:p>
        </w:tc>
        <w:tc>
          <w:tcPr>
            <w:tcW w:w="2233" w:type="dxa"/>
            <w:tcBorders>
              <w:top w:val="single" w:color="auto" w:sz="4" w:space="0"/>
              <w:left w:val="single" w:color="auto" w:sz="4" w:space="0"/>
              <w:bottom w:val="single" w:color="auto" w:sz="4" w:space="0"/>
              <w:right w:val="single" w:color="auto" w:sz="4" w:space="0"/>
            </w:tcBorders>
            <w:vAlign w:val="center"/>
          </w:tcPr>
          <w:p w14:paraId="622F99F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420" w:type="dxa"/>
            <w:tcBorders>
              <w:top w:val="single" w:color="auto" w:sz="4" w:space="0"/>
              <w:left w:val="single" w:color="auto" w:sz="4" w:space="0"/>
              <w:bottom w:val="single" w:color="auto" w:sz="4" w:space="0"/>
              <w:right w:val="single" w:color="auto" w:sz="4" w:space="0"/>
            </w:tcBorders>
            <w:vAlign w:val="center"/>
          </w:tcPr>
          <w:p w14:paraId="2221DCE6">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2CA7A1C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交货期</w:t>
            </w:r>
          </w:p>
        </w:tc>
      </w:tr>
      <w:tr w14:paraId="48C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72F532EA">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1A9A3C3D">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55067C93">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19C2123D">
            <w:pPr>
              <w:spacing w:line="520" w:lineRule="exact"/>
              <w:ind w:firstLine="0" w:firstLineChars="0"/>
              <w:rPr>
                <w:rFonts w:cs="宋体" w:asciiTheme="minorEastAsia" w:hAnsiTheme="minorEastAsia" w:eastAsiaTheme="minorEastAsia"/>
                <w:color w:val="000000"/>
                <w:sz w:val="28"/>
                <w:szCs w:val="28"/>
              </w:rPr>
            </w:pPr>
          </w:p>
        </w:tc>
      </w:tr>
      <w:tr w14:paraId="65B3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22C67C4C">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727D1CA5">
            <w:pPr>
              <w:spacing w:line="520" w:lineRule="exact"/>
              <w:ind w:firstLine="0" w:firstLineChars="0"/>
              <w:rPr>
                <w:rFonts w:cs="宋体" w:asciiTheme="minorEastAsia" w:hAnsiTheme="minorEastAsia" w:eastAsiaTheme="minorEastAsia"/>
                <w:color w:val="000000"/>
                <w:sz w:val="28"/>
                <w:szCs w:val="28"/>
              </w:rPr>
            </w:pPr>
          </w:p>
          <w:p w14:paraId="54C2515F">
            <w:pPr>
              <w:spacing w:line="520" w:lineRule="exact"/>
              <w:ind w:firstLine="0" w:firstLineChars="0"/>
              <w:rPr>
                <w:rFonts w:cs="宋体" w:asciiTheme="minorEastAsia" w:hAnsiTheme="minorEastAsia" w:eastAsiaTheme="minorEastAsia"/>
                <w:color w:val="000000"/>
                <w:sz w:val="28"/>
                <w:szCs w:val="28"/>
              </w:rPr>
            </w:pPr>
          </w:p>
          <w:p w14:paraId="7D7BF713">
            <w:pPr>
              <w:spacing w:line="520" w:lineRule="exact"/>
              <w:ind w:firstLine="0" w:firstLineChars="0"/>
              <w:rPr>
                <w:rFonts w:cs="宋体" w:asciiTheme="minorEastAsia" w:hAnsiTheme="minorEastAsia" w:eastAsiaTheme="minorEastAsia"/>
                <w:color w:val="000000"/>
                <w:sz w:val="28"/>
                <w:szCs w:val="28"/>
              </w:rPr>
            </w:pPr>
          </w:p>
          <w:p w14:paraId="4DD9F448">
            <w:pPr>
              <w:spacing w:line="520" w:lineRule="exact"/>
              <w:ind w:firstLine="0" w:firstLineChars="0"/>
              <w:rPr>
                <w:rFonts w:cs="宋体" w:asciiTheme="minorEastAsia" w:hAnsiTheme="minorEastAsia" w:eastAsiaTheme="minorEastAsia"/>
                <w:color w:val="000000"/>
                <w:sz w:val="28"/>
                <w:szCs w:val="28"/>
              </w:rPr>
            </w:pPr>
          </w:p>
        </w:tc>
      </w:tr>
    </w:tbl>
    <w:p w14:paraId="3422D50A">
      <w:pPr>
        <w:pStyle w:val="58"/>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4FC3F2A8">
      <w:pPr>
        <w:spacing w:line="520" w:lineRule="exact"/>
        <w:ind w:firstLine="560"/>
        <w:rPr>
          <w:rFonts w:hint="eastAsia" w:cs="宋体" w:asciiTheme="minorEastAsia" w:hAnsiTheme="minorEastAsia" w:eastAsiaTheme="minorEastAsia"/>
          <w:color w:val="000000"/>
          <w:sz w:val="28"/>
          <w:szCs w:val="28"/>
          <w:lang w:eastAsia="zh-CN"/>
        </w:rPr>
      </w:pPr>
    </w:p>
    <w:p w14:paraId="1A9FB862">
      <w:pPr>
        <w:spacing w:line="520" w:lineRule="exact"/>
        <w:ind w:firstLine="0" w:firstLineChars="0"/>
        <w:jc w:val="left"/>
        <w:rPr>
          <w:rFonts w:cs="宋体" w:asciiTheme="minorEastAsia" w:hAnsiTheme="minorEastAsia" w:eastAsiaTheme="minorEastAsia"/>
          <w:color w:val="000000"/>
          <w:sz w:val="28"/>
          <w:szCs w:val="28"/>
        </w:rPr>
      </w:pPr>
    </w:p>
    <w:p w14:paraId="4BAD7A08">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26563F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A80FA6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704932C">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E260DE2">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4C742CF">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34FA8285">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1B98A9E9">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3"/>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614E5988">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38B24DA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5DF540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21D633B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640C260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3F6D6F6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3E7AFF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2FA5EB0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1F8445B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40BF061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151BFA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32AB2D5E">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8C2CF4">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0603E79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8CCCF4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2C999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F8DF7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23094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A6754E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6CB08BC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BDDD19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0A44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64389B9">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BDD245C">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009C193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EF70F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41923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4FF39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E506B0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1058A0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D77AFB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005BE1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7E8EC6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819D5FF">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56B18BD">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2A35C39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21FF0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197D5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119E1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29F687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44187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A8C875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FC720D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D7BBE4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552FB77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7A1852A6">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5B7AEB3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DC2CFD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BA0CC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69A9E5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6A956CB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01F8B22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AB410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662DC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F1236B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5C10D86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712826F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26A4983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AC9B4F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E06047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30D084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6AE398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5CF9774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40F1D9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B37B3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526EFCB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67EC933">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A78069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6DF59C38">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4F9A6488">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11AA10EE">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65F88B3">
      <w:pPr>
        <w:pStyle w:val="58"/>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07ED309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21F346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478E24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E19CCF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5117F8DE">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29CA184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27A99CE6">
      <w:pPr>
        <w:spacing w:line="520" w:lineRule="exact"/>
        <w:ind w:firstLine="0" w:firstLineChars="0"/>
        <w:jc w:val="center"/>
        <w:rPr>
          <w:rFonts w:hint="eastAsia" w:cs="宋体" w:asciiTheme="minorEastAsia" w:hAnsiTheme="minorEastAsia" w:eastAsiaTheme="minorEastAsia"/>
          <w:b/>
          <w:color w:val="000000"/>
          <w:sz w:val="28"/>
          <w:szCs w:val="28"/>
        </w:rPr>
      </w:pPr>
    </w:p>
    <w:p w14:paraId="68CDC3E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B19C538">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55E5C5AC">
      <w:pPr>
        <w:spacing w:line="520" w:lineRule="exact"/>
        <w:ind w:firstLine="2263" w:firstLineChars="805"/>
        <w:rPr>
          <w:rFonts w:asciiTheme="minorEastAsia" w:hAnsiTheme="minorEastAsia" w:eastAsiaTheme="minorEastAsia"/>
          <w:b/>
          <w:color w:val="000000"/>
          <w:sz w:val="28"/>
          <w:szCs w:val="28"/>
        </w:rPr>
      </w:pPr>
    </w:p>
    <w:p w14:paraId="7DD61DBF">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22BEEC47">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399C0558">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证明材料以中标（成交）通知书或合同复印件</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/扫描件</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为准）</w:t>
      </w:r>
    </w:p>
    <w:bookmarkEnd w:id="193"/>
    <w:p w14:paraId="2889B627">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5D38EF5E">
      <w:pPr>
        <w:spacing w:line="520" w:lineRule="exact"/>
        <w:ind w:firstLine="0" w:firstLineChars="0"/>
        <w:rPr>
          <w:rFonts w:cs="宋体" w:asciiTheme="minorEastAsia" w:hAnsiTheme="minorEastAsia" w:eastAsiaTheme="minorEastAsia"/>
          <w:b/>
          <w:color w:val="000000"/>
          <w:sz w:val="28"/>
          <w:szCs w:val="28"/>
        </w:rPr>
      </w:pPr>
    </w:p>
    <w:p w14:paraId="2A57B4EC">
      <w:pPr>
        <w:spacing w:line="520" w:lineRule="exact"/>
        <w:ind w:firstLine="0" w:firstLineChars="0"/>
        <w:rPr>
          <w:rFonts w:cs="宋体" w:asciiTheme="minorEastAsia" w:hAnsiTheme="minorEastAsia" w:eastAsiaTheme="minorEastAsia"/>
          <w:b/>
          <w:color w:val="000000"/>
          <w:sz w:val="28"/>
          <w:szCs w:val="28"/>
        </w:rPr>
      </w:pPr>
    </w:p>
    <w:p w14:paraId="7EDFD6B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73B0C9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B79B77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ABE2E14">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11887"/>
      <w:bookmarkStart w:id="196" w:name="_Toc4925"/>
      <w:bookmarkStart w:id="197" w:name="_Toc17566"/>
      <w:bookmarkStart w:id="198" w:name="_Toc10368"/>
      <w:bookmarkStart w:id="199" w:name="_Toc3146_WPSOffice_Level3"/>
      <w:bookmarkStart w:id="200" w:name="_Toc31301_WPSOffice_Level3"/>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542F68E9">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6BADD8BB">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53DECA5F">
      <w:pPr>
        <w:adjustRightInd w:val="0"/>
        <w:snapToGrid w:val="0"/>
        <w:spacing w:beforeLines="50" w:line="520" w:lineRule="exact"/>
        <w:ind w:firstLine="560"/>
        <w:jc w:val="left"/>
        <w:rPr>
          <w:rFonts w:asciiTheme="minorEastAsia" w:hAnsiTheme="minorEastAsia" w:eastAsiaTheme="minorEastAsia"/>
          <w:sz w:val="28"/>
          <w:szCs w:val="28"/>
        </w:rPr>
      </w:pPr>
    </w:p>
    <w:p w14:paraId="61DD725C">
      <w:pPr>
        <w:adjustRightInd w:val="0"/>
        <w:snapToGrid w:val="0"/>
        <w:spacing w:beforeLines="50" w:line="520" w:lineRule="exact"/>
        <w:ind w:firstLine="560"/>
        <w:jc w:val="left"/>
        <w:rPr>
          <w:rFonts w:asciiTheme="minorEastAsia" w:hAnsiTheme="minorEastAsia" w:eastAsiaTheme="minorEastAsia"/>
          <w:sz w:val="28"/>
          <w:szCs w:val="28"/>
        </w:rPr>
      </w:pPr>
    </w:p>
    <w:p w14:paraId="4D6F739B">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00CDF1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B0BF22B">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90D1CD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C19F34C">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139CD00E">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00853D8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6853A6A">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2CEC8154">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27FB47F9">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31539"/>
      <w:bookmarkStart w:id="203" w:name="_Toc6454"/>
      <w:bookmarkStart w:id="204" w:name="_Toc22784_WPSOffice_Level3"/>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3CD7F793">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1901_WPSOffice_Level3"/>
      <w:bookmarkStart w:id="206" w:name="_Toc3019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483484FB">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229ADBC4">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工业</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7C361D2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工业</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594B474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15D7D87">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6951D9E5">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44C2836E">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661E48C1">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3F77BE3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603A3CF6">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bookmarkStart w:id="209" w:name="_Toc12160"/>
      <w:bookmarkStart w:id="210" w:name="_Toc11740"/>
      <w:bookmarkStart w:id="211" w:name="_Toc14211_WPSOffice_Level3"/>
    </w:p>
    <w:p w14:paraId="0041F7DB">
      <w:pPr>
        <w:rPr>
          <w:rFonts w:hint="eastAsia" w:cs="楷体" w:asciiTheme="minorEastAsia" w:hAnsiTheme="minorEastAsia" w:eastAsiaTheme="minorEastAsia"/>
          <w:b/>
          <w:kern w:val="2"/>
          <w:sz w:val="28"/>
          <w:szCs w:val="28"/>
        </w:rPr>
      </w:pPr>
      <w:r>
        <w:rPr>
          <w:rFonts w:hint="eastAsia" w:cs="楷体" w:asciiTheme="minorEastAsia" w:hAnsiTheme="minorEastAsia" w:eastAsiaTheme="minorEastAsia"/>
          <w:b/>
          <w:kern w:val="2"/>
          <w:sz w:val="28"/>
          <w:szCs w:val="28"/>
        </w:rPr>
        <w:br w:type="page"/>
      </w:r>
    </w:p>
    <w:p w14:paraId="162AED4F">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3E296B94">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7CDF29C3">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6C979F3B">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24482EEC">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19BD6005">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3DAEFCC8">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31A06FDB">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5C55CA34">
      <w:pPr>
        <w:adjustRightInd w:val="0"/>
        <w:snapToGrid w:val="0"/>
        <w:spacing w:line="520" w:lineRule="exact"/>
        <w:ind w:firstLine="584"/>
        <w:rPr>
          <w:rFonts w:cs="仿宋_GB2312" w:asciiTheme="minorEastAsia" w:hAnsiTheme="minorEastAsia" w:eastAsiaTheme="minorEastAsia"/>
          <w:spacing w:val="6"/>
          <w:sz w:val="28"/>
          <w:szCs w:val="28"/>
        </w:rPr>
      </w:pPr>
    </w:p>
    <w:p w14:paraId="2DC33686">
      <w:pPr>
        <w:adjustRightInd w:val="0"/>
        <w:snapToGrid w:val="0"/>
        <w:spacing w:line="520" w:lineRule="exact"/>
        <w:ind w:firstLine="584"/>
        <w:rPr>
          <w:rFonts w:cs="仿宋_GB2312" w:asciiTheme="minorEastAsia" w:hAnsiTheme="minorEastAsia" w:eastAsiaTheme="minorEastAsia"/>
          <w:spacing w:val="6"/>
          <w:sz w:val="28"/>
          <w:szCs w:val="28"/>
        </w:rPr>
      </w:pPr>
    </w:p>
    <w:p w14:paraId="25A3BBE1">
      <w:pPr>
        <w:adjustRightInd w:val="0"/>
        <w:snapToGrid w:val="0"/>
        <w:spacing w:beforeLines="50" w:line="520" w:lineRule="exact"/>
        <w:ind w:firstLine="584"/>
        <w:rPr>
          <w:rFonts w:asciiTheme="minorEastAsia" w:hAnsiTheme="minorEastAsia" w:eastAsiaTheme="minorEastAsia"/>
          <w:spacing w:val="6"/>
          <w:sz w:val="28"/>
          <w:szCs w:val="28"/>
        </w:rPr>
      </w:pPr>
    </w:p>
    <w:p w14:paraId="2183EB65">
      <w:pPr>
        <w:adjustRightInd w:val="0"/>
        <w:snapToGrid w:val="0"/>
        <w:spacing w:beforeLines="50" w:line="520" w:lineRule="exact"/>
        <w:ind w:firstLine="584"/>
        <w:rPr>
          <w:rFonts w:asciiTheme="minorEastAsia" w:hAnsiTheme="minorEastAsia" w:eastAsiaTheme="minorEastAsia"/>
          <w:spacing w:val="6"/>
          <w:sz w:val="28"/>
          <w:szCs w:val="28"/>
        </w:rPr>
      </w:pPr>
    </w:p>
    <w:p w14:paraId="5F66D948">
      <w:pPr>
        <w:adjustRightInd w:val="0"/>
        <w:snapToGrid w:val="0"/>
        <w:spacing w:beforeLines="50" w:line="520" w:lineRule="exact"/>
        <w:ind w:firstLine="584"/>
        <w:rPr>
          <w:rFonts w:asciiTheme="minorEastAsia" w:hAnsiTheme="minorEastAsia" w:eastAsiaTheme="minorEastAsia"/>
          <w:spacing w:val="6"/>
          <w:sz w:val="28"/>
          <w:szCs w:val="28"/>
        </w:rPr>
      </w:pPr>
    </w:p>
    <w:p w14:paraId="0161B207">
      <w:pPr>
        <w:adjustRightInd w:val="0"/>
        <w:snapToGrid w:val="0"/>
        <w:spacing w:beforeLines="50" w:line="520" w:lineRule="exact"/>
        <w:ind w:firstLine="584"/>
        <w:rPr>
          <w:rFonts w:asciiTheme="minorEastAsia" w:hAnsiTheme="minorEastAsia" w:eastAsiaTheme="minorEastAsia"/>
          <w:spacing w:val="6"/>
          <w:sz w:val="28"/>
          <w:szCs w:val="28"/>
        </w:rPr>
      </w:pPr>
    </w:p>
    <w:p w14:paraId="24623193">
      <w:pPr>
        <w:spacing w:beforeLines="50" w:line="520" w:lineRule="exact"/>
        <w:ind w:left="0" w:leftChars="0" w:firstLine="0" w:firstLineChars="0"/>
        <w:rPr>
          <w:rFonts w:cs="楷体" w:asciiTheme="minorEastAsia" w:hAnsiTheme="minorEastAsia" w:eastAsiaTheme="minorEastAsia"/>
          <w:sz w:val="28"/>
          <w:szCs w:val="28"/>
        </w:rPr>
      </w:pPr>
    </w:p>
    <w:p w14:paraId="24E3C1AC">
      <w:pPr>
        <w:rPr>
          <w:rFonts w:hint="eastAsia" w:cs="楷体" w:asciiTheme="minorEastAsia" w:hAnsiTheme="minorEastAsia" w:eastAsiaTheme="minorEastAsia"/>
          <w:b/>
          <w:kern w:val="2"/>
          <w:sz w:val="28"/>
          <w:szCs w:val="28"/>
        </w:rPr>
      </w:pPr>
      <w:bookmarkStart w:id="217" w:name="_Toc30801"/>
      <w:bookmarkStart w:id="218" w:name="_Toc9477"/>
      <w:r>
        <w:rPr>
          <w:rFonts w:hint="eastAsia" w:cs="楷体" w:asciiTheme="minorEastAsia" w:hAnsiTheme="minorEastAsia" w:eastAsiaTheme="minorEastAsia"/>
          <w:b/>
          <w:kern w:val="2"/>
          <w:sz w:val="28"/>
          <w:szCs w:val="28"/>
        </w:rPr>
        <w:br w:type="page"/>
      </w:r>
    </w:p>
    <w:p w14:paraId="6B13D385">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4.监狱企业证明资料</w:t>
      </w:r>
      <w:bookmarkEnd w:id="217"/>
      <w:bookmarkEnd w:id="218"/>
    </w:p>
    <w:p w14:paraId="6D839437">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49082377">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76C13428">
      <w:pPr>
        <w:adjustRightInd w:val="0"/>
        <w:snapToGrid w:val="0"/>
        <w:spacing w:line="520" w:lineRule="exact"/>
        <w:ind w:firstLine="560"/>
        <w:rPr>
          <w:rFonts w:cs="仿宋_GB2312" w:asciiTheme="minorEastAsia" w:hAnsiTheme="minorEastAsia" w:eastAsiaTheme="minorEastAsia"/>
          <w:sz w:val="28"/>
          <w:szCs w:val="28"/>
        </w:rPr>
      </w:pPr>
    </w:p>
    <w:p w14:paraId="298398DD">
      <w:pPr>
        <w:adjustRightInd w:val="0"/>
        <w:snapToGrid w:val="0"/>
        <w:spacing w:line="520" w:lineRule="exact"/>
        <w:ind w:firstLine="560"/>
        <w:rPr>
          <w:rFonts w:cs="仿宋_GB2312" w:asciiTheme="minorEastAsia" w:hAnsiTheme="minorEastAsia" w:eastAsiaTheme="minorEastAsia"/>
          <w:sz w:val="28"/>
          <w:szCs w:val="28"/>
        </w:rPr>
      </w:pPr>
    </w:p>
    <w:p w14:paraId="0565AD58">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7C2E15B7">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2B562974">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7EBA9F5A">
      <w:pPr>
        <w:adjustRightInd w:val="0"/>
        <w:snapToGrid w:val="0"/>
        <w:spacing w:line="520" w:lineRule="exact"/>
        <w:ind w:firstLine="560"/>
        <w:rPr>
          <w:rFonts w:cs="仿宋_GB2312" w:asciiTheme="minorEastAsia" w:hAnsiTheme="minorEastAsia" w:eastAsiaTheme="minorEastAsia"/>
          <w:sz w:val="28"/>
          <w:szCs w:val="28"/>
        </w:rPr>
      </w:pPr>
    </w:p>
    <w:p w14:paraId="396B301C">
      <w:pPr>
        <w:adjustRightInd w:val="0"/>
        <w:snapToGrid w:val="0"/>
        <w:spacing w:beforeLines="50" w:line="520" w:lineRule="exact"/>
        <w:ind w:firstLine="560"/>
        <w:rPr>
          <w:rFonts w:asciiTheme="minorEastAsia" w:hAnsiTheme="minorEastAsia" w:eastAsiaTheme="minorEastAsia"/>
          <w:sz w:val="28"/>
          <w:szCs w:val="28"/>
        </w:rPr>
      </w:pPr>
    </w:p>
    <w:p w14:paraId="1D3D9B15">
      <w:pPr>
        <w:adjustRightInd w:val="0"/>
        <w:snapToGrid w:val="0"/>
        <w:spacing w:beforeLines="50" w:line="520" w:lineRule="exact"/>
        <w:ind w:firstLine="560"/>
        <w:rPr>
          <w:rFonts w:asciiTheme="minorEastAsia" w:hAnsiTheme="minorEastAsia" w:eastAsiaTheme="minorEastAsia"/>
          <w:sz w:val="28"/>
          <w:szCs w:val="28"/>
        </w:rPr>
      </w:pPr>
    </w:p>
    <w:p w14:paraId="625212E2">
      <w:pPr>
        <w:adjustRightInd w:val="0"/>
        <w:snapToGrid w:val="0"/>
        <w:spacing w:beforeLines="50" w:line="520" w:lineRule="exact"/>
        <w:ind w:firstLine="560"/>
        <w:rPr>
          <w:rFonts w:asciiTheme="minorEastAsia" w:hAnsiTheme="minorEastAsia" w:eastAsiaTheme="minorEastAsia"/>
          <w:sz w:val="28"/>
          <w:szCs w:val="28"/>
        </w:rPr>
      </w:pPr>
    </w:p>
    <w:p w14:paraId="73FD7B95">
      <w:pPr>
        <w:adjustRightInd w:val="0"/>
        <w:snapToGrid w:val="0"/>
        <w:spacing w:beforeLines="50" w:line="520" w:lineRule="exact"/>
        <w:ind w:firstLine="560"/>
        <w:rPr>
          <w:rFonts w:asciiTheme="minorEastAsia" w:hAnsiTheme="minorEastAsia" w:eastAsiaTheme="minorEastAsia"/>
          <w:sz w:val="28"/>
          <w:szCs w:val="28"/>
        </w:rPr>
      </w:pPr>
    </w:p>
    <w:p w14:paraId="7CF1EFF5">
      <w:pPr>
        <w:adjustRightInd w:val="0"/>
        <w:snapToGrid w:val="0"/>
        <w:spacing w:beforeLines="50" w:line="520" w:lineRule="exact"/>
        <w:ind w:firstLine="560"/>
        <w:rPr>
          <w:rFonts w:asciiTheme="minorEastAsia" w:hAnsiTheme="minorEastAsia" w:eastAsiaTheme="minorEastAsia"/>
          <w:sz w:val="28"/>
          <w:szCs w:val="28"/>
        </w:rPr>
      </w:pPr>
    </w:p>
    <w:p w14:paraId="7B398D61">
      <w:pPr>
        <w:spacing w:line="520" w:lineRule="exact"/>
        <w:ind w:left="0" w:leftChars="0" w:firstLine="0" w:firstLineChars="0"/>
        <w:rPr>
          <w:rFonts w:cs="宋体" w:asciiTheme="minorEastAsia" w:hAnsiTheme="minorEastAsia" w:eastAsiaTheme="minorEastAsia"/>
          <w:b/>
          <w:color w:val="000000"/>
          <w:sz w:val="28"/>
          <w:szCs w:val="28"/>
        </w:rPr>
      </w:pPr>
    </w:p>
    <w:p w14:paraId="44232F61">
      <w:pPr>
        <w:spacing w:line="520" w:lineRule="exact"/>
        <w:ind w:left="0" w:leftChars="0" w:firstLine="0" w:firstLineChars="0"/>
        <w:rPr>
          <w:rFonts w:cs="宋体" w:asciiTheme="minorEastAsia" w:hAnsiTheme="minorEastAsia" w:eastAsiaTheme="minorEastAsia"/>
          <w:b/>
          <w:color w:val="000000"/>
          <w:sz w:val="28"/>
          <w:szCs w:val="28"/>
        </w:rPr>
      </w:pPr>
    </w:p>
    <w:p w14:paraId="4F6F31C8">
      <w:pPr>
        <w:spacing w:line="520" w:lineRule="exact"/>
        <w:ind w:left="0" w:leftChars="0" w:firstLine="0" w:firstLineChars="0"/>
        <w:rPr>
          <w:rFonts w:cs="宋体" w:asciiTheme="minorEastAsia" w:hAnsiTheme="minorEastAsia" w:eastAsiaTheme="minorEastAsia"/>
          <w:b/>
          <w:color w:val="000000"/>
          <w:sz w:val="28"/>
          <w:szCs w:val="28"/>
        </w:rPr>
      </w:pPr>
    </w:p>
    <w:p w14:paraId="7B321AFD">
      <w:pPr>
        <w:spacing w:line="520" w:lineRule="exact"/>
        <w:ind w:left="0" w:leftChars="0" w:firstLine="0" w:firstLineChars="0"/>
        <w:rPr>
          <w:rFonts w:cs="宋体" w:asciiTheme="minorEastAsia" w:hAnsiTheme="minorEastAsia" w:eastAsiaTheme="minorEastAsia"/>
          <w:b/>
          <w:color w:val="000000"/>
          <w:sz w:val="28"/>
          <w:szCs w:val="28"/>
        </w:rPr>
      </w:pPr>
    </w:p>
    <w:p w14:paraId="4A97098A">
      <w:pPr>
        <w:spacing w:line="520" w:lineRule="exact"/>
        <w:ind w:left="0" w:leftChars="0" w:firstLine="0" w:firstLineChars="0"/>
        <w:rPr>
          <w:rFonts w:cs="宋体" w:asciiTheme="minorEastAsia" w:hAnsiTheme="minorEastAsia" w:eastAsiaTheme="minorEastAsia"/>
          <w:b/>
          <w:color w:val="000000"/>
          <w:sz w:val="28"/>
          <w:szCs w:val="28"/>
        </w:rPr>
      </w:pPr>
    </w:p>
    <w:p w14:paraId="5C65ACB8">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58850C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2974A410">
      <w:pPr>
        <w:spacing w:line="520" w:lineRule="exact"/>
        <w:ind w:firstLine="0" w:firstLineChars="0"/>
        <w:rPr>
          <w:rFonts w:cs="宋体" w:asciiTheme="minorEastAsia" w:hAnsiTheme="minorEastAsia" w:eastAsiaTheme="minorEastAsia"/>
          <w:b/>
          <w:color w:val="000000"/>
          <w:sz w:val="28"/>
          <w:szCs w:val="28"/>
        </w:rPr>
      </w:pPr>
    </w:p>
    <w:p w14:paraId="136194CD">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CAE740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30001288">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0ACDFC89">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7872DBE3">
      <w:pPr>
        <w:spacing w:line="520" w:lineRule="exact"/>
        <w:ind w:firstLine="560"/>
        <w:rPr>
          <w:rFonts w:asciiTheme="minorEastAsia" w:hAnsiTheme="minorEastAsia" w:eastAsiaTheme="minorEastAsia"/>
          <w:color w:val="000000"/>
          <w:sz w:val="28"/>
          <w:szCs w:val="28"/>
        </w:rPr>
      </w:pPr>
    </w:p>
    <w:p w14:paraId="06F50DDE">
      <w:pPr>
        <w:spacing w:line="520" w:lineRule="exact"/>
        <w:ind w:firstLine="560"/>
        <w:rPr>
          <w:rFonts w:asciiTheme="minorEastAsia" w:hAnsiTheme="minorEastAsia" w:eastAsiaTheme="minorEastAsia"/>
          <w:color w:val="000000"/>
          <w:sz w:val="28"/>
          <w:szCs w:val="28"/>
        </w:rPr>
      </w:pPr>
    </w:p>
    <w:p w14:paraId="4C332815">
      <w:pPr>
        <w:spacing w:line="520" w:lineRule="exact"/>
        <w:ind w:firstLine="560"/>
        <w:rPr>
          <w:rFonts w:asciiTheme="minorEastAsia" w:hAnsiTheme="minorEastAsia" w:eastAsiaTheme="minorEastAsia"/>
          <w:color w:val="000000"/>
          <w:sz w:val="28"/>
          <w:szCs w:val="28"/>
        </w:rPr>
      </w:pPr>
    </w:p>
    <w:p w14:paraId="0DFCAA30">
      <w:pPr>
        <w:spacing w:line="520" w:lineRule="exact"/>
        <w:ind w:firstLine="560"/>
        <w:rPr>
          <w:rFonts w:asciiTheme="minorEastAsia" w:hAnsiTheme="minorEastAsia" w:eastAsiaTheme="minorEastAsia"/>
          <w:color w:val="000000"/>
          <w:sz w:val="28"/>
          <w:szCs w:val="28"/>
        </w:rPr>
      </w:pPr>
    </w:p>
    <w:p w14:paraId="66335CCD">
      <w:pPr>
        <w:spacing w:line="520" w:lineRule="exact"/>
        <w:ind w:firstLine="560"/>
        <w:rPr>
          <w:rFonts w:asciiTheme="minorEastAsia" w:hAnsiTheme="minorEastAsia" w:eastAsiaTheme="minorEastAsia"/>
          <w:sz w:val="28"/>
          <w:szCs w:val="28"/>
        </w:rPr>
      </w:pPr>
    </w:p>
    <w:p w14:paraId="03BF3FF5">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6A95B649">
      <w:pPr>
        <w:pStyle w:val="22"/>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p>
    <w:p w14:paraId="28BEE00B">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1380CCBC">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1BDB324">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5290188A">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2E68DD39">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AF0A11D">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1AF2FD1D">
      <w:pPr>
        <w:pStyle w:val="22"/>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18413DD6">
      <w:pPr>
        <w:rPr>
          <w:rFonts w:hint="eastAsia" w:asciiTheme="minorEastAsia" w:hAnsiTheme="minorEastAsia" w:eastAsiaTheme="minorEastAsia"/>
          <w:color w:val="000000"/>
          <w:kern w:val="2"/>
          <w:sz w:val="44"/>
          <w:szCs w:val="44"/>
          <w:lang w:val="zh-CN"/>
        </w:rPr>
      </w:pPr>
    </w:p>
    <w:p w14:paraId="6D3993E7">
      <w:pPr>
        <w:rPr>
          <w:rFonts w:hint="eastAsia" w:asciiTheme="minorEastAsia" w:hAnsiTheme="minorEastAsia" w:eastAsiaTheme="minorEastAsia"/>
          <w:color w:val="000000"/>
          <w:kern w:val="2"/>
          <w:sz w:val="44"/>
          <w:szCs w:val="44"/>
          <w:lang w:val="zh-CN"/>
        </w:rPr>
      </w:pPr>
    </w:p>
    <w:p w14:paraId="2023F469">
      <w:pPr>
        <w:rPr>
          <w:rFonts w:hint="eastAsia" w:asciiTheme="minorEastAsia" w:hAnsiTheme="minorEastAsia" w:eastAsiaTheme="minorEastAsia"/>
          <w:color w:val="000000"/>
          <w:kern w:val="2"/>
          <w:sz w:val="44"/>
          <w:szCs w:val="44"/>
          <w:lang w:val="zh-CN"/>
        </w:rPr>
      </w:pPr>
    </w:p>
    <w:p w14:paraId="5E6B8211">
      <w:pPr>
        <w:rPr>
          <w:rFonts w:hint="eastAsia" w:asciiTheme="minorEastAsia" w:hAnsiTheme="minorEastAsia" w:eastAsiaTheme="minorEastAsia"/>
          <w:color w:val="000000"/>
          <w:kern w:val="2"/>
          <w:sz w:val="44"/>
          <w:szCs w:val="44"/>
          <w:lang w:val="zh-CN"/>
        </w:rPr>
      </w:pPr>
    </w:p>
    <w:p w14:paraId="30613FF1">
      <w:pPr>
        <w:rPr>
          <w:rFonts w:hint="eastAsia" w:asciiTheme="minorEastAsia" w:hAnsiTheme="minorEastAsia" w:eastAsiaTheme="minorEastAsia"/>
          <w:color w:val="000000"/>
          <w:kern w:val="2"/>
          <w:sz w:val="44"/>
          <w:szCs w:val="44"/>
          <w:lang w:val="zh-CN"/>
        </w:rPr>
      </w:pPr>
    </w:p>
    <w:p w14:paraId="552C18F1">
      <w:pPr>
        <w:rPr>
          <w:rFonts w:hint="eastAsia" w:asciiTheme="minorEastAsia" w:hAnsiTheme="minorEastAsia" w:eastAsiaTheme="minorEastAsia"/>
          <w:color w:val="000000"/>
          <w:kern w:val="2"/>
          <w:sz w:val="44"/>
          <w:szCs w:val="44"/>
          <w:lang w:val="zh-CN"/>
        </w:rPr>
      </w:pPr>
    </w:p>
    <w:p w14:paraId="12687BE6">
      <w:pPr>
        <w:rPr>
          <w:rFonts w:hint="eastAsia" w:asciiTheme="minorEastAsia" w:hAnsiTheme="minorEastAsia" w:eastAsiaTheme="minorEastAsia"/>
          <w:color w:val="000000"/>
          <w:kern w:val="2"/>
          <w:sz w:val="44"/>
          <w:szCs w:val="44"/>
          <w:lang w:val="zh-CN"/>
        </w:rPr>
      </w:pPr>
    </w:p>
    <w:p w14:paraId="5341A800">
      <w:pPr>
        <w:rPr>
          <w:rFonts w:hint="eastAsia" w:asciiTheme="minorEastAsia" w:hAnsiTheme="minorEastAsia" w:eastAsiaTheme="minorEastAsia"/>
          <w:color w:val="000000"/>
          <w:kern w:val="2"/>
          <w:sz w:val="44"/>
          <w:szCs w:val="44"/>
          <w:lang w:val="zh-CN"/>
        </w:rPr>
      </w:pPr>
    </w:p>
    <w:p w14:paraId="5632D85B">
      <w:pPr>
        <w:rPr>
          <w:rFonts w:hint="eastAsia" w:asciiTheme="minorEastAsia" w:hAnsiTheme="minorEastAsia" w:eastAsiaTheme="minorEastAsia"/>
          <w:color w:val="000000"/>
          <w:kern w:val="2"/>
          <w:sz w:val="44"/>
          <w:szCs w:val="44"/>
          <w:lang w:val="zh-CN"/>
        </w:rPr>
      </w:pPr>
    </w:p>
    <w:p w14:paraId="5EFA5F9C">
      <w:pPr>
        <w:rPr>
          <w:rFonts w:hint="eastAsia" w:asciiTheme="minorEastAsia" w:hAnsiTheme="minorEastAsia" w:eastAsiaTheme="minorEastAsia"/>
          <w:color w:val="000000"/>
          <w:kern w:val="2"/>
          <w:sz w:val="44"/>
          <w:szCs w:val="44"/>
          <w:lang w:val="zh-CN"/>
        </w:rPr>
      </w:pPr>
    </w:p>
    <w:p w14:paraId="41023CC0">
      <w:pPr>
        <w:rPr>
          <w:rFonts w:hint="eastAsia" w:asciiTheme="minorEastAsia" w:hAnsiTheme="minorEastAsia" w:eastAsiaTheme="minorEastAsia"/>
          <w:color w:val="000000"/>
          <w:kern w:val="2"/>
          <w:sz w:val="44"/>
          <w:szCs w:val="44"/>
          <w:lang w:val="zh-CN"/>
        </w:rPr>
      </w:pPr>
    </w:p>
    <w:p w14:paraId="2C8C0A68">
      <w:pPr>
        <w:rPr>
          <w:rFonts w:hint="eastAsia" w:asciiTheme="minorEastAsia" w:hAnsiTheme="minorEastAsia" w:eastAsiaTheme="minorEastAsia"/>
          <w:color w:val="000000"/>
          <w:kern w:val="2"/>
          <w:sz w:val="44"/>
          <w:szCs w:val="44"/>
          <w:lang w:val="zh-CN"/>
        </w:rPr>
      </w:pPr>
    </w:p>
    <w:p w14:paraId="7E014DEE">
      <w:pPr>
        <w:rPr>
          <w:rFonts w:hint="eastAsia" w:asciiTheme="minorEastAsia" w:hAnsiTheme="minorEastAsia" w:eastAsiaTheme="minorEastAsia"/>
          <w:color w:val="000000"/>
          <w:kern w:val="2"/>
          <w:sz w:val="44"/>
          <w:szCs w:val="44"/>
          <w:lang w:val="zh-CN"/>
        </w:rPr>
      </w:pPr>
    </w:p>
    <w:p w14:paraId="064CFCB9">
      <w:pPr>
        <w:rPr>
          <w:rFonts w:hint="eastAsia" w:asciiTheme="minorEastAsia" w:hAnsiTheme="minorEastAsia" w:eastAsiaTheme="minorEastAsia"/>
          <w:color w:val="000000"/>
          <w:kern w:val="2"/>
          <w:sz w:val="44"/>
          <w:szCs w:val="44"/>
          <w:lang w:val="zh-CN"/>
        </w:rPr>
      </w:pPr>
    </w:p>
    <w:p w14:paraId="7F473CC0">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6FC3EFF1">
      <w:pPr>
        <w:pStyle w:val="22"/>
        <w:spacing w:line="520" w:lineRule="exact"/>
        <w:ind w:firstLine="0" w:firstLineChars="0"/>
        <w:rPr>
          <w:rFonts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304808877"/>
      <w:bookmarkStart w:id="226" w:name="_Toc38126902"/>
      <w:bookmarkStart w:id="227" w:name="_Toc116636454"/>
      <w:bookmarkStart w:id="228" w:name="_Toc38020434"/>
    </w:p>
    <w:p w14:paraId="45E010A4">
      <w:pPr>
        <w:spacing w:line="520" w:lineRule="exact"/>
        <w:ind w:firstLine="562"/>
        <w:jc w:val="center"/>
        <w:rPr>
          <w:rFonts w:asciiTheme="minorEastAsia" w:hAnsiTheme="minorEastAsia" w:eastAsiaTheme="minorEastAsia"/>
          <w:b/>
          <w:color w:val="000000"/>
          <w:sz w:val="28"/>
          <w:szCs w:val="28"/>
          <w:u w:val="single"/>
        </w:rPr>
      </w:pPr>
    </w:p>
    <w:p w14:paraId="6202E816">
      <w:pPr>
        <w:spacing w:line="520" w:lineRule="exact"/>
        <w:ind w:firstLine="562"/>
        <w:rPr>
          <w:rFonts w:asciiTheme="minorEastAsia" w:hAnsiTheme="minorEastAsia" w:eastAsiaTheme="minorEastAsia"/>
          <w:b/>
          <w:color w:val="000000"/>
          <w:sz w:val="28"/>
          <w:szCs w:val="28"/>
          <w:u w:val="single"/>
        </w:rPr>
      </w:pPr>
    </w:p>
    <w:p w14:paraId="6B2B43A4">
      <w:pPr>
        <w:spacing w:line="520" w:lineRule="exact"/>
        <w:ind w:firstLine="562"/>
        <w:rPr>
          <w:rFonts w:asciiTheme="minorEastAsia" w:hAnsiTheme="minorEastAsia" w:eastAsiaTheme="minorEastAsia"/>
          <w:b/>
          <w:color w:val="000000"/>
          <w:sz w:val="28"/>
          <w:szCs w:val="28"/>
          <w:u w:val="single"/>
        </w:rPr>
      </w:pPr>
    </w:p>
    <w:p w14:paraId="014BAF36">
      <w:pPr>
        <w:spacing w:line="520" w:lineRule="exact"/>
        <w:ind w:firstLine="562"/>
        <w:rPr>
          <w:rFonts w:asciiTheme="minorEastAsia" w:hAnsiTheme="minorEastAsia" w:eastAsiaTheme="minorEastAsia"/>
          <w:b/>
          <w:color w:val="000000"/>
          <w:sz w:val="28"/>
          <w:szCs w:val="28"/>
          <w:u w:val="single"/>
        </w:rPr>
      </w:pPr>
    </w:p>
    <w:p w14:paraId="3CA5572F">
      <w:pPr>
        <w:spacing w:line="520" w:lineRule="exact"/>
        <w:ind w:firstLine="562"/>
        <w:rPr>
          <w:rFonts w:asciiTheme="minorEastAsia" w:hAnsiTheme="minorEastAsia" w:eastAsiaTheme="minorEastAsia"/>
          <w:b/>
          <w:color w:val="000000"/>
          <w:sz w:val="28"/>
          <w:szCs w:val="28"/>
          <w:u w:val="single"/>
        </w:rPr>
      </w:pPr>
    </w:p>
    <w:p w14:paraId="14F579D5">
      <w:pPr>
        <w:pStyle w:val="54"/>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F6B8C2F">
      <w:pPr>
        <w:pStyle w:val="54"/>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6094D1C3">
      <w:pPr>
        <w:pStyle w:val="54"/>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3F835EB5">
      <w:pPr>
        <w:pStyle w:val="54"/>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1F6BB54">
      <w:pPr>
        <w:pStyle w:val="54"/>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4495D5AE">
      <w:pPr>
        <w:pStyle w:val="54"/>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70B9BAE">
      <w:pPr>
        <w:pStyle w:val="54"/>
        <w:tabs>
          <w:tab w:val="clear" w:pos="120"/>
        </w:tabs>
        <w:spacing w:line="520" w:lineRule="exact"/>
        <w:ind w:left="0" w:right="-147"/>
        <w:jc w:val="both"/>
        <w:outlineLvl w:val="9"/>
        <w:rPr>
          <w:rFonts w:asciiTheme="minorEastAsia" w:hAnsiTheme="minorEastAsia" w:eastAsiaTheme="minorEastAsia"/>
          <w:b/>
          <w:color w:val="000000"/>
          <w:sz w:val="28"/>
          <w:szCs w:val="28"/>
        </w:rPr>
      </w:pPr>
    </w:p>
    <w:bookmarkEnd w:id="225"/>
    <w:bookmarkEnd w:id="226"/>
    <w:bookmarkEnd w:id="227"/>
    <w:bookmarkEnd w:id="228"/>
    <w:p w14:paraId="65B2D385">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3DAA8369">
      <w:pPr>
        <w:spacing w:line="347" w:lineRule="auto"/>
        <w:rPr>
          <w:rFonts w:ascii="Arial"/>
          <w:sz w:val="21"/>
        </w:rPr>
      </w:pPr>
    </w:p>
    <w:p w14:paraId="4B3ED01F">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交货时间：合同签订后30日内</w:t>
      </w:r>
    </w:p>
    <w:p w14:paraId="514C2A60">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达日县</w:t>
      </w:r>
    </w:p>
    <w:p w14:paraId="2A5F2901">
      <w:pPr>
        <w:spacing w:line="360" w:lineRule="auto"/>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w:t>
      </w:r>
      <w:r>
        <w:rPr>
          <w:rFonts w:hint="eastAsia" w:ascii="宋体" w:hAnsi="宋体" w:cs="宋体"/>
          <w:sz w:val="24"/>
          <w:szCs w:val="24"/>
          <w:highlight w:val="none"/>
          <w:lang w:eastAsia="zh-CN"/>
        </w:rPr>
        <w:t>按合同约定执行</w:t>
      </w:r>
    </w:p>
    <w:p w14:paraId="3794B44B">
      <w:pPr>
        <w:spacing w:before="75" w:line="227" w:lineRule="auto"/>
        <w:ind w:left="38"/>
        <w:outlineLvl w:val="0"/>
        <w:rPr>
          <w:rFonts w:hint="default" w:asciiTheme="minorEastAsia" w:hAnsiTheme="minorEastAsia" w:eastAsiaTheme="minorEastAsia" w:cstheme="minorEastAsia"/>
          <w:b w:val="0"/>
          <w:bCs/>
          <w:color w:val="auto"/>
          <w:sz w:val="24"/>
          <w:szCs w:val="24"/>
          <w:highlight w:val="none"/>
          <w:lang w:val="en-US" w:eastAsia="zh-CN"/>
        </w:rPr>
      </w:pPr>
      <w:r>
        <w:rPr>
          <w:rFonts w:ascii="宋体" w:hAnsi="宋体" w:eastAsia="宋体" w:cs="宋体"/>
          <w:b/>
          <w:bCs/>
          <w:spacing w:val="-12"/>
          <w:sz w:val="32"/>
          <w:szCs w:val="32"/>
        </w:rPr>
        <w:t>二、</w:t>
      </w:r>
      <w:r>
        <w:rPr>
          <w:rFonts w:hint="eastAsia" w:ascii="宋体" w:hAnsi="宋体" w:cs="宋体"/>
          <w:b/>
          <w:bCs/>
          <w:spacing w:val="-12"/>
          <w:sz w:val="32"/>
          <w:szCs w:val="32"/>
          <w:lang w:val="en-US" w:eastAsia="zh-CN"/>
        </w:rPr>
        <w:t>技术参数</w:t>
      </w:r>
    </w:p>
    <w:tbl>
      <w:tblPr>
        <w:tblStyle w:val="2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84"/>
        <w:gridCol w:w="916"/>
        <w:gridCol w:w="917"/>
        <w:gridCol w:w="3672"/>
        <w:gridCol w:w="1935"/>
      </w:tblGrid>
      <w:tr w14:paraId="1D2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0" w:type="dxa"/>
            <w:vAlign w:val="center"/>
          </w:tcPr>
          <w:p w14:paraId="3BE81D88">
            <w:pPr>
              <w:bidi w:val="0"/>
              <w:ind w:firstLine="240" w:firstLineChars="100"/>
              <w:rPr>
                <w:rFonts w:hint="eastAsia" w:asciiTheme="minorEastAsia" w:hAnsiTheme="minorEastAsia" w:eastAsiaTheme="minorEastAsia" w:cstheme="minorEastAsia"/>
                <w:sz w:val="24"/>
                <w:szCs w:val="24"/>
                <w:lang w:val="en-US" w:eastAsia="zh-CN"/>
              </w:rPr>
            </w:pPr>
          </w:p>
          <w:p w14:paraId="7EC43B31">
            <w:pPr>
              <w:bidi w:val="0"/>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984" w:type="dxa"/>
            <w:vAlign w:val="center"/>
          </w:tcPr>
          <w:p w14:paraId="09C43366">
            <w:pPr>
              <w:bidi w:val="0"/>
              <w:ind w:firstLine="240" w:firstLineChars="100"/>
              <w:rPr>
                <w:rFonts w:hint="eastAsia" w:asciiTheme="minorEastAsia" w:hAnsiTheme="minorEastAsia" w:eastAsiaTheme="minorEastAsia" w:cstheme="minorEastAsia"/>
                <w:sz w:val="24"/>
                <w:szCs w:val="24"/>
                <w:lang w:val="en-US" w:eastAsia="zh-CN"/>
              </w:rPr>
            </w:pPr>
          </w:p>
          <w:p w14:paraId="79D73F4A">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w:t>
            </w:r>
          </w:p>
          <w:p w14:paraId="21DA4740">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品名</w:t>
            </w:r>
          </w:p>
        </w:tc>
        <w:tc>
          <w:tcPr>
            <w:tcW w:w="916" w:type="dxa"/>
            <w:vAlign w:val="center"/>
          </w:tcPr>
          <w:p w14:paraId="7FC3F7C0">
            <w:pPr>
              <w:bidi w:val="0"/>
              <w:rPr>
                <w:rFonts w:hint="eastAsia" w:asciiTheme="minorEastAsia" w:hAnsiTheme="minorEastAsia" w:eastAsiaTheme="minorEastAsia" w:cstheme="minorEastAsia"/>
                <w:sz w:val="24"/>
                <w:szCs w:val="24"/>
                <w:lang w:val="en-US" w:eastAsia="zh-CN"/>
              </w:rPr>
            </w:pPr>
          </w:p>
          <w:p w14:paraId="5FA35B7B">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917" w:type="dxa"/>
            <w:vAlign w:val="center"/>
          </w:tcPr>
          <w:p w14:paraId="560F187D">
            <w:pPr>
              <w:bidi w:val="0"/>
              <w:ind w:firstLine="240" w:firstLineChars="100"/>
              <w:jc w:val="both"/>
              <w:rPr>
                <w:rFonts w:hint="eastAsia" w:asciiTheme="minorEastAsia" w:hAnsiTheme="minorEastAsia" w:eastAsiaTheme="minorEastAsia" w:cstheme="minorEastAsia"/>
                <w:sz w:val="24"/>
                <w:szCs w:val="24"/>
                <w:lang w:val="en-US" w:eastAsia="zh-CN"/>
              </w:rPr>
            </w:pPr>
          </w:p>
          <w:p w14:paraId="37FD960A">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p>
        </w:tc>
        <w:tc>
          <w:tcPr>
            <w:tcW w:w="3672" w:type="dxa"/>
            <w:vAlign w:val="center"/>
          </w:tcPr>
          <w:p w14:paraId="004E7620">
            <w:pPr>
              <w:bidi w:val="0"/>
              <w:jc w:val="both"/>
              <w:rPr>
                <w:rFonts w:hint="eastAsia" w:asciiTheme="minorEastAsia" w:hAnsiTheme="minorEastAsia" w:eastAsiaTheme="minorEastAsia" w:cstheme="minorEastAsia"/>
                <w:sz w:val="24"/>
                <w:szCs w:val="24"/>
                <w:lang w:val="en-US" w:eastAsia="zh-CN"/>
              </w:rPr>
            </w:pPr>
          </w:p>
          <w:p w14:paraId="4466961E">
            <w:pPr>
              <w:bidi w:val="0"/>
              <w:ind w:firstLine="1200" w:firstLineChars="5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参数</w:t>
            </w:r>
          </w:p>
        </w:tc>
        <w:tc>
          <w:tcPr>
            <w:tcW w:w="1935" w:type="dxa"/>
            <w:vAlign w:val="center"/>
          </w:tcPr>
          <w:p w14:paraId="7352B3FA">
            <w:pPr>
              <w:bidi w:val="0"/>
              <w:jc w:val="both"/>
              <w:rPr>
                <w:rFonts w:hint="eastAsia" w:asciiTheme="minorEastAsia" w:hAnsiTheme="minorEastAsia" w:eastAsiaTheme="minorEastAsia" w:cstheme="minorEastAsia"/>
                <w:sz w:val="24"/>
                <w:szCs w:val="24"/>
                <w:lang w:val="en-US" w:eastAsia="zh-CN"/>
              </w:rPr>
            </w:pPr>
          </w:p>
          <w:p w14:paraId="68F5F913">
            <w:pPr>
              <w:bidi w:val="0"/>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4DF2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C807E0C">
            <w:pPr>
              <w:pStyle w:val="8"/>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984" w:type="dxa"/>
            <w:vAlign w:val="center"/>
          </w:tcPr>
          <w:p w14:paraId="31ACB315">
            <w:pPr>
              <w:pStyle w:val="8"/>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钩臂式垃圾箱</w:t>
            </w:r>
          </w:p>
        </w:tc>
        <w:tc>
          <w:tcPr>
            <w:tcW w:w="916" w:type="dxa"/>
            <w:vAlign w:val="center"/>
          </w:tcPr>
          <w:p w14:paraId="69DE8B33">
            <w:pPr>
              <w:pStyle w:val="8"/>
              <w:ind w:firstLine="240" w:firstLineChars="1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166</w:t>
            </w:r>
          </w:p>
        </w:tc>
        <w:tc>
          <w:tcPr>
            <w:tcW w:w="917" w:type="dxa"/>
            <w:vAlign w:val="center"/>
          </w:tcPr>
          <w:p w14:paraId="0F995663">
            <w:pPr>
              <w:pStyle w:val="8"/>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c>
          <w:tcPr>
            <w:tcW w:w="3672" w:type="dxa"/>
            <w:vAlign w:val="center"/>
          </w:tcPr>
          <w:p w14:paraId="06F5D10E">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1、长度 ≥3300mm</w:t>
            </w:r>
          </w:p>
          <w:p w14:paraId="1F00E06C">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2、宽度 ≥1700mm</w:t>
            </w:r>
          </w:p>
          <w:p w14:paraId="39740B13">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3、高度 ≥1180mm</w:t>
            </w:r>
          </w:p>
          <w:p w14:paraId="3C61CDBB">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4、容积 ≥6m³</w:t>
            </w:r>
          </w:p>
          <w:p w14:paraId="1C1912BF">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箱体整体形状为八角形，采用Q235钢板制作而成，底板厚≥5mm，边板厚≥4mm，起重能力大，坚固且耐用；垃圾箱表面，内部进行防腐处理，再喷装饰漆；箱体上侧面设立有一对垃圾投入口，垃圾盖加装锁紧机构和支撑机构；垃圾箱一端设立便于勾臂车勾取的挂勾，另一端是带锁紧装置的自卸口；垃圾箱底部前端两侧由固定脚支撑，后端两侧采用机架轮；箱体是整体密封式的结构。</w:t>
            </w:r>
          </w:p>
        </w:tc>
        <w:tc>
          <w:tcPr>
            <w:tcW w:w="1935" w:type="dxa"/>
            <w:vAlign w:val="center"/>
          </w:tcPr>
          <w:p w14:paraId="12568B59">
            <w:pPr>
              <w:keepNext w:val="0"/>
              <w:keepLines w:val="0"/>
              <w:widowControl/>
              <w:suppressLineNumbers w:val="0"/>
              <w:ind w:left="0" w:leftChars="0" w:firstLine="0" w:firstLineChars="0"/>
              <w:jc w:val="left"/>
            </w:pPr>
            <w:r>
              <w:rPr>
                <w:rFonts w:hint="eastAsia" w:asciiTheme="minorEastAsia" w:hAnsiTheme="minorEastAsia" w:eastAsiaTheme="minorEastAsia" w:cstheme="minorEastAsia"/>
                <w:kern w:val="2"/>
                <w:sz w:val="24"/>
                <w:szCs w:val="24"/>
                <w:highlight w:val="none"/>
                <w:lang w:val="en-US" w:eastAsia="zh-CN" w:bidi="ar-SA"/>
              </w:rPr>
              <w:t xml:space="preserve"> </w:t>
            </w:r>
          </w:p>
          <w:p w14:paraId="59EE8A3E">
            <w:pPr>
              <w:pStyle w:val="8"/>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bl>
    <w:p w14:paraId="004526A7">
      <w:pPr>
        <w:spacing w:line="520" w:lineRule="exact"/>
        <w:ind w:firstLine="562"/>
        <w:jc w:val="left"/>
        <w:rPr>
          <w:rFonts w:hint="eastAsia" w:asciiTheme="minorEastAsia" w:hAnsiTheme="minorEastAsia" w:eastAsiaTheme="minorEastAsia"/>
          <w:b/>
          <w:color w:val="000000"/>
          <w:sz w:val="28"/>
          <w:szCs w:val="28"/>
          <w:lang w:val="en-US" w:eastAsia="zh-CN"/>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22B0">
    <w:pPr>
      <w:pStyle w:val="15"/>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3BFD2">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A3BFD2">
                    <w:pPr>
                      <w:pStyle w:val="15"/>
                    </w:pPr>
                    <w:r>
                      <w:fldChar w:fldCharType="begin"/>
                    </w:r>
                    <w:r>
                      <w:instrText xml:space="preserve"> PAGE  \* MERGEFORMAT </w:instrText>
                    </w:r>
                    <w:r>
                      <w:fldChar w:fldCharType="separate"/>
                    </w:r>
                    <w:r>
                      <w:t>- 1 -</w:t>
                    </w:r>
                    <w:r>
                      <w:fldChar w:fldCharType="end"/>
                    </w:r>
                  </w:p>
                </w:txbxContent>
              </v:textbox>
            </v:shape>
          </w:pict>
        </mc:Fallback>
      </mc:AlternateContent>
    </w:r>
  </w:p>
  <w:p w14:paraId="4E5FA58B">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9369">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035F2">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D035F2">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F8E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BCAC">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265BFC7">
                          <w:pPr>
                            <w:pStyle w:val="15"/>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1265BFC7">
                    <w:pPr>
                      <w:pStyle w:val="15"/>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0684">
    <w:pPr>
      <w:pStyle w:val="15"/>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68D4D">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868D4D">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1FC9">
    <w:pPr>
      <w:pStyle w:val="15"/>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30237F">
                          <w:pPr>
                            <w:pStyle w:val="15"/>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2C30237F">
                    <w:pPr>
                      <w:pStyle w:val="15"/>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9C47">
    <w:pPr>
      <w:pStyle w:val="1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6AA35DD">
                          <w:pPr>
                            <w:pStyle w:val="15"/>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26AA35DD">
                    <w:pPr>
                      <w:pStyle w:val="15"/>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1277">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6AE358">
                          <w:pPr>
                            <w:pStyle w:val="15"/>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3B6AE358">
                    <w:pPr>
                      <w:pStyle w:val="15"/>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F233">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DE4A">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8193">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D874">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5BA9">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7EC9">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28461B"/>
    <w:multiLevelType w:val="singleLevel"/>
    <w:tmpl w:val="3728461B"/>
    <w:lvl w:ilvl="0" w:tentative="0">
      <w:start w:val="1"/>
      <w:numFmt w:val="decimal"/>
      <w:suff w:val="nothing"/>
      <w:lvlText w:val="%1、"/>
      <w:lvlJc w:val="left"/>
    </w:lvl>
  </w:abstractNum>
  <w:abstractNum w:abstractNumId="3">
    <w:nsid w:val="376F54CF"/>
    <w:multiLevelType w:val="multilevel"/>
    <w:tmpl w:val="376F54CF"/>
    <w:lvl w:ilvl="0" w:tentative="0">
      <w:start w:val="1"/>
      <w:numFmt w:val="decimal"/>
      <w:pStyle w:val="4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pPr>
        <w:ind w:left="6"/>
      </w:pPr>
    </w:lvl>
  </w:abstractNum>
  <w:abstractNum w:abstractNumId="5">
    <w:nsid w:val="6A700C17"/>
    <w:multiLevelType w:val="multilevel"/>
    <w:tmpl w:val="6A700C17"/>
    <w:lvl w:ilvl="0" w:tentative="0">
      <w:start w:val="1"/>
      <w:numFmt w:val="decimal"/>
      <w:pStyle w:val="4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35E0"/>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1B36BD0"/>
    <w:rsid w:val="03231B33"/>
    <w:rsid w:val="03455D96"/>
    <w:rsid w:val="05A7426B"/>
    <w:rsid w:val="064029FC"/>
    <w:rsid w:val="06964268"/>
    <w:rsid w:val="081B102B"/>
    <w:rsid w:val="08B0453F"/>
    <w:rsid w:val="08C94F2B"/>
    <w:rsid w:val="08DD3C99"/>
    <w:rsid w:val="0AFD710E"/>
    <w:rsid w:val="0C04669B"/>
    <w:rsid w:val="0C4F1BEB"/>
    <w:rsid w:val="0C752CF5"/>
    <w:rsid w:val="0C8E3B35"/>
    <w:rsid w:val="0CAD1EB9"/>
    <w:rsid w:val="0CD615A6"/>
    <w:rsid w:val="0FD1521D"/>
    <w:rsid w:val="102F5781"/>
    <w:rsid w:val="12900868"/>
    <w:rsid w:val="12BC6158"/>
    <w:rsid w:val="131A74E6"/>
    <w:rsid w:val="16A62408"/>
    <w:rsid w:val="17BD20FF"/>
    <w:rsid w:val="18E25768"/>
    <w:rsid w:val="19510D51"/>
    <w:rsid w:val="19A82BEB"/>
    <w:rsid w:val="1CD02F1B"/>
    <w:rsid w:val="1CF547D5"/>
    <w:rsid w:val="1D365280"/>
    <w:rsid w:val="1D9A07EC"/>
    <w:rsid w:val="1DE35EA7"/>
    <w:rsid w:val="1E8219AC"/>
    <w:rsid w:val="1E90231B"/>
    <w:rsid w:val="1E9A2EF3"/>
    <w:rsid w:val="1EE63371"/>
    <w:rsid w:val="1F152820"/>
    <w:rsid w:val="20322F5E"/>
    <w:rsid w:val="203801BD"/>
    <w:rsid w:val="203D202F"/>
    <w:rsid w:val="227017F8"/>
    <w:rsid w:val="22745AB0"/>
    <w:rsid w:val="22E670E5"/>
    <w:rsid w:val="236479DB"/>
    <w:rsid w:val="239E2711"/>
    <w:rsid w:val="23B56380"/>
    <w:rsid w:val="23CB2C72"/>
    <w:rsid w:val="24DB3BC4"/>
    <w:rsid w:val="2640208A"/>
    <w:rsid w:val="26A63BFC"/>
    <w:rsid w:val="26B80661"/>
    <w:rsid w:val="28B80991"/>
    <w:rsid w:val="2A631646"/>
    <w:rsid w:val="2C313FC0"/>
    <w:rsid w:val="2D536CB5"/>
    <w:rsid w:val="2DEA30CA"/>
    <w:rsid w:val="2DF301D1"/>
    <w:rsid w:val="2E0469F5"/>
    <w:rsid w:val="2E24038A"/>
    <w:rsid w:val="2E7117CD"/>
    <w:rsid w:val="2E7D5CEC"/>
    <w:rsid w:val="2EE63891"/>
    <w:rsid w:val="2F4A1FBC"/>
    <w:rsid w:val="301306B6"/>
    <w:rsid w:val="301B3546"/>
    <w:rsid w:val="3075311F"/>
    <w:rsid w:val="30AB2D5F"/>
    <w:rsid w:val="30E91417"/>
    <w:rsid w:val="316C5508"/>
    <w:rsid w:val="35523A2F"/>
    <w:rsid w:val="35B97945"/>
    <w:rsid w:val="35BA10E4"/>
    <w:rsid w:val="36E575BE"/>
    <w:rsid w:val="37AE0B62"/>
    <w:rsid w:val="38082ACA"/>
    <w:rsid w:val="383F408C"/>
    <w:rsid w:val="389C7120"/>
    <w:rsid w:val="38DA3C11"/>
    <w:rsid w:val="3A63048C"/>
    <w:rsid w:val="3B466262"/>
    <w:rsid w:val="3B8063B8"/>
    <w:rsid w:val="3C073FDF"/>
    <w:rsid w:val="3D9F7A2D"/>
    <w:rsid w:val="3DB11BFF"/>
    <w:rsid w:val="3EAD7F28"/>
    <w:rsid w:val="3FE129C6"/>
    <w:rsid w:val="40C8729B"/>
    <w:rsid w:val="41C704B8"/>
    <w:rsid w:val="4274539F"/>
    <w:rsid w:val="42B23D5F"/>
    <w:rsid w:val="43FB054B"/>
    <w:rsid w:val="44B87626"/>
    <w:rsid w:val="46CD560B"/>
    <w:rsid w:val="47073508"/>
    <w:rsid w:val="48912668"/>
    <w:rsid w:val="48DF2454"/>
    <w:rsid w:val="48EB2C39"/>
    <w:rsid w:val="49155047"/>
    <w:rsid w:val="494405EC"/>
    <w:rsid w:val="494F7DD2"/>
    <w:rsid w:val="495F1CA3"/>
    <w:rsid w:val="4A042D08"/>
    <w:rsid w:val="4B0B6702"/>
    <w:rsid w:val="4B47154B"/>
    <w:rsid w:val="4B6978CC"/>
    <w:rsid w:val="4C0579D1"/>
    <w:rsid w:val="4CD80866"/>
    <w:rsid w:val="4D5B4156"/>
    <w:rsid w:val="502A762A"/>
    <w:rsid w:val="51730B5D"/>
    <w:rsid w:val="51D535C6"/>
    <w:rsid w:val="5383592A"/>
    <w:rsid w:val="53B86CFB"/>
    <w:rsid w:val="54E06067"/>
    <w:rsid w:val="55452074"/>
    <w:rsid w:val="55592586"/>
    <w:rsid w:val="55886BA1"/>
    <w:rsid w:val="57A2219C"/>
    <w:rsid w:val="57B27498"/>
    <w:rsid w:val="599E4BE5"/>
    <w:rsid w:val="59F111B9"/>
    <w:rsid w:val="5AD73454"/>
    <w:rsid w:val="5B0B62AA"/>
    <w:rsid w:val="5C13774A"/>
    <w:rsid w:val="5D1A676C"/>
    <w:rsid w:val="5ED35136"/>
    <w:rsid w:val="5F125E59"/>
    <w:rsid w:val="6012107B"/>
    <w:rsid w:val="6086052C"/>
    <w:rsid w:val="614C32C2"/>
    <w:rsid w:val="61573FF7"/>
    <w:rsid w:val="646E37AF"/>
    <w:rsid w:val="65AB6FD8"/>
    <w:rsid w:val="662B6F18"/>
    <w:rsid w:val="68357B49"/>
    <w:rsid w:val="6CE42C3D"/>
    <w:rsid w:val="6FEA24DA"/>
    <w:rsid w:val="701E6613"/>
    <w:rsid w:val="709E0994"/>
    <w:rsid w:val="712F4B55"/>
    <w:rsid w:val="71A3409C"/>
    <w:rsid w:val="733278B4"/>
    <w:rsid w:val="73ED42E5"/>
    <w:rsid w:val="73FB4CB6"/>
    <w:rsid w:val="75386134"/>
    <w:rsid w:val="754A398B"/>
    <w:rsid w:val="75F70470"/>
    <w:rsid w:val="76DC670A"/>
    <w:rsid w:val="779C67B0"/>
    <w:rsid w:val="77F43EF6"/>
    <w:rsid w:val="79780B57"/>
    <w:rsid w:val="7A465138"/>
    <w:rsid w:val="7CAD007D"/>
    <w:rsid w:val="7CE24C65"/>
    <w:rsid w:val="7E6F6CF7"/>
    <w:rsid w:val="7F8F5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1"/>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2"/>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6"/>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9">
    <w:name w:val="Body Text Indent"/>
    <w:basedOn w:val="1"/>
    <w:autoRedefine/>
    <w:qFormat/>
    <w:uiPriority w:val="0"/>
    <w:pPr>
      <w:spacing w:after="120"/>
      <w:ind w:left="420" w:leftChars="200"/>
    </w:pPr>
  </w:style>
  <w:style w:type="paragraph" w:styleId="10">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4">
    <w:name w:val="Balloon Text"/>
    <w:basedOn w:val="1"/>
    <w:link w:val="33"/>
    <w:autoRedefine/>
    <w:semiHidden/>
    <w:qFormat/>
    <w:uiPriority w:val="0"/>
    <w:pPr>
      <w:spacing w:line="240" w:lineRule="auto"/>
    </w:pPr>
    <w:rPr>
      <w:sz w:val="18"/>
      <w:szCs w:val="18"/>
    </w:rPr>
  </w:style>
  <w:style w:type="paragraph" w:styleId="15">
    <w:name w:val="footer"/>
    <w:basedOn w:val="1"/>
    <w:link w:val="35"/>
    <w:autoRedefine/>
    <w:qFormat/>
    <w:uiPriority w:val="99"/>
    <w:pPr>
      <w:tabs>
        <w:tab w:val="center" w:pos="4153"/>
        <w:tab w:val="right" w:pos="8306"/>
      </w:tabs>
      <w:snapToGrid w:val="0"/>
      <w:jc w:val="left"/>
    </w:pPr>
    <w:rPr>
      <w:sz w:val="18"/>
      <w:szCs w:val="20"/>
    </w:rPr>
  </w:style>
  <w:style w:type="paragraph" w:styleId="16">
    <w:name w:val="header"/>
    <w:link w:val="37"/>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Subtitle"/>
    <w:basedOn w:val="1"/>
    <w:next w:val="1"/>
    <w:link w:val="39"/>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9">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0">
    <w:name w:val="HTML Preformatted"/>
    <w:basedOn w:val="1"/>
    <w:link w:val="5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1">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2">
    <w:name w:val="Title"/>
    <w:basedOn w:val="1"/>
    <w:next w:val="1"/>
    <w:link w:val="40"/>
    <w:autoRedefine/>
    <w:qFormat/>
    <w:uiPriority w:val="0"/>
    <w:pPr>
      <w:spacing w:before="240" w:after="60"/>
      <w:jc w:val="center"/>
      <w:outlineLvl w:val="0"/>
    </w:pPr>
    <w:rPr>
      <w:rFonts w:ascii="Cambria" w:hAnsi="Cambria"/>
      <w:b/>
      <w:bCs/>
      <w:sz w:val="36"/>
      <w:szCs w:val="32"/>
    </w:rPr>
  </w:style>
  <w:style w:type="table" w:styleId="24">
    <w:name w:val="Table Grid"/>
    <w:basedOn w:val="2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Emphasis"/>
    <w:basedOn w:val="25"/>
    <w:autoRedefine/>
    <w:qFormat/>
    <w:uiPriority w:val="20"/>
    <w:rPr>
      <w:i/>
      <w:iCs/>
    </w:rPr>
  </w:style>
  <w:style w:type="character" w:styleId="29">
    <w:name w:val="Hyperlink"/>
    <w:autoRedefine/>
    <w:qFormat/>
    <w:uiPriority w:val="99"/>
    <w:rPr>
      <w:color w:val="000099"/>
      <w:u w:val="none"/>
    </w:rPr>
  </w:style>
  <w:style w:type="character" w:styleId="30">
    <w:name w:val="HTML Sample"/>
    <w:basedOn w:val="25"/>
    <w:uiPriority w:val="0"/>
    <w:rPr>
      <w:rFonts w:ascii="Courier New" w:hAnsi="Courier New"/>
    </w:rPr>
  </w:style>
  <w:style w:type="character" w:customStyle="1" w:styleId="31">
    <w:name w:val="标题 1 Char"/>
    <w:link w:val="2"/>
    <w:autoRedefine/>
    <w:qFormat/>
    <w:uiPriority w:val="0"/>
    <w:rPr>
      <w:rFonts w:eastAsia="宋体"/>
      <w:b/>
      <w:bCs/>
      <w:kern w:val="44"/>
      <w:sz w:val="30"/>
      <w:szCs w:val="44"/>
      <w:lang w:bidi="ar-SA"/>
    </w:rPr>
  </w:style>
  <w:style w:type="paragraph" w:customStyle="1" w:styleId="32">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3">
    <w:name w:val="批注框文本 Char"/>
    <w:link w:val="14"/>
    <w:autoRedefine/>
    <w:qFormat/>
    <w:locked/>
    <w:uiPriority w:val="0"/>
    <w:rPr>
      <w:rFonts w:ascii="Calibri" w:hAnsi="Calibri" w:eastAsia="宋体"/>
      <w:sz w:val="18"/>
      <w:szCs w:val="18"/>
      <w:lang w:val="en-US" w:eastAsia="zh-CN" w:bidi="ar-SA"/>
    </w:rPr>
  </w:style>
  <w:style w:type="paragraph" w:styleId="34">
    <w:name w:val="List Paragraph"/>
    <w:basedOn w:val="1"/>
    <w:autoRedefine/>
    <w:qFormat/>
    <w:uiPriority w:val="34"/>
    <w:pPr>
      <w:spacing w:line="240" w:lineRule="auto"/>
      <w:ind w:firstLine="420"/>
    </w:pPr>
    <w:rPr>
      <w:kern w:val="2"/>
    </w:rPr>
  </w:style>
  <w:style w:type="character" w:customStyle="1" w:styleId="35">
    <w:name w:val="页脚 Char"/>
    <w:link w:val="15"/>
    <w:autoRedefine/>
    <w:qFormat/>
    <w:uiPriority w:val="99"/>
    <w:rPr>
      <w:rFonts w:ascii="Calibri" w:hAnsi="Calibri" w:eastAsia="宋体"/>
      <w:sz w:val="18"/>
      <w:lang w:val="en-US" w:eastAsia="zh-CN" w:bidi="ar-SA"/>
    </w:rPr>
  </w:style>
  <w:style w:type="paragraph" w:customStyle="1" w:styleId="36">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7">
    <w:name w:val="页眉 Char"/>
    <w:link w:val="16"/>
    <w:autoRedefine/>
    <w:qFormat/>
    <w:uiPriority w:val="99"/>
    <w:rPr>
      <w:rFonts w:ascii="Calibri" w:hAnsi="Calibri"/>
      <w:sz w:val="18"/>
      <w:szCs w:val="18"/>
      <w:lang w:bidi="ar-SA"/>
    </w:rPr>
  </w:style>
  <w:style w:type="paragraph" w:customStyle="1" w:styleId="38">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9">
    <w:name w:val="副标题 Char"/>
    <w:link w:val="18"/>
    <w:autoRedefine/>
    <w:qFormat/>
    <w:uiPriority w:val="0"/>
    <w:rPr>
      <w:rFonts w:ascii="Cambria" w:hAnsi="Cambria" w:eastAsia="宋体"/>
      <w:b/>
      <w:bCs/>
      <w:kern w:val="28"/>
      <w:sz w:val="32"/>
      <w:szCs w:val="32"/>
      <w:lang w:bidi="ar-SA"/>
    </w:rPr>
  </w:style>
  <w:style w:type="character" w:customStyle="1" w:styleId="40">
    <w:name w:val="标题 Char"/>
    <w:link w:val="22"/>
    <w:autoRedefine/>
    <w:qFormat/>
    <w:uiPriority w:val="0"/>
    <w:rPr>
      <w:rFonts w:ascii="Cambria" w:hAnsi="Cambria" w:eastAsia="宋体"/>
      <w:b/>
      <w:bCs/>
      <w:sz w:val="36"/>
      <w:szCs w:val="32"/>
      <w:lang w:val="en-US" w:eastAsia="zh-CN" w:bidi="ar-SA"/>
    </w:rPr>
  </w:style>
  <w:style w:type="paragraph" w:customStyle="1" w:styleId="4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2">
    <w:name w:val="标题 2 Char"/>
    <w:link w:val="3"/>
    <w:autoRedefine/>
    <w:semiHidden/>
    <w:qFormat/>
    <w:uiPriority w:val="0"/>
    <w:rPr>
      <w:rFonts w:ascii="Cambria" w:hAnsi="Cambria" w:eastAsia="宋体"/>
      <w:b/>
      <w:bCs/>
      <w:kern w:val="2"/>
      <w:sz w:val="32"/>
      <w:szCs w:val="32"/>
      <w:lang w:bidi="ar-SA"/>
    </w:rPr>
  </w:style>
  <w:style w:type="paragraph" w:customStyle="1" w:styleId="43">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4">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5">
    <w:name w:val="U_正文2"/>
    <w:basedOn w:val="1"/>
    <w:link w:val="46"/>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6">
    <w:name w:val="U_正文2 Char"/>
    <w:link w:val="45"/>
    <w:autoRedefine/>
    <w:qFormat/>
    <w:uiPriority w:val="0"/>
    <w:rPr>
      <w:rFonts w:eastAsia="宋体"/>
      <w:kern w:val="2"/>
      <w:sz w:val="24"/>
      <w:lang w:bidi="ar-SA"/>
    </w:rPr>
  </w:style>
  <w:style w:type="paragraph" w:customStyle="1" w:styleId="47">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8">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9">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0">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1">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2">
    <w:name w:val="HTML 预设格式 Char"/>
    <w:link w:val="20"/>
    <w:autoRedefine/>
    <w:qFormat/>
    <w:uiPriority w:val="0"/>
    <w:rPr>
      <w:rFonts w:ascii="Arial" w:hAnsi="Arial"/>
      <w:kern w:val="2"/>
      <w:sz w:val="24"/>
    </w:rPr>
  </w:style>
  <w:style w:type="character" w:customStyle="1" w:styleId="53">
    <w:name w:val="HTML 预设格式 Char1"/>
    <w:autoRedefine/>
    <w:qFormat/>
    <w:uiPriority w:val="0"/>
    <w:rPr>
      <w:rFonts w:ascii="Courier New" w:hAnsi="Courier New" w:cs="Courier New"/>
    </w:rPr>
  </w:style>
  <w:style w:type="paragraph" w:customStyle="1" w:styleId="54">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5">
    <w:name w:val="标题 Char1"/>
    <w:autoRedefine/>
    <w:qFormat/>
    <w:uiPriority w:val="0"/>
    <w:rPr>
      <w:rFonts w:ascii="Arial" w:hAnsi="Arial"/>
      <w:b/>
      <w:smallCaps/>
      <w:kern w:val="28"/>
      <w:sz w:val="36"/>
      <w:lang w:eastAsia="en-US"/>
    </w:rPr>
  </w:style>
  <w:style w:type="character" w:customStyle="1" w:styleId="56">
    <w:name w:val="标题 3 Char"/>
    <w:basedOn w:val="25"/>
    <w:link w:val="4"/>
    <w:autoRedefine/>
    <w:qFormat/>
    <w:uiPriority w:val="0"/>
    <w:rPr>
      <w:b/>
      <w:bCs/>
      <w:kern w:val="2"/>
      <w:sz w:val="32"/>
      <w:szCs w:val="32"/>
    </w:rPr>
  </w:style>
  <w:style w:type="character" w:customStyle="1" w:styleId="57">
    <w:name w:val="Table caption|1_"/>
    <w:basedOn w:val="25"/>
    <w:link w:val="58"/>
    <w:autoRedefine/>
    <w:qFormat/>
    <w:uiPriority w:val="0"/>
    <w:rPr>
      <w:rFonts w:ascii="宋体" w:hAnsi="宋体" w:cs="宋体"/>
      <w:lang w:val="zh-TW" w:eastAsia="zh-TW" w:bidi="zh-TW"/>
    </w:rPr>
  </w:style>
  <w:style w:type="paragraph" w:customStyle="1" w:styleId="58">
    <w:name w:val="Table caption|1"/>
    <w:basedOn w:val="1"/>
    <w:link w:val="57"/>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9">
    <w:name w:val="Body Text First Indent 2"/>
    <w:basedOn w:val="60"/>
    <w:autoRedefine/>
    <w:qFormat/>
    <w:uiPriority w:val="0"/>
    <w:pPr>
      <w:spacing w:after="120" w:afterLines="0" w:line="240" w:lineRule="auto"/>
      <w:ind w:left="420" w:leftChars="200" w:firstLine="420" w:firstLineChars="200"/>
    </w:pPr>
    <w:rPr>
      <w:sz w:val="21"/>
    </w:rPr>
  </w:style>
  <w:style w:type="paragraph" w:customStyle="1" w:styleId="60">
    <w:name w:val="Body Text Indent"/>
    <w:basedOn w:val="1"/>
    <w:autoRedefine/>
    <w:qFormat/>
    <w:uiPriority w:val="0"/>
    <w:pPr>
      <w:ind w:firstLine="480"/>
    </w:pPr>
    <w:rPr>
      <w:rFonts w:ascii="宋体" w:hAnsi="宋体"/>
    </w:rPr>
  </w:style>
  <w:style w:type="paragraph" w:customStyle="1" w:styleId="61">
    <w:name w:val="Body Text First Indent 21"/>
    <w:basedOn w:val="62"/>
    <w:autoRedefine/>
    <w:qFormat/>
    <w:uiPriority w:val="0"/>
    <w:pPr>
      <w:spacing w:line="240" w:lineRule="auto"/>
      <w:ind w:left="420" w:leftChars="200" w:firstLine="420" w:firstLineChars="200"/>
    </w:pPr>
    <w:rPr>
      <w:sz w:val="21"/>
    </w:rPr>
  </w:style>
  <w:style w:type="paragraph" w:customStyle="1" w:styleId="62">
    <w:name w:val="Body Text Indent1"/>
    <w:basedOn w:val="1"/>
    <w:autoRedefine/>
    <w:qFormat/>
    <w:uiPriority w:val="0"/>
    <w:pPr>
      <w:ind w:firstLine="480"/>
    </w:pPr>
    <w:rPr>
      <w:rFonts w:ascii="宋体" w:hAnsi="宋体"/>
    </w:rPr>
  </w:style>
  <w:style w:type="paragraph" w:customStyle="1" w:styleId="63">
    <w:name w:val="Table Text"/>
    <w:basedOn w:val="1"/>
    <w:autoRedefine/>
    <w:semiHidden/>
    <w:qFormat/>
    <w:uiPriority w:val="0"/>
    <w:rPr>
      <w:rFonts w:ascii="宋体" w:hAnsi="宋体" w:eastAsia="宋体" w:cs="宋体"/>
      <w:sz w:val="13"/>
      <w:szCs w:val="13"/>
      <w:lang w:val="en-US" w:eastAsia="en-US"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18958</Words>
  <Characters>20477</Characters>
  <Lines>146</Lines>
  <Paragraphs>41</Paragraphs>
  <TotalTime>19</TotalTime>
  <ScaleCrop>false</ScaleCrop>
  <LinksUpToDate>false</LinksUpToDate>
  <CharactersWithSpaces>21318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两百多斤</cp:lastModifiedBy>
  <cp:lastPrinted>2024-05-10T03:16:00Z</cp:lastPrinted>
  <dcterms:modified xsi:type="dcterms:W3CDTF">2024-09-30T17:33:07Z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2E573DD5CE274624BF4858C9FB591018_13</vt:lpwstr>
  </property>
</Properties>
</file>