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40106">
      <w:pPr>
        <w:spacing w:before="0" w:line="1058" w:lineRule="exact"/>
        <w:ind w:left="161" w:right="0" w:firstLine="0"/>
        <w:jc w:val="center"/>
        <w:rPr>
          <w:rFonts w:hint="default" w:eastAsia="宋体"/>
          <w:b/>
          <w:sz w:val="72"/>
          <w:szCs w:val="72"/>
          <w:lang w:val="en-US" w:eastAsia="zh-CN"/>
        </w:rPr>
      </w:pPr>
      <w:r>
        <w:rPr>
          <w:rFonts w:hint="eastAsia"/>
          <w:b/>
          <w:sz w:val="72"/>
          <w:szCs w:val="72"/>
          <w:lang w:val="en-US" w:eastAsia="zh-CN"/>
        </w:rPr>
        <w:t>青海省政府采购</w:t>
      </w:r>
    </w:p>
    <w:p w14:paraId="061AA283">
      <w:pPr>
        <w:spacing w:before="0" w:line="1058" w:lineRule="exact"/>
        <w:ind w:right="0"/>
        <w:jc w:val="both"/>
        <w:rPr>
          <w:b/>
          <w:sz w:val="84"/>
        </w:rPr>
      </w:pPr>
    </w:p>
    <w:p w14:paraId="2D5E40A2">
      <w:pPr>
        <w:spacing w:before="0" w:line="1058" w:lineRule="exact"/>
        <w:ind w:left="161" w:right="0" w:firstLine="0"/>
        <w:jc w:val="center"/>
        <w:rPr>
          <w:b/>
          <w:sz w:val="100"/>
          <w:szCs w:val="100"/>
        </w:rPr>
      </w:pPr>
      <w:r>
        <w:rPr>
          <w:b/>
          <w:sz w:val="100"/>
          <w:szCs w:val="100"/>
        </w:rPr>
        <w:t>竞争性磋商文件</w:t>
      </w:r>
    </w:p>
    <w:p w14:paraId="23767BC0">
      <w:pPr>
        <w:pStyle w:val="12"/>
        <w:spacing w:before="4"/>
        <w:rPr>
          <w:b/>
          <w:sz w:val="65"/>
        </w:rPr>
      </w:pPr>
    </w:p>
    <w:p w14:paraId="5EBCBAA1">
      <w:pPr>
        <w:pStyle w:val="15"/>
      </w:pPr>
    </w:p>
    <w:p w14:paraId="1EB7E4A4">
      <w:pPr>
        <w:rPr>
          <w:b/>
          <w:sz w:val="65"/>
        </w:rPr>
      </w:pPr>
    </w:p>
    <w:p w14:paraId="060836E4">
      <w:pPr>
        <w:pStyle w:val="12"/>
      </w:pPr>
    </w:p>
    <w:p w14:paraId="476E6B73">
      <w:pPr>
        <w:spacing w:line="480" w:lineRule="auto"/>
        <w:rPr>
          <w:rFonts w:hint="default"/>
          <w:b/>
          <w:bCs/>
          <w:sz w:val="32"/>
          <w:szCs w:val="32"/>
          <w:lang w:val="en-US" w:eastAsia="zh-CN"/>
        </w:rPr>
      </w:pPr>
      <w:bookmarkStart w:id="0" w:name="_Toc16282"/>
      <w:bookmarkStart w:id="1" w:name="_Toc30032"/>
      <w:bookmarkStart w:id="2" w:name="_Toc26976"/>
      <w:bookmarkStart w:id="3" w:name="_Toc15251"/>
      <w:bookmarkStart w:id="4" w:name="_Toc14681"/>
      <w:bookmarkStart w:id="5" w:name="_Toc16008"/>
      <w:bookmarkStart w:id="6" w:name="_Toc24968"/>
      <w:bookmarkStart w:id="7" w:name="_Toc3487"/>
      <w:r>
        <w:rPr>
          <w:b/>
          <w:bCs/>
          <w:sz w:val="32"/>
          <w:szCs w:val="32"/>
        </w:rPr>
        <w:t>项目编号：</w:t>
      </w:r>
      <w:bookmarkEnd w:id="0"/>
      <w:bookmarkEnd w:id="1"/>
      <w:bookmarkEnd w:id="2"/>
      <w:bookmarkEnd w:id="3"/>
      <w:bookmarkEnd w:id="4"/>
      <w:bookmarkEnd w:id="5"/>
      <w:r>
        <w:rPr>
          <w:rFonts w:hint="eastAsia"/>
          <w:b/>
          <w:bCs/>
          <w:sz w:val="32"/>
          <w:szCs w:val="32"/>
          <w:lang w:eastAsia="zh-CN"/>
        </w:rPr>
        <w:t>青海锋业竞磋（工程）2024-057-2</w:t>
      </w:r>
    </w:p>
    <w:p w14:paraId="67A05618">
      <w:pPr>
        <w:pStyle w:val="12"/>
        <w:rPr>
          <w:rFonts w:hint="eastAsia"/>
          <w:lang w:eastAsia="zh-CN"/>
        </w:rPr>
      </w:pPr>
    </w:p>
    <w:p w14:paraId="6883AC23">
      <w:pPr>
        <w:spacing w:line="480" w:lineRule="auto"/>
        <w:rPr>
          <w:rFonts w:hint="eastAsia"/>
          <w:lang w:val="en-US" w:eastAsia="zh-CN"/>
        </w:rPr>
      </w:pPr>
      <w:bookmarkStart w:id="8" w:name="_Toc15908"/>
      <w:bookmarkStart w:id="9" w:name="_Toc12099"/>
      <w:bookmarkStart w:id="10" w:name="_Toc28048"/>
      <w:bookmarkStart w:id="11" w:name="_Toc5277"/>
      <w:bookmarkStart w:id="12" w:name="_Toc28879"/>
      <w:bookmarkStart w:id="13" w:name="_Toc15121"/>
      <w:r>
        <w:rPr>
          <w:b/>
          <w:bCs/>
          <w:sz w:val="32"/>
          <w:szCs w:val="32"/>
        </w:rPr>
        <w:t>项目名称：</w:t>
      </w:r>
      <w:bookmarkEnd w:id="6"/>
      <w:bookmarkEnd w:id="7"/>
      <w:bookmarkEnd w:id="8"/>
      <w:bookmarkEnd w:id="9"/>
      <w:bookmarkEnd w:id="10"/>
      <w:bookmarkEnd w:id="11"/>
      <w:bookmarkEnd w:id="12"/>
      <w:bookmarkEnd w:id="13"/>
      <w:bookmarkStart w:id="14" w:name="_Toc24367"/>
      <w:bookmarkStart w:id="15" w:name="_Toc17129"/>
      <w:bookmarkStart w:id="16" w:name="_Toc30957"/>
      <w:bookmarkStart w:id="17" w:name="_Toc3405"/>
      <w:bookmarkStart w:id="18" w:name="_Toc21655"/>
      <w:r>
        <w:rPr>
          <w:rFonts w:hint="eastAsia"/>
          <w:b/>
          <w:bCs/>
          <w:sz w:val="32"/>
          <w:szCs w:val="32"/>
          <w:lang w:eastAsia="zh-CN"/>
        </w:rPr>
        <w:t>共和县石乃亥供销社升级改造项目</w:t>
      </w:r>
      <w:r>
        <w:rPr>
          <w:rFonts w:hint="eastAsia"/>
          <w:lang w:val="en-US" w:eastAsia="zh-CN"/>
        </w:rPr>
        <w:t xml:space="preserve"> </w:t>
      </w:r>
      <w:bookmarkStart w:id="19" w:name="_Toc6083"/>
      <w:bookmarkStart w:id="20" w:name="_Toc30171"/>
      <w:bookmarkStart w:id="21" w:name="_Toc16013"/>
    </w:p>
    <w:p w14:paraId="4189D262">
      <w:pPr>
        <w:pStyle w:val="2"/>
        <w:ind w:firstLine="642"/>
        <w:rPr>
          <w:rFonts w:hint="eastAsia"/>
          <w:lang w:eastAsia="zh-CN"/>
        </w:rPr>
      </w:pPr>
    </w:p>
    <w:p w14:paraId="0EA4987B">
      <w:pPr>
        <w:pStyle w:val="5"/>
        <w:keepNext w:val="0"/>
        <w:keepLines w:val="0"/>
        <w:pageBreakBefore w:val="0"/>
        <w:widowControl w:val="0"/>
        <w:tabs>
          <w:tab w:val="left" w:pos="1964"/>
          <w:tab w:val="left" w:pos="2864"/>
        </w:tabs>
        <w:kinsoku/>
        <w:wordWrap/>
        <w:overflowPunct/>
        <w:topLinePunct w:val="0"/>
        <w:autoSpaceDE w:val="0"/>
        <w:autoSpaceDN w:val="0"/>
        <w:bidi w:val="0"/>
        <w:adjustRightInd/>
        <w:snapToGrid/>
        <w:spacing w:line="480" w:lineRule="auto"/>
        <w:ind w:right="0"/>
        <w:jc w:val="left"/>
        <w:textAlignment w:val="auto"/>
        <w:rPr>
          <w:rFonts w:hint="eastAsia"/>
          <w:sz w:val="32"/>
          <w:szCs w:val="32"/>
          <w:lang w:eastAsia="zh-CN"/>
        </w:rPr>
      </w:pPr>
      <w:bookmarkStart w:id="22" w:name="_Toc31595"/>
      <w:bookmarkStart w:id="23" w:name="_Toc2072"/>
      <w:bookmarkStart w:id="24" w:name="_Toc22448"/>
      <w:bookmarkStart w:id="25" w:name="_Toc10377"/>
      <w:bookmarkStart w:id="26" w:name="_Toc11086"/>
      <w:bookmarkStart w:id="27" w:name="_Toc23362"/>
      <w:bookmarkStart w:id="28" w:name="_Toc12403"/>
      <w:r>
        <w:rPr>
          <w:rFonts w:hint="eastAsia"/>
          <w:sz w:val="32"/>
          <w:szCs w:val="32"/>
          <w:lang w:eastAsia="zh-CN"/>
        </w:rPr>
        <w:t>采</w:t>
      </w:r>
      <w:r>
        <w:rPr>
          <w:rFonts w:hint="eastAsia"/>
          <w:sz w:val="32"/>
          <w:szCs w:val="32"/>
          <w:lang w:val="en-US" w:eastAsia="zh-CN"/>
        </w:rPr>
        <w:t xml:space="preserve"> </w:t>
      </w:r>
      <w:r>
        <w:rPr>
          <w:rFonts w:hint="eastAsia"/>
          <w:sz w:val="32"/>
          <w:szCs w:val="32"/>
          <w:lang w:eastAsia="zh-CN"/>
        </w:rPr>
        <w:t>购</w:t>
      </w:r>
      <w:r>
        <w:rPr>
          <w:rFonts w:hint="eastAsia"/>
          <w:sz w:val="32"/>
          <w:szCs w:val="32"/>
          <w:lang w:val="en-US" w:eastAsia="zh-CN"/>
        </w:rPr>
        <w:t xml:space="preserve"> </w:t>
      </w:r>
      <w:r>
        <w:rPr>
          <w:rFonts w:hint="eastAsia"/>
          <w:sz w:val="32"/>
          <w:szCs w:val="32"/>
          <w:lang w:eastAsia="zh-CN"/>
        </w:rPr>
        <w:t>人</w:t>
      </w:r>
      <w:r>
        <w:rPr>
          <w:sz w:val="32"/>
          <w:szCs w:val="32"/>
        </w:rPr>
        <w:t>：</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hint="eastAsia"/>
          <w:sz w:val="32"/>
          <w:szCs w:val="32"/>
          <w:lang w:eastAsia="zh-CN"/>
        </w:rPr>
        <w:t>共和县供销合作社联合社</w:t>
      </w:r>
    </w:p>
    <w:p w14:paraId="19EB5240">
      <w:pPr>
        <w:spacing w:line="480" w:lineRule="auto"/>
        <w:rPr>
          <w:rFonts w:hint="eastAsia"/>
          <w:lang w:eastAsia="zh-CN"/>
        </w:rPr>
      </w:pPr>
    </w:p>
    <w:p w14:paraId="622DD811">
      <w:pPr>
        <w:rPr>
          <w:rFonts w:hint="eastAsia"/>
          <w:lang w:eastAsia="zh-CN"/>
        </w:rPr>
      </w:pPr>
    </w:p>
    <w:p w14:paraId="01A1ACAA">
      <w:pPr>
        <w:pStyle w:val="12"/>
        <w:rPr>
          <w:rFonts w:hint="eastAsia"/>
          <w:lang w:eastAsia="zh-CN"/>
        </w:rPr>
      </w:pPr>
    </w:p>
    <w:p w14:paraId="70D2B3AA">
      <w:pPr>
        <w:keepNext w:val="0"/>
        <w:keepLines w:val="0"/>
        <w:pageBreakBefore w:val="0"/>
        <w:widowControl w:val="0"/>
        <w:kinsoku/>
        <w:wordWrap/>
        <w:overflowPunct/>
        <w:topLinePunct w:val="0"/>
        <w:autoSpaceDE w:val="0"/>
        <w:autoSpaceDN w:val="0"/>
        <w:bidi w:val="0"/>
        <w:adjustRightInd/>
        <w:snapToGrid/>
        <w:spacing w:before="0" w:line="458" w:lineRule="exact"/>
        <w:ind w:right="0" w:firstLine="643" w:firstLineChars="200"/>
        <w:jc w:val="left"/>
        <w:textAlignment w:val="auto"/>
        <w:rPr>
          <w:rFonts w:hint="eastAsia" w:eastAsia="宋体"/>
          <w:b/>
          <w:sz w:val="32"/>
          <w:szCs w:val="32"/>
          <w:lang w:eastAsia="zh-CN"/>
        </w:rPr>
      </w:pPr>
      <w:r>
        <w:rPr>
          <w:rFonts w:hint="eastAsia"/>
          <w:b/>
          <w:sz w:val="32"/>
          <w:szCs w:val="32"/>
          <w:lang w:eastAsia="zh-CN"/>
        </w:rPr>
        <w:t>采购</w:t>
      </w:r>
      <w:r>
        <w:rPr>
          <w:b/>
          <w:sz w:val="32"/>
          <w:szCs w:val="32"/>
        </w:rPr>
        <w:t>代理机构：</w:t>
      </w:r>
      <w:r>
        <w:rPr>
          <w:rFonts w:hint="eastAsia"/>
          <w:b/>
          <w:sz w:val="32"/>
          <w:szCs w:val="32"/>
          <w:lang w:eastAsia="zh-CN"/>
        </w:rPr>
        <w:t>青海锋业工程项目管理有限公司</w:t>
      </w:r>
    </w:p>
    <w:p w14:paraId="05BCE448">
      <w:pPr>
        <w:pStyle w:val="12"/>
        <w:rPr>
          <w:b/>
          <w:sz w:val="36"/>
        </w:rPr>
      </w:pPr>
    </w:p>
    <w:p w14:paraId="4364FC60">
      <w:pPr>
        <w:pStyle w:val="13"/>
        <w:outlineLvl w:val="9"/>
        <w:rPr>
          <w:b/>
          <w:sz w:val="36"/>
        </w:rPr>
      </w:pPr>
    </w:p>
    <w:p w14:paraId="03D11C17">
      <w:pPr>
        <w:pStyle w:val="15"/>
      </w:pPr>
    </w:p>
    <w:p w14:paraId="1EDE872A">
      <w:pPr>
        <w:pStyle w:val="6"/>
        <w:ind w:left="168"/>
        <w:rPr>
          <w:rFonts w:hint="eastAsia" w:eastAsia="宋体"/>
          <w:lang w:eastAsia="zh-CN"/>
        </w:rPr>
      </w:pPr>
      <w:r>
        <w:rPr>
          <w:rFonts w:hint="eastAsia" w:ascii="Arial"/>
          <w:lang w:val="en-US" w:eastAsia="zh-CN"/>
        </w:rPr>
        <w:t>2024</w:t>
      </w:r>
      <w:r>
        <w:rPr>
          <w:rFonts w:hint="eastAsia" w:ascii="Arial"/>
          <w:lang w:eastAsia="zh-CN"/>
        </w:rPr>
        <w:t>年</w:t>
      </w:r>
      <w:r>
        <w:rPr>
          <w:rFonts w:hint="eastAsia" w:ascii="Arial"/>
          <w:lang w:val="en-US" w:eastAsia="zh-CN"/>
        </w:rPr>
        <w:t>10</w:t>
      </w:r>
      <w:r>
        <w:rPr>
          <w:rFonts w:hint="eastAsia" w:ascii="Arial"/>
          <w:lang w:eastAsia="zh-CN"/>
        </w:rPr>
        <w:t>月</w:t>
      </w:r>
    </w:p>
    <w:p w14:paraId="2BA9476A">
      <w:pPr>
        <w:spacing w:after="0"/>
        <w:sectPr>
          <w:footerReference r:id="rId5" w:type="default"/>
          <w:pgSz w:w="11905" w:h="16838"/>
          <w:pgMar w:top="1440" w:right="1440" w:bottom="1440" w:left="1440" w:header="850" w:footer="992" w:gutter="0"/>
          <w:pgBorders w:offsetFrom="page">
            <w:top w:val="none" w:sz="0" w:space="0"/>
            <w:left w:val="none" w:sz="0" w:space="0"/>
            <w:bottom w:val="none" w:sz="0" w:space="0"/>
            <w:right w:val="none" w:sz="0" w:space="0"/>
          </w:pgBorders>
          <w:pgNumType w:fmt="decimal"/>
          <w:cols w:space="0" w:num="1"/>
          <w:titlePg/>
          <w:rtlGutter w:val="0"/>
          <w:docGrid w:type="lines" w:linePitch="317" w:charSpace="0"/>
        </w:sectPr>
      </w:pPr>
    </w:p>
    <w:p w14:paraId="4B226417">
      <w:pPr>
        <w:pStyle w:val="26"/>
        <w:tabs>
          <w:tab w:val="right" w:leader="dot" w:pos="9025"/>
        </w:tabs>
        <w:autoSpaceDE w:val="0"/>
        <w:autoSpaceDN w:val="0"/>
        <w:adjustRightInd w:val="0"/>
        <w:spacing w:before="0" w:beforeLines="0" w:after="0" w:afterLines="0" w:line="360" w:lineRule="auto"/>
        <w:ind w:left="0" w:leftChars="0" w:right="0" w:rightChars="0" w:firstLine="0" w:firstLineChars="0"/>
        <w:jc w:val="center"/>
        <w:outlineLvl w:val="9"/>
      </w:pPr>
      <w:bookmarkStart w:id="29" w:name="_Toc19825"/>
      <w:r>
        <w:rPr>
          <w:rFonts w:hint="eastAsia" w:ascii="宋体" w:hAnsi="宋体" w:eastAsia="宋体" w:cs="宋体"/>
          <w:b/>
          <w:bCs/>
          <w:sz w:val="24"/>
          <w:szCs w:val="24"/>
        </w:rPr>
        <w:t>目录</w:t>
      </w:r>
      <w:bookmarkEnd w:id="29"/>
      <w:r>
        <w:rPr>
          <w:rFonts w:hint="eastAsia" w:ascii="宋体" w:hAnsi="宋体" w:eastAsia="宋体" w:cs="宋体"/>
          <w:b/>
          <w:bCs/>
          <w:sz w:val="24"/>
          <w:szCs w:val="24"/>
          <w:lang w:val="en-US" w:eastAsia="zh-CN"/>
        </w:rPr>
        <w:fldChar w:fldCharType="begin"/>
      </w:r>
      <w:r>
        <w:rPr>
          <w:rFonts w:hint="eastAsia" w:ascii="宋体" w:hAnsi="宋体" w:eastAsia="宋体" w:cs="宋体"/>
          <w:b/>
          <w:bCs/>
          <w:sz w:val="24"/>
          <w:szCs w:val="24"/>
          <w:lang w:val="en-US" w:eastAsia="zh-CN"/>
        </w:rPr>
        <w:instrText xml:space="preserve">TOC \o "1-2" \h \u </w:instrText>
      </w:r>
      <w:r>
        <w:rPr>
          <w:rFonts w:hint="eastAsia" w:ascii="宋体" w:hAnsi="宋体" w:eastAsia="宋体" w:cs="宋体"/>
          <w:b/>
          <w:bCs/>
          <w:sz w:val="24"/>
          <w:szCs w:val="24"/>
          <w:lang w:val="en-US" w:eastAsia="zh-CN"/>
        </w:rPr>
        <w:fldChar w:fldCharType="separate"/>
      </w:r>
    </w:p>
    <w:p w14:paraId="3289F06D">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_Toc10091 </w:instrText>
      </w:r>
      <w:r>
        <w:rPr>
          <w:rFonts w:hint="eastAsia" w:ascii="宋体" w:hAnsi="宋体" w:eastAsia="宋体" w:cs="宋体"/>
          <w:bCs/>
          <w:szCs w:val="24"/>
          <w:lang w:val="en-US" w:eastAsia="zh-CN"/>
        </w:rPr>
        <w:fldChar w:fldCharType="separate"/>
      </w:r>
      <w:r>
        <w:rPr>
          <w:rFonts w:hint="eastAsia" w:ascii="宋体" w:hAnsi="宋体" w:cs="宋体"/>
          <w:bCs/>
          <w:szCs w:val="36"/>
          <w:lang w:val="en-US" w:eastAsia="zh-CN"/>
        </w:rPr>
        <w:t>第一章 竞争性磋商邀请</w:t>
      </w:r>
      <w:r>
        <w:tab/>
      </w:r>
      <w:r>
        <w:fldChar w:fldCharType="begin"/>
      </w:r>
      <w:r>
        <w:instrText xml:space="preserve"> PAGEREF _Toc10091 \h </w:instrText>
      </w:r>
      <w:r>
        <w:fldChar w:fldCharType="separate"/>
      </w:r>
      <w:r>
        <w:t>1</w:t>
      </w:r>
      <w:r>
        <w:fldChar w:fldCharType="end"/>
      </w:r>
      <w:r>
        <w:rPr>
          <w:rFonts w:hint="eastAsia" w:ascii="宋体" w:hAnsi="宋体" w:eastAsia="宋体" w:cs="宋体"/>
          <w:bCs/>
          <w:szCs w:val="24"/>
          <w:lang w:val="en-US" w:eastAsia="zh-CN"/>
        </w:rPr>
        <w:fldChar w:fldCharType="end"/>
      </w:r>
    </w:p>
    <w:p w14:paraId="3EA77C9D">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_Toc22932 </w:instrText>
      </w:r>
      <w:r>
        <w:rPr>
          <w:rFonts w:hint="eastAsia" w:ascii="宋体" w:hAnsi="宋体" w:eastAsia="宋体" w:cs="宋体"/>
          <w:bCs/>
          <w:szCs w:val="24"/>
          <w:lang w:val="en-US" w:eastAsia="zh-CN"/>
        </w:rPr>
        <w:fldChar w:fldCharType="separate"/>
      </w:r>
      <w:r>
        <w:rPr>
          <w:rFonts w:hint="eastAsia" w:ascii="宋体" w:hAnsi="宋体" w:cs="宋体"/>
          <w:bCs/>
          <w:szCs w:val="36"/>
          <w:lang w:val="zh-CN"/>
        </w:rPr>
        <w:t xml:space="preserve">第二章  </w:t>
      </w:r>
      <w:r>
        <w:rPr>
          <w:rFonts w:hint="eastAsia" w:cs="宋体"/>
          <w:bCs/>
          <w:szCs w:val="36"/>
          <w:lang w:val="zh-CN"/>
        </w:rPr>
        <w:t>投标人</w:t>
      </w:r>
      <w:r>
        <w:rPr>
          <w:rFonts w:hint="eastAsia" w:ascii="宋体" w:hAnsi="宋体" w:cs="宋体"/>
          <w:bCs/>
          <w:szCs w:val="36"/>
          <w:lang w:val="zh-CN"/>
        </w:rPr>
        <w:t>须知前附表</w:t>
      </w:r>
      <w:r>
        <w:tab/>
      </w:r>
      <w:r>
        <w:fldChar w:fldCharType="begin"/>
      </w:r>
      <w:r>
        <w:instrText xml:space="preserve"> PAGEREF _Toc22932 \h </w:instrText>
      </w:r>
      <w:r>
        <w:fldChar w:fldCharType="separate"/>
      </w:r>
      <w:r>
        <w:t>4</w:t>
      </w:r>
      <w:r>
        <w:fldChar w:fldCharType="end"/>
      </w:r>
      <w:r>
        <w:rPr>
          <w:rFonts w:hint="eastAsia" w:ascii="宋体" w:hAnsi="宋体" w:eastAsia="宋体" w:cs="宋体"/>
          <w:bCs/>
          <w:szCs w:val="24"/>
          <w:lang w:val="en-US" w:eastAsia="zh-CN"/>
        </w:rPr>
        <w:fldChar w:fldCharType="end"/>
      </w:r>
    </w:p>
    <w:p w14:paraId="2A67B4FC">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_Toc25109 </w:instrText>
      </w:r>
      <w:r>
        <w:rPr>
          <w:rFonts w:hint="eastAsia" w:ascii="宋体" w:hAnsi="宋体" w:eastAsia="宋体" w:cs="宋体"/>
          <w:bCs/>
          <w:szCs w:val="24"/>
          <w:lang w:val="en-US" w:eastAsia="zh-CN"/>
        </w:rPr>
        <w:fldChar w:fldCharType="separate"/>
      </w:r>
      <w:r>
        <w:rPr>
          <w:rFonts w:hint="eastAsia" w:ascii="宋体" w:hAnsi="宋体" w:cs="华文中宋"/>
          <w:szCs w:val="36"/>
          <w:lang w:val="zh-CN"/>
        </w:rPr>
        <w:t>第三章  投标人须知</w:t>
      </w:r>
      <w:r>
        <w:tab/>
      </w:r>
      <w:r>
        <w:fldChar w:fldCharType="begin"/>
      </w:r>
      <w:r>
        <w:instrText xml:space="preserve"> PAGEREF _Toc25109 \h </w:instrText>
      </w:r>
      <w:r>
        <w:fldChar w:fldCharType="separate"/>
      </w:r>
      <w:r>
        <w:t>7</w:t>
      </w:r>
      <w:r>
        <w:fldChar w:fldCharType="end"/>
      </w:r>
      <w:r>
        <w:rPr>
          <w:rFonts w:hint="eastAsia" w:ascii="宋体" w:hAnsi="宋体" w:eastAsia="宋体" w:cs="宋体"/>
          <w:bCs/>
          <w:szCs w:val="24"/>
          <w:lang w:val="en-US" w:eastAsia="zh-CN"/>
        </w:rPr>
        <w:fldChar w:fldCharType="end"/>
      </w:r>
    </w:p>
    <w:p w14:paraId="21D6D531">
      <w:pPr>
        <w:pStyle w:val="26"/>
        <w:tabs>
          <w:tab w:val="right" w:leader="dot" w:pos="9025"/>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_Toc10908 </w:instrText>
      </w:r>
      <w:r>
        <w:rPr>
          <w:rFonts w:hint="eastAsia" w:ascii="宋体" w:hAnsi="宋体" w:eastAsia="宋体" w:cs="宋体"/>
          <w:bCs/>
          <w:szCs w:val="24"/>
          <w:lang w:val="en-US" w:eastAsia="zh-CN"/>
        </w:rPr>
        <w:fldChar w:fldCharType="separate"/>
      </w:r>
      <w:r>
        <w:rPr>
          <w:rFonts w:hint="eastAsia" w:hAnsi="Calibri"/>
          <w:lang w:val="zh-CN"/>
        </w:rPr>
        <w:t>一、说</w:t>
      </w:r>
      <w:r>
        <w:rPr>
          <w:rFonts w:cs="Cambria"/>
        </w:rPr>
        <w:t xml:space="preserve">  </w:t>
      </w:r>
      <w:r>
        <w:rPr>
          <w:rFonts w:hint="eastAsia"/>
          <w:lang w:val="zh-CN"/>
        </w:rPr>
        <w:t>明</w:t>
      </w:r>
      <w:r>
        <w:tab/>
      </w:r>
      <w:r>
        <w:fldChar w:fldCharType="begin"/>
      </w:r>
      <w:r>
        <w:instrText xml:space="preserve"> PAGEREF _Toc10908 \h </w:instrText>
      </w:r>
      <w:r>
        <w:fldChar w:fldCharType="separate"/>
      </w:r>
      <w:r>
        <w:t>7</w:t>
      </w:r>
      <w:r>
        <w:fldChar w:fldCharType="end"/>
      </w:r>
      <w:r>
        <w:rPr>
          <w:rFonts w:hint="eastAsia" w:ascii="宋体" w:hAnsi="宋体" w:eastAsia="宋体" w:cs="宋体"/>
          <w:bCs/>
          <w:szCs w:val="24"/>
          <w:lang w:val="en-US" w:eastAsia="zh-CN"/>
        </w:rPr>
        <w:fldChar w:fldCharType="end"/>
      </w:r>
    </w:p>
    <w:p w14:paraId="2D1634C3">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_Toc7190 </w:instrText>
      </w:r>
      <w:r>
        <w:rPr>
          <w:rFonts w:hint="eastAsia" w:ascii="宋体" w:hAnsi="宋体" w:eastAsia="宋体" w:cs="宋体"/>
          <w:bCs/>
          <w:szCs w:val="24"/>
          <w:lang w:val="en-US" w:eastAsia="zh-CN"/>
        </w:rPr>
        <w:fldChar w:fldCharType="separate"/>
      </w:r>
      <w:r>
        <w:rPr>
          <w:szCs w:val="28"/>
          <w:lang w:val="zh-CN"/>
        </w:rPr>
        <w:t>1.</w:t>
      </w:r>
      <w:r>
        <w:rPr>
          <w:rFonts w:hint="eastAsia"/>
          <w:szCs w:val="28"/>
          <w:lang w:val="zh-CN"/>
        </w:rPr>
        <w:t>适用范围</w:t>
      </w:r>
      <w:r>
        <w:tab/>
      </w:r>
      <w:r>
        <w:fldChar w:fldCharType="begin"/>
      </w:r>
      <w:r>
        <w:instrText xml:space="preserve"> PAGEREF _Toc7190 \h </w:instrText>
      </w:r>
      <w:r>
        <w:fldChar w:fldCharType="separate"/>
      </w:r>
      <w:r>
        <w:t>7</w:t>
      </w:r>
      <w:r>
        <w:fldChar w:fldCharType="end"/>
      </w:r>
      <w:r>
        <w:rPr>
          <w:rFonts w:hint="eastAsia" w:ascii="宋体" w:hAnsi="宋体" w:eastAsia="宋体" w:cs="宋体"/>
          <w:bCs/>
          <w:szCs w:val="24"/>
          <w:lang w:val="en-US" w:eastAsia="zh-CN"/>
        </w:rPr>
        <w:fldChar w:fldCharType="end"/>
      </w:r>
    </w:p>
    <w:p w14:paraId="3AD254B7">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_Toc21223 </w:instrText>
      </w:r>
      <w:r>
        <w:rPr>
          <w:rFonts w:hint="eastAsia" w:ascii="宋体" w:hAnsi="宋体" w:eastAsia="宋体" w:cs="宋体"/>
          <w:bCs/>
          <w:szCs w:val="24"/>
          <w:lang w:val="en-US" w:eastAsia="zh-CN"/>
        </w:rPr>
        <w:fldChar w:fldCharType="separate"/>
      </w:r>
      <w:r>
        <w:rPr>
          <w:szCs w:val="28"/>
          <w:lang w:val="zh-CN"/>
        </w:rPr>
        <w:t>2.</w:t>
      </w:r>
      <w:r>
        <w:rPr>
          <w:rFonts w:hint="eastAsia"/>
          <w:szCs w:val="28"/>
          <w:lang w:val="zh-CN"/>
        </w:rPr>
        <w:t>采购方式、合格的投标人</w:t>
      </w:r>
      <w:r>
        <w:tab/>
      </w:r>
      <w:r>
        <w:fldChar w:fldCharType="begin"/>
      </w:r>
      <w:r>
        <w:instrText xml:space="preserve"> PAGEREF _Toc21223 \h </w:instrText>
      </w:r>
      <w:r>
        <w:fldChar w:fldCharType="separate"/>
      </w:r>
      <w:r>
        <w:t>7</w:t>
      </w:r>
      <w:r>
        <w:fldChar w:fldCharType="end"/>
      </w:r>
      <w:r>
        <w:rPr>
          <w:rFonts w:hint="eastAsia" w:ascii="宋体" w:hAnsi="宋体" w:eastAsia="宋体" w:cs="宋体"/>
          <w:bCs/>
          <w:szCs w:val="24"/>
          <w:lang w:val="en-US" w:eastAsia="zh-CN"/>
        </w:rPr>
        <w:fldChar w:fldCharType="end"/>
      </w:r>
    </w:p>
    <w:p w14:paraId="001D4CF9">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_Toc1896 </w:instrText>
      </w:r>
      <w:r>
        <w:rPr>
          <w:rFonts w:hint="eastAsia" w:ascii="宋体" w:hAnsi="宋体" w:eastAsia="宋体" w:cs="宋体"/>
          <w:bCs/>
          <w:szCs w:val="24"/>
          <w:lang w:val="en-US" w:eastAsia="zh-CN"/>
        </w:rPr>
        <w:fldChar w:fldCharType="separate"/>
      </w:r>
      <w:r>
        <w:rPr>
          <w:rFonts w:hint="eastAsia"/>
          <w:szCs w:val="28"/>
          <w:lang w:val="zh-CN"/>
        </w:rPr>
        <w:t>4.竞争性磋商文件的构成</w:t>
      </w:r>
      <w:r>
        <w:tab/>
      </w:r>
      <w:r>
        <w:fldChar w:fldCharType="begin"/>
      </w:r>
      <w:r>
        <w:instrText xml:space="preserve"> PAGEREF _Toc1896 \h </w:instrText>
      </w:r>
      <w:r>
        <w:fldChar w:fldCharType="separate"/>
      </w:r>
      <w:r>
        <w:t>7</w:t>
      </w:r>
      <w:r>
        <w:fldChar w:fldCharType="end"/>
      </w:r>
      <w:r>
        <w:rPr>
          <w:rFonts w:hint="eastAsia" w:ascii="宋体" w:hAnsi="宋体" w:eastAsia="宋体" w:cs="宋体"/>
          <w:bCs/>
          <w:szCs w:val="24"/>
          <w:lang w:val="en-US" w:eastAsia="zh-CN"/>
        </w:rPr>
        <w:fldChar w:fldCharType="end"/>
      </w:r>
    </w:p>
    <w:p w14:paraId="6690FDB9">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_Toc12027 </w:instrText>
      </w:r>
      <w:r>
        <w:rPr>
          <w:rFonts w:hint="eastAsia" w:ascii="宋体" w:hAnsi="宋体" w:eastAsia="宋体" w:cs="宋体"/>
          <w:bCs/>
          <w:szCs w:val="24"/>
          <w:lang w:val="en-US" w:eastAsia="zh-CN"/>
        </w:rPr>
        <w:fldChar w:fldCharType="separate"/>
      </w:r>
      <w:r>
        <w:rPr>
          <w:rFonts w:ascii="宋体" w:hAnsi="宋体"/>
          <w:szCs w:val="28"/>
          <w:lang w:val="zh-CN"/>
        </w:rPr>
        <w:t>5.</w:t>
      </w:r>
      <w:r>
        <w:rPr>
          <w:rFonts w:hint="eastAsia" w:ascii="宋体" w:hAnsi="宋体"/>
          <w:szCs w:val="28"/>
          <w:lang w:val="zh-CN"/>
        </w:rPr>
        <w:t>竞争性磋商文件、采购活动和成交结果的质疑</w:t>
      </w:r>
      <w:r>
        <w:tab/>
      </w:r>
      <w:r>
        <w:fldChar w:fldCharType="begin"/>
      </w:r>
      <w:r>
        <w:instrText xml:space="preserve"> PAGEREF _Toc12027 \h </w:instrText>
      </w:r>
      <w:r>
        <w:fldChar w:fldCharType="separate"/>
      </w:r>
      <w:r>
        <w:t>8</w:t>
      </w:r>
      <w:r>
        <w:fldChar w:fldCharType="end"/>
      </w:r>
      <w:r>
        <w:rPr>
          <w:rFonts w:hint="eastAsia" w:ascii="宋体" w:hAnsi="宋体" w:eastAsia="宋体" w:cs="宋体"/>
          <w:bCs/>
          <w:szCs w:val="24"/>
          <w:lang w:val="en-US" w:eastAsia="zh-CN"/>
        </w:rPr>
        <w:fldChar w:fldCharType="end"/>
      </w:r>
    </w:p>
    <w:p w14:paraId="3A733659">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_Toc14637 </w:instrText>
      </w:r>
      <w:r>
        <w:rPr>
          <w:rFonts w:hint="eastAsia" w:ascii="宋体" w:hAnsi="宋体" w:eastAsia="宋体" w:cs="宋体"/>
          <w:bCs/>
          <w:szCs w:val="24"/>
          <w:lang w:val="en-US" w:eastAsia="zh-CN"/>
        </w:rPr>
        <w:fldChar w:fldCharType="separate"/>
      </w:r>
      <w:r>
        <w:rPr>
          <w:rFonts w:ascii="宋体" w:hAnsi="宋体"/>
          <w:szCs w:val="28"/>
          <w:lang w:val="zh-CN"/>
        </w:rPr>
        <w:t>6.</w:t>
      </w:r>
      <w:r>
        <w:rPr>
          <w:rFonts w:hint="eastAsia" w:ascii="宋体" w:hAnsi="宋体"/>
          <w:szCs w:val="28"/>
          <w:lang w:val="zh-CN"/>
        </w:rPr>
        <w:t>竞争性磋商文件的修改</w:t>
      </w:r>
      <w:r>
        <w:tab/>
      </w:r>
      <w:r>
        <w:fldChar w:fldCharType="begin"/>
      </w:r>
      <w:r>
        <w:instrText xml:space="preserve"> PAGEREF _Toc14637 \h </w:instrText>
      </w:r>
      <w:r>
        <w:fldChar w:fldCharType="separate"/>
      </w:r>
      <w:r>
        <w:t>8</w:t>
      </w:r>
      <w:r>
        <w:fldChar w:fldCharType="end"/>
      </w:r>
      <w:r>
        <w:rPr>
          <w:rFonts w:hint="eastAsia" w:ascii="宋体" w:hAnsi="宋体" w:eastAsia="宋体" w:cs="宋体"/>
          <w:bCs/>
          <w:szCs w:val="24"/>
          <w:lang w:val="en-US" w:eastAsia="zh-CN"/>
        </w:rPr>
        <w:fldChar w:fldCharType="end"/>
      </w:r>
    </w:p>
    <w:p w14:paraId="77372452">
      <w:pPr>
        <w:pStyle w:val="26"/>
        <w:tabs>
          <w:tab w:val="right" w:leader="dot" w:pos="9025"/>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_Toc26432 </w:instrText>
      </w:r>
      <w:r>
        <w:rPr>
          <w:rFonts w:hint="eastAsia" w:ascii="宋体" w:hAnsi="宋体" w:eastAsia="宋体" w:cs="宋体"/>
          <w:bCs/>
          <w:szCs w:val="24"/>
          <w:lang w:val="en-US" w:eastAsia="zh-CN"/>
        </w:rPr>
        <w:fldChar w:fldCharType="separate"/>
      </w:r>
      <w:r>
        <w:rPr>
          <w:rFonts w:hint="eastAsia"/>
          <w:lang w:val="zh-CN" w:eastAsia="zh-CN"/>
        </w:rPr>
        <w:t>二</w:t>
      </w:r>
      <w:r>
        <w:rPr>
          <w:rFonts w:hint="eastAsia"/>
          <w:lang w:val="zh-CN"/>
        </w:rPr>
        <w:t>、响应文件的编制</w:t>
      </w:r>
      <w:r>
        <w:tab/>
      </w:r>
      <w:r>
        <w:fldChar w:fldCharType="begin"/>
      </w:r>
      <w:r>
        <w:instrText xml:space="preserve"> PAGEREF _Toc26432 \h </w:instrText>
      </w:r>
      <w:r>
        <w:fldChar w:fldCharType="separate"/>
      </w:r>
      <w:r>
        <w:t>8</w:t>
      </w:r>
      <w:r>
        <w:fldChar w:fldCharType="end"/>
      </w:r>
      <w:r>
        <w:rPr>
          <w:rFonts w:hint="eastAsia" w:ascii="宋体" w:hAnsi="宋体" w:eastAsia="宋体" w:cs="宋体"/>
          <w:bCs/>
          <w:szCs w:val="24"/>
          <w:lang w:val="en-US" w:eastAsia="zh-CN"/>
        </w:rPr>
        <w:fldChar w:fldCharType="end"/>
      </w:r>
    </w:p>
    <w:p w14:paraId="2F646832">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_Toc18621 </w:instrText>
      </w:r>
      <w:r>
        <w:rPr>
          <w:rFonts w:hint="eastAsia" w:ascii="宋体" w:hAnsi="宋体" w:eastAsia="宋体" w:cs="宋体"/>
          <w:bCs/>
          <w:szCs w:val="24"/>
          <w:lang w:val="en-US" w:eastAsia="zh-CN"/>
        </w:rPr>
        <w:fldChar w:fldCharType="separate"/>
      </w:r>
      <w:r>
        <w:rPr>
          <w:rFonts w:ascii="宋体" w:hAnsi="宋体"/>
          <w:szCs w:val="28"/>
          <w:lang w:val="zh-CN"/>
        </w:rPr>
        <w:t>7.</w:t>
      </w:r>
      <w:r>
        <w:rPr>
          <w:rFonts w:hint="eastAsia" w:ascii="宋体" w:hAnsi="宋体"/>
          <w:szCs w:val="28"/>
          <w:lang w:val="zh-CN"/>
        </w:rPr>
        <w:t>响应文件的语言及度量衡单位</w:t>
      </w:r>
      <w:r>
        <w:tab/>
      </w:r>
      <w:r>
        <w:fldChar w:fldCharType="begin"/>
      </w:r>
      <w:r>
        <w:instrText xml:space="preserve"> PAGEREF _Toc18621 \h </w:instrText>
      </w:r>
      <w:r>
        <w:fldChar w:fldCharType="separate"/>
      </w:r>
      <w:r>
        <w:t>8</w:t>
      </w:r>
      <w:r>
        <w:fldChar w:fldCharType="end"/>
      </w:r>
      <w:r>
        <w:rPr>
          <w:rFonts w:hint="eastAsia" w:ascii="宋体" w:hAnsi="宋体" w:eastAsia="宋体" w:cs="宋体"/>
          <w:bCs/>
          <w:szCs w:val="24"/>
          <w:lang w:val="en-US" w:eastAsia="zh-CN"/>
        </w:rPr>
        <w:fldChar w:fldCharType="end"/>
      </w:r>
    </w:p>
    <w:p w14:paraId="5E8ED4A1">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_Toc11285 </w:instrText>
      </w:r>
      <w:r>
        <w:rPr>
          <w:rFonts w:hint="eastAsia" w:ascii="宋体" w:hAnsi="宋体" w:eastAsia="宋体" w:cs="宋体"/>
          <w:bCs/>
          <w:szCs w:val="24"/>
          <w:lang w:val="en-US" w:eastAsia="zh-CN"/>
        </w:rPr>
        <w:fldChar w:fldCharType="separate"/>
      </w:r>
      <w:r>
        <w:rPr>
          <w:rFonts w:ascii="宋体" w:hAnsi="宋体"/>
          <w:szCs w:val="28"/>
          <w:lang w:val="zh-CN"/>
        </w:rPr>
        <w:t>8.</w:t>
      </w:r>
      <w:r>
        <w:rPr>
          <w:rFonts w:hint="eastAsia" w:ascii="宋体" w:hAnsi="宋体"/>
          <w:szCs w:val="28"/>
          <w:lang w:val="zh-CN"/>
        </w:rPr>
        <w:t>竞争性磋商响应报价及币种</w:t>
      </w:r>
      <w:r>
        <w:tab/>
      </w:r>
      <w:r>
        <w:fldChar w:fldCharType="begin"/>
      </w:r>
      <w:r>
        <w:instrText xml:space="preserve"> PAGEREF _Toc11285 \h </w:instrText>
      </w:r>
      <w:r>
        <w:fldChar w:fldCharType="separate"/>
      </w:r>
      <w:r>
        <w:t>9</w:t>
      </w:r>
      <w:r>
        <w:fldChar w:fldCharType="end"/>
      </w:r>
      <w:r>
        <w:rPr>
          <w:rFonts w:hint="eastAsia" w:ascii="宋体" w:hAnsi="宋体" w:eastAsia="宋体" w:cs="宋体"/>
          <w:bCs/>
          <w:szCs w:val="24"/>
          <w:lang w:val="en-US" w:eastAsia="zh-CN"/>
        </w:rPr>
        <w:fldChar w:fldCharType="end"/>
      </w:r>
    </w:p>
    <w:p w14:paraId="47F7B63C">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_Toc18899 </w:instrText>
      </w:r>
      <w:r>
        <w:rPr>
          <w:rFonts w:hint="eastAsia" w:ascii="宋体" w:hAnsi="宋体" w:eastAsia="宋体" w:cs="宋体"/>
          <w:bCs/>
          <w:szCs w:val="24"/>
          <w:lang w:val="en-US" w:eastAsia="zh-CN"/>
        </w:rPr>
        <w:fldChar w:fldCharType="separate"/>
      </w:r>
      <w:r>
        <w:rPr>
          <w:rFonts w:ascii="宋体" w:hAnsi="宋体"/>
          <w:szCs w:val="28"/>
          <w:lang w:val="zh-CN"/>
        </w:rPr>
        <w:t>9.</w:t>
      </w:r>
      <w:r>
        <w:rPr>
          <w:rFonts w:hint="eastAsia" w:ascii="宋体" w:hAnsi="宋体"/>
          <w:szCs w:val="28"/>
          <w:lang w:val="zh-CN"/>
        </w:rPr>
        <w:t>磋商保证金</w:t>
      </w:r>
      <w:r>
        <w:tab/>
      </w:r>
      <w:r>
        <w:fldChar w:fldCharType="begin"/>
      </w:r>
      <w:r>
        <w:instrText xml:space="preserve"> PAGEREF _Toc18899 \h </w:instrText>
      </w:r>
      <w:r>
        <w:fldChar w:fldCharType="separate"/>
      </w:r>
      <w:r>
        <w:t>9</w:t>
      </w:r>
      <w:r>
        <w:fldChar w:fldCharType="end"/>
      </w:r>
      <w:r>
        <w:rPr>
          <w:rFonts w:hint="eastAsia" w:ascii="宋体" w:hAnsi="宋体" w:eastAsia="宋体" w:cs="宋体"/>
          <w:bCs/>
          <w:szCs w:val="24"/>
          <w:lang w:val="en-US" w:eastAsia="zh-CN"/>
        </w:rPr>
        <w:fldChar w:fldCharType="end"/>
      </w:r>
    </w:p>
    <w:p w14:paraId="4FC30F46">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_Toc15289 </w:instrText>
      </w:r>
      <w:r>
        <w:rPr>
          <w:rFonts w:hint="eastAsia" w:ascii="宋体" w:hAnsi="宋体" w:eastAsia="宋体" w:cs="宋体"/>
          <w:bCs/>
          <w:szCs w:val="24"/>
          <w:lang w:val="en-US" w:eastAsia="zh-CN"/>
        </w:rPr>
        <w:fldChar w:fldCharType="separate"/>
      </w:r>
      <w:r>
        <w:rPr>
          <w:rFonts w:ascii="宋体" w:hAnsi="宋体"/>
          <w:szCs w:val="28"/>
          <w:lang w:val="zh-CN"/>
        </w:rPr>
        <w:t>10.</w:t>
      </w:r>
      <w:r>
        <w:rPr>
          <w:rFonts w:hint="eastAsia" w:ascii="宋体" w:hAnsi="宋体"/>
          <w:szCs w:val="28"/>
          <w:lang w:val="zh-CN"/>
        </w:rPr>
        <w:t>磋商有效期</w:t>
      </w:r>
      <w:r>
        <w:tab/>
      </w:r>
      <w:r>
        <w:fldChar w:fldCharType="begin"/>
      </w:r>
      <w:r>
        <w:instrText xml:space="preserve"> PAGEREF _Toc15289 \h </w:instrText>
      </w:r>
      <w:r>
        <w:fldChar w:fldCharType="separate"/>
      </w:r>
      <w:r>
        <w:t>10</w:t>
      </w:r>
      <w:r>
        <w:fldChar w:fldCharType="end"/>
      </w:r>
      <w:r>
        <w:rPr>
          <w:rFonts w:hint="eastAsia" w:ascii="宋体" w:hAnsi="宋体" w:eastAsia="宋体" w:cs="宋体"/>
          <w:bCs/>
          <w:szCs w:val="24"/>
          <w:lang w:val="en-US" w:eastAsia="zh-CN"/>
        </w:rPr>
        <w:fldChar w:fldCharType="end"/>
      </w:r>
    </w:p>
    <w:p w14:paraId="77FFEC1F">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_Toc23899 </w:instrText>
      </w:r>
      <w:r>
        <w:rPr>
          <w:rFonts w:hint="eastAsia" w:ascii="宋体" w:hAnsi="宋体" w:eastAsia="宋体" w:cs="宋体"/>
          <w:bCs/>
          <w:szCs w:val="24"/>
          <w:lang w:val="en-US" w:eastAsia="zh-CN"/>
        </w:rPr>
        <w:fldChar w:fldCharType="separate"/>
      </w:r>
      <w:r>
        <w:rPr>
          <w:rFonts w:ascii="宋体" w:hAnsi="宋体"/>
          <w:szCs w:val="28"/>
          <w:lang w:val="zh-CN"/>
        </w:rPr>
        <w:t>11.</w:t>
      </w:r>
      <w:r>
        <w:rPr>
          <w:rFonts w:hint="eastAsia" w:ascii="宋体" w:hAnsi="宋体"/>
          <w:szCs w:val="28"/>
          <w:lang w:val="zh-CN"/>
        </w:rPr>
        <w:t>响应文件构成</w:t>
      </w:r>
      <w:r>
        <w:tab/>
      </w:r>
      <w:r>
        <w:fldChar w:fldCharType="begin"/>
      </w:r>
      <w:r>
        <w:instrText xml:space="preserve"> PAGEREF _Toc23899 \h </w:instrText>
      </w:r>
      <w:r>
        <w:fldChar w:fldCharType="separate"/>
      </w:r>
      <w:r>
        <w:t>10</w:t>
      </w:r>
      <w:r>
        <w:fldChar w:fldCharType="end"/>
      </w:r>
      <w:r>
        <w:rPr>
          <w:rFonts w:hint="eastAsia" w:ascii="宋体" w:hAnsi="宋体" w:eastAsia="宋体" w:cs="宋体"/>
          <w:bCs/>
          <w:szCs w:val="24"/>
          <w:lang w:val="en-US" w:eastAsia="zh-CN"/>
        </w:rPr>
        <w:fldChar w:fldCharType="end"/>
      </w:r>
    </w:p>
    <w:p w14:paraId="3FBFF439">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_Toc18533 </w:instrText>
      </w:r>
      <w:r>
        <w:rPr>
          <w:rFonts w:hint="eastAsia" w:ascii="宋体" w:hAnsi="宋体" w:eastAsia="宋体" w:cs="宋体"/>
          <w:bCs/>
          <w:szCs w:val="24"/>
          <w:lang w:val="en-US" w:eastAsia="zh-CN"/>
        </w:rPr>
        <w:fldChar w:fldCharType="separate"/>
      </w:r>
      <w:r>
        <w:rPr>
          <w:rFonts w:ascii="宋体" w:hAnsi="宋体"/>
          <w:szCs w:val="28"/>
          <w:lang w:val="zh-CN"/>
        </w:rPr>
        <w:t xml:space="preserve">12. </w:t>
      </w:r>
      <w:r>
        <w:rPr>
          <w:rFonts w:hint="eastAsia" w:ascii="宋体" w:hAnsi="宋体"/>
          <w:szCs w:val="28"/>
          <w:lang w:val="zh-CN"/>
        </w:rPr>
        <w:t>响应文件的编制要求</w:t>
      </w:r>
      <w:r>
        <w:tab/>
      </w:r>
      <w:r>
        <w:fldChar w:fldCharType="begin"/>
      </w:r>
      <w:r>
        <w:instrText xml:space="preserve"> PAGEREF _Toc18533 \h </w:instrText>
      </w:r>
      <w:r>
        <w:fldChar w:fldCharType="separate"/>
      </w:r>
      <w:r>
        <w:t>10</w:t>
      </w:r>
      <w:r>
        <w:fldChar w:fldCharType="end"/>
      </w:r>
      <w:r>
        <w:rPr>
          <w:rFonts w:hint="eastAsia" w:ascii="宋体" w:hAnsi="宋体" w:eastAsia="宋体" w:cs="宋体"/>
          <w:bCs/>
          <w:szCs w:val="24"/>
          <w:lang w:val="en-US" w:eastAsia="zh-CN"/>
        </w:rPr>
        <w:fldChar w:fldCharType="end"/>
      </w:r>
    </w:p>
    <w:p w14:paraId="37315772">
      <w:pPr>
        <w:pStyle w:val="26"/>
        <w:tabs>
          <w:tab w:val="right" w:leader="dot" w:pos="9025"/>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_Toc13732 </w:instrText>
      </w:r>
      <w:r>
        <w:rPr>
          <w:rFonts w:hint="eastAsia" w:ascii="宋体" w:hAnsi="宋体" w:eastAsia="宋体" w:cs="宋体"/>
          <w:bCs/>
          <w:szCs w:val="24"/>
          <w:lang w:val="en-US" w:eastAsia="zh-CN"/>
        </w:rPr>
        <w:fldChar w:fldCharType="separate"/>
      </w:r>
      <w:r>
        <w:rPr>
          <w:rFonts w:hint="eastAsia"/>
          <w:lang w:val="zh-CN"/>
        </w:rPr>
        <w:t>三、响应文件的递交</w:t>
      </w:r>
      <w:r>
        <w:tab/>
      </w:r>
      <w:r>
        <w:fldChar w:fldCharType="begin"/>
      </w:r>
      <w:r>
        <w:instrText xml:space="preserve"> PAGEREF _Toc13732 \h </w:instrText>
      </w:r>
      <w:r>
        <w:fldChar w:fldCharType="separate"/>
      </w:r>
      <w:r>
        <w:t>11</w:t>
      </w:r>
      <w:r>
        <w:fldChar w:fldCharType="end"/>
      </w:r>
      <w:r>
        <w:rPr>
          <w:rFonts w:hint="eastAsia" w:ascii="宋体" w:hAnsi="宋体" w:eastAsia="宋体" w:cs="宋体"/>
          <w:bCs/>
          <w:szCs w:val="24"/>
          <w:lang w:val="en-US" w:eastAsia="zh-CN"/>
        </w:rPr>
        <w:fldChar w:fldCharType="end"/>
      </w:r>
    </w:p>
    <w:p w14:paraId="79C217A2">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_Toc18503 </w:instrText>
      </w:r>
      <w:r>
        <w:rPr>
          <w:rFonts w:hint="eastAsia" w:ascii="宋体" w:hAnsi="宋体" w:eastAsia="宋体" w:cs="宋体"/>
          <w:bCs/>
          <w:szCs w:val="24"/>
          <w:lang w:val="en-US" w:eastAsia="zh-CN"/>
        </w:rPr>
        <w:fldChar w:fldCharType="separate"/>
      </w:r>
      <w:r>
        <w:rPr>
          <w:rFonts w:ascii="宋体" w:hAnsi="宋体"/>
          <w:szCs w:val="28"/>
          <w:lang w:val="zh-CN"/>
        </w:rPr>
        <w:t xml:space="preserve">13. </w:t>
      </w:r>
      <w:r>
        <w:rPr>
          <w:rFonts w:hint="eastAsia" w:ascii="宋体" w:hAnsi="宋体"/>
          <w:szCs w:val="28"/>
          <w:lang w:val="en-US" w:eastAsia="zh-CN"/>
        </w:rPr>
        <w:t>网上投标</w:t>
      </w:r>
      <w:r>
        <w:tab/>
      </w:r>
      <w:r>
        <w:fldChar w:fldCharType="begin"/>
      </w:r>
      <w:r>
        <w:instrText xml:space="preserve"> PAGEREF _Toc18503 \h </w:instrText>
      </w:r>
      <w:r>
        <w:fldChar w:fldCharType="separate"/>
      </w:r>
      <w:r>
        <w:t>11</w:t>
      </w:r>
      <w:r>
        <w:fldChar w:fldCharType="end"/>
      </w:r>
      <w:r>
        <w:rPr>
          <w:rFonts w:hint="eastAsia" w:ascii="宋体" w:hAnsi="宋体" w:eastAsia="宋体" w:cs="宋体"/>
          <w:bCs/>
          <w:szCs w:val="24"/>
          <w:lang w:val="en-US" w:eastAsia="zh-CN"/>
        </w:rPr>
        <w:fldChar w:fldCharType="end"/>
      </w:r>
    </w:p>
    <w:p w14:paraId="06D74279">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_Toc4332 </w:instrText>
      </w:r>
      <w:r>
        <w:rPr>
          <w:rFonts w:hint="eastAsia" w:ascii="宋体" w:hAnsi="宋体" w:eastAsia="宋体" w:cs="宋体"/>
          <w:bCs/>
          <w:szCs w:val="24"/>
          <w:lang w:val="en-US" w:eastAsia="zh-CN"/>
        </w:rPr>
        <w:fldChar w:fldCharType="separate"/>
      </w:r>
      <w:r>
        <w:rPr>
          <w:rFonts w:ascii="宋体" w:hAnsi="宋体"/>
          <w:szCs w:val="28"/>
          <w:lang w:val="zh-CN"/>
        </w:rPr>
        <w:t xml:space="preserve">14. </w:t>
      </w:r>
      <w:r>
        <w:rPr>
          <w:rFonts w:hint="eastAsia" w:ascii="宋体" w:hAnsi="宋体"/>
          <w:szCs w:val="28"/>
          <w:lang w:val="zh-CN"/>
        </w:rPr>
        <w:t>提交首次磋商响应文件截止时间</w:t>
      </w:r>
      <w:r>
        <w:tab/>
      </w:r>
      <w:r>
        <w:fldChar w:fldCharType="begin"/>
      </w:r>
      <w:r>
        <w:instrText xml:space="preserve"> PAGEREF _Toc4332 \h </w:instrText>
      </w:r>
      <w:r>
        <w:fldChar w:fldCharType="separate"/>
      </w:r>
      <w:r>
        <w:t>11</w:t>
      </w:r>
      <w:r>
        <w:fldChar w:fldCharType="end"/>
      </w:r>
      <w:r>
        <w:rPr>
          <w:rFonts w:hint="eastAsia" w:ascii="宋体" w:hAnsi="宋体" w:eastAsia="宋体" w:cs="宋体"/>
          <w:bCs/>
          <w:szCs w:val="24"/>
          <w:lang w:val="en-US" w:eastAsia="zh-CN"/>
        </w:rPr>
        <w:fldChar w:fldCharType="end"/>
      </w:r>
    </w:p>
    <w:p w14:paraId="58E6F035">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_Toc17983 </w:instrText>
      </w:r>
      <w:r>
        <w:rPr>
          <w:rFonts w:hint="eastAsia" w:ascii="宋体" w:hAnsi="宋体" w:eastAsia="宋体" w:cs="宋体"/>
          <w:bCs/>
          <w:szCs w:val="24"/>
          <w:lang w:val="en-US" w:eastAsia="zh-CN"/>
        </w:rPr>
        <w:fldChar w:fldCharType="separate"/>
      </w:r>
      <w:r>
        <w:rPr>
          <w:rFonts w:ascii="宋体" w:hAnsi="宋体"/>
          <w:szCs w:val="28"/>
          <w:lang w:val="zh-CN"/>
        </w:rPr>
        <w:t xml:space="preserve">15. </w:t>
      </w:r>
      <w:r>
        <w:rPr>
          <w:rFonts w:hint="eastAsia" w:ascii="宋体" w:hAnsi="宋体"/>
          <w:szCs w:val="28"/>
          <w:lang w:val="zh-CN"/>
        </w:rPr>
        <w:t>响应文件的撤回</w:t>
      </w:r>
      <w:r>
        <w:tab/>
      </w:r>
      <w:r>
        <w:fldChar w:fldCharType="begin"/>
      </w:r>
      <w:r>
        <w:instrText xml:space="preserve"> PAGEREF _Toc17983 \h </w:instrText>
      </w:r>
      <w:r>
        <w:fldChar w:fldCharType="separate"/>
      </w:r>
      <w:r>
        <w:t>11</w:t>
      </w:r>
      <w:r>
        <w:fldChar w:fldCharType="end"/>
      </w:r>
      <w:r>
        <w:rPr>
          <w:rFonts w:hint="eastAsia" w:ascii="宋体" w:hAnsi="宋体" w:eastAsia="宋体" w:cs="宋体"/>
          <w:bCs/>
          <w:szCs w:val="24"/>
          <w:lang w:val="en-US" w:eastAsia="zh-CN"/>
        </w:rPr>
        <w:fldChar w:fldCharType="end"/>
      </w:r>
    </w:p>
    <w:p w14:paraId="45CF4DD2">
      <w:pPr>
        <w:pStyle w:val="26"/>
        <w:tabs>
          <w:tab w:val="right" w:leader="dot" w:pos="9025"/>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_Toc1458 </w:instrText>
      </w:r>
      <w:r>
        <w:rPr>
          <w:rFonts w:hint="eastAsia" w:ascii="宋体" w:hAnsi="宋体" w:eastAsia="宋体" w:cs="宋体"/>
          <w:bCs/>
          <w:szCs w:val="24"/>
          <w:lang w:val="en-US" w:eastAsia="zh-CN"/>
        </w:rPr>
        <w:fldChar w:fldCharType="separate"/>
      </w:r>
      <w:r>
        <w:rPr>
          <w:rFonts w:hint="eastAsia"/>
          <w:lang w:val="zh-CN"/>
        </w:rPr>
        <w:t>四、竞争性磋商过程</w:t>
      </w:r>
      <w:r>
        <w:tab/>
      </w:r>
      <w:r>
        <w:fldChar w:fldCharType="begin"/>
      </w:r>
      <w:r>
        <w:instrText xml:space="preserve"> PAGEREF _Toc1458 \h </w:instrText>
      </w:r>
      <w:r>
        <w:fldChar w:fldCharType="separate"/>
      </w:r>
      <w:r>
        <w:t>12</w:t>
      </w:r>
      <w:r>
        <w:fldChar w:fldCharType="end"/>
      </w:r>
      <w:r>
        <w:rPr>
          <w:rFonts w:hint="eastAsia" w:ascii="宋体" w:hAnsi="宋体" w:eastAsia="宋体" w:cs="宋体"/>
          <w:bCs/>
          <w:szCs w:val="24"/>
          <w:lang w:val="en-US" w:eastAsia="zh-CN"/>
        </w:rPr>
        <w:fldChar w:fldCharType="end"/>
      </w:r>
    </w:p>
    <w:p w14:paraId="3CA86369">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_Toc16775 </w:instrText>
      </w:r>
      <w:r>
        <w:rPr>
          <w:rFonts w:hint="eastAsia" w:ascii="宋体" w:hAnsi="宋体" w:eastAsia="宋体" w:cs="宋体"/>
          <w:bCs/>
          <w:szCs w:val="24"/>
          <w:lang w:val="en-US" w:eastAsia="zh-CN"/>
        </w:rPr>
        <w:fldChar w:fldCharType="separate"/>
      </w:r>
      <w:r>
        <w:rPr>
          <w:rFonts w:ascii="宋体" w:hAnsi="宋体"/>
          <w:szCs w:val="28"/>
          <w:lang w:val="zh-CN"/>
        </w:rPr>
        <w:t>16.</w:t>
      </w:r>
      <w:r>
        <w:rPr>
          <w:rFonts w:hint="eastAsia" w:ascii="宋体" w:hAnsi="宋体"/>
          <w:szCs w:val="28"/>
          <w:lang w:val="zh-CN"/>
        </w:rPr>
        <w:t>竞争性磋商过程</w:t>
      </w:r>
      <w:r>
        <w:tab/>
      </w:r>
      <w:r>
        <w:fldChar w:fldCharType="begin"/>
      </w:r>
      <w:r>
        <w:instrText xml:space="preserve"> PAGEREF _Toc16775 \h </w:instrText>
      </w:r>
      <w:r>
        <w:fldChar w:fldCharType="separate"/>
      </w:r>
      <w:r>
        <w:t>12</w:t>
      </w:r>
      <w:r>
        <w:fldChar w:fldCharType="end"/>
      </w:r>
      <w:r>
        <w:rPr>
          <w:rFonts w:hint="eastAsia" w:ascii="宋体" w:hAnsi="宋体" w:eastAsia="宋体" w:cs="宋体"/>
          <w:bCs/>
          <w:szCs w:val="24"/>
          <w:lang w:val="en-US" w:eastAsia="zh-CN"/>
        </w:rPr>
        <w:fldChar w:fldCharType="end"/>
      </w:r>
    </w:p>
    <w:p w14:paraId="6FB87CD6">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_Toc5678 </w:instrText>
      </w:r>
      <w:r>
        <w:rPr>
          <w:rFonts w:hint="eastAsia" w:ascii="宋体" w:hAnsi="宋体" w:eastAsia="宋体" w:cs="宋体"/>
          <w:bCs/>
          <w:szCs w:val="24"/>
          <w:lang w:val="en-US" w:eastAsia="zh-CN"/>
        </w:rPr>
        <w:fldChar w:fldCharType="separate"/>
      </w:r>
      <w:r>
        <w:rPr>
          <w:rFonts w:hint="eastAsia"/>
          <w:lang w:val="zh-CN"/>
        </w:rPr>
        <w:t>五、竞争性磋商程序及方法</w:t>
      </w:r>
      <w:r>
        <w:tab/>
      </w:r>
      <w:r>
        <w:fldChar w:fldCharType="begin"/>
      </w:r>
      <w:r>
        <w:instrText xml:space="preserve"> PAGEREF _Toc5678 \h </w:instrText>
      </w:r>
      <w:r>
        <w:fldChar w:fldCharType="separate"/>
      </w:r>
      <w:r>
        <w:t>12</w:t>
      </w:r>
      <w:r>
        <w:fldChar w:fldCharType="end"/>
      </w:r>
      <w:r>
        <w:rPr>
          <w:rFonts w:hint="eastAsia" w:ascii="宋体" w:hAnsi="宋体" w:eastAsia="宋体" w:cs="宋体"/>
          <w:bCs/>
          <w:szCs w:val="24"/>
          <w:lang w:val="en-US" w:eastAsia="zh-CN"/>
        </w:rPr>
        <w:fldChar w:fldCharType="end"/>
      </w:r>
    </w:p>
    <w:p w14:paraId="3DAE59C6">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_Toc23478 </w:instrText>
      </w:r>
      <w:r>
        <w:rPr>
          <w:rFonts w:hint="eastAsia" w:ascii="宋体" w:hAnsi="宋体" w:eastAsia="宋体" w:cs="宋体"/>
          <w:bCs/>
          <w:szCs w:val="24"/>
          <w:lang w:val="en-US" w:eastAsia="zh-CN"/>
        </w:rPr>
        <w:fldChar w:fldCharType="separate"/>
      </w:r>
      <w:r>
        <w:rPr>
          <w:rFonts w:ascii="宋体" w:hAnsi="宋体"/>
          <w:szCs w:val="28"/>
          <w:lang w:val="zh-CN"/>
        </w:rPr>
        <w:t>17.</w:t>
      </w:r>
      <w:r>
        <w:rPr>
          <w:rFonts w:hint="eastAsia" w:ascii="宋体" w:hAnsi="宋体"/>
          <w:szCs w:val="28"/>
          <w:lang w:val="zh-CN"/>
        </w:rPr>
        <w:t>磋商小组</w:t>
      </w:r>
      <w:r>
        <w:tab/>
      </w:r>
      <w:r>
        <w:fldChar w:fldCharType="begin"/>
      </w:r>
      <w:r>
        <w:instrText xml:space="preserve"> PAGEREF _Toc23478 \h </w:instrText>
      </w:r>
      <w:r>
        <w:fldChar w:fldCharType="separate"/>
      </w:r>
      <w:r>
        <w:t>12</w:t>
      </w:r>
      <w:r>
        <w:fldChar w:fldCharType="end"/>
      </w:r>
      <w:r>
        <w:rPr>
          <w:rFonts w:hint="eastAsia" w:ascii="宋体" w:hAnsi="宋体" w:eastAsia="宋体" w:cs="宋体"/>
          <w:bCs/>
          <w:szCs w:val="24"/>
          <w:lang w:val="en-US" w:eastAsia="zh-CN"/>
        </w:rPr>
        <w:fldChar w:fldCharType="end"/>
      </w:r>
    </w:p>
    <w:p w14:paraId="2623E9C1">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_Toc27863 </w:instrText>
      </w:r>
      <w:r>
        <w:rPr>
          <w:rFonts w:hint="eastAsia" w:ascii="宋体" w:hAnsi="宋体" w:eastAsia="宋体" w:cs="宋体"/>
          <w:bCs/>
          <w:szCs w:val="24"/>
          <w:lang w:val="en-US" w:eastAsia="zh-CN"/>
        </w:rPr>
        <w:fldChar w:fldCharType="separate"/>
      </w:r>
      <w:r>
        <w:rPr>
          <w:rFonts w:ascii="宋体" w:hAnsi="宋体"/>
          <w:szCs w:val="28"/>
          <w:lang w:val="zh-CN"/>
        </w:rPr>
        <w:t>18.</w:t>
      </w:r>
      <w:r>
        <w:rPr>
          <w:rFonts w:hint="eastAsia" w:ascii="宋体" w:hAnsi="宋体"/>
          <w:szCs w:val="28"/>
          <w:lang w:val="zh-CN"/>
        </w:rPr>
        <w:t>竞争性磋商工作程序</w:t>
      </w:r>
      <w:r>
        <w:tab/>
      </w:r>
      <w:r>
        <w:fldChar w:fldCharType="begin"/>
      </w:r>
      <w:r>
        <w:instrText xml:space="preserve"> PAGEREF _Toc27863 \h </w:instrText>
      </w:r>
      <w:r>
        <w:fldChar w:fldCharType="separate"/>
      </w:r>
      <w:r>
        <w:t>13</w:t>
      </w:r>
      <w:r>
        <w:fldChar w:fldCharType="end"/>
      </w:r>
      <w:r>
        <w:rPr>
          <w:rFonts w:hint="eastAsia" w:ascii="宋体" w:hAnsi="宋体" w:eastAsia="宋体" w:cs="宋体"/>
          <w:bCs/>
          <w:szCs w:val="24"/>
          <w:lang w:val="en-US" w:eastAsia="zh-CN"/>
        </w:rPr>
        <w:fldChar w:fldCharType="end"/>
      </w:r>
    </w:p>
    <w:p w14:paraId="7DE693AF">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_Toc20410 </w:instrText>
      </w:r>
      <w:r>
        <w:rPr>
          <w:rFonts w:hint="eastAsia" w:ascii="宋体" w:hAnsi="宋体" w:eastAsia="宋体" w:cs="宋体"/>
          <w:bCs/>
          <w:szCs w:val="24"/>
          <w:lang w:val="en-US" w:eastAsia="zh-CN"/>
        </w:rPr>
        <w:fldChar w:fldCharType="separate"/>
      </w:r>
      <w:r>
        <w:rPr>
          <w:rFonts w:ascii="宋体" w:hAnsi="宋体"/>
          <w:szCs w:val="28"/>
          <w:lang w:val="zh-CN"/>
        </w:rPr>
        <w:t>19.</w:t>
      </w:r>
      <w:r>
        <w:rPr>
          <w:rFonts w:hint="eastAsia" w:ascii="宋体" w:hAnsi="宋体"/>
          <w:szCs w:val="28"/>
          <w:lang w:val="zh-CN"/>
        </w:rPr>
        <w:t>评审办法</w:t>
      </w:r>
      <w:r>
        <w:tab/>
      </w:r>
      <w:r>
        <w:fldChar w:fldCharType="begin"/>
      </w:r>
      <w:r>
        <w:instrText xml:space="preserve"> PAGEREF _Toc20410 \h </w:instrText>
      </w:r>
      <w:r>
        <w:fldChar w:fldCharType="separate"/>
      </w:r>
      <w:r>
        <w:t>16</w:t>
      </w:r>
      <w:r>
        <w:fldChar w:fldCharType="end"/>
      </w:r>
      <w:r>
        <w:rPr>
          <w:rFonts w:hint="eastAsia" w:ascii="宋体" w:hAnsi="宋体" w:eastAsia="宋体" w:cs="宋体"/>
          <w:bCs/>
          <w:szCs w:val="24"/>
          <w:lang w:val="en-US" w:eastAsia="zh-CN"/>
        </w:rPr>
        <w:fldChar w:fldCharType="end"/>
      </w:r>
    </w:p>
    <w:p w14:paraId="35240EEA">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_Toc29163 </w:instrText>
      </w:r>
      <w:r>
        <w:rPr>
          <w:rFonts w:hint="eastAsia" w:ascii="宋体" w:hAnsi="宋体" w:eastAsia="宋体" w:cs="宋体"/>
          <w:bCs/>
          <w:szCs w:val="24"/>
          <w:lang w:val="en-US" w:eastAsia="zh-CN"/>
        </w:rPr>
        <w:fldChar w:fldCharType="separate"/>
      </w:r>
      <w:r>
        <w:rPr>
          <w:rFonts w:hint="eastAsia"/>
          <w:lang w:val="zh-CN"/>
        </w:rPr>
        <w:t>六、确定成交投标人</w:t>
      </w:r>
      <w:r>
        <w:tab/>
      </w:r>
      <w:r>
        <w:fldChar w:fldCharType="begin"/>
      </w:r>
      <w:r>
        <w:instrText xml:space="preserve"> PAGEREF _Toc29163 \h </w:instrText>
      </w:r>
      <w:r>
        <w:fldChar w:fldCharType="separate"/>
      </w:r>
      <w:r>
        <w:t>18</w:t>
      </w:r>
      <w:r>
        <w:fldChar w:fldCharType="end"/>
      </w:r>
      <w:r>
        <w:rPr>
          <w:rFonts w:hint="eastAsia" w:ascii="宋体" w:hAnsi="宋体" w:eastAsia="宋体" w:cs="宋体"/>
          <w:bCs/>
          <w:szCs w:val="24"/>
          <w:lang w:val="en-US" w:eastAsia="zh-CN"/>
        </w:rPr>
        <w:fldChar w:fldCharType="end"/>
      </w:r>
    </w:p>
    <w:p w14:paraId="2A807EE2">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_Toc16828 </w:instrText>
      </w:r>
      <w:r>
        <w:rPr>
          <w:rFonts w:hint="eastAsia" w:ascii="宋体" w:hAnsi="宋体" w:eastAsia="宋体" w:cs="宋体"/>
          <w:bCs/>
          <w:szCs w:val="24"/>
          <w:lang w:val="en-US" w:eastAsia="zh-CN"/>
        </w:rPr>
        <w:fldChar w:fldCharType="separate"/>
      </w:r>
      <w:r>
        <w:rPr>
          <w:rFonts w:ascii="宋体" w:hAnsi="宋体"/>
          <w:szCs w:val="28"/>
          <w:lang w:val="zh-CN"/>
        </w:rPr>
        <w:t>20.</w:t>
      </w:r>
      <w:r>
        <w:rPr>
          <w:rFonts w:hint="eastAsia" w:ascii="宋体" w:hAnsi="宋体"/>
          <w:szCs w:val="28"/>
          <w:lang w:val="zh-CN"/>
        </w:rPr>
        <w:t>推荐并确定成交投标人</w:t>
      </w:r>
      <w:r>
        <w:tab/>
      </w:r>
      <w:r>
        <w:fldChar w:fldCharType="begin"/>
      </w:r>
      <w:r>
        <w:instrText xml:space="preserve"> PAGEREF _Toc16828 \h </w:instrText>
      </w:r>
      <w:r>
        <w:fldChar w:fldCharType="separate"/>
      </w:r>
      <w:r>
        <w:t>18</w:t>
      </w:r>
      <w:r>
        <w:fldChar w:fldCharType="end"/>
      </w:r>
      <w:r>
        <w:rPr>
          <w:rFonts w:hint="eastAsia" w:ascii="宋体" w:hAnsi="宋体" w:eastAsia="宋体" w:cs="宋体"/>
          <w:bCs/>
          <w:szCs w:val="24"/>
          <w:lang w:val="en-US" w:eastAsia="zh-CN"/>
        </w:rPr>
        <w:fldChar w:fldCharType="end"/>
      </w:r>
    </w:p>
    <w:p w14:paraId="7D30393B">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_Toc10826 </w:instrText>
      </w:r>
      <w:r>
        <w:rPr>
          <w:rFonts w:hint="eastAsia" w:ascii="宋体" w:hAnsi="宋体" w:eastAsia="宋体" w:cs="宋体"/>
          <w:bCs/>
          <w:szCs w:val="24"/>
          <w:lang w:val="en-US" w:eastAsia="zh-CN"/>
        </w:rPr>
        <w:fldChar w:fldCharType="separate"/>
      </w:r>
      <w:r>
        <w:rPr>
          <w:rFonts w:ascii="宋体" w:hAnsi="宋体"/>
          <w:szCs w:val="28"/>
          <w:lang w:val="zh-CN"/>
        </w:rPr>
        <w:t>21.</w:t>
      </w:r>
      <w:r>
        <w:rPr>
          <w:rFonts w:hint="eastAsia" w:ascii="宋体" w:hAnsi="宋体"/>
          <w:szCs w:val="28"/>
          <w:lang w:val="zh-CN"/>
        </w:rPr>
        <w:t>成交通知</w:t>
      </w:r>
      <w:r>
        <w:tab/>
      </w:r>
      <w:r>
        <w:fldChar w:fldCharType="begin"/>
      </w:r>
      <w:r>
        <w:instrText xml:space="preserve"> PAGEREF _Toc10826 \h </w:instrText>
      </w:r>
      <w:r>
        <w:fldChar w:fldCharType="separate"/>
      </w:r>
      <w:r>
        <w:t>18</w:t>
      </w:r>
      <w:r>
        <w:fldChar w:fldCharType="end"/>
      </w:r>
      <w:r>
        <w:rPr>
          <w:rFonts w:hint="eastAsia" w:ascii="宋体" w:hAnsi="宋体" w:eastAsia="宋体" w:cs="宋体"/>
          <w:bCs/>
          <w:szCs w:val="24"/>
          <w:lang w:val="en-US" w:eastAsia="zh-CN"/>
        </w:rPr>
        <w:fldChar w:fldCharType="end"/>
      </w:r>
    </w:p>
    <w:p w14:paraId="16F14882">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_Toc14093 </w:instrText>
      </w:r>
      <w:r>
        <w:rPr>
          <w:rFonts w:hint="eastAsia" w:ascii="宋体" w:hAnsi="宋体" w:eastAsia="宋体" w:cs="宋体"/>
          <w:bCs/>
          <w:szCs w:val="24"/>
          <w:lang w:val="en-US" w:eastAsia="zh-CN"/>
        </w:rPr>
        <w:fldChar w:fldCharType="separate"/>
      </w:r>
      <w:r>
        <w:rPr>
          <w:rFonts w:hint="eastAsia"/>
          <w:lang w:val="zh-CN"/>
        </w:rPr>
        <w:t>七、授予合同</w:t>
      </w:r>
      <w:r>
        <w:tab/>
      </w:r>
      <w:r>
        <w:fldChar w:fldCharType="begin"/>
      </w:r>
      <w:r>
        <w:instrText xml:space="preserve"> PAGEREF _Toc14093 \h </w:instrText>
      </w:r>
      <w:r>
        <w:fldChar w:fldCharType="separate"/>
      </w:r>
      <w:r>
        <w:t>19</w:t>
      </w:r>
      <w:r>
        <w:fldChar w:fldCharType="end"/>
      </w:r>
      <w:r>
        <w:rPr>
          <w:rFonts w:hint="eastAsia" w:ascii="宋体" w:hAnsi="宋体" w:eastAsia="宋体" w:cs="宋体"/>
          <w:bCs/>
          <w:szCs w:val="24"/>
          <w:lang w:val="en-US" w:eastAsia="zh-CN"/>
        </w:rPr>
        <w:fldChar w:fldCharType="end"/>
      </w:r>
    </w:p>
    <w:p w14:paraId="6A6DC28B">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_Toc4651 </w:instrText>
      </w:r>
      <w:r>
        <w:rPr>
          <w:rFonts w:hint="eastAsia" w:ascii="宋体" w:hAnsi="宋体" w:eastAsia="宋体" w:cs="宋体"/>
          <w:bCs/>
          <w:szCs w:val="24"/>
          <w:lang w:val="en-US" w:eastAsia="zh-CN"/>
        </w:rPr>
        <w:fldChar w:fldCharType="separate"/>
      </w:r>
      <w:r>
        <w:rPr>
          <w:rFonts w:ascii="宋体" w:hAnsi="宋体"/>
          <w:szCs w:val="28"/>
          <w:lang w:val="zh-CN"/>
        </w:rPr>
        <w:t>22</w:t>
      </w:r>
      <w:r>
        <w:rPr>
          <w:rFonts w:hint="eastAsia" w:ascii="宋体" w:hAnsi="宋体"/>
          <w:szCs w:val="28"/>
          <w:lang w:val="zh-CN"/>
        </w:rPr>
        <w:t>、签订合同</w:t>
      </w:r>
      <w:r>
        <w:tab/>
      </w:r>
      <w:r>
        <w:fldChar w:fldCharType="begin"/>
      </w:r>
      <w:r>
        <w:instrText xml:space="preserve"> PAGEREF _Toc4651 \h </w:instrText>
      </w:r>
      <w:r>
        <w:fldChar w:fldCharType="separate"/>
      </w:r>
      <w:r>
        <w:t>19</w:t>
      </w:r>
      <w:r>
        <w:fldChar w:fldCharType="end"/>
      </w:r>
      <w:r>
        <w:rPr>
          <w:rFonts w:hint="eastAsia" w:ascii="宋体" w:hAnsi="宋体" w:eastAsia="宋体" w:cs="宋体"/>
          <w:bCs/>
          <w:szCs w:val="24"/>
          <w:lang w:val="en-US" w:eastAsia="zh-CN"/>
        </w:rPr>
        <w:fldChar w:fldCharType="end"/>
      </w:r>
    </w:p>
    <w:p w14:paraId="010E39FA">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_Toc16011 </w:instrText>
      </w:r>
      <w:r>
        <w:rPr>
          <w:rFonts w:hint="eastAsia" w:ascii="宋体" w:hAnsi="宋体" w:eastAsia="宋体" w:cs="宋体"/>
          <w:bCs/>
          <w:szCs w:val="24"/>
          <w:lang w:val="en-US" w:eastAsia="zh-CN"/>
        </w:rPr>
        <w:fldChar w:fldCharType="separate"/>
      </w:r>
      <w:r>
        <w:rPr>
          <w:rFonts w:hint="eastAsia"/>
          <w:lang w:val="zh-CN"/>
        </w:rPr>
        <w:t>八、竞争性磋商采购活动终止</w:t>
      </w:r>
      <w:r>
        <w:tab/>
      </w:r>
      <w:r>
        <w:fldChar w:fldCharType="begin"/>
      </w:r>
      <w:r>
        <w:instrText xml:space="preserve"> PAGEREF _Toc16011 \h </w:instrText>
      </w:r>
      <w:r>
        <w:fldChar w:fldCharType="separate"/>
      </w:r>
      <w:r>
        <w:t>19</w:t>
      </w:r>
      <w:r>
        <w:fldChar w:fldCharType="end"/>
      </w:r>
      <w:r>
        <w:rPr>
          <w:rFonts w:hint="eastAsia" w:ascii="宋体" w:hAnsi="宋体" w:eastAsia="宋体" w:cs="宋体"/>
          <w:bCs/>
          <w:szCs w:val="24"/>
          <w:lang w:val="en-US" w:eastAsia="zh-CN"/>
        </w:rPr>
        <w:fldChar w:fldCharType="end"/>
      </w:r>
    </w:p>
    <w:p w14:paraId="187B58F0">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_Toc31345 </w:instrText>
      </w:r>
      <w:r>
        <w:rPr>
          <w:rFonts w:hint="eastAsia" w:ascii="宋体" w:hAnsi="宋体" w:eastAsia="宋体" w:cs="宋体"/>
          <w:bCs/>
          <w:szCs w:val="24"/>
          <w:lang w:val="en-US" w:eastAsia="zh-CN"/>
        </w:rPr>
        <w:fldChar w:fldCharType="separate"/>
      </w:r>
      <w:r>
        <w:rPr>
          <w:rFonts w:ascii="宋体" w:hAnsi="宋体"/>
          <w:szCs w:val="28"/>
          <w:lang w:val="zh-CN"/>
        </w:rPr>
        <w:t xml:space="preserve">23. </w:t>
      </w:r>
      <w:r>
        <w:rPr>
          <w:rFonts w:hint="eastAsia" w:ascii="宋体" w:hAnsi="宋体"/>
          <w:szCs w:val="28"/>
          <w:lang w:val="zh-CN"/>
        </w:rPr>
        <w:t>终止情形</w:t>
      </w:r>
      <w:r>
        <w:tab/>
      </w:r>
      <w:r>
        <w:fldChar w:fldCharType="begin"/>
      </w:r>
      <w:r>
        <w:instrText xml:space="preserve"> PAGEREF _Toc31345 \h </w:instrText>
      </w:r>
      <w:r>
        <w:fldChar w:fldCharType="separate"/>
      </w:r>
      <w:r>
        <w:t>19</w:t>
      </w:r>
      <w:r>
        <w:fldChar w:fldCharType="end"/>
      </w:r>
      <w:r>
        <w:rPr>
          <w:rFonts w:hint="eastAsia" w:ascii="宋体" w:hAnsi="宋体" w:eastAsia="宋体" w:cs="宋体"/>
          <w:bCs/>
          <w:szCs w:val="24"/>
          <w:lang w:val="en-US" w:eastAsia="zh-CN"/>
        </w:rPr>
        <w:fldChar w:fldCharType="end"/>
      </w:r>
    </w:p>
    <w:p w14:paraId="16FF700B">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_Toc21791 </w:instrText>
      </w:r>
      <w:r>
        <w:rPr>
          <w:rFonts w:hint="eastAsia" w:ascii="宋体" w:hAnsi="宋体" w:eastAsia="宋体" w:cs="宋体"/>
          <w:bCs/>
          <w:szCs w:val="24"/>
          <w:lang w:val="en-US" w:eastAsia="zh-CN"/>
        </w:rPr>
        <w:fldChar w:fldCharType="separate"/>
      </w:r>
      <w:r>
        <w:rPr>
          <w:rFonts w:hint="eastAsia"/>
          <w:lang w:val="zh-CN"/>
        </w:rPr>
        <w:t>九、处罚</w:t>
      </w:r>
      <w:r>
        <w:tab/>
      </w:r>
      <w:r>
        <w:fldChar w:fldCharType="begin"/>
      </w:r>
      <w:r>
        <w:instrText xml:space="preserve"> PAGEREF _Toc21791 \h </w:instrText>
      </w:r>
      <w:r>
        <w:fldChar w:fldCharType="separate"/>
      </w:r>
      <w:r>
        <w:t>19</w:t>
      </w:r>
      <w:r>
        <w:fldChar w:fldCharType="end"/>
      </w:r>
      <w:r>
        <w:rPr>
          <w:rFonts w:hint="eastAsia" w:ascii="宋体" w:hAnsi="宋体" w:eastAsia="宋体" w:cs="宋体"/>
          <w:bCs/>
          <w:szCs w:val="24"/>
          <w:lang w:val="en-US" w:eastAsia="zh-CN"/>
        </w:rPr>
        <w:fldChar w:fldCharType="end"/>
      </w:r>
    </w:p>
    <w:p w14:paraId="7F86A4C4">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_Toc26024 </w:instrText>
      </w:r>
      <w:r>
        <w:rPr>
          <w:rFonts w:hint="eastAsia" w:ascii="宋体" w:hAnsi="宋体" w:eastAsia="宋体" w:cs="宋体"/>
          <w:bCs/>
          <w:szCs w:val="24"/>
          <w:lang w:val="en-US" w:eastAsia="zh-CN"/>
        </w:rPr>
        <w:fldChar w:fldCharType="separate"/>
      </w:r>
      <w:r>
        <w:rPr>
          <w:rFonts w:ascii="宋体" w:hAnsi="宋体"/>
          <w:szCs w:val="28"/>
          <w:lang w:val="zh-CN"/>
        </w:rPr>
        <w:t>24.</w:t>
      </w:r>
      <w:r>
        <w:rPr>
          <w:rFonts w:hint="eastAsia" w:ascii="宋体" w:hAnsi="宋体"/>
          <w:szCs w:val="28"/>
          <w:lang w:val="zh-CN"/>
        </w:rPr>
        <w:t>处罚情形</w:t>
      </w:r>
      <w:r>
        <w:tab/>
      </w:r>
      <w:r>
        <w:fldChar w:fldCharType="begin"/>
      </w:r>
      <w:r>
        <w:instrText xml:space="preserve"> PAGEREF _Toc26024 \h </w:instrText>
      </w:r>
      <w:r>
        <w:fldChar w:fldCharType="separate"/>
      </w:r>
      <w:r>
        <w:t>19</w:t>
      </w:r>
      <w:r>
        <w:fldChar w:fldCharType="end"/>
      </w:r>
      <w:r>
        <w:rPr>
          <w:rFonts w:hint="eastAsia" w:ascii="宋体" w:hAnsi="宋体" w:eastAsia="宋体" w:cs="宋体"/>
          <w:bCs/>
          <w:szCs w:val="24"/>
          <w:lang w:val="en-US" w:eastAsia="zh-CN"/>
        </w:rPr>
        <w:fldChar w:fldCharType="end"/>
      </w:r>
    </w:p>
    <w:p w14:paraId="1B21C2F3">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_Toc12100 </w:instrText>
      </w:r>
      <w:r>
        <w:rPr>
          <w:rFonts w:hint="eastAsia" w:ascii="宋体" w:hAnsi="宋体" w:eastAsia="宋体" w:cs="宋体"/>
          <w:bCs/>
          <w:szCs w:val="24"/>
          <w:lang w:val="en-US" w:eastAsia="zh-CN"/>
        </w:rPr>
        <w:fldChar w:fldCharType="separate"/>
      </w:r>
      <w:r>
        <w:rPr>
          <w:rFonts w:hint="eastAsia"/>
          <w:lang w:val="zh-CN"/>
        </w:rPr>
        <w:t>十、采购代理服务收费标准</w:t>
      </w:r>
      <w:r>
        <w:tab/>
      </w:r>
      <w:r>
        <w:fldChar w:fldCharType="begin"/>
      </w:r>
      <w:r>
        <w:instrText xml:space="preserve"> PAGEREF _Toc12100 \h </w:instrText>
      </w:r>
      <w:r>
        <w:fldChar w:fldCharType="separate"/>
      </w:r>
      <w:r>
        <w:t>20</w:t>
      </w:r>
      <w:r>
        <w:fldChar w:fldCharType="end"/>
      </w:r>
      <w:r>
        <w:rPr>
          <w:rFonts w:hint="eastAsia" w:ascii="宋体" w:hAnsi="宋体" w:eastAsia="宋体" w:cs="宋体"/>
          <w:bCs/>
          <w:szCs w:val="24"/>
          <w:lang w:val="en-US" w:eastAsia="zh-CN"/>
        </w:rPr>
        <w:fldChar w:fldCharType="end"/>
      </w:r>
    </w:p>
    <w:p w14:paraId="514A2CA8">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_Toc2550 </w:instrText>
      </w:r>
      <w:r>
        <w:rPr>
          <w:rFonts w:hint="eastAsia" w:ascii="宋体" w:hAnsi="宋体" w:eastAsia="宋体" w:cs="宋体"/>
          <w:bCs/>
          <w:szCs w:val="24"/>
          <w:lang w:val="en-US" w:eastAsia="zh-CN"/>
        </w:rPr>
        <w:fldChar w:fldCharType="separate"/>
      </w:r>
      <w:r>
        <w:rPr>
          <w:rFonts w:hint="eastAsia"/>
          <w:lang w:val="zh-CN"/>
        </w:rPr>
        <w:t>十一、其他</w:t>
      </w:r>
      <w:r>
        <w:tab/>
      </w:r>
      <w:r>
        <w:fldChar w:fldCharType="begin"/>
      </w:r>
      <w:r>
        <w:instrText xml:space="preserve"> PAGEREF _Toc2550 \h </w:instrText>
      </w:r>
      <w:r>
        <w:fldChar w:fldCharType="separate"/>
      </w:r>
      <w:r>
        <w:t>20</w:t>
      </w:r>
      <w:r>
        <w:fldChar w:fldCharType="end"/>
      </w:r>
      <w:r>
        <w:rPr>
          <w:rFonts w:hint="eastAsia" w:ascii="宋体" w:hAnsi="宋体" w:eastAsia="宋体" w:cs="宋体"/>
          <w:bCs/>
          <w:szCs w:val="24"/>
          <w:lang w:val="en-US" w:eastAsia="zh-CN"/>
        </w:rPr>
        <w:fldChar w:fldCharType="end"/>
      </w:r>
    </w:p>
    <w:p w14:paraId="6F5CA1CA">
      <w:pPr>
        <w:pStyle w:val="21"/>
        <w:tabs>
          <w:tab w:val="right" w:leader="dot" w:pos="9025"/>
          <w:tab w:val="clear" w:pos="355"/>
          <w:tab w:val="clear" w:pos="8828"/>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_Toc6077 </w:instrText>
      </w:r>
      <w:r>
        <w:rPr>
          <w:rFonts w:hint="eastAsia" w:ascii="宋体" w:hAnsi="宋体" w:eastAsia="宋体" w:cs="宋体"/>
          <w:bCs/>
          <w:szCs w:val="24"/>
          <w:lang w:val="en-US" w:eastAsia="zh-CN"/>
        </w:rPr>
        <w:fldChar w:fldCharType="separate"/>
      </w:r>
      <w:r>
        <w:rPr>
          <w:rFonts w:hint="eastAsia" w:ascii="宋体" w:hAnsi="宋体" w:cs="宋体"/>
          <w:bCs/>
          <w:kern w:val="0"/>
          <w:szCs w:val="36"/>
          <w:lang w:eastAsia="zh-CN"/>
        </w:rPr>
        <w:t>第</w:t>
      </w:r>
      <w:r>
        <w:rPr>
          <w:rFonts w:hint="eastAsia" w:cs="宋体"/>
          <w:bCs/>
          <w:kern w:val="0"/>
          <w:szCs w:val="36"/>
          <w:lang w:eastAsia="zh-CN"/>
        </w:rPr>
        <w:t>四</w:t>
      </w:r>
      <w:r>
        <w:rPr>
          <w:rFonts w:hint="eastAsia" w:ascii="宋体" w:hAnsi="宋体" w:cs="宋体"/>
          <w:bCs/>
          <w:kern w:val="0"/>
          <w:szCs w:val="36"/>
          <w:lang w:eastAsia="zh-CN"/>
        </w:rPr>
        <w:t>章  青海省政府采购项目合同书范本（工程类）</w:t>
      </w:r>
      <w:r>
        <w:tab/>
      </w:r>
      <w:r>
        <w:fldChar w:fldCharType="begin"/>
      </w:r>
      <w:r>
        <w:instrText xml:space="preserve"> PAGEREF _Toc6077 \h </w:instrText>
      </w:r>
      <w:r>
        <w:fldChar w:fldCharType="separate"/>
      </w:r>
      <w:r>
        <w:t>22</w:t>
      </w:r>
      <w:r>
        <w:fldChar w:fldCharType="end"/>
      </w:r>
      <w:r>
        <w:rPr>
          <w:rFonts w:hint="eastAsia" w:ascii="宋体" w:hAnsi="宋体" w:eastAsia="宋体" w:cs="宋体"/>
          <w:bCs/>
          <w:szCs w:val="24"/>
          <w:lang w:val="en-US" w:eastAsia="zh-CN"/>
        </w:rPr>
        <w:fldChar w:fldCharType="end"/>
      </w:r>
    </w:p>
    <w:p w14:paraId="4EE3D95C">
      <w:pPr>
        <w:pStyle w:val="26"/>
        <w:tabs>
          <w:tab w:val="right" w:leader="dot" w:pos="9025"/>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_Toc1922 </w:instrText>
      </w:r>
      <w:r>
        <w:rPr>
          <w:rFonts w:hint="eastAsia" w:ascii="宋体" w:hAnsi="宋体" w:eastAsia="宋体" w:cs="宋体"/>
          <w:bCs/>
          <w:szCs w:val="24"/>
          <w:lang w:val="en-US" w:eastAsia="zh-CN"/>
        </w:rPr>
        <w:fldChar w:fldCharType="separate"/>
      </w:r>
      <w:r>
        <w:rPr>
          <w:rFonts w:hint="eastAsia" w:ascii="宋体" w:hAnsi="宋体" w:eastAsia="宋体" w:cs="宋体"/>
          <w:bCs/>
          <w:kern w:val="0"/>
          <w:szCs w:val="36"/>
          <w:lang w:eastAsia="zh-CN"/>
        </w:rPr>
        <w:t xml:space="preserve">第五章  </w:t>
      </w:r>
      <w:r>
        <w:rPr>
          <w:rFonts w:hint="eastAsia"/>
          <w:bCs/>
          <w:highlight w:val="none"/>
        </w:rPr>
        <w:t>响应文件格式</w:t>
      </w:r>
      <w:r>
        <w:tab/>
      </w:r>
      <w:r>
        <w:fldChar w:fldCharType="begin"/>
      </w:r>
      <w:r>
        <w:instrText xml:space="preserve"> PAGEREF _Toc1922 \h </w:instrText>
      </w:r>
      <w:r>
        <w:fldChar w:fldCharType="separate"/>
      </w:r>
      <w:r>
        <w:t>28</w:t>
      </w:r>
      <w:r>
        <w:fldChar w:fldCharType="end"/>
      </w:r>
      <w:r>
        <w:rPr>
          <w:rFonts w:hint="eastAsia" w:ascii="宋体" w:hAnsi="宋体" w:eastAsia="宋体" w:cs="宋体"/>
          <w:bCs/>
          <w:szCs w:val="24"/>
          <w:lang w:val="en-US" w:eastAsia="zh-CN"/>
        </w:rPr>
        <w:fldChar w:fldCharType="end"/>
      </w:r>
    </w:p>
    <w:p w14:paraId="5BAD9C76">
      <w:pPr>
        <w:pStyle w:val="26"/>
        <w:tabs>
          <w:tab w:val="right" w:leader="dot" w:pos="9025"/>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_Toc21718 </w:instrText>
      </w:r>
      <w:r>
        <w:rPr>
          <w:rFonts w:hint="eastAsia" w:ascii="宋体" w:hAnsi="宋体" w:eastAsia="宋体" w:cs="宋体"/>
          <w:bCs/>
          <w:szCs w:val="24"/>
          <w:lang w:val="en-US" w:eastAsia="zh-CN"/>
        </w:rPr>
        <w:fldChar w:fldCharType="separate"/>
      </w:r>
      <w:r>
        <w:rPr>
          <w:rFonts w:hint="eastAsia"/>
          <w:szCs w:val="28"/>
          <w:highlight w:val="none"/>
        </w:rPr>
        <w:t>附件1：响应文件封面</w:t>
      </w:r>
      <w:r>
        <w:tab/>
      </w:r>
      <w:r>
        <w:fldChar w:fldCharType="begin"/>
      </w:r>
      <w:r>
        <w:instrText xml:space="preserve"> PAGEREF _Toc21718 \h </w:instrText>
      </w:r>
      <w:r>
        <w:fldChar w:fldCharType="separate"/>
      </w:r>
      <w:r>
        <w:t>28</w:t>
      </w:r>
      <w:r>
        <w:fldChar w:fldCharType="end"/>
      </w:r>
      <w:r>
        <w:rPr>
          <w:rFonts w:hint="eastAsia" w:ascii="宋体" w:hAnsi="宋体" w:eastAsia="宋体" w:cs="宋体"/>
          <w:bCs/>
          <w:szCs w:val="24"/>
          <w:lang w:val="en-US" w:eastAsia="zh-CN"/>
        </w:rPr>
        <w:fldChar w:fldCharType="end"/>
      </w:r>
    </w:p>
    <w:p w14:paraId="047530ED">
      <w:pPr>
        <w:pStyle w:val="26"/>
        <w:tabs>
          <w:tab w:val="right" w:leader="dot" w:pos="9025"/>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_Toc7965 </w:instrText>
      </w:r>
      <w:r>
        <w:rPr>
          <w:rFonts w:hint="eastAsia" w:ascii="宋体" w:hAnsi="宋体" w:eastAsia="宋体" w:cs="宋体"/>
          <w:bCs/>
          <w:szCs w:val="24"/>
          <w:lang w:val="en-US" w:eastAsia="zh-CN"/>
        </w:rPr>
        <w:fldChar w:fldCharType="separate"/>
      </w:r>
      <w:r>
        <w:rPr>
          <w:rFonts w:hint="eastAsia"/>
          <w:szCs w:val="28"/>
          <w:highlight w:val="none"/>
        </w:rPr>
        <w:t>附件2：响应文件目录</w:t>
      </w:r>
      <w:r>
        <w:tab/>
      </w:r>
      <w:r>
        <w:fldChar w:fldCharType="begin"/>
      </w:r>
      <w:r>
        <w:instrText xml:space="preserve"> PAGEREF _Toc7965 \h </w:instrText>
      </w:r>
      <w:r>
        <w:fldChar w:fldCharType="separate"/>
      </w:r>
      <w:r>
        <w:t>29</w:t>
      </w:r>
      <w:r>
        <w:fldChar w:fldCharType="end"/>
      </w:r>
      <w:r>
        <w:rPr>
          <w:rFonts w:hint="eastAsia" w:ascii="宋体" w:hAnsi="宋体" w:eastAsia="宋体" w:cs="宋体"/>
          <w:bCs/>
          <w:szCs w:val="24"/>
          <w:lang w:val="en-US" w:eastAsia="zh-CN"/>
        </w:rPr>
        <w:fldChar w:fldCharType="end"/>
      </w:r>
    </w:p>
    <w:p w14:paraId="6834152C">
      <w:pPr>
        <w:pStyle w:val="26"/>
        <w:tabs>
          <w:tab w:val="right" w:leader="dot" w:pos="9025"/>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_Toc20720 </w:instrText>
      </w:r>
      <w:r>
        <w:rPr>
          <w:rFonts w:hint="eastAsia" w:ascii="宋体" w:hAnsi="宋体" w:eastAsia="宋体" w:cs="宋体"/>
          <w:bCs/>
          <w:szCs w:val="24"/>
          <w:lang w:val="en-US" w:eastAsia="zh-CN"/>
        </w:rPr>
        <w:fldChar w:fldCharType="separate"/>
      </w:r>
      <w:r>
        <w:rPr>
          <w:rFonts w:hint="eastAsia"/>
          <w:szCs w:val="28"/>
          <w:highlight w:val="none"/>
        </w:rPr>
        <w:t>附件3：磋商函及磋商报价表</w:t>
      </w:r>
      <w:r>
        <w:tab/>
      </w:r>
      <w:r>
        <w:fldChar w:fldCharType="begin"/>
      </w:r>
      <w:r>
        <w:instrText xml:space="preserve"> PAGEREF _Toc20720 \h </w:instrText>
      </w:r>
      <w:r>
        <w:fldChar w:fldCharType="separate"/>
      </w:r>
      <w:r>
        <w:t>30</w:t>
      </w:r>
      <w:r>
        <w:fldChar w:fldCharType="end"/>
      </w:r>
      <w:r>
        <w:rPr>
          <w:rFonts w:hint="eastAsia" w:ascii="宋体" w:hAnsi="宋体" w:eastAsia="宋体" w:cs="宋体"/>
          <w:bCs/>
          <w:szCs w:val="24"/>
          <w:lang w:val="en-US" w:eastAsia="zh-CN"/>
        </w:rPr>
        <w:fldChar w:fldCharType="end"/>
      </w:r>
    </w:p>
    <w:p w14:paraId="0B597A78">
      <w:pPr>
        <w:pStyle w:val="26"/>
        <w:tabs>
          <w:tab w:val="right" w:leader="dot" w:pos="9025"/>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_Toc21300 </w:instrText>
      </w:r>
      <w:r>
        <w:rPr>
          <w:rFonts w:hint="eastAsia" w:ascii="宋体" w:hAnsi="宋体" w:eastAsia="宋体" w:cs="宋体"/>
          <w:bCs/>
          <w:szCs w:val="24"/>
          <w:lang w:val="en-US" w:eastAsia="zh-CN"/>
        </w:rPr>
        <w:fldChar w:fldCharType="separate"/>
      </w:r>
      <w:r>
        <w:rPr>
          <w:rFonts w:hint="eastAsia"/>
          <w:szCs w:val="28"/>
          <w:highlight w:val="none"/>
        </w:rPr>
        <w:t>附件4：法定代表人证明书</w:t>
      </w:r>
      <w:r>
        <w:tab/>
      </w:r>
      <w:r>
        <w:fldChar w:fldCharType="begin"/>
      </w:r>
      <w:r>
        <w:instrText xml:space="preserve"> PAGEREF _Toc21300 \h </w:instrText>
      </w:r>
      <w:r>
        <w:fldChar w:fldCharType="separate"/>
      </w:r>
      <w:r>
        <w:t>32</w:t>
      </w:r>
      <w:r>
        <w:fldChar w:fldCharType="end"/>
      </w:r>
      <w:r>
        <w:rPr>
          <w:rFonts w:hint="eastAsia" w:ascii="宋体" w:hAnsi="宋体" w:eastAsia="宋体" w:cs="宋体"/>
          <w:bCs/>
          <w:szCs w:val="24"/>
          <w:lang w:val="en-US" w:eastAsia="zh-CN"/>
        </w:rPr>
        <w:fldChar w:fldCharType="end"/>
      </w:r>
    </w:p>
    <w:p w14:paraId="224EF1DD">
      <w:pPr>
        <w:pStyle w:val="26"/>
        <w:tabs>
          <w:tab w:val="right" w:leader="dot" w:pos="9025"/>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_Toc26658 </w:instrText>
      </w:r>
      <w:r>
        <w:rPr>
          <w:rFonts w:hint="eastAsia" w:ascii="宋体" w:hAnsi="宋体" w:eastAsia="宋体" w:cs="宋体"/>
          <w:bCs/>
          <w:szCs w:val="24"/>
          <w:lang w:val="en-US" w:eastAsia="zh-CN"/>
        </w:rPr>
        <w:fldChar w:fldCharType="separate"/>
      </w:r>
      <w:r>
        <w:rPr>
          <w:rFonts w:hint="eastAsia"/>
          <w:szCs w:val="28"/>
          <w:highlight w:val="none"/>
        </w:rPr>
        <w:t>附件5：法定代表人授权书</w:t>
      </w:r>
      <w:r>
        <w:tab/>
      </w:r>
      <w:r>
        <w:fldChar w:fldCharType="begin"/>
      </w:r>
      <w:r>
        <w:instrText xml:space="preserve"> PAGEREF _Toc26658 \h </w:instrText>
      </w:r>
      <w:r>
        <w:fldChar w:fldCharType="separate"/>
      </w:r>
      <w:r>
        <w:t>33</w:t>
      </w:r>
      <w:r>
        <w:fldChar w:fldCharType="end"/>
      </w:r>
      <w:r>
        <w:rPr>
          <w:rFonts w:hint="eastAsia" w:ascii="宋体" w:hAnsi="宋体" w:eastAsia="宋体" w:cs="宋体"/>
          <w:bCs/>
          <w:szCs w:val="24"/>
          <w:lang w:val="en-US" w:eastAsia="zh-CN"/>
        </w:rPr>
        <w:fldChar w:fldCharType="end"/>
      </w:r>
    </w:p>
    <w:p w14:paraId="01EECD85">
      <w:pPr>
        <w:pStyle w:val="26"/>
        <w:tabs>
          <w:tab w:val="right" w:leader="dot" w:pos="9025"/>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_Toc27989 </w:instrText>
      </w:r>
      <w:r>
        <w:rPr>
          <w:rFonts w:hint="eastAsia" w:ascii="宋体" w:hAnsi="宋体" w:eastAsia="宋体" w:cs="宋体"/>
          <w:bCs/>
          <w:szCs w:val="24"/>
          <w:lang w:val="en-US" w:eastAsia="zh-CN"/>
        </w:rPr>
        <w:fldChar w:fldCharType="separate"/>
      </w:r>
      <w:r>
        <w:rPr>
          <w:rFonts w:hint="eastAsia"/>
          <w:szCs w:val="28"/>
          <w:highlight w:val="none"/>
        </w:rPr>
        <w:t>附件6：供应商</w:t>
      </w:r>
      <w:r>
        <w:rPr>
          <w:rFonts w:hint="eastAsia"/>
          <w:bCs/>
          <w:szCs w:val="28"/>
          <w:highlight w:val="none"/>
          <w:lang w:val="zh-CN"/>
        </w:rPr>
        <w:t>承诺函</w:t>
      </w:r>
      <w:r>
        <w:tab/>
      </w:r>
      <w:r>
        <w:fldChar w:fldCharType="begin"/>
      </w:r>
      <w:r>
        <w:instrText xml:space="preserve"> PAGEREF _Toc27989 \h </w:instrText>
      </w:r>
      <w:r>
        <w:fldChar w:fldCharType="separate"/>
      </w:r>
      <w:r>
        <w:t>34</w:t>
      </w:r>
      <w:r>
        <w:fldChar w:fldCharType="end"/>
      </w:r>
      <w:r>
        <w:rPr>
          <w:rFonts w:hint="eastAsia" w:ascii="宋体" w:hAnsi="宋体" w:eastAsia="宋体" w:cs="宋体"/>
          <w:bCs/>
          <w:szCs w:val="24"/>
          <w:lang w:val="en-US" w:eastAsia="zh-CN"/>
        </w:rPr>
        <w:fldChar w:fldCharType="end"/>
      </w:r>
    </w:p>
    <w:p w14:paraId="4F58508E">
      <w:pPr>
        <w:pStyle w:val="26"/>
        <w:tabs>
          <w:tab w:val="right" w:leader="dot" w:pos="9025"/>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_Toc3129 </w:instrText>
      </w:r>
      <w:r>
        <w:rPr>
          <w:rFonts w:hint="eastAsia" w:ascii="宋体" w:hAnsi="宋体" w:eastAsia="宋体" w:cs="宋体"/>
          <w:bCs/>
          <w:szCs w:val="24"/>
          <w:lang w:val="en-US" w:eastAsia="zh-CN"/>
        </w:rPr>
        <w:fldChar w:fldCharType="separate"/>
      </w:r>
      <w:r>
        <w:rPr>
          <w:rFonts w:hint="eastAsia"/>
          <w:szCs w:val="28"/>
          <w:highlight w:val="none"/>
        </w:rPr>
        <w:t>附件7：供应商诚信承诺书</w:t>
      </w:r>
      <w:r>
        <w:tab/>
      </w:r>
      <w:r>
        <w:fldChar w:fldCharType="begin"/>
      </w:r>
      <w:r>
        <w:instrText xml:space="preserve"> PAGEREF _Toc3129 \h </w:instrText>
      </w:r>
      <w:r>
        <w:fldChar w:fldCharType="separate"/>
      </w:r>
      <w:r>
        <w:t>35</w:t>
      </w:r>
      <w:r>
        <w:fldChar w:fldCharType="end"/>
      </w:r>
      <w:r>
        <w:rPr>
          <w:rFonts w:hint="eastAsia" w:ascii="宋体" w:hAnsi="宋体" w:eastAsia="宋体" w:cs="宋体"/>
          <w:bCs/>
          <w:szCs w:val="24"/>
          <w:lang w:val="en-US" w:eastAsia="zh-CN"/>
        </w:rPr>
        <w:fldChar w:fldCharType="end"/>
      </w:r>
    </w:p>
    <w:p w14:paraId="25F9CAE4">
      <w:pPr>
        <w:pStyle w:val="26"/>
        <w:tabs>
          <w:tab w:val="right" w:leader="dot" w:pos="9025"/>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_Toc29895 </w:instrText>
      </w:r>
      <w:r>
        <w:rPr>
          <w:rFonts w:hint="eastAsia" w:ascii="宋体" w:hAnsi="宋体" w:eastAsia="宋体" w:cs="宋体"/>
          <w:bCs/>
          <w:szCs w:val="24"/>
          <w:lang w:val="en-US" w:eastAsia="zh-CN"/>
        </w:rPr>
        <w:fldChar w:fldCharType="separate"/>
      </w:r>
      <w:r>
        <w:rPr>
          <w:rFonts w:hint="eastAsia"/>
          <w:szCs w:val="28"/>
          <w:highlight w:val="none"/>
        </w:rPr>
        <w:t>附件</w:t>
      </w:r>
      <w:r>
        <w:rPr>
          <w:rFonts w:hint="eastAsia"/>
          <w:szCs w:val="28"/>
          <w:highlight w:val="none"/>
          <w:lang w:val="en-US" w:eastAsia="zh-CN"/>
        </w:rPr>
        <w:t>8</w:t>
      </w:r>
      <w:r>
        <w:rPr>
          <w:rFonts w:hint="eastAsia"/>
          <w:szCs w:val="28"/>
          <w:highlight w:val="none"/>
        </w:rPr>
        <w:t>：资格审查资料</w:t>
      </w:r>
      <w:r>
        <w:tab/>
      </w:r>
      <w:r>
        <w:fldChar w:fldCharType="begin"/>
      </w:r>
      <w:r>
        <w:instrText xml:space="preserve"> PAGEREF _Toc29895 \h </w:instrText>
      </w:r>
      <w:r>
        <w:fldChar w:fldCharType="separate"/>
      </w:r>
      <w:r>
        <w:t>36</w:t>
      </w:r>
      <w:r>
        <w:fldChar w:fldCharType="end"/>
      </w:r>
      <w:r>
        <w:rPr>
          <w:rFonts w:hint="eastAsia" w:ascii="宋体" w:hAnsi="宋体" w:eastAsia="宋体" w:cs="宋体"/>
          <w:bCs/>
          <w:szCs w:val="24"/>
          <w:lang w:val="en-US" w:eastAsia="zh-CN"/>
        </w:rPr>
        <w:fldChar w:fldCharType="end"/>
      </w:r>
    </w:p>
    <w:p w14:paraId="51765534">
      <w:pPr>
        <w:pStyle w:val="26"/>
        <w:tabs>
          <w:tab w:val="right" w:leader="dot" w:pos="9025"/>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_Toc14685 </w:instrText>
      </w:r>
      <w:r>
        <w:rPr>
          <w:rFonts w:hint="eastAsia" w:ascii="宋体" w:hAnsi="宋体" w:eastAsia="宋体" w:cs="宋体"/>
          <w:bCs/>
          <w:szCs w:val="24"/>
          <w:lang w:val="en-US" w:eastAsia="zh-CN"/>
        </w:rPr>
        <w:fldChar w:fldCharType="separate"/>
      </w:r>
      <w:r>
        <w:rPr>
          <w:rFonts w:hint="eastAsia"/>
          <w:szCs w:val="28"/>
          <w:highlight w:val="none"/>
        </w:rPr>
        <w:t>附件</w:t>
      </w:r>
      <w:r>
        <w:rPr>
          <w:rFonts w:hint="eastAsia"/>
          <w:szCs w:val="28"/>
          <w:highlight w:val="none"/>
          <w:lang w:val="en-US" w:eastAsia="zh-CN"/>
        </w:rPr>
        <w:t>9</w:t>
      </w:r>
      <w:r>
        <w:rPr>
          <w:rFonts w:hint="eastAsia"/>
          <w:szCs w:val="28"/>
          <w:highlight w:val="none"/>
        </w:rPr>
        <w:t>：磋商保证金</w:t>
      </w:r>
      <w:r>
        <w:tab/>
      </w:r>
      <w:r>
        <w:fldChar w:fldCharType="begin"/>
      </w:r>
      <w:r>
        <w:instrText xml:space="preserve"> PAGEREF _Toc14685 \h </w:instrText>
      </w:r>
      <w:r>
        <w:fldChar w:fldCharType="separate"/>
      </w:r>
      <w:r>
        <w:t>39</w:t>
      </w:r>
      <w:r>
        <w:fldChar w:fldCharType="end"/>
      </w:r>
      <w:r>
        <w:rPr>
          <w:rFonts w:hint="eastAsia" w:ascii="宋体" w:hAnsi="宋体" w:eastAsia="宋体" w:cs="宋体"/>
          <w:bCs/>
          <w:szCs w:val="24"/>
          <w:lang w:val="en-US" w:eastAsia="zh-CN"/>
        </w:rPr>
        <w:fldChar w:fldCharType="end"/>
      </w:r>
    </w:p>
    <w:p w14:paraId="02A94DCC">
      <w:pPr>
        <w:pStyle w:val="26"/>
        <w:tabs>
          <w:tab w:val="right" w:leader="dot" w:pos="9025"/>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_Toc18189 </w:instrText>
      </w:r>
      <w:r>
        <w:rPr>
          <w:rFonts w:hint="eastAsia" w:ascii="宋体" w:hAnsi="宋体" w:eastAsia="宋体" w:cs="宋体"/>
          <w:bCs/>
          <w:szCs w:val="24"/>
          <w:lang w:val="en-US" w:eastAsia="zh-CN"/>
        </w:rPr>
        <w:fldChar w:fldCharType="separate"/>
      </w:r>
      <w:r>
        <w:rPr>
          <w:rFonts w:hint="eastAsia"/>
          <w:szCs w:val="28"/>
          <w:highlight w:val="none"/>
        </w:rPr>
        <w:t>附件</w:t>
      </w:r>
      <w:r>
        <w:rPr>
          <w:rFonts w:hint="eastAsia"/>
          <w:szCs w:val="28"/>
          <w:highlight w:val="none"/>
          <w:lang w:val="en-US" w:eastAsia="zh-CN"/>
        </w:rPr>
        <w:t>10</w:t>
      </w:r>
      <w:r>
        <w:rPr>
          <w:rFonts w:hint="eastAsia"/>
          <w:szCs w:val="28"/>
          <w:highlight w:val="none"/>
        </w:rPr>
        <w:t>：</w:t>
      </w:r>
      <w:r>
        <w:rPr>
          <w:rFonts w:hint="eastAsia"/>
          <w:szCs w:val="28"/>
          <w:highlight w:val="none"/>
          <w:lang w:val="zh-CN"/>
        </w:rPr>
        <w:t>无重大违法记录声明</w:t>
      </w:r>
      <w:r>
        <w:tab/>
      </w:r>
      <w:r>
        <w:fldChar w:fldCharType="begin"/>
      </w:r>
      <w:r>
        <w:instrText xml:space="preserve"> PAGEREF _Toc18189 \h </w:instrText>
      </w:r>
      <w:r>
        <w:fldChar w:fldCharType="separate"/>
      </w:r>
      <w:r>
        <w:t>40</w:t>
      </w:r>
      <w:r>
        <w:fldChar w:fldCharType="end"/>
      </w:r>
      <w:r>
        <w:rPr>
          <w:rFonts w:hint="eastAsia" w:ascii="宋体" w:hAnsi="宋体" w:eastAsia="宋体" w:cs="宋体"/>
          <w:bCs/>
          <w:szCs w:val="24"/>
          <w:lang w:val="en-US" w:eastAsia="zh-CN"/>
        </w:rPr>
        <w:fldChar w:fldCharType="end"/>
      </w:r>
    </w:p>
    <w:p w14:paraId="5C99EA44">
      <w:pPr>
        <w:pStyle w:val="26"/>
        <w:tabs>
          <w:tab w:val="right" w:leader="dot" w:pos="9025"/>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_Toc18715 </w:instrText>
      </w:r>
      <w:r>
        <w:rPr>
          <w:rFonts w:hint="eastAsia" w:ascii="宋体" w:hAnsi="宋体" w:eastAsia="宋体" w:cs="宋体"/>
          <w:bCs/>
          <w:szCs w:val="24"/>
          <w:lang w:val="en-US" w:eastAsia="zh-CN"/>
        </w:rPr>
        <w:fldChar w:fldCharType="separate"/>
      </w:r>
      <w:r>
        <w:rPr>
          <w:rFonts w:hint="eastAsia"/>
          <w:szCs w:val="28"/>
          <w:highlight w:val="none"/>
        </w:rPr>
        <w:t>附件</w:t>
      </w:r>
      <w:r>
        <w:rPr>
          <w:rFonts w:hint="eastAsia"/>
          <w:szCs w:val="28"/>
          <w:highlight w:val="none"/>
          <w:lang w:val="en-US" w:eastAsia="zh-CN"/>
        </w:rPr>
        <w:t>11</w:t>
      </w:r>
      <w:r>
        <w:rPr>
          <w:rFonts w:hint="eastAsia"/>
          <w:szCs w:val="28"/>
          <w:highlight w:val="none"/>
        </w:rPr>
        <w:t>：施工组织设计</w:t>
      </w:r>
      <w:r>
        <w:tab/>
      </w:r>
      <w:r>
        <w:fldChar w:fldCharType="begin"/>
      </w:r>
      <w:r>
        <w:instrText xml:space="preserve"> PAGEREF _Toc18715 \h </w:instrText>
      </w:r>
      <w:r>
        <w:fldChar w:fldCharType="separate"/>
      </w:r>
      <w:r>
        <w:t>41</w:t>
      </w:r>
      <w:r>
        <w:fldChar w:fldCharType="end"/>
      </w:r>
      <w:r>
        <w:rPr>
          <w:rFonts w:hint="eastAsia" w:ascii="宋体" w:hAnsi="宋体" w:eastAsia="宋体" w:cs="宋体"/>
          <w:bCs/>
          <w:szCs w:val="24"/>
          <w:lang w:val="en-US" w:eastAsia="zh-CN"/>
        </w:rPr>
        <w:fldChar w:fldCharType="end"/>
      </w:r>
    </w:p>
    <w:p w14:paraId="1A8860A7">
      <w:pPr>
        <w:pStyle w:val="26"/>
        <w:tabs>
          <w:tab w:val="right" w:leader="dot" w:pos="9025"/>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_Toc18758 </w:instrText>
      </w:r>
      <w:r>
        <w:rPr>
          <w:rFonts w:hint="eastAsia" w:ascii="宋体" w:hAnsi="宋体" w:eastAsia="宋体" w:cs="宋体"/>
          <w:bCs/>
          <w:szCs w:val="24"/>
          <w:lang w:val="en-US" w:eastAsia="zh-CN"/>
        </w:rPr>
        <w:fldChar w:fldCharType="separate"/>
      </w:r>
      <w:r>
        <w:rPr>
          <w:rFonts w:hint="eastAsia"/>
          <w:szCs w:val="28"/>
          <w:highlight w:val="none"/>
        </w:rPr>
        <w:t>附件1</w:t>
      </w:r>
      <w:r>
        <w:rPr>
          <w:rFonts w:hint="eastAsia"/>
          <w:szCs w:val="28"/>
          <w:highlight w:val="none"/>
          <w:lang w:val="en-US" w:eastAsia="zh-CN"/>
        </w:rPr>
        <w:t>2：</w:t>
      </w:r>
      <w:r>
        <w:rPr>
          <w:rFonts w:hint="eastAsia" w:ascii="宋体" w:hAnsi="宋体" w:eastAsia="宋体" w:cs="宋体"/>
          <w:szCs w:val="28"/>
          <w:highlight w:val="none"/>
        </w:rPr>
        <w:t>已标价工程量清单部分格式</w:t>
      </w:r>
      <w:r>
        <w:tab/>
      </w:r>
      <w:r>
        <w:fldChar w:fldCharType="begin"/>
      </w:r>
      <w:r>
        <w:instrText xml:space="preserve"> PAGEREF _Toc18758 \h </w:instrText>
      </w:r>
      <w:r>
        <w:fldChar w:fldCharType="separate"/>
      </w:r>
      <w:r>
        <w:t>46</w:t>
      </w:r>
      <w:r>
        <w:fldChar w:fldCharType="end"/>
      </w:r>
      <w:r>
        <w:rPr>
          <w:rFonts w:hint="eastAsia" w:ascii="宋体" w:hAnsi="宋体" w:eastAsia="宋体" w:cs="宋体"/>
          <w:bCs/>
          <w:szCs w:val="24"/>
          <w:lang w:val="en-US" w:eastAsia="zh-CN"/>
        </w:rPr>
        <w:fldChar w:fldCharType="end"/>
      </w:r>
    </w:p>
    <w:p w14:paraId="46C5198A">
      <w:pPr>
        <w:pStyle w:val="26"/>
        <w:tabs>
          <w:tab w:val="right" w:leader="dot" w:pos="9025"/>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_Toc24245 </w:instrText>
      </w:r>
      <w:r>
        <w:rPr>
          <w:rFonts w:hint="eastAsia" w:ascii="宋体" w:hAnsi="宋体" w:eastAsia="宋体" w:cs="宋体"/>
          <w:bCs/>
          <w:szCs w:val="24"/>
          <w:lang w:val="en-US" w:eastAsia="zh-CN"/>
        </w:rPr>
        <w:fldChar w:fldCharType="separate"/>
      </w:r>
      <w:r>
        <w:rPr>
          <w:rFonts w:hint="eastAsia"/>
          <w:szCs w:val="28"/>
          <w:highlight w:val="none"/>
        </w:rPr>
        <w:t>附件1</w:t>
      </w:r>
      <w:r>
        <w:rPr>
          <w:rFonts w:hint="eastAsia"/>
          <w:szCs w:val="28"/>
          <w:highlight w:val="none"/>
          <w:lang w:val="en-US" w:eastAsia="zh-CN"/>
        </w:rPr>
        <w:t>3</w:t>
      </w:r>
      <w:r>
        <w:rPr>
          <w:rFonts w:hint="eastAsia"/>
          <w:szCs w:val="28"/>
          <w:highlight w:val="none"/>
        </w:rPr>
        <w:t>：项目管理机构</w:t>
      </w:r>
      <w:r>
        <w:tab/>
      </w:r>
      <w:r>
        <w:fldChar w:fldCharType="begin"/>
      </w:r>
      <w:r>
        <w:instrText xml:space="preserve"> PAGEREF _Toc24245 \h </w:instrText>
      </w:r>
      <w:r>
        <w:fldChar w:fldCharType="separate"/>
      </w:r>
      <w:r>
        <w:t>47</w:t>
      </w:r>
      <w:r>
        <w:fldChar w:fldCharType="end"/>
      </w:r>
      <w:r>
        <w:rPr>
          <w:rFonts w:hint="eastAsia" w:ascii="宋体" w:hAnsi="宋体" w:eastAsia="宋体" w:cs="宋体"/>
          <w:bCs/>
          <w:szCs w:val="24"/>
          <w:lang w:val="en-US" w:eastAsia="zh-CN"/>
        </w:rPr>
        <w:fldChar w:fldCharType="end"/>
      </w:r>
    </w:p>
    <w:p w14:paraId="3E8BD9D0">
      <w:pPr>
        <w:pStyle w:val="26"/>
        <w:tabs>
          <w:tab w:val="right" w:leader="dot" w:pos="9025"/>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_Toc16090 </w:instrText>
      </w:r>
      <w:r>
        <w:rPr>
          <w:rFonts w:hint="eastAsia" w:ascii="宋体" w:hAnsi="宋体" w:eastAsia="宋体" w:cs="宋体"/>
          <w:bCs/>
          <w:szCs w:val="24"/>
          <w:lang w:val="en-US" w:eastAsia="zh-CN"/>
        </w:rPr>
        <w:fldChar w:fldCharType="separate"/>
      </w:r>
      <w:r>
        <w:rPr>
          <w:rFonts w:hint="eastAsia"/>
          <w:szCs w:val="28"/>
          <w:highlight w:val="none"/>
        </w:rPr>
        <w:t>附件14：中小企业声明函（工程）</w:t>
      </w:r>
      <w:bookmarkStart w:id="255" w:name="_GoBack"/>
      <w:bookmarkEnd w:id="255"/>
      <w:r>
        <w:tab/>
      </w:r>
      <w:r>
        <w:fldChar w:fldCharType="begin"/>
      </w:r>
      <w:r>
        <w:instrText xml:space="preserve"> PAGEREF _Toc16090 \h </w:instrText>
      </w:r>
      <w:r>
        <w:fldChar w:fldCharType="separate"/>
      </w:r>
      <w:r>
        <w:t>49</w:t>
      </w:r>
      <w:r>
        <w:fldChar w:fldCharType="end"/>
      </w:r>
      <w:r>
        <w:rPr>
          <w:rFonts w:hint="eastAsia" w:ascii="宋体" w:hAnsi="宋体" w:eastAsia="宋体" w:cs="宋体"/>
          <w:bCs/>
          <w:szCs w:val="24"/>
          <w:lang w:val="en-US" w:eastAsia="zh-CN"/>
        </w:rPr>
        <w:fldChar w:fldCharType="end"/>
      </w:r>
    </w:p>
    <w:p w14:paraId="04D6C65F">
      <w:pPr>
        <w:pStyle w:val="26"/>
        <w:tabs>
          <w:tab w:val="right" w:leader="dot" w:pos="9025"/>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_Toc9073 </w:instrText>
      </w:r>
      <w:r>
        <w:rPr>
          <w:rFonts w:hint="eastAsia" w:ascii="宋体" w:hAnsi="宋体" w:eastAsia="宋体" w:cs="宋体"/>
          <w:bCs/>
          <w:szCs w:val="24"/>
          <w:lang w:val="en-US" w:eastAsia="zh-CN"/>
        </w:rPr>
        <w:fldChar w:fldCharType="separate"/>
      </w:r>
      <w:r>
        <w:rPr>
          <w:rFonts w:hint="eastAsia" w:ascii="宋体" w:hAnsi="宋体" w:cs="宋体"/>
          <w:smallCaps w:val="0"/>
          <w:kern w:val="0"/>
          <w:szCs w:val="28"/>
          <w:highlight w:val="none"/>
          <w:lang w:val="zh-CN" w:eastAsia="zh-CN"/>
        </w:rPr>
        <w:t>附件1</w:t>
      </w:r>
      <w:r>
        <w:rPr>
          <w:rFonts w:hint="eastAsia" w:ascii="宋体" w:hAnsi="宋体" w:cs="宋体"/>
          <w:smallCaps w:val="0"/>
          <w:kern w:val="0"/>
          <w:szCs w:val="28"/>
          <w:highlight w:val="none"/>
          <w:lang w:val="en-US" w:eastAsia="zh-CN"/>
        </w:rPr>
        <w:t>5</w:t>
      </w:r>
      <w:r>
        <w:rPr>
          <w:rFonts w:hint="eastAsia" w:ascii="宋体" w:hAnsi="宋体" w:cs="宋体"/>
          <w:smallCaps w:val="0"/>
          <w:kern w:val="0"/>
          <w:szCs w:val="28"/>
          <w:highlight w:val="none"/>
          <w:lang w:val="zh-CN" w:eastAsia="zh-CN"/>
        </w:rPr>
        <w:t>：残疾人福利性单位声明函</w:t>
      </w:r>
      <w:r>
        <w:tab/>
      </w:r>
      <w:r>
        <w:fldChar w:fldCharType="begin"/>
      </w:r>
      <w:r>
        <w:instrText xml:space="preserve"> PAGEREF _Toc9073 \h </w:instrText>
      </w:r>
      <w:r>
        <w:fldChar w:fldCharType="separate"/>
      </w:r>
      <w:r>
        <w:t>50</w:t>
      </w:r>
      <w:r>
        <w:fldChar w:fldCharType="end"/>
      </w:r>
      <w:r>
        <w:rPr>
          <w:rFonts w:hint="eastAsia" w:ascii="宋体" w:hAnsi="宋体" w:eastAsia="宋体" w:cs="宋体"/>
          <w:bCs/>
          <w:szCs w:val="24"/>
          <w:lang w:val="en-US" w:eastAsia="zh-CN"/>
        </w:rPr>
        <w:fldChar w:fldCharType="end"/>
      </w:r>
    </w:p>
    <w:p w14:paraId="650E21A3">
      <w:pPr>
        <w:pStyle w:val="26"/>
        <w:tabs>
          <w:tab w:val="right" w:leader="dot" w:pos="9025"/>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_Toc13879 </w:instrText>
      </w:r>
      <w:r>
        <w:rPr>
          <w:rFonts w:hint="eastAsia" w:ascii="宋体" w:hAnsi="宋体" w:eastAsia="宋体" w:cs="宋体"/>
          <w:bCs/>
          <w:szCs w:val="24"/>
          <w:lang w:val="en-US" w:eastAsia="zh-CN"/>
        </w:rPr>
        <w:fldChar w:fldCharType="separate"/>
      </w:r>
      <w:r>
        <w:rPr>
          <w:rFonts w:hint="eastAsia" w:ascii="宋体" w:hAnsi="宋体" w:cs="宋体"/>
          <w:smallCaps w:val="0"/>
          <w:kern w:val="0"/>
          <w:szCs w:val="28"/>
          <w:highlight w:val="none"/>
          <w:lang w:val="zh-CN" w:eastAsia="zh-CN"/>
        </w:rPr>
        <w:t>附件1</w:t>
      </w:r>
      <w:r>
        <w:rPr>
          <w:rFonts w:hint="eastAsia" w:ascii="宋体" w:hAnsi="宋体" w:cs="宋体"/>
          <w:smallCaps w:val="0"/>
          <w:kern w:val="0"/>
          <w:szCs w:val="28"/>
          <w:highlight w:val="none"/>
          <w:lang w:val="en-US" w:eastAsia="zh-CN"/>
        </w:rPr>
        <w:t>6</w:t>
      </w:r>
      <w:r>
        <w:rPr>
          <w:rFonts w:hint="eastAsia" w:ascii="宋体" w:hAnsi="宋体" w:cs="宋体"/>
          <w:smallCaps w:val="0"/>
          <w:kern w:val="0"/>
          <w:szCs w:val="28"/>
          <w:highlight w:val="none"/>
          <w:lang w:eastAsia="zh-CN"/>
        </w:rPr>
        <w:t>：</w:t>
      </w:r>
      <w:r>
        <w:rPr>
          <w:rFonts w:hint="eastAsia" w:ascii="宋体" w:hAnsi="宋体" w:cs="宋体"/>
          <w:smallCaps w:val="0"/>
          <w:kern w:val="0"/>
          <w:szCs w:val="28"/>
          <w:highlight w:val="none"/>
          <w:lang w:val="zh-CN" w:eastAsia="zh-CN"/>
        </w:rPr>
        <w:t>监狱企业证明资料</w:t>
      </w:r>
      <w:r>
        <w:tab/>
      </w:r>
      <w:r>
        <w:fldChar w:fldCharType="begin"/>
      </w:r>
      <w:r>
        <w:instrText xml:space="preserve"> PAGEREF _Toc13879 \h </w:instrText>
      </w:r>
      <w:r>
        <w:fldChar w:fldCharType="separate"/>
      </w:r>
      <w:r>
        <w:t>51</w:t>
      </w:r>
      <w:r>
        <w:fldChar w:fldCharType="end"/>
      </w:r>
      <w:r>
        <w:rPr>
          <w:rFonts w:hint="eastAsia" w:ascii="宋体" w:hAnsi="宋体" w:eastAsia="宋体" w:cs="宋体"/>
          <w:bCs/>
          <w:szCs w:val="24"/>
          <w:lang w:val="en-US" w:eastAsia="zh-CN"/>
        </w:rPr>
        <w:fldChar w:fldCharType="end"/>
      </w:r>
    </w:p>
    <w:p w14:paraId="09D49F2F">
      <w:pPr>
        <w:pStyle w:val="26"/>
        <w:tabs>
          <w:tab w:val="right" w:leader="dot" w:pos="9025"/>
        </w:tabs>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HYPERLINK \l _Toc8308 </w:instrText>
      </w:r>
      <w:r>
        <w:rPr>
          <w:rFonts w:hint="eastAsia" w:ascii="宋体" w:hAnsi="宋体" w:eastAsia="宋体" w:cs="宋体"/>
          <w:bCs/>
          <w:szCs w:val="24"/>
          <w:lang w:val="en-US" w:eastAsia="zh-CN"/>
        </w:rPr>
        <w:fldChar w:fldCharType="separate"/>
      </w:r>
      <w:r>
        <w:rPr>
          <w:rFonts w:hint="eastAsia" w:ascii="宋体" w:hAnsi="宋体" w:cs="宋体"/>
          <w:smallCaps w:val="0"/>
          <w:kern w:val="0"/>
          <w:szCs w:val="28"/>
          <w:highlight w:val="none"/>
          <w:lang w:val="zh-CN" w:eastAsia="zh-CN"/>
        </w:rPr>
        <w:t>附件1</w:t>
      </w:r>
      <w:r>
        <w:rPr>
          <w:rFonts w:hint="eastAsia" w:ascii="宋体" w:hAnsi="宋体" w:cs="宋体"/>
          <w:smallCaps w:val="0"/>
          <w:kern w:val="0"/>
          <w:szCs w:val="28"/>
          <w:highlight w:val="none"/>
          <w:lang w:val="en-US" w:eastAsia="zh-CN"/>
        </w:rPr>
        <w:t>7</w:t>
      </w:r>
      <w:r>
        <w:rPr>
          <w:rFonts w:hint="eastAsia" w:ascii="宋体" w:hAnsi="宋体" w:cs="宋体"/>
          <w:smallCaps w:val="0"/>
          <w:kern w:val="0"/>
          <w:szCs w:val="28"/>
          <w:highlight w:val="none"/>
          <w:lang w:val="zh-CN" w:eastAsia="zh-CN"/>
        </w:rPr>
        <w:t>.供应商认为在其他方面有必要说明的事项</w:t>
      </w:r>
      <w:r>
        <w:tab/>
      </w:r>
      <w:r>
        <w:fldChar w:fldCharType="begin"/>
      </w:r>
      <w:r>
        <w:instrText xml:space="preserve"> PAGEREF _Toc8308 \h </w:instrText>
      </w:r>
      <w:r>
        <w:fldChar w:fldCharType="separate"/>
      </w:r>
      <w:r>
        <w:t>52</w:t>
      </w:r>
      <w:r>
        <w:fldChar w:fldCharType="end"/>
      </w:r>
      <w:r>
        <w:rPr>
          <w:rFonts w:hint="eastAsia" w:ascii="宋体" w:hAnsi="宋体" w:eastAsia="宋体" w:cs="宋体"/>
          <w:bCs/>
          <w:szCs w:val="24"/>
          <w:lang w:val="en-US" w:eastAsia="zh-CN"/>
        </w:rPr>
        <w:fldChar w:fldCharType="end"/>
      </w:r>
    </w:p>
    <w:p w14:paraId="2607F4E7">
      <w:pPr>
        <w:tabs>
          <w:tab w:val="left" w:pos="425"/>
        </w:tabs>
        <w:autoSpaceDE w:val="0"/>
        <w:autoSpaceDN w:val="0"/>
        <w:adjustRightInd w:val="0"/>
        <w:spacing w:before="0" w:beforeLines="0" w:after="0" w:afterLines="0" w:line="360" w:lineRule="auto"/>
        <w:ind w:left="0" w:leftChars="0" w:right="0" w:rightChars="0" w:firstLine="0" w:firstLineChars="0"/>
        <w:jc w:val="center"/>
        <w:outlineLvl w:val="9"/>
        <w:rPr>
          <w:rFonts w:hint="default"/>
          <w:lang w:val="en-US"/>
        </w:rPr>
      </w:pPr>
      <w:r>
        <w:rPr>
          <w:rFonts w:hint="eastAsia" w:ascii="宋体" w:hAnsi="宋体" w:eastAsia="宋体" w:cs="宋体"/>
          <w:bCs/>
          <w:szCs w:val="24"/>
          <w:lang w:val="en-US" w:eastAsia="zh-CN"/>
        </w:rPr>
        <w:fldChar w:fldCharType="end"/>
      </w:r>
      <w:bookmarkStart w:id="30" w:name="_Toc28435"/>
    </w:p>
    <w:p w14:paraId="73285C1D">
      <w:pPr>
        <w:tabs>
          <w:tab w:val="left" w:pos="425"/>
        </w:tabs>
        <w:autoSpaceDE w:val="0"/>
        <w:autoSpaceDN w:val="0"/>
        <w:adjustRightInd w:val="0"/>
        <w:spacing w:before="0" w:beforeLines="0" w:after="0" w:afterLines="0" w:line="360" w:lineRule="auto"/>
        <w:ind w:left="0" w:leftChars="0" w:right="0" w:rightChars="0" w:firstLine="0" w:firstLineChars="0"/>
        <w:jc w:val="both"/>
        <w:outlineLvl w:val="0"/>
        <w:rPr>
          <w:rFonts w:hint="eastAsia" w:cs="宋体"/>
          <w:bCs/>
          <w:szCs w:val="24"/>
          <w:lang w:val="en-US" w:eastAsia="zh-CN"/>
        </w:rPr>
      </w:pPr>
    </w:p>
    <w:p w14:paraId="424EF596">
      <w:pPr>
        <w:autoSpaceDE w:val="0"/>
        <w:autoSpaceDN w:val="0"/>
        <w:adjustRightInd w:val="0"/>
        <w:spacing w:line="360" w:lineRule="auto"/>
        <w:jc w:val="center"/>
        <w:outlineLvl w:val="0"/>
        <w:rPr>
          <w:rFonts w:hint="eastAsia" w:ascii="宋体" w:hAnsi="宋体" w:cs="宋体"/>
          <w:b/>
          <w:bCs/>
          <w:color w:val="000000"/>
          <w:sz w:val="36"/>
          <w:szCs w:val="36"/>
          <w:lang w:val="en-US" w:eastAsia="zh-CN"/>
        </w:rPr>
      </w:pPr>
    </w:p>
    <w:p w14:paraId="64DE9D7D">
      <w:pPr>
        <w:autoSpaceDE w:val="0"/>
        <w:autoSpaceDN w:val="0"/>
        <w:adjustRightInd w:val="0"/>
        <w:spacing w:line="360" w:lineRule="auto"/>
        <w:jc w:val="center"/>
        <w:outlineLvl w:val="0"/>
        <w:rPr>
          <w:rFonts w:hint="eastAsia" w:ascii="宋体" w:hAnsi="宋体" w:cs="宋体"/>
          <w:b/>
          <w:bCs/>
          <w:color w:val="000000"/>
          <w:sz w:val="36"/>
          <w:szCs w:val="36"/>
          <w:lang w:val="en-US" w:eastAsia="zh-CN"/>
        </w:rPr>
      </w:pPr>
    </w:p>
    <w:p w14:paraId="738C6C98">
      <w:pPr>
        <w:autoSpaceDE w:val="0"/>
        <w:autoSpaceDN w:val="0"/>
        <w:adjustRightInd w:val="0"/>
        <w:spacing w:line="360" w:lineRule="auto"/>
        <w:jc w:val="center"/>
        <w:outlineLvl w:val="0"/>
        <w:rPr>
          <w:rFonts w:hint="eastAsia" w:ascii="宋体" w:hAnsi="宋体" w:cs="宋体"/>
          <w:b/>
          <w:bCs/>
          <w:color w:val="000000"/>
          <w:sz w:val="36"/>
          <w:szCs w:val="36"/>
          <w:lang w:val="en-US" w:eastAsia="zh-CN"/>
        </w:rPr>
      </w:pPr>
    </w:p>
    <w:p w14:paraId="167DE3A2">
      <w:pPr>
        <w:autoSpaceDE w:val="0"/>
        <w:autoSpaceDN w:val="0"/>
        <w:adjustRightInd w:val="0"/>
        <w:spacing w:line="360" w:lineRule="auto"/>
        <w:jc w:val="center"/>
        <w:outlineLvl w:val="0"/>
        <w:rPr>
          <w:rFonts w:hint="eastAsia" w:ascii="宋体" w:hAnsi="宋体" w:cs="宋体"/>
          <w:b/>
          <w:bCs/>
          <w:color w:val="000000"/>
          <w:sz w:val="36"/>
          <w:szCs w:val="36"/>
          <w:lang w:val="en-US" w:eastAsia="zh-CN"/>
        </w:rPr>
      </w:pPr>
    </w:p>
    <w:p w14:paraId="30D1A446">
      <w:pPr>
        <w:autoSpaceDE w:val="0"/>
        <w:autoSpaceDN w:val="0"/>
        <w:adjustRightInd w:val="0"/>
        <w:spacing w:line="360" w:lineRule="auto"/>
        <w:jc w:val="center"/>
        <w:outlineLvl w:val="0"/>
        <w:rPr>
          <w:rFonts w:hint="eastAsia" w:ascii="宋体" w:hAnsi="宋体" w:cs="宋体"/>
          <w:b/>
          <w:bCs/>
          <w:color w:val="000000"/>
          <w:sz w:val="36"/>
          <w:szCs w:val="36"/>
          <w:lang w:val="en-US" w:eastAsia="zh-CN"/>
        </w:rPr>
      </w:pPr>
    </w:p>
    <w:p w14:paraId="597E147C">
      <w:pPr>
        <w:autoSpaceDE w:val="0"/>
        <w:autoSpaceDN w:val="0"/>
        <w:adjustRightInd w:val="0"/>
        <w:spacing w:line="360" w:lineRule="auto"/>
        <w:jc w:val="center"/>
        <w:outlineLvl w:val="0"/>
        <w:rPr>
          <w:rFonts w:hint="eastAsia" w:ascii="宋体" w:hAnsi="宋体" w:cs="宋体"/>
          <w:b/>
          <w:bCs/>
          <w:color w:val="000000"/>
          <w:sz w:val="36"/>
          <w:szCs w:val="36"/>
          <w:lang w:val="en-US" w:eastAsia="zh-CN"/>
        </w:rPr>
      </w:pPr>
    </w:p>
    <w:p w14:paraId="5AEACE5E">
      <w:pPr>
        <w:autoSpaceDE w:val="0"/>
        <w:autoSpaceDN w:val="0"/>
        <w:adjustRightInd w:val="0"/>
        <w:spacing w:line="360" w:lineRule="auto"/>
        <w:jc w:val="center"/>
        <w:outlineLvl w:val="0"/>
        <w:rPr>
          <w:rFonts w:hint="eastAsia" w:ascii="宋体" w:hAnsi="宋体" w:cs="宋体"/>
          <w:b/>
          <w:bCs/>
          <w:color w:val="000000"/>
          <w:sz w:val="36"/>
          <w:szCs w:val="36"/>
          <w:lang w:val="en-US" w:eastAsia="zh-CN"/>
        </w:rPr>
      </w:pPr>
    </w:p>
    <w:p w14:paraId="2C947144">
      <w:pPr>
        <w:autoSpaceDE w:val="0"/>
        <w:autoSpaceDN w:val="0"/>
        <w:adjustRightInd w:val="0"/>
        <w:spacing w:line="360" w:lineRule="auto"/>
        <w:jc w:val="center"/>
        <w:outlineLvl w:val="0"/>
        <w:rPr>
          <w:rFonts w:hint="eastAsia" w:ascii="宋体" w:hAnsi="宋体" w:cs="宋体"/>
          <w:b/>
          <w:bCs/>
          <w:color w:val="000000"/>
          <w:sz w:val="36"/>
          <w:szCs w:val="36"/>
          <w:lang w:val="en-US" w:eastAsia="zh-CN"/>
        </w:rPr>
      </w:pPr>
    </w:p>
    <w:p w14:paraId="6974BCC0">
      <w:pPr>
        <w:autoSpaceDE w:val="0"/>
        <w:autoSpaceDN w:val="0"/>
        <w:adjustRightInd w:val="0"/>
        <w:spacing w:line="360" w:lineRule="auto"/>
        <w:jc w:val="both"/>
        <w:outlineLvl w:val="0"/>
        <w:rPr>
          <w:rFonts w:hint="eastAsia" w:ascii="宋体" w:hAnsi="宋体" w:cs="宋体"/>
          <w:b/>
          <w:bCs/>
          <w:color w:val="000000"/>
          <w:sz w:val="36"/>
          <w:szCs w:val="36"/>
          <w:lang w:val="en-US" w:eastAsia="zh-CN"/>
        </w:rPr>
        <w:sectPr>
          <w:footerReference r:id="rId6" w:type="default"/>
          <w:pgSz w:w="11905" w:h="16838"/>
          <w:pgMar w:top="1440" w:right="1440" w:bottom="1440" w:left="1440" w:header="850" w:footer="992" w:gutter="0"/>
          <w:pgNumType w:fmt="decimal" w:start="1"/>
          <w:cols w:space="0" w:num="1"/>
          <w:rtlGutter w:val="0"/>
          <w:docGrid w:type="lines" w:linePitch="317" w:charSpace="0"/>
        </w:sectPr>
      </w:pPr>
    </w:p>
    <w:p w14:paraId="34D15AD1">
      <w:pPr>
        <w:autoSpaceDE w:val="0"/>
        <w:autoSpaceDN w:val="0"/>
        <w:adjustRightInd w:val="0"/>
        <w:spacing w:line="360" w:lineRule="auto"/>
        <w:jc w:val="center"/>
        <w:outlineLvl w:val="0"/>
        <w:rPr>
          <w:rFonts w:hint="eastAsia" w:ascii="宋体" w:hAnsi="宋体" w:cs="宋体"/>
          <w:b/>
          <w:bCs/>
          <w:color w:val="000000"/>
          <w:sz w:val="36"/>
          <w:szCs w:val="36"/>
          <w:lang w:val="en-US" w:eastAsia="zh-CN"/>
        </w:rPr>
      </w:pPr>
      <w:bookmarkStart w:id="31" w:name="_Toc10091"/>
      <w:r>
        <w:rPr>
          <w:rFonts w:hint="eastAsia" w:ascii="宋体" w:hAnsi="宋体" w:cs="宋体"/>
          <w:b/>
          <w:bCs/>
          <w:color w:val="000000"/>
          <w:sz w:val="36"/>
          <w:szCs w:val="36"/>
          <w:lang w:val="en-US" w:eastAsia="zh-CN"/>
        </w:rPr>
        <w:t>第一章 竞争性磋商邀请</w:t>
      </w:r>
      <w:bookmarkEnd w:id="30"/>
      <w:bookmarkEnd w:id="31"/>
    </w:p>
    <w:p w14:paraId="5FF4DF66">
      <w:pPr>
        <w:autoSpaceDE/>
        <w:autoSpaceDN/>
        <w:spacing w:before="0" w:after="0" w:line="360" w:lineRule="auto"/>
        <w:ind w:left="0" w:right="0"/>
        <w:jc w:val="center"/>
        <w:rPr>
          <w:rFonts w:hint="eastAsia" w:cs="宋体"/>
          <w:b/>
          <w:bCs/>
          <w:kern w:val="2"/>
          <w:sz w:val="32"/>
          <w:szCs w:val="32"/>
          <w:lang w:val="zh-CN" w:eastAsia="zh-CN" w:bidi="ar-SA"/>
        </w:rPr>
      </w:pPr>
      <w:r>
        <w:rPr>
          <w:rFonts w:hint="eastAsia" w:cs="宋体"/>
          <w:b/>
          <w:bCs/>
          <w:kern w:val="2"/>
          <w:sz w:val="32"/>
          <w:szCs w:val="32"/>
          <w:lang w:val="zh-CN" w:eastAsia="zh-CN" w:bidi="ar-SA"/>
        </w:rPr>
        <w:t>共和县石乃亥供销社升级改造项目</w:t>
      </w:r>
    </w:p>
    <w:p w14:paraId="7F8C078A">
      <w:pPr>
        <w:autoSpaceDE/>
        <w:autoSpaceDN/>
        <w:spacing w:before="0" w:after="0" w:line="360" w:lineRule="auto"/>
        <w:ind w:left="0" w:right="0"/>
        <w:jc w:val="cente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竞争性磋商公告</w:t>
      </w:r>
    </w:p>
    <w:p w14:paraId="25BB90AB">
      <w:pPr>
        <w:keepNext w:val="0"/>
        <w:keepLines w:val="0"/>
        <w:pageBreakBefore w:val="0"/>
        <w:widowControl w:val="0"/>
        <w:kinsoku/>
        <w:wordWrap/>
        <w:overflowPunct/>
        <w:topLinePunct w:val="0"/>
        <w:autoSpaceDE w:val="0"/>
        <w:autoSpaceDN w:val="0"/>
        <w:bidi w:val="0"/>
        <w:adjustRightInd/>
        <w:snapToGrid/>
        <w:spacing w:line="288"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青海锋业工程项目管理有限公司</w:t>
      </w:r>
      <w:r>
        <w:rPr>
          <w:rFonts w:hint="eastAsia" w:ascii="宋体" w:hAnsi="宋体" w:eastAsia="宋体" w:cs="宋体"/>
          <w:sz w:val="24"/>
          <w:szCs w:val="24"/>
          <w:lang w:eastAsia="zh-CN"/>
        </w:rPr>
        <w:t>（以下均简称“采购代理机构”）</w:t>
      </w:r>
      <w:r>
        <w:rPr>
          <w:rFonts w:hint="eastAsia" w:ascii="宋体" w:hAnsi="宋体" w:eastAsia="宋体" w:cs="宋体"/>
          <w:sz w:val="24"/>
          <w:szCs w:val="24"/>
        </w:rPr>
        <w:t>受</w:t>
      </w:r>
      <w:r>
        <w:rPr>
          <w:rFonts w:hint="eastAsia" w:cs="宋体"/>
          <w:sz w:val="24"/>
          <w:szCs w:val="24"/>
          <w:lang w:eastAsia="zh-CN"/>
        </w:rPr>
        <w:t>共和县供销合作社联合社</w:t>
      </w:r>
      <w:r>
        <w:rPr>
          <w:rFonts w:hint="eastAsia" w:ascii="宋体" w:hAnsi="宋体" w:eastAsia="宋体" w:cs="宋体"/>
          <w:sz w:val="24"/>
          <w:szCs w:val="24"/>
          <w:lang w:eastAsia="zh-CN"/>
        </w:rPr>
        <w:t>（以下均简称“采购人”）</w:t>
      </w:r>
      <w:r>
        <w:rPr>
          <w:rFonts w:hint="eastAsia" w:ascii="宋体" w:hAnsi="宋体" w:eastAsia="宋体" w:cs="宋体"/>
          <w:sz w:val="24"/>
          <w:szCs w:val="24"/>
        </w:rPr>
        <w:t>委托，现对</w:t>
      </w:r>
      <w:r>
        <w:rPr>
          <w:rFonts w:hint="eastAsia" w:cs="宋体"/>
          <w:sz w:val="24"/>
          <w:szCs w:val="24"/>
          <w:lang w:eastAsia="zh-CN"/>
        </w:rPr>
        <w:t>共和县石乃亥供销社升级改造项目</w:t>
      </w:r>
      <w:r>
        <w:rPr>
          <w:rFonts w:hint="eastAsia" w:ascii="宋体" w:hAnsi="宋体" w:eastAsia="宋体" w:cs="宋体"/>
          <w:sz w:val="24"/>
          <w:szCs w:val="24"/>
        </w:rPr>
        <w:t>采用</w:t>
      </w:r>
      <w:r>
        <w:rPr>
          <w:rFonts w:hint="eastAsia" w:ascii="宋体" w:hAnsi="宋体" w:eastAsia="宋体" w:cs="宋体"/>
          <w:sz w:val="24"/>
          <w:szCs w:val="24"/>
          <w:lang w:eastAsia="zh-CN"/>
        </w:rPr>
        <w:t>竞争性磋商</w:t>
      </w:r>
      <w:r>
        <w:rPr>
          <w:rFonts w:hint="eastAsia" w:ascii="宋体" w:hAnsi="宋体" w:eastAsia="宋体" w:cs="宋体"/>
          <w:sz w:val="24"/>
          <w:szCs w:val="24"/>
        </w:rPr>
        <w:t>方式进行采购，欢迎合格的</w:t>
      </w:r>
      <w:r>
        <w:rPr>
          <w:rFonts w:hint="eastAsia" w:ascii="宋体" w:hAnsi="宋体" w:eastAsia="宋体" w:cs="宋体"/>
          <w:sz w:val="24"/>
          <w:szCs w:val="24"/>
          <w:lang w:eastAsia="zh-CN"/>
        </w:rPr>
        <w:t>投标人</w:t>
      </w:r>
      <w:r>
        <w:rPr>
          <w:rFonts w:hint="eastAsia" w:ascii="宋体" w:hAnsi="宋体" w:eastAsia="宋体" w:cs="宋体"/>
          <w:sz w:val="24"/>
          <w:szCs w:val="24"/>
        </w:rPr>
        <w:t>参加本项目的</w:t>
      </w:r>
      <w:r>
        <w:rPr>
          <w:rFonts w:hint="eastAsia" w:ascii="宋体" w:hAnsi="宋体" w:eastAsia="宋体" w:cs="宋体"/>
          <w:sz w:val="24"/>
          <w:szCs w:val="24"/>
          <w:lang w:eastAsia="zh-CN"/>
        </w:rPr>
        <w:t>竞争性磋商</w:t>
      </w:r>
      <w:r>
        <w:rPr>
          <w:rFonts w:hint="eastAsia" w:ascii="宋体" w:hAnsi="宋体" w:eastAsia="宋体" w:cs="宋体"/>
          <w:sz w:val="24"/>
          <w:szCs w:val="24"/>
        </w:rPr>
        <w:t>。</w:t>
      </w:r>
    </w:p>
    <w:tbl>
      <w:tblPr>
        <w:tblStyle w:val="31"/>
        <w:tblW w:w="9511"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6559"/>
      </w:tblGrid>
      <w:tr w14:paraId="6508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952" w:type="dxa"/>
            <w:noWrap w:val="0"/>
            <w:vAlign w:val="center"/>
          </w:tcPr>
          <w:p w14:paraId="12E4E753">
            <w:pPr>
              <w:spacing w:line="240" w:lineRule="auto"/>
              <w:jc w:val="left"/>
              <w:rPr>
                <w:rFonts w:hint="eastAsia" w:ascii="宋体" w:hAnsi="宋体" w:eastAsia="宋体" w:cs="宋体"/>
                <w:sz w:val="24"/>
                <w:szCs w:val="24"/>
              </w:rPr>
            </w:pPr>
            <w:r>
              <w:rPr>
                <w:rFonts w:hint="eastAsia" w:ascii="宋体" w:hAnsi="宋体" w:eastAsia="宋体" w:cs="宋体"/>
                <w:sz w:val="24"/>
                <w:szCs w:val="24"/>
              </w:rPr>
              <w:t>采购项目名称</w:t>
            </w:r>
          </w:p>
        </w:tc>
        <w:tc>
          <w:tcPr>
            <w:tcW w:w="6559" w:type="dxa"/>
            <w:noWrap w:val="0"/>
            <w:vAlign w:val="center"/>
          </w:tcPr>
          <w:p w14:paraId="5B4BB633">
            <w:pPr>
              <w:spacing w:line="240" w:lineRule="auto"/>
              <w:jc w:val="both"/>
              <w:rPr>
                <w:rFonts w:hint="eastAsia" w:ascii="宋体" w:hAnsi="宋体" w:eastAsia="宋体" w:cs="宋体"/>
                <w:color w:val="000000"/>
                <w:sz w:val="24"/>
                <w:szCs w:val="24"/>
                <w:lang w:eastAsia="zh-CN"/>
              </w:rPr>
            </w:pPr>
            <w:r>
              <w:rPr>
                <w:rFonts w:hint="eastAsia" w:cs="宋体"/>
                <w:color w:val="000000"/>
                <w:sz w:val="24"/>
                <w:szCs w:val="24"/>
                <w:lang w:eastAsia="zh-CN"/>
              </w:rPr>
              <w:t>共和县石乃亥供销社升级改造项目</w:t>
            </w:r>
          </w:p>
        </w:tc>
      </w:tr>
      <w:tr w14:paraId="2C6D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952" w:type="dxa"/>
            <w:noWrap w:val="0"/>
            <w:vAlign w:val="center"/>
          </w:tcPr>
          <w:p w14:paraId="700B78FE">
            <w:pPr>
              <w:spacing w:line="240" w:lineRule="auto"/>
              <w:jc w:val="left"/>
              <w:rPr>
                <w:rFonts w:hint="eastAsia" w:ascii="宋体" w:hAnsi="宋体" w:eastAsia="宋体" w:cs="宋体"/>
                <w:sz w:val="24"/>
                <w:szCs w:val="24"/>
              </w:rPr>
            </w:pPr>
            <w:r>
              <w:rPr>
                <w:rFonts w:hint="eastAsia" w:ascii="宋体" w:hAnsi="宋体" w:eastAsia="宋体" w:cs="宋体"/>
                <w:sz w:val="24"/>
                <w:szCs w:val="24"/>
              </w:rPr>
              <w:t>采购项目编号</w:t>
            </w:r>
          </w:p>
        </w:tc>
        <w:tc>
          <w:tcPr>
            <w:tcW w:w="6559" w:type="dxa"/>
            <w:noWrap w:val="0"/>
            <w:vAlign w:val="center"/>
          </w:tcPr>
          <w:p w14:paraId="5C120C27">
            <w:pPr>
              <w:spacing w:line="240" w:lineRule="auto"/>
              <w:jc w:val="both"/>
              <w:rPr>
                <w:rFonts w:hint="eastAsia" w:ascii="宋体" w:hAnsi="宋体" w:eastAsia="宋体" w:cs="宋体"/>
                <w:color w:val="000000"/>
                <w:sz w:val="24"/>
                <w:szCs w:val="24"/>
                <w:lang w:eastAsia="zh-CN"/>
              </w:rPr>
            </w:pPr>
            <w:r>
              <w:rPr>
                <w:rFonts w:hint="eastAsia" w:cs="宋体"/>
                <w:color w:val="000000"/>
                <w:sz w:val="24"/>
                <w:szCs w:val="24"/>
                <w:lang w:eastAsia="zh-CN"/>
              </w:rPr>
              <w:t>青海锋业竞磋（工程）2024-057-2</w:t>
            </w:r>
          </w:p>
        </w:tc>
      </w:tr>
      <w:tr w14:paraId="0955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952" w:type="dxa"/>
            <w:noWrap w:val="0"/>
            <w:vAlign w:val="center"/>
          </w:tcPr>
          <w:p w14:paraId="329B6946">
            <w:pPr>
              <w:spacing w:line="240" w:lineRule="auto"/>
              <w:jc w:val="left"/>
              <w:rPr>
                <w:rFonts w:hint="eastAsia" w:ascii="宋体" w:hAnsi="宋体" w:eastAsia="宋体" w:cs="宋体"/>
                <w:sz w:val="24"/>
                <w:szCs w:val="24"/>
                <w:lang w:val="en-US" w:eastAsia="zh-CN"/>
              </w:rPr>
            </w:pPr>
            <w:r>
              <w:rPr>
                <w:rFonts w:hint="eastAsia" w:cs="宋体"/>
                <w:sz w:val="24"/>
                <w:szCs w:val="24"/>
                <w:lang w:val="en-US" w:eastAsia="zh-CN"/>
              </w:rPr>
              <w:t>标项名称</w:t>
            </w:r>
          </w:p>
        </w:tc>
        <w:tc>
          <w:tcPr>
            <w:tcW w:w="6559" w:type="dxa"/>
            <w:noWrap w:val="0"/>
            <w:vAlign w:val="center"/>
          </w:tcPr>
          <w:p w14:paraId="65C39618">
            <w:pPr>
              <w:spacing w:line="240" w:lineRule="auto"/>
              <w:jc w:val="both"/>
              <w:rPr>
                <w:rFonts w:hint="eastAsia" w:ascii="宋体" w:hAnsi="宋体" w:eastAsia="宋体" w:cs="宋体"/>
                <w:color w:val="000000"/>
                <w:kern w:val="0"/>
                <w:sz w:val="24"/>
                <w:szCs w:val="24"/>
                <w:lang w:val="zh-CN" w:eastAsia="zh-CN" w:bidi="zh-CN"/>
              </w:rPr>
            </w:pPr>
            <w:r>
              <w:rPr>
                <w:rFonts w:hint="eastAsia" w:cs="宋体"/>
                <w:color w:val="000000"/>
                <w:kern w:val="0"/>
                <w:sz w:val="24"/>
                <w:szCs w:val="24"/>
                <w:lang w:val="zh-CN" w:eastAsia="zh-CN" w:bidi="zh-CN"/>
              </w:rPr>
              <w:t>共和县石乃亥供销社升级改造项目</w:t>
            </w:r>
          </w:p>
        </w:tc>
      </w:tr>
      <w:tr w14:paraId="23BE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952" w:type="dxa"/>
            <w:noWrap w:val="0"/>
            <w:vAlign w:val="center"/>
          </w:tcPr>
          <w:p w14:paraId="77C731E5">
            <w:pPr>
              <w:spacing w:line="240" w:lineRule="auto"/>
              <w:jc w:val="left"/>
              <w:rPr>
                <w:rFonts w:hint="eastAsia" w:ascii="宋体" w:hAnsi="宋体" w:eastAsia="宋体" w:cs="宋体"/>
                <w:sz w:val="24"/>
                <w:szCs w:val="24"/>
              </w:rPr>
            </w:pPr>
            <w:r>
              <w:rPr>
                <w:rFonts w:hint="eastAsia" w:ascii="宋体" w:hAnsi="宋体" w:eastAsia="宋体" w:cs="宋体"/>
                <w:sz w:val="24"/>
                <w:szCs w:val="24"/>
              </w:rPr>
              <w:t>采购方式</w:t>
            </w:r>
          </w:p>
        </w:tc>
        <w:tc>
          <w:tcPr>
            <w:tcW w:w="6559" w:type="dxa"/>
            <w:noWrap w:val="0"/>
            <w:vAlign w:val="center"/>
          </w:tcPr>
          <w:p w14:paraId="78DD5589">
            <w:pPr>
              <w:spacing w:line="240" w:lineRule="auto"/>
              <w:jc w:val="both"/>
              <w:rPr>
                <w:rFonts w:hint="eastAsia" w:ascii="宋体" w:hAnsi="宋体" w:eastAsia="宋体" w:cs="宋体"/>
                <w:color w:val="000000"/>
                <w:kern w:val="0"/>
                <w:sz w:val="24"/>
                <w:szCs w:val="24"/>
                <w:lang w:val="en-US" w:eastAsia="zh-CN" w:bidi="zh-CN"/>
              </w:rPr>
            </w:pPr>
            <w:r>
              <w:rPr>
                <w:rFonts w:hint="eastAsia" w:ascii="宋体" w:hAnsi="宋体" w:eastAsia="宋体" w:cs="宋体"/>
                <w:color w:val="000000"/>
                <w:kern w:val="0"/>
                <w:sz w:val="24"/>
                <w:szCs w:val="24"/>
                <w:lang w:val="zh-CN" w:eastAsia="zh-CN" w:bidi="zh-CN"/>
              </w:rPr>
              <w:t>竞争性磋商</w:t>
            </w:r>
          </w:p>
        </w:tc>
      </w:tr>
      <w:tr w14:paraId="2B93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952" w:type="dxa"/>
            <w:noWrap w:val="0"/>
            <w:vAlign w:val="center"/>
          </w:tcPr>
          <w:p w14:paraId="676E58D6">
            <w:pPr>
              <w:autoSpaceDE w:val="0"/>
              <w:autoSpaceDN w:val="0"/>
              <w:spacing w:line="360" w:lineRule="auto"/>
              <w:ind w:left="0" w:leftChars="0" w:right="0" w:rightChars="0"/>
              <w:jc w:val="left"/>
              <w:rPr>
                <w:rFonts w:hint="eastAsia" w:ascii="宋体" w:hAnsi="宋体" w:eastAsia="宋体" w:cs="宋体"/>
                <w:sz w:val="24"/>
                <w:szCs w:val="24"/>
              </w:rPr>
            </w:pPr>
            <w:r>
              <w:rPr>
                <w:rFonts w:hint="eastAsia" w:ascii="宋体" w:hAnsi="宋体" w:eastAsia="宋体" w:cs="宋体"/>
                <w:color w:val="auto"/>
                <w:sz w:val="24"/>
                <w:szCs w:val="24"/>
              </w:rPr>
              <w:t>采购预算额度</w:t>
            </w:r>
          </w:p>
        </w:tc>
        <w:tc>
          <w:tcPr>
            <w:tcW w:w="6559" w:type="dxa"/>
            <w:noWrap w:val="0"/>
            <w:vAlign w:val="center"/>
          </w:tcPr>
          <w:p w14:paraId="027535A2">
            <w:pPr>
              <w:spacing w:line="240" w:lineRule="auto"/>
              <w:jc w:val="both"/>
              <w:rPr>
                <w:rFonts w:hint="default" w:ascii="宋体" w:hAnsi="宋体" w:eastAsia="宋体" w:cs="宋体"/>
                <w:color w:val="0000FF"/>
                <w:kern w:val="0"/>
                <w:sz w:val="24"/>
                <w:szCs w:val="24"/>
                <w:lang w:val="en-US" w:eastAsia="zh-CN" w:bidi="zh-CN"/>
              </w:rPr>
            </w:pPr>
            <w:r>
              <w:rPr>
                <w:rFonts w:hint="eastAsia" w:cs="宋体"/>
                <w:color w:val="auto"/>
                <w:sz w:val="24"/>
                <w:szCs w:val="24"/>
                <w:highlight w:val="none"/>
                <w:lang w:val="en-US" w:eastAsia="zh-CN"/>
              </w:rPr>
              <w:t>754597.98元</w:t>
            </w:r>
          </w:p>
        </w:tc>
      </w:tr>
      <w:tr w14:paraId="17CD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952" w:type="dxa"/>
            <w:noWrap w:val="0"/>
            <w:vAlign w:val="center"/>
          </w:tcPr>
          <w:p w14:paraId="7A961A28">
            <w:pPr>
              <w:spacing w:line="240" w:lineRule="auto"/>
              <w:jc w:val="both"/>
              <w:rPr>
                <w:rFonts w:hint="eastAsia" w:cs="宋体"/>
                <w:color w:val="auto"/>
                <w:sz w:val="24"/>
                <w:szCs w:val="24"/>
                <w:highlight w:val="none"/>
                <w:lang w:val="en-US" w:eastAsia="zh-CN"/>
              </w:rPr>
            </w:pPr>
            <w:r>
              <w:rPr>
                <w:rFonts w:hint="eastAsia" w:cs="宋体"/>
                <w:color w:val="auto"/>
                <w:sz w:val="24"/>
                <w:szCs w:val="24"/>
                <w:highlight w:val="none"/>
                <w:lang w:val="zh-CN" w:eastAsia="zh-CN"/>
              </w:rPr>
              <w:t>投标最高限价</w:t>
            </w:r>
          </w:p>
        </w:tc>
        <w:tc>
          <w:tcPr>
            <w:tcW w:w="6559" w:type="dxa"/>
            <w:noWrap w:val="0"/>
            <w:vAlign w:val="center"/>
          </w:tcPr>
          <w:p w14:paraId="6AC91B5A">
            <w:pPr>
              <w:spacing w:line="240" w:lineRule="auto"/>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754597.98元</w:t>
            </w:r>
          </w:p>
        </w:tc>
      </w:tr>
      <w:tr w14:paraId="606C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952" w:type="dxa"/>
            <w:noWrap w:val="0"/>
            <w:vAlign w:val="center"/>
          </w:tcPr>
          <w:p w14:paraId="10077E7A">
            <w:pPr>
              <w:spacing w:line="240" w:lineRule="auto"/>
              <w:jc w:val="left"/>
              <w:rPr>
                <w:rFonts w:hint="eastAsia" w:ascii="宋体" w:hAnsi="宋体" w:eastAsia="宋体" w:cs="宋体"/>
                <w:sz w:val="24"/>
                <w:szCs w:val="24"/>
              </w:rPr>
            </w:pPr>
            <w:r>
              <w:rPr>
                <w:rFonts w:hint="eastAsia" w:ascii="宋体" w:hAnsi="宋体" w:eastAsia="宋体" w:cs="宋体"/>
                <w:sz w:val="24"/>
                <w:szCs w:val="24"/>
              </w:rPr>
              <w:t>项目分包个数</w:t>
            </w:r>
          </w:p>
        </w:tc>
        <w:tc>
          <w:tcPr>
            <w:tcW w:w="6559" w:type="dxa"/>
            <w:noWrap w:val="0"/>
            <w:vAlign w:val="center"/>
          </w:tcPr>
          <w:p w14:paraId="7F53D7C0">
            <w:pPr>
              <w:spacing w:line="240" w:lineRule="auto"/>
              <w:jc w:val="both"/>
              <w:rPr>
                <w:rFonts w:hint="eastAsia" w:ascii="宋体" w:hAnsi="宋体" w:eastAsia="宋体" w:cs="宋体"/>
                <w:color w:val="000000"/>
                <w:sz w:val="24"/>
                <w:szCs w:val="24"/>
                <w:lang w:eastAsia="zh-CN"/>
              </w:rPr>
            </w:pPr>
            <w:r>
              <w:rPr>
                <w:rFonts w:hint="eastAsia" w:cs="宋体"/>
                <w:color w:val="000000"/>
                <w:sz w:val="24"/>
                <w:szCs w:val="24"/>
                <w:lang w:val="en-US" w:eastAsia="zh-CN"/>
              </w:rPr>
              <w:t>/</w:t>
            </w:r>
          </w:p>
        </w:tc>
      </w:tr>
      <w:tr w14:paraId="732D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952" w:type="dxa"/>
            <w:noWrap w:val="0"/>
            <w:vAlign w:val="center"/>
          </w:tcPr>
          <w:p w14:paraId="751088EB">
            <w:pPr>
              <w:spacing w:line="240" w:lineRule="auto"/>
              <w:jc w:val="left"/>
              <w:rPr>
                <w:rFonts w:hint="eastAsia" w:ascii="宋体" w:hAnsi="宋体" w:eastAsia="宋体" w:cs="宋体"/>
                <w:sz w:val="24"/>
                <w:szCs w:val="24"/>
              </w:rPr>
            </w:pPr>
            <w:r>
              <w:rPr>
                <w:rFonts w:hint="eastAsia" w:ascii="宋体" w:hAnsi="宋体"/>
                <w:sz w:val="24"/>
              </w:rPr>
              <w:t>工程地点</w:t>
            </w:r>
          </w:p>
        </w:tc>
        <w:tc>
          <w:tcPr>
            <w:tcW w:w="6559" w:type="dxa"/>
            <w:noWrap w:val="0"/>
            <w:vAlign w:val="center"/>
          </w:tcPr>
          <w:p w14:paraId="0FC8C797">
            <w:pPr>
              <w:spacing w:line="24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共和县石乃亥</w:t>
            </w:r>
          </w:p>
        </w:tc>
      </w:tr>
      <w:tr w14:paraId="54FB5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952" w:type="dxa"/>
            <w:noWrap w:val="0"/>
            <w:vAlign w:val="center"/>
          </w:tcPr>
          <w:p w14:paraId="2C2888F4">
            <w:pPr>
              <w:spacing w:line="240" w:lineRule="auto"/>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工程工期</w:t>
            </w:r>
          </w:p>
        </w:tc>
        <w:tc>
          <w:tcPr>
            <w:tcW w:w="6559" w:type="dxa"/>
            <w:noWrap w:val="0"/>
            <w:vAlign w:val="center"/>
          </w:tcPr>
          <w:p w14:paraId="261A2D21">
            <w:pPr>
              <w:spacing w:line="240" w:lineRule="auto"/>
              <w:jc w:val="both"/>
              <w:rPr>
                <w:rFonts w:hint="default" w:eastAsia="宋体" w:cs="宋体"/>
                <w:color w:val="auto"/>
                <w:sz w:val="24"/>
                <w:szCs w:val="24"/>
                <w:highlight w:val="none"/>
                <w:lang w:val="en-US" w:eastAsia="zh-CN"/>
              </w:rPr>
            </w:pPr>
            <w:r>
              <w:rPr>
                <w:rFonts w:hint="eastAsia" w:cs="宋体"/>
                <w:color w:val="auto"/>
                <w:sz w:val="24"/>
                <w:szCs w:val="24"/>
                <w:highlight w:val="none"/>
                <w:lang w:val="en-US" w:eastAsia="zh-CN"/>
              </w:rPr>
              <w:t>40天；（计划开工日期：2024年10月22日；计划竣工日期：2024年11月30日）</w:t>
            </w:r>
          </w:p>
        </w:tc>
      </w:tr>
      <w:tr w14:paraId="66D6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952" w:type="dxa"/>
            <w:noWrap w:val="0"/>
            <w:vAlign w:val="center"/>
          </w:tcPr>
          <w:p w14:paraId="373B54DF">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项目概况与招标范围</w:t>
            </w:r>
          </w:p>
        </w:tc>
        <w:tc>
          <w:tcPr>
            <w:tcW w:w="6559" w:type="dxa"/>
            <w:noWrap w:val="0"/>
            <w:vAlign w:val="center"/>
          </w:tcPr>
          <w:p w14:paraId="6D3B0F20">
            <w:pPr>
              <w:spacing w:line="240" w:lineRule="auto"/>
              <w:jc w:val="both"/>
              <w:rPr>
                <w:rFonts w:hint="default" w:ascii="宋体" w:hAnsi="宋体" w:eastAsia="宋体" w:cs="宋体"/>
                <w:color w:val="000000"/>
                <w:sz w:val="24"/>
                <w:szCs w:val="24"/>
                <w:lang w:val="en-US" w:eastAsia="zh-CN"/>
              </w:rPr>
            </w:pPr>
            <w:r>
              <w:rPr>
                <w:rFonts w:hint="eastAsia" w:cs="宋体"/>
                <w:color w:val="000000"/>
                <w:kern w:val="0"/>
                <w:sz w:val="24"/>
                <w:szCs w:val="24"/>
                <w:lang w:val="zh-CN" w:eastAsia="zh-CN" w:bidi="zh-CN"/>
              </w:rPr>
              <w:t>共和县石乃亥供销社升级改造项目（具体内容详见工程量清单）</w:t>
            </w:r>
          </w:p>
        </w:tc>
      </w:tr>
      <w:tr w14:paraId="3758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2" w:type="dxa"/>
            <w:noWrap w:val="0"/>
            <w:vAlign w:val="center"/>
          </w:tcPr>
          <w:p w14:paraId="633B9FA9">
            <w:pPr>
              <w:spacing w:line="240" w:lineRule="auto"/>
              <w:jc w:val="left"/>
              <w:rPr>
                <w:rFonts w:hint="eastAsia"/>
                <w:sz w:val="24"/>
                <w:highlight w:val="none"/>
                <w:lang w:val="en-US" w:eastAsia="zh-CN"/>
              </w:rPr>
            </w:pPr>
            <w:r>
              <w:rPr>
                <w:rFonts w:hint="eastAsia"/>
                <w:sz w:val="24"/>
                <w:highlight w:val="none"/>
                <w:lang w:val="en-US" w:eastAsia="zh-CN"/>
              </w:rPr>
              <w:t>投标人资格条件</w:t>
            </w:r>
          </w:p>
        </w:tc>
        <w:tc>
          <w:tcPr>
            <w:tcW w:w="6559" w:type="dxa"/>
            <w:noWrap w:val="0"/>
            <w:vAlign w:val="center"/>
          </w:tcPr>
          <w:p w14:paraId="574E2D87">
            <w:pPr>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1、符合《中华人民共和国政府采购法》第22条的条件；</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1）供应商的营业执照等证明文件，自然人的身份证明。</w:t>
            </w:r>
          </w:p>
          <w:p w14:paraId="413BADD2">
            <w:pPr>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2）财务状况报告，依法缴纳税收和社会保障资金的相关材料。</w:t>
            </w:r>
          </w:p>
          <w:p w14:paraId="0EADF744">
            <w:pPr>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3）具备履行合同所必需的设备和专业技术能力的证明材料。</w:t>
            </w:r>
          </w:p>
          <w:p w14:paraId="7BD0C6C5">
            <w:pPr>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4）参加政府采购活动前3年内在经营活动中没有重大违法记录的书面声明。</w:t>
            </w:r>
          </w:p>
          <w:p w14:paraId="6F6F01B1">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5）具备法律、行政法规规定的其他条件的证明材料。</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2、</w:t>
            </w:r>
            <w:r>
              <w:rPr>
                <w:rFonts w:hint="eastAsia" w:cs="宋体"/>
                <w:color w:val="auto"/>
                <w:sz w:val="24"/>
                <w:szCs w:val="24"/>
                <w:highlight w:val="none"/>
                <w:lang w:eastAsia="zh-CN"/>
              </w:rPr>
              <w:t>经信用中国（www.creditchina.gov.cn）、中国政府采购网（www.ccgp.gov.cn）等渠道查询后，列入失信被执行人、重大税收违法案件当事人名单、政府采购严重违法失信行为记录名单的，取消投标资格(提供各网站的查询截图及信用中国完整的信用报告)。</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3、本项目不接受以联合体方式进行投标；</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4、单位负责人为同一人或者存在直接控股、管理关系的不同供应商，不得参加同一合同项下的政府采购活动。否则，皆取消投标资格；</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5、为本采购项目提供整体设计、规范编制或者项目管理、监理、检测等服务的供应商，不得再参加该采购项目的其他采购活动；</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6、供应商须具备</w:t>
            </w:r>
            <w:r>
              <w:rPr>
                <w:rFonts w:hint="eastAsia" w:cs="宋体"/>
                <w:color w:val="auto"/>
                <w:sz w:val="24"/>
                <w:szCs w:val="24"/>
                <w:highlight w:val="none"/>
                <w:lang w:val="en-US" w:eastAsia="zh-CN"/>
              </w:rPr>
              <w:t>建筑工程施工总承包叁级及以上资质</w:t>
            </w:r>
            <w:r>
              <w:rPr>
                <w:rFonts w:hint="eastAsia" w:ascii="宋体" w:hAnsi="宋体" w:eastAsia="宋体" w:cs="宋体"/>
                <w:color w:val="auto"/>
                <w:sz w:val="24"/>
                <w:szCs w:val="24"/>
                <w:highlight w:val="none"/>
                <w:lang w:eastAsia="zh-CN"/>
              </w:rPr>
              <w:t>，并在人员</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lang w:eastAsia="zh-CN"/>
              </w:rPr>
              <w:t>设备、资金等方面具有相应的能力，同时应具备有效的安全生产许可证</w:t>
            </w:r>
            <w:r>
              <w:rPr>
                <w:rFonts w:hint="eastAsia" w:cs="宋体"/>
                <w:color w:val="auto"/>
                <w:sz w:val="24"/>
                <w:szCs w:val="24"/>
                <w:highlight w:val="none"/>
                <w:lang w:val="en-US" w:eastAsia="zh-CN"/>
              </w:rPr>
              <w:t>；</w:t>
            </w:r>
          </w:p>
          <w:p w14:paraId="58BD9AEB">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7、项目经理须具备[</w:t>
            </w:r>
            <w:bookmarkStart w:id="32" w:name="EB0b88a420fa7f4799abc749684d54d4c6"/>
            <w:r>
              <w:rPr>
                <w:rFonts w:hint="eastAsia" w:cs="宋体"/>
                <w:color w:val="auto"/>
                <w:sz w:val="24"/>
                <w:szCs w:val="24"/>
                <w:highlight w:val="none"/>
                <w:lang w:val="en-US" w:eastAsia="zh-CN"/>
              </w:rPr>
              <w:t>建筑</w:t>
            </w:r>
            <w:r>
              <w:rPr>
                <w:rFonts w:hint="eastAsia" w:ascii="宋体" w:hAnsi="宋体" w:eastAsia="宋体" w:cs="宋体"/>
                <w:color w:val="auto"/>
                <w:sz w:val="24"/>
                <w:szCs w:val="24"/>
                <w:highlight w:val="none"/>
                <w:lang w:val="en-US" w:eastAsia="zh-CN"/>
              </w:rPr>
              <w:t>工程</w:t>
            </w:r>
            <w:bookmarkEnd w:id="32"/>
            <w:r>
              <w:rPr>
                <w:rFonts w:hint="eastAsia" w:ascii="宋体" w:hAnsi="宋体" w:eastAsia="宋体" w:cs="宋体"/>
                <w:color w:val="auto"/>
                <w:sz w:val="24"/>
                <w:szCs w:val="24"/>
                <w:highlight w:val="none"/>
                <w:lang w:val="en-US" w:eastAsia="zh-CN"/>
              </w:rPr>
              <w:t>专业贰级](含)以上专业级注册建造师执业资格和有效地安全生产考核合格证书</w:t>
            </w:r>
            <w:r>
              <w:rPr>
                <w:rFonts w:hint="eastAsia" w:ascii="宋体" w:hAnsi="宋体" w:eastAsia="宋体" w:cs="宋体"/>
                <w:color w:val="auto"/>
                <w:sz w:val="24"/>
                <w:szCs w:val="24"/>
                <w:highlight w:val="none"/>
                <w:lang w:eastAsia="zh-CN"/>
              </w:rPr>
              <w:t>，且未承担在建项目；</w:t>
            </w:r>
          </w:p>
          <w:p w14:paraId="6C081CE0">
            <w:pPr>
              <w:spacing w:line="240" w:lineRule="auto"/>
              <w:jc w:val="both"/>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、省外供应商须提供有效的进青备案登记证明。</w:t>
            </w:r>
          </w:p>
          <w:p w14:paraId="5C2AC91E">
            <w:pPr>
              <w:pStyle w:val="2"/>
              <w:spacing w:line="240" w:lineRule="auto"/>
              <w:ind w:left="0" w:leftChars="0" w:firstLine="0" w:firstLineChars="0"/>
              <w:rPr>
                <w:rFonts w:hint="default"/>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kern w:val="0"/>
                <w:sz w:val="24"/>
                <w:szCs w:val="24"/>
                <w:highlight w:val="none"/>
                <w:lang w:val="en-US" w:eastAsia="zh-CN" w:bidi="zh-CN"/>
              </w:rPr>
              <w:t>其他条件：本项目专门面向中小微企业采购，预留份额100%(监狱企业、残疾人福利性单位均视同小型、微型企业)。</w:t>
            </w:r>
          </w:p>
        </w:tc>
      </w:tr>
      <w:tr w14:paraId="4CC3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2" w:type="dxa"/>
            <w:noWrap w:val="0"/>
            <w:vAlign w:val="center"/>
          </w:tcPr>
          <w:p w14:paraId="43431F82">
            <w:pPr>
              <w:spacing w:line="240" w:lineRule="auto"/>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竞争性磋商公告发布时间</w:t>
            </w:r>
          </w:p>
        </w:tc>
        <w:tc>
          <w:tcPr>
            <w:tcW w:w="6559" w:type="dxa"/>
            <w:noWrap w:val="0"/>
            <w:vAlign w:val="center"/>
          </w:tcPr>
          <w:p w14:paraId="156FF7A5">
            <w:pPr>
              <w:spacing w:line="240" w:lineRule="auto"/>
              <w:jc w:val="both"/>
              <w:rPr>
                <w:rFonts w:hint="eastAsia" w:cs="宋体"/>
                <w:color w:val="auto"/>
                <w:sz w:val="24"/>
                <w:szCs w:val="24"/>
                <w:highlight w:val="none"/>
                <w:lang w:val="zh-CN" w:eastAsia="zh-CN"/>
              </w:rPr>
            </w:pPr>
            <w:r>
              <w:rPr>
                <w:rFonts w:hint="eastAsia" w:cs="宋体"/>
                <w:color w:val="auto"/>
                <w:sz w:val="24"/>
                <w:szCs w:val="24"/>
                <w:highlight w:val="none"/>
                <w:lang w:val="zh-CN" w:eastAsia="zh-CN"/>
              </w:rPr>
              <w:t>2024年10月09日</w:t>
            </w:r>
          </w:p>
        </w:tc>
      </w:tr>
      <w:tr w14:paraId="2F69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2" w:type="dxa"/>
            <w:noWrap w:val="0"/>
            <w:vAlign w:val="center"/>
          </w:tcPr>
          <w:p w14:paraId="0392219B">
            <w:pPr>
              <w:spacing w:line="240" w:lineRule="auto"/>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竞争性磋商文件发售起止时间</w:t>
            </w:r>
          </w:p>
        </w:tc>
        <w:tc>
          <w:tcPr>
            <w:tcW w:w="6559" w:type="dxa"/>
            <w:noWrap w:val="0"/>
            <w:vAlign w:val="center"/>
          </w:tcPr>
          <w:p w14:paraId="67A5D3DC">
            <w:pPr>
              <w:spacing w:line="240" w:lineRule="auto"/>
              <w:jc w:val="both"/>
              <w:rPr>
                <w:rFonts w:hint="eastAsia" w:cs="宋体"/>
                <w:color w:val="auto"/>
                <w:sz w:val="24"/>
                <w:szCs w:val="24"/>
                <w:highlight w:val="none"/>
                <w:lang w:val="zh-CN" w:eastAsia="zh-CN"/>
              </w:rPr>
            </w:pPr>
            <w:r>
              <w:rPr>
                <w:rFonts w:hint="eastAsia" w:cs="宋体"/>
                <w:color w:val="auto"/>
                <w:sz w:val="24"/>
                <w:szCs w:val="24"/>
                <w:highlight w:val="none"/>
                <w:lang w:val="en-US" w:eastAsia="zh-CN"/>
              </w:rPr>
              <w:t>2024年10月10日至2024年10月15日每天上午00:00至12:00，下午12:00至23:59（北京时间，法定节假日除外）</w:t>
            </w:r>
          </w:p>
        </w:tc>
      </w:tr>
      <w:tr w14:paraId="2E49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2" w:type="dxa"/>
            <w:noWrap w:val="0"/>
            <w:vAlign w:val="center"/>
          </w:tcPr>
          <w:p w14:paraId="06A9AB03">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竞争性磋商文件发售方式</w:t>
            </w:r>
          </w:p>
        </w:tc>
        <w:tc>
          <w:tcPr>
            <w:tcW w:w="6559" w:type="dxa"/>
            <w:noWrap w:val="0"/>
            <w:vAlign w:val="center"/>
          </w:tcPr>
          <w:p w14:paraId="5486E8A9">
            <w:pPr>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供应商登录政采云平台https://www.zcygov.cn/在线申请获取采购文件（进入“项目采购”应用，在获取采购文件菜单中选择项目，申请获取采购文件）</w:t>
            </w:r>
          </w:p>
        </w:tc>
      </w:tr>
      <w:tr w14:paraId="0FAA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2" w:type="dxa"/>
            <w:noWrap w:val="0"/>
            <w:vAlign w:val="center"/>
          </w:tcPr>
          <w:p w14:paraId="3001FEAA">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竞争性磋商文件售价</w:t>
            </w:r>
          </w:p>
        </w:tc>
        <w:tc>
          <w:tcPr>
            <w:tcW w:w="6559" w:type="dxa"/>
            <w:noWrap w:val="0"/>
            <w:vAlign w:val="center"/>
          </w:tcPr>
          <w:p w14:paraId="56ABB68B">
            <w:pPr>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0元/份</w:t>
            </w:r>
          </w:p>
        </w:tc>
      </w:tr>
      <w:tr w14:paraId="6DF5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2" w:type="dxa"/>
            <w:noWrap w:val="0"/>
            <w:vAlign w:val="center"/>
          </w:tcPr>
          <w:p w14:paraId="2479225B">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竞争性磋商文件发售地点</w:t>
            </w:r>
          </w:p>
        </w:tc>
        <w:tc>
          <w:tcPr>
            <w:tcW w:w="6559" w:type="dxa"/>
            <w:noWrap w:val="0"/>
            <w:vAlign w:val="center"/>
          </w:tcPr>
          <w:p w14:paraId="1B006D99">
            <w:pPr>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政采云线上报名，具体方式请咨询线上电子化交易系统：咨询电话：政采云 </w:t>
            </w:r>
            <w:r>
              <w:rPr>
                <w:rFonts w:hint="eastAsia" w:cs="宋体"/>
                <w:color w:val="000000"/>
                <w:sz w:val="24"/>
                <w:szCs w:val="24"/>
                <w:lang w:val="en-US" w:eastAsia="zh-CN"/>
              </w:rPr>
              <w:t>95763</w:t>
            </w:r>
            <w:r>
              <w:rPr>
                <w:rFonts w:hint="eastAsia" w:ascii="宋体" w:hAnsi="宋体" w:eastAsia="宋体" w:cs="宋体"/>
                <w:color w:val="000000"/>
                <w:sz w:val="24"/>
                <w:szCs w:val="24"/>
                <w:lang w:val="en-US" w:eastAsia="zh-CN"/>
              </w:rPr>
              <w:t>。《青海省政府采购网》下载采购文件。（提示：请潜在供应商报名前务必完成网上企业注册及CA锁办理等手续；具体操作详见附件操作指南）</w:t>
            </w:r>
          </w:p>
        </w:tc>
      </w:tr>
      <w:tr w14:paraId="42D3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2" w:type="dxa"/>
            <w:noWrap w:val="0"/>
            <w:vAlign w:val="center"/>
          </w:tcPr>
          <w:p w14:paraId="1D5DD37B">
            <w:pPr>
              <w:spacing w:line="240" w:lineRule="auto"/>
              <w:jc w:val="both"/>
              <w:rPr>
                <w:rFonts w:hint="default" w:cs="宋体"/>
                <w:color w:val="auto"/>
                <w:sz w:val="24"/>
                <w:szCs w:val="24"/>
                <w:highlight w:val="none"/>
                <w:lang w:val="en-US" w:eastAsia="zh-CN"/>
              </w:rPr>
            </w:pPr>
            <w:r>
              <w:rPr>
                <w:rFonts w:hint="eastAsia" w:cs="宋体"/>
                <w:color w:val="auto"/>
                <w:sz w:val="24"/>
                <w:szCs w:val="24"/>
                <w:highlight w:val="none"/>
                <w:lang w:val="en-US" w:eastAsia="zh-CN"/>
              </w:rPr>
              <w:t>响应文件提交截止时间</w:t>
            </w:r>
          </w:p>
        </w:tc>
        <w:tc>
          <w:tcPr>
            <w:tcW w:w="6559" w:type="dxa"/>
            <w:noWrap w:val="0"/>
            <w:vAlign w:val="center"/>
          </w:tcPr>
          <w:p w14:paraId="42C31D2F">
            <w:pPr>
              <w:spacing w:line="240" w:lineRule="auto"/>
              <w:jc w:val="both"/>
              <w:rPr>
                <w:rFonts w:hint="eastAsia" w:cs="宋体"/>
                <w:color w:val="auto"/>
                <w:sz w:val="24"/>
                <w:szCs w:val="24"/>
                <w:highlight w:val="none"/>
                <w:lang w:val="en-US" w:eastAsia="zh-CN"/>
              </w:rPr>
            </w:pPr>
            <w:r>
              <w:rPr>
                <w:rFonts w:hint="eastAsia" w:cs="宋体"/>
                <w:color w:val="auto"/>
                <w:sz w:val="24"/>
                <w:szCs w:val="24"/>
                <w:highlight w:val="none"/>
                <w:lang w:val="zh-CN" w:eastAsia="zh-CN"/>
              </w:rPr>
              <w:t>2024年10月21日10时00分（北京时间）</w:t>
            </w:r>
          </w:p>
        </w:tc>
      </w:tr>
      <w:tr w14:paraId="2E0E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2" w:type="dxa"/>
            <w:noWrap w:val="0"/>
            <w:vAlign w:val="center"/>
          </w:tcPr>
          <w:p w14:paraId="46313F23">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响应文件提交地点</w:t>
            </w:r>
          </w:p>
        </w:tc>
        <w:tc>
          <w:tcPr>
            <w:tcW w:w="6559" w:type="dxa"/>
            <w:noWrap w:val="0"/>
            <w:vAlign w:val="center"/>
          </w:tcPr>
          <w:p w14:paraId="530E76EB">
            <w:pPr>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供应商应在投标截止时间前按磋商文件要求使用政采云电子投标客户端制作上传电子磋商响应文件，并在开标后30分钟内远程解密磋商响应文件。</w:t>
            </w:r>
          </w:p>
        </w:tc>
      </w:tr>
      <w:tr w14:paraId="4DA4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2" w:type="dxa"/>
            <w:noWrap w:val="0"/>
            <w:vAlign w:val="center"/>
          </w:tcPr>
          <w:p w14:paraId="08630F5A">
            <w:pPr>
              <w:spacing w:line="240" w:lineRule="auto"/>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响应文件开启时间</w:t>
            </w:r>
          </w:p>
        </w:tc>
        <w:tc>
          <w:tcPr>
            <w:tcW w:w="6559" w:type="dxa"/>
            <w:noWrap w:val="0"/>
            <w:vAlign w:val="center"/>
          </w:tcPr>
          <w:p w14:paraId="20F35233">
            <w:pPr>
              <w:spacing w:line="240" w:lineRule="auto"/>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2024年10月21日10时00分（北京时间）</w:t>
            </w:r>
          </w:p>
        </w:tc>
      </w:tr>
      <w:tr w14:paraId="084A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2" w:type="dxa"/>
            <w:noWrap w:val="0"/>
            <w:vAlign w:val="center"/>
          </w:tcPr>
          <w:p w14:paraId="4A289F6F">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响应文件开启地点</w:t>
            </w:r>
          </w:p>
        </w:tc>
        <w:tc>
          <w:tcPr>
            <w:tcW w:w="6559" w:type="dxa"/>
            <w:noWrap w:val="0"/>
            <w:vAlign w:val="center"/>
          </w:tcPr>
          <w:p w14:paraId="5F6CD90D">
            <w:pPr>
              <w:spacing w:line="360" w:lineRule="auto"/>
              <w:jc w:val="both"/>
              <w:rPr>
                <w:rFonts w:hint="default" w:ascii="宋体" w:hAnsi="宋体" w:eastAsia="宋体" w:cs="宋体"/>
                <w:color w:val="000000"/>
                <w:sz w:val="24"/>
                <w:szCs w:val="24"/>
                <w:lang w:val="en-US" w:eastAsia="zh-CN"/>
              </w:rPr>
            </w:pPr>
            <w:r>
              <w:rPr>
                <w:rFonts w:hint="eastAsia" w:cs="宋体"/>
                <w:color w:val="auto"/>
                <w:sz w:val="24"/>
                <w:szCs w:val="24"/>
                <w:highlight w:val="none"/>
                <w:lang w:val="en-US" w:eastAsia="zh-CN"/>
              </w:rPr>
              <w:t xml:space="preserve">供应商登录政采云平台https://www.zcygov.cn/在线申请获取采购文件 </w:t>
            </w:r>
          </w:p>
        </w:tc>
      </w:tr>
      <w:tr w14:paraId="7673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2" w:type="dxa"/>
            <w:noWrap w:val="0"/>
            <w:vAlign w:val="center"/>
          </w:tcPr>
          <w:p w14:paraId="10CEEE0A">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采购单位及联系人电话</w:t>
            </w:r>
          </w:p>
        </w:tc>
        <w:tc>
          <w:tcPr>
            <w:tcW w:w="6559" w:type="dxa"/>
            <w:noWrap w:val="0"/>
            <w:vAlign w:val="center"/>
          </w:tcPr>
          <w:p w14:paraId="6D6E8D02">
            <w:pPr>
              <w:spacing w:line="288" w:lineRule="auto"/>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采购单位：</w:t>
            </w:r>
            <w:r>
              <w:rPr>
                <w:rFonts w:hint="eastAsia" w:cs="宋体"/>
                <w:b/>
                <w:bCs/>
                <w:color w:val="auto"/>
                <w:sz w:val="24"/>
                <w:szCs w:val="24"/>
                <w:highlight w:val="none"/>
                <w:lang w:eastAsia="zh-CN"/>
              </w:rPr>
              <w:t>共和县供销合作社联合社</w:t>
            </w:r>
          </w:p>
          <w:p w14:paraId="402CD317">
            <w:pPr>
              <w:spacing w:line="288" w:lineRule="auto"/>
              <w:ind w:left="720" w:hanging="720" w:hangingChars="3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地址：共和县恰卜恰镇团结西路1号</w:t>
            </w:r>
          </w:p>
          <w:p w14:paraId="5941D9D4">
            <w:pPr>
              <w:spacing w:line="288" w:lineRule="auto"/>
              <w:ind w:left="720" w:hanging="720" w:hangingChars="300"/>
              <w:jc w:val="both"/>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cs="宋体"/>
                <w:color w:val="auto"/>
                <w:sz w:val="24"/>
                <w:szCs w:val="24"/>
                <w:highlight w:val="none"/>
                <w:lang w:val="en-US" w:eastAsia="zh-CN"/>
              </w:rPr>
              <w:t>范</w:t>
            </w:r>
            <w:r>
              <w:rPr>
                <w:rFonts w:hint="eastAsia" w:ascii="宋体" w:hAnsi="宋体" w:eastAsia="宋体" w:cs="宋体"/>
                <w:color w:val="auto"/>
                <w:sz w:val="24"/>
                <w:szCs w:val="24"/>
                <w:highlight w:val="none"/>
                <w:lang w:val="en-US" w:eastAsia="zh-CN"/>
              </w:rPr>
              <w:t>老师</w:t>
            </w:r>
          </w:p>
          <w:p w14:paraId="214048FA">
            <w:pPr>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highlight w:val="none"/>
              </w:rPr>
              <w:t>联系电话：</w:t>
            </w:r>
            <w:r>
              <w:rPr>
                <w:rFonts w:hint="eastAsia" w:cs="宋体"/>
                <w:color w:val="auto"/>
                <w:sz w:val="24"/>
                <w:szCs w:val="24"/>
                <w:highlight w:val="none"/>
                <w:lang w:eastAsia="zh-CN"/>
              </w:rPr>
              <w:t>0974-8538578</w:t>
            </w:r>
          </w:p>
        </w:tc>
      </w:tr>
      <w:tr w14:paraId="21EE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2" w:type="dxa"/>
            <w:noWrap w:val="0"/>
            <w:vAlign w:val="center"/>
          </w:tcPr>
          <w:p w14:paraId="23F4CDE3">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采购代理机构及联系人电话</w:t>
            </w:r>
          </w:p>
        </w:tc>
        <w:tc>
          <w:tcPr>
            <w:tcW w:w="6559" w:type="dxa"/>
            <w:noWrap w:val="0"/>
            <w:vAlign w:val="center"/>
          </w:tcPr>
          <w:p w14:paraId="3822FAC8">
            <w:pPr>
              <w:spacing w:line="288" w:lineRule="auto"/>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采购代理机构：</w:t>
            </w:r>
            <w:r>
              <w:rPr>
                <w:rFonts w:hint="eastAsia" w:cs="宋体"/>
                <w:b/>
                <w:bCs/>
                <w:color w:val="auto"/>
                <w:sz w:val="24"/>
                <w:szCs w:val="24"/>
                <w:highlight w:val="none"/>
                <w:lang w:eastAsia="zh-CN"/>
              </w:rPr>
              <w:t>青海锋业工程项目管理有限公司</w:t>
            </w:r>
          </w:p>
          <w:p w14:paraId="235ABE01">
            <w:pPr>
              <w:spacing w:line="288"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cs="宋体"/>
                <w:color w:val="auto"/>
                <w:sz w:val="24"/>
                <w:szCs w:val="24"/>
                <w:highlight w:val="none"/>
                <w:lang w:val="en-US" w:eastAsia="zh-CN"/>
              </w:rPr>
              <w:t>王女士</w:t>
            </w:r>
          </w:p>
          <w:p w14:paraId="14B253DC">
            <w:pPr>
              <w:spacing w:line="288"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color w:val="auto"/>
                <w:sz w:val="24"/>
                <w:szCs w:val="24"/>
                <w:highlight w:val="none"/>
                <w:lang w:val="en-US" w:eastAsia="zh-CN"/>
              </w:rPr>
              <w:t>0971-6122624</w:t>
            </w:r>
          </w:p>
          <w:p w14:paraId="4D8F9ADF">
            <w:pPr>
              <w:spacing w:line="360" w:lineRule="auto"/>
              <w:jc w:val="both"/>
              <w:rPr>
                <w:rFonts w:hint="default" w:ascii="宋体" w:hAnsi="宋体" w:eastAsia="宋体" w:cs="宋体"/>
                <w:color w:val="000000"/>
                <w:sz w:val="24"/>
                <w:szCs w:val="24"/>
                <w:lang w:val="en-US" w:eastAsia="zh-CN"/>
              </w:rPr>
            </w:pPr>
            <w:r>
              <w:rPr>
                <w:rFonts w:hint="eastAsia" w:ascii="宋体" w:hAnsi="宋体" w:eastAsia="宋体" w:cs="宋体"/>
                <w:color w:val="auto"/>
                <w:sz w:val="24"/>
                <w:szCs w:val="24"/>
                <w:highlight w:val="none"/>
              </w:rPr>
              <w:t>联系地址：</w:t>
            </w:r>
            <w:r>
              <w:rPr>
                <w:rFonts w:hint="eastAsia"/>
                <w:sz w:val="24"/>
                <w:szCs w:val="24"/>
                <w:lang w:eastAsia="zh-CN"/>
              </w:rPr>
              <w:t>西宁市唐道唐府公寓 C 座 10B、11014</w:t>
            </w:r>
          </w:p>
        </w:tc>
      </w:tr>
      <w:tr w14:paraId="5907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2" w:type="dxa"/>
            <w:noWrap w:val="0"/>
            <w:vAlign w:val="center"/>
          </w:tcPr>
          <w:p w14:paraId="1FBCEE99">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其他事项</w:t>
            </w:r>
          </w:p>
        </w:tc>
        <w:tc>
          <w:tcPr>
            <w:tcW w:w="6559" w:type="dxa"/>
            <w:noWrap w:val="0"/>
            <w:vAlign w:val="center"/>
          </w:tcPr>
          <w:p w14:paraId="7EFB78A4">
            <w:pPr>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cs="宋体"/>
                <w:color w:val="000000"/>
                <w:sz w:val="24"/>
                <w:szCs w:val="24"/>
                <w:lang w:val="zh-CN" w:eastAsia="zh-CN"/>
              </w:rPr>
              <w:t>本项目招标公告发布媒体：本次招标公告同时在《青海省电子招标投标公共服务平台》、《青海政府采购网》上发布</w:t>
            </w:r>
            <w:r>
              <w:rPr>
                <w:rFonts w:hint="eastAsia" w:ascii="宋体" w:hAnsi="宋体" w:eastAsia="宋体" w:cs="宋体"/>
                <w:color w:val="000000"/>
                <w:sz w:val="24"/>
                <w:szCs w:val="24"/>
                <w:lang w:val="zh-CN" w:eastAsia="zh-CN"/>
              </w:rPr>
              <w:t>，公告期限：自《青海省政府采购网》发布之日起5个工作日；公告内容以《青海省政府采购网》发布的为准；</w:t>
            </w:r>
          </w:p>
          <w:p w14:paraId="2C2191EC">
            <w:pPr>
              <w:spacing w:line="360" w:lineRule="auto"/>
              <w:jc w:val="both"/>
              <w:rPr>
                <w:rFonts w:hint="eastAsia" w:ascii="宋体" w:hAnsi="宋体" w:eastAsia="宋体" w:cs="宋体"/>
                <w:color w:val="000000"/>
                <w:sz w:val="24"/>
                <w:szCs w:val="24"/>
                <w:lang w:val="en-US" w:eastAsia="zh-CN"/>
              </w:rPr>
            </w:pPr>
            <w:r>
              <w:rPr>
                <w:rFonts w:hint="eastAsia" w:cs="宋体"/>
                <w:color w:val="000000"/>
                <w:sz w:val="24"/>
                <w:szCs w:val="24"/>
                <w:lang w:val="en-US" w:eastAsia="zh-CN"/>
              </w:rPr>
              <w:t>2、</w:t>
            </w:r>
            <w:r>
              <w:rPr>
                <w:rFonts w:hint="eastAsia" w:ascii="宋体" w:hAnsi="宋体" w:eastAsia="宋体" w:cs="宋体"/>
                <w:color w:val="000000"/>
                <w:sz w:val="24"/>
                <w:szCs w:val="24"/>
                <w:lang w:val="zh-CN" w:eastAsia="zh-CN"/>
              </w:rPr>
              <w:t>本次</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lang w:val="zh-CN" w:eastAsia="zh-CN"/>
              </w:rPr>
              <w:t>采用线上提交响应文件的方式进行采购，线上</w:t>
            </w:r>
            <w:r>
              <w:rPr>
                <w:rFonts w:hint="eastAsia" w:ascii="宋体" w:hAnsi="宋体" w:eastAsia="宋体" w:cs="宋体"/>
                <w:color w:val="000000"/>
                <w:sz w:val="24"/>
                <w:szCs w:val="24"/>
                <w:lang w:val="en-US" w:eastAsia="zh-CN"/>
              </w:rPr>
              <w:t>电子版响应</w:t>
            </w:r>
            <w:r>
              <w:rPr>
                <w:rFonts w:hint="eastAsia" w:ascii="宋体" w:hAnsi="宋体" w:eastAsia="宋体" w:cs="宋体"/>
                <w:color w:val="000000"/>
                <w:sz w:val="24"/>
                <w:szCs w:val="24"/>
                <w:lang w:val="zh-CN" w:eastAsia="zh-CN"/>
              </w:rPr>
              <w:t>文件须在</w:t>
            </w:r>
            <w:r>
              <w:rPr>
                <w:rFonts w:hint="eastAsia" w:ascii="宋体" w:hAnsi="宋体" w:eastAsia="宋体" w:cs="宋体"/>
                <w:color w:val="000000"/>
                <w:sz w:val="24"/>
                <w:szCs w:val="24"/>
                <w:lang w:val="en-US" w:eastAsia="zh-CN"/>
              </w:rPr>
              <w:t>响应</w:t>
            </w:r>
            <w:r>
              <w:rPr>
                <w:rFonts w:hint="eastAsia" w:ascii="宋体" w:hAnsi="宋体" w:eastAsia="宋体" w:cs="宋体"/>
                <w:color w:val="000000"/>
                <w:sz w:val="24"/>
                <w:szCs w:val="24"/>
                <w:lang w:val="zh-CN" w:eastAsia="zh-CN"/>
              </w:rPr>
              <w:t>文件递交截止时间前上传政采云平台；</w:t>
            </w:r>
            <w:r>
              <w:rPr>
                <w:rFonts w:hint="eastAsia" w:ascii="宋体" w:hAnsi="宋体" w:eastAsia="宋体" w:cs="宋体"/>
                <w:color w:val="000000"/>
                <w:sz w:val="24"/>
                <w:szCs w:val="24"/>
                <w:lang w:val="zh-CN" w:eastAsia="zh-CN"/>
              </w:rPr>
              <w:br w:type="textWrapping"/>
            </w:r>
            <w:r>
              <w:rPr>
                <w:rFonts w:hint="eastAsia" w:cs="宋体"/>
                <w:color w:val="000000"/>
                <w:sz w:val="24"/>
                <w:szCs w:val="24"/>
                <w:lang w:val="en-US" w:eastAsia="zh-CN"/>
              </w:rPr>
              <w:t>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val="zh-CN" w:eastAsia="zh-CN"/>
              </w:rPr>
              <w:t>若对项目采购电子交易系统操作有疑问，可登录政采云（https://www.zcygov.cn/），点击右侧咨询小采，获取采小蜜智能服务管家帮助，或拨打政采云服务</w:t>
            </w:r>
            <w:r>
              <w:rPr>
                <w:rFonts w:hint="eastAsia" w:ascii="宋体" w:hAnsi="宋体" w:eastAsia="宋体" w:cs="宋体"/>
                <w:color w:val="000000"/>
                <w:sz w:val="24"/>
                <w:szCs w:val="24"/>
                <w:lang w:val="en-US" w:eastAsia="zh-CN"/>
              </w:rPr>
              <w:t>热线</w:t>
            </w:r>
            <w:r>
              <w:rPr>
                <w:rFonts w:hint="eastAsia" w:cs="宋体"/>
                <w:color w:val="000000"/>
                <w:sz w:val="24"/>
                <w:szCs w:val="24"/>
                <w:lang w:val="en-US" w:eastAsia="zh-CN"/>
              </w:rPr>
              <w:t>95763</w:t>
            </w:r>
            <w:r>
              <w:rPr>
                <w:rFonts w:hint="eastAsia" w:ascii="宋体" w:hAnsi="宋体" w:eastAsia="宋体" w:cs="宋体"/>
                <w:color w:val="000000"/>
                <w:sz w:val="24"/>
                <w:szCs w:val="24"/>
                <w:lang w:val="zh-CN" w:eastAsia="zh-CN"/>
              </w:rPr>
              <w:t>获取热线服务帮助。CA问题联系电话（人工）；天谷CA 400-087-8198。</w:t>
            </w:r>
          </w:p>
          <w:p w14:paraId="235B93E0">
            <w:pPr>
              <w:spacing w:line="360" w:lineRule="auto"/>
              <w:jc w:val="both"/>
              <w:rPr>
                <w:rFonts w:hint="default" w:ascii="宋体" w:hAnsi="宋体" w:eastAsia="宋体" w:cs="宋体"/>
                <w:color w:val="000000"/>
                <w:sz w:val="24"/>
                <w:szCs w:val="24"/>
                <w:lang w:val="en-US" w:eastAsia="zh-CN"/>
              </w:rPr>
            </w:pPr>
            <w:r>
              <w:rPr>
                <w:rFonts w:hint="eastAsia" w:cs="宋体"/>
                <w:color w:val="000000"/>
                <w:sz w:val="24"/>
                <w:szCs w:val="24"/>
                <w:lang w:val="en-US" w:eastAsia="zh-CN"/>
              </w:rPr>
              <w:t>4</w:t>
            </w:r>
            <w:r>
              <w:rPr>
                <w:rFonts w:hint="eastAsia" w:ascii="宋体" w:hAnsi="宋体" w:eastAsia="宋体" w:cs="宋体"/>
                <w:color w:val="000000"/>
                <w:sz w:val="24"/>
                <w:szCs w:val="24"/>
                <w:lang w:val="zh-CN" w:eastAsia="zh-CN"/>
              </w:rPr>
              <w:t>、磋商供应商解密和磋商报价时必须由e签宝注册人办理，在固定电脑设备前登陆等待解密和磋商最终报价。</w:t>
            </w:r>
          </w:p>
        </w:tc>
      </w:tr>
      <w:tr w14:paraId="5C90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2" w:type="dxa"/>
            <w:noWrap w:val="0"/>
            <w:vAlign w:val="center"/>
          </w:tcPr>
          <w:p w14:paraId="06931210">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财政部门监督及电话</w:t>
            </w:r>
          </w:p>
        </w:tc>
        <w:tc>
          <w:tcPr>
            <w:tcW w:w="6559" w:type="dxa"/>
            <w:noWrap w:val="0"/>
            <w:vAlign w:val="center"/>
          </w:tcPr>
          <w:p w14:paraId="4CBAAB62">
            <w:pPr>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监督单位：</w:t>
            </w:r>
            <w:r>
              <w:rPr>
                <w:rFonts w:hint="eastAsia" w:cs="宋体"/>
                <w:color w:val="auto"/>
                <w:sz w:val="24"/>
                <w:szCs w:val="24"/>
                <w:highlight w:val="none"/>
                <w:lang w:val="en-US" w:eastAsia="zh-CN"/>
              </w:rPr>
              <w:t>共和县财政局</w:t>
            </w:r>
          </w:p>
          <w:p w14:paraId="3AF27F08">
            <w:pPr>
              <w:spacing w:line="360" w:lineRule="auto"/>
              <w:jc w:val="both"/>
              <w:rPr>
                <w:rFonts w:hint="default" w:ascii="宋体" w:hAnsi="宋体" w:eastAsia="宋体" w:cs="宋体"/>
                <w:color w:val="000000"/>
                <w:sz w:val="24"/>
                <w:szCs w:val="24"/>
                <w:lang w:val="en-US" w:eastAsia="zh-CN"/>
              </w:rPr>
            </w:pPr>
            <w:r>
              <w:rPr>
                <w:rFonts w:hint="eastAsia" w:ascii="宋体" w:hAnsi="宋体" w:eastAsia="宋体" w:cs="宋体"/>
                <w:color w:val="auto"/>
                <w:sz w:val="24"/>
                <w:szCs w:val="24"/>
                <w:highlight w:val="none"/>
                <w:lang w:val="zh-CN"/>
              </w:rPr>
              <w:t>联系电话：</w:t>
            </w:r>
            <w:r>
              <w:rPr>
                <w:rFonts w:hint="eastAsia" w:cs="宋体"/>
                <w:color w:val="auto"/>
                <w:sz w:val="24"/>
                <w:szCs w:val="24"/>
                <w:highlight w:val="none"/>
                <w:lang w:val="zh-CN" w:eastAsia="zh-CN"/>
              </w:rPr>
              <w:t>0974-8520708</w:t>
            </w:r>
          </w:p>
        </w:tc>
      </w:tr>
    </w:tbl>
    <w:p w14:paraId="61124DC2">
      <w:pPr>
        <w:autoSpaceDE w:val="0"/>
        <w:autoSpaceDN w:val="0"/>
        <w:adjustRightInd w:val="0"/>
        <w:spacing w:line="360" w:lineRule="auto"/>
        <w:jc w:val="right"/>
        <w:outlineLvl w:val="0"/>
        <w:rPr>
          <w:rFonts w:hint="eastAsia" w:cs="宋体"/>
          <w:color w:val="000000"/>
          <w:sz w:val="24"/>
          <w:szCs w:val="24"/>
          <w:lang w:eastAsia="zh-CN"/>
        </w:rPr>
      </w:pPr>
      <w:bookmarkStart w:id="33" w:name="_Toc25465"/>
      <w:r>
        <w:rPr>
          <w:rFonts w:hint="eastAsia" w:cs="宋体"/>
          <w:color w:val="000000"/>
          <w:sz w:val="24"/>
          <w:szCs w:val="24"/>
          <w:lang w:eastAsia="zh-CN"/>
        </w:rPr>
        <w:t>青海锋业工程项目管理有限公司</w:t>
      </w:r>
    </w:p>
    <w:p w14:paraId="5933DC29">
      <w:pPr>
        <w:autoSpaceDE w:val="0"/>
        <w:autoSpaceDN w:val="0"/>
        <w:adjustRightInd w:val="0"/>
        <w:spacing w:line="360" w:lineRule="auto"/>
        <w:jc w:val="right"/>
        <w:outlineLvl w:val="0"/>
        <w:rPr>
          <w:rFonts w:hint="eastAsia" w:cs="宋体"/>
          <w:color w:val="auto"/>
          <w:sz w:val="24"/>
          <w:szCs w:val="24"/>
          <w:highlight w:val="none"/>
          <w:lang w:eastAsia="zh-CN"/>
        </w:rPr>
      </w:pPr>
      <w:r>
        <w:rPr>
          <w:rFonts w:hint="eastAsia" w:cs="宋体"/>
          <w:color w:val="auto"/>
          <w:sz w:val="24"/>
          <w:szCs w:val="24"/>
          <w:highlight w:val="none"/>
          <w:lang w:eastAsia="zh-CN"/>
        </w:rPr>
        <w:t>2024年10月09日</w:t>
      </w:r>
    </w:p>
    <w:p w14:paraId="77461F02">
      <w:pPr>
        <w:autoSpaceDE w:val="0"/>
        <w:autoSpaceDN w:val="0"/>
        <w:adjustRightInd w:val="0"/>
        <w:spacing w:line="360" w:lineRule="auto"/>
        <w:jc w:val="center"/>
        <w:outlineLvl w:val="0"/>
        <w:rPr>
          <w:rFonts w:hint="eastAsia" w:ascii="宋体" w:hAnsi="宋体" w:cs="宋体"/>
          <w:b/>
          <w:bCs/>
          <w:color w:val="000000"/>
          <w:sz w:val="36"/>
          <w:szCs w:val="36"/>
          <w:lang w:val="zh-CN"/>
        </w:rPr>
      </w:pPr>
    </w:p>
    <w:p w14:paraId="125795F9">
      <w:pPr>
        <w:autoSpaceDE w:val="0"/>
        <w:autoSpaceDN w:val="0"/>
        <w:adjustRightInd w:val="0"/>
        <w:spacing w:line="360" w:lineRule="auto"/>
        <w:jc w:val="both"/>
        <w:outlineLvl w:val="0"/>
        <w:rPr>
          <w:rFonts w:hint="eastAsia" w:ascii="宋体" w:hAnsi="宋体" w:cs="宋体"/>
          <w:b/>
          <w:bCs/>
          <w:color w:val="000000"/>
          <w:sz w:val="36"/>
          <w:szCs w:val="36"/>
          <w:lang w:val="zh-CN"/>
        </w:rPr>
      </w:pPr>
    </w:p>
    <w:p w14:paraId="24099397">
      <w:pPr>
        <w:autoSpaceDE w:val="0"/>
        <w:autoSpaceDN w:val="0"/>
        <w:adjustRightInd w:val="0"/>
        <w:spacing w:line="360" w:lineRule="auto"/>
        <w:jc w:val="both"/>
        <w:outlineLvl w:val="0"/>
        <w:rPr>
          <w:rFonts w:hint="default" w:ascii="宋体" w:hAnsi="宋体" w:eastAsia="宋体" w:cs="宋体"/>
          <w:b/>
          <w:bCs/>
          <w:color w:val="000000"/>
          <w:sz w:val="36"/>
          <w:szCs w:val="36"/>
          <w:lang w:val="en-US" w:eastAsia="zh-CN"/>
        </w:rPr>
      </w:pPr>
      <w:r>
        <w:rPr>
          <w:rFonts w:hint="eastAsia" w:cs="宋体"/>
          <w:b/>
          <w:bCs/>
          <w:color w:val="000000"/>
          <w:sz w:val="36"/>
          <w:szCs w:val="36"/>
          <w:lang w:val="en-US" w:eastAsia="zh-CN"/>
        </w:rPr>
        <w:t xml:space="preserve">                                                                                                                                           </w:t>
      </w:r>
    </w:p>
    <w:p w14:paraId="24D14BEC">
      <w:pPr>
        <w:pStyle w:val="2"/>
        <w:rPr>
          <w:rFonts w:hint="eastAsia"/>
          <w:lang w:val="zh-CN"/>
        </w:rPr>
      </w:pPr>
    </w:p>
    <w:p w14:paraId="091C0B73">
      <w:pPr>
        <w:autoSpaceDE w:val="0"/>
        <w:autoSpaceDN w:val="0"/>
        <w:adjustRightInd w:val="0"/>
        <w:spacing w:line="360" w:lineRule="auto"/>
        <w:jc w:val="center"/>
        <w:outlineLvl w:val="0"/>
        <w:rPr>
          <w:rFonts w:ascii="宋体"/>
          <w:lang w:val="zh-CN"/>
        </w:rPr>
      </w:pPr>
      <w:bookmarkStart w:id="34" w:name="_Toc22932"/>
      <w:r>
        <w:rPr>
          <w:rFonts w:hint="eastAsia" w:ascii="宋体" w:hAnsi="宋体" w:cs="宋体"/>
          <w:b/>
          <w:bCs/>
          <w:color w:val="000000"/>
          <w:sz w:val="36"/>
          <w:szCs w:val="36"/>
          <w:lang w:val="zh-CN"/>
        </w:rPr>
        <w:t xml:space="preserve">第二章  </w:t>
      </w:r>
      <w:r>
        <w:rPr>
          <w:rFonts w:hint="eastAsia" w:cs="宋体"/>
          <w:b/>
          <w:bCs/>
          <w:color w:val="000000"/>
          <w:sz w:val="36"/>
          <w:szCs w:val="36"/>
          <w:lang w:val="zh-CN"/>
        </w:rPr>
        <w:t>投标人</w:t>
      </w:r>
      <w:r>
        <w:rPr>
          <w:rFonts w:hint="eastAsia" w:ascii="宋体" w:hAnsi="宋体" w:cs="宋体"/>
          <w:b/>
          <w:bCs/>
          <w:color w:val="000000"/>
          <w:sz w:val="36"/>
          <w:szCs w:val="36"/>
          <w:lang w:val="zh-CN"/>
        </w:rPr>
        <w:t>须知前附表</w:t>
      </w:r>
      <w:bookmarkEnd w:id="33"/>
      <w:bookmarkEnd w:id="34"/>
    </w:p>
    <w:tbl>
      <w:tblPr>
        <w:tblStyle w:val="31"/>
        <w:tblW w:w="9533" w:type="dxa"/>
        <w:jc w:val="center"/>
        <w:tblLayout w:type="fixed"/>
        <w:tblCellMar>
          <w:top w:w="0" w:type="dxa"/>
          <w:left w:w="57" w:type="dxa"/>
          <w:bottom w:w="0" w:type="dxa"/>
          <w:right w:w="57" w:type="dxa"/>
        </w:tblCellMar>
      </w:tblPr>
      <w:tblGrid>
        <w:gridCol w:w="653"/>
        <w:gridCol w:w="2220"/>
        <w:gridCol w:w="6660"/>
      </w:tblGrid>
      <w:tr w14:paraId="16666452">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765EF75C">
            <w:pPr>
              <w:autoSpaceDE w:val="0"/>
              <w:autoSpaceDN w:val="0"/>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序号</w:t>
            </w:r>
          </w:p>
        </w:tc>
        <w:tc>
          <w:tcPr>
            <w:tcW w:w="8880" w:type="dxa"/>
            <w:gridSpan w:val="2"/>
            <w:tcBorders>
              <w:top w:val="single" w:color="000000" w:sz="6" w:space="0"/>
              <w:left w:val="single" w:color="000000" w:sz="6" w:space="0"/>
              <w:bottom w:val="single" w:color="000000" w:sz="6" w:space="0"/>
              <w:right w:val="single" w:color="000000" w:sz="6" w:space="0"/>
            </w:tcBorders>
            <w:noWrap w:val="0"/>
            <w:vAlign w:val="center"/>
          </w:tcPr>
          <w:p w14:paraId="6C19014E">
            <w:pPr>
              <w:autoSpaceDE w:val="0"/>
              <w:autoSpaceDN w:val="0"/>
              <w:spacing w:line="360" w:lineRule="auto"/>
              <w:ind w:right="207" w:rightChars="94"/>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内容</w:t>
            </w:r>
          </w:p>
        </w:tc>
      </w:tr>
      <w:tr w14:paraId="58D68C25">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4B68B67">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749E48F4">
            <w:pPr>
              <w:autoSpaceDE w:val="0"/>
              <w:autoSpaceDN w:val="0"/>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采购项目编号</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14:paraId="7BC9152F">
            <w:pPr>
              <w:spacing w:line="360" w:lineRule="auto"/>
              <w:jc w:val="left"/>
              <w:rPr>
                <w:rFonts w:hint="eastAsia" w:ascii="宋体" w:hAnsi="宋体" w:eastAsia="宋体" w:cs="宋体"/>
                <w:b w:val="0"/>
                <w:bCs w:val="0"/>
                <w:sz w:val="24"/>
                <w:szCs w:val="24"/>
                <w:lang w:val="zh-CN" w:eastAsia="zh-CN"/>
              </w:rPr>
            </w:pPr>
            <w:r>
              <w:rPr>
                <w:rFonts w:hint="eastAsia" w:cs="宋体"/>
                <w:b w:val="0"/>
                <w:bCs w:val="0"/>
                <w:sz w:val="24"/>
                <w:szCs w:val="24"/>
                <w:lang w:val="zh-CN" w:eastAsia="zh-CN"/>
              </w:rPr>
              <w:t>青海锋业竞磋（工程）2024-057-2</w:t>
            </w:r>
          </w:p>
        </w:tc>
      </w:tr>
      <w:tr w14:paraId="71C89163">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5F3FBB9">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3A41E00F">
            <w:pPr>
              <w:autoSpaceDE w:val="0"/>
              <w:autoSpaceDN w:val="0"/>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采购项目名称</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14:paraId="7822F381">
            <w:pPr>
              <w:spacing w:line="360" w:lineRule="auto"/>
              <w:jc w:val="left"/>
              <w:rPr>
                <w:rFonts w:hint="eastAsia" w:ascii="宋体" w:hAnsi="宋体" w:eastAsia="宋体" w:cs="宋体"/>
                <w:b w:val="0"/>
                <w:bCs w:val="0"/>
                <w:sz w:val="24"/>
                <w:szCs w:val="24"/>
                <w:lang w:val="zh-CN" w:eastAsia="zh-CN"/>
              </w:rPr>
            </w:pPr>
            <w:r>
              <w:rPr>
                <w:rFonts w:hint="eastAsia" w:cs="宋体"/>
                <w:b w:val="0"/>
                <w:bCs w:val="0"/>
                <w:sz w:val="24"/>
                <w:szCs w:val="24"/>
                <w:lang w:val="zh-CN" w:eastAsia="zh-CN"/>
              </w:rPr>
              <w:t>共和县石乃亥供销社升级改造项目</w:t>
            </w:r>
          </w:p>
        </w:tc>
      </w:tr>
      <w:tr w14:paraId="6CE106B6">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242A2DC6">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6346703C">
            <w:pPr>
              <w:autoSpaceDE w:val="0"/>
              <w:autoSpaceDN w:val="0"/>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采购人</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14:paraId="3BD79019">
            <w:pPr>
              <w:spacing w:line="360" w:lineRule="auto"/>
              <w:jc w:val="left"/>
              <w:rPr>
                <w:rFonts w:hint="eastAsia" w:ascii="宋体" w:hAnsi="宋体" w:eastAsia="宋体" w:cs="宋体"/>
                <w:b w:val="0"/>
                <w:bCs w:val="0"/>
                <w:sz w:val="24"/>
                <w:szCs w:val="24"/>
                <w:lang w:val="zh-CN" w:eastAsia="zh-CN"/>
              </w:rPr>
            </w:pPr>
            <w:r>
              <w:rPr>
                <w:rFonts w:hint="eastAsia" w:cs="宋体"/>
                <w:b w:val="0"/>
                <w:bCs w:val="0"/>
                <w:sz w:val="24"/>
                <w:szCs w:val="24"/>
                <w:lang w:val="zh-CN" w:eastAsia="zh-CN"/>
              </w:rPr>
              <w:t>共和县供销合作社联合社</w:t>
            </w:r>
          </w:p>
        </w:tc>
      </w:tr>
      <w:tr w14:paraId="6AB64B89">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7DD07AAE">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370FBC24">
            <w:pPr>
              <w:autoSpaceDE w:val="0"/>
              <w:autoSpaceDN w:val="0"/>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采购代理机构</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14:paraId="664E74DD">
            <w:pPr>
              <w:spacing w:line="360" w:lineRule="auto"/>
              <w:jc w:val="left"/>
              <w:rPr>
                <w:rFonts w:hint="eastAsia" w:ascii="宋体" w:hAnsi="宋体" w:eastAsia="宋体" w:cs="宋体"/>
                <w:b w:val="0"/>
                <w:bCs w:val="0"/>
                <w:sz w:val="24"/>
                <w:szCs w:val="24"/>
                <w:lang w:val="zh-CN" w:eastAsia="zh-CN"/>
              </w:rPr>
            </w:pPr>
            <w:r>
              <w:rPr>
                <w:rFonts w:hint="eastAsia" w:cs="宋体"/>
                <w:b w:val="0"/>
                <w:bCs w:val="0"/>
                <w:sz w:val="24"/>
                <w:szCs w:val="24"/>
                <w:lang w:val="zh-CN" w:eastAsia="zh-CN"/>
              </w:rPr>
              <w:t>青海锋业工程项目管理有限公司</w:t>
            </w:r>
          </w:p>
        </w:tc>
      </w:tr>
      <w:tr w14:paraId="5EEC986C">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2FFE0D72">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5F96B94A">
            <w:pPr>
              <w:autoSpaceDE w:val="0"/>
              <w:autoSpaceDN w:val="0"/>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采购方式</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14:paraId="05666FDB">
            <w:pPr>
              <w:spacing w:line="360" w:lineRule="auto"/>
              <w:jc w:val="left"/>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竞争性磋商</w:t>
            </w:r>
          </w:p>
        </w:tc>
      </w:tr>
      <w:tr w14:paraId="677A7899">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513F53E">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06C91708">
            <w:pPr>
              <w:autoSpaceDE w:val="0"/>
              <w:autoSpaceDN w:val="0"/>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评分办法</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14:paraId="7A607CB7">
            <w:pPr>
              <w:spacing w:line="360" w:lineRule="auto"/>
              <w:jc w:val="left"/>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综合评分法</w:t>
            </w:r>
          </w:p>
        </w:tc>
      </w:tr>
      <w:tr w14:paraId="0AC8CA16">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62B9241">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2875FE58">
            <w:pPr>
              <w:autoSpaceDE w:val="0"/>
              <w:autoSpaceDN w:val="0"/>
              <w:spacing w:line="360" w:lineRule="auto"/>
              <w:ind w:left="0" w:leftChars="0" w:right="0" w:rightChars="0"/>
              <w:jc w:val="center"/>
              <w:rPr>
                <w:rFonts w:hint="eastAsia" w:ascii="宋体" w:hAnsi="宋体" w:eastAsia="宋体" w:cs="宋体"/>
                <w:b w:val="0"/>
                <w:bCs w:val="0"/>
                <w:sz w:val="24"/>
                <w:szCs w:val="24"/>
                <w:lang w:val="zh-CN"/>
              </w:rPr>
            </w:pPr>
            <w:r>
              <w:rPr>
                <w:rFonts w:hint="eastAsia" w:ascii="宋体" w:hAnsi="宋体" w:eastAsia="宋体" w:cs="宋体"/>
                <w:color w:val="auto"/>
                <w:sz w:val="24"/>
                <w:szCs w:val="24"/>
              </w:rPr>
              <w:t>采购预算额度</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14:paraId="2D788DBB">
            <w:pPr>
              <w:spacing w:line="360" w:lineRule="auto"/>
              <w:jc w:val="left"/>
              <w:rPr>
                <w:rFonts w:hint="default" w:ascii="宋体" w:hAnsi="宋体" w:eastAsia="宋体" w:cs="宋体"/>
                <w:b w:val="0"/>
                <w:bCs w:val="0"/>
                <w:color w:val="0000FF"/>
                <w:sz w:val="24"/>
                <w:szCs w:val="24"/>
                <w:lang w:val="en-US" w:eastAsia="zh-CN"/>
              </w:rPr>
            </w:pPr>
            <w:r>
              <w:rPr>
                <w:rFonts w:hint="eastAsia" w:cs="宋体"/>
                <w:color w:val="auto"/>
                <w:sz w:val="24"/>
                <w:szCs w:val="24"/>
                <w:highlight w:val="none"/>
                <w:lang w:val="en-US" w:eastAsia="zh-CN"/>
              </w:rPr>
              <w:t>754597.98元</w:t>
            </w:r>
          </w:p>
        </w:tc>
      </w:tr>
      <w:tr w14:paraId="4A442C5A">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36C74854">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2C98915B">
            <w:pPr>
              <w:spacing w:line="240" w:lineRule="auto"/>
              <w:jc w:val="center"/>
              <w:rPr>
                <w:rFonts w:hint="eastAsia" w:cs="宋体"/>
                <w:color w:val="0000FF"/>
                <w:sz w:val="24"/>
                <w:szCs w:val="24"/>
                <w:highlight w:val="none"/>
                <w:lang w:val="zh-CN" w:eastAsia="zh-CN"/>
              </w:rPr>
            </w:pPr>
            <w:r>
              <w:rPr>
                <w:rFonts w:hint="eastAsia" w:cs="宋体"/>
                <w:color w:val="auto"/>
                <w:sz w:val="24"/>
                <w:szCs w:val="24"/>
                <w:highlight w:val="none"/>
                <w:lang w:val="zh-CN" w:eastAsia="zh-CN"/>
              </w:rPr>
              <w:t>投标最高限价</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14:paraId="45075D70">
            <w:pPr>
              <w:spacing w:line="240" w:lineRule="auto"/>
              <w:jc w:val="both"/>
              <w:rPr>
                <w:rFonts w:hint="eastAsia" w:cs="宋体"/>
                <w:color w:val="0000FF"/>
                <w:sz w:val="24"/>
                <w:szCs w:val="24"/>
                <w:highlight w:val="none"/>
                <w:lang w:val="en-US" w:eastAsia="zh-CN"/>
              </w:rPr>
            </w:pPr>
            <w:r>
              <w:rPr>
                <w:rFonts w:hint="eastAsia" w:cs="宋体"/>
                <w:color w:val="auto"/>
                <w:sz w:val="24"/>
                <w:szCs w:val="24"/>
                <w:highlight w:val="none"/>
                <w:lang w:val="en-US" w:eastAsia="zh-CN"/>
              </w:rPr>
              <w:t>754597.98元</w:t>
            </w:r>
          </w:p>
        </w:tc>
      </w:tr>
      <w:tr w14:paraId="3CFE2F03">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3158DE92">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57A43DAF">
            <w:pPr>
              <w:autoSpaceDE w:val="0"/>
              <w:autoSpaceDN w:val="0"/>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项目分包个数</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14:paraId="6CEB6C5D">
            <w:pPr>
              <w:spacing w:line="360" w:lineRule="auto"/>
              <w:jc w:val="left"/>
              <w:rPr>
                <w:rFonts w:hint="default" w:ascii="宋体" w:hAnsi="宋体" w:eastAsia="宋体" w:cs="宋体"/>
                <w:b w:val="0"/>
                <w:bCs w:val="0"/>
                <w:sz w:val="24"/>
                <w:szCs w:val="24"/>
                <w:lang w:val="en-US" w:eastAsia="zh-CN"/>
              </w:rPr>
            </w:pPr>
            <w:r>
              <w:rPr>
                <w:rFonts w:hint="eastAsia" w:cs="宋体"/>
                <w:b w:val="0"/>
                <w:bCs w:val="0"/>
                <w:sz w:val="24"/>
                <w:szCs w:val="24"/>
                <w:lang w:val="en-US" w:eastAsia="zh-CN"/>
              </w:rPr>
              <w:t>/</w:t>
            </w:r>
          </w:p>
        </w:tc>
      </w:tr>
      <w:tr w14:paraId="17507AA8">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7F3397F6">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0B2411B3">
            <w:pPr>
              <w:autoSpaceDE w:val="0"/>
              <w:autoSpaceDN w:val="0"/>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建设要求</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14:paraId="79C2A7F5">
            <w:pPr>
              <w:spacing w:line="240" w:lineRule="auto"/>
              <w:jc w:val="both"/>
              <w:rPr>
                <w:rFonts w:hint="eastAsia" w:ascii="宋体" w:hAnsi="宋体" w:eastAsia="宋体" w:cs="宋体"/>
                <w:b w:val="0"/>
                <w:bCs w:val="0"/>
                <w:sz w:val="24"/>
                <w:szCs w:val="24"/>
                <w:lang w:val="zh-CN" w:eastAsia="zh-CN"/>
              </w:rPr>
            </w:pPr>
            <w:r>
              <w:rPr>
                <w:rFonts w:hint="eastAsia" w:cs="宋体"/>
                <w:color w:val="000000"/>
                <w:kern w:val="0"/>
                <w:sz w:val="24"/>
                <w:szCs w:val="24"/>
                <w:lang w:val="zh-CN" w:eastAsia="zh-CN" w:bidi="zh-CN"/>
              </w:rPr>
              <w:t>共和县石乃亥供销社升级改造项目（具体内容详见工程量清单）</w:t>
            </w:r>
          </w:p>
        </w:tc>
      </w:tr>
      <w:tr w14:paraId="24473C8B">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60C44ABE">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5CF5769E">
            <w:pPr>
              <w:autoSpaceDE w:val="0"/>
              <w:autoSpaceDN w:val="0"/>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投标人资格条件</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14:paraId="6704D68F">
            <w:pPr>
              <w:spacing w:line="288"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1、符合《中华人民共和国政府采购法》第22条的条件；</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1）供应商的营业执照等证明文件，自然人的身份证明。</w:t>
            </w:r>
          </w:p>
          <w:p w14:paraId="1C4F1186">
            <w:pPr>
              <w:spacing w:line="288"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2）财务状况报告，依法缴纳税收和社会保障资金的相关材料。</w:t>
            </w:r>
          </w:p>
          <w:p w14:paraId="2E551C75">
            <w:pPr>
              <w:spacing w:line="288"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3）具备履行合同所必需的设备和专业技术能力的证明材料。</w:t>
            </w:r>
          </w:p>
          <w:p w14:paraId="0F1B724F">
            <w:pPr>
              <w:spacing w:line="288"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4）参加政府采购活动前3年内在经营活动中没有重大违法记录的书面声明。</w:t>
            </w:r>
          </w:p>
          <w:p w14:paraId="57F7AFC1">
            <w:pPr>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5）具备法律、行政法规规定的其他条件的证明材料。</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2、经信用中国（www.creditchina.gov.cn）、中国政府采购网（www.ccgp.gov.cn）等渠道查询后，列入失信被执行人、重大税收违法案件当事人名单、政府采购严重违法失信行为记录名单的，取消投标资格(提供各网站的查询截图及信用中国完整的信用报告)。</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3、本项目不接受以联合体方式进行投标；</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4、单位负责人为同一人或者存在直接控股、管理关系的不同供应商，不得参加同一合同项下的政府采购活动。否则，皆取消投标资格；</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5、为本采购项目提供整体设计、规范编制或者项目管理、监理、检测等服务的供应商，不得再参加该采购项目的其他采购活动；</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6、供应商须具备</w:t>
            </w:r>
            <w:r>
              <w:rPr>
                <w:rFonts w:hint="eastAsia" w:cs="宋体"/>
                <w:color w:val="auto"/>
                <w:sz w:val="24"/>
                <w:szCs w:val="24"/>
                <w:highlight w:val="none"/>
                <w:lang w:val="en-US" w:eastAsia="zh-CN"/>
              </w:rPr>
              <w:t>建筑工程施工总承包叁级及以上资质</w:t>
            </w:r>
            <w:r>
              <w:rPr>
                <w:rFonts w:hint="eastAsia" w:ascii="宋体" w:hAnsi="宋体" w:eastAsia="宋体" w:cs="宋体"/>
                <w:color w:val="auto"/>
                <w:sz w:val="24"/>
                <w:szCs w:val="24"/>
                <w:highlight w:val="none"/>
                <w:lang w:eastAsia="zh-CN"/>
              </w:rPr>
              <w:t>，并在人员</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lang w:eastAsia="zh-CN"/>
              </w:rPr>
              <w:t>设备、资金等方面具有相应的能力，同时应具备有效的安全生产许可证</w:t>
            </w:r>
            <w:r>
              <w:rPr>
                <w:rFonts w:hint="eastAsia" w:cs="宋体"/>
                <w:color w:val="auto"/>
                <w:sz w:val="24"/>
                <w:szCs w:val="24"/>
                <w:highlight w:val="none"/>
                <w:lang w:eastAsia="zh-CN"/>
              </w:rPr>
              <w:t>；</w:t>
            </w:r>
          </w:p>
          <w:p w14:paraId="7ED29101">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7、项目经理须具备[</w:t>
            </w:r>
            <w:r>
              <w:rPr>
                <w:rFonts w:hint="eastAsia" w:cs="宋体"/>
                <w:color w:val="auto"/>
                <w:sz w:val="24"/>
                <w:szCs w:val="24"/>
                <w:highlight w:val="none"/>
                <w:lang w:val="en-US" w:eastAsia="zh-CN"/>
              </w:rPr>
              <w:t>建筑</w:t>
            </w:r>
            <w:r>
              <w:rPr>
                <w:rFonts w:hint="eastAsia" w:ascii="宋体" w:hAnsi="宋体" w:eastAsia="宋体" w:cs="宋体"/>
                <w:color w:val="auto"/>
                <w:sz w:val="24"/>
                <w:szCs w:val="24"/>
                <w:highlight w:val="none"/>
                <w:lang w:val="en-US" w:eastAsia="zh-CN"/>
              </w:rPr>
              <w:t>工程专业贰级](含)以上专业级注册建造师执业资格和有效地安全生产考核合格证书</w:t>
            </w:r>
            <w:r>
              <w:rPr>
                <w:rFonts w:hint="eastAsia" w:ascii="宋体" w:hAnsi="宋体" w:eastAsia="宋体" w:cs="宋体"/>
                <w:color w:val="auto"/>
                <w:sz w:val="24"/>
                <w:szCs w:val="24"/>
                <w:highlight w:val="none"/>
                <w:lang w:eastAsia="zh-CN"/>
              </w:rPr>
              <w:t>，且未承担在建项目；</w:t>
            </w:r>
          </w:p>
          <w:p w14:paraId="56D58445">
            <w:pPr>
              <w:spacing w:line="288"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8、省外供应商须提供有效的进青备案登记证明。</w:t>
            </w:r>
          </w:p>
          <w:p w14:paraId="62FFE515">
            <w:pPr>
              <w:pStyle w:val="2"/>
              <w:spacing w:line="360" w:lineRule="auto"/>
              <w:ind w:left="0" w:leftChars="0" w:firstLine="0" w:firstLineChars="0"/>
              <w:rPr>
                <w:rFonts w:hint="default"/>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kern w:val="0"/>
                <w:sz w:val="24"/>
                <w:szCs w:val="24"/>
                <w:highlight w:val="none"/>
                <w:lang w:val="en-US" w:eastAsia="zh-CN" w:bidi="zh-CN"/>
              </w:rPr>
              <w:t>其他条件：本项目专门面向中小微企业采购，预留份额100%(监狱企业、残疾人福利性单位均视同小型、微型企业)。</w:t>
            </w:r>
          </w:p>
        </w:tc>
      </w:tr>
      <w:tr w14:paraId="3E35D5DE">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3D0C39C">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5799DEE1">
            <w:pPr>
              <w:autoSpaceDE w:val="0"/>
              <w:autoSpaceDN w:val="0"/>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磋商保证金</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14:paraId="4FB532F7">
            <w:pPr>
              <w:autoSpaceDE w:val="0"/>
              <w:autoSpaceDN w:val="0"/>
              <w:adjustRightInd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人民币</w:t>
            </w:r>
            <w:r>
              <w:rPr>
                <w:rFonts w:hint="eastAsia" w:cs="宋体"/>
                <w:color w:val="auto"/>
                <w:kern w:val="0"/>
                <w:sz w:val="24"/>
                <w:lang w:val="en-US" w:eastAsia="zh-CN"/>
              </w:rPr>
              <w:t>壹万元</w:t>
            </w:r>
            <w:r>
              <w:rPr>
                <w:rFonts w:hint="eastAsia" w:ascii="宋体" w:hAnsi="宋体" w:eastAsia="宋体" w:cs="宋体"/>
                <w:color w:val="auto"/>
                <w:kern w:val="0"/>
                <w:sz w:val="24"/>
                <w:lang w:val="zh-CN"/>
              </w:rPr>
              <w:t>整（¥</w:t>
            </w:r>
            <w:r>
              <w:rPr>
                <w:rFonts w:hint="eastAsia" w:cs="宋体"/>
                <w:color w:val="auto"/>
                <w:kern w:val="0"/>
                <w:sz w:val="24"/>
                <w:lang w:val="en-US" w:eastAsia="zh-CN"/>
              </w:rPr>
              <w:t>10000</w:t>
            </w:r>
            <w:r>
              <w:rPr>
                <w:rFonts w:hint="eastAsia" w:ascii="宋体" w:hAnsi="宋体" w:eastAsia="宋体" w:cs="宋体"/>
                <w:color w:val="auto"/>
                <w:kern w:val="0"/>
                <w:sz w:val="24"/>
                <w:lang w:val="zh-CN"/>
              </w:rPr>
              <w:t>.00</w:t>
            </w:r>
            <w:r>
              <w:rPr>
                <w:rFonts w:hint="eastAsia" w:ascii="宋体" w:hAnsi="宋体" w:eastAsia="宋体" w:cs="宋体"/>
                <w:color w:val="auto"/>
                <w:kern w:val="0"/>
                <w:sz w:val="24"/>
                <w:lang w:val="zh-CN" w:eastAsia="zh-CN"/>
              </w:rPr>
              <w:t>元</w:t>
            </w:r>
            <w:r>
              <w:rPr>
                <w:rFonts w:hint="eastAsia" w:ascii="宋体" w:hAnsi="宋体" w:eastAsia="宋体" w:cs="宋体"/>
                <w:color w:val="auto"/>
                <w:kern w:val="0"/>
                <w:sz w:val="24"/>
                <w:lang w:val="zh-CN"/>
              </w:rPr>
              <w:t>）。</w:t>
            </w:r>
          </w:p>
          <w:p w14:paraId="36FDF3CD">
            <w:pPr>
              <w:autoSpaceDE w:val="0"/>
              <w:autoSpaceDN w:val="0"/>
              <w:adjustRightInd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户名：</w:t>
            </w:r>
            <w:r>
              <w:rPr>
                <w:rFonts w:hint="eastAsia" w:cs="宋体"/>
                <w:sz w:val="24"/>
                <w:szCs w:val="24"/>
                <w:lang w:val="zh-CN"/>
              </w:rPr>
              <w:t>青海锋业工程项目管理有限公司</w:t>
            </w:r>
            <w:r>
              <w:rPr>
                <w:rFonts w:hint="eastAsia" w:ascii="宋体" w:hAnsi="宋体" w:eastAsia="宋体" w:cs="宋体"/>
                <w:sz w:val="24"/>
                <w:szCs w:val="24"/>
                <w:lang w:val="en-US" w:eastAsia="zh-CN"/>
              </w:rPr>
              <w:t xml:space="preserve">                                                             </w:t>
            </w:r>
            <w:r>
              <w:rPr>
                <w:rFonts w:hint="eastAsia" w:ascii="宋体" w:hAnsi="宋体" w:eastAsia="宋体" w:cs="宋体"/>
                <w:kern w:val="0"/>
                <w:sz w:val="24"/>
                <w:lang w:val="zh-CN"/>
              </w:rPr>
              <w:t>　</w:t>
            </w:r>
          </w:p>
          <w:p w14:paraId="13DCF18F">
            <w:pPr>
              <w:autoSpaceDE w:val="0"/>
              <w:autoSpaceDN w:val="0"/>
              <w:adjustRightInd w:val="0"/>
              <w:spacing w:line="360" w:lineRule="auto"/>
              <w:jc w:val="left"/>
              <w:rPr>
                <w:rFonts w:hint="default" w:ascii="宋体" w:hAnsi="宋体" w:eastAsia="宋体" w:cs="宋体"/>
                <w:kern w:val="0"/>
                <w:sz w:val="24"/>
                <w:lang w:val="en-US" w:eastAsia="zh-CN"/>
              </w:rPr>
            </w:pPr>
            <w:r>
              <w:rPr>
                <w:rFonts w:hint="eastAsia" w:ascii="宋体" w:hAnsi="宋体" w:eastAsia="宋体" w:cs="宋体"/>
                <w:kern w:val="0"/>
                <w:sz w:val="24"/>
                <w:lang w:val="zh-CN"/>
              </w:rPr>
              <w:t>开户行：</w:t>
            </w:r>
            <w:r>
              <w:rPr>
                <w:rFonts w:hint="eastAsia" w:cs="宋体"/>
                <w:kern w:val="0"/>
                <w:sz w:val="24"/>
                <w:lang w:val="en-US" w:eastAsia="zh-CN"/>
              </w:rPr>
              <w:t>青海西宁农村商业银行股份有限公司市民中心支行</w:t>
            </w:r>
          </w:p>
          <w:p w14:paraId="3470396C">
            <w:pPr>
              <w:autoSpaceDE w:val="0"/>
              <w:autoSpaceDN w:val="0"/>
              <w:adjustRightInd w:val="0"/>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lang w:val="zh-CN"/>
              </w:rPr>
              <w:t>账号：</w:t>
            </w:r>
            <w:r>
              <w:rPr>
                <w:rFonts w:hint="eastAsia" w:cs="宋体"/>
                <w:kern w:val="0"/>
                <w:sz w:val="24"/>
                <w:lang w:val="en-US" w:eastAsia="zh-CN"/>
              </w:rPr>
              <w:t>82010000000534085</w:t>
            </w:r>
          </w:p>
          <w:p w14:paraId="0DBEC3AC">
            <w:pPr>
              <w:spacing w:line="360" w:lineRule="auto"/>
              <w:jc w:val="left"/>
              <w:rPr>
                <w:rFonts w:hint="eastAsia" w:ascii="宋体" w:hAnsi="宋体" w:eastAsia="宋体" w:cs="宋体"/>
                <w:b w:val="0"/>
                <w:bCs w:val="0"/>
                <w:sz w:val="24"/>
                <w:szCs w:val="24"/>
                <w:lang w:val="zh-CN" w:eastAsia="zh-CN"/>
              </w:rPr>
            </w:pPr>
            <w:r>
              <w:rPr>
                <w:rFonts w:hint="eastAsia" w:ascii="宋体" w:hAnsi="宋体" w:eastAsia="宋体" w:cs="宋体"/>
                <w:kern w:val="0"/>
                <w:sz w:val="24"/>
                <w:lang w:val="zh-CN"/>
              </w:rPr>
              <w:t>供应商在递交响应文件截止时间前（</w:t>
            </w:r>
            <w:r>
              <w:rPr>
                <w:rFonts w:hint="eastAsia" w:cs="宋体"/>
                <w:color w:val="auto"/>
                <w:sz w:val="24"/>
                <w:szCs w:val="24"/>
                <w:highlight w:val="none"/>
                <w:lang w:val="zh-CN" w:eastAsia="zh-CN"/>
              </w:rPr>
              <w:t>2024年10月21日10时00分</w:t>
            </w:r>
            <w:r>
              <w:rPr>
                <w:rFonts w:hint="eastAsia" w:cs="宋体"/>
                <w:color w:val="auto"/>
                <w:kern w:val="0"/>
                <w:sz w:val="24"/>
                <w:lang w:val="zh-CN"/>
              </w:rPr>
              <w:t>（北京时间）</w:t>
            </w:r>
            <w:r>
              <w:rPr>
                <w:rFonts w:hint="eastAsia" w:ascii="宋体" w:hAnsi="宋体" w:eastAsia="宋体" w:cs="宋体"/>
                <w:kern w:val="0"/>
                <w:sz w:val="24"/>
                <w:lang w:val="zh-CN"/>
              </w:rPr>
              <w:t>），以银行到账时间为准。</w:t>
            </w:r>
          </w:p>
        </w:tc>
      </w:tr>
      <w:tr w14:paraId="723237C1">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7106278D">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5AB57D1B">
            <w:pPr>
              <w:autoSpaceDE w:val="0"/>
              <w:autoSpaceDN w:val="0"/>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缴费方式</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14:paraId="2167B4FC">
            <w:pPr>
              <w:spacing w:line="360" w:lineRule="auto"/>
              <w:jc w:val="left"/>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缴费方式：磋商保证金应当以支票、汇票、本票或者金融机构、担保机构出具的保函等非现金形式提交。通过银行转账的，必须由投标人从其基本账户(需提供开户许可证)汇（转）入采购代理机构指定账户。</w:t>
            </w:r>
          </w:p>
          <w:p w14:paraId="64F08D89">
            <w:pPr>
              <w:spacing w:line="360" w:lineRule="auto"/>
              <w:jc w:val="left"/>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投标人未按照磋商文件要求提交磋商保证金的，投标无效。所有递交方式均以到账时间为准。</w:t>
            </w:r>
          </w:p>
        </w:tc>
      </w:tr>
      <w:tr w14:paraId="1191F0EC">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769EECCA">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3278DE07">
            <w:pPr>
              <w:autoSpaceDE w:val="0"/>
              <w:autoSpaceDN w:val="0"/>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磋商保证金退还</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14:paraId="26B6FB5B">
            <w:pPr>
              <w:spacing w:line="360" w:lineRule="auto"/>
              <w:jc w:val="left"/>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未成交投标人的磋商保证金在成交通知书发出后5个工作日内退还（不退现金），成交投标人的磋商保证金在采购合同签订后5个工作日内退还（不退现金）。</w:t>
            </w:r>
          </w:p>
        </w:tc>
      </w:tr>
      <w:tr w14:paraId="6617CB53">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40B1F429">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6C81DA00">
            <w:pPr>
              <w:autoSpaceDE w:val="0"/>
              <w:autoSpaceDN w:val="0"/>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递交响应文件方式</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14:paraId="789B33F3">
            <w:pPr>
              <w:spacing w:line="360" w:lineRule="auto"/>
              <w:jc w:val="left"/>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线上递交。</w:t>
            </w:r>
          </w:p>
          <w:p w14:paraId="6610C5C2">
            <w:pPr>
              <w:spacing w:line="360" w:lineRule="auto"/>
              <w:jc w:val="left"/>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本项目在政采云平台（https://www.zcygov.cn/）上提交电子响应文件，逾期未完成提交的，将视为放弃此次投标活动。</w:t>
            </w:r>
          </w:p>
        </w:tc>
      </w:tr>
      <w:tr w14:paraId="2FFB82A7">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4791FE02">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2B78D788">
            <w:pPr>
              <w:spacing w:line="360" w:lineRule="auto"/>
              <w:jc w:val="left"/>
              <w:rPr>
                <w:rFonts w:hint="eastAsia" w:cs="宋体"/>
                <w:color w:val="auto"/>
                <w:sz w:val="24"/>
                <w:szCs w:val="24"/>
                <w:highlight w:val="none"/>
                <w:lang w:val="zh-CN" w:eastAsia="zh-CN"/>
              </w:rPr>
            </w:pPr>
            <w:r>
              <w:rPr>
                <w:rFonts w:hint="eastAsia" w:cs="宋体"/>
                <w:color w:val="auto"/>
                <w:sz w:val="24"/>
                <w:szCs w:val="24"/>
                <w:highlight w:val="none"/>
                <w:lang w:val="zh-CN" w:eastAsia="zh-CN"/>
              </w:rPr>
              <w:t>响应文件提交截止时间</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14:paraId="1DF5DF41">
            <w:pPr>
              <w:spacing w:line="360" w:lineRule="auto"/>
              <w:jc w:val="left"/>
              <w:rPr>
                <w:rFonts w:hint="eastAsia" w:cs="宋体"/>
                <w:color w:val="auto"/>
                <w:sz w:val="24"/>
                <w:szCs w:val="24"/>
                <w:highlight w:val="none"/>
                <w:lang w:val="zh-CN" w:eastAsia="zh-CN"/>
              </w:rPr>
            </w:pPr>
            <w:r>
              <w:rPr>
                <w:rFonts w:hint="eastAsia" w:cs="宋体"/>
                <w:color w:val="auto"/>
                <w:sz w:val="24"/>
                <w:szCs w:val="24"/>
                <w:highlight w:val="none"/>
                <w:lang w:val="zh-CN" w:eastAsia="zh-CN"/>
              </w:rPr>
              <w:t>2024年10月21日10时00分（北京时间）</w:t>
            </w:r>
          </w:p>
        </w:tc>
      </w:tr>
      <w:tr w14:paraId="4B6CFB4A">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1A4DD23D">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53AD989E">
            <w:pPr>
              <w:spacing w:line="360" w:lineRule="auto"/>
              <w:jc w:val="left"/>
              <w:rPr>
                <w:rFonts w:hint="eastAsia" w:cs="宋体"/>
                <w:color w:val="auto"/>
                <w:sz w:val="24"/>
                <w:szCs w:val="24"/>
                <w:highlight w:val="none"/>
                <w:lang w:val="zh-CN" w:eastAsia="zh-CN"/>
              </w:rPr>
            </w:pPr>
            <w:r>
              <w:rPr>
                <w:rFonts w:hint="eastAsia" w:cs="宋体"/>
                <w:color w:val="auto"/>
                <w:sz w:val="24"/>
                <w:szCs w:val="24"/>
                <w:highlight w:val="none"/>
                <w:lang w:val="zh-CN" w:eastAsia="zh-CN"/>
              </w:rPr>
              <w:t>响应文件开启时间</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14:paraId="035E537F">
            <w:pPr>
              <w:spacing w:line="360" w:lineRule="auto"/>
              <w:jc w:val="left"/>
              <w:rPr>
                <w:rFonts w:hint="eastAsia" w:cs="宋体"/>
                <w:color w:val="auto"/>
                <w:sz w:val="24"/>
                <w:szCs w:val="24"/>
                <w:highlight w:val="none"/>
                <w:lang w:val="zh-CN" w:eastAsia="zh-CN"/>
              </w:rPr>
            </w:pPr>
            <w:r>
              <w:rPr>
                <w:rFonts w:hint="eastAsia" w:cs="宋体"/>
                <w:color w:val="auto"/>
                <w:sz w:val="24"/>
                <w:szCs w:val="24"/>
                <w:highlight w:val="none"/>
                <w:lang w:val="zh-CN" w:eastAsia="zh-CN"/>
              </w:rPr>
              <w:t>2024年10月21日10时00分（北京时间）</w:t>
            </w:r>
          </w:p>
        </w:tc>
      </w:tr>
      <w:tr w14:paraId="786F7FB7">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1FDEA5D5">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140ABC06">
            <w:pPr>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rPr>
              <w:t>提交响应文件地点</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14:paraId="11D00E2D">
            <w:pPr>
              <w:spacing w:line="360" w:lineRule="auto"/>
              <w:jc w:val="left"/>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供应商应在投标截止时间前按磋商文件要求使用政采云平台（https://www.zcygov.cn/）电子投标客户端制作上传电子磋商响应文件，并在开标后30分钟内远程解密磋商响应文件。</w:t>
            </w:r>
          </w:p>
        </w:tc>
      </w:tr>
      <w:tr w14:paraId="59B2AF72">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6F687BBD">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063028F7">
            <w:pPr>
              <w:autoSpaceDE w:val="0"/>
              <w:autoSpaceDN w:val="0"/>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答疑澄清方式</w:t>
            </w:r>
          </w:p>
        </w:tc>
        <w:tc>
          <w:tcPr>
            <w:tcW w:w="6660" w:type="dxa"/>
            <w:tcBorders>
              <w:top w:val="single" w:color="000000" w:sz="6" w:space="0"/>
              <w:left w:val="single" w:color="000000" w:sz="6" w:space="0"/>
              <w:bottom w:val="single" w:color="000000" w:sz="6" w:space="0"/>
              <w:right w:val="single" w:color="000000" w:sz="6" w:space="0"/>
            </w:tcBorders>
            <w:noWrap w:val="0"/>
            <w:vAlign w:val="top"/>
          </w:tcPr>
          <w:p w14:paraId="32C605C5">
            <w:pPr>
              <w:spacing w:line="360" w:lineRule="auto"/>
              <w:jc w:val="left"/>
              <w:rPr>
                <w:rFonts w:hint="default" w:ascii="宋体" w:hAnsi="宋体" w:eastAsia="宋体" w:cs="宋体"/>
                <w:b/>
                <w:bCs/>
                <w:sz w:val="24"/>
                <w:szCs w:val="24"/>
                <w:lang w:val="en-US" w:eastAsia="zh-CN" w:bidi="zh-CN"/>
              </w:rPr>
            </w:pPr>
            <w:r>
              <w:rPr>
                <w:rFonts w:hint="eastAsia" w:ascii="宋体" w:hAnsi="宋体" w:eastAsia="宋体" w:cs="宋体"/>
                <w:b/>
                <w:bCs/>
                <w:sz w:val="24"/>
                <w:szCs w:val="24"/>
                <w:lang w:val="zh-CN" w:eastAsia="zh-CN" w:bidi="zh-CN"/>
              </w:rPr>
              <w:t>线上答疑。</w:t>
            </w:r>
          </w:p>
          <w:p w14:paraId="5425E5DD">
            <w:pPr>
              <w:spacing w:line="360" w:lineRule="auto"/>
              <w:jc w:val="left"/>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磋商小组根据投标情况确定答疑时间，答疑或澄清在政采云平台（https://www.zcygov.cn/）上进行，供应商可在政采云平台（https://www.zcygov.cn/）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w:t>
            </w:r>
            <w:r>
              <w:rPr>
                <w:rFonts w:hint="eastAsia" w:ascii="宋体" w:hAnsi="宋体" w:eastAsia="宋体" w:cs="宋体"/>
                <w:b w:val="0"/>
                <w:bCs w:val="0"/>
                <w:sz w:val="24"/>
                <w:szCs w:val="24"/>
                <w:lang w:val="en-US" w:eastAsia="zh-CN" w:bidi="zh-CN"/>
              </w:rPr>
              <w:t>在</w:t>
            </w:r>
            <w:r>
              <w:rPr>
                <w:rFonts w:hint="eastAsia" w:ascii="宋体" w:hAnsi="宋体" w:eastAsia="宋体" w:cs="宋体"/>
                <w:b w:val="0"/>
                <w:bCs w:val="0"/>
                <w:sz w:val="24"/>
                <w:szCs w:val="24"/>
                <w:lang w:val="zh-CN" w:eastAsia="zh-CN" w:bidi="zh-CN"/>
              </w:rPr>
              <w:t>政采云平台（https://www.zcygov.cn/）上答疑者，视同放弃答疑。</w:t>
            </w:r>
          </w:p>
        </w:tc>
      </w:tr>
      <w:tr w14:paraId="06E8E5F9">
        <w:tblPrEx>
          <w:tblCellMar>
            <w:top w:w="0" w:type="dxa"/>
            <w:left w:w="57" w:type="dxa"/>
            <w:bottom w:w="0" w:type="dxa"/>
            <w:right w:w="57" w:type="dxa"/>
          </w:tblCellMar>
        </w:tblPrEx>
        <w:trPr>
          <w:trHeight w:val="464"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508779EA">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0E50FBBD">
            <w:pPr>
              <w:autoSpaceDE w:val="0"/>
              <w:autoSpaceDN w:val="0"/>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合同签订有效期</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14:paraId="1AA3FA39">
            <w:pPr>
              <w:spacing w:line="360" w:lineRule="auto"/>
              <w:jc w:val="left"/>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自成交通知书发出之日起30日内与采购人签订合同。</w:t>
            </w:r>
          </w:p>
        </w:tc>
      </w:tr>
      <w:tr w14:paraId="381DC9C3">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4176EE82">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79E0BC00">
            <w:pPr>
              <w:autoSpaceDE w:val="0"/>
              <w:autoSpaceDN w:val="0"/>
              <w:spacing w:line="360" w:lineRule="auto"/>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政府采购合同备案</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14:paraId="2F789AE7">
            <w:pPr>
              <w:spacing w:line="360" w:lineRule="auto"/>
              <w:jc w:val="left"/>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合同全数返回采购代理机构鉴证，盖章。</w:t>
            </w:r>
          </w:p>
          <w:p w14:paraId="3A626B04">
            <w:pPr>
              <w:spacing w:line="360" w:lineRule="auto"/>
              <w:jc w:val="left"/>
              <w:rPr>
                <w:rFonts w:hint="eastAsia" w:ascii="宋体" w:hAnsi="宋体" w:eastAsia="宋体" w:cs="宋体"/>
                <w:b/>
                <w:bCs/>
                <w:sz w:val="24"/>
                <w:szCs w:val="24"/>
                <w:lang w:val="zh-CN" w:eastAsia="zh-CN" w:bidi="zh-CN"/>
              </w:rPr>
            </w:pPr>
            <w:r>
              <w:rPr>
                <w:rFonts w:hint="eastAsia" w:ascii="宋体" w:hAnsi="宋体" w:eastAsia="宋体" w:cs="宋体"/>
                <w:b/>
                <w:bCs/>
                <w:sz w:val="24"/>
                <w:szCs w:val="24"/>
                <w:lang w:val="zh-CN" w:eastAsia="zh-CN" w:bidi="zh-CN"/>
              </w:rPr>
              <w:t>代理机构留存</w:t>
            </w:r>
            <w:r>
              <w:rPr>
                <w:rFonts w:hint="eastAsia" w:cs="宋体"/>
                <w:b/>
                <w:bCs/>
                <w:sz w:val="24"/>
                <w:szCs w:val="24"/>
                <w:lang w:val="en-US" w:eastAsia="zh-CN" w:bidi="zh-CN"/>
              </w:rPr>
              <w:t>壹</w:t>
            </w:r>
            <w:r>
              <w:rPr>
                <w:rFonts w:hint="eastAsia" w:ascii="宋体" w:hAnsi="宋体" w:eastAsia="宋体" w:cs="宋体"/>
                <w:b/>
                <w:bCs/>
                <w:sz w:val="24"/>
                <w:szCs w:val="24"/>
                <w:lang w:val="zh-CN" w:eastAsia="zh-CN" w:bidi="zh-CN"/>
              </w:rPr>
              <w:t>份原件备案。</w:t>
            </w:r>
          </w:p>
          <w:p w14:paraId="6F0A132A">
            <w:pPr>
              <w:spacing w:line="360" w:lineRule="auto"/>
              <w:jc w:val="left"/>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合同返回地址：西宁市唐道唐府公寓 C 座 10B、11014</w:t>
            </w:r>
          </w:p>
        </w:tc>
      </w:tr>
      <w:tr w14:paraId="263CEE4E">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12404AE3">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1CA4BDF5">
            <w:pPr>
              <w:autoSpaceDE w:val="0"/>
              <w:autoSpaceDN w:val="0"/>
              <w:spacing w:line="360" w:lineRule="auto"/>
              <w:jc w:val="center"/>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rPr>
              <w:t>磋商有效期</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14:paraId="31D5DE93">
            <w:pPr>
              <w:spacing w:line="360" w:lineRule="auto"/>
              <w:jc w:val="left"/>
              <w:rPr>
                <w:rFonts w:hint="eastAsia" w:ascii="宋体" w:hAnsi="宋体" w:eastAsia="宋体" w:cs="宋体"/>
                <w:b w:val="0"/>
                <w:bCs w:val="0"/>
                <w:sz w:val="24"/>
                <w:szCs w:val="24"/>
                <w:highlight w:val="none"/>
                <w:lang w:val="zh-CN" w:eastAsia="zh-CN" w:bidi="zh-CN"/>
              </w:rPr>
            </w:pPr>
            <w:r>
              <w:rPr>
                <w:rFonts w:hint="eastAsia" w:ascii="宋体" w:hAnsi="宋体" w:eastAsia="宋体" w:cs="宋体"/>
                <w:b w:val="0"/>
                <w:bCs w:val="0"/>
                <w:sz w:val="24"/>
                <w:szCs w:val="24"/>
                <w:highlight w:val="none"/>
                <w:lang w:val="zh-CN" w:eastAsia="zh-CN" w:bidi="zh-CN"/>
              </w:rPr>
              <w:t>本次磋商有效期为响应文件提交截止时间起</w:t>
            </w:r>
            <w:r>
              <w:rPr>
                <w:rFonts w:hint="eastAsia" w:cs="宋体"/>
                <w:b w:val="0"/>
                <w:bCs w:val="0"/>
                <w:sz w:val="24"/>
                <w:szCs w:val="24"/>
                <w:highlight w:val="none"/>
                <w:lang w:val="en-US" w:eastAsia="zh-CN" w:bidi="zh-CN"/>
              </w:rPr>
              <w:t>60个日历天</w:t>
            </w:r>
          </w:p>
        </w:tc>
      </w:tr>
      <w:tr w14:paraId="63C8AF1B">
        <w:tblPrEx>
          <w:tblCellMar>
            <w:top w:w="0" w:type="dxa"/>
            <w:left w:w="57" w:type="dxa"/>
            <w:bottom w:w="0" w:type="dxa"/>
            <w:right w:w="57" w:type="dxa"/>
          </w:tblCellMar>
        </w:tblPrEx>
        <w:trPr>
          <w:trHeight w:val="492"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0987DB4">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1FADFB59">
            <w:pPr>
              <w:autoSpaceDE w:val="0"/>
              <w:autoSpaceDN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质量等级</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14:paraId="12F8D79A">
            <w:pPr>
              <w:spacing w:line="360" w:lineRule="auto"/>
              <w:jc w:val="left"/>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合格</w:t>
            </w:r>
          </w:p>
        </w:tc>
      </w:tr>
      <w:tr w14:paraId="04976A01">
        <w:tblPrEx>
          <w:tblCellMar>
            <w:top w:w="0" w:type="dxa"/>
            <w:left w:w="57" w:type="dxa"/>
            <w:bottom w:w="0" w:type="dxa"/>
            <w:right w:w="57" w:type="dxa"/>
          </w:tblCellMar>
        </w:tblPrEx>
        <w:trPr>
          <w:trHeight w:val="465"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3078400B">
            <w:pPr>
              <w:numPr>
                <w:ilvl w:val="0"/>
                <w:numId w:val="1"/>
              </w:numPr>
              <w:autoSpaceDE w:val="0"/>
              <w:autoSpaceDN w:val="0"/>
              <w:spacing w:line="360" w:lineRule="auto"/>
              <w:jc w:val="center"/>
              <w:rPr>
                <w:rFonts w:hint="eastAsia" w:ascii="宋体" w:hAnsi="宋体" w:eastAsia="宋体" w:cs="宋体"/>
                <w:b w:val="0"/>
                <w:bCs w:val="0"/>
                <w:sz w:val="24"/>
                <w:szCs w:val="24"/>
                <w:highlight w:val="none"/>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197E2A44">
            <w:pPr>
              <w:spacing w:line="360" w:lineRule="auto"/>
              <w:jc w:val="center"/>
              <w:rPr>
                <w:rFonts w:hint="eastAsia" w:cs="宋体"/>
                <w:color w:val="auto"/>
                <w:sz w:val="24"/>
                <w:szCs w:val="24"/>
                <w:highlight w:val="none"/>
                <w:lang w:val="en-US" w:eastAsia="zh-CN"/>
              </w:rPr>
            </w:pPr>
            <w:r>
              <w:rPr>
                <w:rFonts w:hint="eastAsia" w:cs="宋体"/>
                <w:color w:val="auto"/>
                <w:sz w:val="24"/>
                <w:szCs w:val="24"/>
                <w:highlight w:val="none"/>
                <w:lang w:val="en-US" w:eastAsia="zh-CN"/>
              </w:rPr>
              <w:t>施工工期</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14:paraId="285174E5">
            <w:pPr>
              <w:spacing w:line="360" w:lineRule="auto"/>
              <w:jc w:val="both"/>
              <w:rPr>
                <w:rFonts w:hint="default" w:cs="宋体"/>
                <w:color w:val="auto"/>
                <w:sz w:val="24"/>
                <w:szCs w:val="24"/>
                <w:highlight w:val="none"/>
                <w:lang w:val="en-US" w:eastAsia="zh-CN"/>
              </w:rPr>
            </w:pPr>
            <w:r>
              <w:rPr>
                <w:rFonts w:hint="eastAsia" w:cs="宋体"/>
                <w:color w:val="auto"/>
                <w:sz w:val="24"/>
                <w:szCs w:val="24"/>
                <w:highlight w:val="none"/>
                <w:lang w:val="en-US" w:eastAsia="zh-CN"/>
              </w:rPr>
              <w:t>40天；（计划开工日期：2024年10月22日；计划竣工日期：2024年11月30日）</w:t>
            </w:r>
          </w:p>
        </w:tc>
      </w:tr>
      <w:tr w14:paraId="22E951C4">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47FEBF76">
            <w:pPr>
              <w:numPr>
                <w:ilvl w:val="0"/>
                <w:numId w:val="1"/>
              </w:numPr>
              <w:autoSpaceDE w:val="0"/>
              <w:autoSpaceDN w:val="0"/>
              <w:spacing w:line="360" w:lineRule="auto"/>
              <w:jc w:val="center"/>
              <w:rPr>
                <w:rFonts w:hint="eastAsia" w:ascii="宋体" w:hAnsi="宋体" w:eastAsia="宋体" w:cs="宋体"/>
                <w:b w:val="0"/>
                <w:bCs w:val="0"/>
                <w:sz w:val="24"/>
                <w:szCs w:val="24"/>
                <w:lang w:val="zh-CN"/>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0A85F340">
            <w:pPr>
              <w:autoSpaceDE w:val="0"/>
              <w:autoSpaceDN w:val="0"/>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代理服务费收取</w:t>
            </w:r>
          </w:p>
        </w:tc>
        <w:tc>
          <w:tcPr>
            <w:tcW w:w="6660" w:type="dxa"/>
            <w:tcBorders>
              <w:top w:val="single" w:color="000000" w:sz="6" w:space="0"/>
              <w:left w:val="single" w:color="000000" w:sz="6" w:space="0"/>
              <w:bottom w:val="single" w:color="000000" w:sz="6" w:space="0"/>
              <w:right w:val="single" w:color="000000" w:sz="6" w:space="0"/>
            </w:tcBorders>
            <w:noWrap w:val="0"/>
            <w:vAlign w:val="center"/>
          </w:tcPr>
          <w:p w14:paraId="0E2F9F1D">
            <w:pPr>
              <w:autoSpaceDE w:val="0"/>
              <w:autoSpaceDN w:val="0"/>
              <w:adjustRightIn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收取对象：</w:t>
            </w:r>
            <w:r>
              <w:rPr>
                <w:rFonts w:hint="eastAsia" w:cs="宋体"/>
                <w:color w:val="auto"/>
                <w:sz w:val="24"/>
                <w:szCs w:val="24"/>
                <w:lang w:val="zh-CN"/>
              </w:rPr>
              <w:t>采购人</w:t>
            </w:r>
          </w:p>
          <w:p w14:paraId="0C07717C">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收取方式：按《关于进一步放开建设项目专业服务价格的通知》（发改价格〔2015〕299号）。</w:t>
            </w:r>
          </w:p>
          <w:p w14:paraId="2C82B980">
            <w:pPr>
              <w:autoSpaceDE w:val="0"/>
              <w:autoSpaceDN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收取金额：</w:t>
            </w:r>
            <w:r>
              <w:rPr>
                <w:rFonts w:hint="eastAsia" w:eastAsia="宋体" w:cs="宋体"/>
                <w:color w:val="auto"/>
                <w:sz w:val="24"/>
                <w:szCs w:val="24"/>
                <w:lang w:val="zh-CN"/>
              </w:rPr>
              <w:t>合同约定</w:t>
            </w:r>
          </w:p>
          <w:p w14:paraId="079FBF52">
            <w:pPr>
              <w:autoSpaceDE w:val="0"/>
              <w:autoSpaceDN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收取单位：</w:t>
            </w:r>
            <w:r>
              <w:rPr>
                <w:rFonts w:hint="eastAsia" w:cs="宋体"/>
                <w:color w:val="auto"/>
                <w:sz w:val="24"/>
                <w:szCs w:val="24"/>
                <w:lang w:val="zh-CN"/>
              </w:rPr>
              <w:t>青海锋业工程项目管理有限公司</w:t>
            </w:r>
          </w:p>
          <w:p w14:paraId="0075C0AB">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开户银行：</w:t>
            </w:r>
            <w:r>
              <w:rPr>
                <w:rFonts w:hint="eastAsia" w:ascii="宋体" w:hAnsi="宋体" w:eastAsia="宋体" w:cs="宋体"/>
                <w:color w:val="auto"/>
                <w:sz w:val="24"/>
                <w:szCs w:val="24"/>
                <w:lang w:val="zh-CN" w:eastAsia="zh-CN"/>
              </w:rPr>
              <w:t>青海银行海北藏族自治州分行</w:t>
            </w:r>
          </w:p>
          <w:p w14:paraId="373E2BD2">
            <w:pPr>
              <w:spacing w:line="360" w:lineRule="auto"/>
              <w:jc w:val="left"/>
              <w:rPr>
                <w:rFonts w:hint="eastAsia" w:ascii="宋体" w:hAnsi="宋体" w:eastAsia="宋体" w:cs="宋体"/>
                <w:b w:val="0"/>
                <w:bCs w:val="0"/>
                <w:sz w:val="24"/>
                <w:szCs w:val="24"/>
                <w:lang w:val="en-US" w:eastAsia="zh-CN" w:bidi="zh-CN"/>
              </w:rPr>
            </w:pPr>
            <w:r>
              <w:rPr>
                <w:rFonts w:hint="eastAsia" w:ascii="宋体" w:hAnsi="宋体" w:eastAsia="宋体" w:cs="宋体"/>
                <w:color w:val="auto"/>
                <w:sz w:val="24"/>
                <w:szCs w:val="24"/>
                <w:lang w:val="zh-CN"/>
              </w:rPr>
              <w:t>代理服务费账号：</w:t>
            </w:r>
            <w:r>
              <w:rPr>
                <w:rFonts w:hint="eastAsia" w:ascii="宋体" w:hAnsi="Calibri" w:cs="宋体"/>
                <w:lang w:val="zh-CN"/>
              </w:rPr>
              <w:t>1801201000226392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代理服务费</w:t>
            </w:r>
            <w:r>
              <w:rPr>
                <w:rFonts w:hint="eastAsia" w:ascii="宋体" w:hAnsi="宋体" w:eastAsia="宋体" w:cs="宋体"/>
                <w:color w:val="auto"/>
                <w:sz w:val="24"/>
                <w:szCs w:val="24"/>
                <w:highlight w:val="none"/>
                <w:lang w:val="en-US" w:eastAsia="zh-CN"/>
              </w:rPr>
              <w:t>专用账号</w:t>
            </w:r>
            <w:r>
              <w:rPr>
                <w:rFonts w:hint="eastAsia" w:cs="宋体"/>
                <w:color w:val="auto"/>
                <w:sz w:val="24"/>
                <w:szCs w:val="24"/>
                <w:highlight w:val="none"/>
                <w:lang w:val="en-US" w:eastAsia="zh-CN"/>
              </w:rPr>
              <w:t>）</w:t>
            </w:r>
          </w:p>
        </w:tc>
      </w:tr>
    </w:tbl>
    <w:p w14:paraId="52F672F4">
      <w:pPr>
        <w:rPr>
          <w:rFonts w:hint="eastAsia"/>
        </w:rPr>
      </w:pPr>
    </w:p>
    <w:p w14:paraId="29A0823A">
      <w:pPr>
        <w:pStyle w:val="28"/>
        <w:rPr>
          <w:rFonts w:hint="eastAsia" w:ascii="宋体" w:hAnsi="宋体" w:cs="华文中宋"/>
          <w:szCs w:val="36"/>
          <w:lang w:val="zh-CN"/>
        </w:rPr>
      </w:pPr>
      <w:bookmarkStart w:id="35" w:name="_Toc25109"/>
      <w:bookmarkStart w:id="36" w:name="_Toc514844355"/>
      <w:bookmarkStart w:id="37" w:name="_Toc31276"/>
      <w:bookmarkStart w:id="38" w:name="_Toc298683390"/>
      <w:r>
        <w:rPr>
          <w:rFonts w:hint="eastAsia" w:ascii="宋体" w:hAnsi="宋体" w:cs="华文中宋"/>
          <w:szCs w:val="36"/>
          <w:lang w:val="zh-CN"/>
        </w:rPr>
        <w:t>第三章  投标人须知</w:t>
      </w:r>
      <w:bookmarkEnd w:id="35"/>
      <w:bookmarkEnd w:id="36"/>
    </w:p>
    <w:p w14:paraId="62DB3082">
      <w:pPr>
        <w:pStyle w:val="28"/>
        <w:outlineLvl w:val="1"/>
        <w:rPr>
          <w:rFonts w:hint="eastAsia" w:cs="Cambria"/>
          <w:sz w:val="32"/>
        </w:rPr>
      </w:pPr>
      <w:bookmarkStart w:id="39" w:name="_Toc514844356"/>
      <w:bookmarkStart w:id="40" w:name="_Toc10908"/>
      <w:r>
        <w:rPr>
          <w:rFonts w:hint="eastAsia" w:hAnsi="Calibri"/>
          <w:sz w:val="32"/>
          <w:lang w:val="zh-CN"/>
        </w:rPr>
        <w:t>一、说</w:t>
      </w:r>
      <w:r>
        <w:rPr>
          <w:rFonts w:cs="Cambria"/>
          <w:sz w:val="32"/>
        </w:rPr>
        <w:t xml:space="preserve">  </w:t>
      </w:r>
      <w:r>
        <w:rPr>
          <w:rFonts w:hint="eastAsia"/>
          <w:sz w:val="32"/>
          <w:lang w:val="zh-CN"/>
        </w:rPr>
        <w:t>明</w:t>
      </w:r>
      <w:bookmarkEnd w:id="39"/>
      <w:bookmarkEnd w:id="40"/>
    </w:p>
    <w:p w14:paraId="2777E1FC">
      <w:pPr>
        <w:pStyle w:val="28"/>
        <w:jc w:val="left"/>
        <w:rPr>
          <w:rFonts w:hint="eastAsia"/>
          <w:sz w:val="28"/>
          <w:szCs w:val="28"/>
          <w:lang w:val="zh-CN"/>
        </w:rPr>
      </w:pPr>
      <w:bookmarkStart w:id="41" w:name="_Toc514844357"/>
      <w:bookmarkStart w:id="42" w:name="_Toc7190"/>
      <w:r>
        <w:rPr>
          <w:sz w:val="28"/>
          <w:szCs w:val="28"/>
          <w:lang w:val="zh-CN"/>
        </w:rPr>
        <w:t>1.</w:t>
      </w:r>
      <w:r>
        <w:rPr>
          <w:rFonts w:hint="eastAsia"/>
          <w:sz w:val="28"/>
          <w:szCs w:val="28"/>
          <w:lang w:val="zh-CN"/>
        </w:rPr>
        <w:t>适用范围</w:t>
      </w:r>
      <w:bookmarkEnd w:id="41"/>
      <w:bookmarkEnd w:id="42"/>
    </w:p>
    <w:p w14:paraId="1B237BE0">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1.1本次采购依据采购人的采购计划，仅适用于本竞争性磋商文件中所叙述的项目。</w:t>
      </w:r>
    </w:p>
    <w:p w14:paraId="1C253909">
      <w:pPr>
        <w:pStyle w:val="28"/>
        <w:jc w:val="left"/>
        <w:rPr>
          <w:rFonts w:hint="eastAsia"/>
          <w:sz w:val="28"/>
          <w:szCs w:val="28"/>
          <w:lang w:val="zh-CN"/>
        </w:rPr>
      </w:pPr>
      <w:bookmarkStart w:id="43" w:name="_Toc514844358"/>
      <w:bookmarkStart w:id="44" w:name="_Toc21223"/>
      <w:r>
        <w:rPr>
          <w:sz w:val="28"/>
          <w:szCs w:val="28"/>
          <w:lang w:val="zh-CN"/>
        </w:rPr>
        <w:t>2.</w:t>
      </w:r>
      <w:r>
        <w:rPr>
          <w:rFonts w:hint="eastAsia"/>
          <w:sz w:val="28"/>
          <w:szCs w:val="28"/>
          <w:lang w:val="zh-CN"/>
        </w:rPr>
        <w:t>采购方式、合格的</w:t>
      </w:r>
      <w:bookmarkEnd w:id="43"/>
      <w:r>
        <w:rPr>
          <w:rFonts w:hint="eastAsia"/>
          <w:sz w:val="28"/>
          <w:szCs w:val="28"/>
          <w:lang w:val="zh-CN"/>
        </w:rPr>
        <w:t>投标人</w:t>
      </w:r>
      <w:bookmarkEnd w:id="44"/>
    </w:p>
    <w:p w14:paraId="45B0C6AB">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2.1本次采购采取竞争性磋商方式。</w:t>
      </w:r>
    </w:p>
    <w:p w14:paraId="6F736A46">
      <w:pPr>
        <w:autoSpaceDE w:val="0"/>
        <w:autoSpaceDN w:val="0"/>
        <w:adjustRightInd w:val="0"/>
        <w:spacing w:line="400" w:lineRule="exact"/>
        <w:ind w:firstLine="480" w:firstLineChars="200"/>
        <w:rPr>
          <w:rFonts w:hint="default" w:ascii="宋体" w:hAnsi="Cambria" w:eastAsia="宋体" w:cs="宋体"/>
          <w:kern w:val="0"/>
          <w:sz w:val="24"/>
          <w:lang w:val="en-US" w:eastAsia="zh-CN"/>
        </w:rPr>
      </w:pPr>
      <w:r>
        <w:rPr>
          <w:rFonts w:hint="eastAsia" w:ascii="宋体" w:hAnsi="Cambria" w:cs="宋体"/>
          <w:kern w:val="0"/>
          <w:sz w:val="24"/>
          <w:lang w:val="zh-CN"/>
        </w:rPr>
        <w:t>2.2合格的</w:t>
      </w:r>
      <w:r>
        <w:rPr>
          <w:rFonts w:hint="eastAsia" w:hAnsi="Cambria" w:cs="宋体"/>
          <w:kern w:val="0"/>
          <w:sz w:val="24"/>
          <w:lang w:val="zh-CN"/>
        </w:rPr>
        <w:t>投标人</w:t>
      </w:r>
      <w:r>
        <w:rPr>
          <w:rFonts w:hint="eastAsia" w:ascii="宋体" w:hAnsi="Cambria" w:cs="宋体"/>
          <w:kern w:val="0"/>
          <w:sz w:val="24"/>
          <w:lang w:val="zh-CN"/>
        </w:rPr>
        <w:t>：</w:t>
      </w:r>
      <w:r>
        <w:rPr>
          <w:rFonts w:hint="eastAsia" w:hAnsi="Cambria" w:cs="宋体"/>
          <w:kern w:val="0"/>
          <w:sz w:val="24"/>
          <w:lang w:val="zh-CN"/>
        </w:rPr>
        <w:t>符合投标人须知前附表第</w:t>
      </w:r>
      <w:r>
        <w:rPr>
          <w:rFonts w:hint="eastAsia" w:hAnsi="Cambria" w:cs="宋体"/>
          <w:kern w:val="0"/>
          <w:sz w:val="24"/>
          <w:lang w:val="en-US" w:eastAsia="zh-CN"/>
        </w:rPr>
        <w:t>10款投标人资格条件。</w:t>
      </w:r>
    </w:p>
    <w:p w14:paraId="6ACC0E90">
      <w:pPr>
        <w:autoSpaceDE w:val="0"/>
        <w:autoSpaceDN w:val="0"/>
        <w:adjustRightInd w:val="0"/>
        <w:spacing w:line="360" w:lineRule="auto"/>
        <w:rPr>
          <w:rFonts w:hint="eastAsia" w:ascii="Cambria" w:hAnsi="Cambria"/>
          <w:b/>
          <w:bCs/>
          <w:sz w:val="28"/>
          <w:szCs w:val="28"/>
          <w:lang w:val="zh-CN"/>
        </w:rPr>
      </w:pPr>
      <w:r>
        <w:rPr>
          <w:rFonts w:hint="eastAsia" w:ascii="Cambria" w:hAnsi="Cambria"/>
          <w:b/>
          <w:bCs/>
          <w:sz w:val="28"/>
          <w:szCs w:val="28"/>
          <w:lang w:val="zh-CN"/>
        </w:rPr>
        <w:t>3.投标费用</w:t>
      </w:r>
    </w:p>
    <w:p w14:paraId="2AA70D0B">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hAnsi="Cambria" w:cs="宋体"/>
          <w:kern w:val="0"/>
          <w:sz w:val="24"/>
          <w:lang w:val="zh-CN"/>
        </w:rPr>
        <w:t>投标人</w:t>
      </w:r>
      <w:r>
        <w:rPr>
          <w:rFonts w:hint="eastAsia" w:ascii="宋体" w:hAnsi="Cambria" w:cs="宋体"/>
          <w:kern w:val="0"/>
          <w:sz w:val="24"/>
          <w:lang w:val="zh-CN"/>
        </w:rPr>
        <w:t>应自愿承担与参加本次采购有关的费用。采购代理机构对</w:t>
      </w:r>
      <w:r>
        <w:rPr>
          <w:rFonts w:hint="eastAsia" w:hAnsi="Cambria" w:cs="宋体"/>
          <w:kern w:val="0"/>
          <w:sz w:val="24"/>
          <w:lang w:val="zh-CN"/>
        </w:rPr>
        <w:t>投标人</w:t>
      </w:r>
      <w:r>
        <w:rPr>
          <w:rFonts w:hint="eastAsia" w:ascii="宋体" w:hAnsi="Cambria" w:cs="宋体"/>
          <w:kern w:val="0"/>
          <w:sz w:val="24"/>
          <w:lang w:val="zh-CN"/>
        </w:rPr>
        <w:t>发生的费用不承担任何责任。</w:t>
      </w:r>
      <w:r>
        <w:rPr>
          <w:rFonts w:hint="eastAsia" w:hAnsi="Calibri"/>
          <w:sz w:val="32"/>
          <w:lang w:val="zh-CN"/>
        </w:rPr>
        <w:t xml:space="preserve"> </w:t>
      </w:r>
    </w:p>
    <w:p w14:paraId="79D579BF">
      <w:pPr>
        <w:pStyle w:val="28"/>
        <w:jc w:val="left"/>
        <w:rPr>
          <w:rFonts w:hint="eastAsia"/>
          <w:sz w:val="28"/>
          <w:szCs w:val="28"/>
          <w:lang w:val="zh-CN"/>
        </w:rPr>
      </w:pPr>
      <w:bookmarkStart w:id="45" w:name="_Toc514844359"/>
      <w:bookmarkStart w:id="46" w:name="_Toc1896"/>
      <w:r>
        <w:rPr>
          <w:rFonts w:hint="eastAsia"/>
          <w:sz w:val="28"/>
          <w:szCs w:val="28"/>
          <w:lang w:val="zh-CN"/>
        </w:rPr>
        <w:t>4.竞争性磋商文件的构成</w:t>
      </w:r>
      <w:bookmarkEnd w:id="45"/>
      <w:bookmarkEnd w:id="46"/>
    </w:p>
    <w:p w14:paraId="28D8B741">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4.1</w:t>
      </w:r>
      <w:r>
        <w:rPr>
          <w:rFonts w:hint="eastAsia" w:ascii="宋体" w:hAnsi="Cambria" w:cs="宋体"/>
          <w:kern w:val="0"/>
          <w:sz w:val="24"/>
          <w:lang w:val="zh-CN"/>
        </w:rPr>
        <w:t>竞争性磋商文件包括：</w:t>
      </w:r>
    </w:p>
    <w:p w14:paraId="753A1F72">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）竞争性磋商邀请</w:t>
      </w:r>
      <w:r>
        <w:rPr>
          <w:rFonts w:hint="eastAsia" w:hAnsi="Cambria" w:cs="宋体"/>
          <w:kern w:val="0"/>
          <w:sz w:val="24"/>
          <w:lang w:val="zh-CN"/>
        </w:rPr>
        <w:t>；</w:t>
      </w:r>
    </w:p>
    <w:p w14:paraId="3693FEB4">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w:t>
      </w:r>
      <w:r>
        <w:rPr>
          <w:rFonts w:hint="eastAsia" w:hAnsi="Cambria" w:cs="宋体"/>
          <w:kern w:val="0"/>
          <w:sz w:val="24"/>
          <w:lang w:val="zh-CN"/>
        </w:rPr>
        <w:t>投标人</w:t>
      </w:r>
      <w:r>
        <w:rPr>
          <w:rFonts w:hint="eastAsia" w:ascii="宋体" w:hAnsi="Cambria" w:cs="宋体"/>
          <w:kern w:val="0"/>
          <w:sz w:val="24"/>
          <w:lang w:val="zh-CN"/>
        </w:rPr>
        <w:t>须知前附表</w:t>
      </w:r>
      <w:r>
        <w:rPr>
          <w:rFonts w:hint="eastAsia" w:hAnsi="Cambria" w:cs="宋体"/>
          <w:kern w:val="0"/>
          <w:sz w:val="24"/>
          <w:lang w:val="zh-CN"/>
        </w:rPr>
        <w:t>；</w:t>
      </w:r>
    </w:p>
    <w:p w14:paraId="1787DED0">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w:t>
      </w:r>
      <w:r>
        <w:rPr>
          <w:rFonts w:hint="eastAsia" w:hAnsi="Cambria" w:cs="宋体"/>
          <w:kern w:val="0"/>
          <w:sz w:val="24"/>
          <w:lang w:val="zh-CN"/>
        </w:rPr>
        <w:t>投标人</w:t>
      </w:r>
      <w:r>
        <w:rPr>
          <w:rFonts w:hint="eastAsia" w:ascii="宋体" w:hAnsi="Cambria" w:cs="宋体"/>
          <w:kern w:val="0"/>
          <w:sz w:val="24"/>
          <w:lang w:val="zh-CN"/>
        </w:rPr>
        <w:t>须知</w:t>
      </w:r>
      <w:r>
        <w:rPr>
          <w:rFonts w:hint="eastAsia" w:hAnsi="Cambria" w:cs="宋体"/>
          <w:kern w:val="0"/>
          <w:sz w:val="24"/>
          <w:lang w:val="zh-CN"/>
        </w:rPr>
        <w:t>；</w:t>
      </w:r>
    </w:p>
    <w:p w14:paraId="61B31FD2">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（4）合同草案条款（参考文本）</w:t>
      </w:r>
      <w:r>
        <w:rPr>
          <w:rFonts w:hint="eastAsia" w:hAnsi="Cambria" w:cs="宋体"/>
          <w:kern w:val="0"/>
          <w:sz w:val="24"/>
          <w:lang w:val="zh-CN"/>
        </w:rPr>
        <w:t>；</w:t>
      </w:r>
    </w:p>
    <w:p w14:paraId="6B369AF9">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（5）响应文件格式</w:t>
      </w:r>
      <w:r>
        <w:rPr>
          <w:rFonts w:hint="eastAsia" w:hAnsi="Cambria" w:cs="宋体"/>
          <w:kern w:val="0"/>
          <w:sz w:val="24"/>
          <w:lang w:val="zh-CN"/>
        </w:rPr>
        <w:t>；</w:t>
      </w:r>
    </w:p>
    <w:p w14:paraId="08DC2105">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（6）采购项目要求</w:t>
      </w:r>
      <w:r>
        <w:rPr>
          <w:rFonts w:hint="eastAsia" w:hAnsi="Cambria" w:cs="宋体"/>
          <w:kern w:val="0"/>
          <w:sz w:val="24"/>
          <w:lang w:val="zh-CN"/>
        </w:rPr>
        <w:t>；</w:t>
      </w:r>
    </w:p>
    <w:p w14:paraId="75C61CAB">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（7）采购过程中发生的澄清、变更和补充文件</w:t>
      </w:r>
      <w:r>
        <w:rPr>
          <w:rFonts w:hint="eastAsia" w:hAnsi="Cambria" w:cs="宋体"/>
          <w:kern w:val="0"/>
          <w:sz w:val="24"/>
          <w:lang w:val="zh-CN"/>
        </w:rPr>
        <w:t>。</w:t>
      </w:r>
    </w:p>
    <w:p w14:paraId="6F82871D">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 xml:space="preserve">4.2 </w:t>
      </w:r>
      <w:r>
        <w:rPr>
          <w:rFonts w:hint="eastAsia" w:hAnsi="Cambria" w:cs="宋体"/>
          <w:kern w:val="0"/>
          <w:sz w:val="24"/>
          <w:lang w:val="zh-CN"/>
        </w:rPr>
        <w:t>投标人</w:t>
      </w:r>
      <w:r>
        <w:rPr>
          <w:rFonts w:hint="eastAsia" w:ascii="宋体" w:hAnsi="Cambria" w:cs="宋体"/>
          <w:kern w:val="0"/>
          <w:sz w:val="24"/>
          <w:lang w:val="zh-CN"/>
        </w:rPr>
        <w:t>应认真阅读竞争性磋商文件中列示的事项、格式、条款和要求等内容。如果</w:t>
      </w:r>
      <w:r>
        <w:rPr>
          <w:rFonts w:hint="eastAsia" w:hAnsi="Cambria" w:cs="宋体"/>
          <w:kern w:val="0"/>
          <w:sz w:val="24"/>
          <w:lang w:val="zh-CN"/>
        </w:rPr>
        <w:t>投标人</w:t>
      </w:r>
      <w:r>
        <w:rPr>
          <w:rFonts w:hint="eastAsia" w:ascii="宋体" w:hAnsi="Cambria" w:cs="宋体"/>
          <w:kern w:val="0"/>
          <w:sz w:val="24"/>
          <w:lang w:val="zh-CN"/>
        </w:rPr>
        <w:t>未按竞争性磋商文件要求提交全部资料，或者对竞争性磋商文件未作出实质性响应的，根据相关法规要求，此类响应文件将被拒绝（视为无效响应文件）。</w:t>
      </w:r>
    </w:p>
    <w:p w14:paraId="6ACD1B1D">
      <w:pPr>
        <w:pStyle w:val="28"/>
        <w:jc w:val="left"/>
        <w:rPr>
          <w:rFonts w:hint="eastAsia" w:ascii="宋体" w:hAnsi="宋体"/>
          <w:sz w:val="28"/>
          <w:szCs w:val="28"/>
          <w:lang w:val="zh-CN"/>
        </w:rPr>
      </w:pPr>
      <w:bookmarkStart w:id="47" w:name="_Toc514844360"/>
      <w:bookmarkStart w:id="48" w:name="_Toc12027"/>
      <w:r>
        <w:rPr>
          <w:rFonts w:ascii="宋体" w:hAnsi="宋体"/>
          <w:sz w:val="28"/>
          <w:szCs w:val="28"/>
          <w:lang w:val="zh-CN"/>
        </w:rPr>
        <w:t>5.</w:t>
      </w:r>
      <w:r>
        <w:rPr>
          <w:rFonts w:hint="eastAsia" w:ascii="宋体" w:hAnsi="宋体"/>
          <w:sz w:val="28"/>
          <w:szCs w:val="28"/>
          <w:lang w:val="zh-CN"/>
        </w:rPr>
        <w:t>竞争性磋商文件、采购活动和成交结果的质疑</w:t>
      </w:r>
      <w:bookmarkEnd w:id="47"/>
      <w:bookmarkEnd w:id="48"/>
    </w:p>
    <w:p w14:paraId="3F83E4D6">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参加竞争性磋商的</w:t>
      </w:r>
      <w:r>
        <w:rPr>
          <w:rFonts w:hint="eastAsia" w:hAnsi="Cambria" w:cs="宋体"/>
          <w:kern w:val="0"/>
          <w:sz w:val="24"/>
          <w:lang w:val="zh-CN"/>
        </w:rPr>
        <w:t>投标人</w:t>
      </w:r>
      <w:r>
        <w:rPr>
          <w:rFonts w:hint="eastAsia" w:ascii="宋体" w:hAnsi="Cambria" w:cs="宋体"/>
          <w:kern w:val="0"/>
          <w:sz w:val="24"/>
          <w:lang w:val="zh-CN"/>
        </w:rPr>
        <w:t>认为竞争性磋商文件、采购活动和成交结果使自己的权益受到损害的，可以在知道或者应知其权益受到损害之日起</w:t>
      </w:r>
      <w:r>
        <w:rPr>
          <w:rFonts w:ascii="宋体" w:hAnsi="Cambria" w:cs="宋体"/>
          <w:kern w:val="0"/>
          <w:sz w:val="24"/>
          <w:lang w:val="zh-CN"/>
        </w:rPr>
        <w:t>7</w:t>
      </w:r>
      <w:r>
        <w:rPr>
          <w:rFonts w:hint="eastAsia" w:ascii="宋体" w:hAnsi="Cambria" w:cs="宋体"/>
          <w:kern w:val="0"/>
          <w:sz w:val="24"/>
          <w:lang w:val="zh-CN"/>
        </w:rPr>
        <w:t>个工作日内以书面形式（如信件、传真等）向采购人或者采购代理机构提出质疑，不接受匿名质疑。采购人或采购代理机构在收到</w:t>
      </w:r>
      <w:r>
        <w:rPr>
          <w:rFonts w:hint="eastAsia" w:hAnsi="Cambria" w:cs="宋体"/>
          <w:kern w:val="0"/>
          <w:sz w:val="24"/>
          <w:lang w:val="zh-CN"/>
        </w:rPr>
        <w:t>投标人</w:t>
      </w:r>
      <w:r>
        <w:rPr>
          <w:rFonts w:hint="eastAsia" w:ascii="宋体" w:hAnsi="Cambria" w:cs="宋体"/>
          <w:kern w:val="0"/>
          <w:sz w:val="24"/>
          <w:lang w:val="zh-CN"/>
        </w:rPr>
        <w:t>的书面质疑后</w:t>
      </w:r>
      <w:r>
        <w:rPr>
          <w:rFonts w:ascii="宋体" w:hAnsi="Cambria" w:cs="宋体"/>
          <w:kern w:val="0"/>
          <w:sz w:val="24"/>
          <w:lang w:val="zh-CN"/>
        </w:rPr>
        <w:t>7</w:t>
      </w:r>
      <w:r>
        <w:rPr>
          <w:rFonts w:hint="eastAsia" w:ascii="宋体" w:hAnsi="Cambria" w:cs="宋体"/>
          <w:kern w:val="0"/>
          <w:sz w:val="24"/>
          <w:lang w:val="zh-CN"/>
        </w:rPr>
        <w:t>个工作日内予以答复，并将答复事宜在</w:t>
      </w:r>
      <w:r>
        <w:rPr>
          <w:rFonts w:hint="eastAsia" w:hAnsi="Cambria" w:cs="宋体"/>
          <w:kern w:val="0"/>
          <w:sz w:val="24"/>
          <w:lang w:val="zh-CN"/>
        </w:rPr>
        <w:t>青海省政府采购网</w:t>
      </w:r>
      <w:r>
        <w:rPr>
          <w:rFonts w:hint="eastAsia" w:ascii="宋体" w:hAnsi="Cambria" w:cs="宋体"/>
          <w:kern w:val="0"/>
          <w:sz w:val="24"/>
          <w:lang w:val="zh-CN"/>
        </w:rPr>
        <w:t>上发布公告，告知本项目的所有潜在</w:t>
      </w:r>
      <w:r>
        <w:rPr>
          <w:rFonts w:hint="eastAsia" w:hAnsi="Cambria" w:cs="宋体"/>
          <w:kern w:val="0"/>
          <w:sz w:val="24"/>
          <w:lang w:val="zh-CN"/>
        </w:rPr>
        <w:t>投标人</w:t>
      </w:r>
      <w:r>
        <w:rPr>
          <w:rFonts w:hint="eastAsia" w:ascii="宋体" w:hAnsi="Cambria" w:cs="宋体"/>
          <w:kern w:val="0"/>
          <w:sz w:val="24"/>
          <w:lang w:val="zh-CN"/>
        </w:rPr>
        <w:t>。</w:t>
      </w:r>
    </w:p>
    <w:p w14:paraId="25F4EFFF">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质疑时效期间的计算：</w:t>
      </w:r>
    </w:p>
    <w:p w14:paraId="4E758E10">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（1）对可以质疑的竞争性磋商文件提出质疑的，为收到竞争性磋商文件之日或竞争性磋商文件公告期限届满之日；</w:t>
      </w:r>
    </w:p>
    <w:p w14:paraId="1EDEA38A">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（2）对采购过程提出质疑的，为采购程序各环节结束之日；</w:t>
      </w:r>
    </w:p>
    <w:p w14:paraId="053A995A">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（3）对成交结果提出质疑的，为成交公告期限届满之日。</w:t>
      </w:r>
    </w:p>
    <w:p w14:paraId="020085FE">
      <w:pPr>
        <w:pStyle w:val="28"/>
        <w:jc w:val="left"/>
        <w:rPr>
          <w:rFonts w:hint="eastAsia" w:ascii="宋体" w:hAnsi="宋体"/>
          <w:sz w:val="28"/>
          <w:szCs w:val="28"/>
          <w:lang w:val="zh-CN"/>
        </w:rPr>
      </w:pPr>
      <w:bookmarkStart w:id="49" w:name="_Toc514844361"/>
      <w:bookmarkStart w:id="50" w:name="_Toc14637"/>
      <w:r>
        <w:rPr>
          <w:rFonts w:ascii="宋体" w:hAnsi="宋体"/>
          <w:sz w:val="28"/>
          <w:szCs w:val="28"/>
          <w:lang w:val="zh-CN"/>
        </w:rPr>
        <w:t>6.</w:t>
      </w:r>
      <w:r>
        <w:rPr>
          <w:rFonts w:hint="eastAsia" w:ascii="宋体" w:hAnsi="宋体"/>
          <w:sz w:val="28"/>
          <w:szCs w:val="28"/>
          <w:lang w:val="zh-CN"/>
        </w:rPr>
        <w:t>竞争性磋商文件的修改</w:t>
      </w:r>
      <w:bookmarkEnd w:id="49"/>
      <w:bookmarkEnd w:id="50"/>
    </w:p>
    <w:p w14:paraId="64EA082A">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 xml:space="preserve">6.1 </w:t>
      </w:r>
      <w:r>
        <w:rPr>
          <w:rFonts w:hint="eastAsia" w:ascii="宋体" w:hAnsi="Cambria" w:cs="宋体"/>
          <w:kern w:val="0"/>
          <w:sz w:val="24"/>
          <w:lang w:val="zh-CN"/>
        </w:rPr>
        <w:t>在提交首次响应文件截止期前，采购人或采购代理机构可对竞争性磋商文件进行必要的修改或者澄清。</w:t>
      </w:r>
    </w:p>
    <w:p w14:paraId="6976E8B0">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 xml:space="preserve">6.2 </w:t>
      </w:r>
      <w:r>
        <w:rPr>
          <w:rFonts w:hint="eastAsia" w:ascii="宋体" w:hAnsi="Cambria" w:cs="宋体"/>
          <w:kern w:val="0"/>
          <w:sz w:val="24"/>
          <w:lang w:val="zh-CN"/>
        </w:rPr>
        <w:t>采购代理机构对已发出竞争性磋商文件进行必要的澄清或者修改的，澄清或者修改的内容可能影响响应文件编制的，在竞争性磋商文件要求提交首次响应文件截止时间</w:t>
      </w:r>
      <w:r>
        <w:rPr>
          <w:rFonts w:ascii="宋体" w:hAnsi="Cambria" w:cs="宋体"/>
          <w:kern w:val="0"/>
          <w:sz w:val="24"/>
          <w:lang w:val="zh-CN"/>
        </w:rPr>
        <w:t>5</w:t>
      </w:r>
      <w:r>
        <w:rPr>
          <w:rFonts w:hint="eastAsia" w:ascii="宋体" w:hAnsi="Cambria" w:cs="宋体"/>
          <w:kern w:val="0"/>
          <w:sz w:val="24"/>
          <w:lang w:val="zh-CN"/>
        </w:rPr>
        <w:t>日前，在</w:t>
      </w:r>
      <w:r>
        <w:rPr>
          <w:rFonts w:hint="eastAsia" w:hAnsi="Cambria" w:cs="宋体"/>
          <w:kern w:val="0"/>
          <w:sz w:val="24"/>
          <w:lang w:val="zh-CN"/>
        </w:rPr>
        <w:t>青海省政府采购网</w:t>
      </w:r>
      <w:r>
        <w:rPr>
          <w:rFonts w:hint="eastAsia" w:ascii="宋体" w:hAnsi="Cambria" w:cs="宋体"/>
          <w:kern w:val="0"/>
          <w:sz w:val="24"/>
          <w:lang w:val="zh-CN"/>
        </w:rPr>
        <w:t>、青海省公共资源交易服务平台及青海经济信息网上发布公告；不足</w:t>
      </w:r>
      <w:r>
        <w:rPr>
          <w:rFonts w:ascii="宋体" w:hAnsi="Cambria" w:cs="宋体"/>
          <w:kern w:val="0"/>
          <w:sz w:val="24"/>
          <w:lang w:val="zh-CN"/>
        </w:rPr>
        <w:t>5</w:t>
      </w:r>
      <w:r>
        <w:rPr>
          <w:rFonts w:hint="eastAsia" w:ascii="宋体" w:hAnsi="Cambria" w:cs="宋体"/>
          <w:kern w:val="0"/>
          <w:sz w:val="24"/>
          <w:lang w:val="zh-CN"/>
        </w:rPr>
        <w:t>日的，顺延提交首次响应文件的截止时间。该澄清或者修改的内容为竞争性磋商文件的组成部分。</w:t>
      </w:r>
    </w:p>
    <w:p w14:paraId="4F6FCDBC">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6.3 在提交响应文件截止时间前，采购人或采购代理机构可以视采购具体情况，延长提交响应文件截止时间和开启时间，并在竞争性磋商文件要求提交响应文件的截止时间三日前，将变更时间以书面形式通知所有购买了竞争性磋商文件的</w:t>
      </w:r>
      <w:r>
        <w:rPr>
          <w:rFonts w:hint="eastAsia" w:hAnsi="Cambria" w:cs="宋体"/>
          <w:kern w:val="0"/>
          <w:sz w:val="24"/>
          <w:lang w:val="zh-CN"/>
        </w:rPr>
        <w:t>投标人</w:t>
      </w:r>
      <w:r>
        <w:rPr>
          <w:rFonts w:hint="eastAsia" w:ascii="宋体" w:hAnsi="Cambria" w:cs="宋体"/>
          <w:kern w:val="0"/>
          <w:sz w:val="24"/>
          <w:lang w:val="zh-CN"/>
        </w:rPr>
        <w:t>，同时在发布本次竞争性磋商公告的网站发布变更公告。</w:t>
      </w:r>
    </w:p>
    <w:p w14:paraId="2DBB0B81">
      <w:pPr>
        <w:pStyle w:val="28"/>
        <w:outlineLvl w:val="1"/>
        <w:rPr>
          <w:rFonts w:hint="eastAsia" w:cs="Cambria"/>
          <w:sz w:val="32"/>
        </w:rPr>
      </w:pPr>
      <w:bookmarkStart w:id="51" w:name="_Toc514844362"/>
      <w:bookmarkStart w:id="52" w:name="_Toc26432"/>
      <w:r>
        <w:rPr>
          <w:rFonts w:hint="eastAsia"/>
          <w:sz w:val="32"/>
          <w:lang w:val="zh-CN" w:eastAsia="zh-CN"/>
        </w:rPr>
        <w:t>二</w:t>
      </w:r>
      <w:r>
        <w:rPr>
          <w:rFonts w:hint="eastAsia"/>
          <w:sz w:val="32"/>
          <w:lang w:val="zh-CN"/>
        </w:rPr>
        <w:t>、响应文件的编制</w:t>
      </w:r>
      <w:bookmarkEnd w:id="51"/>
      <w:bookmarkEnd w:id="52"/>
    </w:p>
    <w:p w14:paraId="66828009">
      <w:pPr>
        <w:pStyle w:val="28"/>
        <w:jc w:val="left"/>
        <w:rPr>
          <w:rFonts w:hint="eastAsia" w:ascii="宋体" w:hAnsi="宋体"/>
          <w:sz w:val="28"/>
          <w:szCs w:val="28"/>
          <w:lang w:val="zh-CN"/>
        </w:rPr>
      </w:pPr>
      <w:bookmarkStart w:id="53" w:name="_Toc514844363"/>
      <w:bookmarkStart w:id="54" w:name="_Toc18621"/>
      <w:r>
        <w:rPr>
          <w:rFonts w:ascii="宋体" w:hAnsi="宋体"/>
          <w:sz w:val="28"/>
          <w:szCs w:val="28"/>
          <w:lang w:val="zh-CN"/>
        </w:rPr>
        <w:t>7.</w:t>
      </w:r>
      <w:r>
        <w:rPr>
          <w:rFonts w:hint="eastAsia" w:ascii="宋体" w:hAnsi="宋体"/>
          <w:sz w:val="28"/>
          <w:szCs w:val="28"/>
          <w:lang w:val="zh-CN"/>
        </w:rPr>
        <w:t>响应文件的语言及度量衡单位</w:t>
      </w:r>
      <w:bookmarkEnd w:id="53"/>
      <w:bookmarkEnd w:id="54"/>
    </w:p>
    <w:p w14:paraId="70BEA260">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7.1</w:t>
      </w:r>
      <w:r>
        <w:rPr>
          <w:rFonts w:hint="eastAsia" w:hAnsi="Cambria" w:cs="宋体"/>
          <w:kern w:val="0"/>
          <w:sz w:val="24"/>
          <w:lang w:val="zh-CN"/>
        </w:rPr>
        <w:t>投标人</w:t>
      </w:r>
      <w:r>
        <w:rPr>
          <w:rFonts w:hint="eastAsia" w:ascii="宋体" w:hAnsi="Cambria" w:cs="宋体"/>
          <w:kern w:val="0"/>
          <w:sz w:val="24"/>
          <w:lang w:val="zh-CN"/>
        </w:rPr>
        <w:t>提交的响应文件以及</w:t>
      </w:r>
      <w:r>
        <w:rPr>
          <w:rFonts w:hint="eastAsia" w:hAnsi="Cambria" w:cs="宋体"/>
          <w:kern w:val="0"/>
          <w:sz w:val="24"/>
          <w:lang w:val="zh-CN"/>
        </w:rPr>
        <w:t>投标人</w:t>
      </w:r>
      <w:r>
        <w:rPr>
          <w:rFonts w:hint="eastAsia" w:ascii="宋体" w:hAnsi="Cambria" w:cs="宋体"/>
          <w:kern w:val="0"/>
          <w:sz w:val="24"/>
          <w:lang w:val="zh-CN"/>
        </w:rPr>
        <w:t>与采购代理机构就此竞争性磋商发生的所有来往函电均应使用简体中文。</w:t>
      </w:r>
    </w:p>
    <w:p w14:paraId="513A97F8">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7.2 </w:t>
      </w:r>
      <w:r>
        <w:rPr>
          <w:rFonts w:hint="eastAsia" w:ascii="宋体" w:hAnsi="Cambria" w:cs="宋体"/>
          <w:kern w:val="0"/>
          <w:sz w:val="24"/>
          <w:lang w:val="zh-CN"/>
        </w:rPr>
        <w:t>除竞争性磋商文件中另有规定外，响应文件所使用的度量衡单位，均须采用国家法定计量单位。</w:t>
      </w:r>
    </w:p>
    <w:p w14:paraId="13F77D2C">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7.3</w:t>
      </w:r>
      <w:r>
        <w:rPr>
          <w:rFonts w:hint="eastAsia" w:ascii="宋体" w:hAnsi="Cambria" w:cs="宋体"/>
          <w:kern w:val="0"/>
          <w:sz w:val="24"/>
          <w:lang w:val="zh-CN"/>
        </w:rPr>
        <w:t xml:space="preserve"> 附有外文资料的须翻译成中文，并加盖</w:t>
      </w:r>
      <w:r>
        <w:rPr>
          <w:rFonts w:hint="eastAsia" w:hAnsi="Cambria" w:cs="宋体"/>
          <w:kern w:val="0"/>
          <w:sz w:val="24"/>
          <w:lang w:val="zh-CN"/>
        </w:rPr>
        <w:t>投标人</w:t>
      </w:r>
      <w:r>
        <w:rPr>
          <w:rFonts w:hint="eastAsia" w:ascii="宋体" w:hAnsi="Cambria" w:cs="宋体"/>
          <w:kern w:val="0"/>
          <w:sz w:val="24"/>
          <w:lang w:val="zh-CN"/>
        </w:rPr>
        <w:t>公章，如果翻译的中文资料与外文资料出现差异与矛盾时，以中文为准，其准确性由</w:t>
      </w:r>
      <w:r>
        <w:rPr>
          <w:rFonts w:hint="eastAsia" w:hAnsi="Cambria" w:cs="宋体"/>
          <w:kern w:val="0"/>
          <w:sz w:val="24"/>
          <w:lang w:val="zh-CN"/>
        </w:rPr>
        <w:t>投标人</w:t>
      </w:r>
      <w:r>
        <w:rPr>
          <w:rFonts w:hint="eastAsia" w:ascii="宋体" w:hAnsi="Cambria" w:cs="宋体"/>
          <w:kern w:val="0"/>
          <w:sz w:val="24"/>
          <w:lang w:val="zh-CN"/>
        </w:rPr>
        <w:t>负责。</w:t>
      </w:r>
    </w:p>
    <w:p w14:paraId="08F26989">
      <w:pPr>
        <w:pStyle w:val="28"/>
        <w:jc w:val="left"/>
        <w:rPr>
          <w:rFonts w:hint="eastAsia" w:ascii="宋体" w:hAnsi="宋体"/>
          <w:sz w:val="28"/>
          <w:szCs w:val="28"/>
          <w:lang w:val="zh-CN"/>
        </w:rPr>
      </w:pPr>
      <w:bookmarkStart w:id="55" w:name="_Toc514844364"/>
      <w:bookmarkStart w:id="56" w:name="_Toc11285"/>
      <w:r>
        <w:rPr>
          <w:rFonts w:ascii="宋体" w:hAnsi="宋体"/>
          <w:sz w:val="28"/>
          <w:szCs w:val="28"/>
          <w:lang w:val="zh-CN"/>
        </w:rPr>
        <w:t>8.</w:t>
      </w:r>
      <w:r>
        <w:rPr>
          <w:rFonts w:hint="eastAsia" w:ascii="宋体" w:hAnsi="宋体"/>
          <w:sz w:val="28"/>
          <w:szCs w:val="28"/>
          <w:lang w:val="zh-CN"/>
        </w:rPr>
        <w:t>竞争性磋商响应报价及币种</w:t>
      </w:r>
      <w:bookmarkEnd w:id="55"/>
      <w:bookmarkEnd w:id="56"/>
    </w:p>
    <w:p w14:paraId="48739DAD">
      <w:pPr>
        <w:autoSpaceDE w:val="0"/>
        <w:autoSpaceDN w:val="0"/>
        <w:adjustRightInd w:val="0"/>
        <w:spacing w:line="400" w:lineRule="exact"/>
        <w:ind w:firstLine="480" w:firstLineChars="200"/>
        <w:rPr>
          <w:rFonts w:hint="eastAsia" w:ascii="宋体" w:hAnsi="宋体" w:cs="宋体"/>
          <w:kern w:val="0"/>
          <w:sz w:val="24"/>
          <w:lang w:val="zh-CN"/>
        </w:rPr>
      </w:pPr>
      <w:r>
        <w:rPr>
          <w:rFonts w:hint="eastAsia" w:ascii="宋体" w:hAnsi="宋体" w:cs="宋体"/>
          <w:sz w:val="24"/>
          <w:lang w:val="zh-CN"/>
        </w:rPr>
        <w:t>8.1</w:t>
      </w:r>
      <w:r>
        <w:rPr>
          <w:rFonts w:hint="eastAsia" w:ascii="宋体" w:hAnsi="宋体" w:cs="宋体"/>
          <w:sz w:val="24"/>
        </w:rPr>
        <w:t xml:space="preserve"> 竞争性磋商响应报价必须包括：施工总价（安全防护、文明施工措施费等费用）、保险费、成交服务费、税金及不可预见费等全部费用。 </w:t>
      </w:r>
    </w:p>
    <w:p w14:paraId="6CA057B7">
      <w:pPr>
        <w:autoSpaceDE w:val="0"/>
        <w:autoSpaceDN w:val="0"/>
        <w:adjustRightInd w:val="0"/>
        <w:spacing w:line="400" w:lineRule="exact"/>
        <w:ind w:firstLine="480" w:firstLineChars="200"/>
        <w:rPr>
          <w:rFonts w:hint="eastAsia" w:ascii="宋体" w:hAnsi="宋体" w:cs="宋体"/>
          <w:kern w:val="0"/>
          <w:sz w:val="24"/>
          <w:lang w:val="zh-CN"/>
        </w:rPr>
      </w:pPr>
      <w:r>
        <w:rPr>
          <w:rFonts w:hint="eastAsia" w:ascii="宋体" w:hAnsi="宋体" w:cs="宋体"/>
          <w:kern w:val="0"/>
          <w:sz w:val="24"/>
          <w:lang w:val="zh-CN"/>
        </w:rPr>
        <w:t>8.</w:t>
      </w:r>
      <w:r>
        <w:rPr>
          <w:rFonts w:hint="eastAsia" w:ascii="宋体" w:hAnsi="宋体" w:cs="宋体"/>
          <w:kern w:val="0"/>
          <w:sz w:val="24"/>
        </w:rPr>
        <w:t xml:space="preserve">2 </w:t>
      </w:r>
      <w:r>
        <w:rPr>
          <w:rFonts w:hint="eastAsia" w:cs="宋体"/>
          <w:kern w:val="0"/>
          <w:sz w:val="24"/>
          <w:lang w:val="zh-CN"/>
        </w:rPr>
        <w:t>投标人</w:t>
      </w:r>
      <w:r>
        <w:rPr>
          <w:rFonts w:hint="eastAsia" w:ascii="宋体" w:hAnsi="宋体" w:cs="宋体"/>
          <w:kern w:val="0"/>
          <w:sz w:val="24"/>
          <w:lang w:val="zh-CN"/>
        </w:rPr>
        <w:t>应根据竞争性磋商文件规定的格式完整填写所有内容，并保证所提供的全部资料真实可信，自愿承担相应责任。</w:t>
      </w:r>
    </w:p>
    <w:p w14:paraId="79040A93">
      <w:pPr>
        <w:autoSpaceDE w:val="0"/>
        <w:autoSpaceDN w:val="0"/>
        <w:adjustRightInd w:val="0"/>
        <w:spacing w:line="400" w:lineRule="exact"/>
        <w:ind w:firstLine="480" w:firstLineChars="200"/>
        <w:rPr>
          <w:rFonts w:hint="eastAsia" w:ascii="宋体" w:hAnsi="宋体" w:cs="宋体"/>
          <w:kern w:val="0"/>
          <w:sz w:val="24"/>
          <w:lang w:val="zh-CN"/>
        </w:rPr>
      </w:pPr>
      <w:r>
        <w:rPr>
          <w:rFonts w:hint="eastAsia" w:ascii="宋体" w:hAnsi="宋体" w:cs="宋体"/>
          <w:kern w:val="0"/>
          <w:sz w:val="24"/>
          <w:lang w:val="zh-CN"/>
        </w:rPr>
        <w:t>8.</w:t>
      </w:r>
      <w:r>
        <w:rPr>
          <w:rFonts w:hint="eastAsia" w:ascii="宋体" w:hAnsi="宋体" w:cs="宋体"/>
          <w:kern w:val="0"/>
          <w:sz w:val="24"/>
        </w:rPr>
        <w:t xml:space="preserve">3 </w:t>
      </w:r>
      <w:r>
        <w:rPr>
          <w:rFonts w:hint="eastAsia" w:ascii="宋体" w:hAnsi="宋体" w:cs="宋体"/>
          <w:kern w:val="0"/>
          <w:sz w:val="24"/>
          <w:lang w:val="zh-CN"/>
        </w:rPr>
        <w:t>竞争性磋商响应最终报价为闭口价，即成交后在合同有效期内价格不变。</w:t>
      </w:r>
    </w:p>
    <w:p w14:paraId="54B0C243">
      <w:pPr>
        <w:autoSpaceDE w:val="0"/>
        <w:autoSpaceDN w:val="0"/>
        <w:adjustRightInd w:val="0"/>
        <w:spacing w:line="400" w:lineRule="exact"/>
        <w:ind w:firstLine="480" w:firstLineChars="200"/>
        <w:rPr>
          <w:rFonts w:hint="eastAsia" w:ascii="宋体" w:hAnsi="宋体" w:cs="宋体"/>
          <w:kern w:val="0"/>
          <w:sz w:val="24"/>
          <w:lang w:val="zh-CN"/>
        </w:rPr>
      </w:pPr>
      <w:r>
        <w:rPr>
          <w:rFonts w:hint="eastAsia" w:ascii="宋体" w:hAnsi="宋体" w:cs="宋体"/>
          <w:kern w:val="0"/>
          <w:sz w:val="24"/>
          <w:lang w:val="zh-CN"/>
        </w:rPr>
        <w:t>8.</w:t>
      </w:r>
      <w:r>
        <w:rPr>
          <w:rFonts w:hint="eastAsia" w:ascii="宋体" w:hAnsi="宋体" w:cs="宋体"/>
          <w:kern w:val="0"/>
          <w:sz w:val="24"/>
        </w:rPr>
        <w:t xml:space="preserve">4 </w:t>
      </w:r>
      <w:r>
        <w:rPr>
          <w:rFonts w:hint="eastAsia" w:ascii="宋体" w:hAnsi="宋体" w:cs="宋体"/>
          <w:kern w:val="0"/>
          <w:sz w:val="24"/>
          <w:lang w:val="zh-CN"/>
        </w:rPr>
        <w:t>投标币种是人民币。</w:t>
      </w:r>
    </w:p>
    <w:p w14:paraId="41C35203">
      <w:pPr>
        <w:pStyle w:val="28"/>
        <w:jc w:val="left"/>
        <w:rPr>
          <w:rFonts w:hint="eastAsia" w:ascii="宋体" w:hAnsi="宋体"/>
          <w:sz w:val="28"/>
          <w:szCs w:val="28"/>
          <w:lang w:val="zh-CN"/>
        </w:rPr>
      </w:pPr>
      <w:bookmarkStart w:id="57" w:name="_Toc514844365"/>
      <w:bookmarkStart w:id="58" w:name="_Toc18899"/>
      <w:r>
        <w:rPr>
          <w:rFonts w:ascii="宋体" w:hAnsi="宋体"/>
          <w:sz w:val="28"/>
          <w:szCs w:val="28"/>
          <w:lang w:val="zh-CN"/>
        </w:rPr>
        <w:t>9.</w:t>
      </w:r>
      <w:r>
        <w:rPr>
          <w:rFonts w:hint="eastAsia" w:ascii="宋体" w:hAnsi="宋体"/>
          <w:sz w:val="28"/>
          <w:szCs w:val="28"/>
          <w:lang w:val="zh-CN"/>
        </w:rPr>
        <w:t>磋商保证金</w:t>
      </w:r>
      <w:bookmarkEnd w:id="57"/>
      <w:bookmarkEnd w:id="58"/>
    </w:p>
    <w:p w14:paraId="0550F425">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9.1</w:t>
      </w:r>
      <w:r>
        <w:rPr>
          <w:rFonts w:hint="eastAsia" w:hAnsi="Cambria" w:cs="宋体"/>
          <w:kern w:val="0"/>
          <w:sz w:val="24"/>
          <w:lang w:val="zh-CN"/>
        </w:rPr>
        <w:t>投标人</w:t>
      </w:r>
      <w:r>
        <w:rPr>
          <w:rFonts w:hint="eastAsia" w:ascii="宋体" w:hAnsi="Cambria" w:cs="宋体"/>
          <w:kern w:val="0"/>
          <w:sz w:val="24"/>
          <w:lang w:val="zh-CN"/>
        </w:rPr>
        <w:t>应将磋商保证金缴款证明做为响应文件的内容一并提供。交纳的磋商保证金用于因</w:t>
      </w:r>
      <w:r>
        <w:rPr>
          <w:rFonts w:hint="eastAsia" w:hAnsi="Cambria" w:cs="宋体"/>
          <w:kern w:val="0"/>
          <w:sz w:val="24"/>
          <w:lang w:val="zh-CN"/>
        </w:rPr>
        <w:t>投标人</w:t>
      </w:r>
      <w:r>
        <w:rPr>
          <w:rFonts w:hint="eastAsia" w:ascii="宋体" w:hAnsi="Cambria" w:cs="宋体"/>
          <w:kern w:val="0"/>
          <w:sz w:val="24"/>
          <w:lang w:val="zh-CN"/>
        </w:rPr>
        <w:t>的行为使本次采购活动受到损失的抵项。在本次采购活动中未成交且</w:t>
      </w:r>
      <w:r>
        <w:rPr>
          <w:rFonts w:hint="eastAsia" w:hAnsi="Cambria" w:cs="宋体"/>
          <w:kern w:val="0"/>
          <w:sz w:val="24"/>
          <w:lang w:val="zh-CN"/>
        </w:rPr>
        <w:t>投标人</w:t>
      </w:r>
      <w:r>
        <w:rPr>
          <w:rFonts w:hint="eastAsia" w:ascii="宋体" w:hAnsi="Cambria" w:cs="宋体"/>
          <w:kern w:val="0"/>
          <w:sz w:val="24"/>
          <w:lang w:val="zh-CN"/>
        </w:rPr>
        <w:t>未发生过失行为的，采购代理机构将在成交通知书发出</w:t>
      </w:r>
      <w:r>
        <w:rPr>
          <w:rFonts w:hint="eastAsia" w:hAnsi="Cambria" w:cs="宋体"/>
          <w:kern w:val="0"/>
          <w:sz w:val="24"/>
          <w:lang w:val="zh-CN"/>
        </w:rPr>
        <w:t>五</w:t>
      </w:r>
      <w:r>
        <w:rPr>
          <w:rFonts w:hint="eastAsia" w:ascii="宋体" w:hAnsi="Cambria" w:cs="宋体"/>
          <w:kern w:val="0"/>
          <w:sz w:val="24"/>
          <w:lang w:val="zh-CN"/>
        </w:rPr>
        <w:t>个工作日内退还。</w:t>
      </w:r>
    </w:p>
    <w:p w14:paraId="0A3FE8AD">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9.2</w:t>
      </w:r>
      <w:r>
        <w:rPr>
          <w:rFonts w:hint="eastAsia" w:hAnsi="Cambria" w:cs="宋体"/>
          <w:kern w:val="0"/>
          <w:sz w:val="24"/>
          <w:lang w:val="zh-CN"/>
        </w:rPr>
        <w:t>投标人</w:t>
      </w:r>
      <w:r>
        <w:rPr>
          <w:rFonts w:ascii="宋体" w:hAnsi="Cambria" w:cs="宋体"/>
          <w:kern w:val="0"/>
          <w:sz w:val="24"/>
          <w:lang w:val="zh-CN"/>
        </w:rPr>
        <w:t>递交的投标保证金必须在</w:t>
      </w:r>
      <w:r>
        <w:rPr>
          <w:rFonts w:hint="eastAsia" w:ascii="宋体" w:hAnsi="宋体"/>
          <w:sz w:val="24"/>
        </w:rPr>
        <w:t>投标截止时间前一个工作日</w:t>
      </w:r>
      <w:r>
        <w:rPr>
          <w:rFonts w:hint="eastAsia" w:ascii="宋体" w:hAnsi="Cambria" w:cs="宋体"/>
          <w:kern w:val="0"/>
          <w:sz w:val="24"/>
          <w:lang w:val="zh-CN"/>
        </w:rPr>
        <w:t>将磋商保证金</w:t>
      </w:r>
    </w:p>
    <w:p w14:paraId="1F8CA349">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缴纳到采购代理机构账户，以银行到账时间为准。</w:t>
      </w:r>
    </w:p>
    <w:p w14:paraId="2D1505B3">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9.3磋商保证金应当以支票、汇票、本票或者金融机构、担保机构出具的保函等非现金形式提交，</w:t>
      </w:r>
      <w:r>
        <w:rPr>
          <w:rFonts w:hint="eastAsia" w:ascii="宋体" w:hAnsi="宋体" w:cs="宋体"/>
          <w:kern w:val="0"/>
          <w:sz w:val="24"/>
          <w:lang w:val="zh-CN"/>
        </w:rPr>
        <w:t>通过银行转账的，必须</w:t>
      </w:r>
      <w:r>
        <w:rPr>
          <w:rFonts w:hint="eastAsia" w:ascii="宋体" w:hAnsi="Cambria" w:cs="宋体"/>
          <w:kern w:val="0"/>
          <w:sz w:val="24"/>
          <w:lang w:val="zh-CN"/>
        </w:rPr>
        <w:t>从</w:t>
      </w:r>
      <w:r>
        <w:rPr>
          <w:rFonts w:hint="eastAsia" w:hAnsi="Cambria" w:cs="宋体"/>
          <w:kern w:val="0"/>
          <w:sz w:val="24"/>
          <w:lang w:val="zh-CN"/>
        </w:rPr>
        <w:t>投标人</w:t>
      </w:r>
      <w:r>
        <w:rPr>
          <w:rFonts w:hint="eastAsia" w:ascii="宋体" w:hAnsi="Cambria" w:cs="宋体"/>
          <w:kern w:val="0"/>
          <w:sz w:val="24"/>
          <w:lang w:val="zh-CN"/>
        </w:rPr>
        <w:t>基本账户直接汇（转）入采购代理机构指定账户。</w:t>
      </w:r>
    </w:p>
    <w:p w14:paraId="1411F848">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w:t>
      </w:r>
      <w:r>
        <w:rPr>
          <w:rFonts w:hint="eastAsia" w:ascii="宋体" w:hAnsi="Cambria" w:cs="宋体"/>
          <w:kern w:val="0"/>
          <w:sz w:val="24"/>
          <w:lang w:val="zh-CN"/>
        </w:rPr>
        <w:t>4未按竞争性磋商文件要求在规定时间前交纳规定数额磋商保证金的响应文件将被拒绝。</w:t>
      </w:r>
    </w:p>
    <w:p w14:paraId="4190B63B">
      <w:pPr>
        <w:autoSpaceDE w:val="0"/>
        <w:autoSpaceDN w:val="0"/>
        <w:adjustRightInd w:val="0"/>
        <w:spacing w:line="400" w:lineRule="exact"/>
        <w:ind w:firstLine="480" w:firstLineChars="200"/>
        <w:rPr>
          <w:rFonts w:hint="eastAsia" w:ascii="宋体" w:hAnsi="宋体" w:cs="宋体"/>
          <w:kern w:val="0"/>
          <w:sz w:val="24"/>
          <w:lang w:val="zh-CN"/>
        </w:rPr>
      </w:pPr>
      <w:r>
        <w:rPr>
          <w:rFonts w:ascii="宋体" w:hAnsi="Cambria" w:cs="宋体"/>
          <w:kern w:val="0"/>
          <w:sz w:val="24"/>
          <w:lang w:val="zh-CN"/>
        </w:rPr>
        <w:t>9</w:t>
      </w:r>
      <w:r>
        <w:rPr>
          <w:rFonts w:hint="eastAsia" w:ascii="宋体" w:hAnsi="Cambria" w:cs="宋体"/>
          <w:kern w:val="0"/>
          <w:sz w:val="24"/>
          <w:lang w:val="zh-CN"/>
        </w:rPr>
        <w:t>.5</w:t>
      </w:r>
      <w:r>
        <w:rPr>
          <w:rFonts w:hint="eastAsia" w:ascii="宋体" w:hAnsi="宋体" w:cs="宋体"/>
          <w:kern w:val="0"/>
          <w:sz w:val="24"/>
          <w:lang w:val="zh-CN"/>
        </w:rPr>
        <w:t>未成交</w:t>
      </w:r>
      <w:r>
        <w:rPr>
          <w:rFonts w:hint="eastAsia" w:cs="宋体"/>
          <w:kern w:val="0"/>
          <w:sz w:val="24"/>
          <w:lang w:val="zh-CN"/>
        </w:rPr>
        <w:t>投标人</w:t>
      </w:r>
      <w:r>
        <w:rPr>
          <w:rFonts w:hint="eastAsia" w:ascii="宋体" w:hAnsi="宋体" w:cs="宋体"/>
          <w:kern w:val="0"/>
          <w:sz w:val="24"/>
          <w:lang w:val="zh-CN"/>
        </w:rPr>
        <w:t>的磋商保证金自成交通知书发出之日起5个工作日内</w:t>
      </w:r>
      <w:r>
        <w:rPr>
          <w:rFonts w:hint="eastAsia" w:ascii="宋体" w:hAnsi="Cambria" w:cs="宋体"/>
          <w:kern w:val="0"/>
          <w:sz w:val="24"/>
          <w:lang w:val="zh-CN"/>
        </w:rPr>
        <w:t>全额原账户</w:t>
      </w:r>
      <w:r>
        <w:rPr>
          <w:rFonts w:hint="eastAsia" w:ascii="宋体" w:hAnsi="宋体" w:cs="宋体"/>
          <w:kern w:val="0"/>
          <w:sz w:val="24"/>
          <w:lang w:val="zh-CN"/>
        </w:rPr>
        <w:t>退还（不退现金）；成交</w:t>
      </w:r>
      <w:r>
        <w:rPr>
          <w:rFonts w:hint="eastAsia" w:cs="宋体"/>
          <w:kern w:val="0"/>
          <w:sz w:val="24"/>
          <w:lang w:val="zh-CN"/>
        </w:rPr>
        <w:t>投标人</w:t>
      </w:r>
      <w:r>
        <w:rPr>
          <w:rFonts w:hint="eastAsia" w:ascii="宋体" w:hAnsi="宋体" w:cs="宋体"/>
          <w:kern w:val="0"/>
          <w:sz w:val="24"/>
          <w:lang w:val="zh-CN"/>
        </w:rPr>
        <w:t>的磋商保证金，自政府采购合同签订之日起5个工作日内</w:t>
      </w:r>
      <w:r>
        <w:rPr>
          <w:rFonts w:hint="eastAsia" w:ascii="宋体" w:hAnsi="Cambria" w:cs="宋体"/>
          <w:kern w:val="0"/>
          <w:sz w:val="24"/>
          <w:lang w:val="zh-CN"/>
        </w:rPr>
        <w:t>全额</w:t>
      </w:r>
      <w:r>
        <w:rPr>
          <w:rFonts w:hint="eastAsia" w:ascii="宋体" w:hAnsi="宋体" w:cs="宋体"/>
          <w:kern w:val="0"/>
          <w:sz w:val="24"/>
          <w:lang w:val="zh-CN"/>
        </w:rPr>
        <w:t>退还（不退现金）。</w:t>
      </w:r>
    </w:p>
    <w:p w14:paraId="4B299BA7">
      <w:pPr>
        <w:autoSpaceDE w:val="0"/>
        <w:autoSpaceDN w:val="0"/>
        <w:spacing w:line="360" w:lineRule="auto"/>
        <w:ind w:firstLine="566" w:firstLineChars="236"/>
        <w:rPr>
          <w:rFonts w:ascii="宋体" w:hAnsi="宋体" w:cs="宋体"/>
          <w:sz w:val="24"/>
        </w:rPr>
      </w:pPr>
      <w:r>
        <w:rPr>
          <w:rFonts w:hint="eastAsia" w:ascii="宋体" w:hAnsi="Cambria" w:cs="宋体"/>
          <w:kern w:val="0"/>
          <w:sz w:val="24"/>
          <w:lang w:val="zh-CN"/>
        </w:rPr>
        <w:t>9.6</w:t>
      </w:r>
      <w:r>
        <w:rPr>
          <w:rFonts w:hint="eastAsia" w:ascii="宋体" w:hAnsi="宋体" w:cs="宋体"/>
          <w:sz w:val="24"/>
        </w:rPr>
        <w:t>有下列情形之一的，磋商保证金不予退还：</w:t>
      </w:r>
    </w:p>
    <w:p w14:paraId="2DFA3098">
      <w:pPr>
        <w:autoSpaceDE w:val="0"/>
        <w:autoSpaceDN w:val="0"/>
        <w:spacing w:line="360" w:lineRule="auto"/>
        <w:ind w:firstLine="566" w:firstLineChars="236"/>
        <w:rPr>
          <w:rFonts w:ascii="宋体" w:hAnsi="宋体" w:cs="宋体"/>
          <w:sz w:val="24"/>
        </w:rPr>
      </w:pPr>
      <w:r>
        <w:rPr>
          <w:rFonts w:hint="eastAsia" w:ascii="宋体" w:hAnsi="宋体" w:cs="宋体"/>
          <w:sz w:val="24"/>
        </w:rPr>
        <w:t>（1）</w:t>
      </w:r>
      <w:r>
        <w:rPr>
          <w:rFonts w:hint="eastAsia" w:cs="宋体"/>
          <w:sz w:val="24"/>
          <w:lang w:eastAsia="zh-CN"/>
        </w:rPr>
        <w:t>投标人</w:t>
      </w:r>
      <w:r>
        <w:rPr>
          <w:rFonts w:hint="eastAsia" w:ascii="宋体" w:hAnsi="宋体" w:cs="宋体"/>
          <w:sz w:val="24"/>
        </w:rPr>
        <w:t>在提交响应文件截止时间后撤回响应文件的；</w:t>
      </w:r>
    </w:p>
    <w:p w14:paraId="5AF453C7">
      <w:pPr>
        <w:autoSpaceDE w:val="0"/>
        <w:autoSpaceDN w:val="0"/>
        <w:spacing w:line="360" w:lineRule="auto"/>
        <w:ind w:firstLine="566" w:firstLineChars="236"/>
        <w:rPr>
          <w:rFonts w:ascii="宋体" w:hAnsi="宋体" w:cs="宋体"/>
          <w:sz w:val="24"/>
        </w:rPr>
      </w:pPr>
      <w:r>
        <w:rPr>
          <w:rFonts w:hint="eastAsia" w:ascii="宋体" w:hAnsi="宋体" w:cs="宋体"/>
          <w:sz w:val="24"/>
        </w:rPr>
        <w:t>（2）</w:t>
      </w:r>
      <w:r>
        <w:rPr>
          <w:rFonts w:hint="eastAsia" w:cs="宋体"/>
          <w:sz w:val="24"/>
          <w:lang w:eastAsia="zh-CN"/>
        </w:rPr>
        <w:t>投标人</w:t>
      </w:r>
      <w:r>
        <w:rPr>
          <w:rFonts w:hint="eastAsia" w:ascii="宋体" w:hAnsi="宋体" w:cs="宋体"/>
          <w:sz w:val="24"/>
        </w:rPr>
        <w:t>在响应文件中提供虚假材料的；</w:t>
      </w:r>
    </w:p>
    <w:p w14:paraId="7396A5FA">
      <w:pPr>
        <w:autoSpaceDE w:val="0"/>
        <w:autoSpaceDN w:val="0"/>
        <w:spacing w:line="360" w:lineRule="auto"/>
        <w:ind w:firstLine="566" w:firstLineChars="236"/>
        <w:rPr>
          <w:rFonts w:ascii="宋体" w:hAnsi="宋体" w:cs="宋体"/>
          <w:sz w:val="24"/>
        </w:rPr>
      </w:pPr>
      <w:r>
        <w:rPr>
          <w:rFonts w:hint="eastAsia" w:ascii="宋体" w:hAnsi="宋体" w:cs="宋体"/>
          <w:sz w:val="24"/>
        </w:rPr>
        <w:t>（3）除因不可抗力或磋商文件认可的情形以外，成交</w:t>
      </w:r>
      <w:r>
        <w:rPr>
          <w:rFonts w:hint="eastAsia" w:cs="宋体"/>
          <w:sz w:val="24"/>
          <w:lang w:eastAsia="zh-CN"/>
        </w:rPr>
        <w:t>投标人</w:t>
      </w:r>
      <w:r>
        <w:rPr>
          <w:rFonts w:hint="eastAsia" w:ascii="宋体" w:hAnsi="宋体" w:cs="宋体"/>
          <w:sz w:val="24"/>
        </w:rPr>
        <w:t>不与采购人签订合同的；</w:t>
      </w:r>
    </w:p>
    <w:p w14:paraId="20EA7EE9">
      <w:pPr>
        <w:autoSpaceDE w:val="0"/>
        <w:autoSpaceDN w:val="0"/>
        <w:spacing w:line="360" w:lineRule="auto"/>
        <w:ind w:firstLine="566" w:firstLineChars="236"/>
        <w:rPr>
          <w:rFonts w:ascii="宋体" w:hAnsi="宋体" w:cs="宋体"/>
          <w:sz w:val="24"/>
        </w:rPr>
      </w:pPr>
      <w:r>
        <w:rPr>
          <w:rFonts w:hint="eastAsia" w:ascii="宋体" w:hAnsi="宋体" w:cs="宋体"/>
          <w:sz w:val="24"/>
        </w:rPr>
        <w:t>（4）</w:t>
      </w:r>
      <w:r>
        <w:rPr>
          <w:rFonts w:hint="eastAsia" w:cs="宋体"/>
          <w:sz w:val="24"/>
          <w:lang w:eastAsia="zh-CN"/>
        </w:rPr>
        <w:t>投标人</w:t>
      </w:r>
      <w:r>
        <w:rPr>
          <w:rFonts w:hint="eastAsia" w:ascii="宋体" w:hAnsi="宋体" w:cs="宋体"/>
          <w:sz w:val="24"/>
        </w:rPr>
        <w:t>与采购人、其他</w:t>
      </w:r>
      <w:r>
        <w:rPr>
          <w:rFonts w:hint="eastAsia" w:cs="宋体"/>
          <w:sz w:val="24"/>
          <w:lang w:eastAsia="zh-CN"/>
        </w:rPr>
        <w:t>投标人</w:t>
      </w:r>
      <w:r>
        <w:rPr>
          <w:rFonts w:hint="eastAsia" w:ascii="宋体" w:hAnsi="宋体" w:cs="宋体"/>
          <w:sz w:val="24"/>
        </w:rPr>
        <w:t>或者采购代理机构恶意串通的；</w:t>
      </w:r>
    </w:p>
    <w:p w14:paraId="0554E2C5">
      <w:pPr>
        <w:autoSpaceDE w:val="0"/>
        <w:autoSpaceDN w:val="0"/>
        <w:adjustRightInd w:val="0"/>
        <w:spacing w:line="400" w:lineRule="exact"/>
        <w:ind w:firstLine="566" w:firstLineChars="236"/>
        <w:rPr>
          <w:rFonts w:hint="eastAsia" w:ascii="宋体" w:hAnsi="Cambria" w:cs="宋体"/>
          <w:kern w:val="0"/>
          <w:sz w:val="24"/>
          <w:lang w:val="zh-CN"/>
        </w:rPr>
      </w:pPr>
      <w:r>
        <w:rPr>
          <w:rFonts w:hint="eastAsia" w:ascii="宋体" w:hAnsi="宋体" w:cs="宋体"/>
          <w:sz w:val="24"/>
        </w:rPr>
        <w:t>（5）磋商文件规定的其他情形。</w:t>
      </w:r>
    </w:p>
    <w:p w14:paraId="410FE0FD">
      <w:pPr>
        <w:pStyle w:val="28"/>
        <w:jc w:val="left"/>
        <w:rPr>
          <w:rFonts w:hint="eastAsia" w:ascii="宋体" w:hAnsi="宋体"/>
          <w:sz w:val="28"/>
          <w:szCs w:val="28"/>
          <w:lang w:val="zh-CN"/>
        </w:rPr>
      </w:pPr>
      <w:bookmarkStart w:id="59" w:name="_Toc514844366"/>
      <w:bookmarkStart w:id="60" w:name="_Toc15289"/>
      <w:r>
        <w:rPr>
          <w:rFonts w:ascii="宋体" w:hAnsi="宋体"/>
          <w:sz w:val="28"/>
          <w:szCs w:val="28"/>
          <w:lang w:val="zh-CN"/>
        </w:rPr>
        <w:t>10.</w:t>
      </w:r>
      <w:r>
        <w:rPr>
          <w:rFonts w:hint="eastAsia" w:ascii="宋体" w:hAnsi="宋体"/>
          <w:sz w:val="28"/>
          <w:szCs w:val="28"/>
          <w:lang w:val="zh-CN"/>
        </w:rPr>
        <w:t>磋商有效期</w:t>
      </w:r>
      <w:bookmarkEnd w:id="59"/>
      <w:bookmarkEnd w:id="60"/>
    </w:p>
    <w:p w14:paraId="3453233F">
      <w:pPr>
        <w:autoSpaceDE w:val="0"/>
        <w:autoSpaceDN w:val="0"/>
        <w:adjustRightInd w:val="0"/>
        <w:spacing w:line="400" w:lineRule="exact"/>
        <w:ind w:firstLine="480" w:firstLineChars="200"/>
        <w:rPr>
          <w:rFonts w:hint="eastAsia" w:ascii="宋体" w:hAnsi="Cambria" w:cs="宋体"/>
          <w:kern w:val="0"/>
          <w:sz w:val="24"/>
          <w:lang w:val="zh-CN"/>
        </w:rPr>
      </w:pPr>
      <w:bookmarkStart w:id="61" w:name="_Toc514844367"/>
      <w:r>
        <w:rPr>
          <w:rFonts w:ascii="Arial" w:hAnsi="Arial" w:cs="Arial"/>
          <w:kern w:val="0"/>
          <w:sz w:val="24"/>
          <w:lang w:val="zh-CN"/>
        </w:rPr>
        <w:t>本次磋商有效期为开标之日</w:t>
      </w:r>
      <w:r>
        <w:rPr>
          <w:rFonts w:ascii="Arial" w:hAnsi="Arial" w:cs="Arial"/>
          <w:color w:val="auto"/>
          <w:kern w:val="0"/>
          <w:sz w:val="24"/>
          <w:lang w:val="zh-CN"/>
        </w:rPr>
        <w:t>起</w:t>
      </w:r>
      <w:r>
        <w:rPr>
          <w:rFonts w:hint="eastAsia" w:ascii="Arial" w:hAnsi="Arial" w:cs="Arial"/>
          <w:color w:val="auto"/>
          <w:kern w:val="0"/>
          <w:sz w:val="24"/>
          <w:lang w:val="en-US" w:eastAsia="zh-CN"/>
        </w:rPr>
        <w:t>60</w:t>
      </w:r>
      <w:r>
        <w:rPr>
          <w:rFonts w:hint="eastAsia" w:ascii="Arial" w:hAnsi="Arial" w:cs="Arial"/>
          <w:color w:val="auto"/>
          <w:kern w:val="0"/>
          <w:sz w:val="24"/>
          <w:lang w:val="zh-CN"/>
        </w:rPr>
        <w:t>日历</w:t>
      </w:r>
      <w:r>
        <w:rPr>
          <w:rFonts w:hint="eastAsia" w:ascii="Arial" w:hAnsi="Arial" w:cs="Arial"/>
          <w:kern w:val="0"/>
          <w:sz w:val="24"/>
          <w:lang w:val="zh-CN"/>
        </w:rPr>
        <w:t>天</w:t>
      </w:r>
      <w:r>
        <w:rPr>
          <w:rFonts w:hint="eastAsia" w:ascii="宋体" w:hAnsi="Cambria" w:cs="宋体"/>
          <w:kern w:val="0"/>
          <w:sz w:val="24"/>
          <w:lang w:val="zh-CN"/>
        </w:rPr>
        <w:t>。</w:t>
      </w:r>
    </w:p>
    <w:p w14:paraId="4022C11B">
      <w:pPr>
        <w:pStyle w:val="28"/>
        <w:jc w:val="left"/>
        <w:rPr>
          <w:rFonts w:hint="eastAsia" w:ascii="宋体" w:hAnsi="宋体"/>
          <w:sz w:val="28"/>
          <w:szCs w:val="28"/>
          <w:lang w:val="zh-CN"/>
        </w:rPr>
      </w:pPr>
      <w:bookmarkStart w:id="62" w:name="_Toc23899"/>
      <w:r>
        <w:rPr>
          <w:rFonts w:ascii="宋体" w:hAnsi="宋体"/>
          <w:sz w:val="28"/>
          <w:szCs w:val="28"/>
          <w:lang w:val="zh-CN"/>
        </w:rPr>
        <w:t>11.</w:t>
      </w:r>
      <w:r>
        <w:rPr>
          <w:rFonts w:hint="eastAsia" w:ascii="宋体" w:hAnsi="宋体"/>
          <w:sz w:val="28"/>
          <w:szCs w:val="28"/>
          <w:lang w:val="zh-CN"/>
        </w:rPr>
        <w:t>响应文件构成</w:t>
      </w:r>
      <w:bookmarkEnd w:id="61"/>
      <w:bookmarkEnd w:id="62"/>
    </w:p>
    <w:p w14:paraId="0212966C">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11.1</w:t>
      </w:r>
      <w:r>
        <w:rPr>
          <w:rFonts w:hint="eastAsia" w:hAnsi="Cambria" w:cs="宋体"/>
          <w:kern w:val="0"/>
          <w:sz w:val="24"/>
          <w:lang w:val="zh-CN"/>
        </w:rPr>
        <w:t>投标人</w:t>
      </w:r>
      <w:r>
        <w:rPr>
          <w:rFonts w:hint="eastAsia" w:ascii="宋体" w:hAnsi="Cambria" w:cs="宋体"/>
          <w:kern w:val="0"/>
          <w:sz w:val="24"/>
          <w:lang w:val="zh-CN"/>
        </w:rPr>
        <w:t>应提交相关证明材料，作为其参加竞争性磋商和成交后有能力履行合同的证明。编写的响应文件须包括以下内容（格式见竞争性磋商文件第五部分）：</w:t>
      </w:r>
    </w:p>
    <w:p w14:paraId="54F54D8F">
      <w:pPr>
        <w:autoSpaceDE w:val="0"/>
        <w:autoSpaceDN w:val="0"/>
        <w:adjustRightInd w:val="0"/>
        <w:spacing w:line="400" w:lineRule="exact"/>
        <w:ind w:firstLine="480" w:firstLineChars="200"/>
        <w:rPr>
          <w:rFonts w:hint="eastAsia" w:ascii="宋体" w:hAnsi="宋体" w:eastAsia="宋体" w:cs="宋体"/>
          <w:sz w:val="24"/>
          <w:lang w:val="zh-CN"/>
        </w:rPr>
      </w:pPr>
      <w:bookmarkStart w:id="63" w:name="_Toc514844368"/>
      <w:r>
        <w:rPr>
          <w:rFonts w:hint="eastAsia" w:cs="宋体"/>
          <w:sz w:val="24"/>
          <w:lang w:val="zh-CN"/>
        </w:rPr>
        <w:t>（</w:t>
      </w:r>
      <w:r>
        <w:rPr>
          <w:rFonts w:hint="eastAsia" w:cs="宋体"/>
          <w:sz w:val="24"/>
          <w:lang w:val="en-US" w:eastAsia="zh-CN"/>
        </w:rPr>
        <w:t>1</w:t>
      </w:r>
      <w:r>
        <w:rPr>
          <w:rFonts w:hint="eastAsia" w:cs="宋体"/>
          <w:sz w:val="24"/>
          <w:lang w:val="zh-CN"/>
        </w:rPr>
        <w:t>）</w:t>
      </w:r>
      <w:r>
        <w:rPr>
          <w:rFonts w:hint="eastAsia" w:ascii="宋体" w:hAnsi="宋体" w:eastAsia="宋体" w:cs="宋体"/>
          <w:sz w:val="24"/>
          <w:lang w:val="zh-CN"/>
        </w:rPr>
        <w:t>响应文件封面</w:t>
      </w:r>
    </w:p>
    <w:p w14:paraId="090285E0">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cs="宋体"/>
          <w:sz w:val="24"/>
          <w:lang w:val="zh-CN"/>
        </w:rPr>
        <w:t>（</w:t>
      </w:r>
      <w:r>
        <w:rPr>
          <w:rFonts w:hint="eastAsia" w:cs="宋体"/>
          <w:sz w:val="24"/>
          <w:lang w:val="en-US" w:eastAsia="zh-CN"/>
        </w:rPr>
        <w:t>2</w:t>
      </w:r>
      <w:r>
        <w:rPr>
          <w:rFonts w:hint="eastAsia" w:cs="宋体"/>
          <w:sz w:val="24"/>
          <w:lang w:val="zh-CN"/>
        </w:rPr>
        <w:t>）</w:t>
      </w:r>
      <w:r>
        <w:rPr>
          <w:rFonts w:hint="eastAsia" w:ascii="宋体" w:hAnsi="宋体" w:eastAsia="宋体" w:cs="宋体"/>
          <w:sz w:val="24"/>
          <w:lang w:val="zh-CN"/>
        </w:rPr>
        <w:t>响应文件目录</w:t>
      </w:r>
    </w:p>
    <w:p w14:paraId="601E59B9">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（3）</w:t>
      </w:r>
      <w:r>
        <w:rPr>
          <w:rFonts w:hint="eastAsia" w:ascii="宋体" w:hAnsi="宋体" w:eastAsia="宋体" w:cs="宋体"/>
          <w:sz w:val="24"/>
        </w:rPr>
        <w:t xml:space="preserve"> </w:t>
      </w:r>
      <w:r>
        <w:rPr>
          <w:rFonts w:hint="eastAsia" w:ascii="宋体" w:hAnsi="宋体" w:eastAsia="宋体" w:cs="宋体"/>
          <w:sz w:val="24"/>
          <w:lang w:val="zh-CN"/>
        </w:rPr>
        <w:t>磋商函及磋商报价表</w:t>
      </w:r>
    </w:p>
    <w:p w14:paraId="01846304">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4</w:t>
      </w:r>
      <w:r>
        <w:rPr>
          <w:rFonts w:hint="eastAsia" w:ascii="宋体" w:hAnsi="宋体" w:eastAsia="宋体" w:cs="宋体"/>
          <w:sz w:val="24"/>
          <w:lang w:val="zh-CN"/>
        </w:rPr>
        <w:t>）</w:t>
      </w:r>
      <w:r>
        <w:rPr>
          <w:rFonts w:hint="eastAsia" w:ascii="宋体" w:hAnsi="宋体" w:eastAsia="宋体" w:cs="宋体"/>
          <w:sz w:val="24"/>
        </w:rPr>
        <w:t xml:space="preserve"> </w:t>
      </w:r>
      <w:r>
        <w:rPr>
          <w:rFonts w:hint="eastAsia" w:ascii="宋体" w:hAnsi="宋体" w:eastAsia="宋体" w:cs="宋体"/>
          <w:sz w:val="24"/>
          <w:lang w:val="zh-CN"/>
        </w:rPr>
        <w:t>法定代表人证明书</w:t>
      </w:r>
    </w:p>
    <w:p w14:paraId="6338C12D">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5</w:t>
      </w:r>
      <w:r>
        <w:rPr>
          <w:rFonts w:hint="eastAsia" w:ascii="宋体" w:hAnsi="宋体" w:eastAsia="宋体" w:cs="宋体"/>
          <w:sz w:val="24"/>
          <w:lang w:val="zh-CN"/>
        </w:rPr>
        <w:t>）</w:t>
      </w:r>
      <w:r>
        <w:rPr>
          <w:rFonts w:hint="eastAsia" w:ascii="宋体" w:hAnsi="宋体" w:eastAsia="宋体" w:cs="宋体"/>
          <w:sz w:val="24"/>
        </w:rPr>
        <w:t xml:space="preserve"> </w:t>
      </w:r>
      <w:r>
        <w:rPr>
          <w:rFonts w:hint="eastAsia" w:ascii="宋体" w:hAnsi="宋体" w:eastAsia="宋体" w:cs="宋体"/>
          <w:sz w:val="24"/>
          <w:lang w:val="zh-CN"/>
        </w:rPr>
        <w:t>法定代表人授权书</w:t>
      </w:r>
    </w:p>
    <w:p w14:paraId="38E38911">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6</w:t>
      </w:r>
      <w:r>
        <w:rPr>
          <w:rFonts w:hint="eastAsia" w:ascii="宋体" w:hAnsi="宋体" w:eastAsia="宋体" w:cs="宋体"/>
          <w:sz w:val="24"/>
          <w:lang w:val="zh-CN"/>
        </w:rPr>
        <w:t>）</w:t>
      </w:r>
      <w:r>
        <w:rPr>
          <w:rFonts w:hint="eastAsia" w:ascii="宋体" w:hAnsi="宋体" w:eastAsia="宋体" w:cs="宋体"/>
          <w:sz w:val="24"/>
        </w:rPr>
        <w:t xml:space="preserve"> 供应商承诺函</w:t>
      </w:r>
    </w:p>
    <w:p w14:paraId="496A96C1">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7</w:t>
      </w:r>
      <w:r>
        <w:rPr>
          <w:rFonts w:hint="eastAsia" w:ascii="宋体" w:hAnsi="宋体" w:eastAsia="宋体" w:cs="宋体"/>
          <w:sz w:val="24"/>
          <w:lang w:val="zh-CN"/>
        </w:rPr>
        <w:t>）</w:t>
      </w:r>
      <w:r>
        <w:rPr>
          <w:rFonts w:hint="eastAsia" w:ascii="宋体" w:hAnsi="宋体" w:eastAsia="宋体" w:cs="宋体"/>
          <w:sz w:val="24"/>
        </w:rPr>
        <w:t xml:space="preserve"> </w:t>
      </w:r>
      <w:r>
        <w:rPr>
          <w:rFonts w:hint="eastAsia" w:ascii="宋体" w:hAnsi="宋体" w:eastAsia="宋体" w:cs="宋体"/>
          <w:sz w:val="24"/>
          <w:lang w:val="zh-CN"/>
        </w:rPr>
        <w:t>供应商诚信承诺书</w:t>
      </w:r>
    </w:p>
    <w:p w14:paraId="3E253B90">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w:t>
      </w:r>
      <w:r>
        <w:rPr>
          <w:rFonts w:hint="eastAsia" w:ascii="宋体" w:hAnsi="宋体" w:eastAsia="宋体" w:cs="宋体"/>
          <w:sz w:val="24"/>
        </w:rPr>
        <w:t xml:space="preserve"> </w:t>
      </w:r>
      <w:r>
        <w:rPr>
          <w:rFonts w:hint="eastAsia" w:ascii="宋体" w:hAnsi="宋体" w:eastAsia="宋体" w:cs="宋体"/>
          <w:sz w:val="24"/>
          <w:lang w:val="zh-CN"/>
        </w:rPr>
        <w:t>资格审查资料</w:t>
      </w:r>
    </w:p>
    <w:p w14:paraId="258C631F">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9</w:t>
      </w:r>
      <w:r>
        <w:rPr>
          <w:rFonts w:hint="eastAsia" w:ascii="宋体" w:hAnsi="宋体" w:eastAsia="宋体" w:cs="宋体"/>
          <w:sz w:val="24"/>
          <w:lang w:val="zh-CN"/>
        </w:rPr>
        <w:t>） 磋商保证金</w:t>
      </w:r>
    </w:p>
    <w:p w14:paraId="222366EE">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10</w:t>
      </w:r>
      <w:r>
        <w:rPr>
          <w:rFonts w:hint="eastAsia" w:ascii="宋体" w:hAnsi="宋体" w:eastAsia="宋体" w:cs="宋体"/>
          <w:sz w:val="24"/>
          <w:lang w:val="zh-CN"/>
        </w:rPr>
        <w:t>）无重大违法记录声明</w:t>
      </w:r>
    </w:p>
    <w:p w14:paraId="65A485DA">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（1</w:t>
      </w:r>
      <w:r>
        <w:rPr>
          <w:rFonts w:hint="eastAsia" w:ascii="宋体" w:hAnsi="宋体" w:eastAsia="宋体" w:cs="宋体"/>
          <w:sz w:val="24"/>
        </w:rPr>
        <w:t>1</w:t>
      </w:r>
      <w:r>
        <w:rPr>
          <w:rFonts w:hint="eastAsia" w:ascii="宋体" w:hAnsi="宋体" w:eastAsia="宋体" w:cs="宋体"/>
          <w:sz w:val="24"/>
          <w:lang w:val="zh-CN"/>
        </w:rPr>
        <w:t>）施工组织设计</w:t>
      </w:r>
    </w:p>
    <w:p w14:paraId="5498E1F0">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（1</w:t>
      </w:r>
      <w:r>
        <w:rPr>
          <w:rFonts w:hint="eastAsia" w:ascii="宋体" w:hAnsi="宋体" w:eastAsia="宋体" w:cs="宋体"/>
          <w:sz w:val="24"/>
        </w:rPr>
        <w:t>2</w:t>
      </w:r>
      <w:r>
        <w:rPr>
          <w:rFonts w:hint="eastAsia" w:ascii="宋体" w:hAnsi="宋体" w:eastAsia="宋体" w:cs="宋体"/>
          <w:sz w:val="24"/>
          <w:lang w:val="zh-CN"/>
        </w:rPr>
        <w:t>）已标价工程量清单</w:t>
      </w:r>
    </w:p>
    <w:p w14:paraId="581A3339">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（1</w:t>
      </w:r>
      <w:r>
        <w:rPr>
          <w:rFonts w:hint="eastAsia" w:ascii="宋体" w:hAnsi="宋体" w:eastAsia="宋体" w:cs="宋体"/>
          <w:sz w:val="24"/>
        </w:rPr>
        <w:t>3</w:t>
      </w:r>
      <w:r>
        <w:rPr>
          <w:rFonts w:hint="eastAsia" w:ascii="宋体" w:hAnsi="宋体" w:eastAsia="宋体" w:cs="宋体"/>
          <w:sz w:val="24"/>
          <w:lang w:val="zh-CN"/>
        </w:rPr>
        <w:t>）项目管理机构</w:t>
      </w:r>
    </w:p>
    <w:p w14:paraId="3F1A65B5">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（1</w:t>
      </w:r>
      <w:r>
        <w:rPr>
          <w:rFonts w:hint="eastAsia" w:ascii="宋体" w:hAnsi="宋体" w:eastAsia="宋体" w:cs="宋体"/>
          <w:sz w:val="24"/>
          <w:lang w:val="en-US" w:eastAsia="zh-CN"/>
        </w:rPr>
        <w:t>4</w:t>
      </w:r>
      <w:r>
        <w:rPr>
          <w:rFonts w:hint="eastAsia" w:ascii="宋体" w:hAnsi="宋体" w:eastAsia="宋体" w:cs="宋体"/>
          <w:sz w:val="24"/>
          <w:lang w:val="zh-CN"/>
        </w:rPr>
        <w:t>）中小企业声明函（工程）</w:t>
      </w:r>
    </w:p>
    <w:p w14:paraId="695ED516">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（1</w:t>
      </w:r>
      <w:r>
        <w:rPr>
          <w:rFonts w:hint="eastAsia" w:ascii="宋体" w:hAnsi="宋体" w:eastAsia="宋体" w:cs="宋体"/>
          <w:sz w:val="24"/>
          <w:lang w:val="en-US" w:eastAsia="zh-CN"/>
        </w:rPr>
        <w:t>5</w:t>
      </w:r>
      <w:r>
        <w:rPr>
          <w:rFonts w:hint="eastAsia" w:ascii="宋体" w:hAnsi="宋体" w:eastAsia="宋体" w:cs="宋体"/>
          <w:sz w:val="24"/>
          <w:lang w:val="zh-CN"/>
        </w:rPr>
        <w:t>）残疾人福利性单位声明函</w:t>
      </w:r>
    </w:p>
    <w:p w14:paraId="2D52B36F">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lang w:val="zh-CN" w:eastAsia="zh-CN"/>
        </w:rPr>
        <w:t>（</w:t>
      </w:r>
      <w:r>
        <w:rPr>
          <w:rFonts w:hint="eastAsia" w:ascii="宋体" w:hAnsi="宋体" w:eastAsia="宋体" w:cs="宋体"/>
          <w:sz w:val="24"/>
          <w:lang w:val="en-US" w:eastAsia="zh-CN"/>
        </w:rPr>
        <w:t>16</w:t>
      </w:r>
      <w:r>
        <w:rPr>
          <w:rFonts w:hint="eastAsia" w:ascii="宋体" w:hAnsi="宋体" w:eastAsia="宋体" w:cs="宋体"/>
          <w:sz w:val="24"/>
          <w:lang w:val="zh-CN" w:eastAsia="zh-CN"/>
        </w:rPr>
        <w:t>）监狱企业证明资料</w:t>
      </w:r>
    </w:p>
    <w:p w14:paraId="6D7FB17B">
      <w:pPr>
        <w:autoSpaceDE w:val="0"/>
        <w:autoSpaceDN w:val="0"/>
        <w:adjustRightInd w:val="0"/>
        <w:spacing w:line="400" w:lineRule="exact"/>
        <w:ind w:firstLine="480" w:firstLineChars="200"/>
        <w:rPr>
          <w:rFonts w:hint="eastAsia" w:ascii="宋体" w:hAnsi="宋体" w:eastAsia="宋体" w:cs="宋体"/>
          <w:sz w:val="24"/>
        </w:rPr>
      </w:pPr>
      <w:r>
        <w:rPr>
          <w:rFonts w:hint="eastAsia" w:ascii="宋体" w:hAnsi="宋体" w:eastAsia="宋体" w:cs="宋体"/>
          <w:sz w:val="24"/>
          <w:lang w:val="zh-CN"/>
        </w:rPr>
        <w:t>（1</w:t>
      </w:r>
      <w:r>
        <w:rPr>
          <w:rFonts w:hint="eastAsia" w:ascii="宋体" w:hAnsi="宋体" w:eastAsia="宋体" w:cs="宋体"/>
          <w:sz w:val="24"/>
        </w:rPr>
        <w:t>7</w:t>
      </w:r>
      <w:r>
        <w:rPr>
          <w:rFonts w:hint="eastAsia" w:ascii="宋体" w:hAnsi="宋体" w:eastAsia="宋体" w:cs="宋体"/>
          <w:sz w:val="24"/>
          <w:lang w:val="zh-CN"/>
        </w:rPr>
        <w:t>）供应商认为在其他方面有必要说明的事项</w:t>
      </w:r>
    </w:p>
    <w:p w14:paraId="7C72CB05">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rPr>
        <w:t>注：磋商文件要求签字、盖章的地方必须由</w:t>
      </w:r>
      <w:r>
        <w:rPr>
          <w:rFonts w:hint="eastAsia" w:ascii="宋体" w:hAnsi="宋体" w:eastAsia="宋体" w:cs="宋体"/>
          <w:sz w:val="24"/>
          <w:lang w:val="en-US" w:eastAsia="zh-CN"/>
        </w:rPr>
        <w:t>磋商供应商</w:t>
      </w:r>
      <w:r>
        <w:rPr>
          <w:rFonts w:hint="eastAsia" w:ascii="宋体" w:hAnsi="宋体" w:eastAsia="宋体" w:cs="宋体"/>
          <w:sz w:val="24"/>
        </w:rPr>
        <w:t>的法定代表人或委托代理人按要求签字、盖章；</w:t>
      </w:r>
      <w:r>
        <w:rPr>
          <w:rFonts w:hint="eastAsia" w:ascii="宋体" w:hAnsi="宋体" w:eastAsia="宋体" w:cs="宋体"/>
          <w:sz w:val="24"/>
          <w:lang w:val="en-US" w:eastAsia="zh-CN"/>
        </w:rPr>
        <w:t>磋商供应商</w:t>
      </w:r>
      <w:r>
        <w:rPr>
          <w:rFonts w:hint="eastAsia" w:ascii="宋体" w:hAnsi="宋体" w:eastAsia="宋体" w:cs="宋体"/>
          <w:sz w:val="24"/>
        </w:rPr>
        <w:t>提供的扫描（或复印）件均需加盖公章。</w:t>
      </w:r>
      <w:r>
        <w:rPr>
          <w:rFonts w:hint="eastAsia" w:ascii="宋体" w:hAnsi="宋体" w:eastAsia="宋体" w:cs="宋体"/>
          <w:sz w:val="24"/>
          <w:lang w:val="en-US" w:eastAsia="zh-CN"/>
        </w:rPr>
        <w:t>磋商供应商</w:t>
      </w:r>
      <w:r>
        <w:rPr>
          <w:rFonts w:hint="eastAsia" w:ascii="宋体" w:hAnsi="宋体" w:eastAsia="宋体" w:cs="宋体"/>
          <w:sz w:val="24"/>
        </w:rPr>
        <w:t>须按上述内容、顺序和格式编制磋商响应文件，否则按无效投标处理。</w:t>
      </w:r>
    </w:p>
    <w:p w14:paraId="48532E7F">
      <w:pPr>
        <w:pStyle w:val="28"/>
        <w:jc w:val="left"/>
        <w:rPr>
          <w:rFonts w:hint="eastAsia" w:ascii="宋体" w:hAnsi="宋体"/>
          <w:sz w:val="28"/>
          <w:szCs w:val="28"/>
          <w:lang w:val="zh-CN"/>
        </w:rPr>
      </w:pPr>
      <w:bookmarkStart w:id="64" w:name="_Toc18533"/>
      <w:r>
        <w:rPr>
          <w:rFonts w:ascii="宋体" w:hAnsi="宋体"/>
          <w:sz w:val="28"/>
          <w:szCs w:val="28"/>
          <w:lang w:val="zh-CN"/>
        </w:rPr>
        <w:t xml:space="preserve">12. </w:t>
      </w:r>
      <w:r>
        <w:rPr>
          <w:rFonts w:hint="eastAsia" w:ascii="宋体" w:hAnsi="宋体"/>
          <w:sz w:val="28"/>
          <w:szCs w:val="28"/>
          <w:lang w:val="zh-CN"/>
        </w:rPr>
        <w:t>响应文件的编制要求</w:t>
      </w:r>
      <w:bookmarkEnd w:id="63"/>
      <w:bookmarkEnd w:id="64"/>
    </w:p>
    <w:p w14:paraId="283A5DC9">
      <w:p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12.1磋商响应文件格式及编制要求：</w:t>
      </w:r>
    </w:p>
    <w:p w14:paraId="1D80F098">
      <w:p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12.1.1磋商响应文件编制格式为word系统签章保存后转换为pdf格式上传，格式须按磋商响应文件第</w:t>
      </w:r>
      <w:r>
        <w:rPr>
          <w:rFonts w:hint="eastAsia" w:ascii="宋体" w:hAnsi="Cambria" w:eastAsia="宋体" w:cs="宋体"/>
          <w:kern w:val="0"/>
          <w:sz w:val="24"/>
          <w:lang w:val="en-US" w:eastAsia="zh-CN"/>
        </w:rPr>
        <w:t>五</w:t>
      </w:r>
      <w:r>
        <w:rPr>
          <w:rFonts w:hint="eastAsia" w:ascii="宋体" w:hAnsi="Cambria" w:eastAsia="宋体" w:cs="宋体"/>
          <w:kern w:val="0"/>
          <w:sz w:val="24"/>
          <w:lang w:val="zh-CN"/>
        </w:rPr>
        <w:t>部分“磋商响应文件格式”要求制作，且目录索引定位到内容。</w:t>
      </w:r>
    </w:p>
    <w:p w14:paraId="4BFCA85B">
      <w:p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12.1.2磋商响应文件中的扫描或复印件内容应清晰可辨，且要求正向放置。</w:t>
      </w:r>
    </w:p>
    <w:p w14:paraId="5E2A4144">
      <w:p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12.1.3磋商响应文件要求签字、盖章的地方必须由供应商的法定代表人或委托代理人按要求签字、盖章。</w:t>
      </w:r>
    </w:p>
    <w:p w14:paraId="3A7AD4D1">
      <w:p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12.1.4上传的磋商响应文件不得超过100M。</w:t>
      </w:r>
    </w:p>
    <w:p w14:paraId="73BA138E">
      <w:p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12.1.5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5884B554">
      <w:p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zh-CN"/>
        </w:rPr>
        <w:t>12.2磋商响应文件编制要求：按照投标人须知11.1项规定的磋商响应文件构成及格式</w:t>
      </w:r>
      <w:r>
        <w:rPr>
          <w:rFonts w:hint="eastAsia" w:ascii="宋体" w:hAnsi="Cambria" w:eastAsia="宋体" w:cs="宋体"/>
          <w:kern w:val="0"/>
          <w:sz w:val="24"/>
          <w:lang w:val="en-US" w:eastAsia="zh-CN"/>
        </w:rPr>
        <w:t>编制。</w:t>
      </w:r>
    </w:p>
    <w:p w14:paraId="4B3A07A3">
      <w:p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磋商响应文件建立在一个文件中，文件名设定为“***投标单位***项目磋商响应文件”，上传至</w:t>
      </w:r>
      <w:r>
        <w:rPr>
          <w:rFonts w:hint="eastAsia" w:ascii="宋体" w:hAnsi="Cambria" w:eastAsia="宋体" w:cs="宋体"/>
          <w:kern w:val="0"/>
          <w:sz w:val="24"/>
          <w:lang w:val="zh-CN" w:eastAsia="zh-CN"/>
        </w:rPr>
        <w:t>政采云平台（https://www.zcygov.cn/）</w:t>
      </w:r>
      <w:r>
        <w:rPr>
          <w:rFonts w:hint="eastAsia" w:ascii="宋体" w:hAnsi="Cambria" w:eastAsia="宋体" w:cs="宋体"/>
          <w:kern w:val="0"/>
          <w:sz w:val="24"/>
          <w:lang w:val="zh-CN"/>
        </w:rPr>
        <w:t>上。</w:t>
      </w:r>
    </w:p>
    <w:p w14:paraId="1DC522CD">
      <w:p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12.3供应商须在“法定代表人授权书”中提供被授权人（委托代理人）准确的联系方式（手机或固定电话）。</w:t>
      </w:r>
    </w:p>
    <w:p w14:paraId="55B0F5D3">
      <w:pPr>
        <w:autoSpaceDE w:val="0"/>
        <w:autoSpaceDN w:val="0"/>
        <w:adjustRightInd w:val="0"/>
        <w:spacing w:line="400" w:lineRule="exact"/>
        <w:ind w:firstLine="480" w:firstLineChars="200"/>
        <w:rPr>
          <w:rFonts w:hint="eastAsia" w:ascii="宋体" w:hAnsi="Cambria" w:cs="宋体"/>
          <w:kern w:val="0"/>
          <w:sz w:val="24"/>
          <w:lang w:val="zh-CN"/>
        </w:rPr>
      </w:pPr>
    </w:p>
    <w:p w14:paraId="07DF070B">
      <w:pPr>
        <w:pStyle w:val="28"/>
        <w:outlineLvl w:val="1"/>
        <w:rPr>
          <w:rFonts w:cs="Cambria"/>
          <w:sz w:val="32"/>
        </w:rPr>
      </w:pPr>
      <w:bookmarkStart w:id="65" w:name="_Toc514844369"/>
      <w:bookmarkStart w:id="66" w:name="_Toc13732"/>
      <w:r>
        <w:rPr>
          <w:rFonts w:hint="eastAsia"/>
          <w:sz w:val="32"/>
          <w:lang w:val="zh-CN"/>
        </w:rPr>
        <w:t>三、响应文件的递交</w:t>
      </w:r>
      <w:bookmarkEnd w:id="65"/>
      <w:bookmarkEnd w:id="66"/>
    </w:p>
    <w:p w14:paraId="35587C69">
      <w:pPr>
        <w:pStyle w:val="28"/>
        <w:jc w:val="left"/>
        <w:rPr>
          <w:rFonts w:hint="default" w:ascii="宋体" w:hAnsi="宋体" w:eastAsia="宋体"/>
          <w:sz w:val="28"/>
          <w:szCs w:val="28"/>
          <w:lang w:val="en-US" w:eastAsia="zh-CN"/>
        </w:rPr>
      </w:pPr>
      <w:bookmarkStart w:id="67" w:name="_Toc514844370"/>
      <w:bookmarkStart w:id="68" w:name="_Toc18503"/>
      <w:r>
        <w:rPr>
          <w:rFonts w:ascii="宋体" w:hAnsi="宋体"/>
          <w:sz w:val="28"/>
          <w:szCs w:val="28"/>
          <w:lang w:val="zh-CN"/>
        </w:rPr>
        <w:t xml:space="preserve">13. </w:t>
      </w:r>
      <w:bookmarkEnd w:id="67"/>
      <w:r>
        <w:rPr>
          <w:rFonts w:hint="eastAsia" w:ascii="宋体" w:hAnsi="宋体"/>
          <w:sz w:val="28"/>
          <w:szCs w:val="28"/>
          <w:lang w:val="en-US" w:eastAsia="zh-CN"/>
        </w:rPr>
        <w:t>网上投标</w:t>
      </w:r>
      <w:bookmarkEnd w:id="68"/>
    </w:p>
    <w:p w14:paraId="67D669D1">
      <w:p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13.1供应商应在</w:t>
      </w:r>
      <w:r>
        <w:rPr>
          <w:rFonts w:hint="eastAsia" w:ascii="宋体" w:hAnsi="Cambria" w:eastAsia="宋体" w:cs="宋体"/>
          <w:kern w:val="0"/>
          <w:sz w:val="24"/>
          <w:lang w:val="zh-CN" w:eastAsia="zh-CN"/>
        </w:rPr>
        <w:t>政采云平台（https://www.zcygov.cn/）</w:t>
      </w:r>
      <w:r>
        <w:rPr>
          <w:rFonts w:hint="eastAsia" w:ascii="宋体" w:hAnsi="Cambria" w:eastAsia="宋体" w:cs="宋体"/>
          <w:kern w:val="0"/>
          <w:sz w:val="24"/>
          <w:lang w:val="zh-CN"/>
        </w:rPr>
        <w:t>上报价并上传电子磋商响应文件。</w:t>
      </w:r>
    </w:p>
    <w:p w14:paraId="005C8A82">
      <w:p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13.2供应商应按</w:t>
      </w:r>
      <w:r>
        <w:rPr>
          <w:rFonts w:hint="eastAsia" w:ascii="宋体" w:hAnsi="Cambria" w:eastAsia="宋体" w:cs="宋体"/>
          <w:kern w:val="0"/>
          <w:sz w:val="24"/>
          <w:lang w:val="zh-CN" w:eastAsia="zh-CN"/>
        </w:rPr>
        <w:t>标段</w:t>
      </w:r>
      <w:r>
        <w:rPr>
          <w:rFonts w:hint="eastAsia" w:ascii="宋体" w:hAnsi="Cambria" w:eastAsia="宋体" w:cs="宋体"/>
          <w:kern w:val="0"/>
          <w:sz w:val="24"/>
          <w:lang w:val="zh-CN"/>
        </w:rPr>
        <w:t>报价。</w:t>
      </w:r>
    </w:p>
    <w:p w14:paraId="29954633">
      <w:p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13.3 开标时的“竞争性磋商首次报价表”由各供应商网上报价生成。</w:t>
      </w:r>
    </w:p>
    <w:p w14:paraId="4345204A">
      <w:pPr>
        <w:pStyle w:val="28"/>
        <w:jc w:val="left"/>
        <w:rPr>
          <w:rFonts w:hint="eastAsia" w:ascii="宋体" w:hAnsi="宋体"/>
          <w:sz w:val="28"/>
          <w:szCs w:val="28"/>
          <w:lang w:val="zh-CN"/>
        </w:rPr>
      </w:pPr>
      <w:bookmarkStart w:id="69" w:name="_Toc514844371"/>
      <w:bookmarkStart w:id="70" w:name="_Toc4332"/>
      <w:r>
        <w:rPr>
          <w:rFonts w:ascii="宋体" w:hAnsi="宋体"/>
          <w:sz w:val="28"/>
          <w:szCs w:val="28"/>
          <w:lang w:val="zh-CN"/>
        </w:rPr>
        <w:t xml:space="preserve">14. </w:t>
      </w:r>
      <w:bookmarkEnd w:id="69"/>
      <w:r>
        <w:rPr>
          <w:rFonts w:hint="eastAsia" w:ascii="宋体" w:hAnsi="宋体"/>
          <w:sz w:val="28"/>
          <w:szCs w:val="28"/>
          <w:lang w:val="zh-CN"/>
        </w:rPr>
        <w:t>提交首次磋商响应文件截止时间</w:t>
      </w:r>
      <w:bookmarkEnd w:id="70"/>
    </w:p>
    <w:p w14:paraId="1DC2BE49">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14.1若采购代理机构推迟提交首次磋商响应文件截止时间，采购人、采购代理机构和供应商受提交首次磋商响应文件截止时间约束的所有权利和义务均延长至新的提交首次磋商响应文件截止时间。</w:t>
      </w:r>
    </w:p>
    <w:p w14:paraId="53C775DE">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p w14:paraId="50F06C36">
      <w:pPr>
        <w:pStyle w:val="28"/>
        <w:jc w:val="left"/>
        <w:rPr>
          <w:rFonts w:hint="eastAsia" w:ascii="宋体" w:hAnsi="宋体"/>
          <w:sz w:val="28"/>
          <w:szCs w:val="28"/>
          <w:lang w:val="zh-CN"/>
        </w:rPr>
      </w:pPr>
      <w:bookmarkStart w:id="71" w:name="_Toc514844372"/>
      <w:bookmarkStart w:id="72" w:name="_Toc17983"/>
      <w:r>
        <w:rPr>
          <w:rFonts w:ascii="宋体" w:hAnsi="宋体"/>
          <w:sz w:val="28"/>
          <w:szCs w:val="28"/>
          <w:lang w:val="zh-CN"/>
        </w:rPr>
        <w:t xml:space="preserve">15. </w:t>
      </w:r>
      <w:r>
        <w:rPr>
          <w:rFonts w:hint="eastAsia" w:ascii="宋体" w:hAnsi="宋体"/>
          <w:sz w:val="28"/>
          <w:szCs w:val="28"/>
          <w:lang w:val="zh-CN"/>
        </w:rPr>
        <w:t>响应文件的撤回</w:t>
      </w:r>
      <w:bookmarkEnd w:id="71"/>
      <w:bookmarkEnd w:id="72"/>
    </w:p>
    <w:p w14:paraId="105C5375">
      <w:p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允许供应商在提交最后报价之前声明撤回响应文件，但提交最后报价之后不得撤回其磋商，否则其磋商保证金将不予退还。</w:t>
      </w:r>
    </w:p>
    <w:p w14:paraId="5F68C888">
      <w:pPr>
        <w:pStyle w:val="28"/>
        <w:outlineLvl w:val="1"/>
        <w:rPr>
          <w:rFonts w:cs="Cambria"/>
          <w:sz w:val="32"/>
        </w:rPr>
      </w:pPr>
      <w:bookmarkStart w:id="73" w:name="_Toc514844373"/>
      <w:bookmarkStart w:id="74" w:name="_Toc1458"/>
      <w:r>
        <w:rPr>
          <w:rFonts w:hint="eastAsia"/>
          <w:sz w:val="32"/>
          <w:lang w:val="zh-CN"/>
        </w:rPr>
        <w:t>四、竞争性磋商过程</w:t>
      </w:r>
      <w:bookmarkEnd w:id="73"/>
      <w:bookmarkEnd w:id="74"/>
    </w:p>
    <w:p w14:paraId="4DAE0E37">
      <w:pPr>
        <w:pStyle w:val="28"/>
        <w:jc w:val="left"/>
        <w:rPr>
          <w:rFonts w:hint="eastAsia" w:ascii="宋体" w:hAnsi="宋体"/>
          <w:sz w:val="28"/>
          <w:szCs w:val="28"/>
          <w:lang w:val="zh-CN"/>
        </w:rPr>
      </w:pPr>
      <w:bookmarkStart w:id="75" w:name="_Toc514844374"/>
      <w:bookmarkStart w:id="76" w:name="_Toc16775"/>
      <w:r>
        <w:rPr>
          <w:rFonts w:ascii="宋体" w:hAnsi="宋体"/>
          <w:sz w:val="28"/>
          <w:szCs w:val="28"/>
          <w:lang w:val="zh-CN"/>
        </w:rPr>
        <w:t>16.</w:t>
      </w:r>
      <w:r>
        <w:rPr>
          <w:rFonts w:hint="eastAsia" w:ascii="宋体" w:hAnsi="宋体"/>
          <w:sz w:val="28"/>
          <w:szCs w:val="28"/>
          <w:lang w:val="zh-CN"/>
        </w:rPr>
        <w:t>竞争性磋商过程</w:t>
      </w:r>
      <w:bookmarkEnd w:id="75"/>
      <w:bookmarkEnd w:id="76"/>
    </w:p>
    <w:p w14:paraId="735CB660">
      <w:p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16.1采购人、采购代理机构在政采云平台（https://www.zcygov.cn/）上组织磋商活动，时间和地点以本磋商文件中确定的为准。</w:t>
      </w:r>
    </w:p>
    <w:p w14:paraId="091FFEEC">
      <w:p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16.2开标后，供应商在政采云平台（https://www.zcygov.cn/）上报价与磋商响应文件内容不一致的，以网上报价为准。若拒绝接受，其投标无效。</w:t>
      </w:r>
    </w:p>
    <w:p w14:paraId="0C04C020">
      <w:p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16.3磋商工作由采购代理机构组织，采购人、采购管理、纪检监察等有关方面代表可根据采购项目的具体情况列席，并对开标过程签字确认。</w:t>
      </w:r>
    </w:p>
    <w:p w14:paraId="32DA069F">
      <w:pPr>
        <w:autoSpaceDE w:val="0"/>
        <w:autoSpaceDN w:val="0"/>
        <w:adjustRightInd w:val="0"/>
        <w:spacing w:line="400" w:lineRule="exact"/>
        <w:ind w:firstLine="480" w:firstLineChars="200"/>
        <w:rPr>
          <w:rFonts w:hint="eastAsia"/>
          <w:sz w:val="32"/>
          <w:lang w:val="zh-CN"/>
        </w:rPr>
      </w:pPr>
      <w:r>
        <w:rPr>
          <w:rFonts w:hint="eastAsia" w:ascii="宋体" w:hAnsi="Cambria" w:eastAsia="宋体" w:cs="宋体"/>
          <w:kern w:val="0"/>
          <w:sz w:val="24"/>
          <w:lang w:val="zh-CN" w:eastAsia="zh-CN"/>
        </w:rPr>
        <w:t>1</w:t>
      </w:r>
      <w:r>
        <w:rPr>
          <w:rFonts w:hint="eastAsia" w:ascii="宋体" w:hAnsi="Cambria" w:eastAsia="宋体" w:cs="宋体"/>
          <w:kern w:val="0"/>
          <w:sz w:val="24"/>
          <w:lang w:val="en-US" w:eastAsia="zh-CN"/>
        </w:rPr>
        <w:t>6</w:t>
      </w:r>
      <w:r>
        <w:rPr>
          <w:rFonts w:hint="eastAsia" w:ascii="宋体" w:hAnsi="Cambria" w:eastAsia="宋体" w:cs="宋体"/>
          <w:kern w:val="0"/>
          <w:sz w:val="24"/>
          <w:lang w:val="zh-CN" w:eastAsia="zh-CN"/>
        </w:rPr>
        <w:t>.4 开标后供应商必须在规定的时间内解密文件；因供应商输入密码错误（10次输入机会）、未及时更新系统、未能按时完成解密、</w:t>
      </w:r>
      <w:r>
        <w:rPr>
          <w:rFonts w:hint="eastAsia" w:ascii="宋体" w:hAnsi="Cambria" w:eastAsia="宋体" w:cs="宋体"/>
          <w:kern w:val="0"/>
          <w:sz w:val="24"/>
          <w:lang w:val="en-US" w:eastAsia="zh-CN"/>
        </w:rPr>
        <w:t>因</w:t>
      </w:r>
      <w:r>
        <w:rPr>
          <w:rFonts w:hint="eastAsia" w:ascii="宋体" w:hAnsi="Cambria" w:eastAsia="宋体" w:cs="宋体"/>
          <w:kern w:val="0"/>
          <w:sz w:val="24"/>
          <w:lang w:val="zh-CN" w:eastAsia="zh-CN"/>
        </w:rPr>
        <w:t>填写，盖章不规范、导致无法</w:t>
      </w:r>
      <w:r>
        <w:rPr>
          <w:rFonts w:hint="eastAsia" w:ascii="宋体" w:hAnsi="Cambria" w:eastAsia="宋体" w:cs="宋体"/>
          <w:kern w:val="0"/>
          <w:sz w:val="24"/>
          <w:lang w:val="en-US" w:eastAsia="zh-CN"/>
        </w:rPr>
        <w:t>解密</w:t>
      </w:r>
      <w:r>
        <w:rPr>
          <w:rFonts w:hint="eastAsia" w:ascii="宋体" w:hAnsi="Cambria" w:eastAsia="宋体" w:cs="宋体"/>
          <w:kern w:val="0"/>
          <w:sz w:val="24"/>
          <w:lang w:val="zh-CN" w:eastAsia="zh-CN"/>
        </w:rPr>
        <w:t>、或上传的磋商响应文件损坏无法正常打开的，将会被视为无效投标。</w:t>
      </w:r>
    </w:p>
    <w:p w14:paraId="5C382A11">
      <w:pPr>
        <w:pStyle w:val="28"/>
        <w:rPr>
          <w:rFonts w:cs="Cambria"/>
          <w:sz w:val="32"/>
        </w:rPr>
      </w:pPr>
      <w:bookmarkStart w:id="77" w:name="_Toc514844375"/>
      <w:bookmarkStart w:id="78" w:name="_Toc5678"/>
      <w:r>
        <w:rPr>
          <w:rFonts w:hint="eastAsia"/>
          <w:sz w:val="32"/>
          <w:lang w:val="zh-CN"/>
        </w:rPr>
        <w:t>五、竞争性磋商程序及方法</w:t>
      </w:r>
      <w:bookmarkEnd w:id="77"/>
      <w:bookmarkEnd w:id="78"/>
    </w:p>
    <w:p w14:paraId="7B40E6BB">
      <w:pPr>
        <w:pStyle w:val="28"/>
        <w:jc w:val="left"/>
        <w:rPr>
          <w:rFonts w:ascii="宋体" w:hAnsi="宋体"/>
          <w:sz w:val="28"/>
          <w:szCs w:val="28"/>
          <w:lang w:val="zh-CN"/>
        </w:rPr>
      </w:pPr>
      <w:bookmarkStart w:id="79" w:name="_Toc514844376"/>
      <w:bookmarkStart w:id="80" w:name="_Toc23478"/>
      <w:r>
        <w:rPr>
          <w:rFonts w:ascii="宋体" w:hAnsi="宋体"/>
          <w:sz w:val="28"/>
          <w:szCs w:val="28"/>
          <w:lang w:val="zh-CN"/>
        </w:rPr>
        <w:t>17.</w:t>
      </w:r>
      <w:r>
        <w:rPr>
          <w:rFonts w:hint="eastAsia" w:ascii="宋体" w:hAnsi="宋体"/>
          <w:sz w:val="28"/>
          <w:szCs w:val="28"/>
          <w:lang w:val="zh-CN"/>
        </w:rPr>
        <w:t>磋商小组</w:t>
      </w:r>
      <w:bookmarkEnd w:id="79"/>
      <w:bookmarkEnd w:id="80"/>
    </w:p>
    <w:p w14:paraId="528DF040">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 xml:space="preserve">17.1 </w:t>
      </w:r>
      <w:r>
        <w:rPr>
          <w:rFonts w:hint="eastAsia" w:ascii="宋体" w:hAnsi="Cambria" w:cs="宋体"/>
          <w:kern w:val="0"/>
          <w:sz w:val="24"/>
          <w:lang w:val="zh-CN"/>
        </w:rPr>
        <w:t>采购代理机构根据采购项目的特点依法组建磋商小组，磋商小组专家从政府采购专家库中抽取，其成员由具有一定专业水平的技术、经济等方面的专家和采购人代表等三人以上单数组成。其中技术、经济等方面的专家不少于成员总数的三分之二。政府采购评审专家库不能满足需求时，经同级财政部门同意，可以采取选择性方式确定磋商小组专家。</w:t>
      </w:r>
    </w:p>
    <w:p w14:paraId="3392E723">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lang w:val="zh-CN"/>
        </w:rPr>
        <w:t>参与竞争性磋商文件论证或征询过意见的专家不得参加该项目的评审。</w:t>
      </w:r>
      <w:r>
        <w:rPr>
          <w:rFonts w:hint="eastAsia" w:ascii="宋体" w:hAnsi="Cambria" w:cs="宋体"/>
          <w:kern w:val="0"/>
          <w:sz w:val="24"/>
        </w:rPr>
        <w:t xml:space="preserve"> 采购人不得以专家身份参与本部门或本单位采购项目的评审。</w:t>
      </w:r>
      <w:r>
        <w:rPr>
          <w:rFonts w:hint="eastAsia" w:ascii="宋体" w:hAnsi="Cambria" w:cs="宋体"/>
          <w:kern w:val="0"/>
          <w:sz w:val="24"/>
          <w:lang w:val="zh-CN"/>
        </w:rPr>
        <w:t>采购代理机构工作人员不得参加本机构代理的政府采购项目的评审。</w:t>
      </w:r>
    </w:p>
    <w:p w14:paraId="79D4716D">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17.2</w:t>
      </w:r>
      <w:r>
        <w:rPr>
          <w:rFonts w:hint="eastAsia" w:ascii="宋体" w:hAnsi="Cambria" w:cs="宋体"/>
          <w:kern w:val="0"/>
          <w:sz w:val="24"/>
          <w:lang w:val="zh-CN"/>
        </w:rPr>
        <w:t>磋商工作由采购代理机构负责组织，具体磋商事务由依法组建的磋商小组负责，并独立履行下列职责：</w:t>
      </w:r>
    </w:p>
    <w:p w14:paraId="14BFB006">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）审查响应文件是否符合竞争性磋商文件要求，并作出评价；</w:t>
      </w:r>
    </w:p>
    <w:p w14:paraId="3F832976">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）要求</w:t>
      </w:r>
      <w:r>
        <w:rPr>
          <w:rFonts w:hint="eastAsia" w:hAnsi="Cambria" w:cs="宋体"/>
          <w:kern w:val="0"/>
          <w:sz w:val="24"/>
          <w:lang w:val="zh-CN"/>
        </w:rPr>
        <w:t>投标人</w:t>
      </w:r>
      <w:r>
        <w:rPr>
          <w:rFonts w:hint="eastAsia" w:ascii="宋体" w:hAnsi="Cambria" w:cs="宋体"/>
          <w:kern w:val="0"/>
          <w:sz w:val="24"/>
          <w:lang w:val="zh-CN"/>
        </w:rPr>
        <w:t>对响应文件有关事项作出解释或澄清；</w:t>
      </w:r>
    </w:p>
    <w:p w14:paraId="05E36215">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）推荐预成交候选</w:t>
      </w:r>
      <w:r>
        <w:rPr>
          <w:rFonts w:hint="eastAsia" w:hAnsi="Cambria" w:cs="宋体"/>
          <w:kern w:val="0"/>
          <w:sz w:val="24"/>
          <w:lang w:val="zh-CN"/>
        </w:rPr>
        <w:t>投标人</w:t>
      </w:r>
      <w:r>
        <w:rPr>
          <w:rFonts w:hint="eastAsia" w:ascii="宋体" w:hAnsi="Cambria" w:cs="宋体"/>
          <w:kern w:val="0"/>
          <w:sz w:val="24"/>
          <w:lang w:val="zh-CN"/>
        </w:rPr>
        <w:t>；</w:t>
      </w:r>
    </w:p>
    <w:p w14:paraId="6C0E3705">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）对非法干预评审工作的人员和机构进行举报或投诉。</w:t>
      </w:r>
    </w:p>
    <w:p w14:paraId="002AA75C">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17.3</w:t>
      </w:r>
      <w:r>
        <w:rPr>
          <w:rFonts w:hint="eastAsia" w:ascii="宋体" w:hAnsi="Cambria" w:cs="宋体"/>
          <w:kern w:val="0"/>
          <w:sz w:val="24"/>
          <w:lang w:val="zh-CN"/>
        </w:rPr>
        <w:t>磋商小组应遵守并履行下列义务：</w:t>
      </w:r>
    </w:p>
    <w:p w14:paraId="6C9A2BFE">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）遵纪守法，客观、公正、廉洁地履行职责；</w:t>
      </w:r>
    </w:p>
    <w:p w14:paraId="61EB9561">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）按照竞争性磋商文件规定的评审方法和评审标准进行评审，对评审意见承担磋商小组成员责任；</w:t>
      </w:r>
    </w:p>
    <w:p w14:paraId="0731F25D">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）对评审文件、评审情况和评审中获悉的商业秘密保密；</w:t>
      </w:r>
    </w:p>
    <w:p w14:paraId="301134DB">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）参与评审报告的起草；</w:t>
      </w:r>
    </w:p>
    <w:p w14:paraId="60FFEF67">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5</w:t>
      </w:r>
      <w:r>
        <w:rPr>
          <w:rFonts w:hint="eastAsia" w:ascii="宋体" w:hAnsi="Cambria" w:cs="宋体"/>
          <w:kern w:val="0"/>
          <w:sz w:val="24"/>
          <w:lang w:val="zh-CN"/>
        </w:rPr>
        <w:t>）解答</w:t>
      </w:r>
      <w:r>
        <w:rPr>
          <w:rFonts w:hint="eastAsia" w:hAnsi="Cambria" w:cs="宋体"/>
          <w:kern w:val="0"/>
          <w:sz w:val="24"/>
          <w:lang w:val="zh-CN"/>
        </w:rPr>
        <w:t>投标人</w:t>
      </w:r>
      <w:r>
        <w:rPr>
          <w:rFonts w:hint="eastAsia" w:ascii="宋体" w:hAnsi="Cambria" w:cs="宋体"/>
          <w:kern w:val="0"/>
          <w:sz w:val="24"/>
          <w:lang w:val="zh-CN"/>
        </w:rPr>
        <w:t>及有关方面的质疑；</w:t>
      </w:r>
    </w:p>
    <w:p w14:paraId="605FB71A">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6</w:t>
      </w:r>
      <w:r>
        <w:rPr>
          <w:rFonts w:hint="eastAsia" w:ascii="宋体" w:hAnsi="Cambria" w:cs="宋体"/>
          <w:kern w:val="0"/>
          <w:sz w:val="24"/>
          <w:lang w:val="zh-CN"/>
        </w:rPr>
        <w:t>）配合进行质疑投诉处理工作。</w:t>
      </w:r>
    </w:p>
    <w:p w14:paraId="30BC9EE3">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17.4</w:t>
      </w:r>
      <w:r>
        <w:rPr>
          <w:rFonts w:hint="eastAsia" w:ascii="宋体" w:hAnsi="Cambria" w:cs="宋体"/>
          <w:kern w:val="0"/>
          <w:sz w:val="24"/>
          <w:lang w:val="zh-CN"/>
        </w:rPr>
        <w:t>磋商工作在有关部门的监督下依法开展，任何单位和个人不得非法干预、影响磋商工作和磋商结果。</w:t>
      </w:r>
    </w:p>
    <w:p w14:paraId="40D353AD">
      <w:pPr>
        <w:pStyle w:val="28"/>
        <w:jc w:val="left"/>
        <w:rPr>
          <w:rFonts w:ascii="宋体" w:hAnsi="宋体"/>
          <w:sz w:val="28"/>
          <w:szCs w:val="28"/>
          <w:lang w:val="zh-CN"/>
        </w:rPr>
      </w:pPr>
      <w:bookmarkStart w:id="81" w:name="_Toc514844377"/>
      <w:bookmarkStart w:id="82" w:name="_Toc27863"/>
      <w:r>
        <w:rPr>
          <w:rFonts w:ascii="宋体" w:hAnsi="宋体"/>
          <w:sz w:val="28"/>
          <w:szCs w:val="28"/>
          <w:lang w:val="zh-CN"/>
        </w:rPr>
        <w:t>18.</w:t>
      </w:r>
      <w:r>
        <w:rPr>
          <w:rFonts w:hint="eastAsia" w:ascii="宋体" w:hAnsi="宋体"/>
          <w:sz w:val="28"/>
          <w:szCs w:val="28"/>
          <w:lang w:val="zh-CN"/>
        </w:rPr>
        <w:t>竞争性磋商工作程序</w:t>
      </w:r>
      <w:bookmarkEnd w:id="81"/>
      <w:bookmarkEnd w:id="82"/>
    </w:p>
    <w:p w14:paraId="3737FFC3">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18.1</w:t>
      </w:r>
      <w:r>
        <w:rPr>
          <w:rFonts w:hAnsi="宋体"/>
          <w:sz w:val="24"/>
          <w:lang w:val="zh-CN"/>
        </w:rPr>
        <w:t>在</w:t>
      </w:r>
      <w:r>
        <w:rPr>
          <w:rFonts w:hint="eastAsia"/>
          <w:sz w:val="24"/>
          <w:lang w:val="zh-CN"/>
        </w:rPr>
        <w:t>投标人</w:t>
      </w:r>
      <w:r>
        <w:rPr>
          <w:rFonts w:hAnsi="宋体"/>
          <w:sz w:val="24"/>
          <w:lang w:val="zh-CN"/>
        </w:rPr>
        <w:t>递交响应文件截止时间结束后，采购代理机构组织磋商小组对递交响应文件的</w:t>
      </w:r>
      <w:r>
        <w:rPr>
          <w:rFonts w:hint="eastAsia"/>
          <w:sz w:val="24"/>
          <w:lang w:val="zh-CN"/>
        </w:rPr>
        <w:t>投标人</w:t>
      </w:r>
      <w:r>
        <w:rPr>
          <w:rFonts w:hAnsi="宋体"/>
          <w:sz w:val="24"/>
          <w:lang w:val="zh-CN"/>
        </w:rPr>
        <w:t>进行</w:t>
      </w:r>
      <w:r>
        <w:rPr>
          <w:rFonts w:hint="eastAsia" w:hAnsi="宋体"/>
          <w:sz w:val="24"/>
          <w:lang w:val="zh-CN"/>
        </w:rPr>
        <w:t>初步</w:t>
      </w:r>
      <w:r>
        <w:rPr>
          <w:rFonts w:hAnsi="宋体"/>
          <w:sz w:val="24"/>
          <w:lang w:val="zh-CN"/>
        </w:rPr>
        <w:t>审查</w:t>
      </w:r>
      <w:r>
        <w:rPr>
          <w:rFonts w:hint="eastAsia" w:ascii="宋体" w:hAnsi="Cambria" w:cs="宋体"/>
          <w:kern w:val="0"/>
          <w:sz w:val="24"/>
          <w:lang w:val="zh-CN"/>
        </w:rPr>
        <w:t>工作，负责审议所有响应文件。</w:t>
      </w:r>
    </w:p>
    <w:p w14:paraId="46086F00">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18.2</w:t>
      </w:r>
      <w:r>
        <w:rPr>
          <w:rFonts w:hint="eastAsia" w:ascii="宋体" w:hAnsi="Cambria" w:cs="宋体"/>
          <w:kern w:val="0"/>
          <w:sz w:val="24"/>
          <w:lang w:val="zh-CN"/>
        </w:rPr>
        <w:t>初审阶段为资格性审查和符合性审查。响应文件在响应竞争性磋商文件要求方面出现的偏离，分为实质性偏离和非实质性偏离。</w:t>
      </w:r>
    </w:p>
    <w:p w14:paraId="2E69778A">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18.2.1</w:t>
      </w:r>
      <w:r>
        <w:rPr>
          <w:rFonts w:hint="eastAsia" w:ascii="宋体" w:hAnsi="Cambria" w:cs="宋体"/>
          <w:kern w:val="0"/>
          <w:sz w:val="24"/>
          <w:lang w:val="zh-CN"/>
        </w:rPr>
        <w:t>实质性偏离是指响应文件未能实质性响应竞争性磋商文件的要求。以下情况属于实质性偏离，响应文件有下列情况之一的，按无效响应文件处理。</w:t>
      </w:r>
    </w:p>
    <w:p w14:paraId="1E81763A">
      <w:pPr>
        <w:widowControl/>
        <w:numPr>
          <w:ilvl w:val="0"/>
          <w:numId w:val="2"/>
        </w:numPr>
        <w:autoSpaceDE/>
        <w:autoSpaceDN/>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资格性审查评审办法（初步评审）的内容有一项不符合评审标准的；</w:t>
      </w:r>
    </w:p>
    <w:p w14:paraId="05B443F1">
      <w:pPr>
        <w:widowControl/>
        <w:numPr>
          <w:ilvl w:val="0"/>
          <w:numId w:val="2"/>
        </w:numPr>
        <w:autoSpaceDE/>
        <w:autoSpaceDN/>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不符合“</w:t>
      </w:r>
      <w:r>
        <w:rPr>
          <w:rFonts w:hint="eastAsia" w:ascii="宋体" w:hAnsi="宋体" w:eastAsia="宋体" w:cs="宋体"/>
          <w:b/>
          <w:bCs/>
          <w:color w:val="auto"/>
          <w:sz w:val="24"/>
          <w:szCs w:val="24"/>
          <w:highlight w:val="none"/>
          <w:lang w:val="en-US" w:eastAsia="zh-CN" w:bidi="ar-SA"/>
        </w:rPr>
        <w:t>磋商供应商</w:t>
      </w:r>
      <w:r>
        <w:rPr>
          <w:rFonts w:hint="eastAsia" w:ascii="宋体" w:hAnsi="宋体" w:eastAsia="宋体" w:cs="宋体"/>
          <w:b/>
          <w:bCs/>
          <w:color w:val="auto"/>
          <w:sz w:val="24"/>
          <w:szCs w:val="24"/>
          <w:highlight w:val="none"/>
          <w:lang w:val="en-US" w:bidi="ar-SA"/>
        </w:rPr>
        <w:t>资格条件”规定的任何一种情形的；</w:t>
      </w:r>
    </w:p>
    <w:p w14:paraId="359A1965">
      <w:pPr>
        <w:widowControl/>
        <w:numPr>
          <w:ilvl w:val="0"/>
          <w:numId w:val="2"/>
        </w:numPr>
        <w:autoSpaceDE/>
        <w:autoSpaceDN/>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未按第11.1款附件1-附件</w:t>
      </w:r>
      <w:r>
        <w:rPr>
          <w:rFonts w:hint="eastAsia" w:cs="宋体"/>
          <w:b/>
          <w:bCs/>
          <w:color w:val="auto"/>
          <w:sz w:val="24"/>
          <w:szCs w:val="24"/>
          <w:highlight w:val="none"/>
          <w:lang w:val="en-US" w:eastAsia="zh-CN" w:bidi="ar-SA"/>
        </w:rPr>
        <w:t>10</w:t>
      </w:r>
      <w:r>
        <w:rPr>
          <w:rFonts w:hint="eastAsia" w:ascii="宋体" w:hAnsi="宋体" w:eastAsia="宋体" w:cs="宋体"/>
          <w:b/>
          <w:bCs/>
          <w:color w:val="auto"/>
          <w:sz w:val="24"/>
          <w:szCs w:val="24"/>
          <w:highlight w:val="none"/>
          <w:lang w:val="en-US" w:bidi="ar-SA"/>
        </w:rPr>
        <w:t>要求提供相关资料的；</w:t>
      </w:r>
    </w:p>
    <w:p w14:paraId="21373D46">
      <w:pPr>
        <w:widowControl/>
        <w:numPr>
          <w:ilvl w:val="0"/>
          <w:numId w:val="2"/>
        </w:numPr>
        <w:autoSpaceDE/>
        <w:autoSpaceDN/>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磋商响应文件内容没有按磋商文件规定和要求签字、盖章的；</w:t>
      </w:r>
    </w:p>
    <w:p w14:paraId="7C2B7B47">
      <w:pPr>
        <w:widowControl/>
        <w:numPr>
          <w:ilvl w:val="0"/>
          <w:numId w:val="2"/>
        </w:numPr>
        <w:autoSpaceDE/>
        <w:autoSpaceDN/>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eastAsia="zh-CN" w:bidi="ar-SA"/>
        </w:rPr>
        <w:t>供应商</w:t>
      </w:r>
      <w:r>
        <w:rPr>
          <w:rFonts w:hint="eastAsia" w:ascii="宋体" w:hAnsi="宋体" w:eastAsia="宋体" w:cs="宋体"/>
          <w:b/>
          <w:bCs/>
          <w:color w:val="auto"/>
          <w:sz w:val="24"/>
          <w:szCs w:val="24"/>
          <w:highlight w:val="none"/>
          <w:lang w:val="en-US" w:bidi="ar-SA"/>
        </w:rPr>
        <w:t>擅自改动采购人提供的工程量清单内容（包括其他项目清单）的；</w:t>
      </w:r>
    </w:p>
    <w:p w14:paraId="55473C64">
      <w:pPr>
        <w:widowControl/>
        <w:numPr>
          <w:ilvl w:val="0"/>
          <w:numId w:val="2"/>
        </w:numPr>
        <w:autoSpaceDE/>
        <w:autoSpaceDN/>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不可竞争费用未按相关规定计取的；</w:t>
      </w:r>
    </w:p>
    <w:p w14:paraId="233CA07B">
      <w:pPr>
        <w:widowControl/>
        <w:numPr>
          <w:ilvl w:val="0"/>
          <w:numId w:val="2"/>
        </w:numPr>
        <w:autoSpaceDE/>
        <w:autoSpaceDN/>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工程量清单未由造价专业人员签字并加盖</w:t>
      </w:r>
      <w:r>
        <w:rPr>
          <w:rFonts w:hint="eastAsia" w:ascii="宋体" w:hAnsi="宋体" w:eastAsia="宋体" w:cs="宋体"/>
          <w:b/>
          <w:bCs/>
          <w:color w:val="auto"/>
          <w:sz w:val="24"/>
          <w:szCs w:val="24"/>
          <w:highlight w:val="none"/>
          <w:lang w:val="en-US" w:eastAsia="zh-CN" w:bidi="ar-SA"/>
        </w:rPr>
        <w:t>执业</w:t>
      </w:r>
      <w:r>
        <w:rPr>
          <w:rFonts w:hint="eastAsia" w:ascii="宋体" w:hAnsi="宋体" w:eastAsia="宋体" w:cs="宋体"/>
          <w:b/>
          <w:bCs/>
          <w:color w:val="auto"/>
          <w:sz w:val="24"/>
          <w:szCs w:val="24"/>
          <w:highlight w:val="none"/>
          <w:lang w:val="en-US" w:bidi="ar-SA"/>
        </w:rPr>
        <w:t>专用章的；</w:t>
      </w:r>
    </w:p>
    <w:p w14:paraId="4B66736A">
      <w:pPr>
        <w:widowControl/>
        <w:numPr>
          <w:ilvl w:val="0"/>
          <w:numId w:val="2"/>
        </w:numPr>
        <w:autoSpaceDE/>
        <w:autoSpaceDN/>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磋商响应文件载明的采购项目完成时间超过磋商文件规定的期限的；</w:t>
      </w:r>
    </w:p>
    <w:p w14:paraId="4B5D4119">
      <w:pPr>
        <w:widowControl/>
        <w:numPr>
          <w:ilvl w:val="0"/>
          <w:numId w:val="2"/>
        </w:numPr>
        <w:autoSpaceDE/>
        <w:autoSpaceDN/>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投标有效期不能满足磋商文件规定期限的；</w:t>
      </w:r>
    </w:p>
    <w:p w14:paraId="6468A2B2">
      <w:pPr>
        <w:widowControl/>
        <w:numPr>
          <w:ilvl w:val="0"/>
          <w:numId w:val="2"/>
        </w:numPr>
        <w:autoSpaceDE/>
        <w:autoSpaceDN/>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串通投标或弄虚作假或有其他违法行为的；</w:t>
      </w:r>
    </w:p>
    <w:p w14:paraId="1AF4B6AE">
      <w:pPr>
        <w:widowControl/>
        <w:numPr>
          <w:ilvl w:val="0"/>
          <w:numId w:val="2"/>
        </w:numPr>
        <w:autoSpaceDE/>
        <w:autoSpaceDN/>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不按磋商小组会要求澄清、说明或补正的；</w:t>
      </w:r>
    </w:p>
    <w:p w14:paraId="2C8D2674">
      <w:pPr>
        <w:widowControl/>
        <w:numPr>
          <w:ilvl w:val="0"/>
          <w:numId w:val="2"/>
        </w:numPr>
        <w:autoSpaceDE/>
        <w:autoSpaceDN/>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磋商响应文件中附有采购人不能接受的条件的；</w:t>
      </w:r>
    </w:p>
    <w:p w14:paraId="53E92696">
      <w:pPr>
        <w:widowControl/>
        <w:numPr>
          <w:ilvl w:val="0"/>
          <w:numId w:val="2"/>
        </w:numPr>
        <w:autoSpaceDE/>
        <w:autoSpaceDN/>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投标报价超过</w:t>
      </w:r>
      <w:r>
        <w:rPr>
          <w:rFonts w:hint="eastAsia" w:ascii="宋体" w:hAnsi="宋体" w:eastAsia="宋体" w:cs="宋体"/>
          <w:b/>
          <w:bCs/>
          <w:color w:val="auto"/>
          <w:sz w:val="24"/>
          <w:szCs w:val="24"/>
          <w:highlight w:val="none"/>
          <w:lang w:val="en-US" w:eastAsia="zh-CN" w:bidi="ar-SA"/>
        </w:rPr>
        <w:t>最高限价</w:t>
      </w:r>
      <w:r>
        <w:rPr>
          <w:rFonts w:hint="eastAsia" w:ascii="宋体" w:hAnsi="宋体" w:eastAsia="宋体" w:cs="宋体"/>
          <w:b/>
          <w:bCs/>
          <w:color w:val="auto"/>
          <w:sz w:val="24"/>
          <w:szCs w:val="24"/>
          <w:highlight w:val="none"/>
          <w:lang w:val="en-US" w:bidi="ar-SA"/>
        </w:rPr>
        <w:t>的；</w:t>
      </w:r>
    </w:p>
    <w:p w14:paraId="675DBF97">
      <w:pPr>
        <w:widowControl/>
        <w:numPr>
          <w:ilvl w:val="0"/>
          <w:numId w:val="2"/>
        </w:numPr>
        <w:autoSpaceDE/>
        <w:autoSpaceDN/>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磋商专家小组认为应按无效投标处理的其他情况。</w:t>
      </w:r>
    </w:p>
    <w:p w14:paraId="2796DC06">
      <w:pPr>
        <w:autoSpaceDE w:val="0"/>
        <w:autoSpaceDN w:val="0"/>
        <w:adjustRightInd w:val="0"/>
        <w:spacing w:line="360" w:lineRule="auto"/>
        <w:ind w:firstLine="480" w:firstLineChars="200"/>
        <w:rPr>
          <w:rFonts w:ascii="宋体" w:hAnsi="Cambria" w:cs="宋体"/>
          <w:kern w:val="0"/>
          <w:sz w:val="24"/>
          <w:lang w:val="zh-CN"/>
        </w:rPr>
      </w:pPr>
      <w:r>
        <w:rPr>
          <w:rFonts w:ascii="宋体" w:hAnsi="Cambria" w:cs="宋体"/>
          <w:kern w:val="0"/>
          <w:sz w:val="24"/>
          <w:lang w:val="zh-CN"/>
        </w:rPr>
        <w:t>18.2.2</w:t>
      </w:r>
      <w:r>
        <w:rPr>
          <w:rFonts w:hint="eastAsia" w:ascii="宋体" w:hAnsi="Cambria" w:cs="宋体"/>
          <w:kern w:val="0"/>
          <w:sz w:val="24"/>
          <w:lang w:val="zh-CN"/>
        </w:rPr>
        <w:t>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14:paraId="1C9BFB25">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）响应文件文字表述的内容含义不明确；</w:t>
      </w:r>
    </w:p>
    <w:p w14:paraId="4E12C2B4">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）同类问题表述不一致；</w:t>
      </w:r>
    </w:p>
    <w:p w14:paraId="2505028B">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）有明显文字和计算错误；</w:t>
      </w:r>
    </w:p>
    <w:p w14:paraId="36558F97">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）提供的技术信息和数据资料不完整；</w:t>
      </w:r>
    </w:p>
    <w:p w14:paraId="09677E1B">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5</w:t>
      </w:r>
      <w:r>
        <w:rPr>
          <w:rFonts w:hint="eastAsia" w:ascii="宋体" w:hAnsi="Cambria" w:cs="宋体"/>
          <w:kern w:val="0"/>
          <w:sz w:val="24"/>
          <w:lang w:val="zh-CN"/>
        </w:rPr>
        <w:t>）磋商小组认定的其他非实质性偏离情况。</w:t>
      </w:r>
    </w:p>
    <w:p w14:paraId="745DF29B">
      <w:pPr>
        <w:autoSpaceDE w:val="0"/>
        <w:autoSpaceDN w:val="0"/>
        <w:adjustRightInd w:val="0"/>
        <w:spacing w:line="360" w:lineRule="auto"/>
        <w:ind w:firstLine="480" w:firstLineChars="200"/>
        <w:rPr>
          <w:rFonts w:hint="eastAsia" w:ascii="宋体" w:hAnsi="Cambria" w:cs="宋体"/>
          <w:kern w:val="0"/>
          <w:sz w:val="24"/>
          <w:lang w:val="zh-CN"/>
        </w:rPr>
      </w:pPr>
      <w:r>
        <w:rPr>
          <w:rFonts w:hint="eastAsia" w:ascii="宋体" w:hAnsi="Cambria" w:cs="宋体"/>
          <w:kern w:val="0"/>
          <w:sz w:val="24"/>
          <w:lang w:val="zh-CN"/>
        </w:rPr>
        <w:t>响应文件有上述情形之一的，磋商小组应当要求</w:t>
      </w:r>
      <w:r>
        <w:rPr>
          <w:rFonts w:hint="eastAsia" w:hAnsi="Cambria" w:cs="宋体"/>
          <w:kern w:val="0"/>
          <w:sz w:val="24"/>
          <w:lang w:val="zh-CN"/>
        </w:rPr>
        <w:t>投标人</w:t>
      </w:r>
      <w:r>
        <w:rPr>
          <w:rFonts w:hint="eastAsia" w:ascii="宋体" w:hAnsi="Cambria" w:cs="宋体"/>
          <w:kern w:val="0"/>
          <w:sz w:val="24"/>
          <w:lang w:val="zh-CN"/>
        </w:rPr>
        <w:t>在规定的时间内予以澄清、说明。澄清说明材料由</w:t>
      </w:r>
      <w:r>
        <w:rPr>
          <w:rFonts w:hint="eastAsia" w:hAnsi="Cambria" w:cs="宋体"/>
          <w:kern w:val="0"/>
          <w:sz w:val="24"/>
          <w:lang w:val="zh-CN"/>
        </w:rPr>
        <w:t>投标人</w:t>
      </w:r>
      <w:r>
        <w:rPr>
          <w:rFonts w:hint="eastAsia" w:ascii="宋体" w:hAnsi="Cambria" w:cs="宋体"/>
          <w:kern w:val="0"/>
          <w:sz w:val="24"/>
          <w:lang w:val="zh-CN"/>
        </w:rPr>
        <w:t>法定代表人或委托代理人签字确认，该内容不得超出响应文件的范围或者改变响应文件的实质性内容，并作为响应文件的组成部分。答疑期间，</w:t>
      </w:r>
      <w:r>
        <w:rPr>
          <w:rFonts w:hint="eastAsia" w:hAnsi="Cambria" w:cs="宋体"/>
          <w:kern w:val="0"/>
          <w:sz w:val="24"/>
          <w:lang w:val="zh-CN"/>
        </w:rPr>
        <w:t>投标人</w:t>
      </w:r>
      <w:r>
        <w:rPr>
          <w:rFonts w:hint="eastAsia" w:ascii="宋体" w:hAnsi="Cambria" w:cs="宋体"/>
          <w:kern w:val="0"/>
          <w:sz w:val="24"/>
          <w:lang w:val="zh-CN"/>
        </w:rPr>
        <w:t>拒绝或在规定的时间内未做出澄清、说明，或澄清、说明的内容仍不能说明问题的，磋商小组将按照竞争性磋商文件的要求对现有的响应资料做出评审意见。磋商小组对</w:t>
      </w:r>
      <w:r>
        <w:rPr>
          <w:rFonts w:hint="eastAsia" w:hAnsi="Cambria" w:cs="宋体"/>
          <w:kern w:val="0"/>
          <w:sz w:val="24"/>
          <w:lang w:val="zh-CN"/>
        </w:rPr>
        <w:t>投标人</w:t>
      </w:r>
      <w:r>
        <w:rPr>
          <w:rFonts w:hint="eastAsia" w:ascii="宋体" w:hAnsi="Cambria" w:cs="宋体"/>
          <w:kern w:val="0"/>
          <w:sz w:val="24"/>
          <w:lang w:val="zh-CN"/>
        </w:rPr>
        <w:t>主动提出的澄清、说明的内容将不予接受。</w:t>
      </w:r>
    </w:p>
    <w:p w14:paraId="3F633DAC">
      <w:pPr>
        <w:pStyle w:val="4"/>
        <w:adjustRightInd w:val="0"/>
        <w:snapToGrid w:val="0"/>
        <w:spacing w:line="360" w:lineRule="auto"/>
        <w:ind w:firstLine="480" w:firstLineChars="200"/>
        <w:rPr>
          <w:rFonts w:hint="eastAsia" w:hAnsi="Cambria" w:cs="宋体"/>
          <w:kern w:val="0"/>
          <w:sz w:val="24"/>
          <w:szCs w:val="24"/>
          <w:lang w:val="zh-CN"/>
        </w:rPr>
      </w:pPr>
      <w:r>
        <w:rPr>
          <w:rFonts w:hint="eastAsia" w:hAnsi="Cambria" w:cs="宋体"/>
          <w:kern w:val="0"/>
          <w:sz w:val="24"/>
          <w:szCs w:val="24"/>
          <w:lang w:val="zh-CN"/>
        </w:rPr>
        <w:t>18.3</w:t>
      </w:r>
      <w:r>
        <w:rPr>
          <w:rFonts w:hAnsi="Cambria" w:cs="宋体"/>
          <w:kern w:val="0"/>
          <w:sz w:val="24"/>
          <w:szCs w:val="24"/>
          <w:lang w:val="zh-CN"/>
        </w:rPr>
        <w:t>采购代理机构组织磋商小组成员按磋商文件规定集中与通过</w:t>
      </w:r>
      <w:r>
        <w:rPr>
          <w:rFonts w:hint="eastAsia" w:hAnsi="Cambria" w:cs="宋体"/>
          <w:kern w:val="0"/>
          <w:sz w:val="24"/>
          <w:szCs w:val="24"/>
          <w:lang w:val="zh-CN"/>
        </w:rPr>
        <w:t>初步</w:t>
      </w:r>
      <w:r>
        <w:rPr>
          <w:rFonts w:hAnsi="Cambria" w:cs="宋体"/>
          <w:kern w:val="0"/>
          <w:sz w:val="24"/>
          <w:szCs w:val="24"/>
          <w:lang w:val="zh-CN"/>
        </w:rPr>
        <w:t>审查的</w:t>
      </w:r>
      <w:r>
        <w:rPr>
          <w:rFonts w:hint="eastAsia" w:hAnsi="Cambria" w:cs="宋体"/>
          <w:kern w:val="0"/>
          <w:sz w:val="24"/>
          <w:szCs w:val="24"/>
          <w:lang w:val="zh-CN"/>
        </w:rPr>
        <w:t>投标人</w:t>
      </w:r>
      <w:r>
        <w:rPr>
          <w:rFonts w:hAnsi="Cambria" w:cs="宋体"/>
          <w:kern w:val="0"/>
          <w:sz w:val="24"/>
          <w:szCs w:val="24"/>
          <w:lang w:val="zh-CN"/>
        </w:rPr>
        <w:t>分别进行磋商。</w:t>
      </w:r>
    </w:p>
    <w:p w14:paraId="2086546A">
      <w:pPr>
        <w:pStyle w:val="4"/>
        <w:snapToGrid w:val="0"/>
        <w:spacing w:line="360" w:lineRule="auto"/>
        <w:ind w:firstLine="480" w:firstLineChars="200"/>
        <w:rPr>
          <w:rFonts w:hAnsi="宋体"/>
          <w:sz w:val="24"/>
          <w:szCs w:val="24"/>
        </w:rPr>
      </w:pPr>
      <w:r>
        <w:rPr>
          <w:rFonts w:hint="eastAsia" w:hAnsi="宋体"/>
          <w:sz w:val="24"/>
          <w:szCs w:val="24"/>
        </w:rPr>
        <w:t>18.3.1</w:t>
      </w:r>
      <w:r>
        <w:rPr>
          <w:rFonts w:hAnsi="宋体"/>
          <w:sz w:val="24"/>
          <w:szCs w:val="24"/>
        </w:rPr>
        <w:t>磋商过程中，磋商小组可以根据磋商情况调整磋商轮次。磋商小组经采购</w:t>
      </w:r>
      <w:r>
        <w:rPr>
          <w:rFonts w:hint="eastAsia" w:hAnsi="宋体"/>
          <w:sz w:val="24"/>
          <w:szCs w:val="24"/>
        </w:rPr>
        <w:t>人</w:t>
      </w:r>
      <w:r>
        <w:rPr>
          <w:rFonts w:hAnsi="宋体"/>
          <w:sz w:val="24"/>
          <w:szCs w:val="24"/>
        </w:rPr>
        <w:t>代表确认后，可以根据磋商情况实质性变动采购需求中的技术、服务要求以及合同草案条款，并将变更的内容及时以书面形式通知所有参加磋商的</w:t>
      </w:r>
      <w:r>
        <w:rPr>
          <w:rFonts w:hint="eastAsia" w:hAnsi="宋体"/>
          <w:sz w:val="24"/>
          <w:szCs w:val="24"/>
          <w:lang w:eastAsia="zh-CN"/>
        </w:rPr>
        <w:t>投标人</w:t>
      </w:r>
      <w:r>
        <w:rPr>
          <w:rFonts w:hAnsi="宋体"/>
          <w:sz w:val="24"/>
          <w:szCs w:val="24"/>
        </w:rPr>
        <w:t>，变动通知为本次磋商文件的有效组成部分。</w:t>
      </w:r>
    </w:p>
    <w:p w14:paraId="46C345EC">
      <w:pPr>
        <w:pStyle w:val="4"/>
        <w:snapToGrid w:val="0"/>
        <w:spacing w:line="360" w:lineRule="auto"/>
        <w:ind w:firstLine="480" w:firstLineChars="200"/>
        <w:rPr>
          <w:rFonts w:hAnsi="宋体"/>
          <w:sz w:val="24"/>
          <w:szCs w:val="24"/>
        </w:rPr>
      </w:pPr>
      <w:r>
        <w:rPr>
          <w:rFonts w:hint="eastAsia" w:hAnsi="宋体"/>
          <w:sz w:val="24"/>
          <w:szCs w:val="24"/>
        </w:rPr>
        <w:t>18.3.2</w:t>
      </w:r>
      <w:r>
        <w:rPr>
          <w:rFonts w:hAnsi="宋体"/>
          <w:sz w:val="24"/>
          <w:szCs w:val="24"/>
        </w:rPr>
        <w:t xml:space="preserve"> 磋商过程中，</w:t>
      </w:r>
      <w:r>
        <w:rPr>
          <w:rFonts w:hint="eastAsia" w:hAnsi="宋体"/>
          <w:sz w:val="24"/>
          <w:szCs w:val="24"/>
          <w:lang w:eastAsia="zh-CN"/>
        </w:rPr>
        <w:t>投标人</w:t>
      </w:r>
      <w:r>
        <w:rPr>
          <w:rFonts w:hAnsi="宋体"/>
          <w:sz w:val="24"/>
          <w:szCs w:val="24"/>
        </w:rPr>
        <w:t>可以根据磋商情况变更其响应文件，并将变更内容形成书面材料送磋商小组。变更内容应作为响应文件的一部分。</w:t>
      </w:r>
    </w:p>
    <w:p w14:paraId="2A25E2E6">
      <w:pPr>
        <w:pStyle w:val="4"/>
        <w:snapToGrid w:val="0"/>
        <w:spacing w:line="360" w:lineRule="auto"/>
        <w:ind w:firstLine="480" w:firstLineChars="200"/>
        <w:rPr>
          <w:rFonts w:hAnsi="宋体"/>
          <w:sz w:val="24"/>
          <w:szCs w:val="24"/>
        </w:rPr>
      </w:pPr>
      <w:r>
        <w:rPr>
          <w:rFonts w:hint="eastAsia" w:hAnsi="宋体"/>
          <w:sz w:val="24"/>
          <w:szCs w:val="24"/>
          <w:lang w:eastAsia="zh-CN"/>
        </w:rPr>
        <w:t>投标人</w:t>
      </w:r>
      <w:r>
        <w:rPr>
          <w:rFonts w:hAnsi="宋体"/>
          <w:sz w:val="24"/>
          <w:szCs w:val="24"/>
        </w:rPr>
        <w:t>书面材料应当签字确认，否则无效。</w:t>
      </w:r>
      <w:r>
        <w:rPr>
          <w:rFonts w:hint="eastAsia" w:hAnsi="宋体"/>
          <w:sz w:val="24"/>
          <w:szCs w:val="24"/>
          <w:lang w:eastAsia="zh-CN"/>
        </w:rPr>
        <w:t>投标人</w:t>
      </w:r>
      <w:r>
        <w:rPr>
          <w:rFonts w:hAnsi="宋体"/>
          <w:sz w:val="24"/>
          <w:szCs w:val="24"/>
        </w:rPr>
        <w:t>为法人的，应当由其法定代表人或者代理人签字确认。</w:t>
      </w:r>
    </w:p>
    <w:p w14:paraId="610E16B6">
      <w:pPr>
        <w:pStyle w:val="4"/>
        <w:adjustRightInd w:val="0"/>
        <w:snapToGrid w:val="0"/>
        <w:spacing w:line="360" w:lineRule="auto"/>
        <w:ind w:firstLine="480" w:firstLineChars="200"/>
        <w:rPr>
          <w:rFonts w:hint="eastAsia" w:hAnsi="宋体"/>
          <w:sz w:val="24"/>
          <w:szCs w:val="24"/>
        </w:rPr>
      </w:pPr>
      <w:r>
        <w:rPr>
          <w:rFonts w:hint="eastAsia" w:hAnsi="宋体"/>
          <w:sz w:val="24"/>
          <w:szCs w:val="24"/>
        </w:rPr>
        <w:t>18.3.3</w:t>
      </w:r>
      <w:r>
        <w:rPr>
          <w:rFonts w:hAnsi="宋体"/>
          <w:sz w:val="24"/>
          <w:szCs w:val="24"/>
        </w:rPr>
        <w:t xml:space="preserve"> 磋商达到</w:t>
      </w:r>
      <w:r>
        <w:rPr>
          <w:rFonts w:hint="eastAsia" w:hAnsi="宋体"/>
          <w:sz w:val="24"/>
          <w:szCs w:val="24"/>
          <w:lang w:eastAsia="zh-CN"/>
        </w:rPr>
        <w:t>投标人</w:t>
      </w:r>
      <w:r>
        <w:rPr>
          <w:rFonts w:hAnsi="宋体"/>
          <w:sz w:val="24"/>
          <w:szCs w:val="24"/>
        </w:rPr>
        <w:t>响应文件符合采购需求、质量和服务相等的前提下，磋商小组应要求</w:t>
      </w:r>
      <w:r>
        <w:rPr>
          <w:rFonts w:hint="eastAsia" w:hAnsi="宋体"/>
          <w:sz w:val="24"/>
          <w:szCs w:val="24"/>
          <w:lang w:eastAsia="zh-CN"/>
        </w:rPr>
        <w:t>投标人</w:t>
      </w:r>
      <w:r>
        <w:rPr>
          <w:rFonts w:hAnsi="宋体"/>
          <w:sz w:val="24"/>
          <w:szCs w:val="24"/>
        </w:rPr>
        <w:t>进行最后报价。</w:t>
      </w:r>
      <w:r>
        <w:rPr>
          <w:rFonts w:hint="eastAsia" w:hAnsi="宋体"/>
          <w:sz w:val="24"/>
          <w:szCs w:val="24"/>
        </w:rPr>
        <w:t>本次磋商采购采用按磋商小组要求进行现场报价。</w:t>
      </w:r>
    </w:p>
    <w:p w14:paraId="2B2AA5B6">
      <w:pPr>
        <w:pStyle w:val="4"/>
        <w:snapToGrid w:val="0"/>
        <w:spacing w:line="360" w:lineRule="auto"/>
        <w:ind w:firstLine="480" w:firstLineChars="200"/>
        <w:rPr>
          <w:rFonts w:hAnsi="宋体"/>
          <w:sz w:val="24"/>
          <w:szCs w:val="24"/>
        </w:rPr>
      </w:pPr>
      <w:r>
        <w:rPr>
          <w:rFonts w:hint="eastAsia" w:hAnsi="宋体"/>
          <w:sz w:val="24"/>
          <w:szCs w:val="24"/>
        </w:rPr>
        <w:t>18.3.4</w:t>
      </w:r>
      <w:r>
        <w:rPr>
          <w:rFonts w:hint="eastAsia" w:hAnsi="宋体"/>
          <w:sz w:val="24"/>
          <w:szCs w:val="24"/>
          <w:lang w:eastAsia="zh-CN"/>
        </w:rPr>
        <w:t>投标人</w:t>
      </w:r>
      <w:r>
        <w:rPr>
          <w:rFonts w:hAnsi="宋体"/>
          <w:sz w:val="24"/>
          <w:szCs w:val="24"/>
        </w:rPr>
        <w:t>进行最后报价，应当在磋商室外填写报价单，密封递交采购代理机构工作人员，由采购代理机构工作人员收齐后集中递交磋商小组。采购代理机构工作人员不能拆封</w:t>
      </w:r>
      <w:r>
        <w:rPr>
          <w:rFonts w:hint="eastAsia" w:hAnsi="宋体"/>
          <w:sz w:val="24"/>
          <w:szCs w:val="24"/>
          <w:lang w:eastAsia="zh-CN"/>
        </w:rPr>
        <w:t>投标人</w:t>
      </w:r>
      <w:r>
        <w:rPr>
          <w:rFonts w:hAnsi="宋体"/>
          <w:sz w:val="24"/>
          <w:szCs w:val="24"/>
        </w:rPr>
        <w:t>报价单。</w:t>
      </w:r>
    </w:p>
    <w:p w14:paraId="33447206">
      <w:pPr>
        <w:pStyle w:val="4"/>
        <w:snapToGrid w:val="0"/>
        <w:spacing w:line="360" w:lineRule="auto"/>
        <w:ind w:firstLine="480" w:firstLineChars="200"/>
        <w:rPr>
          <w:rFonts w:hint="eastAsia" w:hAnsi="宋体"/>
          <w:sz w:val="24"/>
          <w:szCs w:val="24"/>
        </w:rPr>
      </w:pPr>
      <w:r>
        <w:rPr>
          <w:rFonts w:hint="eastAsia" w:hAnsi="宋体"/>
          <w:sz w:val="24"/>
          <w:szCs w:val="24"/>
          <w:lang w:eastAsia="zh-CN"/>
        </w:rPr>
        <w:t>投标人</w:t>
      </w:r>
      <w:r>
        <w:rPr>
          <w:rFonts w:hAnsi="宋体"/>
          <w:sz w:val="24"/>
          <w:szCs w:val="24"/>
        </w:rPr>
        <w:t>报价单应当由法定代表人或者其代理人签字确认，否则无效。</w:t>
      </w:r>
    </w:p>
    <w:p w14:paraId="762FE133">
      <w:pPr>
        <w:pStyle w:val="4"/>
        <w:adjustRightInd w:val="0"/>
        <w:snapToGrid w:val="0"/>
        <w:spacing w:line="360" w:lineRule="auto"/>
        <w:ind w:firstLine="480" w:firstLineChars="200"/>
        <w:rPr>
          <w:rFonts w:hint="eastAsia" w:hAnsi="Cambria" w:cs="宋体"/>
          <w:kern w:val="0"/>
          <w:sz w:val="24"/>
          <w:lang w:val="zh-CN"/>
        </w:rPr>
      </w:pPr>
      <w:r>
        <w:rPr>
          <w:rFonts w:hint="eastAsia" w:hAnsi="Cambria" w:cs="宋体"/>
          <w:kern w:val="0"/>
          <w:sz w:val="24"/>
          <w:szCs w:val="24"/>
        </w:rPr>
        <w:t>18.4</w:t>
      </w:r>
      <w:r>
        <w:rPr>
          <w:rFonts w:hAnsi="宋体"/>
          <w:sz w:val="24"/>
          <w:szCs w:val="24"/>
        </w:rPr>
        <w:t>经磋商确定最终采购需求和提交最后报价的</w:t>
      </w:r>
      <w:r>
        <w:rPr>
          <w:rFonts w:hint="eastAsia" w:hAnsi="宋体"/>
          <w:sz w:val="24"/>
          <w:szCs w:val="24"/>
          <w:lang w:eastAsia="zh-CN"/>
        </w:rPr>
        <w:t>投标人</w:t>
      </w:r>
      <w:r>
        <w:rPr>
          <w:rFonts w:hAnsi="宋体"/>
          <w:sz w:val="24"/>
          <w:szCs w:val="24"/>
        </w:rPr>
        <w:t>后，由磋商小组采用综合评分法对提交最后报价的</w:t>
      </w:r>
      <w:r>
        <w:rPr>
          <w:rFonts w:hint="eastAsia" w:hAnsi="宋体"/>
          <w:sz w:val="24"/>
          <w:szCs w:val="24"/>
          <w:lang w:eastAsia="zh-CN"/>
        </w:rPr>
        <w:t>投标人</w:t>
      </w:r>
      <w:r>
        <w:rPr>
          <w:rFonts w:hAnsi="宋体"/>
          <w:sz w:val="24"/>
          <w:szCs w:val="24"/>
        </w:rPr>
        <w:t>的响应文件和最后报价进行综合评分。</w:t>
      </w:r>
      <w:r>
        <w:rPr>
          <w:rFonts w:hint="eastAsia" w:hAnsi="宋体"/>
          <w:sz w:val="24"/>
          <w:szCs w:val="24"/>
        </w:rPr>
        <w:t>磋商小组</w:t>
      </w:r>
      <w:r>
        <w:rPr>
          <w:rFonts w:hint="eastAsia" w:hAnsi="Cambria" w:cs="宋体"/>
          <w:kern w:val="0"/>
          <w:sz w:val="24"/>
          <w:lang w:val="zh-CN"/>
        </w:rPr>
        <w:t>按照竞争性磋商文件中规定的各项因素进行综合评审，以评审总得分由高到低排序推荐预成交候选投标人。若得分相同时，按竞争性磋商响应报价由低到高顺序排列；得分相同且报价相同的，按技术指标优劣顺序排列。</w:t>
      </w:r>
    </w:p>
    <w:p w14:paraId="7077D662">
      <w:pPr>
        <w:pStyle w:val="4"/>
        <w:adjustRightInd w:val="0"/>
        <w:snapToGrid w:val="0"/>
        <w:spacing w:line="360" w:lineRule="auto"/>
        <w:ind w:firstLine="480" w:firstLineChars="200"/>
        <w:rPr>
          <w:rFonts w:hint="eastAsia" w:hAnsi="Cambria" w:cs="宋体"/>
          <w:kern w:val="0"/>
          <w:sz w:val="24"/>
          <w:szCs w:val="24"/>
          <w:lang w:val="zh-CN"/>
        </w:rPr>
      </w:pPr>
      <w:r>
        <w:rPr>
          <w:rFonts w:hint="eastAsia" w:hAnsi="Cambria" w:cs="宋体"/>
          <w:kern w:val="0"/>
          <w:sz w:val="24"/>
          <w:szCs w:val="24"/>
          <w:lang w:val="zh-CN"/>
        </w:rPr>
        <w:t>18.5在磋商过程中，如果磋商小组成员出现对评审结果有不同意见的，应当以书面形式反映，评审报告中应注明该不同意见。磋商小组成员拒绝在评审报告中签字又不书面说明其不同意见和理由的，视为同意评审结果。</w:t>
      </w:r>
    </w:p>
    <w:p w14:paraId="7EAF561C">
      <w:pPr>
        <w:pStyle w:val="4"/>
        <w:adjustRightInd w:val="0"/>
        <w:snapToGrid w:val="0"/>
        <w:spacing w:line="360" w:lineRule="auto"/>
        <w:ind w:firstLine="480" w:firstLineChars="200"/>
        <w:rPr>
          <w:rFonts w:hint="eastAsia" w:hAnsi="Cambria" w:cs="宋体"/>
          <w:kern w:val="0"/>
          <w:sz w:val="24"/>
          <w:szCs w:val="24"/>
          <w:lang w:val="zh-CN"/>
        </w:rPr>
      </w:pPr>
      <w:r>
        <w:rPr>
          <w:rFonts w:hint="eastAsia" w:hAnsi="Cambria" w:cs="宋体"/>
          <w:kern w:val="0"/>
          <w:sz w:val="24"/>
          <w:szCs w:val="24"/>
          <w:lang w:val="zh-CN"/>
        </w:rPr>
        <w:t>18.6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16344CB6">
      <w:pPr>
        <w:pStyle w:val="4"/>
        <w:adjustRightInd w:val="0"/>
        <w:snapToGrid w:val="0"/>
        <w:spacing w:line="360" w:lineRule="auto"/>
        <w:ind w:firstLine="480" w:firstLineChars="200"/>
        <w:rPr>
          <w:rFonts w:hint="eastAsia" w:hAnsi="Cambria" w:cs="宋体"/>
          <w:kern w:val="0"/>
          <w:sz w:val="24"/>
          <w:szCs w:val="24"/>
          <w:lang w:val="zh-CN"/>
        </w:rPr>
      </w:pPr>
      <w:r>
        <w:rPr>
          <w:rFonts w:hint="eastAsia" w:hAnsi="Cambria" w:cs="宋体"/>
          <w:kern w:val="0"/>
          <w:sz w:val="24"/>
          <w:szCs w:val="24"/>
          <w:lang w:val="zh-CN"/>
        </w:rPr>
        <w:t>18.7根据《关于政府采购支持监狱企业发展有关问题的通知》（财库［2014]68 号）的相关规定，在政府采购活动中，监狱企业视同小型、微型企业，享受预留份额、评审中价格扣除等政府采购促进中小企业发展的政府采购政策。向监狱企业采购的金额，计入面向中小企业采购的统计数据。</w:t>
      </w:r>
    </w:p>
    <w:p w14:paraId="396432A5">
      <w:pPr>
        <w:pStyle w:val="4"/>
        <w:adjustRightInd w:val="0"/>
        <w:snapToGrid w:val="0"/>
        <w:spacing w:line="360" w:lineRule="auto"/>
        <w:ind w:firstLine="480" w:firstLineChars="200"/>
        <w:rPr>
          <w:rFonts w:hint="eastAsia" w:hAnsi="Cambria" w:cs="宋体"/>
          <w:kern w:val="0"/>
          <w:sz w:val="24"/>
          <w:szCs w:val="24"/>
          <w:lang w:val="zh-CN"/>
        </w:rPr>
      </w:pPr>
      <w:r>
        <w:rPr>
          <w:rFonts w:hint="eastAsia" w:hAnsi="Cambria" w:cs="宋体"/>
          <w:kern w:val="0"/>
          <w:sz w:val="24"/>
          <w:szCs w:val="24"/>
          <w:lang w:val="zh-CN"/>
        </w:rPr>
        <w:t>注：关于中小微型企业划分标准详见《关于印发中小企业划型标准规定的通知》（工信部联企业〔2011〕300 号）的相关规定。</w:t>
      </w:r>
    </w:p>
    <w:p w14:paraId="0EA5DE4A">
      <w:pPr>
        <w:pStyle w:val="4"/>
        <w:adjustRightInd w:val="0"/>
        <w:snapToGrid w:val="0"/>
        <w:spacing w:line="360" w:lineRule="auto"/>
        <w:ind w:firstLine="480" w:firstLineChars="200"/>
        <w:rPr>
          <w:rFonts w:hint="eastAsia" w:hAnsi="Cambria" w:cs="宋体"/>
          <w:kern w:val="0"/>
          <w:sz w:val="24"/>
          <w:szCs w:val="24"/>
          <w:lang w:val="zh-CN"/>
        </w:rPr>
      </w:pPr>
      <w:r>
        <w:rPr>
          <w:rFonts w:hint="eastAsia" w:hAnsi="Cambria" w:cs="宋体"/>
          <w:kern w:val="0"/>
          <w:sz w:val="24"/>
          <w:szCs w:val="24"/>
          <w:lang w:val="zh-CN"/>
        </w:rPr>
        <w:t>（2）适用范围</w:t>
      </w:r>
    </w:p>
    <w:p w14:paraId="09FA56AA">
      <w:pPr>
        <w:pStyle w:val="4"/>
        <w:adjustRightInd w:val="0"/>
        <w:snapToGrid w:val="0"/>
        <w:spacing w:line="360" w:lineRule="auto"/>
        <w:ind w:firstLine="480" w:firstLineChars="200"/>
        <w:rPr>
          <w:rFonts w:hint="eastAsia" w:hAnsi="Cambria" w:cs="宋体"/>
          <w:kern w:val="0"/>
          <w:sz w:val="24"/>
          <w:szCs w:val="24"/>
          <w:lang w:val="zh-CN"/>
        </w:rPr>
      </w:pPr>
      <w:r>
        <w:rPr>
          <w:rFonts w:hint="eastAsia" w:hAnsi="Cambria" w:cs="宋体"/>
          <w:kern w:val="0"/>
          <w:sz w:val="24"/>
          <w:szCs w:val="24"/>
          <w:lang w:val="zh-CN"/>
        </w:rPr>
        <w:t>在政府采购活动中，</w:t>
      </w:r>
      <w:r>
        <w:rPr>
          <w:rFonts w:hint="eastAsia" w:hAnsi="Cambria" w:cs="宋体"/>
          <w:kern w:val="0"/>
          <w:sz w:val="24"/>
          <w:szCs w:val="24"/>
          <w:lang w:val="zh-CN" w:eastAsia="zh-CN"/>
        </w:rPr>
        <w:t>投标人</w:t>
      </w:r>
      <w:r>
        <w:rPr>
          <w:rFonts w:hint="eastAsia" w:hAnsi="Cambria" w:cs="宋体"/>
          <w:kern w:val="0"/>
          <w:sz w:val="24"/>
          <w:szCs w:val="24"/>
          <w:lang w:val="zh-CN"/>
        </w:rPr>
        <w:t>提供的货物、工程或者服务符合下列情形的，享受《政府采购促进中小企业发展管理办法》的中小企业扶持政策：</w:t>
      </w:r>
    </w:p>
    <w:p w14:paraId="6FC9A1A7">
      <w:pPr>
        <w:pStyle w:val="4"/>
        <w:adjustRightInd w:val="0"/>
        <w:snapToGrid w:val="0"/>
        <w:spacing w:line="360" w:lineRule="auto"/>
        <w:ind w:firstLine="480" w:firstLineChars="200"/>
        <w:rPr>
          <w:rFonts w:hint="eastAsia" w:hAnsi="Cambria" w:cs="宋体"/>
          <w:kern w:val="0"/>
          <w:sz w:val="24"/>
          <w:szCs w:val="24"/>
          <w:lang w:val="zh-CN"/>
        </w:rPr>
      </w:pPr>
      <w:r>
        <w:rPr>
          <w:rFonts w:hint="eastAsia" w:hAnsi="Cambria" w:cs="宋体"/>
          <w:kern w:val="0"/>
          <w:sz w:val="24"/>
          <w:szCs w:val="24"/>
          <w:lang w:val="zh-CN"/>
        </w:rPr>
        <w:t>a.在货物采购项目中，货物由中小企业制造，即货物由中小企业生产且使用该中小企业商号或者注册商标；</w:t>
      </w:r>
    </w:p>
    <w:p w14:paraId="54D48EFF">
      <w:pPr>
        <w:pStyle w:val="4"/>
        <w:adjustRightInd w:val="0"/>
        <w:snapToGrid w:val="0"/>
        <w:spacing w:line="360" w:lineRule="auto"/>
        <w:ind w:firstLine="480" w:firstLineChars="200"/>
        <w:rPr>
          <w:rFonts w:hint="eastAsia" w:hAnsi="Cambria" w:cs="宋体"/>
          <w:kern w:val="0"/>
          <w:sz w:val="24"/>
          <w:szCs w:val="24"/>
          <w:lang w:val="zh-CN"/>
        </w:rPr>
      </w:pPr>
      <w:r>
        <w:rPr>
          <w:rFonts w:hint="eastAsia" w:hAnsi="Cambria" w:cs="宋体"/>
          <w:kern w:val="0"/>
          <w:sz w:val="24"/>
          <w:szCs w:val="24"/>
          <w:lang w:val="zh-CN"/>
        </w:rPr>
        <w:t>b.在工程采购项目中，工程由中小企业承建，即工程施工单位为中小企业；</w:t>
      </w:r>
    </w:p>
    <w:p w14:paraId="45F6A834">
      <w:pPr>
        <w:pStyle w:val="4"/>
        <w:adjustRightInd w:val="0"/>
        <w:snapToGrid w:val="0"/>
        <w:spacing w:line="360" w:lineRule="auto"/>
        <w:ind w:firstLine="480" w:firstLineChars="200"/>
        <w:rPr>
          <w:rFonts w:hint="eastAsia" w:hAnsi="Cambria" w:cs="宋体"/>
          <w:kern w:val="0"/>
          <w:sz w:val="24"/>
          <w:szCs w:val="24"/>
          <w:lang w:val="zh-CN"/>
        </w:rPr>
      </w:pPr>
      <w:r>
        <w:rPr>
          <w:rFonts w:hint="eastAsia" w:hAnsi="Cambria" w:cs="宋体"/>
          <w:kern w:val="0"/>
          <w:sz w:val="24"/>
          <w:szCs w:val="24"/>
          <w:lang w:val="zh-CN"/>
        </w:rPr>
        <w:t>c.在服务采购项目中，服务由中小企业承接，即提供服务的人员为中小企业依照《中华人民共和国劳动合同法》订立劳动合同的从业人员。</w:t>
      </w:r>
    </w:p>
    <w:p w14:paraId="48707579">
      <w:pPr>
        <w:pStyle w:val="4"/>
        <w:adjustRightInd w:val="0"/>
        <w:snapToGrid w:val="0"/>
        <w:spacing w:line="360" w:lineRule="auto"/>
        <w:ind w:firstLine="480" w:firstLineChars="200"/>
        <w:rPr>
          <w:rFonts w:hint="eastAsia" w:hAnsi="Cambria" w:cs="宋体"/>
          <w:kern w:val="0"/>
          <w:sz w:val="24"/>
          <w:szCs w:val="24"/>
          <w:lang w:val="zh-CN"/>
        </w:rPr>
      </w:pPr>
      <w:r>
        <w:rPr>
          <w:rFonts w:hint="eastAsia" w:hAnsi="Cambria" w:cs="宋体"/>
          <w:kern w:val="0"/>
          <w:sz w:val="24"/>
          <w:szCs w:val="24"/>
          <w:lang w:val="zh-CN"/>
        </w:rPr>
        <w:t>在货物采购项目中，</w:t>
      </w:r>
      <w:r>
        <w:rPr>
          <w:rFonts w:hint="eastAsia" w:hAnsi="Cambria" w:cs="宋体"/>
          <w:kern w:val="0"/>
          <w:sz w:val="24"/>
          <w:szCs w:val="24"/>
          <w:lang w:val="zh-CN" w:eastAsia="zh-CN"/>
        </w:rPr>
        <w:t>投标人</w:t>
      </w:r>
      <w:r>
        <w:rPr>
          <w:rFonts w:hint="eastAsia" w:hAnsi="Cambria" w:cs="宋体"/>
          <w:kern w:val="0"/>
          <w:sz w:val="24"/>
          <w:szCs w:val="24"/>
          <w:lang w:val="zh-CN"/>
        </w:rPr>
        <w:t>提供的货物既有中小企业制造货物，也有大型企业制造货物的，不享受本办法规定的中小企业扶持政策。</w:t>
      </w:r>
    </w:p>
    <w:p w14:paraId="49DC4A84">
      <w:pPr>
        <w:pStyle w:val="4"/>
        <w:adjustRightInd w:val="0"/>
        <w:snapToGrid w:val="0"/>
        <w:spacing w:line="360" w:lineRule="auto"/>
        <w:ind w:firstLine="480" w:firstLineChars="200"/>
        <w:rPr>
          <w:rFonts w:hint="eastAsia" w:hAnsi="Cambria" w:cs="宋体"/>
          <w:kern w:val="0"/>
          <w:sz w:val="24"/>
          <w:szCs w:val="24"/>
          <w:lang w:val="zh-CN"/>
        </w:rPr>
      </w:pPr>
      <w:r>
        <w:rPr>
          <w:rFonts w:hint="eastAsia" w:hAnsi="Cambria" w:cs="宋体"/>
          <w:kern w:val="0"/>
          <w:sz w:val="24"/>
          <w:szCs w:val="24"/>
          <w:lang w:val="zh-CN"/>
        </w:rPr>
        <w:t>以联合体形式参加政府采购活动，联合体各方均为中小企业的，联合体视同中小企业。其中，联合体各方均为小微企业的，联合体视同小微企业。</w:t>
      </w:r>
    </w:p>
    <w:p w14:paraId="22A47700">
      <w:pPr>
        <w:pStyle w:val="4"/>
        <w:adjustRightInd w:val="0"/>
        <w:snapToGrid w:val="0"/>
        <w:spacing w:line="360" w:lineRule="auto"/>
        <w:ind w:firstLine="480" w:firstLineChars="200"/>
        <w:rPr>
          <w:rFonts w:hint="eastAsia" w:hAnsi="Cambria" w:cs="宋体"/>
          <w:kern w:val="0"/>
          <w:sz w:val="24"/>
          <w:szCs w:val="24"/>
          <w:lang w:val="zh-CN"/>
        </w:rPr>
      </w:pPr>
      <w:r>
        <w:rPr>
          <w:rFonts w:hint="eastAsia" w:hAnsi="Cambria" w:cs="宋体"/>
          <w:kern w:val="0"/>
          <w:sz w:val="24"/>
          <w:szCs w:val="24"/>
          <w:lang w:val="zh-CN"/>
        </w:rPr>
        <w:t>（3）需提供资料</w:t>
      </w:r>
    </w:p>
    <w:p w14:paraId="297DC5AC">
      <w:pPr>
        <w:pStyle w:val="4"/>
        <w:adjustRightInd w:val="0"/>
        <w:snapToGrid w:val="0"/>
        <w:spacing w:line="360" w:lineRule="auto"/>
        <w:ind w:firstLine="480" w:firstLineChars="200"/>
        <w:rPr>
          <w:rFonts w:hint="eastAsia" w:hAnsi="Cambria" w:cs="宋体"/>
          <w:kern w:val="0"/>
          <w:sz w:val="24"/>
          <w:szCs w:val="24"/>
          <w:lang w:val="zh-CN"/>
        </w:rPr>
      </w:pPr>
      <w:r>
        <w:rPr>
          <w:rFonts w:hint="eastAsia" w:hAnsi="Cambria" w:cs="宋体"/>
          <w:kern w:val="0"/>
          <w:sz w:val="24"/>
          <w:szCs w:val="24"/>
          <w:lang w:val="zh-CN"/>
        </w:rPr>
        <w:t>根据《政府采购促进中小企业发展管理办法》（财库﹝2020﹞46 号），属中小企业的，投标人须提供《中小企业声明函》（详见第四部分 投标文件格式），否则不得享受相关中小企业扶持政策，提供声明函内容不实的，属于提供虚假材料谋取中标、成交，依照《中华人民共和国政府采购法》等国家有关规定追究相应责任。</w:t>
      </w:r>
    </w:p>
    <w:p w14:paraId="40736EE6">
      <w:pPr>
        <w:pStyle w:val="4"/>
        <w:adjustRightInd w:val="0"/>
        <w:snapToGrid w:val="0"/>
        <w:spacing w:line="360" w:lineRule="auto"/>
        <w:ind w:firstLine="480" w:firstLineChars="200"/>
        <w:rPr>
          <w:rFonts w:hint="default" w:hAnsi="Cambria" w:eastAsia="宋体" w:cs="宋体"/>
          <w:kern w:val="0"/>
          <w:sz w:val="24"/>
          <w:szCs w:val="24"/>
          <w:lang w:val="en-US" w:eastAsia="zh-CN"/>
        </w:rPr>
      </w:pPr>
      <w:r>
        <w:rPr>
          <w:rFonts w:hint="eastAsia" w:hAnsi="Cambria" w:cs="宋体"/>
          <w:kern w:val="0"/>
          <w:sz w:val="24"/>
          <w:szCs w:val="24"/>
          <w:lang w:val="zh-CN"/>
        </w:rPr>
        <w:t>根据财政部、民政部、中国残疾人联合会出台的《关于促进残疾人就业政府采购政策的通知》（财库[2017]141号），属残疾人福利性单位的，投标人须提供《残疾人福利性单位声明函》（详见第四部分 投标文件格式），并对声明的真实性负责，提供的《残疾人福利性单位声明函》与事实不符的，依照《中华人民共和国政府采购法》第七十七条第一款的规定追究法律责任。</w:t>
      </w:r>
      <w:r>
        <w:rPr>
          <w:rFonts w:hint="eastAsia" w:hAnsi="Cambria" w:cs="宋体"/>
          <w:kern w:val="0"/>
          <w:sz w:val="24"/>
          <w:szCs w:val="24"/>
          <w:lang w:val="en-US" w:eastAsia="zh-CN"/>
        </w:rPr>
        <w:t xml:space="preserve">  </w:t>
      </w:r>
    </w:p>
    <w:p w14:paraId="60FBA911">
      <w:pPr>
        <w:pStyle w:val="28"/>
        <w:jc w:val="left"/>
        <w:rPr>
          <w:rFonts w:hint="eastAsia" w:hAnsi="Cambria" w:cs="宋体"/>
          <w:kern w:val="0"/>
          <w:sz w:val="24"/>
          <w:szCs w:val="24"/>
          <w:lang w:val="zh-CN"/>
        </w:rPr>
      </w:pPr>
      <w:bookmarkStart w:id="83" w:name="_Toc514844378"/>
      <w:bookmarkStart w:id="84" w:name="_Toc10577"/>
      <w:bookmarkStart w:id="85" w:name="_Toc20410"/>
      <w:r>
        <w:rPr>
          <w:rFonts w:ascii="宋体" w:hAnsi="宋体"/>
          <w:sz w:val="28"/>
          <w:szCs w:val="28"/>
          <w:lang w:val="zh-CN"/>
        </w:rPr>
        <w:t>19.</w:t>
      </w:r>
      <w:r>
        <w:rPr>
          <w:rFonts w:hint="eastAsia" w:ascii="宋体" w:hAnsi="宋体"/>
          <w:sz w:val="28"/>
          <w:szCs w:val="28"/>
          <w:lang w:val="zh-CN"/>
        </w:rPr>
        <w:t>评审办法</w:t>
      </w:r>
      <w:bookmarkEnd w:id="83"/>
      <w:bookmarkEnd w:id="84"/>
      <w:bookmarkEnd w:id="85"/>
    </w:p>
    <w:p w14:paraId="668EDA40">
      <w:pPr>
        <w:autoSpaceDE w:val="0"/>
        <w:autoSpaceDN w:val="0"/>
        <w:adjustRightInd w:val="0"/>
        <w:spacing w:line="400" w:lineRule="exact"/>
        <w:ind w:firstLine="480" w:firstLineChars="200"/>
        <w:rPr>
          <w:rFonts w:ascii="宋体" w:hAnsi="Cambria" w:cs="宋体"/>
          <w:kern w:val="0"/>
          <w:sz w:val="24"/>
          <w:lang w:val="zh-CN"/>
        </w:rPr>
      </w:pPr>
      <w:bookmarkStart w:id="86" w:name="_Toc514844379"/>
      <w:r>
        <w:rPr>
          <w:rFonts w:ascii="宋体" w:hAnsi="Cambria" w:cs="宋体"/>
          <w:kern w:val="0"/>
          <w:sz w:val="24"/>
          <w:lang w:val="zh-CN"/>
        </w:rPr>
        <w:t>19.1</w:t>
      </w:r>
      <w:r>
        <w:rPr>
          <w:rFonts w:hint="eastAsia" w:ascii="宋体" w:hAnsi="Cambria" w:cs="宋体"/>
          <w:kern w:val="0"/>
          <w:sz w:val="24"/>
          <w:lang w:val="zh-CN"/>
        </w:rPr>
        <w:t>依照《中华人民共和国政府采购法》、《中华人民共和国政府采购法实施条例》、财政部《政府采购竞争性磋商采购方式管理暂行办法》的规定，结合该项目的特点制定本评审办法。本次评审采用综合评分法。</w:t>
      </w:r>
    </w:p>
    <w:p w14:paraId="029671A2">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19.2</w:t>
      </w:r>
      <w:r>
        <w:rPr>
          <w:rFonts w:hint="eastAsia" w:ascii="宋体" w:hAnsi="Cambria" w:cs="宋体"/>
          <w:kern w:val="0"/>
          <w:sz w:val="24"/>
          <w:lang w:val="zh-CN"/>
        </w:rPr>
        <w:t xml:space="preserve">评审标准和分值分配： </w:t>
      </w:r>
    </w:p>
    <w:tbl>
      <w:tblPr>
        <w:tblStyle w:val="31"/>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1821"/>
        <w:gridCol w:w="6150"/>
      </w:tblGrid>
      <w:tr w14:paraId="7534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2"/>
            <w:noWrap w:val="0"/>
            <w:vAlign w:val="center"/>
          </w:tcPr>
          <w:p w14:paraId="6C2120E4">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内容</w:t>
            </w:r>
          </w:p>
        </w:tc>
        <w:tc>
          <w:tcPr>
            <w:tcW w:w="6150" w:type="dxa"/>
            <w:noWrap w:val="0"/>
            <w:vAlign w:val="center"/>
          </w:tcPr>
          <w:p w14:paraId="72B7147C">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编列内容</w:t>
            </w:r>
          </w:p>
        </w:tc>
      </w:tr>
      <w:tr w14:paraId="5415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2"/>
            <w:noWrap w:val="0"/>
            <w:vAlign w:val="center"/>
          </w:tcPr>
          <w:p w14:paraId="72AC2BEC">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分值构成</w:t>
            </w:r>
          </w:p>
          <w:p w14:paraId="4A48FE2B">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(总分100 分)</w:t>
            </w:r>
          </w:p>
        </w:tc>
        <w:tc>
          <w:tcPr>
            <w:tcW w:w="6150" w:type="dxa"/>
            <w:noWrap w:val="0"/>
            <w:vAlign w:val="center"/>
          </w:tcPr>
          <w:p w14:paraId="723BA0FA">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cs="宋体"/>
                <w:sz w:val="24"/>
                <w:szCs w:val="24"/>
                <w:lang w:eastAsia="zh-CN"/>
              </w:rPr>
              <w:t>技术部分</w:t>
            </w:r>
            <w:r>
              <w:rPr>
                <w:rFonts w:hint="eastAsia" w:ascii="宋体" w:hAnsi="宋体" w:eastAsia="宋体" w:cs="宋体"/>
                <w:sz w:val="24"/>
                <w:szCs w:val="24"/>
              </w:rPr>
              <w:t>：</w:t>
            </w:r>
            <w:r>
              <w:rPr>
                <w:rFonts w:hint="eastAsia" w:cs="宋体"/>
                <w:sz w:val="24"/>
                <w:szCs w:val="24"/>
                <w:lang w:val="en-US" w:eastAsia="zh-CN"/>
              </w:rPr>
              <w:t>53</w:t>
            </w:r>
            <w:r>
              <w:rPr>
                <w:rFonts w:hint="eastAsia" w:ascii="宋体" w:hAnsi="宋体" w:eastAsia="宋体" w:cs="宋体"/>
                <w:sz w:val="24"/>
                <w:szCs w:val="24"/>
              </w:rPr>
              <w:t>分</w:t>
            </w:r>
          </w:p>
          <w:p w14:paraId="325B1275">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cs="宋体"/>
                <w:sz w:val="24"/>
                <w:szCs w:val="24"/>
                <w:lang w:eastAsia="zh-CN"/>
              </w:rPr>
              <w:t>商务部分</w:t>
            </w:r>
            <w:r>
              <w:rPr>
                <w:rFonts w:hint="eastAsia" w:ascii="宋体" w:hAnsi="宋体" w:eastAsia="宋体" w:cs="宋体"/>
                <w:sz w:val="24"/>
                <w:szCs w:val="24"/>
              </w:rPr>
              <w:t>：</w:t>
            </w:r>
            <w:r>
              <w:rPr>
                <w:rFonts w:hint="eastAsia" w:cs="宋体"/>
                <w:sz w:val="24"/>
                <w:szCs w:val="24"/>
                <w:lang w:val="en-US" w:eastAsia="zh-CN"/>
              </w:rPr>
              <w:t>17</w:t>
            </w:r>
            <w:r>
              <w:rPr>
                <w:rFonts w:hint="eastAsia" w:ascii="宋体" w:hAnsi="宋体" w:eastAsia="宋体" w:cs="宋体"/>
                <w:sz w:val="24"/>
                <w:szCs w:val="24"/>
              </w:rPr>
              <w:t>分</w:t>
            </w:r>
          </w:p>
          <w:p w14:paraId="101EBBCF">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磋商报价：</w:t>
            </w:r>
            <w:r>
              <w:rPr>
                <w:rFonts w:hint="eastAsia" w:cs="宋体"/>
                <w:sz w:val="24"/>
                <w:szCs w:val="24"/>
                <w:lang w:val="en-US" w:eastAsia="zh-CN"/>
              </w:rPr>
              <w:t>30</w:t>
            </w:r>
            <w:r>
              <w:rPr>
                <w:rFonts w:hint="eastAsia" w:ascii="宋体" w:hAnsi="宋体" w:eastAsia="宋体" w:cs="宋体"/>
                <w:sz w:val="24"/>
                <w:szCs w:val="24"/>
              </w:rPr>
              <w:t>分</w:t>
            </w:r>
          </w:p>
        </w:tc>
      </w:tr>
      <w:tr w14:paraId="0754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2"/>
            <w:noWrap w:val="0"/>
            <w:vAlign w:val="center"/>
          </w:tcPr>
          <w:p w14:paraId="00B2E828">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评分因素</w:t>
            </w:r>
          </w:p>
        </w:tc>
        <w:tc>
          <w:tcPr>
            <w:tcW w:w="6150" w:type="dxa"/>
            <w:noWrap w:val="0"/>
            <w:vAlign w:val="center"/>
          </w:tcPr>
          <w:p w14:paraId="22C9CAC5">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评分标准</w:t>
            </w:r>
          </w:p>
        </w:tc>
      </w:tr>
      <w:tr w14:paraId="4E7F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vMerge w:val="restart"/>
            <w:noWrap w:val="0"/>
            <w:vAlign w:val="center"/>
          </w:tcPr>
          <w:p w14:paraId="5405BAF6">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cs="宋体"/>
                <w:sz w:val="24"/>
                <w:szCs w:val="24"/>
                <w:lang w:val="en-US" w:eastAsia="zh-CN"/>
              </w:rPr>
            </w:pPr>
            <w:r>
              <w:rPr>
                <w:rFonts w:hint="eastAsia" w:cs="宋体"/>
                <w:sz w:val="24"/>
                <w:szCs w:val="24"/>
                <w:lang w:val="en-US" w:eastAsia="zh-CN"/>
              </w:rPr>
              <w:t>技术部分</w:t>
            </w:r>
          </w:p>
          <w:p w14:paraId="77E0C498">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cs="宋体"/>
                <w:sz w:val="24"/>
                <w:szCs w:val="24"/>
                <w:lang w:eastAsia="zh-CN"/>
              </w:rPr>
              <w:t>（</w:t>
            </w:r>
            <w:r>
              <w:rPr>
                <w:rFonts w:hint="eastAsia" w:cs="宋体"/>
                <w:sz w:val="24"/>
                <w:szCs w:val="24"/>
                <w:lang w:val="en-US" w:eastAsia="zh-CN"/>
              </w:rPr>
              <w:t>53</w:t>
            </w:r>
            <w:r>
              <w:rPr>
                <w:rFonts w:hint="eastAsia" w:ascii="宋体" w:hAnsi="宋体" w:eastAsia="宋体" w:cs="宋体"/>
                <w:sz w:val="24"/>
                <w:szCs w:val="24"/>
              </w:rPr>
              <w:t>分</w:t>
            </w:r>
            <w:r>
              <w:rPr>
                <w:rFonts w:hint="eastAsia" w:cs="宋体"/>
                <w:sz w:val="24"/>
                <w:szCs w:val="24"/>
                <w:lang w:eastAsia="zh-CN"/>
              </w:rPr>
              <w:t>）</w:t>
            </w:r>
          </w:p>
        </w:tc>
        <w:tc>
          <w:tcPr>
            <w:tcW w:w="1821" w:type="dxa"/>
            <w:noWrap w:val="0"/>
            <w:vAlign w:val="center"/>
          </w:tcPr>
          <w:p w14:paraId="01D0D2D1">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施工方案与技术措施</w:t>
            </w:r>
          </w:p>
          <w:p w14:paraId="30B73B98">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cs="宋体"/>
                <w:kern w:val="0"/>
                <w:sz w:val="24"/>
                <w:szCs w:val="24"/>
                <w:highlight w:val="none"/>
                <w:lang w:val="en-US" w:eastAsia="zh-CN"/>
              </w:rPr>
              <w:t>9</w:t>
            </w:r>
            <w:r>
              <w:rPr>
                <w:rFonts w:hint="eastAsia" w:ascii="宋体" w:hAnsi="宋体" w:eastAsia="宋体" w:cs="宋体"/>
                <w:kern w:val="0"/>
                <w:sz w:val="24"/>
                <w:szCs w:val="24"/>
                <w:highlight w:val="none"/>
                <w:lang w:val="en-US" w:eastAsia="zh-CN"/>
              </w:rPr>
              <w:t>分</w:t>
            </w:r>
            <w:r>
              <w:rPr>
                <w:rFonts w:hint="eastAsia" w:ascii="宋体" w:hAnsi="宋体" w:eastAsia="宋体" w:cs="宋体"/>
                <w:kern w:val="0"/>
                <w:sz w:val="24"/>
                <w:szCs w:val="24"/>
                <w:highlight w:val="none"/>
                <w:lang w:eastAsia="zh-CN"/>
              </w:rPr>
              <w:t>）</w:t>
            </w:r>
          </w:p>
        </w:tc>
        <w:tc>
          <w:tcPr>
            <w:tcW w:w="6150" w:type="dxa"/>
            <w:noWrap w:val="0"/>
            <w:vAlign w:val="center"/>
          </w:tcPr>
          <w:p w14:paraId="354CAD3D">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根据供应商提供的施工部署，施工顺序及方案；制定的各项管理目标，技术措施是否满足工期、质量、安全生产及文明施工要求等内容进行评审</w:t>
            </w:r>
          </w:p>
          <w:p w14:paraId="54A52FF2">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1）内容详细、科学、合理、切实可行，完全满足项目需求的，得</w:t>
            </w:r>
            <w:r>
              <w:rPr>
                <w:rFonts w:hint="eastAsia" w:cs="宋体"/>
                <w:sz w:val="24"/>
                <w:szCs w:val="24"/>
                <w:lang w:val="en-US" w:eastAsia="zh-CN"/>
              </w:rPr>
              <w:t>9</w:t>
            </w:r>
            <w:r>
              <w:rPr>
                <w:rFonts w:hint="eastAsia" w:ascii="宋体" w:hAnsi="宋体" w:eastAsia="宋体" w:cs="宋体"/>
                <w:sz w:val="24"/>
                <w:szCs w:val="24"/>
              </w:rPr>
              <w:t>分；</w:t>
            </w:r>
          </w:p>
          <w:p w14:paraId="1B0503A2">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rPr>
              <w:t>2）内容较为详细、科学、合理，基本满足项目需求的，得</w:t>
            </w:r>
            <w:r>
              <w:rPr>
                <w:rFonts w:hint="eastAsia" w:cs="宋体"/>
                <w:sz w:val="24"/>
                <w:szCs w:val="24"/>
                <w:lang w:val="en-US" w:eastAsia="zh-CN"/>
              </w:rPr>
              <w:t>6</w:t>
            </w:r>
            <w:r>
              <w:rPr>
                <w:rFonts w:hint="eastAsia" w:ascii="宋体" w:hAnsi="宋体" w:eastAsia="宋体" w:cs="宋体"/>
                <w:sz w:val="24"/>
                <w:szCs w:val="24"/>
              </w:rPr>
              <w:t>分；</w:t>
            </w:r>
          </w:p>
          <w:p w14:paraId="3337F299">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rPr>
              <w:t>3）内容简单、可行性较差的得3分；</w:t>
            </w:r>
          </w:p>
          <w:p w14:paraId="5A4E7179">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4）内容不合理，不能满足项目需求或</w:t>
            </w:r>
            <w:r>
              <w:rPr>
                <w:rFonts w:hint="eastAsia" w:ascii="宋体" w:hAnsi="宋体" w:eastAsia="宋体" w:cs="宋体"/>
                <w:sz w:val="24"/>
                <w:szCs w:val="24"/>
                <w:lang w:val="zh-CN"/>
              </w:rPr>
              <w:t>未提供</w:t>
            </w:r>
            <w:r>
              <w:rPr>
                <w:rFonts w:hint="eastAsia" w:ascii="宋体" w:hAnsi="宋体" w:eastAsia="宋体" w:cs="宋体"/>
                <w:sz w:val="24"/>
                <w:szCs w:val="24"/>
              </w:rPr>
              <w:t>的</w:t>
            </w:r>
            <w:r>
              <w:rPr>
                <w:rFonts w:hint="eastAsia" w:ascii="宋体" w:hAnsi="宋体" w:eastAsia="宋体" w:cs="宋体"/>
                <w:sz w:val="24"/>
                <w:szCs w:val="24"/>
                <w:lang w:val="zh-CN"/>
              </w:rPr>
              <w:t>不得分。</w:t>
            </w:r>
          </w:p>
        </w:tc>
      </w:tr>
      <w:tr w14:paraId="4193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vMerge w:val="continue"/>
            <w:noWrap w:val="0"/>
            <w:vAlign w:val="center"/>
          </w:tcPr>
          <w:p w14:paraId="32269426">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4"/>
                <w:szCs w:val="24"/>
              </w:rPr>
            </w:pPr>
          </w:p>
        </w:tc>
        <w:tc>
          <w:tcPr>
            <w:tcW w:w="1821" w:type="dxa"/>
            <w:noWrap w:val="0"/>
            <w:vAlign w:val="center"/>
          </w:tcPr>
          <w:p w14:paraId="08BC7EE9">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质量管理体系与措施</w:t>
            </w:r>
          </w:p>
          <w:p w14:paraId="0C63C389">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cs="宋体"/>
                <w:kern w:val="0"/>
                <w:sz w:val="24"/>
                <w:szCs w:val="24"/>
                <w:highlight w:val="none"/>
                <w:lang w:val="en-US" w:eastAsia="zh-CN"/>
              </w:rPr>
              <w:t>9</w:t>
            </w:r>
            <w:r>
              <w:rPr>
                <w:rFonts w:hint="eastAsia" w:ascii="宋体" w:hAnsi="宋体" w:eastAsia="宋体" w:cs="宋体"/>
                <w:kern w:val="0"/>
                <w:sz w:val="24"/>
                <w:szCs w:val="24"/>
                <w:highlight w:val="none"/>
                <w:lang w:val="en-US" w:eastAsia="zh-CN"/>
              </w:rPr>
              <w:t>分</w:t>
            </w:r>
            <w:r>
              <w:rPr>
                <w:rFonts w:hint="eastAsia" w:ascii="宋体" w:hAnsi="宋体" w:eastAsia="宋体" w:cs="宋体"/>
                <w:kern w:val="0"/>
                <w:sz w:val="24"/>
                <w:szCs w:val="24"/>
                <w:highlight w:val="none"/>
                <w:lang w:eastAsia="zh-CN"/>
              </w:rPr>
              <w:t>）</w:t>
            </w:r>
          </w:p>
        </w:tc>
        <w:tc>
          <w:tcPr>
            <w:tcW w:w="6150" w:type="dxa"/>
            <w:noWrap w:val="0"/>
            <w:vAlign w:val="center"/>
          </w:tcPr>
          <w:p w14:paraId="30E6CE1D">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根据供应商提供的质量管理体系、管理人员责任、管理制度，各项技术措施、主要分项工程、作业指导书是否符合现行国家质量验收标准要求等内容进行评审</w:t>
            </w:r>
            <w:r>
              <w:rPr>
                <w:rFonts w:hint="eastAsia" w:cs="宋体"/>
                <w:sz w:val="24"/>
                <w:szCs w:val="24"/>
                <w:lang w:eastAsia="zh-CN"/>
              </w:rPr>
              <w:t>。</w:t>
            </w:r>
          </w:p>
          <w:p w14:paraId="03FBFA4A">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1）内容详细、科学、合理、切实可行，完全满足项目需求的，得</w:t>
            </w:r>
            <w:r>
              <w:rPr>
                <w:rFonts w:hint="eastAsia" w:cs="宋体"/>
                <w:sz w:val="24"/>
                <w:szCs w:val="24"/>
                <w:lang w:val="en-US" w:eastAsia="zh-CN"/>
              </w:rPr>
              <w:t>9</w:t>
            </w:r>
            <w:r>
              <w:rPr>
                <w:rFonts w:hint="eastAsia" w:ascii="宋体" w:hAnsi="宋体" w:eastAsia="宋体" w:cs="宋体"/>
                <w:sz w:val="24"/>
                <w:szCs w:val="24"/>
              </w:rPr>
              <w:t>分；</w:t>
            </w:r>
          </w:p>
          <w:p w14:paraId="2EA366A4">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rPr>
              <w:t>2）内容较为详细、科学、合理，基本满足项目需求的，得</w:t>
            </w:r>
            <w:r>
              <w:rPr>
                <w:rFonts w:hint="eastAsia" w:cs="宋体"/>
                <w:sz w:val="24"/>
                <w:szCs w:val="24"/>
                <w:lang w:val="en-US" w:eastAsia="zh-CN"/>
              </w:rPr>
              <w:t>6</w:t>
            </w:r>
            <w:r>
              <w:rPr>
                <w:rFonts w:hint="eastAsia" w:ascii="宋体" w:hAnsi="宋体" w:eastAsia="宋体" w:cs="宋体"/>
                <w:sz w:val="24"/>
                <w:szCs w:val="24"/>
              </w:rPr>
              <w:t>分；</w:t>
            </w:r>
          </w:p>
          <w:p w14:paraId="4833229F">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rPr>
              <w:t>3）内容简单、可行性较差的得3分；</w:t>
            </w:r>
          </w:p>
          <w:p w14:paraId="577708D5">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4）内容不合理，不能满足项目需求或</w:t>
            </w:r>
            <w:r>
              <w:rPr>
                <w:rFonts w:hint="eastAsia" w:ascii="宋体" w:hAnsi="宋体" w:eastAsia="宋体" w:cs="宋体"/>
                <w:sz w:val="24"/>
                <w:szCs w:val="24"/>
                <w:lang w:val="zh-CN"/>
              </w:rPr>
              <w:t>未提供</w:t>
            </w:r>
            <w:r>
              <w:rPr>
                <w:rFonts w:hint="eastAsia" w:ascii="宋体" w:hAnsi="宋体" w:eastAsia="宋体" w:cs="宋体"/>
                <w:sz w:val="24"/>
                <w:szCs w:val="24"/>
              </w:rPr>
              <w:t>的</w:t>
            </w:r>
            <w:r>
              <w:rPr>
                <w:rFonts w:hint="eastAsia" w:ascii="宋体" w:hAnsi="宋体" w:eastAsia="宋体" w:cs="宋体"/>
                <w:sz w:val="24"/>
                <w:szCs w:val="24"/>
                <w:lang w:val="zh-CN"/>
              </w:rPr>
              <w:t>不得分。</w:t>
            </w:r>
          </w:p>
        </w:tc>
      </w:tr>
      <w:tr w14:paraId="6C5D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vMerge w:val="continue"/>
            <w:noWrap w:val="0"/>
            <w:vAlign w:val="center"/>
          </w:tcPr>
          <w:p w14:paraId="483B1409">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4"/>
                <w:szCs w:val="24"/>
              </w:rPr>
            </w:pPr>
          </w:p>
        </w:tc>
        <w:tc>
          <w:tcPr>
            <w:tcW w:w="1821" w:type="dxa"/>
            <w:noWrap w:val="0"/>
            <w:vAlign w:val="center"/>
          </w:tcPr>
          <w:p w14:paraId="04FD2160">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安全管理体系与措施</w:t>
            </w:r>
          </w:p>
          <w:p w14:paraId="789F3015">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cs="宋体"/>
                <w:kern w:val="0"/>
                <w:sz w:val="24"/>
                <w:szCs w:val="24"/>
                <w:highlight w:val="none"/>
                <w:lang w:val="en-US" w:eastAsia="zh-CN"/>
              </w:rPr>
              <w:t>9</w:t>
            </w:r>
            <w:r>
              <w:rPr>
                <w:rFonts w:hint="eastAsia" w:ascii="宋体" w:hAnsi="宋体" w:eastAsia="宋体" w:cs="宋体"/>
                <w:kern w:val="0"/>
                <w:sz w:val="24"/>
                <w:szCs w:val="24"/>
                <w:highlight w:val="none"/>
                <w:lang w:val="en-US" w:eastAsia="zh-CN"/>
              </w:rPr>
              <w:t>分</w:t>
            </w:r>
            <w:r>
              <w:rPr>
                <w:rFonts w:hint="eastAsia" w:ascii="宋体" w:hAnsi="宋体" w:eastAsia="宋体" w:cs="宋体"/>
                <w:kern w:val="0"/>
                <w:sz w:val="24"/>
                <w:szCs w:val="24"/>
                <w:highlight w:val="none"/>
                <w:lang w:eastAsia="zh-CN"/>
              </w:rPr>
              <w:t>）</w:t>
            </w:r>
          </w:p>
        </w:tc>
        <w:tc>
          <w:tcPr>
            <w:tcW w:w="6150" w:type="dxa"/>
            <w:noWrap w:val="0"/>
            <w:vAlign w:val="center"/>
          </w:tcPr>
          <w:p w14:paraId="414C3D7C">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根据供应商提供的安全管理体系、管理人员岗位责任、各种安全教育制度、施工现场安全技术管理及防护、防范措施，是否符合国家安全生产管理规定等内容进行评审</w:t>
            </w:r>
            <w:r>
              <w:rPr>
                <w:rFonts w:hint="eastAsia" w:cs="宋体"/>
                <w:sz w:val="24"/>
                <w:szCs w:val="24"/>
                <w:lang w:eastAsia="zh-CN"/>
              </w:rPr>
              <w:t>。</w:t>
            </w:r>
          </w:p>
          <w:p w14:paraId="6A567C31">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1）内容详细、科学、合理、切实可行，完全满足项目需求的，得</w:t>
            </w:r>
            <w:r>
              <w:rPr>
                <w:rFonts w:hint="eastAsia" w:cs="宋体"/>
                <w:sz w:val="24"/>
                <w:szCs w:val="24"/>
                <w:lang w:val="en-US" w:eastAsia="zh-CN"/>
              </w:rPr>
              <w:t>9</w:t>
            </w:r>
            <w:r>
              <w:rPr>
                <w:rFonts w:hint="eastAsia" w:ascii="宋体" w:hAnsi="宋体" w:eastAsia="宋体" w:cs="宋体"/>
                <w:sz w:val="24"/>
                <w:szCs w:val="24"/>
              </w:rPr>
              <w:t>分；</w:t>
            </w:r>
          </w:p>
          <w:p w14:paraId="0454827F">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rPr>
              <w:t>2）内容较为详细、科学、合理，基本满足项目需求的，得</w:t>
            </w:r>
            <w:r>
              <w:rPr>
                <w:rFonts w:hint="eastAsia" w:cs="宋体"/>
                <w:sz w:val="24"/>
                <w:szCs w:val="24"/>
                <w:lang w:val="en-US" w:eastAsia="zh-CN"/>
              </w:rPr>
              <w:t>6</w:t>
            </w:r>
            <w:r>
              <w:rPr>
                <w:rFonts w:hint="eastAsia" w:ascii="宋体" w:hAnsi="宋体" w:eastAsia="宋体" w:cs="宋体"/>
                <w:sz w:val="24"/>
                <w:szCs w:val="24"/>
              </w:rPr>
              <w:t>分；</w:t>
            </w:r>
          </w:p>
          <w:p w14:paraId="720EB006">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rPr>
              <w:t>3）内容简单、可行性较差的得3分；</w:t>
            </w:r>
          </w:p>
          <w:p w14:paraId="61B32C7F">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4）内容不合理，不能满足项目需求或</w:t>
            </w:r>
            <w:r>
              <w:rPr>
                <w:rFonts w:hint="eastAsia" w:ascii="宋体" w:hAnsi="宋体" w:eastAsia="宋体" w:cs="宋体"/>
                <w:sz w:val="24"/>
                <w:szCs w:val="24"/>
                <w:lang w:val="zh-CN"/>
              </w:rPr>
              <w:t>未提供</w:t>
            </w:r>
            <w:r>
              <w:rPr>
                <w:rFonts w:hint="eastAsia" w:ascii="宋体" w:hAnsi="宋体" w:eastAsia="宋体" w:cs="宋体"/>
                <w:sz w:val="24"/>
                <w:szCs w:val="24"/>
              </w:rPr>
              <w:t>的</w:t>
            </w:r>
            <w:r>
              <w:rPr>
                <w:rFonts w:hint="eastAsia" w:ascii="宋体" w:hAnsi="宋体" w:eastAsia="宋体" w:cs="宋体"/>
                <w:sz w:val="24"/>
                <w:szCs w:val="24"/>
                <w:lang w:val="zh-CN"/>
              </w:rPr>
              <w:t>不得分。</w:t>
            </w:r>
          </w:p>
        </w:tc>
      </w:tr>
      <w:tr w14:paraId="3613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vMerge w:val="continue"/>
            <w:noWrap w:val="0"/>
            <w:vAlign w:val="center"/>
          </w:tcPr>
          <w:p w14:paraId="6228990C">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4"/>
                <w:szCs w:val="24"/>
              </w:rPr>
            </w:pPr>
          </w:p>
        </w:tc>
        <w:tc>
          <w:tcPr>
            <w:tcW w:w="1821" w:type="dxa"/>
            <w:noWrap w:val="0"/>
            <w:vAlign w:val="center"/>
          </w:tcPr>
          <w:p w14:paraId="03EC9C9A">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环境保护管理体系与措施</w:t>
            </w:r>
          </w:p>
          <w:p w14:paraId="01C9B102">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cs="宋体"/>
                <w:kern w:val="0"/>
                <w:sz w:val="24"/>
                <w:szCs w:val="24"/>
                <w:highlight w:val="none"/>
                <w:lang w:val="en-US" w:eastAsia="zh-CN"/>
              </w:rPr>
              <w:t>9</w:t>
            </w:r>
            <w:r>
              <w:rPr>
                <w:rFonts w:hint="eastAsia" w:ascii="宋体" w:hAnsi="宋体" w:eastAsia="宋体" w:cs="宋体"/>
                <w:kern w:val="0"/>
                <w:sz w:val="24"/>
                <w:szCs w:val="24"/>
                <w:highlight w:val="none"/>
                <w:lang w:val="en-US" w:eastAsia="zh-CN"/>
              </w:rPr>
              <w:t>分</w:t>
            </w:r>
            <w:r>
              <w:rPr>
                <w:rFonts w:hint="eastAsia" w:ascii="宋体" w:hAnsi="宋体" w:eastAsia="宋体" w:cs="宋体"/>
                <w:kern w:val="0"/>
                <w:sz w:val="24"/>
                <w:szCs w:val="24"/>
                <w:highlight w:val="none"/>
                <w:lang w:eastAsia="zh-CN"/>
              </w:rPr>
              <w:t>）</w:t>
            </w:r>
          </w:p>
        </w:tc>
        <w:tc>
          <w:tcPr>
            <w:tcW w:w="6150" w:type="dxa"/>
            <w:noWrap w:val="0"/>
            <w:vAlign w:val="center"/>
          </w:tcPr>
          <w:p w14:paraId="4D291038">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根据供应商提供的环境保护管理体系，管理人员岗位责任，环境管理方案。污物处理与排放是否符合国家及地方有关环境保护标准等内容进行评审</w:t>
            </w:r>
            <w:r>
              <w:rPr>
                <w:rFonts w:hint="eastAsia" w:cs="宋体"/>
                <w:sz w:val="24"/>
                <w:szCs w:val="24"/>
                <w:lang w:eastAsia="zh-CN"/>
              </w:rPr>
              <w:t>。</w:t>
            </w:r>
          </w:p>
          <w:p w14:paraId="264DA66C">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1）内容详细、科学、合理、切实可行，完全满足项目需求的，得</w:t>
            </w:r>
            <w:r>
              <w:rPr>
                <w:rFonts w:hint="eastAsia" w:cs="宋体"/>
                <w:sz w:val="24"/>
                <w:szCs w:val="24"/>
                <w:lang w:val="en-US" w:eastAsia="zh-CN"/>
              </w:rPr>
              <w:t>9</w:t>
            </w:r>
            <w:r>
              <w:rPr>
                <w:rFonts w:hint="eastAsia" w:ascii="宋体" w:hAnsi="宋体" w:eastAsia="宋体" w:cs="宋体"/>
                <w:sz w:val="24"/>
                <w:szCs w:val="24"/>
              </w:rPr>
              <w:t>分；</w:t>
            </w:r>
          </w:p>
          <w:p w14:paraId="753DAE35">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rPr>
              <w:t>2）内容较为详细、科学、合理，基本满足项目需求的，得</w:t>
            </w:r>
            <w:r>
              <w:rPr>
                <w:rFonts w:hint="eastAsia" w:cs="宋体"/>
                <w:sz w:val="24"/>
                <w:szCs w:val="24"/>
                <w:lang w:val="en-US" w:eastAsia="zh-CN"/>
              </w:rPr>
              <w:t>6</w:t>
            </w:r>
            <w:r>
              <w:rPr>
                <w:rFonts w:hint="eastAsia" w:ascii="宋体" w:hAnsi="宋体" w:eastAsia="宋体" w:cs="宋体"/>
                <w:sz w:val="24"/>
                <w:szCs w:val="24"/>
              </w:rPr>
              <w:t>分；</w:t>
            </w:r>
          </w:p>
          <w:p w14:paraId="02496E53">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rPr>
              <w:t>3）内容简单、可行性较差的得3分；</w:t>
            </w:r>
          </w:p>
          <w:p w14:paraId="6A0CCA1C">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4）内容不合理，不能满足项目需求或</w:t>
            </w:r>
            <w:r>
              <w:rPr>
                <w:rFonts w:hint="eastAsia" w:ascii="宋体" w:hAnsi="宋体" w:eastAsia="宋体" w:cs="宋体"/>
                <w:sz w:val="24"/>
                <w:szCs w:val="24"/>
                <w:lang w:val="zh-CN"/>
              </w:rPr>
              <w:t>未提供</w:t>
            </w:r>
            <w:r>
              <w:rPr>
                <w:rFonts w:hint="eastAsia" w:ascii="宋体" w:hAnsi="宋体" w:eastAsia="宋体" w:cs="宋体"/>
                <w:sz w:val="24"/>
                <w:szCs w:val="24"/>
              </w:rPr>
              <w:t>的</w:t>
            </w:r>
            <w:r>
              <w:rPr>
                <w:rFonts w:hint="eastAsia" w:ascii="宋体" w:hAnsi="宋体" w:eastAsia="宋体" w:cs="宋体"/>
                <w:sz w:val="24"/>
                <w:szCs w:val="24"/>
                <w:lang w:val="zh-CN"/>
              </w:rPr>
              <w:t>不得分。</w:t>
            </w:r>
          </w:p>
        </w:tc>
      </w:tr>
      <w:tr w14:paraId="3D4B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vMerge w:val="continue"/>
            <w:noWrap w:val="0"/>
            <w:vAlign w:val="center"/>
          </w:tcPr>
          <w:p w14:paraId="6C36148A">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4"/>
                <w:szCs w:val="24"/>
              </w:rPr>
            </w:pPr>
          </w:p>
        </w:tc>
        <w:tc>
          <w:tcPr>
            <w:tcW w:w="1821" w:type="dxa"/>
            <w:noWrap w:val="0"/>
            <w:vAlign w:val="center"/>
          </w:tcPr>
          <w:p w14:paraId="6DAD85FF">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工程进度计划与措施</w:t>
            </w:r>
          </w:p>
          <w:p w14:paraId="52D9F407">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cs="宋体"/>
                <w:kern w:val="0"/>
                <w:sz w:val="24"/>
                <w:szCs w:val="24"/>
                <w:highlight w:val="none"/>
                <w:lang w:val="en-US" w:eastAsia="zh-CN"/>
              </w:rPr>
              <w:t>9</w:t>
            </w:r>
            <w:r>
              <w:rPr>
                <w:rFonts w:hint="eastAsia" w:ascii="宋体" w:hAnsi="宋体" w:eastAsia="宋体" w:cs="宋体"/>
                <w:kern w:val="0"/>
                <w:sz w:val="24"/>
                <w:szCs w:val="24"/>
                <w:highlight w:val="none"/>
                <w:lang w:val="en-US" w:eastAsia="zh-CN"/>
              </w:rPr>
              <w:t>分</w:t>
            </w:r>
            <w:r>
              <w:rPr>
                <w:rFonts w:hint="eastAsia" w:ascii="宋体" w:hAnsi="宋体" w:eastAsia="宋体" w:cs="宋体"/>
                <w:kern w:val="0"/>
                <w:sz w:val="24"/>
                <w:szCs w:val="24"/>
                <w:highlight w:val="none"/>
                <w:lang w:eastAsia="zh-CN"/>
              </w:rPr>
              <w:t>）</w:t>
            </w:r>
          </w:p>
        </w:tc>
        <w:tc>
          <w:tcPr>
            <w:tcW w:w="6150" w:type="dxa"/>
            <w:noWrap w:val="0"/>
            <w:vAlign w:val="center"/>
          </w:tcPr>
          <w:p w14:paraId="660251EB">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根据供应商提供的施工流程，是否能保证施工连续、均衡、有节奏地进行等内容进行评审</w:t>
            </w:r>
            <w:r>
              <w:rPr>
                <w:rFonts w:hint="eastAsia" w:cs="宋体"/>
                <w:sz w:val="24"/>
                <w:szCs w:val="24"/>
                <w:lang w:eastAsia="zh-CN"/>
              </w:rPr>
              <w:t>。</w:t>
            </w:r>
          </w:p>
          <w:p w14:paraId="3837E913">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1）内容详细、科学、合理、切实可行，完全满足项目需求的，得</w:t>
            </w:r>
            <w:r>
              <w:rPr>
                <w:rFonts w:hint="eastAsia" w:cs="宋体"/>
                <w:sz w:val="24"/>
                <w:szCs w:val="24"/>
                <w:lang w:val="en-US" w:eastAsia="zh-CN"/>
              </w:rPr>
              <w:t>9</w:t>
            </w:r>
            <w:r>
              <w:rPr>
                <w:rFonts w:hint="eastAsia" w:ascii="宋体" w:hAnsi="宋体" w:eastAsia="宋体" w:cs="宋体"/>
                <w:sz w:val="24"/>
                <w:szCs w:val="24"/>
              </w:rPr>
              <w:t>分；</w:t>
            </w:r>
          </w:p>
          <w:p w14:paraId="21E97A4E">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rPr>
              <w:t>2）内容较为详细、科学、合理，基本满足项目需求的，得</w:t>
            </w:r>
            <w:r>
              <w:rPr>
                <w:rFonts w:hint="eastAsia" w:cs="宋体"/>
                <w:sz w:val="24"/>
                <w:szCs w:val="24"/>
                <w:lang w:val="en-US" w:eastAsia="zh-CN"/>
              </w:rPr>
              <w:t>6</w:t>
            </w:r>
            <w:r>
              <w:rPr>
                <w:rFonts w:hint="eastAsia" w:ascii="宋体" w:hAnsi="宋体" w:eastAsia="宋体" w:cs="宋体"/>
                <w:sz w:val="24"/>
                <w:szCs w:val="24"/>
              </w:rPr>
              <w:t>分；</w:t>
            </w:r>
          </w:p>
          <w:p w14:paraId="769D579F">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rPr>
              <w:t>3）内容简单、可行性较差的得3分；</w:t>
            </w:r>
          </w:p>
          <w:p w14:paraId="7DBF36B6">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4）内容不合理，不能满足项目需求或</w:t>
            </w:r>
            <w:r>
              <w:rPr>
                <w:rFonts w:hint="eastAsia" w:ascii="宋体" w:hAnsi="宋体" w:eastAsia="宋体" w:cs="宋体"/>
                <w:sz w:val="24"/>
                <w:szCs w:val="24"/>
                <w:lang w:val="zh-CN"/>
              </w:rPr>
              <w:t>未提供</w:t>
            </w:r>
            <w:r>
              <w:rPr>
                <w:rFonts w:hint="eastAsia" w:ascii="宋体" w:hAnsi="宋体" w:eastAsia="宋体" w:cs="宋体"/>
                <w:sz w:val="24"/>
                <w:szCs w:val="24"/>
              </w:rPr>
              <w:t>的</w:t>
            </w:r>
            <w:r>
              <w:rPr>
                <w:rFonts w:hint="eastAsia" w:ascii="宋体" w:hAnsi="宋体" w:eastAsia="宋体" w:cs="宋体"/>
                <w:sz w:val="24"/>
                <w:szCs w:val="24"/>
                <w:lang w:val="zh-CN"/>
              </w:rPr>
              <w:t>不得分。</w:t>
            </w:r>
          </w:p>
        </w:tc>
      </w:tr>
      <w:tr w14:paraId="1059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vMerge w:val="continue"/>
            <w:noWrap w:val="0"/>
            <w:vAlign w:val="center"/>
          </w:tcPr>
          <w:p w14:paraId="20ED02D8">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sz w:val="24"/>
                <w:szCs w:val="24"/>
              </w:rPr>
            </w:pPr>
          </w:p>
        </w:tc>
        <w:tc>
          <w:tcPr>
            <w:tcW w:w="1821" w:type="dxa"/>
            <w:noWrap w:val="0"/>
            <w:vAlign w:val="center"/>
          </w:tcPr>
          <w:p w14:paraId="0CF7D625">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资源配备计划</w:t>
            </w:r>
          </w:p>
          <w:p w14:paraId="17D4F484">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cs="宋体"/>
                <w:kern w:val="0"/>
                <w:sz w:val="24"/>
                <w:szCs w:val="24"/>
                <w:highlight w:val="none"/>
                <w:lang w:val="en-US" w:eastAsia="zh-CN"/>
              </w:rPr>
              <w:t>8</w:t>
            </w:r>
            <w:r>
              <w:rPr>
                <w:rFonts w:hint="eastAsia" w:ascii="宋体" w:hAnsi="宋体" w:eastAsia="宋体" w:cs="宋体"/>
                <w:kern w:val="0"/>
                <w:sz w:val="24"/>
                <w:szCs w:val="24"/>
                <w:highlight w:val="none"/>
              </w:rPr>
              <w:t>分）</w:t>
            </w:r>
          </w:p>
        </w:tc>
        <w:tc>
          <w:tcPr>
            <w:tcW w:w="6150" w:type="dxa"/>
            <w:noWrap w:val="0"/>
            <w:vAlign w:val="top"/>
          </w:tcPr>
          <w:p w14:paraId="3D130CC2">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kern w:val="0"/>
                <w:sz w:val="24"/>
                <w:szCs w:val="24"/>
                <w:highlight w:val="none"/>
              </w:rPr>
              <w:t>根据供应</w:t>
            </w:r>
            <w:r>
              <w:rPr>
                <w:rFonts w:hint="eastAsia" w:ascii="宋体" w:hAnsi="宋体" w:eastAsia="宋体" w:cs="宋体"/>
                <w:sz w:val="24"/>
                <w:szCs w:val="24"/>
              </w:rPr>
              <w:t>商提供的施工设备、机具配置，能否满足施工进度和工程质量要求等内容进行评审</w:t>
            </w:r>
            <w:r>
              <w:rPr>
                <w:rFonts w:hint="eastAsia" w:cs="宋体"/>
                <w:sz w:val="24"/>
                <w:szCs w:val="24"/>
                <w:lang w:eastAsia="zh-CN"/>
              </w:rPr>
              <w:t>。</w:t>
            </w:r>
          </w:p>
          <w:p w14:paraId="7513A997">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1）内容详细、科学、合理、切实可行，完全满足项目需求的，得</w:t>
            </w:r>
            <w:r>
              <w:rPr>
                <w:rFonts w:hint="eastAsia" w:cs="宋体"/>
                <w:sz w:val="24"/>
                <w:szCs w:val="24"/>
                <w:lang w:val="en-US" w:eastAsia="zh-CN"/>
              </w:rPr>
              <w:t>8</w:t>
            </w:r>
            <w:r>
              <w:rPr>
                <w:rFonts w:hint="eastAsia" w:ascii="宋体" w:hAnsi="宋体" w:eastAsia="宋体" w:cs="宋体"/>
                <w:sz w:val="24"/>
                <w:szCs w:val="24"/>
              </w:rPr>
              <w:t>分；</w:t>
            </w:r>
          </w:p>
          <w:p w14:paraId="5AE26500">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rPr>
              <w:t>2）内容较为详细、科学、合理，基本满足项目需求的，得</w:t>
            </w:r>
            <w:r>
              <w:rPr>
                <w:rFonts w:hint="eastAsia" w:cs="宋体"/>
                <w:sz w:val="24"/>
                <w:szCs w:val="24"/>
                <w:lang w:val="en-US" w:eastAsia="zh-CN"/>
              </w:rPr>
              <w:t>5</w:t>
            </w:r>
            <w:r>
              <w:rPr>
                <w:rFonts w:hint="eastAsia" w:ascii="宋体" w:hAnsi="宋体" w:eastAsia="宋体" w:cs="宋体"/>
                <w:sz w:val="24"/>
                <w:szCs w:val="24"/>
              </w:rPr>
              <w:t>分；</w:t>
            </w:r>
          </w:p>
          <w:p w14:paraId="04266CD9">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rPr>
              <w:t>3）内容简单、可行性较差的得</w:t>
            </w:r>
            <w:r>
              <w:rPr>
                <w:rFonts w:hint="eastAsia" w:cs="宋体"/>
                <w:sz w:val="24"/>
                <w:szCs w:val="24"/>
                <w:lang w:val="en-US" w:eastAsia="zh-CN"/>
              </w:rPr>
              <w:t>3</w:t>
            </w:r>
            <w:r>
              <w:rPr>
                <w:rFonts w:hint="eastAsia" w:ascii="宋体" w:hAnsi="宋体" w:eastAsia="宋体" w:cs="宋体"/>
                <w:sz w:val="24"/>
                <w:szCs w:val="24"/>
              </w:rPr>
              <w:t>分；</w:t>
            </w:r>
          </w:p>
          <w:p w14:paraId="206531C1">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sz w:val="24"/>
                <w:szCs w:val="24"/>
              </w:rPr>
              <w:t>4）内容不合理，不能满足项目需求或</w:t>
            </w:r>
            <w:r>
              <w:rPr>
                <w:rFonts w:hint="eastAsia" w:ascii="宋体" w:hAnsi="宋体" w:eastAsia="宋体" w:cs="宋体"/>
                <w:sz w:val="24"/>
                <w:szCs w:val="24"/>
                <w:lang w:val="zh-CN"/>
              </w:rPr>
              <w:t>未提供</w:t>
            </w:r>
            <w:r>
              <w:rPr>
                <w:rFonts w:hint="eastAsia" w:ascii="宋体" w:hAnsi="宋体" w:eastAsia="宋体" w:cs="宋体"/>
                <w:sz w:val="24"/>
                <w:szCs w:val="24"/>
              </w:rPr>
              <w:t>的</w:t>
            </w:r>
            <w:r>
              <w:rPr>
                <w:rFonts w:hint="eastAsia" w:ascii="宋体" w:hAnsi="宋体" w:eastAsia="宋体" w:cs="宋体"/>
                <w:sz w:val="24"/>
                <w:szCs w:val="24"/>
                <w:lang w:val="zh-CN"/>
              </w:rPr>
              <w:t>不得分。</w:t>
            </w:r>
          </w:p>
        </w:tc>
      </w:tr>
      <w:tr w14:paraId="2C07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vMerge w:val="restart"/>
            <w:noWrap w:val="0"/>
            <w:vAlign w:val="center"/>
          </w:tcPr>
          <w:p w14:paraId="55173E6E">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cs="宋体"/>
                <w:sz w:val="24"/>
                <w:szCs w:val="24"/>
                <w:lang w:val="en-US" w:eastAsia="zh-CN"/>
              </w:rPr>
            </w:pPr>
            <w:r>
              <w:rPr>
                <w:rFonts w:hint="eastAsia" w:cs="宋体"/>
                <w:sz w:val="24"/>
                <w:szCs w:val="24"/>
                <w:lang w:val="en-US" w:eastAsia="zh-CN"/>
              </w:rPr>
              <w:t>商务部分</w:t>
            </w:r>
          </w:p>
          <w:p w14:paraId="4CC0A576">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cs="宋体"/>
                <w:sz w:val="24"/>
                <w:szCs w:val="24"/>
                <w:lang w:eastAsia="zh-CN"/>
              </w:rPr>
              <w:t>（</w:t>
            </w:r>
            <w:r>
              <w:rPr>
                <w:rFonts w:hint="eastAsia" w:cs="宋体"/>
                <w:sz w:val="24"/>
                <w:szCs w:val="24"/>
                <w:lang w:val="en-US" w:eastAsia="zh-CN"/>
              </w:rPr>
              <w:t>17</w:t>
            </w:r>
            <w:r>
              <w:rPr>
                <w:rFonts w:hint="eastAsia" w:ascii="宋体" w:hAnsi="宋体" w:eastAsia="宋体" w:cs="宋体"/>
                <w:sz w:val="24"/>
                <w:szCs w:val="24"/>
              </w:rPr>
              <w:t>分</w:t>
            </w:r>
            <w:r>
              <w:rPr>
                <w:rFonts w:hint="eastAsia" w:cs="宋体"/>
                <w:sz w:val="24"/>
                <w:szCs w:val="24"/>
                <w:lang w:eastAsia="zh-CN"/>
              </w:rPr>
              <w:t>）</w:t>
            </w:r>
          </w:p>
        </w:tc>
        <w:tc>
          <w:tcPr>
            <w:tcW w:w="1821" w:type="dxa"/>
            <w:noWrap w:val="0"/>
            <w:vAlign w:val="center"/>
          </w:tcPr>
          <w:p w14:paraId="07A374A3">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项目</w:t>
            </w:r>
            <w:r>
              <w:rPr>
                <w:rFonts w:hint="eastAsia" w:ascii="宋体" w:hAnsi="宋体" w:eastAsia="宋体" w:cs="宋体"/>
                <w:sz w:val="24"/>
                <w:szCs w:val="24"/>
                <w:lang w:eastAsia="zh-CN"/>
              </w:rPr>
              <w:t>负责人</w:t>
            </w:r>
          </w:p>
          <w:p w14:paraId="3345D833">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cs="宋体"/>
                <w:sz w:val="24"/>
                <w:szCs w:val="24"/>
                <w:lang w:eastAsia="zh-CN"/>
              </w:rPr>
              <w:t>（</w:t>
            </w:r>
            <w:r>
              <w:rPr>
                <w:rFonts w:hint="eastAsia" w:cs="宋体"/>
                <w:sz w:val="24"/>
                <w:szCs w:val="24"/>
                <w:lang w:val="en-US" w:eastAsia="zh-CN"/>
              </w:rPr>
              <w:t>4</w:t>
            </w:r>
            <w:r>
              <w:rPr>
                <w:rFonts w:hint="eastAsia" w:ascii="宋体" w:hAnsi="宋体" w:eastAsia="宋体" w:cs="宋体"/>
                <w:sz w:val="24"/>
                <w:szCs w:val="24"/>
              </w:rPr>
              <w:t>分</w:t>
            </w:r>
            <w:r>
              <w:rPr>
                <w:rFonts w:hint="eastAsia" w:cs="宋体"/>
                <w:sz w:val="24"/>
                <w:szCs w:val="24"/>
                <w:lang w:eastAsia="zh-CN"/>
              </w:rPr>
              <w:t>）</w:t>
            </w:r>
          </w:p>
        </w:tc>
        <w:tc>
          <w:tcPr>
            <w:tcW w:w="6150" w:type="dxa"/>
            <w:noWrap w:val="0"/>
            <w:vAlign w:val="top"/>
          </w:tcPr>
          <w:p w14:paraId="2D713B9E">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项目经理</w:t>
            </w:r>
            <w:r>
              <w:rPr>
                <w:rFonts w:hint="eastAsia" w:cs="宋体"/>
                <w:sz w:val="24"/>
                <w:szCs w:val="24"/>
                <w:lang w:val="en-US" w:eastAsia="zh-CN"/>
              </w:rPr>
              <w:t>2021</w:t>
            </w:r>
            <w:r>
              <w:rPr>
                <w:rFonts w:hint="eastAsia" w:ascii="宋体" w:hAnsi="宋体" w:eastAsia="宋体" w:cs="宋体"/>
                <w:sz w:val="24"/>
                <w:szCs w:val="24"/>
                <w:lang w:val="en-US" w:eastAsia="zh-CN"/>
              </w:rPr>
              <w:t>年以来</w:t>
            </w:r>
            <w:r>
              <w:rPr>
                <w:rFonts w:hint="eastAsia" w:ascii="宋体" w:hAnsi="宋体" w:eastAsia="宋体" w:cs="宋体"/>
                <w:sz w:val="24"/>
                <w:szCs w:val="24"/>
              </w:rPr>
              <w:t>承建过的类似工程每承建一个得</w:t>
            </w:r>
            <w:r>
              <w:rPr>
                <w:rFonts w:hint="eastAsia" w:cs="宋体"/>
                <w:sz w:val="24"/>
                <w:szCs w:val="24"/>
                <w:lang w:val="en-US" w:eastAsia="zh-CN"/>
              </w:rPr>
              <w:t>2</w:t>
            </w:r>
            <w:r>
              <w:rPr>
                <w:rFonts w:hint="eastAsia" w:ascii="宋体" w:hAnsi="宋体" w:eastAsia="宋体" w:cs="宋体"/>
                <w:sz w:val="24"/>
                <w:szCs w:val="24"/>
              </w:rPr>
              <w:t>分，以项目的中标（成交）通知书</w:t>
            </w:r>
            <w:r>
              <w:rPr>
                <w:rFonts w:hint="eastAsia" w:cs="宋体"/>
                <w:sz w:val="24"/>
                <w:szCs w:val="24"/>
                <w:lang w:val="en-US" w:eastAsia="zh-CN"/>
              </w:rPr>
              <w:t>或</w:t>
            </w:r>
            <w:r>
              <w:rPr>
                <w:rFonts w:hint="eastAsia" w:ascii="宋体" w:hAnsi="宋体" w:eastAsia="宋体" w:cs="宋体"/>
                <w:kern w:val="0"/>
                <w:sz w:val="24"/>
                <w:szCs w:val="24"/>
              </w:rPr>
              <w:t>合同</w:t>
            </w:r>
            <w:r>
              <w:rPr>
                <w:rFonts w:hint="eastAsia" w:ascii="宋体" w:hAnsi="宋体" w:eastAsia="宋体" w:cs="宋体"/>
                <w:kern w:val="0"/>
                <w:sz w:val="24"/>
                <w:szCs w:val="24"/>
                <w:lang w:val="en-US" w:eastAsia="zh-CN"/>
              </w:rPr>
              <w:t>协议书复印件</w:t>
            </w:r>
            <w:r>
              <w:rPr>
                <w:rFonts w:hint="eastAsia" w:ascii="宋体" w:hAnsi="宋体" w:eastAsia="宋体" w:cs="宋体"/>
                <w:sz w:val="24"/>
                <w:szCs w:val="24"/>
              </w:rPr>
              <w:t>为准，满分</w:t>
            </w:r>
            <w:r>
              <w:rPr>
                <w:rFonts w:hint="eastAsia" w:cs="宋体"/>
                <w:sz w:val="24"/>
                <w:szCs w:val="24"/>
                <w:lang w:val="en-US" w:eastAsia="zh-CN"/>
              </w:rPr>
              <w:t>4</w:t>
            </w:r>
            <w:r>
              <w:rPr>
                <w:rFonts w:hint="eastAsia" w:ascii="宋体" w:hAnsi="宋体" w:eastAsia="宋体" w:cs="宋体"/>
                <w:sz w:val="24"/>
                <w:szCs w:val="24"/>
              </w:rPr>
              <w:t>分。</w:t>
            </w:r>
          </w:p>
        </w:tc>
      </w:tr>
      <w:tr w14:paraId="4C65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vMerge w:val="continue"/>
            <w:noWrap w:val="0"/>
            <w:vAlign w:val="center"/>
          </w:tcPr>
          <w:p w14:paraId="46C0CBD6">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4"/>
                <w:szCs w:val="24"/>
              </w:rPr>
            </w:pPr>
          </w:p>
        </w:tc>
        <w:tc>
          <w:tcPr>
            <w:tcW w:w="1821" w:type="dxa"/>
            <w:noWrap w:val="0"/>
            <w:vAlign w:val="center"/>
          </w:tcPr>
          <w:p w14:paraId="10EA0B95">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项目班子的组成</w:t>
            </w:r>
            <w:r>
              <w:rPr>
                <w:rFonts w:hint="eastAsia" w:cs="宋体"/>
                <w:sz w:val="24"/>
                <w:szCs w:val="24"/>
                <w:lang w:eastAsia="zh-CN"/>
              </w:rPr>
              <w:t>（</w:t>
            </w:r>
            <w:r>
              <w:rPr>
                <w:rFonts w:hint="eastAsia" w:cs="宋体"/>
                <w:sz w:val="24"/>
                <w:szCs w:val="24"/>
                <w:lang w:val="en-US" w:eastAsia="zh-CN"/>
              </w:rPr>
              <w:t>4</w:t>
            </w:r>
            <w:r>
              <w:rPr>
                <w:rFonts w:hint="eastAsia" w:ascii="宋体" w:hAnsi="宋体" w:eastAsia="宋体" w:cs="宋体"/>
                <w:sz w:val="24"/>
                <w:szCs w:val="24"/>
              </w:rPr>
              <w:t>分</w:t>
            </w:r>
            <w:r>
              <w:rPr>
                <w:rFonts w:hint="eastAsia" w:cs="宋体"/>
                <w:sz w:val="24"/>
                <w:szCs w:val="24"/>
                <w:lang w:eastAsia="zh-CN"/>
              </w:rPr>
              <w:t>）</w:t>
            </w:r>
          </w:p>
        </w:tc>
        <w:tc>
          <w:tcPr>
            <w:tcW w:w="6150" w:type="dxa"/>
            <w:noWrap w:val="0"/>
            <w:vAlign w:val="center"/>
          </w:tcPr>
          <w:p w14:paraId="58751031">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技术负责人1名，施工员1名，安全员1名，质量员1名</w:t>
            </w:r>
            <w:r>
              <w:rPr>
                <w:rFonts w:hint="eastAsia" w:cs="宋体"/>
                <w:sz w:val="24"/>
                <w:szCs w:val="24"/>
                <w:lang w:val="en-US" w:eastAsia="zh-CN"/>
              </w:rPr>
              <w:t>。</w:t>
            </w:r>
            <w:r>
              <w:rPr>
                <w:rFonts w:hint="eastAsia" w:ascii="宋体" w:hAnsi="宋体" w:eastAsia="宋体" w:cs="宋体"/>
                <w:sz w:val="24"/>
                <w:szCs w:val="24"/>
                <w:lang w:val="en-US" w:eastAsia="zh-CN"/>
              </w:rPr>
              <w:t>每提供一人得1分，满分</w:t>
            </w:r>
            <w:r>
              <w:rPr>
                <w:rFonts w:hint="eastAsia" w:cs="宋体"/>
                <w:sz w:val="24"/>
                <w:szCs w:val="24"/>
                <w:lang w:val="en-US" w:eastAsia="zh-CN"/>
              </w:rPr>
              <w:t>4</w:t>
            </w:r>
            <w:r>
              <w:rPr>
                <w:rFonts w:hint="eastAsia" w:ascii="宋体" w:hAnsi="宋体" w:eastAsia="宋体" w:cs="宋体"/>
                <w:sz w:val="24"/>
                <w:szCs w:val="24"/>
                <w:lang w:val="en-US" w:eastAsia="zh-CN"/>
              </w:rPr>
              <w:t>分。</w:t>
            </w:r>
          </w:p>
        </w:tc>
      </w:tr>
      <w:tr w14:paraId="7B02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vMerge w:val="continue"/>
            <w:noWrap w:val="0"/>
            <w:vAlign w:val="center"/>
          </w:tcPr>
          <w:p w14:paraId="0F0BCFCA">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4"/>
                <w:szCs w:val="24"/>
                <w:lang w:eastAsia="zh-CN"/>
              </w:rPr>
            </w:pPr>
          </w:p>
        </w:tc>
        <w:tc>
          <w:tcPr>
            <w:tcW w:w="1821" w:type="dxa"/>
            <w:noWrap w:val="0"/>
            <w:vAlign w:val="center"/>
          </w:tcPr>
          <w:p w14:paraId="102DB13B">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企业业绩</w:t>
            </w:r>
          </w:p>
          <w:p w14:paraId="1292166E">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cs="宋体"/>
                <w:sz w:val="24"/>
                <w:szCs w:val="24"/>
                <w:lang w:eastAsia="zh-CN"/>
              </w:rPr>
              <w:t>（</w:t>
            </w:r>
            <w:r>
              <w:rPr>
                <w:rFonts w:hint="eastAsia" w:cs="宋体"/>
                <w:sz w:val="24"/>
                <w:szCs w:val="24"/>
                <w:lang w:val="en-US" w:eastAsia="zh-CN"/>
              </w:rPr>
              <w:t>9</w:t>
            </w:r>
            <w:r>
              <w:rPr>
                <w:rFonts w:hint="eastAsia" w:ascii="宋体" w:hAnsi="宋体" w:eastAsia="宋体" w:cs="宋体"/>
                <w:sz w:val="24"/>
                <w:szCs w:val="24"/>
              </w:rPr>
              <w:t>分</w:t>
            </w:r>
            <w:r>
              <w:rPr>
                <w:rFonts w:hint="eastAsia" w:cs="宋体"/>
                <w:sz w:val="24"/>
                <w:szCs w:val="24"/>
                <w:lang w:eastAsia="zh-CN"/>
              </w:rPr>
              <w:t>）</w:t>
            </w:r>
          </w:p>
        </w:tc>
        <w:tc>
          <w:tcPr>
            <w:tcW w:w="6150" w:type="dxa"/>
            <w:noWrap w:val="0"/>
            <w:vAlign w:val="center"/>
          </w:tcPr>
          <w:p w14:paraId="78E9CC4D">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kern w:val="0"/>
                <w:sz w:val="24"/>
                <w:szCs w:val="24"/>
                <w:lang w:val="en-US" w:eastAsia="zh-CN"/>
              </w:rPr>
            </w:pPr>
            <w:r>
              <w:rPr>
                <w:rFonts w:hint="eastAsia" w:cs="宋体"/>
                <w:kern w:val="0"/>
                <w:sz w:val="24"/>
                <w:szCs w:val="24"/>
                <w:lang w:val="en-US" w:eastAsia="zh-CN"/>
              </w:rPr>
              <w:t>2021年</w:t>
            </w:r>
            <w:r>
              <w:rPr>
                <w:rFonts w:hint="eastAsia" w:ascii="宋体" w:hAnsi="宋体" w:eastAsia="宋体" w:cs="宋体"/>
                <w:kern w:val="0"/>
                <w:sz w:val="24"/>
                <w:szCs w:val="24"/>
                <w:lang w:val="en-US" w:eastAsia="zh-CN"/>
              </w:rPr>
              <w:t>以来</w:t>
            </w:r>
            <w:r>
              <w:rPr>
                <w:rFonts w:hint="eastAsia" w:ascii="宋体" w:hAnsi="宋体" w:eastAsia="宋体" w:cs="宋体"/>
                <w:kern w:val="0"/>
                <w:sz w:val="24"/>
                <w:szCs w:val="24"/>
              </w:rPr>
              <w:t>完成类似项目</w:t>
            </w:r>
            <w:r>
              <w:rPr>
                <w:rFonts w:hint="eastAsia" w:ascii="宋体" w:hAnsi="宋体" w:eastAsia="宋体" w:cs="宋体"/>
                <w:kern w:val="0"/>
                <w:sz w:val="24"/>
                <w:szCs w:val="24"/>
                <w:lang w:val="en-US" w:eastAsia="zh-CN"/>
              </w:rPr>
              <w:t>业绩</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每提供一项</w:t>
            </w:r>
            <w:r>
              <w:rPr>
                <w:rFonts w:hint="eastAsia" w:ascii="宋体" w:hAnsi="宋体" w:eastAsia="宋体" w:cs="宋体"/>
                <w:kern w:val="0"/>
                <w:sz w:val="24"/>
                <w:szCs w:val="24"/>
              </w:rPr>
              <w:t>得</w:t>
            </w:r>
            <w:r>
              <w:rPr>
                <w:rFonts w:hint="eastAsia" w:cs="宋体"/>
                <w:kern w:val="0"/>
                <w:sz w:val="24"/>
                <w:szCs w:val="24"/>
                <w:lang w:val="en-US" w:eastAsia="zh-CN"/>
              </w:rPr>
              <w:t>3</w:t>
            </w:r>
            <w:r>
              <w:rPr>
                <w:rFonts w:hint="eastAsia" w:ascii="宋体" w:hAnsi="宋体" w:eastAsia="宋体" w:cs="宋体"/>
                <w:kern w:val="0"/>
                <w:sz w:val="24"/>
                <w:szCs w:val="24"/>
              </w:rPr>
              <w:t>分，</w:t>
            </w:r>
            <w:r>
              <w:rPr>
                <w:rFonts w:hint="eastAsia" w:ascii="宋体" w:hAnsi="宋体" w:eastAsia="宋体" w:cs="宋体"/>
                <w:kern w:val="0"/>
                <w:sz w:val="24"/>
                <w:szCs w:val="24"/>
                <w:lang w:eastAsia="zh-CN"/>
              </w:rPr>
              <w:t>满</w:t>
            </w:r>
            <w:r>
              <w:rPr>
                <w:rFonts w:hint="eastAsia" w:ascii="宋体" w:hAnsi="宋体" w:eastAsia="宋体" w:cs="宋体"/>
                <w:kern w:val="0"/>
                <w:sz w:val="24"/>
                <w:szCs w:val="24"/>
              </w:rPr>
              <w:t>分</w:t>
            </w:r>
            <w:r>
              <w:rPr>
                <w:rFonts w:hint="eastAsia" w:cs="宋体"/>
                <w:kern w:val="0"/>
                <w:sz w:val="24"/>
                <w:szCs w:val="24"/>
                <w:lang w:val="en-US" w:eastAsia="zh-CN"/>
              </w:rPr>
              <w:t>9</w:t>
            </w:r>
            <w:r>
              <w:rPr>
                <w:rFonts w:hint="eastAsia" w:ascii="宋体" w:hAnsi="宋体" w:eastAsia="宋体" w:cs="宋体"/>
                <w:kern w:val="0"/>
                <w:sz w:val="24"/>
                <w:szCs w:val="24"/>
              </w:rPr>
              <w:t>分。（提供</w:t>
            </w:r>
            <w:r>
              <w:rPr>
                <w:rFonts w:hint="eastAsia" w:ascii="宋体" w:hAnsi="宋体" w:eastAsia="宋体" w:cs="宋体"/>
                <w:kern w:val="0"/>
                <w:sz w:val="24"/>
                <w:szCs w:val="24"/>
                <w:lang w:val="en-US" w:eastAsia="zh-CN"/>
              </w:rPr>
              <w:t>中标</w:t>
            </w:r>
            <w:r>
              <w:rPr>
                <w:rFonts w:hint="eastAsia" w:cs="宋体"/>
                <w:kern w:val="0"/>
                <w:sz w:val="24"/>
                <w:szCs w:val="24"/>
                <w:lang w:val="en-US" w:eastAsia="zh-CN"/>
              </w:rPr>
              <w:t>（成交）</w:t>
            </w:r>
            <w:r>
              <w:rPr>
                <w:rFonts w:hint="eastAsia" w:ascii="宋体" w:hAnsi="宋体" w:eastAsia="宋体" w:cs="宋体"/>
                <w:kern w:val="0"/>
                <w:sz w:val="24"/>
                <w:szCs w:val="24"/>
                <w:lang w:val="en-US" w:eastAsia="zh-CN"/>
              </w:rPr>
              <w:t>通知书</w:t>
            </w:r>
            <w:r>
              <w:rPr>
                <w:rFonts w:hint="eastAsia" w:cs="宋体"/>
                <w:kern w:val="0"/>
                <w:sz w:val="24"/>
                <w:szCs w:val="24"/>
                <w:lang w:val="en-US" w:eastAsia="zh-CN"/>
              </w:rPr>
              <w:t>或</w:t>
            </w:r>
            <w:r>
              <w:rPr>
                <w:rFonts w:hint="eastAsia" w:ascii="宋体" w:hAnsi="宋体" w:eastAsia="宋体" w:cs="宋体"/>
                <w:kern w:val="0"/>
                <w:sz w:val="24"/>
                <w:szCs w:val="24"/>
              </w:rPr>
              <w:t>合同</w:t>
            </w:r>
            <w:r>
              <w:rPr>
                <w:rFonts w:hint="eastAsia" w:ascii="宋体" w:hAnsi="宋体" w:eastAsia="宋体" w:cs="宋体"/>
                <w:kern w:val="0"/>
                <w:sz w:val="24"/>
                <w:szCs w:val="24"/>
                <w:lang w:val="en-US" w:eastAsia="zh-CN"/>
              </w:rPr>
              <w:t>协议书复印件）</w:t>
            </w:r>
          </w:p>
        </w:tc>
      </w:tr>
      <w:tr w14:paraId="5B46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tcBorders>
              <w:right w:val="single" w:color="auto" w:sz="4" w:space="0"/>
            </w:tcBorders>
            <w:noWrap w:val="0"/>
            <w:vAlign w:val="center"/>
          </w:tcPr>
          <w:p w14:paraId="0E9F694A">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4"/>
                <w:szCs w:val="24"/>
              </w:rPr>
            </w:pPr>
          </w:p>
          <w:p w14:paraId="13CFBB13">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磋商报价  </w:t>
            </w:r>
          </w:p>
          <w:p w14:paraId="1F4C1B22">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（3</w:t>
            </w:r>
            <w:r>
              <w:rPr>
                <w:rFonts w:hint="eastAsia" w:ascii="宋体" w:hAnsi="宋体" w:eastAsia="宋体" w:cs="宋体"/>
                <w:sz w:val="24"/>
                <w:szCs w:val="24"/>
              </w:rPr>
              <w:t>0分</w:t>
            </w:r>
            <w:r>
              <w:rPr>
                <w:rFonts w:hint="eastAsia" w:cs="宋体"/>
                <w:sz w:val="24"/>
                <w:szCs w:val="24"/>
                <w:lang w:val="en-US" w:eastAsia="zh-CN"/>
              </w:rPr>
              <w:t>）</w:t>
            </w:r>
          </w:p>
        </w:tc>
        <w:tc>
          <w:tcPr>
            <w:tcW w:w="7971" w:type="dxa"/>
            <w:gridSpan w:val="2"/>
            <w:tcBorders>
              <w:left w:val="single" w:color="auto" w:sz="4" w:space="0"/>
            </w:tcBorders>
            <w:noWrap w:val="0"/>
            <w:vAlign w:val="center"/>
          </w:tcPr>
          <w:p w14:paraId="49B6246A">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rPr>
            </w:pPr>
            <w:r>
              <w:rPr>
                <w:rFonts w:hint="eastAsia" w:ascii="宋体" w:hAnsi="宋体" w:eastAsia="宋体" w:cs="宋体"/>
                <w:color w:val="000000"/>
                <w:kern w:val="0"/>
                <w:sz w:val="24"/>
                <w:szCs w:val="24"/>
                <w:highlight w:val="none"/>
              </w:rPr>
              <w:t>满足磋商文件要求且最后报价最低的供应商的价格为磋商基准价，其价格分为满分。其他供应商的价格分统一按照下列公式计算：磋商报价得分=（磋商基准价/最后磋商报价）×</w:t>
            </w:r>
            <w:r>
              <w:rPr>
                <w:rFonts w:hint="eastAsia" w:ascii="宋体" w:hAnsi="宋体" w:eastAsia="宋体" w:cs="宋体"/>
                <w:color w:val="000000"/>
                <w:kern w:val="0"/>
                <w:sz w:val="24"/>
                <w:szCs w:val="24"/>
                <w:highlight w:val="none"/>
                <w:lang w:val="en-US" w:eastAsia="zh-CN"/>
              </w:rPr>
              <w:t>价格权值（</w:t>
            </w:r>
            <w:r>
              <w:rPr>
                <w:rFonts w:hint="eastAsia"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val="en-US" w:eastAsia="zh-CN"/>
              </w:rPr>
              <w:t>0%）</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100（</w:t>
            </w:r>
            <w:r>
              <w:rPr>
                <w:rFonts w:hint="eastAsia" w:ascii="宋体" w:hAnsi="宋体" w:eastAsia="宋体" w:cs="宋体"/>
                <w:color w:val="000000"/>
                <w:kern w:val="0"/>
                <w:sz w:val="24"/>
                <w:szCs w:val="24"/>
                <w:highlight w:val="none"/>
              </w:rPr>
              <w:t>最后得分取小数点后两位）。</w:t>
            </w:r>
          </w:p>
        </w:tc>
      </w:tr>
    </w:tbl>
    <w:p w14:paraId="5FB40743">
      <w:pPr>
        <w:pStyle w:val="28"/>
        <w:rPr>
          <w:sz w:val="32"/>
          <w:lang w:val="zh-CN"/>
        </w:rPr>
      </w:pPr>
      <w:bookmarkStart w:id="87" w:name="_Toc29163"/>
      <w:r>
        <w:rPr>
          <w:rFonts w:hint="eastAsia"/>
          <w:sz w:val="32"/>
          <w:lang w:val="zh-CN"/>
        </w:rPr>
        <w:t>六、确定成交</w:t>
      </w:r>
      <w:bookmarkEnd w:id="86"/>
      <w:r>
        <w:rPr>
          <w:rFonts w:hint="eastAsia"/>
          <w:sz w:val="32"/>
          <w:lang w:val="zh-CN"/>
        </w:rPr>
        <w:t>投标人</w:t>
      </w:r>
      <w:bookmarkEnd w:id="87"/>
    </w:p>
    <w:p w14:paraId="1224A545">
      <w:pPr>
        <w:pStyle w:val="28"/>
        <w:jc w:val="left"/>
        <w:rPr>
          <w:rFonts w:hint="eastAsia" w:ascii="宋体" w:hAnsi="宋体"/>
          <w:sz w:val="28"/>
          <w:szCs w:val="28"/>
          <w:lang w:val="zh-CN"/>
        </w:rPr>
      </w:pPr>
      <w:bookmarkStart w:id="88" w:name="_Toc514844380"/>
      <w:bookmarkStart w:id="89" w:name="_Toc16828"/>
      <w:r>
        <w:rPr>
          <w:rFonts w:ascii="宋体" w:hAnsi="宋体"/>
          <w:sz w:val="28"/>
          <w:szCs w:val="28"/>
          <w:lang w:val="zh-CN"/>
        </w:rPr>
        <w:t>20.</w:t>
      </w:r>
      <w:r>
        <w:rPr>
          <w:rFonts w:hint="eastAsia" w:ascii="宋体" w:hAnsi="宋体"/>
          <w:sz w:val="28"/>
          <w:szCs w:val="28"/>
          <w:lang w:val="zh-CN"/>
        </w:rPr>
        <w:t>推荐并确定成交</w:t>
      </w:r>
      <w:bookmarkEnd w:id="88"/>
      <w:r>
        <w:rPr>
          <w:rFonts w:hint="eastAsia" w:ascii="宋体" w:hAnsi="宋体"/>
          <w:sz w:val="28"/>
          <w:szCs w:val="28"/>
          <w:lang w:val="zh-CN"/>
        </w:rPr>
        <w:t>投标人</w:t>
      </w:r>
      <w:bookmarkEnd w:id="89"/>
    </w:p>
    <w:p w14:paraId="23E33D9F">
      <w:pPr>
        <w:autoSpaceDE w:val="0"/>
        <w:autoSpaceDN w:val="0"/>
        <w:adjustRightInd w:val="0"/>
        <w:spacing w:line="360" w:lineRule="auto"/>
        <w:ind w:firstLine="480" w:firstLineChars="200"/>
        <w:rPr>
          <w:rFonts w:hint="eastAsia" w:ascii="宋体" w:hAnsi="Calibri" w:cs="宋体"/>
          <w:kern w:val="0"/>
          <w:sz w:val="24"/>
          <w:lang w:val="zh-CN"/>
        </w:rPr>
      </w:pPr>
      <w:r>
        <w:rPr>
          <w:rFonts w:ascii="Calibri" w:hAnsi="Calibri" w:cs="Calibri"/>
          <w:kern w:val="0"/>
          <w:sz w:val="24"/>
        </w:rPr>
        <w:t>20.1</w:t>
      </w:r>
      <w:r>
        <w:rPr>
          <w:rFonts w:hint="eastAsia" w:ascii="宋体" w:hAnsi="Calibri" w:cs="宋体"/>
          <w:kern w:val="0"/>
          <w:sz w:val="24"/>
          <w:lang w:val="zh-CN"/>
        </w:rPr>
        <w:t>磋商小组根据评审总得分由高到低排序推荐预成交候选</w:t>
      </w:r>
      <w:r>
        <w:rPr>
          <w:rFonts w:hint="eastAsia" w:hAnsi="Calibri" w:cs="宋体"/>
          <w:kern w:val="0"/>
          <w:sz w:val="24"/>
          <w:lang w:val="zh-CN"/>
        </w:rPr>
        <w:t>投标人</w:t>
      </w:r>
      <w:r>
        <w:rPr>
          <w:rFonts w:hint="eastAsia" w:ascii="宋体" w:hAnsi="Calibri" w:cs="宋体"/>
          <w:kern w:val="0"/>
          <w:sz w:val="24"/>
          <w:lang w:val="zh-CN"/>
        </w:rPr>
        <w:t>，并由采购人按顺序确定成交</w:t>
      </w:r>
      <w:r>
        <w:rPr>
          <w:rFonts w:hint="eastAsia" w:hAnsi="Calibri" w:cs="宋体"/>
          <w:kern w:val="0"/>
          <w:sz w:val="24"/>
          <w:lang w:val="zh-CN"/>
        </w:rPr>
        <w:t>投标人</w:t>
      </w:r>
      <w:r>
        <w:rPr>
          <w:rFonts w:hint="eastAsia" w:ascii="宋体" w:hAnsi="Calibri" w:cs="宋体"/>
          <w:kern w:val="0"/>
          <w:sz w:val="24"/>
          <w:lang w:val="zh-CN"/>
        </w:rPr>
        <w:t>。</w:t>
      </w:r>
    </w:p>
    <w:p w14:paraId="61D28133">
      <w:pPr>
        <w:autoSpaceDE w:val="0"/>
        <w:autoSpaceDN w:val="0"/>
        <w:adjustRightInd w:val="0"/>
        <w:spacing w:line="360" w:lineRule="auto"/>
        <w:ind w:firstLine="480" w:firstLineChars="200"/>
        <w:rPr>
          <w:rFonts w:ascii="宋体" w:hAnsi="Calibri" w:cs="宋体"/>
          <w:kern w:val="0"/>
          <w:sz w:val="24"/>
          <w:lang w:val="zh-CN"/>
        </w:rPr>
      </w:pPr>
      <w:r>
        <w:rPr>
          <w:rFonts w:ascii="Calibri" w:hAnsi="Calibri" w:cs="Calibri"/>
          <w:kern w:val="0"/>
          <w:sz w:val="24"/>
        </w:rPr>
        <w:t>20.</w:t>
      </w:r>
      <w:r>
        <w:rPr>
          <w:rFonts w:hint="eastAsia" w:ascii="Calibri" w:hAnsi="Calibri" w:cs="Calibri"/>
          <w:kern w:val="0"/>
          <w:sz w:val="24"/>
        </w:rPr>
        <w:t>2</w:t>
      </w:r>
      <w:r>
        <w:rPr>
          <w:rFonts w:hint="eastAsia" w:ascii="宋体" w:hAnsi="Calibri" w:cs="宋体"/>
          <w:kern w:val="0"/>
          <w:sz w:val="24"/>
          <w:lang w:val="zh-CN"/>
        </w:rPr>
        <w:t>成交</w:t>
      </w:r>
      <w:r>
        <w:rPr>
          <w:rFonts w:hint="eastAsia" w:hAnsi="Calibri" w:cs="宋体"/>
          <w:kern w:val="0"/>
          <w:sz w:val="24"/>
          <w:lang w:val="zh-CN"/>
        </w:rPr>
        <w:t>投标人</w:t>
      </w:r>
      <w:r>
        <w:rPr>
          <w:rFonts w:hint="eastAsia" w:ascii="宋体" w:hAnsi="Calibri" w:cs="宋体"/>
          <w:kern w:val="0"/>
          <w:sz w:val="24"/>
          <w:lang w:val="zh-CN"/>
        </w:rPr>
        <w:t>因不可抗力或自身原因不能履行合同时，采购人可以按照评审报告推荐的预成交候选</w:t>
      </w:r>
      <w:r>
        <w:rPr>
          <w:rFonts w:hint="eastAsia" w:hAnsi="Calibri" w:cs="宋体"/>
          <w:kern w:val="0"/>
          <w:sz w:val="24"/>
          <w:lang w:val="zh-CN"/>
        </w:rPr>
        <w:t>投标人</w:t>
      </w:r>
      <w:r>
        <w:rPr>
          <w:rFonts w:hint="eastAsia" w:ascii="宋体" w:hAnsi="Calibri" w:cs="宋体"/>
          <w:kern w:val="0"/>
          <w:sz w:val="24"/>
          <w:lang w:val="zh-CN"/>
        </w:rPr>
        <w:t>名单排序，确定下一候选人为成交</w:t>
      </w:r>
      <w:r>
        <w:rPr>
          <w:rFonts w:hint="eastAsia" w:hAnsi="Calibri" w:cs="宋体"/>
          <w:kern w:val="0"/>
          <w:sz w:val="24"/>
          <w:lang w:val="zh-CN"/>
        </w:rPr>
        <w:t>投标人</w:t>
      </w:r>
      <w:r>
        <w:rPr>
          <w:rFonts w:hint="eastAsia" w:ascii="宋体" w:hAnsi="Calibri" w:cs="宋体"/>
          <w:kern w:val="0"/>
          <w:sz w:val="24"/>
          <w:lang w:val="zh-CN"/>
        </w:rPr>
        <w:t>，也可重新开展政府采购活动。</w:t>
      </w:r>
    </w:p>
    <w:p w14:paraId="6AA3EB0D">
      <w:pPr>
        <w:pStyle w:val="28"/>
        <w:jc w:val="left"/>
        <w:rPr>
          <w:rFonts w:ascii="宋体" w:hAnsi="宋体"/>
          <w:sz w:val="28"/>
          <w:szCs w:val="28"/>
          <w:lang w:val="zh-CN"/>
        </w:rPr>
      </w:pPr>
      <w:bookmarkStart w:id="90" w:name="_Toc514844381"/>
      <w:bookmarkStart w:id="91" w:name="_Toc10826"/>
      <w:r>
        <w:rPr>
          <w:rFonts w:ascii="宋体" w:hAnsi="宋体"/>
          <w:sz w:val="28"/>
          <w:szCs w:val="28"/>
          <w:lang w:val="zh-CN"/>
        </w:rPr>
        <w:t>21.</w:t>
      </w:r>
      <w:r>
        <w:rPr>
          <w:rFonts w:hint="eastAsia" w:ascii="宋体" w:hAnsi="宋体"/>
          <w:sz w:val="28"/>
          <w:szCs w:val="28"/>
          <w:lang w:val="zh-CN"/>
        </w:rPr>
        <w:t>成交通知</w:t>
      </w:r>
      <w:bookmarkEnd w:id="90"/>
      <w:bookmarkEnd w:id="91"/>
    </w:p>
    <w:p w14:paraId="519185E3">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21.1</w:t>
      </w:r>
      <w:r>
        <w:rPr>
          <w:rFonts w:hint="eastAsia" w:ascii="宋体" w:hAnsi="Calibri" w:cs="宋体"/>
          <w:kern w:val="0"/>
          <w:sz w:val="24"/>
          <w:lang w:val="zh-CN"/>
        </w:rPr>
        <w:t>采购代理机构自成交</w:t>
      </w:r>
      <w:r>
        <w:rPr>
          <w:rFonts w:hint="eastAsia" w:hAnsi="Calibri" w:cs="宋体"/>
          <w:kern w:val="0"/>
          <w:sz w:val="24"/>
          <w:lang w:val="zh-CN"/>
        </w:rPr>
        <w:t>投标人</w:t>
      </w:r>
      <w:r>
        <w:rPr>
          <w:rFonts w:hint="eastAsia" w:ascii="宋体" w:hAnsi="Calibri" w:cs="宋体"/>
          <w:kern w:val="0"/>
          <w:sz w:val="24"/>
          <w:lang w:val="zh-CN"/>
        </w:rPr>
        <w:t>确定之日起</w:t>
      </w:r>
      <w:r>
        <w:rPr>
          <w:rFonts w:hint="eastAsia" w:ascii="Calibri" w:hAnsi="Calibri" w:cs="Calibri"/>
          <w:kern w:val="0"/>
          <w:sz w:val="24"/>
        </w:rPr>
        <w:t>3</w:t>
      </w:r>
      <w:r>
        <w:rPr>
          <w:rFonts w:hint="eastAsia" w:ascii="宋体" w:hAnsi="Calibri" w:cs="宋体"/>
          <w:kern w:val="0"/>
          <w:sz w:val="24"/>
          <w:lang w:val="zh-CN"/>
        </w:rPr>
        <w:t>个工作日内发出《成交通知书》，并在</w:t>
      </w:r>
      <w:r>
        <w:rPr>
          <w:rFonts w:hint="eastAsia" w:hAnsi="Calibri" w:cs="宋体"/>
          <w:kern w:val="0"/>
          <w:sz w:val="24"/>
          <w:lang w:val="zh-CN"/>
        </w:rPr>
        <w:t>青海省政府采购网</w:t>
      </w:r>
      <w:r>
        <w:rPr>
          <w:rFonts w:hint="eastAsia" w:ascii="宋体" w:hAnsi="Calibri" w:cs="宋体"/>
          <w:kern w:val="0"/>
          <w:sz w:val="24"/>
          <w:lang w:val="zh-CN"/>
        </w:rPr>
        <w:t>、青海省公共资源交易服务平台等网站上公告成交结果。</w:t>
      </w:r>
    </w:p>
    <w:p w14:paraId="41753DA6">
      <w:pPr>
        <w:autoSpaceDE w:val="0"/>
        <w:autoSpaceDN w:val="0"/>
        <w:adjustRightInd w:val="0"/>
        <w:spacing w:line="400" w:lineRule="exact"/>
        <w:ind w:firstLine="480" w:firstLineChars="200"/>
        <w:rPr>
          <w:rFonts w:hint="eastAsia" w:ascii="宋体" w:hAnsi="Calibri" w:cs="宋体"/>
          <w:kern w:val="0"/>
          <w:sz w:val="24"/>
          <w:lang w:val="zh-CN"/>
        </w:rPr>
      </w:pPr>
      <w:r>
        <w:rPr>
          <w:rFonts w:ascii="Calibri" w:hAnsi="Calibri" w:cs="Calibri"/>
          <w:kern w:val="0"/>
          <w:sz w:val="24"/>
        </w:rPr>
        <w:t>21.2</w:t>
      </w:r>
      <w:r>
        <w:rPr>
          <w:rFonts w:hint="eastAsia" w:ascii="宋体" w:hAnsi="Calibri" w:cs="宋体"/>
          <w:kern w:val="0"/>
          <w:sz w:val="24"/>
          <w:lang w:val="zh-CN"/>
        </w:rPr>
        <w:t>《成交通知书》对采购人和成交</w:t>
      </w:r>
      <w:r>
        <w:rPr>
          <w:rFonts w:hint="eastAsia" w:hAnsi="Calibri" w:cs="宋体"/>
          <w:kern w:val="0"/>
          <w:sz w:val="24"/>
          <w:lang w:val="zh-CN"/>
        </w:rPr>
        <w:t>投标人</w:t>
      </w:r>
      <w:r>
        <w:rPr>
          <w:rFonts w:hint="eastAsia" w:ascii="宋体" w:hAnsi="Calibri" w:cs="宋体"/>
          <w:kern w:val="0"/>
          <w:sz w:val="24"/>
          <w:lang w:val="zh-CN"/>
        </w:rPr>
        <w:t>具有同等效力，《成交通知书》发出后，采购人改变成交结果的，或者成交</w:t>
      </w:r>
      <w:r>
        <w:rPr>
          <w:rFonts w:hint="eastAsia" w:hAnsi="Calibri" w:cs="宋体"/>
          <w:kern w:val="0"/>
          <w:sz w:val="24"/>
          <w:lang w:val="zh-CN"/>
        </w:rPr>
        <w:t>投标人</w:t>
      </w:r>
      <w:r>
        <w:rPr>
          <w:rFonts w:hint="eastAsia" w:ascii="宋体" w:hAnsi="Calibri" w:cs="宋体"/>
          <w:kern w:val="0"/>
          <w:sz w:val="24"/>
          <w:lang w:val="zh-CN"/>
        </w:rPr>
        <w:t>无正当理由放弃成交项目的，依法承担法律责任。</w:t>
      </w:r>
    </w:p>
    <w:p w14:paraId="7C32860A">
      <w:pPr>
        <w:pStyle w:val="28"/>
        <w:rPr>
          <w:sz w:val="32"/>
          <w:lang w:val="zh-CN"/>
        </w:rPr>
      </w:pPr>
      <w:bookmarkStart w:id="92" w:name="_Toc14093"/>
      <w:bookmarkStart w:id="93" w:name="_Toc514844382"/>
      <w:r>
        <w:rPr>
          <w:rFonts w:hint="eastAsia"/>
          <w:sz w:val="32"/>
          <w:lang w:val="zh-CN"/>
        </w:rPr>
        <w:t>七、授予合同</w:t>
      </w:r>
      <w:bookmarkEnd w:id="92"/>
      <w:bookmarkEnd w:id="93"/>
    </w:p>
    <w:p w14:paraId="2D98FEE6">
      <w:pPr>
        <w:pStyle w:val="28"/>
        <w:numPr>
          <w:ilvl w:val="0"/>
          <w:numId w:val="0"/>
        </w:numPr>
        <w:ind w:right="0" w:rightChars="0"/>
        <w:jc w:val="left"/>
        <w:rPr>
          <w:rFonts w:hint="eastAsia" w:ascii="宋体" w:hAnsi="宋体"/>
          <w:sz w:val="28"/>
          <w:szCs w:val="28"/>
          <w:lang w:val="zh-CN"/>
        </w:rPr>
      </w:pPr>
      <w:bookmarkStart w:id="94" w:name="_Toc514844383"/>
      <w:bookmarkStart w:id="95" w:name="_Toc4651"/>
      <w:bookmarkStart w:id="96" w:name="_Toc14356_WPSOffice_Level3"/>
      <w:r>
        <w:rPr>
          <w:rFonts w:ascii="宋体" w:hAnsi="宋体"/>
          <w:sz w:val="28"/>
          <w:szCs w:val="28"/>
          <w:lang w:val="zh-CN"/>
        </w:rPr>
        <w:t>22</w:t>
      </w:r>
      <w:r>
        <w:rPr>
          <w:rFonts w:hint="eastAsia" w:ascii="宋体" w:hAnsi="宋体"/>
          <w:sz w:val="28"/>
          <w:szCs w:val="28"/>
          <w:lang w:val="zh-CN"/>
        </w:rPr>
        <w:t>、签订合同</w:t>
      </w:r>
      <w:bookmarkEnd w:id="94"/>
      <w:bookmarkEnd w:id="95"/>
      <w:bookmarkEnd w:id="96"/>
    </w:p>
    <w:p w14:paraId="64AF51DF">
      <w:pPr>
        <w:autoSpaceDE w:val="0"/>
        <w:autoSpaceDN w:val="0"/>
        <w:adjustRightInd w:val="0"/>
        <w:spacing w:line="400" w:lineRule="exact"/>
        <w:ind w:firstLine="480" w:firstLineChars="200"/>
        <w:rPr>
          <w:rFonts w:ascii="宋体" w:hAnsi="Calibri" w:cs="宋体"/>
          <w:kern w:val="0"/>
          <w:sz w:val="24"/>
          <w:lang w:val="zh-CN"/>
        </w:rPr>
      </w:pPr>
      <w:r>
        <w:rPr>
          <w:rFonts w:ascii="宋体" w:hAnsi="Calibri" w:cs="宋体"/>
          <w:kern w:val="0"/>
          <w:sz w:val="24"/>
          <w:lang w:val="zh-CN"/>
        </w:rPr>
        <w:t>22.1</w:t>
      </w:r>
      <w:r>
        <w:rPr>
          <w:rFonts w:hint="eastAsia" w:ascii="宋体" w:hAnsi="Calibri" w:cs="宋体"/>
          <w:kern w:val="0"/>
          <w:sz w:val="24"/>
          <w:lang w:val="zh-CN"/>
        </w:rPr>
        <w:t>采购人与成交</w:t>
      </w:r>
      <w:r>
        <w:rPr>
          <w:rFonts w:hint="eastAsia" w:hAnsi="Calibri" w:cs="宋体"/>
          <w:kern w:val="0"/>
          <w:sz w:val="24"/>
          <w:lang w:val="zh-CN"/>
        </w:rPr>
        <w:t>投标人</w:t>
      </w:r>
      <w:r>
        <w:rPr>
          <w:rFonts w:hint="eastAsia" w:ascii="宋体" w:hAnsi="Calibri" w:cs="宋体"/>
          <w:kern w:val="0"/>
          <w:sz w:val="24"/>
          <w:lang w:val="zh-CN"/>
        </w:rPr>
        <w:t>双方应当自《成交通知书》发出之日起</w:t>
      </w:r>
      <w:r>
        <w:rPr>
          <w:rFonts w:ascii="Calibri" w:hAnsi="Calibri" w:cs="Calibri"/>
          <w:kern w:val="0"/>
          <w:sz w:val="24"/>
        </w:rPr>
        <w:t>30</w:t>
      </w:r>
      <w:r>
        <w:rPr>
          <w:rFonts w:hint="eastAsia" w:ascii="宋体" w:hAnsi="Calibri" w:cs="宋体"/>
          <w:kern w:val="0"/>
          <w:sz w:val="24"/>
          <w:lang w:val="zh-CN"/>
        </w:rPr>
        <w:t>日内，签订采购合同，送采购代理机构审核并备案。</w:t>
      </w:r>
    </w:p>
    <w:p w14:paraId="04AF3B0A">
      <w:pPr>
        <w:autoSpaceDE w:val="0"/>
        <w:autoSpaceDN w:val="0"/>
        <w:adjustRightInd w:val="0"/>
        <w:spacing w:line="400" w:lineRule="exact"/>
        <w:ind w:firstLine="480" w:firstLineChars="200"/>
        <w:rPr>
          <w:rFonts w:ascii="宋体" w:hAnsi="Calibri" w:cs="宋体"/>
          <w:kern w:val="0"/>
          <w:sz w:val="24"/>
          <w:lang w:val="zh-CN"/>
        </w:rPr>
      </w:pPr>
      <w:r>
        <w:rPr>
          <w:rFonts w:ascii="宋体" w:hAnsi="Calibri" w:cs="宋体"/>
          <w:kern w:val="0"/>
          <w:sz w:val="24"/>
          <w:lang w:val="zh-CN"/>
        </w:rPr>
        <w:t>22.</w:t>
      </w:r>
      <w:r>
        <w:rPr>
          <w:rFonts w:ascii="宋体" w:hAnsi="Calibri" w:cs="宋体"/>
          <w:b/>
          <w:bCs/>
          <w:kern w:val="0"/>
          <w:sz w:val="24"/>
          <w:lang w:val="zh-CN"/>
        </w:rPr>
        <w:t>2</w:t>
      </w:r>
      <w:r>
        <w:rPr>
          <w:rFonts w:hint="eastAsia" w:ascii="宋体" w:hAnsi="Calibri" w:cs="宋体"/>
          <w:b/>
          <w:bCs/>
          <w:kern w:val="0"/>
          <w:sz w:val="24"/>
          <w:lang w:val="zh-CN"/>
        </w:rPr>
        <w:t>签订合同时，成交</w:t>
      </w:r>
      <w:r>
        <w:rPr>
          <w:rFonts w:hint="eastAsia" w:hAnsi="Calibri" w:cs="宋体"/>
          <w:b/>
          <w:bCs/>
          <w:kern w:val="0"/>
          <w:sz w:val="24"/>
          <w:lang w:val="zh-CN"/>
        </w:rPr>
        <w:t>投标人</w:t>
      </w:r>
      <w:r>
        <w:rPr>
          <w:rFonts w:hint="eastAsia" w:ascii="宋体" w:hAnsi="Calibri" w:cs="宋体"/>
          <w:b/>
          <w:bCs/>
          <w:kern w:val="0"/>
          <w:sz w:val="24"/>
          <w:lang w:val="zh-CN"/>
        </w:rPr>
        <w:t>应当以支票、汇票、本票等非现金形式缴纳成交金额</w:t>
      </w:r>
      <w:r>
        <w:rPr>
          <w:rFonts w:hint="eastAsia" w:hAnsi="Calibri" w:cs="宋体"/>
          <w:b/>
          <w:bCs/>
          <w:kern w:val="0"/>
          <w:sz w:val="24"/>
          <w:u w:val="single"/>
          <w:lang w:val="en-US" w:eastAsia="zh-CN"/>
        </w:rPr>
        <w:t>合同签订时约定</w:t>
      </w:r>
      <w:r>
        <w:rPr>
          <w:rFonts w:hint="eastAsia" w:ascii="宋体" w:hAnsi="Calibri" w:cs="宋体"/>
          <w:b/>
          <w:bCs/>
          <w:kern w:val="0"/>
          <w:sz w:val="24"/>
          <w:lang w:val="zh-CN"/>
        </w:rPr>
        <w:t>的履约保证金到采购人指定的账户。</w:t>
      </w:r>
    </w:p>
    <w:p w14:paraId="458A128C">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22.3</w:t>
      </w:r>
      <w:r>
        <w:rPr>
          <w:rFonts w:hint="eastAsia" w:ascii="宋体" w:hAnsi="Calibri" w:cs="宋体"/>
          <w:kern w:val="0"/>
          <w:sz w:val="24"/>
          <w:lang w:val="zh-CN"/>
        </w:rPr>
        <w:t>成交</w:t>
      </w:r>
      <w:r>
        <w:rPr>
          <w:rFonts w:hint="eastAsia" w:hAnsi="Calibri" w:cs="宋体"/>
          <w:kern w:val="0"/>
          <w:sz w:val="24"/>
          <w:lang w:val="zh-CN"/>
        </w:rPr>
        <w:t>投标人</w:t>
      </w:r>
      <w:r>
        <w:rPr>
          <w:rFonts w:hint="eastAsia" w:ascii="宋体" w:hAnsi="Calibri" w:cs="宋体"/>
          <w:kern w:val="0"/>
          <w:sz w:val="24"/>
          <w:lang w:val="zh-CN"/>
        </w:rPr>
        <w:t>在法定期限内无正当理由拒签合同的，按违约处理。同时，采购代理机构和采购人可依评标排序重新确定成交</w:t>
      </w:r>
      <w:r>
        <w:rPr>
          <w:rFonts w:hint="eastAsia" w:hAnsi="Calibri" w:cs="宋体"/>
          <w:kern w:val="0"/>
          <w:sz w:val="24"/>
          <w:lang w:val="zh-CN"/>
        </w:rPr>
        <w:t>投标人</w:t>
      </w:r>
      <w:r>
        <w:rPr>
          <w:rFonts w:hint="eastAsia" w:ascii="宋体" w:hAnsi="Calibri" w:cs="宋体"/>
          <w:kern w:val="0"/>
          <w:sz w:val="24"/>
          <w:lang w:val="zh-CN"/>
        </w:rPr>
        <w:t>，并协调双方签订采购合同，或重新组织采购活动。</w:t>
      </w:r>
    </w:p>
    <w:p w14:paraId="4775526D">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22.4</w:t>
      </w:r>
      <w:r>
        <w:rPr>
          <w:rFonts w:hint="eastAsia" w:ascii="宋体" w:hAnsi="Calibri" w:cs="宋体"/>
          <w:kern w:val="0"/>
          <w:sz w:val="24"/>
          <w:lang w:val="zh-CN"/>
        </w:rPr>
        <w:t>采购人不得向成交</w:t>
      </w:r>
      <w:r>
        <w:rPr>
          <w:rFonts w:hint="eastAsia" w:hAnsi="Calibri" w:cs="宋体"/>
          <w:kern w:val="0"/>
          <w:sz w:val="24"/>
          <w:lang w:val="zh-CN"/>
        </w:rPr>
        <w:t>投标人</w:t>
      </w:r>
      <w:r>
        <w:rPr>
          <w:rFonts w:hint="eastAsia" w:ascii="宋体" w:hAnsi="Calibri" w:cs="宋体"/>
          <w:kern w:val="0"/>
          <w:sz w:val="24"/>
          <w:lang w:val="zh-CN"/>
        </w:rPr>
        <w:t>提出任何不合理的要求作为订立合同的条件，采购人和成交</w:t>
      </w:r>
      <w:r>
        <w:rPr>
          <w:rFonts w:hint="eastAsia" w:hAnsi="Calibri" w:cs="宋体"/>
          <w:kern w:val="0"/>
          <w:sz w:val="24"/>
          <w:lang w:val="zh-CN"/>
        </w:rPr>
        <w:t>投标人</w:t>
      </w:r>
      <w:r>
        <w:rPr>
          <w:rFonts w:hint="eastAsia" w:ascii="宋体" w:hAnsi="Calibri" w:cs="宋体"/>
          <w:kern w:val="0"/>
          <w:sz w:val="24"/>
          <w:lang w:val="zh-CN"/>
        </w:rPr>
        <w:t>不得私下订立背离合同实质性内容的协议。</w:t>
      </w:r>
    </w:p>
    <w:p w14:paraId="42B489FE">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22.5</w:t>
      </w:r>
      <w:r>
        <w:rPr>
          <w:rFonts w:hint="eastAsia" w:ascii="宋体" w:hAnsi="Calibri" w:cs="宋体"/>
          <w:kern w:val="0"/>
          <w:sz w:val="24"/>
          <w:lang w:val="zh-CN"/>
        </w:rPr>
        <w:t>竞争性磋商文件、成交</w:t>
      </w:r>
      <w:r>
        <w:rPr>
          <w:rFonts w:hint="eastAsia" w:hAnsi="Calibri" w:cs="宋体"/>
          <w:kern w:val="0"/>
          <w:sz w:val="24"/>
          <w:lang w:val="zh-CN"/>
        </w:rPr>
        <w:t>投标人</w:t>
      </w:r>
      <w:r>
        <w:rPr>
          <w:rFonts w:hint="eastAsia" w:ascii="宋体" w:hAnsi="Calibri" w:cs="宋体"/>
          <w:kern w:val="0"/>
          <w:sz w:val="24"/>
          <w:lang w:val="zh-CN"/>
        </w:rPr>
        <w:t>的响应文件、《成交通知书》及其澄清、说明文件、承诺等，均为签订采购合同的依据，作为采购合同的组成部分。</w:t>
      </w:r>
    </w:p>
    <w:p w14:paraId="28F2D96E">
      <w:pPr>
        <w:autoSpaceDE w:val="0"/>
        <w:autoSpaceDN w:val="0"/>
        <w:adjustRightInd w:val="0"/>
        <w:spacing w:line="400" w:lineRule="exact"/>
        <w:ind w:firstLine="480" w:firstLineChars="200"/>
        <w:rPr>
          <w:rFonts w:hint="eastAsia"/>
          <w:sz w:val="32"/>
          <w:lang w:val="zh-CN"/>
        </w:rPr>
      </w:pPr>
      <w:r>
        <w:rPr>
          <w:rFonts w:ascii="Calibri" w:hAnsi="Calibri" w:cs="Calibri"/>
          <w:kern w:val="0"/>
          <w:sz w:val="24"/>
        </w:rPr>
        <w:t>22.6</w:t>
      </w:r>
      <w:r>
        <w:rPr>
          <w:rFonts w:hint="eastAsia" w:ascii="宋体" w:hAnsi="Calibri" w:cs="宋体"/>
          <w:kern w:val="0"/>
          <w:sz w:val="24"/>
          <w:lang w:val="zh-CN"/>
        </w:rPr>
        <w:t>采购合同签订之日起</w:t>
      </w:r>
      <w:r>
        <w:rPr>
          <w:rFonts w:ascii="Calibri" w:hAnsi="Calibri" w:cs="Calibri"/>
          <w:kern w:val="0"/>
          <w:sz w:val="24"/>
        </w:rPr>
        <w:t>2</w:t>
      </w:r>
      <w:r>
        <w:rPr>
          <w:rFonts w:hint="eastAsia" w:ascii="宋体" w:hAnsi="Calibri" w:cs="宋体"/>
          <w:kern w:val="0"/>
          <w:sz w:val="24"/>
          <w:lang w:val="zh-CN"/>
        </w:rPr>
        <w:t>个工作日内，由采购代理机构将采购合同在</w:t>
      </w:r>
      <w:r>
        <w:rPr>
          <w:rFonts w:hint="eastAsia" w:hAnsi="Calibri" w:cs="宋体"/>
          <w:kern w:val="0"/>
          <w:sz w:val="24"/>
          <w:lang w:val="zh-CN"/>
        </w:rPr>
        <w:t>青海省政府采购网</w:t>
      </w:r>
      <w:r>
        <w:rPr>
          <w:rFonts w:hint="eastAsia" w:ascii="宋体" w:hAnsi="Calibri" w:cs="宋体"/>
          <w:kern w:val="0"/>
          <w:sz w:val="24"/>
          <w:lang w:val="zh-CN"/>
        </w:rPr>
        <w:t>上公告，但采购合同中涉及国家秘密、商业秘密的内容除外。</w:t>
      </w:r>
    </w:p>
    <w:p w14:paraId="7C1E6429">
      <w:pPr>
        <w:pStyle w:val="28"/>
        <w:rPr>
          <w:sz w:val="32"/>
          <w:lang w:val="zh-CN"/>
        </w:rPr>
      </w:pPr>
      <w:bookmarkStart w:id="97" w:name="_Toc514844384"/>
      <w:bookmarkStart w:id="98" w:name="_Toc16011"/>
      <w:r>
        <w:rPr>
          <w:rFonts w:hint="eastAsia"/>
          <w:sz w:val="32"/>
          <w:lang w:val="zh-CN"/>
        </w:rPr>
        <w:t>八、竞争性磋商采购活动终止</w:t>
      </w:r>
      <w:bookmarkEnd w:id="97"/>
      <w:bookmarkEnd w:id="98"/>
    </w:p>
    <w:p w14:paraId="5F229CE8">
      <w:pPr>
        <w:pStyle w:val="28"/>
        <w:jc w:val="left"/>
        <w:rPr>
          <w:rFonts w:ascii="宋体" w:hAnsi="宋体"/>
          <w:sz w:val="28"/>
          <w:szCs w:val="28"/>
          <w:lang w:val="zh-CN"/>
        </w:rPr>
      </w:pPr>
      <w:bookmarkStart w:id="99" w:name="_Toc22811_WPSOffice_Level3"/>
      <w:bookmarkStart w:id="100" w:name="_Toc514844385"/>
      <w:bookmarkStart w:id="101" w:name="_Toc31345"/>
      <w:r>
        <w:rPr>
          <w:rFonts w:ascii="宋体" w:hAnsi="宋体"/>
          <w:sz w:val="28"/>
          <w:szCs w:val="28"/>
          <w:lang w:val="zh-CN"/>
        </w:rPr>
        <w:t xml:space="preserve">23. </w:t>
      </w:r>
      <w:r>
        <w:rPr>
          <w:rFonts w:hint="eastAsia" w:ascii="宋体" w:hAnsi="宋体"/>
          <w:sz w:val="28"/>
          <w:szCs w:val="28"/>
          <w:lang w:val="zh-CN"/>
        </w:rPr>
        <w:t>终止情形</w:t>
      </w:r>
      <w:bookmarkEnd w:id="99"/>
      <w:bookmarkEnd w:id="100"/>
      <w:bookmarkEnd w:id="101"/>
    </w:p>
    <w:p w14:paraId="2E9DD7D7">
      <w:pPr>
        <w:spacing w:line="360" w:lineRule="auto"/>
        <w:ind w:firstLine="424" w:firstLineChars="177"/>
        <w:jc w:val="left"/>
        <w:rPr>
          <w:rFonts w:ascii="宋体" w:hAnsi="宋体" w:cs="宋体"/>
          <w:sz w:val="24"/>
        </w:rPr>
      </w:pPr>
      <w:r>
        <w:rPr>
          <w:rFonts w:ascii="Calibri" w:hAnsi="Calibri" w:cs="Calibri"/>
          <w:kern w:val="0"/>
          <w:sz w:val="24"/>
        </w:rPr>
        <w:t>23.1</w:t>
      </w:r>
      <w:r>
        <w:rPr>
          <w:rFonts w:hint="eastAsia" w:ascii="宋体" w:hAnsi="宋体" w:cs="宋体"/>
          <w:sz w:val="24"/>
        </w:rPr>
        <w:t>出现下列情形之一的，采购代理机构应当终止竞争性磋商采购活动，发布项目终止公告并说明原因，重新开展采购活动：</w:t>
      </w:r>
    </w:p>
    <w:p w14:paraId="57C6D38C">
      <w:pPr>
        <w:spacing w:line="360" w:lineRule="auto"/>
        <w:ind w:firstLine="424" w:firstLineChars="177"/>
        <w:jc w:val="left"/>
        <w:rPr>
          <w:rFonts w:ascii="宋体" w:hAnsi="宋体" w:cs="宋体"/>
          <w:sz w:val="24"/>
        </w:rPr>
      </w:pPr>
      <w:r>
        <w:rPr>
          <w:rFonts w:hint="eastAsia" w:ascii="宋体" w:hAnsi="宋体" w:cs="宋体"/>
          <w:sz w:val="24"/>
        </w:rPr>
        <w:t>（1）因情况变化，不再符合规定的竞争性磋商采购方式适用情形的；</w:t>
      </w:r>
    </w:p>
    <w:p w14:paraId="2D6C8C09">
      <w:pPr>
        <w:spacing w:line="360" w:lineRule="auto"/>
        <w:ind w:firstLine="424" w:firstLineChars="177"/>
        <w:jc w:val="left"/>
        <w:rPr>
          <w:rFonts w:ascii="宋体" w:hAnsi="宋体" w:cs="宋体"/>
          <w:sz w:val="24"/>
        </w:rPr>
      </w:pPr>
      <w:r>
        <w:rPr>
          <w:rFonts w:hint="eastAsia" w:ascii="宋体" w:hAnsi="宋体" w:cs="宋体"/>
          <w:sz w:val="24"/>
        </w:rPr>
        <w:t>（2）出现影响采购公正的违法、违规行为的；</w:t>
      </w:r>
    </w:p>
    <w:p w14:paraId="2DDD7795">
      <w:pPr>
        <w:spacing w:line="360" w:lineRule="auto"/>
        <w:ind w:firstLine="424" w:firstLineChars="177"/>
        <w:jc w:val="left"/>
        <w:rPr>
          <w:rFonts w:ascii="宋体" w:hAnsi="宋体" w:cs="宋体"/>
          <w:sz w:val="24"/>
        </w:rPr>
      </w:pPr>
      <w:r>
        <w:rPr>
          <w:rFonts w:hint="eastAsia" w:ascii="宋体" w:hAnsi="宋体" w:cs="宋体"/>
          <w:sz w:val="24"/>
        </w:rPr>
        <w:t>（3）除《政府采购竞争性磋商采购方式管理暂行办法》第二十一条第三款规定的情形外，在采购过程中符合要求的</w:t>
      </w:r>
      <w:r>
        <w:rPr>
          <w:rFonts w:hint="eastAsia" w:cs="宋体"/>
          <w:sz w:val="24"/>
          <w:lang w:eastAsia="zh-CN"/>
        </w:rPr>
        <w:t>投标人</w:t>
      </w:r>
      <w:r>
        <w:rPr>
          <w:rFonts w:hint="eastAsia" w:ascii="宋体" w:hAnsi="宋体" w:cs="宋体"/>
          <w:sz w:val="24"/>
        </w:rPr>
        <w:t>或者报价未超过采购预算的</w:t>
      </w:r>
      <w:r>
        <w:rPr>
          <w:rFonts w:hint="eastAsia" w:cs="宋体"/>
          <w:sz w:val="24"/>
          <w:lang w:eastAsia="zh-CN"/>
        </w:rPr>
        <w:t>投标人</w:t>
      </w:r>
      <w:r>
        <w:rPr>
          <w:rFonts w:hint="eastAsia" w:ascii="宋体" w:hAnsi="宋体" w:cs="宋体"/>
          <w:sz w:val="24"/>
        </w:rPr>
        <w:t>不足3家的。</w:t>
      </w:r>
    </w:p>
    <w:p w14:paraId="585787BC">
      <w:pPr>
        <w:spacing w:line="360" w:lineRule="auto"/>
        <w:ind w:firstLine="424" w:firstLineChars="177"/>
        <w:rPr>
          <w:rFonts w:hint="eastAsia"/>
          <w:sz w:val="32"/>
        </w:rPr>
      </w:pPr>
      <w:r>
        <w:rPr>
          <w:rFonts w:hint="eastAsia" w:ascii="宋体" w:hAnsi="宋体" w:cs="宋体"/>
          <w:sz w:val="24"/>
        </w:rPr>
        <w:t>23.2终止磋商活动后，由采购代理机构发布终止公告并说明原因。</w:t>
      </w:r>
      <w:r>
        <w:rPr>
          <w:rFonts w:hint="eastAsia"/>
          <w:sz w:val="32"/>
        </w:rPr>
        <w:t xml:space="preserve"> </w:t>
      </w:r>
    </w:p>
    <w:p w14:paraId="1521FC2B">
      <w:pPr>
        <w:pStyle w:val="28"/>
        <w:rPr>
          <w:sz w:val="32"/>
          <w:lang w:val="zh-CN"/>
        </w:rPr>
      </w:pPr>
      <w:bookmarkStart w:id="102" w:name="_Toc514844386"/>
      <w:bookmarkStart w:id="103" w:name="_Toc21791"/>
      <w:r>
        <w:rPr>
          <w:rFonts w:hint="eastAsia"/>
          <w:sz w:val="32"/>
          <w:lang w:val="zh-CN"/>
        </w:rPr>
        <w:t>九、处罚</w:t>
      </w:r>
      <w:bookmarkEnd w:id="102"/>
      <w:bookmarkEnd w:id="103"/>
    </w:p>
    <w:p w14:paraId="0F09E0FE">
      <w:pPr>
        <w:pStyle w:val="28"/>
        <w:jc w:val="left"/>
        <w:rPr>
          <w:rFonts w:ascii="宋体" w:hAnsi="宋体"/>
          <w:sz w:val="28"/>
          <w:szCs w:val="28"/>
          <w:lang w:val="zh-CN"/>
        </w:rPr>
      </w:pPr>
      <w:bookmarkStart w:id="104" w:name="_Toc514844387"/>
      <w:bookmarkStart w:id="105" w:name="_Toc14447_WPSOffice_Level3"/>
      <w:bookmarkStart w:id="106" w:name="_Toc7778"/>
      <w:bookmarkStart w:id="107" w:name="_Toc26024"/>
      <w:r>
        <w:rPr>
          <w:rFonts w:ascii="宋体" w:hAnsi="宋体"/>
          <w:sz w:val="28"/>
          <w:szCs w:val="28"/>
          <w:lang w:val="zh-CN"/>
        </w:rPr>
        <w:t>24.</w:t>
      </w:r>
      <w:r>
        <w:rPr>
          <w:rFonts w:hint="eastAsia" w:ascii="宋体" w:hAnsi="宋体"/>
          <w:sz w:val="28"/>
          <w:szCs w:val="28"/>
          <w:lang w:val="zh-CN"/>
        </w:rPr>
        <w:t>处罚情形</w:t>
      </w:r>
      <w:bookmarkEnd w:id="104"/>
      <w:bookmarkEnd w:id="105"/>
      <w:bookmarkEnd w:id="106"/>
      <w:bookmarkEnd w:id="107"/>
    </w:p>
    <w:p w14:paraId="61FDC7F3">
      <w:pPr>
        <w:autoSpaceDE w:val="0"/>
        <w:autoSpaceDN w:val="0"/>
        <w:adjustRightInd w:val="0"/>
        <w:spacing w:line="400" w:lineRule="exact"/>
        <w:ind w:firstLine="480" w:firstLineChars="200"/>
        <w:rPr>
          <w:rFonts w:ascii="Calibri" w:hAnsi="Calibri" w:cs="Calibri"/>
          <w:kern w:val="0"/>
          <w:sz w:val="24"/>
        </w:rPr>
      </w:pPr>
      <w:r>
        <w:rPr>
          <w:rFonts w:hint="eastAsia" w:ascii="宋体" w:hAnsi="Cambria" w:cs="宋体"/>
          <w:kern w:val="0"/>
          <w:sz w:val="24"/>
          <w:lang w:val="zh-CN"/>
        </w:rPr>
        <w:t>成交</w:t>
      </w:r>
      <w:r>
        <w:rPr>
          <w:rFonts w:hint="eastAsia" w:hAnsi="Cambria" w:cs="宋体"/>
          <w:kern w:val="0"/>
          <w:sz w:val="24"/>
          <w:lang w:val="zh-CN"/>
        </w:rPr>
        <w:t>投标人</w:t>
      </w:r>
      <w:r>
        <w:rPr>
          <w:rFonts w:hint="eastAsia" w:ascii="宋体" w:hAnsi="Cambria" w:cs="宋体"/>
          <w:kern w:val="0"/>
          <w:sz w:val="24"/>
          <w:lang w:val="zh-CN"/>
        </w:rPr>
        <w:t>有下列情形之一的，成交无效，磋商保证金、履约保证金不予退还。情节严重的，报同级财政部门依法进行处理：</w:t>
      </w:r>
    </w:p>
    <w:p w14:paraId="4D6D59B5">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w:t>
      </w:r>
      <w:r>
        <w:rPr>
          <w:rFonts w:hint="eastAsia" w:ascii="Calibri" w:hAnsi="Calibri" w:cs="Calibri"/>
          <w:kern w:val="0"/>
          <w:sz w:val="24"/>
        </w:rPr>
        <w:t>1</w:t>
      </w:r>
      <w:r>
        <w:rPr>
          <w:rFonts w:hint="eastAsia" w:ascii="宋体" w:hAnsi="Calibri" w:cs="宋体"/>
          <w:kern w:val="0"/>
          <w:sz w:val="24"/>
          <w:lang w:val="zh-CN"/>
        </w:rPr>
        <w:t>提供虚假材料谋取成交结果的。</w:t>
      </w:r>
    </w:p>
    <w:p w14:paraId="41DAF811">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w:t>
      </w:r>
      <w:r>
        <w:rPr>
          <w:rFonts w:hint="eastAsia" w:ascii="Calibri" w:hAnsi="Calibri" w:cs="Calibri"/>
          <w:kern w:val="0"/>
          <w:sz w:val="24"/>
        </w:rPr>
        <w:t>2</w:t>
      </w:r>
      <w:r>
        <w:rPr>
          <w:rFonts w:hint="eastAsia" w:ascii="宋体" w:hAnsi="Calibri" w:cs="宋体"/>
          <w:kern w:val="0"/>
          <w:sz w:val="24"/>
          <w:lang w:val="zh-CN"/>
        </w:rPr>
        <w:t>采取不正当手段诋毁、排挤其他</w:t>
      </w:r>
      <w:r>
        <w:rPr>
          <w:rFonts w:hint="eastAsia" w:hAnsi="Calibri" w:cs="宋体"/>
          <w:kern w:val="0"/>
          <w:sz w:val="24"/>
          <w:lang w:val="zh-CN"/>
        </w:rPr>
        <w:t>投标人</w:t>
      </w:r>
      <w:r>
        <w:rPr>
          <w:rFonts w:hint="eastAsia" w:ascii="宋体" w:hAnsi="Calibri" w:cs="宋体"/>
          <w:kern w:val="0"/>
          <w:sz w:val="24"/>
          <w:lang w:val="zh-CN"/>
        </w:rPr>
        <w:t>的。</w:t>
      </w:r>
    </w:p>
    <w:p w14:paraId="708D8F9F">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w:t>
      </w:r>
      <w:r>
        <w:rPr>
          <w:rFonts w:hint="eastAsia" w:ascii="Calibri" w:hAnsi="Calibri" w:cs="Calibri"/>
          <w:kern w:val="0"/>
          <w:sz w:val="24"/>
        </w:rPr>
        <w:t>3</w:t>
      </w:r>
      <w:r>
        <w:rPr>
          <w:rFonts w:hint="eastAsia" w:ascii="宋体" w:hAnsi="Calibri" w:cs="宋体"/>
          <w:kern w:val="0"/>
          <w:sz w:val="24"/>
          <w:lang w:val="zh-CN"/>
        </w:rPr>
        <w:t>有恶意串通等不正当竞争行为的。</w:t>
      </w:r>
    </w:p>
    <w:p w14:paraId="59CDDC61">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w:t>
      </w:r>
      <w:r>
        <w:rPr>
          <w:rFonts w:hint="eastAsia" w:ascii="Calibri" w:hAnsi="Calibri" w:cs="Calibri"/>
          <w:kern w:val="0"/>
          <w:sz w:val="24"/>
        </w:rPr>
        <w:t>4</w:t>
      </w:r>
      <w:r>
        <w:rPr>
          <w:rFonts w:hint="eastAsia" w:ascii="宋体" w:hAnsi="Calibri" w:cs="宋体"/>
          <w:kern w:val="0"/>
          <w:sz w:val="24"/>
          <w:lang w:val="zh-CN"/>
        </w:rPr>
        <w:t>成交后无正当理由拒不与采购人签订采购合同的。</w:t>
      </w:r>
    </w:p>
    <w:p w14:paraId="5323A4A0">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w:t>
      </w:r>
      <w:r>
        <w:rPr>
          <w:rFonts w:hint="eastAsia" w:ascii="Calibri" w:hAnsi="Calibri" w:cs="Calibri"/>
          <w:kern w:val="0"/>
          <w:sz w:val="24"/>
        </w:rPr>
        <w:t>5</w:t>
      </w:r>
      <w:r>
        <w:rPr>
          <w:rFonts w:hint="eastAsia" w:ascii="宋体" w:hAnsi="Calibri" w:cs="宋体"/>
          <w:kern w:val="0"/>
          <w:sz w:val="24"/>
          <w:lang w:val="zh-CN"/>
        </w:rPr>
        <w:t>未按照采购、响应文件确定的事项签订采购合同的。</w:t>
      </w:r>
    </w:p>
    <w:p w14:paraId="28FD8B65">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w:t>
      </w:r>
      <w:r>
        <w:rPr>
          <w:rFonts w:hint="eastAsia" w:ascii="Calibri" w:hAnsi="Calibri" w:cs="Calibri"/>
          <w:kern w:val="0"/>
          <w:sz w:val="24"/>
        </w:rPr>
        <w:t>6</w:t>
      </w:r>
      <w:r>
        <w:rPr>
          <w:rFonts w:hint="eastAsia" w:ascii="宋体" w:hAnsi="Calibri" w:cs="宋体"/>
          <w:kern w:val="0"/>
          <w:sz w:val="24"/>
          <w:lang w:val="zh-CN"/>
        </w:rPr>
        <w:t>将采购合同转包的。</w:t>
      </w:r>
    </w:p>
    <w:p w14:paraId="5D43C304">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w:t>
      </w:r>
      <w:r>
        <w:rPr>
          <w:rFonts w:hint="eastAsia" w:ascii="Calibri" w:hAnsi="Calibri" w:cs="Calibri"/>
          <w:kern w:val="0"/>
          <w:sz w:val="24"/>
        </w:rPr>
        <w:t>7</w:t>
      </w:r>
      <w:r>
        <w:rPr>
          <w:rFonts w:hint="eastAsia" w:ascii="宋体" w:hAnsi="Calibri" w:cs="宋体"/>
          <w:kern w:val="0"/>
          <w:sz w:val="24"/>
          <w:lang w:val="zh-CN"/>
        </w:rPr>
        <w:t>提供假冒伪劣产品的。</w:t>
      </w:r>
    </w:p>
    <w:p w14:paraId="6C9E284F">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w:t>
      </w:r>
      <w:r>
        <w:rPr>
          <w:rFonts w:hint="eastAsia" w:ascii="Calibri" w:hAnsi="Calibri" w:cs="Calibri"/>
          <w:kern w:val="0"/>
          <w:sz w:val="24"/>
        </w:rPr>
        <w:t>8</w:t>
      </w:r>
      <w:r>
        <w:rPr>
          <w:rFonts w:hint="eastAsia" w:ascii="宋体" w:hAnsi="Calibri" w:cs="宋体"/>
          <w:kern w:val="0"/>
          <w:sz w:val="24"/>
          <w:lang w:val="zh-CN"/>
        </w:rPr>
        <w:t>擅自变更、中止或者终止政府采购合同的。</w:t>
      </w:r>
    </w:p>
    <w:p w14:paraId="0584498C">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w:t>
      </w:r>
      <w:r>
        <w:rPr>
          <w:rFonts w:hint="eastAsia" w:ascii="Calibri" w:hAnsi="Calibri" w:cs="Calibri"/>
          <w:kern w:val="0"/>
          <w:sz w:val="24"/>
        </w:rPr>
        <w:t>9</w:t>
      </w:r>
      <w:r>
        <w:rPr>
          <w:rFonts w:hint="eastAsia" w:ascii="宋体" w:hAnsi="Calibri" w:cs="宋体"/>
          <w:kern w:val="0"/>
          <w:sz w:val="24"/>
          <w:lang w:val="zh-CN"/>
        </w:rPr>
        <w:t>成交</w:t>
      </w:r>
      <w:r>
        <w:rPr>
          <w:rFonts w:hint="eastAsia" w:hAnsi="Calibri" w:cs="宋体"/>
          <w:kern w:val="0"/>
          <w:sz w:val="24"/>
          <w:lang w:val="zh-CN"/>
        </w:rPr>
        <w:t>投标人</w:t>
      </w:r>
      <w:r>
        <w:rPr>
          <w:rFonts w:hint="eastAsia" w:ascii="宋体" w:hAnsi="Calibri" w:cs="宋体"/>
          <w:kern w:val="0"/>
          <w:sz w:val="24"/>
          <w:lang w:val="zh-CN"/>
        </w:rPr>
        <w:t>签订合同后，不能履约或无故拖延履约期的。</w:t>
      </w:r>
    </w:p>
    <w:p w14:paraId="72FF496F">
      <w:pPr>
        <w:autoSpaceDE w:val="0"/>
        <w:autoSpaceDN w:val="0"/>
        <w:adjustRightInd w:val="0"/>
        <w:spacing w:line="400" w:lineRule="exact"/>
        <w:ind w:firstLine="480" w:firstLineChars="200"/>
        <w:rPr>
          <w:rFonts w:hint="eastAsia" w:ascii="宋体" w:hAnsi="Calibri" w:cs="宋体"/>
          <w:kern w:val="0"/>
          <w:sz w:val="24"/>
          <w:lang w:val="zh-CN"/>
        </w:rPr>
      </w:pPr>
      <w:r>
        <w:rPr>
          <w:rFonts w:ascii="Calibri" w:hAnsi="Calibri" w:cs="Calibri"/>
          <w:kern w:val="0"/>
          <w:sz w:val="24"/>
        </w:rPr>
        <w:t>24.1</w:t>
      </w:r>
      <w:r>
        <w:rPr>
          <w:rFonts w:hint="eastAsia" w:ascii="Calibri" w:hAnsi="Calibri" w:cs="Calibri"/>
          <w:kern w:val="0"/>
          <w:sz w:val="24"/>
        </w:rPr>
        <w:t>0</w:t>
      </w:r>
      <w:r>
        <w:rPr>
          <w:rFonts w:hint="eastAsia" w:ascii="宋体" w:hAnsi="Calibri" w:cs="宋体"/>
          <w:kern w:val="0"/>
          <w:sz w:val="24"/>
          <w:lang w:val="zh-CN"/>
        </w:rPr>
        <w:t>法律、法规规定的其他情形。</w:t>
      </w:r>
    </w:p>
    <w:p w14:paraId="66716C5C">
      <w:pPr>
        <w:pStyle w:val="28"/>
        <w:numPr>
          <w:ilvl w:val="0"/>
          <w:numId w:val="0"/>
        </w:numPr>
        <w:ind w:right="0" w:rightChars="0"/>
        <w:jc w:val="center"/>
        <w:rPr>
          <w:rFonts w:hint="eastAsia"/>
          <w:sz w:val="32"/>
          <w:lang w:val="zh-CN"/>
        </w:rPr>
      </w:pPr>
      <w:bookmarkStart w:id="108" w:name="_Toc514844388"/>
      <w:bookmarkStart w:id="109" w:name="_Toc12100"/>
      <w:r>
        <w:rPr>
          <w:rFonts w:hint="eastAsia"/>
          <w:sz w:val="32"/>
          <w:lang w:val="zh-CN"/>
        </w:rPr>
        <w:t>十、采购代理服务收费标准</w:t>
      </w:r>
      <w:bookmarkEnd w:id="108"/>
      <w:bookmarkEnd w:id="109"/>
    </w:p>
    <w:tbl>
      <w:tblPr>
        <w:tblStyle w:val="31"/>
        <w:tblW w:w="8925" w:type="dxa"/>
        <w:jc w:val="center"/>
        <w:tblLayout w:type="fixed"/>
        <w:tblCellMar>
          <w:top w:w="0" w:type="dxa"/>
          <w:left w:w="108" w:type="dxa"/>
          <w:bottom w:w="0" w:type="dxa"/>
          <w:right w:w="108" w:type="dxa"/>
        </w:tblCellMar>
      </w:tblPr>
      <w:tblGrid>
        <w:gridCol w:w="4948"/>
        <w:gridCol w:w="3977"/>
      </w:tblGrid>
      <w:tr w14:paraId="1D704F53">
        <w:tblPrEx>
          <w:tblCellMar>
            <w:top w:w="0" w:type="dxa"/>
            <w:left w:w="108" w:type="dxa"/>
            <w:bottom w:w="0" w:type="dxa"/>
            <w:right w:w="108" w:type="dxa"/>
          </w:tblCellMar>
        </w:tblPrEx>
        <w:trPr>
          <w:trHeight w:val="62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C5C4904">
            <w:pPr>
              <w:autoSpaceDE w:val="0"/>
              <w:autoSpaceDN w:val="0"/>
              <w:adjustRightInd w:val="0"/>
              <w:spacing w:line="400" w:lineRule="exact"/>
              <w:ind w:firstLine="723" w:firstLineChars="300"/>
              <w:rPr>
                <w:rFonts w:ascii="Calibri" w:hAnsi="Calibri" w:cs="Calibri"/>
                <w:b/>
                <w:bCs/>
                <w:kern w:val="0"/>
                <w:sz w:val="24"/>
              </w:rPr>
            </w:pPr>
            <w:r>
              <w:rPr>
                <w:rFonts w:hint="eastAsia" w:ascii="宋体" w:hAnsi="Cambria" w:cs="宋体"/>
                <w:b/>
                <w:bCs/>
                <w:kern w:val="0"/>
                <w:sz w:val="24"/>
                <w:lang w:val="zh-CN"/>
              </w:rPr>
              <w:t>服务</w:t>
            </w:r>
            <w:r>
              <w:rPr>
                <w:rFonts w:hint="eastAsia" w:ascii="宋体" w:hAnsi="Calibri" w:cs="宋体"/>
                <w:b/>
                <w:bCs/>
                <w:kern w:val="0"/>
                <w:sz w:val="24"/>
                <w:lang w:val="zh-CN"/>
              </w:rPr>
              <w:t>类型、费率成交金额（万元）</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D534602">
            <w:pPr>
              <w:autoSpaceDE w:val="0"/>
              <w:autoSpaceDN w:val="0"/>
              <w:adjustRightInd w:val="0"/>
              <w:spacing w:line="400" w:lineRule="exact"/>
              <w:jc w:val="center"/>
              <w:rPr>
                <w:rFonts w:ascii="宋体" w:hAnsi="Calibri" w:cs="宋体"/>
                <w:b/>
                <w:bCs/>
                <w:kern w:val="0"/>
                <w:sz w:val="22"/>
                <w:szCs w:val="22"/>
                <w:lang w:val="zh-CN"/>
              </w:rPr>
            </w:pPr>
            <w:r>
              <w:rPr>
                <w:rFonts w:hint="eastAsia" w:ascii="宋体" w:hAnsi="Calibri" w:cs="宋体"/>
                <w:b/>
                <w:bCs/>
                <w:kern w:val="0"/>
                <w:sz w:val="24"/>
                <w:lang w:val="zh-CN"/>
              </w:rPr>
              <w:t>工程招标</w:t>
            </w:r>
          </w:p>
        </w:tc>
      </w:tr>
      <w:tr w14:paraId="5310C592">
        <w:tblPrEx>
          <w:tblCellMar>
            <w:top w:w="0" w:type="dxa"/>
            <w:left w:w="108" w:type="dxa"/>
            <w:bottom w:w="0" w:type="dxa"/>
            <w:right w:w="108" w:type="dxa"/>
          </w:tblCellMar>
        </w:tblPrEx>
        <w:trPr>
          <w:trHeight w:val="62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C7E99F1">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100</w:t>
            </w:r>
            <w:r>
              <w:rPr>
                <w:rFonts w:hint="eastAsia" w:ascii="宋体" w:hAnsi="Calibri" w:cs="宋体"/>
                <w:kern w:val="0"/>
                <w:sz w:val="24"/>
                <w:lang w:val="zh-CN"/>
              </w:rPr>
              <w:t>以下</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71103E6">
            <w:pPr>
              <w:autoSpaceDE w:val="0"/>
              <w:autoSpaceDN w:val="0"/>
              <w:adjustRightInd w:val="0"/>
              <w:spacing w:line="400" w:lineRule="exact"/>
              <w:jc w:val="center"/>
              <w:rPr>
                <w:rFonts w:ascii="宋体" w:hAnsi="Calibri" w:cs="宋体"/>
                <w:kern w:val="0"/>
                <w:sz w:val="22"/>
                <w:szCs w:val="22"/>
                <w:lang w:val="zh-CN"/>
              </w:rPr>
            </w:pPr>
            <w:r>
              <w:rPr>
                <w:rFonts w:hint="eastAsia" w:ascii="Calibri" w:hAnsi="Calibri" w:cs="Calibri"/>
                <w:kern w:val="0"/>
                <w:sz w:val="24"/>
              </w:rPr>
              <w:t>1</w:t>
            </w:r>
            <w:r>
              <w:rPr>
                <w:rFonts w:ascii="Calibri" w:hAnsi="Calibri" w:cs="Calibri"/>
                <w:kern w:val="0"/>
                <w:sz w:val="24"/>
              </w:rPr>
              <w:t>%</w:t>
            </w:r>
          </w:p>
        </w:tc>
      </w:tr>
      <w:tr w14:paraId="5BC042FF">
        <w:tblPrEx>
          <w:tblCellMar>
            <w:top w:w="0" w:type="dxa"/>
            <w:left w:w="108" w:type="dxa"/>
            <w:bottom w:w="0" w:type="dxa"/>
            <w:right w:w="108" w:type="dxa"/>
          </w:tblCellMar>
        </w:tblPrEx>
        <w:trPr>
          <w:trHeight w:val="62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C81FD92">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100</w:t>
            </w:r>
            <w:r>
              <w:rPr>
                <w:rFonts w:ascii="宋体" w:hAnsi="Calibri" w:cs="宋体"/>
                <w:kern w:val="0"/>
                <w:sz w:val="24"/>
                <w:lang w:val="zh-CN"/>
              </w:rPr>
              <w:t>—</w:t>
            </w:r>
            <w:r>
              <w:rPr>
                <w:rFonts w:ascii="Calibri" w:hAnsi="Calibri" w:cs="Calibri"/>
                <w:kern w:val="0"/>
                <w:sz w:val="24"/>
              </w:rPr>
              <w:t>500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B9310B7">
            <w:pPr>
              <w:autoSpaceDE w:val="0"/>
              <w:autoSpaceDN w:val="0"/>
              <w:adjustRightInd w:val="0"/>
              <w:spacing w:line="400" w:lineRule="exact"/>
              <w:jc w:val="center"/>
              <w:rPr>
                <w:rFonts w:ascii="宋体" w:hAnsi="Calibri" w:cs="宋体"/>
                <w:kern w:val="0"/>
                <w:sz w:val="22"/>
                <w:szCs w:val="22"/>
                <w:lang w:val="zh-CN"/>
              </w:rPr>
            </w:pPr>
            <w:r>
              <w:rPr>
                <w:rFonts w:hint="eastAsia" w:ascii="Calibri" w:hAnsi="Calibri" w:cs="Calibri"/>
                <w:kern w:val="0"/>
                <w:sz w:val="24"/>
              </w:rPr>
              <w:t>0.7</w:t>
            </w:r>
            <w:r>
              <w:rPr>
                <w:rFonts w:ascii="Calibri" w:hAnsi="Calibri" w:cs="Calibri"/>
                <w:kern w:val="0"/>
                <w:sz w:val="24"/>
              </w:rPr>
              <w:t>%</w:t>
            </w:r>
          </w:p>
        </w:tc>
      </w:tr>
      <w:tr w14:paraId="018269E0">
        <w:tblPrEx>
          <w:tblCellMar>
            <w:top w:w="0" w:type="dxa"/>
            <w:left w:w="108" w:type="dxa"/>
            <w:bottom w:w="0" w:type="dxa"/>
            <w:right w:w="108" w:type="dxa"/>
          </w:tblCellMar>
        </w:tblPrEx>
        <w:trPr>
          <w:trHeight w:val="62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7CFE151">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500</w:t>
            </w:r>
            <w:r>
              <w:rPr>
                <w:rFonts w:ascii="宋体" w:hAnsi="Calibri" w:cs="宋体"/>
                <w:kern w:val="0"/>
                <w:sz w:val="24"/>
                <w:lang w:val="zh-CN"/>
              </w:rPr>
              <w:t>—</w:t>
            </w:r>
            <w:r>
              <w:rPr>
                <w:rFonts w:ascii="Calibri" w:hAnsi="Calibri" w:cs="Calibri"/>
                <w:kern w:val="0"/>
                <w:sz w:val="24"/>
              </w:rPr>
              <w:t>1000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D070707">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0.</w:t>
            </w:r>
            <w:r>
              <w:rPr>
                <w:rFonts w:hint="eastAsia" w:ascii="Calibri" w:hAnsi="Calibri" w:cs="Calibri"/>
                <w:kern w:val="0"/>
                <w:sz w:val="24"/>
              </w:rPr>
              <w:t>55</w:t>
            </w:r>
            <w:r>
              <w:rPr>
                <w:rFonts w:ascii="Calibri" w:hAnsi="Calibri" w:cs="Calibri"/>
                <w:kern w:val="0"/>
                <w:sz w:val="24"/>
              </w:rPr>
              <w:t>%</w:t>
            </w:r>
          </w:p>
        </w:tc>
      </w:tr>
      <w:tr w14:paraId="7A75CA28">
        <w:tblPrEx>
          <w:tblCellMar>
            <w:top w:w="0" w:type="dxa"/>
            <w:left w:w="108" w:type="dxa"/>
            <w:bottom w:w="0" w:type="dxa"/>
            <w:right w:w="108" w:type="dxa"/>
          </w:tblCellMar>
        </w:tblPrEx>
        <w:trPr>
          <w:trHeight w:val="62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6129A9C">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1000</w:t>
            </w:r>
            <w:r>
              <w:rPr>
                <w:rFonts w:ascii="宋体" w:hAnsi="Calibri" w:cs="宋体"/>
                <w:kern w:val="0"/>
                <w:sz w:val="24"/>
                <w:lang w:val="zh-CN"/>
              </w:rPr>
              <w:t>—</w:t>
            </w:r>
            <w:r>
              <w:rPr>
                <w:rFonts w:ascii="Calibri" w:hAnsi="Calibri" w:cs="Calibri"/>
                <w:kern w:val="0"/>
                <w:sz w:val="24"/>
              </w:rPr>
              <w:t>5000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3F9BF22">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0.</w:t>
            </w:r>
            <w:r>
              <w:rPr>
                <w:rFonts w:hint="eastAsia" w:ascii="Calibri" w:hAnsi="Calibri" w:cs="Calibri"/>
                <w:kern w:val="0"/>
                <w:sz w:val="24"/>
              </w:rPr>
              <w:t>3</w:t>
            </w:r>
            <w:r>
              <w:rPr>
                <w:rFonts w:ascii="Calibri" w:hAnsi="Calibri" w:cs="Calibri"/>
                <w:kern w:val="0"/>
                <w:sz w:val="24"/>
              </w:rPr>
              <w:t>5%</w:t>
            </w:r>
          </w:p>
        </w:tc>
      </w:tr>
      <w:tr w14:paraId="4D643A8E">
        <w:tblPrEx>
          <w:tblCellMar>
            <w:top w:w="0" w:type="dxa"/>
            <w:left w:w="108" w:type="dxa"/>
            <w:bottom w:w="0" w:type="dxa"/>
            <w:right w:w="108" w:type="dxa"/>
          </w:tblCellMar>
        </w:tblPrEx>
        <w:trPr>
          <w:trHeight w:val="62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7B1A6EB">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5000</w:t>
            </w:r>
            <w:r>
              <w:rPr>
                <w:rFonts w:ascii="宋体" w:hAnsi="Calibri" w:cs="宋体"/>
                <w:kern w:val="0"/>
                <w:sz w:val="24"/>
                <w:lang w:val="zh-CN"/>
              </w:rPr>
              <w:t>—</w:t>
            </w:r>
            <w:r>
              <w:rPr>
                <w:rFonts w:ascii="Calibri" w:hAnsi="Calibri" w:cs="Calibri"/>
                <w:kern w:val="0"/>
                <w:sz w:val="24"/>
              </w:rPr>
              <w:t>10000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6D58CDD">
            <w:pPr>
              <w:autoSpaceDE w:val="0"/>
              <w:autoSpaceDN w:val="0"/>
              <w:adjustRightInd w:val="0"/>
              <w:spacing w:line="400" w:lineRule="exact"/>
              <w:jc w:val="center"/>
              <w:rPr>
                <w:rFonts w:ascii="宋体" w:hAnsi="Calibri" w:cs="宋体"/>
                <w:kern w:val="0"/>
                <w:sz w:val="22"/>
                <w:szCs w:val="22"/>
                <w:lang w:val="zh-CN"/>
              </w:rPr>
            </w:pPr>
            <w:r>
              <w:rPr>
                <w:rFonts w:hint="eastAsia" w:ascii="Calibri" w:hAnsi="Calibri" w:cs="Calibri"/>
                <w:kern w:val="0"/>
                <w:sz w:val="24"/>
              </w:rPr>
              <w:t>0.2</w:t>
            </w:r>
            <w:r>
              <w:rPr>
                <w:rFonts w:ascii="Calibri" w:hAnsi="Calibri" w:cs="Calibri"/>
                <w:kern w:val="0"/>
                <w:sz w:val="24"/>
              </w:rPr>
              <w:t>%</w:t>
            </w:r>
          </w:p>
        </w:tc>
      </w:tr>
      <w:tr w14:paraId="327EC996">
        <w:tblPrEx>
          <w:tblCellMar>
            <w:top w:w="0" w:type="dxa"/>
            <w:left w:w="108" w:type="dxa"/>
            <w:bottom w:w="0" w:type="dxa"/>
            <w:right w:w="108" w:type="dxa"/>
          </w:tblCellMar>
        </w:tblPrEx>
        <w:trPr>
          <w:trHeight w:val="62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6C6C6B8">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10000</w:t>
            </w:r>
            <w:r>
              <w:rPr>
                <w:rFonts w:ascii="宋体" w:hAnsi="Calibri" w:cs="宋体"/>
                <w:kern w:val="0"/>
                <w:sz w:val="24"/>
                <w:lang w:val="zh-CN"/>
              </w:rPr>
              <w:t>—</w:t>
            </w:r>
            <w:r>
              <w:rPr>
                <w:rFonts w:ascii="Calibri" w:hAnsi="Calibri" w:cs="Calibri"/>
                <w:kern w:val="0"/>
                <w:sz w:val="24"/>
              </w:rPr>
              <w:t>100000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55AC764">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0.05%</w:t>
            </w:r>
          </w:p>
        </w:tc>
      </w:tr>
      <w:tr w14:paraId="7238B0FB">
        <w:tblPrEx>
          <w:tblCellMar>
            <w:top w:w="0" w:type="dxa"/>
            <w:left w:w="108" w:type="dxa"/>
            <w:bottom w:w="0" w:type="dxa"/>
            <w:right w:w="108" w:type="dxa"/>
          </w:tblCellMar>
        </w:tblPrEx>
        <w:trPr>
          <w:trHeight w:val="62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C0CF477">
            <w:pPr>
              <w:autoSpaceDE w:val="0"/>
              <w:autoSpaceDN w:val="0"/>
              <w:adjustRightInd w:val="0"/>
              <w:spacing w:line="400" w:lineRule="exact"/>
              <w:jc w:val="center"/>
              <w:rPr>
                <w:rFonts w:ascii="宋体" w:hAnsi="Calibri" w:cs="宋体"/>
                <w:kern w:val="0"/>
                <w:sz w:val="22"/>
                <w:szCs w:val="22"/>
                <w:lang w:val="zh-CN"/>
              </w:rPr>
            </w:pPr>
            <w:r>
              <w:rPr>
                <w:rFonts w:hint="eastAsia" w:ascii="Calibri" w:hAnsi="Calibri" w:cs="Calibri"/>
                <w:kern w:val="0"/>
                <w:sz w:val="24"/>
                <w:lang w:eastAsia="zh-CN"/>
              </w:rPr>
              <w:t>1200000</w:t>
            </w:r>
            <w:r>
              <w:rPr>
                <w:rFonts w:hint="eastAsia" w:ascii="宋体" w:hAnsi="Calibri" w:cs="宋体"/>
                <w:kern w:val="0"/>
                <w:sz w:val="24"/>
                <w:lang w:val="zh-CN"/>
              </w:rPr>
              <w:t>以上</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F360AD9">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0.0</w:t>
            </w:r>
            <w:r>
              <w:rPr>
                <w:rFonts w:hint="eastAsia" w:ascii="Calibri" w:hAnsi="Calibri" w:cs="Calibri"/>
                <w:kern w:val="0"/>
                <w:sz w:val="24"/>
              </w:rPr>
              <w:t>035</w:t>
            </w:r>
            <w:r>
              <w:rPr>
                <w:rFonts w:ascii="Calibri" w:hAnsi="Calibri" w:cs="Calibri"/>
                <w:kern w:val="0"/>
                <w:sz w:val="24"/>
              </w:rPr>
              <w:t>%</w:t>
            </w:r>
          </w:p>
        </w:tc>
      </w:tr>
    </w:tbl>
    <w:p w14:paraId="55B4AFD6">
      <w:pPr>
        <w:autoSpaceDE w:val="0"/>
        <w:autoSpaceDN w:val="0"/>
        <w:adjustRightInd w:val="0"/>
        <w:spacing w:line="400" w:lineRule="exact"/>
        <w:jc w:val="left"/>
        <w:rPr>
          <w:rFonts w:hint="eastAsia" w:ascii="宋体" w:hAnsi="Calibri" w:cs="宋体"/>
          <w:kern w:val="0"/>
          <w:sz w:val="24"/>
          <w:lang w:val="zh-CN"/>
        </w:rPr>
      </w:pPr>
      <w:r>
        <w:rPr>
          <w:rFonts w:hint="eastAsia" w:ascii="宋体" w:hAnsi="Calibri" w:cs="宋体"/>
          <w:bCs/>
          <w:kern w:val="0"/>
          <w:sz w:val="24"/>
          <w:lang w:val="zh-CN"/>
        </w:rPr>
        <w:t>注：</w:t>
      </w:r>
      <w:r>
        <w:rPr>
          <w:rFonts w:hint="eastAsia" w:ascii="宋体" w:hAnsi="Calibri" w:cs="宋体"/>
          <w:kern w:val="0"/>
          <w:sz w:val="24"/>
          <w:lang w:val="zh-CN"/>
        </w:rPr>
        <w:t>采购代理服务收费按差额定率累进法计算。</w:t>
      </w:r>
    </w:p>
    <w:p w14:paraId="08BC6C35">
      <w:pPr>
        <w:pStyle w:val="28"/>
        <w:rPr>
          <w:sz w:val="32"/>
          <w:lang w:val="zh-CN"/>
        </w:rPr>
      </w:pPr>
      <w:bookmarkStart w:id="110" w:name="_Toc514844389"/>
      <w:bookmarkStart w:id="111" w:name="_Toc2550"/>
      <w:r>
        <w:rPr>
          <w:rFonts w:hint="eastAsia"/>
          <w:sz w:val="32"/>
          <w:lang w:val="zh-CN"/>
        </w:rPr>
        <w:t>十一、其他</w:t>
      </w:r>
      <w:bookmarkEnd w:id="110"/>
      <w:bookmarkEnd w:id="111"/>
    </w:p>
    <w:p w14:paraId="77607B84">
      <w:pPr>
        <w:autoSpaceDE w:val="0"/>
        <w:autoSpaceDN w:val="0"/>
        <w:adjustRightInd w:val="0"/>
        <w:spacing w:line="400" w:lineRule="exact"/>
        <w:ind w:firstLine="480"/>
        <w:rPr>
          <w:rFonts w:hint="eastAsia" w:ascii="宋体" w:hAnsi="Cambria" w:cs="宋体"/>
          <w:kern w:val="0"/>
          <w:sz w:val="24"/>
          <w:lang w:val="zh-CN"/>
        </w:rPr>
      </w:pPr>
      <w:r>
        <w:rPr>
          <w:rFonts w:hint="eastAsia" w:ascii="宋体" w:hAnsi="Cambria" w:cs="宋体"/>
          <w:kern w:val="0"/>
          <w:sz w:val="24"/>
          <w:lang w:val="zh-CN"/>
        </w:rPr>
        <w:t>其他未尽事宜，按照《中华人民共和国政府采购法》、《中华人民共和国合同法》、《中华人民共和国政府采购法实施条例》及</w:t>
      </w:r>
      <w:r>
        <w:rPr>
          <w:rFonts w:hint="eastAsia" w:ascii="宋体" w:hAnsi="宋体" w:cs="宋体"/>
          <w:sz w:val="24"/>
        </w:rPr>
        <w:t>《政府采购竞争性磋商采购方式管理暂行办法》</w:t>
      </w:r>
      <w:r>
        <w:rPr>
          <w:rFonts w:hint="eastAsia" w:ascii="宋体" w:hAnsi="Cambria" w:cs="宋体"/>
          <w:kern w:val="0"/>
          <w:sz w:val="24"/>
          <w:lang w:val="zh-CN"/>
        </w:rPr>
        <w:t>等法律法规的有关条款执行。</w:t>
      </w:r>
    </w:p>
    <w:p w14:paraId="66EDE274">
      <w:pPr>
        <w:pStyle w:val="19"/>
        <w:rPr>
          <w:rFonts w:hint="eastAsia" w:ascii="宋体" w:hAnsi="Cambria" w:cs="宋体"/>
          <w:kern w:val="0"/>
          <w:sz w:val="24"/>
          <w:lang w:val="zh-CN"/>
        </w:rPr>
      </w:pPr>
    </w:p>
    <w:p w14:paraId="2DE11F3F">
      <w:pPr>
        <w:pStyle w:val="19"/>
        <w:rPr>
          <w:rFonts w:hint="eastAsia" w:ascii="宋体" w:hAnsi="Cambria" w:cs="宋体"/>
          <w:kern w:val="0"/>
          <w:sz w:val="24"/>
          <w:lang w:val="zh-CN"/>
        </w:rPr>
      </w:pPr>
    </w:p>
    <w:p w14:paraId="5982B292">
      <w:pPr>
        <w:pStyle w:val="19"/>
        <w:rPr>
          <w:rFonts w:hint="eastAsia" w:ascii="宋体" w:hAnsi="Cambria" w:cs="宋体"/>
          <w:kern w:val="0"/>
          <w:sz w:val="24"/>
          <w:lang w:val="zh-CN"/>
        </w:rPr>
      </w:pPr>
    </w:p>
    <w:p w14:paraId="0F723A7F">
      <w:pPr>
        <w:pStyle w:val="19"/>
        <w:rPr>
          <w:rFonts w:hint="eastAsia" w:ascii="宋体" w:hAnsi="Cambria" w:cs="宋体"/>
          <w:kern w:val="0"/>
          <w:sz w:val="24"/>
          <w:lang w:val="zh-CN"/>
        </w:rPr>
      </w:pPr>
    </w:p>
    <w:bookmarkEnd w:id="37"/>
    <w:p w14:paraId="5EDCA53A">
      <w:pPr>
        <w:pStyle w:val="5"/>
        <w:keepNext/>
        <w:keepLines/>
        <w:pageBreakBefore/>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outlineLvl w:val="0"/>
        <w:rPr>
          <w:rFonts w:hint="eastAsia" w:ascii="宋体" w:hAnsi="宋体" w:cs="宋体"/>
          <w:b/>
          <w:bCs/>
          <w:color w:val="000000"/>
          <w:kern w:val="0"/>
          <w:sz w:val="36"/>
          <w:szCs w:val="36"/>
          <w:lang w:eastAsia="zh-CN"/>
        </w:rPr>
      </w:pPr>
      <w:bookmarkStart w:id="112" w:name="_Toc4299_WPSOffice_Level1"/>
      <w:bookmarkStart w:id="113" w:name="_Toc6077"/>
      <w:bookmarkStart w:id="114" w:name="_Toc25521"/>
      <w:bookmarkStart w:id="115" w:name="_Toc32122"/>
      <w:r>
        <w:rPr>
          <w:rFonts w:hint="eastAsia" w:ascii="宋体" w:hAnsi="宋体" w:cs="宋体"/>
          <w:b/>
          <w:bCs/>
          <w:color w:val="000000"/>
          <w:kern w:val="0"/>
          <w:sz w:val="36"/>
          <w:szCs w:val="36"/>
          <w:lang w:eastAsia="zh-CN"/>
        </w:rPr>
        <w:t>第</w:t>
      </w:r>
      <w:r>
        <w:rPr>
          <w:rFonts w:hint="eastAsia" w:cs="宋体"/>
          <w:b/>
          <w:bCs/>
          <w:color w:val="000000"/>
          <w:kern w:val="0"/>
          <w:sz w:val="36"/>
          <w:szCs w:val="36"/>
          <w:lang w:eastAsia="zh-CN"/>
        </w:rPr>
        <w:t>四</w:t>
      </w:r>
      <w:r>
        <w:rPr>
          <w:rFonts w:hint="eastAsia" w:ascii="宋体" w:hAnsi="宋体" w:cs="宋体"/>
          <w:b/>
          <w:bCs/>
          <w:color w:val="000000"/>
          <w:kern w:val="0"/>
          <w:sz w:val="36"/>
          <w:szCs w:val="36"/>
          <w:lang w:eastAsia="zh-CN"/>
        </w:rPr>
        <w:t>章  青海省政府采购项目合同书范本（工程类）</w:t>
      </w:r>
      <w:bookmarkEnd w:id="112"/>
      <w:bookmarkEnd w:id="113"/>
    </w:p>
    <w:p w14:paraId="1D878C0D">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p>
    <w:p w14:paraId="5277B38A">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p>
    <w:p w14:paraId="6D2B1BA3">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p>
    <w:p w14:paraId="518133B6">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p>
    <w:p w14:paraId="0DAE01E1">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p>
    <w:p w14:paraId="381720A7">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华文中宋" w:cs="宋体"/>
          <w:b/>
          <w:bCs/>
          <w:color w:val="000000"/>
          <w:kern w:val="0"/>
          <w:sz w:val="36"/>
          <w:szCs w:val="36"/>
          <w:lang w:val="en-US" w:eastAsia="zh-CN" w:bidi="ar-SA"/>
        </w:rPr>
      </w:pPr>
      <w:bookmarkStart w:id="116" w:name="_Toc13019_WPSOffice_Level2"/>
      <w:bookmarkStart w:id="117" w:name="_Toc19670_WPSOffice_Level2"/>
      <w:r>
        <w:rPr>
          <w:rFonts w:hint="eastAsia" w:ascii="宋体" w:hAnsi="宋体" w:eastAsia="华文中宋" w:cs="宋体"/>
          <w:b/>
          <w:bCs/>
          <w:color w:val="000000"/>
          <w:kern w:val="0"/>
          <w:sz w:val="36"/>
          <w:szCs w:val="36"/>
          <w:lang w:val="en-US" w:eastAsia="zh-CN" w:bidi="ar-SA"/>
        </w:rPr>
        <w:t>青海省政府采购项目合同书</w:t>
      </w:r>
      <w:bookmarkEnd w:id="116"/>
      <w:bookmarkEnd w:id="117"/>
    </w:p>
    <w:p w14:paraId="3B521E5A">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p>
    <w:p w14:paraId="43A3402E">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p>
    <w:p w14:paraId="1D344CE2">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p>
    <w:p w14:paraId="3FA43BE9">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p>
    <w:p w14:paraId="46505238">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p>
    <w:p w14:paraId="654A7452">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p>
    <w:p w14:paraId="5D3A9368">
      <w:pPr>
        <w:spacing w:line="360" w:lineRule="auto"/>
        <w:ind w:left="1920" w:leftChars="218" w:hanging="1440" w:hangingChars="600"/>
        <w:rPr>
          <w:rFonts w:hint="default" w:ascii="宋体" w:hAnsi="宋体" w:cs="宋体"/>
          <w:sz w:val="24"/>
          <w:szCs w:val="24"/>
          <w:lang w:val="en-US" w:eastAsia="zh-CN"/>
        </w:rPr>
      </w:pPr>
      <w:r>
        <w:rPr>
          <w:rFonts w:hint="eastAsia" w:ascii="宋体" w:hAnsi="宋体" w:cs="宋体"/>
          <w:sz w:val="24"/>
          <w:szCs w:val="24"/>
          <w:lang w:eastAsia="zh-CN"/>
        </w:rPr>
        <w:t>采购项目名称：</w:t>
      </w:r>
      <w:r>
        <w:rPr>
          <w:rFonts w:hint="eastAsia" w:cs="宋体"/>
          <w:sz w:val="24"/>
          <w:szCs w:val="24"/>
          <w:u w:val="single"/>
          <w:lang w:val="en-US" w:eastAsia="zh-CN"/>
        </w:rPr>
        <w:t xml:space="preserve">       </w:t>
      </w:r>
      <w:r>
        <w:rPr>
          <w:rFonts w:hint="eastAsia" w:cs="宋体"/>
          <w:sz w:val="24"/>
          <w:szCs w:val="24"/>
          <w:u w:val="single"/>
          <w:lang w:val="zh-CN" w:eastAsia="zh-CN"/>
        </w:rPr>
        <w:t>共和县石乃亥供销社升级改造项目</w:t>
      </w:r>
      <w:r>
        <w:rPr>
          <w:rFonts w:hint="eastAsia" w:ascii="宋体" w:hAnsi="宋体" w:cs="宋体"/>
          <w:sz w:val="24"/>
          <w:szCs w:val="24"/>
          <w:u w:val="single"/>
          <w:lang w:eastAsia="zh-CN"/>
        </w:rPr>
        <w:t xml:space="preserve"> </w:t>
      </w:r>
      <w:r>
        <w:rPr>
          <w:rFonts w:hint="eastAsia" w:cs="宋体"/>
          <w:sz w:val="24"/>
          <w:szCs w:val="24"/>
          <w:u w:val="single"/>
          <w:lang w:val="en-US" w:eastAsia="zh-CN"/>
        </w:rPr>
        <w:t xml:space="preserve">        </w:t>
      </w:r>
    </w:p>
    <w:p w14:paraId="7418DFE9">
      <w:pPr>
        <w:pStyle w:val="6"/>
        <w:outlineLvl w:val="9"/>
        <w:rPr>
          <w:rFonts w:hint="default"/>
          <w:lang w:val="en-US" w:eastAsia="zh-CN"/>
        </w:rPr>
      </w:pPr>
      <w:r>
        <w:rPr>
          <w:rFonts w:hint="eastAsia"/>
          <w:lang w:val="en-US" w:eastAsia="zh-CN"/>
        </w:rPr>
        <w:t xml:space="preserve"> </w:t>
      </w:r>
    </w:p>
    <w:p w14:paraId="7B71936B">
      <w:pPr>
        <w:spacing w:line="360" w:lineRule="auto"/>
        <w:ind w:firstLine="480" w:firstLineChars="200"/>
        <w:rPr>
          <w:rFonts w:hint="default" w:ascii="宋体" w:hAnsi="宋体" w:cs="宋体"/>
          <w:b/>
          <w:color w:val="000000"/>
          <w:sz w:val="28"/>
          <w:szCs w:val="28"/>
          <w:u w:val="single"/>
          <w:lang w:val="en-US"/>
        </w:rPr>
      </w:pPr>
      <w:r>
        <w:rPr>
          <w:rFonts w:hint="eastAsia" w:ascii="宋体" w:hAnsi="宋体" w:cs="宋体"/>
          <w:sz w:val="24"/>
          <w:szCs w:val="24"/>
          <w:lang w:eastAsia="zh-CN"/>
        </w:rPr>
        <w:t>采购项目编号：</w:t>
      </w:r>
      <w:r>
        <w:rPr>
          <w:rFonts w:hint="eastAsia" w:cs="宋体"/>
          <w:sz w:val="24"/>
          <w:szCs w:val="24"/>
          <w:u w:val="single"/>
          <w:lang w:val="en-US" w:eastAsia="zh-CN"/>
        </w:rPr>
        <w:t xml:space="preserve">            </w:t>
      </w:r>
      <w:r>
        <w:rPr>
          <w:rFonts w:hint="eastAsia" w:cs="宋体"/>
          <w:sz w:val="24"/>
          <w:szCs w:val="24"/>
          <w:u w:val="single"/>
          <w:lang w:eastAsia="zh-CN"/>
        </w:rPr>
        <w:t>青海锋业竞磋（工程）2024-057-2</w:t>
      </w:r>
      <w:r>
        <w:rPr>
          <w:rFonts w:hint="eastAsia" w:cs="宋体"/>
          <w:sz w:val="24"/>
          <w:szCs w:val="24"/>
          <w:u w:val="single"/>
          <w:lang w:val="en-US" w:eastAsia="zh-CN"/>
        </w:rPr>
        <w:t xml:space="preserve">          </w:t>
      </w:r>
    </w:p>
    <w:p w14:paraId="1B8B578F">
      <w:pPr>
        <w:pStyle w:val="6"/>
        <w:outlineLvl w:val="9"/>
        <w:rPr>
          <w:rFonts w:hint="eastAsia"/>
          <w:lang w:eastAsia="zh-CN"/>
        </w:rPr>
      </w:pPr>
    </w:p>
    <w:p w14:paraId="18AF2538">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宋体" w:hAnsi="宋体" w:cs="宋体"/>
          <w:b/>
          <w:color w:val="000000"/>
          <w:sz w:val="28"/>
          <w:szCs w:val="28"/>
          <w:u w:val="single"/>
          <w:lang w:val="en-US"/>
        </w:rPr>
      </w:pPr>
      <w:r>
        <w:rPr>
          <w:rFonts w:hint="eastAsia" w:ascii="宋体" w:hAnsi="宋体" w:cs="宋体"/>
          <w:sz w:val="24"/>
          <w:szCs w:val="24"/>
          <w:lang w:eastAsia="zh-CN"/>
        </w:rPr>
        <w:t>采购合同编号：</w:t>
      </w:r>
      <w:r>
        <w:rPr>
          <w:rFonts w:hint="eastAsia" w:cs="宋体"/>
          <w:sz w:val="24"/>
          <w:szCs w:val="24"/>
          <w:u w:val="single"/>
          <w:lang w:val="en-US" w:eastAsia="zh-CN"/>
        </w:rPr>
        <w:t xml:space="preserve">                                </w:t>
      </w:r>
      <w:r>
        <w:rPr>
          <w:rFonts w:hint="eastAsia" w:cs="宋体"/>
          <w:b/>
          <w:color w:val="000000"/>
          <w:sz w:val="28"/>
          <w:szCs w:val="28"/>
          <w:u w:val="single"/>
          <w:lang w:val="en-US" w:eastAsia="zh-CN"/>
        </w:rPr>
        <w:t xml:space="preserve">                </w:t>
      </w:r>
    </w:p>
    <w:p w14:paraId="6029CC32">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          </w:t>
      </w:r>
    </w:p>
    <w:p w14:paraId="2858B9B3">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合同金额（人民币）：</w:t>
      </w:r>
      <w:r>
        <w:rPr>
          <w:rFonts w:hint="eastAsia" w:ascii="宋体" w:hAnsi="宋体" w:cs="宋体"/>
          <w:b/>
          <w:color w:val="000000"/>
          <w:sz w:val="28"/>
          <w:szCs w:val="28"/>
          <w:u w:val="single"/>
        </w:rPr>
        <w:t xml:space="preserve">         </w:t>
      </w:r>
      <w:r>
        <w:rPr>
          <w:rFonts w:hint="eastAsia" w:ascii="宋体" w:hAnsi="宋体" w:cs="宋体"/>
          <w:b/>
          <w:color w:val="000000"/>
          <w:sz w:val="28"/>
          <w:szCs w:val="28"/>
          <w:u w:val="single"/>
          <w:lang w:val="en-US" w:eastAsia="zh-CN"/>
        </w:rPr>
        <w:t xml:space="preserve">     </w:t>
      </w:r>
      <w:r>
        <w:rPr>
          <w:rFonts w:hint="eastAsia" w:cs="宋体"/>
          <w:b/>
          <w:color w:val="000000"/>
          <w:sz w:val="28"/>
          <w:szCs w:val="28"/>
          <w:u w:val="single"/>
          <w:lang w:val="en-US" w:eastAsia="zh-CN"/>
        </w:rPr>
        <w:t xml:space="preserve">                </w:t>
      </w:r>
      <w:r>
        <w:rPr>
          <w:rFonts w:hint="eastAsia" w:ascii="宋体" w:hAnsi="宋体" w:cs="宋体"/>
          <w:b/>
          <w:color w:val="000000"/>
          <w:sz w:val="28"/>
          <w:szCs w:val="28"/>
          <w:u w:val="single"/>
          <w:lang w:val="en-US" w:eastAsia="zh-CN"/>
        </w:rPr>
        <w:t xml:space="preserve">      </w:t>
      </w:r>
      <w:r>
        <w:rPr>
          <w:rFonts w:hint="eastAsia" w:ascii="宋体" w:hAnsi="宋体" w:cs="宋体"/>
          <w:b/>
          <w:color w:val="000000"/>
          <w:sz w:val="28"/>
          <w:szCs w:val="28"/>
          <w:u w:val="single"/>
        </w:rPr>
        <w:t xml:space="preserve">         </w:t>
      </w:r>
      <w:r>
        <w:rPr>
          <w:rFonts w:hint="eastAsia" w:ascii="宋体" w:hAnsi="宋体" w:cs="宋体"/>
          <w:sz w:val="24"/>
          <w:szCs w:val="24"/>
          <w:lang w:eastAsia="zh-CN"/>
        </w:rPr>
        <w:t xml:space="preserve"> </w:t>
      </w:r>
    </w:p>
    <w:p w14:paraId="3498F929">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                         </w:t>
      </w:r>
    </w:p>
    <w:p w14:paraId="2B8D27A8">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采购单位（甲方）：</w:t>
      </w:r>
      <w:r>
        <w:rPr>
          <w:rFonts w:hint="eastAsia" w:ascii="宋体" w:hAnsi="宋体" w:cs="宋体"/>
          <w:b/>
          <w:color w:val="000000"/>
          <w:sz w:val="28"/>
          <w:szCs w:val="28"/>
          <w:u w:val="single"/>
        </w:rPr>
        <w:t xml:space="preserve">         </w:t>
      </w:r>
      <w:r>
        <w:rPr>
          <w:rFonts w:hint="eastAsia" w:ascii="宋体" w:hAnsi="宋体" w:cs="宋体"/>
          <w:b/>
          <w:color w:val="000000"/>
          <w:sz w:val="28"/>
          <w:szCs w:val="28"/>
          <w:u w:val="single"/>
          <w:lang w:val="en-US" w:eastAsia="zh-CN"/>
        </w:rPr>
        <w:t xml:space="preserve">        </w:t>
      </w:r>
      <w:r>
        <w:rPr>
          <w:rFonts w:hint="eastAsia" w:cs="宋体"/>
          <w:b/>
          <w:color w:val="000000"/>
          <w:sz w:val="28"/>
          <w:szCs w:val="28"/>
          <w:u w:val="single"/>
          <w:lang w:val="en-US" w:eastAsia="zh-CN"/>
        </w:rPr>
        <w:t xml:space="preserve">          </w:t>
      </w:r>
      <w:r>
        <w:rPr>
          <w:rFonts w:hint="eastAsia" w:ascii="宋体" w:hAnsi="宋体" w:cs="宋体"/>
          <w:b/>
          <w:color w:val="000000"/>
          <w:sz w:val="28"/>
          <w:szCs w:val="28"/>
          <w:u w:val="single"/>
          <w:lang w:val="en-US" w:eastAsia="zh-CN"/>
        </w:rPr>
        <w:t xml:space="preserve">   </w:t>
      </w:r>
      <w:r>
        <w:rPr>
          <w:rFonts w:hint="eastAsia" w:ascii="宋体" w:hAnsi="宋体" w:cs="宋体"/>
          <w:b/>
          <w:color w:val="000000"/>
          <w:sz w:val="28"/>
          <w:szCs w:val="28"/>
          <w:u w:val="single"/>
        </w:rPr>
        <w:t xml:space="preserve">           </w:t>
      </w:r>
      <w:r>
        <w:rPr>
          <w:rFonts w:hint="eastAsia" w:ascii="宋体" w:hAnsi="宋体" w:cs="宋体"/>
          <w:sz w:val="24"/>
          <w:szCs w:val="24"/>
          <w:lang w:eastAsia="zh-CN"/>
        </w:rPr>
        <w:t>（盖章）</w:t>
      </w:r>
    </w:p>
    <w:p w14:paraId="670CF56B">
      <w:pPr>
        <w:pStyle w:val="6"/>
        <w:outlineLvl w:val="9"/>
        <w:rPr>
          <w:rFonts w:hint="eastAsia"/>
          <w:lang w:eastAsia="zh-CN"/>
        </w:rPr>
      </w:pPr>
    </w:p>
    <w:p w14:paraId="6398C99E">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成交供应商（乙方）：</w:t>
      </w:r>
      <w:r>
        <w:rPr>
          <w:rFonts w:hint="eastAsia" w:ascii="宋体" w:hAnsi="宋体" w:cs="宋体"/>
          <w:b/>
          <w:color w:val="000000"/>
          <w:sz w:val="28"/>
          <w:szCs w:val="28"/>
          <w:u w:val="single"/>
        </w:rPr>
        <w:t xml:space="preserve">         </w:t>
      </w:r>
      <w:r>
        <w:rPr>
          <w:rFonts w:hint="eastAsia" w:ascii="宋体" w:hAnsi="宋体" w:cs="宋体"/>
          <w:b/>
          <w:color w:val="000000"/>
          <w:sz w:val="28"/>
          <w:szCs w:val="28"/>
          <w:u w:val="single"/>
          <w:lang w:val="en-US" w:eastAsia="zh-CN"/>
        </w:rPr>
        <w:t xml:space="preserve">           </w:t>
      </w:r>
      <w:r>
        <w:rPr>
          <w:rFonts w:hint="eastAsia" w:cs="宋体"/>
          <w:b/>
          <w:color w:val="000000"/>
          <w:sz w:val="28"/>
          <w:szCs w:val="28"/>
          <w:u w:val="single"/>
          <w:lang w:val="en-US" w:eastAsia="zh-CN"/>
        </w:rPr>
        <w:t xml:space="preserve">         </w:t>
      </w:r>
      <w:r>
        <w:rPr>
          <w:rFonts w:hint="eastAsia" w:ascii="宋体" w:hAnsi="宋体" w:cs="宋体"/>
          <w:b/>
          <w:color w:val="000000"/>
          <w:sz w:val="28"/>
          <w:szCs w:val="28"/>
          <w:u w:val="single"/>
        </w:rPr>
        <w:t xml:space="preserve">         </w:t>
      </w:r>
      <w:r>
        <w:rPr>
          <w:rFonts w:hint="eastAsia" w:ascii="宋体" w:hAnsi="宋体" w:cs="宋体"/>
          <w:sz w:val="24"/>
          <w:szCs w:val="24"/>
          <w:lang w:eastAsia="zh-CN"/>
        </w:rPr>
        <w:t>（盖章）</w:t>
      </w:r>
    </w:p>
    <w:p w14:paraId="0648E9F7">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firstLine="482" w:firstLineChars="200"/>
        <w:jc w:val="center"/>
        <w:textAlignment w:val="auto"/>
        <w:outlineLvl w:val="9"/>
        <w:rPr>
          <w:rFonts w:hint="eastAsia" w:ascii="宋体" w:hAnsi="宋体" w:eastAsia="宋体" w:cs="宋体"/>
          <w:b/>
          <w:bCs/>
          <w:sz w:val="24"/>
          <w:szCs w:val="24"/>
          <w:lang w:eastAsia="zh-CN"/>
        </w:rPr>
      </w:pPr>
    </w:p>
    <w:p w14:paraId="4D120A68">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firstLine="482" w:firstLineChars="200"/>
        <w:jc w:val="center"/>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（注：此合同仅供参考，具体内容待合同签订时，与甲方协商。）</w:t>
      </w:r>
    </w:p>
    <w:p w14:paraId="48A289E6">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p>
    <w:p w14:paraId="22BF6112">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b/>
          <w:bCs/>
          <w:sz w:val="24"/>
          <w:szCs w:val="24"/>
          <w:lang w:eastAsia="zh-CN"/>
        </w:rPr>
      </w:pPr>
      <w:r>
        <w:rPr>
          <w:rFonts w:hint="eastAsia" w:ascii="宋体" w:hAnsi="宋体" w:cs="宋体"/>
          <w:b/>
          <w:bCs/>
          <w:sz w:val="24"/>
          <w:szCs w:val="24"/>
          <w:lang w:eastAsia="zh-CN"/>
        </w:rPr>
        <w:t>说  明</w:t>
      </w:r>
    </w:p>
    <w:p w14:paraId="2AEE343F">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754E5BC5">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bookmarkStart w:id="118" w:name="_Toc2674_WPSOffice_Level2"/>
      <w:bookmarkStart w:id="119" w:name="_Toc25891_WPSOffice_Level2"/>
      <w:bookmarkStart w:id="120" w:name="_Toc15964_WPSOffice_Level2"/>
      <w:r>
        <w:rPr>
          <w:rFonts w:hint="eastAsia" w:ascii="宋体" w:hAnsi="宋体" w:cs="宋体"/>
          <w:sz w:val="24"/>
          <w:szCs w:val="24"/>
          <w:lang w:eastAsia="zh-CN"/>
        </w:rPr>
        <w:t>一、《示范文本》的组成</w:t>
      </w:r>
      <w:bookmarkEnd w:id="118"/>
      <w:bookmarkEnd w:id="119"/>
      <w:bookmarkEnd w:id="120"/>
    </w:p>
    <w:p w14:paraId="50985584">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《示范文本》由合同协议书、通用合同条款和专用合同条款三部分组成。</w:t>
      </w:r>
    </w:p>
    <w:p w14:paraId="780E129F">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bookmarkStart w:id="121" w:name="_Toc6762_WPSOffice_Level3"/>
      <w:r>
        <w:rPr>
          <w:rFonts w:hint="eastAsia" w:ascii="宋体" w:hAnsi="宋体" w:cs="宋体"/>
          <w:sz w:val="24"/>
          <w:szCs w:val="24"/>
          <w:lang w:eastAsia="zh-CN"/>
        </w:rPr>
        <w:t>（一）合同协议书</w:t>
      </w:r>
      <w:bookmarkEnd w:id="121"/>
    </w:p>
    <w:p w14:paraId="2EE0D2D5">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060C7962">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bookmarkStart w:id="122" w:name="_Toc24323_WPSOffice_Level3"/>
      <w:r>
        <w:rPr>
          <w:rFonts w:hint="eastAsia" w:ascii="宋体" w:hAnsi="宋体" w:cs="宋体"/>
          <w:sz w:val="24"/>
          <w:szCs w:val="24"/>
          <w:lang w:eastAsia="zh-CN"/>
        </w:rPr>
        <w:t>（二）通用合同条款</w:t>
      </w:r>
      <w:bookmarkEnd w:id="122"/>
    </w:p>
    <w:p w14:paraId="168B3534">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通用合同条款是合同当事人根据《中华人民共和国建筑法》、《中华人民共和国合同法》等法律法规的规定，就工程建设的实施及相关事项，对合同当事人的权利义务作出的原则性约定。</w:t>
      </w:r>
    </w:p>
    <w:p w14:paraId="27D7A5C6">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7805B699">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bookmarkStart w:id="123" w:name="_Toc21069_WPSOffice_Level3"/>
      <w:r>
        <w:rPr>
          <w:rFonts w:hint="eastAsia" w:ascii="宋体" w:hAnsi="宋体" w:cs="宋体"/>
          <w:sz w:val="24"/>
          <w:szCs w:val="24"/>
          <w:lang w:eastAsia="zh-CN"/>
        </w:rPr>
        <w:t>（三）专用合同条款</w:t>
      </w:r>
      <w:bookmarkEnd w:id="123"/>
    </w:p>
    <w:p w14:paraId="73810A79">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0495F7AA">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1.专用合同条款的编号应与相应的通用合同条款的编号一致；</w:t>
      </w:r>
    </w:p>
    <w:p w14:paraId="72BDB2D8">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2.合同当事人可以通过对专用合同条款的修改，满足具体建设工程的特殊要求，避免直接修改通用合同条款；</w:t>
      </w:r>
    </w:p>
    <w:p w14:paraId="44746E7C">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3.在专用合同条款中有横道线的地方，合同当事人可针对相应的通用合同条款进行细化、完善、补充、修改或另行约定；如无细化、完善、补充、修改或另行约定，则填写“无”或划“/”。</w:t>
      </w:r>
    </w:p>
    <w:p w14:paraId="3D9E9F81">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bookmarkStart w:id="124" w:name="_Toc30673_WPSOffice_Level2"/>
      <w:bookmarkStart w:id="125" w:name="_Toc12534_WPSOffice_Level2"/>
      <w:bookmarkStart w:id="126" w:name="_Toc11946_WPSOffice_Level2"/>
      <w:r>
        <w:rPr>
          <w:rFonts w:hint="eastAsia" w:ascii="宋体" w:hAnsi="宋体" w:cs="宋体"/>
          <w:sz w:val="24"/>
          <w:szCs w:val="24"/>
          <w:lang w:eastAsia="zh-CN"/>
        </w:rPr>
        <w:t>二、《示范文本》的性质和适用范围</w:t>
      </w:r>
      <w:bookmarkEnd w:id="124"/>
      <w:bookmarkEnd w:id="125"/>
      <w:bookmarkEnd w:id="126"/>
    </w:p>
    <w:p w14:paraId="6D92BD64">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75481559">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bookmarkStart w:id="127" w:name="_Toc21139_WPSOffice_Level2"/>
      <w:bookmarkStart w:id="128" w:name="_Toc32598_WPSOffice_Level2"/>
      <w:bookmarkStart w:id="129" w:name="_Toc26664_WPSOffice_Level2"/>
      <w:r>
        <w:rPr>
          <w:rFonts w:hint="eastAsia" w:ascii="宋体" w:hAnsi="宋体" w:cs="宋体"/>
          <w:sz w:val="24"/>
          <w:szCs w:val="24"/>
          <w:lang w:eastAsia="zh-CN"/>
        </w:rPr>
        <w:t>第一部分 合同协议书</w:t>
      </w:r>
      <w:bookmarkEnd w:id="127"/>
      <w:bookmarkEnd w:id="128"/>
      <w:bookmarkEnd w:id="129"/>
    </w:p>
    <w:p w14:paraId="2A10BA0D">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发包人（全称）： </w:t>
      </w:r>
    </w:p>
    <w:p w14:paraId="276E6BD0">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承包人（全称）： </w:t>
      </w:r>
    </w:p>
    <w:p w14:paraId="118B5C67">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根据《中华人民共和国合同法》、《中华人民共和国建筑法》及有关法律规定，遵循平等、自愿、公平和诚实信用的原则，双方就工程施工及有关事项协商一致，共同达成如下协议：</w:t>
      </w:r>
    </w:p>
    <w:p w14:paraId="6A547F0B">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cs="宋体"/>
          <w:b/>
          <w:bCs/>
          <w:sz w:val="24"/>
          <w:szCs w:val="24"/>
          <w:lang w:eastAsia="zh-CN"/>
        </w:rPr>
      </w:pPr>
      <w:bookmarkStart w:id="130" w:name="_Toc29466_WPSOffice_Level3"/>
      <w:r>
        <w:rPr>
          <w:rFonts w:hint="eastAsia" w:ascii="宋体" w:hAnsi="宋体" w:cs="宋体"/>
          <w:b/>
          <w:bCs/>
          <w:sz w:val="24"/>
          <w:szCs w:val="24"/>
          <w:lang w:eastAsia="zh-CN"/>
        </w:rPr>
        <w:t>一、工程概况</w:t>
      </w:r>
      <w:bookmarkEnd w:id="130"/>
    </w:p>
    <w:p w14:paraId="3EAE7F07">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1.工程名称：</w:t>
      </w:r>
      <w:r>
        <w:rPr>
          <w:rFonts w:hint="eastAsia" w:cs="宋体"/>
          <w:b w:val="0"/>
          <w:bCs w:val="0"/>
          <w:sz w:val="24"/>
          <w:szCs w:val="24"/>
          <w:u w:val="single"/>
          <w:lang w:val="en-US" w:eastAsia="zh-CN"/>
        </w:rPr>
        <w:t xml:space="preserve">                                                   </w:t>
      </w:r>
      <w:r>
        <w:rPr>
          <w:rFonts w:hint="eastAsia" w:ascii="宋体" w:hAnsi="宋体" w:cs="宋体"/>
          <w:sz w:val="24"/>
          <w:szCs w:val="24"/>
          <w:lang w:eastAsia="zh-CN"/>
        </w:rPr>
        <w:t>。</w:t>
      </w:r>
    </w:p>
    <w:p w14:paraId="16082898">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2.工程地点：</w:t>
      </w:r>
      <w:r>
        <w:rPr>
          <w:rFonts w:hint="eastAsia" w:cs="宋体"/>
          <w:sz w:val="24"/>
          <w:szCs w:val="24"/>
          <w:u w:val="single"/>
          <w:lang w:val="en-US" w:eastAsia="zh-CN"/>
        </w:rPr>
        <w:t xml:space="preserve">                                                   </w:t>
      </w:r>
      <w:r>
        <w:rPr>
          <w:rFonts w:hint="eastAsia" w:ascii="宋体" w:hAnsi="宋体" w:cs="宋体"/>
          <w:sz w:val="24"/>
          <w:szCs w:val="24"/>
          <w:lang w:eastAsia="zh-CN"/>
        </w:rPr>
        <w:t>。</w:t>
      </w:r>
    </w:p>
    <w:p w14:paraId="4BCF8115">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3.工程立项批准文号：</w:t>
      </w:r>
      <w:r>
        <w:rPr>
          <w:rFonts w:hint="eastAsia" w:cs="宋体"/>
          <w:sz w:val="24"/>
          <w:szCs w:val="24"/>
          <w:u w:val="single"/>
          <w:lang w:val="en-US" w:eastAsia="zh-CN"/>
        </w:rPr>
        <w:t xml:space="preserve">                                           </w:t>
      </w:r>
      <w:r>
        <w:rPr>
          <w:rFonts w:hint="eastAsia" w:ascii="宋体" w:hAnsi="宋体" w:cs="宋体"/>
          <w:sz w:val="24"/>
          <w:szCs w:val="24"/>
          <w:lang w:eastAsia="zh-CN"/>
        </w:rPr>
        <w:t>。</w:t>
      </w:r>
    </w:p>
    <w:p w14:paraId="567802BD">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4.资金来源：</w:t>
      </w:r>
      <w:r>
        <w:rPr>
          <w:rFonts w:hint="eastAsia" w:cs="宋体"/>
          <w:sz w:val="24"/>
          <w:szCs w:val="24"/>
          <w:u w:val="single"/>
          <w:lang w:val="en-US" w:eastAsia="zh-CN"/>
        </w:rPr>
        <w:t xml:space="preserve">                                                   </w:t>
      </w:r>
      <w:r>
        <w:rPr>
          <w:rFonts w:hint="eastAsia" w:ascii="宋体" w:hAnsi="宋体" w:cs="宋体"/>
          <w:sz w:val="24"/>
          <w:szCs w:val="24"/>
          <w:lang w:eastAsia="zh-CN"/>
        </w:rPr>
        <w:t>。</w:t>
      </w:r>
    </w:p>
    <w:p w14:paraId="555F9AF9">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cs="宋体"/>
          <w:sz w:val="24"/>
          <w:szCs w:val="24"/>
          <w:u w:val="single"/>
          <w:lang w:val="en-US" w:eastAsia="zh-CN"/>
        </w:rPr>
      </w:pPr>
      <w:r>
        <w:rPr>
          <w:rFonts w:hint="eastAsia" w:ascii="宋体" w:hAnsi="宋体" w:cs="宋体"/>
          <w:sz w:val="24"/>
          <w:szCs w:val="24"/>
          <w:lang w:eastAsia="zh-CN"/>
        </w:rPr>
        <w:t>5.工程内容：</w:t>
      </w:r>
      <w:r>
        <w:rPr>
          <w:rFonts w:hint="eastAsia" w:cs="宋体"/>
          <w:sz w:val="24"/>
          <w:szCs w:val="24"/>
          <w:u w:val="single"/>
          <w:lang w:val="en-US" w:eastAsia="zh-CN"/>
        </w:rPr>
        <w:t xml:space="preserve">                                                    </w:t>
      </w:r>
    </w:p>
    <w:p w14:paraId="158F61F1">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960" w:firstLineChars="400"/>
        <w:jc w:val="both"/>
        <w:textAlignment w:val="auto"/>
        <w:outlineLvl w:val="9"/>
        <w:rPr>
          <w:rFonts w:hint="eastAsia" w:ascii="宋体" w:hAnsi="宋体" w:cs="宋体"/>
          <w:sz w:val="24"/>
          <w:szCs w:val="24"/>
          <w:lang w:eastAsia="zh-CN"/>
        </w:rPr>
      </w:pPr>
      <w:r>
        <w:rPr>
          <w:rFonts w:hint="eastAsia" w:cs="宋体"/>
          <w:sz w:val="24"/>
          <w:szCs w:val="24"/>
          <w:u w:val="single"/>
          <w:lang w:val="en-US" w:eastAsia="zh-CN"/>
        </w:rPr>
        <w:t xml:space="preserve">                                                            </w:t>
      </w:r>
      <w:r>
        <w:rPr>
          <w:rFonts w:hint="eastAsia" w:ascii="宋体" w:hAnsi="宋体" w:cs="宋体"/>
          <w:sz w:val="24"/>
          <w:szCs w:val="24"/>
          <w:lang w:eastAsia="zh-CN"/>
        </w:rPr>
        <w:t>。</w:t>
      </w:r>
    </w:p>
    <w:p w14:paraId="6F503072">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群体工程应附《承包人承揽工程项目一览表》</w:t>
      </w:r>
    </w:p>
    <w:p w14:paraId="4E23A423">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6.工程承包范围：</w:t>
      </w:r>
      <w:r>
        <w:rPr>
          <w:rFonts w:hint="eastAsia" w:cs="宋体"/>
          <w:sz w:val="24"/>
          <w:szCs w:val="24"/>
          <w:u w:val="single"/>
          <w:lang w:val="en-US" w:eastAsia="zh-CN"/>
        </w:rPr>
        <w:t xml:space="preserve">                                                 </w:t>
      </w:r>
      <w:r>
        <w:rPr>
          <w:rFonts w:hint="eastAsia" w:ascii="宋体" w:hAnsi="宋体" w:cs="宋体"/>
          <w:sz w:val="24"/>
          <w:szCs w:val="24"/>
          <w:lang w:eastAsia="zh-CN"/>
        </w:rPr>
        <w:t>。</w:t>
      </w:r>
    </w:p>
    <w:p w14:paraId="74D885F0">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cs="宋体"/>
          <w:b/>
          <w:bCs/>
          <w:sz w:val="24"/>
          <w:szCs w:val="24"/>
          <w:lang w:eastAsia="zh-CN"/>
        </w:rPr>
      </w:pPr>
      <w:bookmarkStart w:id="131" w:name="_Toc9952_WPSOffice_Level3"/>
      <w:r>
        <w:rPr>
          <w:rFonts w:hint="eastAsia" w:ascii="宋体" w:hAnsi="宋体" w:cs="宋体"/>
          <w:b/>
          <w:bCs/>
          <w:sz w:val="24"/>
          <w:szCs w:val="24"/>
          <w:lang w:eastAsia="zh-CN"/>
        </w:rPr>
        <w:t>二、合同工期</w:t>
      </w:r>
      <w:bookmarkEnd w:id="131"/>
    </w:p>
    <w:p w14:paraId="42699DB6">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计划开工日期：</w:t>
      </w:r>
      <w:r>
        <w:rPr>
          <w:rFonts w:hint="eastAsia" w:cs="宋体"/>
          <w:sz w:val="24"/>
          <w:szCs w:val="24"/>
          <w:u w:val="single"/>
          <w:lang w:val="en-US" w:eastAsia="zh-CN"/>
        </w:rPr>
        <w:t xml:space="preserve"> </w:t>
      </w:r>
      <w:r>
        <w:rPr>
          <w:rFonts w:hint="eastAsia" w:ascii="宋体" w:hAnsi="宋体" w:cs="宋体"/>
          <w:sz w:val="24"/>
          <w:szCs w:val="24"/>
          <w:u w:val="single"/>
          <w:lang w:eastAsia="zh-CN"/>
        </w:rPr>
        <w:t xml:space="preserve"> </w:t>
      </w:r>
      <w:r>
        <w:rPr>
          <w:rFonts w:hint="eastAsia" w:cs="宋体"/>
          <w:sz w:val="24"/>
          <w:szCs w:val="24"/>
          <w:u w:val="single"/>
          <w:lang w:val="en-US" w:eastAsia="zh-CN"/>
        </w:rPr>
        <w:t xml:space="preserve">   </w:t>
      </w:r>
      <w:r>
        <w:rPr>
          <w:rFonts w:hint="eastAsia" w:ascii="宋体" w:hAnsi="宋体" w:cs="宋体"/>
          <w:sz w:val="24"/>
          <w:szCs w:val="24"/>
          <w:lang w:eastAsia="zh-CN"/>
        </w:rPr>
        <w:t>年</w:t>
      </w:r>
      <w:r>
        <w:rPr>
          <w:rFonts w:hint="eastAsia" w:ascii="宋体" w:hAnsi="宋体" w:cs="宋体"/>
          <w:sz w:val="24"/>
          <w:szCs w:val="24"/>
          <w:u w:val="single"/>
          <w:lang w:eastAsia="zh-CN"/>
        </w:rPr>
        <w:t xml:space="preserve"> </w:t>
      </w:r>
      <w:r>
        <w:rPr>
          <w:rFonts w:hint="eastAsia" w:cs="宋体"/>
          <w:sz w:val="24"/>
          <w:szCs w:val="24"/>
          <w:u w:val="single"/>
          <w:lang w:val="en-US" w:eastAsia="zh-CN"/>
        </w:rPr>
        <w:t xml:space="preserve">  </w:t>
      </w:r>
      <w:r>
        <w:rPr>
          <w:rFonts w:hint="eastAsia" w:ascii="宋体" w:hAnsi="宋体" w:cs="宋体"/>
          <w:sz w:val="24"/>
          <w:szCs w:val="24"/>
          <w:lang w:eastAsia="zh-CN"/>
        </w:rPr>
        <w:t>月</w:t>
      </w:r>
      <w:r>
        <w:rPr>
          <w:rFonts w:hint="eastAsia" w:ascii="宋体" w:hAnsi="宋体" w:cs="宋体"/>
          <w:sz w:val="24"/>
          <w:szCs w:val="24"/>
          <w:u w:val="single"/>
          <w:lang w:eastAsia="zh-CN"/>
        </w:rPr>
        <w:t xml:space="preserve"> </w:t>
      </w:r>
      <w:r>
        <w:rPr>
          <w:rFonts w:hint="eastAsia" w:cs="宋体"/>
          <w:sz w:val="24"/>
          <w:szCs w:val="24"/>
          <w:u w:val="single"/>
          <w:lang w:val="en-US" w:eastAsia="zh-CN"/>
        </w:rPr>
        <w:t xml:space="preserve">  </w:t>
      </w:r>
      <w:r>
        <w:rPr>
          <w:rFonts w:hint="eastAsia" w:ascii="宋体" w:hAnsi="宋体" w:cs="宋体"/>
          <w:sz w:val="24"/>
          <w:szCs w:val="24"/>
          <w:lang w:eastAsia="zh-CN"/>
        </w:rPr>
        <w:t>日。</w:t>
      </w:r>
    </w:p>
    <w:p w14:paraId="5DB076F2">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计划竣工日期：</w:t>
      </w:r>
      <w:r>
        <w:rPr>
          <w:rFonts w:hint="eastAsia" w:ascii="宋体" w:hAnsi="宋体" w:cs="宋体"/>
          <w:sz w:val="24"/>
          <w:szCs w:val="24"/>
          <w:u w:val="single"/>
          <w:lang w:eastAsia="zh-CN"/>
        </w:rPr>
        <w:t xml:space="preserve"> </w:t>
      </w:r>
      <w:r>
        <w:rPr>
          <w:rFonts w:hint="eastAsia" w:cs="宋体"/>
          <w:sz w:val="24"/>
          <w:szCs w:val="24"/>
          <w:u w:val="single"/>
          <w:lang w:val="en-US" w:eastAsia="zh-CN"/>
        </w:rPr>
        <w:t xml:space="preserve">    </w:t>
      </w:r>
      <w:r>
        <w:rPr>
          <w:rFonts w:hint="eastAsia" w:ascii="宋体" w:hAnsi="宋体" w:cs="宋体"/>
          <w:sz w:val="24"/>
          <w:szCs w:val="24"/>
          <w:lang w:eastAsia="zh-CN"/>
        </w:rPr>
        <w:t>年</w:t>
      </w:r>
      <w:r>
        <w:rPr>
          <w:rFonts w:hint="eastAsia" w:ascii="宋体" w:hAnsi="宋体" w:cs="宋体"/>
          <w:sz w:val="24"/>
          <w:szCs w:val="24"/>
          <w:u w:val="single"/>
          <w:lang w:eastAsia="zh-CN"/>
        </w:rPr>
        <w:t xml:space="preserve"> </w:t>
      </w:r>
      <w:r>
        <w:rPr>
          <w:rFonts w:hint="eastAsia" w:cs="宋体"/>
          <w:sz w:val="24"/>
          <w:szCs w:val="24"/>
          <w:u w:val="single"/>
          <w:lang w:val="en-US" w:eastAsia="zh-CN"/>
        </w:rPr>
        <w:t xml:space="preserve">  </w:t>
      </w:r>
      <w:r>
        <w:rPr>
          <w:rFonts w:hint="eastAsia" w:ascii="宋体" w:hAnsi="宋体" w:cs="宋体"/>
          <w:sz w:val="24"/>
          <w:szCs w:val="24"/>
          <w:lang w:eastAsia="zh-CN"/>
        </w:rPr>
        <w:t>月</w:t>
      </w:r>
      <w:r>
        <w:rPr>
          <w:rFonts w:hint="eastAsia" w:ascii="宋体" w:hAnsi="宋体" w:cs="宋体"/>
          <w:sz w:val="24"/>
          <w:szCs w:val="24"/>
          <w:u w:val="single"/>
          <w:lang w:eastAsia="zh-CN"/>
        </w:rPr>
        <w:t xml:space="preserve"> </w:t>
      </w:r>
      <w:r>
        <w:rPr>
          <w:rFonts w:hint="eastAsia" w:cs="宋体"/>
          <w:sz w:val="24"/>
          <w:szCs w:val="24"/>
          <w:u w:val="single"/>
          <w:lang w:val="en-US" w:eastAsia="zh-CN"/>
        </w:rPr>
        <w:t xml:space="preserve">  </w:t>
      </w:r>
      <w:r>
        <w:rPr>
          <w:rFonts w:hint="eastAsia" w:ascii="宋体" w:hAnsi="宋体" w:cs="宋体"/>
          <w:sz w:val="24"/>
          <w:szCs w:val="24"/>
          <w:lang w:eastAsia="zh-CN"/>
        </w:rPr>
        <w:t>日。</w:t>
      </w:r>
    </w:p>
    <w:p w14:paraId="51854F1F">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工期总日历天数：</w:t>
      </w:r>
      <w:r>
        <w:rPr>
          <w:rFonts w:hint="eastAsia" w:ascii="宋体" w:hAnsi="宋体" w:cs="宋体"/>
          <w:sz w:val="24"/>
          <w:szCs w:val="24"/>
          <w:u w:val="single"/>
          <w:lang w:eastAsia="zh-CN"/>
        </w:rPr>
        <w:t xml:space="preserve"> </w:t>
      </w:r>
      <w:r>
        <w:rPr>
          <w:rFonts w:hint="eastAsia" w:cs="宋体"/>
          <w:sz w:val="24"/>
          <w:szCs w:val="24"/>
          <w:u w:val="single"/>
          <w:lang w:val="en-US" w:eastAsia="zh-CN"/>
        </w:rPr>
        <w:t xml:space="preserve">     </w:t>
      </w:r>
      <w:r>
        <w:rPr>
          <w:rFonts w:hint="eastAsia" w:ascii="宋体" w:hAnsi="宋体" w:cs="宋体"/>
          <w:sz w:val="24"/>
          <w:szCs w:val="24"/>
          <w:lang w:eastAsia="zh-CN"/>
        </w:rPr>
        <w:t>天。工期总日历天数与根据前述计划开竣工日期计算的工期天数不一致的，以工期总日历天数为准。</w:t>
      </w:r>
    </w:p>
    <w:p w14:paraId="3373521F">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cs="宋体"/>
          <w:b/>
          <w:bCs/>
          <w:sz w:val="24"/>
          <w:szCs w:val="24"/>
          <w:lang w:eastAsia="zh-CN"/>
        </w:rPr>
      </w:pPr>
      <w:bookmarkStart w:id="132" w:name="_Toc30330_WPSOffice_Level3"/>
      <w:r>
        <w:rPr>
          <w:rFonts w:hint="eastAsia" w:ascii="宋体" w:hAnsi="宋体" w:cs="宋体"/>
          <w:b/>
          <w:bCs/>
          <w:sz w:val="24"/>
          <w:szCs w:val="24"/>
          <w:lang w:eastAsia="zh-CN"/>
        </w:rPr>
        <w:t>三、质量标准</w:t>
      </w:r>
      <w:bookmarkEnd w:id="132"/>
    </w:p>
    <w:p w14:paraId="5AFC6B3A">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工程质量符合</w:t>
      </w:r>
      <w:r>
        <w:rPr>
          <w:rFonts w:hint="eastAsia" w:ascii="宋体" w:hAnsi="宋体" w:cs="宋体"/>
          <w:sz w:val="24"/>
          <w:szCs w:val="24"/>
          <w:u w:val="single"/>
          <w:lang w:eastAsia="zh-CN"/>
        </w:rPr>
        <w:t xml:space="preserve">  </w:t>
      </w:r>
      <w:r>
        <w:rPr>
          <w:rFonts w:hint="eastAsia" w:cs="宋体"/>
          <w:sz w:val="24"/>
          <w:szCs w:val="24"/>
          <w:u w:val="single"/>
          <w:lang w:val="en-US" w:eastAsia="zh-CN"/>
        </w:rPr>
        <w:t>合格</w:t>
      </w:r>
      <w:r>
        <w:rPr>
          <w:rFonts w:hint="eastAsia" w:ascii="宋体" w:hAnsi="宋体" w:cs="宋体"/>
          <w:sz w:val="24"/>
          <w:szCs w:val="24"/>
          <w:u w:val="single"/>
          <w:lang w:eastAsia="zh-CN"/>
        </w:rPr>
        <w:t xml:space="preserve">   </w:t>
      </w:r>
      <w:r>
        <w:rPr>
          <w:rFonts w:hint="eastAsia" w:ascii="宋体" w:hAnsi="宋体" w:cs="宋体"/>
          <w:sz w:val="24"/>
          <w:szCs w:val="24"/>
          <w:lang w:eastAsia="zh-CN"/>
        </w:rPr>
        <w:t>标准。</w:t>
      </w:r>
    </w:p>
    <w:p w14:paraId="367F987D">
      <w:pPr>
        <w:pStyle w:val="12"/>
        <w:ind w:firstLine="480"/>
        <w:rPr>
          <w:rFonts w:hint="default"/>
          <w:lang w:val="en-US" w:eastAsia="zh-CN"/>
        </w:rPr>
      </w:pPr>
      <w:r>
        <w:rPr>
          <w:rFonts w:hint="eastAsia" w:cs="宋体"/>
          <w:sz w:val="24"/>
          <w:szCs w:val="24"/>
          <w:lang w:val="en-US" w:eastAsia="zh-CN"/>
        </w:rPr>
        <w:t>缺陷责任期：</w:t>
      </w:r>
      <w:r>
        <w:rPr>
          <w:rFonts w:hint="eastAsia" w:ascii="宋体" w:hAnsi="宋体" w:cs="宋体"/>
          <w:sz w:val="24"/>
          <w:szCs w:val="24"/>
          <w:u w:val="single"/>
          <w:lang w:eastAsia="zh-CN"/>
        </w:rPr>
        <w:t xml:space="preserve">            </w:t>
      </w:r>
      <w:r>
        <w:rPr>
          <w:rFonts w:hint="eastAsia" w:cs="宋体"/>
          <w:sz w:val="24"/>
          <w:szCs w:val="24"/>
          <w:lang w:val="en-US" w:eastAsia="zh-CN"/>
        </w:rPr>
        <w:t>。</w:t>
      </w:r>
    </w:p>
    <w:p w14:paraId="6E7CCD94">
      <w:pPr>
        <w:keepNext w:val="0"/>
        <w:keepLines w:val="0"/>
        <w:pageBreakBefore w:val="0"/>
        <w:widowControl w:val="0"/>
        <w:numPr>
          <w:ilvl w:val="0"/>
          <w:numId w:val="3"/>
        </w:numPr>
        <w:tabs>
          <w:tab w:val="left" w:pos="480"/>
        </w:tabs>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cs="宋体"/>
          <w:b/>
          <w:bCs/>
          <w:sz w:val="24"/>
          <w:szCs w:val="24"/>
          <w:lang w:eastAsia="zh-CN"/>
        </w:rPr>
      </w:pPr>
      <w:bookmarkStart w:id="133" w:name="_Toc32414_WPSOffice_Level3"/>
      <w:r>
        <w:rPr>
          <w:rFonts w:hint="eastAsia" w:ascii="宋体" w:hAnsi="宋体" w:cs="宋体"/>
          <w:b/>
          <w:bCs/>
          <w:sz w:val="24"/>
          <w:szCs w:val="24"/>
          <w:lang w:eastAsia="zh-CN"/>
        </w:rPr>
        <w:t>签约合同价与合同价格形式</w:t>
      </w:r>
      <w:bookmarkEnd w:id="133"/>
    </w:p>
    <w:p w14:paraId="01CEC7AA">
      <w:pPr>
        <w:keepNext w:val="0"/>
        <w:keepLines w:val="0"/>
        <w:pageBreakBefore w:val="0"/>
        <w:widowControl w:val="0"/>
        <w:numPr>
          <w:ilvl w:val="0"/>
          <w:numId w:val="0"/>
        </w:numPr>
        <w:tabs>
          <w:tab w:val="left" w:pos="480"/>
        </w:tabs>
        <w:kinsoku/>
        <w:wordWrap/>
        <w:overflowPunct/>
        <w:topLinePunct w:val="0"/>
        <w:autoSpaceDE/>
        <w:autoSpaceDN/>
        <w:bidi w:val="0"/>
        <w:adjustRightInd/>
        <w:snapToGrid/>
        <w:spacing w:line="360" w:lineRule="auto"/>
        <w:ind w:leftChars="200" w:right="0" w:rightChars="0"/>
        <w:jc w:val="both"/>
        <w:textAlignment w:val="auto"/>
        <w:outlineLvl w:val="9"/>
        <w:rPr>
          <w:rFonts w:hint="default" w:ascii="宋体" w:hAnsi="宋体" w:cs="宋体"/>
          <w:sz w:val="24"/>
          <w:szCs w:val="24"/>
          <w:u w:val="single"/>
          <w:lang w:val="en-US" w:eastAsia="zh-CN"/>
        </w:rPr>
      </w:pPr>
      <w:r>
        <w:rPr>
          <w:rFonts w:hint="eastAsia" w:ascii="宋体" w:hAnsi="宋体" w:cs="宋体"/>
          <w:sz w:val="24"/>
          <w:szCs w:val="24"/>
          <w:lang w:eastAsia="zh-CN"/>
        </w:rPr>
        <w:t>1.签约合同价为：</w:t>
      </w:r>
    </w:p>
    <w:p w14:paraId="6527867F">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人民币（大写）</w:t>
      </w:r>
      <w:r>
        <w:rPr>
          <w:rFonts w:hint="eastAsia" w:ascii="宋体" w:hAnsi="宋体" w:cs="宋体"/>
          <w:sz w:val="24"/>
          <w:szCs w:val="24"/>
          <w:u w:val="single"/>
          <w:lang w:eastAsia="zh-CN"/>
        </w:rPr>
        <w:t xml:space="preserve">                 </w:t>
      </w:r>
      <w:r>
        <w:rPr>
          <w:rFonts w:hint="eastAsia" w:ascii="宋体" w:hAnsi="宋体" w:cs="宋体"/>
          <w:sz w:val="24"/>
          <w:szCs w:val="24"/>
          <w:lang w:eastAsia="zh-CN"/>
        </w:rPr>
        <w:t xml:space="preserve">(¥ </w:t>
      </w:r>
      <w:r>
        <w:rPr>
          <w:rFonts w:hint="eastAsia" w:ascii="宋体" w:hAnsi="宋体" w:cs="宋体"/>
          <w:sz w:val="24"/>
          <w:szCs w:val="24"/>
          <w:u w:val="single"/>
          <w:lang w:eastAsia="zh-CN"/>
        </w:rPr>
        <w:t xml:space="preserve">           </w:t>
      </w:r>
      <w:r>
        <w:rPr>
          <w:rFonts w:hint="eastAsia" w:ascii="宋体" w:hAnsi="宋体" w:cs="宋体"/>
          <w:sz w:val="24"/>
          <w:szCs w:val="24"/>
          <w:lang w:eastAsia="zh-CN"/>
        </w:rPr>
        <w:t>元)；</w:t>
      </w:r>
    </w:p>
    <w:p w14:paraId="2A8F445D">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cs="宋体"/>
          <w:b/>
          <w:bCs/>
          <w:sz w:val="24"/>
          <w:szCs w:val="24"/>
          <w:lang w:eastAsia="zh-CN"/>
        </w:rPr>
      </w:pPr>
      <w:bookmarkStart w:id="134" w:name="_Toc6732_WPSOffice_Level3"/>
      <w:r>
        <w:rPr>
          <w:rFonts w:hint="eastAsia" w:ascii="宋体" w:hAnsi="宋体" w:cs="宋体"/>
          <w:b/>
          <w:bCs/>
          <w:sz w:val="24"/>
          <w:szCs w:val="24"/>
          <w:lang w:eastAsia="zh-CN"/>
        </w:rPr>
        <w:t>五、项目经理</w:t>
      </w:r>
      <w:bookmarkEnd w:id="134"/>
    </w:p>
    <w:p w14:paraId="7EED0001">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承包人项目经理：</w:t>
      </w:r>
      <w:r>
        <w:rPr>
          <w:rFonts w:hint="eastAsia" w:cs="宋体"/>
          <w:sz w:val="24"/>
          <w:szCs w:val="24"/>
          <w:u w:val="single"/>
          <w:lang w:val="en-US" w:eastAsia="zh-CN"/>
        </w:rPr>
        <w:t xml:space="preserve">                               </w:t>
      </w:r>
      <w:r>
        <w:rPr>
          <w:rFonts w:hint="eastAsia" w:ascii="宋体" w:hAnsi="宋体" w:cs="宋体"/>
          <w:sz w:val="24"/>
          <w:szCs w:val="24"/>
          <w:lang w:eastAsia="zh-CN"/>
        </w:rPr>
        <w:t xml:space="preserve"> 。</w:t>
      </w:r>
    </w:p>
    <w:p w14:paraId="5205CC64">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cs="宋体"/>
          <w:b/>
          <w:bCs/>
          <w:sz w:val="24"/>
          <w:szCs w:val="24"/>
          <w:lang w:eastAsia="zh-CN"/>
        </w:rPr>
      </w:pPr>
      <w:bookmarkStart w:id="135" w:name="_Toc8222_WPSOffice_Level3"/>
      <w:r>
        <w:rPr>
          <w:rFonts w:hint="eastAsia" w:ascii="宋体" w:hAnsi="宋体" w:cs="宋体"/>
          <w:b/>
          <w:bCs/>
          <w:sz w:val="24"/>
          <w:szCs w:val="24"/>
          <w:lang w:eastAsia="zh-CN"/>
        </w:rPr>
        <w:t>六、合同文件构成</w:t>
      </w:r>
      <w:bookmarkEnd w:id="135"/>
    </w:p>
    <w:p w14:paraId="2B065244">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本协议书与下列文件一起构成合同文件：</w:t>
      </w:r>
    </w:p>
    <w:p w14:paraId="6D762477">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（1）中标通知书；</w:t>
      </w:r>
    </w:p>
    <w:p w14:paraId="36FFD0DA">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（2）投标函及其附录； </w:t>
      </w:r>
    </w:p>
    <w:p w14:paraId="700AF2B6">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（3）专用合同条款及其附件；</w:t>
      </w:r>
    </w:p>
    <w:p w14:paraId="3C1160F5">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（4）通用合同条款；</w:t>
      </w:r>
    </w:p>
    <w:p w14:paraId="728BC837">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（5）技术标准和要求；</w:t>
      </w:r>
    </w:p>
    <w:p w14:paraId="7AC6ED9C">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）已标价工程量清单或预算书；</w:t>
      </w:r>
    </w:p>
    <w:p w14:paraId="0C71543E">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）其他合同文件。</w:t>
      </w:r>
    </w:p>
    <w:p w14:paraId="0C2511B0">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在合同订立及履行过程中形成的与合同有关的文件均构成合同文件组成部分。</w:t>
      </w:r>
    </w:p>
    <w:p w14:paraId="04FD95B2">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上述各项合同文件包括合同当事人就该项合同文件所作出的补充和修改，属于同一类内容的文件，应以最新签署的为准。专用合同条款及其附件须经合同当事人签字或盖章。</w:t>
      </w:r>
    </w:p>
    <w:p w14:paraId="2AE285D0">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cs="宋体"/>
          <w:b/>
          <w:bCs/>
          <w:sz w:val="24"/>
          <w:szCs w:val="24"/>
          <w:lang w:eastAsia="zh-CN"/>
        </w:rPr>
      </w:pPr>
      <w:bookmarkStart w:id="136" w:name="_Toc25729_WPSOffice_Level3"/>
      <w:r>
        <w:rPr>
          <w:rFonts w:hint="eastAsia" w:ascii="宋体" w:hAnsi="宋体" w:cs="宋体"/>
          <w:b/>
          <w:bCs/>
          <w:sz w:val="24"/>
          <w:szCs w:val="24"/>
          <w:lang w:eastAsia="zh-CN"/>
        </w:rPr>
        <w:t>七、承诺</w:t>
      </w:r>
      <w:bookmarkEnd w:id="136"/>
    </w:p>
    <w:p w14:paraId="3064DDC0">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1.发包人承诺按照法律规定履行项目审批手续、筹集工程建设资金并按照合同约定的期限和方式支付合同价款。</w:t>
      </w:r>
    </w:p>
    <w:p w14:paraId="5A1E5AAA">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2.承包人承诺按照法律规定及合同约定组织完成工程施工，确保工程质量和安全，不进行转包及违法分包，并在缺陷责任期及保修期内承担相应的工程维修责任。</w:t>
      </w:r>
    </w:p>
    <w:p w14:paraId="2666C906">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3.发包人和承包人通过招投标形式签订合同的，双方理解并承诺不再就同一工程另行签订与合同实质性内容相背离的协议。</w:t>
      </w:r>
    </w:p>
    <w:p w14:paraId="0D424FDC">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cs="宋体"/>
          <w:b/>
          <w:bCs/>
          <w:sz w:val="24"/>
          <w:szCs w:val="24"/>
          <w:lang w:eastAsia="zh-CN"/>
        </w:rPr>
      </w:pPr>
      <w:bookmarkStart w:id="137" w:name="_Toc13442_WPSOffice_Level3"/>
      <w:r>
        <w:rPr>
          <w:rFonts w:hint="eastAsia" w:ascii="宋体" w:hAnsi="宋体" w:cs="宋体"/>
          <w:b/>
          <w:bCs/>
          <w:sz w:val="24"/>
          <w:szCs w:val="24"/>
          <w:lang w:eastAsia="zh-CN"/>
        </w:rPr>
        <w:t>八、词语含义</w:t>
      </w:r>
      <w:bookmarkEnd w:id="137"/>
    </w:p>
    <w:p w14:paraId="3F5D0A15">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本协议书中词语含义与第二部分通用合同条款中赋予的含义相同。</w:t>
      </w:r>
    </w:p>
    <w:p w14:paraId="10AC29C5">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cs="宋体"/>
          <w:b/>
          <w:bCs/>
          <w:sz w:val="24"/>
          <w:szCs w:val="24"/>
          <w:lang w:eastAsia="zh-CN"/>
        </w:rPr>
      </w:pPr>
      <w:bookmarkStart w:id="138" w:name="_Toc20726_WPSOffice_Level3"/>
      <w:r>
        <w:rPr>
          <w:rFonts w:hint="eastAsia" w:ascii="宋体" w:hAnsi="宋体" w:cs="宋体"/>
          <w:b/>
          <w:bCs/>
          <w:sz w:val="24"/>
          <w:szCs w:val="24"/>
          <w:lang w:eastAsia="zh-CN"/>
        </w:rPr>
        <w:t>九、签订时间</w:t>
      </w:r>
      <w:bookmarkEnd w:id="138"/>
    </w:p>
    <w:p w14:paraId="4B8C1A48">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本合同于</w:t>
      </w:r>
      <w:r>
        <w:rPr>
          <w:rFonts w:hint="eastAsia" w:ascii="宋体" w:hAnsi="宋体" w:cs="宋体"/>
          <w:sz w:val="24"/>
          <w:szCs w:val="24"/>
          <w:u w:val="single"/>
          <w:lang w:eastAsia="zh-CN"/>
        </w:rPr>
        <w:t xml:space="preserve">         </w:t>
      </w:r>
      <w:r>
        <w:rPr>
          <w:rFonts w:hint="eastAsia" w:ascii="宋体" w:hAnsi="宋体" w:cs="宋体"/>
          <w:sz w:val="24"/>
          <w:szCs w:val="24"/>
          <w:lang w:eastAsia="zh-CN"/>
        </w:rPr>
        <w:t>年</w:t>
      </w:r>
      <w:r>
        <w:rPr>
          <w:rFonts w:hint="eastAsia" w:ascii="宋体" w:hAnsi="宋体" w:cs="宋体"/>
          <w:sz w:val="24"/>
          <w:szCs w:val="24"/>
          <w:u w:val="single"/>
          <w:lang w:eastAsia="zh-CN"/>
        </w:rPr>
        <w:t xml:space="preserve">    </w:t>
      </w:r>
      <w:r>
        <w:rPr>
          <w:rFonts w:hint="eastAsia" w:ascii="宋体" w:hAnsi="宋体" w:cs="宋体"/>
          <w:sz w:val="24"/>
          <w:szCs w:val="24"/>
          <w:lang w:eastAsia="zh-CN"/>
        </w:rPr>
        <w:t>月</w:t>
      </w:r>
      <w:r>
        <w:rPr>
          <w:rFonts w:hint="eastAsia" w:ascii="宋体" w:hAnsi="宋体" w:cs="宋体"/>
          <w:sz w:val="24"/>
          <w:szCs w:val="24"/>
          <w:u w:val="single"/>
          <w:lang w:eastAsia="zh-CN"/>
        </w:rPr>
        <w:t xml:space="preserve">    </w:t>
      </w:r>
      <w:r>
        <w:rPr>
          <w:rFonts w:hint="eastAsia" w:ascii="宋体" w:hAnsi="宋体" w:cs="宋体"/>
          <w:sz w:val="24"/>
          <w:szCs w:val="24"/>
          <w:lang w:eastAsia="zh-CN"/>
        </w:rPr>
        <w:t>日签订。</w:t>
      </w:r>
    </w:p>
    <w:p w14:paraId="59427251">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cs="宋体"/>
          <w:b/>
          <w:bCs/>
          <w:sz w:val="24"/>
          <w:szCs w:val="24"/>
          <w:lang w:eastAsia="zh-CN"/>
        </w:rPr>
      </w:pPr>
      <w:bookmarkStart w:id="139" w:name="_Toc27237_WPSOffice_Level3"/>
      <w:r>
        <w:rPr>
          <w:rFonts w:hint="eastAsia" w:ascii="宋体" w:hAnsi="宋体" w:cs="宋体"/>
          <w:b/>
          <w:bCs/>
          <w:sz w:val="24"/>
          <w:szCs w:val="24"/>
          <w:lang w:eastAsia="zh-CN"/>
        </w:rPr>
        <w:t>十、签订地点</w:t>
      </w:r>
      <w:bookmarkEnd w:id="139"/>
    </w:p>
    <w:p w14:paraId="17E1BBF4">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本合同在</w:t>
      </w:r>
      <w:r>
        <w:rPr>
          <w:rFonts w:hint="eastAsia" w:ascii="宋体" w:hAnsi="宋体" w:cs="宋体"/>
          <w:sz w:val="24"/>
          <w:szCs w:val="24"/>
          <w:u w:val="single"/>
          <w:lang w:eastAsia="zh-CN"/>
        </w:rPr>
        <w:t xml:space="preserve">                                    </w:t>
      </w:r>
      <w:r>
        <w:rPr>
          <w:rFonts w:hint="eastAsia" w:ascii="宋体" w:hAnsi="宋体" w:cs="宋体"/>
          <w:sz w:val="24"/>
          <w:szCs w:val="24"/>
          <w:lang w:eastAsia="zh-CN"/>
        </w:rPr>
        <w:t>签订。</w:t>
      </w:r>
    </w:p>
    <w:p w14:paraId="0FE4691B">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cs="宋体"/>
          <w:b/>
          <w:bCs/>
          <w:sz w:val="24"/>
          <w:szCs w:val="24"/>
          <w:lang w:eastAsia="zh-CN"/>
        </w:rPr>
      </w:pPr>
      <w:bookmarkStart w:id="140" w:name="_Toc21800_WPSOffice_Level3"/>
      <w:r>
        <w:rPr>
          <w:rFonts w:hint="eastAsia" w:ascii="宋体" w:hAnsi="宋体" w:cs="宋体"/>
          <w:b/>
          <w:bCs/>
          <w:sz w:val="24"/>
          <w:szCs w:val="24"/>
          <w:lang w:eastAsia="zh-CN"/>
        </w:rPr>
        <w:t>十一、补充协议</w:t>
      </w:r>
      <w:bookmarkEnd w:id="140"/>
    </w:p>
    <w:p w14:paraId="10F87614">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合同未尽事宜，合同当事人另行签订补充协议，补充协议是合同的组成部分。</w:t>
      </w:r>
    </w:p>
    <w:p w14:paraId="79B6FE67">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cs="宋体"/>
          <w:b/>
          <w:bCs/>
          <w:sz w:val="24"/>
          <w:szCs w:val="24"/>
          <w:lang w:eastAsia="zh-CN"/>
        </w:rPr>
      </w:pPr>
      <w:bookmarkStart w:id="141" w:name="_Toc9561_WPSOffice_Level3"/>
      <w:r>
        <w:rPr>
          <w:rFonts w:hint="eastAsia" w:ascii="宋体" w:hAnsi="宋体" w:cs="宋体"/>
          <w:b/>
          <w:bCs/>
          <w:sz w:val="24"/>
          <w:szCs w:val="24"/>
          <w:lang w:eastAsia="zh-CN"/>
        </w:rPr>
        <w:t>十二、合同生效</w:t>
      </w:r>
      <w:bookmarkEnd w:id="141"/>
    </w:p>
    <w:p w14:paraId="030C583D">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本合同自</w:t>
      </w:r>
      <w:r>
        <w:rPr>
          <w:rFonts w:hint="eastAsia" w:ascii="宋体" w:hAnsi="宋体" w:cs="宋体"/>
          <w:sz w:val="24"/>
          <w:szCs w:val="24"/>
          <w:u w:val="single"/>
          <w:lang w:eastAsia="zh-CN"/>
        </w:rPr>
        <w:t xml:space="preserve">                                   </w:t>
      </w:r>
      <w:r>
        <w:rPr>
          <w:rFonts w:hint="eastAsia" w:ascii="宋体" w:hAnsi="宋体" w:cs="宋体"/>
          <w:sz w:val="24"/>
          <w:szCs w:val="24"/>
          <w:lang w:eastAsia="zh-CN"/>
        </w:rPr>
        <w:t>生效。</w:t>
      </w:r>
    </w:p>
    <w:p w14:paraId="3800CFEF">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cs="宋体"/>
          <w:b/>
          <w:bCs/>
          <w:sz w:val="24"/>
          <w:szCs w:val="24"/>
          <w:lang w:eastAsia="zh-CN"/>
        </w:rPr>
      </w:pPr>
      <w:bookmarkStart w:id="142" w:name="_Toc8775_WPSOffice_Level3"/>
      <w:r>
        <w:rPr>
          <w:rFonts w:hint="eastAsia" w:ascii="宋体" w:hAnsi="宋体" w:cs="宋体"/>
          <w:b/>
          <w:bCs/>
          <w:sz w:val="24"/>
          <w:szCs w:val="24"/>
          <w:lang w:eastAsia="zh-CN"/>
        </w:rPr>
        <w:t>十三、合同份数</w:t>
      </w:r>
      <w:bookmarkEnd w:id="142"/>
    </w:p>
    <w:p w14:paraId="0E33AE2F">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本合同一式</w:t>
      </w:r>
      <w:r>
        <w:rPr>
          <w:rFonts w:hint="eastAsia" w:ascii="宋体" w:hAnsi="宋体" w:cs="宋体"/>
          <w:sz w:val="24"/>
          <w:szCs w:val="24"/>
          <w:u w:val="single"/>
          <w:lang w:eastAsia="zh-CN"/>
        </w:rPr>
        <w:t xml:space="preserve">    </w:t>
      </w:r>
      <w:r>
        <w:rPr>
          <w:rFonts w:hint="eastAsia" w:ascii="宋体" w:hAnsi="宋体" w:cs="宋体"/>
          <w:sz w:val="24"/>
          <w:szCs w:val="24"/>
          <w:lang w:eastAsia="zh-CN"/>
        </w:rPr>
        <w:t>份，均具有同等法律效力，发包人执</w:t>
      </w:r>
      <w:r>
        <w:rPr>
          <w:rFonts w:hint="eastAsia" w:ascii="宋体" w:hAnsi="宋体" w:cs="宋体"/>
          <w:sz w:val="24"/>
          <w:szCs w:val="24"/>
          <w:u w:val="single"/>
          <w:lang w:eastAsia="zh-CN"/>
        </w:rPr>
        <w:t xml:space="preserve">    </w:t>
      </w:r>
      <w:r>
        <w:rPr>
          <w:rFonts w:hint="eastAsia" w:ascii="宋体" w:hAnsi="宋体" w:cs="宋体"/>
          <w:sz w:val="24"/>
          <w:szCs w:val="24"/>
          <w:lang w:eastAsia="zh-CN"/>
        </w:rPr>
        <w:t>份，承包人执</w:t>
      </w:r>
      <w:r>
        <w:rPr>
          <w:rFonts w:hint="eastAsia" w:ascii="宋体" w:hAnsi="宋体" w:cs="宋体"/>
          <w:sz w:val="24"/>
          <w:szCs w:val="24"/>
          <w:u w:val="single"/>
          <w:lang w:eastAsia="zh-CN"/>
        </w:rPr>
        <w:t xml:space="preserve">    </w:t>
      </w:r>
      <w:r>
        <w:rPr>
          <w:rFonts w:hint="eastAsia" w:ascii="宋体" w:hAnsi="宋体" w:cs="宋体"/>
          <w:sz w:val="24"/>
          <w:szCs w:val="24"/>
          <w:lang w:eastAsia="zh-CN"/>
        </w:rPr>
        <w:t>份。</w:t>
      </w:r>
    </w:p>
    <w:p w14:paraId="08D5250B">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p>
    <w:p w14:paraId="0FCBBFC8">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p>
    <w:p w14:paraId="76D777D1">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发包人：  (公章)                       承包人：  (公章)</w:t>
      </w:r>
    </w:p>
    <w:p w14:paraId="2F0EE017">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                                 </w:t>
      </w:r>
    </w:p>
    <w:p w14:paraId="25B2BC28">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法定代表人或其委托代理人：             法定代表人或其委托代理人：</w:t>
      </w:r>
    </w:p>
    <w:p w14:paraId="21A5FA11">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（签字）                              （签字）</w:t>
      </w:r>
    </w:p>
    <w:p w14:paraId="0EDD58D6">
      <w:pPr>
        <w:pStyle w:val="12"/>
        <w:rPr>
          <w:rFonts w:hint="eastAsia" w:ascii="宋体" w:hAnsi="宋体" w:cs="宋体"/>
          <w:sz w:val="24"/>
          <w:szCs w:val="24"/>
          <w:lang w:eastAsia="zh-CN"/>
        </w:rPr>
      </w:pPr>
    </w:p>
    <w:p w14:paraId="17D8411D">
      <w:pPr>
        <w:pStyle w:val="13"/>
        <w:outlineLvl w:val="9"/>
        <w:rPr>
          <w:rFonts w:hint="eastAsia"/>
          <w:lang w:eastAsia="zh-CN"/>
        </w:rPr>
      </w:pPr>
    </w:p>
    <w:p w14:paraId="0730F227">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组织机构代码：                   </w:t>
      </w:r>
      <w:r>
        <w:rPr>
          <w:rFonts w:hint="eastAsia" w:cs="宋体"/>
          <w:sz w:val="24"/>
          <w:szCs w:val="24"/>
          <w:lang w:val="en-US" w:eastAsia="zh-CN"/>
        </w:rPr>
        <w:t xml:space="preserve">      </w:t>
      </w:r>
      <w:r>
        <w:rPr>
          <w:rFonts w:hint="eastAsia" w:ascii="宋体" w:hAnsi="宋体" w:cs="宋体"/>
          <w:sz w:val="24"/>
          <w:szCs w:val="24"/>
          <w:lang w:eastAsia="zh-CN"/>
        </w:rPr>
        <w:t>组织机构代码：</w:t>
      </w:r>
    </w:p>
    <w:p w14:paraId="746EB7BC">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          </w:t>
      </w:r>
    </w:p>
    <w:p w14:paraId="34893E81">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地  址：                         </w:t>
      </w:r>
      <w:r>
        <w:rPr>
          <w:rFonts w:hint="eastAsia" w:cs="宋体"/>
          <w:sz w:val="24"/>
          <w:szCs w:val="24"/>
          <w:lang w:val="en-US" w:eastAsia="zh-CN"/>
        </w:rPr>
        <w:t xml:space="preserve">      </w:t>
      </w:r>
      <w:r>
        <w:rPr>
          <w:rFonts w:hint="eastAsia" w:ascii="宋体" w:hAnsi="宋体" w:cs="宋体"/>
          <w:sz w:val="24"/>
          <w:szCs w:val="24"/>
          <w:lang w:eastAsia="zh-CN"/>
        </w:rPr>
        <w:t xml:space="preserve">地  址：   </w:t>
      </w:r>
    </w:p>
    <w:p w14:paraId="41001538">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    </w:t>
      </w:r>
    </w:p>
    <w:p w14:paraId="418F45C4">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邮政编码：                      </w:t>
      </w:r>
      <w:r>
        <w:rPr>
          <w:rFonts w:hint="eastAsia" w:cs="宋体"/>
          <w:sz w:val="24"/>
          <w:szCs w:val="24"/>
          <w:lang w:val="en-US" w:eastAsia="zh-CN"/>
        </w:rPr>
        <w:t xml:space="preserve">      </w:t>
      </w:r>
      <w:r>
        <w:rPr>
          <w:rFonts w:hint="eastAsia" w:ascii="宋体" w:hAnsi="宋体" w:cs="宋体"/>
          <w:sz w:val="24"/>
          <w:szCs w:val="24"/>
          <w:lang w:eastAsia="zh-CN"/>
        </w:rPr>
        <w:t xml:space="preserve"> 邮政编码：  </w:t>
      </w:r>
    </w:p>
    <w:p w14:paraId="48DCBCED">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  </w:t>
      </w:r>
    </w:p>
    <w:p w14:paraId="2E7FD871">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法定代表人：                   </w:t>
      </w:r>
      <w:r>
        <w:rPr>
          <w:rFonts w:hint="eastAsia" w:cs="宋体"/>
          <w:sz w:val="24"/>
          <w:szCs w:val="24"/>
          <w:lang w:val="en-US" w:eastAsia="zh-CN"/>
        </w:rPr>
        <w:t xml:space="preserve">       </w:t>
      </w:r>
      <w:r>
        <w:rPr>
          <w:rFonts w:hint="eastAsia" w:ascii="宋体" w:hAnsi="宋体" w:cs="宋体"/>
          <w:sz w:val="24"/>
          <w:szCs w:val="24"/>
          <w:lang w:eastAsia="zh-CN"/>
        </w:rPr>
        <w:t xml:space="preserve"> 法定代表人：     </w:t>
      </w:r>
    </w:p>
    <w:p w14:paraId="79F1C711">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   </w:t>
      </w:r>
    </w:p>
    <w:p w14:paraId="1FBF1CB2">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委托代理人：                    </w:t>
      </w:r>
      <w:r>
        <w:rPr>
          <w:rFonts w:hint="eastAsia" w:cs="宋体"/>
          <w:sz w:val="24"/>
          <w:szCs w:val="24"/>
          <w:lang w:val="en-US" w:eastAsia="zh-CN"/>
        </w:rPr>
        <w:t xml:space="preserve">       </w:t>
      </w:r>
      <w:r>
        <w:rPr>
          <w:rFonts w:hint="eastAsia" w:ascii="宋体" w:hAnsi="宋体" w:cs="宋体"/>
          <w:sz w:val="24"/>
          <w:szCs w:val="24"/>
          <w:lang w:eastAsia="zh-CN"/>
        </w:rPr>
        <w:t xml:space="preserve">委托代理人：   </w:t>
      </w:r>
    </w:p>
    <w:p w14:paraId="488C8289">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           </w:t>
      </w:r>
    </w:p>
    <w:p w14:paraId="680324A2">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电  话：                         </w:t>
      </w:r>
      <w:r>
        <w:rPr>
          <w:rFonts w:hint="eastAsia" w:cs="宋体"/>
          <w:sz w:val="24"/>
          <w:szCs w:val="24"/>
          <w:lang w:val="en-US" w:eastAsia="zh-CN"/>
        </w:rPr>
        <w:t xml:space="preserve">      </w:t>
      </w:r>
      <w:r>
        <w:rPr>
          <w:rFonts w:hint="eastAsia" w:ascii="宋体" w:hAnsi="宋体" w:cs="宋体"/>
          <w:sz w:val="24"/>
          <w:szCs w:val="24"/>
          <w:lang w:eastAsia="zh-CN"/>
        </w:rPr>
        <w:t xml:space="preserve">电  话：      </w:t>
      </w:r>
    </w:p>
    <w:p w14:paraId="2A84BD68">
      <w:pPr>
        <w:pStyle w:val="6"/>
        <w:rPr>
          <w:rFonts w:hint="eastAsia"/>
          <w:lang w:eastAsia="zh-CN"/>
        </w:rPr>
      </w:pPr>
    </w:p>
    <w:p w14:paraId="5A924562">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传  真：                         </w:t>
      </w:r>
      <w:r>
        <w:rPr>
          <w:rFonts w:hint="eastAsia" w:cs="宋体"/>
          <w:sz w:val="24"/>
          <w:szCs w:val="24"/>
          <w:lang w:val="en-US" w:eastAsia="zh-CN"/>
        </w:rPr>
        <w:t xml:space="preserve">      </w:t>
      </w:r>
      <w:r>
        <w:rPr>
          <w:rFonts w:hint="eastAsia" w:ascii="宋体" w:hAnsi="宋体" w:cs="宋体"/>
          <w:sz w:val="24"/>
          <w:szCs w:val="24"/>
          <w:lang w:eastAsia="zh-CN"/>
        </w:rPr>
        <w:t xml:space="preserve">传  真：    </w:t>
      </w:r>
    </w:p>
    <w:p w14:paraId="4523FCA5">
      <w:pPr>
        <w:pStyle w:val="6"/>
        <w:rPr>
          <w:rFonts w:hint="eastAsia"/>
          <w:lang w:eastAsia="zh-CN"/>
        </w:rPr>
      </w:pPr>
    </w:p>
    <w:p w14:paraId="62001BBB">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电子信箱：                      </w:t>
      </w:r>
      <w:r>
        <w:rPr>
          <w:rFonts w:hint="eastAsia" w:cs="宋体"/>
          <w:sz w:val="24"/>
          <w:szCs w:val="24"/>
          <w:lang w:val="en-US" w:eastAsia="zh-CN"/>
        </w:rPr>
        <w:t xml:space="preserve">       </w:t>
      </w:r>
      <w:r>
        <w:rPr>
          <w:rFonts w:hint="eastAsia" w:ascii="宋体" w:hAnsi="宋体" w:cs="宋体"/>
          <w:sz w:val="24"/>
          <w:szCs w:val="24"/>
          <w:lang w:eastAsia="zh-CN"/>
        </w:rPr>
        <w:t xml:space="preserve">电子信箱：   </w:t>
      </w:r>
    </w:p>
    <w:p w14:paraId="5E68F490">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 </w:t>
      </w:r>
    </w:p>
    <w:p w14:paraId="6C7C8FF5">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开户银行：                     </w:t>
      </w:r>
      <w:r>
        <w:rPr>
          <w:rFonts w:hint="eastAsia" w:cs="宋体"/>
          <w:sz w:val="24"/>
          <w:szCs w:val="24"/>
          <w:lang w:val="en-US" w:eastAsia="zh-CN"/>
        </w:rPr>
        <w:t xml:space="preserve">        </w:t>
      </w:r>
      <w:r>
        <w:rPr>
          <w:rFonts w:hint="eastAsia" w:ascii="宋体" w:hAnsi="宋体" w:cs="宋体"/>
          <w:sz w:val="24"/>
          <w:szCs w:val="24"/>
          <w:lang w:eastAsia="zh-CN"/>
        </w:rPr>
        <w:t xml:space="preserve">开户银行：    </w:t>
      </w:r>
    </w:p>
    <w:p w14:paraId="7EE7CF2D">
      <w:pPr>
        <w:pStyle w:val="6"/>
        <w:rPr>
          <w:rFonts w:hint="eastAsia"/>
          <w:lang w:eastAsia="zh-CN"/>
        </w:rPr>
      </w:pPr>
    </w:p>
    <w:p w14:paraId="7C10179E">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 xml:space="preserve">账  号：                        </w:t>
      </w:r>
      <w:r>
        <w:rPr>
          <w:rFonts w:hint="eastAsia" w:cs="宋体"/>
          <w:sz w:val="24"/>
          <w:szCs w:val="24"/>
          <w:lang w:val="en-US" w:eastAsia="zh-CN"/>
        </w:rPr>
        <w:t xml:space="preserve">       </w:t>
      </w:r>
      <w:r>
        <w:rPr>
          <w:rFonts w:hint="eastAsia" w:ascii="宋体" w:hAnsi="宋体" w:cs="宋体"/>
          <w:sz w:val="24"/>
          <w:szCs w:val="24"/>
          <w:lang w:eastAsia="zh-CN"/>
        </w:rPr>
        <w:t xml:space="preserve">账  号：    </w:t>
      </w:r>
    </w:p>
    <w:p w14:paraId="53E7A589">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sz w:val="24"/>
          <w:szCs w:val="24"/>
          <w:lang w:eastAsia="zh-CN"/>
        </w:rPr>
      </w:pPr>
    </w:p>
    <w:p w14:paraId="08F5C128">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sz w:val="24"/>
          <w:szCs w:val="24"/>
          <w:lang w:eastAsia="zh-CN"/>
        </w:rPr>
      </w:pPr>
    </w:p>
    <w:p w14:paraId="1F46680E">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sz w:val="24"/>
          <w:szCs w:val="24"/>
          <w:lang w:eastAsia="zh-CN"/>
        </w:rPr>
      </w:pPr>
    </w:p>
    <w:p w14:paraId="0CE383AB">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sz w:val="24"/>
          <w:szCs w:val="24"/>
          <w:lang w:eastAsia="zh-CN"/>
        </w:rPr>
      </w:pPr>
    </w:p>
    <w:p w14:paraId="25A55274">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eastAsia="zh-CN"/>
        </w:rPr>
        <w:t>采购代理机构</w:t>
      </w:r>
      <w:r>
        <w:rPr>
          <w:rFonts w:hint="eastAsia" w:cs="宋体"/>
          <w:sz w:val="24"/>
          <w:szCs w:val="24"/>
          <w:lang w:eastAsia="zh-CN"/>
        </w:rPr>
        <w:t>（</w:t>
      </w:r>
      <w:r>
        <w:rPr>
          <w:rFonts w:hint="eastAsia" w:cs="宋体"/>
          <w:sz w:val="24"/>
          <w:szCs w:val="24"/>
          <w:lang w:val="en-US" w:eastAsia="zh-CN"/>
        </w:rPr>
        <w:t>盖章</w:t>
      </w:r>
      <w:r>
        <w:rPr>
          <w:rFonts w:hint="eastAsia" w:cs="宋体"/>
          <w:sz w:val="24"/>
          <w:szCs w:val="24"/>
          <w:lang w:eastAsia="zh-CN"/>
        </w:rPr>
        <w:t>）</w:t>
      </w:r>
      <w:r>
        <w:rPr>
          <w:rFonts w:hint="eastAsia" w:ascii="宋体" w:hAnsi="宋体" w:cs="宋体"/>
          <w:sz w:val="24"/>
          <w:szCs w:val="24"/>
          <w:lang w:eastAsia="zh-CN"/>
        </w:rPr>
        <w:t>：</w:t>
      </w:r>
      <w:r>
        <w:rPr>
          <w:rFonts w:hint="eastAsia" w:cs="宋体"/>
          <w:sz w:val="24"/>
          <w:szCs w:val="24"/>
          <w:lang w:val="en-US" w:eastAsia="zh-CN"/>
        </w:rPr>
        <w:t>青海锋业工程项目管理有限公司</w:t>
      </w:r>
    </w:p>
    <w:p w14:paraId="6AB7A148">
      <w:pPr>
        <w:pStyle w:val="6"/>
        <w:rPr>
          <w:rFonts w:hint="default"/>
          <w:lang w:val="en-US" w:eastAsia="zh-CN"/>
        </w:rPr>
      </w:pPr>
    </w:p>
    <w:p w14:paraId="28BB99A7">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负责人或经办人（签字或盖章）：</w:t>
      </w:r>
    </w:p>
    <w:p w14:paraId="35402A07">
      <w:pPr>
        <w:pStyle w:val="6"/>
        <w:rPr>
          <w:rFonts w:hint="default"/>
          <w:lang w:val="en-US" w:eastAsia="zh-CN"/>
        </w:rPr>
      </w:pPr>
    </w:p>
    <w:p w14:paraId="39F247AC">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合同备案日期：</w:t>
      </w:r>
      <w:r>
        <w:rPr>
          <w:rFonts w:hint="eastAsia" w:ascii="宋体" w:hAnsi="宋体" w:cs="宋体"/>
          <w:sz w:val="24"/>
          <w:szCs w:val="24"/>
          <w:lang w:val="en-US" w:eastAsia="zh-CN"/>
        </w:rPr>
        <w:t xml:space="preserve">     </w:t>
      </w:r>
      <w:r>
        <w:rPr>
          <w:rFonts w:hint="eastAsia" w:ascii="宋体" w:hAnsi="宋体" w:cs="宋体"/>
          <w:sz w:val="24"/>
          <w:szCs w:val="24"/>
          <w:lang w:eastAsia="zh-CN"/>
        </w:rPr>
        <w:t>年</w:t>
      </w:r>
      <w:r>
        <w:rPr>
          <w:rFonts w:hint="eastAsia" w:ascii="宋体" w:hAnsi="宋体" w:cs="宋体"/>
          <w:sz w:val="24"/>
          <w:szCs w:val="24"/>
          <w:lang w:val="en-US" w:eastAsia="zh-CN"/>
        </w:rPr>
        <w:t xml:space="preserve">     </w:t>
      </w:r>
      <w:r>
        <w:rPr>
          <w:rFonts w:hint="eastAsia" w:ascii="宋体" w:hAnsi="宋体" w:cs="宋体"/>
          <w:sz w:val="24"/>
          <w:szCs w:val="24"/>
          <w:lang w:eastAsia="zh-CN"/>
        </w:rPr>
        <w:t>月</w:t>
      </w:r>
      <w:r>
        <w:rPr>
          <w:rFonts w:hint="eastAsia" w:ascii="宋体" w:hAnsi="宋体" w:cs="宋体"/>
          <w:sz w:val="24"/>
          <w:szCs w:val="24"/>
          <w:lang w:val="en-US" w:eastAsia="zh-CN"/>
        </w:rPr>
        <w:t xml:space="preserve">     </w:t>
      </w:r>
      <w:r>
        <w:rPr>
          <w:rFonts w:hint="eastAsia" w:ascii="宋体" w:hAnsi="宋体" w:cs="宋体"/>
          <w:sz w:val="24"/>
          <w:szCs w:val="24"/>
          <w:lang w:eastAsia="zh-CN"/>
        </w:rPr>
        <w:t>日</w:t>
      </w:r>
    </w:p>
    <w:p w14:paraId="3B7705F3">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sz w:val="24"/>
          <w:szCs w:val="24"/>
          <w:lang w:eastAsia="zh-CN"/>
        </w:rPr>
      </w:pPr>
    </w:p>
    <w:p w14:paraId="7E26E8F3">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sz w:val="24"/>
          <w:szCs w:val="24"/>
          <w:lang w:eastAsia="zh-CN"/>
        </w:rPr>
      </w:pPr>
    </w:p>
    <w:p w14:paraId="7E788918">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sz w:val="24"/>
          <w:szCs w:val="24"/>
          <w:lang w:eastAsia="zh-CN"/>
        </w:rPr>
      </w:pPr>
    </w:p>
    <w:p w14:paraId="5DEFDB2F">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sz w:val="24"/>
          <w:szCs w:val="24"/>
          <w:lang w:eastAsia="zh-CN"/>
        </w:rPr>
      </w:pPr>
    </w:p>
    <w:p w14:paraId="64169A6D">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sz w:val="24"/>
          <w:szCs w:val="24"/>
          <w:lang w:eastAsia="zh-CN"/>
        </w:rPr>
      </w:pPr>
    </w:p>
    <w:p w14:paraId="4C96C1D9">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sz w:val="24"/>
          <w:szCs w:val="24"/>
          <w:lang w:eastAsia="zh-CN"/>
        </w:rPr>
      </w:pPr>
    </w:p>
    <w:p w14:paraId="5A7083A6">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sz w:val="24"/>
          <w:szCs w:val="24"/>
          <w:lang w:eastAsia="zh-CN"/>
        </w:rPr>
      </w:pPr>
    </w:p>
    <w:p w14:paraId="2699E28E">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sz w:val="24"/>
          <w:szCs w:val="24"/>
          <w:lang w:eastAsia="zh-CN"/>
        </w:rPr>
      </w:pPr>
    </w:p>
    <w:p w14:paraId="2C9B8F98">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sz w:val="24"/>
          <w:szCs w:val="24"/>
          <w:lang w:eastAsia="zh-CN"/>
        </w:rPr>
      </w:pPr>
    </w:p>
    <w:p w14:paraId="13437DE6">
      <w:pPr>
        <w:keepNext w:val="0"/>
        <w:keepLines w:val="0"/>
        <w:pageBreakBefore w:val="0"/>
        <w:widowControl w:val="0"/>
        <w:tabs>
          <w:tab w:val="left" w:pos="480"/>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sz w:val="24"/>
          <w:szCs w:val="24"/>
          <w:lang w:eastAsia="zh-CN"/>
        </w:rPr>
      </w:pPr>
    </w:p>
    <w:p w14:paraId="0296108F">
      <w:pPr>
        <w:pStyle w:val="5"/>
        <w:spacing w:line="400" w:lineRule="exact"/>
        <w:rPr>
          <w:rFonts w:hint="eastAsia"/>
          <w:b w:val="0"/>
          <w:color w:val="auto"/>
          <w:highlight w:val="none"/>
        </w:rPr>
      </w:pPr>
      <w:bookmarkStart w:id="143" w:name="_Toc26630"/>
      <w:bookmarkStart w:id="144" w:name="_Toc1922"/>
      <w:r>
        <w:rPr>
          <w:rFonts w:hint="eastAsia" w:ascii="宋体" w:hAnsi="宋体" w:eastAsia="宋体" w:cs="宋体"/>
          <w:b/>
          <w:bCs/>
          <w:color w:val="000000"/>
          <w:kern w:val="0"/>
          <w:sz w:val="36"/>
          <w:szCs w:val="36"/>
          <w:lang w:eastAsia="zh-CN"/>
        </w:rPr>
        <w:t xml:space="preserve">第五章  </w:t>
      </w:r>
      <w:bookmarkEnd w:id="38"/>
      <w:bookmarkEnd w:id="114"/>
      <w:bookmarkEnd w:id="115"/>
      <w:r>
        <w:rPr>
          <w:rFonts w:hint="eastAsia"/>
          <w:bCs/>
          <w:color w:val="auto"/>
          <w:highlight w:val="none"/>
        </w:rPr>
        <w:t>响应文件格式</w:t>
      </w:r>
      <w:bookmarkEnd w:id="143"/>
      <w:bookmarkEnd w:id="144"/>
    </w:p>
    <w:p w14:paraId="4AA35B70">
      <w:pPr>
        <w:spacing w:line="400" w:lineRule="exact"/>
        <w:ind w:firstLine="630" w:firstLineChars="224"/>
        <w:rPr>
          <w:rFonts w:hint="eastAsia"/>
          <w:b/>
          <w:bCs/>
          <w:color w:val="auto"/>
          <w:sz w:val="28"/>
          <w:szCs w:val="28"/>
          <w:highlight w:val="none"/>
          <w:lang w:val="zh-CN"/>
        </w:rPr>
      </w:pPr>
    </w:p>
    <w:p w14:paraId="4D6A0F2D">
      <w:pPr>
        <w:spacing w:line="400" w:lineRule="exact"/>
        <w:ind w:firstLine="630" w:firstLineChars="224"/>
        <w:rPr>
          <w:rFonts w:hint="eastAsia"/>
          <w:b/>
          <w:bCs/>
          <w:color w:val="auto"/>
          <w:sz w:val="28"/>
          <w:szCs w:val="28"/>
          <w:highlight w:val="none"/>
          <w:lang w:val="zh-CN"/>
        </w:rPr>
      </w:pPr>
    </w:p>
    <w:p w14:paraId="1EC8E5C9">
      <w:pPr>
        <w:snapToGrid w:val="0"/>
        <w:spacing w:line="400" w:lineRule="exact"/>
        <w:outlineLvl w:val="1"/>
        <w:rPr>
          <w:rFonts w:hint="eastAsia"/>
          <w:b/>
          <w:color w:val="auto"/>
          <w:sz w:val="28"/>
          <w:szCs w:val="28"/>
          <w:highlight w:val="none"/>
        </w:rPr>
      </w:pPr>
      <w:bookmarkStart w:id="145" w:name="_Toc25625"/>
      <w:bookmarkStart w:id="146" w:name="_Toc10476"/>
      <w:bookmarkStart w:id="147" w:name="_Toc23215"/>
      <w:bookmarkStart w:id="148" w:name="_Toc21718"/>
      <w:r>
        <w:rPr>
          <w:rFonts w:hint="eastAsia"/>
          <w:b/>
          <w:color w:val="auto"/>
          <w:sz w:val="28"/>
          <w:szCs w:val="28"/>
          <w:highlight w:val="none"/>
        </w:rPr>
        <w:t>附件1：响应文件封面</w:t>
      </w:r>
      <w:bookmarkEnd w:id="145"/>
      <w:bookmarkEnd w:id="146"/>
      <w:bookmarkEnd w:id="147"/>
      <w:bookmarkEnd w:id="148"/>
    </w:p>
    <w:p w14:paraId="2B021F51">
      <w:pPr>
        <w:spacing w:line="400" w:lineRule="exact"/>
        <w:ind w:firstLine="1446" w:firstLineChars="400"/>
        <w:rPr>
          <w:rFonts w:hint="eastAsia"/>
          <w:b/>
          <w:bCs/>
          <w:color w:val="auto"/>
          <w:sz w:val="36"/>
          <w:szCs w:val="36"/>
          <w:highlight w:val="none"/>
        </w:rPr>
      </w:pPr>
    </w:p>
    <w:p w14:paraId="2BB1FAB2">
      <w:pPr>
        <w:spacing w:line="400" w:lineRule="exact"/>
        <w:ind w:firstLine="1446"/>
        <w:rPr>
          <w:rFonts w:hint="eastAsia"/>
          <w:b/>
          <w:color w:val="auto"/>
          <w:sz w:val="72"/>
          <w:szCs w:val="72"/>
          <w:highlight w:val="none"/>
        </w:rPr>
      </w:pPr>
    </w:p>
    <w:p w14:paraId="697BFC83">
      <w:pPr>
        <w:spacing w:line="360" w:lineRule="auto"/>
        <w:jc w:val="center"/>
        <w:rPr>
          <w:rFonts w:hint="eastAsia"/>
          <w:b/>
          <w:color w:val="auto"/>
          <w:sz w:val="72"/>
          <w:szCs w:val="72"/>
          <w:highlight w:val="none"/>
        </w:rPr>
      </w:pPr>
      <w:r>
        <w:rPr>
          <w:rFonts w:hint="eastAsia"/>
          <w:b/>
          <w:color w:val="auto"/>
          <w:sz w:val="72"/>
          <w:szCs w:val="72"/>
          <w:highlight w:val="none"/>
        </w:rPr>
        <w:t>响应文件</w:t>
      </w:r>
    </w:p>
    <w:p w14:paraId="06AB7185">
      <w:pPr>
        <w:spacing w:line="360" w:lineRule="auto"/>
        <w:rPr>
          <w:rFonts w:hint="eastAsia"/>
          <w:b/>
          <w:color w:val="auto"/>
          <w:highlight w:val="none"/>
        </w:rPr>
      </w:pPr>
    </w:p>
    <w:p w14:paraId="38BAD7DB">
      <w:pPr>
        <w:adjustRightInd w:val="0"/>
        <w:spacing w:line="360" w:lineRule="auto"/>
        <w:textAlignment w:val="baseline"/>
        <w:rPr>
          <w:rFonts w:hint="eastAsia"/>
          <w:b/>
          <w:bCs/>
          <w:color w:val="auto"/>
          <w:highlight w:val="none"/>
        </w:rPr>
      </w:pPr>
    </w:p>
    <w:p w14:paraId="4EC773A7">
      <w:pPr>
        <w:rPr>
          <w:rFonts w:hint="eastAsia"/>
          <w:lang w:eastAsia="zh-CN"/>
        </w:rPr>
      </w:pPr>
      <w:bookmarkStart w:id="149" w:name="_Toc30139"/>
      <w:r>
        <w:rPr>
          <w:rFonts w:hint="eastAsia"/>
          <w:b/>
          <w:bCs/>
          <w:color w:val="auto"/>
          <w:sz w:val="36"/>
          <w:szCs w:val="36"/>
          <w:highlight w:val="none"/>
        </w:rPr>
        <w:t>采购项目编号</w:t>
      </w:r>
      <w:r>
        <w:rPr>
          <w:rFonts w:hint="eastAsia"/>
          <w:b/>
          <w:color w:val="auto"/>
          <w:sz w:val="36"/>
          <w:szCs w:val="36"/>
          <w:highlight w:val="none"/>
        </w:rPr>
        <w:t>：</w:t>
      </w:r>
      <w:bookmarkEnd w:id="149"/>
      <w:r>
        <w:rPr>
          <w:rFonts w:hint="eastAsia" w:cs="宋体"/>
          <w:b/>
          <w:bCs/>
          <w:color w:val="auto"/>
          <w:sz w:val="36"/>
          <w:szCs w:val="36"/>
          <w:highlight w:val="none"/>
          <w:u w:val="single"/>
          <w:lang w:val="zh-CN" w:eastAsia="zh-CN" w:bidi="zh-CN"/>
        </w:rPr>
        <w:t>青海锋业竞磋（工程）2024-057-2</w:t>
      </w:r>
    </w:p>
    <w:p w14:paraId="3C6550B5">
      <w:pPr>
        <w:pStyle w:val="12"/>
        <w:rPr>
          <w:rFonts w:hint="eastAsia"/>
          <w:lang w:eastAsia="zh-CN"/>
        </w:rPr>
      </w:pPr>
    </w:p>
    <w:p w14:paraId="745F8A45">
      <w:pPr>
        <w:spacing w:line="360" w:lineRule="auto"/>
        <w:jc w:val="both"/>
        <w:rPr>
          <w:rFonts w:hint="eastAsia"/>
          <w:b/>
          <w:color w:val="auto"/>
          <w:sz w:val="32"/>
          <w:highlight w:val="none"/>
        </w:rPr>
      </w:pPr>
      <w:r>
        <w:rPr>
          <w:rFonts w:hint="eastAsia"/>
          <w:b/>
          <w:bCs/>
          <w:color w:val="auto"/>
          <w:sz w:val="36"/>
          <w:szCs w:val="36"/>
          <w:highlight w:val="none"/>
        </w:rPr>
        <w:t>采购项目名称</w:t>
      </w:r>
      <w:r>
        <w:rPr>
          <w:rFonts w:hint="eastAsia"/>
          <w:b/>
          <w:bCs/>
          <w:color w:val="auto"/>
          <w:sz w:val="36"/>
          <w:szCs w:val="36"/>
          <w:highlight w:val="none"/>
          <w:lang w:eastAsia="zh-CN"/>
        </w:rPr>
        <w:t>：</w:t>
      </w:r>
      <w:r>
        <w:rPr>
          <w:rFonts w:hint="eastAsia"/>
          <w:b/>
          <w:bCs/>
          <w:color w:val="auto"/>
          <w:sz w:val="36"/>
          <w:szCs w:val="36"/>
          <w:highlight w:val="none"/>
          <w:u w:val="single"/>
          <w:lang w:eastAsia="zh-CN"/>
        </w:rPr>
        <w:t>共和县石乃亥供销社升级改造项目</w:t>
      </w:r>
    </w:p>
    <w:p w14:paraId="27026C07">
      <w:pPr>
        <w:spacing w:line="360" w:lineRule="auto"/>
        <w:ind w:firstLine="3213" w:firstLineChars="1000"/>
        <w:rPr>
          <w:rFonts w:hint="eastAsia"/>
          <w:b/>
          <w:color w:val="auto"/>
          <w:sz w:val="32"/>
          <w:highlight w:val="none"/>
        </w:rPr>
      </w:pPr>
    </w:p>
    <w:p w14:paraId="35D59D48">
      <w:pPr>
        <w:spacing w:line="360" w:lineRule="auto"/>
        <w:rPr>
          <w:rFonts w:hint="eastAsia"/>
          <w:b/>
          <w:color w:val="auto"/>
          <w:sz w:val="32"/>
          <w:highlight w:val="none"/>
        </w:rPr>
      </w:pPr>
      <w:r>
        <w:rPr>
          <w:rFonts w:hint="eastAsia"/>
          <w:b/>
          <w:color w:val="auto"/>
          <w:sz w:val="32"/>
          <w:highlight w:val="none"/>
        </w:rPr>
        <w:t>供应商：</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r>
        <w:rPr>
          <w:rFonts w:hint="eastAsia"/>
          <w:b/>
          <w:color w:val="auto"/>
          <w:sz w:val="32"/>
          <w:highlight w:val="none"/>
        </w:rPr>
        <w:t>（公章）</w:t>
      </w:r>
    </w:p>
    <w:p w14:paraId="140C3981">
      <w:pPr>
        <w:pStyle w:val="12"/>
        <w:rPr>
          <w:rFonts w:hint="eastAsia"/>
        </w:rPr>
      </w:pPr>
    </w:p>
    <w:p w14:paraId="7603DE90">
      <w:pPr>
        <w:spacing w:line="360" w:lineRule="auto"/>
        <w:jc w:val="both"/>
        <w:rPr>
          <w:rFonts w:hint="eastAsia"/>
          <w:b/>
          <w:color w:val="auto"/>
          <w:sz w:val="32"/>
          <w:highlight w:val="none"/>
        </w:rPr>
      </w:pPr>
      <w:r>
        <w:rPr>
          <w:rFonts w:hint="eastAsia"/>
          <w:b/>
          <w:color w:val="auto"/>
          <w:sz w:val="32"/>
          <w:highlight w:val="none"/>
        </w:rPr>
        <w:t>法定代表人或委托代理人：</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r>
        <w:rPr>
          <w:rFonts w:hint="eastAsia"/>
          <w:b/>
          <w:color w:val="auto"/>
          <w:sz w:val="32"/>
          <w:highlight w:val="none"/>
        </w:rPr>
        <w:t>（签字或盖章）</w:t>
      </w:r>
    </w:p>
    <w:p w14:paraId="4140D05D">
      <w:pPr>
        <w:spacing w:line="360" w:lineRule="auto"/>
        <w:ind w:firstLine="3723" w:firstLineChars="1159"/>
        <w:rPr>
          <w:rFonts w:hint="eastAsia"/>
          <w:b/>
          <w:color w:val="auto"/>
          <w:sz w:val="32"/>
          <w:highlight w:val="none"/>
        </w:rPr>
      </w:pPr>
    </w:p>
    <w:p w14:paraId="0AFA74A1">
      <w:pPr>
        <w:spacing w:line="360" w:lineRule="auto"/>
        <w:ind w:firstLine="3723" w:firstLineChars="1159"/>
        <w:rPr>
          <w:rFonts w:hint="eastAsia"/>
          <w:b/>
          <w:color w:val="auto"/>
          <w:sz w:val="32"/>
          <w:highlight w:val="none"/>
        </w:rPr>
      </w:pPr>
      <w:r>
        <w:rPr>
          <w:rFonts w:hint="eastAsia"/>
          <w:b/>
          <w:color w:val="auto"/>
          <w:sz w:val="32"/>
          <w:highlight w:val="none"/>
        </w:rPr>
        <w:t>年   月   日</w:t>
      </w:r>
    </w:p>
    <w:p w14:paraId="6C9FAF3C">
      <w:pPr>
        <w:pStyle w:val="30"/>
        <w:ind w:left="0" w:leftChars="0" w:firstLine="0" w:firstLineChars="0"/>
        <w:rPr>
          <w:rFonts w:hint="eastAsia"/>
          <w:b/>
          <w:color w:val="auto"/>
          <w:sz w:val="28"/>
          <w:szCs w:val="28"/>
          <w:highlight w:val="none"/>
        </w:rPr>
      </w:pPr>
    </w:p>
    <w:p w14:paraId="2593B735">
      <w:pPr>
        <w:pStyle w:val="30"/>
        <w:ind w:left="0" w:leftChars="0" w:firstLine="0" w:firstLineChars="0"/>
        <w:rPr>
          <w:rFonts w:hint="eastAsia"/>
          <w:b/>
          <w:color w:val="auto"/>
          <w:sz w:val="28"/>
          <w:szCs w:val="28"/>
          <w:highlight w:val="none"/>
        </w:rPr>
      </w:pPr>
    </w:p>
    <w:p w14:paraId="4724C1BE">
      <w:pPr>
        <w:pStyle w:val="30"/>
        <w:ind w:left="0" w:leftChars="0" w:firstLine="0" w:firstLineChars="0"/>
        <w:rPr>
          <w:rFonts w:hint="eastAsia"/>
          <w:b/>
          <w:color w:val="auto"/>
          <w:sz w:val="28"/>
          <w:szCs w:val="28"/>
          <w:highlight w:val="none"/>
        </w:rPr>
      </w:pPr>
    </w:p>
    <w:p w14:paraId="40092B95">
      <w:pPr>
        <w:pStyle w:val="30"/>
        <w:ind w:left="0" w:leftChars="0" w:firstLine="0" w:firstLineChars="0"/>
        <w:rPr>
          <w:rFonts w:hint="eastAsia"/>
          <w:b/>
          <w:color w:val="auto"/>
          <w:sz w:val="28"/>
          <w:szCs w:val="28"/>
          <w:highlight w:val="none"/>
        </w:rPr>
      </w:pPr>
    </w:p>
    <w:p w14:paraId="56A27D58">
      <w:pPr>
        <w:snapToGrid w:val="0"/>
        <w:spacing w:line="480" w:lineRule="auto"/>
        <w:outlineLvl w:val="1"/>
        <w:rPr>
          <w:rFonts w:hint="eastAsia"/>
          <w:b/>
          <w:color w:val="auto"/>
          <w:sz w:val="28"/>
          <w:szCs w:val="28"/>
          <w:highlight w:val="none"/>
        </w:rPr>
      </w:pPr>
      <w:bookmarkStart w:id="150" w:name="_Toc30075"/>
      <w:bookmarkStart w:id="151" w:name="_Toc14773"/>
    </w:p>
    <w:p w14:paraId="79E864A5">
      <w:pPr>
        <w:snapToGrid w:val="0"/>
        <w:spacing w:line="480" w:lineRule="auto"/>
        <w:outlineLvl w:val="1"/>
        <w:rPr>
          <w:rFonts w:hint="eastAsia"/>
          <w:b/>
          <w:color w:val="auto"/>
          <w:sz w:val="28"/>
          <w:szCs w:val="28"/>
          <w:highlight w:val="none"/>
        </w:rPr>
      </w:pPr>
    </w:p>
    <w:p w14:paraId="0B6530B7">
      <w:pPr>
        <w:snapToGrid w:val="0"/>
        <w:spacing w:line="480" w:lineRule="auto"/>
        <w:outlineLvl w:val="1"/>
        <w:rPr>
          <w:rFonts w:hint="eastAsia"/>
          <w:b/>
          <w:color w:val="auto"/>
          <w:sz w:val="28"/>
          <w:szCs w:val="28"/>
          <w:highlight w:val="none"/>
        </w:rPr>
      </w:pPr>
      <w:bookmarkStart w:id="152" w:name="_Toc7965"/>
      <w:r>
        <w:rPr>
          <w:rFonts w:hint="eastAsia"/>
          <w:b/>
          <w:color w:val="auto"/>
          <w:sz w:val="28"/>
          <w:szCs w:val="28"/>
          <w:highlight w:val="none"/>
        </w:rPr>
        <w:t>附件2：响应文件目录</w:t>
      </w:r>
      <w:bookmarkEnd w:id="150"/>
      <w:bookmarkEnd w:id="151"/>
      <w:bookmarkEnd w:id="152"/>
    </w:p>
    <w:p w14:paraId="6B1F5D6F">
      <w:pPr>
        <w:autoSpaceDE w:val="0"/>
        <w:autoSpaceDN w:val="0"/>
        <w:adjustRightInd w:val="0"/>
        <w:spacing w:line="480" w:lineRule="auto"/>
        <w:rPr>
          <w:rFonts w:hint="eastAsia"/>
          <w:color w:val="auto"/>
          <w:sz w:val="24"/>
          <w:szCs w:val="24"/>
          <w:highlight w:val="none"/>
          <w:lang w:val="zh-CN"/>
        </w:rPr>
      </w:pPr>
      <w:r>
        <w:rPr>
          <w:rFonts w:hint="eastAsia"/>
          <w:color w:val="auto"/>
          <w:sz w:val="24"/>
          <w:szCs w:val="24"/>
          <w:highlight w:val="none"/>
          <w:lang w:val="zh-CN"/>
        </w:rPr>
        <w:t>（1）</w:t>
      </w:r>
      <w:r>
        <w:rPr>
          <w:rFonts w:hint="eastAsia"/>
          <w:color w:val="auto"/>
          <w:sz w:val="24"/>
          <w:szCs w:val="24"/>
          <w:highlight w:val="none"/>
        </w:rPr>
        <w:t xml:space="preserve"> </w:t>
      </w:r>
      <w:r>
        <w:rPr>
          <w:rFonts w:hint="eastAsia"/>
          <w:color w:val="auto"/>
          <w:sz w:val="24"/>
          <w:szCs w:val="24"/>
          <w:highlight w:val="none"/>
          <w:lang w:val="zh-CN"/>
        </w:rPr>
        <w:t>响应文件封面…………………………………………………………………所在页码</w:t>
      </w:r>
    </w:p>
    <w:p w14:paraId="522D2251">
      <w:pPr>
        <w:autoSpaceDE w:val="0"/>
        <w:autoSpaceDN w:val="0"/>
        <w:adjustRightInd w:val="0"/>
        <w:spacing w:line="480" w:lineRule="auto"/>
        <w:rPr>
          <w:rFonts w:hint="eastAsia"/>
          <w:color w:val="auto"/>
          <w:sz w:val="24"/>
          <w:szCs w:val="24"/>
          <w:highlight w:val="none"/>
          <w:lang w:val="zh-CN"/>
        </w:rPr>
      </w:pPr>
      <w:r>
        <w:rPr>
          <w:rFonts w:hint="eastAsia"/>
          <w:color w:val="auto"/>
          <w:sz w:val="24"/>
          <w:szCs w:val="24"/>
          <w:highlight w:val="none"/>
          <w:lang w:val="zh-CN"/>
        </w:rPr>
        <w:t>（2）</w:t>
      </w:r>
      <w:r>
        <w:rPr>
          <w:rFonts w:hint="eastAsia"/>
          <w:color w:val="auto"/>
          <w:sz w:val="24"/>
          <w:szCs w:val="24"/>
          <w:highlight w:val="none"/>
        </w:rPr>
        <w:t xml:space="preserve"> </w:t>
      </w:r>
      <w:r>
        <w:rPr>
          <w:rFonts w:hint="eastAsia"/>
          <w:color w:val="auto"/>
          <w:sz w:val="24"/>
          <w:szCs w:val="24"/>
          <w:highlight w:val="none"/>
          <w:lang w:val="zh-CN"/>
        </w:rPr>
        <w:t>响应文件目录…………………………………………………………………所在页码</w:t>
      </w:r>
    </w:p>
    <w:p w14:paraId="439CF607">
      <w:pPr>
        <w:autoSpaceDE w:val="0"/>
        <w:autoSpaceDN w:val="0"/>
        <w:adjustRightInd w:val="0"/>
        <w:spacing w:line="480" w:lineRule="auto"/>
        <w:rPr>
          <w:rFonts w:hint="eastAsia"/>
          <w:color w:val="auto"/>
          <w:sz w:val="24"/>
          <w:szCs w:val="24"/>
          <w:highlight w:val="none"/>
          <w:lang w:val="zh-CN"/>
        </w:rPr>
      </w:pPr>
      <w:r>
        <w:rPr>
          <w:rFonts w:hint="eastAsia"/>
          <w:color w:val="auto"/>
          <w:sz w:val="24"/>
          <w:szCs w:val="24"/>
          <w:highlight w:val="none"/>
          <w:lang w:val="zh-CN"/>
        </w:rPr>
        <w:t>（3）</w:t>
      </w:r>
      <w:r>
        <w:rPr>
          <w:rFonts w:hint="eastAsia"/>
          <w:color w:val="auto"/>
          <w:sz w:val="24"/>
          <w:szCs w:val="24"/>
          <w:highlight w:val="none"/>
        </w:rPr>
        <w:t xml:space="preserve"> </w:t>
      </w:r>
      <w:r>
        <w:rPr>
          <w:rFonts w:hint="eastAsia"/>
          <w:color w:val="auto"/>
          <w:sz w:val="24"/>
          <w:szCs w:val="24"/>
          <w:highlight w:val="none"/>
          <w:lang w:val="zh-CN"/>
        </w:rPr>
        <w:t>磋商函及磋商报价表…………………………………………………………所在页码</w:t>
      </w:r>
    </w:p>
    <w:p w14:paraId="314D4C80">
      <w:pPr>
        <w:autoSpaceDE w:val="0"/>
        <w:autoSpaceDN w:val="0"/>
        <w:adjustRightInd w:val="0"/>
        <w:spacing w:line="480" w:lineRule="auto"/>
        <w:rPr>
          <w:rFonts w:hint="eastAsia"/>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rPr>
        <w:t>4</w:t>
      </w:r>
      <w:r>
        <w:rPr>
          <w:rFonts w:hint="eastAsia"/>
          <w:color w:val="auto"/>
          <w:sz w:val="24"/>
          <w:szCs w:val="24"/>
          <w:highlight w:val="none"/>
          <w:lang w:val="zh-CN"/>
        </w:rPr>
        <w:t>）</w:t>
      </w:r>
      <w:r>
        <w:rPr>
          <w:rFonts w:hint="eastAsia"/>
          <w:color w:val="auto"/>
          <w:sz w:val="24"/>
          <w:szCs w:val="24"/>
          <w:highlight w:val="none"/>
        </w:rPr>
        <w:t xml:space="preserve"> </w:t>
      </w:r>
      <w:r>
        <w:rPr>
          <w:rFonts w:hint="eastAsia"/>
          <w:color w:val="auto"/>
          <w:sz w:val="24"/>
          <w:szCs w:val="24"/>
          <w:highlight w:val="none"/>
          <w:lang w:val="zh-CN"/>
        </w:rPr>
        <w:t>法定代表人证明书……………………………………………………………所在页码</w:t>
      </w:r>
    </w:p>
    <w:p w14:paraId="209D492C">
      <w:pPr>
        <w:wordWrap w:val="0"/>
        <w:autoSpaceDE w:val="0"/>
        <w:autoSpaceDN w:val="0"/>
        <w:adjustRightInd w:val="0"/>
        <w:spacing w:line="480" w:lineRule="auto"/>
        <w:rPr>
          <w:rFonts w:hint="eastAsia"/>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rPr>
        <w:t>5</w:t>
      </w:r>
      <w:r>
        <w:rPr>
          <w:rFonts w:hint="eastAsia"/>
          <w:color w:val="auto"/>
          <w:sz w:val="24"/>
          <w:szCs w:val="24"/>
          <w:highlight w:val="none"/>
          <w:lang w:val="zh-CN"/>
        </w:rPr>
        <w:t>）</w:t>
      </w:r>
      <w:r>
        <w:rPr>
          <w:rFonts w:hint="eastAsia"/>
          <w:color w:val="auto"/>
          <w:sz w:val="24"/>
          <w:szCs w:val="24"/>
          <w:highlight w:val="none"/>
        </w:rPr>
        <w:t xml:space="preserve"> </w:t>
      </w:r>
      <w:r>
        <w:rPr>
          <w:rFonts w:hint="eastAsia"/>
          <w:color w:val="auto"/>
          <w:sz w:val="24"/>
          <w:szCs w:val="24"/>
          <w:highlight w:val="none"/>
          <w:lang w:val="zh-CN"/>
        </w:rPr>
        <w:t>法定代表人授权书……………………………………………………………所在页码</w:t>
      </w:r>
    </w:p>
    <w:p w14:paraId="37F1CD17">
      <w:pPr>
        <w:wordWrap w:val="0"/>
        <w:autoSpaceDE w:val="0"/>
        <w:autoSpaceDN w:val="0"/>
        <w:adjustRightInd w:val="0"/>
        <w:spacing w:line="480" w:lineRule="auto"/>
        <w:rPr>
          <w:rFonts w:hint="eastAsia"/>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rPr>
        <w:t>6</w:t>
      </w:r>
      <w:r>
        <w:rPr>
          <w:rFonts w:hint="eastAsia"/>
          <w:color w:val="auto"/>
          <w:sz w:val="24"/>
          <w:szCs w:val="24"/>
          <w:highlight w:val="none"/>
          <w:lang w:val="zh-CN"/>
        </w:rPr>
        <w:t>）</w:t>
      </w:r>
      <w:r>
        <w:rPr>
          <w:rFonts w:hint="eastAsia"/>
          <w:color w:val="auto"/>
          <w:sz w:val="24"/>
          <w:szCs w:val="24"/>
          <w:highlight w:val="none"/>
        </w:rPr>
        <w:t xml:space="preserve"> 供应商承诺函</w:t>
      </w:r>
      <w:r>
        <w:rPr>
          <w:rFonts w:hint="eastAsia"/>
          <w:color w:val="auto"/>
          <w:sz w:val="24"/>
          <w:szCs w:val="24"/>
          <w:highlight w:val="none"/>
          <w:lang w:val="zh-CN"/>
        </w:rPr>
        <w:t>…………………………………………………………………所在页码</w:t>
      </w:r>
    </w:p>
    <w:p w14:paraId="45AB1423">
      <w:pPr>
        <w:wordWrap w:val="0"/>
        <w:autoSpaceDE w:val="0"/>
        <w:autoSpaceDN w:val="0"/>
        <w:adjustRightInd w:val="0"/>
        <w:spacing w:line="480" w:lineRule="auto"/>
        <w:rPr>
          <w:rFonts w:hint="eastAsia"/>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rPr>
        <w:t>7</w:t>
      </w:r>
      <w:r>
        <w:rPr>
          <w:rFonts w:hint="eastAsia"/>
          <w:color w:val="auto"/>
          <w:sz w:val="24"/>
          <w:szCs w:val="24"/>
          <w:highlight w:val="none"/>
          <w:lang w:val="zh-CN"/>
        </w:rPr>
        <w:t>）</w:t>
      </w:r>
      <w:r>
        <w:rPr>
          <w:rFonts w:hint="eastAsia"/>
          <w:color w:val="auto"/>
          <w:sz w:val="24"/>
          <w:szCs w:val="24"/>
          <w:highlight w:val="none"/>
        </w:rPr>
        <w:t xml:space="preserve"> </w:t>
      </w:r>
      <w:r>
        <w:rPr>
          <w:rFonts w:hint="eastAsia"/>
          <w:color w:val="auto"/>
          <w:sz w:val="24"/>
          <w:szCs w:val="24"/>
          <w:highlight w:val="none"/>
          <w:lang w:val="zh-CN"/>
        </w:rPr>
        <w:t>供应商诚信承诺书……………………………………………………………所在页码</w:t>
      </w:r>
    </w:p>
    <w:p w14:paraId="094D607F">
      <w:pPr>
        <w:wordWrap w:val="0"/>
        <w:autoSpaceDE w:val="0"/>
        <w:autoSpaceDN w:val="0"/>
        <w:adjustRightInd w:val="0"/>
        <w:spacing w:line="480" w:lineRule="auto"/>
        <w:rPr>
          <w:rFonts w:hint="eastAsia"/>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rPr>
        <w:t>8</w:t>
      </w:r>
      <w:r>
        <w:rPr>
          <w:rFonts w:hint="eastAsia"/>
          <w:color w:val="auto"/>
          <w:sz w:val="24"/>
          <w:szCs w:val="24"/>
          <w:highlight w:val="none"/>
          <w:lang w:val="zh-CN"/>
        </w:rPr>
        <w:t>）</w:t>
      </w:r>
      <w:r>
        <w:rPr>
          <w:rFonts w:hint="eastAsia"/>
          <w:color w:val="auto"/>
          <w:sz w:val="24"/>
          <w:szCs w:val="24"/>
          <w:highlight w:val="none"/>
        </w:rPr>
        <w:t xml:space="preserve"> </w:t>
      </w:r>
      <w:r>
        <w:rPr>
          <w:rFonts w:hint="eastAsia"/>
          <w:color w:val="auto"/>
          <w:sz w:val="24"/>
          <w:szCs w:val="24"/>
          <w:highlight w:val="none"/>
          <w:lang w:val="zh-CN"/>
        </w:rPr>
        <w:t>资格审查资料………………………………………………………………所在页码</w:t>
      </w:r>
    </w:p>
    <w:p w14:paraId="56EEF0D0">
      <w:pPr>
        <w:wordWrap w:val="0"/>
        <w:autoSpaceDE w:val="0"/>
        <w:autoSpaceDN w:val="0"/>
        <w:adjustRightInd w:val="0"/>
        <w:spacing w:line="480" w:lineRule="auto"/>
        <w:rPr>
          <w:rFonts w:hint="eastAsia"/>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rPr>
        <w:t>9</w:t>
      </w:r>
      <w:r>
        <w:rPr>
          <w:rFonts w:hint="eastAsia"/>
          <w:color w:val="auto"/>
          <w:sz w:val="24"/>
          <w:szCs w:val="24"/>
          <w:highlight w:val="none"/>
          <w:lang w:val="zh-CN"/>
        </w:rPr>
        <w:t>） 磋商保证金…………………………………………………………………所在页码</w:t>
      </w:r>
    </w:p>
    <w:p w14:paraId="1495FBFB">
      <w:pPr>
        <w:wordWrap w:val="0"/>
        <w:autoSpaceDE w:val="0"/>
        <w:autoSpaceDN w:val="0"/>
        <w:adjustRightInd w:val="0"/>
        <w:spacing w:line="480" w:lineRule="auto"/>
        <w:rPr>
          <w:rFonts w:hint="eastAsia"/>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rPr>
        <w:t>10</w:t>
      </w:r>
      <w:r>
        <w:rPr>
          <w:rFonts w:hint="eastAsia"/>
          <w:color w:val="auto"/>
          <w:sz w:val="24"/>
          <w:szCs w:val="24"/>
          <w:highlight w:val="none"/>
          <w:lang w:val="zh-CN"/>
        </w:rPr>
        <w:t>）无重大违法记录声明………………………………………………………所在页码</w:t>
      </w:r>
    </w:p>
    <w:p w14:paraId="7E1F0256">
      <w:pPr>
        <w:wordWrap w:val="0"/>
        <w:autoSpaceDE w:val="0"/>
        <w:autoSpaceDN w:val="0"/>
        <w:adjustRightInd w:val="0"/>
        <w:spacing w:line="480" w:lineRule="auto"/>
        <w:rPr>
          <w:rFonts w:hint="eastAsia"/>
          <w:color w:val="auto"/>
          <w:sz w:val="24"/>
          <w:szCs w:val="24"/>
          <w:highlight w:val="none"/>
          <w:lang w:val="zh-CN"/>
        </w:rPr>
      </w:pPr>
      <w:r>
        <w:rPr>
          <w:rFonts w:hint="eastAsia"/>
          <w:color w:val="auto"/>
          <w:sz w:val="24"/>
          <w:szCs w:val="24"/>
          <w:highlight w:val="none"/>
          <w:lang w:val="zh-CN"/>
        </w:rPr>
        <w:t>（1</w:t>
      </w:r>
      <w:r>
        <w:rPr>
          <w:rFonts w:hint="eastAsia"/>
          <w:color w:val="auto"/>
          <w:sz w:val="24"/>
          <w:szCs w:val="24"/>
          <w:highlight w:val="none"/>
        </w:rPr>
        <w:t>1</w:t>
      </w:r>
      <w:r>
        <w:rPr>
          <w:rFonts w:hint="eastAsia"/>
          <w:color w:val="auto"/>
          <w:sz w:val="24"/>
          <w:szCs w:val="24"/>
          <w:highlight w:val="none"/>
          <w:lang w:val="zh-CN"/>
        </w:rPr>
        <w:t>）施工组织设计………………………………………………………………所在页码</w:t>
      </w:r>
    </w:p>
    <w:p w14:paraId="15D5B74A">
      <w:pPr>
        <w:wordWrap w:val="0"/>
        <w:autoSpaceDE w:val="0"/>
        <w:autoSpaceDN w:val="0"/>
        <w:adjustRightInd w:val="0"/>
        <w:spacing w:line="480" w:lineRule="auto"/>
        <w:rPr>
          <w:rFonts w:hint="eastAsia"/>
          <w:color w:val="auto"/>
          <w:sz w:val="24"/>
          <w:szCs w:val="24"/>
          <w:highlight w:val="none"/>
          <w:lang w:val="zh-CN"/>
        </w:rPr>
      </w:pPr>
      <w:r>
        <w:rPr>
          <w:rFonts w:hint="eastAsia"/>
          <w:color w:val="auto"/>
          <w:sz w:val="24"/>
          <w:szCs w:val="24"/>
          <w:highlight w:val="none"/>
          <w:lang w:val="zh-CN"/>
        </w:rPr>
        <w:t>（1</w:t>
      </w:r>
      <w:r>
        <w:rPr>
          <w:rFonts w:hint="eastAsia"/>
          <w:color w:val="auto"/>
          <w:sz w:val="24"/>
          <w:szCs w:val="24"/>
          <w:highlight w:val="none"/>
        </w:rPr>
        <w:t>2</w:t>
      </w:r>
      <w:r>
        <w:rPr>
          <w:rFonts w:hint="eastAsia"/>
          <w:color w:val="auto"/>
          <w:sz w:val="24"/>
          <w:szCs w:val="24"/>
          <w:highlight w:val="none"/>
          <w:lang w:val="zh-CN"/>
        </w:rPr>
        <w:t>）已标价工程量清单……………………………………………………………所在页码</w:t>
      </w:r>
    </w:p>
    <w:p w14:paraId="7910C3B5">
      <w:pPr>
        <w:wordWrap w:val="0"/>
        <w:autoSpaceDE w:val="0"/>
        <w:autoSpaceDN w:val="0"/>
        <w:adjustRightInd w:val="0"/>
        <w:spacing w:line="480" w:lineRule="auto"/>
        <w:rPr>
          <w:rFonts w:hint="eastAsia"/>
          <w:color w:val="auto"/>
          <w:sz w:val="24"/>
          <w:szCs w:val="24"/>
          <w:highlight w:val="none"/>
          <w:lang w:val="zh-CN"/>
        </w:rPr>
      </w:pPr>
      <w:r>
        <w:rPr>
          <w:rFonts w:hint="eastAsia"/>
          <w:color w:val="auto"/>
          <w:sz w:val="24"/>
          <w:szCs w:val="24"/>
          <w:highlight w:val="none"/>
          <w:lang w:val="zh-CN"/>
        </w:rPr>
        <w:t>（1</w:t>
      </w:r>
      <w:r>
        <w:rPr>
          <w:rFonts w:hint="eastAsia"/>
          <w:color w:val="auto"/>
          <w:sz w:val="24"/>
          <w:szCs w:val="24"/>
          <w:highlight w:val="none"/>
        </w:rPr>
        <w:t>3</w:t>
      </w:r>
      <w:r>
        <w:rPr>
          <w:rFonts w:hint="eastAsia"/>
          <w:color w:val="auto"/>
          <w:sz w:val="24"/>
          <w:szCs w:val="24"/>
          <w:highlight w:val="none"/>
          <w:lang w:val="zh-CN"/>
        </w:rPr>
        <w:t>）项目管理机构………………………………………………………………所在页码</w:t>
      </w:r>
    </w:p>
    <w:p w14:paraId="229497B5">
      <w:pPr>
        <w:wordWrap w:val="0"/>
        <w:autoSpaceDE w:val="0"/>
        <w:autoSpaceDN w:val="0"/>
        <w:adjustRightInd w:val="0"/>
        <w:spacing w:line="480" w:lineRule="auto"/>
        <w:rPr>
          <w:rFonts w:hint="eastAsia"/>
          <w:color w:val="auto"/>
          <w:sz w:val="24"/>
          <w:szCs w:val="24"/>
          <w:highlight w:val="none"/>
          <w:lang w:val="zh-CN"/>
        </w:rPr>
      </w:pPr>
      <w:r>
        <w:rPr>
          <w:rFonts w:hint="eastAsia"/>
          <w:color w:val="auto"/>
          <w:sz w:val="24"/>
          <w:szCs w:val="24"/>
          <w:highlight w:val="none"/>
          <w:lang w:val="zh-CN"/>
        </w:rPr>
        <w:t>（1</w:t>
      </w:r>
      <w:r>
        <w:rPr>
          <w:rFonts w:hint="eastAsia"/>
          <w:color w:val="auto"/>
          <w:sz w:val="24"/>
          <w:szCs w:val="24"/>
          <w:highlight w:val="none"/>
          <w:lang w:val="en-US" w:eastAsia="zh-CN"/>
        </w:rPr>
        <w:t>4</w:t>
      </w:r>
      <w:r>
        <w:rPr>
          <w:rFonts w:hint="eastAsia"/>
          <w:color w:val="auto"/>
          <w:sz w:val="24"/>
          <w:szCs w:val="24"/>
          <w:highlight w:val="none"/>
          <w:lang w:val="zh-CN"/>
        </w:rPr>
        <w:t>）中小企业声明函（工程）……………………………………………………所在页码</w:t>
      </w:r>
    </w:p>
    <w:p w14:paraId="4D0AD5E4">
      <w:pPr>
        <w:wordWrap w:val="0"/>
        <w:autoSpaceDE w:val="0"/>
        <w:autoSpaceDN w:val="0"/>
        <w:adjustRightInd w:val="0"/>
        <w:spacing w:line="480" w:lineRule="auto"/>
        <w:rPr>
          <w:rFonts w:hint="eastAsia"/>
          <w:color w:val="auto"/>
          <w:sz w:val="24"/>
          <w:szCs w:val="24"/>
          <w:highlight w:val="none"/>
          <w:lang w:val="zh-CN"/>
        </w:rPr>
      </w:pPr>
      <w:r>
        <w:rPr>
          <w:rFonts w:hint="eastAsia"/>
          <w:color w:val="auto"/>
          <w:sz w:val="24"/>
          <w:szCs w:val="24"/>
          <w:highlight w:val="none"/>
          <w:lang w:val="zh-CN"/>
        </w:rPr>
        <w:t>（1</w:t>
      </w:r>
      <w:r>
        <w:rPr>
          <w:rFonts w:hint="eastAsia"/>
          <w:color w:val="auto"/>
          <w:sz w:val="24"/>
          <w:szCs w:val="24"/>
          <w:highlight w:val="none"/>
          <w:lang w:val="en-US" w:eastAsia="zh-CN"/>
        </w:rPr>
        <w:t>5</w:t>
      </w:r>
      <w:r>
        <w:rPr>
          <w:rFonts w:hint="eastAsia"/>
          <w:color w:val="auto"/>
          <w:sz w:val="24"/>
          <w:szCs w:val="24"/>
          <w:highlight w:val="none"/>
          <w:lang w:val="zh-CN"/>
        </w:rPr>
        <w:t>）</w:t>
      </w:r>
      <w:bookmarkStart w:id="153" w:name="_Toc15907"/>
      <w:r>
        <w:rPr>
          <w:rFonts w:hint="eastAsia"/>
          <w:color w:val="auto"/>
          <w:sz w:val="24"/>
          <w:szCs w:val="24"/>
          <w:highlight w:val="none"/>
          <w:lang w:val="zh-CN"/>
        </w:rPr>
        <w:t>残疾人福利性单位声明函</w:t>
      </w:r>
      <w:bookmarkEnd w:id="153"/>
      <w:r>
        <w:rPr>
          <w:rFonts w:hint="eastAsia"/>
          <w:color w:val="auto"/>
          <w:sz w:val="24"/>
          <w:szCs w:val="24"/>
          <w:highlight w:val="none"/>
          <w:lang w:val="zh-CN"/>
        </w:rPr>
        <w:t>……………………………………………………所在页码</w:t>
      </w:r>
    </w:p>
    <w:p w14:paraId="73FC13ED">
      <w:pPr>
        <w:pStyle w:val="2"/>
        <w:ind w:left="0" w:leftChars="0" w:firstLine="0" w:firstLineChars="0"/>
        <w:rPr>
          <w:rFonts w:hint="eastAsia"/>
          <w:color w:val="auto"/>
          <w:sz w:val="24"/>
          <w:szCs w:val="24"/>
          <w:highlight w:val="none"/>
          <w:lang w:val="zh-CN"/>
        </w:rPr>
      </w:pPr>
      <w:r>
        <w:rPr>
          <w:rFonts w:hint="eastAsia" w:ascii="宋体" w:hAnsi="宋体" w:eastAsia="宋体" w:cs="宋体"/>
          <w:color w:val="auto"/>
          <w:kern w:val="0"/>
          <w:sz w:val="24"/>
          <w:szCs w:val="24"/>
          <w:highlight w:val="none"/>
          <w:lang w:val="zh-CN" w:eastAsia="zh-CN" w:bidi="zh-CN"/>
        </w:rPr>
        <w:t>（</w:t>
      </w:r>
      <w:r>
        <w:rPr>
          <w:rFonts w:hint="eastAsia" w:ascii="宋体" w:hAnsi="宋体" w:eastAsia="宋体" w:cs="宋体"/>
          <w:color w:val="auto"/>
          <w:kern w:val="0"/>
          <w:sz w:val="24"/>
          <w:szCs w:val="24"/>
          <w:highlight w:val="none"/>
          <w:lang w:val="en-US" w:eastAsia="zh-CN" w:bidi="zh-CN"/>
        </w:rPr>
        <w:t>16</w:t>
      </w:r>
      <w:r>
        <w:rPr>
          <w:rFonts w:hint="eastAsia" w:ascii="宋体" w:hAnsi="宋体" w:eastAsia="宋体" w:cs="宋体"/>
          <w:color w:val="auto"/>
          <w:kern w:val="0"/>
          <w:sz w:val="24"/>
          <w:szCs w:val="24"/>
          <w:highlight w:val="none"/>
          <w:lang w:val="zh-CN" w:eastAsia="zh-CN" w:bidi="zh-CN"/>
        </w:rPr>
        <w:t>）监狱企业证明资料…</w:t>
      </w:r>
      <w:r>
        <w:rPr>
          <w:rFonts w:hint="eastAsia"/>
          <w:color w:val="auto"/>
          <w:sz w:val="24"/>
          <w:szCs w:val="24"/>
          <w:highlight w:val="none"/>
          <w:lang w:val="zh-CN"/>
        </w:rPr>
        <w:t>…………………………………………………………所在页码</w:t>
      </w:r>
    </w:p>
    <w:p w14:paraId="17A3D69B">
      <w:pPr>
        <w:pStyle w:val="2"/>
        <w:ind w:left="0" w:leftChars="0" w:firstLine="0" w:firstLineChars="0"/>
        <w:rPr>
          <w:rFonts w:hint="eastAsia"/>
          <w:color w:val="auto"/>
          <w:sz w:val="24"/>
          <w:szCs w:val="24"/>
          <w:highlight w:val="none"/>
          <w:lang w:val="zh-CN"/>
        </w:rPr>
      </w:pPr>
      <w:r>
        <w:rPr>
          <w:rFonts w:hint="eastAsia"/>
          <w:color w:val="auto"/>
          <w:sz w:val="24"/>
          <w:szCs w:val="24"/>
          <w:highlight w:val="none"/>
          <w:lang w:val="zh-CN"/>
        </w:rPr>
        <w:t>（1</w:t>
      </w:r>
      <w:r>
        <w:rPr>
          <w:rFonts w:hint="eastAsia"/>
          <w:color w:val="auto"/>
          <w:sz w:val="24"/>
          <w:szCs w:val="24"/>
          <w:highlight w:val="none"/>
        </w:rPr>
        <w:t>7</w:t>
      </w:r>
      <w:r>
        <w:rPr>
          <w:rFonts w:hint="eastAsia"/>
          <w:color w:val="auto"/>
          <w:sz w:val="24"/>
          <w:szCs w:val="24"/>
          <w:highlight w:val="none"/>
          <w:lang w:val="zh-CN"/>
        </w:rPr>
        <w:t>）供应商认为在其他方面有必要说明的事项…………………………………所在页码</w:t>
      </w:r>
    </w:p>
    <w:p w14:paraId="41AC193D">
      <w:pPr>
        <w:wordWrap w:val="0"/>
        <w:autoSpaceDE w:val="0"/>
        <w:autoSpaceDN w:val="0"/>
        <w:adjustRightInd w:val="0"/>
        <w:spacing w:line="480" w:lineRule="auto"/>
        <w:rPr>
          <w:rFonts w:hint="eastAsia"/>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lang w:val="en-US" w:eastAsia="zh-CN"/>
        </w:rPr>
        <w:t>18</w:t>
      </w:r>
      <w:r>
        <w:rPr>
          <w:rFonts w:hint="eastAsia"/>
          <w:color w:val="auto"/>
          <w:sz w:val="24"/>
          <w:szCs w:val="24"/>
          <w:highlight w:val="none"/>
          <w:lang w:val="zh-CN"/>
        </w:rPr>
        <w:t>）</w:t>
      </w:r>
      <w:r>
        <w:rPr>
          <w:rFonts w:hint="eastAsia"/>
          <w:color w:val="auto"/>
          <w:sz w:val="24"/>
          <w:szCs w:val="24"/>
          <w:highlight w:val="none"/>
          <w:lang w:val="zh-CN" w:eastAsia="zh-CN"/>
        </w:rPr>
        <w:t>竞争性磋商最终报价表</w:t>
      </w:r>
      <w:r>
        <w:rPr>
          <w:rFonts w:hint="eastAsia"/>
          <w:color w:val="auto"/>
          <w:sz w:val="24"/>
          <w:szCs w:val="24"/>
          <w:highlight w:val="none"/>
          <w:lang w:val="zh-CN"/>
        </w:rPr>
        <w:t>………………………………………………………所在页码</w:t>
      </w:r>
    </w:p>
    <w:p w14:paraId="73C042E2">
      <w:pPr>
        <w:snapToGrid w:val="0"/>
        <w:spacing w:line="400" w:lineRule="exact"/>
        <w:outlineLvl w:val="1"/>
        <w:rPr>
          <w:rFonts w:hint="eastAsia"/>
          <w:b/>
          <w:color w:val="auto"/>
          <w:sz w:val="36"/>
          <w:szCs w:val="36"/>
          <w:highlight w:val="none"/>
        </w:rPr>
      </w:pPr>
      <w:r>
        <w:rPr>
          <w:rFonts w:hint="eastAsia"/>
          <w:b/>
          <w:color w:val="auto"/>
          <w:sz w:val="24"/>
          <w:szCs w:val="24"/>
          <w:highlight w:val="none"/>
        </w:rPr>
        <w:br w:type="page"/>
      </w:r>
      <w:bookmarkStart w:id="154" w:name="_Toc23378"/>
      <w:bookmarkStart w:id="155" w:name="_Toc28874"/>
      <w:bookmarkStart w:id="156" w:name="_Toc9178"/>
      <w:bookmarkStart w:id="157" w:name="_Toc20720"/>
      <w:r>
        <w:rPr>
          <w:rFonts w:hint="eastAsia"/>
          <w:b/>
          <w:color w:val="auto"/>
          <w:sz w:val="28"/>
          <w:szCs w:val="28"/>
          <w:highlight w:val="none"/>
        </w:rPr>
        <w:t>附件</w:t>
      </w:r>
      <w:bookmarkStart w:id="158" w:name="_Toc325726037"/>
      <w:bookmarkStart w:id="159" w:name="_Toc376936768"/>
      <w:r>
        <w:rPr>
          <w:rFonts w:hint="eastAsia"/>
          <w:b/>
          <w:color w:val="auto"/>
          <w:sz w:val="28"/>
          <w:szCs w:val="28"/>
          <w:highlight w:val="none"/>
        </w:rPr>
        <w:t>3：磋商函</w:t>
      </w:r>
      <w:bookmarkEnd w:id="158"/>
      <w:bookmarkEnd w:id="159"/>
      <w:r>
        <w:rPr>
          <w:rFonts w:hint="eastAsia"/>
          <w:b/>
          <w:color w:val="auto"/>
          <w:sz w:val="28"/>
          <w:szCs w:val="28"/>
          <w:highlight w:val="none"/>
        </w:rPr>
        <w:t>及磋商报价表</w:t>
      </w:r>
      <w:bookmarkEnd w:id="154"/>
      <w:bookmarkEnd w:id="155"/>
      <w:bookmarkEnd w:id="156"/>
      <w:bookmarkEnd w:id="157"/>
    </w:p>
    <w:p w14:paraId="78F41B84">
      <w:pPr>
        <w:spacing w:before="100" w:beforeAutospacing="1" w:after="100" w:afterAutospacing="1" w:line="400" w:lineRule="exact"/>
        <w:ind w:firstLine="199" w:firstLineChars="55"/>
        <w:jc w:val="center"/>
        <w:rPr>
          <w:rFonts w:hint="eastAsia"/>
          <w:b/>
          <w:color w:val="auto"/>
          <w:sz w:val="36"/>
          <w:szCs w:val="36"/>
          <w:highlight w:val="none"/>
        </w:rPr>
      </w:pPr>
      <w:r>
        <w:rPr>
          <w:rFonts w:hint="eastAsia"/>
          <w:b/>
          <w:color w:val="auto"/>
          <w:sz w:val="36"/>
          <w:szCs w:val="36"/>
          <w:highlight w:val="none"/>
        </w:rPr>
        <w:t>磋商函及磋商报价表</w:t>
      </w:r>
    </w:p>
    <w:p w14:paraId="39A661D7">
      <w:pPr>
        <w:spacing w:before="100" w:beforeAutospacing="1" w:after="100" w:afterAutospacing="1" w:line="400" w:lineRule="exact"/>
        <w:ind w:firstLine="3373" w:firstLineChars="1050"/>
        <w:rPr>
          <w:rFonts w:hint="eastAsia"/>
          <w:b/>
          <w:color w:val="auto"/>
          <w:highlight w:val="none"/>
        </w:rPr>
      </w:pPr>
      <w:bookmarkStart w:id="160" w:name="_Toc323717401"/>
      <w:bookmarkStart w:id="161" w:name="_Toc201287637"/>
      <w:bookmarkStart w:id="162" w:name="_Toc323800506"/>
      <w:r>
        <w:rPr>
          <w:rFonts w:hint="eastAsia"/>
          <w:b/>
          <w:bCs/>
          <w:color w:val="auto"/>
          <w:sz w:val="32"/>
          <w:szCs w:val="32"/>
          <w:highlight w:val="none"/>
        </w:rPr>
        <w:t>（一）磋商函</w:t>
      </w:r>
      <w:bookmarkEnd w:id="160"/>
      <w:bookmarkEnd w:id="161"/>
      <w:bookmarkEnd w:id="162"/>
    </w:p>
    <w:p w14:paraId="76EA897C">
      <w:pPr>
        <w:adjustRightInd w:val="0"/>
        <w:spacing w:line="400" w:lineRule="exact"/>
        <w:textAlignment w:val="baseline"/>
        <w:rPr>
          <w:rFonts w:hint="eastAsia" w:eastAsia="宋体"/>
          <w:b/>
          <w:color w:val="auto"/>
          <w:sz w:val="24"/>
          <w:szCs w:val="24"/>
          <w:highlight w:val="none"/>
          <w:lang w:eastAsia="zh-CN"/>
        </w:rPr>
      </w:pPr>
      <w:r>
        <w:rPr>
          <w:rFonts w:hint="eastAsia"/>
          <w:b/>
          <w:color w:val="auto"/>
          <w:sz w:val="24"/>
          <w:szCs w:val="24"/>
          <w:highlight w:val="none"/>
        </w:rPr>
        <w:t>致：</w:t>
      </w:r>
      <w:r>
        <w:rPr>
          <w:rFonts w:hint="eastAsia"/>
          <w:b/>
          <w:color w:val="auto"/>
          <w:sz w:val="24"/>
          <w:szCs w:val="24"/>
          <w:highlight w:val="none"/>
          <w:u w:val="single"/>
          <w:lang w:eastAsia="zh-CN"/>
        </w:rPr>
        <w:t>青海锋业工程项目管理有限公司</w:t>
      </w:r>
    </w:p>
    <w:p w14:paraId="0113862C">
      <w:pPr>
        <w:spacing w:line="400" w:lineRule="exact"/>
        <w:ind w:firstLine="480"/>
        <w:rPr>
          <w:rFonts w:hint="eastAsia"/>
          <w:color w:val="auto"/>
          <w:sz w:val="24"/>
          <w:szCs w:val="24"/>
          <w:highlight w:val="none"/>
        </w:rPr>
      </w:pPr>
      <w:r>
        <w:rPr>
          <w:rFonts w:hint="eastAsia"/>
          <w:color w:val="auto"/>
          <w:sz w:val="24"/>
          <w:szCs w:val="24"/>
          <w:highlight w:val="none"/>
        </w:rPr>
        <w:t>1.我方已仔细研究了</w:t>
      </w:r>
      <w:r>
        <w:rPr>
          <w:rFonts w:hint="eastAsia"/>
          <w:color w:val="auto"/>
          <w:sz w:val="24"/>
          <w:szCs w:val="24"/>
          <w:highlight w:val="none"/>
          <w:u w:val="single"/>
        </w:rPr>
        <w:t>　　（项目名称）　　（</w:t>
      </w:r>
      <w:r>
        <w:rPr>
          <w:rFonts w:hint="eastAsia"/>
          <w:color w:val="auto"/>
          <w:sz w:val="24"/>
          <w:szCs w:val="24"/>
          <w:highlight w:val="none"/>
          <w:u w:val="single"/>
          <w:lang w:val="en-US" w:eastAsia="zh-CN"/>
        </w:rPr>
        <w:t>编</w:t>
      </w:r>
      <w:r>
        <w:rPr>
          <w:rFonts w:hint="eastAsia"/>
          <w:color w:val="auto"/>
          <w:sz w:val="24"/>
          <w:szCs w:val="24"/>
          <w:highlight w:val="none"/>
          <w:u w:val="single"/>
        </w:rPr>
        <w:t>号：  ）</w:t>
      </w:r>
      <w:r>
        <w:rPr>
          <w:rFonts w:hint="eastAsia"/>
          <w:color w:val="auto"/>
          <w:sz w:val="24"/>
          <w:szCs w:val="24"/>
          <w:highlight w:val="none"/>
        </w:rPr>
        <w:t>磋商文件的全部内容，愿意以人民币（大写）</w:t>
      </w:r>
      <w:r>
        <w:rPr>
          <w:rFonts w:hint="eastAsia"/>
          <w:color w:val="auto"/>
          <w:sz w:val="24"/>
          <w:szCs w:val="24"/>
          <w:highlight w:val="none"/>
          <w:u w:val="single"/>
        </w:rPr>
        <w:t>　　</w:t>
      </w:r>
      <w:r>
        <w:rPr>
          <w:rFonts w:hint="eastAsia"/>
          <w:color w:val="auto"/>
          <w:sz w:val="24"/>
          <w:szCs w:val="24"/>
          <w:highlight w:val="none"/>
          <w:u w:val="single"/>
          <w:lang w:val="en-US" w:eastAsia="zh-CN"/>
        </w:rPr>
        <w:t xml:space="preserve">   </w:t>
      </w:r>
      <w:r>
        <w:rPr>
          <w:rFonts w:hint="eastAsia"/>
          <w:color w:val="auto"/>
          <w:sz w:val="24"/>
          <w:szCs w:val="24"/>
          <w:highlight w:val="none"/>
        </w:rPr>
        <w:t>元（¥</w:t>
      </w:r>
      <w:r>
        <w:rPr>
          <w:rFonts w:hint="eastAsia"/>
          <w:color w:val="auto"/>
          <w:sz w:val="24"/>
          <w:szCs w:val="24"/>
          <w:highlight w:val="none"/>
          <w:u w:val="single"/>
        </w:rPr>
        <w:t>　　</w:t>
      </w:r>
      <w:r>
        <w:rPr>
          <w:rFonts w:hint="eastAsia"/>
          <w:color w:val="auto"/>
          <w:sz w:val="24"/>
          <w:szCs w:val="24"/>
          <w:highlight w:val="none"/>
        </w:rPr>
        <w:t>）的磋商总报价，施工工期，计</w:t>
      </w:r>
      <w:r>
        <w:rPr>
          <w:rFonts w:hint="eastAsia"/>
          <w:color w:val="auto"/>
          <w:sz w:val="24"/>
          <w:szCs w:val="24"/>
          <w:highlight w:val="none"/>
          <w:u w:val="single"/>
        </w:rPr>
        <w:t>　　</w:t>
      </w:r>
      <w:r>
        <w:rPr>
          <w:rFonts w:hint="eastAsia"/>
          <w:color w:val="auto"/>
          <w:sz w:val="24"/>
          <w:szCs w:val="24"/>
          <w:highlight w:val="none"/>
        </w:rPr>
        <w:t>日历天，按合同约定实施和完成承包工程，修补工程中的任何缺陷，工程质量达到一次性交验合格。</w:t>
      </w:r>
    </w:p>
    <w:p w14:paraId="743AC7A1">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rPr>
        <w:t>我方的上述磋商报价中，包括：安全文明施工费：</w:t>
      </w:r>
      <w:r>
        <w:rPr>
          <w:rFonts w:hint="eastAsia"/>
          <w:color w:val="auto"/>
          <w:sz w:val="24"/>
          <w:szCs w:val="24"/>
          <w:highlight w:val="none"/>
          <w:u w:val="single"/>
        </w:rPr>
        <w:t>　　</w:t>
      </w:r>
      <w:r>
        <w:rPr>
          <w:rFonts w:hint="eastAsia"/>
          <w:color w:val="auto"/>
          <w:sz w:val="24"/>
          <w:szCs w:val="24"/>
          <w:highlight w:val="none"/>
          <w:u w:val="single"/>
          <w:lang w:val="en-US" w:eastAsia="zh-CN"/>
        </w:rPr>
        <w:t xml:space="preserve">          </w:t>
      </w:r>
      <w:r>
        <w:rPr>
          <w:rFonts w:hint="eastAsia"/>
          <w:color w:val="auto"/>
          <w:sz w:val="24"/>
          <w:szCs w:val="24"/>
          <w:highlight w:val="none"/>
        </w:rPr>
        <w:t>元；规费：</w:t>
      </w:r>
      <w:r>
        <w:rPr>
          <w:rFonts w:hint="eastAsia"/>
          <w:color w:val="auto"/>
          <w:sz w:val="24"/>
          <w:szCs w:val="24"/>
          <w:highlight w:val="none"/>
          <w:u w:val="single"/>
        </w:rPr>
        <w:t>　　</w:t>
      </w:r>
      <w:r>
        <w:rPr>
          <w:rFonts w:hint="eastAsia"/>
          <w:color w:val="auto"/>
          <w:sz w:val="24"/>
          <w:szCs w:val="24"/>
          <w:highlight w:val="none"/>
          <w:u w:val="single"/>
          <w:lang w:val="en-US" w:eastAsia="zh-CN"/>
        </w:rPr>
        <w:t xml:space="preserve">       </w:t>
      </w:r>
      <w:r>
        <w:rPr>
          <w:rFonts w:hint="eastAsia"/>
          <w:color w:val="auto"/>
          <w:sz w:val="24"/>
          <w:szCs w:val="24"/>
          <w:highlight w:val="none"/>
        </w:rPr>
        <w:t>元；人工费：</w:t>
      </w:r>
      <w:r>
        <w:rPr>
          <w:rFonts w:hint="eastAsia"/>
          <w:color w:val="auto"/>
          <w:sz w:val="24"/>
          <w:szCs w:val="24"/>
          <w:highlight w:val="none"/>
          <w:u w:val="single"/>
        </w:rPr>
        <w:t>　　</w:t>
      </w:r>
      <w:r>
        <w:rPr>
          <w:rFonts w:hint="eastAsia"/>
          <w:color w:val="auto"/>
          <w:sz w:val="24"/>
          <w:szCs w:val="24"/>
          <w:highlight w:val="none"/>
          <w:u w:val="single"/>
          <w:lang w:val="en-US" w:eastAsia="zh-CN"/>
        </w:rPr>
        <w:t xml:space="preserve">          </w:t>
      </w:r>
      <w:r>
        <w:rPr>
          <w:rFonts w:hint="eastAsia"/>
          <w:color w:val="auto"/>
          <w:sz w:val="24"/>
          <w:szCs w:val="24"/>
          <w:highlight w:val="none"/>
        </w:rPr>
        <w:t>元；暂列金额：</w:t>
      </w:r>
      <w:r>
        <w:rPr>
          <w:rFonts w:hint="eastAsia"/>
          <w:color w:val="auto"/>
          <w:sz w:val="24"/>
          <w:szCs w:val="24"/>
          <w:highlight w:val="none"/>
          <w:u w:val="single"/>
        </w:rPr>
        <w:t>　　</w:t>
      </w:r>
      <w:r>
        <w:rPr>
          <w:rFonts w:hint="eastAsia"/>
          <w:color w:val="auto"/>
          <w:sz w:val="24"/>
          <w:szCs w:val="24"/>
          <w:highlight w:val="none"/>
          <w:u w:val="single"/>
          <w:lang w:val="en-US" w:eastAsia="zh-CN"/>
        </w:rPr>
        <w:t xml:space="preserve">          </w:t>
      </w:r>
      <w:r>
        <w:rPr>
          <w:rFonts w:hint="eastAsia"/>
          <w:color w:val="auto"/>
          <w:sz w:val="24"/>
          <w:szCs w:val="24"/>
          <w:highlight w:val="none"/>
        </w:rPr>
        <w:t>元；暂估价：</w:t>
      </w:r>
      <w:r>
        <w:rPr>
          <w:rFonts w:hint="eastAsia"/>
          <w:color w:val="auto"/>
          <w:sz w:val="24"/>
          <w:szCs w:val="24"/>
          <w:highlight w:val="none"/>
          <w:u w:val="single"/>
        </w:rPr>
        <w:t>　　</w:t>
      </w:r>
      <w:r>
        <w:rPr>
          <w:rFonts w:hint="eastAsia"/>
          <w:color w:val="auto"/>
          <w:sz w:val="24"/>
          <w:szCs w:val="24"/>
          <w:highlight w:val="none"/>
          <w:u w:val="single"/>
          <w:lang w:val="en-US" w:eastAsia="zh-CN"/>
        </w:rPr>
        <w:t xml:space="preserve">          </w:t>
      </w:r>
      <w:r>
        <w:rPr>
          <w:rFonts w:hint="eastAsia"/>
          <w:color w:val="auto"/>
          <w:sz w:val="24"/>
          <w:szCs w:val="24"/>
          <w:highlight w:val="none"/>
        </w:rPr>
        <w:t>元。</w:t>
      </w:r>
    </w:p>
    <w:p w14:paraId="2D2A518C">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rPr>
        <w:t>2. 磋商有效期自磋商开始之日起</w:t>
      </w:r>
      <w:r>
        <w:rPr>
          <w:rFonts w:hint="eastAsia"/>
          <w:color w:val="auto"/>
          <w:sz w:val="24"/>
          <w:szCs w:val="24"/>
          <w:highlight w:val="none"/>
          <w:u w:val="single"/>
          <w:lang w:val="en-US" w:eastAsia="zh-CN"/>
        </w:rPr>
        <w:t>60</w:t>
      </w:r>
      <w:r>
        <w:rPr>
          <w:rFonts w:hint="eastAsia"/>
          <w:color w:val="auto"/>
          <w:sz w:val="24"/>
          <w:szCs w:val="24"/>
          <w:highlight w:val="none"/>
        </w:rPr>
        <w:t>天内有效。我方承诺在磋商有效期内不修改、撤销磋商报价文件。</w:t>
      </w:r>
    </w:p>
    <w:p w14:paraId="4EEF8004">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.如我方成交：</w:t>
      </w:r>
    </w:p>
    <w:p w14:paraId="159E655D">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rPr>
        <w:t>（1）我方承诺在收到成交通知书后，在成交通知书规定的期限内与采购人签订合同。</w:t>
      </w:r>
    </w:p>
    <w:p w14:paraId="3BE7B8F0">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rPr>
        <w:t>（2）随同本磋商函递交的磋商函附录属于合同文件的组成部分。</w:t>
      </w:r>
    </w:p>
    <w:p w14:paraId="18370182">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rPr>
        <w:t>（3）我方承诺在合同约定的期限内完成并移交全部合同工程。</w:t>
      </w:r>
    </w:p>
    <w:p w14:paraId="59A440A3">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.我方在此声明，所递交的磋商报价文件及有关资料内容完整、真实和准确。</w:t>
      </w:r>
    </w:p>
    <w:p w14:paraId="6BDD6094">
      <w:pPr>
        <w:spacing w:line="400" w:lineRule="exact"/>
        <w:ind w:firstLine="480"/>
        <w:jc w:val="center"/>
        <w:rPr>
          <w:rFonts w:hint="eastAsia"/>
          <w:color w:val="auto"/>
          <w:sz w:val="24"/>
          <w:szCs w:val="24"/>
          <w:highlight w:val="none"/>
        </w:rPr>
      </w:pPr>
    </w:p>
    <w:p w14:paraId="61A515E0">
      <w:pPr>
        <w:spacing w:line="400" w:lineRule="exact"/>
        <w:ind w:firstLine="480"/>
        <w:jc w:val="center"/>
        <w:rPr>
          <w:rFonts w:hint="eastAsia"/>
          <w:color w:val="auto"/>
          <w:sz w:val="24"/>
          <w:szCs w:val="24"/>
          <w:highlight w:val="none"/>
        </w:rPr>
      </w:pPr>
    </w:p>
    <w:p w14:paraId="2938BF12">
      <w:pPr>
        <w:spacing w:line="400" w:lineRule="exact"/>
        <w:ind w:firstLine="560"/>
        <w:jc w:val="center"/>
        <w:rPr>
          <w:rFonts w:hint="eastAsia"/>
          <w:color w:val="auto"/>
          <w:sz w:val="24"/>
          <w:szCs w:val="24"/>
          <w:highlight w:val="none"/>
        </w:rPr>
      </w:pPr>
    </w:p>
    <w:p w14:paraId="4085E740">
      <w:pPr>
        <w:adjustRightInd w:val="0"/>
        <w:spacing w:line="400" w:lineRule="exact"/>
        <w:ind w:firstLine="560"/>
        <w:textAlignment w:val="baseline"/>
        <w:rPr>
          <w:rFonts w:hint="eastAsia"/>
          <w:color w:val="auto"/>
          <w:sz w:val="24"/>
          <w:szCs w:val="24"/>
          <w:highlight w:val="none"/>
        </w:rPr>
      </w:pPr>
    </w:p>
    <w:p w14:paraId="50378309">
      <w:pPr>
        <w:adjustRightInd w:val="0"/>
        <w:spacing w:line="400" w:lineRule="exact"/>
        <w:ind w:firstLine="560"/>
        <w:textAlignment w:val="baseline"/>
        <w:rPr>
          <w:rFonts w:hint="eastAsia"/>
          <w:color w:val="auto"/>
          <w:sz w:val="24"/>
          <w:szCs w:val="24"/>
          <w:highlight w:val="none"/>
        </w:rPr>
      </w:pPr>
    </w:p>
    <w:p w14:paraId="749A6170">
      <w:pPr>
        <w:spacing w:line="400" w:lineRule="exact"/>
        <w:ind w:firstLine="560"/>
        <w:jc w:val="center"/>
        <w:rPr>
          <w:rFonts w:hint="eastAsia"/>
          <w:b/>
          <w:color w:val="auto"/>
          <w:sz w:val="24"/>
          <w:szCs w:val="24"/>
          <w:highlight w:val="none"/>
        </w:rPr>
      </w:pPr>
      <w:r>
        <w:rPr>
          <w:rFonts w:hint="eastAsia"/>
          <w:color w:val="auto"/>
          <w:sz w:val="24"/>
          <w:szCs w:val="24"/>
          <w:highlight w:val="none"/>
        </w:rPr>
        <w:t xml:space="preserve"> </w:t>
      </w:r>
      <w:r>
        <w:rPr>
          <w:rFonts w:hint="eastAsia"/>
          <w:b/>
          <w:color w:val="auto"/>
          <w:sz w:val="24"/>
          <w:szCs w:val="24"/>
          <w:highlight w:val="none"/>
        </w:rPr>
        <w:t>供应商：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b/>
          <w:color w:val="auto"/>
          <w:sz w:val="24"/>
          <w:szCs w:val="24"/>
          <w:highlight w:val="none"/>
        </w:rPr>
        <w:t>（公章）</w:t>
      </w:r>
    </w:p>
    <w:p w14:paraId="74649B71">
      <w:pPr>
        <w:spacing w:line="400" w:lineRule="exact"/>
        <w:ind w:firstLine="482"/>
        <w:jc w:val="center"/>
        <w:rPr>
          <w:rFonts w:hint="eastAsia"/>
          <w:b/>
          <w:color w:val="auto"/>
          <w:sz w:val="24"/>
          <w:szCs w:val="24"/>
          <w:highlight w:val="none"/>
        </w:rPr>
      </w:pPr>
      <w:r>
        <w:rPr>
          <w:rFonts w:hint="eastAsia"/>
          <w:b/>
          <w:color w:val="auto"/>
          <w:sz w:val="24"/>
          <w:szCs w:val="24"/>
          <w:highlight w:val="none"/>
        </w:rPr>
        <w:t xml:space="preserve">        法定代表人或委托代理人：</w:t>
      </w:r>
      <w:r>
        <w:rPr>
          <w:rFonts w:hint="eastAsia"/>
          <w:color w:val="auto"/>
          <w:sz w:val="24"/>
          <w:szCs w:val="24"/>
          <w:highlight w:val="none"/>
          <w:u w:val="single"/>
        </w:rPr>
        <w:t xml:space="preserve">       </w:t>
      </w:r>
      <w:r>
        <w:rPr>
          <w:rFonts w:hint="eastAsia"/>
          <w:b/>
          <w:color w:val="auto"/>
          <w:sz w:val="24"/>
          <w:szCs w:val="24"/>
          <w:highlight w:val="none"/>
        </w:rPr>
        <w:t>（签字或盖章）</w:t>
      </w:r>
    </w:p>
    <w:p w14:paraId="44EF4ED0">
      <w:pPr>
        <w:spacing w:line="400" w:lineRule="exact"/>
        <w:ind w:firstLine="480"/>
        <w:jc w:val="center"/>
        <w:rPr>
          <w:rFonts w:hint="eastAsia"/>
          <w:b/>
          <w:color w:val="auto"/>
          <w:sz w:val="24"/>
          <w:szCs w:val="24"/>
          <w:highlight w:val="none"/>
        </w:rPr>
      </w:pPr>
      <w:r>
        <w:rPr>
          <w:rFonts w:hint="eastAsia"/>
          <w:color w:val="auto"/>
          <w:sz w:val="24"/>
          <w:szCs w:val="24"/>
          <w:highlight w:val="none"/>
        </w:rPr>
        <w:t xml:space="preserve">              </w:t>
      </w:r>
      <w:r>
        <w:rPr>
          <w:rFonts w:hint="eastAsia"/>
          <w:b/>
          <w:color w:val="auto"/>
          <w:sz w:val="24"/>
          <w:szCs w:val="24"/>
          <w:highlight w:val="none"/>
        </w:rPr>
        <w:t xml:space="preserve"> 年   月  日</w:t>
      </w:r>
    </w:p>
    <w:p w14:paraId="5ACA17AE">
      <w:pPr>
        <w:spacing w:line="400" w:lineRule="exact"/>
        <w:ind w:firstLine="2127" w:firstLineChars="662"/>
        <w:contextualSpacing/>
        <w:rPr>
          <w:rFonts w:hint="eastAsia"/>
          <w:b/>
          <w:bCs/>
          <w:color w:val="auto"/>
          <w:sz w:val="32"/>
          <w:szCs w:val="32"/>
          <w:highlight w:val="none"/>
        </w:rPr>
      </w:pPr>
      <w:r>
        <w:rPr>
          <w:rFonts w:hint="eastAsia"/>
          <w:b/>
          <w:bCs/>
          <w:color w:val="auto"/>
          <w:sz w:val="32"/>
          <w:szCs w:val="32"/>
          <w:highlight w:val="none"/>
        </w:rPr>
        <w:br w:type="page"/>
      </w:r>
      <w:r>
        <w:rPr>
          <w:rFonts w:hint="eastAsia"/>
          <w:b/>
          <w:bCs/>
          <w:color w:val="auto"/>
          <w:sz w:val="32"/>
          <w:szCs w:val="32"/>
          <w:highlight w:val="none"/>
        </w:rPr>
        <w:t>（二）竞争性磋商首次报价表</w:t>
      </w:r>
    </w:p>
    <w:p w14:paraId="2FFDAA86">
      <w:pPr>
        <w:spacing w:line="400" w:lineRule="exact"/>
        <w:ind w:firstLine="2711" w:firstLineChars="750"/>
        <w:rPr>
          <w:rFonts w:hint="eastAsia"/>
          <w:b/>
          <w:color w:val="auto"/>
          <w:sz w:val="36"/>
          <w:szCs w:val="36"/>
          <w:highlight w:val="none"/>
        </w:rPr>
      </w:pPr>
    </w:p>
    <w:p w14:paraId="7181CD6A">
      <w:pPr>
        <w:spacing w:line="400" w:lineRule="exact"/>
        <w:rPr>
          <w:rFonts w:hint="eastAsia"/>
          <w:b/>
          <w:color w:val="auto"/>
          <w:sz w:val="24"/>
          <w:szCs w:val="24"/>
          <w:highlight w:val="none"/>
        </w:rPr>
      </w:pPr>
      <w:r>
        <w:rPr>
          <w:rFonts w:hint="eastAsia"/>
          <w:b/>
          <w:color w:val="auto"/>
          <w:sz w:val="24"/>
          <w:szCs w:val="24"/>
          <w:highlight w:val="none"/>
        </w:rPr>
        <w:t xml:space="preserve">供应商名称（盖章）：                                   </w:t>
      </w:r>
    </w:p>
    <w:p w14:paraId="2DA16C3C">
      <w:pPr>
        <w:spacing w:line="400" w:lineRule="exact"/>
        <w:jc w:val="right"/>
        <w:rPr>
          <w:rFonts w:hint="eastAsia"/>
          <w:b/>
          <w:color w:val="auto"/>
          <w:sz w:val="24"/>
          <w:szCs w:val="24"/>
          <w:highlight w:val="none"/>
        </w:rPr>
      </w:pPr>
      <w:r>
        <w:rPr>
          <w:rFonts w:hint="eastAsia"/>
          <w:color w:val="auto"/>
          <w:sz w:val="24"/>
          <w:szCs w:val="24"/>
          <w:highlight w:val="none"/>
        </w:rPr>
        <w:t>磋商日期：</w:t>
      </w:r>
      <w:r>
        <w:rPr>
          <w:rFonts w:hint="eastAsia"/>
          <w:color w:val="auto"/>
          <w:sz w:val="24"/>
          <w:szCs w:val="24"/>
          <w:highlight w:val="none"/>
          <w:lang w:eastAsia="zh-CN"/>
        </w:rPr>
        <w:t>202</w:t>
      </w:r>
      <w:r>
        <w:rPr>
          <w:rFonts w:hint="eastAsia"/>
          <w:color w:val="auto"/>
          <w:sz w:val="24"/>
          <w:szCs w:val="24"/>
          <w:highlight w:val="none"/>
          <w:lang w:val="en-US" w:eastAsia="zh-CN"/>
        </w:rPr>
        <w:t>4</w:t>
      </w:r>
      <w:r>
        <w:rPr>
          <w:rFonts w:hint="eastAsia"/>
          <w:color w:val="auto"/>
          <w:sz w:val="24"/>
          <w:szCs w:val="24"/>
          <w:highlight w:val="none"/>
        </w:rPr>
        <w:t>年　月　日</w:t>
      </w:r>
    </w:p>
    <w:tbl>
      <w:tblPr>
        <w:tblStyle w:val="31"/>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2550"/>
        <w:gridCol w:w="2220"/>
        <w:gridCol w:w="2377"/>
      </w:tblGrid>
      <w:tr w14:paraId="0A85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trPr>
        <w:tc>
          <w:tcPr>
            <w:tcW w:w="2352" w:type="dxa"/>
            <w:noWrap w:val="0"/>
            <w:vAlign w:val="center"/>
          </w:tcPr>
          <w:p w14:paraId="67A81E08">
            <w:pPr>
              <w:spacing w:line="400" w:lineRule="exact"/>
              <w:jc w:val="center"/>
              <w:rPr>
                <w:rFonts w:hint="eastAsia" w:eastAsia="宋体"/>
                <w:bCs/>
                <w:color w:val="auto"/>
                <w:sz w:val="24"/>
                <w:szCs w:val="24"/>
                <w:highlight w:val="none"/>
                <w:lang w:eastAsia="zh-CN"/>
              </w:rPr>
            </w:pPr>
            <w:r>
              <w:rPr>
                <w:rFonts w:hint="eastAsia"/>
                <w:bCs/>
                <w:color w:val="auto"/>
                <w:sz w:val="24"/>
                <w:szCs w:val="24"/>
                <w:highlight w:val="none"/>
                <w:lang w:val="en-US" w:eastAsia="zh-CN"/>
              </w:rPr>
              <w:t>项目名称</w:t>
            </w:r>
          </w:p>
        </w:tc>
        <w:tc>
          <w:tcPr>
            <w:tcW w:w="2550" w:type="dxa"/>
            <w:noWrap w:val="0"/>
            <w:vAlign w:val="center"/>
          </w:tcPr>
          <w:p w14:paraId="5BE32DFA">
            <w:pPr>
              <w:spacing w:line="400" w:lineRule="exact"/>
              <w:jc w:val="center"/>
              <w:rPr>
                <w:rFonts w:hint="eastAsia"/>
                <w:bCs/>
                <w:color w:val="auto"/>
                <w:sz w:val="24"/>
                <w:szCs w:val="24"/>
                <w:highlight w:val="none"/>
              </w:rPr>
            </w:pPr>
            <w:r>
              <w:rPr>
                <w:rFonts w:hint="eastAsia"/>
                <w:bCs/>
                <w:color w:val="auto"/>
                <w:sz w:val="24"/>
                <w:szCs w:val="24"/>
                <w:highlight w:val="none"/>
                <w:lang w:val="en-US" w:eastAsia="zh-CN"/>
              </w:rPr>
              <w:t>标项名称</w:t>
            </w:r>
          </w:p>
        </w:tc>
        <w:tc>
          <w:tcPr>
            <w:tcW w:w="2220" w:type="dxa"/>
            <w:noWrap w:val="0"/>
            <w:vAlign w:val="center"/>
          </w:tcPr>
          <w:p w14:paraId="2F08E135">
            <w:pPr>
              <w:spacing w:line="400" w:lineRule="exact"/>
              <w:jc w:val="center"/>
              <w:rPr>
                <w:rFonts w:hint="eastAsia"/>
                <w:bCs/>
                <w:color w:val="auto"/>
                <w:sz w:val="24"/>
                <w:szCs w:val="24"/>
                <w:highlight w:val="none"/>
              </w:rPr>
            </w:pPr>
            <w:r>
              <w:rPr>
                <w:rFonts w:hint="eastAsia"/>
                <w:bCs/>
                <w:color w:val="auto"/>
                <w:sz w:val="24"/>
                <w:szCs w:val="24"/>
                <w:highlight w:val="none"/>
              </w:rPr>
              <w:t>工程质量</w:t>
            </w:r>
          </w:p>
        </w:tc>
        <w:tc>
          <w:tcPr>
            <w:tcW w:w="2377" w:type="dxa"/>
            <w:noWrap w:val="0"/>
            <w:vAlign w:val="center"/>
          </w:tcPr>
          <w:p w14:paraId="5CD55A70">
            <w:pPr>
              <w:spacing w:line="400" w:lineRule="exact"/>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工期</w:t>
            </w:r>
          </w:p>
        </w:tc>
      </w:tr>
      <w:tr w14:paraId="57B5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6" w:hRule="atLeast"/>
        </w:trPr>
        <w:tc>
          <w:tcPr>
            <w:tcW w:w="2352" w:type="dxa"/>
            <w:noWrap w:val="0"/>
            <w:vAlign w:val="center"/>
          </w:tcPr>
          <w:p w14:paraId="5BF074F0">
            <w:pPr>
              <w:spacing w:line="400" w:lineRule="exact"/>
              <w:jc w:val="center"/>
              <w:rPr>
                <w:rFonts w:hint="eastAsia"/>
                <w:color w:val="auto"/>
                <w:sz w:val="24"/>
                <w:szCs w:val="24"/>
                <w:highlight w:val="none"/>
              </w:rPr>
            </w:pPr>
          </w:p>
        </w:tc>
        <w:tc>
          <w:tcPr>
            <w:tcW w:w="2550" w:type="dxa"/>
            <w:noWrap w:val="0"/>
            <w:vAlign w:val="center"/>
          </w:tcPr>
          <w:p w14:paraId="1F9952CD">
            <w:pPr>
              <w:spacing w:line="400" w:lineRule="exact"/>
              <w:jc w:val="center"/>
              <w:rPr>
                <w:rFonts w:hint="eastAsia"/>
                <w:color w:val="auto"/>
                <w:sz w:val="24"/>
                <w:szCs w:val="24"/>
                <w:highlight w:val="none"/>
              </w:rPr>
            </w:pPr>
          </w:p>
        </w:tc>
        <w:tc>
          <w:tcPr>
            <w:tcW w:w="2220" w:type="dxa"/>
            <w:noWrap w:val="0"/>
            <w:vAlign w:val="center"/>
          </w:tcPr>
          <w:p w14:paraId="30DCD34B">
            <w:pPr>
              <w:spacing w:line="400" w:lineRule="exact"/>
              <w:jc w:val="center"/>
              <w:rPr>
                <w:rFonts w:hint="eastAsia"/>
                <w:color w:val="auto"/>
                <w:sz w:val="24"/>
                <w:szCs w:val="24"/>
                <w:highlight w:val="none"/>
              </w:rPr>
            </w:pPr>
          </w:p>
        </w:tc>
        <w:tc>
          <w:tcPr>
            <w:tcW w:w="2377" w:type="dxa"/>
            <w:noWrap w:val="0"/>
            <w:vAlign w:val="center"/>
          </w:tcPr>
          <w:p w14:paraId="3C4678F3">
            <w:pPr>
              <w:spacing w:line="400" w:lineRule="exact"/>
              <w:jc w:val="center"/>
              <w:rPr>
                <w:rFonts w:hint="eastAsia"/>
                <w:color w:val="auto"/>
                <w:sz w:val="24"/>
                <w:szCs w:val="24"/>
                <w:highlight w:val="none"/>
              </w:rPr>
            </w:pPr>
          </w:p>
        </w:tc>
      </w:tr>
      <w:tr w14:paraId="43E9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trPr>
        <w:tc>
          <w:tcPr>
            <w:tcW w:w="4902" w:type="dxa"/>
            <w:gridSpan w:val="2"/>
            <w:noWrap w:val="0"/>
            <w:vAlign w:val="center"/>
          </w:tcPr>
          <w:p w14:paraId="2638F30E">
            <w:pPr>
              <w:spacing w:line="400" w:lineRule="exact"/>
              <w:rPr>
                <w:rFonts w:hint="eastAsia"/>
                <w:color w:val="auto"/>
                <w:sz w:val="24"/>
                <w:szCs w:val="24"/>
                <w:highlight w:val="none"/>
              </w:rPr>
            </w:pPr>
            <w:r>
              <w:rPr>
                <w:rFonts w:hint="eastAsia"/>
                <w:color w:val="auto"/>
                <w:sz w:val="24"/>
                <w:szCs w:val="24"/>
                <w:highlight w:val="none"/>
              </w:rPr>
              <w:t>磋商报价（大写）</w:t>
            </w:r>
          </w:p>
          <w:p w14:paraId="032D5C49">
            <w:pPr>
              <w:spacing w:line="400" w:lineRule="exact"/>
              <w:ind w:firstLine="960" w:firstLineChars="400"/>
              <w:rPr>
                <w:rFonts w:hint="eastAsia"/>
                <w:color w:val="auto"/>
                <w:sz w:val="24"/>
                <w:szCs w:val="24"/>
                <w:highlight w:val="none"/>
              </w:rPr>
            </w:pPr>
            <w:r>
              <w:rPr>
                <w:rFonts w:hint="eastAsia"/>
                <w:color w:val="auto"/>
                <w:sz w:val="24"/>
                <w:szCs w:val="24"/>
                <w:highlight w:val="none"/>
              </w:rPr>
              <w:t>（小写）</w:t>
            </w:r>
          </w:p>
        </w:tc>
        <w:tc>
          <w:tcPr>
            <w:tcW w:w="4597" w:type="dxa"/>
            <w:gridSpan w:val="2"/>
            <w:noWrap w:val="0"/>
            <w:vAlign w:val="center"/>
          </w:tcPr>
          <w:p w14:paraId="529FF03E">
            <w:pPr>
              <w:spacing w:line="400" w:lineRule="exact"/>
              <w:rPr>
                <w:rFonts w:hint="eastAsia"/>
                <w:color w:val="auto"/>
                <w:sz w:val="24"/>
                <w:szCs w:val="24"/>
                <w:highlight w:val="none"/>
              </w:rPr>
            </w:pPr>
          </w:p>
        </w:tc>
      </w:tr>
    </w:tbl>
    <w:p w14:paraId="73C137E8">
      <w:pPr>
        <w:autoSpaceDE w:val="0"/>
        <w:autoSpaceDN w:val="0"/>
        <w:adjustRightInd w:val="0"/>
        <w:spacing w:line="400" w:lineRule="exact"/>
        <w:ind w:firstLine="480"/>
        <w:rPr>
          <w:rFonts w:hint="eastAsia"/>
          <w:color w:val="auto"/>
          <w:sz w:val="24"/>
          <w:szCs w:val="24"/>
          <w:highlight w:val="none"/>
          <w:lang w:val="zh-CN"/>
        </w:rPr>
      </w:pPr>
      <w:r>
        <w:rPr>
          <w:rFonts w:hint="eastAsia"/>
          <w:color w:val="auto"/>
          <w:sz w:val="24"/>
          <w:szCs w:val="24"/>
          <w:highlight w:val="none"/>
          <w:lang w:val="zh-CN"/>
        </w:rPr>
        <w:t>注：1.填写此表时不得改变表格形式。</w:t>
      </w:r>
    </w:p>
    <w:p w14:paraId="7CE322D4">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rPr>
        <w:t xml:space="preserve">    2.</w:t>
      </w:r>
      <w:r>
        <w:rPr>
          <w:rFonts w:hint="eastAsia"/>
          <w:color w:val="auto"/>
          <w:sz w:val="24"/>
          <w:szCs w:val="24"/>
          <w:highlight w:val="none"/>
          <w:lang w:val="zh-CN"/>
        </w:rPr>
        <w:t>竞争性磋商报价必须包括：施工总价（安全防护、文明施工措施费等费用）、保险费、税金、</w:t>
      </w:r>
      <w:r>
        <w:rPr>
          <w:rFonts w:hint="eastAsia"/>
          <w:color w:val="auto"/>
          <w:sz w:val="24"/>
          <w:szCs w:val="24"/>
          <w:highlight w:val="none"/>
        </w:rPr>
        <w:t>招标代理服务费</w:t>
      </w:r>
      <w:r>
        <w:rPr>
          <w:rFonts w:hint="eastAsia"/>
          <w:color w:val="auto"/>
          <w:sz w:val="24"/>
          <w:szCs w:val="24"/>
          <w:highlight w:val="none"/>
          <w:lang w:val="zh-CN"/>
        </w:rPr>
        <w:t>及不可</w:t>
      </w:r>
      <w:r>
        <w:rPr>
          <w:rFonts w:hint="eastAsia"/>
          <w:color w:val="auto"/>
          <w:sz w:val="24"/>
          <w:szCs w:val="24"/>
          <w:highlight w:val="none"/>
        </w:rPr>
        <w:t xml:space="preserve">预见费等全部费用。 </w:t>
      </w:r>
    </w:p>
    <w:p w14:paraId="327BBAF1">
      <w:pPr>
        <w:tabs>
          <w:tab w:val="left" w:pos="7282"/>
        </w:tabs>
        <w:autoSpaceDE w:val="0"/>
        <w:autoSpaceDN w:val="0"/>
        <w:adjustRightInd w:val="0"/>
        <w:spacing w:line="400" w:lineRule="exact"/>
        <w:ind w:firstLine="960" w:firstLineChars="400"/>
        <w:rPr>
          <w:rFonts w:hint="eastAsia"/>
          <w:color w:val="auto"/>
          <w:sz w:val="24"/>
          <w:szCs w:val="24"/>
          <w:highlight w:val="none"/>
          <w:lang w:val="zh-CN"/>
        </w:rPr>
      </w:pPr>
      <w:r>
        <w:rPr>
          <w:rFonts w:hint="eastAsia"/>
          <w:color w:val="auto"/>
          <w:sz w:val="24"/>
          <w:szCs w:val="24"/>
          <w:highlight w:val="none"/>
          <w:lang w:val="zh-CN"/>
        </w:rPr>
        <w:t>3.“工期”是指供应商能够工程施工总日历天。</w:t>
      </w:r>
      <w:r>
        <w:rPr>
          <w:rFonts w:hint="eastAsia"/>
          <w:color w:val="auto"/>
          <w:sz w:val="24"/>
          <w:szCs w:val="24"/>
          <w:highlight w:val="none"/>
          <w:lang w:val="zh-CN"/>
        </w:rPr>
        <w:tab/>
      </w:r>
    </w:p>
    <w:p w14:paraId="59070E10">
      <w:pPr>
        <w:autoSpaceDE w:val="0"/>
        <w:autoSpaceDN w:val="0"/>
        <w:adjustRightInd w:val="0"/>
        <w:spacing w:line="400" w:lineRule="exact"/>
        <w:ind w:firstLine="960" w:firstLineChars="400"/>
        <w:rPr>
          <w:rFonts w:hint="eastAsia"/>
          <w:color w:val="auto"/>
          <w:sz w:val="24"/>
          <w:szCs w:val="24"/>
          <w:highlight w:val="none"/>
          <w:lang w:val="zh-CN"/>
        </w:rPr>
      </w:pPr>
      <w:r>
        <w:rPr>
          <w:rFonts w:hint="eastAsia"/>
          <w:color w:val="auto"/>
          <w:sz w:val="24"/>
          <w:szCs w:val="24"/>
          <w:highlight w:val="none"/>
        </w:rPr>
        <w:t>4.</w:t>
      </w:r>
      <w:r>
        <w:rPr>
          <w:rFonts w:hint="eastAsia"/>
          <w:color w:val="auto"/>
          <w:sz w:val="24"/>
          <w:szCs w:val="24"/>
          <w:highlight w:val="none"/>
          <w:lang w:val="zh-CN"/>
        </w:rPr>
        <w:t>竞争性磋商最初报价不能有两个或两个以上的报价方案。</w:t>
      </w:r>
    </w:p>
    <w:p w14:paraId="68C05681">
      <w:pPr>
        <w:adjustRightInd w:val="0"/>
        <w:spacing w:line="400" w:lineRule="exact"/>
        <w:textAlignment w:val="baseline"/>
        <w:rPr>
          <w:rFonts w:hint="eastAsia"/>
          <w:b/>
          <w:color w:val="auto"/>
          <w:sz w:val="24"/>
          <w:szCs w:val="24"/>
          <w:highlight w:val="none"/>
        </w:rPr>
      </w:pPr>
    </w:p>
    <w:p w14:paraId="359E5391">
      <w:pPr>
        <w:adjustRightInd w:val="0"/>
        <w:spacing w:line="400" w:lineRule="exact"/>
        <w:textAlignment w:val="baseline"/>
        <w:rPr>
          <w:rFonts w:hint="eastAsia"/>
          <w:b/>
          <w:color w:val="auto"/>
          <w:sz w:val="24"/>
          <w:szCs w:val="24"/>
          <w:highlight w:val="none"/>
        </w:rPr>
      </w:pPr>
    </w:p>
    <w:p w14:paraId="653B2ED6">
      <w:pPr>
        <w:adjustRightInd w:val="0"/>
        <w:spacing w:line="400" w:lineRule="exact"/>
        <w:textAlignment w:val="baseline"/>
        <w:rPr>
          <w:rFonts w:hint="eastAsia"/>
          <w:b/>
          <w:color w:val="auto"/>
          <w:sz w:val="24"/>
          <w:szCs w:val="24"/>
          <w:highlight w:val="none"/>
        </w:rPr>
      </w:pPr>
    </w:p>
    <w:p w14:paraId="7188F3E8">
      <w:pPr>
        <w:adjustRightInd w:val="0"/>
        <w:spacing w:line="400" w:lineRule="exact"/>
        <w:textAlignment w:val="baseline"/>
        <w:rPr>
          <w:rFonts w:hint="eastAsia"/>
          <w:color w:val="auto"/>
          <w:sz w:val="24"/>
          <w:szCs w:val="24"/>
          <w:highlight w:val="none"/>
        </w:rPr>
      </w:pPr>
    </w:p>
    <w:p w14:paraId="611E1EBD">
      <w:pPr>
        <w:adjustRightInd w:val="0"/>
        <w:spacing w:line="400" w:lineRule="exact"/>
        <w:textAlignment w:val="baseline"/>
        <w:rPr>
          <w:rFonts w:hint="eastAsia"/>
          <w:color w:val="auto"/>
          <w:sz w:val="24"/>
          <w:szCs w:val="24"/>
          <w:highlight w:val="none"/>
        </w:rPr>
      </w:pPr>
    </w:p>
    <w:p w14:paraId="302CBE2C">
      <w:pPr>
        <w:spacing w:line="400" w:lineRule="exact"/>
        <w:ind w:firstLine="480"/>
        <w:jc w:val="center"/>
        <w:rPr>
          <w:rFonts w:hint="eastAsia"/>
          <w:color w:val="auto"/>
          <w:sz w:val="24"/>
          <w:szCs w:val="24"/>
          <w:highlight w:val="none"/>
        </w:rPr>
      </w:pPr>
    </w:p>
    <w:p w14:paraId="717DF5F0">
      <w:pPr>
        <w:spacing w:line="400" w:lineRule="exact"/>
        <w:rPr>
          <w:rFonts w:hint="eastAsia"/>
          <w:color w:val="auto"/>
          <w:sz w:val="24"/>
          <w:szCs w:val="24"/>
          <w:highlight w:val="none"/>
        </w:rPr>
      </w:pPr>
    </w:p>
    <w:p w14:paraId="530C5040">
      <w:pPr>
        <w:spacing w:line="400" w:lineRule="exact"/>
        <w:ind w:firstLine="2532" w:firstLineChars="1055"/>
        <w:rPr>
          <w:rFonts w:hint="eastAsia"/>
          <w:color w:val="auto"/>
          <w:sz w:val="24"/>
          <w:szCs w:val="24"/>
          <w:highlight w:val="none"/>
        </w:rPr>
      </w:pPr>
    </w:p>
    <w:p w14:paraId="3E58B68C">
      <w:pPr>
        <w:spacing w:line="400" w:lineRule="exact"/>
        <w:ind w:firstLine="560"/>
        <w:jc w:val="center"/>
        <w:rPr>
          <w:rFonts w:hint="eastAsia"/>
          <w:b/>
          <w:color w:val="auto"/>
          <w:sz w:val="24"/>
          <w:szCs w:val="24"/>
          <w:highlight w:val="none"/>
        </w:rPr>
      </w:pPr>
      <w:r>
        <w:rPr>
          <w:rFonts w:hint="eastAsia"/>
          <w:b/>
          <w:color w:val="auto"/>
          <w:sz w:val="24"/>
          <w:szCs w:val="24"/>
          <w:highlight w:val="none"/>
        </w:rPr>
        <w:t>供应商：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b/>
          <w:color w:val="auto"/>
          <w:sz w:val="24"/>
          <w:szCs w:val="24"/>
          <w:highlight w:val="none"/>
        </w:rPr>
        <w:t>（公章）</w:t>
      </w:r>
    </w:p>
    <w:p w14:paraId="22973614">
      <w:pPr>
        <w:spacing w:line="400" w:lineRule="exact"/>
        <w:ind w:firstLine="482"/>
        <w:jc w:val="center"/>
        <w:rPr>
          <w:rFonts w:hint="eastAsia"/>
          <w:b/>
          <w:color w:val="auto"/>
          <w:sz w:val="24"/>
          <w:szCs w:val="24"/>
          <w:highlight w:val="none"/>
        </w:rPr>
      </w:pPr>
      <w:r>
        <w:rPr>
          <w:rFonts w:hint="eastAsia"/>
          <w:b/>
          <w:color w:val="auto"/>
          <w:sz w:val="24"/>
          <w:szCs w:val="24"/>
          <w:highlight w:val="none"/>
        </w:rPr>
        <w:t xml:space="preserve">        法定代表人或委托代理人：</w:t>
      </w:r>
      <w:r>
        <w:rPr>
          <w:rFonts w:hint="eastAsia"/>
          <w:color w:val="auto"/>
          <w:sz w:val="24"/>
          <w:szCs w:val="24"/>
          <w:highlight w:val="none"/>
          <w:u w:val="single"/>
        </w:rPr>
        <w:t xml:space="preserve">       </w:t>
      </w:r>
      <w:r>
        <w:rPr>
          <w:rFonts w:hint="eastAsia"/>
          <w:b/>
          <w:color w:val="auto"/>
          <w:sz w:val="24"/>
          <w:szCs w:val="24"/>
          <w:highlight w:val="none"/>
        </w:rPr>
        <w:t>（签字或盖章）</w:t>
      </w:r>
    </w:p>
    <w:p w14:paraId="27DCFFBB">
      <w:pPr>
        <w:spacing w:line="400" w:lineRule="exact"/>
        <w:ind w:firstLine="480"/>
        <w:jc w:val="center"/>
        <w:rPr>
          <w:rFonts w:hint="eastAsia"/>
          <w:b/>
          <w:color w:val="auto"/>
          <w:sz w:val="24"/>
          <w:szCs w:val="24"/>
          <w:highlight w:val="none"/>
        </w:rPr>
      </w:pPr>
      <w:r>
        <w:rPr>
          <w:rFonts w:hint="eastAsia"/>
          <w:color w:val="auto"/>
          <w:sz w:val="24"/>
          <w:szCs w:val="24"/>
          <w:highlight w:val="none"/>
        </w:rPr>
        <w:t xml:space="preserve">              </w:t>
      </w:r>
      <w:r>
        <w:rPr>
          <w:rFonts w:hint="eastAsia"/>
          <w:b/>
          <w:color w:val="auto"/>
          <w:sz w:val="24"/>
          <w:szCs w:val="24"/>
          <w:highlight w:val="none"/>
        </w:rPr>
        <w:t xml:space="preserve"> 年   月  日</w:t>
      </w:r>
    </w:p>
    <w:p w14:paraId="5DD53879">
      <w:pPr>
        <w:spacing w:line="400" w:lineRule="exact"/>
        <w:rPr>
          <w:rFonts w:hint="eastAsia"/>
          <w:b/>
          <w:color w:val="auto"/>
          <w:sz w:val="24"/>
          <w:szCs w:val="24"/>
          <w:highlight w:val="none"/>
        </w:rPr>
      </w:pPr>
    </w:p>
    <w:p w14:paraId="008B09DE">
      <w:pPr>
        <w:spacing w:line="400" w:lineRule="exact"/>
        <w:rPr>
          <w:rFonts w:hint="eastAsia"/>
          <w:b/>
          <w:color w:val="auto"/>
          <w:highlight w:val="none"/>
        </w:rPr>
      </w:pPr>
    </w:p>
    <w:p w14:paraId="0295C71E">
      <w:pPr>
        <w:spacing w:line="400" w:lineRule="exact"/>
        <w:rPr>
          <w:rFonts w:hint="eastAsia"/>
          <w:b/>
          <w:color w:val="auto"/>
          <w:highlight w:val="none"/>
        </w:rPr>
      </w:pPr>
    </w:p>
    <w:p w14:paraId="30ABD821">
      <w:pPr>
        <w:spacing w:line="400" w:lineRule="exact"/>
        <w:rPr>
          <w:rFonts w:hint="eastAsia"/>
          <w:b/>
          <w:color w:val="auto"/>
          <w:highlight w:val="none"/>
        </w:rPr>
      </w:pPr>
    </w:p>
    <w:p w14:paraId="6DE3C878">
      <w:pPr>
        <w:snapToGrid w:val="0"/>
        <w:spacing w:line="400" w:lineRule="exact"/>
        <w:outlineLvl w:val="1"/>
        <w:rPr>
          <w:rFonts w:hint="eastAsia"/>
          <w:b/>
          <w:color w:val="auto"/>
          <w:sz w:val="28"/>
          <w:szCs w:val="28"/>
          <w:highlight w:val="none"/>
        </w:rPr>
        <w:sectPr>
          <w:footerReference r:id="rId7" w:type="default"/>
          <w:pgSz w:w="11905" w:h="16838"/>
          <w:pgMar w:top="1440" w:right="1440" w:bottom="1440" w:left="1440" w:header="850" w:footer="992" w:gutter="0"/>
          <w:pgNumType w:fmt="decimal" w:start="1"/>
          <w:cols w:space="0" w:num="1"/>
          <w:rtlGutter w:val="0"/>
          <w:docGrid w:type="lines" w:linePitch="317" w:charSpace="0"/>
        </w:sectPr>
      </w:pPr>
      <w:bookmarkStart w:id="163" w:name="_Toc12468"/>
    </w:p>
    <w:p w14:paraId="1A7CA6B6">
      <w:pPr>
        <w:snapToGrid w:val="0"/>
        <w:spacing w:line="400" w:lineRule="exact"/>
        <w:outlineLvl w:val="1"/>
        <w:rPr>
          <w:rFonts w:hint="eastAsia"/>
          <w:b/>
          <w:color w:val="auto"/>
          <w:sz w:val="28"/>
          <w:szCs w:val="28"/>
          <w:highlight w:val="none"/>
        </w:rPr>
      </w:pPr>
      <w:bookmarkStart w:id="164" w:name="_Toc8925"/>
      <w:bookmarkStart w:id="165" w:name="_Toc21300"/>
      <w:bookmarkStart w:id="166" w:name="_Toc31915"/>
      <w:r>
        <w:rPr>
          <w:rFonts w:hint="eastAsia"/>
          <w:b/>
          <w:color w:val="auto"/>
          <w:sz w:val="28"/>
          <w:szCs w:val="28"/>
          <w:highlight w:val="none"/>
        </w:rPr>
        <w:t>附件</w:t>
      </w:r>
      <w:bookmarkStart w:id="167" w:name="_Toc376936774"/>
      <w:bookmarkStart w:id="168" w:name="_Toc325726043"/>
      <w:bookmarkStart w:id="169" w:name="_Toc376936773"/>
      <w:bookmarkStart w:id="170" w:name="_Toc325726042"/>
      <w:r>
        <w:rPr>
          <w:rFonts w:hint="eastAsia"/>
          <w:b/>
          <w:color w:val="auto"/>
          <w:sz w:val="28"/>
          <w:szCs w:val="28"/>
          <w:highlight w:val="none"/>
        </w:rPr>
        <w:t>4：法定代表人证明书</w:t>
      </w:r>
      <w:bookmarkEnd w:id="163"/>
      <w:bookmarkEnd w:id="164"/>
      <w:bookmarkEnd w:id="165"/>
      <w:bookmarkEnd w:id="166"/>
      <w:bookmarkEnd w:id="167"/>
      <w:bookmarkEnd w:id="168"/>
    </w:p>
    <w:p w14:paraId="198156D3">
      <w:pPr>
        <w:spacing w:line="400" w:lineRule="exact"/>
        <w:ind w:firstLine="723"/>
        <w:jc w:val="center"/>
        <w:rPr>
          <w:rFonts w:hint="eastAsia"/>
          <w:b/>
          <w:bCs/>
          <w:color w:val="auto"/>
          <w:sz w:val="36"/>
          <w:szCs w:val="36"/>
          <w:highlight w:val="none"/>
        </w:rPr>
      </w:pPr>
    </w:p>
    <w:p w14:paraId="2ABAF53A">
      <w:pPr>
        <w:spacing w:line="400" w:lineRule="exact"/>
        <w:ind w:firstLine="723"/>
        <w:jc w:val="center"/>
        <w:rPr>
          <w:rFonts w:hint="eastAsia"/>
          <w:b/>
          <w:bCs/>
          <w:color w:val="auto"/>
          <w:sz w:val="36"/>
          <w:szCs w:val="36"/>
          <w:highlight w:val="none"/>
        </w:rPr>
      </w:pPr>
      <w:r>
        <w:rPr>
          <w:rFonts w:hint="eastAsia"/>
          <w:b/>
          <w:bCs/>
          <w:color w:val="auto"/>
          <w:sz w:val="36"/>
          <w:szCs w:val="36"/>
          <w:highlight w:val="none"/>
        </w:rPr>
        <w:t>法定代表人证明书</w:t>
      </w:r>
    </w:p>
    <w:p w14:paraId="2D5981F4">
      <w:pPr>
        <w:spacing w:line="400" w:lineRule="exact"/>
        <w:rPr>
          <w:rFonts w:hint="eastAsia"/>
          <w:b/>
          <w:bCs/>
          <w:color w:val="auto"/>
          <w:highlight w:val="none"/>
        </w:rPr>
      </w:pPr>
    </w:p>
    <w:p w14:paraId="126B3AF9">
      <w:pPr>
        <w:adjustRightInd w:val="0"/>
        <w:spacing w:line="400" w:lineRule="exact"/>
        <w:textAlignment w:val="baseline"/>
        <w:rPr>
          <w:rFonts w:hint="eastAsia" w:eastAsia="宋体"/>
          <w:b/>
          <w:color w:val="auto"/>
          <w:sz w:val="24"/>
          <w:szCs w:val="24"/>
          <w:highlight w:val="none"/>
          <w:lang w:eastAsia="zh-CN"/>
        </w:rPr>
      </w:pPr>
      <w:r>
        <w:rPr>
          <w:rFonts w:hint="eastAsia"/>
          <w:b/>
          <w:bCs/>
          <w:color w:val="auto"/>
          <w:sz w:val="24"/>
          <w:szCs w:val="24"/>
          <w:highlight w:val="none"/>
        </w:rPr>
        <w:t>致：</w:t>
      </w:r>
      <w:r>
        <w:rPr>
          <w:rFonts w:hint="eastAsia"/>
          <w:b/>
          <w:color w:val="auto"/>
          <w:sz w:val="24"/>
          <w:szCs w:val="24"/>
          <w:highlight w:val="none"/>
          <w:u w:val="single"/>
          <w:lang w:eastAsia="zh-CN"/>
        </w:rPr>
        <w:t>青海锋业工程项目管理有限公司</w:t>
      </w:r>
    </w:p>
    <w:p w14:paraId="64F21342">
      <w:pPr>
        <w:spacing w:line="400" w:lineRule="exact"/>
        <w:rPr>
          <w:rFonts w:hint="eastAsia"/>
          <w:b/>
          <w:bCs/>
          <w:color w:val="auto"/>
          <w:sz w:val="24"/>
          <w:szCs w:val="24"/>
          <w:highlight w:val="none"/>
        </w:rPr>
      </w:pPr>
    </w:p>
    <w:p w14:paraId="2B1B0646">
      <w:pPr>
        <w:autoSpaceDE w:val="0"/>
        <w:autoSpaceDN w:val="0"/>
        <w:adjustRightInd w:val="0"/>
        <w:spacing w:line="400" w:lineRule="exact"/>
        <w:ind w:firstLine="480"/>
        <w:rPr>
          <w:rFonts w:hint="eastAsia"/>
          <w:color w:val="auto"/>
          <w:sz w:val="24"/>
          <w:szCs w:val="24"/>
          <w:highlight w:val="none"/>
        </w:rPr>
      </w:pPr>
    </w:p>
    <w:p w14:paraId="2ADC221D">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u w:val="single"/>
        </w:rPr>
        <w:t xml:space="preserve">  （法定代表人姓名）  </w:t>
      </w:r>
      <w:r>
        <w:rPr>
          <w:rFonts w:hint="eastAsia"/>
          <w:color w:val="auto"/>
          <w:sz w:val="24"/>
          <w:szCs w:val="24"/>
          <w:highlight w:val="none"/>
        </w:rPr>
        <w:t>现任我单位</w:t>
      </w:r>
      <w:r>
        <w:rPr>
          <w:rFonts w:hint="eastAsia"/>
          <w:color w:val="auto"/>
          <w:sz w:val="24"/>
          <w:szCs w:val="24"/>
          <w:highlight w:val="none"/>
          <w:u w:val="single"/>
        </w:rPr>
        <w:t xml:space="preserve">              </w:t>
      </w:r>
      <w:r>
        <w:rPr>
          <w:rFonts w:hint="eastAsia"/>
          <w:color w:val="auto"/>
          <w:sz w:val="24"/>
          <w:szCs w:val="24"/>
          <w:highlight w:val="none"/>
        </w:rPr>
        <w:t>职务，为法定代表人，特此证明。</w:t>
      </w:r>
    </w:p>
    <w:p w14:paraId="03199D86">
      <w:pPr>
        <w:autoSpaceDE w:val="0"/>
        <w:autoSpaceDN w:val="0"/>
        <w:adjustRightInd w:val="0"/>
        <w:spacing w:line="400" w:lineRule="exact"/>
        <w:ind w:firstLine="480"/>
        <w:rPr>
          <w:rFonts w:hint="eastAsia"/>
          <w:color w:val="auto"/>
          <w:sz w:val="24"/>
          <w:szCs w:val="24"/>
          <w:highlight w:val="none"/>
        </w:rPr>
      </w:pPr>
    </w:p>
    <w:p w14:paraId="5BA2E4BC">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rPr>
        <w:t>法定代表人基本情况：</w:t>
      </w:r>
    </w:p>
    <w:p w14:paraId="771BB2F3">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rPr>
        <w:t>性别：</w:t>
      </w:r>
      <w:r>
        <w:rPr>
          <w:rFonts w:hint="eastAsia"/>
          <w:color w:val="auto"/>
          <w:sz w:val="24"/>
          <w:szCs w:val="24"/>
          <w:highlight w:val="none"/>
          <w:u w:val="single"/>
        </w:rPr>
        <w:t xml:space="preserve">      </w:t>
      </w:r>
      <w:r>
        <w:rPr>
          <w:rFonts w:hint="eastAsia"/>
          <w:color w:val="auto"/>
          <w:sz w:val="24"/>
          <w:szCs w:val="24"/>
          <w:highlight w:val="none"/>
        </w:rPr>
        <w:t>年龄：</w:t>
      </w:r>
      <w:r>
        <w:rPr>
          <w:rFonts w:hint="eastAsia"/>
          <w:color w:val="auto"/>
          <w:sz w:val="24"/>
          <w:szCs w:val="24"/>
          <w:highlight w:val="none"/>
          <w:u w:val="single"/>
        </w:rPr>
        <w:t xml:space="preserve">       </w:t>
      </w:r>
      <w:r>
        <w:rPr>
          <w:rFonts w:hint="eastAsia"/>
          <w:color w:val="auto"/>
          <w:sz w:val="24"/>
          <w:szCs w:val="24"/>
          <w:highlight w:val="none"/>
        </w:rPr>
        <w:t>民族：</w:t>
      </w:r>
      <w:r>
        <w:rPr>
          <w:rFonts w:hint="eastAsia"/>
          <w:color w:val="auto"/>
          <w:sz w:val="24"/>
          <w:szCs w:val="24"/>
          <w:highlight w:val="none"/>
          <w:u w:val="single"/>
        </w:rPr>
        <w:t xml:space="preserve">     </w:t>
      </w:r>
    </w:p>
    <w:p w14:paraId="23170204">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rPr>
        <w:t>地址：</w:t>
      </w:r>
      <w:r>
        <w:rPr>
          <w:rFonts w:hint="eastAsia"/>
          <w:color w:val="auto"/>
          <w:sz w:val="24"/>
          <w:szCs w:val="24"/>
          <w:highlight w:val="none"/>
          <w:u w:val="single"/>
        </w:rPr>
        <w:t xml:space="preserve">                 </w:t>
      </w:r>
    </w:p>
    <w:p w14:paraId="4226857F">
      <w:pPr>
        <w:autoSpaceDE w:val="0"/>
        <w:autoSpaceDN w:val="0"/>
        <w:adjustRightInd w:val="0"/>
        <w:spacing w:line="400" w:lineRule="exact"/>
        <w:ind w:firstLine="480"/>
        <w:rPr>
          <w:rFonts w:hint="eastAsia"/>
          <w:color w:val="auto"/>
          <w:sz w:val="24"/>
          <w:szCs w:val="24"/>
          <w:highlight w:val="none"/>
          <w:u w:val="single"/>
        </w:rPr>
      </w:pPr>
      <w:r>
        <w:rPr>
          <w:rFonts w:hint="eastAsia"/>
          <w:color w:val="auto"/>
          <w:sz w:val="24"/>
          <w:szCs w:val="24"/>
          <w:highlight w:val="none"/>
        </w:rPr>
        <w:t>身份证号码：</w:t>
      </w:r>
      <w:r>
        <w:rPr>
          <w:rFonts w:hint="eastAsia"/>
          <w:color w:val="auto"/>
          <w:sz w:val="24"/>
          <w:szCs w:val="24"/>
          <w:highlight w:val="none"/>
          <w:u w:val="single"/>
        </w:rPr>
        <w:t xml:space="preserve">                 </w:t>
      </w:r>
    </w:p>
    <w:p w14:paraId="49E50006">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rPr>
        <w:t>附法定代表人第二代身份证双面扫描（或复印）件</w:t>
      </w:r>
    </w:p>
    <w:p w14:paraId="140DCCF5">
      <w:pPr>
        <w:autoSpaceDE w:val="0"/>
        <w:autoSpaceDN w:val="0"/>
        <w:adjustRightInd w:val="0"/>
        <w:spacing w:line="400" w:lineRule="exact"/>
        <w:ind w:firstLine="480"/>
        <w:rPr>
          <w:rFonts w:hint="eastAsia"/>
          <w:color w:val="auto"/>
          <w:sz w:val="24"/>
          <w:szCs w:val="24"/>
          <w:highlight w:val="none"/>
        </w:rPr>
      </w:pPr>
    </w:p>
    <w:p w14:paraId="27BDF311">
      <w:pPr>
        <w:autoSpaceDE w:val="0"/>
        <w:autoSpaceDN w:val="0"/>
        <w:adjustRightInd w:val="0"/>
        <w:spacing w:line="400" w:lineRule="exact"/>
        <w:ind w:firstLine="480"/>
        <w:rPr>
          <w:rFonts w:hint="eastAsia"/>
          <w:color w:val="auto"/>
          <w:sz w:val="24"/>
          <w:szCs w:val="24"/>
          <w:highlight w:val="none"/>
        </w:rPr>
      </w:pPr>
    </w:p>
    <w:p w14:paraId="711140C2">
      <w:pPr>
        <w:autoSpaceDE w:val="0"/>
        <w:autoSpaceDN w:val="0"/>
        <w:adjustRightInd w:val="0"/>
        <w:spacing w:line="400" w:lineRule="exact"/>
        <w:ind w:firstLine="480"/>
        <w:rPr>
          <w:rFonts w:hint="eastAsia"/>
          <w:color w:val="auto"/>
          <w:sz w:val="24"/>
          <w:szCs w:val="24"/>
          <w:highlight w:val="none"/>
        </w:rPr>
      </w:pPr>
    </w:p>
    <w:p w14:paraId="60457C6D">
      <w:pPr>
        <w:autoSpaceDE w:val="0"/>
        <w:autoSpaceDN w:val="0"/>
        <w:adjustRightInd w:val="0"/>
        <w:spacing w:line="400" w:lineRule="exact"/>
        <w:rPr>
          <w:rFonts w:hint="eastAsia"/>
          <w:color w:val="auto"/>
          <w:sz w:val="24"/>
          <w:szCs w:val="24"/>
          <w:highlight w:val="none"/>
        </w:rPr>
      </w:pPr>
    </w:p>
    <w:p w14:paraId="0CA84E78">
      <w:pPr>
        <w:autoSpaceDE w:val="0"/>
        <w:autoSpaceDN w:val="0"/>
        <w:adjustRightInd w:val="0"/>
        <w:spacing w:line="400" w:lineRule="exact"/>
        <w:ind w:firstLine="480"/>
        <w:rPr>
          <w:rFonts w:hint="eastAsia"/>
          <w:color w:val="auto"/>
          <w:sz w:val="24"/>
          <w:szCs w:val="24"/>
          <w:highlight w:val="none"/>
        </w:rPr>
      </w:pPr>
    </w:p>
    <w:p w14:paraId="0278B1EE">
      <w:pPr>
        <w:autoSpaceDE w:val="0"/>
        <w:autoSpaceDN w:val="0"/>
        <w:adjustRightInd w:val="0"/>
        <w:spacing w:line="400" w:lineRule="exact"/>
        <w:ind w:firstLine="480"/>
        <w:rPr>
          <w:rFonts w:hint="eastAsia"/>
          <w:color w:val="auto"/>
          <w:sz w:val="24"/>
          <w:szCs w:val="24"/>
          <w:highlight w:val="none"/>
        </w:rPr>
      </w:pPr>
    </w:p>
    <w:p w14:paraId="2F0EFBF0">
      <w:pPr>
        <w:autoSpaceDE w:val="0"/>
        <w:autoSpaceDN w:val="0"/>
        <w:adjustRightInd w:val="0"/>
        <w:spacing w:line="400" w:lineRule="exact"/>
        <w:ind w:firstLine="480"/>
        <w:rPr>
          <w:rFonts w:hint="eastAsia"/>
          <w:color w:val="auto"/>
          <w:sz w:val="24"/>
          <w:szCs w:val="24"/>
          <w:highlight w:val="none"/>
        </w:rPr>
      </w:pPr>
    </w:p>
    <w:p w14:paraId="71E206BC">
      <w:pPr>
        <w:autoSpaceDE w:val="0"/>
        <w:autoSpaceDN w:val="0"/>
        <w:adjustRightInd w:val="0"/>
        <w:spacing w:line="400" w:lineRule="exact"/>
        <w:ind w:firstLine="480"/>
        <w:rPr>
          <w:rFonts w:hint="eastAsia"/>
          <w:color w:val="auto"/>
          <w:sz w:val="24"/>
          <w:szCs w:val="24"/>
          <w:highlight w:val="none"/>
        </w:rPr>
      </w:pPr>
    </w:p>
    <w:p w14:paraId="614FF136">
      <w:pPr>
        <w:autoSpaceDE w:val="0"/>
        <w:autoSpaceDN w:val="0"/>
        <w:adjustRightInd w:val="0"/>
        <w:spacing w:line="400" w:lineRule="exact"/>
        <w:rPr>
          <w:rFonts w:hint="eastAsia"/>
          <w:color w:val="auto"/>
          <w:sz w:val="24"/>
          <w:szCs w:val="24"/>
          <w:highlight w:val="none"/>
        </w:rPr>
      </w:pPr>
    </w:p>
    <w:bookmarkEnd w:id="169"/>
    <w:bookmarkEnd w:id="170"/>
    <w:p w14:paraId="3405AD11">
      <w:pPr>
        <w:spacing w:line="400" w:lineRule="exact"/>
        <w:ind w:firstLine="560"/>
        <w:jc w:val="center"/>
        <w:rPr>
          <w:rFonts w:hint="eastAsia"/>
          <w:b/>
          <w:color w:val="auto"/>
          <w:sz w:val="24"/>
          <w:szCs w:val="24"/>
          <w:highlight w:val="none"/>
        </w:rPr>
      </w:pPr>
      <w:r>
        <w:rPr>
          <w:rFonts w:hint="eastAsia"/>
          <w:b/>
          <w:color w:val="auto"/>
          <w:sz w:val="24"/>
          <w:szCs w:val="24"/>
          <w:highlight w:val="none"/>
        </w:rPr>
        <w:t>供应商：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b/>
          <w:color w:val="auto"/>
          <w:sz w:val="24"/>
          <w:szCs w:val="24"/>
          <w:highlight w:val="none"/>
        </w:rPr>
        <w:t>（公章）</w:t>
      </w:r>
    </w:p>
    <w:p w14:paraId="6AAA57B3">
      <w:pPr>
        <w:spacing w:line="400" w:lineRule="exact"/>
        <w:ind w:firstLine="482"/>
        <w:jc w:val="center"/>
        <w:rPr>
          <w:rFonts w:hint="eastAsia"/>
          <w:b/>
          <w:color w:val="auto"/>
          <w:sz w:val="24"/>
          <w:szCs w:val="24"/>
          <w:highlight w:val="none"/>
        </w:rPr>
      </w:pPr>
      <w:r>
        <w:rPr>
          <w:rFonts w:hint="eastAsia"/>
          <w:b/>
          <w:color w:val="auto"/>
          <w:sz w:val="24"/>
          <w:szCs w:val="24"/>
          <w:highlight w:val="none"/>
        </w:rPr>
        <w:t xml:space="preserve">        法定代表人或委托代理人：</w:t>
      </w:r>
      <w:r>
        <w:rPr>
          <w:rFonts w:hint="eastAsia"/>
          <w:color w:val="auto"/>
          <w:sz w:val="24"/>
          <w:szCs w:val="24"/>
          <w:highlight w:val="none"/>
          <w:u w:val="single"/>
        </w:rPr>
        <w:t xml:space="preserve">       </w:t>
      </w:r>
      <w:r>
        <w:rPr>
          <w:rFonts w:hint="eastAsia"/>
          <w:b/>
          <w:color w:val="auto"/>
          <w:sz w:val="24"/>
          <w:szCs w:val="24"/>
          <w:highlight w:val="none"/>
        </w:rPr>
        <w:t>（签字或盖章）</w:t>
      </w:r>
    </w:p>
    <w:p w14:paraId="39DDA9B1">
      <w:pPr>
        <w:spacing w:line="400" w:lineRule="exact"/>
        <w:ind w:firstLine="480"/>
        <w:jc w:val="center"/>
        <w:rPr>
          <w:rFonts w:hint="eastAsia"/>
          <w:b/>
          <w:color w:val="auto"/>
          <w:sz w:val="24"/>
          <w:szCs w:val="24"/>
          <w:highlight w:val="none"/>
        </w:rPr>
      </w:pPr>
      <w:r>
        <w:rPr>
          <w:rFonts w:hint="eastAsia"/>
          <w:color w:val="auto"/>
          <w:sz w:val="24"/>
          <w:szCs w:val="24"/>
          <w:highlight w:val="none"/>
        </w:rPr>
        <w:t xml:space="preserve">              </w:t>
      </w:r>
      <w:r>
        <w:rPr>
          <w:rFonts w:hint="eastAsia"/>
          <w:b/>
          <w:color w:val="auto"/>
          <w:sz w:val="24"/>
          <w:szCs w:val="24"/>
          <w:highlight w:val="none"/>
        </w:rPr>
        <w:t xml:space="preserve"> 年   月  日</w:t>
      </w:r>
    </w:p>
    <w:p w14:paraId="794DA449">
      <w:pPr>
        <w:spacing w:line="400" w:lineRule="exact"/>
        <w:rPr>
          <w:rFonts w:hint="eastAsia"/>
          <w:b/>
          <w:bCs/>
          <w:color w:val="auto"/>
          <w:sz w:val="24"/>
          <w:szCs w:val="24"/>
          <w:highlight w:val="none"/>
        </w:rPr>
      </w:pPr>
    </w:p>
    <w:p w14:paraId="449840FD">
      <w:pPr>
        <w:spacing w:line="400" w:lineRule="exact"/>
        <w:rPr>
          <w:rFonts w:hint="eastAsia"/>
          <w:b/>
          <w:bCs/>
          <w:color w:val="auto"/>
          <w:sz w:val="24"/>
          <w:szCs w:val="24"/>
          <w:highlight w:val="none"/>
        </w:rPr>
      </w:pPr>
    </w:p>
    <w:p w14:paraId="080DD5F5">
      <w:pPr>
        <w:snapToGrid w:val="0"/>
        <w:spacing w:line="400" w:lineRule="exact"/>
        <w:outlineLvl w:val="1"/>
        <w:rPr>
          <w:rFonts w:hint="eastAsia"/>
          <w:b/>
          <w:color w:val="auto"/>
          <w:sz w:val="28"/>
          <w:szCs w:val="28"/>
          <w:highlight w:val="none"/>
        </w:rPr>
      </w:pPr>
      <w:bookmarkStart w:id="171" w:name="_Toc201287639"/>
      <w:bookmarkStart w:id="172" w:name="_Toc324756736"/>
      <w:bookmarkStart w:id="173" w:name="_Toc15744"/>
      <w:r>
        <w:rPr>
          <w:rFonts w:hint="eastAsia"/>
          <w:b/>
          <w:color w:val="auto"/>
          <w:sz w:val="28"/>
          <w:szCs w:val="28"/>
          <w:highlight w:val="none"/>
        </w:rPr>
        <w:br w:type="page"/>
      </w:r>
      <w:bookmarkStart w:id="174" w:name="_Toc26658"/>
      <w:bookmarkStart w:id="175" w:name="_Toc31495"/>
      <w:bookmarkStart w:id="176" w:name="_Toc3689"/>
      <w:r>
        <w:rPr>
          <w:rFonts w:hint="eastAsia"/>
          <w:b/>
          <w:color w:val="auto"/>
          <w:sz w:val="28"/>
          <w:szCs w:val="28"/>
          <w:highlight w:val="none"/>
        </w:rPr>
        <w:t>附件</w:t>
      </w:r>
      <w:bookmarkEnd w:id="171"/>
      <w:bookmarkEnd w:id="172"/>
      <w:r>
        <w:rPr>
          <w:rFonts w:hint="eastAsia"/>
          <w:b/>
          <w:color w:val="auto"/>
          <w:sz w:val="28"/>
          <w:szCs w:val="28"/>
          <w:highlight w:val="none"/>
        </w:rPr>
        <w:t>5：法定代表人授权书</w:t>
      </w:r>
      <w:bookmarkEnd w:id="173"/>
      <w:bookmarkEnd w:id="174"/>
      <w:bookmarkEnd w:id="175"/>
      <w:bookmarkEnd w:id="176"/>
    </w:p>
    <w:p w14:paraId="235A8EB8">
      <w:pPr>
        <w:spacing w:line="400" w:lineRule="exact"/>
        <w:ind w:firstLine="3813" w:firstLineChars="1055"/>
        <w:rPr>
          <w:rFonts w:hint="eastAsia"/>
          <w:b/>
          <w:color w:val="auto"/>
          <w:sz w:val="36"/>
          <w:szCs w:val="36"/>
          <w:highlight w:val="none"/>
        </w:rPr>
      </w:pPr>
    </w:p>
    <w:p w14:paraId="050AC68C">
      <w:pPr>
        <w:spacing w:line="400" w:lineRule="exact"/>
        <w:ind w:firstLine="2909" w:firstLineChars="805"/>
        <w:rPr>
          <w:rFonts w:hint="eastAsia"/>
          <w:b/>
          <w:color w:val="auto"/>
          <w:sz w:val="36"/>
          <w:szCs w:val="36"/>
          <w:highlight w:val="none"/>
        </w:rPr>
      </w:pPr>
      <w:r>
        <w:rPr>
          <w:rFonts w:hint="eastAsia"/>
          <w:b/>
          <w:color w:val="auto"/>
          <w:sz w:val="36"/>
          <w:szCs w:val="36"/>
          <w:highlight w:val="none"/>
        </w:rPr>
        <w:t>法定代表人授权书</w:t>
      </w:r>
    </w:p>
    <w:p w14:paraId="57B3FABA">
      <w:pPr>
        <w:spacing w:line="400" w:lineRule="exact"/>
        <w:ind w:firstLine="181" w:firstLineChars="82"/>
        <w:rPr>
          <w:rFonts w:hint="eastAsia"/>
          <w:b/>
          <w:bCs/>
          <w:color w:val="auto"/>
          <w:highlight w:val="none"/>
        </w:rPr>
      </w:pPr>
    </w:p>
    <w:p w14:paraId="0CF343E4">
      <w:pPr>
        <w:adjustRightInd w:val="0"/>
        <w:spacing w:line="400" w:lineRule="exact"/>
        <w:textAlignment w:val="baseline"/>
        <w:rPr>
          <w:rFonts w:hint="eastAsia" w:eastAsia="宋体"/>
          <w:b/>
          <w:color w:val="auto"/>
          <w:sz w:val="24"/>
          <w:szCs w:val="24"/>
          <w:highlight w:val="none"/>
          <w:lang w:eastAsia="zh-CN"/>
        </w:rPr>
      </w:pPr>
      <w:r>
        <w:rPr>
          <w:rFonts w:hint="eastAsia"/>
          <w:b/>
          <w:bCs/>
          <w:color w:val="auto"/>
          <w:sz w:val="24"/>
          <w:szCs w:val="24"/>
          <w:highlight w:val="none"/>
        </w:rPr>
        <w:t>致：</w:t>
      </w:r>
      <w:r>
        <w:rPr>
          <w:rFonts w:hint="eastAsia"/>
          <w:b/>
          <w:color w:val="auto"/>
          <w:sz w:val="24"/>
          <w:szCs w:val="24"/>
          <w:highlight w:val="none"/>
          <w:u w:val="single"/>
          <w:lang w:eastAsia="zh-CN"/>
        </w:rPr>
        <w:t>青海锋业工程项目管理有限公司</w:t>
      </w:r>
    </w:p>
    <w:p w14:paraId="48EEBC12">
      <w:pPr>
        <w:spacing w:line="400" w:lineRule="exact"/>
        <w:rPr>
          <w:rFonts w:hint="eastAsia"/>
          <w:color w:val="auto"/>
          <w:sz w:val="24"/>
          <w:szCs w:val="24"/>
          <w:highlight w:val="none"/>
          <w:u w:val="single"/>
        </w:rPr>
      </w:pPr>
    </w:p>
    <w:p w14:paraId="53F8F826">
      <w:pPr>
        <w:spacing w:line="400" w:lineRule="exact"/>
        <w:ind w:firstLine="480"/>
        <w:rPr>
          <w:rFonts w:hint="eastAsia"/>
          <w:color w:val="auto"/>
          <w:sz w:val="24"/>
          <w:szCs w:val="24"/>
          <w:highlight w:val="none"/>
        </w:rPr>
      </w:pPr>
      <w:r>
        <w:rPr>
          <w:rFonts w:hint="eastAsia"/>
          <w:color w:val="auto"/>
          <w:sz w:val="24"/>
          <w:szCs w:val="24"/>
          <w:highlight w:val="none"/>
          <w:u w:val="single"/>
        </w:rPr>
        <w:t>（供应商名称）</w:t>
      </w:r>
      <w:r>
        <w:rPr>
          <w:rFonts w:hint="eastAsia"/>
          <w:color w:val="auto"/>
          <w:sz w:val="24"/>
          <w:szCs w:val="24"/>
          <w:highlight w:val="none"/>
        </w:rPr>
        <w:t>系中华人民共和国合法企业，法定地址</w:t>
      </w:r>
      <w:r>
        <w:rPr>
          <w:rFonts w:hint="eastAsia"/>
          <w:color w:val="auto"/>
          <w:sz w:val="24"/>
          <w:szCs w:val="24"/>
          <w:highlight w:val="none"/>
          <w:u w:val="single"/>
        </w:rPr>
        <w:t xml:space="preserve">               </w:t>
      </w:r>
      <w:r>
        <w:rPr>
          <w:rFonts w:hint="eastAsia"/>
          <w:color w:val="auto"/>
          <w:sz w:val="24"/>
          <w:szCs w:val="24"/>
          <w:highlight w:val="none"/>
        </w:rPr>
        <w:t>。</w:t>
      </w:r>
    </w:p>
    <w:p w14:paraId="76F8F60F">
      <w:pPr>
        <w:spacing w:line="400" w:lineRule="exact"/>
        <w:ind w:firstLine="480"/>
        <w:rPr>
          <w:rFonts w:hint="eastAsia"/>
          <w:color w:val="auto"/>
          <w:sz w:val="24"/>
          <w:szCs w:val="24"/>
          <w:highlight w:val="none"/>
        </w:rPr>
      </w:pPr>
      <w:r>
        <w:rPr>
          <w:rFonts w:hint="eastAsia"/>
          <w:color w:val="auto"/>
          <w:sz w:val="24"/>
          <w:szCs w:val="24"/>
          <w:highlight w:val="none"/>
          <w:u w:val="single"/>
        </w:rPr>
        <w:t xml:space="preserve">（法定代表人姓名）   </w:t>
      </w:r>
      <w:r>
        <w:rPr>
          <w:rFonts w:hint="eastAsia"/>
          <w:color w:val="auto"/>
          <w:sz w:val="24"/>
          <w:szCs w:val="24"/>
          <w:highlight w:val="none"/>
        </w:rPr>
        <w:t>特授权</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（委托代理人姓名）    </w:t>
      </w:r>
      <w:r>
        <w:rPr>
          <w:rFonts w:hint="eastAsia"/>
          <w:color w:val="auto"/>
          <w:sz w:val="24"/>
          <w:szCs w:val="24"/>
          <w:highlight w:val="none"/>
        </w:rPr>
        <w:t>代表我单位全权办理针对</w:t>
      </w:r>
      <w:r>
        <w:rPr>
          <w:rFonts w:hint="eastAsia"/>
          <w:color w:val="auto"/>
          <w:sz w:val="24"/>
          <w:szCs w:val="24"/>
          <w:highlight w:val="none"/>
          <w:u w:val="single"/>
        </w:rPr>
        <w:t xml:space="preserve">                </w:t>
      </w:r>
      <w:r>
        <w:rPr>
          <w:rFonts w:hint="eastAsia"/>
          <w:color w:val="auto"/>
          <w:sz w:val="24"/>
          <w:szCs w:val="24"/>
          <w:highlight w:val="none"/>
        </w:rPr>
        <w:t>项目的磋商、答疑等具体工作，并签署全部有关的文件、资料。</w:t>
      </w:r>
    </w:p>
    <w:p w14:paraId="1C91FCD9">
      <w:pPr>
        <w:spacing w:line="400" w:lineRule="exact"/>
        <w:ind w:firstLine="480"/>
        <w:rPr>
          <w:rFonts w:hint="eastAsia"/>
          <w:color w:val="auto"/>
          <w:sz w:val="24"/>
          <w:szCs w:val="24"/>
          <w:highlight w:val="none"/>
        </w:rPr>
      </w:pPr>
      <w:r>
        <w:rPr>
          <w:rFonts w:hint="eastAsia"/>
          <w:color w:val="auto"/>
          <w:sz w:val="24"/>
          <w:szCs w:val="24"/>
          <w:highlight w:val="none"/>
        </w:rPr>
        <w:t>我单位对被授权人的签名负全部责任。</w:t>
      </w:r>
    </w:p>
    <w:p w14:paraId="33CF5421">
      <w:pPr>
        <w:spacing w:line="400" w:lineRule="exact"/>
        <w:ind w:firstLine="480"/>
        <w:rPr>
          <w:rFonts w:hint="eastAsia"/>
          <w:color w:val="auto"/>
          <w:sz w:val="24"/>
          <w:szCs w:val="24"/>
          <w:highlight w:val="none"/>
        </w:rPr>
      </w:pPr>
      <w:r>
        <w:rPr>
          <w:rFonts w:hint="eastAsia"/>
          <w:color w:val="auto"/>
          <w:sz w:val="24"/>
          <w:szCs w:val="24"/>
          <w:highlight w:val="none"/>
        </w:rPr>
        <w:t>在撤销授权的书面通知以前，本授权书一直有效，被授权人签署的所有文件（在授权书有效期内签署的）不因授权的撤销而失效。</w:t>
      </w:r>
    </w:p>
    <w:p w14:paraId="27A72948">
      <w:pPr>
        <w:spacing w:line="400" w:lineRule="exact"/>
        <w:ind w:firstLine="480"/>
        <w:rPr>
          <w:rFonts w:hint="eastAsia"/>
          <w:color w:val="auto"/>
          <w:sz w:val="24"/>
          <w:szCs w:val="24"/>
          <w:highlight w:val="none"/>
        </w:rPr>
      </w:pPr>
    </w:p>
    <w:p w14:paraId="2C777F23">
      <w:pPr>
        <w:spacing w:line="400" w:lineRule="exact"/>
        <w:ind w:firstLine="480"/>
        <w:rPr>
          <w:rFonts w:hint="eastAsia"/>
          <w:color w:val="auto"/>
          <w:sz w:val="24"/>
          <w:szCs w:val="24"/>
          <w:highlight w:val="none"/>
        </w:rPr>
      </w:pPr>
      <w:r>
        <w:rPr>
          <w:rFonts w:hint="eastAsia"/>
          <w:color w:val="auto"/>
          <w:sz w:val="24"/>
          <w:szCs w:val="24"/>
          <w:highlight w:val="none"/>
        </w:rPr>
        <w:t>授权期限：自</w:t>
      </w:r>
      <w:r>
        <w:rPr>
          <w:rFonts w:hint="eastAsia"/>
          <w:color w:val="auto"/>
          <w:sz w:val="24"/>
          <w:szCs w:val="24"/>
          <w:highlight w:val="none"/>
          <w:u w:val="single"/>
        </w:rPr>
        <w:t xml:space="preserve">     </w:t>
      </w:r>
      <w:r>
        <w:rPr>
          <w:rFonts w:hint="eastAsia"/>
          <w:color w:val="auto"/>
          <w:sz w:val="24"/>
          <w:szCs w:val="24"/>
          <w:highlight w:val="none"/>
        </w:rPr>
        <w:t xml:space="preserve"> 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日起至</w:t>
      </w:r>
      <w:r>
        <w:rPr>
          <w:rFonts w:hint="eastAsia"/>
          <w:color w:val="auto"/>
          <w:sz w:val="24"/>
          <w:szCs w:val="24"/>
          <w:highlight w:val="none"/>
          <w:u w:val="single"/>
        </w:rPr>
        <w:t xml:space="preserve">     </w:t>
      </w:r>
      <w:r>
        <w:rPr>
          <w:rFonts w:hint="eastAsia"/>
          <w:color w:val="auto"/>
          <w:sz w:val="24"/>
          <w:szCs w:val="24"/>
          <w:highlight w:val="none"/>
        </w:rPr>
        <w:t xml:space="preserve"> 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日止。</w:t>
      </w:r>
    </w:p>
    <w:p w14:paraId="5412E1D2">
      <w:pPr>
        <w:spacing w:line="400" w:lineRule="exact"/>
        <w:ind w:firstLine="480"/>
        <w:rPr>
          <w:rFonts w:hint="eastAsia"/>
          <w:color w:val="auto"/>
          <w:sz w:val="24"/>
          <w:szCs w:val="24"/>
          <w:highlight w:val="none"/>
        </w:rPr>
      </w:pPr>
      <w:r>
        <w:rPr>
          <w:rFonts w:hint="eastAsia"/>
          <w:color w:val="auto"/>
          <w:sz w:val="24"/>
          <w:szCs w:val="24"/>
          <w:highlight w:val="none"/>
        </w:rPr>
        <w:t>（授权期限须满足磋商有效期）</w:t>
      </w:r>
    </w:p>
    <w:p w14:paraId="24B146AB">
      <w:pPr>
        <w:spacing w:line="400" w:lineRule="exact"/>
        <w:ind w:firstLine="480"/>
        <w:rPr>
          <w:rFonts w:hint="eastAsia"/>
          <w:color w:val="auto"/>
          <w:sz w:val="24"/>
          <w:szCs w:val="24"/>
          <w:highlight w:val="none"/>
        </w:rPr>
      </w:pPr>
      <w:r>
        <w:rPr>
          <w:rFonts w:hint="eastAsia"/>
          <w:color w:val="auto"/>
          <w:sz w:val="24"/>
          <w:szCs w:val="24"/>
          <w:highlight w:val="none"/>
        </w:rPr>
        <w:t>被授权人联系电话：</w:t>
      </w:r>
      <w:r>
        <w:rPr>
          <w:rFonts w:hint="eastAsia"/>
          <w:color w:val="auto"/>
          <w:sz w:val="24"/>
          <w:szCs w:val="24"/>
          <w:highlight w:val="none"/>
          <w:u w:val="single"/>
        </w:rPr>
        <w:t xml:space="preserve">           </w:t>
      </w:r>
    </w:p>
    <w:p w14:paraId="5E02C31D">
      <w:pPr>
        <w:spacing w:line="400" w:lineRule="exact"/>
        <w:ind w:firstLine="480"/>
        <w:rPr>
          <w:rFonts w:hint="eastAsia"/>
          <w:color w:val="auto"/>
          <w:sz w:val="24"/>
          <w:szCs w:val="24"/>
          <w:highlight w:val="none"/>
        </w:rPr>
      </w:pPr>
    </w:p>
    <w:p w14:paraId="67580819">
      <w:pPr>
        <w:spacing w:line="400" w:lineRule="exact"/>
        <w:rPr>
          <w:rFonts w:hint="eastAsia"/>
          <w:color w:val="auto"/>
          <w:sz w:val="24"/>
          <w:szCs w:val="24"/>
          <w:highlight w:val="none"/>
        </w:rPr>
      </w:pPr>
    </w:p>
    <w:p w14:paraId="3D442663">
      <w:pPr>
        <w:spacing w:line="400" w:lineRule="exact"/>
        <w:rPr>
          <w:rFonts w:hint="eastAsia"/>
          <w:color w:val="auto"/>
          <w:sz w:val="24"/>
          <w:szCs w:val="24"/>
          <w:highlight w:val="none"/>
          <w:u w:val="single"/>
        </w:rPr>
      </w:pPr>
      <w:r>
        <w:rPr>
          <w:rFonts w:hint="eastAsia"/>
          <w:color w:val="auto"/>
          <w:sz w:val="24"/>
          <w:szCs w:val="24"/>
          <w:highlight w:val="none"/>
        </w:rPr>
        <w:t>被授权人（委托代理人）签字</w:t>
      </w:r>
      <w:r>
        <w:rPr>
          <w:rFonts w:hint="eastAsia"/>
          <w:color w:val="auto"/>
          <w:sz w:val="24"/>
          <w:szCs w:val="24"/>
          <w:highlight w:val="none"/>
          <w:lang w:val="en-US" w:eastAsia="zh-CN"/>
        </w:rPr>
        <w:t>或盖章</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rPr>
        <w:t xml:space="preserve"> </w:t>
      </w:r>
      <w:r>
        <w:rPr>
          <w:rFonts w:hint="eastAsia"/>
          <w:color w:val="auto"/>
          <w:sz w:val="24"/>
          <w:szCs w:val="24"/>
          <w:highlight w:val="none"/>
          <w:lang w:eastAsia="zh-CN"/>
        </w:rPr>
        <w:t>，</w:t>
      </w:r>
      <w:r>
        <w:rPr>
          <w:rFonts w:hint="eastAsia"/>
          <w:color w:val="auto"/>
          <w:sz w:val="24"/>
          <w:szCs w:val="24"/>
          <w:highlight w:val="none"/>
        </w:rPr>
        <w:t>授权人（法定代表人）签字</w:t>
      </w:r>
      <w:r>
        <w:rPr>
          <w:rFonts w:hint="eastAsia"/>
          <w:color w:val="auto"/>
          <w:sz w:val="24"/>
          <w:szCs w:val="24"/>
          <w:highlight w:val="none"/>
          <w:lang w:val="en-US" w:eastAsia="zh-CN"/>
        </w:rPr>
        <w:t>或盖章</w:t>
      </w:r>
      <w:r>
        <w:rPr>
          <w:rFonts w:hint="eastAsia"/>
          <w:color w:val="auto"/>
          <w:sz w:val="24"/>
          <w:szCs w:val="24"/>
          <w:highlight w:val="none"/>
        </w:rPr>
        <w:t>：</w:t>
      </w:r>
      <w:r>
        <w:rPr>
          <w:rFonts w:hint="eastAsia"/>
          <w:color w:val="auto"/>
          <w:sz w:val="24"/>
          <w:szCs w:val="24"/>
          <w:highlight w:val="none"/>
          <w:u w:val="single"/>
        </w:rPr>
        <w:t xml:space="preserve">          </w:t>
      </w:r>
    </w:p>
    <w:p w14:paraId="0F51A46C">
      <w:pPr>
        <w:spacing w:line="400" w:lineRule="exact"/>
        <w:rPr>
          <w:rFonts w:hint="eastAsia"/>
          <w:color w:val="auto"/>
          <w:sz w:val="24"/>
          <w:szCs w:val="24"/>
          <w:highlight w:val="none"/>
          <w:u w:val="single"/>
        </w:rPr>
      </w:pPr>
      <w:r>
        <w:rPr>
          <w:rFonts w:hint="eastAsia"/>
          <w:color w:val="auto"/>
          <w:sz w:val="24"/>
          <w:szCs w:val="24"/>
          <w:highlight w:val="none"/>
        </w:rPr>
        <w:t>职务：</w:t>
      </w:r>
      <w:r>
        <w:rPr>
          <w:rFonts w:hint="eastAsia"/>
          <w:color w:val="auto"/>
          <w:sz w:val="24"/>
          <w:szCs w:val="24"/>
          <w:highlight w:val="none"/>
          <w:u w:val="single"/>
        </w:rPr>
        <w:t xml:space="preserve">            </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职务：</w:t>
      </w:r>
      <w:r>
        <w:rPr>
          <w:rFonts w:hint="eastAsia"/>
          <w:color w:val="auto"/>
          <w:sz w:val="24"/>
          <w:szCs w:val="24"/>
          <w:highlight w:val="none"/>
          <w:u w:val="single"/>
        </w:rPr>
        <w:t xml:space="preserve">            </w:t>
      </w:r>
    </w:p>
    <w:p w14:paraId="4EAE6A96">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rPr>
        <w:t>附被授权人第二代身份证双面扫描（或复印）件</w:t>
      </w:r>
    </w:p>
    <w:p w14:paraId="0A4ED641">
      <w:pPr>
        <w:spacing w:line="400" w:lineRule="exact"/>
        <w:rPr>
          <w:rFonts w:hint="eastAsia"/>
          <w:color w:val="auto"/>
          <w:sz w:val="24"/>
          <w:szCs w:val="24"/>
          <w:highlight w:val="none"/>
        </w:rPr>
      </w:pPr>
    </w:p>
    <w:p w14:paraId="7D99FFD4">
      <w:pPr>
        <w:spacing w:line="400" w:lineRule="exact"/>
        <w:rPr>
          <w:rFonts w:hint="eastAsia"/>
          <w:color w:val="auto"/>
          <w:sz w:val="24"/>
          <w:szCs w:val="24"/>
          <w:highlight w:val="none"/>
        </w:rPr>
      </w:pPr>
    </w:p>
    <w:p w14:paraId="61794843">
      <w:pPr>
        <w:pStyle w:val="12"/>
        <w:rPr>
          <w:rFonts w:hint="eastAsia"/>
          <w:color w:val="auto"/>
          <w:sz w:val="24"/>
          <w:szCs w:val="24"/>
          <w:highlight w:val="none"/>
        </w:rPr>
      </w:pPr>
    </w:p>
    <w:p w14:paraId="35BC1737">
      <w:pPr>
        <w:pStyle w:val="16"/>
        <w:rPr>
          <w:rFonts w:hint="eastAsia"/>
          <w:color w:val="auto"/>
          <w:sz w:val="24"/>
          <w:szCs w:val="24"/>
          <w:highlight w:val="none"/>
        </w:rPr>
      </w:pPr>
    </w:p>
    <w:p w14:paraId="30624626">
      <w:pPr>
        <w:rPr>
          <w:rFonts w:hint="eastAsia"/>
          <w:sz w:val="24"/>
          <w:szCs w:val="24"/>
        </w:rPr>
      </w:pPr>
    </w:p>
    <w:p w14:paraId="782363B3">
      <w:pPr>
        <w:spacing w:line="400" w:lineRule="exact"/>
        <w:ind w:firstLine="560"/>
        <w:jc w:val="center"/>
        <w:rPr>
          <w:rFonts w:hint="eastAsia"/>
          <w:b/>
          <w:color w:val="auto"/>
          <w:sz w:val="24"/>
          <w:szCs w:val="24"/>
          <w:highlight w:val="none"/>
        </w:rPr>
      </w:pPr>
      <w:r>
        <w:rPr>
          <w:rFonts w:hint="eastAsia"/>
          <w:b/>
          <w:color w:val="auto"/>
          <w:sz w:val="24"/>
          <w:szCs w:val="24"/>
          <w:highlight w:val="none"/>
        </w:rPr>
        <w:t>供应商：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b/>
          <w:color w:val="auto"/>
          <w:sz w:val="24"/>
          <w:szCs w:val="24"/>
          <w:highlight w:val="none"/>
        </w:rPr>
        <w:t>（公章）</w:t>
      </w:r>
    </w:p>
    <w:p w14:paraId="19A06838">
      <w:pPr>
        <w:spacing w:line="400" w:lineRule="exact"/>
        <w:ind w:firstLine="482"/>
        <w:jc w:val="center"/>
        <w:rPr>
          <w:rFonts w:hint="eastAsia"/>
          <w:b/>
          <w:color w:val="auto"/>
          <w:sz w:val="24"/>
          <w:szCs w:val="24"/>
          <w:highlight w:val="none"/>
        </w:rPr>
      </w:pPr>
      <w:r>
        <w:rPr>
          <w:rFonts w:hint="eastAsia"/>
          <w:b/>
          <w:color w:val="auto"/>
          <w:sz w:val="24"/>
          <w:szCs w:val="24"/>
          <w:highlight w:val="none"/>
        </w:rPr>
        <w:t xml:space="preserve">        法定代表人或委托代理人：</w:t>
      </w:r>
      <w:r>
        <w:rPr>
          <w:rFonts w:hint="eastAsia"/>
          <w:color w:val="auto"/>
          <w:sz w:val="24"/>
          <w:szCs w:val="24"/>
          <w:highlight w:val="none"/>
          <w:u w:val="single"/>
        </w:rPr>
        <w:t xml:space="preserve">       </w:t>
      </w:r>
      <w:r>
        <w:rPr>
          <w:rFonts w:hint="eastAsia"/>
          <w:b/>
          <w:color w:val="auto"/>
          <w:sz w:val="24"/>
          <w:szCs w:val="24"/>
          <w:highlight w:val="none"/>
        </w:rPr>
        <w:t>（签字或盖章）</w:t>
      </w:r>
    </w:p>
    <w:p w14:paraId="2FDC1D31">
      <w:pPr>
        <w:spacing w:line="400" w:lineRule="exact"/>
        <w:ind w:firstLine="480"/>
        <w:jc w:val="center"/>
        <w:rPr>
          <w:rFonts w:hint="eastAsia"/>
          <w:b/>
          <w:color w:val="auto"/>
          <w:sz w:val="24"/>
          <w:szCs w:val="24"/>
          <w:highlight w:val="none"/>
        </w:rPr>
      </w:pPr>
      <w:r>
        <w:rPr>
          <w:rFonts w:hint="eastAsia"/>
          <w:color w:val="auto"/>
          <w:sz w:val="24"/>
          <w:szCs w:val="24"/>
          <w:highlight w:val="none"/>
        </w:rPr>
        <w:t xml:space="preserve">              </w:t>
      </w:r>
      <w:r>
        <w:rPr>
          <w:rFonts w:hint="eastAsia"/>
          <w:b/>
          <w:color w:val="auto"/>
          <w:sz w:val="24"/>
          <w:szCs w:val="24"/>
          <w:highlight w:val="none"/>
        </w:rPr>
        <w:t xml:space="preserve"> 年   月  日</w:t>
      </w:r>
    </w:p>
    <w:p w14:paraId="1E7D4758">
      <w:pPr>
        <w:spacing w:line="400" w:lineRule="exact"/>
        <w:rPr>
          <w:rFonts w:hint="eastAsia"/>
          <w:b/>
          <w:bCs/>
          <w:color w:val="auto"/>
          <w:sz w:val="24"/>
          <w:szCs w:val="24"/>
          <w:highlight w:val="none"/>
        </w:rPr>
      </w:pPr>
    </w:p>
    <w:p w14:paraId="2D1AADE7">
      <w:pPr>
        <w:spacing w:line="400" w:lineRule="exact"/>
        <w:rPr>
          <w:rFonts w:hint="eastAsia"/>
          <w:b/>
          <w:bCs/>
          <w:color w:val="auto"/>
          <w:sz w:val="28"/>
          <w:szCs w:val="28"/>
          <w:highlight w:val="none"/>
        </w:rPr>
      </w:pPr>
    </w:p>
    <w:p w14:paraId="17B9B22B">
      <w:pPr>
        <w:spacing w:line="400" w:lineRule="exact"/>
        <w:rPr>
          <w:rFonts w:hint="eastAsia"/>
          <w:b/>
          <w:bCs/>
          <w:color w:val="auto"/>
          <w:sz w:val="28"/>
          <w:szCs w:val="28"/>
          <w:highlight w:val="none"/>
        </w:rPr>
      </w:pPr>
    </w:p>
    <w:p w14:paraId="4875E08B">
      <w:pPr>
        <w:snapToGrid w:val="0"/>
        <w:spacing w:line="400" w:lineRule="exact"/>
        <w:outlineLvl w:val="1"/>
        <w:rPr>
          <w:rFonts w:hint="eastAsia"/>
          <w:b/>
          <w:color w:val="auto"/>
          <w:sz w:val="28"/>
          <w:szCs w:val="28"/>
          <w:highlight w:val="none"/>
        </w:rPr>
      </w:pPr>
      <w:bookmarkStart w:id="177" w:name="_Toc14392"/>
      <w:r>
        <w:rPr>
          <w:rFonts w:hint="eastAsia"/>
          <w:b/>
          <w:color w:val="auto"/>
          <w:sz w:val="28"/>
          <w:szCs w:val="28"/>
          <w:highlight w:val="none"/>
        </w:rPr>
        <w:br w:type="page"/>
      </w:r>
      <w:bookmarkStart w:id="178" w:name="_Toc28469"/>
      <w:bookmarkStart w:id="179" w:name="_Toc1957"/>
      <w:bookmarkStart w:id="180" w:name="_Toc27989"/>
      <w:r>
        <w:rPr>
          <w:rFonts w:hint="eastAsia"/>
          <w:b/>
          <w:color w:val="auto"/>
          <w:sz w:val="28"/>
          <w:szCs w:val="28"/>
          <w:highlight w:val="none"/>
        </w:rPr>
        <w:t>附件6：供应商</w:t>
      </w:r>
      <w:r>
        <w:rPr>
          <w:rFonts w:hint="eastAsia"/>
          <w:b/>
          <w:bCs/>
          <w:color w:val="auto"/>
          <w:sz w:val="28"/>
          <w:szCs w:val="28"/>
          <w:highlight w:val="none"/>
          <w:lang w:val="zh-CN"/>
        </w:rPr>
        <w:t>承诺函</w:t>
      </w:r>
      <w:bookmarkEnd w:id="178"/>
      <w:bookmarkEnd w:id="179"/>
      <w:bookmarkEnd w:id="180"/>
    </w:p>
    <w:p w14:paraId="2AFC8544">
      <w:pPr>
        <w:spacing w:line="400" w:lineRule="exact"/>
        <w:ind w:firstLine="2909" w:firstLineChars="805"/>
        <w:rPr>
          <w:rFonts w:hint="eastAsia"/>
          <w:b/>
          <w:color w:val="auto"/>
          <w:sz w:val="36"/>
          <w:szCs w:val="36"/>
          <w:highlight w:val="none"/>
        </w:rPr>
      </w:pPr>
    </w:p>
    <w:p w14:paraId="46BA2D14">
      <w:pPr>
        <w:spacing w:line="400" w:lineRule="exact"/>
        <w:ind w:firstLine="2909" w:firstLineChars="805"/>
        <w:rPr>
          <w:rFonts w:hint="eastAsia"/>
          <w:b/>
          <w:color w:val="auto"/>
          <w:sz w:val="36"/>
          <w:szCs w:val="36"/>
          <w:highlight w:val="none"/>
          <w:lang w:val="zh-CN"/>
        </w:rPr>
      </w:pPr>
      <w:r>
        <w:rPr>
          <w:rFonts w:hint="eastAsia"/>
          <w:b/>
          <w:color w:val="auto"/>
          <w:sz w:val="36"/>
          <w:szCs w:val="36"/>
          <w:highlight w:val="none"/>
        </w:rPr>
        <w:t>供应商</w:t>
      </w:r>
      <w:r>
        <w:rPr>
          <w:rFonts w:hint="eastAsia"/>
          <w:b/>
          <w:color w:val="auto"/>
          <w:sz w:val="36"/>
          <w:szCs w:val="36"/>
          <w:highlight w:val="none"/>
          <w:lang w:val="zh-CN"/>
        </w:rPr>
        <w:t>承诺函</w:t>
      </w:r>
    </w:p>
    <w:p w14:paraId="3167AC5E">
      <w:pPr>
        <w:autoSpaceDE w:val="0"/>
        <w:autoSpaceDN w:val="0"/>
        <w:spacing w:line="360" w:lineRule="auto"/>
        <w:rPr>
          <w:rFonts w:hint="eastAsia"/>
          <w:b/>
          <w:bCs/>
          <w:color w:val="auto"/>
          <w:highlight w:val="none"/>
          <w:lang w:val="zh-CN"/>
        </w:rPr>
      </w:pPr>
    </w:p>
    <w:p w14:paraId="387C5A66">
      <w:pPr>
        <w:adjustRightInd w:val="0"/>
        <w:spacing w:line="400" w:lineRule="exact"/>
        <w:textAlignment w:val="baseline"/>
        <w:rPr>
          <w:rFonts w:hint="eastAsia" w:eastAsia="宋体"/>
          <w:b/>
          <w:color w:val="auto"/>
          <w:sz w:val="24"/>
          <w:szCs w:val="24"/>
          <w:highlight w:val="none"/>
          <w:lang w:eastAsia="zh-CN"/>
        </w:rPr>
      </w:pPr>
      <w:r>
        <w:rPr>
          <w:rFonts w:hint="eastAsia"/>
          <w:b/>
          <w:bCs/>
          <w:color w:val="auto"/>
          <w:sz w:val="24"/>
          <w:szCs w:val="24"/>
          <w:highlight w:val="none"/>
        </w:rPr>
        <w:t>致：</w:t>
      </w:r>
      <w:r>
        <w:rPr>
          <w:rFonts w:hint="eastAsia"/>
          <w:b/>
          <w:color w:val="auto"/>
          <w:sz w:val="24"/>
          <w:szCs w:val="24"/>
          <w:highlight w:val="none"/>
          <w:u w:val="single"/>
          <w:lang w:eastAsia="zh-CN"/>
        </w:rPr>
        <w:t>青海锋业工程项目管理有限公司</w:t>
      </w:r>
    </w:p>
    <w:p w14:paraId="1B6EB76B">
      <w:pPr>
        <w:pStyle w:val="12"/>
        <w:rPr>
          <w:rFonts w:hint="eastAsia"/>
          <w:color w:val="auto"/>
          <w:sz w:val="24"/>
          <w:szCs w:val="24"/>
          <w:highlight w:val="none"/>
        </w:rPr>
      </w:pPr>
    </w:p>
    <w:p w14:paraId="4C0420B1">
      <w:pPr>
        <w:autoSpaceDE w:val="0"/>
        <w:autoSpaceDN w:val="0"/>
        <w:spacing w:line="360" w:lineRule="auto"/>
        <w:ind w:firstLine="480"/>
        <w:rPr>
          <w:color w:val="auto"/>
          <w:sz w:val="24"/>
          <w:szCs w:val="24"/>
          <w:highlight w:val="none"/>
          <w:lang w:val="zh-CN"/>
        </w:rPr>
      </w:pPr>
      <w:r>
        <w:rPr>
          <w:rFonts w:hint="eastAsia"/>
          <w:color w:val="auto"/>
          <w:sz w:val="24"/>
          <w:szCs w:val="24"/>
          <w:highlight w:val="none"/>
          <w:lang w:val="zh-CN"/>
        </w:rPr>
        <w:t>关于贵方20</w:t>
      </w:r>
      <w:r>
        <w:rPr>
          <w:rFonts w:hint="eastAsia"/>
          <w:color w:val="auto"/>
          <w:sz w:val="24"/>
          <w:szCs w:val="24"/>
          <w:highlight w:val="none"/>
          <w:lang w:val="en-US" w:eastAsia="zh-CN"/>
        </w:rPr>
        <w:t>24</w:t>
      </w:r>
      <w:r>
        <w:rPr>
          <w:rFonts w:hint="eastAsia"/>
          <w:color w:val="auto"/>
          <w:sz w:val="24"/>
          <w:szCs w:val="24"/>
          <w:highlight w:val="none"/>
          <w:lang w:val="zh-CN"/>
        </w:rPr>
        <w:t>年</w:t>
      </w:r>
      <w:r>
        <w:rPr>
          <w:rFonts w:hint="eastAsia"/>
          <w:color w:val="auto"/>
          <w:sz w:val="24"/>
          <w:szCs w:val="24"/>
          <w:highlight w:val="none"/>
          <w:u w:val="single"/>
          <w:lang w:val="zh-CN"/>
        </w:rPr>
        <w:t xml:space="preserve">   </w:t>
      </w:r>
      <w:r>
        <w:rPr>
          <w:rFonts w:hint="eastAsia"/>
          <w:color w:val="auto"/>
          <w:sz w:val="24"/>
          <w:szCs w:val="24"/>
          <w:highlight w:val="none"/>
          <w:lang w:val="zh-CN"/>
        </w:rPr>
        <w:t>月</w:t>
      </w:r>
      <w:r>
        <w:rPr>
          <w:rFonts w:hint="eastAsia"/>
          <w:color w:val="auto"/>
          <w:sz w:val="24"/>
          <w:szCs w:val="24"/>
          <w:highlight w:val="none"/>
          <w:u w:val="single"/>
          <w:lang w:val="zh-CN"/>
        </w:rPr>
        <w:t xml:space="preserve">   </w:t>
      </w:r>
      <w:r>
        <w:rPr>
          <w:rFonts w:hint="eastAsia"/>
          <w:color w:val="auto"/>
          <w:sz w:val="24"/>
          <w:szCs w:val="24"/>
          <w:highlight w:val="none"/>
          <w:lang w:val="zh-CN"/>
        </w:rPr>
        <w:t>日</w:t>
      </w:r>
      <w:r>
        <w:rPr>
          <w:rFonts w:hint="eastAsia"/>
          <w:color w:val="auto"/>
          <w:sz w:val="24"/>
          <w:szCs w:val="24"/>
          <w:highlight w:val="none"/>
          <w:u w:val="single"/>
          <w:lang w:val="zh-CN"/>
        </w:rPr>
        <w:t xml:space="preserve">          (项目名称)（标段号）</w:t>
      </w:r>
      <w:r>
        <w:rPr>
          <w:rFonts w:hint="eastAsia"/>
          <w:color w:val="auto"/>
          <w:sz w:val="24"/>
          <w:szCs w:val="24"/>
          <w:highlight w:val="none"/>
          <w:lang w:val="zh-CN"/>
        </w:rPr>
        <w:t>采购项目，本签字人愿意参加投标，提供</w:t>
      </w:r>
      <w:r>
        <w:rPr>
          <w:rFonts w:hint="eastAsia"/>
          <w:color w:val="auto"/>
          <w:sz w:val="24"/>
          <w:szCs w:val="24"/>
          <w:highlight w:val="none"/>
        </w:rPr>
        <w:t>工程量清单</w:t>
      </w:r>
      <w:r>
        <w:rPr>
          <w:rFonts w:hint="eastAsia"/>
          <w:color w:val="auto"/>
          <w:sz w:val="24"/>
          <w:szCs w:val="24"/>
          <w:highlight w:val="none"/>
          <w:lang w:val="zh-CN"/>
        </w:rPr>
        <w:t>中要求的所有</w:t>
      </w:r>
      <w:r>
        <w:rPr>
          <w:rFonts w:hint="eastAsia"/>
          <w:color w:val="auto"/>
          <w:sz w:val="24"/>
          <w:szCs w:val="24"/>
          <w:highlight w:val="none"/>
        </w:rPr>
        <w:t>内容</w:t>
      </w:r>
      <w:r>
        <w:rPr>
          <w:rFonts w:hint="eastAsia"/>
          <w:color w:val="auto"/>
          <w:sz w:val="24"/>
          <w:szCs w:val="24"/>
          <w:highlight w:val="none"/>
          <w:lang w:val="zh-CN"/>
        </w:rPr>
        <w:t>，并证实提交的所有资料是准确的和真实的。同时，我代表（</w:t>
      </w:r>
      <w:r>
        <w:rPr>
          <w:rFonts w:hint="eastAsia"/>
          <w:color w:val="auto"/>
          <w:sz w:val="24"/>
          <w:szCs w:val="24"/>
          <w:highlight w:val="none"/>
        </w:rPr>
        <w:t>供应商</w:t>
      </w:r>
      <w:r>
        <w:rPr>
          <w:rFonts w:hint="eastAsia"/>
          <w:color w:val="auto"/>
          <w:sz w:val="24"/>
          <w:szCs w:val="24"/>
          <w:highlight w:val="none"/>
          <w:lang w:val="zh-CN"/>
        </w:rPr>
        <w:t>名称），在此作如下承诺：</w:t>
      </w:r>
    </w:p>
    <w:p w14:paraId="289ED3DB">
      <w:pPr>
        <w:autoSpaceDE w:val="0"/>
        <w:autoSpaceDN w:val="0"/>
        <w:spacing w:line="360" w:lineRule="auto"/>
        <w:rPr>
          <w:color w:val="auto"/>
          <w:sz w:val="24"/>
          <w:szCs w:val="24"/>
          <w:highlight w:val="none"/>
          <w:lang w:val="zh-CN"/>
        </w:rPr>
      </w:pPr>
      <w:r>
        <w:rPr>
          <w:rFonts w:hint="eastAsia"/>
          <w:color w:val="auto"/>
          <w:sz w:val="24"/>
          <w:szCs w:val="24"/>
          <w:highlight w:val="none"/>
          <w:lang w:val="zh-CN"/>
        </w:rPr>
        <w:t xml:space="preserve">   </w:t>
      </w:r>
      <w:r>
        <w:rPr>
          <w:rFonts w:hint="eastAsia"/>
          <w:color w:val="auto"/>
          <w:sz w:val="24"/>
          <w:szCs w:val="24"/>
          <w:highlight w:val="none"/>
        </w:rPr>
        <w:t xml:space="preserve"> </w:t>
      </w:r>
      <w:r>
        <w:rPr>
          <w:rFonts w:hint="eastAsia"/>
          <w:color w:val="auto"/>
          <w:sz w:val="24"/>
          <w:szCs w:val="24"/>
          <w:highlight w:val="none"/>
          <w:lang w:val="zh-CN"/>
        </w:rPr>
        <w:t>1.完全理解和接受磋商文件的一切规定和要求；</w:t>
      </w:r>
    </w:p>
    <w:p w14:paraId="1A38D8DD">
      <w:pPr>
        <w:autoSpaceDE w:val="0"/>
        <w:autoSpaceDN w:val="0"/>
        <w:spacing w:line="360" w:lineRule="auto"/>
        <w:ind w:firstLine="480" w:firstLineChars="200"/>
        <w:rPr>
          <w:color w:val="auto"/>
          <w:sz w:val="24"/>
          <w:szCs w:val="24"/>
          <w:highlight w:val="none"/>
          <w:lang w:val="zh-CN"/>
        </w:rPr>
      </w:pPr>
      <w:r>
        <w:rPr>
          <w:rFonts w:hint="eastAsia"/>
          <w:color w:val="auto"/>
          <w:sz w:val="24"/>
          <w:szCs w:val="24"/>
          <w:highlight w:val="none"/>
          <w:lang w:val="zh-CN"/>
        </w:rPr>
        <w:t>2.若中标，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14:paraId="7C2569D3">
      <w:pPr>
        <w:autoSpaceDE w:val="0"/>
        <w:autoSpaceDN w:val="0"/>
        <w:spacing w:line="360" w:lineRule="auto"/>
        <w:ind w:firstLine="480" w:firstLineChars="200"/>
        <w:rPr>
          <w:color w:val="auto"/>
          <w:sz w:val="24"/>
          <w:szCs w:val="24"/>
          <w:highlight w:val="none"/>
          <w:lang w:val="zh-CN"/>
        </w:rPr>
      </w:pPr>
      <w:r>
        <w:rPr>
          <w:rFonts w:hint="eastAsia"/>
          <w:color w:val="auto"/>
          <w:sz w:val="24"/>
          <w:szCs w:val="24"/>
          <w:highlight w:val="none"/>
          <w:lang w:val="zh-CN"/>
        </w:rPr>
        <w:t>3、我方保证甲方在使用该产品或其任何一部分时，不受第三方提出的侵犯专利权、著作权、商标权和工业设计权等知识产权的起诉，若有违犯，愿承担相应的一切责任。</w:t>
      </w:r>
    </w:p>
    <w:p w14:paraId="62B40B3E">
      <w:pPr>
        <w:autoSpaceDE w:val="0"/>
        <w:autoSpaceDN w:val="0"/>
        <w:spacing w:line="360" w:lineRule="auto"/>
        <w:ind w:firstLine="480" w:firstLineChars="200"/>
        <w:rPr>
          <w:color w:val="auto"/>
          <w:sz w:val="24"/>
          <w:szCs w:val="24"/>
          <w:highlight w:val="none"/>
          <w:lang w:val="zh-CN"/>
        </w:rPr>
      </w:pPr>
      <w:r>
        <w:rPr>
          <w:rFonts w:hint="eastAsia"/>
          <w:color w:val="auto"/>
          <w:sz w:val="24"/>
          <w:szCs w:val="24"/>
          <w:highlight w:val="none"/>
          <w:lang w:val="zh-CN"/>
        </w:rPr>
        <w:t>4、我方承诺，除磋商文件中规定的进口产品外，所投的产品均为国产产品，且均符合国家强制性标准。若有不实，愿承担相应的责任。</w:t>
      </w:r>
    </w:p>
    <w:p w14:paraId="548A08D4">
      <w:pPr>
        <w:autoSpaceDE w:val="0"/>
        <w:autoSpaceDN w:val="0"/>
        <w:spacing w:line="360" w:lineRule="auto"/>
        <w:ind w:firstLine="480" w:firstLineChars="200"/>
        <w:rPr>
          <w:color w:val="auto"/>
          <w:sz w:val="24"/>
          <w:szCs w:val="24"/>
          <w:highlight w:val="none"/>
          <w:lang w:val="zh-CN"/>
        </w:rPr>
      </w:pPr>
      <w:r>
        <w:rPr>
          <w:rFonts w:hint="eastAsia"/>
          <w:color w:val="auto"/>
          <w:sz w:val="24"/>
          <w:szCs w:val="24"/>
          <w:highlight w:val="none"/>
          <w:lang w:val="zh-CN"/>
        </w:rPr>
        <w:t>5、在整个招标过程中我方若有违规行为，贵方可按磋商文件之规定给予处罚，我方完全接受。</w:t>
      </w:r>
    </w:p>
    <w:p w14:paraId="0F03932F">
      <w:pPr>
        <w:autoSpaceDE w:val="0"/>
        <w:autoSpaceDN w:val="0"/>
        <w:spacing w:line="360" w:lineRule="auto"/>
        <w:ind w:firstLine="480" w:firstLineChars="200"/>
        <w:rPr>
          <w:color w:val="auto"/>
          <w:sz w:val="24"/>
          <w:szCs w:val="24"/>
          <w:highlight w:val="none"/>
          <w:lang w:val="zh-CN"/>
        </w:rPr>
      </w:pPr>
      <w:r>
        <w:rPr>
          <w:rFonts w:hint="eastAsia"/>
          <w:color w:val="auto"/>
          <w:sz w:val="24"/>
          <w:szCs w:val="24"/>
          <w:highlight w:val="none"/>
          <w:lang w:val="zh-CN"/>
        </w:rPr>
        <w:t>6、若中标，本承诺将成为合同不可分割的一部分，与合同具有同等的法律效力。</w:t>
      </w:r>
    </w:p>
    <w:p w14:paraId="308834AF">
      <w:pPr>
        <w:autoSpaceDE w:val="0"/>
        <w:autoSpaceDN w:val="0"/>
        <w:spacing w:line="360" w:lineRule="auto"/>
        <w:rPr>
          <w:color w:val="auto"/>
          <w:sz w:val="24"/>
          <w:szCs w:val="24"/>
          <w:highlight w:val="none"/>
          <w:lang w:val="zh-CN"/>
        </w:rPr>
      </w:pPr>
    </w:p>
    <w:p w14:paraId="0153FBC5">
      <w:pPr>
        <w:autoSpaceDE w:val="0"/>
        <w:autoSpaceDN w:val="0"/>
        <w:spacing w:line="360" w:lineRule="auto"/>
        <w:rPr>
          <w:color w:val="auto"/>
          <w:sz w:val="24"/>
          <w:szCs w:val="24"/>
          <w:highlight w:val="none"/>
          <w:lang w:val="zh-CN"/>
        </w:rPr>
      </w:pPr>
    </w:p>
    <w:p w14:paraId="5CDF9F67">
      <w:pPr>
        <w:spacing w:line="400" w:lineRule="exact"/>
        <w:ind w:firstLine="560"/>
        <w:jc w:val="center"/>
        <w:rPr>
          <w:rFonts w:hint="eastAsia"/>
          <w:b/>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 xml:space="preserve"> </w:t>
      </w:r>
      <w:r>
        <w:rPr>
          <w:rFonts w:hint="eastAsia"/>
          <w:b/>
          <w:color w:val="auto"/>
          <w:sz w:val="24"/>
          <w:szCs w:val="24"/>
          <w:highlight w:val="none"/>
        </w:rPr>
        <w:t>供应商：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b/>
          <w:color w:val="auto"/>
          <w:sz w:val="24"/>
          <w:szCs w:val="24"/>
          <w:highlight w:val="none"/>
        </w:rPr>
        <w:t>（公章）</w:t>
      </w:r>
    </w:p>
    <w:p w14:paraId="3086284F">
      <w:pPr>
        <w:spacing w:line="400" w:lineRule="exact"/>
        <w:ind w:firstLine="482"/>
        <w:jc w:val="center"/>
        <w:rPr>
          <w:rFonts w:hint="eastAsia"/>
          <w:b/>
          <w:color w:val="auto"/>
          <w:sz w:val="24"/>
          <w:szCs w:val="24"/>
          <w:highlight w:val="none"/>
        </w:rPr>
      </w:pPr>
      <w:r>
        <w:rPr>
          <w:rFonts w:hint="eastAsia"/>
          <w:b/>
          <w:color w:val="auto"/>
          <w:sz w:val="24"/>
          <w:szCs w:val="24"/>
          <w:highlight w:val="none"/>
        </w:rPr>
        <w:t xml:space="preserve">        法定代表人或委托代理人：</w:t>
      </w:r>
      <w:r>
        <w:rPr>
          <w:rFonts w:hint="eastAsia"/>
          <w:color w:val="auto"/>
          <w:sz w:val="24"/>
          <w:szCs w:val="24"/>
          <w:highlight w:val="none"/>
          <w:u w:val="single"/>
        </w:rPr>
        <w:t xml:space="preserve">       </w:t>
      </w:r>
      <w:r>
        <w:rPr>
          <w:rFonts w:hint="eastAsia"/>
          <w:b/>
          <w:color w:val="auto"/>
          <w:sz w:val="24"/>
          <w:szCs w:val="24"/>
          <w:highlight w:val="none"/>
        </w:rPr>
        <w:t>（签字或盖章）</w:t>
      </w:r>
    </w:p>
    <w:p w14:paraId="52048909">
      <w:pPr>
        <w:autoSpaceDE w:val="0"/>
        <w:autoSpaceDN w:val="0"/>
        <w:spacing w:line="360" w:lineRule="auto"/>
        <w:jc w:val="center"/>
        <w:rPr>
          <w:rFonts w:hint="eastAsia"/>
          <w:b/>
          <w:bCs/>
          <w:color w:val="auto"/>
          <w:sz w:val="24"/>
          <w:szCs w:val="24"/>
          <w:highlight w:val="none"/>
          <w:lang w:val="zh-CN"/>
        </w:rPr>
      </w:pPr>
    </w:p>
    <w:p w14:paraId="36A7C4B8">
      <w:pPr>
        <w:snapToGrid w:val="0"/>
        <w:spacing w:line="400" w:lineRule="exact"/>
        <w:outlineLvl w:val="1"/>
        <w:rPr>
          <w:rFonts w:hint="eastAsia"/>
          <w:b/>
          <w:color w:val="auto"/>
          <w:sz w:val="28"/>
          <w:szCs w:val="28"/>
          <w:highlight w:val="none"/>
        </w:rPr>
        <w:sectPr>
          <w:pgSz w:w="11905" w:h="16838"/>
          <w:pgMar w:top="1440" w:right="1440" w:bottom="1440" w:left="1440" w:header="850" w:footer="992" w:gutter="0"/>
          <w:pgNumType w:fmt="decimal"/>
          <w:cols w:space="0" w:num="1"/>
          <w:rtlGutter w:val="0"/>
          <w:docGrid w:type="lines" w:linePitch="317" w:charSpace="0"/>
        </w:sectPr>
      </w:pPr>
    </w:p>
    <w:p w14:paraId="5684FE96">
      <w:pPr>
        <w:snapToGrid w:val="0"/>
        <w:spacing w:line="400" w:lineRule="exact"/>
        <w:outlineLvl w:val="1"/>
        <w:rPr>
          <w:rFonts w:hint="eastAsia"/>
          <w:b/>
          <w:color w:val="auto"/>
          <w:sz w:val="28"/>
          <w:szCs w:val="28"/>
          <w:highlight w:val="none"/>
        </w:rPr>
      </w:pPr>
      <w:bookmarkStart w:id="181" w:name="_Toc2805"/>
      <w:bookmarkStart w:id="182" w:name="_Toc16810"/>
      <w:bookmarkStart w:id="183" w:name="_Toc3129"/>
      <w:r>
        <w:rPr>
          <w:rFonts w:hint="eastAsia"/>
          <w:b/>
          <w:color w:val="auto"/>
          <w:sz w:val="28"/>
          <w:szCs w:val="28"/>
          <w:highlight w:val="none"/>
        </w:rPr>
        <w:t>附件</w:t>
      </w:r>
      <w:bookmarkStart w:id="184" w:name="_Toc365019584"/>
      <w:bookmarkStart w:id="185" w:name="_Toc351475542"/>
      <w:bookmarkStart w:id="186" w:name="_Toc376936779"/>
      <w:r>
        <w:rPr>
          <w:rFonts w:hint="eastAsia"/>
          <w:b/>
          <w:color w:val="auto"/>
          <w:sz w:val="28"/>
          <w:szCs w:val="28"/>
          <w:highlight w:val="none"/>
        </w:rPr>
        <w:t>7：供应商诚信承诺书</w:t>
      </w:r>
      <w:bookmarkEnd w:id="177"/>
      <w:bookmarkEnd w:id="181"/>
      <w:bookmarkEnd w:id="182"/>
      <w:bookmarkEnd w:id="183"/>
      <w:bookmarkEnd w:id="184"/>
      <w:bookmarkEnd w:id="185"/>
      <w:bookmarkEnd w:id="186"/>
    </w:p>
    <w:p w14:paraId="46C6E745">
      <w:pPr>
        <w:spacing w:line="400" w:lineRule="exact"/>
        <w:ind w:firstLine="480"/>
        <w:rPr>
          <w:rFonts w:hint="eastAsia"/>
          <w:color w:val="auto"/>
          <w:highlight w:val="none"/>
        </w:rPr>
      </w:pPr>
    </w:p>
    <w:p w14:paraId="31103955">
      <w:pPr>
        <w:spacing w:line="400" w:lineRule="exact"/>
        <w:ind w:firstLine="2729" w:firstLineChars="755"/>
        <w:rPr>
          <w:rFonts w:hint="eastAsia"/>
          <w:b/>
          <w:color w:val="auto"/>
          <w:sz w:val="36"/>
          <w:szCs w:val="36"/>
          <w:highlight w:val="none"/>
        </w:rPr>
      </w:pPr>
      <w:r>
        <w:rPr>
          <w:rFonts w:hint="eastAsia"/>
          <w:b/>
          <w:color w:val="auto"/>
          <w:sz w:val="36"/>
          <w:szCs w:val="36"/>
          <w:highlight w:val="none"/>
        </w:rPr>
        <w:t>供应商诚信承诺书</w:t>
      </w:r>
    </w:p>
    <w:p w14:paraId="6C61D109">
      <w:pPr>
        <w:spacing w:line="400" w:lineRule="exact"/>
        <w:ind w:firstLine="2729" w:firstLineChars="755"/>
        <w:rPr>
          <w:rFonts w:hint="eastAsia"/>
          <w:b/>
          <w:color w:val="auto"/>
          <w:sz w:val="36"/>
          <w:szCs w:val="36"/>
          <w:highlight w:val="none"/>
        </w:rPr>
      </w:pPr>
    </w:p>
    <w:p w14:paraId="29E195A6">
      <w:pPr>
        <w:adjustRightInd w:val="0"/>
        <w:spacing w:line="400" w:lineRule="exact"/>
        <w:textAlignment w:val="baseline"/>
        <w:rPr>
          <w:rFonts w:hint="eastAsia"/>
          <w:b/>
          <w:color w:val="auto"/>
          <w:sz w:val="24"/>
          <w:szCs w:val="24"/>
          <w:highlight w:val="none"/>
          <w:lang w:eastAsia="zh-CN"/>
        </w:rPr>
      </w:pPr>
      <w:r>
        <w:rPr>
          <w:rFonts w:hint="eastAsia"/>
          <w:b/>
          <w:bCs/>
          <w:color w:val="auto"/>
          <w:sz w:val="24"/>
          <w:szCs w:val="24"/>
          <w:highlight w:val="none"/>
        </w:rPr>
        <w:t>致：</w:t>
      </w:r>
      <w:r>
        <w:rPr>
          <w:rFonts w:hint="eastAsia"/>
          <w:b/>
          <w:color w:val="auto"/>
          <w:sz w:val="24"/>
          <w:szCs w:val="24"/>
          <w:highlight w:val="none"/>
          <w:u w:val="single"/>
          <w:lang w:eastAsia="zh-CN"/>
        </w:rPr>
        <w:t>青海锋业工程项目管理有限公司</w:t>
      </w:r>
    </w:p>
    <w:p w14:paraId="19971466">
      <w:pPr>
        <w:pStyle w:val="12"/>
        <w:rPr>
          <w:rFonts w:hint="eastAsia"/>
          <w:sz w:val="24"/>
          <w:szCs w:val="24"/>
          <w:lang w:eastAsia="zh-CN"/>
        </w:rPr>
      </w:pPr>
    </w:p>
    <w:p w14:paraId="741E7BC2">
      <w:pPr>
        <w:autoSpaceDE w:val="0"/>
        <w:autoSpaceDN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为了诚实、客观、有序地参与青海省政府采购活动，愿就以下内容作出承诺：</w:t>
      </w:r>
    </w:p>
    <w:p w14:paraId="79AD6783">
      <w:pPr>
        <w:autoSpaceDE w:val="0"/>
        <w:autoSpaceDN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一、自觉遵守各项法律、法规、规章、制度以及社会公德，维护廉洁环境，与同场竞争的供应商平等参加政府采购活动。</w:t>
      </w:r>
    </w:p>
    <w:p w14:paraId="2604C289">
      <w:pPr>
        <w:autoSpaceDE w:val="0"/>
        <w:autoSpaceDN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二、参加</w:t>
      </w:r>
      <w:r>
        <w:rPr>
          <w:rFonts w:hint="eastAsia" w:cs="宋体"/>
          <w:color w:val="auto"/>
          <w:sz w:val="24"/>
          <w:szCs w:val="24"/>
          <w:highlight w:val="none"/>
          <w:lang w:val="zh-CN" w:eastAsia="zh-CN"/>
        </w:rPr>
        <w:t>青海锋业工程项目管理有限公司</w:t>
      </w:r>
      <w:r>
        <w:rPr>
          <w:rFonts w:hint="eastAsia" w:ascii="宋体" w:hAnsi="宋体" w:eastAsia="宋体" w:cs="宋体"/>
          <w:color w:val="auto"/>
          <w:sz w:val="24"/>
          <w:szCs w:val="24"/>
          <w:highlight w:val="none"/>
          <w:lang w:val="zh-CN"/>
        </w:rPr>
        <w:t>组织的政府采购活动时，严格按照磋商文件的规定和要求提供所需的相关材料，并对所提供的各类资料的真实性负责，不虚假应标，不虚列业绩。</w:t>
      </w:r>
    </w:p>
    <w:p w14:paraId="14C5DB0E">
      <w:pPr>
        <w:autoSpaceDE w:val="0"/>
        <w:autoSpaceDN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三、尊重参与政府采购活动各相关方的合法行为，接受政府采购活动依法形成的意见、结果。</w:t>
      </w:r>
    </w:p>
    <w:p w14:paraId="7298D4F8">
      <w:pPr>
        <w:autoSpaceDE w:val="0"/>
        <w:autoSpaceDN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四、依法参加政府采购活动，不围标、串标，维护市场秩序，不提供“三无”产品、以次充好。</w:t>
      </w:r>
    </w:p>
    <w:p w14:paraId="47E17143">
      <w:pPr>
        <w:autoSpaceDE w:val="0"/>
        <w:autoSpaceDN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五、积极推动政府采购活动健康开展，对采购活动有疑问、异议时，按法律规定的程序实名（加盖单位公章和法定代表人签名）反映情况，不恶意中伤、无事生非，以和谐、平等的心态参加政府采购活动。</w:t>
      </w:r>
    </w:p>
    <w:p w14:paraId="3D49AF57">
      <w:pPr>
        <w:autoSpaceDE w:val="0"/>
        <w:autoSpaceDN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六、认真履行成交供应商应承担的责任和义务，全面执行合同规定的各项内容，保质保量地按时完成工作任务。</w:t>
      </w:r>
    </w:p>
    <w:p w14:paraId="53F0D0B0">
      <w:pPr>
        <w:autoSpaceDE w:val="0"/>
        <w:autoSpaceDN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若本企业（单位）发生有悖于上述承诺的行为，愿意接受《中华人民共和国政府采购法》和《政府采购法实施条例》中对供应商的相关处理。</w:t>
      </w:r>
    </w:p>
    <w:p w14:paraId="0743E5B1">
      <w:pPr>
        <w:autoSpaceDE w:val="0"/>
        <w:autoSpaceDN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本承诺是采购项目响应文件的组成部分。</w:t>
      </w:r>
    </w:p>
    <w:p w14:paraId="32E86F8B">
      <w:pPr>
        <w:spacing w:line="400" w:lineRule="exact"/>
        <w:ind w:firstLine="3735" w:firstLineChars="1550"/>
        <w:rPr>
          <w:rFonts w:hint="eastAsia"/>
          <w:b/>
          <w:color w:val="auto"/>
          <w:sz w:val="24"/>
          <w:szCs w:val="24"/>
          <w:highlight w:val="none"/>
        </w:rPr>
      </w:pPr>
    </w:p>
    <w:p w14:paraId="5EB9852C">
      <w:pPr>
        <w:spacing w:line="400" w:lineRule="exact"/>
        <w:ind w:firstLine="3735" w:firstLineChars="1550"/>
        <w:rPr>
          <w:rFonts w:hint="eastAsia"/>
          <w:b/>
          <w:color w:val="auto"/>
          <w:sz w:val="24"/>
          <w:szCs w:val="24"/>
          <w:highlight w:val="none"/>
        </w:rPr>
      </w:pPr>
    </w:p>
    <w:p w14:paraId="65CB6340">
      <w:pPr>
        <w:spacing w:line="400" w:lineRule="exact"/>
        <w:ind w:firstLine="560"/>
        <w:jc w:val="center"/>
        <w:rPr>
          <w:rFonts w:hint="eastAsia"/>
          <w:b/>
          <w:color w:val="auto"/>
          <w:sz w:val="24"/>
          <w:szCs w:val="24"/>
          <w:highlight w:val="none"/>
        </w:rPr>
      </w:pPr>
      <w:bookmarkStart w:id="187" w:name="_Toc458079933"/>
      <w:r>
        <w:rPr>
          <w:rFonts w:hint="eastAsia"/>
          <w:b/>
          <w:color w:val="auto"/>
          <w:sz w:val="24"/>
          <w:szCs w:val="24"/>
          <w:highlight w:val="none"/>
        </w:rPr>
        <w:t>供应商：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b/>
          <w:color w:val="auto"/>
          <w:sz w:val="24"/>
          <w:szCs w:val="24"/>
          <w:highlight w:val="none"/>
        </w:rPr>
        <w:t>（公章）</w:t>
      </w:r>
    </w:p>
    <w:p w14:paraId="63C0F94A">
      <w:pPr>
        <w:spacing w:line="400" w:lineRule="exact"/>
        <w:ind w:firstLine="482"/>
        <w:jc w:val="center"/>
        <w:rPr>
          <w:rFonts w:hint="eastAsia"/>
          <w:b/>
          <w:color w:val="auto"/>
          <w:sz w:val="24"/>
          <w:szCs w:val="24"/>
          <w:highlight w:val="none"/>
        </w:rPr>
      </w:pPr>
      <w:r>
        <w:rPr>
          <w:rFonts w:hint="eastAsia"/>
          <w:b/>
          <w:color w:val="auto"/>
          <w:sz w:val="24"/>
          <w:szCs w:val="24"/>
          <w:highlight w:val="none"/>
        </w:rPr>
        <w:t xml:space="preserve">        法定代表人或委托代理人：</w:t>
      </w:r>
      <w:r>
        <w:rPr>
          <w:rFonts w:hint="eastAsia"/>
          <w:color w:val="auto"/>
          <w:sz w:val="24"/>
          <w:szCs w:val="24"/>
          <w:highlight w:val="none"/>
          <w:u w:val="single"/>
        </w:rPr>
        <w:t xml:space="preserve">       </w:t>
      </w:r>
      <w:r>
        <w:rPr>
          <w:rFonts w:hint="eastAsia"/>
          <w:b/>
          <w:color w:val="auto"/>
          <w:sz w:val="24"/>
          <w:szCs w:val="24"/>
          <w:highlight w:val="none"/>
        </w:rPr>
        <w:t>（签字或盖章）</w:t>
      </w:r>
    </w:p>
    <w:p w14:paraId="34CC3ECF">
      <w:pPr>
        <w:spacing w:line="400" w:lineRule="exact"/>
        <w:ind w:firstLine="480"/>
        <w:jc w:val="center"/>
        <w:rPr>
          <w:rFonts w:hint="eastAsia"/>
          <w:b/>
          <w:color w:val="auto"/>
          <w:sz w:val="24"/>
          <w:szCs w:val="24"/>
          <w:highlight w:val="none"/>
        </w:rPr>
      </w:pPr>
      <w:r>
        <w:rPr>
          <w:rFonts w:hint="eastAsia"/>
          <w:color w:val="auto"/>
          <w:sz w:val="24"/>
          <w:szCs w:val="24"/>
          <w:highlight w:val="none"/>
        </w:rPr>
        <w:t xml:space="preserve">              </w:t>
      </w:r>
      <w:r>
        <w:rPr>
          <w:rFonts w:hint="eastAsia"/>
          <w:b/>
          <w:color w:val="auto"/>
          <w:sz w:val="24"/>
          <w:szCs w:val="24"/>
          <w:highlight w:val="none"/>
        </w:rPr>
        <w:t xml:space="preserve"> 年   月  日</w:t>
      </w:r>
    </w:p>
    <w:bookmarkEnd w:id="187"/>
    <w:p w14:paraId="65F407FF">
      <w:pPr>
        <w:snapToGrid w:val="0"/>
        <w:spacing w:line="400" w:lineRule="exact"/>
        <w:outlineLvl w:val="1"/>
        <w:rPr>
          <w:rFonts w:hint="eastAsia"/>
          <w:b/>
          <w:color w:val="auto"/>
          <w:sz w:val="28"/>
          <w:szCs w:val="28"/>
          <w:highlight w:val="none"/>
        </w:rPr>
      </w:pPr>
      <w:bookmarkStart w:id="188" w:name="_Toc5509"/>
      <w:bookmarkStart w:id="189" w:name="_Toc458079957"/>
      <w:r>
        <w:rPr>
          <w:rFonts w:hint="eastAsia"/>
          <w:b/>
          <w:color w:val="auto"/>
          <w:sz w:val="28"/>
          <w:szCs w:val="28"/>
          <w:highlight w:val="none"/>
        </w:rPr>
        <w:br w:type="page"/>
      </w:r>
      <w:bookmarkStart w:id="190" w:name="_Toc27364"/>
      <w:bookmarkStart w:id="191" w:name="_Toc13084"/>
      <w:bookmarkStart w:id="192" w:name="_Toc29895"/>
      <w:r>
        <w:rPr>
          <w:rFonts w:hint="eastAsia"/>
          <w:b/>
          <w:color w:val="auto"/>
          <w:sz w:val="28"/>
          <w:szCs w:val="28"/>
          <w:highlight w:val="none"/>
        </w:rPr>
        <w:t>附件</w:t>
      </w:r>
      <w:r>
        <w:rPr>
          <w:rFonts w:hint="eastAsia"/>
          <w:b/>
          <w:color w:val="auto"/>
          <w:sz w:val="28"/>
          <w:szCs w:val="28"/>
          <w:highlight w:val="none"/>
          <w:lang w:val="en-US" w:eastAsia="zh-CN"/>
        </w:rPr>
        <w:t>8</w:t>
      </w:r>
      <w:r>
        <w:rPr>
          <w:rFonts w:hint="eastAsia"/>
          <w:b/>
          <w:color w:val="auto"/>
          <w:sz w:val="28"/>
          <w:szCs w:val="28"/>
          <w:highlight w:val="none"/>
        </w:rPr>
        <w:t>：资格审查资料</w:t>
      </w:r>
      <w:bookmarkEnd w:id="188"/>
      <w:bookmarkEnd w:id="189"/>
      <w:bookmarkEnd w:id="190"/>
      <w:bookmarkEnd w:id="191"/>
      <w:bookmarkEnd w:id="192"/>
    </w:p>
    <w:p w14:paraId="50BC634D">
      <w:pPr>
        <w:spacing w:before="100" w:beforeAutospacing="1" w:after="100" w:afterAutospacing="1" w:line="400" w:lineRule="exact"/>
        <w:jc w:val="center"/>
        <w:rPr>
          <w:rFonts w:hint="eastAsia"/>
          <w:b/>
          <w:bCs/>
          <w:color w:val="auto"/>
          <w:sz w:val="36"/>
          <w:szCs w:val="36"/>
          <w:highlight w:val="none"/>
        </w:rPr>
      </w:pPr>
      <w:r>
        <w:rPr>
          <w:rFonts w:hint="eastAsia"/>
          <w:b/>
          <w:bCs/>
          <w:color w:val="auto"/>
          <w:sz w:val="36"/>
          <w:szCs w:val="36"/>
          <w:highlight w:val="none"/>
        </w:rPr>
        <w:t>资格审查资料</w:t>
      </w:r>
    </w:p>
    <w:p w14:paraId="162654E6">
      <w:pPr>
        <w:spacing w:line="400" w:lineRule="exact"/>
        <w:ind w:firstLine="2409" w:firstLineChars="750"/>
        <w:rPr>
          <w:rFonts w:hint="eastAsia"/>
          <w:b/>
          <w:bCs/>
          <w:color w:val="auto"/>
          <w:sz w:val="32"/>
          <w:szCs w:val="32"/>
          <w:highlight w:val="none"/>
        </w:rPr>
      </w:pPr>
      <w:bookmarkStart w:id="193" w:name="_Toc357004116"/>
      <w:r>
        <w:rPr>
          <w:rFonts w:hint="eastAsia"/>
          <w:b/>
          <w:bCs/>
          <w:color w:val="auto"/>
          <w:sz w:val="32"/>
          <w:szCs w:val="32"/>
          <w:highlight w:val="none"/>
        </w:rPr>
        <w:t>（一）</w:t>
      </w:r>
      <w:r>
        <w:rPr>
          <w:rFonts w:hint="eastAsia"/>
          <w:b/>
          <w:bCs/>
          <w:color w:val="auto"/>
          <w:sz w:val="32"/>
          <w:szCs w:val="32"/>
          <w:highlight w:val="none"/>
          <w:lang w:val="en-US" w:eastAsia="zh-CN"/>
        </w:rPr>
        <w:t>投标人</w:t>
      </w:r>
      <w:r>
        <w:rPr>
          <w:rFonts w:hint="eastAsia"/>
          <w:b/>
          <w:bCs/>
          <w:color w:val="auto"/>
          <w:sz w:val="32"/>
          <w:szCs w:val="32"/>
          <w:highlight w:val="none"/>
        </w:rPr>
        <w:t>基本情况表</w:t>
      </w:r>
      <w:bookmarkEnd w:id="193"/>
    </w:p>
    <w:tbl>
      <w:tblPr>
        <w:tblStyle w:val="31"/>
        <w:tblW w:w="0" w:type="auto"/>
        <w:tblInd w:w="349" w:type="dxa"/>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252"/>
      </w:tblGrid>
      <w:tr w14:paraId="0ED2DDF4">
        <w:tblPrEx>
          <w:tblCellMar>
            <w:top w:w="0" w:type="dxa"/>
            <w:left w:w="108" w:type="dxa"/>
            <w:bottom w:w="0" w:type="dxa"/>
            <w:right w:w="108" w:type="dxa"/>
          </w:tblCellMar>
        </w:tblPrEx>
        <w:trPr>
          <w:trHeight w:val="49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258953E2">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供应商名称</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14:paraId="630A4F0E">
            <w:pPr>
              <w:autoSpaceDE w:val="0"/>
              <w:autoSpaceDN w:val="0"/>
              <w:adjustRightInd w:val="0"/>
              <w:spacing w:line="400" w:lineRule="exact"/>
              <w:jc w:val="center"/>
              <w:rPr>
                <w:rFonts w:hint="eastAsia"/>
                <w:color w:val="auto"/>
                <w:sz w:val="24"/>
                <w:szCs w:val="24"/>
                <w:highlight w:val="none"/>
              </w:rPr>
            </w:pPr>
          </w:p>
        </w:tc>
      </w:tr>
      <w:tr w14:paraId="12B6687A">
        <w:tblPrEx>
          <w:tblCellMar>
            <w:top w:w="0" w:type="dxa"/>
            <w:left w:w="108" w:type="dxa"/>
            <w:bottom w:w="0" w:type="dxa"/>
            <w:right w:w="108" w:type="dxa"/>
          </w:tblCellMar>
        </w:tblPrEx>
        <w:trPr>
          <w:trHeight w:val="54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4984ABF3">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注册地址</w:t>
            </w:r>
          </w:p>
        </w:tc>
        <w:tc>
          <w:tcPr>
            <w:tcW w:w="3605" w:type="dxa"/>
            <w:gridSpan w:val="4"/>
            <w:tcBorders>
              <w:top w:val="single" w:color="auto" w:sz="4" w:space="0"/>
              <w:left w:val="single" w:color="auto" w:sz="4" w:space="0"/>
              <w:bottom w:val="single" w:color="auto" w:sz="4" w:space="0"/>
              <w:right w:val="single" w:color="auto" w:sz="4" w:space="0"/>
            </w:tcBorders>
            <w:noWrap w:val="0"/>
            <w:vAlign w:val="center"/>
          </w:tcPr>
          <w:p w14:paraId="09E06851">
            <w:pPr>
              <w:autoSpaceDE w:val="0"/>
              <w:autoSpaceDN w:val="0"/>
              <w:adjustRightInd w:val="0"/>
              <w:spacing w:line="400" w:lineRule="exact"/>
              <w:jc w:val="center"/>
              <w:rPr>
                <w:rFonts w:hint="eastAsia"/>
                <w:color w:val="auto"/>
                <w:sz w:val="24"/>
                <w:szCs w:val="24"/>
                <w:highlight w:val="none"/>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14:paraId="08ED6B02">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邮政编码</w:t>
            </w:r>
          </w:p>
        </w:tc>
        <w:tc>
          <w:tcPr>
            <w:tcW w:w="1796" w:type="dxa"/>
            <w:gridSpan w:val="2"/>
            <w:tcBorders>
              <w:top w:val="single" w:color="auto" w:sz="4" w:space="0"/>
              <w:left w:val="single" w:color="auto" w:sz="4" w:space="0"/>
              <w:bottom w:val="single" w:color="auto" w:sz="4" w:space="0"/>
              <w:right w:val="single" w:color="auto" w:sz="4" w:space="0"/>
            </w:tcBorders>
            <w:noWrap w:val="0"/>
            <w:vAlign w:val="center"/>
          </w:tcPr>
          <w:p w14:paraId="694B3F00">
            <w:pPr>
              <w:autoSpaceDE w:val="0"/>
              <w:autoSpaceDN w:val="0"/>
              <w:adjustRightInd w:val="0"/>
              <w:spacing w:line="400" w:lineRule="exact"/>
              <w:jc w:val="center"/>
              <w:rPr>
                <w:rFonts w:hint="eastAsia"/>
                <w:color w:val="auto"/>
                <w:sz w:val="24"/>
                <w:szCs w:val="24"/>
                <w:highlight w:val="none"/>
              </w:rPr>
            </w:pPr>
          </w:p>
        </w:tc>
      </w:tr>
      <w:tr w14:paraId="1A62759C">
        <w:tblPrEx>
          <w:tblCellMar>
            <w:top w:w="0" w:type="dxa"/>
            <w:left w:w="108" w:type="dxa"/>
            <w:bottom w:w="0" w:type="dxa"/>
            <w:right w:w="108" w:type="dxa"/>
          </w:tblCellMar>
        </w:tblPrEx>
        <w:trPr>
          <w:trHeight w:val="57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53FCECFC">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联系方式</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1D162969">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联系人</w:t>
            </w:r>
          </w:p>
        </w:tc>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08E3484D">
            <w:pPr>
              <w:autoSpaceDE w:val="0"/>
              <w:autoSpaceDN w:val="0"/>
              <w:adjustRightInd w:val="0"/>
              <w:spacing w:line="400" w:lineRule="exact"/>
              <w:jc w:val="center"/>
              <w:rPr>
                <w:rFonts w:hint="eastAsia"/>
                <w:color w:val="auto"/>
                <w:sz w:val="24"/>
                <w:szCs w:val="24"/>
                <w:highlight w:val="none"/>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14:paraId="4FEA0A37">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电 话</w:t>
            </w:r>
          </w:p>
        </w:tc>
        <w:tc>
          <w:tcPr>
            <w:tcW w:w="1796" w:type="dxa"/>
            <w:gridSpan w:val="2"/>
            <w:tcBorders>
              <w:top w:val="single" w:color="auto" w:sz="4" w:space="0"/>
              <w:left w:val="single" w:color="auto" w:sz="4" w:space="0"/>
              <w:bottom w:val="single" w:color="auto" w:sz="4" w:space="0"/>
              <w:right w:val="single" w:color="auto" w:sz="4" w:space="0"/>
            </w:tcBorders>
            <w:noWrap w:val="0"/>
            <w:vAlign w:val="center"/>
          </w:tcPr>
          <w:p w14:paraId="46B0E921">
            <w:pPr>
              <w:autoSpaceDE w:val="0"/>
              <w:autoSpaceDN w:val="0"/>
              <w:adjustRightInd w:val="0"/>
              <w:spacing w:line="400" w:lineRule="exact"/>
              <w:jc w:val="center"/>
              <w:rPr>
                <w:rFonts w:hint="eastAsia"/>
                <w:color w:val="auto"/>
                <w:sz w:val="24"/>
                <w:szCs w:val="24"/>
                <w:highlight w:val="none"/>
              </w:rPr>
            </w:pPr>
          </w:p>
        </w:tc>
      </w:tr>
      <w:tr w14:paraId="1FF26037">
        <w:tblPrEx>
          <w:tblCellMar>
            <w:top w:w="0" w:type="dxa"/>
            <w:left w:w="108" w:type="dxa"/>
            <w:bottom w:w="0" w:type="dxa"/>
            <w:right w:w="108" w:type="dxa"/>
          </w:tblCellMar>
        </w:tblPrEx>
        <w:trPr>
          <w:trHeight w:val="55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011E2FAB">
            <w:pPr>
              <w:autoSpaceDE w:val="0"/>
              <w:autoSpaceDN w:val="0"/>
              <w:adjustRightInd w:val="0"/>
              <w:spacing w:line="400" w:lineRule="exact"/>
              <w:jc w:val="center"/>
              <w:rPr>
                <w:rFonts w:hint="eastAsia"/>
                <w:color w:val="auto"/>
                <w:sz w:val="24"/>
                <w:szCs w:val="24"/>
                <w:highlight w:val="none"/>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19A48BF7">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传 真</w:t>
            </w:r>
          </w:p>
        </w:tc>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4D6293FB">
            <w:pPr>
              <w:autoSpaceDE w:val="0"/>
              <w:autoSpaceDN w:val="0"/>
              <w:adjustRightInd w:val="0"/>
              <w:spacing w:line="400" w:lineRule="exact"/>
              <w:jc w:val="center"/>
              <w:rPr>
                <w:rFonts w:hint="eastAsia"/>
                <w:color w:val="auto"/>
                <w:sz w:val="24"/>
                <w:szCs w:val="24"/>
                <w:highlight w:val="none"/>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14:paraId="22E9B1CD">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网 址</w:t>
            </w:r>
          </w:p>
        </w:tc>
        <w:tc>
          <w:tcPr>
            <w:tcW w:w="1796" w:type="dxa"/>
            <w:gridSpan w:val="2"/>
            <w:tcBorders>
              <w:top w:val="single" w:color="auto" w:sz="4" w:space="0"/>
              <w:left w:val="single" w:color="auto" w:sz="4" w:space="0"/>
              <w:bottom w:val="single" w:color="auto" w:sz="4" w:space="0"/>
              <w:right w:val="single" w:color="auto" w:sz="4" w:space="0"/>
            </w:tcBorders>
            <w:noWrap w:val="0"/>
            <w:vAlign w:val="center"/>
          </w:tcPr>
          <w:p w14:paraId="201EA11B">
            <w:pPr>
              <w:autoSpaceDE w:val="0"/>
              <w:autoSpaceDN w:val="0"/>
              <w:adjustRightInd w:val="0"/>
              <w:spacing w:line="400" w:lineRule="exact"/>
              <w:jc w:val="center"/>
              <w:rPr>
                <w:rFonts w:hint="eastAsia"/>
                <w:color w:val="auto"/>
                <w:sz w:val="24"/>
                <w:szCs w:val="24"/>
                <w:highlight w:val="none"/>
              </w:rPr>
            </w:pPr>
          </w:p>
        </w:tc>
      </w:tr>
      <w:tr w14:paraId="7E178B4F">
        <w:tblPrEx>
          <w:tblCellMar>
            <w:top w:w="0" w:type="dxa"/>
            <w:left w:w="108" w:type="dxa"/>
            <w:bottom w:w="0" w:type="dxa"/>
            <w:right w:w="108" w:type="dxa"/>
          </w:tblCellMar>
        </w:tblPrEx>
        <w:trPr>
          <w:trHeight w:val="55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33F5130B">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组织结构</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14:paraId="77B4FF7A">
            <w:pPr>
              <w:autoSpaceDE w:val="0"/>
              <w:autoSpaceDN w:val="0"/>
              <w:adjustRightInd w:val="0"/>
              <w:spacing w:line="400" w:lineRule="exact"/>
              <w:jc w:val="center"/>
              <w:rPr>
                <w:rFonts w:hint="eastAsia"/>
                <w:color w:val="auto"/>
                <w:sz w:val="24"/>
                <w:szCs w:val="24"/>
                <w:highlight w:val="none"/>
              </w:rPr>
            </w:pPr>
          </w:p>
        </w:tc>
      </w:tr>
      <w:tr w14:paraId="56A49EC9">
        <w:tblPrEx>
          <w:tblCellMar>
            <w:top w:w="0" w:type="dxa"/>
            <w:left w:w="108" w:type="dxa"/>
            <w:bottom w:w="0" w:type="dxa"/>
            <w:right w:w="108" w:type="dxa"/>
          </w:tblCellMar>
        </w:tblPrEx>
        <w:trPr>
          <w:trHeight w:val="553"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331837E5">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法定代表人</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5B552915">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姓名</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28C4E604">
            <w:pPr>
              <w:autoSpaceDE w:val="0"/>
              <w:autoSpaceDN w:val="0"/>
              <w:adjustRightInd w:val="0"/>
              <w:spacing w:line="400" w:lineRule="exact"/>
              <w:jc w:val="center"/>
              <w:rPr>
                <w:rFonts w:hint="eastAsia"/>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C27B50D">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技术职称</w:t>
            </w: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14:paraId="09D5D017">
            <w:pPr>
              <w:autoSpaceDE w:val="0"/>
              <w:autoSpaceDN w:val="0"/>
              <w:adjustRightInd w:val="0"/>
              <w:spacing w:line="400" w:lineRule="exact"/>
              <w:jc w:val="center"/>
              <w:rPr>
                <w:rFonts w:hint="eastAsia"/>
                <w:color w:val="auto"/>
                <w:sz w:val="24"/>
                <w:szCs w:val="24"/>
                <w:highlight w:val="none"/>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14:paraId="46EE2A25">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电话</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16C529C3">
            <w:pPr>
              <w:autoSpaceDE w:val="0"/>
              <w:autoSpaceDN w:val="0"/>
              <w:adjustRightInd w:val="0"/>
              <w:spacing w:line="400" w:lineRule="exact"/>
              <w:jc w:val="center"/>
              <w:rPr>
                <w:rFonts w:hint="eastAsia"/>
                <w:color w:val="auto"/>
                <w:sz w:val="24"/>
                <w:szCs w:val="24"/>
                <w:highlight w:val="none"/>
              </w:rPr>
            </w:pPr>
          </w:p>
        </w:tc>
      </w:tr>
      <w:tr w14:paraId="06749761">
        <w:tblPrEx>
          <w:tblCellMar>
            <w:top w:w="0" w:type="dxa"/>
            <w:left w:w="108" w:type="dxa"/>
            <w:bottom w:w="0" w:type="dxa"/>
            <w:right w:w="108" w:type="dxa"/>
          </w:tblCellMar>
        </w:tblPrEx>
        <w:trPr>
          <w:trHeight w:val="56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41FA0C98">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技术负责人</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279E4A46">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姓名</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2062396D">
            <w:pPr>
              <w:autoSpaceDE w:val="0"/>
              <w:autoSpaceDN w:val="0"/>
              <w:adjustRightInd w:val="0"/>
              <w:spacing w:line="400" w:lineRule="exact"/>
              <w:jc w:val="center"/>
              <w:rPr>
                <w:rFonts w:hint="eastAsia"/>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DD0D7E2">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技术职称</w:t>
            </w: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14:paraId="1761B4C5">
            <w:pPr>
              <w:autoSpaceDE w:val="0"/>
              <w:autoSpaceDN w:val="0"/>
              <w:adjustRightInd w:val="0"/>
              <w:spacing w:line="400" w:lineRule="exact"/>
              <w:jc w:val="center"/>
              <w:rPr>
                <w:rFonts w:hint="eastAsia"/>
                <w:color w:val="auto"/>
                <w:sz w:val="24"/>
                <w:szCs w:val="24"/>
                <w:highlight w:val="none"/>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14:paraId="78A047AC">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电话</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2B2AE141">
            <w:pPr>
              <w:autoSpaceDE w:val="0"/>
              <w:autoSpaceDN w:val="0"/>
              <w:adjustRightInd w:val="0"/>
              <w:spacing w:line="400" w:lineRule="exact"/>
              <w:jc w:val="center"/>
              <w:rPr>
                <w:rFonts w:hint="eastAsia"/>
                <w:color w:val="auto"/>
                <w:sz w:val="24"/>
                <w:szCs w:val="24"/>
                <w:highlight w:val="none"/>
              </w:rPr>
            </w:pPr>
          </w:p>
        </w:tc>
      </w:tr>
      <w:tr w14:paraId="101033C6">
        <w:tblPrEx>
          <w:tblCellMar>
            <w:top w:w="0" w:type="dxa"/>
            <w:left w:w="108" w:type="dxa"/>
            <w:bottom w:w="0" w:type="dxa"/>
            <w:right w:w="108" w:type="dxa"/>
          </w:tblCellMar>
        </w:tblPrEx>
        <w:trPr>
          <w:trHeight w:val="56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03564F7F">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成立时间</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6F04403C">
            <w:pPr>
              <w:autoSpaceDE w:val="0"/>
              <w:autoSpaceDN w:val="0"/>
              <w:adjustRightInd w:val="0"/>
              <w:spacing w:line="400" w:lineRule="exact"/>
              <w:jc w:val="center"/>
              <w:rPr>
                <w:rFonts w:hint="eastAsia"/>
                <w:color w:val="auto"/>
                <w:sz w:val="24"/>
                <w:szCs w:val="24"/>
                <w:highlight w:val="none"/>
              </w:rPr>
            </w:pPr>
          </w:p>
        </w:tc>
        <w:tc>
          <w:tcPr>
            <w:tcW w:w="5024" w:type="dxa"/>
            <w:gridSpan w:val="7"/>
            <w:tcBorders>
              <w:top w:val="single" w:color="auto" w:sz="4" w:space="0"/>
              <w:left w:val="single" w:color="auto" w:sz="4" w:space="0"/>
              <w:bottom w:val="single" w:color="auto" w:sz="4" w:space="0"/>
              <w:right w:val="single" w:color="auto" w:sz="4" w:space="0"/>
            </w:tcBorders>
            <w:noWrap w:val="0"/>
            <w:vAlign w:val="center"/>
          </w:tcPr>
          <w:p w14:paraId="42124BD1">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员工总人数：</w:t>
            </w:r>
          </w:p>
        </w:tc>
      </w:tr>
      <w:tr w14:paraId="529F3144">
        <w:tblPrEx>
          <w:tblCellMar>
            <w:top w:w="0" w:type="dxa"/>
            <w:left w:w="108" w:type="dxa"/>
            <w:bottom w:w="0" w:type="dxa"/>
            <w:right w:w="108" w:type="dxa"/>
          </w:tblCellMar>
        </w:tblPrEx>
        <w:trPr>
          <w:cantSplit/>
          <w:trHeight w:val="54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35F650BA">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企业资质等级</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56E4A74B">
            <w:pPr>
              <w:autoSpaceDE w:val="0"/>
              <w:autoSpaceDN w:val="0"/>
              <w:adjustRightInd w:val="0"/>
              <w:spacing w:line="400" w:lineRule="exact"/>
              <w:jc w:val="center"/>
              <w:rPr>
                <w:rFonts w:hint="eastAsia"/>
                <w:color w:val="auto"/>
                <w:sz w:val="24"/>
                <w:szCs w:val="24"/>
                <w:highlight w:val="none"/>
              </w:rPr>
            </w:pP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71C74AA9">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其中</w:t>
            </w: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14:paraId="2070FD88">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项目经理</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14:paraId="5D2DCF9E">
            <w:pPr>
              <w:autoSpaceDE w:val="0"/>
              <w:autoSpaceDN w:val="0"/>
              <w:adjustRightInd w:val="0"/>
              <w:spacing w:line="400" w:lineRule="exact"/>
              <w:jc w:val="center"/>
              <w:rPr>
                <w:rFonts w:hint="eastAsia"/>
                <w:color w:val="auto"/>
                <w:sz w:val="24"/>
                <w:szCs w:val="24"/>
                <w:highlight w:val="none"/>
              </w:rPr>
            </w:pPr>
          </w:p>
        </w:tc>
      </w:tr>
      <w:tr w14:paraId="06C0654F">
        <w:tblPrEx>
          <w:tblCellMar>
            <w:top w:w="0" w:type="dxa"/>
            <w:left w:w="108" w:type="dxa"/>
            <w:bottom w:w="0" w:type="dxa"/>
            <w:right w:w="108" w:type="dxa"/>
          </w:tblCellMar>
        </w:tblPrEx>
        <w:trPr>
          <w:cantSplit/>
          <w:trHeight w:val="55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538BB66F">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营业执照号</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0D3E910E">
            <w:pPr>
              <w:autoSpaceDE w:val="0"/>
              <w:autoSpaceDN w:val="0"/>
              <w:adjustRightInd w:val="0"/>
              <w:spacing w:line="400" w:lineRule="exact"/>
              <w:jc w:val="center"/>
              <w:rPr>
                <w:rFonts w:hint="eastAsia"/>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20DE1052">
            <w:pPr>
              <w:autoSpaceDE w:val="0"/>
              <w:autoSpaceDN w:val="0"/>
              <w:adjustRightInd w:val="0"/>
              <w:spacing w:line="400" w:lineRule="exact"/>
              <w:jc w:val="center"/>
              <w:rPr>
                <w:rFonts w:hint="eastAsia"/>
                <w:color w:val="auto"/>
                <w:sz w:val="24"/>
                <w:szCs w:val="24"/>
                <w:highlight w:val="none"/>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14:paraId="4D5C5BE8">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高级职称人员</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14:paraId="119B51F3">
            <w:pPr>
              <w:autoSpaceDE w:val="0"/>
              <w:autoSpaceDN w:val="0"/>
              <w:adjustRightInd w:val="0"/>
              <w:spacing w:line="400" w:lineRule="exact"/>
              <w:jc w:val="center"/>
              <w:rPr>
                <w:rFonts w:hint="eastAsia"/>
                <w:color w:val="auto"/>
                <w:sz w:val="24"/>
                <w:szCs w:val="24"/>
                <w:highlight w:val="none"/>
              </w:rPr>
            </w:pPr>
          </w:p>
        </w:tc>
      </w:tr>
      <w:tr w14:paraId="482B1E1E">
        <w:tblPrEx>
          <w:tblCellMar>
            <w:top w:w="0" w:type="dxa"/>
            <w:left w:w="108" w:type="dxa"/>
            <w:bottom w:w="0" w:type="dxa"/>
            <w:right w:w="108" w:type="dxa"/>
          </w:tblCellMar>
        </w:tblPrEx>
        <w:trPr>
          <w:cantSplit/>
          <w:trHeight w:val="55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192B88FF">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注册资金</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6DB3550C">
            <w:pPr>
              <w:autoSpaceDE w:val="0"/>
              <w:autoSpaceDN w:val="0"/>
              <w:adjustRightInd w:val="0"/>
              <w:spacing w:line="400" w:lineRule="exact"/>
              <w:jc w:val="center"/>
              <w:rPr>
                <w:rFonts w:hint="eastAsia"/>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71A1EB05">
            <w:pPr>
              <w:autoSpaceDE w:val="0"/>
              <w:autoSpaceDN w:val="0"/>
              <w:adjustRightInd w:val="0"/>
              <w:spacing w:line="400" w:lineRule="exact"/>
              <w:jc w:val="center"/>
              <w:rPr>
                <w:rFonts w:hint="eastAsia"/>
                <w:color w:val="auto"/>
                <w:sz w:val="24"/>
                <w:szCs w:val="24"/>
                <w:highlight w:val="none"/>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14:paraId="40F61AE2">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中级职称人员</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14:paraId="32F9153C">
            <w:pPr>
              <w:autoSpaceDE w:val="0"/>
              <w:autoSpaceDN w:val="0"/>
              <w:adjustRightInd w:val="0"/>
              <w:spacing w:line="400" w:lineRule="exact"/>
              <w:jc w:val="center"/>
              <w:rPr>
                <w:rFonts w:hint="eastAsia"/>
                <w:color w:val="auto"/>
                <w:sz w:val="24"/>
                <w:szCs w:val="24"/>
                <w:highlight w:val="none"/>
              </w:rPr>
            </w:pPr>
          </w:p>
        </w:tc>
      </w:tr>
      <w:tr w14:paraId="74F350D7">
        <w:tblPrEx>
          <w:tblCellMar>
            <w:top w:w="0" w:type="dxa"/>
            <w:left w:w="108" w:type="dxa"/>
            <w:bottom w:w="0" w:type="dxa"/>
            <w:right w:w="108" w:type="dxa"/>
          </w:tblCellMar>
        </w:tblPrEx>
        <w:trPr>
          <w:cantSplit/>
          <w:trHeight w:val="55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5215FCA0">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开户银行</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20446CBA">
            <w:pPr>
              <w:autoSpaceDE w:val="0"/>
              <w:autoSpaceDN w:val="0"/>
              <w:adjustRightInd w:val="0"/>
              <w:spacing w:line="400" w:lineRule="exact"/>
              <w:jc w:val="center"/>
              <w:rPr>
                <w:rFonts w:hint="eastAsia"/>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1947761F">
            <w:pPr>
              <w:autoSpaceDE w:val="0"/>
              <w:autoSpaceDN w:val="0"/>
              <w:adjustRightInd w:val="0"/>
              <w:spacing w:line="400" w:lineRule="exact"/>
              <w:jc w:val="center"/>
              <w:rPr>
                <w:rFonts w:hint="eastAsia"/>
                <w:color w:val="auto"/>
                <w:sz w:val="24"/>
                <w:szCs w:val="24"/>
                <w:highlight w:val="none"/>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14:paraId="1CAE834C">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初级职称人员</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14:paraId="223A74B7">
            <w:pPr>
              <w:autoSpaceDE w:val="0"/>
              <w:autoSpaceDN w:val="0"/>
              <w:adjustRightInd w:val="0"/>
              <w:spacing w:line="400" w:lineRule="exact"/>
              <w:jc w:val="center"/>
              <w:rPr>
                <w:rFonts w:hint="eastAsia"/>
                <w:color w:val="auto"/>
                <w:sz w:val="24"/>
                <w:szCs w:val="24"/>
                <w:highlight w:val="none"/>
              </w:rPr>
            </w:pPr>
          </w:p>
        </w:tc>
      </w:tr>
      <w:tr w14:paraId="660D21E9">
        <w:tblPrEx>
          <w:tblCellMar>
            <w:top w:w="0" w:type="dxa"/>
            <w:left w:w="108" w:type="dxa"/>
            <w:bottom w:w="0" w:type="dxa"/>
            <w:right w:w="108" w:type="dxa"/>
          </w:tblCellMar>
        </w:tblPrEx>
        <w:trPr>
          <w:cantSplit/>
          <w:trHeight w:val="562"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697E41F4">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账号</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1BC787EF">
            <w:pPr>
              <w:autoSpaceDE w:val="0"/>
              <w:autoSpaceDN w:val="0"/>
              <w:adjustRightInd w:val="0"/>
              <w:spacing w:line="400" w:lineRule="exact"/>
              <w:jc w:val="center"/>
              <w:rPr>
                <w:rFonts w:hint="eastAsia"/>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0111E899">
            <w:pPr>
              <w:autoSpaceDE w:val="0"/>
              <w:autoSpaceDN w:val="0"/>
              <w:adjustRightInd w:val="0"/>
              <w:spacing w:line="400" w:lineRule="exact"/>
              <w:jc w:val="center"/>
              <w:rPr>
                <w:rFonts w:hint="eastAsia"/>
                <w:color w:val="auto"/>
                <w:sz w:val="24"/>
                <w:szCs w:val="24"/>
                <w:highlight w:val="none"/>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14:paraId="43BF51C8">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技 工</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14:paraId="56B62E51">
            <w:pPr>
              <w:autoSpaceDE w:val="0"/>
              <w:autoSpaceDN w:val="0"/>
              <w:adjustRightInd w:val="0"/>
              <w:spacing w:line="400" w:lineRule="exact"/>
              <w:jc w:val="center"/>
              <w:rPr>
                <w:rFonts w:hint="eastAsia"/>
                <w:color w:val="auto"/>
                <w:sz w:val="24"/>
                <w:szCs w:val="24"/>
                <w:highlight w:val="none"/>
              </w:rPr>
            </w:pPr>
          </w:p>
        </w:tc>
      </w:tr>
      <w:tr w14:paraId="546BB7CC">
        <w:tblPrEx>
          <w:tblCellMar>
            <w:top w:w="0" w:type="dxa"/>
            <w:left w:w="108" w:type="dxa"/>
            <w:bottom w:w="0" w:type="dxa"/>
            <w:right w:w="108" w:type="dxa"/>
          </w:tblCellMar>
        </w:tblPrEx>
        <w:trPr>
          <w:trHeight w:val="1466"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15FBF3D4">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经营范围</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14:paraId="122EEDFB">
            <w:pPr>
              <w:autoSpaceDE w:val="0"/>
              <w:autoSpaceDN w:val="0"/>
              <w:adjustRightInd w:val="0"/>
              <w:spacing w:line="400" w:lineRule="exact"/>
              <w:jc w:val="center"/>
              <w:rPr>
                <w:rFonts w:hint="eastAsia"/>
                <w:color w:val="auto"/>
                <w:sz w:val="24"/>
                <w:szCs w:val="24"/>
                <w:highlight w:val="none"/>
              </w:rPr>
            </w:pPr>
          </w:p>
          <w:p w14:paraId="4ADB91DB">
            <w:pPr>
              <w:autoSpaceDE w:val="0"/>
              <w:autoSpaceDN w:val="0"/>
              <w:adjustRightInd w:val="0"/>
              <w:spacing w:line="400" w:lineRule="exact"/>
              <w:jc w:val="center"/>
              <w:rPr>
                <w:rFonts w:hint="eastAsia"/>
                <w:color w:val="auto"/>
                <w:sz w:val="24"/>
                <w:szCs w:val="24"/>
                <w:highlight w:val="none"/>
              </w:rPr>
            </w:pPr>
          </w:p>
          <w:p w14:paraId="684CF33F">
            <w:pPr>
              <w:autoSpaceDE w:val="0"/>
              <w:autoSpaceDN w:val="0"/>
              <w:adjustRightInd w:val="0"/>
              <w:spacing w:line="400" w:lineRule="exact"/>
              <w:jc w:val="center"/>
              <w:rPr>
                <w:rFonts w:hint="eastAsia"/>
                <w:color w:val="auto"/>
                <w:sz w:val="24"/>
                <w:szCs w:val="24"/>
                <w:highlight w:val="none"/>
              </w:rPr>
            </w:pPr>
          </w:p>
        </w:tc>
      </w:tr>
      <w:tr w14:paraId="6FA91F34">
        <w:tblPrEx>
          <w:tblCellMar>
            <w:top w:w="0" w:type="dxa"/>
            <w:left w:w="108" w:type="dxa"/>
            <w:bottom w:w="0" w:type="dxa"/>
            <w:right w:w="108" w:type="dxa"/>
          </w:tblCellMar>
        </w:tblPrEx>
        <w:trPr>
          <w:trHeight w:val="896"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4576D0C7">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备注</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14:paraId="7A8FF5A6">
            <w:pPr>
              <w:autoSpaceDE w:val="0"/>
              <w:autoSpaceDN w:val="0"/>
              <w:adjustRightInd w:val="0"/>
              <w:spacing w:line="400" w:lineRule="exact"/>
              <w:jc w:val="center"/>
              <w:rPr>
                <w:rFonts w:hint="eastAsia"/>
                <w:color w:val="auto"/>
                <w:sz w:val="24"/>
                <w:szCs w:val="24"/>
                <w:highlight w:val="none"/>
              </w:rPr>
            </w:pPr>
          </w:p>
        </w:tc>
      </w:tr>
    </w:tbl>
    <w:p w14:paraId="39F8BF30">
      <w:pPr>
        <w:spacing w:line="400" w:lineRule="exact"/>
        <w:ind w:firstLine="1446" w:firstLineChars="450"/>
        <w:rPr>
          <w:rFonts w:hint="eastAsia"/>
          <w:b/>
          <w:bCs/>
          <w:color w:val="auto"/>
          <w:sz w:val="32"/>
          <w:szCs w:val="32"/>
          <w:highlight w:val="none"/>
        </w:rPr>
      </w:pPr>
    </w:p>
    <w:p w14:paraId="1B084538">
      <w:pPr>
        <w:spacing w:line="400" w:lineRule="exact"/>
        <w:ind w:firstLine="1446" w:firstLineChars="450"/>
        <w:rPr>
          <w:rFonts w:hint="eastAsia"/>
          <w:b/>
          <w:bCs/>
          <w:color w:val="auto"/>
          <w:sz w:val="32"/>
          <w:szCs w:val="32"/>
          <w:highlight w:val="none"/>
        </w:rPr>
      </w:pPr>
    </w:p>
    <w:p w14:paraId="7772DB62">
      <w:pPr>
        <w:spacing w:line="400" w:lineRule="exact"/>
        <w:ind w:firstLine="1446" w:firstLineChars="450"/>
        <w:rPr>
          <w:rFonts w:hint="eastAsia"/>
          <w:b/>
          <w:bCs/>
          <w:color w:val="auto"/>
          <w:sz w:val="32"/>
          <w:szCs w:val="32"/>
          <w:highlight w:val="none"/>
        </w:rPr>
      </w:pPr>
    </w:p>
    <w:p w14:paraId="01FD7566">
      <w:pPr>
        <w:spacing w:line="400" w:lineRule="exact"/>
        <w:ind w:firstLine="1446" w:firstLineChars="450"/>
        <w:rPr>
          <w:rFonts w:hint="eastAsia"/>
          <w:b/>
          <w:bCs/>
          <w:color w:val="auto"/>
          <w:sz w:val="32"/>
          <w:szCs w:val="32"/>
          <w:highlight w:val="none"/>
        </w:rPr>
      </w:pPr>
    </w:p>
    <w:p w14:paraId="02F6438A">
      <w:pPr>
        <w:spacing w:line="400" w:lineRule="exact"/>
        <w:ind w:firstLine="1446" w:firstLineChars="450"/>
        <w:rPr>
          <w:rFonts w:hint="eastAsia"/>
          <w:b/>
          <w:bCs/>
          <w:color w:val="auto"/>
          <w:sz w:val="32"/>
          <w:szCs w:val="32"/>
          <w:highlight w:val="none"/>
        </w:rPr>
      </w:pPr>
    </w:p>
    <w:p w14:paraId="7E14B63D">
      <w:pPr>
        <w:spacing w:line="400" w:lineRule="exact"/>
        <w:ind w:firstLine="1446" w:firstLineChars="450"/>
        <w:rPr>
          <w:rFonts w:hint="eastAsia"/>
          <w:b/>
          <w:bCs/>
          <w:color w:val="auto"/>
          <w:sz w:val="32"/>
          <w:szCs w:val="32"/>
          <w:highlight w:val="none"/>
        </w:rPr>
      </w:pPr>
    </w:p>
    <w:p w14:paraId="122EF9F7">
      <w:pPr>
        <w:spacing w:line="400" w:lineRule="exact"/>
        <w:rPr>
          <w:rFonts w:hint="eastAsia" w:cs="TimesNewRomanPSMT"/>
          <w:b/>
          <w:bCs/>
          <w:color w:val="auto"/>
          <w:sz w:val="28"/>
          <w:szCs w:val="28"/>
          <w:highlight w:val="none"/>
        </w:rPr>
      </w:pPr>
      <w:r>
        <w:rPr>
          <w:rFonts w:hint="eastAsia"/>
          <w:b/>
          <w:bCs/>
          <w:color w:val="auto"/>
          <w:sz w:val="32"/>
          <w:szCs w:val="32"/>
          <w:highlight w:val="none"/>
        </w:rPr>
        <w:t>（二）</w:t>
      </w:r>
      <w:bookmarkStart w:id="194" w:name="_Toc475956593"/>
      <w:bookmarkStart w:id="195" w:name="_Toc5693"/>
      <w:r>
        <w:rPr>
          <w:rFonts w:hint="eastAsia" w:cs="TimesNewRomanPSMT"/>
          <w:b/>
          <w:bCs/>
          <w:color w:val="auto"/>
          <w:sz w:val="28"/>
          <w:szCs w:val="28"/>
          <w:highlight w:val="none"/>
        </w:rPr>
        <w:t xml:space="preserve"> </w:t>
      </w:r>
      <w:bookmarkStart w:id="196" w:name="_Toc14990"/>
      <w:bookmarkStart w:id="197" w:name="_Toc20813"/>
      <w:r>
        <w:rPr>
          <w:rFonts w:hint="eastAsia" w:cs="TimesNewRomanPSMT"/>
          <w:b/>
          <w:bCs/>
          <w:color w:val="auto"/>
          <w:sz w:val="28"/>
          <w:szCs w:val="28"/>
          <w:highlight w:val="none"/>
        </w:rPr>
        <w:t>财务状况、缴纳税收和社会保障资金证明</w:t>
      </w:r>
      <w:bookmarkEnd w:id="194"/>
      <w:bookmarkEnd w:id="195"/>
      <w:bookmarkEnd w:id="196"/>
      <w:bookmarkEnd w:id="197"/>
    </w:p>
    <w:p w14:paraId="5FB63B4A">
      <w:pPr>
        <w:autoSpaceDE w:val="0"/>
        <w:autoSpaceDN w:val="0"/>
        <w:adjustRightInd w:val="0"/>
        <w:spacing w:line="400" w:lineRule="exact"/>
        <w:ind w:firstLine="480"/>
        <w:rPr>
          <w:rFonts w:hint="eastAsia" w:hAnsi="Cambria"/>
          <w:b/>
          <w:bCs/>
          <w:color w:val="auto"/>
          <w:highlight w:val="none"/>
          <w:lang w:val="zh-CN"/>
        </w:rPr>
      </w:pPr>
    </w:p>
    <w:p w14:paraId="6C235A32">
      <w:pPr>
        <w:autoSpaceDE w:val="0"/>
        <w:autoSpaceDN w:val="0"/>
        <w:adjustRightInd w:val="0"/>
        <w:spacing w:line="480" w:lineRule="auto"/>
        <w:ind w:firstLine="482"/>
        <w:rPr>
          <w:rFonts w:hint="eastAsia" w:hAnsi="Cambria"/>
          <w:b/>
          <w:bCs/>
          <w:color w:val="auto"/>
          <w:sz w:val="24"/>
          <w:szCs w:val="24"/>
          <w:highlight w:val="none"/>
          <w:lang w:val="zh-CN"/>
        </w:rPr>
      </w:pPr>
      <w:r>
        <w:rPr>
          <w:rFonts w:hint="eastAsia" w:hAnsi="Cambria"/>
          <w:b/>
          <w:bCs/>
          <w:color w:val="auto"/>
          <w:sz w:val="24"/>
          <w:szCs w:val="24"/>
          <w:highlight w:val="none"/>
          <w:lang w:val="zh-CN"/>
        </w:rPr>
        <w:t>按照竞争性磋商文件提供以下相关材料。</w:t>
      </w:r>
    </w:p>
    <w:p w14:paraId="3035A5E3">
      <w:pPr>
        <w:numPr>
          <w:ilvl w:val="0"/>
          <w:numId w:val="4"/>
        </w:numPr>
        <w:spacing w:line="480" w:lineRule="auto"/>
        <w:ind w:firstLine="480"/>
        <w:rPr>
          <w:rFonts w:hint="eastAsia"/>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供应商是法人的，提供基本存款账户银行近三个月内出具的资信证明（同时提供基本存款账户开户许可证或基本存款账户信息）</w:t>
      </w:r>
      <w:r>
        <w:rPr>
          <w:rFonts w:hint="eastAsia"/>
          <w:color w:val="000000" w:themeColor="text1"/>
          <w:sz w:val="24"/>
          <w:szCs w:val="24"/>
          <w:highlight w:val="none"/>
          <w:lang w:val="en-US" w:eastAsia="zh-CN"/>
          <w14:textFill>
            <w14:solidFill>
              <w14:schemeClr w14:val="tx1"/>
            </w14:solidFill>
          </w14:textFill>
        </w:rPr>
        <w:t>或2023年度</w:t>
      </w:r>
      <w:r>
        <w:rPr>
          <w:rFonts w:hint="eastAsia"/>
          <w:color w:val="000000" w:themeColor="text1"/>
          <w:sz w:val="24"/>
          <w:szCs w:val="24"/>
          <w:highlight w:val="none"/>
          <w:lang w:val="zh-CN"/>
          <w14:textFill>
            <w14:solidFill>
              <w14:schemeClr w14:val="tx1"/>
            </w14:solidFill>
          </w14:textFill>
        </w:rPr>
        <w:t>经第三方审计的财务状况报告（扫描或复印件应全面、完整、清晰），包括资产负债表、现金流量表、利润表和财务（会计）报表附注，并提供第三方机构的营业执照、执业证书。</w:t>
      </w:r>
    </w:p>
    <w:p w14:paraId="58D21151">
      <w:pPr>
        <w:numPr>
          <w:ilvl w:val="0"/>
          <w:numId w:val="4"/>
        </w:numPr>
        <w:spacing w:line="480" w:lineRule="auto"/>
        <w:ind w:firstLine="480"/>
        <w:rPr>
          <w:rFonts w:hint="eastAsia"/>
          <w:color w:val="auto"/>
          <w:sz w:val="24"/>
          <w:szCs w:val="24"/>
          <w:highlight w:val="none"/>
        </w:rPr>
      </w:pPr>
      <w:r>
        <w:rPr>
          <w:rFonts w:hint="eastAsia"/>
          <w:color w:val="000000" w:themeColor="text1"/>
          <w:sz w:val="24"/>
          <w:szCs w:val="24"/>
          <w:highlight w:val="none"/>
          <w14:textFill>
            <w14:solidFill>
              <w14:schemeClr w14:val="tx1"/>
            </w14:solidFill>
          </w14:textFill>
        </w:rPr>
        <w:t>近</w:t>
      </w:r>
      <w:r>
        <w:rPr>
          <w:rFonts w:hint="eastAsia"/>
          <w:color w:val="000000" w:themeColor="text1"/>
          <w:sz w:val="24"/>
          <w:szCs w:val="24"/>
          <w:highlight w:val="none"/>
          <w:lang w:val="en-US" w:eastAsia="zh-CN"/>
          <w14:textFill>
            <w14:solidFill>
              <w14:schemeClr w14:val="tx1"/>
            </w14:solidFill>
          </w14:textFill>
        </w:rPr>
        <w:t>半年内任意三个</w:t>
      </w:r>
      <w:r>
        <w:rPr>
          <w:rFonts w:hint="eastAsia"/>
          <w:color w:val="000000" w:themeColor="text1"/>
          <w:sz w:val="24"/>
          <w:szCs w:val="24"/>
          <w:highlight w:val="none"/>
          <w14:textFill>
            <w14:solidFill>
              <w14:schemeClr w14:val="tx1"/>
            </w14:solidFill>
          </w14:textFill>
        </w:rPr>
        <w:t>月的依法缴纳税收和社会保障资金记录</w:t>
      </w:r>
      <w:r>
        <w:rPr>
          <w:rFonts w:hint="eastAsia"/>
          <w:color w:val="auto"/>
          <w:sz w:val="24"/>
          <w:szCs w:val="24"/>
          <w:highlight w:val="none"/>
        </w:rPr>
        <w:t>的证明材料；依法免税或不需要缴纳社会保障资金的供应商须提供相应文件证明其依法免税或不需要缴纳社会保障资金。</w:t>
      </w:r>
    </w:p>
    <w:p w14:paraId="6AF3CB44">
      <w:pPr>
        <w:spacing w:line="400" w:lineRule="exact"/>
        <w:ind w:firstLine="480"/>
        <w:rPr>
          <w:rFonts w:hint="eastAsia"/>
          <w:color w:val="auto"/>
          <w:highlight w:val="none"/>
        </w:rPr>
      </w:pPr>
    </w:p>
    <w:p w14:paraId="63A568B8">
      <w:pPr>
        <w:spacing w:line="400" w:lineRule="exact"/>
        <w:ind w:firstLine="480"/>
        <w:rPr>
          <w:rFonts w:hint="eastAsia"/>
          <w:color w:val="auto"/>
          <w:highlight w:val="none"/>
        </w:rPr>
      </w:pPr>
    </w:p>
    <w:p w14:paraId="54EDBBBA">
      <w:pPr>
        <w:spacing w:line="400" w:lineRule="exact"/>
        <w:ind w:firstLine="480"/>
        <w:rPr>
          <w:rFonts w:hint="eastAsia"/>
          <w:color w:val="auto"/>
          <w:highlight w:val="none"/>
        </w:rPr>
      </w:pPr>
    </w:p>
    <w:p w14:paraId="5D532372">
      <w:pPr>
        <w:spacing w:line="400" w:lineRule="exact"/>
        <w:ind w:firstLine="480"/>
        <w:rPr>
          <w:rFonts w:hint="eastAsia"/>
          <w:color w:val="auto"/>
          <w:highlight w:val="none"/>
        </w:rPr>
      </w:pPr>
    </w:p>
    <w:p w14:paraId="7B008E27">
      <w:pPr>
        <w:spacing w:line="400" w:lineRule="exact"/>
        <w:ind w:firstLine="480"/>
        <w:rPr>
          <w:rFonts w:hint="eastAsia"/>
          <w:color w:val="auto"/>
          <w:highlight w:val="none"/>
        </w:rPr>
      </w:pPr>
    </w:p>
    <w:p w14:paraId="477DCB6D">
      <w:pPr>
        <w:spacing w:line="400" w:lineRule="exact"/>
        <w:ind w:firstLine="480"/>
        <w:rPr>
          <w:rFonts w:hint="eastAsia"/>
          <w:color w:val="auto"/>
          <w:highlight w:val="none"/>
        </w:rPr>
      </w:pPr>
    </w:p>
    <w:p w14:paraId="0136C620">
      <w:pPr>
        <w:spacing w:line="400" w:lineRule="exact"/>
        <w:ind w:firstLine="480"/>
        <w:rPr>
          <w:rFonts w:hint="eastAsia"/>
          <w:color w:val="auto"/>
          <w:highlight w:val="none"/>
        </w:rPr>
      </w:pPr>
    </w:p>
    <w:p w14:paraId="762B6F72">
      <w:pPr>
        <w:spacing w:line="400" w:lineRule="exact"/>
        <w:ind w:firstLine="480"/>
        <w:rPr>
          <w:rFonts w:hint="eastAsia"/>
          <w:color w:val="auto"/>
          <w:highlight w:val="none"/>
        </w:rPr>
      </w:pPr>
    </w:p>
    <w:p w14:paraId="1ED07BEB">
      <w:pPr>
        <w:spacing w:line="400" w:lineRule="exact"/>
        <w:ind w:firstLine="480"/>
        <w:rPr>
          <w:rFonts w:hint="eastAsia"/>
          <w:color w:val="auto"/>
          <w:highlight w:val="none"/>
        </w:rPr>
      </w:pPr>
    </w:p>
    <w:p w14:paraId="16974A5D">
      <w:pPr>
        <w:spacing w:line="400" w:lineRule="exact"/>
        <w:ind w:firstLine="480"/>
        <w:rPr>
          <w:rFonts w:hint="eastAsia"/>
          <w:color w:val="auto"/>
          <w:highlight w:val="none"/>
        </w:rPr>
      </w:pPr>
    </w:p>
    <w:p w14:paraId="5E86119E">
      <w:pPr>
        <w:spacing w:line="400" w:lineRule="exact"/>
        <w:ind w:firstLine="480"/>
        <w:rPr>
          <w:rFonts w:hint="eastAsia"/>
          <w:color w:val="auto"/>
          <w:highlight w:val="none"/>
        </w:rPr>
      </w:pPr>
    </w:p>
    <w:p w14:paraId="5771B326">
      <w:pPr>
        <w:spacing w:line="400" w:lineRule="exact"/>
        <w:ind w:firstLine="480"/>
        <w:rPr>
          <w:rFonts w:hint="eastAsia"/>
          <w:color w:val="auto"/>
          <w:highlight w:val="none"/>
        </w:rPr>
      </w:pPr>
    </w:p>
    <w:p w14:paraId="27A3B1F0">
      <w:pPr>
        <w:spacing w:line="400" w:lineRule="exact"/>
        <w:ind w:firstLine="480"/>
        <w:rPr>
          <w:rFonts w:hint="eastAsia"/>
          <w:color w:val="auto"/>
          <w:highlight w:val="none"/>
        </w:rPr>
      </w:pPr>
    </w:p>
    <w:p w14:paraId="359C2DC9">
      <w:pPr>
        <w:spacing w:line="400" w:lineRule="exact"/>
        <w:ind w:firstLine="480"/>
        <w:rPr>
          <w:rFonts w:hint="eastAsia"/>
          <w:color w:val="auto"/>
          <w:highlight w:val="none"/>
        </w:rPr>
      </w:pPr>
    </w:p>
    <w:p w14:paraId="001337E6">
      <w:pPr>
        <w:pStyle w:val="29"/>
        <w:rPr>
          <w:rFonts w:hint="eastAsia"/>
          <w:color w:val="auto"/>
          <w:highlight w:val="none"/>
        </w:rPr>
      </w:pPr>
    </w:p>
    <w:p w14:paraId="5092AFB4">
      <w:pPr>
        <w:pStyle w:val="30"/>
        <w:rPr>
          <w:rFonts w:hint="eastAsia"/>
        </w:rPr>
      </w:pPr>
    </w:p>
    <w:p w14:paraId="54637B04">
      <w:pPr>
        <w:spacing w:line="400" w:lineRule="exact"/>
        <w:rPr>
          <w:rFonts w:hint="eastAsia"/>
          <w:color w:val="auto"/>
          <w:sz w:val="24"/>
          <w:szCs w:val="24"/>
          <w:highlight w:val="none"/>
        </w:rPr>
      </w:pPr>
      <w:bookmarkStart w:id="198" w:name="_Toc28726"/>
    </w:p>
    <w:p w14:paraId="1B22E89B">
      <w:pPr>
        <w:pStyle w:val="2"/>
        <w:ind w:left="0" w:leftChars="0" w:firstLine="0" w:firstLineChars="0"/>
        <w:jc w:val="center"/>
        <w:rPr>
          <w:rFonts w:hint="eastAsia"/>
          <w:b/>
          <w:bCs/>
          <w:color w:val="auto"/>
          <w:sz w:val="32"/>
          <w:szCs w:val="32"/>
          <w:highlight w:val="none"/>
        </w:rPr>
      </w:pPr>
      <w:r>
        <w:rPr>
          <w:color w:val="auto"/>
          <w:highlight w:val="none"/>
        </w:rPr>
        <w:br w:type="page"/>
      </w:r>
      <w:r>
        <w:rPr>
          <w:rFonts w:hint="eastAsia" w:ascii="宋体" w:hAnsi="宋体" w:eastAsia="宋体" w:cs="宋体"/>
          <w:b/>
          <w:bCs/>
          <w:color w:val="auto"/>
          <w:kern w:val="0"/>
          <w:sz w:val="32"/>
          <w:szCs w:val="32"/>
          <w:highlight w:val="none"/>
          <w:lang w:val="en-US" w:eastAsia="zh-CN" w:bidi="ar-SA"/>
        </w:rPr>
        <w:t>（</w:t>
      </w:r>
      <w:r>
        <w:rPr>
          <w:rFonts w:hint="eastAsia" w:ascii="宋体" w:hAnsi="宋体" w:cs="宋体"/>
          <w:b/>
          <w:bCs/>
          <w:color w:val="auto"/>
          <w:kern w:val="0"/>
          <w:sz w:val="32"/>
          <w:szCs w:val="32"/>
          <w:highlight w:val="none"/>
          <w:lang w:val="en-US" w:eastAsia="zh-CN" w:bidi="ar-SA"/>
        </w:rPr>
        <w:t>三</w:t>
      </w:r>
      <w:r>
        <w:rPr>
          <w:rFonts w:hint="eastAsia" w:ascii="宋体" w:hAnsi="宋体" w:eastAsia="宋体" w:cs="宋体"/>
          <w:b/>
          <w:bCs/>
          <w:color w:val="auto"/>
          <w:kern w:val="0"/>
          <w:sz w:val="32"/>
          <w:szCs w:val="32"/>
          <w:highlight w:val="none"/>
          <w:lang w:val="en-US" w:eastAsia="zh-CN" w:bidi="ar-SA"/>
        </w:rPr>
        <w:t>）其他资格审查资料</w:t>
      </w:r>
    </w:p>
    <w:p w14:paraId="250808A7">
      <w:pPr>
        <w:spacing w:line="400" w:lineRule="exact"/>
        <w:ind w:firstLine="440" w:firstLineChars="200"/>
        <w:rPr>
          <w:rFonts w:hint="eastAsia"/>
          <w:color w:val="auto"/>
          <w:highlight w:val="none"/>
        </w:rPr>
      </w:pPr>
      <w:r>
        <w:rPr>
          <w:rFonts w:hint="eastAsia"/>
          <w:color w:val="auto"/>
          <w:highlight w:val="none"/>
        </w:rPr>
        <w:t xml:space="preserve"> </w:t>
      </w:r>
    </w:p>
    <w:p w14:paraId="738D91D5">
      <w:pPr>
        <w:snapToGrid w:val="0"/>
        <w:spacing w:line="400" w:lineRule="exact"/>
        <w:outlineLvl w:val="1"/>
        <w:rPr>
          <w:rFonts w:hint="eastAsia"/>
          <w:b/>
          <w:color w:val="auto"/>
          <w:sz w:val="28"/>
          <w:szCs w:val="28"/>
          <w:highlight w:val="none"/>
        </w:rPr>
      </w:pPr>
      <w:bookmarkStart w:id="199" w:name="_Toc458079958"/>
      <w:r>
        <w:rPr>
          <w:rFonts w:hint="eastAsia"/>
          <w:b/>
          <w:color w:val="auto"/>
          <w:sz w:val="28"/>
          <w:szCs w:val="28"/>
          <w:highlight w:val="none"/>
        </w:rPr>
        <w:br w:type="page"/>
      </w:r>
      <w:bookmarkStart w:id="200" w:name="_Toc4115"/>
      <w:bookmarkStart w:id="201" w:name="_Toc28058"/>
      <w:bookmarkStart w:id="202" w:name="_Toc5372"/>
      <w:bookmarkStart w:id="203" w:name="_Toc14685"/>
      <w:r>
        <w:rPr>
          <w:rFonts w:hint="eastAsia"/>
          <w:b/>
          <w:color w:val="auto"/>
          <w:sz w:val="28"/>
          <w:szCs w:val="28"/>
          <w:highlight w:val="none"/>
        </w:rPr>
        <w:t>附件</w:t>
      </w:r>
      <w:r>
        <w:rPr>
          <w:rFonts w:hint="eastAsia"/>
          <w:b/>
          <w:color w:val="auto"/>
          <w:sz w:val="28"/>
          <w:szCs w:val="28"/>
          <w:highlight w:val="none"/>
          <w:lang w:val="en-US" w:eastAsia="zh-CN"/>
        </w:rPr>
        <w:t>9</w:t>
      </w:r>
      <w:r>
        <w:rPr>
          <w:rFonts w:hint="eastAsia"/>
          <w:b/>
          <w:color w:val="auto"/>
          <w:sz w:val="28"/>
          <w:szCs w:val="28"/>
          <w:highlight w:val="none"/>
        </w:rPr>
        <w:t>：磋商保证金</w:t>
      </w:r>
      <w:bookmarkEnd w:id="199"/>
      <w:bookmarkEnd w:id="200"/>
      <w:bookmarkEnd w:id="201"/>
      <w:bookmarkEnd w:id="202"/>
      <w:bookmarkEnd w:id="203"/>
    </w:p>
    <w:p w14:paraId="7B26F6C7">
      <w:pPr>
        <w:spacing w:line="400" w:lineRule="exact"/>
        <w:ind w:firstLine="480"/>
        <w:rPr>
          <w:rFonts w:hint="eastAsia"/>
          <w:color w:val="auto"/>
          <w:highlight w:val="none"/>
          <w:lang w:val="en-US" w:eastAsia="zh-CN"/>
        </w:rPr>
      </w:pPr>
    </w:p>
    <w:bookmarkEnd w:id="198"/>
    <w:p w14:paraId="4503D13C">
      <w:pPr>
        <w:autoSpaceDE w:val="0"/>
        <w:autoSpaceDN w:val="0"/>
        <w:spacing w:line="360" w:lineRule="auto"/>
        <w:jc w:val="center"/>
        <w:rPr>
          <w:rFonts w:hint="eastAsia" w:ascii="宋体" w:hAnsi="宋体" w:cs="宋体"/>
          <w:b/>
          <w:bCs/>
          <w:kern w:val="0"/>
          <w:sz w:val="36"/>
          <w:szCs w:val="36"/>
          <w:lang w:val="zh-CN"/>
        </w:rPr>
      </w:pPr>
      <w:bookmarkStart w:id="204" w:name="_Toc416363470"/>
      <w:bookmarkStart w:id="205" w:name="_Toc16532"/>
      <w:bookmarkStart w:id="206" w:name="_Toc458079959"/>
      <w:r>
        <w:rPr>
          <w:rFonts w:hint="eastAsia" w:ascii="宋体" w:hAnsi="宋体" w:cs="宋体"/>
          <w:b/>
          <w:bCs/>
          <w:kern w:val="0"/>
          <w:sz w:val="28"/>
          <w:szCs w:val="28"/>
        </w:rPr>
        <w:t>磋商</w:t>
      </w:r>
      <w:r>
        <w:rPr>
          <w:rFonts w:hint="eastAsia" w:ascii="宋体" w:hAnsi="宋体" w:cs="宋体"/>
          <w:b/>
          <w:bCs/>
          <w:kern w:val="0"/>
          <w:sz w:val="28"/>
          <w:szCs w:val="28"/>
          <w:lang w:val="zh-CN"/>
        </w:rPr>
        <w:t>保证金证明</w:t>
      </w:r>
    </w:p>
    <w:p w14:paraId="20939CFB">
      <w:pPr>
        <w:autoSpaceDE w:val="0"/>
        <w:autoSpaceDN w:val="0"/>
        <w:spacing w:line="360" w:lineRule="auto"/>
        <w:rPr>
          <w:rFonts w:hint="eastAsia" w:ascii="宋体" w:hAnsi="宋体" w:cs="宋体"/>
          <w:b/>
          <w:bCs/>
          <w:kern w:val="0"/>
          <w:sz w:val="28"/>
          <w:szCs w:val="28"/>
          <w:lang w:val="zh-CN"/>
        </w:rPr>
      </w:pPr>
    </w:p>
    <w:p w14:paraId="11BF1FAF">
      <w:pPr>
        <w:adjustRightInd w:val="0"/>
        <w:spacing w:line="400" w:lineRule="exact"/>
        <w:textAlignment w:val="baseline"/>
        <w:rPr>
          <w:rFonts w:hint="eastAsia" w:eastAsia="宋体"/>
          <w:b/>
          <w:color w:val="auto"/>
          <w:sz w:val="24"/>
          <w:szCs w:val="24"/>
          <w:highlight w:val="none"/>
          <w:lang w:eastAsia="zh-CN"/>
        </w:rPr>
      </w:pPr>
      <w:r>
        <w:rPr>
          <w:rFonts w:hint="eastAsia" w:ascii="宋体" w:hAnsi="宋体" w:cs="宋体"/>
          <w:b/>
          <w:bCs/>
          <w:kern w:val="0"/>
          <w:sz w:val="24"/>
          <w:szCs w:val="24"/>
          <w:lang w:val="zh-CN"/>
        </w:rPr>
        <w:t>致：</w:t>
      </w:r>
      <w:r>
        <w:rPr>
          <w:rFonts w:hint="eastAsia"/>
          <w:b/>
          <w:color w:val="auto"/>
          <w:sz w:val="24"/>
          <w:szCs w:val="24"/>
          <w:highlight w:val="none"/>
          <w:u w:val="single"/>
          <w:lang w:eastAsia="zh-CN"/>
        </w:rPr>
        <w:t>青海锋业工程项目管理有限公司</w:t>
      </w:r>
    </w:p>
    <w:p w14:paraId="26AD0B5F">
      <w:pPr>
        <w:autoSpaceDE w:val="0"/>
        <w:autoSpaceDN w:val="0"/>
        <w:spacing w:line="360" w:lineRule="auto"/>
        <w:ind w:firstLine="480" w:firstLineChars="200"/>
        <w:rPr>
          <w:rFonts w:hint="eastAsia" w:ascii="宋体" w:hAnsi="宋体" w:cs="宋体"/>
          <w:kern w:val="0"/>
          <w:sz w:val="24"/>
          <w:szCs w:val="24"/>
          <w:lang w:val="zh-CN"/>
        </w:rPr>
      </w:pPr>
    </w:p>
    <w:p w14:paraId="0EC46B7B">
      <w:pPr>
        <w:autoSpaceDE w:val="0"/>
        <w:autoSpaceDN w:val="0"/>
        <w:spacing w:line="360" w:lineRule="auto"/>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我方为</w:t>
      </w:r>
      <w:r>
        <w:rPr>
          <w:rFonts w:hint="eastAsia" w:ascii="宋体" w:hAnsi="宋体" w:cs="宋体"/>
          <w:i w:val="0"/>
          <w:iCs w:val="0"/>
          <w:kern w:val="0"/>
          <w:sz w:val="24"/>
          <w:szCs w:val="24"/>
          <w:u w:val="single"/>
          <w:lang w:val="zh-CN"/>
        </w:rPr>
        <w:t>（采购项目名称）</w:t>
      </w:r>
      <w:r>
        <w:rPr>
          <w:rFonts w:hint="eastAsia" w:ascii="宋体" w:hAnsi="宋体" w:cs="宋体"/>
          <w:kern w:val="0"/>
          <w:sz w:val="24"/>
          <w:szCs w:val="24"/>
          <w:lang w:val="zh-CN"/>
        </w:rPr>
        <w:t>项目（采购项目编号为：</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）递交保证金人民币       （大写：人民币</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元）已于</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年</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月</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日以</w:t>
      </w:r>
      <w:r>
        <w:rPr>
          <w:rFonts w:hint="eastAsia" w:ascii="宋体" w:hAnsi="宋体" w:cs="宋体"/>
          <w:kern w:val="0"/>
          <w:sz w:val="24"/>
          <w:szCs w:val="24"/>
        </w:rPr>
        <w:t>企业账</w:t>
      </w:r>
      <w:r>
        <w:rPr>
          <w:rFonts w:hint="eastAsia" w:ascii="宋体" w:hAnsi="宋体" w:cs="宋体"/>
          <w:kern w:val="0"/>
          <w:sz w:val="24"/>
          <w:szCs w:val="24"/>
          <w:lang w:val="zh-CN"/>
        </w:rPr>
        <w:t>户转账方式汇入你方账户。</w:t>
      </w:r>
    </w:p>
    <w:p w14:paraId="30025339">
      <w:pPr>
        <w:autoSpaceDE w:val="0"/>
        <w:autoSpaceDN w:val="0"/>
        <w:spacing w:line="360" w:lineRule="auto"/>
        <w:ind w:firstLine="360"/>
        <w:rPr>
          <w:rFonts w:hint="eastAsia" w:ascii="宋体" w:hAnsi="宋体" w:cs="宋体"/>
          <w:kern w:val="0"/>
          <w:sz w:val="24"/>
          <w:szCs w:val="24"/>
          <w:lang w:val="zh-CN"/>
        </w:rPr>
      </w:pPr>
      <w:r>
        <w:rPr>
          <w:rFonts w:hint="eastAsia" w:ascii="宋体" w:hAnsi="宋体" w:cs="宋体"/>
          <w:kern w:val="0"/>
          <w:sz w:val="24"/>
          <w:szCs w:val="24"/>
          <w:lang w:val="zh-CN"/>
        </w:rPr>
        <w:t>附件：保证金交款证明复印件（加盖公章）</w:t>
      </w:r>
    </w:p>
    <w:p w14:paraId="49C64031">
      <w:pPr>
        <w:autoSpaceDE w:val="0"/>
        <w:autoSpaceDN w:val="0"/>
        <w:spacing w:line="360" w:lineRule="auto"/>
        <w:ind w:firstLine="360"/>
        <w:rPr>
          <w:rFonts w:hint="eastAsia" w:ascii="宋体" w:hAnsi="宋体" w:cs="宋体"/>
          <w:kern w:val="0"/>
          <w:sz w:val="24"/>
          <w:szCs w:val="24"/>
          <w:lang w:val="zh-CN"/>
        </w:rPr>
      </w:pPr>
      <w:r>
        <w:rPr>
          <w:rFonts w:hint="eastAsia" w:ascii="宋体" w:hAnsi="宋体" w:cs="宋体"/>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33F15E74">
      <w:pPr>
        <w:autoSpaceDE w:val="0"/>
        <w:autoSpaceDN w:val="0"/>
        <w:spacing w:line="360" w:lineRule="auto"/>
        <w:ind w:firstLine="360"/>
        <w:rPr>
          <w:rFonts w:hint="eastAsia" w:ascii="宋体" w:hAnsi="宋体" w:cs="宋体"/>
          <w:kern w:val="0"/>
          <w:sz w:val="24"/>
          <w:szCs w:val="24"/>
          <w:lang w:val="zh-CN"/>
        </w:rPr>
      </w:pPr>
      <w:r>
        <w:rPr>
          <w:rFonts w:hint="eastAsia" w:ascii="宋体" w:hAnsi="宋体" w:cs="宋体"/>
          <w:kern w:val="0"/>
          <w:sz w:val="24"/>
          <w:szCs w:val="24"/>
          <w:lang w:val="zh-CN"/>
        </w:rPr>
        <w:t>户    名：</w:t>
      </w:r>
    </w:p>
    <w:p w14:paraId="321140A7">
      <w:pPr>
        <w:autoSpaceDE w:val="0"/>
        <w:autoSpaceDN w:val="0"/>
        <w:spacing w:line="360" w:lineRule="auto"/>
        <w:ind w:firstLine="360"/>
        <w:rPr>
          <w:rFonts w:hint="eastAsia" w:ascii="宋体" w:hAnsi="宋体" w:cs="宋体"/>
          <w:kern w:val="0"/>
          <w:sz w:val="24"/>
          <w:szCs w:val="24"/>
          <w:lang w:val="zh-CN"/>
        </w:rPr>
      </w:pPr>
      <w:r>
        <w:rPr>
          <w:rFonts w:hint="eastAsia" w:ascii="宋体" w:hAnsi="宋体" w:cs="宋体"/>
          <w:kern w:val="0"/>
          <w:sz w:val="24"/>
          <w:szCs w:val="24"/>
          <w:lang w:val="zh-CN"/>
        </w:rPr>
        <w:t>开户银行：</w:t>
      </w:r>
    </w:p>
    <w:p w14:paraId="5BB92D96">
      <w:pPr>
        <w:autoSpaceDE w:val="0"/>
        <w:autoSpaceDN w:val="0"/>
        <w:spacing w:line="360" w:lineRule="auto"/>
        <w:ind w:firstLine="360"/>
        <w:rPr>
          <w:rFonts w:hint="eastAsia" w:ascii="宋体" w:hAnsi="宋体" w:cs="宋体"/>
          <w:kern w:val="0"/>
          <w:sz w:val="24"/>
          <w:szCs w:val="24"/>
          <w:lang w:val="zh-CN"/>
        </w:rPr>
      </w:pPr>
      <w:r>
        <w:rPr>
          <w:rFonts w:hint="eastAsia" w:ascii="宋体" w:hAnsi="宋体" w:cs="宋体"/>
          <w:kern w:val="0"/>
          <w:sz w:val="24"/>
          <w:szCs w:val="24"/>
          <w:lang w:val="zh-CN"/>
        </w:rPr>
        <w:t>开户帐号：</w:t>
      </w:r>
    </w:p>
    <w:p w14:paraId="599E229C">
      <w:pPr>
        <w:autoSpaceDE w:val="0"/>
        <w:autoSpaceDN w:val="0"/>
        <w:spacing w:line="360" w:lineRule="auto"/>
        <w:ind w:firstLine="360"/>
        <w:rPr>
          <w:rFonts w:hint="eastAsia" w:ascii="宋体" w:hAnsi="宋体" w:cs="宋体"/>
          <w:kern w:val="0"/>
          <w:sz w:val="24"/>
          <w:szCs w:val="24"/>
          <w:lang w:val="zh-CN"/>
        </w:rPr>
      </w:pPr>
    </w:p>
    <w:p w14:paraId="6FC49E63">
      <w:pPr>
        <w:autoSpaceDE w:val="0"/>
        <w:autoSpaceDN w:val="0"/>
        <w:spacing w:line="360" w:lineRule="auto"/>
        <w:ind w:firstLine="360"/>
        <w:rPr>
          <w:rFonts w:hint="eastAsia" w:ascii="宋体" w:hAnsi="宋体" w:cs="宋体"/>
          <w:kern w:val="0"/>
          <w:sz w:val="24"/>
          <w:szCs w:val="24"/>
          <w:lang w:val="zh-CN"/>
        </w:rPr>
      </w:pPr>
    </w:p>
    <w:p w14:paraId="63F5847A">
      <w:pPr>
        <w:autoSpaceDE w:val="0"/>
        <w:autoSpaceDN w:val="0"/>
        <w:spacing w:line="360" w:lineRule="auto"/>
        <w:ind w:firstLine="360"/>
        <w:rPr>
          <w:rFonts w:hint="eastAsia" w:ascii="宋体" w:hAnsi="宋体" w:cs="宋体"/>
          <w:kern w:val="0"/>
          <w:sz w:val="24"/>
          <w:szCs w:val="24"/>
          <w:lang w:val="zh-CN"/>
        </w:rPr>
      </w:pPr>
    </w:p>
    <w:p w14:paraId="20E1A73E">
      <w:pPr>
        <w:autoSpaceDE w:val="0"/>
        <w:autoSpaceDN w:val="0"/>
        <w:spacing w:line="360" w:lineRule="auto"/>
        <w:jc w:val="center"/>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供应商：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（公章）</w:t>
      </w:r>
    </w:p>
    <w:p w14:paraId="4883D9EF">
      <w:pPr>
        <w:autoSpaceDE w:val="0"/>
        <w:autoSpaceDN w:val="0"/>
        <w:spacing w:line="360" w:lineRule="auto"/>
        <w:jc w:val="center"/>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        （签字或盖章）</w:t>
      </w:r>
    </w:p>
    <w:p w14:paraId="5362B8ED">
      <w:pPr>
        <w:autoSpaceDE w:val="0"/>
        <w:autoSpaceDN w:val="0"/>
        <w:spacing w:line="360" w:lineRule="auto"/>
        <w:jc w:val="center"/>
        <w:rPr>
          <w:rFonts w:hint="eastAsia" w:ascii="宋体" w:hAnsi="宋体" w:cs="宋体"/>
          <w:b/>
          <w:bCs/>
          <w:kern w:val="0"/>
          <w:sz w:val="24"/>
          <w:szCs w:val="24"/>
          <w:lang w:val="zh-CN"/>
        </w:rPr>
      </w:pPr>
    </w:p>
    <w:p w14:paraId="0092BE90">
      <w:pPr>
        <w:autoSpaceDE w:val="0"/>
        <w:autoSpaceDN w:val="0"/>
        <w:spacing w:line="360" w:lineRule="auto"/>
        <w:jc w:val="center"/>
        <w:rPr>
          <w:rFonts w:hint="eastAsia" w:ascii="宋体" w:hAnsi="宋体" w:cs="宋体"/>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36552197">
      <w:pPr>
        <w:autoSpaceDE w:val="0"/>
        <w:autoSpaceDN w:val="0"/>
        <w:adjustRightInd w:val="0"/>
        <w:spacing w:line="400" w:lineRule="exact"/>
        <w:rPr>
          <w:rFonts w:hint="eastAsia" w:ascii="宋体" w:hAnsi="Cambria" w:cs="宋体"/>
          <w:b/>
          <w:bCs/>
          <w:kern w:val="0"/>
          <w:sz w:val="24"/>
          <w:szCs w:val="24"/>
        </w:rPr>
      </w:pPr>
    </w:p>
    <w:p w14:paraId="09E6CCA5">
      <w:pPr>
        <w:autoSpaceDE w:val="0"/>
        <w:autoSpaceDN w:val="0"/>
        <w:adjustRightInd w:val="0"/>
        <w:spacing w:line="400" w:lineRule="exact"/>
        <w:rPr>
          <w:rFonts w:hint="eastAsia" w:ascii="宋体" w:hAnsi="Cambria" w:cs="宋体"/>
          <w:b/>
          <w:bCs/>
          <w:kern w:val="0"/>
          <w:sz w:val="24"/>
          <w:szCs w:val="24"/>
        </w:rPr>
      </w:pPr>
    </w:p>
    <w:p w14:paraId="765DB473">
      <w:pPr>
        <w:autoSpaceDE w:val="0"/>
        <w:autoSpaceDN w:val="0"/>
        <w:adjustRightInd w:val="0"/>
        <w:spacing w:line="400" w:lineRule="exact"/>
        <w:rPr>
          <w:rFonts w:ascii="宋体" w:hAnsi="Cambria" w:cs="宋体"/>
          <w:b/>
          <w:bCs/>
          <w:kern w:val="0"/>
          <w:sz w:val="24"/>
          <w:szCs w:val="24"/>
        </w:rPr>
      </w:pPr>
      <w:r>
        <w:rPr>
          <w:rFonts w:hint="eastAsia" w:ascii="宋体" w:hAnsi="Cambria" w:cs="宋体"/>
          <w:b/>
          <w:bCs/>
          <w:kern w:val="0"/>
          <w:sz w:val="24"/>
          <w:szCs w:val="24"/>
        </w:rPr>
        <w:t>注：若为保函，格式自拟。</w:t>
      </w:r>
    </w:p>
    <w:p w14:paraId="34925C69">
      <w:pPr>
        <w:spacing w:line="400" w:lineRule="exact"/>
        <w:outlineLvl w:val="1"/>
        <w:rPr>
          <w:rFonts w:hint="eastAsia"/>
          <w:b/>
          <w:color w:val="auto"/>
          <w:sz w:val="28"/>
          <w:szCs w:val="28"/>
          <w:highlight w:val="none"/>
          <w:lang w:val="zh-CN"/>
        </w:rPr>
      </w:pPr>
      <w:r>
        <w:rPr>
          <w:rFonts w:hint="eastAsia"/>
          <w:b/>
          <w:color w:val="auto"/>
          <w:sz w:val="24"/>
          <w:szCs w:val="24"/>
          <w:highlight w:val="none"/>
        </w:rPr>
        <w:br w:type="page"/>
      </w:r>
      <w:bookmarkStart w:id="207" w:name="_Toc10646"/>
      <w:bookmarkStart w:id="208" w:name="_Toc21355"/>
      <w:bookmarkStart w:id="209" w:name="_Toc18189"/>
      <w:r>
        <w:rPr>
          <w:rFonts w:hint="eastAsia"/>
          <w:b/>
          <w:color w:val="auto"/>
          <w:sz w:val="28"/>
          <w:szCs w:val="28"/>
          <w:highlight w:val="none"/>
        </w:rPr>
        <w:t>附件</w:t>
      </w:r>
      <w:r>
        <w:rPr>
          <w:rFonts w:hint="eastAsia"/>
          <w:b/>
          <w:color w:val="auto"/>
          <w:sz w:val="28"/>
          <w:szCs w:val="28"/>
          <w:highlight w:val="none"/>
          <w:lang w:val="en-US" w:eastAsia="zh-CN"/>
        </w:rPr>
        <w:t>10</w:t>
      </w:r>
      <w:r>
        <w:rPr>
          <w:rFonts w:hint="eastAsia"/>
          <w:b/>
          <w:color w:val="auto"/>
          <w:sz w:val="28"/>
          <w:szCs w:val="28"/>
          <w:highlight w:val="none"/>
        </w:rPr>
        <w:t>：</w:t>
      </w:r>
      <w:bookmarkEnd w:id="204"/>
      <w:r>
        <w:rPr>
          <w:rFonts w:hint="eastAsia"/>
          <w:b/>
          <w:color w:val="auto"/>
          <w:sz w:val="28"/>
          <w:szCs w:val="28"/>
          <w:highlight w:val="none"/>
          <w:lang w:val="zh-CN"/>
        </w:rPr>
        <w:t>无重大违法记录声明</w:t>
      </w:r>
      <w:bookmarkEnd w:id="207"/>
      <w:bookmarkEnd w:id="208"/>
      <w:bookmarkEnd w:id="209"/>
    </w:p>
    <w:p w14:paraId="134A1AE3">
      <w:pPr>
        <w:spacing w:line="400" w:lineRule="exact"/>
        <w:rPr>
          <w:rFonts w:hint="eastAsia"/>
          <w:b/>
          <w:color w:val="auto"/>
          <w:sz w:val="28"/>
          <w:szCs w:val="28"/>
          <w:highlight w:val="none"/>
          <w:lang w:val="zh-CN"/>
        </w:rPr>
      </w:pPr>
    </w:p>
    <w:p w14:paraId="11147507">
      <w:pPr>
        <w:spacing w:line="400" w:lineRule="exact"/>
        <w:rPr>
          <w:rFonts w:hint="eastAsia"/>
          <w:b/>
          <w:color w:val="auto"/>
          <w:sz w:val="28"/>
          <w:szCs w:val="28"/>
          <w:highlight w:val="none"/>
          <w:lang w:val="zh-CN"/>
        </w:rPr>
      </w:pPr>
    </w:p>
    <w:p w14:paraId="468652EC">
      <w:pPr>
        <w:autoSpaceDE w:val="0"/>
        <w:autoSpaceDN w:val="0"/>
        <w:spacing w:line="400" w:lineRule="exact"/>
        <w:ind w:firstLine="602"/>
        <w:jc w:val="center"/>
        <w:rPr>
          <w:rFonts w:hint="eastAsia"/>
          <w:b/>
          <w:bCs/>
          <w:color w:val="auto"/>
          <w:highlight w:val="none"/>
          <w:lang w:val="zh-CN"/>
        </w:rPr>
      </w:pPr>
      <w:r>
        <w:rPr>
          <w:rFonts w:hint="eastAsia"/>
          <w:b/>
          <w:bCs/>
          <w:color w:val="auto"/>
          <w:sz w:val="30"/>
          <w:szCs w:val="30"/>
          <w:highlight w:val="none"/>
          <w:lang w:val="zh-CN"/>
        </w:rPr>
        <w:t>无重大违法记录声明</w:t>
      </w:r>
    </w:p>
    <w:p w14:paraId="2A42F13F">
      <w:pPr>
        <w:spacing w:line="400" w:lineRule="exact"/>
        <w:rPr>
          <w:rFonts w:hint="eastAsia"/>
          <w:b/>
          <w:bCs/>
          <w:color w:val="auto"/>
          <w:highlight w:val="none"/>
        </w:rPr>
      </w:pPr>
    </w:p>
    <w:p w14:paraId="1784B8C0">
      <w:pPr>
        <w:adjustRightInd w:val="0"/>
        <w:spacing w:line="400" w:lineRule="exact"/>
        <w:textAlignment w:val="baseline"/>
        <w:rPr>
          <w:rFonts w:hint="eastAsia" w:eastAsia="宋体"/>
          <w:b/>
          <w:color w:val="auto"/>
          <w:sz w:val="24"/>
          <w:szCs w:val="24"/>
          <w:highlight w:val="none"/>
          <w:lang w:eastAsia="zh-CN"/>
        </w:rPr>
      </w:pPr>
      <w:r>
        <w:rPr>
          <w:rFonts w:hint="eastAsia"/>
          <w:b/>
          <w:bCs/>
          <w:color w:val="auto"/>
          <w:sz w:val="24"/>
          <w:szCs w:val="24"/>
          <w:highlight w:val="none"/>
        </w:rPr>
        <w:t>致：</w:t>
      </w:r>
      <w:r>
        <w:rPr>
          <w:rFonts w:hint="eastAsia"/>
          <w:b/>
          <w:color w:val="auto"/>
          <w:sz w:val="24"/>
          <w:szCs w:val="24"/>
          <w:highlight w:val="none"/>
          <w:u w:val="single"/>
          <w:lang w:eastAsia="zh-CN"/>
        </w:rPr>
        <w:t>青海锋业工程项目管理有限公司</w:t>
      </w:r>
    </w:p>
    <w:p w14:paraId="59E83806">
      <w:pPr>
        <w:widowControl w:val="0"/>
        <w:spacing w:line="360" w:lineRule="auto"/>
        <w:ind w:firstLine="560"/>
        <w:rPr>
          <w:rFonts w:hint="eastAsia" w:ascii="宋体" w:hAnsi="宋体" w:eastAsia="宋体" w:cs="宋体"/>
          <w:color w:val="auto"/>
          <w:sz w:val="24"/>
          <w:szCs w:val="24"/>
          <w:highlight w:val="none"/>
        </w:rPr>
      </w:pPr>
    </w:p>
    <w:p w14:paraId="34018495">
      <w:pPr>
        <w:widowControl w:val="0"/>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我单位近三年内在经营活动中没有重大违法记，特此声明。</w:t>
      </w:r>
    </w:p>
    <w:p w14:paraId="2EC958F3">
      <w:pPr>
        <w:widowControl w:val="0"/>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若采购单位在本项目采购过程中发现我单位近三年内在经营活动中有重大违法记录，我单位将无条件地退出本项目的磋商，并承担因此引起的一切后果。</w:t>
      </w:r>
    </w:p>
    <w:p w14:paraId="1D7AB682">
      <w:pPr>
        <w:widowControl w:val="0"/>
        <w:spacing w:line="360" w:lineRule="auto"/>
        <w:ind w:firstLine="560"/>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经信用中国（www.creditchina.gov.cn）、中国政府采购网（www.ccgp.gov.cn）等渠道查询后，列入失信被执行人、重大税收违法案件当事人名单、政府采购严重违法失信行为记录名单的，取消投标资格(提供各网站的查询截图及信用中国完整的信用报告)。</w:t>
      </w:r>
    </w:p>
    <w:p w14:paraId="4AE0FAE4">
      <w:pPr>
        <w:spacing w:line="400" w:lineRule="exact"/>
        <w:ind w:firstLine="480"/>
        <w:rPr>
          <w:rFonts w:hint="eastAsia"/>
          <w:color w:val="auto"/>
          <w:sz w:val="24"/>
          <w:szCs w:val="24"/>
          <w:highlight w:val="none"/>
        </w:rPr>
      </w:pPr>
    </w:p>
    <w:p w14:paraId="21CB0325">
      <w:pPr>
        <w:spacing w:line="400" w:lineRule="exact"/>
        <w:ind w:firstLine="480"/>
        <w:rPr>
          <w:rFonts w:hint="eastAsia"/>
          <w:color w:val="auto"/>
          <w:sz w:val="24"/>
          <w:szCs w:val="24"/>
          <w:highlight w:val="none"/>
        </w:rPr>
      </w:pPr>
    </w:p>
    <w:p w14:paraId="09CC5540">
      <w:pPr>
        <w:spacing w:line="400" w:lineRule="exact"/>
        <w:ind w:firstLine="480"/>
        <w:rPr>
          <w:rFonts w:hint="eastAsia"/>
          <w:color w:val="auto"/>
          <w:sz w:val="24"/>
          <w:szCs w:val="24"/>
          <w:highlight w:val="none"/>
          <w:lang w:val="zh-CN"/>
        </w:rPr>
      </w:pPr>
    </w:p>
    <w:p w14:paraId="3BC83CD8">
      <w:pPr>
        <w:spacing w:line="400" w:lineRule="exact"/>
        <w:ind w:firstLine="3571" w:firstLineChars="1482"/>
        <w:rPr>
          <w:rFonts w:hint="eastAsia"/>
          <w:b/>
          <w:color w:val="auto"/>
          <w:sz w:val="24"/>
          <w:szCs w:val="24"/>
          <w:highlight w:val="none"/>
        </w:rPr>
      </w:pPr>
      <w:r>
        <w:rPr>
          <w:rFonts w:hint="eastAsia"/>
          <w:b/>
          <w:color w:val="auto"/>
          <w:sz w:val="24"/>
          <w:szCs w:val="24"/>
          <w:highlight w:val="none"/>
        </w:rPr>
        <w:t>供应商：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b/>
          <w:color w:val="auto"/>
          <w:sz w:val="24"/>
          <w:szCs w:val="24"/>
          <w:highlight w:val="none"/>
        </w:rPr>
        <w:t>（公章）</w:t>
      </w:r>
    </w:p>
    <w:p w14:paraId="10CADE20">
      <w:pPr>
        <w:spacing w:line="400" w:lineRule="exact"/>
        <w:ind w:firstLine="482"/>
        <w:jc w:val="center"/>
        <w:rPr>
          <w:rFonts w:hint="eastAsia"/>
          <w:b/>
          <w:color w:val="auto"/>
          <w:sz w:val="24"/>
          <w:szCs w:val="24"/>
          <w:highlight w:val="none"/>
        </w:rPr>
      </w:pPr>
      <w:r>
        <w:rPr>
          <w:rFonts w:hint="eastAsia"/>
          <w:b/>
          <w:color w:val="auto"/>
          <w:sz w:val="24"/>
          <w:szCs w:val="24"/>
          <w:highlight w:val="none"/>
        </w:rPr>
        <w:t xml:space="preserve">     法定代表人或委托代理人：</w:t>
      </w:r>
      <w:r>
        <w:rPr>
          <w:rFonts w:hint="eastAsia"/>
          <w:color w:val="auto"/>
          <w:sz w:val="24"/>
          <w:szCs w:val="24"/>
          <w:highlight w:val="none"/>
          <w:u w:val="single"/>
        </w:rPr>
        <w:t xml:space="preserve">       </w:t>
      </w:r>
      <w:r>
        <w:rPr>
          <w:rFonts w:hint="eastAsia"/>
          <w:b/>
          <w:color w:val="auto"/>
          <w:sz w:val="24"/>
          <w:szCs w:val="24"/>
          <w:highlight w:val="none"/>
        </w:rPr>
        <w:t>（签字或盖章）</w:t>
      </w:r>
    </w:p>
    <w:p w14:paraId="706D073F">
      <w:pPr>
        <w:spacing w:line="400" w:lineRule="exact"/>
        <w:jc w:val="center"/>
        <w:rPr>
          <w:rFonts w:hint="eastAsia"/>
          <w:b/>
          <w:color w:val="auto"/>
          <w:sz w:val="24"/>
          <w:szCs w:val="24"/>
          <w:highlight w:val="none"/>
        </w:rPr>
        <w:sectPr>
          <w:pgSz w:w="11905" w:h="16838"/>
          <w:pgMar w:top="1440" w:right="1440" w:bottom="1440" w:left="1440" w:header="850" w:footer="992" w:gutter="0"/>
          <w:pgNumType w:fmt="decimal"/>
          <w:cols w:space="0" w:num="1"/>
          <w:rtlGutter w:val="0"/>
          <w:docGrid w:type="lines" w:linePitch="317" w:charSpace="0"/>
        </w:sectPr>
      </w:pPr>
      <w:r>
        <w:rPr>
          <w:rFonts w:hint="eastAsia"/>
          <w:b/>
          <w:color w:val="auto"/>
          <w:sz w:val="24"/>
          <w:szCs w:val="24"/>
          <w:highlight w:val="none"/>
        </w:rPr>
        <w:t xml:space="preserve">              年   月  日</w:t>
      </w:r>
    </w:p>
    <w:bookmarkEnd w:id="205"/>
    <w:bookmarkEnd w:id="206"/>
    <w:p w14:paraId="75D9E339">
      <w:pPr>
        <w:snapToGrid w:val="0"/>
        <w:spacing w:line="400" w:lineRule="exact"/>
        <w:outlineLvl w:val="1"/>
        <w:rPr>
          <w:rFonts w:hint="eastAsia"/>
          <w:b/>
          <w:color w:val="auto"/>
          <w:sz w:val="28"/>
          <w:szCs w:val="28"/>
          <w:highlight w:val="none"/>
        </w:rPr>
      </w:pPr>
      <w:bookmarkStart w:id="210" w:name="_Toc18715"/>
      <w:bookmarkStart w:id="211" w:name="_Toc8604"/>
      <w:bookmarkStart w:id="212" w:name="_Toc23225"/>
      <w:bookmarkStart w:id="213" w:name="_Toc412645684"/>
      <w:bookmarkStart w:id="214" w:name="_Toc408994193"/>
      <w:r>
        <w:rPr>
          <w:rFonts w:hint="eastAsia"/>
          <w:b/>
          <w:color w:val="auto"/>
          <w:sz w:val="28"/>
          <w:szCs w:val="28"/>
          <w:highlight w:val="none"/>
        </w:rPr>
        <w:t>附件</w:t>
      </w:r>
      <w:r>
        <w:rPr>
          <w:rFonts w:hint="eastAsia"/>
          <w:b/>
          <w:color w:val="auto"/>
          <w:sz w:val="28"/>
          <w:szCs w:val="28"/>
          <w:highlight w:val="none"/>
          <w:lang w:val="en-US" w:eastAsia="zh-CN"/>
        </w:rPr>
        <w:t>11</w:t>
      </w:r>
      <w:r>
        <w:rPr>
          <w:rFonts w:hint="eastAsia"/>
          <w:b/>
          <w:color w:val="auto"/>
          <w:sz w:val="28"/>
          <w:szCs w:val="28"/>
          <w:highlight w:val="none"/>
        </w:rPr>
        <w:t>：施工组织设计</w:t>
      </w:r>
      <w:bookmarkEnd w:id="210"/>
    </w:p>
    <w:p w14:paraId="499EE36D">
      <w:pPr>
        <w:autoSpaceDE w:val="0"/>
        <w:autoSpaceDN w:val="0"/>
        <w:adjustRightInd w:val="0"/>
        <w:spacing w:line="400" w:lineRule="exact"/>
        <w:ind w:firstLine="904" w:firstLineChars="250"/>
        <w:jc w:val="center"/>
        <w:rPr>
          <w:rFonts w:hint="eastAsia"/>
          <w:b/>
          <w:color w:val="auto"/>
          <w:sz w:val="36"/>
          <w:szCs w:val="36"/>
          <w:highlight w:val="none"/>
        </w:rPr>
      </w:pPr>
    </w:p>
    <w:p w14:paraId="01F2909B">
      <w:pPr>
        <w:autoSpaceDE w:val="0"/>
        <w:autoSpaceDN w:val="0"/>
        <w:adjustRightInd w:val="0"/>
        <w:spacing w:line="400" w:lineRule="exact"/>
        <w:ind w:firstLine="3253" w:firstLineChars="900"/>
        <w:rPr>
          <w:rFonts w:hint="eastAsia"/>
          <w:b/>
          <w:color w:val="auto"/>
          <w:sz w:val="36"/>
          <w:szCs w:val="36"/>
          <w:highlight w:val="none"/>
        </w:rPr>
      </w:pPr>
      <w:r>
        <w:rPr>
          <w:rFonts w:hint="eastAsia"/>
          <w:b/>
          <w:color w:val="auto"/>
          <w:sz w:val="36"/>
          <w:szCs w:val="36"/>
          <w:highlight w:val="none"/>
        </w:rPr>
        <w:t>施工组织设计</w:t>
      </w:r>
    </w:p>
    <w:p w14:paraId="4ED5B178">
      <w:pPr>
        <w:autoSpaceDE w:val="0"/>
        <w:autoSpaceDN w:val="0"/>
        <w:adjustRightInd w:val="0"/>
        <w:spacing w:line="400" w:lineRule="exact"/>
        <w:ind w:firstLine="904" w:firstLineChars="250"/>
        <w:jc w:val="center"/>
        <w:rPr>
          <w:rFonts w:hint="eastAsia"/>
          <w:b/>
          <w:color w:val="auto"/>
          <w:sz w:val="36"/>
          <w:szCs w:val="36"/>
          <w:highlight w:val="none"/>
        </w:rPr>
      </w:pPr>
    </w:p>
    <w:p w14:paraId="04D35C77">
      <w:pPr>
        <w:autoSpaceDE w:val="0"/>
        <w:autoSpaceDN w:val="0"/>
        <w:adjustRightInd w:val="0"/>
        <w:spacing w:line="400" w:lineRule="exact"/>
        <w:ind w:firstLine="480"/>
        <w:rPr>
          <w:rFonts w:hint="eastAsia"/>
          <w:color w:val="auto"/>
          <w:sz w:val="24"/>
          <w:szCs w:val="24"/>
          <w:highlight w:val="none"/>
        </w:rPr>
      </w:pPr>
      <w:bookmarkStart w:id="215" w:name="_Toc29145"/>
      <w:r>
        <w:rPr>
          <w:rFonts w:hint="eastAsia"/>
          <w:color w:val="auto"/>
          <w:sz w:val="24"/>
          <w:szCs w:val="24"/>
          <w:highlight w:val="none"/>
        </w:rPr>
        <w:t>1.供应商编制施工组织设计的要求：编制时应简明扼要地说明施工方法、工程质量、安全生产、文明施工、环境保护、冬雨季施工、工程进度、技术组织等主要措施。用图表形式阐明本项目的施工总平面图、进度计划以及拟投入主要施工设备、劳动力、项目管理机构等。</w:t>
      </w:r>
    </w:p>
    <w:p w14:paraId="3E8C3C2E">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rPr>
        <w:t>2.图表及格式要求：</w:t>
      </w:r>
    </w:p>
    <w:p w14:paraId="2647808E">
      <w:pPr>
        <w:autoSpaceDE w:val="0"/>
        <w:autoSpaceDN w:val="0"/>
        <w:adjustRightInd w:val="0"/>
        <w:spacing w:line="400" w:lineRule="exact"/>
        <w:ind w:firstLine="720" w:firstLineChars="300"/>
        <w:rPr>
          <w:rFonts w:hint="eastAsia"/>
          <w:color w:val="auto"/>
          <w:sz w:val="24"/>
          <w:szCs w:val="24"/>
          <w:highlight w:val="none"/>
        </w:rPr>
      </w:pPr>
      <w:r>
        <w:rPr>
          <w:rFonts w:hint="eastAsia"/>
          <w:color w:val="auto"/>
          <w:sz w:val="24"/>
          <w:szCs w:val="24"/>
          <w:highlight w:val="none"/>
        </w:rPr>
        <w:t>（一）拟投入的主要施工设备表</w:t>
      </w:r>
    </w:p>
    <w:p w14:paraId="73895AA6">
      <w:pPr>
        <w:autoSpaceDE w:val="0"/>
        <w:autoSpaceDN w:val="0"/>
        <w:adjustRightInd w:val="0"/>
        <w:spacing w:line="400" w:lineRule="exact"/>
        <w:ind w:firstLine="720" w:firstLineChars="300"/>
        <w:rPr>
          <w:rFonts w:hint="eastAsia"/>
          <w:color w:val="auto"/>
          <w:sz w:val="24"/>
          <w:szCs w:val="24"/>
          <w:highlight w:val="none"/>
        </w:rPr>
      </w:pPr>
      <w:r>
        <w:rPr>
          <w:rFonts w:hint="eastAsia"/>
          <w:color w:val="auto"/>
          <w:sz w:val="24"/>
          <w:szCs w:val="24"/>
          <w:highlight w:val="none"/>
        </w:rPr>
        <w:t>（二）劳动力计划表</w:t>
      </w:r>
    </w:p>
    <w:p w14:paraId="6299C267">
      <w:pPr>
        <w:autoSpaceDE w:val="0"/>
        <w:autoSpaceDN w:val="0"/>
        <w:adjustRightInd w:val="0"/>
        <w:spacing w:line="400" w:lineRule="exact"/>
        <w:ind w:firstLine="720" w:firstLineChars="300"/>
        <w:rPr>
          <w:rFonts w:hint="eastAsia"/>
          <w:color w:val="auto"/>
          <w:sz w:val="24"/>
          <w:szCs w:val="24"/>
          <w:highlight w:val="none"/>
        </w:rPr>
      </w:pPr>
      <w:r>
        <w:rPr>
          <w:rFonts w:hint="eastAsia"/>
          <w:color w:val="auto"/>
          <w:sz w:val="24"/>
          <w:szCs w:val="24"/>
          <w:highlight w:val="none"/>
        </w:rPr>
        <w:t>（三）进度计划</w:t>
      </w:r>
    </w:p>
    <w:p w14:paraId="14DCE0C5">
      <w:pPr>
        <w:autoSpaceDE w:val="0"/>
        <w:autoSpaceDN w:val="0"/>
        <w:adjustRightInd w:val="0"/>
        <w:spacing w:line="400" w:lineRule="exact"/>
        <w:ind w:firstLine="720" w:firstLineChars="300"/>
        <w:rPr>
          <w:rFonts w:hint="eastAsia"/>
          <w:color w:val="auto"/>
          <w:sz w:val="24"/>
          <w:szCs w:val="24"/>
          <w:highlight w:val="none"/>
        </w:rPr>
      </w:pPr>
      <w:r>
        <w:rPr>
          <w:rFonts w:hint="eastAsia"/>
          <w:color w:val="auto"/>
          <w:sz w:val="24"/>
          <w:szCs w:val="24"/>
          <w:highlight w:val="none"/>
        </w:rPr>
        <w:t>（四）施工总平面图</w:t>
      </w:r>
    </w:p>
    <w:p w14:paraId="7C539AFD">
      <w:pPr>
        <w:autoSpaceDE w:val="0"/>
        <w:autoSpaceDN w:val="0"/>
        <w:adjustRightInd w:val="0"/>
        <w:spacing w:line="400" w:lineRule="exact"/>
        <w:ind w:firstLine="660" w:firstLineChars="300"/>
        <w:rPr>
          <w:rFonts w:hint="eastAsia"/>
          <w:color w:val="auto"/>
          <w:highlight w:val="none"/>
        </w:rPr>
      </w:pPr>
    </w:p>
    <w:p w14:paraId="1A783717">
      <w:pPr>
        <w:autoSpaceDE w:val="0"/>
        <w:autoSpaceDN w:val="0"/>
        <w:adjustRightInd w:val="0"/>
        <w:spacing w:line="400" w:lineRule="exact"/>
        <w:ind w:firstLine="660" w:firstLineChars="300"/>
        <w:rPr>
          <w:rFonts w:hint="eastAsia"/>
          <w:color w:val="auto"/>
          <w:highlight w:val="none"/>
        </w:rPr>
      </w:pPr>
    </w:p>
    <w:p w14:paraId="6AFA3EA8">
      <w:pPr>
        <w:autoSpaceDE w:val="0"/>
        <w:autoSpaceDN w:val="0"/>
        <w:adjustRightInd w:val="0"/>
        <w:spacing w:line="400" w:lineRule="exact"/>
        <w:ind w:firstLine="660" w:firstLineChars="300"/>
        <w:rPr>
          <w:rFonts w:hint="eastAsia"/>
          <w:color w:val="auto"/>
          <w:highlight w:val="none"/>
        </w:rPr>
      </w:pPr>
    </w:p>
    <w:p w14:paraId="6C7B0CB2">
      <w:pPr>
        <w:autoSpaceDE w:val="0"/>
        <w:autoSpaceDN w:val="0"/>
        <w:adjustRightInd w:val="0"/>
        <w:spacing w:line="400" w:lineRule="exact"/>
        <w:ind w:firstLine="660" w:firstLineChars="300"/>
        <w:rPr>
          <w:rFonts w:hint="eastAsia"/>
          <w:color w:val="auto"/>
          <w:highlight w:val="none"/>
        </w:rPr>
      </w:pPr>
    </w:p>
    <w:p w14:paraId="76E205D0">
      <w:pPr>
        <w:autoSpaceDE w:val="0"/>
        <w:autoSpaceDN w:val="0"/>
        <w:adjustRightInd w:val="0"/>
        <w:spacing w:line="400" w:lineRule="exact"/>
        <w:ind w:firstLine="660" w:firstLineChars="300"/>
        <w:rPr>
          <w:rFonts w:hint="eastAsia"/>
          <w:color w:val="auto"/>
          <w:highlight w:val="none"/>
        </w:rPr>
      </w:pPr>
    </w:p>
    <w:p w14:paraId="6515DB1A">
      <w:pPr>
        <w:autoSpaceDE w:val="0"/>
        <w:autoSpaceDN w:val="0"/>
        <w:adjustRightInd w:val="0"/>
        <w:spacing w:line="400" w:lineRule="exact"/>
        <w:ind w:firstLine="660" w:firstLineChars="300"/>
        <w:rPr>
          <w:rFonts w:hint="eastAsia"/>
          <w:color w:val="auto"/>
          <w:highlight w:val="none"/>
        </w:rPr>
      </w:pPr>
    </w:p>
    <w:p w14:paraId="2F22B094">
      <w:pPr>
        <w:autoSpaceDE w:val="0"/>
        <w:autoSpaceDN w:val="0"/>
        <w:adjustRightInd w:val="0"/>
        <w:spacing w:line="400" w:lineRule="exact"/>
        <w:ind w:firstLine="660" w:firstLineChars="300"/>
        <w:rPr>
          <w:rFonts w:hint="eastAsia"/>
          <w:color w:val="auto"/>
          <w:highlight w:val="none"/>
        </w:rPr>
      </w:pPr>
    </w:p>
    <w:p w14:paraId="71D37486">
      <w:pPr>
        <w:autoSpaceDE w:val="0"/>
        <w:autoSpaceDN w:val="0"/>
        <w:adjustRightInd w:val="0"/>
        <w:spacing w:line="400" w:lineRule="exact"/>
        <w:ind w:firstLine="660" w:firstLineChars="300"/>
        <w:rPr>
          <w:rFonts w:hint="eastAsia"/>
          <w:color w:val="auto"/>
          <w:highlight w:val="none"/>
        </w:rPr>
      </w:pPr>
    </w:p>
    <w:p w14:paraId="255F88A4">
      <w:pPr>
        <w:autoSpaceDE w:val="0"/>
        <w:autoSpaceDN w:val="0"/>
        <w:adjustRightInd w:val="0"/>
        <w:spacing w:line="400" w:lineRule="exact"/>
        <w:ind w:firstLine="660" w:firstLineChars="300"/>
        <w:rPr>
          <w:rFonts w:hint="eastAsia"/>
          <w:color w:val="auto"/>
          <w:highlight w:val="none"/>
        </w:rPr>
      </w:pPr>
    </w:p>
    <w:p w14:paraId="044E45F7">
      <w:pPr>
        <w:autoSpaceDE w:val="0"/>
        <w:autoSpaceDN w:val="0"/>
        <w:adjustRightInd w:val="0"/>
        <w:spacing w:line="400" w:lineRule="exact"/>
        <w:ind w:firstLine="660" w:firstLineChars="300"/>
        <w:rPr>
          <w:rFonts w:hint="eastAsia"/>
          <w:color w:val="auto"/>
          <w:highlight w:val="none"/>
        </w:rPr>
      </w:pPr>
    </w:p>
    <w:p w14:paraId="117D1DAA">
      <w:pPr>
        <w:autoSpaceDE w:val="0"/>
        <w:autoSpaceDN w:val="0"/>
        <w:adjustRightInd w:val="0"/>
        <w:spacing w:line="400" w:lineRule="exact"/>
        <w:ind w:firstLine="660" w:firstLineChars="300"/>
        <w:rPr>
          <w:rFonts w:hint="eastAsia"/>
          <w:color w:val="auto"/>
          <w:highlight w:val="none"/>
        </w:rPr>
      </w:pPr>
    </w:p>
    <w:p w14:paraId="19E8E5EF">
      <w:pPr>
        <w:autoSpaceDE w:val="0"/>
        <w:autoSpaceDN w:val="0"/>
        <w:adjustRightInd w:val="0"/>
        <w:spacing w:line="400" w:lineRule="exact"/>
        <w:ind w:firstLine="660" w:firstLineChars="300"/>
        <w:rPr>
          <w:rFonts w:hint="eastAsia"/>
          <w:color w:val="auto"/>
          <w:highlight w:val="none"/>
        </w:rPr>
      </w:pPr>
    </w:p>
    <w:p w14:paraId="47D6F310">
      <w:pPr>
        <w:autoSpaceDE w:val="0"/>
        <w:autoSpaceDN w:val="0"/>
        <w:adjustRightInd w:val="0"/>
        <w:spacing w:line="400" w:lineRule="exact"/>
        <w:ind w:firstLine="660" w:firstLineChars="300"/>
        <w:rPr>
          <w:rFonts w:hint="eastAsia"/>
          <w:color w:val="auto"/>
          <w:highlight w:val="none"/>
        </w:rPr>
      </w:pPr>
    </w:p>
    <w:p w14:paraId="72C848F0">
      <w:pPr>
        <w:autoSpaceDE w:val="0"/>
        <w:autoSpaceDN w:val="0"/>
        <w:adjustRightInd w:val="0"/>
        <w:spacing w:line="400" w:lineRule="exact"/>
        <w:ind w:firstLine="660" w:firstLineChars="300"/>
        <w:rPr>
          <w:rFonts w:hint="eastAsia"/>
          <w:color w:val="auto"/>
          <w:highlight w:val="none"/>
        </w:rPr>
      </w:pPr>
    </w:p>
    <w:p w14:paraId="0A289462">
      <w:pPr>
        <w:autoSpaceDE w:val="0"/>
        <w:autoSpaceDN w:val="0"/>
        <w:adjustRightInd w:val="0"/>
        <w:spacing w:line="400" w:lineRule="exact"/>
        <w:ind w:firstLine="660" w:firstLineChars="300"/>
        <w:rPr>
          <w:rFonts w:hint="eastAsia"/>
          <w:color w:val="auto"/>
          <w:highlight w:val="none"/>
        </w:rPr>
      </w:pPr>
    </w:p>
    <w:p w14:paraId="7B71DF33">
      <w:pPr>
        <w:autoSpaceDE w:val="0"/>
        <w:autoSpaceDN w:val="0"/>
        <w:adjustRightInd w:val="0"/>
        <w:spacing w:line="400" w:lineRule="exact"/>
        <w:ind w:firstLine="660" w:firstLineChars="300"/>
        <w:rPr>
          <w:rFonts w:hint="eastAsia"/>
          <w:color w:val="auto"/>
          <w:highlight w:val="none"/>
        </w:rPr>
      </w:pPr>
    </w:p>
    <w:p w14:paraId="616D832E">
      <w:pPr>
        <w:autoSpaceDE w:val="0"/>
        <w:autoSpaceDN w:val="0"/>
        <w:adjustRightInd w:val="0"/>
        <w:spacing w:line="400" w:lineRule="exact"/>
        <w:ind w:firstLine="660" w:firstLineChars="300"/>
        <w:rPr>
          <w:rFonts w:hint="eastAsia"/>
          <w:color w:val="auto"/>
          <w:highlight w:val="none"/>
        </w:rPr>
      </w:pPr>
    </w:p>
    <w:p w14:paraId="7BEA6EAC">
      <w:pPr>
        <w:autoSpaceDE w:val="0"/>
        <w:autoSpaceDN w:val="0"/>
        <w:adjustRightInd w:val="0"/>
        <w:spacing w:line="400" w:lineRule="exact"/>
        <w:ind w:firstLine="660" w:firstLineChars="300"/>
        <w:rPr>
          <w:rFonts w:hint="eastAsia"/>
          <w:color w:val="auto"/>
          <w:highlight w:val="none"/>
        </w:rPr>
      </w:pPr>
    </w:p>
    <w:p w14:paraId="43650593">
      <w:pPr>
        <w:autoSpaceDE w:val="0"/>
        <w:autoSpaceDN w:val="0"/>
        <w:adjustRightInd w:val="0"/>
        <w:spacing w:line="400" w:lineRule="exact"/>
        <w:ind w:firstLine="660" w:firstLineChars="300"/>
        <w:rPr>
          <w:rFonts w:hint="eastAsia"/>
          <w:color w:val="auto"/>
          <w:highlight w:val="none"/>
        </w:rPr>
      </w:pPr>
    </w:p>
    <w:p w14:paraId="7436EF99">
      <w:pPr>
        <w:autoSpaceDE w:val="0"/>
        <w:autoSpaceDN w:val="0"/>
        <w:adjustRightInd w:val="0"/>
        <w:spacing w:line="400" w:lineRule="exact"/>
        <w:ind w:firstLine="660" w:firstLineChars="300"/>
        <w:rPr>
          <w:rFonts w:hint="eastAsia"/>
          <w:color w:val="auto"/>
          <w:highlight w:val="none"/>
        </w:rPr>
      </w:pPr>
    </w:p>
    <w:p w14:paraId="72303195">
      <w:pPr>
        <w:autoSpaceDE w:val="0"/>
        <w:autoSpaceDN w:val="0"/>
        <w:adjustRightInd w:val="0"/>
        <w:spacing w:line="400" w:lineRule="exact"/>
        <w:ind w:firstLine="660" w:firstLineChars="300"/>
        <w:rPr>
          <w:rFonts w:hint="eastAsia"/>
          <w:color w:val="auto"/>
          <w:highlight w:val="none"/>
        </w:rPr>
      </w:pPr>
    </w:p>
    <w:p w14:paraId="1EC815AB">
      <w:pPr>
        <w:spacing w:line="400" w:lineRule="exact"/>
        <w:rPr>
          <w:rFonts w:hint="eastAsia"/>
          <w:b/>
          <w:bCs/>
          <w:color w:val="auto"/>
          <w:sz w:val="32"/>
          <w:szCs w:val="32"/>
          <w:highlight w:val="none"/>
        </w:rPr>
      </w:pPr>
      <w:bookmarkStart w:id="216" w:name="_Toc201287657"/>
      <w:bookmarkStart w:id="217" w:name="_Toc357004108"/>
    </w:p>
    <w:p w14:paraId="70FCBD1C">
      <w:pPr>
        <w:spacing w:line="400" w:lineRule="exact"/>
        <w:ind w:firstLine="1446" w:firstLineChars="450"/>
        <w:rPr>
          <w:rFonts w:hint="eastAsia"/>
          <w:b/>
          <w:bCs/>
          <w:color w:val="auto"/>
          <w:sz w:val="32"/>
          <w:szCs w:val="32"/>
          <w:highlight w:val="none"/>
        </w:rPr>
      </w:pPr>
      <w:r>
        <w:rPr>
          <w:rFonts w:hint="eastAsia"/>
          <w:b/>
          <w:bCs/>
          <w:color w:val="auto"/>
          <w:sz w:val="32"/>
          <w:szCs w:val="32"/>
          <w:highlight w:val="none"/>
        </w:rPr>
        <w:t>（一）拟投入本项目的主要施工设备表</w:t>
      </w:r>
      <w:bookmarkEnd w:id="216"/>
      <w:bookmarkEnd w:id="217"/>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27"/>
        <w:gridCol w:w="850"/>
        <w:gridCol w:w="614"/>
        <w:gridCol w:w="700"/>
        <w:gridCol w:w="700"/>
        <w:gridCol w:w="1120"/>
        <w:gridCol w:w="700"/>
        <w:gridCol w:w="980"/>
        <w:gridCol w:w="722"/>
      </w:tblGrid>
      <w:tr w14:paraId="097A3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77" w:type="dxa"/>
            <w:noWrap w:val="0"/>
            <w:vAlign w:val="center"/>
          </w:tcPr>
          <w:p w14:paraId="43478D2C">
            <w:pPr>
              <w:spacing w:line="400" w:lineRule="exact"/>
              <w:jc w:val="center"/>
              <w:rPr>
                <w:rFonts w:hint="eastAsia"/>
                <w:b/>
                <w:color w:val="auto"/>
                <w:sz w:val="21"/>
                <w:szCs w:val="21"/>
                <w:highlight w:val="none"/>
              </w:rPr>
            </w:pPr>
            <w:r>
              <w:rPr>
                <w:rFonts w:hint="eastAsia"/>
                <w:b/>
                <w:color w:val="auto"/>
                <w:sz w:val="21"/>
                <w:szCs w:val="21"/>
                <w:highlight w:val="none"/>
              </w:rPr>
              <w:t>序号</w:t>
            </w:r>
          </w:p>
        </w:tc>
        <w:tc>
          <w:tcPr>
            <w:tcW w:w="2127" w:type="dxa"/>
            <w:noWrap w:val="0"/>
            <w:vAlign w:val="center"/>
          </w:tcPr>
          <w:p w14:paraId="77F37A52">
            <w:pPr>
              <w:spacing w:line="400" w:lineRule="exact"/>
              <w:jc w:val="center"/>
              <w:rPr>
                <w:rFonts w:hint="eastAsia"/>
                <w:b/>
                <w:color w:val="auto"/>
                <w:sz w:val="21"/>
                <w:szCs w:val="21"/>
                <w:highlight w:val="none"/>
              </w:rPr>
            </w:pPr>
            <w:r>
              <w:rPr>
                <w:rFonts w:hint="eastAsia"/>
                <w:b/>
                <w:color w:val="auto"/>
                <w:sz w:val="21"/>
                <w:szCs w:val="21"/>
                <w:highlight w:val="none"/>
              </w:rPr>
              <w:t>设　备　名　称</w:t>
            </w:r>
          </w:p>
        </w:tc>
        <w:tc>
          <w:tcPr>
            <w:tcW w:w="850" w:type="dxa"/>
            <w:noWrap w:val="0"/>
            <w:vAlign w:val="center"/>
          </w:tcPr>
          <w:p w14:paraId="158B4EBE">
            <w:pPr>
              <w:spacing w:line="400" w:lineRule="exact"/>
              <w:jc w:val="center"/>
              <w:rPr>
                <w:rFonts w:hint="eastAsia"/>
                <w:b/>
                <w:color w:val="auto"/>
                <w:sz w:val="21"/>
                <w:szCs w:val="21"/>
                <w:highlight w:val="none"/>
              </w:rPr>
            </w:pPr>
            <w:r>
              <w:rPr>
                <w:rFonts w:hint="eastAsia"/>
                <w:b/>
                <w:color w:val="auto"/>
                <w:sz w:val="21"/>
                <w:szCs w:val="21"/>
                <w:highlight w:val="none"/>
              </w:rPr>
              <w:t>型号</w:t>
            </w:r>
          </w:p>
          <w:p w14:paraId="4AE97363">
            <w:pPr>
              <w:spacing w:line="400" w:lineRule="exact"/>
              <w:jc w:val="center"/>
              <w:rPr>
                <w:rFonts w:hint="eastAsia"/>
                <w:b/>
                <w:color w:val="auto"/>
                <w:sz w:val="21"/>
                <w:szCs w:val="21"/>
                <w:highlight w:val="none"/>
              </w:rPr>
            </w:pPr>
            <w:r>
              <w:rPr>
                <w:rFonts w:hint="eastAsia"/>
                <w:b/>
                <w:color w:val="auto"/>
                <w:sz w:val="21"/>
                <w:szCs w:val="21"/>
                <w:highlight w:val="none"/>
              </w:rPr>
              <w:t>规格</w:t>
            </w:r>
          </w:p>
        </w:tc>
        <w:tc>
          <w:tcPr>
            <w:tcW w:w="614" w:type="dxa"/>
            <w:noWrap w:val="0"/>
            <w:vAlign w:val="center"/>
          </w:tcPr>
          <w:p w14:paraId="30278BFE">
            <w:pPr>
              <w:spacing w:line="400" w:lineRule="exact"/>
              <w:jc w:val="center"/>
              <w:rPr>
                <w:rFonts w:hint="eastAsia"/>
                <w:b/>
                <w:color w:val="auto"/>
                <w:sz w:val="21"/>
                <w:szCs w:val="21"/>
                <w:highlight w:val="none"/>
              </w:rPr>
            </w:pPr>
            <w:r>
              <w:rPr>
                <w:rFonts w:hint="eastAsia"/>
                <w:b/>
                <w:color w:val="auto"/>
                <w:sz w:val="21"/>
                <w:szCs w:val="21"/>
                <w:highlight w:val="none"/>
              </w:rPr>
              <w:t>数</w:t>
            </w:r>
          </w:p>
          <w:p w14:paraId="620D70A1">
            <w:pPr>
              <w:spacing w:line="400" w:lineRule="exact"/>
              <w:jc w:val="center"/>
              <w:rPr>
                <w:rFonts w:hint="eastAsia"/>
                <w:b/>
                <w:color w:val="auto"/>
                <w:sz w:val="21"/>
                <w:szCs w:val="21"/>
                <w:highlight w:val="none"/>
              </w:rPr>
            </w:pPr>
            <w:r>
              <w:rPr>
                <w:rFonts w:hint="eastAsia"/>
                <w:b/>
                <w:color w:val="auto"/>
                <w:sz w:val="21"/>
                <w:szCs w:val="21"/>
                <w:highlight w:val="none"/>
              </w:rPr>
              <w:t>量</w:t>
            </w:r>
          </w:p>
        </w:tc>
        <w:tc>
          <w:tcPr>
            <w:tcW w:w="700" w:type="dxa"/>
            <w:noWrap w:val="0"/>
            <w:vAlign w:val="center"/>
          </w:tcPr>
          <w:p w14:paraId="496448F5">
            <w:pPr>
              <w:spacing w:line="400" w:lineRule="exact"/>
              <w:jc w:val="center"/>
              <w:rPr>
                <w:rFonts w:hint="eastAsia"/>
                <w:b/>
                <w:color w:val="auto"/>
                <w:sz w:val="21"/>
                <w:szCs w:val="21"/>
                <w:highlight w:val="none"/>
              </w:rPr>
            </w:pPr>
            <w:r>
              <w:rPr>
                <w:rFonts w:hint="eastAsia"/>
                <w:b/>
                <w:color w:val="auto"/>
                <w:sz w:val="21"/>
                <w:szCs w:val="21"/>
                <w:highlight w:val="none"/>
              </w:rPr>
              <w:t>国别</w:t>
            </w:r>
          </w:p>
          <w:p w14:paraId="3F853D92">
            <w:pPr>
              <w:spacing w:line="400" w:lineRule="exact"/>
              <w:jc w:val="center"/>
              <w:rPr>
                <w:rFonts w:hint="eastAsia"/>
                <w:b/>
                <w:color w:val="auto"/>
                <w:sz w:val="21"/>
                <w:szCs w:val="21"/>
                <w:highlight w:val="none"/>
              </w:rPr>
            </w:pPr>
            <w:r>
              <w:rPr>
                <w:rFonts w:hint="eastAsia"/>
                <w:b/>
                <w:color w:val="auto"/>
                <w:sz w:val="21"/>
                <w:szCs w:val="21"/>
                <w:highlight w:val="none"/>
              </w:rPr>
              <w:t>产地</w:t>
            </w:r>
          </w:p>
        </w:tc>
        <w:tc>
          <w:tcPr>
            <w:tcW w:w="700" w:type="dxa"/>
            <w:noWrap w:val="0"/>
            <w:vAlign w:val="center"/>
          </w:tcPr>
          <w:p w14:paraId="298F256B">
            <w:pPr>
              <w:spacing w:line="400" w:lineRule="exact"/>
              <w:jc w:val="center"/>
              <w:rPr>
                <w:rFonts w:hint="eastAsia"/>
                <w:b/>
                <w:color w:val="auto"/>
                <w:sz w:val="21"/>
                <w:szCs w:val="21"/>
                <w:highlight w:val="none"/>
              </w:rPr>
            </w:pPr>
            <w:r>
              <w:rPr>
                <w:rFonts w:hint="eastAsia"/>
                <w:b/>
                <w:color w:val="auto"/>
                <w:sz w:val="21"/>
                <w:szCs w:val="21"/>
                <w:highlight w:val="none"/>
              </w:rPr>
              <w:t>制造</w:t>
            </w:r>
          </w:p>
          <w:p w14:paraId="1BAF7C0A">
            <w:pPr>
              <w:spacing w:line="400" w:lineRule="exact"/>
              <w:jc w:val="center"/>
              <w:rPr>
                <w:rFonts w:hint="eastAsia"/>
                <w:b/>
                <w:color w:val="auto"/>
                <w:sz w:val="21"/>
                <w:szCs w:val="21"/>
                <w:highlight w:val="none"/>
              </w:rPr>
            </w:pPr>
            <w:r>
              <w:rPr>
                <w:rFonts w:hint="eastAsia"/>
                <w:b/>
                <w:color w:val="auto"/>
                <w:sz w:val="21"/>
                <w:szCs w:val="21"/>
                <w:highlight w:val="none"/>
              </w:rPr>
              <w:t>年份</w:t>
            </w:r>
          </w:p>
        </w:tc>
        <w:tc>
          <w:tcPr>
            <w:tcW w:w="1120" w:type="dxa"/>
            <w:noWrap w:val="0"/>
            <w:vAlign w:val="center"/>
          </w:tcPr>
          <w:p w14:paraId="45AE4F02">
            <w:pPr>
              <w:spacing w:line="400" w:lineRule="exact"/>
              <w:ind w:left="-113" w:right="-113"/>
              <w:jc w:val="center"/>
              <w:rPr>
                <w:rFonts w:hint="eastAsia"/>
                <w:b/>
                <w:color w:val="auto"/>
                <w:sz w:val="21"/>
                <w:szCs w:val="21"/>
                <w:highlight w:val="none"/>
              </w:rPr>
            </w:pPr>
            <w:r>
              <w:rPr>
                <w:rFonts w:hint="eastAsia"/>
                <w:b/>
                <w:color w:val="auto"/>
                <w:sz w:val="21"/>
                <w:szCs w:val="21"/>
                <w:highlight w:val="none"/>
              </w:rPr>
              <w:t>定额功率</w:t>
            </w:r>
          </w:p>
          <w:p w14:paraId="766CE389">
            <w:pPr>
              <w:spacing w:line="400" w:lineRule="exact"/>
              <w:ind w:left="-113" w:right="-113"/>
              <w:jc w:val="center"/>
              <w:rPr>
                <w:rFonts w:hint="eastAsia"/>
                <w:b/>
                <w:color w:val="auto"/>
                <w:sz w:val="21"/>
                <w:szCs w:val="21"/>
                <w:highlight w:val="none"/>
              </w:rPr>
            </w:pPr>
            <w:r>
              <w:rPr>
                <w:rFonts w:hint="eastAsia"/>
                <w:b/>
                <w:color w:val="auto"/>
                <w:sz w:val="21"/>
                <w:szCs w:val="21"/>
                <w:highlight w:val="none"/>
              </w:rPr>
              <w:t>（KW）</w:t>
            </w:r>
          </w:p>
        </w:tc>
        <w:tc>
          <w:tcPr>
            <w:tcW w:w="700" w:type="dxa"/>
            <w:noWrap w:val="0"/>
            <w:vAlign w:val="center"/>
          </w:tcPr>
          <w:p w14:paraId="7606A22D">
            <w:pPr>
              <w:spacing w:line="400" w:lineRule="exact"/>
              <w:jc w:val="center"/>
              <w:rPr>
                <w:rFonts w:hint="eastAsia"/>
                <w:b/>
                <w:color w:val="auto"/>
                <w:sz w:val="21"/>
                <w:szCs w:val="21"/>
                <w:highlight w:val="none"/>
              </w:rPr>
            </w:pPr>
            <w:r>
              <w:rPr>
                <w:rFonts w:hint="eastAsia"/>
                <w:b/>
                <w:color w:val="auto"/>
                <w:sz w:val="21"/>
                <w:szCs w:val="21"/>
                <w:highlight w:val="none"/>
              </w:rPr>
              <w:t>生产</w:t>
            </w:r>
          </w:p>
          <w:p w14:paraId="6FE2735C">
            <w:pPr>
              <w:spacing w:line="400" w:lineRule="exact"/>
              <w:jc w:val="center"/>
              <w:rPr>
                <w:rFonts w:hint="eastAsia"/>
                <w:b/>
                <w:color w:val="auto"/>
                <w:sz w:val="21"/>
                <w:szCs w:val="21"/>
                <w:highlight w:val="none"/>
              </w:rPr>
            </w:pPr>
            <w:r>
              <w:rPr>
                <w:rFonts w:hint="eastAsia"/>
                <w:b/>
                <w:color w:val="auto"/>
                <w:sz w:val="21"/>
                <w:szCs w:val="21"/>
                <w:highlight w:val="none"/>
              </w:rPr>
              <w:t>能力</w:t>
            </w:r>
          </w:p>
        </w:tc>
        <w:tc>
          <w:tcPr>
            <w:tcW w:w="980" w:type="dxa"/>
            <w:noWrap w:val="0"/>
            <w:vAlign w:val="center"/>
          </w:tcPr>
          <w:p w14:paraId="564435C3">
            <w:pPr>
              <w:spacing w:line="400" w:lineRule="exact"/>
              <w:jc w:val="center"/>
              <w:rPr>
                <w:rFonts w:hint="eastAsia"/>
                <w:b/>
                <w:color w:val="auto"/>
                <w:sz w:val="21"/>
                <w:szCs w:val="21"/>
                <w:highlight w:val="none"/>
              </w:rPr>
            </w:pPr>
            <w:r>
              <w:rPr>
                <w:rFonts w:hint="eastAsia"/>
                <w:b/>
                <w:color w:val="auto"/>
                <w:sz w:val="21"/>
                <w:szCs w:val="21"/>
                <w:highlight w:val="none"/>
              </w:rPr>
              <w:t>用于施工部位</w:t>
            </w:r>
          </w:p>
        </w:tc>
        <w:tc>
          <w:tcPr>
            <w:tcW w:w="722" w:type="dxa"/>
            <w:noWrap w:val="0"/>
            <w:vAlign w:val="center"/>
          </w:tcPr>
          <w:p w14:paraId="2D29A22D">
            <w:pPr>
              <w:spacing w:line="400" w:lineRule="exact"/>
              <w:jc w:val="center"/>
              <w:rPr>
                <w:rFonts w:hint="eastAsia"/>
                <w:b/>
                <w:color w:val="auto"/>
                <w:sz w:val="21"/>
                <w:szCs w:val="21"/>
                <w:highlight w:val="none"/>
              </w:rPr>
            </w:pPr>
            <w:r>
              <w:rPr>
                <w:rFonts w:hint="eastAsia"/>
                <w:b/>
                <w:color w:val="auto"/>
                <w:sz w:val="21"/>
                <w:szCs w:val="21"/>
                <w:highlight w:val="none"/>
              </w:rPr>
              <w:t>备注</w:t>
            </w:r>
          </w:p>
        </w:tc>
      </w:tr>
      <w:tr w14:paraId="3BA4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77" w:type="dxa"/>
            <w:noWrap w:val="0"/>
            <w:vAlign w:val="center"/>
          </w:tcPr>
          <w:p w14:paraId="3EF25CF1">
            <w:pPr>
              <w:spacing w:line="400" w:lineRule="exact"/>
              <w:rPr>
                <w:rFonts w:hint="eastAsia"/>
                <w:color w:val="auto"/>
                <w:sz w:val="21"/>
                <w:szCs w:val="21"/>
                <w:highlight w:val="none"/>
              </w:rPr>
            </w:pPr>
          </w:p>
        </w:tc>
        <w:tc>
          <w:tcPr>
            <w:tcW w:w="2127" w:type="dxa"/>
            <w:noWrap w:val="0"/>
            <w:vAlign w:val="center"/>
          </w:tcPr>
          <w:p w14:paraId="77B5F437">
            <w:pPr>
              <w:spacing w:line="400" w:lineRule="exact"/>
              <w:rPr>
                <w:rFonts w:hint="eastAsia"/>
                <w:color w:val="auto"/>
                <w:sz w:val="21"/>
                <w:szCs w:val="21"/>
                <w:highlight w:val="none"/>
              </w:rPr>
            </w:pPr>
          </w:p>
        </w:tc>
        <w:tc>
          <w:tcPr>
            <w:tcW w:w="850" w:type="dxa"/>
            <w:noWrap w:val="0"/>
            <w:vAlign w:val="center"/>
          </w:tcPr>
          <w:p w14:paraId="2F28D7B6">
            <w:pPr>
              <w:spacing w:line="400" w:lineRule="exact"/>
              <w:rPr>
                <w:rFonts w:hint="eastAsia"/>
                <w:color w:val="auto"/>
                <w:sz w:val="21"/>
                <w:szCs w:val="21"/>
                <w:highlight w:val="none"/>
              </w:rPr>
            </w:pPr>
          </w:p>
        </w:tc>
        <w:tc>
          <w:tcPr>
            <w:tcW w:w="614" w:type="dxa"/>
            <w:noWrap w:val="0"/>
            <w:vAlign w:val="center"/>
          </w:tcPr>
          <w:p w14:paraId="29A1CC24">
            <w:pPr>
              <w:spacing w:line="400" w:lineRule="exact"/>
              <w:rPr>
                <w:rFonts w:hint="eastAsia"/>
                <w:color w:val="auto"/>
                <w:sz w:val="21"/>
                <w:szCs w:val="21"/>
                <w:highlight w:val="none"/>
              </w:rPr>
            </w:pPr>
          </w:p>
        </w:tc>
        <w:tc>
          <w:tcPr>
            <w:tcW w:w="700" w:type="dxa"/>
            <w:noWrap w:val="0"/>
            <w:vAlign w:val="center"/>
          </w:tcPr>
          <w:p w14:paraId="0CDC4172">
            <w:pPr>
              <w:spacing w:line="400" w:lineRule="exact"/>
              <w:rPr>
                <w:rFonts w:hint="eastAsia"/>
                <w:color w:val="auto"/>
                <w:sz w:val="21"/>
                <w:szCs w:val="21"/>
                <w:highlight w:val="none"/>
              </w:rPr>
            </w:pPr>
          </w:p>
        </w:tc>
        <w:tc>
          <w:tcPr>
            <w:tcW w:w="700" w:type="dxa"/>
            <w:noWrap w:val="0"/>
            <w:vAlign w:val="center"/>
          </w:tcPr>
          <w:p w14:paraId="686C08B3">
            <w:pPr>
              <w:spacing w:line="400" w:lineRule="exact"/>
              <w:rPr>
                <w:rFonts w:hint="eastAsia"/>
                <w:color w:val="auto"/>
                <w:sz w:val="21"/>
                <w:szCs w:val="21"/>
                <w:highlight w:val="none"/>
              </w:rPr>
            </w:pPr>
          </w:p>
        </w:tc>
        <w:tc>
          <w:tcPr>
            <w:tcW w:w="1120" w:type="dxa"/>
            <w:noWrap w:val="0"/>
            <w:vAlign w:val="center"/>
          </w:tcPr>
          <w:p w14:paraId="5A5C4CE2">
            <w:pPr>
              <w:spacing w:line="400" w:lineRule="exact"/>
              <w:rPr>
                <w:rFonts w:hint="eastAsia"/>
                <w:color w:val="auto"/>
                <w:sz w:val="21"/>
                <w:szCs w:val="21"/>
                <w:highlight w:val="none"/>
              </w:rPr>
            </w:pPr>
          </w:p>
        </w:tc>
        <w:tc>
          <w:tcPr>
            <w:tcW w:w="700" w:type="dxa"/>
            <w:noWrap w:val="0"/>
            <w:vAlign w:val="center"/>
          </w:tcPr>
          <w:p w14:paraId="1D37BDA8">
            <w:pPr>
              <w:spacing w:line="400" w:lineRule="exact"/>
              <w:rPr>
                <w:rFonts w:hint="eastAsia"/>
                <w:color w:val="auto"/>
                <w:sz w:val="21"/>
                <w:szCs w:val="21"/>
                <w:highlight w:val="none"/>
              </w:rPr>
            </w:pPr>
          </w:p>
        </w:tc>
        <w:tc>
          <w:tcPr>
            <w:tcW w:w="980" w:type="dxa"/>
            <w:noWrap w:val="0"/>
            <w:vAlign w:val="center"/>
          </w:tcPr>
          <w:p w14:paraId="10149328">
            <w:pPr>
              <w:spacing w:line="400" w:lineRule="exact"/>
              <w:rPr>
                <w:rFonts w:hint="eastAsia"/>
                <w:color w:val="auto"/>
                <w:sz w:val="21"/>
                <w:szCs w:val="21"/>
                <w:highlight w:val="none"/>
              </w:rPr>
            </w:pPr>
          </w:p>
        </w:tc>
        <w:tc>
          <w:tcPr>
            <w:tcW w:w="722" w:type="dxa"/>
            <w:noWrap w:val="0"/>
            <w:vAlign w:val="center"/>
          </w:tcPr>
          <w:p w14:paraId="2DD1937B">
            <w:pPr>
              <w:spacing w:line="400" w:lineRule="exact"/>
              <w:rPr>
                <w:rFonts w:hint="eastAsia"/>
                <w:color w:val="auto"/>
                <w:sz w:val="21"/>
                <w:szCs w:val="21"/>
                <w:highlight w:val="none"/>
              </w:rPr>
            </w:pPr>
          </w:p>
        </w:tc>
      </w:tr>
      <w:tr w14:paraId="000B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77" w:type="dxa"/>
            <w:noWrap w:val="0"/>
            <w:vAlign w:val="center"/>
          </w:tcPr>
          <w:p w14:paraId="7FCA51E1">
            <w:pPr>
              <w:spacing w:line="400" w:lineRule="exact"/>
              <w:rPr>
                <w:rFonts w:hint="eastAsia"/>
                <w:color w:val="auto"/>
                <w:sz w:val="21"/>
                <w:szCs w:val="21"/>
                <w:highlight w:val="none"/>
              </w:rPr>
            </w:pPr>
          </w:p>
        </w:tc>
        <w:tc>
          <w:tcPr>
            <w:tcW w:w="2127" w:type="dxa"/>
            <w:noWrap w:val="0"/>
            <w:vAlign w:val="center"/>
          </w:tcPr>
          <w:p w14:paraId="23CD1386">
            <w:pPr>
              <w:spacing w:line="400" w:lineRule="exact"/>
              <w:rPr>
                <w:rFonts w:hint="eastAsia"/>
                <w:color w:val="auto"/>
                <w:sz w:val="21"/>
                <w:szCs w:val="21"/>
                <w:highlight w:val="none"/>
              </w:rPr>
            </w:pPr>
          </w:p>
        </w:tc>
        <w:tc>
          <w:tcPr>
            <w:tcW w:w="850" w:type="dxa"/>
            <w:noWrap w:val="0"/>
            <w:vAlign w:val="center"/>
          </w:tcPr>
          <w:p w14:paraId="1734DD2A">
            <w:pPr>
              <w:spacing w:line="400" w:lineRule="exact"/>
              <w:rPr>
                <w:rFonts w:hint="eastAsia"/>
                <w:color w:val="auto"/>
                <w:sz w:val="21"/>
                <w:szCs w:val="21"/>
                <w:highlight w:val="none"/>
              </w:rPr>
            </w:pPr>
          </w:p>
        </w:tc>
        <w:tc>
          <w:tcPr>
            <w:tcW w:w="614" w:type="dxa"/>
            <w:noWrap w:val="0"/>
            <w:vAlign w:val="center"/>
          </w:tcPr>
          <w:p w14:paraId="741C370C">
            <w:pPr>
              <w:spacing w:line="400" w:lineRule="exact"/>
              <w:rPr>
                <w:rFonts w:hint="eastAsia"/>
                <w:color w:val="auto"/>
                <w:sz w:val="21"/>
                <w:szCs w:val="21"/>
                <w:highlight w:val="none"/>
              </w:rPr>
            </w:pPr>
          </w:p>
        </w:tc>
        <w:tc>
          <w:tcPr>
            <w:tcW w:w="700" w:type="dxa"/>
            <w:noWrap w:val="0"/>
            <w:vAlign w:val="center"/>
          </w:tcPr>
          <w:p w14:paraId="049CB8CA">
            <w:pPr>
              <w:spacing w:line="400" w:lineRule="exact"/>
              <w:rPr>
                <w:rFonts w:hint="eastAsia"/>
                <w:color w:val="auto"/>
                <w:sz w:val="21"/>
                <w:szCs w:val="21"/>
                <w:highlight w:val="none"/>
              </w:rPr>
            </w:pPr>
          </w:p>
        </w:tc>
        <w:tc>
          <w:tcPr>
            <w:tcW w:w="700" w:type="dxa"/>
            <w:noWrap w:val="0"/>
            <w:vAlign w:val="center"/>
          </w:tcPr>
          <w:p w14:paraId="1511739E">
            <w:pPr>
              <w:spacing w:line="400" w:lineRule="exact"/>
              <w:rPr>
                <w:rFonts w:hint="eastAsia"/>
                <w:color w:val="auto"/>
                <w:sz w:val="21"/>
                <w:szCs w:val="21"/>
                <w:highlight w:val="none"/>
              </w:rPr>
            </w:pPr>
          </w:p>
        </w:tc>
        <w:tc>
          <w:tcPr>
            <w:tcW w:w="1120" w:type="dxa"/>
            <w:noWrap w:val="0"/>
            <w:vAlign w:val="center"/>
          </w:tcPr>
          <w:p w14:paraId="6FCBE046">
            <w:pPr>
              <w:spacing w:line="400" w:lineRule="exact"/>
              <w:rPr>
                <w:rFonts w:hint="eastAsia"/>
                <w:color w:val="auto"/>
                <w:sz w:val="21"/>
                <w:szCs w:val="21"/>
                <w:highlight w:val="none"/>
              </w:rPr>
            </w:pPr>
          </w:p>
        </w:tc>
        <w:tc>
          <w:tcPr>
            <w:tcW w:w="700" w:type="dxa"/>
            <w:noWrap w:val="0"/>
            <w:vAlign w:val="center"/>
          </w:tcPr>
          <w:p w14:paraId="5F0E0053">
            <w:pPr>
              <w:spacing w:line="400" w:lineRule="exact"/>
              <w:rPr>
                <w:rFonts w:hint="eastAsia"/>
                <w:color w:val="auto"/>
                <w:sz w:val="21"/>
                <w:szCs w:val="21"/>
                <w:highlight w:val="none"/>
              </w:rPr>
            </w:pPr>
          </w:p>
        </w:tc>
        <w:tc>
          <w:tcPr>
            <w:tcW w:w="980" w:type="dxa"/>
            <w:noWrap w:val="0"/>
            <w:vAlign w:val="center"/>
          </w:tcPr>
          <w:p w14:paraId="19C9E5E6">
            <w:pPr>
              <w:spacing w:line="400" w:lineRule="exact"/>
              <w:rPr>
                <w:rFonts w:hint="eastAsia"/>
                <w:color w:val="auto"/>
                <w:sz w:val="21"/>
                <w:szCs w:val="21"/>
                <w:highlight w:val="none"/>
              </w:rPr>
            </w:pPr>
          </w:p>
        </w:tc>
        <w:tc>
          <w:tcPr>
            <w:tcW w:w="722" w:type="dxa"/>
            <w:noWrap w:val="0"/>
            <w:vAlign w:val="center"/>
          </w:tcPr>
          <w:p w14:paraId="6F83F0D6">
            <w:pPr>
              <w:spacing w:line="400" w:lineRule="exact"/>
              <w:rPr>
                <w:rFonts w:hint="eastAsia"/>
                <w:color w:val="auto"/>
                <w:sz w:val="21"/>
                <w:szCs w:val="21"/>
                <w:highlight w:val="none"/>
              </w:rPr>
            </w:pPr>
          </w:p>
        </w:tc>
      </w:tr>
      <w:tr w14:paraId="077E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noWrap w:val="0"/>
            <w:vAlign w:val="center"/>
          </w:tcPr>
          <w:p w14:paraId="6F1D2A65">
            <w:pPr>
              <w:spacing w:line="400" w:lineRule="exact"/>
              <w:rPr>
                <w:rFonts w:hint="eastAsia"/>
                <w:color w:val="auto"/>
                <w:sz w:val="21"/>
                <w:szCs w:val="21"/>
                <w:highlight w:val="none"/>
              </w:rPr>
            </w:pPr>
          </w:p>
        </w:tc>
        <w:tc>
          <w:tcPr>
            <w:tcW w:w="2127" w:type="dxa"/>
            <w:noWrap w:val="0"/>
            <w:vAlign w:val="center"/>
          </w:tcPr>
          <w:p w14:paraId="3BC5EEB5">
            <w:pPr>
              <w:spacing w:line="400" w:lineRule="exact"/>
              <w:rPr>
                <w:rFonts w:hint="eastAsia"/>
                <w:color w:val="auto"/>
                <w:sz w:val="21"/>
                <w:szCs w:val="21"/>
                <w:highlight w:val="none"/>
              </w:rPr>
            </w:pPr>
          </w:p>
        </w:tc>
        <w:tc>
          <w:tcPr>
            <w:tcW w:w="850" w:type="dxa"/>
            <w:noWrap w:val="0"/>
            <w:vAlign w:val="center"/>
          </w:tcPr>
          <w:p w14:paraId="4447F559">
            <w:pPr>
              <w:spacing w:line="400" w:lineRule="exact"/>
              <w:rPr>
                <w:rFonts w:hint="eastAsia"/>
                <w:color w:val="auto"/>
                <w:sz w:val="21"/>
                <w:szCs w:val="21"/>
                <w:highlight w:val="none"/>
              </w:rPr>
            </w:pPr>
          </w:p>
        </w:tc>
        <w:tc>
          <w:tcPr>
            <w:tcW w:w="614" w:type="dxa"/>
            <w:noWrap w:val="0"/>
            <w:vAlign w:val="center"/>
          </w:tcPr>
          <w:p w14:paraId="0195AF89">
            <w:pPr>
              <w:spacing w:line="400" w:lineRule="exact"/>
              <w:rPr>
                <w:rFonts w:hint="eastAsia"/>
                <w:color w:val="auto"/>
                <w:sz w:val="21"/>
                <w:szCs w:val="21"/>
                <w:highlight w:val="none"/>
              </w:rPr>
            </w:pPr>
          </w:p>
        </w:tc>
        <w:tc>
          <w:tcPr>
            <w:tcW w:w="700" w:type="dxa"/>
            <w:noWrap w:val="0"/>
            <w:vAlign w:val="center"/>
          </w:tcPr>
          <w:p w14:paraId="3D06451F">
            <w:pPr>
              <w:spacing w:line="400" w:lineRule="exact"/>
              <w:rPr>
                <w:rFonts w:hint="eastAsia"/>
                <w:color w:val="auto"/>
                <w:sz w:val="21"/>
                <w:szCs w:val="21"/>
                <w:highlight w:val="none"/>
              </w:rPr>
            </w:pPr>
          </w:p>
        </w:tc>
        <w:tc>
          <w:tcPr>
            <w:tcW w:w="700" w:type="dxa"/>
            <w:noWrap w:val="0"/>
            <w:vAlign w:val="center"/>
          </w:tcPr>
          <w:p w14:paraId="18DC739E">
            <w:pPr>
              <w:spacing w:line="400" w:lineRule="exact"/>
              <w:rPr>
                <w:rFonts w:hint="eastAsia"/>
                <w:color w:val="auto"/>
                <w:sz w:val="21"/>
                <w:szCs w:val="21"/>
                <w:highlight w:val="none"/>
              </w:rPr>
            </w:pPr>
          </w:p>
        </w:tc>
        <w:tc>
          <w:tcPr>
            <w:tcW w:w="1120" w:type="dxa"/>
            <w:noWrap w:val="0"/>
            <w:vAlign w:val="center"/>
          </w:tcPr>
          <w:p w14:paraId="7D42D3F0">
            <w:pPr>
              <w:spacing w:line="400" w:lineRule="exact"/>
              <w:rPr>
                <w:rFonts w:hint="eastAsia"/>
                <w:color w:val="auto"/>
                <w:sz w:val="21"/>
                <w:szCs w:val="21"/>
                <w:highlight w:val="none"/>
              </w:rPr>
            </w:pPr>
          </w:p>
        </w:tc>
        <w:tc>
          <w:tcPr>
            <w:tcW w:w="700" w:type="dxa"/>
            <w:noWrap w:val="0"/>
            <w:vAlign w:val="center"/>
          </w:tcPr>
          <w:p w14:paraId="0E50545B">
            <w:pPr>
              <w:spacing w:line="400" w:lineRule="exact"/>
              <w:rPr>
                <w:rFonts w:hint="eastAsia"/>
                <w:color w:val="auto"/>
                <w:sz w:val="21"/>
                <w:szCs w:val="21"/>
                <w:highlight w:val="none"/>
              </w:rPr>
            </w:pPr>
          </w:p>
        </w:tc>
        <w:tc>
          <w:tcPr>
            <w:tcW w:w="980" w:type="dxa"/>
            <w:noWrap w:val="0"/>
            <w:vAlign w:val="center"/>
          </w:tcPr>
          <w:p w14:paraId="6241D952">
            <w:pPr>
              <w:spacing w:line="400" w:lineRule="exact"/>
              <w:rPr>
                <w:rFonts w:hint="eastAsia"/>
                <w:color w:val="auto"/>
                <w:sz w:val="21"/>
                <w:szCs w:val="21"/>
                <w:highlight w:val="none"/>
              </w:rPr>
            </w:pPr>
          </w:p>
        </w:tc>
        <w:tc>
          <w:tcPr>
            <w:tcW w:w="722" w:type="dxa"/>
            <w:noWrap w:val="0"/>
            <w:vAlign w:val="center"/>
          </w:tcPr>
          <w:p w14:paraId="29A1966C">
            <w:pPr>
              <w:spacing w:line="400" w:lineRule="exact"/>
              <w:rPr>
                <w:rFonts w:hint="eastAsia"/>
                <w:color w:val="auto"/>
                <w:sz w:val="21"/>
                <w:szCs w:val="21"/>
                <w:highlight w:val="none"/>
              </w:rPr>
            </w:pPr>
          </w:p>
        </w:tc>
      </w:tr>
      <w:tr w14:paraId="0859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77" w:type="dxa"/>
            <w:noWrap w:val="0"/>
            <w:vAlign w:val="center"/>
          </w:tcPr>
          <w:p w14:paraId="25F7503A">
            <w:pPr>
              <w:spacing w:line="400" w:lineRule="exact"/>
              <w:rPr>
                <w:rFonts w:hint="eastAsia"/>
                <w:color w:val="auto"/>
                <w:sz w:val="21"/>
                <w:szCs w:val="21"/>
                <w:highlight w:val="none"/>
              </w:rPr>
            </w:pPr>
          </w:p>
        </w:tc>
        <w:tc>
          <w:tcPr>
            <w:tcW w:w="2127" w:type="dxa"/>
            <w:noWrap w:val="0"/>
            <w:vAlign w:val="center"/>
          </w:tcPr>
          <w:p w14:paraId="449D7490">
            <w:pPr>
              <w:spacing w:line="400" w:lineRule="exact"/>
              <w:rPr>
                <w:rFonts w:hint="eastAsia"/>
                <w:color w:val="auto"/>
                <w:sz w:val="21"/>
                <w:szCs w:val="21"/>
                <w:highlight w:val="none"/>
              </w:rPr>
            </w:pPr>
          </w:p>
        </w:tc>
        <w:tc>
          <w:tcPr>
            <w:tcW w:w="850" w:type="dxa"/>
            <w:noWrap w:val="0"/>
            <w:vAlign w:val="center"/>
          </w:tcPr>
          <w:p w14:paraId="52EFDAB6">
            <w:pPr>
              <w:spacing w:line="400" w:lineRule="exact"/>
              <w:rPr>
                <w:rFonts w:hint="eastAsia"/>
                <w:color w:val="auto"/>
                <w:sz w:val="21"/>
                <w:szCs w:val="21"/>
                <w:highlight w:val="none"/>
              </w:rPr>
            </w:pPr>
          </w:p>
        </w:tc>
        <w:tc>
          <w:tcPr>
            <w:tcW w:w="614" w:type="dxa"/>
            <w:noWrap w:val="0"/>
            <w:vAlign w:val="center"/>
          </w:tcPr>
          <w:p w14:paraId="0E77F260">
            <w:pPr>
              <w:spacing w:line="400" w:lineRule="exact"/>
              <w:rPr>
                <w:rFonts w:hint="eastAsia"/>
                <w:color w:val="auto"/>
                <w:sz w:val="21"/>
                <w:szCs w:val="21"/>
                <w:highlight w:val="none"/>
              </w:rPr>
            </w:pPr>
          </w:p>
        </w:tc>
        <w:tc>
          <w:tcPr>
            <w:tcW w:w="700" w:type="dxa"/>
            <w:noWrap w:val="0"/>
            <w:vAlign w:val="center"/>
          </w:tcPr>
          <w:p w14:paraId="4B375BCC">
            <w:pPr>
              <w:spacing w:line="400" w:lineRule="exact"/>
              <w:rPr>
                <w:rFonts w:hint="eastAsia"/>
                <w:color w:val="auto"/>
                <w:sz w:val="21"/>
                <w:szCs w:val="21"/>
                <w:highlight w:val="none"/>
              </w:rPr>
            </w:pPr>
          </w:p>
        </w:tc>
        <w:tc>
          <w:tcPr>
            <w:tcW w:w="700" w:type="dxa"/>
            <w:noWrap w:val="0"/>
            <w:vAlign w:val="center"/>
          </w:tcPr>
          <w:p w14:paraId="4B96B23F">
            <w:pPr>
              <w:spacing w:line="400" w:lineRule="exact"/>
              <w:rPr>
                <w:rFonts w:hint="eastAsia"/>
                <w:color w:val="auto"/>
                <w:sz w:val="21"/>
                <w:szCs w:val="21"/>
                <w:highlight w:val="none"/>
              </w:rPr>
            </w:pPr>
          </w:p>
        </w:tc>
        <w:tc>
          <w:tcPr>
            <w:tcW w:w="1120" w:type="dxa"/>
            <w:noWrap w:val="0"/>
            <w:vAlign w:val="center"/>
          </w:tcPr>
          <w:p w14:paraId="681D76BD">
            <w:pPr>
              <w:spacing w:line="400" w:lineRule="exact"/>
              <w:rPr>
                <w:rFonts w:hint="eastAsia"/>
                <w:color w:val="auto"/>
                <w:sz w:val="21"/>
                <w:szCs w:val="21"/>
                <w:highlight w:val="none"/>
              </w:rPr>
            </w:pPr>
          </w:p>
        </w:tc>
        <w:tc>
          <w:tcPr>
            <w:tcW w:w="700" w:type="dxa"/>
            <w:noWrap w:val="0"/>
            <w:vAlign w:val="center"/>
          </w:tcPr>
          <w:p w14:paraId="2081DC8B">
            <w:pPr>
              <w:spacing w:line="400" w:lineRule="exact"/>
              <w:rPr>
                <w:rFonts w:hint="eastAsia"/>
                <w:color w:val="auto"/>
                <w:sz w:val="21"/>
                <w:szCs w:val="21"/>
                <w:highlight w:val="none"/>
              </w:rPr>
            </w:pPr>
          </w:p>
        </w:tc>
        <w:tc>
          <w:tcPr>
            <w:tcW w:w="980" w:type="dxa"/>
            <w:noWrap w:val="0"/>
            <w:vAlign w:val="center"/>
          </w:tcPr>
          <w:p w14:paraId="5CCF7F64">
            <w:pPr>
              <w:spacing w:line="400" w:lineRule="exact"/>
              <w:rPr>
                <w:rFonts w:hint="eastAsia"/>
                <w:color w:val="auto"/>
                <w:sz w:val="21"/>
                <w:szCs w:val="21"/>
                <w:highlight w:val="none"/>
              </w:rPr>
            </w:pPr>
          </w:p>
        </w:tc>
        <w:tc>
          <w:tcPr>
            <w:tcW w:w="722" w:type="dxa"/>
            <w:noWrap w:val="0"/>
            <w:vAlign w:val="center"/>
          </w:tcPr>
          <w:p w14:paraId="4C2C8C4F">
            <w:pPr>
              <w:spacing w:line="400" w:lineRule="exact"/>
              <w:rPr>
                <w:rFonts w:hint="eastAsia"/>
                <w:color w:val="auto"/>
                <w:sz w:val="21"/>
                <w:szCs w:val="21"/>
                <w:highlight w:val="none"/>
              </w:rPr>
            </w:pPr>
          </w:p>
        </w:tc>
      </w:tr>
      <w:tr w14:paraId="286B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77" w:type="dxa"/>
            <w:noWrap w:val="0"/>
            <w:vAlign w:val="center"/>
          </w:tcPr>
          <w:p w14:paraId="4DE525D1">
            <w:pPr>
              <w:spacing w:line="400" w:lineRule="exact"/>
              <w:rPr>
                <w:rFonts w:hint="eastAsia"/>
                <w:color w:val="auto"/>
                <w:sz w:val="21"/>
                <w:szCs w:val="21"/>
                <w:highlight w:val="none"/>
              </w:rPr>
            </w:pPr>
          </w:p>
        </w:tc>
        <w:tc>
          <w:tcPr>
            <w:tcW w:w="2127" w:type="dxa"/>
            <w:noWrap w:val="0"/>
            <w:vAlign w:val="center"/>
          </w:tcPr>
          <w:p w14:paraId="703DDE60">
            <w:pPr>
              <w:spacing w:line="400" w:lineRule="exact"/>
              <w:rPr>
                <w:rFonts w:hint="eastAsia"/>
                <w:color w:val="auto"/>
                <w:sz w:val="21"/>
                <w:szCs w:val="21"/>
                <w:highlight w:val="none"/>
              </w:rPr>
            </w:pPr>
          </w:p>
        </w:tc>
        <w:tc>
          <w:tcPr>
            <w:tcW w:w="850" w:type="dxa"/>
            <w:noWrap w:val="0"/>
            <w:vAlign w:val="center"/>
          </w:tcPr>
          <w:p w14:paraId="7E9DB8F6">
            <w:pPr>
              <w:spacing w:line="400" w:lineRule="exact"/>
              <w:rPr>
                <w:rFonts w:hint="eastAsia"/>
                <w:color w:val="auto"/>
                <w:sz w:val="21"/>
                <w:szCs w:val="21"/>
                <w:highlight w:val="none"/>
              </w:rPr>
            </w:pPr>
          </w:p>
        </w:tc>
        <w:tc>
          <w:tcPr>
            <w:tcW w:w="614" w:type="dxa"/>
            <w:noWrap w:val="0"/>
            <w:vAlign w:val="center"/>
          </w:tcPr>
          <w:p w14:paraId="2EC96E23">
            <w:pPr>
              <w:spacing w:line="400" w:lineRule="exact"/>
              <w:rPr>
                <w:rFonts w:hint="eastAsia"/>
                <w:color w:val="auto"/>
                <w:sz w:val="21"/>
                <w:szCs w:val="21"/>
                <w:highlight w:val="none"/>
              </w:rPr>
            </w:pPr>
          </w:p>
        </w:tc>
        <w:tc>
          <w:tcPr>
            <w:tcW w:w="700" w:type="dxa"/>
            <w:noWrap w:val="0"/>
            <w:vAlign w:val="center"/>
          </w:tcPr>
          <w:p w14:paraId="36053D34">
            <w:pPr>
              <w:spacing w:line="400" w:lineRule="exact"/>
              <w:rPr>
                <w:rFonts w:hint="eastAsia"/>
                <w:color w:val="auto"/>
                <w:sz w:val="21"/>
                <w:szCs w:val="21"/>
                <w:highlight w:val="none"/>
              </w:rPr>
            </w:pPr>
          </w:p>
        </w:tc>
        <w:tc>
          <w:tcPr>
            <w:tcW w:w="700" w:type="dxa"/>
            <w:noWrap w:val="0"/>
            <w:vAlign w:val="center"/>
          </w:tcPr>
          <w:p w14:paraId="7986D600">
            <w:pPr>
              <w:spacing w:line="400" w:lineRule="exact"/>
              <w:rPr>
                <w:rFonts w:hint="eastAsia"/>
                <w:color w:val="auto"/>
                <w:sz w:val="21"/>
                <w:szCs w:val="21"/>
                <w:highlight w:val="none"/>
              </w:rPr>
            </w:pPr>
          </w:p>
        </w:tc>
        <w:tc>
          <w:tcPr>
            <w:tcW w:w="1120" w:type="dxa"/>
            <w:noWrap w:val="0"/>
            <w:vAlign w:val="center"/>
          </w:tcPr>
          <w:p w14:paraId="14F4035C">
            <w:pPr>
              <w:spacing w:line="400" w:lineRule="exact"/>
              <w:rPr>
                <w:rFonts w:hint="eastAsia"/>
                <w:color w:val="auto"/>
                <w:sz w:val="21"/>
                <w:szCs w:val="21"/>
                <w:highlight w:val="none"/>
              </w:rPr>
            </w:pPr>
          </w:p>
        </w:tc>
        <w:tc>
          <w:tcPr>
            <w:tcW w:w="700" w:type="dxa"/>
            <w:noWrap w:val="0"/>
            <w:vAlign w:val="center"/>
          </w:tcPr>
          <w:p w14:paraId="662115E5">
            <w:pPr>
              <w:spacing w:line="400" w:lineRule="exact"/>
              <w:rPr>
                <w:rFonts w:hint="eastAsia"/>
                <w:color w:val="auto"/>
                <w:sz w:val="21"/>
                <w:szCs w:val="21"/>
                <w:highlight w:val="none"/>
              </w:rPr>
            </w:pPr>
          </w:p>
        </w:tc>
        <w:tc>
          <w:tcPr>
            <w:tcW w:w="980" w:type="dxa"/>
            <w:noWrap w:val="0"/>
            <w:vAlign w:val="center"/>
          </w:tcPr>
          <w:p w14:paraId="79C6374D">
            <w:pPr>
              <w:spacing w:line="400" w:lineRule="exact"/>
              <w:rPr>
                <w:rFonts w:hint="eastAsia"/>
                <w:color w:val="auto"/>
                <w:sz w:val="21"/>
                <w:szCs w:val="21"/>
                <w:highlight w:val="none"/>
              </w:rPr>
            </w:pPr>
          </w:p>
        </w:tc>
        <w:tc>
          <w:tcPr>
            <w:tcW w:w="722" w:type="dxa"/>
            <w:noWrap w:val="0"/>
            <w:vAlign w:val="center"/>
          </w:tcPr>
          <w:p w14:paraId="32321845">
            <w:pPr>
              <w:spacing w:line="400" w:lineRule="exact"/>
              <w:rPr>
                <w:rFonts w:hint="eastAsia"/>
                <w:color w:val="auto"/>
                <w:sz w:val="21"/>
                <w:szCs w:val="21"/>
                <w:highlight w:val="none"/>
              </w:rPr>
            </w:pPr>
          </w:p>
        </w:tc>
      </w:tr>
      <w:tr w14:paraId="78615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7" w:type="dxa"/>
            <w:noWrap w:val="0"/>
            <w:vAlign w:val="center"/>
          </w:tcPr>
          <w:p w14:paraId="3325F3EE">
            <w:pPr>
              <w:spacing w:line="400" w:lineRule="exact"/>
              <w:rPr>
                <w:rFonts w:hint="eastAsia"/>
                <w:color w:val="auto"/>
                <w:sz w:val="21"/>
                <w:szCs w:val="21"/>
                <w:highlight w:val="none"/>
              </w:rPr>
            </w:pPr>
          </w:p>
        </w:tc>
        <w:tc>
          <w:tcPr>
            <w:tcW w:w="2127" w:type="dxa"/>
            <w:noWrap w:val="0"/>
            <w:vAlign w:val="center"/>
          </w:tcPr>
          <w:p w14:paraId="2A7190D6">
            <w:pPr>
              <w:spacing w:line="400" w:lineRule="exact"/>
              <w:rPr>
                <w:rFonts w:hint="eastAsia"/>
                <w:color w:val="auto"/>
                <w:sz w:val="21"/>
                <w:szCs w:val="21"/>
                <w:highlight w:val="none"/>
              </w:rPr>
            </w:pPr>
          </w:p>
        </w:tc>
        <w:tc>
          <w:tcPr>
            <w:tcW w:w="850" w:type="dxa"/>
            <w:noWrap w:val="0"/>
            <w:vAlign w:val="center"/>
          </w:tcPr>
          <w:p w14:paraId="16D77851">
            <w:pPr>
              <w:spacing w:line="400" w:lineRule="exact"/>
              <w:rPr>
                <w:rFonts w:hint="eastAsia"/>
                <w:color w:val="auto"/>
                <w:sz w:val="21"/>
                <w:szCs w:val="21"/>
                <w:highlight w:val="none"/>
              </w:rPr>
            </w:pPr>
          </w:p>
        </w:tc>
        <w:tc>
          <w:tcPr>
            <w:tcW w:w="614" w:type="dxa"/>
            <w:noWrap w:val="0"/>
            <w:vAlign w:val="center"/>
          </w:tcPr>
          <w:p w14:paraId="5C7A7F91">
            <w:pPr>
              <w:spacing w:line="400" w:lineRule="exact"/>
              <w:rPr>
                <w:rFonts w:hint="eastAsia"/>
                <w:color w:val="auto"/>
                <w:sz w:val="21"/>
                <w:szCs w:val="21"/>
                <w:highlight w:val="none"/>
              </w:rPr>
            </w:pPr>
          </w:p>
        </w:tc>
        <w:tc>
          <w:tcPr>
            <w:tcW w:w="700" w:type="dxa"/>
            <w:noWrap w:val="0"/>
            <w:vAlign w:val="center"/>
          </w:tcPr>
          <w:p w14:paraId="7BBB6ABC">
            <w:pPr>
              <w:spacing w:line="400" w:lineRule="exact"/>
              <w:rPr>
                <w:rFonts w:hint="eastAsia"/>
                <w:color w:val="auto"/>
                <w:sz w:val="21"/>
                <w:szCs w:val="21"/>
                <w:highlight w:val="none"/>
              </w:rPr>
            </w:pPr>
          </w:p>
        </w:tc>
        <w:tc>
          <w:tcPr>
            <w:tcW w:w="700" w:type="dxa"/>
            <w:noWrap w:val="0"/>
            <w:vAlign w:val="center"/>
          </w:tcPr>
          <w:p w14:paraId="3B8FF3CD">
            <w:pPr>
              <w:spacing w:line="400" w:lineRule="exact"/>
              <w:rPr>
                <w:rFonts w:hint="eastAsia"/>
                <w:color w:val="auto"/>
                <w:sz w:val="21"/>
                <w:szCs w:val="21"/>
                <w:highlight w:val="none"/>
              </w:rPr>
            </w:pPr>
          </w:p>
        </w:tc>
        <w:tc>
          <w:tcPr>
            <w:tcW w:w="1120" w:type="dxa"/>
            <w:noWrap w:val="0"/>
            <w:vAlign w:val="center"/>
          </w:tcPr>
          <w:p w14:paraId="584DE16A">
            <w:pPr>
              <w:spacing w:line="400" w:lineRule="exact"/>
              <w:rPr>
                <w:rFonts w:hint="eastAsia"/>
                <w:color w:val="auto"/>
                <w:sz w:val="21"/>
                <w:szCs w:val="21"/>
                <w:highlight w:val="none"/>
              </w:rPr>
            </w:pPr>
          </w:p>
        </w:tc>
        <w:tc>
          <w:tcPr>
            <w:tcW w:w="700" w:type="dxa"/>
            <w:noWrap w:val="0"/>
            <w:vAlign w:val="center"/>
          </w:tcPr>
          <w:p w14:paraId="41226D0F">
            <w:pPr>
              <w:spacing w:line="400" w:lineRule="exact"/>
              <w:rPr>
                <w:rFonts w:hint="eastAsia"/>
                <w:color w:val="auto"/>
                <w:sz w:val="21"/>
                <w:szCs w:val="21"/>
                <w:highlight w:val="none"/>
              </w:rPr>
            </w:pPr>
          </w:p>
        </w:tc>
        <w:tc>
          <w:tcPr>
            <w:tcW w:w="980" w:type="dxa"/>
            <w:noWrap w:val="0"/>
            <w:vAlign w:val="center"/>
          </w:tcPr>
          <w:p w14:paraId="2B058E2B">
            <w:pPr>
              <w:spacing w:line="400" w:lineRule="exact"/>
              <w:rPr>
                <w:rFonts w:hint="eastAsia"/>
                <w:color w:val="auto"/>
                <w:sz w:val="21"/>
                <w:szCs w:val="21"/>
                <w:highlight w:val="none"/>
              </w:rPr>
            </w:pPr>
          </w:p>
        </w:tc>
        <w:tc>
          <w:tcPr>
            <w:tcW w:w="722" w:type="dxa"/>
            <w:noWrap w:val="0"/>
            <w:vAlign w:val="center"/>
          </w:tcPr>
          <w:p w14:paraId="10070388">
            <w:pPr>
              <w:spacing w:line="400" w:lineRule="exact"/>
              <w:rPr>
                <w:rFonts w:hint="eastAsia"/>
                <w:color w:val="auto"/>
                <w:sz w:val="21"/>
                <w:szCs w:val="21"/>
                <w:highlight w:val="none"/>
              </w:rPr>
            </w:pPr>
          </w:p>
        </w:tc>
      </w:tr>
      <w:tr w14:paraId="010DF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77" w:type="dxa"/>
            <w:noWrap w:val="0"/>
            <w:vAlign w:val="center"/>
          </w:tcPr>
          <w:p w14:paraId="623BB814">
            <w:pPr>
              <w:spacing w:line="400" w:lineRule="exact"/>
              <w:rPr>
                <w:rFonts w:hint="eastAsia"/>
                <w:color w:val="auto"/>
                <w:sz w:val="21"/>
                <w:szCs w:val="21"/>
                <w:highlight w:val="none"/>
              </w:rPr>
            </w:pPr>
          </w:p>
        </w:tc>
        <w:tc>
          <w:tcPr>
            <w:tcW w:w="2127" w:type="dxa"/>
            <w:noWrap w:val="0"/>
            <w:vAlign w:val="center"/>
          </w:tcPr>
          <w:p w14:paraId="045A2ACF">
            <w:pPr>
              <w:spacing w:line="400" w:lineRule="exact"/>
              <w:rPr>
                <w:rFonts w:hint="eastAsia"/>
                <w:color w:val="auto"/>
                <w:sz w:val="21"/>
                <w:szCs w:val="21"/>
                <w:highlight w:val="none"/>
              </w:rPr>
            </w:pPr>
          </w:p>
        </w:tc>
        <w:tc>
          <w:tcPr>
            <w:tcW w:w="850" w:type="dxa"/>
            <w:noWrap w:val="0"/>
            <w:vAlign w:val="center"/>
          </w:tcPr>
          <w:p w14:paraId="36BC4BCA">
            <w:pPr>
              <w:spacing w:line="400" w:lineRule="exact"/>
              <w:rPr>
                <w:rFonts w:hint="eastAsia"/>
                <w:color w:val="auto"/>
                <w:sz w:val="21"/>
                <w:szCs w:val="21"/>
                <w:highlight w:val="none"/>
              </w:rPr>
            </w:pPr>
          </w:p>
        </w:tc>
        <w:tc>
          <w:tcPr>
            <w:tcW w:w="614" w:type="dxa"/>
            <w:noWrap w:val="0"/>
            <w:vAlign w:val="center"/>
          </w:tcPr>
          <w:p w14:paraId="7E84CBCA">
            <w:pPr>
              <w:spacing w:line="400" w:lineRule="exact"/>
              <w:rPr>
                <w:rFonts w:hint="eastAsia"/>
                <w:color w:val="auto"/>
                <w:sz w:val="21"/>
                <w:szCs w:val="21"/>
                <w:highlight w:val="none"/>
              </w:rPr>
            </w:pPr>
          </w:p>
        </w:tc>
        <w:tc>
          <w:tcPr>
            <w:tcW w:w="700" w:type="dxa"/>
            <w:noWrap w:val="0"/>
            <w:vAlign w:val="center"/>
          </w:tcPr>
          <w:p w14:paraId="5ABF7F39">
            <w:pPr>
              <w:spacing w:line="400" w:lineRule="exact"/>
              <w:rPr>
                <w:rFonts w:hint="eastAsia"/>
                <w:color w:val="auto"/>
                <w:sz w:val="21"/>
                <w:szCs w:val="21"/>
                <w:highlight w:val="none"/>
              </w:rPr>
            </w:pPr>
          </w:p>
        </w:tc>
        <w:tc>
          <w:tcPr>
            <w:tcW w:w="700" w:type="dxa"/>
            <w:noWrap w:val="0"/>
            <w:vAlign w:val="center"/>
          </w:tcPr>
          <w:p w14:paraId="00811697">
            <w:pPr>
              <w:spacing w:line="400" w:lineRule="exact"/>
              <w:rPr>
                <w:rFonts w:hint="eastAsia"/>
                <w:color w:val="auto"/>
                <w:sz w:val="21"/>
                <w:szCs w:val="21"/>
                <w:highlight w:val="none"/>
              </w:rPr>
            </w:pPr>
          </w:p>
        </w:tc>
        <w:tc>
          <w:tcPr>
            <w:tcW w:w="1120" w:type="dxa"/>
            <w:noWrap w:val="0"/>
            <w:vAlign w:val="center"/>
          </w:tcPr>
          <w:p w14:paraId="2880E771">
            <w:pPr>
              <w:spacing w:line="400" w:lineRule="exact"/>
              <w:rPr>
                <w:rFonts w:hint="eastAsia"/>
                <w:color w:val="auto"/>
                <w:sz w:val="21"/>
                <w:szCs w:val="21"/>
                <w:highlight w:val="none"/>
              </w:rPr>
            </w:pPr>
          </w:p>
        </w:tc>
        <w:tc>
          <w:tcPr>
            <w:tcW w:w="700" w:type="dxa"/>
            <w:noWrap w:val="0"/>
            <w:vAlign w:val="center"/>
          </w:tcPr>
          <w:p w14:paraId="31C69169">
            <w:pPr>
              <w:spacing w:line="400" w:lineRule="exact"/>
              <w:rPr>
                <w:rFonts w:hint="eastAsia"/>
                <w:color w:val="auto"/>
                <w:sz w:val="21"/>
                <w:szCs w:val="21"/>
                <w:highlight w:val="none"/>
              </w:rPr>
            </w:pPr>
          </w:p>
        </w:tc>
        <w:tc>
          <w:tcPr>
            <w:tcW w:w="980" w:type="dxa"/>
            <w:noWrap w:val="0"/>
            <w:vAlign w:val="center"/>
          </w:tcPr>
          <w:p w14:paraId="72166986">
            <w:pPr>
              <w:spacing w:line="400" w:lineRule="exact"/>
              <w:rPr>
                <w:rFonts w:hint="eastAsia"/>
                <w:color w:val="auto"/>
                <w:sz w:val="21"/>
                <w:szCs w:val="21"/>
                <w:highlight w:val="none"/>
              </w:rPr>
            </w:pPr>
          </w:p>
        </w:tc>
        <w:tc>
          <w:tcPr>
            <w:tcW w:w="722" w:type="dxa"/>
            <w:noWrap w:val="0"/>
            <w:vAlign w:val="center"/>
          </w:tcPr>
          <w:p w14:paraId="3609FADD">
            <w:pPr>
              <w:spacing w:line="400" w:lineRule="exact"/>
              <w:rPr>
                <w:rFonts w:hint="eastAsia"/>
                <w:color w:val="auto"/>
                <w:sz w:val="21"/>
                <w:szCs w:val="21"/>
                <w:highlight w:val="none"/>
              </w:rPr>
            </w:pPr>
          </w:p>
        </w:tc>
      </w:tr>
      <w:tr w14:paraId="6A16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77" w:type="dxa"/>
            <w:noWrap w:val="0"/>
            <w:vAlign w:val="center"/>
          </w:tcPr>
          <w:p w14:paraId="0986928B">
            <w:pPr>
              <w:spacing w:line="400" w:lineRule="exact"/>
              <w:rPr>
                <w:rFonts w:hint="eastAsia"/>
                <w:color w:val="auto"/>
                <w:sz w:val="21"/>
                <w:szCs w:val="21"/>
                <w:highlight w:val="none"/>
              </w:rPr>
            </w:pPr>
          </w:p>
        </w:tc>
        <w:tc>
          <w:tcPr>
            <w:tcW w:w="2127" w:type="dxa"/>
            <w:noWrap w:val="0"/>
            <w:vAlign w:val="center"/>
          </w:tcPr>
          <w:p w14:paraId="44502500">
            <w:pPr>
              <w:spacing w:line="400" w:lineRule="exact"/>
              <w:rPr>
                <w:rFonts w:hint="eastAsia"/>
                <w:color w:val="auto"/>
                <w:sz w:val="21"/>
                <w:szCs w:val="21"/>
                <w:highlight w:val="none"/>
              </w:rPr>
            </w:pPr>
          </w:p>
        </w:tc>
        <w:tc>
          <w:tcPr>
            <w:tcW w:w="850" w:type="dxa"/>
            <w:noWrap w:val="0"/>
            <w:vAlign w:val="center"/>
          </w:tcPr>
          <w:p w14:paraId="3B1E01EB">
            <w:pPr>
              <w:spacing w:line="400" w:lineRule="exact"/>
              <w:rPr>
                <w:rFonts w:hint="eastAsia"/>
                <w:color w:val="auto"/>
                <w:sz w:val="21"/>
                <w:szCs w:val="21"/>
                <w:highlight w:val="none"/>
              </w:rPr>
            </w:pPr>
          </w:p>
        </w:tc>
        <w:tc>
          <w:tcPr>
            <w:tcW w:w="614" w:type="dxa"/>
            <w:noWrap w:val="0"/>
            <w:vAlign w:val="center"/>
          </w:tcPr>
          <w:p w14:paraId="4C22FF3E">
            <w:pPr>
              <w:spacing w:line="400" w:lineRule="exact"/>
              <w:rPr>
                <w:rFonts w:hint="eastAsia"/>
                <w:color w:val="auto"/>
                <w:sz w:val="21"/>
                <w:szCs w:val="21"/>
                <w:highlight w:val="none"/>
              </w:rPr>
            </w:pPr>
          </w:p>
        </w:tc>
        <w:tc>
          <w:tcPr>
            <w:tcW w:w="700" w:type="dxa"/>
            <w:noWrap w:val="0"/>
            <w:vAlign w:val="center"/>
          </w:tcPr>
          <w:p w14:paraId="55871B90">
            <w:pPr>
              <w:spacing w:line="400" w:lineRule="exact"/>
              <w:rPr>
                <w:rFonts w:hint="eastAsia"/>
                <w:color w:val="auto"/>
                <w:sz w:val="21"/>
                <w:szCs w:val="21"/>
                <w:highlight w:val="none"/>
              </w:rPr>
            </w:pPr>
          </w:p>
        </w:tc>
        <w:tc>
          <w:tcPr>
            <w:tcW w:w="700" w:type="dxa"/>
            <w:noWrap w:val="0"/>
            <w:vAlign w:val="center"/>
          </w:tcPr>
          <w:p w14:paraId="4491B493">
            <w:pPr>
              <w:spacing w:line="400" w:lineRule="exact"/>
              <w:rPr>
                <w:rFonts w:hint="eastAsia"/>
                <w:color w:val="auto"/>
                <w:sz w:val="21"/>
                <w:szCs w:val="21"/>
                <w:highlight w:val="none"/>
              </w:rPr>
            </w:pPr>
          </w:p>
        </w:tc>
        <w:tc>
          <w:tcPr>
            <w:tcW w:w="1120" w:type="dxa"/>
            <w:noWrap w:val="0"/>
            <w:vAlign w:val="center"/>
          </w:tcPr>
          <w:p w14:paraId="7E69A388">
            <w:pPr>
              <w:spacing w:line="400" w:lineRule="exact"/>
              <w:rPr>
                <w:rFonts w:hint="eastAsia"/>
                <w:color w:val="auto"/>
                <w:sz w:val="21"/>
                <w:szCs w:val="21"/>
                <w:highlight w:val="none"/>
              </w:rPr>
            </w:pPr>
          </w:p>
        </w:tc>
        <w:tc>
          <w:tcPr>
            <w:tcW w:w="700" w:type="dxa"/>
            <w:noWrap w:val="0"/>
            <w:vAlign w:val="center"/>
          </w:tcPr>
          <w:p w14:paraId="0CE806A6">
            <w:pPr>
              <w:spacing w:line="400" w:lineRule="exact"/>
              <w:rPr>
                <w:rFonts w:hint="eastAsia"/>
                <w:color w:val="auto"/>
                <w:sz w:val="21"/>
                <w:szCs w:val="21"/>
                <w:highlight w:val="none"/>
              </w:rPr>
            </w:pPr>
          </w:p>
        </w:tc>
        <w:tc>
          <w:tcPr>
            <w:tcW w:w="980" w:type="dxa"/>
            <w:noWrap w:val="0"/>
            <w:vAlign w:val="center"/>
          </w:tcPr>
          <w:p w14:paraId="51875BB6">
            <w:pPr>
              <w:spacing w:line="400" w:lineRule="exact"/>
              <w:rPr>
                <w:rFonts w:hint="eastAsia"/>
                <w:color w:val="auto"/>
                <w:sz w:val="21"/>
                <w:szCs w:val="21"/>
                <w:highlight w:val="none"/>
              </w:rPr>
            </w:pPr>
          </w:p>
        </w:tc>
        <w:tc>
          <w:tcPr>
            <w:tcW w:w="722" w:type="dxa"/>
            <w:noWrap w:val="0"/>
            <w:vAlign w:val="center"/>
          </w:tcPr>
          <w:p w14:paraId="435D070E">
            <w:pPr>
              <w:spacing w:line="400" w:lineRule="exact"/>
              <w:rPr>
                <w:rFonts w:hint="eastAsia"/>
                <w:color w:val="auto"/>
                <w:sz w:val="21"/>
                <w:szCs w:val="21"/>
                <w:highlight w:val="none"/>
              </w:rPr>
            </w:pPr>
          </w:p>
        </w:tc>
      </w:tr>
      <w:tr w14:paraId="1BDF5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77" w:type="dxa"/>
            <w:noWrap w:val="0"/>
            <w:vAlign w:val="center"/>
          </w:tcPr>
          <w:p w14:paraId="011134CB">
            <w:pPr>
              <w:spacing w:line="400" w:lineRule="exact"/>
              <w:rPr>
                <w:rFonts w:hint="eastAsia"/>
                <w:color w:val="auto"/>
                <w:sz w:val="21"/>
                <w:szCs w:val="21"/>
                <w:highlight w:val="none"/>
              </w:rPr>
            </w:pPr>
          </w:p>
        </w:tc>
        <w:tc>
          <w:tcPr>
            <w:tcW w:w="2127" w:type="dxa"/>
            <w:noWrap w:val="0"/>
            <w:vAlign w:val="center"/>
          </w:tcPr>
          <w:p w14:paraId="326054AB">
            <w:pPr>
              <w:spacing w:line="400" w:lineRule="exact"/>
              <w:rPr>
                <w:rFonts w:hint="eastAsia"/>
                <w:color w:val="auto"/>
                <w:sz w:val="21"/>
                <w:szCs w:val="21"/>
                <w:highlight w:val="none"/>
              </w:rPr>
            </w:pPr>
          </w:p>
        </w:tc>
        <w:tc>
          <w:tcPr>
            <w:tcW w:w="850" w:type="dxa"/>
            <w:noWrap w:val="0"/>
            <w:vAlign w:val="center"/>
          </w:tcPr>
          <w:p w14:paraId="01E5987E">
            <w:pPr>
              <w:spacing w:line="400" w:lineRule="exact"/>
              <w:rPr>
                <w:rFonts w:hint="eastAsia"/>
                <w:color w:val="auto"/>
                <w:sz w:val="21"/>
                <w:szCs w:val="21"/>
                <w:highlight w:val="none"/>
              </w:rPr>
            </w:pPr>
          </w:p>
        </w:tc>
        <w:tc>
          <w:tcPr>
            <w:tcW w:w="614" w:type="dxa"/>
            <w:noWrap w:val="0"/>
            <w:vAlign w:val="center"/>
          </w:tcPr>
          <w:p w14:paraId="4AAC237B">
            <w:pPr>
              <w:spacing w:line="400" w:lineRule="exact"/>
              <w:rPr>
                <w:rFonts w:hint="eastAsia"/>
                <w:color w:val="auto"/>
                <w:sz w:val="21"/>
                <w:szCs w:val="21"/>
                <w:highlight w:val="none"/>
              </w:rPr>
            </w:pPr>
          </w:p>
        </w:tc>
        <w:tc>
          <w:tcPr>
            <w:tcW w:w="700" w:type="dxa"/>
            <w:noWrap w:val="0"/>
            <w:vAlign w:val="center"/>
          </w:tcPr>
          <w:p w14:paraId="452415EB">
            <w:pPr>
              <w:spacing w:line="400" w:lineRule="exact"/>
              <w:rPr>
                <w:rFonts w:hint="eastAsia"/>
                <w:color w:val="auto"/>
                <w:sz w:val="21"/>
                <w:szCs w:val="21"/>
                <w:highlight w:val="none"/>
              </w:rPr>
            </w:pPr>
          </w:p>
        </w:tc>
        <w:tc>
          <w:tcPr>
            <w:tcW w:w="700" w:type="dxa"/>
            <w:noWrap w:val="0"/>
            <w:vAlign w:val="center"/>
          </w:tcPr>
          <w:p w14:paraId="2115ABCE">
            <w:pPr>
              <w:spacing w:line="400" w:lineRule="exact"/>
              <w:rPr>
                <w:rFonts w:hint="eastAsia"/>
                <w:color w:val="auto"/>
                <w:sz w:val="21"/>
                <w:szCs w:val="21"/>
                <w:highlight w:val="none"/>
              </w:rPr>
            </w:pPr>
          </w:p>
        </w:tc>
        <w:tc>
          <w:tcPr>
            <w:tcW w:w="1120" w:type="dxa"/>
            <w:noWrap w:val="0"/>
            <w:vAlign w:val="center"/>
          </w:tcPr>
          <w:p w14:paraId="4D1796B5">
            <w:pPr>
              <w:spacing w:line="400" w:lineRule="exact"/>
              <w:rPr>
                <w:rFonts w:hint="eastAsia"/>
                <w:color w:val="auto"/>
                <w:sz w:val="21"/>
                <w:szCs w:val="21"/>
                <w:highlight w:val="none"/>
              </w:rPr>
            </w:pPr>
          </w:p>
        </w:tc>
        <w:tc>
          <w:tcPr>
            <w:tcW w:w="700" w:type="dxa"/>
            <w:noWrap w:val="0"/>
            <w:vAlign w:val="center"/>
          </w:tcPr>
          <w:p w14:paraId="05262DFB">
            <w:pPr>
              <w:spacing w:line="400" w:lineRule="exact"/>
              <w:rPr>
                <w:rFonts w:hint="eastAsia"/>
                <w:color w:val="auto"/>
                <w:sz w:val="21"/>
                <w:szCs w:val="21"/>
                <w:highlight w:val="none"/>
              </w:rPr>
            </w:pPr>
          </w:p>
        </w:tc>
        <w:tc>
          <w:tcPr>
            <w:tcW w:w="980" w:type="dxa"/>
            <w:noWrap w:val="0"/>
            <w:vAlign w:val="center"/>
          </w:tcPr>
          <w:p w14:paraId="32DD0CED">
            <w:pPr>
              <w:spacing w:line="400" w:lineRule="exact"/>
              <w:rPr>
                <w:rFonts w:hint="eastAsia"/>
                <w:color w:val="auto"/>
                <w:sz w:val="21"/>
                <w:szCs w:val="21"/>
                <w:highlight w:val="none"/>
              </w:rPr>
            </w:pPr>
          </w:p>
        </w:tc>
        <w:tc>
          <w:tcPr>
            <w:tcW w:w="722" w:type="dxa"/>
            <w:noWrap w:val="0"/>
            <w:vAlign w:val="center"/>
          </w:tcPr>
          <w:p w14:paraId="2AF596FD">
            <w:pPr>
              <w:spacing w:line="400" w:lineRule="exact"/>
              <w:rPr>
                <w:rFonts w:hint="eastAsia"/>
                <w:color w:val="auto"/>
                <w:sz w:val="21"/>
                <w:szCs w:val="21"/>
                <w:highlight w:val="none"/>
              </w:rPr>
            </w:pPr>
          </w:p>
        </w:tc>
      </w:tr>
      <w:tr w14:paraId="7D65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noWrap w:val="0"/>
            <w:vAlign w:val="center"/>
          </w:tcPr>
          <w:p w14:paraId="6DFE3FB8">
            <w:pPr>
              <w:spacing w:line="400" w:lineRule="exact"/>
              <w:rPr>
                <w:rFonts w:hint="eastAsia"/>
                <w:color w:val="auto"/>
                <w:sz w:val="21"/>
                <w:szCs w:val="21"/>
                <w:highlight w:val="none"/>
              </w:rPr>
            </w:pPr>
          </w:p>
        </w:tc>
        <w:tc>
          <w:tcPr>
            <w:tcW w:w="2127" w:type="dxa"/>
            <w:noWrap w:val="0"/>
            <w:vAlign w:val="center"/>
          </w:tcPr>
          <w:p w14:paraId="359E1941">
            <w:pPr>
              <w:spacing w:line="400" w:lineRule="exact"/>
              <w:rPr>
                <w:rFonts w:hint="eastAsia"/>
                <w:color w:val="auto"/>
                <w:sz w:val="21"/>
                <w:szCs w:val="21"/>
                <w:highlight w:val="none"/>
              </w:rPr>
            </w:pPr>
          </w:p>
        </w:tc>
        <w:tc>
          <w:tcPr>
            <w:tcW w:w="850" w:type="dxa"/>
            <w:noWrap w:val="0"/>
            <w:vAlign w:val="center"/>
          </w:tcPr>
          <w:p w14:paraId="50926716">
            <w:pPr>
              <w:spacing w:line="400" w:lineRule="exact"/>
              <w:rPr>
                <w:rFonts w:hint="eastAsia"/>
                <w:color w:val="auto"/>
                <w:sz w:val="21"/>
                <w:szCs w:val="21"/>
                <w:highlight w:val="none"/>
              </w:rPr>
            </w:pPr>
          </w:p>
        </w:tc>
        <w:tc>
          <w:tcPr>
            <w:tcW w:w="614" w:type="dxa"/>
            <w:noWrap w:val="0"/>
            <w:vAlign w:val="center"/>
          </w:tcPr>
          <w:p w14:paraId="33F29BC1">
            <w:pPr>
              <w:spacing w:line="400" w:lineRule="exact"/>
              <w:rPr>
                <w:rFonts w:hint="eastAsia"/>
                <w:color w:val="auto"/>
                <w:sz w:val="21"/>
                <w:szCs w:val="21"/>
                <w:highlight w:val="none"/>
              </w:rPr>
            </w:pPr>
          </w:p>
        </w:tc>
        <w:tc>
          <w:tcPr>
            <w:tcW w:w="700" w:type="dxa"/>
            <w:noWrap w:val="0"/>
            <w:vAlign w:val="center"/>
          </w:tcPr>
          <w:p w14:paraId="2F17F84C">
            <w:pPr>
              <w:spacing w:line="400" w:lineRule="exact"/>
              <w:rPr>
                <w:rFonts w:hint="eastAsia"/>
                <w:color w:val="auto"/>
                <w:sz w:val="21"/>
                <w:szCs w:val="21"/>
                <w:highlight w:val="none"/>
              </w:rPr>
            </w:pPr>
          </w:p>
        </w:tc>
        <w:tc>
          <w:tcPr>
            <w:tcW w:w="700" w:type="dxa"/>
            <w:noWrap w:val="0"/>
            <w:vAlign w:val="center"/>
          </w:tcPr>
          <w:p w14:paraId="31D5B214">
            <w:pPr>
              <w:spacing w:line="400" w:lineRule="exact"/>
              <w:rPr>
                <w:rFonts w:hint="eastAsia"/>
                <w:color w:val="auto"/>
                <w:sz w:val="21"/>
                <w:szCs w:val="21"/>
                <w:highlight w:val="none"/>
              </w:rPr>
            </w:pPr>
          </w:p>
        </w:tc>
        <w:tc>
          <w:tcPr>
            <w:tcW w:w="1120" w:type="dxa"/>
            <w:noWrap w:val="0"/>
            <w:vAlign w:val="center"/>
          </w:tcPr>
          <w:p w14:paraId="3A070DA5">
            <w:pPr>
              <w:spacing w:line="400" w:lineRule="exact"/>
              <w:rPr>
                <w:rFonts w:hint="eastAsia"/>
                <w:color w:val="auto"/>
                <w:sz w:val="21"/>
                <w:szCs w:val="21"/>
                <w:highlight w:val="none"/>
              </w:rPr>
            </w:pPr>
          </w:p>
        </w:tc>
        <w:tc>
          <w:tcPr>
            <w:tcW w:w="700" w:type="dxa"/>
            <w:noWrap w:val="0"/>
            <w:vAlign w:val="center"/>
          </w:tcPr>
          <w:p w14:paraId="2DB9BFFA">
            <w:pPr>
              <w:spacing w:line="400" w:lineRule="exact"/>
              <w:rPr>
                <w:rFonts w:hint="eastAsia"/>
                <w:color w:val="auto"/>
                <w:sz w:val="21"/>
                <w:szCs w:val="21"/>
                <w:highlight w:val="none"/>
              </w:rPr>
            </w:pPr>
          </w:p>
        </w:tc>
        <w:tc>
          <w:tcPr>
            <w:tcW w:w="980" w:type="dxa"/>
            <w:noWrap w:val="0"/>
            <w:vAlign w:val="center"/>
          </w:tcPr>
          <w:p w14:paraId="06D69723">
            <w:pPr>
              <w:spacing w:line="400" w:lineRule="exact"/>
              <w:rPr>
                <w:rFonts w:hint="eastAsia"/>
                <w:color w:val="auto"/>
                <w:sz w:val="21"/>
                <w:szCs w:val="21"/>
                <w:highlight w:val="none"/>
              </w:rPr>
            </w:pPr>
          </w:p>
        </w:tc>
        <w:tc>
          <w:tcPr>
            <w:tcW w:w="722" w:type="dxa"/>
            <w:noWrap w:val="0"/>
            <w:vAlign w:val="center"/>
          </w:tcPr>
          <w:p w14:paraId="3B078F70">
            <w:pPr>
              <w:spacing w:line="400" w:lineRule="exact"/>
              <w:rPr>
                <w:rFonts w:hint="eastAsia"/>
                <w:color w:val="auto"/>
                <w:sz w:val="21"/>
                <w:szCs w:val="21"/>
                <w:highlight w:val="none"/>
              </w:rPr>
            </w:pPr>
          </w:p>
        </w:tc>
      </w:tr>
      <w:tr w14:paraId="4DC9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7" w:type="dxa"/>
            <w:noWrap w:val="0"/>
            <w:vAlign w:val="center"/>
          </w:tcPr>
          <w:p w14:paraId="7CB16568">
            <w:pPr>
              <w:spacing w:line="400" w:lineRule="exact"/>
              <w:rPr>
                <w:rFonts w:hint="eastAsia"/>
                <w:color w:val="auto"/>
                <w:sz w:val="21"/>
                <w:szCs w:val="21"/>
                <w:highlight w:val="none"/>
              </w:rPr>
            </w:pPr>
          </w:p>
        </w:tc>
        <w:tc>
          <w:tcPr>
            <w:tcW w:w="2127" w:type="dxa"/>
            <w:noWrap w:val="0"/>
            <w:vAlign w:val="center"/>
          </w:tcPr>
          <w:p w14:paraId="14DBD464">
            <w:pPr>
              <w:spacing w:line="400" w:lineRule="exact"/>
              <w:rPr>
                <w:rFonts w:hint="eastAsia"/>
                <w:color w:val="auto"/>
                <w:sz w:val="21"/>
                <w:szCs w:val="21"/>
                <w:highlight w:val="none"/>
              </w:rPr>
            </w:pPr>
          </w:p>
        </w:tc>
        <w:tc>
          <w:tcPr>
            <w:tcW w:w="850" w:type="dxa"/>
            <w:noWrap w:val="0"/>
            <w:vAlign w:val="center"/>
          </w:tcPr>
          <w:p w14:paraId="6709F272">
            <w:pPr>
              <w:spacing w:line="400" w:lineRule="exact"/>
              <w:rPr>
                <w:rFonts w:hint="eastAsia"/>
                <w:color w:val="auto"/>
                <w:sz w:val="21"/>
                <w:szCs w:val="21"/>
                <w:highlight w:val="none"/>
              </w:rPr>
            </w:pPr>
          </w:p>
        </w:tc>
        <w:tc>
          <w:tcPr>
            <w:tcW w:w="614" w:type="dxa"/>
            <w:noWrap w:val="0"/>
            <w:vAlign w:val="center"/>
          </w:tcPr>
          <w:p w14:paraId="769B2E33">
            <w:pPr>
              <w:spacing w:line="400" w:lineRule="exact"/>
              <w:rPr>
                <w:rFonts w:hint="eastAsia"/>
                <w:color w:val="auto"/>
                <w:sz w:val="21"/>
                <w:szCs w:val="21"/>
                <w:highlight w:val="none"/>
              </w:rPr>
            </w:pPr>
          </w:p>
        </w:tc>
        <w:tc>
          <w:tcPr>
            <w:tcW w:w="700" w:type="dxa"/>
            <w:noWrap w:val="0"/>
            <w:vAlign w:val="center"/>
          </w:tcPr>
          <w:p w14:paraId="6ED8B68C">
            <w:pPr>
              <w:spacing w:line="400" w:lineRule="exact"/>
              <w:rPr>
                <w:rFonts w:hint="eastAsia"/>
                <w:color w:val="auto"/>
                <w:sz w:val="21"/>
                <w:szCs w:val="21"/>
                <w:highlight w:val="none"/>
              </w:rPr>
            </w:pPr>
          </w:p>
        </w:tc>
        <w:tc>
          <w:tcPr>
            <w:tcW w:w="700" w:type="dxa"/>
            <w:noWrap w:val="0"/>
            <w:vAlign w:val="center"/>
          </w:tcPr>
          <w:p w14:paraId="77CCAFB5">
            <w:pPr>
              <w:spacing w:line="400" w:lineRule="exact"/>
              <w:rPr>
                <w:rFonts w:hint="eastAsia"/>
                <w:color w:val="auto"/>
                <w:sz w:val="21"/>
                <w:szCs w:val="21"/>
                <w:highlight w:val="none"/>
              </w:rPr>
            </w:pPr>
          </w:p>
        </w:tc>
        <w:tc>
          <w:tcPr>
            <w:tcW w:w="1120" w:type="dxa"/>
            <w:noWrap w:val="0"/>
            <w:vAlign w:val="center"/>
          </w:tcPr>
          <w:p w14:paraId="31887E54">
            <w:pPr>
              <w:spacing w:line="400" w:lineRule="exact"/>
              <w:rPr>
                <w:rFonts w:hint="eastAsia"/>
                <w:color w:val="auto"/>
                <w:sz w:val="21"/>
                <w:szCs w:val="21"/>
                <w:highlight w:val="none"/>
              </w:rPr>
            </w:pPr>
          </w:p>
        </w:tc>
        <w:tc>
          <w:tcPr>
            <w:tcW w:w="700" w:type="dxa"/>
            <w:noWrap w:val="0"/>
            <w:vAlign w:val="center"/>
          </w:tcPr>
          <w:p w14:paraId="3E43265C">
            <w:pPr>
              <w:spacing w:line="400" w:lineRule="exact"/>
              <w:rPr>
                <w:rFonts w:hint="eastAsia"/>
                <w:color w:val="auto"/>
                <w:sz w:val="21"/>
                <w:szCs w:val="21"/>
                <w:highlight w:val="none"/>
              </w:rPr>
            </w:pPr>
          </w:p>
        </w:tc>
        <w:tc>
          <w:tcPr>
            <w:tcW w:w="980" w:type="dxa"/>
            <w:noWrap w:val="0"/>
            <w:vAlign w:val="center"/>
          </w:tcPr>
          <w:p w14:paraId="2ED00C06">
            <w:pPr>
              <w:spacing w:line="400" w:lineRule="exact"/>
              <w:rPr>
                <w:rFonts w:hint="eastAsia"/>
                <w:color w:val="auto"/>
                <w:sz w:val="21"/>
                <w:szCs w:val="21"/>
                <w:highlight w:val="none"/>
              </w:rPr>
            </w:pPr>
          </w:p>
        </w:tc>
        <w:tc>
          <w:tcPr>
            <w:tcW w:w="722" w:type="dxa"/>
            <w:noWrap w:val="0"/>
            <w:vAlign w:val="center"/>
          </w:tcPr>
          <w:p w14:paraId="6FEA5DD9">
            <w:pPr>
              <w:spacing w:line="400" w:lineRule="exact"/>
              <w:rPr>
                <w:rFonts w:hint="eastAsia"/>
                <w:color w:val="auto"/>
                <w:sz w:val="21"/>
                <w:szCs w:val="21"/>
                <w:highlight w:val="none"/>
              </w:rPr>
            </w:pPr>
          </w:p>
        </w:tc>
      </w:tr>
      <w:tr w14:paraId="61D3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77" w:type="dxa"/>
            <w:noWrap w:val="0"/>
            <w:vAlign w:val="center"/>
          </w:tcPr>
          <w:p w14:paraId="3DEB82F4">
            <w:pPr>
              <w:spacing w:line="400" w:lineRule="exact"/>
              <w:rPr>
                <w:rFonts w:hint="eastAsia"/>
                <w:color w:val="auto"/>
                <w:sz w:val="21"/>
                <w:szCs w:val="21"/>
                <w:highlight w:val="none"/>
              </w:rPr>
            </w:pPr>
          </w:p>
        </w:tc>
        <w:tc>
          <w:tcPr>
            <w:tcW w:w="2127" w:type="dxa"/>
            <w:noWrap w:val="0"/>
            <w:vAlign w:val="center"/>
          </w:tcPr>
          <w:p w14:paraId="51E03E5F">
            <w:pPr>
              <w:spacing w:line="400" w:lineRule="exact"/>
              <w:rPr>
                <w:rFonts w:hint="eastAsia"/>
                <w:color w:val="auto"/>
                <w:sz w:val="21"/>
                <w:szCs w:val="21"/>
                <w:highlight w:val="none"/>
              </w:rPr>
            </w:pPr>
          </w:p>
        </w:tc>
        <w:tc>
          <w:tcPr>
            <w:tcW w:w="850" w:type="dxa"/>
            <w:noWrap w:val="0"/>
            <w:vAlign w:val="center"/>
          </w:tcPr>
          <w:p w14:paraId="15E96061">
            <w:pPr>
              <w:spacing w:line="400" w:lineRule="exact"/>
              <w:rPr>
                <w:rFonts w:hint="eastAsia"/>
                <w:color w:val="auto"/>
                <w:sz w:val="21"/>
                <w:szCs w:val="21"/>
                <w:highlight w:val="none"/>
              </w:rPr>
            </w:pPr>
          </w:p>
        </w:tc>
        <w:tc>
          <w:tcPr>
            <w:tcW w:w="614" w:type="dxa"/>
            <w:noWrap w:val="0"/>
            <w:vAlign w:val="center"/>
          </w:tcPr>
          <w:p w14:paraId="6F5897B6">
            <w:pPr>
              <w:spacing w:line="400" w:lineRule="exact"/>
              <w:rPr>
                <w:rFonts w:hint="eastAsia"/>
                <w:color w:val="auto"/>
                <w:sz w:val="21"/>
                <w:szCs w:val="21"/>
                <w:highlight w:val="none"/>
              </w:rPr>
            </w:pPr>
          </w:p>
        </w:tc>
        <w:tc>
          <w:tcPr>
            <w:tcW w:w="700" w:type="dxa"/>
            <w:noWrap w:val="0"/>
            <w:vAlign w:val="center"/>
          </w:tcPr>
          <w:p w14:paraId="1215522F">
            <w:pPr>
              <w:spacing w:line="400" w:lineRule="exact"/>
              <w:rPr>
                <w:rFonts w:hint="eastAsia"/>
                <w:color w:val="auto"/>
                <w:sz w:val="21"/>
                <w:szCs w:val="21"/>
                <w:highlight w:val="none"/>
              </w:rPr>
            </w:pPr>
          </w:p>
        </w:tc>
        <w:tc>
          <w:tcPr>
            <w:tcW w:w="700" w:type="dxa"/>
            <w:noWrap w:val="0"/>
            <w:vAlign w:val="center"/>
          </w:tcPr>
          <w:p w14:paraId="011F11A4">
            <w:pPr>
              <w:spacing w:line="400" w:lineRule="exact"/>
              <w:rPr>
                <w:rFonts w:hint="eastAsia"/>
                <w:color w:val="auto"/>
                <w:sz w:val="21"/>
                <w:szCs w:val="21"/>
                <w:highlight w:val="none"/>
              </w:rPr>
            </w:pPr>
          </w:p>
        </w:tc>
        <w:tc>
          <w:tcPr>
            <w:tcW w:w="1120" w:type="dxa"/>
            <w:noWrap w:val="0"/>
            <w:vAlign w:val="center"/>
          </w:tcPr>
          <w:p w14:paraId="32219248">
            <w:pPr>
              <w:spacing w:line="400" w:lineRule="exact"/>
              <w:rPr>
                <w:rFonts w:hint="eastAsia"/>
                <w:color w:val="auto"/>
                <w:sz w:val="21"/>
                <w:szCs w:val="21"/>
                <w:highlight w:val="none"/>
              </w:rPr>
            </w:pPr>
          </w:p>
        </w:tc>
        <w:tc>
          <w:tcPr>
            <w:tcW w:w="700" w:type="dxa"/>
            <w:noWrap w:val="0"/>
            <w:vAlign w:val="center"/>
          </w:tcPr>
          <w:p w14:paraId="6D3F7241">
            <w:pPr>
              <w:spacing w:line="400" w:lineRule="exact"/>
              <w:rPr>
                <w:rFonts w:hint="eastAsia"/>
                <w:color w:val="auto"/>
                <w:sz w:val="21"/>
                <w:szCs w:val="21"/>
                <w:highlight w:val="none"/>
              </w:rPr>
            </w:pPr>
          </w:p>
        </w:tc>
        <w:tc>
          <w:tcPr>
            <w:tcW w:w="980" w:type="dxa"/>
            <w:noWrap w:val="0"/>
            <w:vAlign w:val="center"/>
          </w:tcPr>
          <w:p w14:paraId="495EF7A6">
            <w:pPr>
              <w:spacing w:line="400" w:lineRule="exact"/>
              <w:rPr>
                <w:rFonts w:hint="eastAsia"/>
                <w:color w:val="auto"/>
                <w:sz w:val="21"/>
                <w:szCs w:val="21"/>
                <w:highlight w:val="none"/>
              </w:rPr>
            </w:pPr>
          </w:p>
        </w:tc>
        <w:tc>
          <w:tcPr>
            <w:tcW w:w="722" w:type="dxa"/>
            <w:noWrap w:val="0"/>
            <w:vAlign w:val="center"/>
          </w:tcPr>
          <w:p w14:paraId="24E00B61">
            <w:pPr>
              <w:spacing w:line="400" w:lineRule="exact"/>
              <w:rPr>
                <w:rFonts w:hint="eastAsia"/>
                <w:color w:val="auto"/>
                <w:sz w:val="21"/>
                <w:szCs w:val="21"/>
                <w:highlight w:val="none"/>
              </w:rPr>
            </w:pPr>
          </w:p>
        </w:tc>
      </w:tr>
    </w:tbl>
    <w:p w14:paraId="0F2F38F8">
      <w:pPr>
        <w:autoSpaceDE w:val="0"/>
        <w:autoSpaceDN w:val="0"/>
        <w:adjustRightInd w:val="0"/>
        <w:spacing w:line="400" w:lineRule="exact"/>
        <w:ind w:firstLine="360"/>
        <w:rPr>
          <w:rFonts w:hint="eastAsia"/>
          <w:color w:val="auto"/>
          <w:sz w:val="18"/>
          <w:szCs w:val="18"/>
          <w:highlight w:val="none"/>
        </w:rPr>
      </w:pPr>
    </w:p>
    <w:p w14:paraId="2FD709D4">
      <w:pPr>
        <w:autoSpaceDE w:val="0"/>
        <w:autoSpaceDN w:val="0"/>
        <w:adjustRightInd w:val="0"/>
        <w:spacing w:line="400" w:lineRule="exact"/>
        <w:ind w:firstLine="360"/>
        <w:rPr>
          <w:rFonts w:hint="eastAsia"/>
          <w:color w:val="auto"/>
          <w:sz w:val="18"/>
          <w:szCs w:val="18"/>
          <w:highlight w:val="none"/>
        </w:rPr>
      </w:pPr>
    </w:p>
    <w:p w14:paraId="6FE837C9">
      <w:pPr>
        <w:spacing w:line="400" w:lineRule="exact"/>
        <w:ind w:firstLine="2891" w:firstLineChars="900"/>
        <w:rPr>
          <w:rFonts w:hint="eastAsia"/>
          <w:b/>
          <w:bCs/>
          <w:color w:val="auto"/>
          <w:sz w:val="32"/>
          <w:szCs w:val="32"/>
          <w:highlight w:val="none"/>
        </w:rPr>
      </w:pPr>
      <w:bookmarkStart w:id="218" w:name="_Toc201287658"/>
      <w:bookmarkStart w:id="219" w:name="_Toc357004109"/>
    </w:p>
    <w:p w14:paraId="02602780">
      <w:pPr>
        <w:spacing w:line="400" w:lineRule="exact"/>
        <w:ind w:firstLine="2891" w:firstLineChars="900"/>
        <w:rPr>
          <w:rFonts w:hint="eastAsia"/>
          <w:b/>
          <w:bCs/>
          <w:color w:val="auto"/>
          <w:sz w:val="32"/>
          <w:szCs w:val="32"/>
          <w:highlight w:val="none"/>
        </w:rPr>
      </w:pPr>
    </w:p>
    <w:p w14:paraId="3A95DA1B">
      <w:pPr>
        <w:pStyle w:val="12"/>
        <w:rPr>
          <w:rFonts w:hint="eastAsia"/>
        </w:rPr>
      </w:pPr>
    </w:p>
    <w:p w14:paraId="6252C419">
      <w:pPr>
        <w:spacing w:line="400" w:lineRule="exact"/>
        <w:ind w:firstLine="2891" w:firstLineChars="900"/>
        <w:rPr>
          <w:rFonts w:hint="eastAsia"/>
          <w:b/>
          <w:bCs/>
          <w:color w:val="auto"/>
          <w:sz w:val="32"/>
          <w:szCs w:val="32"/>
          <w:highlight w:val="none"/>
        </w:rPr>
      </w:pPr>
    </w:p>
    <w:p w14:paraId="5FEF8C3D">
      <w:pPr>
        <w:spacing w:line="400" w:lineRule="exact"/>
        <w:ind w:firstLine="2891" w:firstLineChars="900"/>
        <w:rPr>
          <w:rFonts w:hint="eastAsia"/>
          <w:b/>
          <w:bCs/>
          <w:color w:val="auto"/>
          <w:sz w:val="32"/>
          <w:szCs w:val="32"/>
          <w:highlight w:val="none"/>
        </w:rPr>
      </w:pPr>
      <w:r>
        <w:rPr>
          <w:rFonts w:hint="eastAsia"/>
          <w:b/>
          <w:bCs/>
          <w:color w:val="auto"/>
          <w:sz w:val="32"/>
          <w:szCs w:val="32"/>
          <w:highlight w:val="none"/>
        </w:rPr>
        <w:t>（二</w:t>
      </w:r>
      <w:bookmarkEnd w:id="218"/>
      <w:bookmarkStart w:id="220" w:name="_Toc201287659"/>
      <w:r>
        <w:rPr>
          <w:rFonts w:hint="eastAsia"/>
          <w:b/>
          <w:bCs/>
          <w:color w:val="auto"/>
          <w:sz w:val="32"/>
          <w:szCs w:val="32"/>
          <w:highlight w:val="none"/>
        </w:rPr>
        <w:t>）劳动力计划表</w:t>
      </w:r>
      <w:bookmarkEnd w:id="219"/>
      <w:bookmarkEnd w:id="220"/>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14:paraId="0AF4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noWrap w:val="0"/>
            <w:vAlign w:val="center"/>
          </w:tcPr>
          <w:p w14:paraId="69E3E0FA">
            <w:pPr>
              <w:spacing w:line="400" w:lineRule="exact"/>
              <w:ind w:firstLine="422"/>
              <w:rPr>
                <w:rFonts w:hint="eastAsia"/>
                <w:b/>
                <w:color w:val="auto"/>
                <w:sz w:val="21"/>
                <w:szCs w:val="21"/>
                <w:highlight w:val="none"/>
              </w:rPr>
            </w:pPr>
            <w:r>
              <w:rPr>
                <w:rFonts w:hint="eastAsia"/>
                <w:b/>
                <w:color w:val="auto"/>
                <w:sz w:val="21"/>
                <w:szCs w:val="21"/>
                <w:highlight w:val="none"/>
              </w:rPr>
              <w:t>工种</w:t>
            </w:r>
          </w:p>
        </w:tc>
        <w:tc>
          <w:tcPr>
            <w:tcW w:w="7723" w:type="dxa"/>
            <w:gridSpan w:val="7"/>
            <w:noWrap w:val="0"/>
            <w:vAlign w:val="center"/>
          </w:tcPr>
          <w:p w14:paraId="77A738B4">
            <w:pPr>
              <w:spacing w:line="400" w:lineRule="exact"/>
              <w:ind w:firstLine="422"/>
              <w:jc w:val="center"/>
              <w:rPr>
                <w:rFonts w:hint="eastAsia"/>
                <w:b/>
                <w:color w:val="auto"/>
                <w:sz w:val="21"/>
                <w:szCs w:val="21"/>
                <w:highlight w:val="none"/>
              </w:rPr>
            </w:pPr>
            <w:r>
              <w:rPr>
                <w:rFonts w:hint="eastAsia"/>
                <w:b/>
                <w:color w:val="auto"/>
                <w:sz w:val="21"/>
                <w:szCs w:val="21"/>
                <w:highlight w:val="none"/>
              </w:rPr>
              <w:t>按工程施工阶段投入劳动力情况</w:t>
            </w:r>
          </w:p>
        </w:tc>
      </w:tr>
      <w:tr w14:paraId="045E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noWrap w:val="0"/>
            <w:vAlign w:val="top"/>
          </w:tcPr>
          <w:p w14:paraId="6B7AAD96">
            <w:pPr>
              <w:spacing w:line="400" w:lineRule="exact"/>
              <w:ind w:firstLine="420"/>
              <w:jc w:val="center"/>
              <w:rPr>
                <w:rFonts w:hint="eastAsia"/>
                <w:color w:val="auto"/>
                <w:sz w:val="21"/>
                <w:szCs w:val="21"/>
                <w:highlight w:val="none"/>
              </w:rPr>
            </w:pPr>
          </w:p>
        </w:tc>
        <w:tc>
          <w:tcPr>
            <w:tcW w:w="1064" w:type="dxa"/>
            <w:noWrap w:val="0"/>
            <w:vAlign w:val="top"/>
          </w:tcPr>
          <w:p w14:paraId="2B7D31B5">
            <w:pPr>
              <w:spacing w:line="400" w:lineRule="exact"/>
              <w:ind w:firstLine="420"/>
              <w:jc w:val="center"/>
              <w:rPr>
                <w:rFonts w:hint="eastAsia"/>
                <w:color w:val="auto"/>
                <w:sz w:val="21"/>
                <w:szCs w:val="21"/>
                <w:highlight w:val="none"/>
              </w:rPr>
            </w:pPr>
          </w:p>
        </w:tc>
        <w:tc>
          <w:tcPr>
            <w:tcW w:w="1171" w:type="dxa"/>
            <w:noWrap w:val="0"/>
            <w:vAlign w:val="top"/>
          </w:tcPr>
          <w:p w14:paraId="33918FAF">
            <w:pPr>
              <w:spacing w:line="400" w:lineRule="exact"/>
              <w:ind w:firstLine="420"/>
              <w:jc w:val="center"/>
              <w:rPr>
                <w:rFonts w:hint="eastAsia"/>
                <w:color w:val="auto"/>
                <w:sz w:val="21"/>
                <w:szCs w:val="21"/>
                <w:highlight w:val="none"/>
              </w:rPr>
            </w:pPr>
          </w:p>
        </w:tc>
        <w:tc>
          <w:tcPr>
            <w:tcW w:w="1171" w:type="dxa"/>
            <w:noWrap w:val="0"/>
            <w:vAlign w:val="top"/>
          </w:tcPr>
          <w:p w14:paraId="158AC76B">
            <w:pPr>
              <w:spacing w:line="400" w:lineRule="exact"/>
              <w:ind w:firstLine="420"/>
              <w:jc w:val="center"/>
              <w:rPr>
                <w:rFonts w:hint="eastAsia"/>
                <w:color w:val="auto"/>
                <w:sz w:val="21"/>
                <w:szCs w:val="21"/>
                <w:highlight w:val="none"/>
              </w:rPr>
            </w:pPr>
          </w:p>
        </w:tc>
        <w:tc>
          <w:tcPr>
            <w:tcW w:w="1064" w:type="dxa"/>
            <w:noWrap w:val="0"/>
            <w:vAlign w:val="top"/>
          </w:tcPr>
          <w:p w14:paraId="363448B0">
            <w:pPr>
              <w:spacing w:line="400" w:lineRule="exact"/>
              <w:ind w:firstLine="420"/>
              <w:jc w:val="center"/>
              <w:rPr>
                <w:rFonts w:hint="eastAsia"/>
                <w:color w:val="auto"/>
                <w:sz w:val="21"/>
                <w:szCs w:val="21"/>
                <w:highlight w:val="none"/>
              </w:rPr>
            </w:pPr>
          </w:p>
        </w:tc>
        <w:tc>
          <w:tcPr>
            <w:tcW w:w="959" w:type="dxa"/>
            <w:noWrap w:val="0"/>
            <w:vAlign w:val="top"/>
          </w:tcPr>
          <w:p w14:paraId="1E3A18C4">
            <w:pPr>
              <w:spacing w:line="400" w:lineRule="exact"/>
              <w:ind w:left="-113" w:right="-113" w:firstLine="420"/>
              <w:jc w:val="center"/>
              <w:rPr>
                <w:rFonts w:hint="eastAsia"/>
                <w:color w:val="auto"/>
                <w:sz w:val="21"/>
                <w:szCs w:val="21"/>
                <w:highlight w:val="none"/>
              </w:rPr>
            </w:pPr>
          </w:p>
        </w:tc>
        <w:tc>
          <w:tcPr>
            <w:tcW w:w="959" w:type="dxa"/>
            <w:noWrap w:val="0"/>
            <w:vAlign w:val="top"/>
          </w:tcPr>
          <w:p w14:paraId="5A6D3C24">
            <w:pPr>
              <w:spacing w:line="400" w:lineRule="exact"/>
              <w:ind w:firstLine="420"/>
              <w:jc w:val="center"/>
              <w:rPr>
                <w:rFonts w:hint="eastAsia"/>
                <w:color w:val="auto"/>
                <w:sz w:val="21"/>
                <w:szCs w:val="21"/>
                <w:highlight w:val="none"/>
              </w:rPr>
            </w:pPr>
          </w:p>
        </w:tc>
        <w:tc>
          <w:tcPr>
            <w:tcW w:w="1335" w:type="dxa"/>
            <w:noWrap w:val="0"/>
            <w:vAlign w:val="top"/>
          </w:tcPr>
          <w:p w14:paraId="285925E3">
            <w:pPr>
              <w:spacing w:line="400" w:lineRule="exact"/>
              <w:ind w:firstLine="420"/>
              <w:jc w:val="center"/>
              <w:rPr>
                <w:rFonts w:hint="eastAsia"/>
                <w:color w:val="auto"/>
                <w:sz w:val="21"/>
                <w:szCs w:val="21"/>
                <w:highlight w:val="none"/>
              </w:rPr>
            </w:pPr>
          </w:p>
        </w:tc>
      </w:tr>
      <w:tr w14:paraId="7392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491" w:type="dxa"/>
            <w:noWrap w:val="0"/>
            <w:vAlign w:val="center"/>
          </w:tcPr>
          <w:p w14:paraId="532E5D53">
            <w:pPr>
              <w:spacing w:line="400" w:lineRule="exact"/>
              <w:ind w:firstLine="420"/>
              <w:rPr>
                <w:rFonts w:hint="eastAsia"/>
                <w:color w:val="auto"/>
                <w:sz w:val="21"/>
                <w:szCs w:val="21"/>
                <w:highlight w:val="none"/>
              </w:rPr>
            </w:pPr>
          </w:p>
        </w:tc>
        <w:tc>
          <w:tcPr>
            <w:tcW w:w="1064" w:type="dxa"/>
            <w:noWrap w:val="0"/>
            <w:vAlign w:val="center"/>
          </w:tcPr>
          <w:p w14:paraId="3ED894FA">
            <w:pPr>
              <w:spacing w:line="400" w:lineRule="exact"/>
              <w:ind w:firstLine="420"/>
              <w:rPr>
                <w:rFonts w:hint="eastAsia"/>
                <w:color w:val="auto"/>
                <w:sz w:val="21"/>
                <w:szCs w:val="21"/>
                <w:highlight w:val="none"/>
              </w:rPr>
            </w:pPr>
          </w:p>
        </w:tc>
        <w:tc>
          <w:tcPr>
            <w:tcW w:w="1171" w:type="dxa"/>
            <w:noWrap w:val="0"/>
            <w:vAlign w:val="center"/>
          </w:tcPr>
          <w:p w14:paraId="5FD1F562">
            <w:pPr>
              <w:spacing w:line="400" w:lineRule="exact"/>
              <w:ind w:firstLine="420"/>
              <w:rPr>
                <w:rFonts w:hint="eastAsia"/>
                <w:color w:val="auto"/>
                <w:sz w:val="21"/>
                <w:szCs w:val="21"/>
                <w:highlight w:val="none"/>
              </w:rPr>
            </w:pPr>
          </w:p>
        </w:tc>
        <w:tc>
          <w:tcPr>
            <w:tcW w:w="1171" w:type="dxa"/>
            <w:noWrap w:val="0"/>
            <w:vAlign w:val="center"/>
          </w:tcPr>
          <w:p w14:paraId="6991704D">
            <w:pPr>
              <w:spacing w:line="400" w:lineRule="exact"/>
              <w:ind w:firstLine="420"/>
              <w:rPr>
                <w:rFonts w:hint="eastAsia"/>
                <w:color w:val="auto"/>
                <w:sz w:val="21"/>
                <w:szCs w:val="21"/>
                <w:highlight w:val="none"/>
              </w:rPr>
            </w:pPr>
          </w:p>
        </w:tc>
        <w:tc>
          <w:tcPr>
            <w:tcW w:w="1064" w:type="dxa"/>
            <w:noWrap w:val="0"/>
            <w:vAlign w:val="center"/>
          </w:tcPr>
          <w:p w14:paraId="79C9F9FA">
            <w:pPr>
              <w:spacing w:line="400" w:lineRule="exact"/>
              <w:ind w:firstLine="420"/>
              <w:rPr>
                <w:rFonts w:hint="eastAsia"/>
                <w:color w:val="auto"/>
                <w:sz w:val="21"/>
                <w:szCs w:val="21"/>
                <w:highlight w:val="none"/>
              </w:rPr>
            </w:pPr>
          </w:p>
        </w:tc>
        <w:tc>
          <w:tcPr>
            <w:tcW w:w="959" w:type="dxa"/>
            <w:noWrap w:val="0"/>
            <w:vAlign w:val="center"/>
          </w:tcPr>
          <w:p w14:paraId="5ECE4666">
            <w:pPr>
              <w:spacing w:line="400" w:lineRule="exact"/>
              <w:ind w:firstLine="420"/>
              <w:rPr>
                <w:rFonts w:hint="eastAsia"/>
                <w:color w:val="auto"/>
                <w:sz w:val="21"/>
                <w:szCs w:val="21"/>
                <w:highlight w:val="none"/>
              </w:rPr>
            </w:pPr>
          </w:p>
        </w:tc>
        <w:tc>
          <w:tcPr>
            <w:tcW w:w="959" w:type="dxa"/>
            <w:noWrap w:val="0"/>
            <w:vAlign w:val="center"/>
          </w:tcPr>
          <w:p w14:paraId="3B296961">
            <w:pPr>
              <w:spacing w:line="400" w:lineRule="exact"/>
              <w:ind w:firstLine="420"/>
              <w:rPr>
                <w:rFonts w:hint="eastAsia"/>
                <w:color w:val="auto"/>
                <w:sz w:val="21"/>
                <w:szCs w:val="21"/>
                <w:highlight w:val="none"/>
              </w:rPr>
            </w:pPr>
          </w:p>
        </w:tc>
        <w:tc>
          <w:tcPr>
            <w:tcW w:w="1335" w:type="dxa"/>
            <w:noWrap w:val="0"/>
            <w:vAlign w:val="center"/>
          </w:tcPr>
          <w:p w14:paraId="1EE19CB6">
            <w:pPr>
              <w:spacing w:line="400" w:lineRule="exact"/>
              <w:ind w:firstLine="420"/>
              <w:rPr>
                <w:rFonts w:hint="eastAsia"/>
                <w:color w:val="auto"/>
                <w:sz w:val="21"/>
                <w:szCs w:val="21"/>
                <w:highlight w:val="none"/>
              </w:rPr>
            </w:pPr>
          </w:p>
        </w:tc>
      </w:tr>
      <w:tr w14:paraId="77FF5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491" w:type="dxa"/>
            <w:noWrap w:val="0"/>
            <w:vAlign w:val="center"/>
          </w:tcPr>
          <w:p w14:paraId="325BF9FB">
            <w:pPr>
              <w:spacing w:line="400" w:lineRule="exact"/>
              <w:ind w:firstLine="420"/>
              <w:rPr>
                <w:rFonts w:hint="eastAsia"/>
                <w:color w:val="auto"/>
                <w:sz w:val="21"/>
                <w:szCs w:val="21"/>
                <w:highlight w:val="none"/>
              </w:rPr>
            </w:pPr>
          </w:p>
        </w:tc>
        <w:tc>
          <w:tcPr>
            <w:tcW w:w="1064" w:type="dxa"/>
            <w:noWrap w:val="0"/>
            <w:vAlign w:val="center"/>
          </w:tcPr>
          <w:p w14:paraId="2033E231">
            <w:pPr>
              <w:spacing w:line="400" w:lineRule="exact"/>
              <w:ind w:firstLine="420"/>
              <w:rPr>
                <w:rFonts w:hint="eastAsia"/>
                <w:color w:val="auto"/>
                <w:sz w:val="21"/>
                <w:szCs w:val="21"/>
                <w:highlight w:val="none"/>
              </w:rPr>
            </w:pPr>
          </w:p>
        </w:tc>
        <w:tc>
          <w:tcPr>
            <w:tcW w:w="1171" w:type="dxa"/>
            <w:noWrap w:val="0"/>
            <w:vAlign w:val="center"/>
          </w:tcPr>
          <w:p w14:paraId="13F81EF1">
            <w:pPr>
              <w:spacing w:line="400" w:lineRule="exact"/>
              <w:ind w:firstLine="420"/>
              <w:rPr>
                <w:rFonts w:hint="eastAsia"/>
                <w:color w:val="auto"/>
                <w:sz w:val="21"/>
                <w:szCs w:val="21"/>
                <w:highlight w:val="none"/>
              </w:rPr>
            </w:pPr>
          </w:p>
        </w:tc>
        <w:tc>
          <w:tcPr>
            <w:tcW w:w="1171" w:type="dxa"/>
            <w:noWrap w:val="0"/>
            <w:vAlign w:val="center"/>
          </w:tcPr>
          <w:p w14:paraId="56266C30">
            <w:pPr>
              <w:spacing w:line="400" w:lineRule="exact"/>
              <w:ind w:firstLine="420"/>
              <w:rPr>
                <w:rFonts w:hint="eastAsia"/>
                <w:color w:val="auto"/>
                <w:sz w:val="21"/>
                <w:szCs w:val="21"/>
                <w:highlight w:val="none"/>
              </w:rPr>
            </w:pPr>
          </w:p>
        </w:tc>
        <w:tc>
          <w:tcPr>
            <w:tcW w:w="1064" w:type="dxa"/>
            <w:noWrap w:val="0"/>
            <w:vAlign w:val="center"/>
          </w:tcPr>
          <w:p w14:paraId="533828F2">
            <w:pPr>
              <w:spacing w:line="400" w:lineRule="exact"/>
              <w:ind w:firstLine="420"/>
              <w:rPr>
                <w:rFonts w:hint="eastAsia"/>
                <w:color w:val="auto"/>
                <w:sz w:val="21"/>
                <w:szCs w:val="21"/>
                <w:highlight w:val="none"/>
              </w:rPr>
            </w:pPr>
          </w:p>
        </w:tc>
        <w:tc>
          <w:tcPr>
            <w:tcW w:w="959" w:type="dxa"/>
            <w:noWrap w:val="0"/>
            <w:vAlign w:val="center"/>
          </w:tcPr>
          <w:p w14:paraId="6C615FF4">
            <w:pPr>
              <w:spacing w:line="400" w:lineRule="exact"/>
              <w:ind w:firstLine="420"/>
              <w:rPr>
                <w:rFonts w:hint="eastAsia"/>
                <w:color w:val="auto"/>
                <w:sz w:val="21"/>
                <w:szCs w:val="21"/>
                <w:highlight w:val="none"/>
              </w:rPr>
            </w:pPr>
          </w:p>
        </w:tc>
        <w:tc>
          <w:tcPr>
            <w:tcW w:w="959" w:type="dxa"/>
            <w:noWrap w:val="0"/>
            <w:vAlign w:val="center"/>
          </w:tcPr>
          <w:p w14:paraId="559DE51E">
            <w:pPr>
              <w:spacing w:line="400" w:lineRule="exact"/>
              <w:ind w:firstLine="420"/>
              <w:rPr>
                <w:rFonts w:hint="eastAsia"/>
                <w:color w:val="auto"/>
                <w:sz w:val="21"/>
                <w:szCs w:val="21"/>
                <w:highlight w:val="none"/>
              </w:rPr>
            </w:pPr>
          </w:p>
        </w:tc>
        <w:tc>
          <w:tcPr>
            <w:tcW w:w="1335" w:type="dxa"/>
            <w:noWrap w:val="0"/>
            <w:vAlign w:val="center"/>
          </w:tcPr>
          <w:p w14:paraId="25FB1CF5">
            <w:pPr>
              <w:spacing w:line="400" w:lineRule="exact"/>
              <w:ind w:firstLine="420"/>
              <w:rPr>
                <w:rFonts w:hint="eastAsia"/>
                <w:color w:val="auto"/>
                <w:sz w:val="21"/>
                <w:szCs w:val="21"/>
                <w:highlight w:val="none"/>
              </w:rPr>
            </w:pPr>
          </w:p>
        </w:tc>
      </w:tr>
      <w:tr w14:paraId="7291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noWrap w:val="0"/>
            <w:vAlign w:val="center"/>
          </w:tcPr>
          <w:p w14:paraId="32FF0344">
            <w:pPr>
              <w:spacing w:line="400" w:lineRule="exact"/>
              <w:ind w:firstLine="420"/>
              <w:rPr>
                <w:rFonts w:hint="eastAsia"/>
                <w:color w:val="auto"/>
                <w:sz w:val="21"/>
                <w:szCs w:val="21"/>
                <w:highlight w:val="none"/>
              </w:rPr>
            </w:pPr>
          </w:p>
        </w:tc>
        <w:tc>
          <w:tcPr>
            <w:tcW w:w="1064" w:type="dxa"/>
            <w:noWrap w:val="0"/>
            <w:vAlign w:val="center"/>
          </w:tcPr>
          <w:p w14:paraId="038FBA49">
            <w:pPr>
              <w:spacing w:line="400" w:lineRule="exact"/>
              <w:ind w:firstLine="420"/>
              <w:rPr>
                <w:rFonts w:hint="eastAsia"/>
                <w:color w:val="auto"/>
                <w:sz w:val="21"/>
                <w:szCs w:val="21"/>
                <w:highlight w:val="none"/>
              </w:rPr>
            </w:pPr>
          </w:p>
        </w:tc>
        <w:tc>
          <w:tcPr>
            <w:tcW w:w="1171" w:type="dxa"/>
            <w:noWrap w:val="0"/>
            <w:vAlign w:val="center"/>
          </w:tcPr>
          <w:p w14:paraId="4AEBD7BF">
            <w:pPr>
              <w:spacing w:line="400" w:lineRule="exact"/>
              <w:ind w:firstLine="420"/>
              <w:rPr>
                <w:rFonts w:hint="eastAsia"/>
                <w:color w:val="auto"/>
                <w:sz w:val="21"/>
                <w:szCs w:val="21"/>
                <w:highlight w:val="none"/>
              </w:rPr>
            </w:pPr>
          </w:p>
        </w:tc>
        <w:tc>
          <w:tcPr>
            <w:tcW w:w="1171" w:type="dxa"/>
            <w:noWrap w:val="0"/>
            <w:vAlign w:val="center"/>
          </w:tcPr>
          <w:p w14:paraId="6076E5E3">
            <w:pPr>
              <w:spacing w:line="400" w:lineRule="exact"/>
              <w:ind w:firstLine="420"/>
              <w:rPr>
                <w:rFonts w:hint="eastAsia"/>
                <w:color w:val="auto"/>
                <w:sz w:val="21"/>
                <w:szCs w:val="21"/>
                <w:highlight w:val="none"/>
              </w:rPr>
            </w:pPr>
          </w:p>
        </w:tc>
        <w:tc>
          <w:tcPr>
            <w:tcW w:w="1064" w:type="dxa"/>
            <w:noWrap w:val="0"/>
            <w:vAlign w:val="center"/>
          </w:tcPr>
          <w:p w14:paraId="7BF0D9DD">
            <w:pPr>
              <w:spacing w:line="400" w:lineRule="exact"/>
              <w:ind w:firstLine="420"/>
              <w:rPr>
                <w:rFonts w:hint="eastAsia"/>
                <w:color w:val="auto"/>
                <w:sz w:val="21"/>
                <w:szCs w:val="21"/>
                <w:highlight w:val="none"/>
              </w:rPr>
            </w:pPr>
          </w:p>
        </w:tc>
        <w:tc>
          <w:tcPr>
            <w:tcW w:w="959" w:type="dxa"/>
            <w:noWrap w:val="0"/>
            <w:vAlign w:val="center"/>
          </w:tcPr>
          <w:p w14:paraId="5E4F941A">
            <w:pPr>
              <w:spacing w:line="400" w:lineRule="exact"/>
              <w:ind w:firstLine="420"/>
              <w:rPr>
                <w:rFonts w:hint="eastAsia"/>
                <w:color w:val="auto"/>
                <w:sz w:val="21"/>
                <w:szCs w:val="21"/>
                <w:highlight w:val="none"/>
              </w:rPr>
            </w:pPr>
          </w:p>
        </w:tc>
        <w:tc>
          <w:tcPr>
            <w:tcW w:w="959" w:type="dxa"/>
            <w:noWrap w:val="0"/>
            <w:vAlign w:val="center"/>
          </w:tcPr>
          <w:p w14:paraId="14370211">
            <w:pPr>
              <w:spacing w:line="400" w:lineRule="exact"/>
              <w:ind w:firstLine="420"/>
              <w:rPr>
                <w:rFonts w:hint="eastAsia"/>
                <w:color w:val="auto"/>
                <w:sz w:val="21"/>
                <w:szCs w:val="21"/>
                <w:highlight w:val="none"/>
              </w:rPr>
            </w:pPr>
          </w:p>
        </w:tc>
        <w:tc>
          <w:tcPr>
            <w:tcW w:w="1335" w:type="dxa"/>
            <w:noWrap w:val="0"/>
            <w:vAlign w:val="center"/>
          </w:tcPr>
          <w:p w14:paraId="2B759CD1">
            <w:pPr>
              <w:spacing w:line="400" w:lineRule="exact"/>
              <w:ind w:firstLine="420"/>
              <w:rPr>
                <w:rFonts w:hint="eastAsia"/>
                <w:color w:val="auto"/>
                <w:sz w:val="21"/>
                <w:szCs w:val="21"/>
                <w:highlight w:val="none"/>
              </w:rPr>
            </w:pPr>
          </w:p>
        </w:tc>
      </w:tr>
      <w:tr w14:paraId="61F9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491" w:type="dxa"/>
            <w:noWrap w:val="0"/>
            <w:vAlign w:val="center"/>
          </w:tcPr>
          <w:p w14:paraId="2E43800C">
            <w:pPr>
              <w:spacing w:line="400" w:lineRule="exact"/>
              <w:ind w:firstLine="420"/>
              <w:rPr>
                <w:rFonts w:hint="eastAsia"/>
                <w:color w:val="auto"/>
                <w:sz w:val="21"/>
                <w:szCs w:val="21"/>
                <w:highlight w:val="none"/>
              </w:rPr>
            </w:pPr>
          </w:p>
        </w:tc>
        <w:tc>
          <w:tcPr>
            <w:tcW w:w="1064" w:type="dxa"/>
            <w:noWrap w:val="0"/>
            <w:vAlign w:val="center"/>
          </w:tcPr>
          <w:p w14:paraId="6046A3CD">
            <w:pPr>
              <w:spacing w:line="400" w:lineRule="exact"/>
              <w:ind w:firstLine="420"/>
              <w:rPr>
                <w:rFonts w:hint="eastAsia"/>
                <w:color w:val="auto"/>
                <w:sz w:val="21"/>
                <w:szCs w:val="21"/>
                <w:highlight w:val="none"/>
              </w:rPr>
            </w:pPr>
          </w:p>
        </w:tc>
        <w:tc>
          <w:tcPr>
            <w:tcW w:w="1171" w:type="dxa"/>
            <w:noWrap w:val="0"/>
            <w:vAlign w:val="center"/>
          </w:tcPr>
          <w:p w14:paraId="5CAA9A08">
            <w:pPr>
              <w:spacing w:line="400" w:lineRule="exact"/>
              <w:ind w:firstLine="420"/>
              <w:rPr>
                <w:rFonts w:hint="eastAsia"/>
                <w:color w:val="auto"/>
                <w:sz w:val="21"/>
                <w:szCs w:val="21"/>
                <w:highlight w:val="none"/>
              </w:rPr>
            </w:pPr>
          </w:p>
        </w:tc>
        <w:tc>
          <w:tcPr>
            <w:tcW w:w="1171" w:type="dxa"/>
            <w:noWrap w:val="0"/>
            <w:vAlign w:val="center"/>
          </w:tcPr>
          <w:p w14:paraId="4A7251BE">
            <w:pPr>
              <w:spacing w:line="400" w:lineRule="exact"/>
              <w:ind w:firstLine="420"/>
              <w:rPr>
                <w:rFonts w:hint="eastAsia"/>
                <w:color w:val="auto"/>
                <w:sz w:val="21"/>
                <w:szCs w:val="21"/>
                <w:highlight w:val="none"/>
              </w:rPr>
            </w:pPr>
          </w:p>
        </w:tc>
        <w:tc>
          <w:tcPr>
            <w:tcW w:w="1064" w:type="dxa"/>
            <w:noWrap w:val="0"/>
            <w:vAlign w:val="center"/>
          </w:tcPr>
          <w:p w14:paraId="47E1A342">
            <w:pPr>
              <w:spacing w:line="400" w:lineRule="exact"/>
              <w:ind w:firstLine="420"/>
              <w:rPr>
                <w:rFonts w:hint="eastAsia"/>
                <w:color w:val="auto"/>
                <w:sz w:val="21"/>
                <w:szCs w:val="21"/>
                <w:highlight w:val="none"/>
              </w:rPr>
            </w:pPr>
          </w:p>
        </w:tc>
        <w:tc>
          <w:tcPr>
            <w:tcW w:w="959" w:type="dxa"/>
            <w:noWrap w:val="0"/>
            <w:vAlign w:val="center"/>
          </w:tcPr>
          <w:p w14:paraId="0914D8D1">
            <w:pPr>
              <w:spacing w:line="400" w:lineRule="exact"/>
              <w:ind w:firstLine="420"/>
              <w:rPr>
                <w:rFonts w:hint="eastAsia"/>
                <w:color w:val="auto"/>
                <w:sz w:val="21"/>
                <w:szCs w:val="21"/>
                <w:highlight w:val="none"/>
              </w:rPr>
            </w:pPr>
          </w:p>
        </w:tc>
        <w:tc>
          <w:tcPr>
            <w:tcW w:w="959" w:type="dxa"/>
            <w:noWrap w:val="0"/>
            <w:vAlign w:val="center"/>
          </w:tcPr>
          <w:p w14:paraId="18B7745B">
            <w:pPr>
              <w:spacing w:line="400" w:lineRule="exact"/>
              <w:ind w:firstLine="420"/>
              <w:rPr>
                <w:rFonts w:hint="eastAsia"/>
                <w:color w:val="auto"/>
                <w:sz w:val="21"/>
                <w:szCs w:val="21"/>
                <w:highlight w:val="none"/>
              </w:rPr>
            </w:pPr>
          </w:p>
        </w:tc>
        <w:tc>
          <w:tcPr>
            <w:tcW w:w="1335" w:type="dxa"/>
            <w:noWrap w:val="0"/>
            <w:vAlign w:val="center"/>
          </w:tcPr>
          <w:p w14:paraId="5F7E6B3D">
            <w:pPr>
              <w:spacing w:line="400" w:lineRule="exact"/>
              <w:ind w:firstLine="420"/>
              <w:rPr>
                <w:rFonts w:hint="eastAsia"/>
                <w:color w:val="auto"/>
                <w:sz w:val="21"/>
                <w:szCs w:val="21"/>
                <w:highlight w:val="none"/>
              </w:rPr>
            </w:pPr>
          </w:p>
        </w:tc>
      </w:tr>
      <w:tr w14:paraId="6F4F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491" w:type="dxa"/>
            <w:noWrap w:val="0"/>
            <w:vAlign w:val="center"/>
          </w:tcPr>
          <w:p w14:paraId="27B62874">
            <w:pPr>
              <w:spacing w:line="400" w:lineRule="exact"/>
              <w:ind w:firstLine="420"/>
              <w:rPr>
                <w:rFonts w:hint="eastAsia"/>
                <w:color w:val="auto"/>
                <w:sz w:val="21"/>
                <w:szCs w:val="21"/>
                <w:highlight w:val="none"/>
              </w:rPr>
            </w:pPr>
          </w:p>
        </w:tc>
        <w:tc>
          <w:tcPr>
            <w:tcW w:w="1064" w:type="dxa"/>
            <w:noWrap w:val="0"/>
            <w:vAlign w:val="center"/>
          </w:tcPr>
          <w:p w14:paraId="731FC983">
            <w:pPr>
              <w:spacing w:line="400" w:lineRule="exact"/>
              <w:ind w:firstLine="420"/>
              <w:rPr>
                <w:rFonts w:hint="eastAsia"/>
                <w:color w:val="auto"/>
                <w:sz w:val="21"/>
                <w:szCs w:val="21"/>
                <w:highlight w:val="none"/>
              </w:rPr>
            </w:pPr>
          </w:p>
        </w:tc>
        <w:tc>
          <w:tcPr>
            <w:tcW w:w="1171" w:type="dxa"/>
            <w:noWrap w:val="0"/>
            <w:vAlign w:val="center"/>
          </w:tcPr>
          <w:p w14:paraId="14EAEF58">
            <w:pPr>
              <w:spacing w:line="400" w:lineRule="exact"/>
              <w:ind w:firstLine="420"/>
              <w:rPr>
                <w:rFonts w:hint="eastAsia"/>
                <w:color w:val="auto"/>
                <w:sz w:val="21"/>
                <w:szCs w:val="21"/>
                <w:highlight w:val="none"/>
              </w:rPr>
            </w:pPr>
          </w:p>
        </w:tc>
        <w:tc>
          <w:tcPr>
            <w:tcW w:w="1171" w:type="dxa"/>
            <w:noWrap w:val="0"/>
            <w:vAlign w:val="center"/>
          </w:tcPr>
          <w:p w14:paraId="77869A01">
            <w:pPr>
              <w:spacing w:line="400" w:lineRule="exact"/>
              <w:ind w:firstLine="420"/>
              <w:rPr>
                <w:rFonts w:hint="eastAsia"/>
                <w:color w:val="auto"/>
                <w:sz w:val="21"/>
                <w:szCs w:val="21"/>
                <w:highlight w:val="none"/>
              </w:rPr>
            </w:pPr>
          </w:p>
        </w:tc>
        <w:tc>
          <w:tcPr>
            <w:tcW w:w="1064" w:type="dxa"/>
            <w:noWrap w:val="0"/>
            <w:vAlign w:val="center"/>
          </w:tcPr>
          <w:p w14:paraId="2DFE8C37">
            <w:pPr>
              <w:spacing w:line="400" w:lineRule="exact"/>
              <w:ind w:firstLine="420"/>
              <w:rPr>
                <w:rFonts w:hint="eastAsia"/>
                <w:color w:val="auto"/>
                <w:sz w:val="21"/>
                <w:szCs w:val="21"/>
                <w:highlight w:val="none"/>
              </w:rPr>
            </w:pPr>
          </w:p>
        </w:tc>
        <w:tc>
          <w:tcPr>
            <w:tcW w:w="959" w:type="dxa"/>
            <w:noWrap w:val="0"/>
            <w:vAlign w:val="center"/>
          </w:tcPr>
          <w:p w14:paraId="2D356444">
            <w:pPr>
              <w:spacing w:line="400" w:lineRule="exact"/>
              <w:ind w:firstLine="420"/>
              <w:rPr>
                <w:rFonts w:hint="eastAsia"/>
                <w:color w:val="auto"/>
                <w:sz w:val="21"/>
                <w:szCs w:val="21"/>
                <w:highlight w:val="none"/>
              </w:rPr>
            </w:pPr>
          </w:p>
        </w:tc>
        <w:tc>
          <w:tcPr>
            <w:tcW w:w="959" w:type="dxa"/>
            <w:noWrap w:val="0"/>
            <w:vAlign w:val="center"/>
          </w:tcPr>
          <w:p w14:paraId="1A2E25D8">
            <w:pPr>
              <w:spacing w:line="400" w:lineRule="exact"/>
              <w:ind w:firstLine="420"/>
              <w:rPr>
                <w:rFonts w:hint="eastAsia"/>
                <w:color w:val="auto"/>
                <w:sz w:val="21"/>
                <w:szCs w:val="21"/>
                <w:highlight w:val="none"/>
              </w:rPr>
            </w:pPr>
          </w:p>
        </w:tc>
        <w:tc>
          <w:tcPr>
            <w:tcW w:w="1335" w:type="dxa"/>
            <w:noWrap w:val="0"/>
            <w:vAlign w:val="center"/>
          </w:tcPr>
          <w:p w14:paraId="15AA4231">
            <w:pPr>
              <w:spacing w:line="400" w:lineRule="exact"/>
              <w:ind w:firstLine="420"/>
              <w:rPr>
                <w:rFonts w:hint="eastAsia"/>
                <w:color w:val="auto"/>
                <w:sz w:val="21"/>
                <w:szCs w:val="21"/>
                <w:highlight w:val="none"/>
              </w:rPr>
            </w:pPr>
          </w:p>
        </w:tc>
      </w:tr>
      <w:tr w14:paraId="613C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491" w:type="dxa"/>
            <w:noWrap w:val="0"/>
            <w:vAlign w:val="center"/>
          </w:tcPr>
          <w:p w14:paraId="65BC2954">
            <w:pPr>
              <w:spacing w:line="400" w:lineRule="exact"/>
              <w:ind w:firstLine="420"/>
              <w:rPr>
                <w:rFonts w:hint="eastAsia"/>
                <w:color w:val="auto"/>
                <w:sz w:val="21"/>
                <w:szCs w:val="21"/>
                <w:highlight w:val="none"/>
              </w:rPr>
            </w:pPr>
          </w:p>
        </w:tc>
        <w:tc>
          <w:tcPr>
            <w:tcW w:w="1064" w:type="dxa"/>
            <w:noWrap w:val="0"/>
            <w:vAlign w:val="center"/>
          </w:tcPr>
          <w:p w14:paraId="71500121">
            <w:pPr>
              <w:spacing w:line="400" w:lineRule="exact"/>
              <w:ind w:firstLine="420"/>
              <w:rPr>
                <w:rFonts w:hint="eastAsia"/>
                <w:color w:val="auto"/>
                <w:sz w:val="21"/>
                <w:szCs w:val="21"/>
                <w:highlight w:val="none"/>
              </w:rPr>
            </w:pPr>
          </w:p>
        </w:tc>
        <w:tc>
          <w:tcPr>
            <w:tcW w:w="1171" w:type="dxa"/>
            <w:noWrap w:val="0"/>
            <w:vAlign w:val="center"/>
          </w:tcPr>
          <w:p w14:paraId="1CF15FED">
            <w:pPr>
              <w:spacing w:line="400" w:lineRule="exact"/>
              <w:ind w:firstLine="420"/>
              <w:rPr>
                <w:rFonts w:hint="eastAsia"/>
                <w:color w:val="auto"/>
                <w:sz w:val="21"/>
                <w:szCs w:val="21"/>
                <w:highlight w:val="none"/>
              </w:rPr>
            </w:pPr>
          </w:p>
        </w:tc>
        <w:tc>
          <w:tcPr>
            <w:tcW w:w="1171" w:type="dxa"/>
            <w:noWrap w:val="0"/>
            <w:vAlign w:val="center"/>
          </w:tcPr>
          <w:p w14:paraId="30B077C7">
            <w:pPr>
              <w:spacing w:line="400" w:lineRule="exact"/>
              <w:ind w:firstLine="420"/>
              <w:rPr>
                <w:rFonts w:hint="eastAsia"/>
                <w:color w:val="auto"/>
                <w:sz w:val="21"/>
                <w:szCs w:val="21"/>
                <w:highlight w:val="none"/>
              </w:rPr>
            </w:pPr>
          </w:p>
        </w:tc>
        <w:tc>
          <w:tcPr>
            <w:tcW w:w="1064" w:type="dxa"/>
            <w:noWrap w:val="0"/>
            <w:vAlign w:val="center"/>
          </w:tcPr>
          <w:p w14:paraId="1E1F4730">
            <w:pPr>
              <w:spacing w:line="400" w:lineRule="exact"/>
              <w:ind w:firstLine="420"/>
              <w:rPr>
                <w:rFonts w:hint="eastAsia"/>
                <w:color w:val="auto"/>
                <w:sz w:val="21"/>
                <w:szCs w:val="21"/>
                <w:highlight w:val="none"/>
              </w:rPr>
            </w:pPr>
          </w:p>
        </w:tc>
        <w:tc>
          <w:tcPr>
            <w:tcW w:w="959" w:type="dxa"/>
            <w:noWrap w:val="0"/>
            <w:vAlign w:val="center"/>
          </w:tcPr>
          <w:p w14:paraId="3BC9E6F2">
            <w:pPr>
              <w:spacing w:line="400" w:lineRule="exact"/>
              <w:ind w:firstLine="420"/>
              <w:rPr>
                <w:rFonts w:hint="eastAsia"/>
                <w:color w:val="auto"/>
                <w:sz w:val="21"/>
                <w:szCs w:val="21"/>
                <w:highlight w:val="none"/>
              </w:rPr>
            </w:pPr>
          </w:p>
        </w:tc>
        <w:tc>
          <w:tcPr>
            <w:tcW w:w="959" w:type="dxa"/>
            <w:noWrap w:val="0"/>
            <w:vAlign w:val="center"/>
          </w:tcPr>
          <w:p w14:paraId="07E3E708">
            <w:pPr>
              <w:spacing w:line="400" w:lineRule="exact"/>
              <w:ind w:firstLine="420"/>
              <w:rPr>
                <w:rFonts w:hint="eastAsia"/>
                <w:color w:val="auto"/>
                <w:sz w:val="21"/>
                <w:szCs w:val="21"/>
                <w:highlight w:val="none"/>
              </w:rPr>
            </w:pPr>
          </w:p>
        </w:tc>
        <w:tc>
          <w:tcPr>
            <w:tcW w:w="1335" w:type="dxa"/>
            <w:noWrap w:val="0"/>
            <w:vAlign w:val="center"/>
          </w:tcPr>
          <w:p w14:paraId="13EEBF91">
            <w:pPr>
              <w:spacing w:line="400" w:lineRule="exact"/>
              <w:ind w:firstLine="420"/>
              <w:rPr>
                <w:rFonts w:hint="eastAsia"/>
                <w:color w:val="auto"/>
                <w:sz w:val="21"/>
                <w:szCs w:val="21"/>
                <w:highlight w:val="none"/>
              </w:rPr>
            </w:pPr>
          </w:p>
        </w:tc>
      </w:tr>
      <w:tr w14:paraId="48AD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491" w:type="dxa"/>
            <w:noWrap w:val="0"/>
            <w:vAlign w:val="center"/>
          </w:tcPr>
          <w:p w14:paraId="356EF49D">
            <w:pPr>
              <w:spacing w:line="400" w:lineRule="exact"/>
              <w:ind w:firstLine="420"/>
              <w:rPr>
                <w:rFonts w:hint="eastAsia"/>
                <w:color w:val="auto"/>
                <w:sz w:val="21"/>
                <w:szCs w:val="21"/>
                <w:highlight w:val="none"/>
              </w:rPr>
            </w:pPr>
          </w:p>
        </w:tc>
        <w:tc>
          <w:tcPr>
            <w:tcW w:w="1064" w:type="dxa"/>
            <w:noWrap w:val="0"/>
            <w:vAlign w:val="center"/>
          </w:tcPr>
          <w:p w14:paraId="55DBCC84">
            <w:pPr>
              <w:spacing w:line="400" w:lineRule="exact"/>
              <w:ind w:firstLine="420"/>
              <w:rPr>
                <w:rFonts w:hint="eastAsia"/>
                <w:color w:val="auto"/>
                <w:sz w:val="21"/>
                <w:szCs w:val="21"/>
                <w:highlight w:val="none"/>
              </w:rPr>
            </w:pPr>
          </w:p>
        </w:tc>
        <w:tc>
          <w:tcPr>
            <w:tcW w:w="1171" w:type="dxa"/>
            <w:noWrap w:val="0"/>
            <w:vAlign w:val="center"/>
          </w:tcPr>
          <w:p w14:paraId="36B63028">
            <w:pPr>
              <w:spacing w:line="400" w:lineRule="exact"/>
              <w:ind w:firstLine="420"/>
              <w:rPr>
                <w:rFonts w:hint="eastAsia"/>
                <w:color w:val="auto"/>
                <w:sz w:val="21"/>
                <w:szCs w:val="21"/>
                <w:highlight w:val="none"/>
              </w:rPr>
            </w:pPr>
          </w:p>
        </w:tc>
        <w:tc>
          <w:tcPr>
            <w:tcW w:w="1171" w:type="dxa"/>
            <w:noWrap w:val="0"/>
            <w:vAlign w:val="center"/>
          </w:tcPr>
          <w:p w14:paraId="6BB83A4F">
            <w:pPr>
              <w:spacing w:line="400" w:lineRule="exact"/>
              <w:ind w:firstLine="420"/>
              <w:rPr>
                <w:rFonts w:hint="eastAsia"/>
                <w:color w:val="auto"/>
                <w:sz w:val="21"/>
                <w:szCs w:val="21"/>
                <w:highlight w:val="none"/>
              </w:rPr>
            </w:pPr>
          </w:p>
        </w:tc>
        <w:tc>
          <w:tcPr>
            <w:tcW w:w="1064" w:type="dxa"/>
            <w:noWrap w:val="0"/>
            <w:vAlign w:val="center"/>
          </w:tcPr>
          <w:p w14:paraId="355032BB">
            <w:pPr>
              <w:spacing w:line="400" w:lineRule="exact"/>
              <w:ind w:firstLine="420"/>
              <w:rPr>
                <w:rFonts w:hint="eastAsia"/>
                <w:color w:val="auto"/>
                <w:sz w:val="21"/>
                <w:szCs w:val="21"/>
                <w:highlight w:val="none"/>
              </w:rPr>
            </w:pPr>
          </w:p>
        </w:tc>
        <w:tc>
          <w:tcPr>
            <w:tcW w:w="959" w:type="dxa"/>
            <w:noWrap w:val="0"/>
            <w:vAlign w:val="center"/>
          </w:tcPr>
          <w:p w14:paraId="15B40BEF">
            <w:pPr>
              <w:spacing w:line="400" w:lineRule="exact"/>
              <w:ind w:firstLine="420"/>
              <w:rPr>
                <w:rFonts w:hint="eastAsia"/>
                <w:color w:val="auto"/>
                <w:sz w:val="21"/>
                <w:szCs w:val="21"/>
                <w:highlight w:val="none"/>
              </w:rPr>
            </w:pPr>
          </w:p>
        </w:tc>
        <w:tc>
          <w:tcPr>
            <w:tcW w:w="959" w:type="dxa"/>
            <w:noWrap w:val="0"/>
            <w:vAlign w:val="center"/>
          </w:tcPr>
          <w:p w14:paraId="2098BD3E">
            <w:pPr>
              <w:spacing w:line="400" w:lineRule="exact"/>
              <w:ind w:firstLine="420"/>
              <w:rPr>
                <w:rFonts w:hint="eastAsia"/>
                <w:color w:val="auto"/>
                <w:sz w:val="21"/>
                <w:szCs w:val="21"/>
                <w:highlight w:val="none"/>
              </w:rPr>
            </w:pPr>
          </w:p>
        </w:tc>
        <w:tc>
          <w:tcPr>
            <w:tcW w:w="1335" w:type="dxa"/>
            <w:noWrap w:val="0"/>
            <w:vAlign w:val="center"/>
          </w:tcPr>
          <w:p w14:paraId="23E940EB">
            <w:pPr>
              <w:spacing w:line="400" w:lineRule="exact"/>
              <w:ind w:firstLine="420"/>
              <w:rPr>
                <w:rFonts w:hint="eastAsia"/>
                <w:color w:val="auto"/>
                <w:sz w:val="21"/>
                <w:szCs w:val="21"/>
                <w:highlight w:val="none"/>
              </w:rPr>
            </w:pPr>
          </w:p>
        </w:tc>
      </w:tr>
      <w:tr w14:paraId="4243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91" w:type="dxa"/>
            <w:noWrap w:val="0"/>
            <w:vAlign w:val="center"/>
          </w:tcPr>
          <w:p w14:paraId="6A1D6C5B">
            <w:pPr>
              <w:spacing w:line="400" w:lineRule="exact"/>
              <w:ind w:firstLine="420"/>
              <w:rPr>
                <w:rFonts w:hint="eastAsia"/>
                <w:color w:val="auto"/>
                <w:sz w:val="21"/>
                <w:szCs w:val="21"/>
                <w:highlight w:val="none"/>
              </w:rPr>
            </w:pPr>
          </w:p>
        </w:tc>
        <w:tc>
          <w:tcPr>
            <w:tcW w:w="1064" w:type="dxa"/>
            <w:noWrap w:val="0"/>
            <w:vAlign w:val="center"/>
          </w:tcPr>
          <w:p w14:paraId="0DF08BA1">
            <w:pPr>
              <w:spacing w:line="400" w:lineRule="exact"/>
              <w:ind w:firstLine="420"/>
              <w:rPr>
                <w:rFonts w:hint="eastAsia"/>
                <w:color w:val="auto"/>
                <w:sz w:val="21"/>
                <w:szCs w:val="21"/>
                <w:highlight w:val="none"/>
              </w:rPr>
            </w:pPr>
          </w:p>
        </w:tc>
        <w:tc>
          <w:tcPr>
            <w:tcW w:w="1171" w:type="dxa"/>
            <w:noWrap w:val="0"/>
            <w:vAlign w:val="center"/>
          </w:tcPr>
          <w:p w14:paraId="6CCE3143">
            <w:pPr>
              <w:spacing w:line="400" w:lineRule="exact"/>
              <w:ind w:firstLine="420"/>
              <w:rPr>
                <w:rFonts w:hint="eastAsia"/>
                <w:color w:val="auto"/>
                <w:sz w:val="21"/>
                <w:szCs w:val="21"/>
                <w:highlight w:val="none"/>
              </w:rPr>
            </w:pPr>
          </w:p>
        </w:tc>
        <w:tc>
          <w:tcPr>
            <w:tcW w:w="1171" w:type="dxa"/>
            <w:noWrap w:val="0"/>
            <w:vAlign w:val="center"/>
          </w:tcPr>
          <w:p w14:paraId="5E592362">
            <w:pPr>
              <w:spacing w:line="400" w:lineRule="exact"/>
              <w:ind w:firstLine="420"/>
              <w:rPr>
                <w:rFonts w:hint="eastAsia"/>
                <w:color w:val="auto"/>
                <w:sz w:val="21"/>
                <w:szCs w:val="21"/>
                <w:highlight w:val="none"/>
              </w:rPr>
            </w:pPr>
          </w:p>
        </w:tc>
        <w:tc>
          <w:tcPr>
            <w:tcW w:w="1064" w:type="dxa"/>
            <w:noWrap w:val="0"/>
            <w:vAlign w:val="center"/>
          </w:tcPr>
          <w:p w14:paraId="11B887CA">
            <w:pPr>
              <w:spacing w:line="400" w:lineRule="exact"/>
              <w:ind w:firstLine="420"/>
              <w:rPr>
                <w:rFonts w:hint="eastAsia"/>
                <w:color w:val="auto"/>
                <w:sz w:val="21"/>
                <w:szCs w:val="21"/>
                <w:highlight w:val="none"/>
              </w:rPr>
            </w:pPr>
          </w:p>
        </w:tc>
        <w:tc>
          <w:tcPr>
            <w:tcW w:w="959" w:type="dxa"/>
            <w:noWrap w:val="0"/>
            <w:vAlign w:val="center"/>
          </w:tcPr>
          <w:p w14:paraId="66FC632D">
            <w:pPr>
              <w:spacing w:line="400" w:lineRule="exact"/>
              <w:ind w:firstLine="420"/>
              <w:rPr>
                <w:rFonts w:hint="eastAsia"/>
                <w:color w:val="auto"/>
                <w:sz w:val="21"/>
                <w:szCs w:val="21"/>
                <w:highlight w:val="none"/>
              </w:rPr>
            </w:pPr>
          </w:p>
        </w:tc>
        <w:tc>
          <w:tcPr>
            <w:tcW w:w="959" w:type="dxa"/>
            <w:noWrap w:val="0"/>
            <w:vAlign w:val="center"/>
          </w:tcPr>
          <w:p w14:paraId="5C35016E">
            <w:pPr>
              <w:spacing w:line="400" w:lineRule="exact"/>
              <w:ind w:firstLine="420"/>
              <w:rPr>
                <w:rFonts w:hint="eastAsia"/>
                <w:color w:val="auto"/>
                <w:sz w:val="21"/>
                <w:szCs w:val="21"/>
                <w:highlight w:val="none"/>
              </w:rPr>
            </w:pPr>
          </w:p>
        </w:tc>
        <w:tc>
          <w:tcPr>
            <w:tcW w:w="1335" w:type="dxa"/>
            <w:noWrap w:val="0"/>
            <w:vAlign w:val="center"/>
          </w:tcPr>
          <w:p w14:paraId="06C3506F">
            <w:pPr>
              <w:spacing w:line="400" w:lineRule="exact"/>
              <w:ind w:firstLine="420"/>
              <w:rPr>
                <w:rFonts w:hint="eastAsia"/>
                <w:color w:val="auto"/>
                <w:sz w:val="21"/>
                <w:szCs w:val="21"/>
                <w:highlight w:val="none"/>
              </w:rPr>
            </w:pPr>
          </w:p>
        </w:tc>
      </w:tr>
      <w:tr w14:paraId="208D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noWrap w:val="0"/>
            <w:vAlign w:val="center"/>
          </w:tcPr>
          <w:p w14:paraId="506988B3">
            <w:pPr>
              <w:spacing w:line="400" w:lineRule="exact"/>
              <w:ind w:firstLine="420"/>
              <w:rPr>
                <w:rFonts w:hint="eastAsia"/>
                <w:color w:val="auto"/>
                <w:sz w:val="21"/>
                <w:szCs w:val="21"/>
                <w:highlight w:val="none"/>
              </w:rPr>
            </w:pPr>
          </w:p>
        </w:tc>
        <w:tc>
          <w:tcPr>
            <w:tcW w:w="1064" w:type="dxa"/>
            <w:noWrap w:val="0"/>
            <w:vAlign w:val="center"/>
          </w:tcPr>
          <w:p w14:paraId="033EA068">
            <w:pPr>
              <w:spacing w:line="400" w:lineRule="exact"/>
              <w:ind w:firstLine="420"/>
              <w:rPr>
                <w:rFonts w:hint="eastAsia"/>
                <w:color w:val="auto"/>
                <w:sz w:val="21"/>
                <w:szCs w:val="21"/>
                <w:highlight w:val="none"/>
              </w:rPr>
            </w:pPr>
          </w:p>
        </w:tc>
        <w:tc>
          <w:tcPr>
            <w:tcW w:w="1171" w:type="dxa"/>
            <w:noWrap w:val="0"/>
            <w:vAlign w:val="center"/>
          </w:tcPr>
          <w:p w14:paraId="665CCFB1">
            <w:pPr>
              <w:spacing w:line="400" w:lineRule="exact"/>
              <w:ind w:firstLine="420"/>
              <w:rPr>
                <w:rFonts w:hint="eastAsia"/>
                <w:color w:val="auto"/>
                <w:sz w:val="21"/>
                <w:szCs w:val="21"/>
                <w:highlight w:val="none"/>
              </w:rPr>
            </w:pPr>
          </w:p>
        </w:tc>
        <w:tc>
          <w:tcPr>
            <w:tcW w:w="1171" w:type="dxa"/>
            <w:noWrap w:val="0"/>
            <w:vAlign w:val="center"/>
          </w:tcPr>
          <w:p w14:paraId="000A19DE">
            <w:pPr>
              <w:spacing w:line="400" w:lineRule="exact"/>
              <w:ind w:firstLine="420"/>
              <w:rPr>
                <w:rFonts w:hint="eastAsia"/>
                <w:color w:val="auto"/>
                <w:sz w:val="21"/>
                <w:szCs w:val="21"/>
                <w:highlight w:val="none"/>
              </w:rPr>
            </w:pPr>
          </w:p>
        </w:tc>
        <w:tc>
          <w:tcPr>
            <w:tcW w:w="1064" w:type="dxa"/>
            <w:noWrap w:val="0"/>
            <w:vAlign w:val="center"/>
          </w:tcPr>
          <w:p w14:paraId="0EDED942">
            <w:pPr>
              <w:spacing w:line="400" w:lineRule="exact"/>
              <w:ind w:firstLine="420"/>
              <w:rPr>
                <w:rFonts w:hint="eastAsia"/>
                <w:color w:val="auto"/>
                <w:sz w:val="21"/>
                <w:szCs w:val="21"/>
                <w:highlight w:val="none"/>
              </w:rPr>
            </w:pPr>
          </w:p>
        </w:tc>
        <w:tc>
          <w:tcPr>
            <w:tcW w:w="959" w:type="dxa"/>
            <w:noWrap w:val="0"/>
            <w:vAlign w:val="center"/>
          </w:tcPr>
          <w:p w14:paraId="2DA78C39">
            <w:pPr>
              <w:spacing w:line="400" w:lineRule="exact"/>
              <w:ind w:firstLine="420"/>
              <w:rPr>
                <w:rFonts w:hint="eastAsia"/>
                <w:color w:val="auto"/>
                <w:sz w:val="21"/>
                <w:szCs w:val="21"/>
                <w:highlight w:val="none"/>
              </w:rPr>
            </w:pPr>
          </w:p>
        </w:tc>
        <w:tc>
          <w:tcPr>
            <w:tcW w:w="959" w:type="dxa"/>
            <w:noWrap w:val="0"/>
            <w:vAlign w:val="center"/>
          </w:tcPr>
          <w:p w14:paraId="3C71E8D1">
            <w:pPr>
              <w:spacing w:line="400" w:lineRule="exact"/>
              <w:ind w:firstLine="420"/>
              <w:rPr>
                <w:rFonts w:hint="eastAsia"/>
                <w:color w:val="auto"/>
                <w:sz w:val="21"/>
                <w:szCs w:val="21"/>
                <w:highlight w:val="none"/>
              </w:rPr>
            </w:pPr>
          </w:p>
        </w:tc>
        <w:tc>
          <w:tcPr>
            <w:tcW w:w="1335" w:type="dxa"/>
            <w:noWrap w:val="0"/>
            <w:vAlign w:val="center"/>
          </w:tcPr>
          <w:p w14:paraId="20727A43">
            <w:pPr>
              <w:spacing w:line="400" w:lineRule="exact"/>
              <w:ind w:firstLine="420"/>
              <w:rPr>
                <w:rFonts w:hint="eastAsia"/>
                <w:color w:val="auto"/>
                <w:sz w:val="21"/>
                <w:szCs w:val="21"/>
                <w:highlight w:val="none"/>
              </w:rPr>
            </w:pPr>
          </w:p>
        </w:tc>
      </w:tr>
      <w:tr w14:paraId="6352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91" w:type="dxa"/>
            <w:noWrap w:val="0"/>
            <w:vAlign w:val="center"/>
          </w:tcPr>
          <w:p w14:paraId="42FA515F">
            <w:pPr>
              <w:spacing w:line="400" w:lineRule="exact"/>
              <w:ind w:firstLine="420"/>
              <w:rPr>
                <w:rFonts w:hint="eastAsia"/>
                <w:color w:val="auto"/>
                <w:sz w:val="21"/>
                <w:szCs w:val="21"/>
                <w:highlight w:val="none"/>
              </w:rPr>
            </w:pPr>
          </w:p>
        </w:tc>
        <w:tc>
          <w:tcPr>
            <w:tcW w:w="1064" w:type="dxa"/>
            <w:noWrap w:val="0"/>
            <w:vAlign w:val="center"/>
          </w:tcPr>
          <w:p w14:paraId="01339874">
            <w:pPr>
              <w:spacing w:line="400" w:lineRule="exact"/>
              <w:ind w:firstLine="420"/>
              <w:rPr>
                <w:rFonts w:hint="eastAsia"/>
                <w:color w:val="auto"/>
                <w:sz w:val="21"/>
                <w:szCs w:val="21"/>
                <w:highlight w:val="none"/>
              </w:rPr>
            </w:pPr>
          </w:p>
        </w:tc>
        <w:tc>
          <w:tcPr>
            <w:tcW w:w="1171" w:type="dxa"/>
            <w:noWrap w:val="0"/>
            <w:vAlign w:val="center"/>
          </w:tcPr>
          <w:p w14:paraId="6EE01498">
            <w:pPr>
              <w:spacing w:line="400" w:lineRule="exact"/>
              <w:ind w:firstLine="420"/>
              <w:rPr>
                <w:rFonts w:hint="eastAsia"/>
                <w:color w:val="auto"/>
                <w:sz w:val="21"/>
                <w:szCs w:val="21"/>
                <w:highlight w:val="none"/>
              </w:rPr>
            </w:pPr>
          </w:p>
        </w:tc>
        <w:tc>
          <w:tcPr>
            <w:tcW w:w="1171" w:type="dxa"/>
            <w:noWrap w:val="0"/>
            <w:vAlign w:val="center"/>
          </w:tcPr>
          <w:p w14:paraId="24956C2D">
            <w:pPr>
              <w:spacing w:line="400" w:lineRule="exact"/>
              <w:ind w:firstLine="420"/>
              <w:rPr>
                <w:rFonts w:hint="eastAsia"/>
                <w:color w:val="auto"/>
                <w:sz w:val="21"/>
                <w:szCs w:val="21"/>
                <w:highlight w:val="none"/>
              </w:rPr>
            </w:pPr>
          </w:p>
        </w:tc>
        <w:tc>
          <w:tcPr>
            <w:tcW w:w="1064" w:type="dxa"/>
            <w:noWrap w:val="0"/>
            <w:vAlign w:val="center"/>
          </w:tcPr>
          <w:p w14:paraId="5F8230BF">
            <w:pPr>
              <w:spacing w:line="400" w:lineRule="exact"/>
              <w:ind w:firstLine="420"/>
              <w:rPr>
                <w:rFonts w:hint="eastAsia"/>
                <w:color w:val="auto"/>
                <w:sz w:val="21"/>
                <w:szCs w:val="21"/>
                <w:highlight w:val="none"/>
              </w:rPr>
            </w:pPr>
          </w:p>
        </w:tc>
        <w:tc>
          <w:tcPr>
            <w:tcW w:w="959" w:type="dxa"/>
            <w:noWrap w:val="0"/>
            <w:vAlign w:val="center"/>
          </w:tcPr>
          <w:p w14:paraId="2D6C170E">
            <w:pPr>
              <w:spacing w:line="400" w:lineRule="exact"/>
              <w:ind w:firstLine="420"/>
              <w:rPr>
                <w:rFonts w:hint="eastAsia"/>
                <w:color w:val="auto"/>
                <w:sz w:val="21"/>
                <w:szCs w:val="21"/>
                <w:highlight w:val="none"/>
              </w:rPr>
            </w:pPr>
          </w:p>
        </w:tc>
        <w:tc>
          <w:tcPr>
            <w:tcW w:w="959" w:type="dxa"/>
            <w:noWrap w:val="0"/>
            <w:vAlign w:val="center"/>
          </w:tcPr>
          <w:p w14:paraId="2023A6DC">
            <w:pPr>
              <w:spacing w:line="400" w:lineRule="exact"/>
              <w:ind w:firstLine="420"/>
              <w:rPr>
                <w:rFonts w:hint="eastAsia"/>
                <w:color w:val="auto"/>
                <w:sz w:val="21"/>
                <w:szCs w:val="21"/>
                <w:highlight w:val="none"/>
              </w:rPr>
            </w:pPr>
          </w:p>
        </w:tc>
        <w:tc>
          <w:tcPr>
            <w:tcW w:w="1335" w:type="dxa"/>
            <w:noWrap w:val="0"/>
            <w:vAlign w:val="center"/>
          </w:tcPr>
          <w:p w14:paraId="1874D134">
            <w:pPr>
              <w:spacing w:line="400" w:lineRule="exact"/>
              <w:ind w:firstLine="420"/>
              <w:rPr>
                <w:rFonts w:hint="eastAsia"/>
                <w:color w:val="auto"/>
                <w:sz w:val="21"/>
                <w:szCs w:val="21"/>
                <w:highlight w:val="none"/>
              </w:rPr>
            </w:pPr>
          </w:p>
        </w:tc>
      </w:tr>
      <w:tr w14:paraId="53CE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491" w:type="dxa"/>
            <w:noWrap w:val="0"/>
            <w:vAlign w:val="center"/>
          </w:tcPr>
          <w:p w14:paraId="0E7A4BD7">
            <w:pPr>
              <w:spacing w:line="400" w:lineRule="exact"/>
              <w:ind w:firstLine="420"/>
              <w:rPr>
                <w:rFonts w:hint="eastAsia"/>
                <w:color w:val="auto"/>
                <w:sz w:val="21"/>
                <w:szCs w:val="21"/>
                <w:highlight w:val="none"/>
              </w:rPr>
            </w:pPr>
          </w:p>
        </w:tc>
        <w:tc>
          <w:tcPr>
            <w:tcW w:w="1064" w:type="dxa"/>
            <w:noWrap w:val="0"/>
            <w:vAlign w:val="center"/>
          </w:tcPr>
          <w:p w14:paraId="1EDC21DF">
            <w:pPr>
              <w:spacing w:line="400" w:lineRule="exact"/>
              <w:ind w:firstLine="420"/>
              <w:rPr>
                <w:rFonts w:hint="eastAsia"/>
                <w:color w:val="auto"/>
                <w:sz w:val="21"/>
                <w:szCs w:val="21"/>
                <w:highlight w:val="none"/>
              </w:rPr>
            </w:pPr>
          </w:p>
        </w:tc>
        <w:tc>
          <w:tcPr>
            <w:tcW w:w="1171" w:type="dxa"/>
            <w:noWrap w:val="0"/>
            <w:vAlign w:val="center"/>
          </w:tcPr>
          <w:p w14:paraId="5C6FFA6F">
            <w:pPr>
              <w:spacing w:line="400" w:lineRule="exact"/>
              <w:ind w:firstLine="420"/>
              <w:rPr>
                <w:rFonts w:hint="eastAsia"/>
                <w:color w:val="auto"/>
                <w:sz w:val="21"/>
                <w:szCs w:val="21"/>
                <w:highlight w:val="none"/>
              </w:rPr>
            </w:pPr>
          </w:p>
        </w:tc>
        <w:tc>
          <w:tcPr>
            <w:tcW w:w="1171" w:type="dxa"/>
            <w:noWrap w:val="0"/>
            <w:vAlign w:val="center"/>
          </w:tcPr>
          <w:p w14:paraId="35D7FCCB">
            <w:pPr>
              <w:spacing w:line="400" w:lineRule="exact"/>
              <w:ind w:firstLine="420"/>
              <w:rPr>
                <w:rFonts w:hint="eastAsia"/>
                <w:color w:val="auto"/>
                <w:sz w:val="21"/>
                <w:szCs w:val="21"/>
                <w:highlight w:val="none"/>
              </w:rPr>
            </w:pPr>
          </w:p>
        </w:tc>
        <w:tc>
          <w:tcPr>
            <w:tcW w:w="1064" w:type="dxa"/>
            <w:noWrap w:val="0"/>
            <w:vAlign w:val="center"/>
          </w:tcPr>
          <w:p w14:paraId="38C89D2F">
            <w:pPr>
              <w:spacing w:line="400" w:lineRule="exact"/>
              <w:ind w:firstLine="420"/>
              <w:rPr>
                <w:rFonts w:hint="eastAsia"/>
                <w:color w:val="auto"/>
                <w:sz w:val="21"/>
                <w:szCs w:val="21"/>
                <w:highlight w:val="none"/>
              </w:rPr>
            </w:pPr>
          </w:p>
        </w:tc>
        <w:tc>
          <w:tcPr>
            <w:tcW w:w="959" w:type="dxa"/>
            <w:noWrap w:val="0"/>
            <w:vAlign w:val="center"/>
          </w:tcPr>
          <w:p w14:paraId="0EF36716">
            <w:pPr>
              <w:spacing w:line="400" w:lineRule="exact"/>
              <w:ind w:firstLine="420"/>
              <w:rPr>
                <w:rFonts w:hint="eastAsia"/>
                <w:color w:val="auto"/>
                <w:sz w:val="21"/>
                <w:szCs w:val="21"/>
                <w:highlight w:val="none"/>
              </w:rPr>
            </w:pPr>
          </w:p>
        </w:tc>
        <w:tc>
          <w:tcPr>
            <w:tcW w:w="959" w:type="dxa"/>
            <w:noWrap w:val="0"/>
            <w:vAlign w:val="center"/>
          </w:tcPr>
          <w:p w14:paraId="5A6B886F">
            <w:pPr>
              <w:spacing w:line="400" w:lineRule="exact"/>
              <w:ind w:firstLine="420"/>
              <w:rPr>
                <w:rFonts w:hint="eastAsia"/>
                <w:color w:val="auto"/>
                <w:sz w:val="21"/>
                <w:szCs w:val="21"/>
                <w:highlight w:val="none"/>
              </w:rPr>
            </w:pPr>
          </w:p>
        </w:tc>
        <w:tc>
          <w:tcPr>
            <w:tcW w:w="1335" w:type="dxa"/>
            <w:noWrap w:val="0"/>
            <w:vAlign w:val="center"/>
          </w:tcPr>
          <w:p w14:paraId="0DFADCEC">
            <w:pPr>
              <w:spacing w:line="400" w:lineRule="exact"/>
              <w:ind w:firstLine="420"/>
              <w:rPr>
                <w:rFonts w:hint="eastAsia"/>
                <w:color w:val="auto"/>
                <w:sz w:val="21"/>
                <w:szCs w:val="21"/>
                <w:highlight w:val="none"/>
              </w:rPr>
            </w:pPr>
          </w:p>
        </w:tc>
      </w:tr>
    </w:tbl>
    <w:p w14:paraId="2A113D60">
      <w:pPr>
        <w:autoSpaceDE w:val="0"/>
        <w:autoSpaceDN w:val="0"/>
        <w:adjustRightInd w:val="0"/>
        <w:spacing w:line="400" w:lineRule="exact"/>
        <w:ind w:firstLine="360"/>
        <w:rPr>
          <w:rFonts w:hint="eastAsia"/>
          <w:color w:val="auto"/>
          <w:sz w:val="18"/>
          <w:szCs w:val="18"/>
          <w:highlight w:val="none"/>
        </w:rPr>
      </w:pPr>
    </w:p>
    <w:p w14:paraId="0161F412">
      <w:pPr>
        <w:autoSpaceDE w:val="0"/>
        <w:autoSpaceDN w:val="0"/>
        <w:adjustRightInd w:val="0"/>
        <w:spacing w:line="400" w:lineRule="exact"/>
        <w:ind w:firstLine="360"/>
        <w:rPr>
          <w:rFonts w:hint="eastAsia"/>
          <w:color w:val="auto"/>
          <w:sz w:val="18"/>
          <w:szCs w:val="18"/>
          <w:highlight w:val="none"/>
        </w:rPr>
      </w:pPr>
    </w:p>
    <w:p w14:paraId="3132D879">
      <w:pPr>
        <w:autoSpaceDE w:val="0"/>
        <w:autoSpaceDN w:val="0"/>
        <w:adjustRightInd w:val="0"/>
        <w:spacing w:line="400" w:lineRule="exact"/>
        <w:ind w:firstLine="360"/>
        <w:rPr>
          <w:rFonts w:hint="eastAsia"/>
          <w:color w:val="auto"/>
          <w:sz w:val="18"/>
          <w:szCs w:val="18"/>
          <w:highlight w:val="none"/>
        </w:rPr>
      </w:pPr>
    </w:p>
    <w:p w14:paraId="55DF1767">
      <w:pPr>
        <w:autoSpaceDE w:val="0"/>
        <w:autoSpaceDN w:val="0"/>
        <w:adjustRightInd w:val="0"/>
        <w:spacing w:line="400" w:lineRule="exact"/>
        <w:ind w:firstLine="360"/>
        <w:rPr>
          <w:rFonts w:hint="eastAsia"/>
          <w:color w:val="auto"/>
          <w:sz w:val="18"/>
          <w:szCs w:val="18"/>
          <w:highlight w:val="none"/>
        </w:rPr>
      </w:pPr>
    </w:p>
    <w:p w14:paraId="3B19832C">
      <w:pPr>
        <w:spacing w:line="400" w:lineRule="exact"/>
        <w:ind w:firstLine="2731" w:firstLineChars="850"/>
        <w:rPr>
          <w:rFonts w:hint="eastAsia"/>
          <w:b/>
          <w:bCs/>
          <w:color w:val="auto"/>
          <w:sz w:val="32"/>
          <w:szCs w:val="32"/>
          <w:highlight w:val="none"/>
        </w:rPr>
      </w:pPr>
      <w:bookmarkStart w:id="221" w:name="_Toc357004110"/>
    </w:p>
    <w:p w14:paraId="51C1D61C">
      <w:pPr>
        <w:spacing w:line="400" w:lineRule="exact"/>
        <w:ind w:firstLine="2731" w:firstLineChars="850"/>
        <w:rPr>
          <w:rFonts w:hint="eastAsia"/>
          <w:b/>
          <w:bCs/>
          <w:color w:val="auto"/>
          <w:sz w:val="32"/>
          <w:szCs w:val="32"/>
          <w:highlight w:val="none"/>
        </w:rPr>
      </w:pPr>
    </w:p>
    <w:p w14:paraId="27829833">
      <w:pPr>
        <w:spacing w:line="400" w:lineRule="exact"/>
        <w:ind w:firstLine="2731" w:firstLineChars="850"/>
        <w:rPr>
          <w:rFonts w:hint="eastAsia"/>
          <w:b/>
          <w:bCs/>
          <w:color w:val="auto"/>
          <w:sz w:val="32"/>
          <w:szCs w:val="32"/>
          <w:highlight w:val="none"/>
        </w:rPr>
      </w:pPr>
    </w:p>
    <w:p w14:paraId="4AADE341">
      <w:pPr>
        <w:spacing w:line="400" w:lineRule="exact"/>
        <w:ind w:firstLine="2731" w:firstLineChars="850"/>
        <w:rPr>
          <w:rFonts w:hint="eastAsia"/>
          <w:b/>
          <w:bCs/>
          <w:color w:val="auto"/>
          <w:sz w:val="32"/>
          <w:szCs w:val="32"/>
          <w:highlight w:val="none"/>
        </w:rPr>
      </w:pPr>
      <w:r>
        <w:rPr>
          <w:rFonts w:hint="eastAsia"/>
          <w:b/>
          <w:bCs/>
          <w:color w:val="auto"/>
          <w:sz w:val="32"/>
          <w:szCs w:val="32"/>
          <w:highlight w:val="none"/>
        </w:rPr>
        <w:t>（三）进度计划</w:t>
      </w:r>
      <w:bookmarkEnd w:id="221"/>
    </w:p>
    <w:p w14:paraId="50553070">
      <w:pPr>
        <w:autoSpaceDE w:val="0"/>
        <w:autoSpaceDN w:val="0"/>
        <w:adjustRightInd w:val="0"/>
        <w:spacing w:line="400" w:lineRule="exact"/>
        <w:ind w:firstLine="480"/>
        <w:rPr>
          <w:rFonts w:hint="eastAsia"/>
          <w:color w:val="auto"/>
          <w:highlight w:val="none"/>
        </w:rPr>
      </w:pPr>
    </w:p>
    <w:p w14:paraId="545B13EE">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rPr>
        <w:t>1. 供应商应递交施工进度网络图或施工进度表，说明按谈判文件要求的计划工期进行施工的各个关键日期。</w:t>
      </w:r>
    </w:p>
    <w:p w14:paraId="2B1DE490">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rPr>
        <w:t>2. 施工进度表可采用网络图（或横道图）表示。</w:t>
      </w:r>
    </w:p>
    <w:p w14:paraId="6D72B23E">
      <w:pPr>
        <w:autoSpaceDE w:val="0"/>
        <w:autoSpaceDN w:val="0"/>
        <w:adjustRightInd w:val="0"/>
        <w:spacing w:line="400" w:lineRule="exact"/>
        <w:ind w:firstLine="360"/>
        <w:rPr>
          <w:rFonts w:hint="eastAsia"/>
          <w:color w:val="auto"/>
          <w:sz w:val="18"/>
          <w:szCs w:val="18"/>
          <w:highlight w:val="none"/>
        </w:rPr>
      </w:pPr>
    </w:p>
    <w:p w14:paraId="1B7CDC1F">
      <w:pPr>
        <w:autoSpaceDE w:val="0"/>
        <w:autoSpaceDN w:val="0"/>
        <w:adjustRightInd w:val="0"/>
        <w:spacing w:line="400" w:lineRule="exact"/>
        <w:ind w:firstLine="360"/>
        <w:rPr>
          <w:rFonts w:hint="eastAsia"/>
          <w:color w:val="auto"/>
          <w:sz w:val="18"/>
          <w:szCs w:val="18"/>
          <w:highlight w:val="none"/>
        </w:rPr>
      </w:pPr>
    </w:p>
    <w:p w14:paraId="7D1F9F8D">
      <w:pPr>
        <w:autoSpaceDE w:val="0"/>
        <w:autoSpaceDN w:val="0"/>
        <w:adjustRightInd w:val="0"/>
        <w:spacing w:line="400" w:lineRule="exact"/>
        <w:ind w:firstLine="360"/>
        <w:rPr>
          <w:rFonts w:hint="eastAsia"/>
          <w:color w:val="auto"/>
          <w:sz w:val="18"/>
          <w:szCs w:val="18"/>
          <w:highlight w:val="none"/>
        </w:rPr>
      </w:pPr>
    </w:p>
    <w:p w14:paraId="3C3D8476">
      <w:pPr>
        <w:autoSpaceDE w:val="0"/>
        <w:autoSpaceDN w:val="0"/>
        <w:adjustRightInd w:val="0"/>
        <w:spacing w:line="400" w:lineRule="exact"/>
        <w:ind w:firstLine="360"/>
        <w:rPr>
          <w:rFonts w:hint="eastAsia"/>
          <w:color w:val="auto"/>
          <w:sz w:val="18"/>
          <w:szCs w:val="18"/>
          <w:highlight w:val="none"/>
        </w:rPr>
      </w:pPr>
    </w:p>
    <w:p w14:paraId="7C3362A6">
      <w:pPr>
        <w:autoSpaceDE w:val="0"/>
        <w:autoSpaceDN w:val="0"/>
        <w:adjustRightInd w:val="0"/>
        <w:spacing w:line="400" w:lineRule="exact"/>
        <w:ind w:firstLine="360"/>
        <w:rPr>
          <w:rFonts w:hint="eastAsia"/>
          <w:color w:val="auto"/>
          <w:sz w:val="18"/>
          <w:szCs w:val="18"/>
          <w:highlight w:val="none"/>
        </w:rPr>
      </w:pPr>
    </w:p>
    <w:p w14:paraId="10C095DF">
      <w:pPr>
        <w:autoSpaceDE w:val="0"/>
        <w:autoSpaceDN w:val="0"/>
        <w:adjustRightInd w:val="0"/>
        <w:spacing w:line="400" w:lineRule="exact"/>
        <w:ind w:firstLine="360"/>
        <w:rPr>
          <w:rFonts w:hint="eastAsia"/>
          <w:color w:val="auto"/>
          <w:sz w:val="18"/>
          <w:szCs w:val="18"/>
          <w:highlight w:val="none"/>
        </w:rPr>
      </w:pPr>
    </w:p>
    <w:p w14:paraId="5D5F3BCD">
      <w:pPr>
        <w:autoSpaceDE w:val="0"/>
        <w:autoSpaceDN w:val="0"/>
        <w:adjustRightInd w:val="0"/>
        <w:spacing w:line="400" w:lineRule="exact"/>
        <w:ind w:firstLine="360"/>
        <w:rPr>
          <w:rFonts w:hint="eastAsia"/>
          <w:color w:val="auto"/>
          <w:sz w:val="18"/>
          <w:szCs w:val="18"/>
          <w:highlight w:val="none"/>
        </w:rPr>
      </w:pPr>
    </w:p>
    <w:p w14:paraId="23880C62">
      <w:pPr>
        <w:autoSpaceDE w:val="0"/>
        <w:autoSpaceDN w:val="0"/>
        <w:adjustRightInd w:val="0"/>
        <w:spacing w:line="400" w:lineRule="exact"/>
        <w:ind w:firstLine="360"/>
        <w:rPr>
          <w:rFonts w:hint="eastAsia"/>
          <w:color w:val="auto"/>
          <w:sz w:val="18"/>
          <w:szCs w:val="18"/>
          <w:highlight w:val="none"/>
        </w:rPr>
      </w:pPr>
    </w:p>
    <w:p w14:paraId="4EBDA6E5">
      <w:pPr>
        <w:autoSpaceDE w:val="0"/>
        <w:autoSpaceDN w:val="0"/>
        <w:adjustRightInd w:val="0"/>
        <w:spacing w:line="400" w:lineRule="exact"/>
        <w:ind w:firstLine="360"/>
        <w:rPr>
          <w:rFonts w:hint="eastAsia"/>
          <w:color w:val="auto"/>
          <w:sz w:val="18"/>
          <w:szCs w:val="18"/>
          <w:highlight w:val="none"/>
        </w:rPr>
      </w:pPr>
    </w:p>
    <w:p w14:paraId="660D42C4">
      <w:pPr>
        <w:autoSpaceDE w:val="0"/>
        <w:autoSpaceDN w:val="0"/>
        <w:adjustRightInd w:val="0"/>
        <w:spacing w:line="400" w:lineRule="exact"/>
        <w:ind w:firstLine="360"/>
        <w:rPr>
          <w:rFonts w:hint="eastAsia"/>
          <w:color w:val="auto"/>
          <w:sz w:val="18"/>
          <w:szCs w:val="18"/>
          <w:highlight w:val="none"/>
        </w:rPr>
      </w:pPr>
    </w:p>
    <w:p w14:paraId="0671F4F3">
      <w:pPr>
        <w:autoSpaceDE w:val="0"/>
        <w:autoSpaceDN w:val="0"/>
        <w:adjustRightInd w:val="0"/>
        <w:spacing w:line="400" w:lineRule="exact"/>
        <w:ind w:firstLine="360"/>
        <w:rPr>
          <w:rFonts w:hint="eastAsia"/>
          <w:color w:val="auto"/>
          <w:sz w:val="18"/>
          <w:szCs w:val="18"/>
          <w:highlight w:val="none"/>
        </w:rPr>
      </w:pPr>
    </w:p>
    <w:p w14:paraId="6495AAD3">
      <w:pPr>
        <w:autoSpaceDE w:val="0"/>
        <w:autoSpaceDN w:val="0"/>
        <w:adjustRightInd w:val="0"/>
        <w:spacing w:line="400" w:lineRule="exact"/>
        <w:ind w:firstLine="360"/>
        <w:rPr>
          <w:rFonts w:hint="eastAsia"/>
          <w:color w:val="auto"/>
          <w:sz w:val="18"/>
          <w:szCs w:val="18"/>
          <w:highlight w:val="none"/>
        </w:rPr>
      </w:pPr>
    </w:p>
    <w:p w14:paraId="45B5001A">
      <w:pPr>
        <w:autoSpaceDE w:val="0"/>
        <w:autoSpaceDN w:val="0"/>
        <w:adjustRightInd w:val="0"/>
        <w:spacing w:line="400" w:lineRule="exact"/>
        <w:ind w:firstLine="360"/>
        <w:rPr>
          <w:rFonts w:hint="eastAsia"/>
          <w:color w:val="auto"/>
          <w:sz w:val="18"/>
          <w:szCs w:val="18"/>
          <w:highlight w:val="none"/>
        </w:rPr>
      </w:pPr>
    </w:p>
    <w:p w14:paraId="789F9A2E">
      <w:pPr>
        <w:autoSpaceDE w:val="0"/>
        <w:autoSpaceDN w:val="0"/>
        <w:adjustRightInd w:val="0"/>
        <w:spacing w:line="400" w:lineRule="exact"/>
        <w:ind w:firstLine="360"/>
        <w:rPr>
          <w:rFonts w:hint="eastAsia"/>
          <w:color w:val="auto"/>
          <w:sz w:val="18"/>
          <w:szCs w:val="18"/>
          <w:highlight w:val="none"/>
        </w:rPr>
      </w:pPr>
    </w:p>
    <w:p w14:paraId="5646AC07">
      <w:pPr>
        <w:autoSpaceDE w:val="0"/>
        <w:autoSpaceDN w:val="0"/>
        <w:adjustRightInd w:val="0"/>
        <w:spacing w:line="400" w:lineRule="exact"/>
        <w:ind w:firstLine="360"/>
        <w:rPr>
          <w:rFonts w:hint="eastAsia"/>
          <w:color w:val="auto"/>
          <w:sz w:val="18"/>
          <w:szCs w:val="18"/>
          <w:highlight w:val="none"/>
        </w:rPr>
      </w:pPr>
    </w:p>
    <w:p w14:paraId="0BD59689">
      <w:pPr>
        <w:autoSpaceDE w:val="0"/>
        <w:autoSpaceDN w:val="0"/>
        <w:adjustRightInd w:val="0"/>
        <w:spacing w:line="400" w:lineRule="exact"/>
        <w:ind w:firstLine="360"/>
        <w:rPr>
          <w:rFonts w:hint="eastAsia"/>
          <w:color w:val="auto"/>
          <w:sz w:val="18"/>
          <w:szCs w:val="18"/>
          <w:highlight w:val="none"/>
        </w:rPr>
      </w:pPr>
    </w:p>
    <w:p w14:paraId="545B9B2A">
      <w:pPr>
        <w:autoSpaceDE w:val="0"/>
        <w:autoSpaceDN w:val="0"/>
        <w:adjustRightInd w:val="0"/>
        <w:spacing w:line="400" w:lineRule="exact"/>
        <w:ind w:firstLine="360"/>
        <w:rPr>
          <w:rFonts w:hint="eastAsia"/>
          <w:color w:val="auto"/>
          <w:sz w:val="18"/>
          <w:szCs w:val="18"/>
          <w:highlight w:val="none"/>
        </w:rPr>
      </w:pPr>
    </w:p>
    <w:p w14:paraId="5839C790">
      <w:pPr>
        <w:autoSpaceDE w:val="0"/>
        <w:autoSpaceDN w:val="0"/>
        <w:adjustRightInd w:val="0"/>
        <w:spacing w:line="400" w:lineRule="exact"/>
        <w:ind w:firstLine="360"/>
        <w:rPr>
          <w:rFonts w:hint="eastAsia"/>
          <w:color w:val="auto"/>
          <w:sz w:val="18"/>
          <w:szCs w:val="18"/>
          <w:highlight w:val="none"/>
        </w:rPr>
      </w:pPr>
    </w:p>
    <w:p w14:paraId="2B6088CB">
      <w:pPr>
        <w:autoSpaceDE w:val="0"/>
        <w:autoSpaceDN w:val="0"/>
        <w:adjustRightInd w:val="0"/>
        <w:spacing w:line="400" w:lineRule="exact"/>
        <w:ind w:firstLine="360"/>
        <w:rPr>
          <w:rFonts w:hint="eastAsia"/>
          <w:color w:val="auto"/>
          <w:sz w:val="18"/>
          <w:szCs w:val="18"/>
          <w:highlight w:val="none"/>
        </w:rPr>
      </w:pPr>
    </w:p>
    <w:p w14:paraId="532C9138">
      <w:pPr>
        <w:autoSpaceDE w:val="0"/>
        <w:autoSpaceDN w:val="0"/>
        <w:adjustRightInd w:val="0"/>
        <w:spacing w:line="400" w:lineRule="exact"/>
        <w:ind w:firstLine="360"/>
        <w:rPr>
          <w:rFonts w:hint="eastAsia"/>
          <w:color w:val="auto"/>
          <w:sz w:val="18"/>
          <w:szCs w:val="18"/>
          <w:highlight w:val="none"/>
        </w:rPr>
      </w:pPr>
    </w:p>
    <w:p w14:paraId="6FC1B387">
      <w:pPr>
        <w:autoSpaceDE w:val="0"/>
        <w:autoSpaceDN w:val="0"/>
        <w:adjustRightInd w:val="0"/>
        <w:spacing w:line="400" w:lineRule="exact"/>
        <w:ind w:firstLine="360"/>
        <w:rPr>
          <w:rFonts w:hint="eastAsia"/>
          <w:color w:val="auto"/>
          <w:sz w:val="18"/>
          <w:szCs w:val="18"/>
          <w:highlight w:val="none"/>
        </w:rPr>
      </w:pPr>
    </w:p>
    <w:p w14:paraId="548F2BBF">
      <w:pPr>
        <w:autoSpaceDE w:val="0"/>
        <w:autoSpaceDN w:val="0"/>
        <w:adjustRightInd w:val="0"/>
        <w:spacing w:line="400" w:lineRule="exact"/>
        <w:ind w:firstLine="360"/>
        <w:rPr>
          <w:rFonts w:hint="eastAsia"/>
          <w:color w:val="auto"/>
          <w:sz w:val="18"/>
          <w:szCs w:val="18"/>
          <w:highlight w:val="none"/>
        </w:rPr>
      </w:pPr>
    </w:p>
    <w:p w14:paraId="30D51E4F">
      <w:pPr>
        <w:autoSpaceDE w:val="0"/>
        <w:autoSpaceDN w:val="0"/>
        <w:adjustRightInd w:val="0"/>
        <w:spacing w:line="400" w:lineRule="exact"/>
        <w:ind w:firstLine="360"/>
        <w:rPr>
          <w:rFonts w:hint="eastAsia"/>
          <w:color w:val="auto"/>
          <w:sz w:val="18"/>
          <w:szCs w:val="18"/>
          <w:highlight w:val="none"/>
        </w:rPr>
      </w:pPr>
    </w:p>
    <w:p w14:paraId="27CFC313">
      <w:pPr>
        <w:autoSpaceDE w:val="0"/>
        <w:autoSpaceDN w:val="0"/>
        <w:adjustRightInd w:val="0"/>
        <w:spacing w:line="400" w:lineRule="exact"/>
        <w:ind w:firstLine="360"/>
        <w:rPr>
          <w:rFonts w:hint="eastAsia"/>
          <w:color w:val="auto"/>
          <w:sz w:val="18"/>
          <w:szCs w:val="18"/>
          <w:highlight w:val="none"/>
        </w:rPr>
      </w:pPr>
    </w:p>
    <w:p w14:paraId="07193978">
      <w:pPr>
        <w:autoSpaceDE w:val="0"/>
        <w:autoSpaceDN w:val="0"/>
        <w:adjustRightInd w:val="0"/>
        <w:spacing w:line="400" w:lineRule="exact"/>
        <w:ind w:firstLine="360"/>
        <w:rPr>
          <w:rFonts w:hint="eastAsia"/>
          <w:color w:val="auto"/>
          <w:sz w:val="18"/>
          <w:szCs w:val="18"/>
          <w:highlight w:val="none"/>
        </w:rPr>
      </w:pPr>
    </w:p>
    <w:p w14:paraId="6E6708E3">
      <w:pPr>
        <w:autoSpaceDE w:val="0"/>
        <w:autoSpaceDN w:val="0"/>
        <w:adjustRightInd w:val="0"/>
        <w:spacing w:line="400" w:lineRule="exact"/>
        <w:ind w:firstLine="360"/>
        <w:rPr>
          <w:rFonts w:hint="eastAsia"/>
          <w:color w:val="auto"/>
          <w:sz w:val="18"/>
          <w:szCs w:val="18"/>
          <w:highlight w:val="none"/>
        </w:rPr>
      </w:pPr>
    </w:p>
    <w:p w14:paraId="6BBE5391">
      <w:pPr>
        <w:autoSpaceDE w:val="0"/>
        <w:autoSpaceDN w:val="0"/>
        <w:adjustRightInd w:val="0"/>
        <w:spacing w:line="400" w:lineRule="exact"/>
        <w:ind w:firstLine="360"/>
        <w:rPr>
          <w:rFonts w:hint="eastAsia"/>
          <w:color w:val="auto"/>
          <w:sz w:val="18"/>
          <w:szCs w:val="18"/>
          <w:highlight w:val="none"/>
        </w:rPr>
      </w:pPr>
    </w:p>
    <w:p w14:paraId="6947A672">
      <w:pPr>
        <w:autoSpaceDE w:val="0"/>
        <w:autoSpaceDN w:val="0"/>
        <w:adjustRightInd w:val="0"/>
        <w:spacing w:line="400" w:lineRule="exact"/>
        <w:ind w:firstLine="360"/>
        <w:rPr>
          <w:rFonts w:hint="eastAsia"/>
          <w:color w:val="auto"/>
          <w:sz w:val="18"/>
          <w:szCs w:val="18"/>
          <w:highlight w:val="none"/>
        </w:rPr>
      </w:pPr>
    </w:p>
    <w:p w14:paraId="1BBB2CCB">
      <w:pPr>
        <w:spacing w:line="400" w:lineRule="exact"/>
        <w:rPr>
          <w:rFonts w:hint="eastAsia"/>
          <w:b/>
          <w:bCs/>
          <w:color w:val="auto"/>
          <w:sz w:val="32"/>
          <w:szCs w:val="32"/>
          <w:highlight w:val="none"/>
        </w:rPr>
      </w:pPr>
      <w:bookmarkStart w:id="222" w:name="_Toc357004111"/>
    </w:p>
    <w:p w14:paraId="424D44A7">
      <w:pPr>
        <w:spacing w:line="400" w:lineRule="exact"/>
        <w:ind w:firstLine="2731" w:firstLineChars="850"/>
        <w:rPr>
          <w:rFonts w:hint="eastAsia"/>
          <w:b/>
          <w:bCs/>
          <w:color w:val="auto"/>
          <w:sz w:val="32"/>
          <w:szCs w:val="32"/>
          <w:highlight w:val="none"/>
        </w:rPr>
      </w:pPr>
      <w:r>
        <w:rPr>
          <w:rFonts w:hint="eastAsia"/>
          <w:b/>
          <w:bCs/>
          <w:color w:val="auto"/>
          <w:sz w:val="32"/>
          <w:szCs w:val="32"/>
          <w:highlight w:val="none"/>
        </w:rPr>
        <w:t>（四）施工总平面图</w:t>
      </w:r>
      <w:bookmarkEnd w:id="222"/>
    </w:p>
    <w:p w14:paraId="71F6D2F4">
      <w:pPr>
        <w:autoSpaceDE w:val="0"/>
        <w:autoSpaceDN w:val="0"/>
        <w:adjustRightInd w:val="0"/>
        <w:spacing w:line="400" w:lineRule="exact"/>
        <w:ind w:firstLine="480"/>
        <w:rPr>
          <w:rFonts w:hint="eastAsia"/>
          <w:color w:val="auto"/>
          <w:highlight w:val="none"/>
        </w:rPr>
      </w:pPr>
    </w:p>
    <w:p w14:paraId="582AF1C7">
      <w:pPr>
        <w:pStyle w:val="2"/>
        <w:rPr>
          <w:rFonts w:hint="eastAsia"/>
          <w:color w:val="auto"/>
          <w:highlight w:val="none"/>
        </w:rPr>
      </w:pPr>
    </w:p>
    <w:p w14:paraId="66902FCC">
      <w:pPr>
        <w:pStyle w:val="3"/>
        <w:rPr>
          <w:rFonts w:hint="eastAsia"/>
          <w:color w:val="auto"/>
          <w:highlight w:val="none"/>
        </w:rPr>
      </w:pPr>
    </w:p>
    <w:p w14:paraId="22EB4DF0">
      <w:pPr>
        <w:rPr>
          <w:rFonts w:hint="eastAsia"/>
          <w:color w:val="auto"/>
          <w:highlight w:val="none"/>
        </w:rPr>
      </w:pPr>
    </w:p>
    <w:p w14:paraId="42478603">
      <w:pPr>
        <w:pStyle w:val="2"/>
        <w:rPr>
          <w:rFonts w:hint="eastAsia"/>
          <w:color w:val="auto"/>
          <w:highlight w:val="none"/>
        </w:rPr>
      </w:pPr>
    </w:p>
    <w:p w14:paraId="30FF5AC2">
      <w:pPr>
        <w:pStyle w:val="3"/>
        <w:rPr>
          <w:rFonts w:hint="eastAsia"/>
          <w:color w:val="auto"/>
          <w:highlight w:val="none"/>
        </w:rPr>
      </w:pPr>
    </w:p>
    <w:p w14:paraId="1961D10A">
      <w:pPr>
        <w:rPr>
          <w:rFonts w:hint="eastAsia"/>
          <w:color w:val="auto"/>
          <w:highlight w:val="none"/>
        </w:rPr>
      </w:pPr>
    </w:p>
    <w:p w14:paraId="43C8C2AC">
      <w:pPr>
        <w:pStyle w:val="2"/>
        <w:rPr>
          <w:rFonts w:hint="eastAsia"/>
          <w:color w:val="auto"/>
          <w:highlight w:val="none"/>
        </w:rPr>
      </w:pPr>
    </w:p>
    <w:p w14:paraId="3ADEDA72">
      <w:pPr>
        <w:pStyle w:val="3"/>
        <w:rPr>
          <w:rFonts w:hint="eastAsia"/>
          <w:color w:val="auto"/>
          <w:highlight w:val="none"/>
        </w:rPr>
      </w:pPr>
    </w:p>
    <w:p w14:paraId="08AC136A">
      <w:pPr>
        <w:rPr>
          <w:rFonts w:hint="eastAsia"/>
          <w:color w:val="auto"/>
          <w:highlight w:val="none"/>
        </w:rPr>
      </w:pPr>
    </w:p>
    <w:p w14:paraId="2FFDB748">
      <w:pPr>
        <w:pStyle w:val="2"/>
        <w:rPr>
          <w:rFonts w:hint="eastAsia"/>
          <w:color w:val="auto"/>
          <w:highlight w:val="none"/>
        </w:rPr>
      </w:pPr>
    </w:p>
    <w:p w14:paraId="2D0D6C37">
      <w:pPr>
        <w:pStyle w:val="3"/>
        <w:rPr>
          <w:rFonts w:hint="eastAsia"/>
          <w:color w:val="auto"/>
          <w:highlight w:val="none"/>
        </w:rPr>
      </w:pPr>
    </w:p>
    <w:p w14:paraId="2033B398">
      <w:pPr>
        <w:rPr>
          <w:rFonts w:hint="eastAsia"/>
          <w:color w:val="auto"/>
          <w:highlight w:val="none"/>
        </w:rPr>
      </w:pPr>
    </w:p>
    <w:p w14:paraId="76BEDC6D">
      <w:pPr>
        <w:pStyle w:val="2"/>
        <w:rPr>
          <w:rFonts w:hint="eastAsia"/>
          <w:color w:val="auto"/>
          <w:highlight w:val="none"/>
        </w:rPr>
      </w:pPr>
    </w:p>
    <w:p w14:paraId="34CFE56B">
      <w:pPr>
        <w:pStyle w:val="3"/>
        <w:rPr>
          <w:rFonts w:hint="eastAsia"/>
          <w:color w:val="auto"/>
          <w:highlight w:val="none"/>
        </w:rPr>
      </w:pPr>
    </w:p>
    <w:p w14:paraId="13905E2B">
      <w:pPr>
        <w:rPr>
          <w:rFonts w:hint="eastAsia"/>
          <w:color w:val="auto"/>
          <w:highlight w:val="none"/>
        </w:rPr>
      </w:pPr>
    </w:p>
    <w:p w14:paraId="3E892F4D">
      <w:pPr>
        <w:pStyle w:val="2"/>
        <w:rPr>
          <w:rFonts w:hint="eastAsia"/>
          <w:color w:val="auto"/>
          <w:highlight w:val="none"/>
        </w:rPr>
      </w:pPr>
    </w:p>
    <w:p w14:paraId="046A6BF7">
      <w:pPr>
        <w:pStyle w:val="3"/>
        <w:rPr>
          <w:rFonts w:hint="eastAsia"/>
          <w:color w:val="auto"/>
          <w:highlight w:val="none"/>
        </w:rPr>
      </w:pPr>
    </w:p>
    <w:p w14:paraId="6129C2F5">
      <w:pPr>
        <w:pStyle w:val="3"/>
        <w:ind w:left="0" w:leftChars="0" w:firstLine="0" w:firstLineChars="0"/>
        <w:rPr>
          <w:rFonts w:hint="eastAsia" w:eastAsia="宋体"/>
          <w:lang w:eastAsia="zh-CN"/>
        </w:rPr>
      </w:pPr>
    </w:p>
    <w:p w14:paraId="14EDC842">
      <w:pPr>
        <w:autoSpaceDE w:val="0"/>
        <w:autoSpaceDN w:val="0"/>
        <w:adjustRightInd w:val="0"/>
        <w:spacing w:line="400" w:lineRule="exact"/>
        <w:ind w:firstLine="480"/>
        <w:rPr>
          <w:rFonts w:hint="eastAsia"/>
          <w:color w:val="auto"/>
          <w:highlight w:val="none"/>
        </w:rPr>
      </w:pPr>
    </w:p>
    <w:p w14:paraId="6F410993">
      <w:pPr>
        <w:autoSpaceDE w:val="0"/>
        <w:autoSpaceDN w:val="0"/>
        <w:adjustRightInd w:val="0"/>
        <w:spacing w:line="400" w:lineRule="exact"/>
        <w:ind w:firstLine="480"/>
        <w:rPr>
          <w:rFonts w:hint="eastAsia"/>
          <w:color w:val="auto"/>
          <w:highlight w:val="none"/>
        </w:rPr>
      </w:pPr>
    </w:p>
    <w:p w14:paraId="5E51C9BD">
      <w:pPr>
        <w:spacing w:line="400" w:lineRule="exact"/>
        <w:ind w:firstLine="480"/>
        <w:rPr>
          <w:rFonts w:hint="eastAsia"/>
          <w:color w:val="auto"/>
          <w:highlight w:val="none"/>
        </w:rPr>
      </w:pPr>
    </w:p>
    <w:p w14:paraId="35E88E94">
      <w:pPr>
        <w:snapToGrid w:val="0"/>
        <w:spacing w:line="400" w:lineRule="exact"/>
        <w:outlineLvl w:val="1"/>
        <w:rPr>
          <w:rFonts w:hint="eastAsia" w:ascii="宋体" w:hAnsi="宋体" w:eastAsia="宋体" w:cs="宋体"/>
          <w:b/>
          <w:color w:val="auto"/>
          <w:sz w:val="28"/>
          <w:szCs w:val="28"/>
          <w:highlight w:val="none"/>
        </w:rPr>
      </w:pPr>
      <w:bookmarkStart w:id="223" w:name="_Toc458079956"/>
      <w:r>
        <w:rPr>
          <w:rFonts w:hint="eastAsia"/>
          <w:b/>
          <w:color w:val="auto"/>
          <w:sz w:val="28"/>
          <w:szCs w:val="28"/>
          <w:highlight w:val="none"/>
        </w:rPr>
        <w:br w:type="page"/>
      </w:r>
      <w:bookmarkStart w:id="224" w:name="_Toc449612645"/>
      <w:bookmarkStart w:id="225" w:name="_Toc18758"/>
      <w:bookmarkStart w:id="226" w:name="_Toc2260"/>
      <w:bookmarkStart w:id="227" w:name="_Toc8763"/>
      <w:bookmarkStart w:id="228" w:name="_Toc24560"/>
      <w:r>
        <w:rPr>
          <w:rFonts w:hint="eastAsia"/>
          <w:b/>
          <w:color w:val="auto"/>
          <w:sz w:val="28"/>
          <w:szCs w:val="28"/>
          <w:highlight w:val="none"/>
        </w:rPr>
        <w:t>附件1</w:t>
      </w:r>
      <w:r>
        <w:rPr>
          <w:rFonts w:hint="eastAsia"/>
          <w:b/>
          <w:color w:val="auto"/>
          <w:sz w:val="28"/>
          <w:szCs w:val="28"/>
          <w:highlight w:val="none"/>
          <w:lang w:val="en-US" w:eastAsia="zh-CN"/>
        </w:rPr>
        <w:t>2：</w:t>
      </w:r>
      <w:r>
        <w:rPr>
          <w:rFonts w:hint="eastAsia" w:ascii="宋体" w:hAnsi="宋体" w:eastAsia="宋体" w:cs="宋体"/>
          <w:b/>
          <w:color w:val="auto"/>
          <w:sz w:val="28"/>
          <w:szCs w:val="28"/>
          <w:highlight w:val="none"/>
        </w:rPr>
        <w:t>已标价工程量清单部分格式</w:t>
      </w:r>
      <w:bookmarkEnd w:id="224"/>
      <w:bookmarkEnd w:id="225"/>
    </w:p>
    <w:p w14:paraId="5058E639">
      <w:pPr>
        <w:snapToGrid w:val="0"/>
        <w:spacing w:line="400" w:lineRule="exact"/>
        <w:outlineLvl w:val="1"/>
        <w:rPr>
          <w:rFonts w:hint="eastAsia"/>
          <w:b/>
          <w:color w:val="auto"/>
          <w:sz w:val="28"/>
          <w:szCs w:val="28"/>
          <w:highlight w:val="none"/>
        </w:rPr>
      </w:pPr>
    </w:p>
    <w:p w14:paraId="00AD1140">
      <w:pPr>
        <w:snapToGrid w:val="0"/>
        <w:spacing w:line="400" w:lineRule="exact"/>
        <w:outlineLvl w:val="1"/>
        <w:rPr>
          <w:rFonts w:hint="eastAsia"/>
          <w:b/>
          <w:color w:val="auto"/>
          <w:sz w:val="28"/>
          <w:szCs w:val="28"/>
          <w:highlight w:val="none"/>
        </w:rPr>
      </w:pPr>
    </w:p>
    <w:p w14:paraId="46E9F0C4">
      <w:pPr>
        <w:snapToGrid w:val="0"/>
        <w:spacing w:line="400" w:lineRule="exact"/>
        <w:outlineLvl w:val="1"/>
        <w:rPr>
          <w:rFonts w:hint="eastAsia"/>
          <w:b/>
          <w:color w:val="auto"/>
          <w:sz w:val="28"/>
          <w:szCs w:val="28"/>
          <w:highlight w:val="none"/>
        </w:rPr>
      </w:pPr>
    </w:p>
    <w:p w14:paraId="5EA427C5">
      <w:pPr>
        <w:snapToGrid w:val="0"/>
        <w:spacing w:line="400" w:lineRule="exact"/>
        <w:outlineLvl w:val="1"/>
        <w:rPr>
          <w:rFonts w:hint="eastAsia"/>
          <w:b/>
          <w:color w:val="auto"/>
          <w:sz w:val="28"/>
          <w:szCs w:val="28"/>
          <w:highlight w:val="none"/>
        </w:rPr>
      </w:pPr>
    </w:p>
    <w:p w14:paraId="76F213F4">
      <w:pPr>
        <w:snapToGrid w:val="0"/>
        <w:spacing w:line="400" w:lineRule="exact"/>
        <w:outlineLvl w:val="1"/>
        <w:rPr>
          <w:rFonts w:hint="eastAsia"/>
          <w:b/>
          <w:color w:val="auto"/>
          <w:sz w:val="28"/>
          <w:szCs w:val="28"/>
          <w:highlight w:val="none"/>
        </w:rPr>
      </w:pPr>
    </w:p>
    <w:p w14:paraId="6E05D165">
      <w:pPr>
        <w:snapToGrid w:val="0"/>
        <w:spacing w:line="400" w:lineRule="exact"/>
        <w:outlineLvl w:val="1"/>
        <w:rPr>
          <w:rFonts w:hint="eastAsia"/>
          <w:b/>
          <w:color w:val="auto"/>
          <w:sz w:val="28"/>
          <w:szCs w:val="28"/>
          <w:highlight w:val="none"/>
        </w:rPr>
      </w:pPr>
    </w:p>
    <w:p w14:paraId="06C5A0C4">
      <w:pPr>
        <w:snapToGrid w:val="0"/>
        <w:spacing w:line="400" w:lineRule="exact"/>
        <w:outlineLvl w:val="1"/>
        <w:rPr>
          <w:rFonts w:hint="eastAsia"/>
          <w:b/>
          <w:color w:val="auto"/>
          <w:sz w:val="28"/>
          <w:szCs w:val="28"/>
          <w:highlight w:val="none"/>
        </w:rPr>
      </w:pPr>
    </w:p>
    <w:p w14:paraId="11B0B368">
      <w:pPr>
        <w:snapToGrid w:val="0"/>
        <w:spacing w:line="400" w:lineRule="exact"/>
        <w:outlineLvl w:val="1"/>
        <w:rPr>
          <w:rFonts w:hint="eastAsia"/>
          <w:b/>
          <w:color w:val="auto"/>
          <w:sz w:val="28"/>
          <w:szCs w:val="28"/>
          <w:highlight w:val="none"/>
        </w:rPr>
      </w:pPr>
    </w:p>
    <w:p w14:paraId="2783C579">
      <w:pPr>
        <w:snapToGrid w:val="0"/>
        <w:spacing w:line="400" w:lineRule="exact"/>
        <w:outlineLvl w:val="1"/>
        <w:rPr>
          <w:rFonts w:hint="eastAsia"/>
          <w:b/>
          <w:color w:val="auto"/>
          <w:sz w:val="28"/>
          <w:szCs w:val="28"/>
          <w:highlight w:val="none"/>
        </w:rPr>
      </w:pPr>
    </w:p>
    <w:p w14:paraId="742E92D3">
      <w:pPr>
        <w:snapToGrid w:val="0"/>
        <w:spacing w:line="400" w:lineRule="exact"/>
        <w:outlineLvl w:val="1"/>
        <w:rPr>
          <w:rFonts w:hint="eastAsia"/>
          <w:b/>
          <w:color w:val="auto"/>
          <w:sz w:val="28"/>
          <w:szCs w:val="28"/>
          <w:highlight w:val="none"/>
        </w:rPr>
      </w:pPr>
    </w:p>
    <w:p w14:paraId="1B59550A">
      <w:pPr>
        <w:snapToGrid w:val="0"/>
        <w:spacing w:line="400" w:lineRule="exact"/>
        <w:outlineLvl w:val="1"/>
        <w:rPr>
          <w:rFonts w:hint="eastAsia"/>
          <w:b/>
          <w:color w:val="auto"/>
          <w:sz w:val="28"/>
          <w:szCs w:val="28"/>
          <w:highlight w:val="none"/>
        </w:rPr>
      </w:pPr>
    </w:p>
    <w:p w14:paraId="5C2296E5">
      <w:pPr>
        <w:snapToGrid w:val="0"/>
        <w:spacing w:line="400" w:lineRule="exact"/>
        <w:outlineLvl w:val="1"/>
        <w:rPr>
          <w:rFonts w:hint="eastAsia"/>
          <w:b/>
          <w:color w:val="auto"/>
          <w:sz w:val="28"/>
          <w:szCs w:val="28"/>
          <w:highlight w:val="none"/>
        </w:rPr>
      </w:pPr>
    </w:p>
    <w:p w14:paraId="5BD2AF30">
      <w:pPr>
        <w:snapToGrid w:val="0"/>
        <w:spacing w:line="400" w:lineRule="exact"/>
        <w:outlineLvl w:val="1"/>
        <w:rPr>
          <w:rFonts w:hint="eastAsia"/>
          <w:b/>
          <w:color w:val="auto"/>
          <w:sz w:val="28"/>
          <w:szCs w:val="28"/>
          <w:highlight w:val="none"/>
        </w:rPr>
      </w:pPr>
    </w:p>
    <w:p w14:paraId="3005E4A1">
      <w:pPr>
        <w:snapToGrid w:val="0"/>
        <w:spacing w:line="400" w:lineRule="exact"/>
        <w:outlineLvl w:val="1"/>
        <w:rPr>
          <w:rFonts w:hint="eastAsia"/>
          <w:b/>
          <w:color w:val="auto"/>
          <w:sz w:val="28"/>
          <w:szCs w:val="28"/>
          <w:highlight w:val="none"/>
        </w:rPr>
      </w:pPr>
    </w:p>
    <w:p w14:paraId="5C9F45E5">
      <w:pPr>
        <w:snapToGrid w:val="0"/>
        <w:spacing w:line="400" w:lineRule="exact"/>
        <w:outlineLvl w:val="1"/>
        <w:rPr>
          <w:rFonts w:hint="eastAsia"/>
          <w:b/>
          <w:color w:val="auto"/>
          <w:sz w:val="28"/>
          <w:szCs w:val="28"/>
          <w:highlight w:val="none"/>
        </w:rPr>
      </w:pPr>
    </w:p>
    <w:p w14:paraId="03AE2810">
      <w:pPr>
        <w:snapToGrid w:val="0"/>
        <w:spacing w:line="400" w:lineRule="exact"/>
        <w:outlineLvl w:val="1"/>
        <w:rPr>
          <w:rFonts w:hint="eastAsia"/>
          <w:b/>
          <w:color w:val="auto"/>
          <w:sz w:val="28"/>
          <w:szCs w:val="28"/>
          <w:highlight w:val="none"/>
        </w:rPr>
      </w:pPr>
    </w:p>
    <w:p w14:paraId="21D0C2D3">
      <w:pPr>
        <w:snapToGrid w:val="0"/>
        <w:spacing w:line="400" w:lineRule="exact"/>
        <w:outlineLvl w:val="1"/>
        <w:rPr>
          <w:rFonts w:hint="eastAsia"/>
          <w:b/>
          <w:color w:val="auto"/>
          <w:sz w:val="28"/>
          <w:szCs w:val="28"/>
          <w:highlight w:val="none"/>
        </w:rPr>
      </w:pPr>
    </w:p>
    <w:p w14:paraId="19E2F88F">
      <w:pPr>
        <w:snapToGrid w:val="0"/>
        <w:spacing w:line="400" w:lineRule="exact"/>
        <w:outlineLvl w:val="1"/>
        <w:rPr>
          <w:rFonts w:hint="eastAsia"/>
          <w:b/>
          <w:color w:val="auto"/>
          <w:sz w:val="28"/>
          <w:szCs w:val="28"/>
          <w:highlight w:val="none"/>
        </w:rPr>
      </w:pPr>
    </w:p>
    <w:p w14:paraId="28734614">
      <w:pPr>
        <w:snapToGrid w:val="0"/>
        <w:spacing w:line="400" w:lineRule="exact"/>
        <w:outlineLvl w:val="1"/>
        <w:rPr>
          <w:rFonts w:hint="eastAsia"/>
          <w:b/>
          <w:color w:val="auto"/>
          <w:sz w:val="28"/>
          <w:szCs w:val="28"/>
          <w:highlight w:val="none"/>
        </w:rPr>
      </w:pPr>
    </w:p>
    <w:p w14:paraId="48066CC1">
      <w:pPr>
        <w:snapToGrid w:val="0"/>
        <w:spacing w:line="400" w:lineRule="exact"/>
        <w:outlineLvl w:val="1"/>
        <w:rPr>
          <w:rFonts w:hint="eastAsia"/>
          <w:b/>
          <w:color w:val="auto"/>
          <w:sz w:val="28"/>
          <w:szCs w:val="28"/>
          <w:highlight w:val="none"/>
        </w:rPr>
      </w:pPr>
    </w:p>
    <w:p w14:paraId="74217C66">
      <w:pPr>
        <w:snapToGrid w:val="0"/>
        <w:spacing w:line="400" w:lineRule="exact"/>
        <w:outlineLvl w:val="1"/>
        <w:rPr>
          <w:rFonts w:hint="eastAsia"/>
          <w:b/>
          <w:color w:val="auto"/>
          <w:sz w:val="28"/>
          <w:szCs w:val="28"/>
          <w:highlight w:val="none"/>
        </w:rPr>
      </w:pPr>
    </w:p>
    <w:p w14:paraId="6C563ED5">
      <w:pPr>
        <w:snapToGrid w:val="0"/>
        <w:spacing w:line="400" w:lineRule="exact"/>
        <w:outlineLvl w:val="1"/>
        <w:rPr>
          <w:rFonts w:hint="eastAsia"/>
          <w:b/>
          <w:color w:val="auto"/>
          <w:sz w:val="28"/>
          <w:szCs w:val="28"/>
          <w:highlight w:val="none"/>
        </w:rPr>
      </w:pPr>
    </w:p>
    <w:p w14:paraId="02A532A4">
      <w:pPr>
        <w:snapToGrid w:val="0"/>
        <w:spacing w:line="400" w:lineRule="exact"/>
        <w:outlineLvl w:val="1"/>
        <w:rPr>
          <w:rFonts w:hint="eastAsia"/>
          <w:b/>
          <w:color w:val="auto"/>
          <w:sz w:val="28"/>
          <w:szCs w:val="28"/>
          <w:highlight w:val="none"/>
        </w:rPr>
      </w:pPr>
    </w:p>
    <w:p w14:paraId="0059E2CE">
      <w:pPr>
        <w:snapToGrid w:val="0"/>
        <w:spacing w:line="400" w:lineRule="exact"/>
        <w:outlineLvl w:val="1"/>
        <w:rPr>
          <w:rFonts w:hint="eastAsia"/>
          <w:b/>
          <w:color w:val="auto"/>
          <w:sz w:val="28"/>
          <w:szCs w:val="28"/>
          <w:highlight w:val="none"/>
        </w:rPr>
      </w:pPr>
    </w:p>
    <w:p w14:paraId="10323A84">
      <w:pPr>
        <w:snapToGrid w:val="0"/>
        <w:spacing w:line="400" w:lineRule="exact"/>
        <w:outlineLvl w:val="1"/>
        <w:rPr>
          <w:rFonts w:hint="eastAsia"/>
          <w:b/>
          <w:color w:val="auto"/>
          <w:sz w:val="28"/>
          <w:szCs w:val="28"/>
          <w:highlight w:val="none"/>
        </w:rPr>
      </w:pPr>
    </w:p>
    <w:p w14:paraId="32AA0352">
      <w:pPr>
        <w:snapToGrid w:val="0"/>
        <w:spacing w:line="400" w:lineRule="exact"/>
        <w:outlineLvl w:val="1"/>
        <w:rPr>
          <w:rFonts w:hint="eastAsia"/>
          <w:b/>
          <w:color w:val="auto"/>
          <w:sz w:val="28"/>
          <w:szCs w:val="28"/>
          <w:highlight w:val="none"/>
        </w:rPr>
      </w:pPr>
    </w:p>
    <w:p w14:paraId="26D1CC73">
      <w:pPr>
        <w:snapToGrid w:val="0"/>
        <w:spacing w:line="400" w:lineRule="exact"/>
        <w:outlineLvl w:val="1"/>
        <w:rPr>
          <w:rFonts w:hint="eastAsia"/>
          <w:b/>
          <w:color w:val="auto"/>
          <w:sz w:val="28"/>
          <w:szCs w:val="28"/>
          <w:highlight w:val="none"/>
        </w:rPr>
      </w:pPr>
    </w:p>
    <w:p w14:paraId="0136C039">
      <w:pPr>
        <w:snapToGrid w:val="0"/>
        <w:spacing w:line="400" w:lineRule="exact"/>
        <w:outlineLvl w:val="1"/>
        <w:rPr>
          <w:rFonts w:hint="eastAsia"/>
          <w:b/>
          <w:color w:val="auto"/>
          <w:sz w:val="28"/>
          <w:szCs w:val="28"/>
          <w:highlight w:val="none"/>
        </w:rPr>
      </w:pPr>
    </w:p>
    <w:p w14:paraId="412971E6">
      <w:pPr>
        <w:snapToGrid w:val="0"/>
        <w:spacing w:line="400" w:lineRule="exact"/>
        <w:outlineLvl w:val="1"/>
        <w:rPr>
          <w:rFonts w:hint="eastAsia"/>
          <w:b/>
          <w:color w:val="auto"/>
          <w:sz w:val="28"/>
          <w:szCs w:val="28"/>
          <w:highlight w:val="none"/>
        </w:rPr>
      </w:pPr>
    </w:p>
    <w:p w14:paraId="0E8B648B">
      <w:pPr>
        <w:snapToGrid w:val="0"/>
        <w:spacing w:line="400" w:lineRule="exact"/>
        <w:outlineLvl w:val="1"/>
        <w:rPr>
          <w:rFonts w:hint="eastAsia"/>
          <w:b/>
          <w:color w:val="auto"/>
          <w:sz w:val="28"/>
          <w:szCs w:val="28"/>
          <w:highlight w:val="none"/>
        </w:rPr>
      </w:pPr>
    </w:p>
    <w:p w14:paraId="1AB3430A">
      <w:pPr>
        <w:snapToGrid w:val="0"/>
        <w:spacing w:line="400" w:lineRule="exact"/>
        <w:outlineLvl w:val="1"/>
        <w:rPr>
          <w:rFonts w:hint="eastAsia"/>
          <w:b/>
          <w:color w:val="auto"/>
          <w:sz w:val="28"/>
          <w:szCs w:val="28"/>
          <w:highlight w:val="none"/>
        </w:rPr>
      </w:pPr>
    </w:p>
    <w:p w14:paraId="2F980E87">
      <w:pPr>
        <w:snapToGrid w:val="0"/>
        <w:spacing w:line="400" w:lineRule="exact"/>
        <w:outlineLvl w:val="1"/>
        <w:rPr>
          <w:rFonts w:hint="eastAsia"/>
          <w:b/>
          <w:color w:val="auto"/>
          <w:sz w:val="28"/>
          <w:szCs w:val="28"/>
          <w:highlight w:val="none"/>
        </w:rPr>
      </w:pPr>
    </w:p>
    <w:p w14:paraId="3783F845">
      <w:pPr>
        <w:snapToGrid w:val="0"/>
        <w:spacing w:line="400" w:lineRule="exact"/>
        <w:outlineLvl w:val="1"/>
        <w:rPr>
          <w:rFonts w:hint="eastAsia"/>
          <w:b/>
          <w:color w:val="auto"/>
          <w:sz w:val="28"/>
          <w:szCs w:val="28"/>
          <w:highlight w:val="none"/>
        </w:rPr>
      </w:pPr>
    </w:p>
    <w:p w14:paraId="27228304">
      <w:pPr>
        <w:snapToGrid w:val="0"/>
        <w:spacing w:line="400" w:lineRule="exact"/>
        <w:outlineLvl w:val="1"/>
        <w:rPr>
          <w:rFonts w:hint="eastAsia"/>
          <w:b/>
          <w:color w:val="auto"/>
          <w:sz w:val="28"/>
          <w:szCs w:val="28"/>
          <w:highlight w:val="none"/>
        </w:rPr>
      </w:pPr>
      <w:bookmarkStart w:id="229" w:name="_Toc24245"/>
      <w:r>
        <w:rPr>
          <w:rFonts w:hint="eastAsia"/>
          <w:b/>
          <w:color w:val="auto"/>
          <w:sz w:val="28"/>
          <w:szCs w:val="28"/>
          <w:highlight w:val="none"/>
        </w:rPr>
        <w:t>附件1</w:t>
      </w:r>
      <w:r>
        <w:rPr>
          <w:rFonts w:hint="eastAsia"/>
          <w:b/>
          <w:color w:val="auto"/>
          <w:sz w:val="28"/>
          <w:szCs w:val="28"/>
          <w:highlight w:val="none"/>
          <w:lang w:val="en-US" w:eastAsia="zh-CN"/>
        </w:rPr>
        <w:t>3</w:t>
      </w:r>
      <w:r>
        <w:rPr>
          <w:rFonts w:hint="eastAsia"/>
          <w:b/>
          <w:color w:val="auto"/>
          <w:sz w:val="28"/>
          <w:szCs w:val="28"/>
          <w:highlight w:val="none"/>
        </w:rPr>
        <w:t>：</w:t>
      </w:r>
      <w:bookmarkEnd w:id="215"/>
      <w:r>
        <w:rPr>
          <w:rFonts w:hint="eastAsia"/>
          <w:b/>
          <w:color w:val="auto"/>
          <w:sz w:val="28"/>
          <w:szCs w:val="28"/>
          <w:highlight w:val="none"/>
        </w:rPr>
        <w:t>项目管理机构</w:t>
      </w:r>
      <w:bookmarkEnd w:id="223"/>
      <w:bookmarkEnd w:id="226"/>
      <w:bookmarkEnd w:id="227"/>
      <w:bookmarkEnd w:id="228"/>
      <w:bookmarkEnd w:id="229"/>
    </w:p>
    <w:p w14:paraId="0ADEB085">
      <w:pPr>
        <w:spacing w:line="360" w:lineRule="auto"/>
        <w:jc w:val="center"/>
        <w:rPr>
          <w:rFonts w:hint="eastAsia" w:eastAsia="宋体"/>
          <w:b/>
          <w:color w:val="auto"/>
          <w:highlight w:val="none"/>
          <w:lang w:eastAsia="zh-CN"/>
        </w:rPr>
      </w:pPr>
      <w:bookmarkStart w:id="230" w:name="_Toc201287664"/>
      <w:bookmarkStart w:id="231" w:name="_Toc16192"/>
      <w:r>
        <w:rPr>
          <w:rFonts w:hint="eastAsia"/>
          <w:b/>
          <w:color w:val="auto"/>
          <w:highlight w:val="none"/>
        </w:rPr>
        <w:t>（一）项目管理机构组成表</w:t>
      </w:r>
      <w:bookmarkEnd w:id="230"/>
      <w:bookmarkEnd w:id="231"/>
      <w:r>
        <w:rPr>
          <w:rFonts w:hint="eastAsia"/>
          <w:b/>
          <w:color w:val="auto"/>
          <w:highlight w:val="none"/>
          <w:lang w:eastAsia="zh-CN"/>
        </w:rPr>
        <w:t>（如有）</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6"/>
        <w:gridCol w:w="976"/>
        <w:gridCol w:w="940"/>
        <w:gridCol w:w="1229"/>
        <w:gridCol w:w="781"/>
        <w:gridCol w:w="936"/>
        <w:gridCol w:w="1273"/>
        <w:gridCol w:w="1210"/>
        <w:gridCol w:w="722"/>
      </w:tblGrid>
      <w:tr w14:paraId="35330C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36" w:type="dxa"/>
            <w:vMerge w:val="restart"/>
            <w:noWrap w:val="0"/>
            <w:vAlign w:val="center"/>
          </w:tcPr>
          <w:p w14:paraId="387096E3">
            <w:pPr>
              <w:autoSpaceDE w:val="0"/>
              <w:autoSpaceDN w:val="0"/>
              <w:adjustRightInd w:val="0"/>
              <w:spacing w:line="360" w:lineRule="auto"/>
              <w:jc w:val="center"/>
              <w:rPr>
                <w:rFonts w:hint="eastAsia"/>
                <w:color w:val="auto"/>
                <w:szCs w:val="21"/>
                <w:highlight w:val="none"/>
              </w:rPr>
            </w:pPr>
            <w:r>
              <w:rPr>
                <w:rFonts w:hint="eastAsia"/>
                <w:color w:val="auto"/>
                <w:szCs w:val="21"/>
                <w:highlight w:val="none"/>
              </w:rPr>
              <w:t>职务</w:t>
            </w:r>
          </w:p>
        </w:tc>
        <w:tc>
          <w:tcPr>
            <w:tcW w:w="976" w:type="dxa"/>
            <w:vMerge w:val="restart"/>
            <w:noWrap w:val="0"/>
            <w:vAlign w:val="center"/>
          </w:tcPr>
          <w:p w14:paraId="6C87C2CD">
            <w:pPr>
              <w:autoSpaceDE w:val="0"/>
              <w:autoSpaceDN w:val="0"/>
              <w:adjustRightInd w:val="0"/>
              <w:spacing w:line="360" w:lineRule="auto"/>
              <w:jc w:val="center"/>
              <w:rPr>
                <w:rFonts w:hint="eastAsia"/>
                <w:color w:val="auto"/>
                <w:szCs w:val="21"/>
                <w:highlight w:val="none"/>
              </w:rPr>
            </w:pPr>
            <w:r>
              <w:rPr>
                <w:rFonts w:hint="eastAsia"/>
                <w:color w:val="auto"/>
                <w:szCs w:val="21"/>
                <w:highlight w:val="none"/>
              </w:rPr>
              <w:t>姓名</w:t>
            </w:r>
          </w:p>
        </w:tc>
        <w:tc>
          <w:tcPr>
            <w:tcW w:w="940" w:type="dxa"/>
            <w:vMerge w:val="restart"/>
            <w:noWrap w:val="0"/>
            <w:vAlign w:val="center"/>
          </w:tcPr>
          <w:p w14:paraId="7D963B6B">
            <w:pPr>
              <w:autoSpaceDE w:val="0"/>
              <w:autoSpaceDN w:val="0"/>
              <w:adjustRightInd w:val="0"/>
              <w:spacing w:line="360" w:lineRule="auto"/>
              <w:jc w:val="center"/>
              <w:rPr>
                <w:rFonts w:hint="eastAsia"/>
                <w:color w:val="auto"/>
                <w:szCs w:val="21"/>
                <w:highlight w:val="none"/>
              </w:rPr>
            </w:pPr>
            <w:r>
              <w:rPr>
                <w:rFonts w:hint="eastAsia"/>
                <w:color w:val="auto"/>
                <w:szCs w:val="21"/>
                <w:highlight w:val="none"/>
              </w:rPr>
              <w:t>职称</w:t>
            </w:r>
          </w:p>
        </w:tc>
        <w:tc>
          <w:tcPr>
            <w:tcW w:w="5429" w:type="dxa"/>
            <w:gridSpan w:val="5"/>
            <w:noWrap w:val="0"/>
            <w:vAlign w:val="center"/>
          </w:tcPr>
          <w:p w14:paraId="51C8D636">
            <w:pPr>
              <w:autoSpaceDE w:val="0"/>
              <w:autoSpaceDN w:val="0"/>
              <w:adjustRightInd w:val="0"/>
              <w:spacing w:line="360" w:lineRule="auto"/>
              <w:jc w:val="center"/>
              <w:rPr>
                <w:rFonts w:hint="eastAsia"/>
                <w:color w:val="auto"/>
                <w:szCs w:val="21"/>
                <w:highlight w:val="none"/>
              </w:rPr>
            </w:pPr>
            <w:r>
              <w:rPr>
                <w:rFonts w:hint="eastAsia"/>
                <w:color w:val="auto"/>
                <w:szCs w:val="21"/>
                <w:highlight w:val="none"/>
              </w:rPr>
              <w:t>执业或职业资格证明</w:t>
            </w:r>
          </w:p>
        </w:tc>
        <w:tc>
          <w:tcPr>
            <w:tcW w:w="722" w:type="dxa"/>
            <w:vMerge w:val="restart"/>
            <w:noWrap w:val="0"/>
            <w:vAlign w:val="center"/>
          </w:tcPr>
          <w:p w14:paraId="009D39A2">
            <w:pPr>
              <w:autoSpaceDE w:val="0"/>
              <w:autoSpaceDN w:val="0"/>
              <w:adjustRightInd w:val="0"/>
              <w:spacing w:line="360" w:lineRule="auto"/>
              <w:jc w:val="center"/>
              <w:rPr>
                <w:rFonts w:hint="eastAsia"/>
                <w:color w:val="auto"/>
                <w:szCs w:val="21"/>
                <w:highlight w:val="none"/>
              </w:rPr>
            </w:pPr>
            <w:r>
              <w:rPr>
                <w:rFonts w:hint="eastAsia"/>
                <w:color w:val="auto"/>
                <w:szCs w:val="21"/>
                <w:highlight w:val="none"/>
              </w:rPr>
              <w:t>备注</w:t>
            </w:r>
          </w:p>
        </w:tc>
      </w:tr>
      <w:tr w14:paraId="66629E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36" w:type="dxa"/>
            <w:vMerge w:val="continue"/>
            <w:noWrap w:val="0"/>
            <w:vAlign w:val="center"/>
          </w:tcPr>
          <w:p w14:paraId="45733924">
            <w:pPr>
              <w:autoSpaceDE w:val="0"/>
              <w:autoSpaceDN w:val="0"/>
              <w:adjustRightInd w:val="0"/>
              <w:spacing w:line="360" w:lineRule="auto"/>
              <w:jc w:val="center"/>
              <w:rPr>
                <w:rFonts w:hint="eastAsia"/>
                <w:color w:val="auto"/>
                <w:szCs w:val="21"/>
                <w:highlight w:val="none"/>
              </w:rPr>
            </w:pPr>
          </w:p>
        </w:tc>
        <w:tc>
          <w:tcPr>
            <w:tcW w:w="976" w:type="dxa"/>
            <w:vMerge w:val="continue"/>
            <w:noWrap w:val="0"/>
            <w:vAlign w:val="center"/>
          </w:tcPr>
          <w:p w14:paraId="7FAFED03">
            <w:pPr>
              <w:autoSpaceDE w:val="0"/>
              <w:autoSpaceDN w:val="0"/>
              <w:adjustRightInd w:val="0"/>
              <w:spacing w:line="360" w:lineRule="auto"/>
              <w:jc w:val="center"/>
              <w:rPr>
                <w:rFonts w:hint="eastAsia"/>
                <w:color w:val="auto"/>
                <w:szCs w:val="21"/>
                <w:highlight w:val="none"/>
              </w:rPr>
            </w:pPr>
          </w:p>
        </w:tc>
        <w:tc>
          <w:tcPr>
            <w:tcW w:w="940" w:type="dxa"/>
            <w:vMerge w:val="continue"/>
            <w:noWrap w:val="0"/>
            <w:vAlign w:val="center"/>
          </w:tcPr>
          <w:p w14:paraId="0C44FE7D">
            <w:pPr>
              <w:autoSpaceDE w:val="0"/>
              <w:autoSpaceDN w:val="0"/>
              <w:adjustRightInd w:val="0"/>
              <w:spacing w:line="360" w:lineRule="auto"/>
              <w:jc w:val="center"/>
              <w:rPr>
                <w:rFonts w:hint="eastAsia"/>
                <w:color w:val="auto"/>
                <w:szCs w:val="21"/>
                <w:highlight w:val="none"/>
              </w:rPr>
            </w:pPr>
          </w:p>
        </w:tc>
        <w:tc>
          <w:tcPr>
            <w:tcW w:w="1229" w:type="dxa"/>
            <w:noWrap w:val="0"/>
            <w:vAlign w:val="center"/>
          </w:tcPr>
          <w:p w14:paraId="22642675">
            <w:pPr>
              <w:autoSpaceDE w:val="0"/>
              <w:autoSpaceDN w:val="0"/>
              <w:adjustRightInd w:val="0"/>
              <w:spacing w:line="360" w:lineRule="auto"/>
              <w:jc w:val="center"/>
              <w:rPr>
                <w:rFonts w:hint="eastAsia"/>
                <w:color w:val="auto"/>
                <w:szCs w:val="21"/>
                <w:highlight w:val="none"/>
              </w:rPr>
            </w:pPr>
            <w:r>
              <w:rPr>
                <w:rFonts w:hint="eastAsia"/>
                <w:color w:val="auto"/>
                <w:szCs w:val="21"/>
                <w:highlight w:val="none"/>
              </w:rPr>
              <w:t>证书名称</w:t>
            </w:r>
          </w:p>
        </w:tc>
        <w:tc>
          <w:tcPr>
            <w:tcW w:w="781" w:type="dxa"/>
            <w:noWrap w:val="0"/>
            <w:vAlign w:val="center"/>
          </w:tcPr>
          <w:p w14:paraId="4BCE8A38">
            <w:pPr>
              <w:autoSpaceDE w:val="0"/>
              <w:autoSpaceDN w:val="0"/>
              <w:adjustRightInd w:val="0"/>
              <w:spacing w:line="360" w:lineRule="auto"/>
              <w:jc w:val="center"/>
              <w:rPr>
                <w:rFonts w:hint="eastAsia"/>
                <w:color w:val="auto"/>
                <w:szCs w:val="21"/>
                <w:highlight w:val="none"/>
              </w:rPr>
            </w:pPr>
            <w:r>
              <w:rPr>
                <w:rFonts w:hint="eastAsia"/>
                <w:color w:val="auto"/>
                <w:szCs w:val="21"/>
                <w:highlight w:val="none"/>
              </w:rPr>
              <w:t>级别</w:t>
            </w:r>
          </w:p>
        </w:tc>
        <w:tc>
          <w:tcPr>
            <w:tcW w:w="936" w:type="dxa"/>
            <w:noWrap w:val="0"/>
            <w:vAlign w:val="center"/>
          </w:tcPr>
          <w:p w14:paraId="49B5A314">
            <w:pPr>
              <w:autoSpaceDE w:val="0"/>
              <w:autoSpaceDN w:val="0"/>
              <w:adjustRightInd w:val="0"/>
              <w:spacing w:line="360" w:lineRule="auto"/>
              <w:jc w:val="center"/>
              <w:rPr>
                <w:rFonts w:hint="eastAsia"/>
                <w:color w:val="auto"/>
                <w:szCs w:val="21"/>
                <w:highlight w:val="none"/>
              </w:rPr>
            </w:pPr>
            <w:r>
              <w:rPr>
                <w:rFonts w:hint="eastAsia"/>
                <w:color w:val="auto"/>
                <w:szCs w:val="21"/>
                <w:highlight w:val="none"/>
              </w:rPr>
              <w:t>证号</w:t>
            </w:r>
          </w:p>
        </w:tc>
        <w:tc>
          <w:tcPr>
            <w:tcW w:w="1273" w:type="dxa"/>
            <w:noWrap w:val="0"/>
            <w:vAlign w:val="center"/>
          </w:tcPr>
          <w:p w14:paraId="3503ECBC">
            <w:pPr>
              <w:autoSpaceDE w:val="0"/>
              <w:autoSpaceDN w:val="0"/>
              <w:adjustRightInd w:val="0"/>
              <w:spacing w:line="360" w:lineRule="auto"/>
              <w:jc w:val="center"/>
              <w:rPr>
                <w:rFonts w:hint="eastAsia"/>
                <w:color w:val="auto"/>
                <w:szCs w:val="21"/>
                <w:highlight w:val="none"/>
              </w:rPr>
            </w:pPr>
            <w:r>
              <w:rPr>
                <w:rFonts w:hint="eastAsia"/>
                <w:color w:val="auto"/>
                <w:szCs w:val="21"/>
                <w:highlight w:val="none"/>
              </w:rPr>
              <w:t>专业</w:t>
            </w:r>
          </w:p>
        </w:tc>
        <w:tc>
          <w:tcPr>
            <w:tcW w:w="1210" w:type="dxa"/>
            <w:noWrap w:val="0"/>
            <w:vAlign w:val="center"/>
          </w:tcPr>
          <w:p w14:paraId="53715A6C">
            <w:pPr>
              <w:autoSpaceDE w:val="0"/>
              <w:autoSpaceDN w:val="0"/>
              <w:adjustRightInd w:val="0"/>
              <w:spacing w:line="360" w:lineRule="auto"/>
              <w:jc w:val="center"/>
              <w:rPr>
                <w:rFonts w:hint="eastAsia"/>
                <w:color w:val="auto"/>
                <w:szCs w:val="21"/>
                <w:highlight w:val="none"/>
              </w:rPr>
            </w:pPr>
            <w:r>
              <w:rPr>
                <w:rFonts w:hint="eastAsia"/>
                <w:color w:val="auto"/>
                <w:szCs w:val="21"/>
                <w:highlight w:val="none"/>
              </w:rPr>
              <w:t>养老保险</w:t>
            </w:r>
          </w:p>
        </w:tc>
        <w:tc>
          <w:tcPr>
            <w:tcW w:w="722" w:type="dxa"/>
            <w:vMerge w:val="continue"/>
            <w:noWrap w:val="0"/>
            <w:vAlign w:val="center"/>
          </w:tcPr>
          <w:p w14:paraId="5F4B4B9D">
            <w:pPr>
              <w:autoSpaceDE w:val="0"/>
              <w:autoSpaceDN w:val="0"/>
              <w:adjustRightInd w:val="0"/>
              <w:spacing w:line="360" w:lineRule="auto"/>
              <w:jc w:val="center"/>
              <w:rPr>
                <w:rFonts w:hint="eastAsia"/>
                <w:color w:val="auto"/>
                <w:szCs w:val="21"/>
                <w:highlight w:val="none"/>
              </w:rPr>
            </w:pPr>
          </w:p>
        </w:tc>
      </w:tr>
      <w:tr w14:paraId="18764A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noWrap w:val="0"/>
            <w:vAlign w:val="center"/>
          </w:tcPr>
          <w:p w14:paraId="47D7B9EB">
            <w:pPr>
              <w:autoSpaceDE w:val="0"/>
              <w:autoSpaceDN w:val="0"/>
              <w:adjustRightInd w:val="0"/>
              <w:spacing w:line="360" w:lineRule="auto"/>
              <w:jc w:val="center"/>
              <w:rPr>
                <w:rFonts w:hint="eastAsia"/>
                <w:color w:val="auto"/>
                <w:szCs w:val="21"/>
                <w:highlight w:val="none"/>
              </w:rPr>
            </w:pPr>
          </w:p>
        </w:tc>
        <w:tc>
          <w:tcPr>
            <w:tcW w:w="976" w:type="dxa"/>
            <w:noWrap w:val="0"/>
            <w:vAlign w:val="center"/>
          </w:tcPr>
          <w:p w14:paraId="6C4E4E90">
            <w:pPr>
              <w:autoSpaceDE w:val="0"/>
              <w:autoSpaceDN w:val="0"/>
              <w:adjustRightInd w:val="0"/>
              <w:spacing w:line="360" w:lineRule="auto"/>
              <w:jc w:val="center"/>
              <w:rPr>
                <w:rFonts w:hint="eastAsia"/>
                <w:color w:val="auto"/>
                <w:szCs w:val="21"/>
                <w:highlight w:val="none"/>
              </w:rPr>
            </w:pPr>
          </w:p>
        </w:tc>
        <w:tc>
          <w:tcPr>
            <w:tcW w:w="940" w:type="dxa"/>
            <w:noWrap w:val="0"/>
            <w:vAlign w:val="center"/>
          </w:tcPr>
          <w:p w14:paraId="6A81BEEA">
            <w:pPr>
              <w:autoSpaceDE w:val="0"/>
              <w:autoSpaceDN w:val="0"/>
              <w:adjustRightInd w:val="0"/>
              <w:spacing w:line="360" w:lineRule="auto"/>
              <w:jc w:val="center"/>
              <w:rPr>
                <w:rFonts w:hint="eastAsia"/>
                <w:color w:val="auto"/>
                <w:szCs w:val="21"/>
                <w:highlight w:val="none"/>
              </w:rPr>
            </w:pPr>
          </w:p>
        </w:tc>
        <w:tc>
          <w:tcPr>
            <w:tcW w:w="1229" w:type="dxa"/>
            <w:noWrap w:val="0"/>
            <w:vAlign w:val="center"/>
          </w:tcPr>
          <w:p w14:paraId="538E768A">
            <w:pPr>
              <w:autoSpaceDE w:val="0"/>
              <w:autoSpaceDN w:val="0"/>
              <w:adjustRightInd w:val="0"/>
              <w:spacing w:line="360" w:lineRule="auto"/>
              <w:jc w:val="center"/>
              <w:rPr>
                <w:rFonts w:hint="eastAsia"/>
                <w:color w:val="auto"/>
                <w:szCs w:val="21"/>
                <w:highlight w:val="none"/>
              </w:rPr>
            </w:pPr>
          </w:p>
        </w:tc>
        <w:tc>
          <w:tcPr>
            <w:tcW w:w="781" w:type="dxa"/>
            <w:noWrap w:val="0"/>
            <w:vAlign w:val="center"/>
          </w:tcPr>
          <w:p w14:paraId="6D919600">
            <w:pPr>
              <w:autoSpaceDE w:val="0"/>
              <w:autoSpaceDN w:val="0"/>
              <w:adjustRightInd w:val="0"/>
              <w:spacing w:line="360" w:lineRule="auto"/>
              <w:jc w:val="center"/>
              <w:rPr>
                <w:rFonts w:hint="eastAsia"/>
                <w:color w:val="auto"/>
                <w:szCs w:val="21"/>
                <w:highlight w:val="none"/>
              </w:rPr>
            </w:pPr>
          </w:p>
        </w:tc>
        <w:tc>
          <w:tcPr>
            <w:tcW w:w="936" w:type="dxa"/>
            <w:noWrap w:val="0"/>
            <w:vAlign w:val="center"/>
          </w:tcPr>
          <w:p w14:paraId="21A3D56D">
            <w:pPr>
              <w:autoSpaceDE w:val="0"/>
              <w:autoSpaceDN w:val="0"/>
              <w:adjustRightInd w:val="0"/>
              <w:spacing w:line="360" w:lineRule="auto"/>
              <w:jc w:val="center"/>
              <w:rPr>
                <w:rFonts w:hint="eastAsia"/>
                <w:color w:val="auto"/>
                <w:szCs w:val="21"/>
                <w:highlight w:val="none"/>
              </w:rPr>
            </w:pPr>
          </w:p>
        </w:tc>
        <w:tc>
          <w:tcPr>
            <w:tcW w:w="1273" w:type="dxa"/>
            <w:noWrap w:val="0"/>
            <w:vAlign w:val="center"/>
          </w:tcPr>
          <w:p w14:paraId="59251BAF">
            <w:pPr>
              <w:autoSpaceDE w:val="0"/>
              <w:autoSpaceDN w:val="0"/>
              <w:adjustRightInd w:val="0"/>
              <w:spacing w:line="360" w:lineRule="auto"/>
              <w:jc w:val="center"/>
              <w:rPr>
                <w:rFonts w:hint="eastAsia"/>
                <w:color w:val="auto"/>
                <w:szCs w:val="21"/>
                <w:highlight w:val="none"/>
              </w:rPr>
            </w:pPr>
          </w:p>
        </w:tc>
        <w:tc>
          <w:tcPr>
            <w:tcW w:w="1210" w:type="dxa"/>
            <w:noWrap w:val="0"/>
            <w:vAlign w:val="center"/>
          </w:tcPr>
          <w:p w14:paraId="53BC74B2">
            <w:pPr>
              <w:autoSpaceDE w:val="0"/>
              <w:autoSpaceDN w:val="0"/>
              <w:adjustRightInd w:val="0"/>
              <w:spacing w:line="360" w:lineRule="auto"/>
              <w:jc w:val="center"/>
              <w:rPr>
                <w:rFonts w:hint="eastAsia"/>
                <w:color w:val="auto"/>
                <w:szCs w:val="21"/>
                <w:highlight w:val="none"/>
              </w:rPr>
            </w:pPr>
          </w:p>
        </w:tc>
        <w:tc>
          <w:tcPr>
            <w:tcW w:w="722" w:type="dxa"/>
            <w:noWrap w:val="0"/>
            <w:vAlign w:val="center"/>
          </w:tcPr>
          <w:p w14:paraId="524824D5">
            <w:pPr>
              <w:autoSpaceDE w:val="0"/>
              <w:autoSpaceDN w:val="0"/>
              <w:adjustRightInd w:val="0"/>
              <w:spacing w:line="360" w:lineRule="auto"/>
              <w:jc w:val="center"/>
              <w:rPr>
                <w:rFonts w:hint="eastAsia"/>
                <w:color w:val="auto"/>
                <w:szCs w:val="21"/>
                <w:highlight w:val="none"/>
              </w:rPr>
            </w:pPr>
          </w:p>
        </w:tc>
      </w:tr>
      <w:tr w14:paraId="0B2866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noWrap w:val="0"/>
            <w:vAlign w:val="center"/>
          </w:tcPr>
          <w:p w14:paraId="4D0444C3">
            <w:pPr>
              <w:autoSpaceDE w:val="0"/>
              <w:autoSpaceDN w:val="0"/>
              <w:adjustRightInd w:val="0"/>
              <w:spacing w:line="360" w:lineRule="auto"/>
              <w:rPr>
                <w:rFonts w:hint="eastAsia"/>
                <w:color w:val="auto"/>
                <w:szCs w:val="21"/>
                <w:highlight w:val="none"/>
              </w:rPr>
            </w:pPr>
          </w:p>
        </w:tc>
        <w:tc>
          <w:tcPr>
            <w:tcW w:w="976" w:type="dxa"/>
            <w:noWrap w:val="0"/>
            <w:vAlign w:val="center"/>
          </w:tcPr>
          <w:p w14:paraId="456F2B78">
            <w:pPr>
              <w:autoSpaceDE w:val="0"/>
              <w:autoSpaceDN w:val="0"/>
              <w:adjustRightInd w:val="0"/>
              <w:spacing w:line="360" w:lineRule="auto"/>
              <w:rPr>
                <w:rFonts w:hint="eastAsia"/>
                <w:color w:val="auto"/>
                <w:szCs w:val="21"/>
                <w:highlight w:val="none"/>
              </w:rPr>
            </w:pPr>
          </w:p>
        </w:tc>
        <w:tc>
          <w:tcPr>
            <w:tcW w:w="940" w:type="dxa"/>
            <w:noWrap w:val="0"/>
            <w:vAlign w:val="center"/>
          </w:tcPr>
          <w:p w14:paraId="343E5C30">
            <w:pPr>
              <w:autoSpaceDE w:val="0"/>
              <w:autoSpaceDN w:val="0"/>
              <w:adjustRightInd w:val="0"/>
              <w:spacing w:line="360" w:lineRule="auto"/>
              <w:rPr>
                <w:rFonts w:hint="eastAsia"/>
                <w:color w:val="auto"/>
                <w:szCs w:val="21"/>
                <w:highlight w:val="none"/>
              </w:rPr>
            </w:pPr>
          </w:p>
        </w:tc>
        <w:tc>
          <w:tcPr>
            <w:tcW w:w="1229" w:type="dxa"/>
            <w:noWrap w:val="0"/>
            <w:vAlign w:val="center"/>
          </w:tcPr>
          <w:p w14:paraId="2392C9BB">
            <w:pPr>
              <w:autoSpaceDE w:val="0"/>
              <w:autoSpaceDN w:val="0"/>
              <w:adjustRightInd w:val="0"/>
              <w:spacing w:line="360" w:lineRule="auto"/>
              <w:rPr>
                <w:rFonts w:hint="eastAsia"/>
                <w:color w:val="auto"/>
                <w:szCs w:val="21"/>
                <w:highlight w:val="none"/>
              </w:rPr>
            </w:pPr>
          </w:p>
        </w:tc>
        <w:tc>
          <w:tcPr>
            <w:tcW w:w="781" w:type="dxa"/>
            <w:noWrap w:val="0"/>
            <w:vAlign w:val="center"/>
          </w:tcPr>
          <w:p w14:paraId="08C4067D">
            <w:pPr>
              <w:autoSpaceDE w:val="0"/>
              <w:autoSpaceDN w:val="0"/>
              <w:adjustRightInd w:val="0"/>
              <w:spacing w:line="360" w:lineRule="auto"/>
              <w:rPr>
                <w:rFonts w:hint="eastAsia"/>
                <w:color w:val="auto"/>
                <w:szCs w:val="21"/>
                <w:highlight w:val="none"/>
              </w:rPr>
            </w:pPr>
          </w:p>
        </w:tc>
        <w:tc>
          <w:tcPr>
            <w:tcW w:w="936" w:type="dxa"/>
            <w:noWrap w:val="0"/>
            <w:vAlign w:val="center"/>
          </w:tcPr>
          <w:p w14:paraId="678E310D">
            <w:pPr>
              <w:autoSpaceDE w:val="0"/>
              <w:autoSpaceDN w:val="0"/>
              <w:adjustRightInd w:val="0"/>
              <w:spacing w:line="360" w:lineRule="auto"/>
              <w:rPr>
                <w:rFonts w:hint="eastAsia"/>
                <w:color w:val="auto"/>
                <w:szCs w:val="21"/>
                <w:highlight w:val="none"/>
              </w:rPr>
            </w:pPr>
          </w:p>
        </w:tc>
        <w:tc>
          <w:tcPr>
            <w:tcW w:w="1273" w:type="dxa"/>
            <w:noWrap w:val="0"/>
            <w:vAlign w:val="center"/>
          </w:tcPr>
          <w:p w14:paraId="3FD087FE">
            <w:pPr>
              <w:autoSpaceDE w:val="0"/>
              <w:autoSpaceDN w:val="0"/>
              <w:adjustRightInd w:val="0"/>
              <w:spacing w:line="360" w:lineRule="auto"/>
              <w:rPr>
                <w:rFonts w:hint="eastAsia"/>
                <w:color w:val="auto"/>
                <w:szCs w:val="21"/>
                <w:highlight w:val="none"/>
              </w:rPr>
            </w:pPr>
          </w:p>
        </w:tc>
        <w:tc>
          <w:tcPr>
            <w:tcW w:w="1210" w:type="dxa"/>
            <w:noWrap w:val="0"/>
            <w:vAlign w:val="center"/>
          </w:tcPr>
          <w:p w14:paraId="0923270A">
            <w:pPr>
              <w:autoSpaceDE w:val="0"/>
              <w:autoSpaceDN w:val="0"/>
              <w:adjustRightInd w:val="0"/>
              <w:spacing w:line="360" w:lineRule="auto"/>
              <w:rPr>
                <w:rFonts w:hint="eastAsia"/>
                <w:color w:val="auto"/>
                <w:szCs w:val="21"/>
                <w:highlight w:val="none"/>
              </w:rPr>
            </w:pPr>
          </w:p>
        </w:tc>
        <w:tc>
          <w:tcPr>
            <w:tcW w:w="722" w:type="dxa"/>
            <w:noWrap w:val="0"/>
            <w:vAlign w:val="center"/>
          </w:tcPr>
          <w:p w14:paraId="3FF9CFA2">
            <w:pPr>
              <w:autoSpaceDE w:val="0"/>
              <w:autoSpaceDN w:val="0"/>
              <w:adjustRightInd w:val="0"/>
              <w:spacing w:line="360" w:lineRule="auto"/>
              <w:rPr>
                <w:rFonts w:hint="eastAsia"/>
                <w:color w:val="auto"/>
                <w:szCs w:val="21"/>
                <w:highlight w:val="none"/>
              </w:rPr>
            </w:pPr>
          </w:p>
        </w:tc>
      </w:tr>
      <w:tr w14:paraId="4415EA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noWrap w:val="0"/>
            <w:vAlign w:val="center"/>
          </w:tcPr>
          <w:p w14:paraId="2509C3BB">
            <w:pPr>
              <w:autoSpaceDE w:val="0"/>
              <w:autoSpaceDN w:val="0"/>
              <w:adjustRightInd w:val="0"/>
              <w:spacing w:line="360" w:lineRule="auto"/>
              <w:rPr>
                <w:rFonts w:hint="eastAsia"/>
                <w:color w:val="auto"/>
                <w:szCs w:val="21"/>
                <w:highlight w:val="none"/>
              </w:rPr>
            </w:pPr>
          </w:p>
        </w:tc>
        <w:tc>
          <w:tcPr>
            <w:tcW w:w="976" w:type="dxa"/>
            <w:noWrap w:val="0"/>
            <w:vAlign w:val="center"/>
          </w:tcPr>
          <w:p w14:paraId="4562F302">
            <w:pPr>
              <w:autoSpaceDE w:val="0"/>
              <w:autoSpaceDN w:val="0"/>
              <w:adjustRightInd w:val="0"/>
              <w:spacing w:line="360" w:lineRule="auto"/>
              <w:rPr>
                <w:rFonts w:hint="eastAsia"/>
                <w:color w:val="auto"/>
                <w:szCs w:val="21"/>
                <w:highlight w:val="none"/>
              </w:rPr>
            </w:pPr>
          </w:p>
        </w:tc>
        <w:tc>
          <w:tcPr>
            <w:tcW w:w="940" w:type="dxa"/>
            <w:noWrap w:val="0"/>
            <w:vAlign w:val="center"/>
          </w:tcPr>
          <w:p w14:paraId="5D4F734C">
            <w:pPr>
              <w:autoSpaceDE w:val="0"/>
              <w:autoSpaceDN w:val="0"/>
              <w:adjustRightInd w:val="0"/>
              <w:spacing w:line="360" w:lineRule="auto"/>
              <w:rPr>
                <w:rFonts w:hint="eastAsia"/>
                <w:color w:val="auto"/>
                <w:szCs w:val="21"/>
                <w:highlight w:val="none"/>
              </w:rPr>
            </w:pPr>
          </w:p>
        </w:tc>
        <w:tc>
          <w:tcPr>
            <w:tcW w:w="1229" w:type="dxa"/>
            <w:noWrap w:val="0"/>
            <w:vAlign w:val="center"/>
          </w:tcPr>
          <w:p w14:paraId="788B28DA">
            <w:pPr>
              <w:autoSpaceDE w:val="0"/>
              <w:autoSpaceDN w:val="0"/>
              <w:adjustRightInd w:val="0"/>
              <w:spacing w:line="360" w:lineRule="auto"/>
              <w:rPr>
                <w:rFonts w:hint="eastAsia"/>
                <w:color w:val="auto"/>
                <w:szCs w:val="21"/>
                <w:highlight w:val="none"/>
              </w:rPr>
            </w:pPr>
          </w:p>
        </w:tc>
        <w:tc>
          <w:tcPr>
            <w:tcW w:w="781" w:type="dxa"/>
            <w:noWrap w:val="0"/>
            <w:vAlign w:val="center"/>
          </w:tcPr>
          <w:p w14:paraId="589BFE43">
            <w:pPr>
              <w:autoSpaceDE w:val="0"/>
              <w:autoSpaceDN w:val="0"/>
              <w:adjustRightInd w:val="0"/>
              <w:spacing w:line="360" w:lineRule="auto"/>
              <w:rPr>
                <w:rFonts w:hint="eastAsia"/>
                <w:color w:val="auto"/>
                <w:szCs w:val="21"/>
                <w:highlight w:val="none"/>
              </w:rPr>
            </w:pPr>
          </w:p>
        </w:tc>
        <w:tc>
          <w:tcPr>
            <w:tcW w:w="936" w:type="dxa"/>
            <w:noWrap w:val="0"/>
            <w:vAlign w:val="center"/>
          </w:tcPr>
          <w:p w14:paraId="6629B3A5">
            <w:pPr>
              <w:autoSpaceDE w:val="0"/>
              <w:autoSpaceDN w:val="0"/>
              <w:adjustRightInd w:val="0"/>
              <w:spacing w:line="360" w:lineRule="auto"/>
              <w:rPr>
                <w:rFonts w:hint="eastAsia"/>
                <w:color w:val="auto"/>
                <w:szCs w:val="21"/>
                <w:highlight w:val="none"/>
              </w:rPr>
            </w:pPr>
          </w:p>
        </w:tc>
        <w:tc>
          <w:tcPr>
            <w:tcW w:w="1273" w:type="dxa"/>
            <w:noWrap w:val="0"/>
            <w:vAlign w:val="center"/>
          </w:tcPr>
          <w:p w14:paraId="0A472DFB">
            <w:pPr>
              <w:autoSpaceDE w:val="0"/>
              <w:autoSpaceDN w:val="0"/>
              <w:adjustRightInd w:val="0"/>
              <w:spacing w:line="360" w:lineRule="auto"/>
              <w:rPr>
                <w:rFonts w:hint="eastAsia"/>
                <w:color w:val="auto"/>
                <w:szCs w:val="21"/>
                <w:highlight w:val="none"/>
              </w:rPr>
            </w:pPr>
          </w:p>
        </w:tc>
        <w:tc>
          <w:tcPr>
            <w:tcW w:w="1210" w:type="dxa"/>
            <w:noWrap w:val="0"/>
            <w:vAlign w:val="center"/>
          </w:tcPr>
          <w:p w14:paraId="18D7DBD9">
            <w:pPr>
              <w:autoSpaceDE w:val="0"/>
              <w:autoSpaceDN w:val="0"/>
              <w:adjustRightInd w:val="0"/>
              <w:spacing w:line="360" w:lineRule="auto"/>
              <w:rPr>
                <w:rFonts w:hint="eastAsia"/>
                <w:color w:val="auto"/>
                <w:szCs w:val="21"/>
                <w:highlight w:val="none"/>
              </w:rPr>
            </w:pPr>
          </w:p>
        </w:tc>
        <w:tc>
          <w:tcPr>
            <w:tcW w:w="722" w:type="dxa"/>
            <w:noWrap w:val="0"/>
            <w:vAlign w:val="center"/>
          </w:tcPr>
          <w:p w14:paraId="59E72A18">
            <w:pPr>
              <w:autoSpaceDE w:val="0"/>
              <w:autoSpaceDN w:val="0"/>
              <w:adjustRightInd w:val="0"/>
              <w:spacing w:line="360" w:lineRule="auto"/>
              <w:rPr>
                <w:rFonts w:hint="eastAsia"/>
                <w:color w:val="auto"/>
                <w:szCs w:val="21"/>
                <w:highlight w:val="none"/>
              </w:rPr>
            </w:pPr>
          </w:p>
        </w:tc>
      </w:tr>
      <w:tr w14:paraId="2910CA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noWrap w:val="0"/>
            <w:vAlign w:val="center"/>
          </w:tcPr>
          <w:p w14:paraId="1F9379BD">
            <w:pPr>
              <w:autoSpaceDE w:val="0"/>
              <w:autoSpaceDN w:val="0"/>
              <w:adjustRightInd w:val="0"/>
              <w:spacing w:line="360" w:lineRule="auto"/>
              <w:rPr>
                <w:rFonts w:hint="eastAsia"/>
                <w:color w:val="auto"/>
                <w:szCs w:val="21"/>
                <w:highlight w:val="none"/>
              </w:rPr>
            </w:pPr>
          </w:p>
        </w:tc>
        <w:tc>
          <w:tcPr>
            <w:tcW w:w="976" w:type="dxa"/>
            <w:noWrap w:val="0"/>
            <w:vAlign w:val="center"/>
          </w:tcPr>
          <w:p w14:paraId="089F666F">
            <w:pPr>
              <w:autoSpaceDE w:val="0"/>
              <w:autoSpaceDN w:val="0"/>
              <w:adjustRightInd w:val="0"/>
              <w:spacing w:line="360" w:lineRule="auto"/>
              <w:rPr>
                <w:rFonts w:hint="eastAsia"/>
                <w:color w:val="auto"/>
                <w:szCs w:val="21"/>
                <w:highlight w:val="none"/>
              </w:rPr>
            </w:pPr>
          </w:p>
        </w:tc>
        <w:tc>
          <w:tcPr>
            <w:tcW w:w="940" w:type="dxa"/>
            <w:noWrap w:val="0"/>
            <w:vAlign w:val="center"/>
          </w:tcPr>
          <w:p w14:paraId="5DD816C7">
            <w:pPr>
              <w:autoSpaceDE w:val="0"/>
              <w:autoSpaceDN w:val="0"/>
              <w:adjustRightInd w:val="0"/>
              <w:spacing w:line="360" w:lineRule="auto"/>
              <w:rPr>
                <w:rFonts w:hint="eastAsia"/>
                <w:color w:val="auto"/>
                <w:szCs w:val="21"/>
                <w:highlight w:val="none"/>
              </w:rPr>
            </w:pPr>
          </w:p>
        </w:tc>
        <w:tc>
          <w:tcPr>
            <w:tcW w:w="1229" w:type="dxa"/>
            <w:noWrap w:val="0"/>
            <w:vAlign w:val="center"/>
          </w:tcPr>
          <w:p w14:paraId="584586B2">
            <w:pPr>
              <w:autoSpaceDE w:val="0"/>
              <w:autoSpaceDN w:val="0"/>
              <w:adjustRightInd w:val="0"/>
              <w:spacing w:line="360" w:lineRule="auto"/>
              <w:rPr>
                <w:rFonts w:hint="eastAsia"/>
                <w:color w:val="auto"/>
                <w:szCs w:val="21"/>
                <w:highlight w:val="none"/>
              </w:rPr>
            </w:pPr>
          </w:p>
        </w:tc>
        <w:tc>
          <w:tcPr>
            <w:tcW w:w="781" w:type="dxa"/>
            <w:noWrap w:val="0"/>
            <w:vAlign w:val="center"/>
          </w:tcPr>
          <w:p w14:paraId="73BE7FA5">
            <w:pPr>
              <w:autoSpaceDE w:val="0"/>
              <w:autoSpaceDN w:val="0"/>
              <w:adjustRightInd w:val="0"/>
              <w:spacing w:line="360" w:lineRule="auto"/>
              <w:rPr>
                <w:rFonts w:hint="eastAsia"/>
                <w:color w:val="auto"/>
                <w:szCs w:val="21"/>
                <w:highlight w:val="none"/>
              </w:rPr>
            </w:pPr>
          </w:p>
        </w:tc>
        <w:tc>
          <w:tcPr>
            <w:tcW w:w="936" w:type="dxa"/>
            <w:noWrap w:val="0"/>
            <w:vAlign w:val="center"/>
          </w:tcPr>
          <w:p w14:paraId="0192D11A">
            <w:pPr>
              <w:autoSpaceDE w:val="0"/>
              <w:autoSpaceDN w:val="0"/>
              <w:adjustRightInd w:val="0"/>
              <w:spacing w:line="360" w:lineRule="auto"/>
              <w:rPr>
                <w:rFonts w:hint="eastAsia"/>
                <w:color w:val="auto"/>
                <w:szCs w:val="21"/>
                <w:highlight w:val="none"/>
              </w:rPr>
            </w:pPr>
          </w:p>
        </w:tc>
        <w:tc>
          <w:tcPr>
            <w:tcW w:w="1273" w:type="dxa"/>
            <w:noWrap w:val="0"/>
            <w:vAlign w:val="center"/>
          </w:tcPr>
          <w:p w14:paraId="2609C3C9">
            <w:pPr>
              <w:autoSpaceDE w:val="0"/>
              <w:autoSpaceDN w:val="0"/>
              <w:adjustRightInd w:val="0"/>
              <w:spacing w:line="360" w:lineRule="auto"/>
              <w:rPr>
                <w:rFonts w:hint="eastAsia"/>
                <w:color w:val="auto"/>
                <w:szCs w:val="21"/>
                <w:highlight w:val="none"/>
              </w:rPr>
            </w:pPr>
          </w:p>
        </w:tc>
        <w:tc>
          <w:tcPr>
            <w:tcW w:w="1210" w:type="dxa"/>
            <w:noWrap w:val="0"/>
            <w:vAlign w:val="center"/>
          </w:tcPr>
          <w:p w14:paraId="188D7FA7">
            <w:pPr>
              <w:autoSpaceDE w:val="0"/>
              <w:autoSpaceDN w:val="0"/>
              <w:adjustRightInd w:val="0"/>
              <w:spacing w:line="360" w:lineRule="auto"/>
              <w:rPr>
                <w:rFonts w:hint="eastAsia"/>
                <w:color w:val="auto"/>
                <w:szCs w:val="21"/>
                <w:highlight w:val="none"/>
              </w:rPr>
            </w:pPr>
          </w:p>
        </w:tc>
        <w:tc>
          <w:tcPr>
            <w:tcW w:w="722" w:type="dxa"/>
            <w:noWrap w:val="0"/>
            <w:vAlign w:val="center"/>
          </w:tcPr>
          <w:p w14:paraId="360609C8">
            <w:pPr>
              <w:autoSpaceDE w:val="0"/>
              <w:autoSpaceDN w:val="0"/>
              <w:adjustRightInd w:val="0"/>
              <w:spacing w:line="360" w:lineRule="auto"/>
              <w:rPr>
                <w:rFonts w:hint="eastAsia"/>
                <w:color w:val="auto"/>
                <w:szCs w:val="21"/>
                <w:highlight w:val="none"/>
              </w:rPr>
            </w:pPr>
          </w:p>
        </w:tc>
      </w:tr>
      <w:tr w14:paraId="44C448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noWrap w:val="0"/>
            <w:vAlign w:val="center"/>
          </w:tcPr>
          <w:p w14:paraId="5228C7F2">
            <w:pPr>
              <w:autoSpaceDE w:val="0"/>
              <w:autoSpaceDN w:val="0"/>
              <w:adjustRightInd w:val="0"/>
              <w:spacing w:line="360" w:lineRule="auto"/>
              <w:rPr>
                <w:rFonts w:hint="eastAsia"/>
                <w:color w:val="auto"/>
                <w:szCs w:val="21"/>
                <w:highlight w:val="none"/>
              </w:rPr>
            </w:pPr>
          </w:p>
        </w:tc>
        <w:tc>
          <w:tcPr>
            <w:tcW w:w="976" w:type="dxa"/>
            <w:noWrap w:val="0"/>
            <w:vAlign w:val="center"/>
          </w:tcPr>
          <w:p w14:paraId="42617401">
            <w:pPr>
              <w:autoSpaceDE w:val="0"/>
              <w:autoSpaceDN w:val="0"/>
              <w:adjustRightInd w:val="0"/>
              <w:spacing w:line="360" w:lineRule="auto"/>
              <w:rPr>
                <w:rFonts w:hint="eastAsia"/>
                <w:color w:val="auto"/>
                <w:szCs w:val="21"/>
                <w:highlight w:val="none"/>
              </w:rPr>
            </w:pPr>
          </w:p>
        </w:tc>
        <w:tc>
          <w:tcPr>
            <w:tcW w:w="940" w:type="dxa"/>
            <w:noWrap w:val="0"/>
            <w:vAlign w:val="center"/>
          </w:tcPr>
          <w:p w14:paraId="0625AED1">
            <w:pPr>
              <w:autoSpaceDE w:val="0"/>
              <w:autoSpaceDN w:val="0"/>
              <w:adjustRightInd w:val="0"/>
              <w:spacing w:line="360" w:lineRule="auto"/>
              <w:rPr>
                <w:rFonts w:hint="eastAsia"/>
                <w:color w:val="auto"/>
                <w:szCs w:val="21"/>
                <w:highlight w:val="none"/>
              </w:rPr>
            </w:pPr>
          </w:p>
        </w:tc>
        <w:tc>
          <w:tcPr>
            <w:tcW w:w="1229" w:type="dxa"/>
            <w:noWrap w:val="0"/>
            <w:vAlign w:val="center"/>
          </w:tcPr>
          <w:p w14:paraId="60D6532B">
            <w:pPr>
              <w:autoSpaceDE w:val="0"/>
              <w:autoSpaceDN w:val="0"/>
              <w:adjustRightInd w:val="0"/>
              <w:spacing w:line="360" w:lineRule="auto"/>
              <w:rPr>
                <w:rFonts w:hint="eastAsia"/>
                <w:color w:val="auto"/>
                <w:szCs w:val="21"/>
                <w:highlight w:val="none"/>
              </w:rPr>
            </w:pPr>
          </w:p>
        </w:tc>
        <w:tc>
          <w:tcPr>
            <w:tcW w:w="781" w:type="dxa"/>
            <w:noWrap w:val="0"/>
            <w:vAlign w:val="center"/>
          </w:tcPr>
          <w:p w14:paraId="7895E6B4">
            <w:pPr>
              <w:autoSpaceDE w:val="0"/>
              <w:autoSpaceDN w:val="0"/>
              <w:adjustRightInd w:val="0"/>
              <w:spacing w:line="360" w:lineRule="auto"/>
              <w:rPr>
                <w:rFonts w:hint="eastAsia"/>
                <w:color w:val="auto"/>
                <w:szCs w:val="21"/>
                <w:highlight w:val="none"/>
              </w:rPr>
            </w:pPr>
          </w:p>
        </w:tc>
        <w:tc>
          <w:tcPr>
            <w:tcW w:w="936" w:type="dxa"/>
            <w:noWrap w:val="0"/>
            <w:vAlign w:val="center"/>
          </w:tcPr>
          <w:p w14:paraId="0E664561">
            <w:pPr>
              <w:autoSpaceDE w:val="0"/>
              <w:autoSpaceDN w:val="0"/>
              <w:adjustRightInd w:val="0"/>
              <w:spacing w:line="360" w:lineRule="auto"/>
              <w:rPr>
                <w:rFonts w:hint="eastAsia"/>
                <w:color w:val="auto"/>
                <w:szCs w:val="21"/>
                <w:highlight w:val="none"/>
              </w:rPr>
            </w:pPr>
          </w:p>
        </w:tc>
        <w:tc>
          <w:tcPr>
            <w:tcW w:w="1273" w:type="dxa"/>
            <w:noWrap w:val="0"/>
            <w:vAlign w:val="center"/>
          </w:tcPr>
          <w:p w14:paraId="2AA5396C">
            <w:pPr>
              <w:autoSpaceDE w:val="0"/>
              <w:autoSpaceDN w:val="0"/>
              <w:adjustRightInd w:val="0"/>
              <w:spacing w:line="360" w:lineRule="auto"/>
              <w:rPr>
                <w:rFonts w:hint="eastAsia"/>
                <w:color w:val="auto"/>
                <w:szCs w:val="21"/>
                <w:highlight w:val="none"/>
              </w:rPr>
            </w:pPr>
          </w:p>
        </w:tc>
        <w:tc>
          <w:tcPr>
            <w:tcW w:w="1210" w:type="dxa"/>
            <w:noWrap w:val="0"/>
            <w:vAlign w:val="center"/>
          </w:tcPr>
          <w:p w14:paraId="24291972">
            <w:pPr>
              <w:autoSpaceDE w:val="0"/>
              <w:autoSpaceDN w:val="0"/>
              <w:adjustRightInd w:val="0"/>
              <w:spacing w:line="360" w:lineRule="auto"/>
              <w:rPr>
                <w:rFonts w:hint="eastAsia"/>
                <w:color w:val="auto"/>
                <w:szCs w:val="21"/>
                <w:highlight w:val="none"/>
              </w:rPr>
            </w:pPr>
          </w:p>
        </w:tc>
        <w:tc>
          <w:tcPr>
            <w:tcW w:w="722" w:type="dxa"/>
            <w:noWrap w:val="0"/>
            <w:vAlign w:val="center"/>
          </w:tcPr>
          <w:p w14:paraId="6DE92F82">
            <w:pPr>
              <w:autoSpaceDE w:val="0"/>
              <w:autoSpaceDN w:val="0"/>
              <w:adjustRightInd w:val="0"/>
              <w:spacing w:line="360" w:lineRule="auto"/>
              <w:rPr>
                <w:rFonts w:hint="eastAsia"/>
                <w:color w:val="auto"/>
                <w:szCs w:val="21"/>
                <w:highlight w:val="none"/>
              </w:rPr>
            </w:pPr>
          </w:p>
        </w:tc>
      </w:tr>
      <w:tr w14:paraId="785C43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noWrap w:val="0"/>
            <w:vAlign w:val="center"/>
          </w:tcPr>
          <w:p w14:paraId="6D346B89">
            <w:pPr>
              <w:autoSpaceDE w:val="0"/>
              <w:autoSpaceDN w:val="0"/>
              <w:adjustRightInd w:val="0"/>
              <w:spacing w:line="360" w:lineRule="auto"/>
              <w:rPr>
                <w:rFonts w:hint="eastAsia"/>
                <w:color w:val="auto"/>
                <w:szCs w:val="21"/>
                <w:highlight w:val="none"/>
              </w:rPr>
            </w:pPr>
          </w:p>
        </w:tc>
        <w:tc>
          <w:tcPr>
            <w:tcW w:w="976" w:type="dxa"/>
            <w:noWrap w:val="0"/>
            <w:vAlign w:val="center"/>
          </w:tcPr>
          <w:p w14:paraId="3E739E80">
            <w:pPr>
              <w:autoSpaceDE w:val="0"/>
              <w:autoSpaceDN w:val="0"/>
              <w:adjustRightInd w:val="0"/>
              <w:spacing w:line="360" w:lineRule="auto"/>
              <w:rPr>
                <w:rFonts w:hint="eastAsia"/>
                <w:color w:val="auto"/>
                <w:szCs w:val="21"/>
                <w:highlight w:val="none"/>
              </w:rPr>
            </w:pPr>
          </w:p>
        </w:tc>
        <w:tc>
          <w:tcPr>
            <w:tcW w:w="940" w:type="dxa"/>
            <w:noWrap w:val="0"/>
            <w:vAlign w:val="center"/>
          </w:tcPr>
          <w:p w14:paraId="28EB9FF1">
            <w:pPr>
              <w:autoSpaceDE w:val="0"/>
              <w:autoSpaceDN w:val="0"/>
              <w:adjustRightInd w:val="0"/>
              <w:spacing w:line="360" w:lineRule="auto"/>
              <w:rPr>
                <w:rFonts w:hint="eastAsia"/>
                <w:color w:val="auto"/>
                <w:szCs w:val="21"/>
                <w:highlight w:val="none"/>
              </w:rPr>
            </w:pPr>
          </w:p>
        </w:tc>
        <w:tc>
          <w:tcPr>
            <w:tcW w:w="1229" w:type="dxa"/>
            <w:noWrap w:val="0"/>
            <w:vAlign w:val="center"/>
          </w:tcPr>
          <w:p w14:paraId="6114FD63">
            <w:pPr>
              <w:autoSpaceDE w:val="0"/>
              <w:autoSpaceDN w:val="0"/>
              <w:adjustRightInd w:val="0"/>
              <w:spacing w:line="360" w:lineRule="auto"/>
              <w:rPr>
                <w:rFonts w:hint="eastAsia"/>
                <w:color w:val="auto"/>
                <w:szCs w:val="21"/>
                <w:highlight w:val="none"/>
              </w:rPr>
            </w:pPr>
          </w:p>
        </w:tc>
        <w:tc>
          <w:tcPr>
            <w:tcW w:w="781" w:type="dxa"/>
            <w:noWrap w:val="0"/>
            <w:vAlign w:val="center"/>
          </w:tcPr>
          <w:p w14:paraId="5B36A209">
            <w:pPr>
              <w:autoSpaceDE w:val="0"/>
              <w:autoSpaceDN w:val="0"/>
              <w:adjustRightInd w:val="0"/>
              <w:spacing w:line="360" w:lineRule="auto"/>
              <w:rPr>
                <w:rFonts w:hint="eastAsia"/>
                <w:color w:val="auto"/>
                <w:szCs w:val="21"/>
                <w:highlight w:val="none"/>
              </w:rPr>
            </w:pPr>
          </w:p>
        </w:tc>
        <w:tc>
          <w:tcPr>
            <w:tcW w:w="936" w:type="dxa"/>
            <w:noWrap w:val="0"/>
            <w:vAlign w:val="center"/>
          </w:tcPr>
          <w:p w14:paraId="0C7799DD">
            <w:pPr>
              <w:autoSpaceDE w:val="0"/>
              <w:autoSpaceDN w:val="0"/>
              <w:adjustRightInd w:val="0"/>
              <w:spacing w:line="360" w:lineRule="auto"/>
              <w:rPr>
                <w:rFonts w:hint="eastAsia"/>
                <w:color w:val="auto"/>
                <w:szCs w:val="21"/>
                <w:highlight w:val="none"/>
              </w:rPr>
            </w:pPr>
          </w:p>
        </w:tc>
        <w:tc>
          <w:tcPr>
            <w:tcW w:w="1273" w:type="dxa"/>
            <w:noWrap w:val="0"/>
            <w:vAlign w:val="center"/>
          </w:tcPr>
          <w:p w14:paraId="4678AA07">
            <w:pPr>
              <w:autoSpaceDE w:val="0"/>
              <w:autoSpaceDN w:val="0"/>
              <w:adjustRightInd w:val="0"/>
              <w:spacing w:line="360" w:lineRule="auto"/>
              <w:rPr>
                <w:rFonts w:hint="eastAsia"/>
                <w:color w:val="auto"/>
                <w:szCs w:val="21"/>
                <w:highlight w:val="none"/>
              </w:rPr>
            </w:pPr>
          </w:p>
        </w:tc>
        <w:tc>
          <w:tcPr>
            <w:tcW w:w="1210" w:type="dxa"/>
            <w:noWrap w:val="0"/>
            <w:vAlign w:val="center"/>
          </w:tcPr>
          <w:p w14:paraId="13920566">
            <w:pPr>
              <w:autoSpaceDE w:val="0"/>
              <w:autoSpaceDN w:val="0"/>
              <w:adjustRightInd w:val="0"/>
              <w:spacing w:line="360" w:lineRule="auto"/>
              <w:rPr>
                <w:rFonts w:hint="eastAsia"/>
                <w:color w:val="auto"/>
                <w:szCs w:val="21"/>
                <w:highlight w:val="none"/>
              </w:rPr>
            </w:pPr>
          </w:p>
        </w:tc>
        <w:tc>
          <w:tcPr>
            <w:tcW w:w="722" w:type="dxa"/>
            <w:noWrap w:val="0"/>
            <w:vAlign w:val="center"/>
          </w:tcPr>
          <w:p w14:paraId="48B197E7">
            <w:pPr>
              <w:autoSpaceDE w:val="0"/>
              <w:autoSpaceDN w:val="0"/>
              <w:adjustRightInd w:val="0"/>
              <w:spacing w:line="360" w:lineRule="auto"/>
              <w:rPr>
                <w:rFonts w:hint="eastAsia"/>
                <w:color w:val="auto"/>
                <w:szCs w:val="21"/>
                <w:highlight w:val="none"/>
              </w:rPr>
            </w:pPr>
          </w:p>
        </w:tc>
      </w:tr>
      <w:tr w14:paraId="4BC335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noWrap w:val="0"/>
            <w:vAlign w:val="center"/>
          </w:tcPr>
          <w:p w14:paraId="1CCF9A52">
            <w:pPr>
              <w:autoSpaceDE w:val="0"/>
              <w:autoSpaceDN w:val="0"/>
              <w:adjustRightInd w:val="0"/>
              <w:spacing w:line="360" w:lineRule="auto"/>
              <w:rPr>
                <w:rFonts w:hint="eastAsia"/>
                <w:color w:val="auto"/>
                <w:szCs w:val="21"/>
                <w:highlight w:val="none"/>
              </w:rPr>
            </w:pPr>
          </w:p>
        </w:tc>
        <w:tc>
          <w:tcPr>
            <w:tcW w:w="976" w:type="dxa"/>
            <w:noWrap w:val="0"/>
            <w:vAlign w:val="center"/>
          </w:tcPr>
          <w:p w14:paraId="21AEEF75">
            <w:pPr>
              <w:autoSpaceDE w:val="0"/>
              <w:autoSpaceDN w:val="0"/>
              <w:adjustRightInd w:val="0"/>
              <w:spacing w:line="360" w:lineRule="auto"/>
              <w:rPr>
                <w:rFonts w:hint="eastAsia"/>
                <w:color w:val="auto"/>
                <w:szCs w:val="21"/>
                <w:highlight w:val="none"/>
              </w:rPr>
            </w:pPr>
          </w:p>
        </w:tc>
        <w:tc>
          <w:tcPr>
            <w:tcW w:w="940" w:type="dxa"/>
            <w:noWrap w:val="0"/>
            <w:vAlign w:val="center"/>
          </w:tcPr>
          <w:p w14:paraId="67B4A623">
            <w:pPr>
              <w:autoSpaceDE w:val="0"/>
              <w:autoSpaceDN w:val="0"/>
              <w:adjustRightInd w:val="0"/>
              <w:spacing w:line="360" w:lineRule="auto"/>
              <w:rPr>
                <w:rFonts w:hint="eastAsia"/>
                <w:color w:val="auto"/>
                <w:szCs w:val="21"/>
                <w:highlight w:val="none"/>
              </w:rPr>
            </w:pPr>
          </w:p>
        </w:tc>
        <w:tc>
          <w:tcPr>
            <w:tcW w:w="1229" w:type="dxa"/>
            <w:noWrap w:val="0"/>
            <w:vAlign w:val="center"/>
          </w:tcPr>
          <w:p w14:paraId="62A409E4">
            <w:pPr>
              <w:autoSpaceDE w:val="0"/>
              <w:autoSpaceDN w:val="0"/>
              <w:adjustRightInd w:val="0"/>
              <w:spacing w:line="360" w:lineRule="auto"/>
              <w:rPr>
                <w:rFonts w:hint="eastAsia"/>
                <w:color w:val="auto"/>
                <w:szCs w:val="21"/>
                <w:highlight w:val="none"/>
              </w:rPr>
            </w:pPr>
          </w:p>
        </w:tc>
        <w:tc>
          <w:tcPr>
            <w:tcW w:w="781" w:type="dxa"/>
            <w:noWrap w:val="0"/>
            <w:vAlign w:val="center"/>
          </w:tcPr>
          <w:p w14:paraId="4CB06B49">
            <w:pPr>
              <w:autoSpaceDE w:val="0"/>
              <w:autoSpaceDN w:val="0"/>
              <w:adjustRightInd w:val="0"/>
              <w:spacing w:line="360" w:lineRule="auto"/>
              <w:rPr>
                <w:rFonts w:hint="eastAsia"/>
                <w:color w:val="auto"/>
                <w:szCs w:val="21"/>
                <w:highlight w:val="none"/>
              </w:rPr>
            </w:pPr>
          </w:p>
        </w:tc>
        <w:tc>
          <w:tcPr>
            <w:tcW w:w="936" w:type="dxa"/>
            <w:noWrap w:val="0"/>
            <w:vAlign w:val="center"/>
          </w:tcPr>
          <w:p w14:paraId="0947E823">
            <w:pPr>
              <w:autoSpaceDE w:val="0"/>
              <w:autoSpaceDN w:val="0"/>
              <w:adjustRightInd w:val="0"/>
              <w:spacing w:line="360" w:lineRule="auto"/>
              <w:rPr>
                <w:rFonts w:hint="eastAsia"/>
                <w:color w:val="auto"/>
                <w:szCs w:val="21"/>
                <w:highlight w:val="none"/>
              </w:rPr>
            </w:pPr>
          </w:p>
        </w:tc>
        <w:tc>
          <w:tcPr>
            <w:tcW w:w="1273" w:type="dxa"/>
            <w:noWrap w:val="0"/>
            <w:vAlign w:val="center"/>
          </w:tcPr>
          <w:p w14:paraId="66A145E0">
            <w:pPr>
              <w:autoSpaceDE w:val="0"/>
              <w:autoSpaceDN w:val="0"/>
              <w:adjustRightInd w:val="0"/>
              <w:spacing w:line="360" w:lineRule="auto"/>
              <w:rPr>
                <w:rFonts w:hint="eastAsia"/>
                <w:color w:val="auto"/>
                <w:szCs w:val="21"/>
                <w:highlight w:val="none"/>
              </w:rPr>
            </w:pPr>
          </w:p>
        </w:tc>
        <w:tc>
          <w:tcPr>
            <w:tcW w:w="1210" w:type="dxa"/>
            <w:noWrap w:val="0"/>
            <w:vAlign w:val="center"/>
          </w:tcPr>
          <w:p w14:paraId="3870986A">
            <w:pPr>
              <w:autoSpaceDE w:val="0"/>
              <w:autoSpaceDN w:val="0"/>
              <w:adjustRightInd w:val="0"/>
              <w:spacing w:line="360" w:lineRule="auto"/>
              <w:rPr>
                <w:rFonts w:hint="eastAsia"/>
                <w:color w:val="auto"/>
                <w:szCs w:val="21"/>
                <w:highlight w:val="none"/>
              </w:rPr>
            </w:pPr>
          </w:p>
        </w:tc>
        <w:tc>
          <w:tcPr>
            <w:tcW w:w="722" w:type="dxa"/>
            <w:noWrap w:val="0"/>
            <w:vAlign w:val="center"/>
          </w:tcPr>
          <w:p w14:paraId="0251EAEE">
            <w:pPr>
              <w:autoSpaceDE w:val="0"/>
              <w:autoSpaceDN w:val="0"/>
              <w:adjustRightInd w:val="0"/>
              <w:spacing w:line="360" w:lineRule="auto"/>
              <w:rPr>
                <w:rFonts w:hint="eastAsia"/>
                <w:color w:val="auto"/>
                <w:szCs w:val="21"/>
                <w:highlight w:val="none"/>
              </w:rPr>
            </w:pPr>
          </w:p>
        </w:tc>
      </w:tr>
    </w:tbl>
    <w:p w14:paraId="4CEF1432">
      <w:pPr>
        <w:jc w:val="center"/>
        <w:rPr>
          <w:rFonts w:hint="eastAsia"/>
          <w:b/>
          <w:color w:val="auto"/>
          <w:highlight w:val="none"/>
        </w:rPr>
      </w:pPr>
      <w:bookmarkStart w:id="232" w:name="_Toc201287665"/>
      <w:bookmarkStart w:id="233" w:name="_Toc10656"/>
    </w:p>
    <w:p w14:paraId="73840678">
      <w:pPr>
        <w:jc w:val="center"/>
        <w:rPr>
          <w:rFonts w:hint="eastAsia"/>
          <w:b/>
          <w:color w:val="auto"/>
          <w:highlight w:val="none"/>
        </w:rPr>
      </w:pPr>
    </w:p>
    <w:p w14:paraId="50B33B72">
      <w:pPr>
        <w:spacing w:line="360" w:lineRule="auto"/>
        <w:jc w:val="center"/>
        <w:rPr>
          <w:rFonts w:hint="eastAsia"/>
          <w:b/>
          <w:color w:val="auto"/>
          <w:highlight w:val="none"/>
        </w:rPr>
      </w:pPr>
      <w:r>
        <w:rPr>
          <w:rFonts w:hint="eastAsia"/>
          <w:b/>
          <w:color w:val="auto"/>
          <w:highlight w:val="none"/>
        </w:rPr>
        <w:t>（二）主要人员简历表</w:t>
      </w:r>
      <w:bookmarkEnd w:id="232"/>
      <w:bookmarkEnd w:id="233"/>
      <w:r>
        <w:rPr>
          <w:rFonts w:hint="eastAsia"/>
          <w:b/>
          <w:color w:val="auto"/>
          <w:highlight w:val="none"/>
          <w:lang w:eastAsia="zh-CN"/>
        </w:rPr>
        <w:t>（如有）</w:t>
      </w:r>
    </w:p>
    <w:p w14:paraId="17021EAC">
      <w:pPr>
        <w:spacing w:line="360" w:lineRule="auto"/>
        <w:ind w:firstLine="480"/>
        <w:rPr>
          <w:rFonts w:hint="eastAsia"/>
          <w:color w:val="auto"/>
          <w:sz w:val="24"/>
          <w:szCs w:val="24"/>
          <w:highlight w:val="none"/>
        </w:rPr>
      </w:pPr>
      <w:r>
        <w:rPr>
          <w:rFonts w:hint="eastAsia"/>
          <w:color w:val="auto"/>
          <w:highlight w:val="none"/>
        </w:rPr>
        <w:t>“</w:t>
      </w:r>
      <w:r>
        <w:rPr>
          <w:rFonts w:hint="eastAsia"/>
          <w:color w:val="auto"/>
          <w:sz w:val="24"/>
          <w:szCs w:val="24"/>
          <w:highlight w:val="none"/>
        </w:rPr>
        <w:t>主要人员简历表”中的项目经理应附职称证、身份证复印件，管理过的项目业绩须附合同</w:t>
      </w:r>
      <w:r>
        <w:rPr>
          <w:rFonts w:hint="eastAsia"/>
          <w:color w:val="auto"/>
          <w:sz w:val="24"/>
          <w:szCs w:val="24"/>
          <w:highlight w:val="none"/>
          <w:lang w:eastAsia="zh-CN"/>
        </w:rPr>
        <w:t>或中标通知书</w:t>
      </w:r>
      <w:r>
        <w:rPr>
          <w:rFonts w:hint="eastAsia"/>
          <w:color w:val="auto"/>
          <w:sz w:val="24"/>
          <w:szCs w:val="24"/>
          <w:highlight w:val="none"/>
        </w:rPr>
        <w:t>复印件。</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7"/>
        <w:gridCol w:w="1460"/>
        <w:gridCol w:w="1029"/>
        <w:gridCol w:w="1508"/>
        <w:gridCol w:w="1913"/>
        <w:gridCol w:w="2295"/>
      </w:tblGrid>
      <w:tr w14:paraId="588E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noWrap w:val="0"/>
            <w:vAlign w:val="center"/>
          </w:tcPr>
          <w:p w14:paraId="59776087">
            <w:pPr>
              <w:spacing w:line="360" w:lineRule="auto"/>
              <w:jc w:val="center"/>
              <w:rPr>
                <w:rFonts w:hint="eastAsia"/>
                <w:color w:val="auto"/>
                <w:sz w:val="24"/>
                <w:szCs w:val="24"/>
                <w:highlight w:val="none"/>
              </w:rPr>
            </w:pPr>
            <w:r>
              <w:rPr>
                <w:rFonts w:hint="eastAsia"/>
                <w:color w:val="auto"/>
                <w:sz w:val="24"/>
                <w:szCs w:val="24"/>
                <w:highlight w:val="none"/>
              </w:rPr>
              <w:t>姓名</w:t>
            </w:r>
          </w:p>
        </w:tc>
        <w:tc>
          <w:tcPr>
            <w:tcW w:w="1677" w:type="dxa"/>
            <w:gridSpan w:val="2"/>
            <w:noWrap w:val="0"/>
            <w:vAlign w:val="center"/>
          </w:tcPr>
          <w:p w14:paraId="588038B9">
            <w:pPr>
              <w:spacing w:line="360" w:lineRule="auto"/>
              <w:jc w:val="center"/>
              <w:rPr>
                <w:rFonts w:hint="eastAsia"/>
                <w:color w:val="auto"/>
                <w:sz w:val="24"/>
                <w:szCs w:val="24"/>
                <w:highlight w:val="none"/>
              </w:rPr>
            </w:pPr>
          </w:p>
        </w:tc>
        <w:tc>
          <w:tcPr>
            <w:tcW w:w="1029" w:type="dxa"/>
            <w:noWrap w:val="0"/>
            <w:vAlign w:val="center"/>
          </w:tcPr>
          <w:p w14:paraId="03F83FE2">
            <w:pPr>
              <w:spacing w:line="360" w:lineRule="auto"/>
              <w:jc w:val="center"/>
              <w:rPr>
                <w:rFonts w:hint="eastAsia"/>
                <w:color w:val="auto"/>
                <w:sz w:val="24"/>
                <w:szCs w:val="24"/>
                <w:highlight w:val="none"/>
              </w:rPr>
            </w:pPr>
            <w:r>
              <w:rPr>
                <w:rFonts w:hint="eastAsia"/>
                <w:color w:val="auto"/>
                <w:sz w:val="24"/>
                <w:szCs w:val="24"/>
                <w:highlight w:val="none"/>
              </w:rPr>
              <w:t>年龄</w:t>
            </w:r>
          </w:p>
        </w:tc>
        <w:tc>
          <w:tcPr>
            <w:tcW w:w="1508" w:type="dxa"/>
            <w:noWrap w:val="0"/>
            <w:vAlign w:val="center"/>
          </w:tcPr>
          <w:p w14:paraId="5B88E391">
            <w:pPr>
              <w:spacing w:line="360" w:lineRule="auto"/>
              <w:jc w:val="center"/>
              <w:rPr>
                <w:rFonts w:hint="eastAsia"/>
                <w:color w:val="auto"/>
                <w:sz w:val="24"/>
                <w:szCs w:val="24"/>
                <w:highlight w:val="none"/>
              </w:rPr>
            </w:pPr>
          </w:p>
        </w:tc>
        <w:tc>
          <w:tcPr>
            <w:tcW w:w="1913" w:type="dxa"/>
            <w:noWrap w:val="0"/>
            <w:vAlign w:val="center"/>
          </w:tcPr>
          <w:p w14:paraId="006591BE">
            <w:pPr>
              <w:spacing w:line="360" w:lineRule="auto"/>
              <w:jc w:val="center"/>
              <w:rPr>
                <w:rFonts w:hint="eastAsia"/>
                <w:color w:val="auto"/>
                <w:sz w:val="24"/>
                <w:szCs w:val="24"/>
                <w:highlight w:val="none"/>
              </w:rPr>
            </w:pPr>
            <w:r>
              <w:rPr>
                <w:rFonts w:hint="eastAsia"/>
                <w:color w:val="auto"/>
                <w:sz w:val="24"/>
                <w:szCs w:val="24"/>
                <w:highlight w:val="none"/>
              </w:rPr>
              <w:t>学历</w:t>
            </w:r>
          </w:p>
        </w:tc>
        <w:tc>
          <w:tcPr>
            <w:tcW w:w="2295" w:type="dxa"/>
            <w:noWrap w:val="0"/>
            <w:vAlign w:val="center"/>
          </w:tcPr>
          <w:p w14:paraId="3DF17DE1">
            <w:pPr>
              <w:spacing w:line="360" w:lineRule="auto"/>
              <w:jc w:val="center"/>
              <w:rPr>
                <w:rFonts w:hint="eastAsia"/>
                <w:color w:val="auto"/>
                <w:sz w:val="24"/>
                <w:szCs w:val="24"/>
                <w:highlight w:val="none"/>
              </w:rPr>
            </w:pPr>
          </w:p>
        </w:tc>
      </w:tr>
      <w:tr w14:paraId="63D8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noWrap w:val="0"/>
            <w:vAlign w:val="center"/>
          </w:tcPr>
          <w:p w14:paraId="5BF573E2">
            <w:pPr>
              <w:spacing w:line="360" w:lineRule="auto"/>
              <w:jc w:val="center"/>
              <w:rPr>
                <w:rFonts w:hint="eastAsia"/>
                <w:color w:val="auto"/>
                <w:sz w:val="24"/>
                <w:szCs w:val="24"/>
                <w:highlight w:val="none"/>
              </w:rPr>
            </w:pPr>
            <w:r>
              <w:rPr>
                <w:rFonts w:hint="eastAsia"/>
                <w:color w:val="auto"/>
                <w:sz w:val="24"/>
                <w:szCs w:val="24"/>
                <w:highlight w:val="none"/>
              </w:rPr>
              <w:t>职称</w:t>
            </w:r>
          </w:p>
        </w:tc>
        <w:tc>
          <w:tcPr>
            <w:tcW w:w="1677" w:type="dxa"/>
            <w:gridSpan w:val="2"/>
            <w:noWrap w:val="0"/>
            <w:vAlign w:val="center"/>
          </w:tcPr>
          <w:p w14:paraId="0B544E59">
            <w:pPr>
              <w:spacing w:line="360" w:lineRule="auto"/>
              <w:jc w:val="center"/>
              <w:rPr>
                <w:rFonts w:hint="eastAsia"/>
                <w:color w:val="auto"/>
                <w:sz w:val="24"/>
                <w:szCs w:val="24"/>
                <w:highlight w:val="none"/>
              </w:rPr>
            </w:pPr>
          </w:p>
        </w:tc>
        <w:tc>
          <w:tcPr>
            <w:tcW w:w="1029" w:type="dxa"/>
            <w:noWrap w:val="0"/>
            <w:vAlign w:val="center"/>
          </w:tcPr>
          <w:p w14:paraId="7DF25EFE">
            <w:pPr>
              <w:spacing w:line="360" w:lineRule="auto"/>
              <w:jc w:val="center"/>
              <w:rPr>
                <w:rFonts w:hint="eastAsia"/>
                <w:color w:val="auto"/>
                <w:sz w:val="24"/>
                <w:szCs w:val="24"/>
                <w:highlight w:val="none"/>
              </w:rPr>
            </w:pPr>
            <w:r>
              <w:rPr>
                <w:rFonts w:hint="eastAsia"/>
                <w:color w:val="auto"/>
                <w:sz w:val="24"/>
                <w:szCs w:val="24"/>
                <w:highlight w:val="none"/>
              </w:rPr>
              <w:t>职务</w:t>
            </w:r>
          </w:p>
        </w:tc>
        <w:tc>
          <w:tcPr>
            <w:tcW w:w="1508" w:type="dxa"/>
            <w:noWrap w:val="0"/>
            <w:vAlign w:val="center"/>
          </w:tcPr>
          <w:p w14:paraId="5B0AE62E">
            <w:pPr>
              <w:spacing w:line="360" w:lineRule="auto"/>
              <w:jc w:val="center"/>
              <w:rPr>
                <w:rFonts w:hint="eastAsia"/>
                <w:color w:val="auto"/>
                <w:sz w:val="24"/>
                <w:szCs w:val="24"/>
                <w:highlight w:val="none"/>
              </w:rPr>
            </w:pPr>
          </w:p>
        </w:tc>
        <w:tc>
          <w:tcPr>
            <w:tcW w:w="1913" w:type="dxa"/>
            <w:noWrap w:val="0"/>
            <w:vAlign w:val="center"/>
          </w:tcPr>
          <w:p w14:paraId="4EE329EB">
            <w:pPr>
              <w:spacing w:line="360" w:lineRule="auto"/>
              <w:jc w:val="center"/>
              <w:rPr>
                <w:rFonts w:hint="eastAsia"/>
                <w:color w:val="auto"/>
                <w:sz w:val="24"/>
                <w:szCs w:val="24"/>
                <w:highlight w:val="none"/>
              </w:rPr>
            </w:pPr>
            <w:r>
              <w:rPr>
                <w:rFonts w:hint="eastAsia"/>
                <w:color w:val="auto"/>
                <w:sz w:val="24"/>
                <w:szCs w:val="24"/>
                <w:highlight w:val="none"/>
              </w:rPr>
              <w:t>拟在本合同任职</w:t>
            </w:r>
          </w:p>
        </w:tc>
        <w:tc>
          <w:tcPr>
            <w:tcW w:w="2295" w:type="dxa"/>
            <w:noWrap w:val="0"/>
            <w:vAlign w:val="center"/>
          </w:tcPr>
          <w:p w14:paraId="43E2EF47">
            <w:pPr>
              <w:spacing w:line="360" w:lineRule="auto"/>
              <w:jc w:val="center"/>
              <w:rPr>
                <w:rFonts w:hint="eastAsia"/>
                <w:color w:val="auto"/>
                <w:sz w:val="24"/>
                <w:szCs w:val="24"/>
                <w:highlight w:val="none"/>
              </w:rPr>
            </w:pPr>
          </w:p>
        </w:tc>
      </w:tr>
      <w:tr w14:paraId="3F29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1" w:type="dxa"/>
            <w:gridSpan w:val="3"/>
            <w:noWrap w:val="0"/>
            <w:vAlign w:val="top"/>
          </w:tcPr>
          <w:p w14:paraId="516FC9E6">
            <w:pPr>
              <w:spacing w:line="360" w:lineRule="auto"/>
              <w:jc w:val="center"/>
              <w:rPr>
                <w:rFonts w:hint="eastAsia"/>
                <w:color w:val="auto"/>
                <w:sz w:val="24"/>
                <w:szCs w:val="24"/>
                <w:highlight w:val="none"/>
              </w:rPr>
            </w:pPr>
            <w:r>
              <w:rPr>
                <w:rFonts w:hint="eastAsia"/>
                <w:color w:val="auto"/>
                <w:sz w:val="24"/>
                <w:szCs w:val="24"/>
                <w:highlight w:val="none"/>
              </w:rPr>
              <w:t>毕业学校</w:t>
            </w:r>
          </w:p>
        </w:tc>
        <w:tc>
          <w:tcPr>
            <w:tcW w:w="6745" w:type="dxa"/>
            <w:gridSpan w:val="4"/>
            <w:noWrap w:val="0"/>
            <w:vAlign w:val="top"/>
          </w:tcPr>
          <w:p w14:paraId="3B97BC9F">
            <w:pPr>
              <w:pStyle w:val="23"/>
              <w:widowControl w:val="0"/>
              <w:spacing w:line="360" w:lineRule="auto"/>
              <w:jc w:val="center"/>
              <w:rPr>
                <w:rFonts w:hint="eastAsia"/>
                <w:color w:val="auto"/>
                <w:kern w:val="2"/>
                <w:sz w:val="24"/>
                <w:szCs w:val="24"/>
                <w:highlight w:val="none"/>
              </w:rPr>
            </w:pPr>
            <w:r>
              <w:rPr>
                <w:rFonts w:hint="eastAsia"/>
                <w:color w:val="auto"/>
                <w:sz w:val="24"/>
                <w:szCs w:val="24"/>
                <w:highlight w:val="none"/>
              </w:rPr>
              <w:t>年毕业于 学校 专业</w:t>
            </w:r>
          </w:p>
        </w:tc>
      </w:tr>
      <w:tr w14:paraId="37F6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16" w:type="dxa"/>
            <w:gridSpan w:val="7"/>
            <w:noWrap w:val="0"/>
            <w:vAlign w:val="top"/>
          </w:tcPr>
          <w:p w14:paraId="36105556">
            <w:pPr>
              <w:spacing w:line="360" w:lineRule="auto"/>
              <w:jc w:val="center"/>
              <w:rPr>
                <w:rFonts w:hint="eastAsia"/>
                <w:color w:val="auto"/>
                <w:sz w:val="24"/>
                <w:szCs w:val="24"/>
                <w:highlight w:val="none"/>
              </w:rPr>
            </w:pPr>
            <w:r>
              <w:rPr>
                <w:rFonts w:hint="eastAsia"/>
                <w:color w:val="auto"/>
                <w:sz w:val="24"/>
                <w:szCs w:val="24"/>
                <w:highlight w:val="none"/>
              </w:rPr>
              <w:t>主要工作经历</w:t>
            </w:r>
          </w:p>
        </w:tc>
      </w:tr>
      <w:tr w14:paraId="179C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center"/>
          </w:tcPr>
          <w:p w14:paraId="573E5C8F">
            <w:pPr>
              <w:spacing w:line="360" w:lineRule="auto"/>
              <w:jc w:val="center"/>
              <w:rPr>
                <w:rFonts w:hint="eastAsia"/>
                <w:color w:val="auto"/>
                <w:sz w:val="24"/>
                <w:szCs w:val="24"/>
                <w:highlight w:val="none"/>
              </w:rPr>
            </w:pPr>
            <w:r>
              <w:rPr>
                <w:rFonts w:hint="eastAsia"/>
                <w:color w:val="auto"/>
                <w:sz w:val="24"/>
                <w:szCs w:val="24"/>
                <w:highlight w:val="none"/>
              </w:rPr>
              <w:t>时 间</w:t>
            </w:r>
          </w:p>
        </w:tc>
        <w:tc>
          <w:tcPr>
            <w:tcW w:w="3997" w:type="dxa"/>
            <w:gridSpan w:val="3"/>
            <w:noWrap w:val="0"/>
            <w:vAlign w:val="center"/>
          </w:tcPr>
          <w:p w14:paraId="72387BEE">
            <w:pPr>
              <w:spacing w:line="360" w:lineRule="auto"/>
              <w:jc w:val="center"/>
              <w:rPr>
                <w:rFonts w:hint="eastAsia"/>
                <w:color w:val="auto"/>
                <w:sz w:val="24"/>
                <w:szCs w:val="24"/>
                <w:highlight w:val="none"/>
              </w:rPr>
            </w:pPr>
            <w:r>
              <w:rPr>
                <w:rFonts w:hint="eastAsia"/>
                <w:color w:val="auto"/>
                <w:sz w:val="24"/>
                <w:szCs w:val="24"/>
                <w:highlight w:val="none"/>
              </w:rPr>
              <w:t>参加过的类似项目</w:t>
            </w:r>
          </w:p>
        </w:tc>
        <w:tc>
          <w:tcPr>
            <w:tcW w:w="1913" w:type="dxa"/>
            <w:noWrap w:val="0"/>
            <w:vAlign w:val="center"/>
          </w:tcPr>
          <w:p w14:paraId="7D52E999">
            <w:pPr>
              <w:spacing w:line="360" w:lineRule="auto"/>
              <w:jc w:val="center"/>
              <w:rPr>
                <w:rFonts w:hint="eastAsia"/>
                <w:color w:val="auto"/>
                <w:sz w:val="24"/>
                <w:szCs w:val="24"/>
                <w:highlight w:val="none"/>
              </w:rPr>
            </w:pPr>
            <w:r>
              <w:rPr>
                <w:rFonts w:hint="eastAsia"/>
                <w:color w:val="auto"/>
                <w:sz w:val="24"/>
                <w:szCs w:val="24"/>
                <w:highlight w:val="none"/>
              </w:rPr>
              <w:t>担任职务</w:t>
            </w:r>
          </w:p>
        </w:tc>
        <w:tc>
          <w:tcPr>
            <w:tcW w:w="2295" w:type="dxa"/>
            <w:noWrap w:val="0"/>
            <w:vAlign w:val="center"/>
          </w:tcPr>
          <w:p w14:paraId="3932CC87">
            <w:pPr>
              <w:spacing w:line="360" w:lineRule="auto"/>
              <w:jc w:val="center"/>
              <w:rPr>
                <w:rFonts w:hint="eastAsia"/>
                <w:color w:val="auto"/>
                <w:sz w:val="24"/>
                <w:szCs w:val="24"/>
                <w:highlight w:val="none"/>
              </w:rPr>
            </w:pPr>
            <w:r>
              <w:rPr>
                <w:rFonts w:hint="eastAsia"/>
                <w:color w:val="auto"/>
                <w:sz w:val="24"/>
                <w:szCs w:val="24"/>
                <w:highlight w:val="none"/>
              </w:rPr>
              <w:t>发包人及联系电话</w:t>
            </w:r>
          </w:p>
        </w:tc>
      </w:tr>
      <w:tr w14:paraId="63B8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top"/>
          </w:tcPr>
          <w:p w14:paraId="6566FD6C">
            <w:pPr>
              <w:spacing w:line="360" w:lineRule="auto"/>
              <w:rPr>
                <w:rFonts w:hint="eastAsia"/>
                <w:color w:val="auto"/>
                <w:szCs w:val="21"/>
                <w:highlight w:val="none"/>
              </w:rPr>
            </w:pPr>
          </w:p>
        </w:tc>
        <w:tc>
          <w:tcPr>
            <w:tcW w:w="3997" w:type="dxa"/>
            <w:gridSpan w:val="3"/>
            <w:noWrap w:val="0"/>
            <w:vAlign w:val="top"/>
          </w:tcPr>
          <w:p w14:paraId="5CFA3C2F">
            <w:pPr>
              <w:spacing w:line="360" w:lineRule="auto"/>
              <w:rPr>
                <w:rFonts w:hint="eastAsia"/>
                <w:color w:val="auto"/>
                <w:szCs w:val="21"/>
                <w:highlight w:val="none"/>
              </w:rPr>
            </w:pPr>
          </w:p>
        </w:tc>
        <w:tc>
          <w:tcPr>
            <w:tcW w:w="1913" w:type="dxa"/>
            <w:noWrap w:val="0"/>
            <w:vAlign w:val="top"/>
          </w:tcPr>
          <w:p w14:paraId="39DEACC1">
            <w:pPr>
              <w:spacing w:line="360" w:lineRule="auto"/>
              <w:rPr>
                <w:rFonts w:hint="eastAsia"/>
                <w:color w:val="auto"/>
                <w:szCs w:val="21"/>
                <w:highlight w:val="none"/>
              </w:rPr>
            </w:pPr>
          </w:p>
        </w:tc>
        <w:tc>
          <w:tcPr>
            <w:tcW w:w="2295" w:type="dxa"/>
            <w:noWrap w:val="0"/>
            <w:vAlign w:val="top"/>
          </w:tcPr>
          <w:p w14:paraId="7F880E87">
            <w:pPr>
              <w:spacing w:line="360" w:lineRule="auto"/>
              <w:rPr>
                <w:rFonts w:hint="eastAsia"/>
                <w:color w:val="auto"/>
                <w:szCs w:val="21"/>
                <w:highlight w:val="none"/>
              </w:rPr>
            </w:pPr>
          </w:p>
        </w:tc>
      </w:tr>
      <w:tr w14:paraId="1550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top"/>
          </w:tcPr>
          <w:p w14:paraId="131C0038">
            <w:pPr>
              <w:spacing w:line="360" w:lineRule="auto"/>
              <w:rPr>
                <w:rFonts w:hint="eastAsia"/>
                <w:color w:val="auto"/>
                <w:szCs w:val="21"/>
                <w:highlight w:val="none"/>
              </w:rPr>
            </w:pPr>
          </w:p>
        </w:tc>
        <w:tc>
          <w:tcPr>
            <w:tcW w:w="3997" w:type="dxa"/>
            <w:gridSpan w:val="3"/>
            <w:noWrap w:val="0"/>
            <w:vAlign w:val="top"/>
          </w:tcPr>
          <w:p w14:paraId="57214A84">
            <w:pPr>
              <w:spacing w:line="360" w:lineRule="auto"/>
              <w:rPr>
                <w:rFonts w:hint="eastAsia"/>
                <w:color w:val="auto"/>
                <w:szCs w:val="21"/>
                <w:highlight w:val="none"/>
              </w:rPr>
            </w:pPr>
          </w:p>
        </w:tc>
        <w:tc>
          <w:tcPr>
            <w:tcW w:w="1913" w:type="dxa"/>
            <w:noWrap w:val="0"/>
            <w:vAlign w:val="top"/>
          </w:tcPr>
          <w:p w14:paraId="70FE926A">
            <w:pPr>
              <w:spacing w:line="360" w:lineRule="auto"/>
              <w:rPr>
                <w:rFonts w:hint="eastAsia"/>
                <w:color w:val="auto"/>
                <w:szCs w:val="21"/>
                <w:highlight w:val="none"/>
              </w:rPr>
            </w:pPr>
          </w:p>
        </w:tc>
        <w:tc>
          <w:tcPr>
            <w:tcW w:w="2295" w:type="dxa"/>
            <w:noWrap w:val="0"/>
            <w:vAlign w:val="top"/>
          </w:tcPr>
          <w:p w14:paraId="73E12114">
            <w:pPr>
              <w:spacing w:line="360" w:lineRule="auto"/>
              <w:rPr>
                <w:rFonts w:hint="eastAsia"/>
                <w:color w:val="auto"/>
                <w:szCs w:val="21"/>
                <w:highlight w:val="none"/>
              </w:rPr>
            </w:pPr>
          </w:p>
        </w:tc>
      </w:tr>
      <w:tr w14:paraId="6AC2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top"/>
          </w:tcPr>
          <w:p w14:paraId="04D32AA5">
            <w:pPr>
              <w:spacing w:line="360" w:lineRule="auto"/>
              <w:rPr>
                <w:rFonts w:hint="eastAsia"/>
                <w:color w:val="auto"/>
                <w:szCs w:val="21"/>
                <w:highlight w:val="none"/>
              </w:rPr>
            </w:pPr>
          </w:p>
        </w:tc>
        <w:tc>
          <w:tcPr>
            <w:tcW w:w="3997" w:type="dxa"/>
            <w:gridSpan w:val="3"/>
            <w:noWrap w:val="0"/>
            <w:vAlign w:val="top"/>
          </w:tcPr>
          <w:p w14:paraId="06A51EAC">
            <w:pPr>
              <w:spacing w:line="360" w:lineRule="auto"/>
              <w:rPr>
                <w:rFonts w:hint="eastAsia"/>
                <w:color w:val="auto"/>
                <w:szCs w:val="21"/>
                <w:highlight w:val="none"/>
              </w:rPr>
            </w:pPr>
          </w:p>
        </w:tc>
        <w:tc>
          <w:tcPr>
            <w:tcW w:w="1913" w:type="dxa"/>
            <w:noWrap w:val="0"/>
            <w:vAlign w:val="top"/>
          </w:tcPr>
          <w:p w14:paraId="4F36F53D">
            <w:pPr>
              <w:spacing w:line="360" w:lineRule="auto"/>
              <w:rPr>
                <w:rFonts w:hint="eastAsia"/>
                <w:color w:val="auto"/>
                <w:szCs w:val="21"/>
                <w:highlight w:val="none"/>
              </w:rPr>
            </w:pPr>
          </w:p>
        </w:tc>
        <w:tc>
          <w:tcPr>
            <w:tcW w:w="2295" w:type="dxa"/>
            <w:noWrap w:val="0"/>
            <w:vAlign w:val="top"/>
          </w:tcPr>
          <w:p w14:paraId="3E78366C">
            <w:pPr>
              <w:spacing w:line="360" w:lineRule="auto"/>
              <w:rPr>
                <w:rFonts w:hint="eastAsia"/>
                <w:color w:val="auto"/>
                <w:szCs w:val="21"/>
                <w:highlight w:val="none"/>
              </w:rPr>
            </w:pPr>
          </w:p>
        </w:tc>
      </w:tr>
      <w:tr w14:paraId="344D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top"/>
          </w:tcPr>
          <w:p w14:paraId="49B6401F">
            <w:pPr>
              <w:spacing w:line="360" w:lineRule="auto"/>
              <w:rPr>
                <w:rFonts w:hint="eastAsia"/>
                <w:color w:val="auto"/>
                <w:szCs w:val="21"/>
                <w:highlight w:val="none"/>
              </w:rPr>
            </w:pPr>
          </w:p>
        </w:tc>
        <w:tc>
          <w:tcPr>
            <w:tcW w:w="3997" w:type="dxa"/>
            <w:gridSpan w:val="3"/>
            <w:noWrap w:val="0"/>
            <w:vAlign w:val="top"/>
          </w:tcPr>
          <w:p w14:paraId="495CBA9D">
            <w:pPr>
              <w:spacing w:line="360" w:lineRule="auto"/>
              <w:rPr>
                <w:rFonts w:hint="eastAsia"/>
                <w:color w:val="auto"/>
                <w:szCs w:val="21"/>
                <w:highlight w:val="none"/>
              </w:rPr>
            </w:pPr>
          </w:p>
        </w:tc>
        <w:tc>
          <w:tcPr>
            <w:tcW w:w="1913" w:type="dxa"/>
            <w:noWrap w:val="0"/>
            <w:vAlign w:val="top"/>
          </w:tcPr>
          <w:p w14:paraId="2BAF8305">
            <w:pPr>
              <w:spacing w:line="360" w:lineRule="auto"/>
              <w:rPr>
                <w:rFonts w:hint="eastAsia"/>
                <w:color w:val="auto"/>
                <w:szCs w:val="21"/>
                <w:highlight w:val="none"/>
              </w:rPr>
            </w:pPr>
          </w:p>
        </w:tc>
        <w:tc>
          <w:tcPr>
            <w:tcW w:w="2295" w:type="dxa"/>
            <w:noWrap w:val="0"/>
            <w:vAlign w:val="top"/>
          </w:tcPr>
          <w:p w14:paraId="73E0993E">
            <w:pPr>
              <w:spacing w:line="360" w:lineRule="auto"/>
              <w:rPr>
                <w:rFonts w:hint="eastAsia"/>
                <w:color w:val="auto"/>
                <w:szCs w:val="21"/>
                <w:highlight w:val="none"/>
              </w:rPr>
            </w:pPr>
          </w:p>
        </w:tc>
      </w:tr>
      <w:tr w14:paraId="755D4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top"/>
          </w:tcPr>
          <w:p w14:paraId="2C61C98F">
            <w:pPr>
              <w:spacing w:line="360" w:lineRule="auto"/>
              <w:rPr>
                <w:rFonts w:hint="eastAsia"/>
                <w:color w:val="auto"/>
                <w:szCs w:val="21"/>
                <w:highlight w:val="none"/>
              </w:rPr>
            </w:pPr>
          </w:p>
        </w:tc>
        <w:tc>
          <w:tcPr>
            <w:tcW w:w="3997" w:type="dxa"/>
            <w:gridSpan w:val="3"/>
            <w:noWrap w:val="0"/>
            <w:vAlign w:val="top"/>
          </w:tcPr>
          <w:p w14:paraId="7031FC92">
            <w:pPr>
              <w:spacing w:line="360" w:lineRule="auto"/>
              <w:rPr>
                <w:rFonts w:hint="eastAsia"/>
                <w:color w:val="auto"/>
                <w:szCs w:val="21"/>
                <w:highlight w:val="none"/>
              </w:rPr>
            </w:pPr>
          </w:p>
        </w:tc>
        <w:tc>
          <w:tcPr>
            <w:tcW w:w="1913" w:type="dxa"/>
            <w:noWrap w:val="0"/>
            <w:vAlign w:val="top"/>
          </w:tcPr>
          <w:p w14:paraId="4EFCD550">
            <w:pPr>
              <w:spacing w:line="360" w:lineRule="auto"/>
              <w:rPr>
                <w:rFonts w:hint="eastAsia"/>
                <w:color w:val="auto"/>
                <w:szCs w:val="21"/>
                <w:highlight w:val="none"/>
              </w:rPr>
            </w:pPr>
          </w:p>
        </w:tc>
        <w:tc>
          <w:tcPr>
            <w:tcW w:w="2295" w:type="dxa"/>
            <w:noWrap w:val="0"/>
            <w:vAlign w:val="top"/>
          </w:tcPr>
          <w:p w14:paraId="34284052">
            <w:pPr>
              <w:spacing w:line="360" w:lineRule="auto"/>
              <w:rPr>
                <w:rFonts w:hint="eastAsia"/>
                <w:color w:val="auto"/>
                <w:szCs w:val="21"/>
                <w:highlight w:val="none"/>
              </w:rPr>
            </w:pPr>
          </w:p>
        </w:tc>
      </w:tr>
      <w:tr w14:paraId="7A76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top"/>
          </w:tcPr>
          <w:p w14:paraId="1C4C7C42">
            <w:pPr>
              <w:spacing w:line="360" w:lineRule="auto"/>
              <w:rPr>
                <w:rFonts w:hint="eastAsia"/>
                <w:color w:val="auto"/>
                <w:szCs w:val="21"/>
                <w:highlight w:val="none"/>
              </w:rPr>
            </w:pPr>
          </w:p>
        </w:tc>
        <w:tc>
          <w:tcPr>
            <w:tcW w:w="3997" w:type="dxa"/>
            <w:gridSpan w:val="3"/>
            <w:noWrap w:val="0"/>
            <w:vAlign w:val="top"/>
          </w:tcPr>
          <w:p w14:paraId="78E94877">
            <w:pPr>
              <w:spacing w:line="360" w:lineRule="auto"/>
              <w:rPr>
                <w:rFonts w:hint="eastAsia"/>
                <w:color w:val="auto"/>
                <w:szCs w:val="21"/>
                <w:highlight w:val="none"/>
              </w:rPr>
            </w:pPr>
          </w:p>
        </w:tc>
        <w:tc>
          <w:tcPr>
            <w:tcW w:w="1913" w:type="dxa"/>
            <w:noWrap w:val="0"/>
            <w:vAlign w:val="top"/>
          </w:tcPr>
          <w:p w14:paraId="09B773C6">
            <w:pPr>
              <w:spacing w:line="360" w:lineRule="auto"/>
              <w:rPr>
                <w:rFonts w:hint="eastAsia"/>
                <w:color w:val="auto"/>
                <w:szCs w:val="21"/>
                <w:highlight w:val="none"/>
              </w:rPr>
            </w:pPr>
          </w:p>
        </w:tc>
        <w:tc>
          <w:tcPr>
            <w:tcW w:w="2295" w:type="dxa"/>
            <w:noWrap w:val="0"/>
            <w:vAlign w:val="top"/>
          </w:tcPr>
          <w:p w14:paraId="37D73110">
            <w:pPr>
              <w:spacing w:line="360" w:lineRule="auto"/>
              <w:rPr>
                <w:rFonts w:hint="eastAsia"/>
                <w:color w:val="auto"/>
                <w:szCs w:val="21"/>
                <w:highlight w:val="none"/>
              </w:rPr>
            </w:pPr>
          </w:p>
        </w:tc>
      </w:tr>
    </w:tbl>
    <w:p w14:paraId="0FDA552A">
      <w:pPr>
        <w:spacing w:line="400" w:lineRule="exact"/>
        <w:jc w:val="center"/>
        <w:rPr>
          <w:rFonts w:hint="eastAsia"/>
          <w:b/>
          <w:bCs/>
          <w:color w:val="auto"/>
          <w:sz w:val="32"/>
          <w:szCs w:val="32"/>
          <w:highlight w:val="none"/>
        </w:rPr>
      </w:pPr>
    </w:p>
    <w:p w14:paraId="79F05408">
      <w:pPr>
        <w:spacing w:line="400" w:lineRule="exact"/>
        <w:jc w:val="center"/>
        <w:rPr>
          <w:rFonts w:hint="eastAsia"/>
          <w:b/>
          <w:bCs/>
          <w:color w:val="auto"/>
          <w:sz w:val="32"/>
          <w:szCs w:val="32"/>
          <w:highlight w:val="none"/>
        </w:rPr>
      </w:pPr>
    </w:p>
    <w:p w14:paraId="346B0F94">
      <w:pPr>
        <w:spacing w:line="400" w:lineRule="exact"/>
        <w:jc w:val="center"/>
        <w:rPr>
          <w:rFonts w:hint="eastAsia"/>
          <w:b/>
          <w:bCs/>
          <w:color w:val="auto"/>
          <w:sz w:val="32"/>
          <w:szCs w:val="32"/>
          <w:highlight w:val="none"/>
        </w:rPr>
      </w:pPr>
    </w:p>
    <w:p w14:paraId="1D5F2AA3">
      <w:pPr>
        <w:spacing w:line="400" w:lineRule="exact"/>
        <w:jc w:val="center"/>
        <w:rPr>
          <w:rFonts w:hint="eastAsia"/>
          <w:b/>
          <w:bCs/>
          <w:color w:val="auto"/>
          <w:sz w:val="32"/>
          <w:szCs w:val="32"/>
          <w:highlight w:val="none"/>
        </w:rPr>
      </w:pPr>
      <w:r>
        <w:rPr>
          <w:rFonts w:hint="eastAsia"/>
          <w:b/>
          <w:color w:val="auto"/>
          <w:highlight w:val="none"/>
          <w:lang w:eastAsia="zh-CN"/>
        </w:rPr>
        <w:t>（三）</w:t>
      </w:r>
      <w:r>
        <w:rPr>
          <w:rFonts w:hint="eastAsia"/>
          <w:b/>
          <w:color w:val="auto"/>
          <w:highlight w:val="none"/>
        </w:rPr>
        <w:t>近年的类似项目情况表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5925"/>
      </w:tblGrid>
      <w:tr w14:paraId="3BD5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594A61A4">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项目名称</w:t>
            </w:r>
          </w:p>
        </w:tc>
        <w:tc>
          <w:tcPr>
            <w:tcW w:w="5925" w:type="dxa"/>
            <w:noWrap w:val="0"/>
            <w:vAlign w:val="center"/>
          </w:tcPr>
          <w:p w14:paraId="457C3EC9">
            <w:pPr>
              <w:autoSpaceDE w:val="0"/>
              <w:autoSpaceDN w:val="0"/>
              <w:adjustRightInd w:val="0"/>
              <w:spacing w:line="400" w:lineRule="exact"/>
              <w:jc w:val="center"/>
              <w:rPr>
                <w:rFonts w:hint="eastAsia"/>
                <w:color w:val="auto"/>
                <w:sz w:val="24"/>
                <w:szCs w:val="24"/>
                <w:highlight w:val="none"/>
              </w:rPr>
            </w:pPr>
          </w:p>
        </w:tc>
      </w:tr>
      <w:tr w14:paraId="3EA1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5E557867">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项目所在地</w:t>
            </w:r>
          </w:p>
        </w:tc>
        <w:tc>
          <w:tcPr>
            <w:tcW w:w="5925" w:type="dxa"/>
            <w:noWrap w:val="0"/>
            <w:vAlign w:val="center"/>
          </w:tcPr>
          <w:p w14:paraId="6DB3C9A0">
            <w:pPr>
              <w:autoSpaceDE w:val="0"/>
              <w:autoSpaceDN w:val="0"/>
              <w:adjustRightInd w:val="0"/>
              <w:spacing w:line="400" w:lineRule="exact"/>
              <w:jc w:val="center"/>
              <w:rPr>
                <w:rFonts w:hint="eastAsia"/>
                <w:color w:val="auto"/>
                <w:sz w:val="24"/>
                <w:szCs w:val="24"/>
                <w:highlight w:val="none"/>
              </w:rPr>
            </w:pPr>
          </w:p>
        </w:tc>
      </w:tr>
      <w:tr w14:paraId="14DC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6711617D">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发包人名称</w:t>
            </w:r>
          </w:p>
        </w:tc>
        <w:tc>
          <w:tcPr>
            <w:tcW w:w="5925" w:type="dxa"/>
            <w:noWrap w:val="0"/>
            <w:vAlign w:val="center"/>
          </w:tcPr>
          <w:p w14:paraId="4B89CA7D">
            <w:pPr>
              <w:autoSpaceDE w:val="0"/>
              <w:autoSpaceDN w:val="0"/>
              <w:adjustRightInd w:val="0"/>
              <w:spacing w:line="400" w:lineRule="exact"/>
              <w:jc w:val="center"/>
              <w:rPr>
                <w:rFonts w:hint="eastAsia"/>
                <w:color w:val="auto"/>
                <w:sz w:val="24"/>
                <w:szCs w:val="24"/>
                <w:highlight w:val="none"/>
              </w:rPr>
            </w:pPr>
          </w:p>
        </w:tc>
      </w:tr>
      <w:tr w14:paraId="0C00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35C6642F">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发包人地址</w:t>
            </w:r>
          </w:p>
        </w:tc>
        <w:tc>
          <w:tcPr>
            <w:tcW w:w="5925" w:type="dxa"/>
            <w:noWrap w:val="0"/>
            <w:vAlign w:val="center"/>
          </w:tcPr>
          <w:p w14:paraId="77EA1A09">
            <w:pPr>
              <w:autoSpaceDE w:val="0"/>
              <w:autoSpaceDN w:val="0"/>
              <w:adjustRightInd w:val="0"/>
              <w:spacing w:line="400" w:lineRule="exact"/>
              <w:jc w:val="center"/>
              <w:rPr>
                <w:rFonts w:hint="eastAsia"/>
                <w:color w:val="auto"/>
                <w:sz w:val="24"/>
                <w:szCs w:val="24"/>
                <w:highlight w:val="none"/>
              </w:rPr>
            </w:pPr>
          </w:p>
        </w:tc>
      </w:tr>
      <w:tr w14:paraId="510E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6B683F83">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发包人电话</w:t>
            </w:r>
          </w:p>
        </w:tc>
        <w:tc>
          <w:tcPr>
            <w:tcW w:w="5925" w:type="dxa"/>
            <w:noWrap w:val="0"/>
            <w:vAlign w:val="center"/>
          </w:tcPr>
          <w:p w14:paraId="45ABAA87">
            <w:pPr>
              <w:autoSpaceDE w:val="0"/>
              <w:autoSpaceDN w:val="0"/>
              <w:adjustRightInd w:val="0"/>
              <w:spacing w:line="400" w:lineRule="exact"/>
              <w:jc w:val="center"/>
              <w:rPr>
                <w:rFonts w:hint="eastAsia"/>
                <w:color w:val="auto"/>
                <w:sz w:val="24"/>
                <w:szCs w:val="24"/>
                <w:highlight w:val="none"/>
              </w:rPr>
            </w:pPr>
          </w:p>
        </w:tc>
      </w:tr>
      <w:tr w14:paraId="15AB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6A93ED4D">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合同价格</w:t>
            </w:r>
          </w:p>
        </w:tc>
        <w:tc>
          <w:tcPr>
            <w:tcW w:w="5925" w:type="dxa"/>
            <w:noWrap w:val="0"/>
            <w:vAlign w:val="center"/>
          </w:tcPr>
          <w:p w14:paraId="74344957">
            <w:pPr>
              <w:autoSpaceDE w:val="0"/>
              <w:autoSpaceDN w:val="0"/>
              <w:adjustRightInd w:val="0"/>
              <w:spacing w:line="400" w:lineRule="exact"/>
              <w:jc w:val="center"/>
              <w:rPr>
                <w:rFonts w:hint="eastAsia"/>
                <w:color w:val="auto"/>
                <w:sz w:val="24"/>
                <w:szCs w:val="24"/>
                <w:highlight w:val="none"/>
              </w:rPr>
            </w:pPr>
          </w:p>
        </w:tc>
      </w:tr>
      <w:tr w14:paraId="6DB3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0879B0F1">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开工日期</w:t>
            </w:r>
          </w:p>
        </w:tc>
        <w:tc>
          <w:tcPr>
            <w:tcW w:w="5925" w:type="dxa"/>
            <w:noWrap w:val="0"/>
            <w:vAlign w:val="center"/>
          </w:tcPr>
          <w:p w14:paraId="137B736A">
            <w:pPr>
              <w:autoSpaceDE w:val="0"/>
              <w:autoSpaceDN w:val="0"/>
              <w:adjustRightInd w:val="0"/>
              <w:spacing w:line="400" w:lineRule="exact"/>
              <w:jc w:val="center"/>
              <w:rPr>
                <w:rFonts w:hint="eastAsia"/>
                <w:color w:val="auto"/>
                <w:sz w:val="24"/>
                <w:szCs w:val="24"/>
                <w:highlight w:val="none"/>
              </w:rPr>
            </w:pPr>
          </w:p>
        </w:tc>
      </w:tr>
      <w:tr w14:paraId="1D9E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0E3246F5">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竣工日期</w:t>
            </w:r>
          </w:p>
        </w:tc>
        <w:tc>
          <w:tcPr>
            <w:tcW w:w="5925" w:type="dxa"/>
            <w:noWrap w:val="0"/>
            <w:vAlign w:val="center"/>
          </w:tcPr>
          <w:p w14:paraId="7D07C6E8">
            <w:pPr>
              <w:autoSpaceDE w:val="0"/>
              <w:autoSpaceDN w:val="0"/>
              <w:adjustRightInd w:val="0"/>
              <w:spacing w:line="400" w:lineRule="exact"/>
              <w:jc w:val="center"/>
              <w:rPr>
                <w:rFonts w:hint="eastAsia"/>
                <w:color w:val="auto"/>
                <w:sz w:val="24"/>
                <w:szCs w:val="24"/>
                <w:highlight w:val="none"/>
              </w:rPr>
            </w:pPr>
          </w:p>
        </w:tc>
      </w:tr>
      <w:tr w14:paraId="25000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5C4B1EDB">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承担的工作</w:t>
            </w:r>
          </w:p>
        </w:tc>
        <w:tc>
          <w:tcPr>
            <w:tcW w:w="5925" w:type="dxa"/>
            <w:noWrap w:val="0"/>
            <w:vAlign w:val="center"/>
          </w:tcPr>
          <w:p w14:paraId="24052F29">
            <w:pPr>
              <w:autoSpaceDE w:val="0"/>
              <w:autoSpaceDN w:val="0"/>
              <w:adjustRightInd w:val="0"/>
              <w:spacing w:line="400" w:lineRule="exact"/>
              <w:jc w:val="center"/>
              <w:rPr>
                <w:rFonts w:hint="eastAsia"/>
                <w:color w:val="auto"/>
                <w:sz w:val="24"/>
                <w:szCs w:val="24"/>
                <w:highlight w:val="none"/>
              </w:rPr>
            </w:pPr>
          </w:p>
        </w:tc>
      </w:tr>
      <w:tr w14:paraId="3E35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6869723E">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工程质量</w:t>
            </w:r>
          </w:p>
        </w:tc>
        <w:tc>
          <w:tcPr>
            <w:tcW w:w="5925" w:type="dxa"/>
            <w:noWrap w:val="0"/>
            <w:vAlign w:val="center"/>
          </w:tcPr>
          <w:p w14:paraId="66E7E618">
            <w:pPr>
              <w:autoSpaceDE w:val="0"/>
              <w:autoSpaceDN w:val="0"/>
              <w:adjustRightInd w:val="0"/>
              <w:spacing w:line="400" w:lineRule="exact"/>
              <w:jc w:val="center"/>
              <w:rPr>
                <w:rFonts w:hint="eastAsia"/>
                <w:color w:val="auto"/>
                <w:sz w:val="24"/>
                <w:szCs w:val="24"/>
                <w:highlight w:val="none"/>
              </w:rPr>
            </w:pPr>
          </w:p>
        </w:tc>
      </w:tr>
      <w:tr w14:paraId="17EC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756280EA">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项目经理</w:t>
            </w:r>
          </w:p>
        </w:tc>
        <w:tc>
          <w:tcPr>
            <w:tcW w:w="5925" w:type="dxa"/>
            <w:noWrap w:val="0"/>
            <w:vAlign w:val="center"/>
          </w:tcPr>
          <w:p w14:paraId="3CBC31AF">
            <w:pPr>
              <w:autoSpaceDE w:val="0"/>
              <w:autoSpaceDN w:val="0"/>
              <w:adjustRightInd w:val="0"/>
              <w:spacing w:line="400" w:lineRule="exact"/>
              <w:jc w:val="center"/>
              <w:rPr>
                <w:rFonts w:hint="eastAsia"/>
                <w:color w:val="auto"/>
                <w:sz w:val="24"/>
                <w:szCs w:val="24"/>
                <w:highlight w:val="none"/>
              </w:rPr>
            </w:pPr>
          </w:p>
        </w:tc>
      </w:tr>
      <w:tr w14:paraId="325F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22220D4C">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技术负责人</w:t>
            </w:r>
          </w:p>
        </w:tc>
        <w:tc>
          <w:tcPr>
            <w:tcW w:w="5925" w:type="dxa"/>
            <w:noWrap w:val="0"/>
            <w:vAlign w:val="center"/>
          </w:tcPr>
          <w:p w14:paraId="6D1037B0">
            <w:pPr>
              <w:autoSpaceDE w:val="0"/>
              <w:autoSpaceDN w:val="0"/>
              <w:adjustRightInd w:val="0"/>
              <w:spacing w:line="400" w:lineRule="exact"/>
              <w:jc w:val="center"/>
              <w:rPr>
                <w:rFonts w:hint="eastAsia"/>
                <w:color w:val="auto"/>
                <w:sz w:val="24"/>
                <w:szCs w:val="24"/>
                <w:highlight w:val="none"/>
              </w:rPr>
            </w:pPr>
          </w:p>
        </w:tc>
      </w:tr>
      <w:tr w14:paraId="3ADA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0111A196">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总监理工程师及电话</w:t>
            </w:r>
          </w:p>
        </w:tc>
        <w:tc>
          <w:tcPr>
            <w:tcW w:w="5925" w:type="dxa"/>
            <w:noWrap w:val="0"/>
            <w:vAlign w:val="center"/>
          </w:tcPr>
          <w:p w14:paraId="74594B1B">
            <w:pPr>
              <w:autoSpaceDE w:val="0"/>
              <w:autoSpaceDN w:val="0"/>
              <w:adjustRightInd w:val="0"/>
              <w:spacing w:line="400" w:lineRule="exact"/>
              <w:jc w:val="center"/>
              <w:rPr>
                <w:rFonts w:hint="eastAsia"/>
                <w:color w:val="auto"/>
                <w:sz w:val="24"/>
                <w:szCs w:val="24"/>
                <w:highlight w:val="none"/>
              </w:rPr>
            </w:pPr>
          </w:p>
        </w:tc>
      </w:tr>
      <w:tr w14:paraId="6506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3078" w:type="dxa"/>
            <w:noWrap w:val="0"/>
            <w:vAlign w:val="center"/>
          </w:tcPr>
          <w:p w14:paraId="42437838">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项目描述</w:t>
            </w:r>
          </w:p>
        </w:tc>
        <w:tc>
          <w:tcPr>
            <w:tcW w:w="5925" w:type="dxa"/>
            <w:noWrap w:val="0"/>
            <w:vAlign w:val="center"/>
          </w:tcPr>
          <w:p w14:paraId="57216916">
            <w:pPr>
              <w:autoSpaceDE w:val="0"/>
              <w:autoSpaceDN w:val="0"/>
              <w:adjustRightInd w:val="0"/>
              <w:spacing w:line="400" w:lineRule="exact"/>
              <w:jc w:val="center"/>
              <w:rPr>
                <w:rFonts w:hint="eastAsia"/>
                <w:color w:val="auto"/>
                <w:sz w:val="24"/>
                <w:szCs w:val="24"/>
                <w:highlight w:val="none"/>
              </w:rPr>
            </w:pPr>
          </w:p>
          <w:p w14:paraId="30FAE260">
            <w:pPr>
              <w:autoSpaceDE w:val="0"/>
              <w:autoSpaceDN w:val="0"/>
              <w:adjustRightInd w:val="0"/>
              <w:spacing w:line="400" w:lineRule="exact"/>
              <w:rPr>
                <w:rFonts w:hint="eastAsia"/>
                <w:color w:val="auto"/>
                <w:sz w:val="24"/>
                <w:szCs w:val="24"/>
                <w:highlight w:val="none"/>
              </w:rPr>
            </w:pPr>
          </w:p>
          <w:p w14:paraId="03CCB865">
            <w:pPr>
              <w:autoSpaceDE w:val="0"/>
              <w:autoSpaceDN w:val="0"/>
              <w:adjustRightInd w:val="0"/>
              <w:spacing w:line="400" w:lineRule="exact"/>
              <w:rPr>
                <w:rFonts w:hint="eastAsia"/>
                <w:color w:val="auto"/>
                <w:sz w:val="24"/>
                <w:szCs w:val="24"/>
                <w:highlight w:val="none"/>
              </w:rPr>
            </w:pPr>
          </w:p>
        </w:tc>
      </w:tr>
      <w:tr w14:paraId="7FEA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3078" w:type="dxa"/>
            <w:noWrap w:val="0"/>
            <w:vAlign w:val="center"/>
          </w:tcPr>
          <w:p w14:paraId="1F060434">
            <w:pPr>
              <w:autoSpaceDE w:val="0"/>
              <w:autoSpaceDN w:val="0"/>
              <w:adjustRightInd w:val="0"/>
              <w:spacing w:line="400" w:lineRule="exact"/>
              <w:jc w:val="center"/>
              <w:rPr>
                <w:rFonts w:hint="eastAsia"/>
                <w:color w:val="auto"/>
                <w:sz w:val="24"/>
                <w:szCs w:val="24"/>
                <w:highlight w:val="none"/>
              </w:rPr>
            </w:pPr>
            <w:r>
              <w:rPr>
                <w:rFonts w:hint="eastAsia"/>
                <w:color w:val="auto"/>
                <w:sz w:val="24"/>
                <w:szCs w:val="24"/>
                <w:highlight w:val="none"/>
              </w:rPr>
              <w:t>备注</w:t>
            </w:r>
          </w:p>
        </w:tc>
        <w:tc>
          <w:tcPr>
            <w:tcW w:w="5925" w:type="dxa"/>
            <w:noWrap w:val="0"/>
            <w:vAlign w:val="center"/>
          </w:tcPr>
          <w:p w14:paraId="0B4454E9">
            <w:pPr>
              <w:autoSpaceDE w:val="0"/>
              <w:autoSpaceDN w:val="0"/>
              <w:adjustRightInd w:val="0"/>
              <w:spacing w:line="400" w:lineRule="exact"/>
              <w:jc w:val="center"/>
              <w:rPr>
                <w:rFonts w:hint="eastAsia"/>
                <w:color w:val="auto"/>
                <w:sz w:val="24"/>
                <w:szCs w:val="24"/>
                <w:highlight w:val="none"/>
              </w:rPr>
            </w:pPr>
          </w:p>
        </w:tc>
      </w:tr>
    </w:tbl>
    <w:p w14:paraId="7F49F9F0">
      <w:pPr>
        <w:jc w:val="both"/>
        <w:outlineLvl w:val="1"/>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234" w:name="_Toc9805"/>
      <w:bookmarkStart w:id="235" w:name="_Toc8648"/>
      <w:r>
        <w:rPr>
          <w:rFonts w:hint="eastAsia" w:ascii="宋体" w:hAnsi="宋体" w:eastAsia="宋体" w:cs="宋体"/>
          <w:color w:val="000000" w:themeColor="text1"/>
          <w:sz w:val="24"/>
          <w:szCs w:val="24"/>
          <w:highlight w:val="none"/>
          <w14:textFill>
            <w14:solidFill>
              <w14:schemeClr w14:val="tx1"/>
            </w14:solidFill>
          </w14:textFill>
        </w:rPr>
        <w:t>注：近年的类似项目情况表应附自20</w:t>
      </w: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年1月1日以来承建项目的</w:t>
      </w:r>
      <w:r>
        <w:rPr>
          <w:rFonts w:hint="eastAsia" w:ascii="宋体" w:hAnsi="宋体" w:eastAsia="宋体" w:cs="宋体"/>
          <w:color w:val="000000" w:themeColor="text1"/>
          <w:sz w:val="24"/>
          <w:szCs w:val="24"/>
          <w:highlight w:val="none"/>
          <w:lang w:val="zh-CN"/>
          <w14:textFill>
            <w14:solidFill>
              <w14:schemeClr w14:val="tx1"/>
            </w14:solidFill>
          </w14:textFill>
        </w:rPr>
        <w:t>以合同</w:t>
      </w:r>
      <w:r>
        <w:rPr>
          <w:rFonts w:hint="eastAsia" w:ascii="宋体" w:hAnsi="宋体" w:eastAsia="宋体" w:cs="宋体"/>
          <w:color w:val="000000" w:themeColor="text1"/>
          <w:sz w:val="24"/>
          <w:szCs w:val="24"/>
          <w:highlight w:val="none"/>
          <w14:textFill>
            <w14:solidFill>
              <w14:schemeClr w14:val="tx1"/>
            </w14:solidFill>
          </w14:textFill>
        </w:rPr>
        <w:t>或</w:t>
      </w:r>
      <w:r>
        <w:rPr>
          <w:rFonts w:hint="eastAsia" w:ascii="宋体" w:hAnsi="宋体" w:eastAsia="宋体" w:cs="宋体"/>
          <w:color w:val="000000" w:themeColor="text1"/>
          <w:sz w:val="24"/>
          <w:szCs w:val="24"/>
          <w:highlight w:val="none"/>
          <w:lang w:val="zh-CN"/>
          <w14:textFill>
            <w14:solidFill>
              <w14:schemeClr w14:val="tx1"/>
            </w14:solidFill>
          </w14:textFill>
        </w:rPr>
        <w:t>中标通知书复印件为准</w:t>
      </w:r>
      <w:r>
        <w:rPr>
          <w:rFonts w:hint="eastAsia" w:ascii="宋体" w:hAnsi="宋体" w:eastAsia="宋体" w:cs="宋体"/>
          <w:color w:val="000000" w:themeColor="text1"/>
          <w:sz w:val="24"/>
          <w:szCs w:val="24"/>
          <w:highlight w:val="none"/>
          <w14:textFill>
            <w14:solidFill>
              <w14:schemeClr w14:val="tx1"/>
            </w14:solidFill>
          </w14:textFill>
        </w:rPr>
        <w:t>。每张表格只填写一个项目，并标明序号。</w:t>
      </w:r>
      <w:r>
        <w:rPr>
          <w:rFonts w:hint="eastAsia" w:ascii="宋体" w:hAnsi="宋体" w:eastAsia="宋体" w:cs="宋体"/>
          <w:color w:val="000000" w:themeColor="text1"/>
          <w:sz w:val="24"/>
          <w:szCs w:val="24"/>
          <w:highlight w:val="none"/>
          <w:lang w:val="zh-CN"/>
          <w14:textFill>
            <w14:solidFill>
              <w14:schemeClr w14:val="tx1"/>
            </w14:solidFill>
          </w14:textFill>
        </w:rPr>
        <w:t>合同需</w:t>
      </w:r>
      <w:r>
        <w:rPr>
          <w:rFonts w:hint="eastAsia" w:ascii="宋体" w:hAnsi="宋体" w:eastAsia="宋体" w:cs="宋体"/>
          <w:color w:val="000000" w:themeColor="text1"/>
          <w:sz w:val="24"/>
          <w:szCs w:val="24"/>
          <w:highlight w:val="none"/>
          <w14:textFill>
            <w14:solidFill>
              <w14:schemeClr w14:val="tx1"/>
            </w14:solidFill>
          </w14:textFill>
        </w:rPr>
        <w:t>包含合同首页、合同内容及金额所在页、签字盖章页</w:t>
      </w:r>
      <w:r>
        <w:rPr>
          <w:rFonts w:hint="eastAsia" w:ascii="宋体" w:hAnsi="宋体" w:eastAsia="宋体" w:cs="宋体"/>
          <w:color w:val="000000" w:themeColor="text1"/>
          <w:sz w:val="24"/>
          <w:szCs w:val="24"/>
          <w:highlight w:val="none"/>
          <w:lang w:eastAsia="zh-CN"/>
          <w14:textFill>
            <w14:solidFill>
              <w14:schemeClr w14:val="tx1"/>
            </w14:solidFill>
          </w14:textFill>
        </w:rPr>
        <w:t>。</w:t>
      </w:r>
      <w:bookmarkEnd w:id="234"/>
      <w:bookmarkEnd w:id="235"/>
    </w:p>
    <w:p w14:paraId="31D4B411">
      <w:pPr>
        <w:jc w:val="both"/>
        <w:outlineLvl w:val="1"/>
        <w:rPr>
          <w:rFonts w:hint="eastAsia" w:ascii="宋体" w:hAnsi="宋体" w:eastAsia="宋体" w:cs="宋体"/>
          <w:color w:val="000000" w:themeColor="text1"/>
          <w:sz w:val="24"/>
          <w:szCs w:val="24"/>
          <w:highlight w:val="none"/>
          <w:lang w:eastAsia="zh-CN"/>
          <w14:textFill>
            <w14:solidFill>
              <w14:schemeClr w14:val="tx1"/>
            </w14:solidFill>
          </w14:textFill>
        </w:rPr>
      </w:pPr>
    </w:p>
    <w:p w14:paraId="6598D04C">
      <w:pPr>
        <w:jc w:val="both"/>
        <w:outlineLvl w:val="1"/>
        <w:rPr>
          <w:rFonts w:hint="eastAsia" w:ascii="宋体" w:hAnsi="宋体" w:eastAsia="宋体" w:cs="宋体"/>
          <w:color w:val="000000" w:themeColor="text1"/>
          <w:sz w:val="24"/>
          <w:szCs w:val="24"/>
          <w:highlight w:val="none"/>
          <w:lang w:eastAsia="zh-CN"/>
          <w14:textFill>
            <w14:solidFill>
              <w14:schemeClr w14:val="tx1"/>
            </w14:solidFill>
          </w14:textFill>
        </w:rPr>
      </w:pPr>
    </w:p>
    <w:p w14:paraId="3185ABEA">
      <w:pPr>
        <w:jc w:val="both"/>
        <w:outlineLvl w:val="1"/>
        <w:rPr>
          <w:rFonts w:hint="eastAsia" w:ascii="宋体" w:hAnsi="宋体" w:eastAsia="宋体" w:cs="宋体"/>
          <w:color w:val="000000" w:themeColor="text1"/>
          <w:sz w:val="24"/>
          <w:szCs w:val="24"/>
          <w:highlight w:val="none"/>
          <w:lang w:eastAsia="zh-CN"/>
          <w14:textFill>
            <w14:solidFill>
              <w14:schemeClr w14:val="tx1"/>
            </w14:solidFill>
          </w14:textFill>
        </w:rPr>
      </w:pPr>
    </w:p>
    <w:p w14:paraId="1AE4FCF5">
      <w:pPr>
        <w:jc w:val="both"/>
        <w:outlineLvl w:val="1"/>
        <w:rPr>
          <w:rFonts w:hint="eastAsia" w:ascii="宋体" w:hAnsi="宋体" w:eastAsia="宋体" w:cs="宋体"/>
          <w:color w:val="000000" w:themeColor="text1"/>
          <w:sz w:val="24"/>
          <w:szCs w:val="24"/>
          <w:highlight w:val="none"/>
          <w:lang w:eastAsia="zh-CN"/>
          <w14:textFill>
            <w14:solidFill>
              <w14:schemeClr w14:val="tx1"/>
            </w14:solidFill>
          </w14:textFill>
        </w:rPr>
      </w:pPr>
    </w:p>
    <w:p w14:paraId="249AD1B6">
      <w:pPr>
        <w:jc w:val="both"/>
        <w:outlineLvl w:val="1"/>
        <w:rPr>
          <w:rFonts w:hint="eastAsia" w:ascii="宋体" w:hAnsi="宋体" w:eastAsia="宋体" w:cs="宋体"/>
          <w:color w:val="000000" w:themeColor="text1"/>
          <w:sz w:val="24"/>
          <w:szCs w:val="24"/>
          <w:highlight w:val="none"/>
          <w:lang w:eastAsia="zh-CN"/>
          <w14:textFill>
            <w14:solidFill>
              <w14:schemeClr w14:val="tx1"/>
            </w14:solidFill>
          </w14:textFill>
        </w:rPr>
      </w:pPr>
    </w:p>
    <w:p w14:paraId="5E244607">
      <w:pPr>
        <w:jc w:val="both"/>
        <w:outlineLvl w:val="1"/>
        <w:rPr>
          <w:rFonts w:hint="eastAsia" w:ascii="宋体" w:hAnsi="宋体" w:eastAsia="宋体" w:cs="宋体"/>
          <w:color w:val="000000" w:themeColor="text1"/>
          <w:sz w:val="24"/>
          <w:szCs w:val="24"/>
          <w:highlight w:val="none"/>
          <w:lang w:eastAsia="zh-CN"/>
          <w14:textFill>
            <w14:solidFill>
              <w14:schemeClr w14:val="tx1"/>
            </w14:solidFill>
          </w14:textFill>
        </w:rPr>
      </w:pPr>
    </w:p>
    <w:p w14:paraId="51698CB0">
      <w:pPr>
        <w:jc w:val="both"/>
        <w:outlineLvl w:val="1"/>
        <w:rPr>
          <w:rFonts w:hint="eastAsia" w:ascii="宋体" w:hAnsi="宋体" w:eastAsia="宋体" w:cs="宋体"/>
          <w:color w:val="000000" w:themeColor="text1"/>
          <w:sz w:val="24"/>
          <w:szCs w:val="24"/>
          <w:highlight w:val="none"/>
          <w:lang w:eastAsia="zh-CN"/>
          <w14:textFill>
            <w14:solidFill>
              <w14:schemeClr w14:val="tx1"/>
            </w14:solidFill>
          </w14:textFill>
        </w:rPr>
      </w:pPr>
    </w:p>
    <w:p w14:paraId="4474EB70">
      <w:pPr>
        <w:jc w:val="both"/>
        <w:outlineLvl w:val="1"/>
        <w:rPr>
          <w:rFonts w:hint="eastAsia" w:ascii="宋体" w:hAnsi="宋体" w:eastAsia="宋体" w:cs="宋体"/>
          <w:color w:val="000000" w:themeColor="text1"/>
          <w:sz w:val="24"/>
          <w:szCs w:val="24"/>
          <w:highlight w:val="none"/>
          <w:lang w:eastAsia="zh-CN"/>
          <w14:textFill>
            <w14:solidFill>
              <w14:schemeClr w14:val="tx1"/>
            </w14:solidFill>
          </w14:textFill>
        </w:rPr>
      </w:pPr>
    </w:p>
    <w:p w14:paraId="365408F8">
      <w:pPr>
        <w:jc w:val="both"/>
        <w:outlineLvl w:val="1"/>
        <w:rPr>
          <w:rFonts w:hint="eastAsia" w:ascii="宋体" w:hAnsi="宋体" w:eastAsia="宋体" w:cs="宋体"/>
          <w:color w:val="000000" w:themeColor="text1"/>
          <w:sz w:val="24"/>
          <w:szCs w:val="24"/>
          <w:highlight w:val="none"/>
          <w:lang w:eastAsia="zh-CN"/>
          <w14:textFill>
            <w14:solidFill>
              <w14:schemeClr w14:val="tx1"/>
            </w14:solidFill>
          </w14:textFill>
        </w:rPr>
      </w:pPr>
    </w:p>
    <w:p w14:paraId="7F952E3C">
      <w:pPr>
        <w:jc w:val="both"/>
        <w:outlineLvl w:val="1"/>
        <w:rPr>
          <w:b/>
          <w:bCs/>
          <w:color w:val="auto"/>
          <w:sz w:val="28"/>
          <w:szCs w:val="28"/>
          <w:highlight w:val="none"/>
        </w:rPr>
      </w:pPr>
      <w:bookmarkStart w:id="236" w:name="_Toc16090"/>
      <w:r>
        <w:rPr>
          <w:rFonts w:hint="eastAsia"/>
          <w:b/>
          <w:color w:val="auto"/>
          <w:sz w:val="28"/>
          <w:szCs w:val="28"/>
          <w:highlight w:val="none"/>
        </w:rPr>
        <w:t>附件14：中小企业声明函（工程）</w:t>
      </w:r>
      <w:bookmarkEnd w:id="211"/>
      <w:bookmarkEnd w:id="212"/>
      <w:bookmarkEnd w:id="236"/>
    </w:p>
    <w:p w14:paraId="4FAC6A6C">
      <w:pPr>
        <w:autoSpaceDE w:val="0"/>
        <w:autoSpaceDN w:val="0"/>
        <w:spacing w:line="400" w:lineRule="exact"/>
        <w:ind w:firstLine="602"/>
        <w:jc w:val="center"/>
        <w:rPr>
          <w:rFonts w:hint="eastAsia" w:ascii="宋体" w:hAnsi="宋体" w:eastAsia="宋体" w:cs="宋体"/>
          <w:b/>
          <w:bCs/>
          <w:color w:val="auto"/>
          <w:sz w:val="30"/>
          <w:szCs w:val="30"/>
          <w:highlight w:val="none"/>
          <w:lang w:val="zh-CN"/>
        </w:rPr>
      </w:pPr>
    </w:p>
    <w:p w14:paraId="6A64CB86">
      <w:pPr>
        <w:autoSpaceDE w:val="0"/>
        <w:autoSpaceDN w:val="0"/>
        <w:spacing w:line="400" w:lineRule="exact"/>
        <w:ind w:firstLine="602"/>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中小企业声明函（工程）</w:t>
      </w:r>
    </w:p>
    <w:p w14:paraId="27F46F81">
      <w:pPr>
        <w:pStyle w:val="12"/>
        <w:rPr>
          <w:rFonts w:hint="eastAsia"/>
          <w:lang w:val="zh-CN"/>
        </w:rPr>
      </w:pPr>
    </w:p>
    <w:p w14:paraId="13E9C44F">
      <w:pPr>
        <w:widowControl w:val="0"/>
        <w:spacing w:line="360" w:lineRule="auto"/>
        <w:ind w:firstLine="480" w:firstLineChars="200"/>
        <w:rPr>
          <w:color w:val="auto"/>
          <w:sz w:val="24"/>
          <w:szCs w:val="24"/>
          <w:highlight w:val="none"/>
        </w:rPr>
      </w:pPr>
      <w:r>
        <w:rPr>
          <w:color w:val="auto"/>
          <w:sz w:val="24"/>
          <w:szCs w:val="24"/>
          <w:highlight w:val="none"/>
        </w:rPr>
        <w:t>本公司（联合体）郑重声明，根据《政府采购促进中小企业发展管理办法》（财库﹝2020﹞46号）的规定，本公司</w:t>
      </w:r>
      <w:r>
        <w:rPr>
          <w:rFonts w:hint="eastAsia"/>
          <w:color w:val="auto"/>
          <w:sz w:val="24"/>
          <w:szCs w:val="24"/>
          <w:highlight w:val="none"/>
          <w:u w:val="single"/>
        </w:rPr>
        <w:t xml:space="preserve">   （供应商名称）  </w:t>
      </w:r>
      <w:r>
        <w:rPr>
          <w:color w:val="auto"/>
          <w:sz w:val="24"/>
          <w:szCs w:val="24"/>
          <w:highlight w:val="none"/>
        </w:rPr>
        <w:t>参加</w:t>
      </w:r>
      <w:r>
        <w:rPr>
          <w:color w:val="auto"/>
          <w:sz w:val="24"/>
          <w:szCs w:val="24"/>
          <w:highlight w:val="none"/>
          <w:u w:val="single"/>
        </w:rPr>
        <w:t>（单位名称）</w:t>
      </w:r>
      <w:r>
        <w:rPr>
          <w:color w:val="auto"/>
          <w:sz w:val="24"/>
          <w:szCs w:val="24"/>
          <w:highlight w:val="none"/>
        </w:rPr>
        <w:t>的</w:t>
      </w:r>
      <w:r>
        <w:rPr>
          <w:color w:val="auto"/>
          <w:sz w:val="24"/>
          <w:szCs w:val="24"/>
          <w:highlight w:val="none"/>
          <w:u w:val="single"/>
        </w:rPr>
        <w:t>（项目名称）</w:t>
      </w:r>
      <w:r>
        <w:rPr>
          <w:color w:val="auto"/>
          <w:sz w:val="24"/>
          <w:szCs w:val="24"/>
          <w:highlight w:val="none"/>
        </w:rPr>
        <w:t xml:space="preserve">采购活动，工程的施工单位全部为符合政策要求的中小企业。相关企业（含联合体中的中小企业、签订分包意向协议的中小企业）的具体情况如下： </w:t>
      </w:r>
    </w:p>
    <w:p w14:paraId="48BC3C2A">
      <w:pPr>
        <w:widowControl w:val="0"/>
        <w:numPr>
          <w:ilvl w:val="0"/>
          <w:numId w:val="5"/>
        </w:numPr>
        <w:spacing w:line="360" w:lineRule="auto"/>
        <w:ind w:firstLine="480" w:firstLineChars="200"/>
        <w:rPr>
          <w:color w:val="auto"/>
          <w:sz w:val="24"/>
          <w:szCs w:val="24"/>
          <w:highlight w:val="none"/>
        </w:rPr>
      </w:pPr>
      <w:r>
        <w:rPr>
          <w:color w:val="auto"/>
          <w:sz w:val="24"/>
          <w:szCs w:val="24"/>
          <w:highlight w:val="none"/>
          <w:u w:val="single"/>
        </w:rPr>
        <w:t>（标的名称）</w:t>
      </w:r>
      <w:r>
        <w:rPr>
          <w:color w:val="auto"/>
          <w:sz w:val="24"/>
          <w:szCs w:val="24"/>
          <w:highlight w:val="none"/>
        </w:rPr>
        <w:t xml:space="preserve"> ，属于</w:t>
      </w:r>
      <w:r>
        <w:rPr>
          <w:rFonts w:hint="eastAsia"/>
          <w:color w:val="auto"/>
          <w:sz w:val="24"/>
          <w:szCs w:val="24"/>
          <w:highlight w:val="none"/>
          <w:u w:val="single"/>
          <w:lang w:val="en-US" w:eastAsia="zh-CN"/>
        </w:rPr>
        <w:t>建筑业</w:t>
      </w:r>
      <w:r>
        <w:rPr>
          <w:color w:val="auto"/>
          <w:sz w:val="24"/>
          <w:szCs w:val="24"/>
          <w:highlight w:val="none"/>
        </w:rPr>
        <w:t>（采购文件中明确的所属行业）； 承建（承接）企业为</w:t>
      </w:r>
      <w:r>
        <w:rPr>
          <w:color w:val="auto"/>
          <w:sz w:val="24"/>
          <w:szCs w:val="24"/>
          <w:highlight w:val="none"/>
          <w:u w:val="single"/>
        </w:rPr>
        <w:t>（企业名称）</w:t>
      </w:r>
      <w:r>
        <w:rPr>
          <w:color w:val="auto"/>
          <w:sz w:val="24"/>
          <w:szCs w:val="24"/>
          <w:highlight w:val="none"/>
        </w:rPr>
        <w:t>，从业人员</w:t>
      </w:r>
      <w:r>
        <w:rPr>
          <w:rFonts w:hint="eastAsia"/>
          <w:color w:val="auto"/>
          <w:sz w:val="24"/>
          <w:szCs w:val="24"/>
          <w:highlight w:val="none"/>
          <w:u w:val="single"/>
        </w:rPr>
        <w:t xml:space="preserve">    </w:t>
      </w:r>
      <w:r>
        <w:rPr>
          <w:color w:val="auto"/>
          <w:sz w:val="24"/>
          <w:szCs w:val="24"/>
          <w:highlight w:val="none"/>
        </w:rPr>
        <w:t>人，营业收入为</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rPr>
        <w:t>万元，资产总额为</w:t>
      </w:r>
      <w:r>
        <w:rPr>
          <w:rFonts w:hint="eastAsia"/>
          <w:color w:val="auto"/>
          <w:sz w:val="24"/>
          <w:szCs w:val="24"/>
          <w:highlight w:val="none"/>
          <w:u w:val="single"/>
        </w:rPr>
        <w:t xml:space="preserve">     </w:t>
      </w:r>
      <w:r>
        <w:rPr>
          <w:color w:val="auto"/>
          <w:sz w:val="24"/>
          <w:szCs w:val="24"/>
          <w:highlight w:val="none"/>
        </w:rPr>
        <w:t>万元</w:t>
      </w:r>
      <w:r>
        <w:rPr>
          <w:rStyle w:val="44"/>
          <w:color w:val="auto"/>
          <w:sz w:val="24"/>
          <w:szCs w:val="24"/>
          <w:highlight w:val="none"/>
        </w:rPr>
        <w:footnoteReference w:id="0"/>
      </w:r>
      <w:r>
        <w:rPr>
          <w:color w:val="auto"/>
          <w:sz w:val="24"/>
          <w:szCs w:val="24"/>
          <w:highlight w:val="none"/>
        </w:rPr>
        <w:t xml:space="preserve">，属于（中型企业、小型企业、微型企业）； </w:t>
      </w:r>
    </w:p>
    <w:p w14:paraId="5B83E71B">
      <w:pPr>
        <w:widowControl w:val="0"/>
        <w:numPr>
          <w:ilvl w:val="0"/>
          <w:numId w:val="5"/>
        </w:numPr>
        <w:spacing w:line="360" w:lineRule="auto"/>
        <w:ind w:firstLine="480" w:firstLineChars="200"/>
        <w:rPr>
          <w:color w:val="auto"/>
          <w:sz w:val="24"/>
          <w:szCs w:val="24"/>
          <w:highlight w:val="none"/>
        </w:rPr>
      </w:pPr>
      <w:r>
        <w:rPr>
          <w:color w:val="auto"/>
          <w:sz w:val="24"/>
          <w:szCs w:val="24"/>
          <w:highlight w:val="none"/>
          <w:u w:val="single"/>
        </w:rPr>
        <w:t>（标的名称）</w:t>
      </w:r>
      <w:r>
        <w:rPr>
          <w:color w:val="auto"/>
          <w:sz w:val="24"/>
          <w:szCs w:val="24"/>
          <w:highlight w:val="none"/>
        </w:rPr>
        <w:t xml:space="preserve"> ，属于</w:t>
      </w:r>
      <w:r>
        <w:rPr>
          <w:rFonts w:hint="eastAsia"/>
          <w:color w:val="auto"/>
          <w:sz w:val="24"/>
          <w:szCs w:val="24"/>
          <w:highlight w:val="none"/>
          <w:u w:val="single"/>
          <w:lang w:val="en-US" w:eastAsia="zh-CN"/>
        </w:rPr>
        <w:t>建筑业</w:t>
      </w:r>
      <w:r>
        <w:rPr>
          <w:color w:val="auto"/>
          <w:sz w:val="24"/>
          <w:szCs w:val="24"/>
          <w:highlight w:val="none"/>
        </w:rPr>
        <w:t>（采购文件中明确的所属行业）； 承建（承接）企业为</w:t>
      </w:r>
      <w:r>
        <w:rPr>
          <w:color w:val="auto"/>
          <w:sz w:val="24"/>
          <w:szCs w:val="24"/>
          <w:highlight w:val="none"/>
          <w:u w:val="single"/>
        </w:rPr>
        <w:t>（企业名称）</w:t>
      </w:r>
      <w:r>
        <w:rPr>
          <w:color w:val="auto"/>
          <w:sz w:val="24"/>
          <w:szCs w:val="24"/>
          <w:highlight w:val="none"/>
        </w:rPr>
        <w:t>，从业人员</w:t>
      </w:r>
      <w:r>
        <w:rPr>
          <w:rFonts w:hint="eastAsia"/>
          <w:color w:val="auto"/>
          <w:sz w:val="24"/>
          <w:szCs w:val="24"/>
          <w:highlight w:val="none"/>
          <w:u w:val="single"/>
        </w:rPr>
        <w:t xml:space="preserve">    </w:t>
      </w:r>
      <w:r>
        <w:rPr>
          <w:color w:val="auto"/>
          <w:sz w:val="24"/>
          <w:szCs w:val="24"/>
          <w:highlight w:val="none"/>
        </w:rPr>
        <w:t>人，营业 收入为</w:t>
      </w:r>
      <w:r>
        <w:rPr>
          <w:rFonts w:hint="eastAsia"/>
          <w:color w:val="auto"/>
          <w:sz w:val="24"/>
          <w:szCs w:val="24"/>
          <w:highlight w:val="none"/>
          <w:u w:val="single"/>
        </w:rPr>
        <w:t xml:space="preserve">   </w:t>
      </w:r>
      <w:r>
        <w:rPr>
          <w:color w:val="auto"/>
          <w:sz w:val="24"/>
          <w:szCs w:val="24"/>
          <w:highlight w:val="none"/>
        </w:rPr>
        <w:t>万元，资产总额为</w:t>
      </w:r>
      <w:r>
        <w:rPr>
          <w:rFonts w:hint="eastAsia"/>
          <w:color w:val="auto"/>
          <w:sz w:val="24"/>
          <w:szCs w:val="24"/>
          <w:highlight w:val="none"/>
          <w:u w:val="single"/>
        </w:rPr>
        <w:t xml:space="preserve">     </w:t>
      </w:r>
      <w:r>
        <w:rPr>
          <w:color w:val="auto"/>
          <w:sz w:val="24"/>
          <w:szCs w:val="24"/>
          <w:highlight w:val="none"/>
        </w:rPr>
        <w:t>万元，属于（中型企业</w:t>
      </w:r>
      <w:r>
        <w:rPr>
          <w:rFonts w:hint="eastAsia"/>
          <w:color w:val="auto"/>
          <w:sz w:val="24"/>
          <w:szCs w:val="24"/>
          <w:highlight w:val="none"/>
        </w:rPr>
        <w:t>、</w:t>
      </w:r>
      <w:r>
        <w:rPr>
          <w:color w:val="auto"/>
          <w:sz w:val="24"/>
          <w:szCs w:val="24"/>
          <w:highlight w:val="none"/>
        </w:rPr>
        <w:t xml:space="preserve">小型企业、微型企业）； </w:t>
      </w:r>
    </w:p>
    <w:p w14:paraId="327F2E16">
      <w:pPr>
        <w:widowControl w:val="0"/>
        <w:spacing w:line="360" w:lineRule="auto"/>
        <w:ind w:firstLine="560"/>
        <w:rPr>
          <w:color w:val="auto"/>
          <w:sz w:val="24"/>
          <w:szCs w:val="24"/>
          <w:highlight w:val="none"/>
        </w:rPr>
      </w:pPr>
      <w:r>
        <w:rPr>
          <w:color w:val="auto"/>
          <w:sz w:val="24"/>
          <w:szCs w:val="24"/>
          <w:highlight w:val="none"/>
        </w:rPr>
        <w:t xml:space="preserve">以上企业，不属于大企业的分支机构，不存在控股股东为大企业的情形，也不存在与大企业的负责人为同一人的情形。 </w:t>
      </w:r>
    </w:p>
    <w:p w14:paraId="3AEEA2BE">
      <w:pPr>
        <w:widowControl w:val="0"/>
        <w:spacing w:line="360" w:lineRule="auto"/>
        <w:ind w:firstLine="560"/>
        <w:rPr>
          <w:color w:val="auto"/>
          <w:sz w:val="24"/>
          <w:szCs w:val="24"/>
          <w:highlight w:val="none"/>
        </w:rPr>
      </w:pPr>
      <w:r>
        <w:rPr>
          <w:color w:val="auto"/>
          <w:sz w:val="24"/>
          <w:szCs w:val="24"/>
          <w:highlight w:val="none"/>
        </w:rPr>
        <w:t xml:space="preserve">本企业对上述声明内容的真实性负责。如有虚假，将依法承担相应责任。 </w:t>
      </w:r>
    </w:p>
    <w:p w14:paraId="1A4D9C91">
      <w:pPr>
        <w:widowControl w:val="0"/>
        <w:spacing w:line="360" w:lineRule="auto"/>
        <w:ind w:firstLine="3991" w:firstLineChars="1663"/>
        <w:rPr>
          <w:color w:val="auto"/>
          <w:sz w:val="24"/>
          <w:szCs w:val="24"/>
          <w:highlight w:val="none"/>
        </w:rPr>
      </w:pPr>
    </w:p>
    <w:p w14:paraId="3165898F">
      <w:pPr>
        <w:pStyle w:val="30"/>
        <w:ind w:left="0" w:leftChars="0" w:firstLine="0" w:firstLineChars="0"/>
        <w:rPr>
          <w:color w:val="auto"/>
          <w:sz w:val="24"/>
          <w:szCs w:val="24"/>
          <w:highlight w:val="none"/>
        </w:rPr>
      </w:pPr>
    </w:p>
    <w:p w14:paraId="32110E23">
      <w:pPr>
        <w:pStyle w:val="30"/>
        <w:ind w:left="0" w:leftChars="0" w:firstLine="0" w:firstLineChars="0"/>
        <w:rPr>
          <w:color w:val="auto"/>
          <w:sz w:val="24"/>
          <w:szCs w:val="24"/>
          <w:highlight w:val="none"/>
        </w:rPr>
      </w:pPr>
    </w:p>
    <w:p w14:paraId="5B3EC332">
      <w:pPr>
        <w:spacing w:line="400" w:lineRule="exact"/>
        <w:ind w:firstLine="5009" w:firstLineChars="2079"/>
        <w:rPr>
          <w:rFonts w:hint="eastAsia"/>
          <w:b/>
          <w:color w:val="auto"/>
          <w:sz w:val="24"/>
          <w:szCs w:val="24"/>
          <w:highlight w:val="none"/>
        </w:rPr>
      </w:pPr>
      <w:r>
        <w:rPr>
          <w:rFonts w:hint="eastAsia"/>
          <w:b/>
          <w:color w:val="auto"/>
          <w:sz w:val="24"/>
          <w:szCs w:val="24"/>
          <w:highlight w:val="none"/>
        </w:rPr>
        <w:t xml:space="preserve">企业名称（盖章）： </w:t>
      </w:r>
    </w:p>
    <w:p w14:paraId="3BC74CE3">
      <w:pPr>
        <w:spacing w:line="400" w:lineRule="exact"/>
        <w:ind w:firstLine="5491" w:firstLineChars="2279"/>
        <w:rPr>
          <w:rFonts w:hint="eastAsia"/>
          <w:b/>
          <w:color w:val="auto"/>
          <w:sz w:val="24"/>
          <w:szCs w:val="24"/>
          <w:highlight w:val="none"/>
        </w:rPr>
      </w:pPr>
    </w:p>
    <w:p w14:paraId="5431E4D0">
      <w:pPr>
        <w:spacing w:line="400" w:lineRule="exact"/>
        <w:ind w:firstLine="5491" w:firstLineChars="2279"/>
        <w:rPr>
          <w:color w:val="auto"/>
          <w:sz w:val="24"/>
          <w:szCs w:val="24"/>
          <w:highlight w:val="none"/>
        </w:rPr>
      </w:pPr>
      <w:r>
        <w:rPr>
          <w:rFonts w:hint="eastAsia"/>
          <w:b/>
          <w:color w:val="auto"/>
          <w:sz w:val="24"/>
          <w:szCs w:val="24"/>
          <w:highlight w:val="none"/>
        </w:rPr>
        <w:t>日</w:t>
      </w:r>
      <w:r>
        <w:rPr>
          <w:rFonts w:hint="eastAsia"/>
          <w:b/>
          <w:color w:val="auto"/>
          <w:sz w:val="24"/>
          <w:szCs w:val="24"/>
          <w:highlight w:val="none"/>
          <w:lang w:val="en-US" w:eastAsia="zh-CN"/>
        </w:rPr>
        <w:t xml:space="preserve">   </w:t>
      </w:r>
      <w:r>
        <w:rPr>
          <w:rFonts w:hint="eastAsia"/>
          <w:b/>
          <w:color w:val="auto"/>
          <w:sz w:val="24"/>
          <w:szCs w:val="24"/>
          <w:highlight w:val="none"/>
        </w:rPr>
        <w:t xml:space="preserve"> 期：</w:t>
      </w:r>
      <w:r>
        <w:rPr>
          <w:color w:val="auto"/>
          <w:sz w:val="24"/>
          <w:szCs w:val="24"/>
          <w:highlight w:val="none"/>
        </w:rPr>
        <w:t xml:space="preserve"> </w:t>
      </w:r>
    </w:p>
    <w:p w14:paraId="5C5A9593">
      <w:pPr>
        <w:autoSpaceDE w:val="0"/>
        <w:autoSpaceDN w:val="0"/>
        <w:adjustRightInd w:val="0"/>
        <w:spacing w:line="400" w:lineRule="exact"/>
        <w:rPr>
          <w:rFonts w:hAnsi="Cambria"/>
          <w:color w:val="auto"/>
          <w:sz w:val="24"/>
          <w:szCs w:val="24"/>
          <w:highlight w:val="none"/>
          <w:lang w:val="zh-CN"/>
        </w:rPr>
      </w:pPr>
    </w:p>
    <w:p w14:paraId="2571D9FA">
      <w:pPr>
        <w:autoSpaceDE w:val="0"/>
        <w:autoSpaceDN w:val="0"/>
        <w:adjustRightInd w:val="0"/>
        <w:spacing w:line="400" w:lineRule="exact"/>
        <w:rPr>
          <w:rFonts w:hint="eastAsia" w:hAnsi="Cambria"/>
          <w:color w:val="auto"/>
          <w:sz w:val="24"/>
          <w:szCs w:val="24"/>
          <w:highlight w:val="none"/>
          <w:lang w:val="zh-CN"/>
        </w:rPr>
      </w:pPr>
      <w:r>
        <w:rPr>
          <w:rFonts w:hAnsi="Cambria"/>
          <w:color w:val="auto"/>
          <w:sz w:val="24"/>
          <w:szCs w:val="24"/>
          <w:highlight w:val="none"/>
          <w:lang w:val="zh-CN"/>
        </w:rPr>
        <w:t xml:space="preserve"> </w:t>
      </w:r>
    </w:p>
    <w:p w14:paraId="57B76370">
      <w:pPr>
        <w:autoSpaceDE w:val="0"/>
        <w:autoSpaceDN w:val="0"/>
        <w:adjustRightInd w:val="0"/>
        <w:spacing w:line="400" w:lineRule="exact"/>
        <w:rPr>
          <w:rFonts w:hint="eastAsia" w:hAnsi="Cambria"/>
          <w:color w:val="auto"/>
          <w:sz w:val="24"/>
          <w:szCs w:val="24"/>
          <w:highlight w:val="none"/>
          <w:lang w:val="zh-CN"/>
        </w:rPr>
      </w:pPr>
    </w:p>
    <w:p w14:paraId="296D7134">
      <w:pPr>
        <w:autoSpaceDE w:val="0"/>
        <w:autoSpaceDN w:val="0"/>
        <w:spacing w:line="400" w:lineRule="exact"/>
        <w:ind w:firstLine="843" w:firstLineChars="350"/>
        <w:rPr>
          <w:rFonts w:hint="eastAsia" w:ascii="宋体" w:hAnsi="宋体" w:cs="宋体"/>
          <w:smallCaps w:val="0"/>
          <w:color w:val="auto"/>
          <w:kern w:val="0"/>
          <w:sz w:val="28"/>
          <w:szCs w:val="28"/>
          <w:highlight w:val="none"/>
          <w:lang w:val="zh-CN" w:eastAsia="zh-CN"/>
        </w:rPr>
      </w:pPr>
      <w:r>
        <w:rPr>
          <w:rFonts w:hint="eastAsia"/>
          <w:b/>
          <w:bCs/>
          <w:color w:val="auto"/>
          <w:sz w:val="24"/>
          <w:szCs w:val="24"/>
          <w:highlight w:val="none"/>
        </w:rPr>
        <w:t>注：</w:t>
      </w:r>
      <w:r>
        <w:rPr>
          <w:rFonts w:hint="eastAsia"/>
          <w:b/>
          <w:bCs/>
          <w:color w:val="auto"/>
          <w:sz w:val="24"/>
          <w:szCs w:val="24"/>
          <w:highlight w:val="none"/>
          <w:lang w:val="zh-CN"/>
        </w:rPr>
        <w:t>若无此项内容，可不提供此函。</w:t>
      </w:r>
      <w:bookmarkStart w:id="237" w:name="_Toc17339"/>
    </w:p>
    <w:p w14:paraId="42B0CFB3">
      <w:pPr>
        <w:pStyle w:val="28"/>
        <w:spacing w:after="0" w:line="400" w:lineRule="exact"/>
        <w:jc w:val="left"/>
        <w:outlineLvl w:val="1"/>
        <w:rPr>
          <w:rFonts w:hint="eastAsia" w:ascii="宋体" w:hAnsi="宋体" w:cs="宋体"/>
          <w:b w:val="0"/>
          <w:color w:val="auto"/>
          <w:sz w:val="28"/>
          <w:szCs w:val="28"/>
          <w:highlight w:val="none"/>
          <w:lang w:eastAsia="zh-CN"/>
        </w:rPr>
      </w:pPr>
      <w:bookmarkStart w:id="238" w:name="_Toc18591"/>
      <w:bookmarkStart w:id="239" w:name="_Toc9073"/>
      <w:r>
        <w:rPr>
          <w:rFonts w:hint="eastAsia" w:ascii="宋体" w:hAnsi="宋体" w:cs="宋体"/>
          <w:smallCaps w:val="0"/>
          <w:color w:val="auto"/>
          <w:kern w:val="0"/>
          <w:sz w:val="28"/>
          <w:szCs w:val="28"/>
          <w:highlight w:val="none"/>
          <w:lang w:val="zh-CN" w:eastAsia="zh-CN"/>
        </w:rPr>
        <w:t>附件1</w:t>
      </w:r>
      <w:r>
        <w:rPr>
          <w:rFonts w:hint="eastAsia" w:ascii="宋体" w:hAnsi="宋体" w:cs="宋体"/>
          <w:smallCaps w:val="0"/>
          <w:color w:val="auto"/>
          <w:kern w:val="0"/>
          <w:sz w:val="28"/>
          <w:szCs w:val="28"/>
          <w:highlight w:val="none"/>
          <w:lang w:val="en-US" w:eastAsia="zh-CN"/>
        </w:rPr>
        <w:t>5</w:t>
      </w:r>
      <w:r>
        <w:rPr>
          <w:rFonts w:hint="eastAsia" w:ascii="宋体" w:hAnsi="宋体" w:cs="宋体"/>
          <w:smallCaps w:val="0"/>
          <w:color w:val="auto"/>
          <w:kern w:val="0"/>
          <w:sz w:val="28"/>
          <w:szCs w:val="28"/>
          <w:highlight w:val="none"/>
          <w:lang w:val="zh-CN" w:eastAsia="zh-CN"/>
        </w:rPr>
        <w:t>：残疾人福利性单位声明函</w:t>
      </w:r>
      <w:bookmarkEnd w:id="237"/>
      <w:bookmarkEnd w:id="238"/>
      <w:bookmarkEnd w:id="239"/>
    </w:p>
    <w:p w14:paraId="10F970EB">
      <w:pPr>
        <w:spacing w:line="400" w:lineRule="exact"/>
        <w:jc w:val="center"/>
        <w:rPr>
          <w:rFonts w:hint="eastAsia"/>
          <w:b/>
          <w:color w:val="auto"/>
          <w:sz w:val="36"/>
          <w:szCs w:val="36"/>
          <w:highlight w:val="none"/>
        </w:rPr>
      </w:pPr>
    </w:p>
    <w:p w14:paraId="1BDC2705">
      <w:pPr>
        <w:autoSpaceDE w:val="0"/>
        <w:autoSpaceDN w:val="0"/>
        <w:spacing w:line="400" w:lineRule="exact"/>
        <w:ind w:firstLine="602"/>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残疾人福利性单位声明函</w:t>
      </w:r>
    </w:p>
    <w:p w14:paraId="41022319">
      <w:pPr>
        <w:spacing w:after="120" w:afterLines="50" w:line="400" w:lineRule="exact"/>
        <w:rPr>
          <w:rFonts w:hint="eastAsia"/>
          <w:bCs/>
          <w:color w:val="auto"/>
          <w:sz w:val="24"/>
          <w:szCs w:val="24"/>
          <w:highlight w:val="none"/>
        </w:rPr>
      </w:pPr>
    </w:p>
    <w:p w14:paraId="712C34A5">
      <w:pPr>
        <w:adjustRightInd w:val="0"/>
        <w:spacing w:line="400" w:lineRule="exact"/>
        <w:textAlignment w:val="baseline"/>
        <w:rPr>
          <w:rFonts w:hint="eastAsia" w:eastAsia="宋体"/>
          <w:b/>
          <w:color w:val="auto"/>
          <w:sz w:val="24"/>
          <w:szCs w:val="24"/>
          <w:highlight w:val="none"/>
          <w:lang w:eastAsia="zh-CN"/>
        </w:rPr>
      </w:pPr>
      <w:r>
        <w:rPr>
          <w:rFonts w:hint="eastAsia"/>
          <w:b/>
          <w:bCs/>
          <w:color w:val="auto"/>
          <w:sz w:val="24"/>
          <w:szCs w:val="24"/>
          <w:highlight w:val="none"/>
        </w:rPr>
        <w:t>致：</w:t>
      </w:r>
      <w:r>
        <w:rPr>
          <w:rFonts w:hint="eastAsia"/>
          <w:b/>
          <w:color w:val="auto"/>
          <w:sz w:val="24"/>
          <w:szCs w:val="24"/>
          <w:highlight w:val="none"/>
          <w:u w:val="single"/>
          <w:lang w:eastAsia="zh-CN"/>
        </w:rPr>
        <w:t>青海锋业工程项目管理有限公司</w:t>
      </w:r>
    </w:p>
    <w:p w14:paraId="33AE4325">
      <w:pPr>
        <w:spacing w:line="400" w:lineRule="exact"/>
        <w:ind w:firstLine="480"/>
        <w:rPr>
          <w:rFonts w:hint="eastAsia"/>
          <w:color w:val="auto"/>
          <w:sz w:val="24"/>
          <w:szCs w:val="24"/>
          <w:highlight w:val="none"/>
        </w:rPr>
      </w:pPr>
    </w:p>
    <w:p w14:paraId="27FCD8E3">
      <w:pPr>
        <w:spacing w:line="400" w:lineRule="exact"/>
        <w:ind w:firstLine="480"/>
        <w:rPr>
          <w:rFonts w:hint="eastAsia"/>
          <w:color w:val="auto"/>
          <w:sz w:val="24"/>
          <w:szCs w:val="24"/>
          <w:highlight w:val="none"/>
        </w:rPr>
      </w:pPr>
      <w:r>
        <w:rPr>
          <w:rFonts w:hint="eastAsia"/>
          <w:color w:val="auto"/>
          <w:sz w:val="24"/>
          <w:szCs w:val="24"/>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color w:val="auto"/>
          <w:sz w:val="24"/>
          <w:szCs w:val="24"/>
          <w:highlight w:val="none"/>
          <w:u w:val="single"/>
        </w:rPr>
        <w:t xml:space="preserve">       </w:t>
      </w:r>
      <w:r>
        <w:rPr>
          <w:rFonts w:hint="eastAsia"/>
          <w:color w:val="auto"/>
          <w:sz w:val="24"/>
          <w:szCs w:val="24"/>
          <w:highlight w:val="none"/>
        </w:rPr>
        <w:t>人，安置的残疾人人数</w:t>
      </w:r>
      <w:r>
        <w:rPr>
          <w:rFonts w:hint="eastAsia"/>
          <w:color w:val="auto"/>
          <w:sz w:val="24"/>
          <w:szCs w:val="24"/>
          <w:highlight w:val="none"/>
          <w:u w:val="single"/>
        </w:rPr>
        <w:t xml:space="preserve">      </w:t>
      </w:r>
      <w:r>
        <w:rPr>
          <w:rFonts w:hint="eastAsia"/>
          <w:color w:val="auto"/>
          <w:sz w:val="24"/>
          <w:szCs w:val="24"/>
          <w:highlight w:val="none"/>
        </w:rPr>
        <w:t>人。且本单位参加______单位的______项目采购活动提供本单位制造的货物（由本单位承担工程/提供服务），或者提供其他残疾人福利性单位制造的货物（不包括使用非残疾人福利性单位注册商标的货物）。</w:t>
      </w:r>
    </w:p>
    <w:p w14:paraId="45D990CA">
      <w:pPr>
        <w:spacing w:line="400" w:lineRule="exact"/>
        <w:ind w:firstLine="480"/>
        <w:rPr>
          <w:rFonts w:hint="eastAsia"/>
          <w:color w:val="auto"/>
          <w:sz w:val="24"/>
          <w:szCs w:val="24"/>
          <w:highlight w:val="none"/>
        </w:rPr>
      </w:pPr>
      <w:r>
        <w:rPr>
          <w:rFonts w:hint="eastAsia"/>
          <w:color w:val="auto"/>
          <w:sz w:val="24"/>
          <w:szCs w:val="24"/>
          <w:highlight w:val="none"/>
        </w:rPr>
        <w:t>本单位对上述声明的真实性负责。如有虚假，将依法承担相应责任。</w:t>
      </w:r>
    </w:p>
    <w:p w14:paraId="28EDA827">
      <w:pPr>
        <w:spacing w:line="400" w:lineRule="exact"/>
        <w:ind w:firstLine="480"/>
        <w:rPr>
          <w:rFonts w:hint="eastAsia"/>
          <w:color w:val="auto"/>
          <w:sz w:val="24"/>
          <w:szCs w:val="24"/>
          <w:highlight w:val="none"/>
        </w:rPr>
      </w:pPr>
    </w:p>
    <w:p w14:paraId="16D7E571">
      <w:pPr>
        <w:spacing w:line="400" w:lineRule="exact"/>
        <w:ind w:firstLine="480"/>
        <w:rPr>
          <w:rFonts w:hint="eastAsia"/>
          <w:color w:val="auto"/>
          <w:sz w:val="24"/>
          <w:szCs w:val="24"/>
          <w:highlight w:val="none"/>
        </w:rPr>
      </w:pPr>
    </w:p>
    <w:p w14:paraId="622AD8B1">
      <w:pPr>
        <w:spacing w:line="400" w:lineRule="exact"/>
        <w:ind w:firstLine="480"/>
        <w:rPr>
          <w:rFonts w:hint="eastAsia"/>
          <w:color w:val="auto"/>
          <w:sz w:val="24"/>
          <w:szCs w:val="24"/>
          <w:highlight w:val="none"/>
        </w:rPr>
      </w:pPr>
    </w:p>
    <w:p w14:paraId="4561941B">
      <w:pPr>
        <w:spacing w:line="400" w:lineRule="exact"/>
        <w:ind w:firstLine="480"/>
        <w:rPr>
          <w:rFonts w:hint="eastAsia"/>
          <w:color w:val="auto"/>
          <w:sz w:val="24"/>
          <w:szCs w:val="24"/>
          <w:highlight w:val="none"/>
        </w:rPr>
      </w:pPr>
    </w:p>
    <w:p w14:paraId="12B304C7">
      <w:pPr>
        <w:spacing w:line="400" w:lineRule="exact"/>
        <w:ind w:firstLine="480"/>
        <w:rPr>
          <w:rFonts w:hint="eastAsia"/>
          <w:color w:val="auto"/>
          <w:sz w:val="24"/>
          <w:szCs w:val="24"/>
          <w:highlight w:val="none"/>
        </w:rPr>
      </w:pPr>
    </w:p>
    <w:p w14:paraId="797F7F38">
      <w:pPr>
        <w:spacing w:line="400" w:lineRule="exact"/>
        <w:ind w:firstLine="480"/>
        <w:rPr>
          <w:rFonts w:hint="eastAsia"/>
          <w:color w:val="auto"/>
          <w:sz w:val="24"/>
          <w:szCs w:val="24"/>
          <w:highlight w:val="none"/>
        </w:rPr>
      </w:pPr>
    </w:p>
    <w:p w14:paraId="1104D5E6">
      <w:pPr>
        <w:spacing w:line="400" w:lineRule="exact"/>
        <w:ind w:firstLine="480"/>
        <w:rPr>
          <w:rFonts w:hint="eastAsia"/>
          <w:color w:val="auto"/>
          <w:sz w:val="24"/>
          <w:szCs w:val="24"/>
          <w:highlight w:val="none"/>
        </w:rPr>
      </w:pPr>
    </w:p>
    <w:p w14:paraId="1705B9B1">
      <w:pPr>
        <w:spacing w:line="400" w:lineRule="exact"/>
        <w:jc w:val="center"/>
        <w:rPr>
          <w:rFonts w:hint="eastAsia"/>
          <w:b/>
          <w:color w:val="auto"/>
          <w:sz w:val="24"/>
          <w:szCs w:val="24"/>
          <w:highlight w:val="none"/>
        </w:rPr>
      </w:pPr>
      <w:r>
        <w:rPr>
          <w:rFonts w:hint="eastAsia"/>
          <w:b/>
          <w:color w:val="auto"/>
          <w:sz w:val="24"/>
          <w:szCs w:val="24"/>
          <w:highlight w:val="none"/>
        </w:rPr>
        <w:t xml:space="preserve">                                企业名称：</w:t>
      </w:r>
      <w:r>
        <w:rPr>
          <w:rFonts w:hint="eastAsia"/>
          <w:color w:val="auto"/>
          <w:sz w:val="24"/>
          <w:szCs w:val="24"/>
          <w:highlight w:val="none"/>
          <w:u w:val="single"/>
        </w:rPr>
        <w:t xml:space="preserve">       </w:t>
      </w:r>
      <w:r>
        <w:rPr>
          <w:rFonts w:hint="eastAsia"/>
          <w:b/>
          <w:color w:val="auto"/>
          <w:sz w:val="24"/>
          <w:szCs w:val="24"/>
          <w:highlight w:val="none"/>
        </w:rPr>
        <w:t>（公章）</w:t>
      </w:r>
    </w:p>
    <w:p w14:paraId="16EC4EBC">
      <w:pPr>
        <w:spacing w:line="400" w:lineRule="exact"/>
        <w:ind w:firstLine="482"/>
        <w:jc w:val="right"/>
        <w:rPr>
          <w:rFonts w:hint="eastAsia"/>
          <w:b/>
          <w:color w:val="auto"/>
          <w:sz w:val="24"/>
          <w:szCs w:val="24"/>
          <w:highlight w:val="none"/>
        </w:rPr>
      </w:pPr>
      <w:r>
        <w:rPr>
          <w:rFonts w:hint="eastAsia"/>
          <w:b/>
          <w:color w:val="auto"/>
          <w:sz w:val="24"/>
          <w:szCs w:val="24"/>
          <w:highlight w:val="none"/>
        </w:rPr>
        <w:t xml:space="preserve">       企业法定代表人：</w:t>
      </w:r>
      <w:r>
        <w:rPr>
          <w:rFonts w:hint="eastAsia"/>
          <w:color w:val="auto"/>
          <w:sz w:val="24"/>
          <w:szCs w:val="24"/>
          <w:highlight w:val="none"/>
          <w:u w:val="single"/>
        </w:rPr>
        <w:t xml:space="preserve">       </w:t>
      </w:r>
      <w:r>
        <w:rPr>
          <w:rFonts w:hint="eastAsia"/>
          <w:b/>
          <w:color w:val="auto"/>
          <w:sz w:val="24"/>
          <w:szCs w:val="24"/>
          <w:highlight w:val="none"/>
        </w:rPr>
        <w:t>（签字或盖章）</w:t>
      </w:r>
    </w:p>
    <w:p w14:paraId="6F2151BB">
      <w:pPr>
        <w:spacing w:line="400" w:lineRule="exact"/>
        <w:ind w:firstLine="482"/>
        <w:jc w:val="center"/>
        <w:rPr>
          <w:rFonts w:hint="eastAsia"/>
          <w:b/>
          <w:color w:val="auto"/>
          <w:sz w:val="24"/>
          <w:szCs w:val="24"/>
          <w:highlight w:val="none"/>
        </w:rPr>
      </w:pPr>
      <w:r>
        <w:rPr>
          <w:rFonts w:hint="eastAsia"/>
          <w:b/>
          <w:color w:val="auto"/>
          <w:sz w:val="24"/>
          <w:szCs w:val="24"/>
          <w:highlight w:val="none"/>
        </w:rPr>
        <w:t xml:space="preserve">              年   月  日</w:t>
      </w:r>
    </w:p>
    <w:p w14:paraId="3F18C56E">
      <w:pPr>
        <w:wordWrap w:val="0"/>
        <w:spacing w:line="400" w:lineRule="exact"/>
        <w:rPr>
          <w:rFonts w:hint="eastAsia"/>
          <w:b/>
          <w:color w:val="auto"/>
          <w:sz w:val="24"/>
          <w:szCs w:val="24"/>
          <w:highlight w:val="none"/>
        </w:rPr>
      </w:pPr>
    </w:p>
    <w:p w14:paraId="7967F2E0">
      <w:pPr>
        <w:autoSpaceDE w:val="0"/>
        <w:autoSpaceDN w:val="0"/>
        <w:spacing w:line="400" w:lineRule="exact"/>
        <w:ind w:firstLine="843" w:firstLineChars="350"/>
        <w:rPr>
          <w:rFonts w:hint="eastAsia"/>
          <w:b/>
          <w:bCs/>
          <w:color w:val="auto"/>
          <w:sz w:val="24"/>
          <w:szCs w:val="24"/>
          <w:highlight w:val="none"/>
        </w:rPr>
      </w:pPr>
    </w:p>
    <w:p w14:paraId="78F9BFAE">
      <w:pPr>
        <w:autoSpaceDE w:val="0"/>
        <w:autoSpaceDN w:val="0"/>
        <w:spacing w:line="400" w:lineRule="exact"/>
        <w:ind w:firstLine="843" w:firstLineChars="350"/>
        <w:rPr>
          <w:rFonts w:hint="eastAsia"/>
          <w:b/>
          <w:bCs/>
          <w:color w:val="auto"/>
          <w:sz w:val="24"/>
          <w:szCs w:val="24"/>
          <w:highlight w:val="none"/>
        </w:rPr>
      </w:pPr>
    </w:p>
    <w:p w14:paraId="3AC2A694">
      <w:pPr>
        <w:autoSpaceDE w:val="0"/>
        <w:autoSpaceDN w:val="0"/>
        <w:spacing w:line="400" w:lineRule="exact"/>
        <w:ind w:firstLine="843" w:firstLineChars="350"/>
        <w:rPr>
          <w:rFonts w:hint="eastAsia"/>
          <w:b/>
          <w:bCs/>
          <w:color w:val="auto"/>
          <w:sz w:val="24"/>
          <w:szCs w:val="24"/>
          <w:highlight w:val="none"/>
          <w:lang w:val="zh-CN"/>
        </w:rPr>
      </w:pPr>
      <w:r>
        <w:rPr>
          <w:rFonts w:hint="eastAsia"/>
          <w:b/>
          <w:bCs/>
          <w:color w:val="auto"/>
          <w:sz w:val="24"/>
          <w:szCs w:val="24"/>
          <w:highlight w:val="none"/>
        </w:rPr>
        <w:t>注：</w:t>
      </w:r>
      <w:r>
        <w:rPr>
          <w:rFonts w:hint="eastAsia"/>
          <w:b/>
          <w:bCs/>
          <w:color w:val="auto"/>
          <w:sz w:val="24"/>
          <w:szCs w:val="24"/>
          <w:highlight w:val="none"/>
          <w:lang w:val="zh-CN"/>
        </w:rPr>
        <w:t>若无此项内容，可不提供此函。</w:t>
      </w:r>
    </w:p>
    <w:p w14:paraId="7A8DC35A">
      <w:pPr>
        <w:autoSpaceDE w:val="0"/>
        <w:autoSpaceDN w:val="0"/>
        <w:spacing w:line="400" w:lineRule="exact"/>
        <w:jc w:val="center"/>
        <w:rPr>
          <w:rFonts w:hint="eastAsia"/>
          <w:color w:val="auto"/>
          <w:highlight w:val="none"/>
          <w:lang w:val="zh-CN"/>
        </w:rPr>
      </w:pPr>
    </w:p>
    <w:p w14:paraId="2283671C">
      <w:pPr>
        <w:spacing w:line="400" w:lineRule="exact"/>
        <w:rPr>
          <w:rFonts w:hint="eastAsia"/>
          <w:b/>
          <w:bCs/>
          <w:color w:val="auto"/>
          <w:sz w:val="22"/>
          <w:szCs w:val="28"/>
          <w:highlight w:val="none"/>
        </w:rPr>
      </w:pPr>
    </w:p>
    <w:p w14:paraId="61DDEE73">
      <w:pPr>
        <w:spacing w:line="400" w:lineRule="exact"/>
        <w:rPr>
          <w:rFonts w:hint="eastAsia"/>
          <w:b/>
          <w:bCs/>
          <w:color w:val="auto"/>
          <w:sz w:val="22"/>
          <w:szCs w:val="28"/>
          <w:highlight w:val="none"/>
        </w:rPr>
      </w:pPr>
    </w:p>
    <w:p w14:paraId="73A44314">
      <w:pPr>
        <w:spacing w:line="400" w:lineRule="exact"/>
        <w:rPr>
          <w:rFonts w:hint="eastAsia"/>
          <w:b/>
          <w:bCs/>
          <w:color w:val="auto"/>
          <w:sz w:val="22"/>
          <w:szCs w:val="28"/>
          <w:highlight w:val="none"/>
        </w:rPr>
      </w:pPr>
    </w:p>
    <w:p w14:paraId="555FD866">
      <w:pPr>
        <w:spacing w:line="400" w:lineRule="exact"/>
        <w:rPr>
          <w:rFonts w:hint="eastAsia"/>
          <w:b/>
          <w:bCs/>
          <w:color w:val="auto"/>
          <w:sz w:val="22"/>
          <w:szCs w:val="28"/>
          <w:highlight w:val="none"/>
        </w:rPr>
      </w:pPr>
    </w:p>
    <w:p w14:paraId="5230C64A">
      <w:pPr>
        <w:wordWrap w:val="0"/>
        <w:spacing w:line="400" w:lineRule="exact"/>
        <w:outlineLvl w:val="1"/>
        <w:rPr>
          <w:rFonts w:hint="eastAsia"/>
          <w:b/>
          <w:color w:val="auto"/>
          <w:sz w:val="28"/>
          <w:szCs w:val="28"/>
          <w:highlight w:val="none"/>
        </w:rPr>
        <w:sectPr>
          <w:pgSz w:w="11905" w:h="16838"/>
          <w:pgMar w:top="1440" w:right="1440" w:bottom="1440" w:left="1440" w:header="850" w:footer="992" w:gutter="0"/>
          <w:pgNumType w:fmt="decimal"/>
          <w:cols w:space="0" w:num="1"/>
          <w:rtlGutter w:val="0"/>
          <w:docGrid w:type="lines" w:linePitch="317" w:charSpace="0"/>
        </w:sectPr>
      </w:pPr>
    </w:p>
    <w:p w14:paraId="3552FEDA">
      <w:pPr>
        <w:pStyle w:val="28"/>
        <w:spacing w:after="0"/>
        <w:jc w:val="left"/>
        <w:outlineLvl w:val="1"/>
        <w:rPr>
          <w:rFonts w:hint="eastAsia" w:ascii="宋体" w:hAnsi="宋体" w:cs="宋体"/>
          <w:smallCaps w:val="0"/>
          <w:color w:val="auto"/>
          <w:kern w:val="0"/>
          <w:sz w:val="28"/>
          <w:szCs w:val="28"/>
          <w:highlight w:val="none"/>
          <w:lang w:val="zh-CN" w:eastAsia="zh-CN"/>
        </w:rPr>
      </w:pPr>
      <w:bookmarkStart w:id="240" w:name="_Toc20581"/>
      <w:bookmarkStart w:id="241" w:name="_Toc15218"/>
      <w:bookmarkStart w:id="242" w:name="_Toc13879"/>
      <w:r>
        <w:rPr>
          <w:rFonts w:hint="eastAsia" w:ascii="宋体" w:hAnsi="宋体" w:cs="宋体"/>
          <w:smallCaps w:val="0"/>
          <w:color w:val="auto"/>
          <w:kern w:val="0"/>
          <w:sz w:val="28"/>
          <w:szCs w:val="28"/>
          <w:highlight w:val="none"/>
          <w:lang w:val="zh-CN" w:eastAsia="zh-CN"/>
        </w:rPr>
        <w:t>附件1</w:t>
      </w:r>
      <w:r>
        <w:rPr>
          <w:rFonts w:hint="eastAsia" w:ascii="宋体" w:hAnsi="宋体" w:cs="宋体"/>
          <w:smallCaps w:val="0"/>
          <w:color w:val="auto"/>
          <w:kern w:val="0"/>
          <w:sz w:val="28"/>
          <w:szCs w:val="28"/>
          <w:highlight w:val="none"/>
          <w:lang w:val="en-US" w:eastAsia="zh-CN"/>
        </w:rPr>
        <w:t>6</w:t>
      </w:r>
      <w:r>
        <w:rPr>
          <w:rFonts w:hint="eastAsia" w:ascii="宋体" w:hAnsi="宋体" w:cs="宋体"/>
          <w:smallCaps w:val="0"/>
          <w:color w:val="auto"/>
          <w:kern w:val="0"/>
          <w:sz w:val="28"/>
          <w:szCs w:val="28"/>
          <w:highlight w:val="none"/>
          <w:lang w:eastAsia="zh-CN"/>
        </w:rPr>
        <w:t>：</w:t>
      </w:r>
      <w:r>
        <w:rPr>
          <w:rFonts w:hint="eastAsia" w:ascii="宋体" w:hAnsi="宋体" w:cs="宋体"/>
          <w:smallCaps w:val="0"/>
          <w:color w:val="auto"/>
          <w:kern w:val="0"/>
          <w:sz w:val="28"/>
          <w:szCs w:val="28"/>
          <w:highlight w:val="none"/>
          <w:lang w:val="zh-CN" w:eastAsia="zh-CN"/>
        </w:rPr>
        <w:t>监狱企业证明资料</w:t>
      </w:r>
      <w:bookmarkEnd w:id="240"/>
      <w:bookmarkEnd w:id="241"/>
      <w:bookmarkEnd w:id="242"/>
    </w:p>
    <w:p w14:paraId="5526F5BD">
      <w:pPr>
        <w:adjustRightInd w:val="0"/>
        <w:snapToGrid w:val="0"/>
        <w:spacing w:line="560" w:lineRule="exact"/>
        <w:rPr>
          <w:rFonts w:hint="eastAsia"/>
          <w:color w:val="auto"/>
          <w:highlight w:val="none"/>
        </w:rPr>
      </w:pPr>
    </w:p>
    <w:p w14:paraId="67053F71">
      <w:pPr>
        <w:adjustRightInd w:val="0"/>
        <w:snapToGrid w:val="0"/>
        <w:spacing w:line="560" w:lineRule="exact"/>
        <w:ind w:firstLine="480" w:firstLineChars="200"/>
        <w:rPr>
          <w:rFonts w:hint="eastAsia"/>
          <w:color w:val="auto"/>
          <w:sz w:val="24"/>
          <w:szCs w:val="24"/>
          <w:highlight w:val="none"/>
        </w:rPr>
      </w:pPr>
      <w:r>
        <w:rPr>
          <w:rFonts w:hint="eastAsia"/>
          <w:color w:val="auto"/>
          <w:sz w:val="24"/>
          <w:szCs w:val="24"/>
          <w:highlight w:val="none"/>
        </w:rPr>
        <w:t>备注：按《财政部</w:t>
      </w:r>
      <w:r>
        <w:rPr>
          <w:color w:val="auto"/>
          <w:sz w:val="24"/>
          <w:szCs w:val="24"/>
          <w:highlight w:val="none"/>
        </w:rPr>
        <w:t xml:space="preserve"> </w:t>
      </w:r>
      <w:r>
        <w:rPr>
          <w:rFonts w:hint="eastAsia"/>
          <w:color w:val="auto"/>
          <w:sz w:val="24"/>
          <w:szCs w:val="24"/>
          <w:highlight w:val="none"/>
        </w:rPr>
        <w:t>司法部关于政府采购支持监狱企业发展有关问题的通知》</w:t>
      </w:r>
      <w:r>
        <w:rPr>
          <w:color w:val="auto"/>
          <w:sz w:val="24"/>
          <w:szCs w:val="24"/>
          <w:highlight w:val="none"/>
        </w:rPr>
        <w:t>(</w:t>
      </w:r>
      <w:r>
        <w:rPr>
          <w:rFonts w:hint="eastAsia"/>
          <w:color w:val="auto"/>
          <w:sz w:val="24"/>
          <w:szCs w:val="24"/>
          <w:highlight w:val="none"/>
        </w:rPr>
        <w:t>财库〔</w:t>
      </w:r>
      <w:r>
        <w:rPr>
          <w:color w:val="auto"/>
          <w:sz w:val="24"/>
          <w:szCs w:val="24"/>
          <w:highlight w:val="none"/>
        </w:rPr>
        <w:t>2014</w:t>
      </w:r>
      <w:r>
        <w:rPr>
          <w:rFonts w:hint="eastAsia"/>
          <w:color w:val="auto"/>
          <w:sz w:val="24"/>
          <w:szCs w:val="24"/>
          <w:highlight w:val="none"/>
        </w:rPr>
        <w:t>〕</w:t>
      </w:r>
      <w:r>
        <w:rPr>
          <w:color w:val="auto"/>
          <w:sz w:val="24"/>
          <w:szCs w:val="24"/>
          <w:highlight w:val="none"/>
        </w:rPr>
        <w:t>68</w:t>
      </w:r>
      <w:r>
        <w:rPr>
          <w:rFonts w:hint="eastAsia"/>
          <w:color w:val="auto"/>
          <w:sz w:val="24"/>
          <w:szCs w:val="24"/>
          <w:highlight w:val="none"/>
        </w:rPr>
        <w:t>号</w:t>
      </w:r>
      <w:r>
        <w:rPr>
          <w:color w:val="auto"/>
          <w:sz w:val="24"/>
          <w:szCs w:val="24"/>
          <w:highlight w:val="none"/>
        </w:rPr>
        <w:t>)</w:t>
      </w:r>
      <w:r>
        <w:rPr>
          <w:rFonts w:hint="eastAsia"/>
          <w:color w:val="auto"/>
          <w:sz w:val="24"/>
          <w:szCs w:val="24"/>
          <w:highlight w:val="none"/>
        </w:rPr>
        <w:t>文件规定提供证明文件（复印件）。</w:t>
      </w:r>
      <w:bookmarkStart w:id="243" w:name="_Toc28022_WPSOffice_Level3"/>
      <w:bookmarkStart w:id="244" w:name="_Toc25903_WPSOffice_Level3"/>
    </w:p>
    <w:p w14:paraId="198D41D6">
      <w:pPr>
        <w:adjustRightInd w:val="0"/>
        <w:snapToGrid w:val="0"/>
        <w:spacing w:line="560" w:lineRule="exact"/>
        <w:ind w:firstLine="482" w:firstLineChars="200"/>
        <w:rPr>
          <w:b/>
          <w:color w:val="auto"/>
          <w:sz w:val="24"/>
          <w:szCs w:val="24"/>
          <w:highlight w:val="none"/>
        </w:rPr>
      </w:pPr>
      <w:r>
        <w:rPr>
          <w:b/>
          <w:color w:val="auto"/>
          <w:sz w:val="24"/>
          <w:szCs w:val="24"/>
          <w:highlight w:val="none"/>
        </w:rPr>
        <w:t>(</w:t>
      </w:r>
      <w:r>
        <w:rPr>
          <w:rFonts w:hint="eastAsia"/>
          <w:b/>
          <w:color w:val="auto"/>
          <w:sz w:val="24"/>
          <w:szCs w:val="24"/>
          <w:highlight w:val="none"/>
        </w:rPr>
        <w:t>不属于监狱企业的无需提供</w:t>
      </w:r>
      <w:r>
        <w:rPr>
          <w:b/>
          <w:color w:val="auto"/>
          <w:sz w:val="24"/>
          <w:szCs w:val="24"/>
          <w:highlight w:val="none"/>
        </w:rPr>
        <w:t>)</w:t>
      </w:r>
      <w:bookmarkEnd w:id="243"/>
      <w:bookmarkEnd w:id="244"/>
    </w:p>
    <w:p w14:paraId="3BDD645F">
      <w:pPr>
        <w:adjustRightInd w:val="0"/>
        <w:snapToGrid w:val="0"/>
        <w:spacing w:line="560" w:lineRule="exact"/>
        <w:ind w:firstLine="480" w:firstLineChars="200"/>
        <w:rPr>
          <w:color w:val="auto"/>
          <w:sz w:val="24"/>
          <w:szCs w:val="24"/>
          <w:highlight w:val="none"/>
        </w:rPr>
      </w:pPr>
    </w:p>
    <w:p w14:paraId="60F0B039">
      <w:pPr>
        <w:spacing w:before="120" w:beforeLines="50" w:line="560" w:lineRule="exact"/>
        <w:ind w:firstLine="480" w:firstLineChars="200"/>
        <w:jc w:val="right"/>
        <w:rPr>
          <w:b/>
          <w:color w:val="auto"/>
          <w:sz w:val="24"/>
          <w:szCs w:val="24"/>
          <w:highlight w:val="none"/>
        </w:rPr>
      </w:pPr>
      <w:r>
        <w:rPr>
          <w:rFonts w:ascii="仿宋_GB2312" w:hAnsi="仿宋_GB2312" w:eastAsia="仿宋_GB2312" w:cs="仿宋_GB2312"/>
          <w:bCs/>
          <w:color w:val="auto"/>
          <w:sz w:val="24"/>
          <w:szCs w:val="24"/>
          <w:highlight w:val="none"/>
        </w:rPr>
        <w:t xml:space="preserve">            </w:t>
      </w:r>
      <w:r>
        <w:rPr>
          <w:b/>
          <w:color w:val="auto"/>
          <w:sz w:val="24"/>
          <w:szCs w:val="24"/>
          <w:highlight w:val="none"/>
        </w:rPr>
        <w:t xml:space="preserve"> </w:t>
      </w:r>
      <w:bookmarkStart w:id="245" w:name="_Toc22071_WPSOffice_Level3"/>
      <w:r>
        <w:rPr>
          <w:rFonts w:hint="eastAsia"/>
          <w:b/>
          <w:color w:val="auto"/>
          <w:sz w:val="24"/>
          <w:szCs w:val="24"/>
          <w:highlight w:val="none"/>
        </w:rPr>
        <w:t>企业名称：</w:t>
      </w:r>
      <w:r>
        <w:rPr>
          <w:b/>
          <w:color w:val="auto"/>
          <w:sz w:val="24"/>
          <w:szCs w:val="24"/>
          <w:highlight w:val="none"/>
          <w:u w:val="single"/>
        </w:rPr>
        <w:t xml:space="preserve">       </w:t>
      </w:r>
      <w:r>
        <w:rPr>
          <w:rFonts w:hint="eastAsia"/>
          <w:b/>
          <w:color w:val="auto"/>
          <w:sz w:val="24"/>
          <w:szCs w:val="24"/>
          <w:highlight w:val="none"/>
        </w:rPr>
        <w:t>（公章）</w:t>
      </w:r>
      <w:bookmarkEnd w:id="245"/>
    </w:p>
    <w:p w14:paraId="6857132A">
      <w:pPr>
        <w:spacing w:before="120" w:beforeLines="50" w:line="560" w:lineRule="exact"/>
        <w:ind w:firstLine="482" w:firstLineChars="200"/>
        <w:jc w:val="right"/>
        <w:rPr>
          <w:b/>
          <w:color w:val="auto"/>
          <w:sz w:val="24"/>
          <w:szCs w:val="24"/>
          <w:highlight w:val="none"/>
        </w:rPr>
      </w:pPr>
      <w:r>
        <w:rPr>
          <w:b/>
          <w:color w:val="auto"/>
          <w:sz w:val="24"/>
          <w:szCs w:val="24"/>
          <w:highlight w:val="none"/>
        </w:rPr>
        <w:t xml:space="preserve">        </w:t>
      </w:r>
      <w:bookmarkStart w:id="246" w:name="_Toc11539_WPSOffice_Level3"/>
      <w:r>
        <w:rPr>
          <w:rFonts w:hint="eastAsia"/>
          <w:b/>
          <w:color w:val="auto"/>
          <w:sz w:val="24"/>
          <w:szCs w:val="24"/>
          <w:highlight w:val="none"/>
        </w:rPr>
        <w:t>法定代表人或委托代理人：</w:t>
      </w:r>
      <w:r>
        <w:rPr>
          <w:b/>
          <w:color w:val="auto"/>
          <w:sz w:val="24"/>
          <w:szCs w:val="24"/>
          <w:highlight w:val="none"/>
          <w:u w:val="single"/>
        </w:rPr>
        <w:t xml:space="preserve">     </w:t>
      </w:r>
      <w:r>
        <w:rPr>
          <w:rFonts w:hint="eastAsia"/>
          <w:b/>
          <w:color w:val="auto"/>
          <w:sz w:val="24"/>
          <w:szCs w:val="24"/>
          <w:highlight w:val="none"/>
          <w:u w:val="single"/>
        </w:rPr>
        <w:t xml:space="preserve"> </w:t>
      </w:r>
      <w:r>
        <w:rPr>
          <w:b/>
          <w:color w:val="auto"/>
          <w:sz w:val="24"/>
          <w:szCs w:val="24"/>
          <w:highlight w:val="none"/>
          <w:u w:val="single"/>
        </w:rPr>
        <w:t xml:space="preserve">  </w:t>
      </w:r>
      <w:r>
        <w:rPr>
          <w:rFonts w:hint="eastAsia"/>
          <w:b/>
          <w:color w:val="auto"/>
          <w:sz w:val="24"/>
          <w:szCs w:val="24"/>
          <w:highlight w:val="none"/>
        </w:rPr>
        <w:t>（签字或盖章）</w:t>
      </w:r>
      <w:bookmarkEnd w:id="246"/>
    </w:p>
    <w:p w14:paraId="1E02CA61">
      <w:pPr>
        <w:spacing w:before="120" w:beforeLines="50" w:line="560" w:lineRule="exact"/>
        <w:ind w:firstLine="482" w:firstLineChars="200"/>
        <w:jc w:val="right"/>
        <w:rPr>
          <w:b/>
          <w:color w:val="auto"/>
          <w:sz w:val="24"/>
          <w:szCs w:val="24"/>
          <w:highlight w:val="none"/>
        </w:rPr>
      </w:pPr>
      <w:r>
        <w:rPr>
          <w:b/>
          <w:color w:val="auto"/>
          <w:sz w:val="24"/>
          <w:szCs w:val="24"/>
          <w:highlight w:val="none"/>
        </w:rPr>
        <w:t xml:space="preserve">                                    </w:t>
      </w:r>
      <w:bookmarkStart w:id="247" w:name="_Toc3285_WPSOffice_Level3"/>
      <w:r>
        <w:rPr>
          <w:rFonts w:hint="eastAsia"/>
          <w:b/>
          <w:color w:val="auto"/>
          <w:sz w:val="24"/>
          <w:szCs w:val="24"/>
          <w:highlight w:val="none"/>
        </w:rPr>
        <w:t>年</w:t>
      </w:r>
      <w:r>
        <w:rPr>
          <w:b/>
          <w:color w:val="auto"/>
          <w:sz w:val="24"/>
          <w:szCs w:val="24"/>
          <w:highlight w:val="none"/>
        </w:rPr>
        <w:t xml:space="preserve">   </w:t>
      </w:r>
      <w:r>
        <w:rPr>
          <w:rFonts w:hint="eastAsia"/>
          <w:b/>
          <w:color w:val="auto"/>
          <w:sz w:val="24"/>
          <w:szCs w:val="24"/>
          <w:highlight w:val="none"/>
        </w:rPr>
        <w:t>月</w:t>
      </w:r>
      <w:r>
        <w:rPr>
          <w:b/>
          <w:color w:val="auto"/>
          <w:sz w:val="24"/>
          <w:szCs w:val="24"/>
          <w:highlight w:val="none"/>
        </w:rPr>
        <w:t xml:space="preserve">  </w:t>
      </w:r>
      <w:r>
        <w:rPr>
          <w:rFonts w:hint="eastAsia"/>
          <w:b/>
          <w:color w:val="auto"/>
          <w:sz w:val="24"/>
          <w:szCs w:val="24"/>
          <w:highlight w:val="none"/>
        </w:rPr>
        <w:t>日</w:t>
      </w:r>
      <w:bookmarkEnd w:id="247"/>
    </w:p>
    <w:p w14:paraId="76CABC19">
      <w:pPr>
        <w:wordWrap w:val="0"/>
        <w:spacing w:line="400" w:lineRule="exact"/>
        <w:outlineLvl w:val="1"/>
        <w:rPr>
          <w:rFonts w:hint="eastAsia"/>
          <w:b/>
          <w:color w:val="auto"/>
          <w:sz w:val="28"/>
          <w:szCs w:val="28"/>
          <w:highlight w:val="none"/>
        </w:rPr>
        <w:sectPr>
          <w:pgSz w:w="11905" w:h="16838"/>
          <w:pgMar w:top="1440" w:right="1440" w:bottom="1440" w:left="1440" w:header="850" w:footer="992" w:gutter="0"/>
          <w:pgNumType w:fmt="decimal"/>
          <w:cols w:space="0" w:num="1"/>
          <w:rtlGutter w:val="0"/>
          <w:docGrid w:type="lines" w:linePitch="317" w:charSpace="0"/>
        </w:sectPr>
      </w:pPr>
    </w:p>
    <w:p w14:paraId="24D4C0C7">
      <w:pPr>
        <w:pStyle w:val="28"/>
        <w:spacing w:after="0"/>
        <w:jc w:val="left"/>
        <w:outlineLvl w:val="1"/>
        <w:rPr>
          <w:rFonts w:hint="eastAsia" w:ascii="宋体" w:hAnsi="宋体" w:cs="宋体"/>
          <w:smallCaps w:val="0"/>
          <w:color w:val="auto"/>
          <w:kern w:val="0"/>
          <w:sz w:val="28"/>
          <w:szCs w:val="28"/>
          <w:highlight w:val="none"/>
          <w:lang w:val="zh-CN" w:eastAsia="zh-CN"/>
        </w:rPr>
      </w:pPr>
      <w:bookmarkStart w:id="248" w:name="_Toc23686"/>
      <w:bookmarkStart w:id="249" w:name="_Toc21700"/>
      <w:bookmarkStart w:id="250" w:name="_Toc8308"/>
      <w:r>
        <w:rPr>
          <w:rFonts w:hint="eastAsia" w:ascii="宋体" w:hAnsi="宋体" w:cs="宋体"/>
          <w:smallCaps w:val="0"/>
          <w:color w:val="auto"/>
          <w:kern w:val="0"/>
          <w:sz w:val="28"/>
          <w:szCs w:val="28"/>
          <w:highlight w:val="none"/>
          <w:lang w:val="zh-CN" w:eastAsia="zh-CN"/>
        </w:rPr>
        <w:t>附件1</w:t>
      </w:r>
      <w:r>
        <w:rPr>
          <w:rFonts w:hint="eastAsia" w:ascii="宋体" w:hAnsi="宋体" w:cs="宋体"/>
          <w:smallCaps w:val="0"/>
          <w:color w:val="auto"/>
          <w:kern w:val="0"/>
          <w:sz w:val="28"/>
          <w:szCs w:val="28"/>
          <w:highlight w:val="none"/>
          <w:lang w:val="en-US" w:eastAsia="zh-CN"/>
        </w:rPr>
        <w:t>7</w:t>
      </w:r>
      <w:r>
        <w:rPr>
          <w:rFonts w:hint="eastAsia" w:ascii="宋体" w:hAnsi="宋体" w:cs="宋体"/>
          <w:smallCaps w:val="0"/>
          <w:color w:val="auto"/>
          <w:kern w:val="0"/>
          <w:sz w:val="28"/>
          <w:szCs w:val="28"/>
          <w:highlight w:val="none"/>
          <w:lang w:val="zh-CN" w:eastAsia="zh-CN"/>
        </w:rPr>
        <w:t>.供应商认为在其他方面有必要说明的事项</w:t>
      </w:r>
      <w:bookmarkEnd w:id="248"/>
      <w:bookmarkEnd w:id="249"/>
      <w:bookmarkEnd w:id="250"/>
    </w:p>
    <w:p w14:paraId="4B3F296A">
      <w:pPr>
        <w:spacing w:line="400" w:lineRule="exact"/>
        <w:rPr>
          <w:b/>
          <w:color w:val="auto"/>
          <w:highlight w:val="none"/>
        </w:rPr>
      </w:pPr>
    </w:p>
    <w:p w14:paraId="621AC3B8">
      <w:pPr>
        <w:autoSpaceDE w:val="0"/>
        <w:autoSpaceDN w:val="0"/>
        <w:spacing w:line="400" w:lineRule="exact"/>
        <w:ind w:firstLine="602"/>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供应商认为在其他方面有必要说明的事项</w:t>
      </w:r>
    </w:p>
    <w:p w14:paraId="24673B90">
      <w:pPr>
        <w:pStyle w:val="12"/>
        <w:rPr>
          <w:rFonts w:hint="eastAsia"/>
          <w:lang w:val="zh-CN"/>
        </w:rPr>
      </w:pPr>
    </w:p>
    <w:p w14:paraId="5C028F75">
      <w:pPr>
        <w:adjustRightInd w:val="0"/>
        <w:snapToGrid w:val="0"/>
        <w:spacing w:line="560" w:lineRule="exact"/>
        <w:ind w:firstLine="480" w:firstLineChars="200"/>
        <w:rPr>
          <w:rFonts w:hint="eastAsia" w:ascii="宋体" w:hAnsi="宋体" w:eastAsia="宋体" w:cs="宋体"/>
          <w:color w:val="auto"/>
          <w:sz w:val="24"/>
          <w:szCs w:val="24"/>
          <w:highlight w:val="none"/>
          <w:lang w:val="en-US" w:eastAsia="zh-CN"/>
        </w:rPr>
      </w:pPr>
      <w:bookmarkStart w:id="251" w:name="_Toc17976"/>
      <w:r>
        <w:rPr>
          <w:rFonts w:hint="eastAsia" w:ascii="宋体" w:hAnsi="宋体" w:eastAsia="宋体" w:cs="宋体"/>
          <w:color w:val="auto"/>
          <w:sz w:val="24"/>
          <w:szCs w:val="24"/>
          <w:highlight w:val="none"/>
          <w:lang w:val="en-US" w:eastAsia="zh-CN"/>
        </w:rPr>
        <w:t>格式自拟。</w:t>
      </w:r>
    </w:p>
    <w:p w14:paraId="5D691053">
      <w:pPr>
        <w:spacing w:line="400" w:lineRule="exact"/>
        <w:ind w:firstLine="2766" w:firstLineChars="861"/>
        <w:contextualSpacing/>
        <w:rPr>
          <w:rFonts w:hint="eastAsia"/>
          <w:b/>
          <w:bCs/>
          <w:color w:val="auto"/>
          <w:sz w:val="32"/>
          <w:szCs w:val="32"/>
          <w:highlight w:val="none"/>
        </w:rPr>
      </w:pPr>
    </w:p>
    <w:p w14:paraId="25BA2DED">
      <w:pPr>
        <w:spacing w:line="400" w:lineRule="exact"/>
        <w:ind w:firstLine="2766" w:firstLineChars="861"/>
        <w:contextualSpacing/>
        <w:rPr>
          <w:rFonts w:hint="eastAsia"/>
          <w:b/>
          <w:bCs/>
          <w:color w:val="auto"/>
          <w:sz w:val="32"/>
          <w:szCs w:val="32"/>
          <w:highlight w:val="none"/>
        </w:rPr>
      </w:pPr>
    </w:p>
    <w:p w14:paraId="73620CA9">
      <w:pPr>
        <w:spacing w:line="400" w:lineRule="exact"/>
        <w:ind w:firstLine="2766" w:firstLineChars="861"/>
        <w:contextualSpacing/>
        <w:rPr>
          <w:rFonts w:hint="eastAsia"/>
          <w:b/>
          <w:bCs/>
          <w:color w:val="auto"/>
          <w:sz w:val="32"/>
          <w:szCs w:val="32"/>
          <w:highlight w:val="none"/>
        </w:rPr>
      </w:pPr>
    </w:p>
    <w:p w14:paraId="137B2C9D">
      <w:pPr>
        <w:spacing w:line="400" w:lineRule="exact"/>
        <w:ind w:firstLine="2766" w:firstLineChars="861"/>
        <w:contextualSpacing/>
        <w:rPr>
          <w:rFonts w:hint="eastAsia"/>
          <w:b/>
          <w:bCs/>
          <w:color w:val="auto"/>
          <w:sz w:val="32"/>
          <w:szCs w:val="32"/>
          <w:highlight w:val="none"/>
        </w:rPr>
      </w:pPr>
    </w:p>
    <w:p w14:paraId="21B67A8C">
      <w:pPr>
        <w:spacing w:line="400" w:lineRule="exact"/>
        <w:ind w:firstLine="2766" w:firstLineChars="861"/>
        <w:contextualSpacing/>
        <w:rPr>
          <w:rFonts w:hint="eastAsia"/>
          <w:b/>
          <w:bCs/>
          <w:color w:val="auto"/>
          <w:sz w:val="32"/>
          <w:szCs w:val="32"/>
          <w:highlight w:val="none"/>
        </w:rPr>
      </w:pPr>
    </w:p>
    <w:p w14:paraId="18B33A32">
      <w:pPr>
        <w:spacing w:line="400" w:lineRule="exact"/>
        <w:ind w:firstLine="2766" w:firstLineChars="861"/>
        <w:contextualSpacing/>
        <w:rPr>
          <w:rFonts w:hint="eastAsia"/>
          <w:b/>
          <w:bCs/>
          <w:color w:val="auto"/>
          <w:sz w:val="32"/>
          <w:szCs w:val="32"/>
          <w:highlight w:val="none"/>
        </w:rPr>
      </w:pPr>
    </w:p>
    <w:p w14:paraId="7FA6594C">
      <w:pPr>
        <w:spacing w:line="400" w:lineRule="exact"/>
        <w:ind w:firstLine="2766" w:firstLineChars="861"/>
        <w:contextualSpacing/>
        <w:rPr>
          <w:rFonts w:hint="eastAsia"/>
          <w:b/>
          <w:bCs/>
          <w:color w:val="auto"/>
          <w:sz w:val="32"/>
          <w:szCs w:val="32"/>
          <w:highlight w:val="none"/>
        </w:rPr>
      </w:pPr>
    </w:p>
    <w:p w14:paraId="23DEE3A4">
      <w:pPr>
        <w:spacing w:line="400" w:lineRule="exact"/>
        <w:ind w:firstLine="2766" w:firstLineChars="861"/>
        <w:contextualSpacing/>
        <w:rPr>
          <w:rFonts w:hint="eastAsia"/>
          <w:b/>
          <w:bCs/>
          <w:color w:val="auto"/>
          <w:sz w:val="32"/>
          <w:szCs w:val="32"/>
          <w:highlight w:val="none"/>
        </w:rPr>
      </w:pPr>
    </w:p>
    <w:p w14:paraId="1E9FD19B">
      <w:pPr>
        <w:spacing w:line="400" w:lineRule="exact"/>
        <w:ind w:firstLine="2766" w:firstLineChars="861"/>
        <w:contextualSpacing/>
        <w:rPr>
          <w:rFonts w:hint="eastAsia"/>
          <w:b/>
          <w:bCs/>
          <w:color w:val="auto"/>
          <w:sz w:val="32"/>
          <w:szCs w:val="32"/>
          <w:highlight w:val="none"/>
        </w:rPr>
      </w:pPr>
    </w:p>
    <w:p w14:paraId="21E6B3E2">
      <w:pPr>
        <w:spacing w:line="400" w:lineRule="exact"/>
        <w:ind w:firstLine="2766" w:firstLineChars="861"/>
        <w:contextualSpacing/>
        <w:rPr>
          <w:rFonts w:hint="eastAsia"/>
          <w:b/>
          <w:bCs/>
          <w:color w:val="auto"/>
          <w:sz w:val="32"/>
          <w:szCs w:val="32"/>
          <w:highlight w:val="none"/>
        </w:rPr>
      </w:pPr>
    </w:p>
    <w:p w14:paraId="538E9B9B">
      <w:pPr>
        <w:spacing w:line="400" w:lineRule="exact"/>
        <w:ind w:firstLine="2766" w:firstLineChars="861"/>
        <w:contextualSpacing/>
        <w:rPr>
          <w:rFonts w:hint="eastAsia"/>
          <w:b/>
          <w:bCs/>
          <w:color w:val="auto"/>
          <w:sz w:val="32"/>
          <w:szCs w:val="32"/>
          <w:highlight w:val="none"/>
        </w:rPr>
      </w:pPr>
    </w:p>
    <w:p w14:paraId="2C0367EA">
      <w:pPr>
        <w:spacing w:line="400" w:lineRule="exact"/>
        <w:ind w:firstLine="2766" w:firstLineChars="861"/>
        <w:contextualSpacing/>
        <w:rPr>
          <w:rFonts w:hint="eastAsia"/>
          <w:b/>
          <w:bCs/>
          <w:color w:val="auto"/>
          <w:sz w:val="32"/>
          <w:szCs w:val="32"/>
          <w:highlight w:val="none"/>
        </w:rPr>
      </w:pPr>
    </w:p>
    <w:p w14:paraId="74127C7D">
      <w:pPr>
        <w:spacing w:line="400" w:lineRule="exact"/>
        <w:ind w:firstLine="2766" w:firstLineChars="861"/>
        <w:contextualSpacing/>
        <w:rPr>
          <w:rFonts w:hint="eastAsia"/>
          <w:b/>
          <w:bCs/>
          <w:color w:val="auto"/>
          <w:sz w:val="32"/>
          <w:szCs w:val="32"/>
          <w:highlight w:val="none"/>
        </w:rPr>
      </w:pPr>
    </w:p>
    <w:p w14:paraId="4F52A2B5">
      <w:pPr>
        <w:spacing w:line="400" w:lineRule="exact"/>
        <w:ind w:firstLine="2766" w:firstLineChars="861"/>
        <w:contextualSpacing/>
        <w:rPr>
          <w:rFonts w:hint="eastAsia"/>
          <w:b/>
          <w:bCs/>
          <w:color w:val="auto"/>
          <w:sz w:val="32"/>
          <w:szCs w:val="32"/>
          <w:highlight w:val="none"/>
        </w:rPr>
      </w:pPr>
    </w:p>
    <w:p w14:paraId="25D08E7E">
      <w:pPr>
        <w:spacing w:line="400" w:lineRule="exact"/>
        <w:ind w:firstLine="2766" w:firstLineChars="861"/>
        <w:contextualSpacing/>
        <w:rPr>
          <w:rFonts w:hint="eastAsia"/>
          <w:b/>
          <w:bCs/>
          <w:color w:val="auto"/>
          <w:sz w:val="32"/>
          <w:szCs w:val="32"/>
          <w:highlight w:val="none"/>
        </w:rPr>
      </w:pPr>
    </w:p>
    <w:p w14:paraId="61867CE3">
      <w:pPr>
        <w:spacing w:line="400" w:lineRule="exact"/>
        <w:ind w:firstLine="2766" w:firstLineChars="861"/>
        <w:contextualSpacing/>
        <w:rPr>
          <w:rFonts w:hint="eastAsia"/>
          <w:b/>
          <w:bCs/>
          <w:color w:val="auto"/>
          <w:sz w:val="32"/>
          <w:szCs w:val="32"/>
          <w:highlight w:val="none"/>
        </w:rPr>
      </w:pPr>
    </w:p>
    <w:p w14:paraId="71A13C7C">
      <w:pPr>
        <w:spacing w:line="400" w:lineRule="exact"/>
        <w:ind w:firstLine="2766" w:firstLineChars="861"/>
        <w:contextualSpacing/>
        <w:rPr>
          <w:rFonts w:hint="eastAsia"/>
          <w:b/>
          <w:bCs/>
          <w:color w:val="auto"/>
          <w:sz w:val="32"/>
          <w:szCs w:val="32"/>
          <w:highlight w:val="none"/>
        </w:rPr>
      </w:pPr>
    </w:p>
    <w:p w14:paraId="263F1182">
      <w:pPr>
        <w:spacing w:line="400" w:lineRule="exact"/>
        <w:ind w:firstLine="2766" w:firstLineChars="861"/>
        <w:contextualSpacing/>
        <w:rPr>
          <w:rFonts w:hint="eastAsia"/>
          <w:b/>
          <w:bCs/>
          <w:color w:val="auto"/>
          <w:sz w:val="32"/>
          <w:szCs w:val="32"/>
          <w:highlight w:val="none"/>
        </w:rPr>
      </w:pPr>
    </w:p>
    <w:p w14:paraId="27FFF340">
      <w:pPr>
        <w:spacing w:line="400" w:lineRule="exact"/>
        <w:ind w:firstLine="2766" w:firstLineChars="861"/>
        <w:contextualSpacing/>
        <w:rPr>
          <w:rFonts w:hint="eastAsia"/>
          <w:b/>
          <w:bCs/>
          <w:color w:val="auto"/>
          <w:sz w:val="32"/>
          <w:szCs w:val="32"/>
          <w:highlight w:val="none"/>
        </w:rPr>
      </w:pPr>
    </w:p>
    <w:p w14:paraId="49E71097">
      <w:pPr>
        <w:spacing w:line="400" w:lineRule="exact"/>
        <w:ind w:firstLine="2766" w:firstLineChars="861"/>
        <w:contextualSpacing/>
        <w:rPr>
          <w:rFonts w:hint="eastAsia"/>
          <w:b/>
          <w:bCs/>
          <w:color w:val="auto"/>
          <w:sz w:val="32"/>
          <w:szCs w:val="32"/>
          <w:highlight w:val="none"/>
        </w:rPr>
      </w:pPr>
    </w:p>
    <w:p w14:paraId="4A497508">
      <w:pPr>
        <w:spacing w:line="400" w:lineRule="exact"/>
        <w:ind w:firstLine="2766" w:firstLineChars="861"/>
        <w:contextualSpacing/>
        <w:rPr>
          <w:rFonts w:hint="eastAsia"/>
          <w:b/>
          <w:bCs/>
          <w:color w:val="auto"/>
          <w:sz w:val="32"/>
          <w:szCs w:val="32"/>
          <w:highlight w:val="none"/>
        </w:rPr>
      </w:pPr>
    </w:p>
    <w:p w14:paraId="66E20239">
      <w:pPr>
        <w:spacing w:line="400" w:lineRule="exact"/>
        <w:ind w:firstLine="2766" w:firstLineChars="861"/>
        <w:contextualSpacing/>
        <w:rPr>
          <w:rFonts w:hint="eastAsia"/>
          <w:b/>
          <w:bCs/>
          <w:color w:val="auto"/>
          <w:sz w:val="32"/>
          <w:szCs w:val="32"/>
          <w:highlight w:val="none"/>
        </w:rPr>
      </w:pPr>
    </w:p>
    <w:p w14:paraId="31C2733F">
      <w:pPr>
        <w:spacing w:line="400" w:lineRule="exact"/>
        <w:ind w:firstLine="2766" w:firstLineChars="861"/>
        <w:contextualSpacing/>
        <w:rPr>
          <w:rFonts w:hint="eastAsia"/>
          <w:b/>
          <w:bCs/>
          <w:color w:val="auto"/>
          <w:sz w:val="32"/>
          <w:szCs w:val="32"/>
          <w:highlight w:val="none"/>
        </w:rPr>
      </w:pPr>
    </w:p>
    <w:p w14:paraId="7619DA07">
      <w:pPr>
        <w:spacing w:line="400" w:lineRule="exact"/>
        <w:ind w:firstLine="2766" w:firstLineChars="861"/>
        <w:contextualSpacing/>
        <w:rPr>
          <w:rFonts w:hint="eastAsia"/>
          <w:b/>
          <w:bCs/>
          <w:color w:val="auto"/>
          <w:sz w:val="32"/>
          <w:szCs w:val="32"/>
          <w:highlight w:val="none"/>
        </w:rPr>
      </w:pPr>
    </w:p>
    <w:p w14:paraId="4C90C784">
      <w:pPr>
        <w:spacing w:line="400" w:lineRule="exact"/>
        <w:ind w:firstLine="2766" w:firstLineChars="861"/>
        <w:contextualSpacing/>
        <w:rPr>
          <w:rFonts w:hint="eastAsia"/>
          <w:b/>
          <w:bCs/>
          <w:color w:val="auto"/>
          <w:sz w:val="32"/>
          <w:szCs w:val="32"/>
          <w:highlight w:val="none"/>
        </w:rPr>
      </w:pPr>
    </w:p>
    <w:p w14:paraId="4C5666D5">
      <w:pPr>
        <w:spacing w:line="400" w:lineRule="exact"/>
        <w:ind w:firstLine="2766" w:firstLineChars="861"/>
        <w:contextualSpacing/>
        <w:rPr>
          <w:rFonts w:hint="eastAsia"/>
          <w:b/>
          <w:bCs/>
          <w:color w:val="auto"/>
          <w:sz w:val="32"/>
          <w:szCs w:val="32"/>
          <w:highlight w:val="none"/>
        </w:rPr>
      </w:pPr>
    </w:p>
    <w:p w14:paraId="77DF8211">
      <w:pPr>
        <w:spacing w:line="400" w:lineRule="exact"/>
        <w:ind w:firstLine="2766" w:firstLineChars="861"/>
        <w:contextualSpacing/>
        <w:rPr>
          <w:rFonts w:hint="eastAsia"/>
          <w:b/>
          <w:bCs/>
          <w:color w:val="auto"/>
          <w:sz w:val="32"/>
          <w:szCs w:val="32"/>
          <w:highlight w:val="none"/>
        </w:rPr>
      </w:pPr>
    </w:p>
    <w:p w14:paraId="219DBD0A">
      <w:pPr>
        <w:spacing w:line="400" w:lineRule="exact"/>
        <w:ind w:firstLine="2766" w:firstLineChars="861"/>
        <w:contextualSpacing/>
        <w:rPr>
          <w:rFonts w:hint="eastAsia"/>
          <w:b/>
          <w:bCs/>
          <w:color w:val="auto"/>
          <w:sz w:val="32"/>
          <w:szCs w:val="32"/>
          <w:highlight w:val="none"/>
        </w:rPr>
      </w:pPr>
    </w:p>
    <w:p w14:paraId="460E7115">
      <w:pPr>
        <w:spacing w:line="400" w:lineRule="exact"/>
        <w:contextualSpacing/>
        <w:jc w:val="both"/>
        <w:rPr>
          <w:rFonts w:hint="eastAsia"/>
          <w:b/>
          <w:bCs/>
          <w:color w:val="auto"/>
          <w:sz w:val="32"/>
          <w:szCs w:val="32"/>
          <w:highlight w:val="none"/>
        </w:rPr>
      </w:pPr>
      <w:r>
        <w:rPr>
          <w:rFonts w:hint="eastAsia"/>
          <w:b/>
          <w:bCs/>
          <w:color w:val="auto"/>
          <w:sz w:val="32"/>
          <w:szCs w:val="32"/>
          <w:highlight w:val="none"/>
          <w:lang w:val="zh-CN" w:eastAsia="zh-CN"/>
        </w:rPr>
        <w:t>附件1</w:t>
      </w:r>
      <w:r>
        <w:rPr>
          <w:rFonts w:hint="eastAsia"/>
          <w:b/>
          <w:bCs/>
          <w:color w:val="auto"/>
          <w:sz w:val="32"/>
          <w:szCs w:val="32"/>
          <w:highlight w:val="none"/>
          <w:lang w:val="en-US" w:eastAsia="zh-CN"/>
        </w:rPr>
        <w:t>8</w:t>
      </w:r>
      <w:r>
        <w:rPr>
          <w:rFonts w:hint="eastAsia"/>
          <w:b/>
          <w:bCs/>
          <w:color w:val="auto"/>
          <w:sz w:val="32"/>
          <w:szCs w:val="32"/>
          <w:highlight w:val="none"/>
          <w:lang w:val="zh-CN" w:eastAsia="zh-CN"/>
        </w:rPr>
        <w:t>.竞争性磋商最终报价表</w:t>
      </w:r>
    </w:p>
    <w:p w14:paraId="1E0B7A49">
      <w:pPr>
        <w:pStyle w:val="28"/>
        <w:spacing w:after="0"/>
        <w:jc w:val="center"/>
        <w:outlineLvl w:val="1"/>
        <w:rPr>
          <w:rFonts w:hint="eastAsia" w:ascii="宋体" w:hAnsi="宋体" w:cs="宋体"/>
          <w:smallCaps w:val="0"/>
          <w:color w:val="auto"/>
          <w:kern w:val="0"/>
          <w:sz w:val="28"/>
          <w:szCs w:val="28"/>
          <w:highlight w:val="none"/>
          <w:lang w:val="zh-CN" w:eastAsia="zh-CN"/>
        </w:rPr>
      </w:pPr>
      <w:bookmarkStart w:id="252" w:name="_Toc3459"/>
      <w:r>
        <w:rPr>
          <w:rFonts w:hint="eastAsia" w:ascii="宋体" w:hAnsi="宋体" w:cs="宋体"/>
          <w:smallCaps w:val="0"/>
          <w:color w:val="auto"/>
          <w:kern w:val="0"/>
          <w:sz w:val="28"/>
          <w:szCs w:val="28"/>
          <w:highlight w:val="none"/>
          <w:lang w:val="zh-CN" w:eastAsia="zh-CN"/>
        </w:rPr>
        <w:t>竞争性磋商</w:t>
      </w:r>
      <w:r>
        <w:rPr>
          <w:rFonts w:hint="eastAsia" w:ascii="宋体" w:hAnsi="宋体" w:cs="宋体"/>
          <w:smallCaps w:val="0"/>
          <w:color w:val="auto"/>
          <w:kern w:val="0"/>
          <w:sz w:val="28"/>
          <w:szCs w:val="28"/>
          <w:highlight w:val="none"/>
          <w:lang w:val="en-US" w:eastAsia="zh-CN"/>
        </w:rPr>
        <w:t>最终</w:t>
      </w:r>
      <w:r>
        <w:rPr>
          <w:rFonts w:hint="eastAsia" w:ascii="宋体" w:hAnsi="宋体" w:cs="宋体"/>
          <w:smallCaps w:val="0"/>
          <w:color w:val="auto"/>
          <w:kern w:val="0"/>
          <w:sz w:val="28"/>
          <w:szCs w:val="28"/>
          <w:highlight w:val="none"/>
          <w:lang w:val="zh-CN" w:eastAsia="zh-CN"/>
        </w:rPr>
        <w:t>报价表</w:t>
      </w:r>
      <w:bookmarkEnd w:id="252"/>
    </w:p>
    <w:p w14:paraId="0AB4BF9C">
      <w:pPr>
        <w:spacing w:line="400" w:lineRule="exact"/>
        <w:ind w:firstLine="2711" w:firstLineChars="750"/>
        <w:rPr>
          <w:rFonts w:hint="eastAsia"/>
          <w:b/>
          <w:color w:val="auto"/>
          <w:sz w:val="36"/>
          <w:szCs w:val="36"/>
          <w:highlight w:val="none"/>
        </w:rPr>
      </w:pPr>
    </w:p>
    <w:p w14:paraId="12B06E2E">
      <w:pPr>
        <w:spacing w:line="400" w:lineRule="exact"/>
        <w:rPr>
          <w:rFonts w:hint="eastAsia"/>
          <w:b/>
          <w:color w:val="auto"/>
          <w:sz w:val="24"/>
          <w:szCs w:val="24"/>
          <w:highlight w:val="none"/>
        </w:rPr>
      </w:pPr>
      <w:r>
        <w:rPr>
          <w:rFonts w:hint="eastAsia"/>
          <w:b/>
          <w:color w:val="auto"/>
          <w:sz w:val="24"/>
          <w:szCs w:val="24"/>
          <w:highlight w:val="none"/>
        </w:rPr>
        <w:t xml:space="preserve">供应商名称（盖章）：                                       </w:t>
      </w:r>
    </w:p>
    <w:p w14:paraId="5AEB6A0A">
      <w:pPr>
        <w:spacing w:line="400" w:lineRule="exact"/>
        <w:jc w:val="right"/>
        <w:rPr>
          <w:rFonts w:hint="eastAsia"/>
          <w:b/>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磋商日期：</w:t>
      </w:r>
      <w:r>
        <w:rPr>
          <w:rFonts w:hint="eastAsia"/>
          <w:color w:val="auto"/>
          <w:sz w:val="24"/>
          <w:szCs w:val="24"/>
          <w:highlight w:val="none"/>
          <w:lang w:eastAsia="zh-CN"/>
        </w:rPr>
        <w:t>202</w:t>
      </w:r>
      <w:r>
        <w:rPr>
          <w:rFonts w:hint="eastAsia"/>
          <w:color w:val="auto"/>
          <w:sz w:val="24"/>
          <w:szCs w:val="24"/>
          <w:highlight w:val="none"/>
          <w:lang w:val="en-US" w:eastAsia="zh-CN"/>
        </w:rPr>
        <w:t>4</w:t>
      </w:r>
      <w:r>
        <w:rPr>
          <w:rFonts w:hint="eastAsia"/>
          <w:color w:val="auto"/>
          <w:sz w:val="24"/>
          <w:szCs w:val="24"/>
          <w:highlight w:val="none"/>
        </w:rPr>
        <w:t>年　月　日</w:t>
      </w:r>
    </w:p>
    <w:tbl>
      <w:tblPr>
        <w:tblStyle w:val="31"/>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2550"/>
        <w:gridCol w:w="2220"/>
        <w:gridCol w:w="2377"/>
      </w:tblGrid>
      <w:tr w14:paraId="388EA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trPr>
        <w:tc>
          <w:tcPr>
            <w:tcW w:w="2352" w:type="dxa"/>
            <w:noWrap w:val="0"/>
            <w:vAlign w:val="center"/>
          </w:tcPr>
          <w:p w14:paraId="1488BA91">
            <w:pPr>
              <w:spacing w:line="400" w:lineRule="exact"/>
              <w:jc w:val="center"/>
              <w:rPr>
                <w:rFonts w:hint="eastAsia" w:eastAsia="宋体"/>
                <w:bCs/>
                <w:color w:val="auto"/>
                <w:sz w:val="24"/>
                <w:szCs w:val="24"/>
                <w:highlight w:val="none"/>
                <w:lang w:eastAsia="zh-CN"/>
              </w:rPr>
            </w:pPr>
            <w:r>
              <w:rPr>
                <w:rFonts w:hint="eastAsia"/>
                <w:bCs/>
                <w:color w:val="auto"/>
                <w:sz w:val="24"/>
                <w:szCs w:val="24"/>
                <w:highlight w:val="none"/>
                <w:lang w:val="en-US" w:eastAsia="zh-CN"/>
              </w:rPr>
              <w:t>项目名称</w:t>
            </w:r>
          </w:p>
        </w:tc>
        <w:tc>
          <w:tcPr>
            <w:tcW w:w="2550" w:type="dxa"/>
            <w:noWrap w:val="0"/>
            <w:vAlign w:val="center"/>
          </w:tcPr>
          <w:p w14:paraId="62889EEB">
            <w:pPr>
              <w:spacing w:line="400" w:lineRule="exact"/>
              <w:jc w:val="center"/>
              <w:rPr>
                <w:rFonts w:hint="eastAsia"/>
                <w:bCs/>
                <w:color w:val="auto"/>
                <w:sz w:val="24"/>
                <w:szCs w:val="24"/>
                <w:highlight w:val="none"/>
              </w:rPr>
            </w:pPr>
            <w:r>
              <w:rPr>
                <w:rFonts w:hint="eastAsia"/>
                <w:bCs/>
                <w:color w:val="auto"/>
                <w:sz w:val="24"/>
                <w:szCs w:val="24"/>
                <w:highlight w:val="none"/>
                <w:lang w:val="en-US" w:eastAsia="zh-CN"/>
              </w:rPr>
              <w:t>标项名称</w:t>
            </w:r>
          </w:p>
        </w:tc>
        <w:tc>
          <w:tcPr>
            <w:tcW w:w="2220" w:type="dxa"/>
            <w:noWrap w:val="0"/>
            <w:vAlign w:val="center"/>
          </w:tcPr>
          <w:p w14:paraId="3047BB16">
            <w:pPr>
              <w:spacing w:line="400" w:lineRule="exact"/>
              <w:jc w:val="center"/>
              <w:rPr>
                <w:rFonts w:hint="eastAsia"/>
                <w:bCs/>
                <w:color w:val="auto"/>
                <w:sz w:val="24"/>
                <w:szCs w:val="24"/>
                <w:highlight w:val="none"/>
              </w:rPr>
            </w:pPr>
            <w:r>
              <w:rPr>
                <w:rFonts w:hint="eastAsia"/>
                <w:bCs/>
                <w:color w:val="auto"/>
                <w:sz w:val="24"/>
                <w:szCs w:val="24"/>
                <w:highlight w:val="none"/>
              </w:rPr>
              <w:t>工程质量</w:t>
            </w:r>
          </w:p>
        </w:tc>
        <w:tc>
          <w:tcPr>
            <w:tcW w:w="2377" w:type="dxa"/>
            <w:noWrap w:val="0"/>
            <w:vAlign w:val="center"/>
          </w:tcPr>
          <w:p w14:paraId="104822C7">
            <w:pPr>
              <w:spacing w:line="400" w:lineRule="exact"/>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工期</w:t>
            </w:r>
          </w:p>
        </w:tc>
      </w:tr>
      <w:tr w14:paraId="7995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6" w:hRule="atLeast"/>
        </w:trPr>
        <w:tc>
          <w:tcPr>
            <w:tcW w:w="2352" w:type="dxa"/>
            <w:noWrap w:val="0"/>
            <w:vAlign w:val="center"/>
          </w:tcPr>
          <w:p w14:paraId="155C6EBB">
            <w:pPr>
              <w:spacing w:line="400" w:lineRule="exact"/>
              <w:jc w:val="center"/>
              <w:rPr>
                <w:rFonts w:hint="eastAsia"/>
                <w:color w:val="auto"/>
                <w:sz w:val="24"/>
                <w:szCs w:val="24"/>
                <w:highlight w:val="none"/>
              </w:rPr>
            </w:pPr>
          </w:p>
        </w:tc>
        <w:tc>
          <w:tcPr>
            <w:tcW w:w="2550" w:type="dxa"/>
            <w:noWrap w:val="0"/>
            <w:vAlign w:val="center"/>
          </w:tcPr>
          <w:p w14:paraId="4C6D592B">
            <w:pPr>
              <w:spacing w:line="400" w:lineRule="exact"/>
              <w:jc w:val="center"/>
              <w:rPr>
                <w:rFonts w:hint="eastAsia"/>
                <w:color w:val="auto"/>
                <w:sz w:val="24"/>
                <w:szCs w:val="24"/>
                <w:highlight w:val="none"/>
              </w:rPr>
            </w:pPr>
          </w:p>
        </w:tc>
        <w:tc>
          <w:tcPr>
            <w:tcW w:w="2220" w:type="dxa"/>
            <w:noWrap w:val="0"/>
            <w:vAlign w:val="center"/>
          </w:tcPr>
          <w:p w14:paraId="122C0B8F">
            <w:pPr>
              <w:spacing w:line="400" w:lineRule="exact"/>
              <w:jc w:val="center"/>
              <w:rPr>
                <w:rFonts w:hint="eastAsia"/>
                <w:color w:val="auto"/>
                <w:sz w:val="24"/>
                <w:szCs w:val="24"/>
                <w:highlight w:val="none"/>
              </w:rPr>
            </w:pPr>
          </w:p>
        </w:tc>
        <w:tc>
          <w:tcPr>
            <w:tcW w:w="2377" w:type="dxa"/>
            <w:noWrap w:val="0"/>
            <w:vAlign w:val="center"/>
          </w:tcPr>
          <w:p w14:paraId="760A2C19">
            <w:pPr>
              <w:spacing w:line="400" w:lineRule="exact"/>
              <w:jc w:val="center"/>
              <w:rPr>
                <w:rFonts w:hint="eastAsia"/>
                <w:color w:val="auto"/>
                <w:sz w:val="24"/>
                <w:szCs w:val="24"/>
                <w:highlight w:val="none"/>
              </w:rPr>
            </w:pPr>
          </w:p>
        </w:tc>
      </w:tr>
      <w:tr w14:paraId="2177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trPr>
        <w:tc>
          <w:tcPr>
            <w:tcW w:w="4902" w:type="dxa"/>
            <w:gridSpan w:val="2"/>
            <w:noWrap w:val="0"/>
            <w:vAlign w:val="center"/>
          </w:tcPr>
          <w:p w14:paraId="236F926B">
            <w:pPr>
              <w:spacing w:line="400" w:lineRule="exact"/>
              <w:rPr>
                <w:rFonts w:hint="eastAsia"/>
                <w:color w:val="auto"/>
                <w:sz w:val="24"/>
                <w:szCs w:val="24"/>
                <w:highlight w:val="none"/>
              </w:rPr>
            </w:pPr>
            <w:r>
              <w:rPr>
                <w:rFonts w:hint="eastAsia"/>
                <w:color w:val="auto"/>
                <w:sz w:val="24"/>
                <w:szCs w:val="24"/>
                <w:highlight w:val="none"/>
              </w:rPr>
              <w:t>磋商报价（大写）</w:t>
            </w:r>
          </w:p>
          <w:p w14:paraId="60097870">
            <w:pPr>
              <w:spacing w:line="400" w:lineRule="exact"/>
              <w:ind w:firstLine="960" w:firstLineChars="400"/>
              <w:rPr>
                <w:rFonts w:hint="eastAsia"/>
                <w:color w:val="auto"/>
                <w:sz w:val="24"/>
                <w:szCs w:val="24"/>
                <w:highlight w:val="none"/>
              </w:rPr>
            </w:pPr>
            <w:r>
              <w:rPr>
                <w:rFonts w:hint="eastAsia"/>
                <w:color w:val="auto"/>
                <w:sz w:val="24"/>
                <w:szCs w:val="24"/>
                <w:highlight w:val="none"/>
              </w:rPr>
              <w:t>（小写）</w:t>
            </w:r>
          </w:p>
        </w:tc>
        <w:tc>
          <w:tcPr>
            <w:tcW w:w="4597" w:type="dxa"/>
            <w:gridSpan w:val="2"/>
            <w:noWrap w:val="0"/>
            <w:vAlign w:val="center"/>
          </w:tcPr>
          <w:p w14:paraId="5B600A8C">
            <w:pPr>
              <w:spacing w:line="400" w:lineRule="exact"/>
              <w:rPr>
                <w:rFonts w:hint="eastAsia"/>
                <w:color w:val="auto"/>
                <w:sz w:val="24"/>
                <w:szCs w:val="24"/>
                <w:highlight w:val="none"/>
              </w:rPr>
            </w:pPr>
          </w:p>
        </w:tc>
      </w:tr>
    </w:tbl>
    <w:p w14:paraId="511ED501">
      <w:pPr>
        <w:autoSpaceDE w:val="0"/>
        <w:autoSpaceDN w:val="0"/>
        <w:adjustRightInd w:val="0"/>
        <w:spacing w:line="400" w:lineRule="exact"/>
        <w:ind w:firstLine="480"/>
        <w:rPr>
          <w:rFonts w:hint="eastAsia"/>
          <w:color w:val="auto"/>
          <w:sz w:val="24"/>
          <w:szCs w:val="24"/>
          <w:highlight w:val="none"/>
          <w:lang w:val="zh-CN"/>
        </w:rPr>
      </w:pPr>
      <w:r>
        <w:rPr>
          <w:rFonts w:hint="eastAsia"/>
          <w:color w:val="auto"/>
          <w:sz w:val="24"/>
          <w:szCs w:val="24"/>
          <w:highlight w:val="none"/>
          <w:lang w:val="zh-CN"/>
        </w:rPr>
        <w:t>注：1.填写此表时不得改变表格形式。</w:t>
      </w:r>
    </w:p>
    <w:p w14:paraId="11D6E115">
      <w:pPr>
        <w:autoSpaceDE w:val="0"/>
        <w:autoSpaceDN w:val="0"/>
        <w:adjustRightInd w:val="0"/>
        <w:spacing w:line="400" w:lineRule="exact"/>
        <w:ind w:firstLine="480"/>
        <w:rPr>
          <w:rFonts w:hint="eastAsia"/>
          <w:color w:val="auto"/>
          <w:sz w:val="24"/>
          <w:szCs w:val="24"/>
          <w:highlight w:val="none"/>
        </w:rPr>
      </w:pPr>
      <w:r>
        <w:rPr>
          <w:rFonts w:hint="eastAsia"/>
          <w:color w:val="auto"/>
          <w:sz w:val="24"/>
          <w:szCs w:val="24"/>
          <w:highlight w:val="none"/>
        </w:rPr>
        <w:t xml:space="preserve">    2.</w:t>
      </w:r>
      <w:r>
        <w:rPr>
          <w:rFonts w:hint="eastAsia"/>
          <w:color w:val="auto"/>
          <w:sz w:val="24"/>
          <w:szCs w:val="24"/>
          <w:highlight w:val="none"/>
          <w:lang w:val="zh-CN"/>
        </w:rPr>
        <w:t>竞争性磋商报价必须包括：施工总价（安全防护、文明施工措施费等费用）、保险费、税金、</w:t>
      </w:r>
      <w:r>
        <w:rPr>
          <w:rFonts w:hint="eastAsia"/>
          <w:color w:val="auto"/>
          <w:sz w:val="24"/>
          <w:szCs w:val="24"/>
          <w:highlight w:val="none"/>
        </w:rPr>
        <w:t>招标代理服务费</w:t>
      </w:r>
      <w:r>
        <w:rPr>
          <w:rFonts w:hint="eastAsia"/>
          <w:color w:val="auto"/>
          <w:sz w:val="24"/>
          <w:szCs w:val="24"/>
          <w:highlight w:val="none"/>
          <w:lang w:val="zh-CN"/>
        </w:rPr>
        <w:t>及不可</w:t>
      </w:r>
      <w:r>
        <w:rPr>
          <w:rFonts w:hint="eastAsia"/>
          <w:color w:val="auto"/>
          <w:sz w:val="24"/>
          <w:szCs w:val="24"/>
          <w:highlight w:val="none"/>
        </w:rPr>
        <w:t xml:space="preserve">预见费等全部费用。 </w:t>
      </w:r>
    </w:p>
    <w:p w14:paraId="7A5B0B0F">
      <w:pPr>
        <w:autoSpaceDE w:val="0"/>
        <w:autoSpaceDN w:val="0"/>
        <w:adjustRightInd w:val="0"/>
        <w:spacing w:line="400" w:lineRule="exact"/>
        <w:ind w:firstLine="960" w:firstLineChars="4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3.“工期”是指供应商能够工程施工总日历天。</w:t>
      </w:r>
    </w:p>
    <w:p w14:paraId="54737AF6">
      <w:pPr>
        <w:autoSpaceDE w:val="0"/>
        <w:autoSpaceDN w:val="0"/>
        <w:adjustRightInd w:val="0"/>
        <w:spacing w:line="400" w:lineRule="exact"/>
        <w:ind w:firstLine="960" w:firstLineChars="4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4.竞争性磋商最初报价不能有两个或两个以上的报价方案。</w:t>
      </w:r>
    </w:p>
    <w:p w14:paraId="75262362">
      <w:pPr>
        <w:autoSpaceDE w:val="0"/>
        <w:autoSpaceDN w:val="0"/>
        <w:adjustRightInd w:val="0"/>
        <w:spacing w:line="400" w:lineRule="exact"/>
        <w:ind w:firstLine="964" w:firstLineChars="4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5.此表不需装订在响应文件中，供应商事先须盖章、签字。供应商在资格性审查通过后进入第二轮报价时提供，作为最终报价。</w:t>
      </w:r>
    </w:p>
    <w:p w14:paraId="1F8C76E9">
      <w:pPr>
        <w:adjustRightInd w:val="0"/>
        <w:spacing w:line="400" w:lineRule="exact"/>
        <w:textAlignment w:val="baseline"/>
        <w:rPr>
          <w:rFonts w:hint="eastAsia"/>
          <w:b/>
          <w:color w:val="auto"/>
          <w:sz w:val="24"/>
          <w:szCs w:val="24"/>
          <w:highlight w:val="none"/>
        </w:rPr>
      </w:pPr>
    </w:p>
    <w:p w14:paraId="76645246">
      <w:pPr>
        <w:adjustRightInd w:val="0"/>
        <w:spacing w:line="400" w:lineRule="exact"/>
        <w:textAlignment w:val="baseline"/>
        <w:rPr>
          <w:rFonts w:hint="eastAsia"/>
          <w:color w:val="auto"/>
          <w:sz w:val="24"/>
          <w:szCs w:val="24"/>
          <w:highlight w:val="none"/>
        </w:rPr>
      </w:pPr>
    </w:p>
    <w:p w14:paraId="6503FCC9">
      <w:pPr>
        <w:adjustRightInd w:val="0"/>
        <w:spacing w:line="400" w:lineRule="exact"/>
        <w:textAlignment w:val="baseline"/>
        <w:rPr>
          <w:rFonts w:hint="eastAsia"/>
          <w:color w:val="auto"/>
          <w:sz w:val="24"/>
          <w:szCs w:val="24"/>
          <w:highlight w:val="none"/>
        </w:rPr>
      </w:pPr>
    </w:p>
    <w:p w14:paraId="505F0E50">
      <w:pPr>
        <w:spacing w:line="400" w:lineRule="exact"/>
        <w:ind w:firstLine="480"/>
        <w:jc w:val="center"/>
        <w:rPr>
          <w:rFonts w:hint="eastAsia"/>
          <w:color w:val="auto"/>
          <w:sz w:val="24"/>
          <w:szCs w:val="24"/>
          <w:highlight w:val="none"/>
        </w:rPr>
      </w:pPr>
    </w:p>
    <w:p w14:paraId="2C07F230">
      <w:pPr>
        <w:spacing w:line="400" w:lineRule="exact"/>
        <w:rPr>
          <w:rFonts w:hint="eastAsia"/>
          <w:color w:val="auto"/>
          <w:sz w:val="24"/>
          <w:szCs w:val="24"/>
          <w:highlight w:val="none"/>
        </w:rPr>
      </w:pPr>
    </w:p>
    <w:p w14:paraId="5E0EB7AE">
      <w:pPr>
        <w:spacing w:line="400" w:lineRule="exact"/>
        <w:ind w:firstLine="2532" w:firstLineChars="1055"/>
        <w:rPr>
          <w:rFonts w:hint="eastAsia"/>
          <w:color w:val="auto"/>
          <w:sz w:val="24"/>
          <w:szCs w:val="24"/>
          <w:highlight w:val="none"/>
        </w:rPr>
      </w:pPr>
    </w:p>
    <w:p w14:paraId="43EE499A">
      <w:pPr>
        <w:spacing w:line="400" w:lineRule="exact"/>
        <w:ind w:firstLine="482"/>
        <w:jc w:val="center"/>
        <w:rPr>
          <w:rFonts w:hint="eastAsia"/>
          <w:b/>
          <w:color w:val="auto"/>
          <w:sz w:val="24"/>
          <w:szCs w:val="24"/>
          <w:highlight w:val="none"/>
        </w:rPr>
      </w:pPr>
      <w:r>
        <w:rPr>
          <w:rFonts w:hint="eastAsia"/>
          <w:b/>
          <w:color w:val="auto"/>
          <w:sz w:val="24"/>
          <w:szCs w:val="24"/>
          <w:highlight w:val="none"/>
        </w:rPr>
        <w:t xml:space="preserve">                      供应商：</w:t>
      </w:r>
      <w:r>
        <w:rPr>
          <w:rFonts w:hint="eastAsia"/>
          <w:color w:val="auto"/>
          <w:sz w:val="24"/>
          <w:szCs w:val="24"/>
          <w:highlight w:val="none"/>
          <w:u w:val="single"/>
        </w:rPr>
        <w:t xml:space="preserve">       </w:t>
      </w:r>
      <w:r>
        <w:rPr>
          <w:rFonts w:hint="eastAsia"/>
          <w:b/>
          <w:color w:val="auto"/>
          <w:sz w:val="24"/>
          <w:szCs w:val="24"/>
          <w:highlight w:val="none"/>
        </w:rPr>
        <w:t>（公章）</w:t>
      </w:r>
    </w:p>
    <w:p w14:paraId="75973149">
      <w:pPr>
        <w:spacing w:line="400" w:lineRule="exact"/>
        <w:ind w:firstLine="482"/>
        <w:jc w:val="center"/>
        <w:rPr>
          <w:rFonts w:hint="eastAsia"/>
          <w:b/>
          <w:color w:val="auto"/>
          <w:sz w:val="24"/>
          <w:szCs w:val="24"/>
          <w:highlight w:val="none"/>
        </w:rPr>
      </w:pPr>
      <w:r>
        <w:rPr>
          <w:rFonts w:hint="eastAsia"/>
          <w:b/>
          <w:color w:val="auto"/>
          <w:sz w:val="24"/>
          <w:szCs w:val="24"/>
          <w:highlight w:val="none"/>
        </w:rPr>
        <w:t xml:space="preserve">                  法定代表人或委托代理人：</w:t>
      </w:r>
      <w:r>
        <w:rPr>
          <w:rFonts w:hint="eastAsia"/>
          <w:color w:val="auto"/>
          <w:sz w:val="24"/>
          <w:szCs w:val="24"/>
          <w:highlight w:val="none"/>
          <w:u w:val="single"/>
        </w:rPr>
        <w:t xml:space="preserve">       </w:t>
      </w:r>
      <w:r>
        <w:rPr>
          <w:rFonts w:hint="eastAsia"/>
          <w:b/>
          <w:color w:val="auto"/>
          <w:sz w:val="24"/>
          <w:szCs w:val="24"/>
          <w:highlight w:val="none"/>
        </w:rPr>
        <w:t>（签字或盖章）</w:t>
      </w:r>
    </w:p>
    <w:p w14:paraId="617AEAC2">
      <w:pPr>
        <w:spacing w:line="400" w:lineRule="exact"/>
        <w:ind w:firstLine="482"/>
        <w:jc w:val="center"/>
        <w:rPr>
          <w:rFonts w:hint="eastAsia"/>
          <w:b/>
          <w:color w:val="auto"/>
          <w:sz w:val="24"/>
          <w:szCs w:val="24"/>
          <w:highlight w:val="none"/>
        </w:rPr>
      </w:pPr>
      <w:r>
        <w:rPr>
          <w:rFonts w:hint="eastAsia"/>
          <w:b/>
          <w:color w:val="auto"/>
          <w:sz w:val="24"/>
          <w:szCs w:val="24"/>
          <w:highlight w:val="none"/>
        </w:rPr>
        <w:t xml:space="preserve">             年   月  日</w:t>
      </w:r>
    </w:p>
    <w:p w14:paraId="4D1C51B9">
      <w:pPr>
        <w:pStyle w:val="29"/>
        <w:rPr>
          <w:rFonts w:hint="eastAsia"/>
          <w:b/>
          <w:color w:val="auto"/>
          <w:highlight w:val="none"/>
        </w:rPr>
      </w:pPr>
    </w:p>
    <w:p w14:paraId="4F5FA70E">
      <w:pPr>
        <w:pStyle w:val="30"/>
        <w:rPr>
          <w:rFonts w:hint="eastAsia"/>
          <w:b/>
          <w:color w:val="auto"/>
          <w:highlight w:val="none"/>
        </w:rPr>
      </w:pPr>
    </w:p>
    <w:p w14:paraId="01710DA7">
      <w:pPr>
        <w:pStyle w:val="28"/>
        <w:spacing w:after="0"/>
        <w:jc w:val="center"/>
        <w:outlineLvl w:val="1"/>
        <w:rPr>
          <w:rFonts w:hint="eastAsia" w:ascii="宋体" w:hAnsi="宋体" w:cs="宋体"/>
          <w:smallCaps w:val="0"/>
          <w:color w:val="auto"/>
          <w:kern w:val="0"/>
          <w:sz w:val="40"/>
          <w:szCs w:val="40"/>
          <w:highlight w:val="none"/>
          <w:lang w:val="zh-CN" w:eastAsia="zh-CN"/>
        </w:rPr>
      </w:pPr>
      <w:bookmarkStart w:id="253" w:name="_Toc32152"/>
      <w:bookmarkStart w:id="254" w:name="_Toc18613"/>
      <w:r>
        <w:rPr>
          <w:rFonts w:hint="eastAsia" w:ascii="宋体" w:hAnsi="宋体" w:cs="宋体"/>
          <w:smallCaps w:val="0"/>
          <w:color w:val="auto"/>
          <w:kern w:val="0"/>
          <w:sz w:val="40"/>
          <w:szCs w:val="40"/>
          <w:highlight w:val="none"/>
          <w:lang w:val="zh-CN" w:eastAsia="zh-CN"/>
        </w:rPr>
        <w:t>工程量清单部分</w:t>
      </w:r>
      <w:bookmarkEnd w:id="213"/>
      <w:bookmarkEnd w:id="214"/>
      <w:bookmarkEnd w:id="251"/>
      <w:bookmarkEnd w:id="253"/>
      <w:bookmarkEnd w:id="254"/>
    </w:p>
    <w:p w14:paraId="7929FB3B">
      <w:pPr>
        <w:rPr>
          <w:rFonts w:hint="eastAsia" w:eastAsia="宋体"/>
          <w:sz w:val="21"/>
          <w:szCs w:val="21"/>
          <w:lang w:val="en-US" w:eastAsia="zh-CN"/>
        </w:rPr>
      </w:pPr>
    </w:p>
    <w:sectPr>
      <w:headerReference r:id="rId8" w:type="default"/>
      <w:footerReference r:id="rId9" w:type="default"/>
      <w:pgSz w:w="11905" w:h="16838"/>
      <w:pgMar w:top="1440" w:right="1440" w:bottom="1440" w:left="1440" w:header="850" w:footer="992" w:gutter="0"/>
      <w:pgBorders w:offsetFrom="page">
        <w:top w:val="none" w:sz="0" w:space="0"/>
        <w:left w:val="none" w:sz="0" w:space="0"/>
        <w:bottom w:val="none" w:sz="0" w:space="0"/>
        <w:right w:val="none" w:sz="0" w:space="0"/>
      </w:pgBorders>
      <w:pgNumType w:fmt="decimal"/>
      <w:cols w:space="0" w:num="1"/>
      <w:rtlGutter w:val="0"/>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6E1796E-EFBB-457A-9E27-DA273934449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BD12A63C-2DA2-4140-BC8A-149AC0209FA7}"/>
  </w:font>
  <w:font w:name="仿宋_GB2312">
    <w:panose1 w:val="02010609030101010101"/>
    <w:charset w:val="86"/>
    <w:family w:val="modern"/>
    <w:pitch w:val="default"/>
    <w:sig w:usb0="00000001" w:usb1="080E0000" w:usb2="00000000" w:usb3="00000000" w:csb0="00040000" w:csb1="00000000"/>
    <w:embedRegular r:id="rId3" w:fontKey="{90F5C2F7-61B3-4B75-9BBD-4CEBEC57AE32}"/>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embedRegular r:id="rId4" w:fontKey="{B84AEC18-BBF9-402C-AAFC-90F6ED212D51}"/>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embedRegular r:id="rId5" w:fontKey="{D919FF8B-89BC-4C12-8165-7DECD3CB644F}"/>
  </w:font>
  <w:font w:name="TimesNewRomanPSMT">
    <w:altName w:val="Times New Roman"/>
    <w:panose1 w:val="00000000000000000000"/>
    <w:charset w:val="00"/>
    <w:family w:val="roman"/>
    <w:pitch w:val="default"/>
    <w:sig w:usb0="00000000" w:usb1="00000000" w:usb2="00000010" w:usb3="00000000" w:csb0="00040001" w:csb1="00000000"/>
    <w:embedRegular r:id="rId6" w:fontKey="{2729BE58-3435-446F-AB48-C4F4BC9CCA67}"/>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28FB0">
    <w:pPr>
      <w:pStyle w:val="19"/>
      <w:tabs>
        <w:tab w:val="center" w:pos="5325"/>
        <w:tab w:val="clear" w:pos="4153"/>
      </w:tabs>
      <w:spacing w:line="480" w:lineRule="auto"/>
      <w:rPr>
        <w:rFonts w:hint="default" w:eastAsia="宋体"/>
        <w:lang w:val="en-US" w:eastAsia="zh-CN"/>
      </w:rPr>
    </w:pPr>
    <w:r>
      <w:rPr>
        <w:rFonts w:hint="eastAsia"/>
        <w:lang w:eastAsia="zh-CN"/>
      </w:rPr>
      <w:t>青海邦远工程咨询有限责任公司</w:t>
    </w:r>
    <w:r>
      <w:rPr>
        <w:rFonts w:hint="eastAsia"/>
      </w:rPr>
      <w:t xml:space="preserve"> </w:t>
    </w:r>
    <w:r>
      <w:rPr>
        <w:rFonts w:hint="eastAsia"/>
        <w:lang w:val="en-US" w:eastAsia="zh-CN"/>
      </w:rPr>
      <w:t xml:space="preserve">                                                联系电话：0971-4326699</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F5B2FE">
                          <w:pPr>
                            <w:pStyle w:val="19"/>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5F5B2FE">
                    <w:pPr>
                      <w:pStyle w:val="19"/>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D5496">
    <w:pPr>
      <w:pStyle w:val="19"/>
      <w:tabs>
        <w:tab w:val="center" w:pos="5325"/>
        <w:tab w:val="clear" w:pos="4153"/>
      </w:tabs>
      <w:spacing w:line="480" w:lineRule="auto"/>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5B372">
                          <w:pPr>
                            <w:pStyle w:val="19"/>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1A5B372">
                    <w:pPr>
                      <w:pStyle w:val="19"/>
                      <w:rPr>
                        <w:rFonts w:hint="eastAsia" w:eastAsia="宋体"/>
                        <w:lang w:eastAsia="zh-CN"/>
                      </w:rPr>
                    </w:pPr>
                  </w:p>
                </w:txbxContent>
              </v:textbox>
            </v:shape>
          </w:pict>
        </mc:Fallback>
      </mc:AlternateContent>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37C58">
    <w:pPr>
      <w:pStyle w:val="19"/>
      <w:tabs>
        <w:tab w:val="center" w:pos="5325"/>
        <w:tab w:val="clear" w:pos="4153"/>
      </w:tabs>
      <w:spacing w:line="480" w:lineRule="auto"/>
      <w:rPr>
        <w:rFonts w:hint="default"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D32D7">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2CD32D7">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B7DA9">
                          <w:pPr>
                            <w:pStyle w:val="19"/>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00B7DA9">
                    <w:pPr>
                      <w:pStyle w:val="19"/>
                      <w:rPr>
                        <w:rFonts w:hint="eastAsia" w:eastAsia="宋体"/>
                        <w:lang w:eastAsia="zh-CN"/>
                      </w:rPr>
                    </w:pPr>
                  </w:p>
                </w:txbxContent>
              </v:textbox>
            </v:shape>
          </w:pict>
        </mc:Fallback>
      </mc:AlternateContent>
    </w:r>
    <w:r>
      <w:rPr>
        <w:rFonts w:hint="eastAsia"/>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E9769">
    <w:pPr>
      <w:pStyle w:val="19"/>
      <w:rPr>
        <w:rFonts w:ascii="Times New Roman" w:hAnsi="Times New Roman" w:eastAsia="仿宋_GB2312"/>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BB95F">
                          <w:pPr>
                            <w:pStyle w:val="1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4BBB95F">
                    <w:pPr>
                      <w:pStyle w:val="1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14:paraId="6628EF7E">
      <w:pPr>
        <w:widowControl w:val="0"/>
        <w:rPr>
          <w:sz w:val="13"/>
          <w:szCs w:val="13"/>
        </w:rPr>
      </w:pPr>
      <w:r>
        <w:rPr>
          <w:sz w:val="13"/>
          <w:szCs w:val="13"/>
        </w:rPr>
        <w:footnoteRef/>
      </w:r>
      <w:r>
        <w:rPr>
          <w:rFonts w:hint="eastAsia"/>
          <w:sz w:val="13"/>
          <w:szCs w:val="13"/>
        </w:rPr>
        <w:t>.</w:t>
      </w:r>
      <w:r>
        <w:rPr>
          <w:sz w:val="13"/>
          <w:szCs w:val="13"/>
        </w:rPr>
        <w:t>从业人员、营业收入、资产总额填报上一年度数据，无上一年度数据的新成立企业可不填报。</w:t>
      </w:r>
    </w:p>
    <w:p w14:paraId="09DD5C8D">
      <w:pPr>
        <w:pStyle w:val="25"/>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929AE">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90CC8"/>
    <w:multiLevelType w:val="singleLevel"/>
    <w:tmpl w:val="8A990CC8"/>
    <w:lvl w:ilvl="0" w:tentative="0">
      <w:start w:val="1"/>
      <w:numFmt w:val="decimal"/>
      <w:suff w:val="nothing"/>
      <w:lvlText w:val="%1、"/>
      <w:lvlJc w:val="left"/>
    </w:lvl>
  </w:abstractNum>
  <w:abstractNum w:abstractNumId="1">
    <w:nsid w:val="4208832A"/>
    <w:multiLevelType w:val="singleLevel"/>
    <w:tmpl w:val="4208832A"/>
    <w:lvl w:ilvl="0" w:tentative="0">
      <w:start w:val="1"/>
      <w:numFmt w:val="decimal"/>
      <w:suff w:val="space"/>
      <w:lvlText w:val="%1."/>
      <w:lvlJc w:val="left"/>
    </w:lvl>
  </w:abstractNum>
  <w:abstractNum w:abstractNumId="2">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abstractNum w:abstractNumId="3">
    <w:nsid w:val="749F832F"/>
    <w:multiLevelType w:val="singleLevel"/>
    <w:tmpl w:val="749F832F"/>
    <w:lvl w:ilvl="0" w:tentative="0">
      <w:start w:val="4"/>
      <w:numFmt w:val="chineseCounting"/>
      <w:suff w:val="nothing"/>
      <w:lvlText w:val="%1、"/>
      <w:lvlJc w:val="left"/>
      <w:rPr>
        <w:rFonts w:hint="eastAsia"/>
      </w:rPr>
    </w:lvl>
  </w:abstractNum>
  <w:abstractNum w:abstractNumId="4">
    <w:nsid w:val="78638A15"/>
    <w:multiLevelType w:val="singleLevel"/>
    <w:tmpl w:val="78638A15"/>
    <w:lvl w:ilvl="0" w:tentative="0">
      <w:start w:val="1"/>
      <w:numFmt w:val="decimal"/>
      <w:suff w:val="nothing"/>
      <w:lvlText w:val="（%1）"/>
      <w:lvlJc w:val="left"/>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220"/>
  <w:drawingGridVerticalSpacing w:val="159"/>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wNzNiMDc3OGY5MWQ0MDBlNTk2ZjhjYzU1N2Q5YTYifQ=="/>
  </w:docVars>
  <w:rsids>
    <w:rsidRoot w:val="05397F42"/>
    <w:rsid w:val="002C17F7"/>
    <w:rsid w:val="00422C0B"/>
    <w:rsid w:val="00E13486"/>
    <w:rsid w:val="011F11B0"/>
    <w:rsid w:val="01704002"/>
    <w:rsid w:val="019E6198"/>
    <w:rsid w:val="01EE6A86"/>
    <w:rsid w:val="01F5220A"/>
    <w:rsid w:val="026D3472"/>
    <w:rsid w:val="02E37041"/>
    <w:rsid w:val="03241355"/>
    <w:rsid w:val="03655CA8"/>
    <w:rsid w:val="03D2423D"/>
    <w:rsid w:val="03F90AE6"/>
    <w:rsid w:val="03FE5FE1"/>
    <w:rsid w:val="04130635"/>
    <w:rsid w:val="04443A45"/>
    <w:rsid w:val="046575AE"/>
    <w:rsid w:val="04B14B58"/>
    <w:rsid w:val="04FF515D"/>
    <w:rsid w:val="053503C9"/>
    <w:rsid w:val="05793C8D"/>
    <w:rsid w:val="058A6363"/>
    <w:rsid w:val="05AA36B2"/>
    <w:rsid w:val="063F1604"/>
    <w:rsid w:val="0648365F"/>
    <w:rsid w:val="068B0759"/>
    <w:rsid w:val="06971871"/>
    <w:rsid w:val="06FC6923"/>
    <w:rsid w:val="074A28C1"/>
    <w:rsid w:val="07554285"/>
    <w:rsid w:val="078B3ACC"/>
    <w:rsid w:val="0819576F"/>
    <w:rsid w:val="08214EFF"/>
    <w:rsid w:val="08327DD6"/>
    <w:rsid w:val="0850187A"/>
    <w:rsid w:val="08546056"/>
    <w:rsid w:val="08A92610"/>
    <w:rsid w:val="08F62F5F"/>
    <w:rsid w:val="09042F43"/>
    <w:rsid w:val="09566528"/>
    <w:rsid w:val="09756C91"/>
    <w:rsid w:val="09AF44AA"/>
    <w:rsid w:val="09EC7BE8"/>
    <w:rsid w:val="0A7E5905"/>
    <w:rsid w:val="0AC8421B"/>
    <w:rsid w:val="0ACA6405"/>
    <w:rsid w:val="0AE0655C"/>
    <w:rsid w:val="0AF8609B"/>
    <w:rsid w:val="0B0A74BA"/>
    <w:rsid w:val="0B37125F"/>
    <w:rsid w:val="0B505490"/>
    <w:rsid w:val="0B692D38"/>
    <w:rsid w:val="0B7A730E"/>
    <w:rsid w:val="0B906D1E"/>
    <w:rsid w:val="0BAE519D"/>
    <w:rsid w:val="0BE53DFB"/>
    <w:rsid w:val="0C1901B1"/>
    <w:rsid w:val="0C19224B"/>
    <w:rsid w:val="0C2E1CA1"/>
    <w:rsid w:val="0C6433BC"/>
    <w:rsid w:val="0CF25875"/>
    <w:rsid w:val="0D061A2C"/>
    <w:rsid w:val="0D3E7AAE"/>
    <w:rsid w:val="0D63594E"/>
    <w:rsid w:val="0D75742F"/>
    <w:rsid w:val="0D7E3321"/>
    <w:rsid w:val="0D820C06"/>
    <w:rsid w:val="0E0E79EB"/>
    <w:rsid w:val="0E511E7C"/>
    <w:rsid w:val="0E793C3E"/>
    <w:rsid w:val="0F11271D"/>
    <w:rsid w:val="0F3329E0"/>
    <w:rsid w:val="0F405BF5"/>
    <w:rsid w:val="0F7C149E"/>
    <w:rsid w:val="0F9F1CC9"/>
    <w:rsid w:val="0FEE43D5"/>
    <w:rsid w:val="101E42CE"/>
    <w:rsid w:val="109652C6"/>
    <w:rsid w:val="10D47307"/>
    <w:rsid w:val="112B01CB"/>
    <w:rsid w:val="11F272A1"/>
    <w:rsid w:val="12611659"/>
    <w:rsid w:val="12C83895"/>
    <w:rsid w:val="12F9465F"/>
    <w:rsid w:val="12FB46FF"/>
    <w:rsid w:val="1302672A"/>
    <w:rsid w:val="130D1661"/>
    <w:rsid w:val="13124285"/>
    <w:rsid w:val="13305C1E"/>
    <w:rsid w:val="133C3E71"/>
    <w:rsid w:val="13456871"/>
    <w:rsid w:val="13531FC1"/>
    <w:rsid w:val="13A06637"/>
    <w:rsid w:val="13FE59BB"/>
    <w:rsid w:val="140A0E55"/>
    <w:rsid w:val="14111579"/>
    <w:rsid w:val="14D13D1D"/>
    <w:rsid w:val="15661B0C"/>
    <w:rsid w:val="158C6E06"/>
    <w:rsid w:val="159A2D0D"/>
    <w:rsid w:val="15B10833"/>
    <w:rsid w:val="163D04E7"/>
    <w:rsid w:val="16744805"/>
    <w:rsid w:val="16745CCE"/>
    <w:rsid w:val="16A369F4"/>
    <w:rsid w:val="16DA5F1C"/>
    <w:rsid w:val="16FA0179"/>
    <w:rsid w:val="17CA174D"/>
    <w:rsid w:val="17EA65B8"/>
    <w:rsid w:val="18447B05"/>
    <w:rsid w:val="185375CA"/>
    <w:rsid w:val="18586850"/>
    <w:rsid w:val="18616630"/>
    <w:rsid w:val="1873039C"/>
    <w:rsid w:val="187B1CBA"/>
    <w:rsid w:val="188D5986"/>
    <w:rsid w:val="188D6271"/>
    <w:rsid w:val="18BD794C"/>
    <w:rsid w:val="194813D1"/>
    <w:rsid w:val="195F136D"/>
    <w:rsid w:val="19622691"/>
    <w:rsid w:val="197D7D98"/>
    <w:rsid w:val="19C41260"/>
    <w:rsid w:val="19DD0CF1"/>
    <w:rsid w:val="1A292B55"/>
    <w:rsid w:val="1A4E554F"/>
    <w:rsid w:val="1A5045D6"/>
    <w:rsid w:val="1A685172"/>
    <w:rsid w:val="1A964D59"/>
    <w:rsid w:val="1ADC0AEE"/>
    <w:rsid w:val="1ADF57A5"/>
    <w:rsid w:val="1AE55AD7"/>
    <w:rsid w:val="1B231CD2"/>
    <w:rsid w:val="1B2B55D1"/>
    <w:rsid w:val="1B472599"/>
    <w:rsid w:val="1B681388"/>
    <w:rsid w:val="1B7C7BDB"/>
    <w:rsid w:val="1BA23AE5"/>
    <w:rsid w:val="1BE14D1D"/>
    <w:rsid w:val="1C093698"/>
    <w:rsid w:val="1CA820A2"/>
    <w:rsid w:val="1CBB4FDB"/>
    <w:rsid w:val="1D1444B2"/>
    <w:rsid w:val="1D4F4C35"/>
    <w:rsid w:val="1D533A29"/>
    <w:rsid w:val="1D67717C"/>
    <w:rsid w:val="1D752B34"/>
    <w:rsid w:val="1D966F6C"/>
    <w:rsid w:val="1D9E3217"/>
    <w:rsid w:val="1DC43984"/>
    <w:rsid w:val="1DC51878"/>
    <w:rsid w:val="1DDD021F"/>
    <w:rsid w:val="1E436BC6"/>
    <w:rsid w:val="1E474ECA"/>
    <w:rsid w:val="1E8F4176"/>
    <w:rsid w:val="1EED51EA"/>
    <w:rsid w:val="1F106FB8"/>
    <w:rsid w:val="1F7F7C9A"/>
    <w:rsid w:val="1FC1526B"/>
    <w:rsid w:val="1FED6209"/>
    <w:rsid w:val="201B2ECB"/>
    <w:rsid w:val="2023678F"/>
    <w:rsid w:val="205B4263"/>
    <w:rsid w:val="20A8226A"/>
    <w:rsid w:val="20B56069"/>
    <w:rsid w:val="20DE6C42"/>
    <w:rsid w:val="213F5933"/>
    <w:rsid w:val="21620FD3"/>
    <w:rsid w:val="21771583"/>
    <w:rsid w:val="217B1D94"/>
    <w:rsid w:val="21C91D56"/>
    <w:rsid w:val="21EC394E"/>
    <w:rsid w:val="223C1E72"/>
    <w:rsid w:val="227520B8"/>
    <w:rsid w:val="2335124E"/>
    <w:rsid w:val="23717ECD"/>
    <w:rsid w:val="23F46EA8"/>
    <w:rsid w:val="23F476FD"/>
    <w:rsid w:val="24A855FF"/>
    <w:rsid w:val="24AC1531"/>
    <w:rsid w:val="25494FCD"/>
    <w:rsid w:val="25B444ED"/>
    <w:rsid w:val="25D04044"/>
    <w:rsid w:val="260B13DB"/>
    <w:rsid w:val="26155705"/>
    <w:rsid w:val="26B87171"/>
    <w:rsid w:val="26F33F39"/>
    <w:rsid w:val="275C4DFA"/>
    <w:rsid w:val="279E7D7A"/>
    <w:rsid w:val="27F453FD"/>
    <w:rsid w:val="282975CC"/>
    <w:rsid w:val="2838140D"/>
    <w:rsid w:val="284514E6"/>
    <w:rsid w:val="285B431D"/>
    <w:rsid w:val="28C84A31"/>
    <w:rsid w:val="28EE2F0B"/>
    <w:rsid w:val="29266B21"/>
    <w:rsid w:val="29372DAB"/>
    <w:rsid w:val="296664B7"/>
    <w:rsid w:val="296B4CCF"/>
    <w:rsid w:val="29703640"/>
    <w:rsid w:val="2977266C"/>
    <w:rsid w:val="29A9259C"/>
    <w:rsid w:val="2A574170"/>
    <w:rsid w:val="2A61691A"/>
    <w:rsid w:val="2A8E76B2"/>
    <w:rsid w:val="2AB008A2"/>
    <w:rsid w:val="2AD73ACC"/>
    <w:rsid w:val="2AFD3575"/>
    <w:rsid w:val="2AFF40F2"/>
    <w:rsid w:val="2B0C7F58"/>
    <w:rsid w:val="2B111A6A"/>
    <w:rsid w:val="2B8E4F5D"/>
    <w:rsid w:val="2B8F2B11"/>
    <w:rsid w:val="2BB1742D"/>
    <w:rsid w:val="2BF366AD"/>
    <w:rsid w:val="2C8A1F76"/>
    <w:rsid w:val="2CA31DDC"/>
    <w:rsid w:val="2CCB019C"/>
    <w:rsid w:val="2CE850D0"/>
    <w:rsid w:val="2D1A1466"/>
    <w:rsid w:val="2D6E0CFC"/>
    <w:rsid w:val="2ED15A87"/>
    <w:rsid w:val="2EDB0391"/>
    <w:rsid w:val="2EEA1906"/>
    <w:rsid w:val="2F400F6B"/>
    <w:rsid w:val="2F4405B8"/>
    <w:rsid w:val="2F8512FC"/>
    <w:rsid w:val="2F8F0330"/>
    <w:rsid w:val="2FC021F3"/>
    <w:rsid w:val="30590762"/>
    <w:rsid w:val="30876BBF"/>
    <w:rsid w:val="308D6BE3"/>
    <w:rsid w:val="31371C59"/>
    <w:rsid w:val="3147509E"/>
    <w:rsid w:val="315355A2"/>
    <w:rsid w:val="319F482B"/>
    <w:rsid w:val="31B91C6F"/>
    <w:rsid w:val="320D1173"/>
    <w:rsid w:val="3216578B"/>
    <w:rsid w:val="321745D2"/>
    <w:rsid w:val="32413CE6"/>
    <w:rsid w:val="32637BD4"/>
    <w:rsid w:val="328314F3"/>
    <w:rsid w:val="32A36D88"/>
    <w:rsid w:val="32A63A63"/>
    <w:rsid w:val="32B024C8"/>
    <w:rsid w:val="32BE62CE"/>
    <w:rsid w:val="32BE7F6B"/>
    <w:rsid w:val="33266952"/>
    <w:rsid w:val="339C7BB9"/>
    <w:rsid w:val="33DB4CA6"/>
    <w:rsid w:val="341E3ACD"/>
    <w:rsid w:val="343C7FF9"/>
    <w:rsid w:val="34926F35"/>
    <w:rsid w:val="34A0685B"/>
    <w:rsid w:val="34B33D08"/>
    <w:rsid w:val="34FA2415"/>
    <w:rsid w:val="3506553D"/>
    <w:rsid w:val="35282378"/>
    <w:rsid w:val="3535511D"/>
    <w:rsid w:val="357353E7"/>
    <w:rsid w:val="35AE3151"/>
    <w:rsid w:val="35BA2AEE"/>
    <w:rsid w:val="35CF7A7C"/>
    <w:rsid w:val="3620568F"/>
    <w:rsid w:val="36342377"/>
    <w:rsid w:val="364517E5"/>
    <w:rsid w:val="36DA7054"/>
    <w:rsid w:val="36F80606"/>
    <w:rsid w:val="370340F8"/>
    <w:rsid w:val="371B42F4"/>
    <w:rsid w:val="375A4E1C"/>
    <w:rsid w:val="375D2407"/>
    <w:rsid w:val="37D310E2"/>
    <w:rsid w:val="37ED095A"/>
    <w:rsid w:val="383230C2"/>
    <w:rsid w:val="388B12B8"/>
    <w:rsid w:val="38E236C9"/>
    <w:rsid w:val="39042185"/>
    <w:rsid w:val="391E32B7"/>
    <w:rsid w:val="39382376"/>
    <w:rsid w:val="394826AF"/>
    <w:rsid w:val="396F5F76"/>
    <w:rsid w:val="39AA2381"/>
    <w:rsid w:val="3A287454"/>
    <w:rsid w:val="3A6878C2"/>
    <w:rsid w:val="3A82717D"/>
    <w:rsid w:val="3AA452FC"/>
    <w:rsid w:val="3AA66C8F"/>
    <w:rsid w:val="3AF01F40"/>
    <w:rsid w:val="3B1B0724"/>
    <w:rsid w:val="3B304525"/>
    <w:rsid w:val="3B727BB5"/>
    <w:rsid w:val="3B92062C"/>
    <w:rsid w:val="3B9953EB"/>
    <w:rsid w:val="3BC07418"/>
    <w:rsid w:val="3C6C5787"/>
    <w:rsid w:val="3C79492D"/>
    <w:rsid w:val="3C9335C4"/>
    <w:rsid w:val="3D0642EB"/>
    <w:rsid w:val="3D890469"/>
    <w:rsid w:val="3DB64D77"/>
    <w:rsid w:val="3E0D26F6"/>
    <w:rsid w:val="3E46434D"/>
    <w:rsid w:val="3E974BA8"/>
    <w:rsid w:val="3EF55E9C"/>
    <w:rsid w:val="3F181713"/>
    <w:rsid w:val="3F1F758D"/>
    <w:rsid w:val="3F23643C"/>
    <w:rsid w:val="3F400D9C"/>
    <w:rsid w:val="40656F41"/>
    <w:rsid w:val="40662896"/>
    <w:rsid w:val="407D0D7F"/>
    <w:rsid w:val="40C83ACA"/>
    <w:rsid w:val="40E441A7"/>
    <w:rsid w:val="417D2FC0"/>
    <w:rsid w:val="41C733C9"/>
    <w:rsid w:val="41DF4C6A"/>
    <w:rsid w:val="41ED585B"/>
    <w:rsid w:val="41F07A15"/>
    <w:rsid w:val="42500C48"/>
    <w:rsid w:val="42663439"/>
    <w:rsid w:val="427D30B8"/>
    <w:rsid w:val="428B0E91"/>
    <w:rsid w:val="42A25C2F"/>
    <w:rsid w:val="43087E22"/>
    <w:rsid w:val="43B92ECB"/>
    <w:rsid w:val="43BA7847"/>
    <w:rsid w:val="43C41165"/>
    <w:rsid w:val="4414069F"/>
    <w:rsid w:val="441A558F"/>
    <w:rsid w:val="44290737"/>
    <w:rsid w:val="448E1919"/>
    <w:rsid w:val="44915BF6"/>
    <w:rsid w:val="44AE153A"/>
    <w:rsid w:val="44F56185"/>
    <w:rsid w:val="450D60F1"/>
    <w:rsid w:val="453D2ABE"/>
    <w:rsid w:val="45605CF4"/>
    <w:rsid w:val="45DC7395"/>
    <w:rsid w:val="45E22BAD"/>
    <w:rsid w:val="46330A64"/>
    <w:rsid w:val="46663D97"/>
    <w:rsid w:val="467E256D"/>
    <w:rsid w:val="46893028"/>
    <w:rsid w:val="46C131AA"/>
    <w:rsid w:val="46C84E92"/>
    <w:rsid w:val="46DD15C6"/>
    <w:rsid w:val="4754611B"/>
    <w:rsid w:val="479F4DC9"/>
    <w:rsid w:val="47BF22F8"/>
    <w:rsid w:val="480F7B3D"/>
    <w:rsid w:val="486D6D4C"/>
    <w:rsid w:val="488D57EF"/>
    <w:rsid w:val="48F12157"/>
    <w:rsid w:val="49495BB6"/>
    <w:rsid w:val="496803D6"/>
    <w:rsid w:val="49DE6DEF"/>
    <w:rsid w:val="4A022D76"/>
    <w:rsid w:val="4A4B4D63"/>
    <w:rsid w:val="4A8D5EB2"/>
    <w:rsid w:val="4AE71CF5"/>
    <w:rsid w:val="4B02784D"/>
    <w:rsid w:val="4B4A17DC"/>
    <w:rsid w:val="4B60749E"/>
    <w:rsid w:val="4B802240"/>
    <w:rsid w:val="4B8A32B7"/>
    <w:rsid w:val="4BA30804"/>
    <w:rsid w:val="4BA3244E"/>
    <w:rsid w:val="4BBE3774"/>
    <w:rsid w:val="4C044F7E"/>
    <w:rsid w:val="4C1415E6"/>
    <w:rsid w:val="4C2F2874"/>
    <w:rsid w:val="4C504E1F"/>
    <w:rsid w:val="4C520360"/>
    <w:rsid w:val="4C944D9B"/>
    <w:rsid w:val="4C982F71"/>
    <w:rsid w:val="4D0B1881"/>
    <w:rsid w:val="4D3946AE"/>
    <w:rsid w:val="4D745016"/>
    <w:rsid w:val="4DFC084A"/>
    <w:rsid w:val="4E266AA9"/>
    <w:rsid w:val="4E643CA3"/>
    <w:rsid w:val="4E6F2B8C"/>
    <w:rsid w:val="4ED06D59"/>
    <w:rsid w:val="4EF30018"/>
    <w:rsid w:val="4F4122BB"/>
    <w:rsid w:val="4F4F2935"/>
    <w:rsid w:val="4F656AE3"/>
    <w:rsid w:val="4F9A44F8"/>
    <w:rsid w:val="50175B49"/>
    <w:rsid w:val="50324934"/>
    <w:rsid w:val="505A5A36"/>
    <w:rsid w:val="507A609F"/>
    <w:rsid w:val="508A1E77"/>
    <w:rsid w:val="50BE0A20"/>
    <w:rsid w:val="50BF66DB"/>
    <w:rsid w:val="5132044F"/>
    <w:rsid w:val="5187799A"/>
    <w:rsid w:val="51986815"/>
    <w:rsid w:val="51A96C75"/>
    <w:rsid w:val="51D85BC1"/>
    <w:rsid w:val="520B689C"/>
    <w:rsid w:val="52141D6E"/>
    <w:rsid w:val="52155AAA"/>
    <w:rsid w:val="5260585D"/>
    <w:rsid w:val="52732026"/>
    <w:rsid w:val="52BB0A0D"/>
    <w:rsid w:val="52C94C60"/>
    <w:rsid w:val="52EB778F"/>
    <w:rsid w:val="5343583D"/>
    <w:rsid w:val="5357631D"/>
    <w:rsid w:val="536C3554"/>
    <w:rsid w:val="53957639"/>
    <w:rsid w:val="539F4A5C"/>
    <w:rsid w:val="54770964"/>
    <w:rsid w:val="54C935E7"/>
    <w:rsid w:val="54DE7FD8"/>
    <w:rsid w:val="54E33950"/>
    <w:rsid w:val="551B2EC9"/>
    <w:rsid w:val="55284354"/>
    <w:rsid w:val="5554523E"/>
    <w:rsid w:val="55901880"/>
    <w:rsid w:val="55BD4A9D"/>
    <w:rsid w:val="55EE7667"/>
    <w:rsid w:val="563F0FBA"/>
    <w:rsid w:val="568F52FA"/>
    <w:rsid w:val="57460784"/>
    <w:rsid w:val="57765191"/>
    <w:rsid w:val="58070DCF"/>
    <w:rsid w:val="58B35B51"/>
    <w:rsid w:val="58F0706C"/>
    <w:rsid w:val="58F97DF9"/>
    <w:rsid w:val="591A3DE4"/>
    <w:rsid w:val="59BA6FCD"/>
    <w:rsid w:val="59F42E29"/>
    <w:rsid w:val="5A095919"/>
    <w:rsid w:val="5A0E773E"/>
    <w:rsid w:val="5A304E93"/>
    <w:rsid w:val="5A6A759F"/>
    <w:rsid w:val="5A7F5126"/>
    <w:rsid w:val="5A803AD5"/>
    <w:rsid w:val="5AA96585"/>
    <w:rsid w:val="5AE62C4A"/>
    <w:rsid w:val="5B236DD7"/>
    <w:rsid w:val="5B57120F"/>
    <w:rsid w:val="5C2A4F88"/>
    <w:rsid w:val="5C5B01E8"/>
    <w:rsid w:val="5CD819A3"/>
    <w:rsid w:val="5D1423BE"/>
    <w:rsid w:val="5D3979D2"/>
    <w:rsid w:val="5D622111"/>
    <w:rsid w:val="5D7D7A47"/>
    <w:rsid w:val="5E2E02FC"/>
    <w:rsid w:val="5E8B2648"/>
    <w:rsid w:val="5E8F0341"/>
    <w:rsid w:val="5EAC6056"/>
    <w:rsid w:val="5EE94B54"/>
    <w:rsid w:val="5F061A72"/>
    <w:rsid w:val="5F2578EE"/>
    <w:rsid w:val="600532C8"/>
    <w:rsid w:val="600A5EA1"/>
    <w:rsid w:val="604728CA"/>
    <w:rsid w:val="608763D3"/>
    <w:rsid w:val="60BD52C1"/>
    <w:rsid w:val="60E92E5C"/>
    <w:rsid w:val="60F4333C"/>
    <w:rsid w:val="611D35E3"/>
    <w:rsid w:val="613D06BA"/>
    <w:rsid w:val="618E4624"/>
    <w:rsid w:val="62067C6A"/>
    <w:rsid w:val="62084E72"/>
    <w:rsid w:val="62752BFC"/>
    <w:rsid w:val="627C2EA3"/>
    <w:rsid w:val="62FE30DB"/>
    <w:rsid w:val="63005DD5"/>
    <w:rsid w:val="63046743"/>
    <w:rsid w:val="6305308B"/>
    <w:rsid w:val="63146C8D"/>
    <w:rsid w:val="633A772C"/>
    <w:rsid w:val="63B0566D"/>
    <w:rsid w:val="641B391D"/>
    <w:rsid w:val="643E4FFA"/>
    <w:rsid w:val="644A1BF1"/>
    <w:rsid w:val="645140F9"/>
    <w:rsid w:val="64A01C33"/>
    <w:rsid w:val="64D57B87"/>
    <w:rsid w:val="64E23702"/>
    <w:rsid w:val="64EA66F8"/>
    <w:rsid w:val="654D74B4"/>
    <w:rsid w:val="65537071"/>
    <w:rsid w:val="65762883"/>
    <w:rsid w:val="65957A1A"/>
    <w:rsid w:val="65B57D4C"/>
    <w:rsid w:val="65BA23BA"/>
    <w:rsid w:val="66534CA3"/>
    <w:rsid w:val="669131E3"/>
    <w:rsid w:val="66957963"/>
    <w:rsid w:val="6696750A"/>
    <w:rsid w:val="6709696B"/>
    <w:rsid w:val="677E67CE"/>
    <w:rsid w:val="678A0924"/>
    <w:rsid w:val="679E5AF9"/>
    <w:rsid w:val="67ED7A99"/>
    <w:rsid w:val="68132720"/>
    <w:rsid w:val="6854413A"/>
    <w:rsid w:val="68622E3D"/>
    <w:rsid w:val="68702ED1"/>
    <w:rsid w:val="68790AC7"/>
    <w:rsid w:val="688C0F38"/>
    <w:rsid w:val="68967936"/>
    <w:rsid w:val="68A474F1"/>
    <w:rsid w:val="68B52327"/>
    <w:rsid w:val="68FC563E"/>
    <w:rsid w:val="69123F8A"/>
    <w:rsid w:val="691F4864"/>
    <w:rsid w:val="693A5E5D"/>
    <w:rsid w:val="695F1FE4"/>
    <w:rsid w:val="698B1727"/>
    <w:rsid w:val="698E6ECE"/>
    <w:rsid w:val="69A254D4"/>
    <w:rsid w:val="69DA7573"/>
    <w:rsid w:val="69F82F66"/>
    <w:rsid w:val="6A6F4398"/>
    <w:rsid w:val="6A6F6787"/>
    <w:rsid w:val="6A737D28"/>
    <w:rsid w:val="6A7B3240"/>
    <w:rsid w:val="6A7E7364"/>
    <w:rsid w:val="6A987919"/>
    <w:rsid w:val="6B28538A"/>
    <w:rsid w:val="6B453A91"/>
    <w:rsid w:val="6B4D5D01"/>
    <w:rsid w:val="6C110E6C"/>
    <w:rsid w:val="6C1E4891"/>
    <w:rsid w:val="6C42721A"/>
    <w:rsid w:val="6C4D3E71"/>
    <w:rsid w:val="6CCA412F"/>
    <w:rsid w:val="6CD354EF"/>
    <w:rsid w:val="6CDF3E86"/>
    <w:rsid w:val="6D3D6767"/>
    <w:rsid w:val="6D3E6A5C"/>
    <w:rsid w:val="6D983B3C"/>
    <w:rsid w:val="6E114C58"/>
    <w:rsid w:val="6E346872"/>
    <w:rsid w:val="6E361730"/>
    <w:rsid w:val="6E615BE4"/>
    <w:rsid w:val="6E7A282A"/>
    <w:rsid w:val="6E7C472E"/>
    <w:rsid w:val="6F3B77C7"/>
    <w:rsid w:val="6FA3479C"/>
    <w:rsid w:val="6FB302B1"/>
    <w:rsid w:val="707C6E60"/>
    <w:rsid w:val="709B002B"/>
    <w:rsid w:val="709D6004"/>
    <w:rsid w:val="70BC0985"/>
    <w:rsid w:val="70CE7706"/>
    <w:rsid w:val="70FA04FB"/>
    <w:rsid w:val="70FA27EB"/>
    <w:rsid w:val="714F55AC"/>
    <w:rsid w:val="71530B04"/>
    <w:rsid w:val="71685DAD"/>
    <w:rsid w:val="716D20A9"/>
    <w:rsid w:val="716E5A2D"/>
    <w:rsid w:val="71880FC8"/>
    <w:rsid w:val="71A5490B"/>
    <w:rsid w:val="71AF07A1"/>
    <w:rsid w:val="71B72890"/>
    <w:rsid w:val="71CA7C3C"/>
    <w:rsid w:val="729249D6"/>
    <w:rsid w:val="72A61871"/>
    <w:rsid w:val="72C55C32"/>
    <w:rsid w:val="730B6024"/>
    <w:rsid w:val="730E5B40"/>
    <w:rsid w:val="73554CCA"/>
    <w:rsid w:val="73B369EB"/>
    <w:rsid w:val="73CD4C61"/>
    <w:rsid w:val="73F41036"/>
    <w:rsid w:val="744012D3"/>
    <w:rsid w:val="746A7C97"/>
    <w:rsid w:val="74744574"/>
    <w:rsid w:val="747D3630"/>
    <w:rsid w:val="74A215D5"/>
    <w:rsid w:val="74EE77C4"/>
    <w:rsid w:val="75596186"/>
    <w:rsid w:val="758B4C22"/>
    <w:rsid w:val="761C23F4"/>
    <w:rsid w:val="76B049AC"/>
    <w:rsid w:val="76B566AC"/>
    <w:rsid w:val="76E60A6A"/>
    <w:rsid w:val="771C6D01"/>
    <w:rsid w:val="7737237D"/>
    <w:rsid w:val="779C05CF"/>
    <w:rsid w:val="780B4A65"/>
    <w:rsid w:val="781F09F2"/>
    <w:rsid w:val="78CE23AA"/>
    <w:rsid w:val="78E64807"/>
    <w:rsid w:val="791A3E30"/>
    <w:rsid w:val="795B2EE8"/>
    <w:rsid w:val="798750C3"/>
    <w:rsid w:val="79960F46"/>
    <w:rsid w:val="79AE6A3F"/>
    <w:rsid w:val="7A3D1396"/>
    <w:rsid w:val="7AC2109C"/>
    <w:rsid w:val="7B7569C6"/>
    <w:rsid w:val="7B876D2C"/>
    <w:rsid w:val="7B887001"/>
    <w:rsid w:val="7B9D4864"/>
    <w:rsid w:val="7BEC383A"/>
    <w:rsid w:val="7C122757"/>
    <w:rsid w:val="7C213EC5"/>
    <w:rsid w:val="7C3D73C7"/>
    <w:rsid w:val="7C4E1D1C"/>
    <w:rsid w:val="7CBC02DD"/>
    <w:rsid w:val="7D1943FF"/>
    <w:rsid w:val="7D450E73"/>
    <w:rsid w:val="7D4E22FA"/>
    <w:rsid w:val="7DB043DD"/>
    <w:rsid w:val="7DBF5FC7"/>
    <w:rsid w:val="7DE21B70"/>
    <w:rsid w:val="7E0C73F1"/>
    <w:rsid w:val="7EF26CB5"/>
    <w:rsid w:val="7F701698"/>
    <w:rsid w:val="7F932BB2"/>
    <w:rsid w:val="7FCD1444"/>
    <w:rsid w:val="7FE75CB9"/>
    <w:rsid w:val="7FEB15AE"/>
    <w:rsid w:val="7FFE2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1" w:semiHidden="0" w:name="toc 2"/>
    <w:lsdException w:qFormat="1" w:unhideWhenUsed="0" w:uiPriority="1"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5">
    <w:name w:val="heading 1"/>
    <w:basedOn w:val="1"/>
    <w:next w:val="1"/>
    <w:autoRedefine/>
    <w:qFormat/>
    <w:uiPriority w:val="1"/>
    <w:pPr>
      <w:ind w:left="163"/>
      <w:jc w:val="center"/>
      <w:outlineLvl w:val="1"/>
    </w:pPr>
    <w:rPr>
      <w:rFonts w:ascii="宋体" w:hAnsi="宋体" w:eastAsia="宋体" w:cs="宋体"/>
      <w:b/>
      <w:bCs/>
      <w:sz w:val="36"/>
      <w:szCs w:val="36"/>
      <w:lang w:val="zh-CN" w:eastAsia="zh-CN" w:bidi="zh-CN"/>
    </w:rPr>
  </w:style>
  <w:style w:type="paragraph" w:styleId="6">
    <w:name w:val="heading 2"/>
    <w:basedOn w:val="1"/>
    <w:next w:val="1"/>
    <w:autoRedefine/>
    <w:qFormat/>
    <w:uiPriority w:val="1"/>
    <w:pPr>
      <w:ind w:left="163"/>
      <w:jc w:val="center"/>
      <w:outlineLvl w:val="2"/>
    </w:pPr>
    <w:rPr>
      <w:rFonts w:ascii="宋体" w:hAnsi="宋体" w:eastAsia="宋体" w:cs="宋体"/>
      <w:b/>
      <w:bCs/>
      <w:sz w:val="32"/>
      <w:szCs w:val="32"/>
      <w:lang w:val="zh-CN" w:eastAsia="zh-CN" w:bidi="zh-CN"/>
    </w:rPr>
  </w:style>
  <w:style w:type="paragraph" w:styleId="7">
    <w:name w:val="heading 3"/>
    <w:basedOn w:val="1"/>
    <w:next w:val="1"/>
    <w:autoRedefine/>
    <w:qFormat/>
    <w:uiPriority w:val="0"/>
    <w:pPr>
      <w:keepNext/>
      <w:keepLines/>
      <w:spacing w:before="260" w:beforeLines="0" w:after="260" w:afterLines="0" w:line="416" w:lineRule="auto"/>
      <w:outlineLvl w:val="2"/>
    </w:pPr>
    <w:rPr>
      <w:b/>
      <w:bCs/>
      <w:kern w:val="0"/>
      <w:sz w:val="32"/>
      <w:szCs w:val="32"/>
    </w:rPr>
  </w:style>
  <w:style w:type="paragraph" w:styleId="8">
    <w:name w:val="heading 4"/>
    <w:basedOn w:val="1"/>
    <w:next w:val="1"/>
    <w:autoRedefine/>
    <w:qFormat/>
    <w:uiPriority w:val="0"/>
    <w:pPr>
      <w:keepNext/>
      <w:keepLines/>
      <w:adjustRightInd w:val="0"/>
      <w:spacing w:before="280" w:beforeLines="0" w:after="290" w:afterLines="0" w:line="376" w:lineRule="atLeast"/>
      <w:textAlignment w:val="baseline"/>
      <w:outlineLvl w:val="3"/>
    </w:pPr>
    <w:rPr>
      <w:rFonts w:ascii="Arial" w:hAnsi="Arial" w:eastAsia="黑体"/>
      <w:b/>
      <w:kern w:val="0"/>
    </w:rPr>
  </w:style>
  <w:style w:type="paragraph" w:styleId="9">
    <w:name w:val="heading 5"/>
    <w:basedOn w:val="1"/>
    <w:next w:val="1"/>
    <w:autoRedefine/>
    <w:qFormat/>
    <w:uiPriority w:val="0"/>
    <w:pPr>
      <w:keepNext/>
      <w:keepLines/>
      <w:adjustRightInd w:val="0"/>
      <w:spacing w:before="280" w:beforeLines="0" w:after="290" w:afterLines="0" w:line="376" w:lineRule="atLeast"/>
      <w:textAlignment w:val="baseline"/>
      <w:outlineLvl w:val="4"/>
    </w:pPr>
    <w:rPr>
      <w:b/>
      <w:kern w:val="0"/>
    </w:rPr>
  </w:style>
  <w:style w:type="character" w:default="1" w:styleId="33">
    <w:name w:val="Default Paragraph Font"/>
    <w:autoRedefine/>
    <w:semiHidden/>
    <w:qFormat/>
    <w:uiPriority w:val="0"/>
  </w:style>
  <w:style w:type="table" w:default="1" w:styleId="31">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next w:val="3"/>
    <w:autoRedefine/>
    <w:qFormat/>
    <w:uiPriority w:val="0"/>
    <w:pPr>
      <w:spacing w:after="120" w:line="480" w:lineRule="auto"/>
      <w:ind w:left="420" w:leftChars="200"/>
    </w:pPr>
    <w:rPr>
      <w:rFonts w:ascii="Times New Roman" w:hAnsi="Times New Roman" w:cs="Times New Roman"/>
      <w:kern w:val="2"/>
      <w:sz w:val="21"/>
      <w:szCs w:val="20"/>
    </w:rPr>
  </w:style>
  <w:style w:type="paragraph" w:customStyle="1" w:styleId="3">
    <w:name w:val="样式1"/>
    <w:basedOn w:val="4"/>
    <w:next w:val="1"/>
    <w:autoRedefine/>
    <w:qFormat/>
    <w:uiPriority w:val="0"/>
    <w:pPr>
      <w:ind w:firstLine="1958" w:firstLineChars="650"/>
    </w:pPr>
    <w:rPr>
      <w:rFonts w:ascii="仿宋_GB2312" w:hAnsi="仿宋_GB2312" w:eastAsia="仿宋_GB2312"/>
      <w:sz w:val="32"/>
    </w:rPr>
  </w:style>
  <w:style w:type="paragraph" w:styleId="4">
    <w:name w:val="Plain Text"/>
    <w:basedOn w:val="1"/>
    <w:next w:val="1"/>
    <w:autoRedefine/>
    <w:qFormat/>
    <w:uiPriority w:val="99"/>
    <w:pPr>
      <w:widowControl w:val="0"/>
      <w:autoSpaceDE w:val="0"/>
      <w:autoSpaceDN w:val="0"/>
      <w:adjustRightInd w:val="0"/>
      <w:jc w:val="both"/>
    </w:pPr>
    <w:rPr>
      <w:rFonts w:ascii="宋体" w:hAnsi="Tms Rmn" w:eastAsia="宋体" w:cs="宋体"/>
      <w:sz w:val="21"/>
      <w:szCs w:val="21"/>
      <w:lang w:val="en-US" w:eastAsia="zh-CN" w:bidi="ar-SA"/>
    </w:rPr>
  </w:style>
  <w:style w:type="paragraph" w:styleId="10">
    <w:name w:val="table of authorities"/>
    <w:basedOn w:val="1"/>
    <w:next w:val="1"/>
    <w:autoRedefine/>
    <w:qFormat/>
    <w:uiPriority w:val="0"/>
    <w:pPr>
      <w:ind w:left="420" w:leftChars="200"/>
    </w:pPr>
  </w:style>
  <w:style w:type="paragraph" w:styleId="11">
    <w:name w:val="annotation text"/>
    <w:basedOn w:val="1"/>
    <w:autoRedefine/>
    <w:qFormat/>
    <w:uiPriority w:val="0"/>
    <w:pPr>
      <w:jc w:val="left"/>
    </w:pPr>
  </w:style>
  <w:style w:type="paragraph" w:styleId="12">
    <w:name w:val="Body Text"/>
    <w:basedOn w:val="1"/>
    <w:next w:val="13"/>
    <w:autoRedefine/>
    <w:qFormat/>
    <w:uiPriority w:val="1"/>
    <w:rPr>
      <w:rFonts w:ascii="宋体" w:hAnsi="宋体" w:eastAsia="宋体" w:cs="宋体"/>
      <w:sz w:val="24"/>
      <w:szCs w:val="24"/>
      <w:lang w:val="zh-CN" w:eastAsia="zh-CN" w:bidi="zh-CN"/>
    </w:rPr>
  </w:style>
  <w:style w:type="paragraph" w:customStyle="1" w:styleId="13">
    <w:name w:val="一级条标题"/>
    <w:basedOn w:val="14"/>
    <w:next w:val="15"/>
    <w:autoRedefine/>
    <w:qFormat/>
    <w:uiPriority w:val="0"/>
    <w:pPr>
      <w:spacing w:line="240" w:lineRule="auto"/>
      <w:ind w:left="420"/>
      <w:outlineLvl w:val="2"/>
    </w:pPr>
  </w:style>
  <w:style w:type="paragraph" w:customStyle="1" w:styleId="14">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5">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6">
    <w:name w:val="Body Text Indent"/>
    <w:basedOn w:val="1"/>
    <w:next w:val="8"/>
    <w:autoRedefine/>
    <w:qFormat/>
    <w:uiPriority w:val="0"/>
    <w:pPr>
      <w:tabs>
        <w:tab w:val="left" w:pos="2160"/>
      </w:tabs>
      <w:ind w:left="2159" w:leftChars="1028" w:firstLine="1"/>
    </w:pPr>
    <w:rPr>
      <w:rFonts w:cs="Times New Roman"/>
      <w:kern w:val="2"/>
      <w:sz w:val="21"/>
      <w:szCs w:val="21"/>
    </w:rPr>
  </w:style>
  <w:style w:type="paragraph" w:styleId="17">
    <w:name w:val="toc 5"/>
    <w:basedOn w:val="1"/>
    <w:next w:val="1"/>
    <w:autoRedefine/>
    <w:qFormat/>
    <w:uiPriority w:val="0"/>
    <w:pPr>
      <w:ind w:left="1680" w:leftChars="800"/>
    </w:pPr>
  </w:style>
  <w:style w:type="paragraph" w:styleId="18">
    <w:name w:val="toc 3"/>
    <w:basedOn w:val="1"/>
    <w:next w:val="1"/>
    <w:autoRedefine/>
    <w:qFormat/>
    <w:uiPriority w:val="1"/>
    <w:pPr>
      <w:ind w:left="840" w:leftChars="400"/>
    </w:p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toc 1"/>
    <w:basedOn w:val="1"/>
    <w:next w:val="10"/>
    <w:autoRedefine/>
    <w:qFormat/>
    <w:uiPriority w:val="39"/>
    <w:pPr>
      <w:tabs>
        <w:tab w:val="left" w:pos="355"/>
        <w:tab w:val="right" w:leader="dot" w:pos="8828"/>
      </w:tabs>
    </w:pPr>
    <w:rPr>
      <w:szCs w:val="24"/>
    </w:rPr>
  </w:style>
  <w:style w:type="paragraph" w:styleId="22">
    <w:name w:val="toc 4"/>
    <w:basedOn w:val="1"/>
    <w:next w:val="1"/>
    <w:autoRedefine/>
    <w:qFormat/>
    <w:uiPriority w:val="0"/>
    <w:pPr>
      <w:ind w:left="1260" w:leftChars="600"/>
    </w:pPr>
  </w:style>
  <w:style w:type="paragraph" w:styleId="23">
    <w:name w:val="index heading"/>
    <w:basedOn w:val="1"/>
    <w:next w:val="24"/>
    <w:autoRedefine/>
    <w:qFormat/>
    <w:uiPriority w:val="0"/>
    <w:pPr>
      <w:spacing w:line="240" w:lineRule="auto"/>
      <w:ind w:firstLine="0" w:firstLineChars="0"/>
    </w:pPr>
    <w:rPr>
      <w:sz w:val="21"/>
      <w:szCs w:val="20"/>
    </w:rPr>
  </w:style>
  <w:style w:type="paragraph" w:styleId="24">
    <w:name w:val="index 1"/>
    <w:basedOn w:val="1"/>
    <w:next w:val="1"/>
    <w:autoRedefine/>
    <w:qFormat/>
    <w:uiPriority w:val="0"/>
  </w:style>
  <w:style w:type="paragraph" w:styleId="25">
    <w:name w:val="footnote text"/>
    <w:basedOn w:val="1"/>
    <w:autoRedefine/>
    <w:qFormat/>
    <w:uiPriority w:val="0"/>
    <w:pPr>
      <w:spacing w:line="360" w:lineRule="auto"/>
      <w:ind w:firstLine="0" w:firstLineChars="0"/>
    </w:pPr>
    <w:rPr>
      <w:rFonts w:ascii="Times New Roman" w:hAnsi="Times New Roman" w:cs="Times New Roman"/>
      <w:kern w:val="2"/>
      <w:sz w:val="18"/>
    </w:rPr>
  </w:style>
  <w:style w:type="paragraph" w:styleId="26">
    <w:name w:val="toc 2"/>
    <w:basedOn w:val="1"/>
    <w:next w:val="1"/>
    <w:autoRedefine/>
    <w:qFormat/>
    <w:uiPriority w:val="1"/>
    <w:pPr>
      <w:ind w:left="420" w:leftChars="200"/>
    </w:pPr>
  </w:style>
  <w:style w:type="paragraph" w:styleId="27">
    <w:name w:val="Normal (Web)"/>
    <w:basedOn w:val="1"/>
    <w:next w:val="1"/>
    <w:autoRedefine/>
    <w:qFormat/>
    <w:uiPriority w:val="0"/>
    <w:rPr>
      <w:sz w:val="24"/>
    </w:rPr>
  </w:style>
  <w:style w:type="paragraph" w:styleId="28">
    <w:name w:val="Title"/>
    <w:basedOn w:val="1"/>
    <w:next w:val="1"/>
    <w:autoRedefine/>
    <w:qFormat/>
    <w:uiPriority w:val="0"/>
    <w:pPr>
      <w:spacing w:before="240" w:after="60"/>
      <w:jc w:val="center"/>
      <w:outlineLvl w:val="0"/>
    </w:pPr>
    <w:rPr>
      <w:rFonts w:ascii="Cambria" w:hAnsi="Cambria"/>
      <w:b/>
      <w:bCs/>
      <w:sz w:val="36"/>
      <w:szCs w:val="32"/>
    </w:rPr>
  </w:style>
  <w:style w:type="paragraph" w:styleId="29">
    <w:name w:val="Body Text First Indent"/>
    <w:basedOn w:val="12"/>
    <w:next w:val="30"/>
    <w:autoRedefine/>
    <w:qFormat/>
    <w:uiPriority w:val="0"/>
    <w:pPr>
      <w:ind w:firstLine="420" w:firstLineChars="100"/>
    </w:pPr>
    <w:rPr>
      <w:lang w:val="en-US" w:eastAsia="zh-CN"/>
    </w:rPr>
  </w:style>
  <w:style w:type="paragraph" w:styleId="30">
    <w:name w:val="Body Text First Indent 2"/>
    <w:basedOn w:val="16"/>
    <w:autoRedefine/>
    <w:qFormat/>
    <w:uiPriority w:val="0"/>
    <w:pPr>
      <w:spacing w:after="120" w:line="480" w:lineRule="auto"/>
      <w:ind w:left="418" w:leftChars="0" w:firstLine="216"/>
    </w:pPr>
    <w:rPr>
      <w:rFonts w:eastAsia="仿宋_GB2312"/>
      <w:sz w:val="24"/>
    </w:rPr>
  </w:style>
  <w:style w:type="table" w:styleId="32">
    <w:name w:val="Table Grid"/>
    <w:basedOn w:val="3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autoRedefine/>
    <w:qFormat/>
    <w:uiPriority w:val="0"/>
  </w:style>
  <w:style w:type="character" w:styleId="35">
    <w:name w:val="FollowedHyperlink"/>
    <w:basedOn w:val="33"/>
    <w:autoRedefine/>
    <w:qFormat/>
    <w:uiPriority w:val="0"/>
    <w:rPr>
      <w:color w:val="800080"/>
      <w:u w:val="none"/>
    </w:rPr>
  </w:style>
  <w:style w:type="character" w:styleId="36">
    <w:name w:val="Emphasis"/>
    <w:basedOn w:val="33"/>
    <w:autoRedefine/>
    <w:qFormat/>
    <w:uiPriority w:val="0"/>
  </w:style>
  <w:style w:type="character" w:styleId="37">
    <w:name w:val="HTML Definition"/>
    <w:basedOn w:val="33"/>
    <w:autoRedefine/>
    <w:qFormat/>
    <w:uiPriority w:val="0"/>
  </w:style>
  <w:style w:type="character" w:styleId="38">
    <w:name w:val="HTML Typewriter"/>
    <w:basedOn w:val="33"/>
    <w:autoRedefine/>
    <w:qFormat/>
    <w:uiPriority w:val="0"/>
    <w:rPr>
      <w:rFonts w:hint="default" w:ascii="monospace" w:hAnsi="monospace" w:eastAsia="monospace" w:cs="monospace"/>
      <w:sz w:val="20"/>
    </w:rPr>
  </w:style>
  <w:style w:type="character" w:styleId="39">
    <w:name w:val="HTML Acronym"/>
    <w:basedOn w:val="33"/>
    <w:autoRedefine/>
    <w:qFormat/>
    <w:uiPriority w:val="0"/>
  </w:style>
  <w:style w:type="character" w:styleId="40">
    <w:name w:val="HTML Variable"/>
    <w:basedOn w:val="33"/>
    <w:autoRedefine/>
    <w:qFormat/>
    <w:uiPriority w:val="0"/>
  </w:style>
  <w:style w:type="character" w:styleId="41">
    <w:name w:val="Hyperlink"/>
    <w:basedOn w:val="33"/>
    <w:autoRedefine/>
    <w:qFormat/>
    <w:uiPriority w:val="99"/>
    <w:rPr>
      <w:rFonts w:ascii="Tahoma" w:hAnsi="Tahoma" w:eastAsia="宋体"/>
      <w:color w:val="0000FF"/>
      <w:kern w:val="16"/>
      <w:sz w:val="28"/>
      <w:szCs w:val="28"/>
      <w:u w:val="single"/>
      <w:lang w:val="en-US" w:eastAsia="zh-CN" w:bidi="ar-SA"/>
    </w:rPr>
  </w:style>
  <w:style w:type="character" w:styleId="42">
    <w:name w:val="HTML Code"/>
    <w:basedOn w:val="33"/>
    <w:autoRedefine/>
    <w:qFormat/>
    <w:uiPriority w:val="0"/>
    <w:rPr>
      <w:rFonts w:hint="default" w:ascii="monospace" w:hAnsi="monospace" w:eastAsia="monospace" w:cs="monospace"/>
      <w:sz w:val="20"/>
    </w:rPr>
  </w:style>
  <w:style w:type="character" w:styleId="43">
    <w:name w:val="HTML Cite"/>
    <w:basedOn w:val="33"/>
    <w:autoRedefine/>
    <w:qFormat/>
    <w:uiPriority w:val="0"/>
  </w:style>
  <w:style w:type="character" w:styleId="44">
    <w:name w:val="footnote reference"/>
    <w:basedOn w:val="33"/>
    <w:autoRedefine/>
    <w:qFormat/>
    <w:uiPriority w:val="0"/>
    <w:rPr>
      <w:position w:val="6"/>
      <w:sz w:val="14"/>
      <w:vertAlign w:val="superscript"/>
    </w:rPr>
  </w:style>
  <w:style w:type="character" w:styleId="45">
    <w:name w:val="HTML Keyboard"/>
    <w:basedOn w:val="33"/>
    <w:autoRedefine/>
    <w:qFormat/>
    <w:uiPriority w:val="0"/>
    <w:rPr>
      <w:rFonts w:ascii="monospace" w:hAnsi="monospace" w:eastAsia="monospace" w:cs="monospace"/>
      <w:sz w:val="20"/>
    </w:rPr>
  </w:style>
  <w:style w:type="character" w:styleId="46">
    <w:name w:val="HTML Sample"/>
    <w:basedOn w:val="33"/>
    <w:autoRedefine/>
    <w:qFormat/>
    <w:uiPriority w:val="0"/>
    <w:rPr>
      <w:rFonts w:hint="default" w:ascii="monospace" w:hAnsi="monospace" w:eastAsia="monospace" w:cs="monospace"/>
    </w:rPr>
  </w:style>
  <w:style w:type="character" w:customStyle="1" w:styleId="47">
    <w:name w:val="10"/>
    <w:autoRedefine/>
    <w:qFormat/>
    <w:uiPriority w:val="0"/>
    <w:rPr>
      <w:rFonts w:hint="default" w:ascii="Times New Roman" w:hAnsi="Times New Roman" w:cs="Times New Roman"/>
    </w:rPr>
  </w:style>
  <w:style w:type="paragraph" w:customStyle="1" w:styleId="48">
    <w:name w:val="Table Paragraph"/>
    <w:basedOn w:val="1"/>
    <w:autoRedefine/>
    <w:qFormat/>
    <w:uiPriority w:val="1"/>
    <w:rPr>
      <w:rFonts w:ascii="宋体" w:hAnsi="宋体" w:eastAsia="宋体" w:cs="宋体"/>
      <w:lang w:val="zh-CN" w:eastAsia="zh-CN" w:bidi="zh-CN"/>
    </w:rPr>
  </w:style>
  <w:style w:type="paragraph" w:customStyle="1" w:styleId="49">
    <w:name w:val="WPSOffice手动目录 1"/>
    <w:autoRedefine/>
    <w:qFormat/>
    <w:uiPriority w:val="0"/>
    <w:pPr>
      <w:ind w:leftChars="0"/>
    </w:pPr>
    <w:rPr>
      <w:rFonts w:ascii="Times New Roman" w:hAnsi="Times New Roman" w:eastAsia="宋体" w:cs="Times New Roman"/>
      <w:sz w:val="20"/>
      <w:szCs w:val="20"/>
    </w:rPr>
  </w:style>
  <w:style w:type="paragraph" w:customStyle="1" w:styleId="50">
    <w:name w:val="WPSOffice手动目录 2"/>
    <w:autoRedefine/>
    <w:qFormat/>
    <w:uiPriority w:val="0"/>
    <w:pPr>
      <w:ind w:leftChars="200"/>
    </w:pPr>
    <w:rPr>
      <w:rFonts w:ascii="Times New Roman" w:hAnsi="Times New Roman" w:eastAsia="宋体" w:cs="Times New Roman"/>
      <w:sz w:val="20"/>
      <w:szCs w:val="20"/>
    </w:rPr>
  </w:style>
  <w:style w:type="paragraph" w:customStyle="1" w:styleId="51">
    <w:name w:val="WPSOffice手动目录 3"/>
    <w:autoRedefine/>
    <w:qFormat/>
    <w:uiPriority w:val="0"/>
    <w:pPr>
      <w:ind w:leftChars="400"/>
    </w:pPr>
    <w:rPr>
      <w:rFonts w:asciiTheme="minorHAnsi" w:hAnsiTheme="minorHAnsi" w:eastAsiaTheme="minorEastAsia" w:cstheme="minorBidi"/>
      <w:sz w:val="20"/>
      <w:szCs w:val="20"/>
    </w:rPr>
  </w:style>
  <w:style w:type="paragraph" w:customStyle="1" w:styleId="52">
    <w:name w:val="_Style 6"/>
    <w:basedOn w:val="5"/>
    <w:next w:val="1"/>
    <w:autoRedefine/>
    <w:qFormat/>
    <w:uiPriority w:val="0"/>
    <w:pPr>
      <w:outlineLvl w:val="9"/>
    </w:pPr>
  </w:style>
  <w:style w:type="paragraph" w:customStyle="1" w:styleId="53">
    <w:name w:val="Normal_4"/>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4">
    <w:name w:val="Normal_0"/>
    <w:qFormat/>
    <w:uiPriority w:val="0"/>
    <w:rPr>
      <w:rFonts w:ascii="Times New Roman" w:hAnsi="Times New Roman" w:eastAsia="Times New Roman" w:cs="Times New Roman"/>
      <w:sz w:val="24"/>
      <w:szCs w:val="24"/>
      <w:lang w:val="en-US" w:eastAsia="zh-CN" w:bidi="ar-SA"/>
    </w:rPr>
  </w:style>
  <w:style w:type="paragraph" w:styleId="55">
    <w:name w:val="List Paragraph"/>
    <w:basedOn w:val="1"/>
    <w:autoRedefine/>
    <w:qFormat/>
    <w:uiPriority w:val="1"/>
    <w:pPr>
      <w:ind w:left="768" w:firstLine="48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21538</Words>
  <Characters>22824</Characters>
  <Lines>0</Lines>
  <Paragraphs>0</Paragraphs>
  <TotalTime>11</TotalTime>
  <ScaleCrop>false</ScaleCrop>
  <LinksUpToDate>false</LinksUpToDate>
  <CharactersWithSpaces>25545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2019-08-12T02:00:00Z</dcterms:created>
  <dc:creator>瑋</dc:creator>
  <cp:lastModifiedBy>Cynthia</cp:lastModifiedBy>
  <cp:lastPrinted>2024-05-14T07:24:00Z</cp:lastPrinted>
  <dcterms:modified xsi:type="dcterms:W3CDTF">2024-10-09T07:48:32Z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ADBDE7221D6E4B2A9E468E8B55DC07B3_13</vt:lpwstr>
  </property>
</Properties>
</file>