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1C4B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宋体" w:hAnsi="宋体" w:eastAsia="宋体" w:cs="宋体"/>
          <w:b/>
          <w:sz w:val="36"/>
          <w:szCs w:val="36"/>
          <w:lang w:val="en-US" w:eastAsia="zh-CN"/>
        </w:rPr>
      </w:pPr>
      <w:bookmarkStart w:id="0" w:name="_Toc43109825"/>
      <w:r>
        <w:rPr>
          <w:rFonts w:hint="eastAsia" w:ascii="宋体" w:hAnsi="宋体" w:cs="宋体"/>
          <w:b/>
          <w:sz w:val="44"/>
          <w:szCs w:val="44"/>
          <w:lang w:val="en-US" w:eastAsia="zh-CN"/>
        </w:rPr>
        <w:t>海南州职业技术学校计算机网络技术专业建设项目</w:t>
      </w:r>
    </w:p>
    <w:p w14:paraId="6ECE5231">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p>
    <w:p w14:paraId="749A53E3">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p>
    <w:p w14:paraId="315C4E1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p>
    <w:p w14:paraId="16AEEA2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r>
        <w:rPr>
          <w:rFonts w:hint="eastAsia" w:ascii="宋体" w:hAnsi="宋体" w:cs="宋体"/>
          <w:b/>
          <w:sz w:val="44"/>
          <w:szCs w:val="44"/>
          <w:lang w:val="zh-CN" w:eastAsia="zh-CN"/>
        </w:rPr>
        <w:t>竞争性磋商文件</w:t>
      </w:r>
    </w:p>
    <w:p w14:paraId="2E77057B">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eastAsia" w:ascii="方正楷体_GBK" w:hAnsi="宋体" w:eastAsia="方正楷体_GBK" w:cs="华文中宋"/>
          <w:b/>
          <w:color w:val="000000"/>
          <w:sz w:val="72"/>
          <w:szCs w:val="72"/>
          <w:lang w:val="zh-CN"/>
        </w:rPr>
      </w:pPr>
    </w:p>
    <w:p w14:paraId="2B54D7F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9B372FC">
      <w:pPr>
        <w:pStyle w:val="6"/>
        <w:rPr>
          <w:rFonts w:hint="eastAsia" w:ascii="宋体" w:hAnsi="宋体" w:eastAsia="宋体" w:cs="宋体"/>
          <w:b/>
          <w:sz w:val="32"/>
          <w:szCs w:val="32"/>
          <w:lang w:val="en-US" w:eastAsia="zh-CN"/>
        </w:rPr>
      </w:pPr>
    </w:p>
    <w:p w14:paraId="3536C2EE">
      <w:pPr>
        <w:pStyle w:val="25"/>
        <w:rPr>
          <w:rFonts w:hint="eastAsia" w:ascii="宋体" w:hAnsi="宋体" w:eastAsia="宋体" w:cs="宋体"/>
          <w:b/>
          <w:sz w:val="32"/>
          <w:szCs w:val="32"/>
          <w:lang w:val="en-US" w:eastAsia="zh-CN"/>
        </w:rPr>
      </w:pPr>
    </w:p>
    <w:p w14:paraId="21B25823">
      <w:pPr>
        <w:pStyle w:val="27"/>
        <w:tabs>
          <w:tab w:val="left" w:pos="6968"/>
        </w:tabs>
        <w:ind w:left="0" w:leftChars="0" w:firstLine="0" w:firstLineChars="0"/>
        <w:rPr>
          <w:rFonts w:hint="eastAsia"/>
          <w:lang w:val="en-US" w:eastAsia="zh-CN"/>
        </w:rPr>
      </w:pPr>
      <w:r>
        <w:rPr>
          <w:rFonts w:hint="eastAsia"/>
          <w:lang w:val="en-US" w:eastAsia="zh-CN"/>
        </w:rPr>
        <w:tab/>
      </w:r>
    </w:p>
    <w:p w14:paraId="77A602F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cs="宋体"/>
          <w:b/>
          <w:sz w:val="32"/>
          <w:szCs w:val="32"/>
          <w:lang w:val="en-US" w:eastAsia="zh-CN"/>
        </w:rPr>
      </w:pPr>
      <w:r>
        <w:rPr>
          <w:rFonts w:hint="eastAsia" w:ascii="宋体" w:hAnsi="宋体" w:eastAsia="宋体" w:cs="宋体"/>
          <w:b/>
          <w:sz w:val="32"/>
          <w:szCs w:val="32"/>
          <w:lang w:val="en-US" w:eastAsia="zh-CN"/>
        </w:rPr>
        <w:t>采购项目编号：</w:t>
      </w:r>
      <w:r>
        <w:rPr>
          <w:rFonts w:hint="eastAsia" w:ascii="宋体" w:hAnsi="宋体" w:cs="宋体"/>
          <w:b/>
          <w:sz w:val="32"/>
          <w:szCs w:val="32"/>
          <w:lang w:val="en-US" w:eastAsia="zh-CN"/>
        </w:rPr>
        <w:t>南政采招竞磋（货物）2024-27</w:t>
      </w:r>
    </w:p>
    <w:p w14:paraId="379C623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cs="宋体"/>
          <w:b/>
          <w:sz w:val="28"/>
          <w:szCs w:val="28"/>
          <w:lang w:val="en-US" w:eastAsia="zh-CN"/>
        </w:rPr>
      </w:pPr>
      <w:r>
        <w:rPr>
          <w:rFonts w:hint="eastAsia" w:ascii="宋体" w:hAnsi="宋体" w:eastAsia="宋体" w:cs="宋体"/>
          <w:b/>
          <w:sz w:val="32"/>
          <w:szCs w:val="32"/>
          <w:lang w:val="en-US" w:eastAsia="zh-CN"/>
        </w:rPr>
        <w:t>采购项目名称：</w:t>
      </w:r>
      <w:r>
        <w:rPr>
          <w:rFonts w:hint="eastAsia" w:ascii="宋体" w:hAnsi="宋体" w:cs="宋体"/>
          <w:b/>
          <w:sz w:val="28"/>
          <w:szCs w:val="28"/>
          <w:lang w:val="en-US" w:eastAsia="zh-CN"/>
        </w:rPr>
        <w:t>海南州职业技术学校计算机网络技术专业建设项目</w:t>
      </w:r>
    </w:p>
    <w:p w14:paraId="7452F1BA">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cs="宋体"/>
          <w:b/>
          <w:sz w:val="28"/>
          <w:szCs w:val="28"/>
          <w:lang w:val="en-US" w:eastAsia="zh-CN"/>
        </w:rPr>
      </w:pPr>
      <w:r>
        <w:rPr>
          <w:rFonts w:hint="eastAsia" w:ascii="宋体" w:hAnsi="宋体" w:eastAsia="宋体" w:cs="宋体"/>
          <w:b/>
          <w:sz w:val="32"/>
          <w:szCs w:val="32"/>
          <w:lang w:val="en-US" w:eastAsia="zh-CN"/>
        </w:rPr>
        <w:t xml:space="preserve">采 购  单 </w:t>
      </w:r>
      <w:r>
        <w:rPr>
          <w:rFonts w:hint="eastAsia" w:ascii="宋体" w:hAnsi="宋体" w:eastAsia="宋体" w:cs="宋体"/>
          <w:b/>
          <w:sz w:val="30"/>
          <w:szCs w:val="30"/>
          <w:lang w:val="en-US" w:eastAsia="zh-CN"/>
        </w:rPr>
        <w:t>位：海南州职业技术学校</w:t>
      </w:r>
    </w:p>
    <w:p w14:paraId="741728B7">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0"/>
          <w:szCs w:val="30"/>
          <w:lang w:val="zh-CN" w:eastAsia="zh-CN"/>
        </w:rPr>
      </w:pPr>
      <w:r>
        <w:rPr>
          <w:rFonts w:hint="eastAsia" w:ascii="宋体" w:hAnsi="宋体" w:eastAsia="宋体" w:cs="宋体"/>
          <w:b/>
          <w:sz w:val="30"/>
          <w:szCs w:val="30"/>
          <w:lang w:val="zh-CN" w:eastAsia="zh-CN"/>
        </w:rPr>
        <w:t>采购代理机构：海南州政府采购服务中心</w:t>
      </w:r>
    </w:p>
    <w:p w14:paraId="143ED7E4">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0"/>
          <w:szCs w:val="30"/>
          <w:lang w:val="en-US" w:eastAsia="zh-CN"/>
        </w:rPr>
      </w:pPr>
    </w:p>
    <w:p w14:paraId="13A846CF">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5C874F95">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bCs/>
          <w:sz w:val="32"/>
          <w:szCs w:val="32"/>
        </w:rPr>
      </w:pPr>
    </w:p>
    <w:p w14:paraId="369ABD21">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bCs/>
          <w:sz w:val="32"/>
          <w:szCs w:val="32"/>
        </w:rPr>
      </w:pPr>
    </w:p>
    <w:p w14:paraId="26356401">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20E7583A">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24</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p w14:paraId="4D81A55A">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sz w:val="40"/>
          <w:szCs w:val="30"/>
        </w:rPr>
      </w:pPr>
      <w:r>
        <w:rPr>
          <w:rFonts w:hint="eastAsia" w:ascii="宋体" w:hAnsi="宋体" w:eastAsia="宋体" w:cs="宋体"/>
          <w:b/>
          <w:sz w:val="32"/>
          <w:szCs w:val="32"/>
          <w:lang w:val="zh-CN" w:eastAsia="zh-CN"/>
        </w:rPr>
        <w:t>海南州政府采购服务中心</w:t>
      </w:r>
    </w:p>
    <w:p w14:paraId="38C5AEAA">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5A6E1B05">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028B2B91">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71BE413D">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sz w:val="40"/>
          <w:szCs w:val="30"/>
        </w:rPr>
      </w:pPr>
    </w:p>
    <w:p w14:paraId="4863D7A1">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0975706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7CD6DE65">
      <w:pPr>
        <w:pStyle w:val="13"/>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3"/>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5</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5FF5FD87">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8</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07F9F247">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33D6057">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4B1130E">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14C4E92">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2F67D8FA">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00BCFA37">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566D3B6">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008294E">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33BDA6F9">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6675C7C">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0093EE2B">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0D10A77">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33</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09E10B82">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eastAsia="宋体" w:cs="宋体"/>
          <w:bCs w:val="0"/>
          <w:sz w:val="24"/>
          <w:szCs w:val="24"/>
          <w:lang w:val="en-US" w:eastAsia="zh-CN"/>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lang w:val="en-US" w:eastAsia="zh-CN"/>
        </w:rPr>
        <w:t>3</w:t>
      </w:r>
      <w:r>
        <w:rPr>
          <w:rFonts w:hint="eastAsia" w:ascii="宋体" w:hAnsi="宋体" w:cs="宋体"/>
          <w:bCs w:val="0"/>
          <w:i/>
          <w:iCs/>
          <w:caps w:val="0"/>
          <w:kern w:val="0"/>
          <w:sz w:val="24"/>
          <w:szCs w:val="24"/>
        </w:rPr>
        <w:fldChar w:fldCharType="end"/>
      </w:r>
      <w:r>
        <w:rPr>
          <w:rFonts w:hint="eastAsia" w:ascii="宋体" w:hAnsi="宋体" w:cs="宋体"/>
          <w:bCs w:val="0"/>
          <w:i/>
          <w:iCs/>
          <w:caps w:val="0"/>
          <w:kern w:val="0"/>
          <w:sz w:val="24"/>
          <w:szCs w:val="24"/>
          <w:lang w:val="en-US" w:eastAsia="zh-CN"/>
        </w:rPr>
        <w:t>4</w:t>
      </w:r>
    </w:p>
    <w:p w14:paraId="6250D566">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一、磋商要求</w:t>
      </w:r>
      <w:r>
        <w:rPr>
          <w:rFonts w:hint="eastAsia" w:ascii="宋体" w:hAnsi="宋体" w:cs="宋体"/>
          <w:bCs w:val="0"/>
          <w:sz w:val="24"/>
          <w:szCs w:val="24"/>
        </w:rPr>
        <w:tab/>
      </w:r>
      <w:r>
        <w:rPr>
          <w:rFonts w:hint="eastAsia" w:ascii="宋体" w:hAnsi="宋体" w:cs="宋体"/>
          <w:bCs w:val="0"/>
          <w:sz w:val="24"/>
          <w:szCs w:val="24"/>
          <w:lang w:val="en-US" w:eastAsia="zh-CN"/>
        </w:rPr>
        <w:t>3</w:t>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5</w:t>
      </w:r>
    </w:p>
    <w:p w14:paraId="4C5620EB">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二、项目概况及具体要</w:t>
      </w:r>
      <w:r>
        <w:rPr>
          <w:rFonts w:hint="eastAsia" w:ascii="宋体" w:hAnsi="宋体" w:cs="宋体"/>
          <w:b/>
          <w:sz w:val="24"/>
          <w:szCs w:val="24"/>
        </w:rPr>
        <w:tab/>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36</w:t>
      </w:r>
    </w:p>
    <w:p w14:paraId="1A1055A0">
      <w:pPr>
        <w:pStyle w:val="8"/>
        <w:keepNext w:val="0"/>
        <w:keepLines w:val="0"/>
        <w:pageBreakBefore w:val="0"/>
        <w:widowControl w:val="0"/>
        <w:kinsoku/>
        <w:wordWrap/>
        <w:overflowPunct/>
        <w:topLinePunct w:val="0"/>
        <w:bidi w:val="0"/>
        <w:spacing w:line="520" w:lineRule="exact"/>
        <w:ind w:firstLine="104"/>
        <w:rPr>
          <w:rFonts w:hint="eastAsia"/>
          <w:lang w:val="en-US" w:eastAsia="zh-CN"/>
        </w:rPr>
      </w:pPr>
      <w:r>
        <w:rPr>
          <w:rFonts w:hint="eastAsia" w:ascii="宋体" w:hAnsi="宋体" w:cs="宋体"/>
          <w:b/>
          <w:i w:val="0"/>
          <w:iCs w:val="0"/>
          <w:caps/>
          <w:kern w:val="0"/>
          <w:sz w:val="24"/>
          <w:szCs w:val="24"/>
        </w:rPr>
        <w:fldChar w:fldCharType="end"/>
      </w:r>
    </w:p>
    <w:p w14:paraId="530179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sz w:val="30"/>
          <w:szCs w:val="30"/>
          <w:lang w:val="en-US" w:eastAsia="zh-CN"/>
        </w:rPr>
      </w:pPr>
    </w:p>
    <w:p w14:paraId="78A306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sz w:val="30"/>
          <w:szCs w:val="30"/>
          <w:lang w:val="en-US" w:eastAsia="zh-CN"/>
        </w:rPr>
      </w:pPr>
    </w:p>
    <w:p w14:paraId="57CB1B1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sz w:val="30"/>
          <w:szCs w:val="30"/>
          <w:lang w:val="en-US" w:eastAsia="zh-CN"/>
        </w:rPr>
      </w:pPr>
    </w:p>
    <w:p w14:paraId="442F5A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b/>
          <w:sz w:val="32"/>
          <w:szCs w:val="32"/>
          <w:lang w:val="en-US" w:eastAsia="zh-CN"/>
        </w:rPr>
      </w:pPr>
    </w:p>
    <w:p w14:paraId="730DBE74">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rPr>
          <w:rFonts w:hint="eastAsia" w:ascii="宋体" w:hAnsi="宋体" w:cs="宋体"/>
          <w:b/>
          <w:sz w:val="36"/>
          <w:szCs w:val="36"/>
          <w:lang w:val="en-US" w:eastAsia="zh-CN"/>
        </w:rPr>
      </w:pPr>
      <w:r>
        <w:rPr>
          <w:rFonts w:hint="eastAsia" w:ascii="宋体" w:hAnsi="宋体" w:cs="宋体"/>
          <w:b/>
          <w:sz w:val="36"/>
          <w:szCs w:val="36"/>
          <w:lang w:val="en-US" w:eastAsia="zh-CN"/>
        </w:rPr>
        <w:t>海南州职业技术学校计算机网络技术专业建设项目</w:t>
      </w:r>
    </w:p>
    <w:p w14:paraId="69D9D477">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center"/>
        <w:rPr>
          <w:rFonts w:hint="eastAsia" w:ascii="宋体" w:hAnsi="宋体" w:cs="宋体"/>
          <w:b w:val="0"/>
          <w:bCs w:val="0"/>
          <w:color w:val="auto"/>
          <w:kern w:val="0"/>
          <w:sz w:val="21"/>
          <w:szCs w:val="21"/>
          <w:lang w:val="en-US" w:eastAsia="zh-CN" w:bidi="ar-SA"/>
        </w:rPr>
      </w:pPr>
      <w:r>
        <w:rPr>
          <w:rFonts w:hint="eastAsia" w:ascii="宋体" w:hAnsi="宋体" w:cs="宋体"/>
          <w:b/>
          <w:sz w:val="36"/>
          <w:szCs w:val="36"/>
          <w:lang w:val="en-US" w:eastAsia="zh-CN"/>
        </w:rPr>
        <w:t xml:space="preserve">  </w:t>
      </w:r>
      <w:r>
        <w:rPr>
          <w:rFonts w:hint="eastAsia" w:ascii="宋体" w:hAnsi="宋体" w:eastAsia="宋体" w:cs="宋体"/>
          <w:b w:val="0"/>
          <w:bCs w:val="0"/>
          <w:color w:val="auto"/>
          <w:kern w:val="0"/>
          <w:sz w:val="21"/>
          <w:szCs w:val="21"/>
          <w:lang w:val="en-US" w:eastAsia="zh-CN" w:bidi="ar-SA"/>
        </w:rPr>
        <w:t>海南州政府采购服务中心受</w:t>
      </w:r>
      <w:r>
        <w:rPr>
          <w:rFonts w:hint="eastAsia" w:ascii="宋体" w:hAnsi="宋体" w:cs="宋体"/>
          <w:b w:val="0"/>
          <w:bCs w:val="0"/>
          <w:color w:val="auto"/>
          <w:kern w:val="0"/>
          <w:sz w:val="21"/>
          <w:szCs w:val="21"/>
          <w:lang w:val="en-US" w:eastAsia="zh-CN" w:bidi="ar-SA"/>
        </w:rPr>
        <w:t>海南州职业技术学校委托，拟对海南州职业技术学校计算机</w:t>
      </w:r>
    </w:p>
    <w:p w14:paraId="039E0CAF">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网络技术专业建设项目</w:t>
      </w:r>
      <w:r>
        <w:rPr>
          <w:rFonts w:hint="eastAsia" w:ascii="宋体" w:hAnsi="宋体" w:eastAsia="宋体" w:cs="宋体"/>
          <w:b w:val="0"/>
          <w:bCs w:val="0"/>
          <w:color w:val="auto"/>
          <w:kern w:val="0"/>
          <w:sz w:val="21"/>
          <w:szCs w:val="21"/>
          <w:lang w:val="en-US" w:eastAsia="zh-CN" w:bidi="ar-SA"/>
        </w:rPr>
        <w:t>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42"/>
        <w:gridCol w:w="6361"/>
      </w:tblGrid>
      <w:tr w14:paraId="75C6AF05">
        <w:trPr>
          <w:trHeight w:val="5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E060C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8A079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南政采招竞磋（货物）2024-27</w:t>
            </w:r>
          </w:p>
        </w:tc>
      </w:tr>
      <w:tr w14:paraId="6F8420EA">
        <w:tblPrEx>
          <w:tblCellMar>
            <w:top w:w="0" w:type="dxa"/>
            <w:left w:w="0" w:type="dxa"/>
            <w:bottom w:w="0" w:type="dxa"/>
            <w:right w:w="0" w:type="dxa"/>
          </w:tblCellMar>
        </w:tblPrEx>
        <w:trPr>
          <w:trHeight w:val="26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3A4A84F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9744287">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both"/>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海南州职业技术学校计算机网络技术专业建设项目</w:t>
            </w:r>
          </w:p>
        </w:tc>
      </w:tr>
      <w:tr w14:paraId="1928A371">
        <w:tblPrEx>
          <w:tblCellMar>
            <w:top w:w="0" w:type="dxa"/>
            <w:left w:w="0" w:type="dxa"/>
            <w:bottom w:w="0" w:type="dxa"/>
            <w:right w:w="0" w:type="dxa"/>
          </w:tblCellMar>
        </w:tblPrEx>
        <w:trPr>
          <w:trHeight w:val="49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D8292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678DE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38E1FA7F">
        <w:tblPrEx>
          <w:tblCellMar>
            <w:top w:w="0" w:type="dxa"/>
            <w:left w:w="0" w:type="dxa"/>
            <w:bottom w:w="0" w:type="dxa"/>
            <w:right w:w="0" w:type="dxa"/>
          </w:tblCellMar>
        </w:tblPrEx>
        <w:trPr>
          <w:trHeight w:val="37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FDA96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采购预算控制额度</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5DF7B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600000</w:t>
            </w:r>
            <w:r>
              <w:rPr>
                <w:rFonts w:hint="eastAsia" w:ascii="宋体" w:hAnsi="宋体" w:eastAsia="宋体" w:cs="宋体"/>
                <w:b w:val="0"/>
                <w:bCs w:val="0"/>
                <w:color w:val="auto"/>
                <w:kern w:val="0"/>
                <w:sz w:val="21"/>
                <w:szCs w:val="21"/>
                <w:lang w:val="en-US" w:eastAsia="zh-CN" w:bidi="ar-SA"/>
              </w:rPr>
              <w:t>元</w:t>
            </w:r>
          </w:p>
        </w:tc>
      </w:tr>
      <w:tr w14:paraId="75B4FBFF">
        <w:tblPrEx>
          <w:tblCellMar>
            <w:top w:w="0" w:type="dxa"/>
            <w:left w:w="0" w:type="dxa"/>
            <w:bottom w:w="0" w:type="dxa"/>
            <w:right w:w="0" w:type="dxa"/>
          </w:tblCellMar>
        </w:tblPrEx>
        <w:trPr>
          <w:trHeight w:val="35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4A7FF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D6FFA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13B77B73">
        <w:tblPrEx>
          <w:tblCellMar>
            <w:top w:w="0" w:type="dxa"/>
            <w:left w:w="0" w:type="dxa"/>
            <w:bottom w:w="0" w:type="dxa"/>
            <w:right w:w="0" w:type="dxa"/>
          </w:tblCellMar>
        </w:tblPrEx>
        <w:trPr>
          <w:trHeight w:val="61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200CD3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各包要求</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54E65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r>
              <w:rPr>
                <w:rFonts w:hint="eastAsia" w:ascii="宋体" w:hAnsi="宋体" w:eastAsia="宋体" w:cs="宋体"/>
                <w:b w:val="0"/>
                <w:bCs w:val="0"/>
                <w:color w:val="auto"/>
                <w:kern w:val="0"/>
                <w:sz w:val="21"/>
                <w:szCs w:val="21"/>
                <w:lang w:val="en-US" w:eastAsia="zh-CN" w:bidi="ar-SA"/>
              </w:rPr>
              <w:fldChar w:fldCharType="begin"/>
            </w:r>
            <w:r>
              <w:rPr>
                <w:rFonts w:hint="eastAsia" w:ascii="宋体" w:hAnsi="宋体" w:eastAsia="宋体" w:cs="宋体"/>
                <w:b w:val="0"/>
                <w:bCs w:val="0"/>
                <w:color w:val="auto"/>
                <w:kern w:val="0"/>
                <w:sz w:val="21"/>
                <w:szCs w:val="21"/>
                <w:lang w:val="en-US" w:eastAsia="zh-CN" w:bidi="ar-SA"/>
              </w:rPr>
              <w:instrText xml:space="preserve"> HYPERLINK "http://ufgov.jilin.filedownload.com/" </w:instrText>
            </w:r>
            <w:r>
              <w:rPr>
                <w:rFonts w:hint="eastAsia" w:ascii="宋体" w:hAnsi="宋体" w:eastAsia="宋体" w:cs="宋体"/>
                <w:b w:val="0"/>
                <w:bCs w:val="0"/>
                <w:color w:val="auto"/>
                <w:kern w:val="0"/>
                <w:sz w:val="21"/>
                <w:szCs w:val="21"/>
                <w:lang w:val="en-US" w:eastAsia="zh-CN" w:bidi="ar-SA"/>
              </w:rPr>
              <w:fldChar w:fldCharType="separate"/>
            </w:r>
            <w:r>
              <w:rPr>
                <w:rFonts w:hint="eastAsia" w:ascii="宋体" w:hAnsi="宋体" w:eastAsia="宋体" w:cs="宋体"/>
                <w:b w:val="0"/>
                <w:bCs w:val="0"/>
                <w:color w:val="auto"/>
                <w:kern w:val="0"/>
                <w:sz w:val="21"/>
                <w:szCs w:val="21"/>
                <w:lang w:val="en-US" w:eastAsia="zh-CN" w:bidi="ar-SA"/>
              </w:rPr>
              <w:t>点击此处下载</w:t>
            </w:r>
            <w:r>
              <w:rPr>
                <w:rFonts w:hint="eastAsia" w:ascii="宋体" w:hAnsi="宋体" w:eastAsia="宋体" w:cs="宋体"/>
                <w:b w:val="0"/>
                <w:bCs w:val="0"/>
                <w:color w:val="auto"/>
                <w:kern w:val="0"/>
                <w:sz w:val="21"/>
                <w:szCs w:val="21"/>
                <w:lang w:val="en-US" w:eastAsia="zh-CN" w:bidi="ar-SA"/>
              </w:rPr>
              <w:fldChar w:fldCharType="end"/>
            </w:r>
            <w:r>
              <w:rPr>
                <w:rFonts w:hint="eastAsia" w:ascii="宋体" w:hAnsi="宋体" w:eastAsia="宋体" w:cs="宋体"/>
                <w:b w:val="0"/>
                <w:bCs w:val="0"/>
                <w:color w:val="auto"/>
                <w:kern w:val="0"/>
                <w:sz w:val="21"/>
                <w:szCs w:val="21"/>
                <w:lang w:val="en-US" w:eastAsia="zh-CN" w:bidi="ar-SA"/>
              </w:rPr>
              <w:t>)。</w:t>
            </w:r>
          </w:p>
        </w:tc>
      </w:tr>
      <w:tr w14:paraId="4A76240E">
        <w:tblPrEx>
          <w:tblCellMar>
            <w:top w:w="0" w:type="dxa"/>
            <w:left w:w="0" w:type="dxa"/>
            <w:bottom w:w="0" w:type="dxa"/>
            <w:right w:w="0" w:type="dxa"/>
          </w:tblCellMar>
        </w:tblPrEx>
        <w:trPr>
          <w:trHeight w:val="9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2104F2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各包供应商资格条件</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BFD755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04A072B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3B563A7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0286E94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7D87058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73602A6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7DA0564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188559E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44EAFD56">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55D9F0B7">
            <w:pPr>
              <w:keepNext w:val="0"/>
              <w:keepLines w:val="0"/>
              <w:pageBreakBefore w:val="0"/>
              <w:widowControl/>
              <w:kinsoku/>
              <w:wordWrap/>
              <w:overflowPunct/>
              <w:topLinePunct w:val="0"/>
              <w:autoSpaceDE/>
              <w:autoSpaceDN/>
              <w:bidi w:val="0"/>
              <w:snapToGrid/>
              <w:spacing w:line="300" w:lineRule="exact"/>
              <w:ind w:firstLine="0" w:firstLineChars="0"/>
              <w:rPr>
                <w:rFonts w:hint="default"/>
                <w:lang w:val="en-US" w:eastAsia="zh-CN"/>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tc>
      </w:tr>
      <w:tr w14:paraId="3F20CE2D">
        <w:tblPrEx>
          <w:tblCellMar>
            <w:top w:w="0" w:type="dxa"/>
            <w:left w:w="0" w:type="dxa"/>
            <w:bottom w:w="0" w:type="dxa"/>
            <w:right w:w="0" w:type="dxa"/>
          </w:tblCellMar>
        </w:tblPrEx>
        <w:trPr>
          <w:trHeight w:val="5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78EBBE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5D5DF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12</w:t>
            </w:r>
            <w:r>
              <w:rPr>
                <w:rFonts w:hint="eastAsia" w:ascii="宋体" w:hAnsi="宋体" w:eastAsia="宋体" w:cs="宋体"/>
                <w:b w:val="0"/>
                <w:bCs w:val="0"/>
                <w:color w:val="0000FF"/>
                <w:kern w:val="0"/>
                <w:sz w:val="21"/>
                <w:szCs w:val="21"/>
                <w:lang w:val="en-US" w:eastAsia="zh-CN" w:bidi="ar-SA"/>
              </w:rPr>
              <w:t>日</w:t>
            </w:r>
          </w:p>
        </w:tc>
      </w:tr>
      <w:tr w14:paraId="04C13DA5">
        <w:tblPrEx>
          <w:tblCellMar>
            <w:top w:w="0" w:type="dxa"/>
            <w:left w:w="0" w:type="dxa"/>
            <w:bottom w:w="0" w:type="dxa"/>
            <w:right w:w="0" w:type="dxa"/>
          </w:tblCellMar>
        </w:tblPrEx>
        <w:trPr>
          <w:trHeight w:val="6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44F850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w:t>
            </w:r>
          </w:p>
          <w:p w14:paraId="5A6D78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发售起止时间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6E423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14</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18</w:t>
            </w:r>
            <w:r>
              <w:rPr>
                <w:rFonts w:hint="eastAsia" w:ascii="宋体" w:hAnsi="宋体" w:eastAsia="宋体" w:cs="宋体"/>
                <w:b w:val="0"/>
                <w:bCs w:val="0"/>
                <w:color w:val="0000FF"/>
                <w:kern w:val="0"/>
                <w:sz w:val="21"/>
                <w:szCs w:val="21"/>
                <w:lang w:val="en-US" w:eastAsia="zh-CN" w:bidi="ar-SA"/>
              </w:rPr>
              <w:t>日,</w:t>
            </w:r>
            <w:r>
              <w:rPr>
                <w:rFonts w:hint="eastAsia" w:ascii="宋体" w:hAnsi="宋体" w:eastAsia="宋体" w:cs="宋体"/>
                <w:b w:val="0"/>
                <w:bCs w:val="0"/>
                <w:color w:val="0000FF"/>
                <w:kern w:val="0"/>
                <w:sz w:val="21"/>
                <w:szCs w:val="21"/>
                <w:lang w:val="zh-CN" w:eastAsia="zh-CN" w:bidi="ar-SA"/>
              </w:rPr>
              <w:t>每天</w:t>
            </w:r>
            <w:r>
              <w:rPr>
                <w:rFonts w:hint="eastAsia" w:ascii="宋体" w:hAnsi="宋体" w:eastAsia="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zh-CN" w:eastAsia="zh-CN" w:bidi="ar-SA"/>
              </w:rPr>
              <w:t>:00-</w:t>
            </w:r>
            <w:r>
              <w:rPr>
                <w:rFonts w:hint="eastAsia" w:ascii="宋体" w:hAnsi="宋体" w:eastAsia="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zh-CN" w:eastAsia="zh-CN" w:bidi="ar-SA"/>
              </w:rPr>
              <w:t>:</w:t>
            </w:r>
            <w:r>
              <w:rPr>
                <w:rFonts w:hint="eastAsia" w:ascii="宋体" w:hAnsi="宋体" w:eastAsia="宋体" w:cs="宋体"/>
                <w:b w:val="0"/>
                <w:bCs w:val="0"/>
                <w:color w:val="0000FF"/>
                <w:kern w:val="0"/>
                <w:sz w:val="21"/>
                <w:szCs w:val="21"/>
                <w:lang w:val="en-US" w:eastAsia="zh-CN" w:bidi="ar-SA"/>
              </w:rPr>
              <w:t>59</w:t>
            </w:r>
            <w:r>
              <w:rPr>
                <w:rFonts w:hint="eastAsia" w:ascii="宋体" w:hAnsi="宋体" w:eastAsia="宋体" w:cs="宋体"/>
                <w:b w:val="0"/>
                <w:bCs w:val="0"/>
                <w:color w:val="0000FF"/>
                <w:kern w:val="0"/>
                <w:sz w:val="21"/>
                <w:szCs w:val="21"/>
                <w:lang w:val="zh-CN" w:eastAsia="zh-CN" w:bidi="ar-SA"/>
              </w:rPr>
              <w:t>（节假日除外</w:t>
            </w:r>
            <w:r>
              <w:rPr>
                <w:rFonts w:hint="eastAsia" w:ascii="宋体" w:hAnsi="宋体" w:eastAsia="宋体" w:cs="宋体"/>
                <w:b w:val="0"/>
                <w:bCs w:val="0"/>
                <w:color w:val="0000FF"/>
                <w:kern w:val="0"/>
                <w:sz w:val="21"/>
                <w:szCs w:val="21"/>
                <w:lang w:val="en-US" w:eastAsia="zh-CN" w:bidi="ar-SA"/>
              </w:rPr>
              <w:t>)。</w:t>
            </w:r>
          </w:p>
        </w:tc>
      </w:tr>
      <w:tr w14:paraId="13ACE8B6">
        <w:tblPrEx>
          <w:tblCellMar>
            <w:top w:w="0" w:type="dxa"/>
            <w:left w:w="0" w:type="dxa"/>
            <w:bottom w:w="0" w:type="dxa"/>
            <w:right w:w="0" w:type="dxa"/>
          </w:tblCellMar>
        </w:tblPrEx>
        <w:trPr>
          <w:trHeight w:val="53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29B99CC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竞争性磋商文件发售方式</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D3AE9E5">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b/>
                <w:bCs/>
                <w:sz w:val="21"/>
                <w:szCs w:val="21"/>
                <w:lang w:val="en-US" w:eastAsia="zh-CN"/>
              </w:rPr>
              <w:t>政采云平台线上获取</w:t>
            </w:r>
          </w:p>
        </w:tc>
      </w:tr>
      <w:tr w14:paraId="6217AA06">
        <w:tblPrEx>
          <w:tblCellMar>
            <w:top w:w="0" w:type="dxa"/>
            <w:left w:w="0" w:type="dxa"/>
            <w:bottom w:w="0" w:type="dxa"/>
            <w:right w:w="0" w:type="dxa"/>
          </w:tblCellMar>
        </w:tblPrEx>
        <w:trPr>
          <w:trHeight w:val="29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202B8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5A70EE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14:paraId="73729E7D">
        <w:tblPrEx>
          <w:tblCellMar>
            <w:top w:w="0" w:type="dxa"/>
            <w:left w:w="0" w:type="dxa"/>
            <w:bottom w:w="0" w:type="dxa"/>
            <w:right w:w="0" w:type="dxa"/>
          </w:tblCellMar>
        </w:tblPrEx>
        <w:trPr>
          <w:trHeight w:val="831"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64490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竞争性磋商文件发售地点</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0471E4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p>
        </w:tc>
      </w:tr>
      <w:tr w14:paraId="429F68C7">
        <w:tblPrEx>
          <w:tblCellMar>
            <w:top w:w="0" w:type="dxa"/>
            <w:left w:w="0" w:type="dxa"/>
            <w:bottom w:w="0" w:type="dxa"/>
            <w:right w:w="0" w:type="dxa"/>
          </w:tblCellMar>
        </w:tblPrEx>
        <w:trPr>
          <w:trHeight w:val="131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9954D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购买招竞争性磋商文件时应提交材料</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3C593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持投标人的营业执照复印件、组织机构代码证复印件、税务登记证三证合一复印件、法人授权委托书（原件）及法人、购买人身份证复印件、</w:t>
            </w:r>
            <w:r>
              <w:rPr>
                <w:rFonts w:hint="eastAsia" w:ascii="宋体" w:hAnsi="宋体" w:eastAsia="宋体" w:cs="宋体"/>
                <w:b w:val="0"/>
                <w:bCs w:val="0"/>
                <w:color w:val="auto"/>
                <w:kern w:val="0"/>
                <w:sz w:val="21"/>
                <w:szCs w:val="21"/>
                <w:lang w:val="zh-CN" w:eastAsia="zh-CN" w:bidi="ar-SA"/>
              </w:rPr>
              <w:t>（采购代理机构对以上资料留存备案。）</w:t>
            </w:r>
          </w:p>
        </w:tc>
      </w:tr>
      <w:tr w14:paraId="2D4D183A">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2931F5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D14101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601F64B4">
        <w:tblPrEx>
          <w:tblCellMar>
            <w:top w:w="0" w:type="dxa"/>
            <w:left w:w="0" w:type="dxa"/>
            <w:bottom w:w="0" w:type="dxa"/>
            <w:right w:w="0" w:type="dxa"/>
          </w:tblCellMar>
        </w:tblPrEx>
        <w:trPr>
          <w:trHeight w:val="4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83399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0D1DA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r>
              <w:rPr>
                <w:rFonts w:hint="eastAsia" w:ascii="宋体" w:hAnsi="宋体" w:cs="宋体"/>
                <w:b w:val="0"/>
                <w:bCs w:val="0"/>
                <w:color w:val="0000FF"/>
                <w:kern w:val="0"/>
                <w:sz w:val="21"/>
                <w:szCs w:val="21"/>
                <w:lang w:val="en-US" w:eastAsia="zh-CN" w:bidi="ar-SA"/>
              </w:rPr>
              <w:t xml:space="preserve"> </w:t>
            </w:r>
          </w:p>
        </w:tc>
      </w:tr>
      <w:tr w14:paraId="7DFE68A5">
        <w:tblPrEx>
          <w:tblCellMar>
            <w:top w:w="0" w:type="dxa"/>
            <w:left w:w="0" w:type="dxa"/>
            <w:bottom w:w="0" w:type="dxa"/>
            <w:right w:w="0" w:type="dxa"/>
          </w:tblCellMar>
        </w:tblPrEx>
        <w:trPr>
          <w:trHeight w:val="28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E59A1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投标及开标地点</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655BD30">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p w14:paraId="283F7AF6">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color w:val="FF0000"/>
                <w:kern w:val="0"/>
                <w:lang w:eastAsia="zh-CN"/>
              </w:rPr>
              <w:t>解密时长</w:t>
            </w:r>
            <w:r>
              <w:rPr>
                <w:rFonts w:hint="eastAsia" w:ascii="宋体" w:hAnsi="宋体" w:cs="宋体"/>
                <w:color w:val="FF0000"/>
                <w:kern w:val="0"/>
                <w:lang w:val="en-US" w:eastAsia="zh-CN"/>
              </w:rPr>
              <w:t>30分钟，</w:t>
            </w:r>
            <w:r>
              <w:rPr>
                <w:rFonts w:hint="eastAsia"/>
                <w:b/>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2C411AF">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145DEA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采购单位及联系人电话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2A93E4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b w:val="0"/>
                <w:bCs w:val="0"/>
                <w:color w:val="auto"/>
                <w:kern w:val="0"/>
                <w:sz w:val="21"/>
                <w:szCs w:val="21"/>
                <w:lang w:val="en-US" w:eastAsia="zh-CN" w:bidi="ar-SA"/>
              </w:rPr>
              <w:t>海南州职业技术学校</w:t>
            </w:r>
          </w:p>
          <w:p w14:paraId="471D2B7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郑</w:t>
            </w:r>
            <w:r>
              <w:rPr>
                <w:rFonts w:hint="eastAsia" w:ascii="宋体" w:hAnsi="宋体" w:eastAsia="宋体" w:cs="宋体"/>
                <w:b w:val="0"/>
                <w:bCs w:val="0"/>
                <w:color w:val="auto"/>
                <w:kern w:val="0"/>
                <w:sz w:val="21"/>
                <w:szCs w:val="21"/>
                <w:lang w:val="zh-CN" w:eastAsia="zh-CN" w:bidi="ar-SA"/>
              </w:rPr>
              <w:t>先生</w:t>
            </w:r>
          </w:p>
          <w:p w14:paraId="15D45C3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18997346735</w:t>
            </w:r>
          </w:p>
        </w:tc>
      </w:tr>
      <w:tr w14:paraId="6E1D1B21">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9AC53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B0592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14:paraId="593D450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14:paraId="74C2527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14:paraId="16544BE1">
        <w:tblPrEx>
          <w:tblCellMar>
            <w:top w:w="0" w:type="dxa"/>
            <w:left w:w="0" w:type="dxa"/>
            <w:bottom w:w="0" w:type="dxa"/>
            <w:right w:w="0" w:type="dxa"/>
          </w:tblCellMar>
        </w:tblPrEx>
        <w:trPr>
          <w:trHeight w:val="507" w:hRule="atLeast"/>
          <w:jc w:val="center"/>
        </w:trPr>
        <w:tc>
          <w:tcPr>
            <w:tcW w:w="2442" w:type="dxa"/>
            <w:tcBorders>
              <w:top w:val="outset" w:color="auto" w:sz="6" w:space="0"/>
              <w:left w:val="outset" w:color="auto" w:sz="6" w:space="0"/>
              <w:right w:val="outset" w:color="auto" w:sz="6" w:space="0"/>
            </w:tcBorders>
            <w:noWrap w:val="0"/>
            <w:vAlign w:val="center"/>
          </w:tcPr>
          <w:p w14:paraId="3FEA2D3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保证金信息</w:t>
            </w:r>
          </w:p>
        </w:tc>
        <w:tc>
          <w:tcPr>
            <w:tcW w:w="6361" w:type="dxa"/>
            <w:tcBorders>
              <w:top w:val="outset" w:color="auto" w:sz="6" w:space="0"/>
              <w:left w:val="outset" w:color="auto" w:sz="6" w:space="0"/>
              <w:bottom w:val="single" w:color="auto" w:sz="4" w:space="0"/>
              <w:right w:val="outset" w:color="auto" w:sz="6" w:space="0"/>
            </w:tcBorders>
            <w:noWrap w:val="0"/>
            <w:vAlign w:val="center"/>
          </w:tcPr>
          <w:p w14:paraId="682241F6">
            <w:pPr>
              <w:autoSpaceDE w:val="0"/>
              <w:autoSpaceDN w:val="0"/>
              <w:adjustRightInd w:val="0"/>
              <w:spacing w:line="360" w:lineRule="auto"/>
              <w:ind w:left="1470" w:hanging="1470" w:hangingChars="700"/>
              <w:rPr>
                <w:rFonts w:hint="eastAsia" w:ascii="宋体" w:hAnsi="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分包编号：</w:t>
            </w:r>
            <w:r>
              <w:rPr>
                <w:rFonts w:hint="eastAsia" w:ascii="宋体" w:hAnsi="宋体" w:cs="宋体"/>
                <w:b w:val="0"/>
                <w:bCs w:val="0"/>
                <w:color w:val="auto"/>
                <w:kern w:val="0"/>
                <w:sz w:val="21"/>
                <w:szCs w:val="21"/>
                <w:lang w:val="en-US" w:eastAsia="zh-CN" w:bidi="ar-SA"/>
              </w:rPr>
              <w:t>南政采招竞磋（货物）2024-27</w:t>
            </w:r>
          </w:p>
          <w:p w14:paraId="54779EE6">
            <w:pPr>
              <w:autoSpaceDE w:val="0"/>
              <w:autoSpaceDN w:val="0"/>
              <w:adjustRightInd w:val="0"/>
              <w:spacing w:line="360" w:lineRule="auto"/>
              <w:ind w:left="1470" w:hanging="1470" w:hangingChars="700"/>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项目名称：</w:t>
            </w:r>
            <w:r>
              <w:rPr>
                <w:rFonts w:hint="eastAsia" w:ascii="宋体" w:hAnsi="宋体" w:cs="宋体"/>
                <w:b w:val="0"/>
                <w:bCs w:val="0"/>
                <w:color w:val="auto"/>
                <w:kern w:val="0"/>
                <w:sz w:val="21"/>
                <w:szCs w:val="21"/>
                <w:lang w:val="en-US" w:eastAsia="zh-CN" w:bidi="ar-SA"/>
              </w:rPr>
              <w:t>海南州职业技术学校计算机网络技术专业建设项目</w:t>
            </w:r>
          </w:p>
          <w:p w14:paraId="51FD17C0">
            <w:pPr>
              <w:autoSpaceDE w:val="0"/>
              <w:autoSpaceDN w:val="0"/>
              <w:adjustRightInd w:val="0"/>
              <w:spacing w:line="360" w:lineRule="auto"/>
              <w:ind w:left="1470" w:hanging="168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w:t>
            </w:r>
            <w:r>
              <w:rPr>
                <w:rFonts w:hint="eastAsia" w:ascii="宋体" w:hAnsi="宋体" w:eastAsia="宋体" w:cs="宋体"/>
                <w:b w:val="0"/>
                <w:bCs w:val="0"/>
                <w:color w:val="auto"/>
                <w:kern w:val="0"/>
                <w:sz w:val="21"/>
                <w:szCs w:val="21"/>
                <w:lang w:val="en-US" w:eastAsia="zh-CN" w:bidi="ar-SA"/>
              </w:rPr>
              <w:t>户名：海南州政务服务和公共资源交易中心</w:t>
            </w:r>
          </w:p>
          <w:p w14:paraId="7C89CC50">
            <w:pPr>
              <w:autoSpaceDE w:val="0"/>
              <w:autoSpaceDN w:val="0"/>
              <w:adjustRightInd w:val="0"/>
              <w:spacing w:line="360" w:lineRule="auto"/>
              <w:ind w:left="1470" w:hanging="147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开户行：青海银行股份有限公司海南藏族自治州分行；</w:t>
            </w:r>
          </w:p>
          <w:p w14:paraId="18B74434">
            <w:pPr>
              <w:autoSpaceDE w:val="0"/>
              <w:autoSpaceDN w:val="0"/>
              <w:adjustRightInd w:val="0"/>
              <w:spacing w:line="360" w:lineRule="auto"/>
              <w:ind w:left="1470" w:hanging="147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保证金账号：1401201000440191</w:t>
            </w:r>
          </w:p>
          <w:p w14:paraId="634A41AE">
            <w:pPr>
              <w:autoSpaceDE w:val="0"/>
              <w:autoSpaceDN w:val="0"/>
              <w:adjustRightInd w:val="0"/>
              <w:spacing w:line="360" w:lineRule="auto"/>
              <w:ind w:left="1470" w:hanging="1470" w:hangingChars="700"/>
              <w:rPr>
                <w:rFonts w:hint="eastAsia" w:ascii="宋体" w:hAnsi="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12000元</w:t>
            </w:r>
          </w:p>
          <w:p w14:paraId="29712E76">
            <w:pPr>
              <w:pStyle w:val="6"/>
              <w:ind w:left="0" w:leftChars="0" w:firstLine="0" w:firstLineChars="0"/>
              <w:rPr>
                <w:rFonts w:hint="default"/>
                <w:lang w:val="en-US" w:eastAsia="zh-CN"/>
              </w:rPr>
            </w:pPr>
            <w:r>
              <w:rPr>
                <w:rFonts w:hint="eastAsia" w:ascii="宋体" w:hAnsi="宋体" w:eastAsia="宋体" w:cs="宋体"/>
                <w:b/>
                <w:bCs/>
                <w:color w:val="000000" w:themeColor="text1"/>
                <w:kern w:val="0"/>
                <w:sz w:val="24"/>
                <w:lang w:bidi="ar"/>
                <w14:textFill>
                  <w14:solidFill>
                    <w14:schemeClr w14:val="tx1"/>
                  </w14:solidFill>
                </w14:textFill>
              </w:rPr>
              <w:t>缴费方式</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p>
        </w:tc>
      </w:tr>
      <w:tr w14:paraId="47C88AA8">
        <w:tblPrEx>
          <w:tblCellMar>
            <w:top w:w="0" w:type="dxa"/>
            <w:left w:w="0" w:type="dxa"/>
            <w:bottom w:w="0" w:type="dxa"/>
            <w:right w:w="0" w:type="dxa"/>
          </w:tblCellMar>
        </w:tblPrEx>
        <w:trPr>
          <w:trHeight w:val="605" w:hRule="atLeast"/>
          <w:jc w:val="center"/>
        </w:trPr>
        <w:tc>
          <w:tcPr>
            <w:tcW w:w="2442"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160C83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其他事项</w:t>
            </w:r>
          </w:p>
        </w:tc>
        <w:tc>
          <w:tcPr>
            <w:tcW w:w="6361"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58B8E0FD">
            <w:pPr>
              <w:widowControl/>
              <w:ind w:left="0" w:leftChars="0" w:firstLine="0" w:firstLineChars="0"/>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1.本次招标采用线上提交投标文件的方式进行采购，线上投标文件必须在投标文件递交截止时间前上传平台。</w:t>
            </w:r>
          </w:p>
          <w:p w14:paraId="47514B20">
            <w:pPr>
              <w:widowControl/>
              <w:ind w:left="0" w:leftChars="0" w:firstLine="0" w:firstLineChars="0"/>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48BBFC75">
            <w:pPr>
              <w:widowControl/>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zh-CN"/>
                <w14:textFill>
                  <w14:solidFill>
                    <w14:schemeClr w14:val="tx1"/>
                  </w14:solidFill>
                </w14:textFill>
              </w:rPr>
              <w:t>、本次标的物所属行业为</w:t>
            </w:r>
            <w:r>
              <w:rPr>
                <w:rFonts w:hint="eastAsia" w:ascii="Times New Roman" w:hAnsi="Times New Roman" w:eastAsia="宋体" w:cs="Times New Roman"/>
                <w:color w:val="000000" w:themeColor="text1"/>
                <w:lang w:val="zh-CN"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制造业。</w:t>
            </w:r>
          </w:p>
          <w:p w14:paraId="3813A4E7">
            <w:pPr>
              <w:widowControl/>
              <w:ind w:left="0" w:leftChars="0" w:firstLine="0" w:firstLineChars="0"/>
              <w:jc w:val="left"/>
              <w:rPr>
                <w:rFonts w:hint="eastAsia" w:ascii="宋体" w:hAnsi="宋体" w:eastAsia="宋体" w:cs="宋体"/>
                <w:b w:val="0"/>
                <w:bCs w:val="0"/>
                <w:color w:val="auto"/>
                <w:kern w:val="0"/>
                <w:sz w:val="21"/>
                <w:szCs w:val="21"/>
                <w:lang w:val="en-US" w:eastAsia="zh-CN" w:bidi="ar-SA"/>
              </w:rPr>
            </w:pPr>
            <w:r>
              <w:rPr>
                <w:rFonts w:hint="eastAsia" w:ascii="Times New Roman" w:hAnsi="Times New Roman" w:eastAsia="宋体" w:cs="Times New Roman"/>
                <w:color w:val="000000" w:themeColor="text1"/>
                <w:lang w:val="en-US" w:eastAsia="zh-CN"/>
                <w14:textFill>
                  <w14:solidFill>
                    <w14:schemeClr w14:val="tx1"/>
                  </w14:solidFill>
                </w14:textFill>
              </w:rPr>
              <w:t>4、履约保证金：合同价的10%或者金融机构、担保机构出具的保函等非现金形式提交。</w:t>
            </w:r>
            <w:r>
              <w:rPr>
                <w:rFonts w:hint="default" w:ascii="Times New Roman" w:hAnsi="Times New Roman" w:eastAsia="宋体" w:cs="Times New Roman"/>
                <w:color w:val="000000" w:themeColor="text1"/>
                <w:lang w:val="en-US" w:eastAsia="zh-CN"/>
                <w14:textFill>
                  <w14:solidFill>
                    <w14:schemeClr w14:val="tx1"/>
                  </w14:solidFill>
                </w14:textFill>
              </w:rPr>
              <w:t> </w:t>
            </w:r>
          </w:p>
        </w:tc>
      </w:tr>
      <w:tr w14:paraId="2C2E2AC0">
        <w:tblPrEx>
          <w:tblCellMar>
            <w:top w:w="0" w:type="dxa"/>
            <w:left w:w="0" w:type="dxa"/>
            <w:bottom w:w="0" w:type="dxa"/>
            <w:right w:w="0" w:type="dxa"/>
          </w:tblCellMar>
        </w:tblPrEx>
        <w:trPr>
          <w:trHeight w:val="47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1F6C0C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监督电话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0C0BC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财政监管部门：海南州财政局  </w:t>
            </w:r>
          </w:p>
          <w:p w14:paraId="17D41C9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联系电话：0974-8510297</w:t>
            </w:r>
          </w:p>
        </w:tc>
      </w:tr>
    </w:tbl>
    <w:p w14:paraId="63E443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 w:name="_Toc24560"/>
      <w:bookmarkStart w:id="2" w:name="_Toc325725996"/>
      <w:r>
        <w:rPr>
          <w:rFonts w:hint="eastAsia" w:ascii="宋体" w:hAnsi="宋体" w:eastAsia="宋体" w:cs="宋体"/>
          <w:b w:val="0"/>
          <w:bCs w:val="0"/>
          <w:color w:val="auto"/>
          <w:kern w:val="0"/>
          <w:sz w:val="21"/>
          <w:szCs w:val="21"/>
          <w:lang w:val="en-US" w:eastAsia="zh-CN" w:bidi="ar-SA"/>
        </w:rPr>
        <w:t xml:space="preserve">                                </w:t>
      </w:r>
    </w:p>
    <w:p w14:paraId="58F742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ab/>
      </w:r>
    </w:p>
    <w:p w14:paraId="36691738">
      <w:pPr>
        <w:pStyle w:val="28"/>
        <w:rPr>
          <w:rFonts w:hint="eastAsia" w:ascii="宋体" w:hAnsi="宋体" w:eastAsia="宋体" w:cs="宋体"/>
          <w:b w:val="0"/>
          <w:bCs w:val="0"/>
          <w:color w:val="auto"/>
          <w:kern w:val="0"/>
          <w:sz w:val="21"/>
          <w:szCs w:val="21"/>
          <w:lang w:val="en-US" w:eastAsia="zh-CN" w:bidi="ar-SA"/>
        </w:rPr>
      </w:pPr>
    </w:p>
    <w:p w14:paraId="2193092F">
      <w:pPr>
        <w:pStyle w:val="28"/>
        <w:rPr>
          <w:rFonts w:hint="eastAsia" w:ascii="宋体" w:hAnsi="宋体" w:eastAsia="宋体" w:cs="宋体"/>
          <w:b w:val="0"/>
          <w:bCs w:val="0"/>
          <w:color w:val="auto"/>
          <w:kern w:val="0"/>
          <w:sz w:val="21"/>
          <w:szCs w:val="21"/>
          <w:lang w:val="en-US" w:eastAsia="zh-CN" w:bidi="ar-SA"/>
        </w:rPr>
      </w:pPr>
    </w:p>
    <w:p w14:paraId="1E9A8877">
      <w:pPr>
        <w:pStyle w:val="28"/>
        <w:rPr>
          <w:rFonts w:hint="eastAsia" w:ascii="宋体" w:hAnsi="宋体" w:eastAsia="宋体" w:cs="宋体"/>
          <w:b w:val="0"/>
          <w:bCs w:val="0"/>
          <w:color w:val="auto"/>
          <w:kern w:val="0"/>
          <w:sz w:val="21"/>
          <w:szCs w:val="21"/>
          <w:lang w:val="en-US" w:eastAsia="zh-CN" w:bidi="ar-SA"/>
        </w:rPr>
      </w:pPr>
    </w:p>
    <w:p w14:paraId="1E89BF9D">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654DB6C4">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45C7378D">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5C517CEA">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06CFC1EA">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061BA2EB">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1D0F5A7E">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1DBE4430">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44AB46FC">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4C3DB83E">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47939C98">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22671C2E">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第一部分  投标人须知前附表</w:t>
      </w:r>
      <w:bookmarkEnd w:id="1"/>
    </w:p>
    <w:bookmarkEnd w:id="2"/>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14:paraId="5503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2268" w:type="dxa"/>
            <w:noWrap w:val="0"/>
            <w:vAlign w:val="center"/>
          </w:tcPr>
          <w:p w14:paraId="3AEB02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962" w:type="dxa"/>
            <w:noWrap w:val="0"/>
            <w:vAlign w:val="center"/>
          </w:tcPr>
          <w:p w14:paraId="2F93F7D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海南州职业技术学校计算机网络技术专业建设项目</w:t>
            </w:r>
          </w:p>
        </w:tc>
      </w:tr>
      <w:tr w14:paraId="71E6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8" w:type="dxa"/>
            <w:noWrap w:val="0"/>
            <w:vAlign w:val="center"/>
          </w:tcPr>
          <w:p w14:paraId="73F951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962" w:type="dxa"/>
            <w:noWrap w:val="0"/>
            <w:vAlign w:val="center"/>
          </w:tcPr>
          <w:p w14:paraId="46C178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南政采招竞磋（货物）2024-27</w:t>
            </w:r>
          </w:p>
        </w:tc>
      </w:tr>
      <w:tr w14:paraId="3033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noWrap w:val="0"/>
            <w:vAlign w:val="center"/>
          </w:tcPr>
          <w:p w14:paraId="3FC7B5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962" w:type="dxa"/>
            <w:noWrap w:val="0"/>
            <w:vAlign w:val="center"/>
          </w:tcPr>
          <w:p w14:paraId="769D7C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1C50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68" w:type="dxa"/>
            <w:noWrap w:val="0"/>
            <w:vAlign w:val="center"/>
          </w:tcPr>
          <w:p w14:paraId="5CE8114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采购预算额度</w:t>
            </w:r>
          </w:p>
        </w:tc>
        <w:tc>
          <w:tcPr>
            <w:tcW w:w="6962" w:type="dxa"/>
            <w:noWrap w:val="0"/>
            <w:vAlign w:val="center"/>
          </w:tcPr>
          <w:p w14:paraId="298319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600000</w:t>
            </w:r>
            <w:r>
              <w:rPr>
                <w:rFonts w:hint="eastAsia" w:ascii="宋体" w:hAnsi="宋体" w:eastAsia="宋体" w:cs="宋体"/>
                <w:b w:val="0"/>
                <w:bCs w:val="0"/>
                <w:color w:val="auto"/>
                <w:kern w:val="0"/>
                <w:sz w:val="21"/>
                <w:szCs w:val="21"/>
                <w:lang w:val="en-US" w:eastAsia="zh-CN" w:bidi="ar-SA"/>
              </w:rPr>
              <w:t>元</w:t>
            </w:r>
          </w:p>
        </w:tc>
      </w:tr>
      <w:tr w14:paraId="6AAF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noWrap w:val="0"/>
            <w:vAlign w:val="center"/>
          </w:tcPr>
          <w:p w14:paraId="3C2B215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962" w:type="dxa"/>
            <w:noWrap w:val="0"/>
            <w:vAlign w:val="center"/>
          </w:tcPr>
          <w:p w14:paraId="578515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20A5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70D06B3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采购要求</w:t>
            </w:r>
          </w:p>
        </w:tc>
        <w:tc>
          <w:tcPr>
            <w:tcW w:w="6962" w:type="dxa"/>
            <w:noWrap w:val="0"/>
            <w:vAlign w:val="center"/>
          </w:tcPr>
          <w:p w14:paraId="1E73D2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p>
        </w:tc>
      </w:tr>
      <w:tr w14:paraId="3ABB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36040C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962" w:type="dxa"/>
            <w:noWrap w:val="0"/>
            <w:vAlign w:val="center"/>
          </w:tcPr>
          <w:p w14:paraId="16B5D3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12</w:t>
            </w:r>
            <w:r>
              <w:rPr>
                <w:rFonts w:hint="eastAsia" w:ascii="宋体" w:hAnsi="宋体" w:eastAsia="宋体" w:cs="宋体"/>
                <w:b w:val="0"/>
                <w:bCs w:val="0"/>
                <w:color w:val="0000FF"/>
                <w:kern w:val="0"/>
                <w:sz w:val="21"/>
                <w:szCs w:val="21"/>
                <w:lang w:val="en-US" w:eastAsia="zh-CN" w:bidi="ar-SA"/>
              </w:rPr>
              <w:t>日</w:t>
            </w:r>
          </w:p>
        </w:tc>
      </w:tr>
      <w:tr w14:paraId="4391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714EC2E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报名、磋商文件获取时间</w:t>
            </w:r>
          </w:p>
        </w:tc>
        <w:tc>
          <w:tcPr>
            <w:tcW w:w="6962" w:type="dxa"/>
            <w:noWrap w:val="0"/>
            <w:vAlign w:val="center"/>
          </w:tcPr>
          <w:p w14:paraId="4FBA45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14</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18</w:t>
            </w:r>
            <w:r>
              <w:rPr>
                <w:rFonts w:hint="eastAsia" w:ascii="宋体" w:hAnsi="宋体" w:eastAsia="宋体" w:cs="宋体"/>
                <w:b w:val="0"/>
                <w:bCs w:val="0"/>
                <w:color w:val="0000FF"/>
                <w:kern w:val="0"/>
                <w:sz w:val="21"/>
                <w:szCs w:val="21"/>
                <w:lang w:val="en-US" w:eastAsia="zh-CN" w:bidi="ar-SA"/>
              </w:rPr>
              <w:t>日,</w:t>
            </w:r>
            <w:r>
              <w:rPr>
                <w:rFonts w:hint="eastAsia" w:ascii="宋体" w:hAnsi="宋体" w:eastAsia="宋体" w:cs="宋体"/>
                <w:b w:val="0"/>
                <w:bCs w:val="0"/>
                <w:color w:val="0000FF"/>
                <w:kern w:val="0"/>
                <w:sz w:val="21"/>
                <w:szCs w:val="21"/>
                <w:lang w:val="zh-CN" w:eastAsia="zh-CN" w:bidi="ar-SA"/>
              </w:rPr>
              <w:t>每天</w:t>
            </w:r>
            <w:r>
              <w:rPr>
                <w:rFonts w:hint="eastAsia" w:ascii="宋体" w:hAnsi="宋体" w:eastAsia="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zh-CN" w:eastAsia="zh-CN" w:bidi="ar-SA"/>
              </w:rPr>
              <w:t>:00-</w:t>
            </w:r>
            <w:r>
              <w:rPr>
                <w:rFonts w:hint="eastAsia" w:ascii="宋体" w:hAnsi="宋体" w:eastAsia="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zh-CN" w:eastAsia="zh-CN" w:bidi="ar-SA"/>
              </w:rPr>
              <w:t>:</w:t>
            </w:r>
            <w:r>
              <w:rPr>
                <w:rFonts w:hint="eastAsia" w:ascii="宋体" w:hAnsi="宋体" w:eastAsia="宋体" w:cs="宋体"/>
                <w:b w:val="0"/>
                <w:bCs w:val="0"/>
                <w:color w:val="0000FF"/>
                <w:kern w:val="0"/>
                <w:sz w:val="21"/>
                <w:szCs w:val="21"/>
                <w:lang w:val="en-US" w:eastAsia="zh-CN" w:bidi="ar-SA"/>
              </w:rPr>
              <w:t>59</w:t>
            </w:r>
            <w:r>
              <w:rPr>
                <w:rFonts w:hint="eastAsia" w:ascii="宋体" w:hAnsi="宋体" w:eastAsia="宋体" w:cs="宋体"/>
                <w:b w:val="0"/>
                <w:bCs w:val="0"/>
                <w:color w:val="0000FF"/>
                <w:kern w:val="0"/>
                <w:sz w:val="21"/>
                <w:szCs w:val="21"/>
                <w:lang w:val="zh-CN" w:eastAsia="zh-CN" w:bidi="ar-SA"/>
              </w:rPr>
              <w:t>（节假日除外</w:t>
            </w:r>
            <w:r>
              <w:rPr>
                <w:rFonts w:hint="eastAsia" w:ascii="宋体" w:hAnsi="宋体" w:eastAsia="宋体" w:cs="宋体"/>
                <w:b w:val="0"/>
                <w:bCs w:val="0"/>
                <w:color w:val="0000FF"/>
                <w:kern w:val="0"/>
                <w:sz w:val="21"/>
                <w:szCs w:val="21"/>
                <w:lang w:val="en-US" w:eastAsia="zh-CN" w:bidi="ar-SA"/>
              </w:rPr>
              <w:t>)。</w:t>
            </w:r>
          </w:p>
        </w:tc>
      </w:tr>
      <w:tr w14:paraId="6E94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7E0430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报名、磋商文件获取方式、地点</w:t>
            </w:r>
          </w:p>
        </w:tc>
        <w:tc>
          <w:tcPr>
            <w:tcW w:w="6962" w:type="dxa"/>
            <w:noWrap w:val="0"/>
            <w:vAlign w:val="center"/>
          </w:tcPr>
          <w:p w14:paraId="01928975">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r>
              <w:rPr>
                <w:rFonts w:hint="eastAsia" w:ascii="宋体" w:hAnsi="宋体" w:eastAsia="宋体" w:cs="宋体"/>
                <w:b/>
                <w:bCs/>
                <w:color w:val="auto"/>
                <w:kern w:val="0"/>
                <w:sz w:val="21"/>
                <w:szCs w:val="21"/>
                <w:lang w:val="zh-CN" w:eastAsia="zh-CN" w:bidi="ar-SA"/>
              </w:rPr>
              <w:t>线上报名，CA办理及操作系统请咨询：政采云客服95763；《青海政府采购网》免费下载招标文件。（提示：请潜在供应商报名前务必完成网上企业注册等手续；具体操作咨询：政采云客服95763）</w:t>
            </w:r>
          </w:p>
        </w:tc>
      </w:tr>
      <w:tr w14:paraId="084C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37D40E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962" w:type="dxa"/>
            <w:noWrap w:val="0"/>
            <w:vAlign w:val="center"/>
          </w:tcPr>
          <w:p w14:paraId="05487F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14:paraId="78B7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68" w:type="dxa"/>
            <w:noWrap w:val="0"/>
            <w:vAlign w:val="center"/>
          </w:tcPr>
          <w:p w14:paraId="17AC324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供应商资格条件</w:t>
            </w:r>
          </w:p>
        </w:tc>
        <w:tc>
          <w:tcPr>
            <w:tcW w:w="6962" w:type="dxa"/>
            <w:noWrap w:val="0"/>
            <w:vAlign w:val="center"/>
          </w:tcPr>
          <w:p w14:paraId="1E44E49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2C964DC3">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006BA6E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074E26FB">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4788D5E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74E5FC8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55F6EC6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58E3B79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32D73E0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6AC37683">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val="en-US" w:eastAsia="zh-CN"/>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tc>
      </w:tr>
      <w:tr w14:paraId="24A7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shd w:val="clear" w:color="000000" w:fill="FFFFFF"/>
            <w:noWrap w:val="0"/>
            <w:vAlign w:val="center"/>
          </w:tcPr>
          <w:p w14:paraId="09D163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磋商保证金退还</w:t>
            </w:r>
          </w:p>
        </w:tc>
        <w:tc>
          <w:tcPr>
            <w:tcW w:w="6962" w:type="dxa"/>
            <w:shd w:val="clear" w:color="000000" w:fill="FFFFFF"/>
            <w:noWrap w:val="0"/>
            <w:vAlign w:val="top"/>
          </w:tcPr>
          <w:p w14:paraId="3715C81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未成交供应商的磋商保证金自成交通知书发出之日起5个工作日内全额退还；成交供应商的磋商保证金，自政府采购合同签订之日起5个工作日内全额退还（不退现金）。</w:t>
            </w:r>
          </w:p>
        </w:tc>
      </w:tr>
      <w:tr w14:paraId="5F6C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noWrap w:val="0"/>
            <w:vAlign w:val="center"/>
          </w:tcPr>
          <w:p w14:paraId="71B4A1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递交响应文件方式</w:t>
            </w:r>
          </w:p>
        </w:tc>
        <w:tc>
          <w:tcPr>
            <w:tcW w:w="6962" w:type="dxa"/>
            <w:shd w:val="clear" w:color="000000" w:fill="FFFFFF"/>
            <w:noWrap w:val="0"/>
            <w:vAlign w:val="center"/>
          </w:tcPr>
          <w:p w14:paraId="757F1E85">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r>
              <w:rPr>
                <w:rFonts w:hint="eastAsia" w:ascii="宋体" w:hAnsi="宋体" w:eastAsia="宋体" w:cs="宋体"/>
                <w:b w:val="0"/>
                <w:bCs w:val="0"/>
                <w:color w:val="auto"/>
                <w:kern w:val="0"/>
                <w:sz w:val="21"/>
                <w:szCs w:val="21"/>
                <w:lang w:val="en-US" w:eastAsia="zh-CN" w:bidi="ar-SA"/>
              </w:rPr>
              <w:t>《政采云平台》免费下载招标文件。</w:t>
            </w:r>
          </w:p>
        </w:tc>
      </w:tr>
      <w:tr w14:paraId="7BA9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noWrap w:val="0"/>
            <w:vAlign w:val="center"/>
          </w:tcPr>
          <w:p w14:paraId="064569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962" w:type="dxa"/>
            <w:noWrap w:val="0"/>
            <w:vAlign w:val="center"/>
          </w:tcPr>
          <w:p w14:paraId="440AC58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5C28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noWrap w:val="0"/>
            <w:vAlign w:val="center"/>
          </w:tcPr>
          <w:p w14:paraId="38172E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962" w:type="dxa"/>
            <w:noWrap w:val="0"/>
            <w:vAlign w:val="center"/>
          </w:tcPr>
          <w:p w14:paraId="5597B78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10</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r>
              <w:rPr>
                <w:rFonts w:hint="eastAsia" w:ascii="宋体" w:hAnsi="宋体" w:cs="宋体"/>
                <w:b w:val="0"/>
                <w:bCs w:val="0"/>
                <w:color w:val="0000FF"/>
                <w:kern w:val="0"/>
                <w:sz w:val="21"/>
                <w:szCs w:val="21"/>
                <w:lang w:val="en-US" w:eastAsia="zh-CN" w:bidi="ar-SA"/>
              </w:rPr>
              <w:t xml:space="preserve"> </w:t>
            </w:r>
          </w:p>
        </w:tc>
      </w:tr>
      <w:tr w14:paraId="4A25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noWrap w:val="0"/>
            <w:vAlign w:val="center"/>
          </w:tcPr>
          <w:p w14:paraId="240330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磋商响应文件送达及磋商地点</w:t>
            </w:r>
          </w:p>
        </w:tc>
        <w:tc>
          <w:tcPr>
            <w:tcW w:w="6962" w:type="dxa"/>
            <w:noWrap w:val="0"/>
            <w:vAlign w:val="center"/>
          </w:tcPr>
          <w:p w14:paraId="314FDFC1">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p w14:paraId="369914F7">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color w:val="FF0000"/>
                <w:kern w:val="0"/>
                <w:lang w:eastAsia="zh-CN"/>
              </w:rPr>
              <w:t>解密时长</w:t>
            </w:r>
            <w:r>
              <w:rPr>
                <w:rFonts w:hint="eastAsia" w:ascii="宋体" w:hAnsi="宋体" w:cs="宋体"/>
                <w:color w:val="FF0000"/>
                <w:kern w:val="0"/>
                <w:lang w:val="en-US" w:eastAsia="zh-CN"/>
              </w:rPr>
              <w:t>30分钟，</w:t>
            </w:r>
            <w:r>
              <w:rPr>
                <w:rFonts w:hint="eastAsia"/>
                <w:b/>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ABC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noWrap w:val="0"/>
            <w:vAlign w:val="center"/>
          </w:tcPr>
          <w:p w14:paraId="4A19FE3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答疑澄清方式</w:t>
            </w:r>
          </w:p>
        </w:tc>
        <w:tc>
          <w:tcPr>
            <w:tcW w:w="6962" w:type="dxa"/>
            <w:shd w:val="clear" w:color="000000" w:fill="FFFFFF"/>
            <w:noWrap w:val="0"/>
            <w:vAlign w:val="top"/>
          </w:tcPr>
          <w:p w14:paraId="52D1C14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在线答疑或澄清或告知，解密完成后供应商须随时关注政采云手机短信通知，当答疑或澄清发出后，政采云系统会以短信的方式提示告知，供应商应在规定的时间内（答疑或澄清时长为</w:t>
            </w:r>
            <w:r>
              <w:rPr>
                <w:rFonts w:hint="eastAsia" w:ascii="宋体" w:hAnsi="宋体" w:eastAsia="宋体" w:cs="宋体"/>
                <w:b w:val="0"/>
                <w:bCs w:val="0"/>
                <w:color w:val="auto"/>
                <w:kern w:val="0"/>
                <w:sz w:val="21"/>
                <w:szCs w:val="21"/>
                <w:lang w:val="en-US" w:eastAsia="zh-CN" w:bidi="ar-SA"/>
              </w:rPr>
              <w:t>30分钟</w:t>
            </w:r>
            <w:r>
              <w:rPr>
                <w:rFonts w:hint="eastAsia" w:ascii="宋体" w:hAnsi="宋体" w:eastAsia="宋体" w:cs="宋体"/>
                <w:b w:val="0"/>
                <w:bCs w:val="0"/>
                <w:color w:val="auto"/>
                <w:kern w:val="0"/>
                <w:sz w:val="21"/>
                <w:szCs w:val="21"/>
                <w:lang w:val="zh-CN" w:eastAsia="zh-CN" w:bidi="ar-SA"/>
              </w:rPr>
              <w:t>）在线提交答疑或澄清证明资料，如发出的为告知函（资格审查未通过告知函或符合性审查未通过告知函</w:t>
            </w:r>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）的则无需在线提交任何资料，逾期未在线提交答疑或澄清的，视同不接受答疑或澄清按无效投标处理。</w:t>
            </w:r>
          </w:p>
        </w:tc>
      </w:tr>
      <w:tr w14:paraId="2602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3829C61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交货期</w:t>
            </w:r>
          </w:p>
        </w:tc>
        <w:tc>
          <w:tcPr>
            <w:tcW w:w="6962" w:type="dxa"/>
            <w:shd w:val="clear" w:color="000000" w:fill="FFFFFF"/>
            <w:noWrap w:val="0"/>
            <w:vAlign w:val="center"/>
          </w:tcPr>
          <w:p w14:paraId="336C6A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rPr>
              <w:t>合同签订后的30天内</w:t>
            </w:r>
            <w:r>
              <w:rPr>
                <w:rFonts w:hint="eastAsia" w:ascii="宋体" w:hAnsi="宋体" w:eastAsia="宋体" w:cs="宋体"/>
                <w:b w:val="0"/>
                <w:bCs w:val="0"/>
                <w:color w:val="auto"/>
                <w:kern w:val="0"/>
                <w:sz w:val="21"/>
                <w:szCs w:val="21"/>
                <w:lang w:val="en-US" w:eastAsia="zh-CN" w:bidi="ar-SA"/>
              </w:rPr>
              <w:t xml:space="preserve"> </w:t>
            </w:r>
          </w:p>
        </w:tc>
      </w:tr>
      <w:tr w14:paraId="0A90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4A56604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质保期</w:t>
            </w:r>
          </w:p>
        </w:tc>
        <w:tc>
          <w:tcPr>
            <w:tcW w:w="6962" w:type="dxa"/>
            <w:shd w:val="clear" w:color="000000" w:fill="FFFFFF"/>
            <w:noWrap w:val="0"/>
            <w:vAlign w:val="center"/>
          </w:tcPr>
          <w:p w14:paraId="5C2BC7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免费质保期三</w:t>
            </w:r>
            <w:r>
              <w:rPr>
                <w:rFonts w:hint="eastAsia" w:ascii="宋体" w:hAnsi="宋体" w:eastAsia="宋体" w:cs="宋体"/>
                <w:b w:val="0"/>
                <w:bCs w:val="0"/>
                <w:color w:val="auto"/>
                <w:kern w:val="0"/>
                <w:sz w:val="21"/>
                <w:szCs w:val="21"/>
                <w:lang w:val="en-US" w:eastAsia="zh-CN" w:bidi="ar-SA"/>
              </w:rPr>
              <w:t>年</w:t>
            </w:r>
          </w:p>
        </w:tc>
      </w:tr>
      <w:tr w14:paraId="4831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noWrap w:val="0"/>
            <w:vAlign w:val="center"/>
          </w:tcPr>
          <w:p w14:paraId="3724600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政府采购合同备案</w:t>
            </w:r>
          </w:p>
        </w:tc>
        <w:tc>
          <w:tcPr>
            <w:tcW w:w="6962" w:type="dxa"/>
            <w:shd w:val="clear" w:color="000000" w:fill="FFFFFF"/>
            <w:noWrap w:val="0"/>
            <w:vAlign w:val="top"/>
          </w:tcPr>
          <w:p w14:paraId="5ACE2E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采购合同全数返回采购代理机构鉴证，盖章。</w:t>
            </w:r>
          </w:p>
          <w:p w14:paraId="799B1E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采购代理机构留存两份原件备案。</w:t>
            </w:r>
          </w:p>
        </w:tc>
      </w:tr>
      <w:tr w14:paraId="14BF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268" w:type="dxa"/>
            <w:noWrap w:val="0"/>
            <w:vAlign w:val="center"/>
          </w:tcPr>
          <w:p w14:paraId="778B933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采购单位及联系人</w:t>
            </w:r>
          </w:p>
        </w:tc>
        <w:tc>
          <w:tcPr>
            <w:tcW w:w="6962" w:type="dxa"/>
            <w:noWrap w:val="0"/>
            <w:vAlign w:val="center"/>
          </w:tcPr>
          <w:p w14:paraId="58555D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b w:val="0"/>
                <w:bCs w:val="0"/>
                <w:color w:val="auto"/>
                <w:kern w:val="0"/>
                <w:sz w:val="21"/>
                <w:szCs w:val="21"/>
                <w:lang w:val="en-US" w:eastAsia="zh-CN" w:bidi="ar-SA"/>
              </w:rPr>
              <w:t>海南州职业技术学校</w:t>
            </w:r>
          </w:p>
          <w:p w14:paraId="28D1D3F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郑</w:t>
            </w:r>
            <w:r>
              <w:rPr>
                <w:rFonts w:hint="eastAsia" w:ascii="宋体" w:hAnsi="宋体" w:eastAsia="宋体" w:cs="宋体"/>
                <w:b w:val="0"/>
                <w:bCs w:val="0"/>
                <w:color w:val="auto"/>
                <w:kern w:val="0"/>
                <w:sz w:val="21"/>
                <w:szCs w:val="21"/>
                <w:lang w:val="zh-CN" w:eastAsia="zh-CN" w:bidi="ar-SA"/>
              </w:rPr>
              <w:t>先生</w:t>
            </w:r>
          </w:p>
          <w:p w14:paraId="031ABE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18997346735</w:t>
            </w:r>
            <w:bookmarkStart w:id="178" w:name="_GoBack"/>
            <w:bookmarkEnd w:id="178"/>
          </w:p>
        </w:tc>
      </w:tr>
      <w:tr w14:paraId="3906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0892FD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w:t>
            </w:r>
          </w:p>
        </w:tc>
        <w:tc>
          <w:tcPr>
            <w:tcW w:w="6962" w:type="dxa"/>
            <w:noWrap w:val="0"/>
            <w:vAlign w:val="center"/>
          </w:tcPr>
          <w:p w14:paraId="57E2BF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14:paraId="18563A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14:paraId="3615434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14:paraId="451A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1CC1595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纪检监督部门及电话</w:t>
            </w:r>
          </w:p>
        </w:tc>
        <w:tc>
          <w:tcPr>
            <w:tcW w:w="6962" w:type="dxa"/>
            <w:noWrap w:val="0"/>
            <w:vAlign w:val="center"/>
          </w:tcPr>
          <w:p w14:paraId="2C05CA7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财政监管部门：海南州财政局  联系电话：0974-8510297</w:t>
            </w:r>
          </w:p>
        </w:tc>
      </w:tr>
    </w:tbl>
    <w:p w14:paraId="6CA14C34">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bookmarkStart w:id="3" w:name="_Toc376936727"/>
      <w:bookmarkStart w:id="4" w:name="_Toc16620"/>
    </w:p>
    <w:p w14:paraId="02ED97A1">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第一部分  投标人须知</w:t>
      </w:r>
      <w:bookmarkEnd w:id="3"/>
      <w:bookmarkEnd w:id="4"/>
      <w:bookmarkStart w:id="5" w:name="_Toc325725997"/>
    </w:p>
    <w:p w14:paraId="208F7A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21"/>
          <w:szCs w:val="21"/>
          <w:lang w:val="en-US" w:eastAsia="zh-CN" w:bidi="ar-SA"/>
        </w:rPr>
      </w:pPr>
      <w:bookmarkStart w:id="6" w:name="_Toc376936728"/>
      <w:bookmarkStart w:id="7" w:name="_Toc11999"/>
      <w:r>
        <w:rPr>
          <w:rFonts w:hint="eastAsia" w:ascii="宋体" w:hAnsi="宋体" w:eastAsia="宋体" w:cs="宋体"/>
          <w:b/>
          <w:bCs/>
          <w:color w:val="auto"/>
          <w:kern w:val="0"/>
          <w:sz w:val="21"/>
          <w:szCs w:val="21"/>
          <w:lang w:val="en-US" w:eastAsia="zh-CN" w:bidi="ar-SA"/>
        </w:rPr>
        <w:t>一、说  明</w:t>
      </w:r>
      <w:bookmarkEnd w:id="5"/>
      <w:bookmarkEnd w:id="6"/>
      <w:bookmarkEnd w:id="7"/>
    </w:p>
    <w:p w14:paraId="6A18F4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76936729"/>
      <w:bookmarkStart w:id="9" w:name="_Toc325725998"/>
      <w:r>
        <w:rPr>
          <w:rFonts w:hint="eastAsia" w:ascii="宋体" w:hAnsi="宋体" w:eastAsia="宋体" w:cs="宋体"/>
          <w:b/>
          <w:bCs/>
          <w:color w:val="auto"/>
          <w:kern w:val="0"/>
          <w:sz w:val="21"/>
          <w:szCs w:val="21"/>
          <w:lang w:val="en-US" w:eastAsia="zh-CN" w:bidi="ar-SA"/>
        </w:rPr>
        <w:t>1.适用范围</w:t>
      </w:r>
      <w:bookmarkEnd w:id="8"/>
      <w:bookmarkEnd w:id="9"/>
    </w:p>
    <w:p w14:paraId="56E886D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191FCA5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25725999"/>
      <w:bookmarkStart w:id="11" w:name="_Toc376936730"/>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14:paraId="3252AC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34332A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2.2本项目所属行业为：制造业</w:t>
      </w:r>
    </w:p>
    <w:p w14:paraId="4E2E3E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14:paraId="2C59584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76936731"/>
      <w:bookmarkStart w:id="13" w:name="_Toc325726000"/>
      <w:r>
        <w:rPr>
          <w:rFonts w:hint="eastAsia" w:ascii="宋体" w:hAnsi="宋体" w:eastAsia="宋体" w:cs="宋体"/>
          <w:b w:val="0"/>
          <w:bCs w:val="0"/>
          <w:color w:val="auto"/>
          <w:kern w:val="0"/>
          <w:sz w:val="21"/>
          <w:szCs w:val="21"/>
          <w:lang w:val="en-US" w:eastAsia="zh-CN" w:bidi="ar-SA"/>
        </w:rPr>
        <w:t>1.应具备《政府采购法》第22条所规定的条件：</w:t>
      </w:r>
    </w:p>
    <w:p w14:paraId="030FF18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4817B7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250A8B4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（3）具备履行合同所必须的设备和专业技术能力的证明材料；</w:t>
      </w:r>
    </w:p>
    <w:p w14:paraId="2F246D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0FE0A15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27CC4D6B">
      <w:pPr>
        <w:keepNext w:val="0"/>
        <w:keepLines w:val="0"/>
        <w:pageBreakBefore w:val="0"/>
        <w:widowControl/>
        <w:kinsoku/>
        <w:wordWrap/>
        <w:overflowPunct/>
        <w:topLinePunct w:val="0"/>
        <w:autoSpaceDE/>
        <w:autoSpaceDN/>
        <w:bidi w:val="0"/>
        <w:snapToGrid/>
        <w:spacing w:line="30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033B51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0B48F34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38CC1D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14:paraId="078686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6.磋商文件中规定的其他资质条件。</w:t>
      </w:r>
    </w:p>
    <w:p w14:paraId="5A589D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3.磋商费用</w:t>
      </w:r>
      <w:bookmarkEnd w:id="12"/>
      <w:bookmarkEnd w:id="13"/>
    </w:p>
    <w:p w14:paraId="72B36C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25726001"/>
      <w:bookmarkStart w:id="15" w:name="_Toc376936732"/>
    </w:p>
    <w:p w14:paraId="21DAEFE9">
      <w:pPr>
        <w:keepNext w:val="0"/>
        <w:keepLines w:val="0"/>
        <w:pageBreakBefore w:val="0"/>
        <w:widowControl w:val="0"/>
        <w:kinsoku/>
        <w:wordWrap/>
        <w:overflowPunct/>
        <w:topLinePunct w:val="0"/>
        <w:autoSpaceDE w:val="0"/>
        <w:autoSpaceDN w:val="0"/>
        <w:bidi w:val="0"/>
        <w:adjustRightInd w:val="0"/>
        <w:spacing w:line="520" w:lineRule="exact"/>
        <w:ind w:firstLine="3795" w:firstLineChars="1800"/>
        <w:jc w:val="both"/>
        <w:rPr>
          <w:rFonts w:hint="eastAsia" w:ascii="宋体" w:hAnsi="宋体" w:eastAsia="宋体" w:cs="宋体"/>
          <w:b/>
          <w:bCs/>
          <w:color w:val="auto"/>
          <w:kern w:val="0"/>
          <w:sz w:val="21"/>
          <w:szCs w:val="21"/>
          <w:lang w:val="en-US" w:eastAsia="zh-CN" w:bidi="ar-SA"/>
        </w:rPr>
      </w:pPr>
      <w:bookmarkStart w:id="16" w:name="_Toc2364"/>
      <w:r>
        <w:rPr>
          <w:rFonts w:hint="eastAsia" w:ascii="宋体" w:hAnsi="宋体" w:eastAsia="宋体" w:cs="宋体"/>
          <w:b/>
          <w:bCs/>
          <w:color w:val="auto"/>
          <w:kern w:val="0"/>
          <w:sz w:val="21"/>
          <w:szCs w:val="21"/>
          <w:lang w:val="en-US" w:eastAsia="zh-CN" w:bidi="ar-SA"/>
        </w:rPr>
        <w:t>二、磋商文件说明</w:t>
      </w:r>
      <w:bookmarkEnd w:id="14"/>
      <w:bookmarkEnd w:id="15"/>
      <w:bookmarkEnd w:id="16"/>
    </w:p>
    <w:p w14:paraId="78FF163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25726002"/>
      <w:bookmarkStart w:id="18" w:name="_Toc376936733"/>
      <w:r>
        <w:rPr>
          <w:rFonts w:hint="eastAsia" w:ascii="宋体" w:hAnsi="宋体" w:eastAsia="宋体" w:cs="宋体"/>
          <w:b/>
          <w:bCs/>
          <w:color w:val="auto"/>
          <w:kern w:val="0"/>
          <w:sz w:val="21"/>
          <w:szCs w:val="21"/>
          <w:lang w:val="en-US" w:eastAsia="zh-CN" w:bidi="ar-SA"/>
        </w:rPr>
        <w:t>4.磋商文件的构成</w:t>
      </w:r>
      <w:bookmarkEnd w:id="17"/>
      <w:bookmarkEnd w:id="18"/>
    </w:p>
    <w:p w14:paraId="748595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7A19374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4A750CF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09C1CD9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5E683F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4E3F34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0A2C9E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466CFE3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30AFCA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25726003"/>
      <w:bookmarkStart w:id="20" w:name="_Toc376936734"/>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14:paraId="486D2A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76936735"/>
      <w:bookmarkStart w:id="22" w:name="_Toc325726004"/>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2C3CD54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78B8A2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118E40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2B17F52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165B35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14:paraId="76607F0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14:paraId="33A5F43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59FC66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14:paraId="31E4BC7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1"/>
          <w:szCs w:val="21"/>
          <w:lang w:val="en-US" w:eastAsia="zh-CN" w:bidi="ar-SA"/>
        </w:rPr>
      </w:pPr>
      <w:bookmarkStart w:id="23" w:name="_Toc18613"/>
      <w:bookmarkStart w:id="24" w:name="_Toc325726005"/>
      <w:bookmarkStart w:id="25" w:name="_Toc376936736"/>
      <w:r>
        <w:rPr>
          <w:rFonts w:hint="eastAsia" w:ascii="宋体" w:hAnsi="宋体" w:eastAsia="宋体" w:cs="宋体"/>
          <w:b/>
          <w:bCs/>
          <w:color w:val="auto"/>
          <w:kern w:val="0"/>
          <w:sz w:val="21"/>
          <w:szCs w:val="21"/>
          <w:lang w:val="en-US" w:eastAsia="zh-CN" w:bidi="ar-SA"/>
        </w:rPr>
        <w:t>三、磋商响应文件的编制</w:t>
      </w:r>
      <w:bookmarkEnd w:id="23"/>
      <w:bookmarkEnd w:id="24"/>
      <w:bookmarkEnd w:id="25"/>
    </w:p>
    <w:p w14:paraId="0445603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14:paraId="5C350A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3FBF41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14:paraId="787EAA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2D5320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76936738"/>
      <w:bookmarkStart w:id="29" w:name="_Toc325726007"/>
      <w:r>
        <w:rPr>
          <w:rFonts w:hint="eastAsia" w:ascii="宋体" w:hAnsi="宋体" w:eastAsia="宋体" w:cs="宋体"/>
          <w:b/>
          <w:bCs/>
          <w:color w:val="auto"/>
          <w:kern w:val="0"/>
          <w:sz w:val="21"/>
          <w:szCs w:val="21"/>
          <w:lang w:val="en-US" w:eastAsia="zh-CN" w:bidi="ar-SA"/>
        </w:rPr>
        <w:t>8.磋商报价及币种</w:t>
      </w:r>
      <w:bookmarkEnd w:id="28"/>
      <w:bookmarkEnd w:id="29"/>
    </w:p>
    <w:p w14:paraId="4D1711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8.l磋商报价为总报价。必须包括：产品费、设备费、</w:t>
      </w:r>
      <w:r>
        <w:rPr>
          <w:rFonts w:hint="eastAsia" w:ascii="宋体" w:hAnsi="宋体" w:eastAsia="宋体" w:cs="宋体"/>
          <w:b w:val="0"/>
          <w:bCs w:val="0"/>
          <w:color w:val="auto"/>
          <w:kern w:val="0"/>
          <w:sz w:val="21"/>
          <w:szCs w:val="21"/>
          <w:lang w:val="zh-CN" w:eastAsia="zh-CN" w:bidi="ar-SA"/>
        </w:rPr>
        <w:t>服务费、交通费、检验费、手续费、包装费、运输费、保险费、安装调试费、税金</w:t>
      </w:r>
      <w:r>
        <w:rPr>
          <w:rFonts w:hint="eastAsia" w:ascii="宋体" w:hAnsi="宋体" w:eastAsia="宋体" w:cs="宋体"/>
          <w:b w:val="0"/>
          <w:bCs w:val="0"/>
          <w:color w:val="auto"/>
          <w:kern w:val="0"/>
          <w:sz w:val="21"/>
          <w:szCs w:val="21"/>
          <w:lang w:val="en-US" w:eastAsia="zh-CN" w:bidi="ar-SA"/>
        </w:rPr>
        <w:t>及不可预见费等全部费用。</w:t>
      </w:r>
      <w:r>
        <w:rPr>
          <w:rFonts w:hint="eastAsia" w:ascii="宋体" w:hAnsi="宋体"/>
        </w:rPr>
        <w:t>投标人须按“投标报价一览表”格式填写投标总报价，不得出现两个或两个以上的报价方案。</w:t>
      </w:r>
    </w:p>
    <w:p w14:paraId="0937663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14:paraId="5F8828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0B569E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412EB73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09A32B6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76936743"/>
      <w:bookmarkStart w:id="31" w:name="_Toc325726012"/>
      <w:r>
        <w:rPr>
          <w:rFonts w:hint="eastAsia" w:ascii="宋体" w:hAnsi="宋体" w:eastAsia="宋体" w:cs="宋体"/>
          <w:b/>
          <w:bCs/>
          <w:color w:val="auto"/>
          <w:kern w:val="0"/>
          <w:sz w:val="21"/>
          <w:szCs w:val="21"/>
          <w:lang w:val="en-US" w:eastAsia="zh-CN" w:bidi="ar-SA"/>
        </w:rPr>
        <w:t>9.磋商保证金</w:t>
      </w:r>
      <w:bookmarkEnd w:id="30"/>
      <w:bookmarkEnd w:id="31"/>
    </w:p>
    <w:p w14:paraId="01D35AF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w:t>
      </w:r>
      <w:r>
        <w:rPr>
          <w:rFonts w:hint="eastAsia" w:ascii="宋体" w:hAnsi="宋体" w:cs="宋体"/>
          <w:b w:val="0"/>
          <w:bCs w:val="0"/>
          <w:color w:val="auto"/>
          <w:kern w:val="0"/>
          <w:sz w:val="21"/>
          <w:szCs w:val="21"/>
          <w:lang w:val="zh-CN" w:eastAsia="zh-CN" w:bidi="ar-SA"/>
        </w:rPr>
        <w:t>日</w:t>
      </w:r>
      <w:r>
        <w:rPr>
          <w:rFonts w:hint="eastAsia" w:ascii="宋体" w:hAnsi="宋体" w:eastAsia="宋体" w:cs="宋体"/>
          <w:b w:val="0"/>
          <w:bCs w:val="0"/>
          <w:color w:val="auto"/>
          <w:kern w:val="0"/>
          <w:sz w:val="21"/>
          <w:szCs w:val="21"/>
          <w:lang w:val="zh-CN" w:eastAsia="zh-CN" w:bidi="ar-SA"/>
        </w:rPr>
        <w:t>期</w:t>
      </w:r>
      <w:r>
        <w:rPr>
          <w:rFonts w:hint="eastAsia" w:ascii="宋体" w:hAnsi="宋体" w:eastAsia="宋体" w:cs="宋体"/>
          <w:b w:val="0"/>
          <w:bCs w:val="0"/>
          <w:color w:val="auto"/>
          <w:kern w:val="0"/>
          <w:sz w:val="21"/>
          <w:szCs w:val="21"/>
          <w:lang w:val="en-US" w:eastAsia="zh-CN" w:bidi="ar-SA"/>
        </w:rPr>
        <w:t>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lang w:val="zh-CN" w:eastAsia="zh-CN" w:bidi="ar-SA"/>
        </w:rPr>
        <w:t>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14:paraId="5F060D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9.2 投标人应</w:t>
      </w:r>
      <w:r>
        <w:rPr>
          <w:rFonts w:hint="eastAsia" w:ascii="宋体" w:hAnsi="宋体" w:eastAsia="宋体" w:cs="宋体"/>
          <w:b w:val="0"/>
          <w:bCs w:val="0"/>
          <w:color w:val="auto"/>
          <w:kern w:val="0"/>
          <w:sz w:val="21"/>
          <w:szCs w:val="21"/>
          <w:lang w:val="en-US" w:eastAsia="zh-CN" w:bidi="ar-SA"/>
        </w:rPr>
        <w:t>将缴款证明扫描（或复印）件盖章后装订在磋商响应文件中。</w:t>
      </w:r>
    </w:p>
    <w:p w14:paraId="605029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2" w:name="_Toc325726013"/>
      <w:bookmarkStart w:id="33" w:name="_Toc376936744"/>
      <w:r>
        <w:rPr>
          <w:rFonts w:hint="eastAsia" w:ascii="宋体" w:hAnsi="宋体" w:eastAsia="宋体" w:cs="宋体"/>
          <w:b/>
          <w:bCs/>
          <w:color w:val="auto"/>
          <w:kern w:val="0"/>
          <w:sz w:val="21"/>
          <w:szCs w:val="21"/>
          <w:lang w:val="en-US" w:eastAsia="zh-CN" w:bidi="ar-SA"/>
        </w:rPr>
        <w:t>10.磋商有效期</w:t>
      </w:r>
      <w:bookmarkEnd w:id="32"/>
      <w:bookmarkEnd w:id="33"/>
    </w:p>
    <w:p w14:paraId="7847662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14:paraId="07B2DBB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76936739"/>
      <w:bookmarkStart w:id="35" w:name="_Toc325726008"/>
      <w:r>
        <w:rPr>
          <w:rFonts w:hint="eastAsia" w:ascii="宋体" w:hAnsi="宋体" w:eastAsia="宋体" w:cs="宋体"/>
          <w:b/>
          <w:bCs/>
          <w:color w:val="auto"/>
          <w:kern w:val="0"/>
          <w:sz w:val="21"/>
          <w:szCs w:val="21"/>
          <w:lang w:val="en-US" w:eastAsia="zh-CN" w:bidi="ar-SA"/>
        </w:rPr>
        <w:t>11.磋商响应文件构成</w:t>
      </w:r>
      <w:bookmarkEnd w:id="34"/>
      <w:bookmarkEnd w:id="35"/>
    </w:p>
    <w:p w14:paraId="36E544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471626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.1.1资格审查部分</w:t>
      </w:r>
    </w:p>
    <w:p w14:paraId="13AF39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（1）磋商函</w:t>
      </w:r>
    </w:p>
    <w:p w14:paraId="058B74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（2）法定代表人证明书</w:t>
      </w:r>
    </w:p>
    <w:p w14:paraId="275119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（3）法定代表人授权书</w:t>
      </w:r>
    </w:p>
    <w:p w14:paraId="3A0D69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（4）供应商承诺函</w:t>
      </w:r>
    </w:p>
    <w:p w14:paraId="0213BF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（5）供应商诚信承诺书</w:t>
      </w:r>
    </w:p>
    <w:p w14:paraId="7604EE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（6）供应商资格证明文件</w:t>
      </w:r>
    </w:p>
    <w:p w14:paraId="01312E8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（7）财务状况、缴纳税收和社会保障资金证明</w:t>
      </w:r>
    </w:p>
    <w:p w14:paraId="0FB610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（8）无重大违法记录声明</w:t>
      </w:r>
    </w:p>
    <w:p w14:paraId="18AD4920">
      <w:pPr>
        <w:pStyle w:val="28"/>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（9）磋商保证金</w:t>
      </w:r>
    </w:p>
    <w:p w14:paraId="0A2F05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.1.2符合性审查部分</w:t>
      </w:r>
    </w:p>
    <w:p w14:paraId="124E31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en-US" w:eastAsia="zh-CN" w:bidi="ar-SA"/>
        </w:rPr>
        <w:t>）竞争性磋商首次报价表</w:t>
      </w:r>
    </w:p>
    <w:p w14:paraId="1943BE4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）分项报价表</w:t>
      </w:r>
    </w:p>
    <w:p w14:paraId="48116B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en-US" w:eastAsia="zh-CN" w:bidi="ar-SA"/>
        </w:rPr>
        <w:t>）技术规格响应表</w:t>
      </w:r>
    </w:p>
    <w:p w14:paraId="2EA8E89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en-US" w:eastAsia="zh-CN" w:bidi="ar-SA"/>
        </w:rPr>
        <w:t>）其他资格证明材料</w:t>
      </w:r>
    </w:p>
    <w:p w14:paraId="38118C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en-US" w:eastAsia="zh-CN" w:bidi="ar-SA"/>
        </w:rPr>
        <w:t>）投标产品相关资料</w:t>
      </w:r>
    </w:p>
    <w:p w14:paraId="1598BF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en-US" w:eastAsia="zh-CN" w:bidi="ar-SA"/>
        </w:rPr>
        <w:t>）供应商类似业绩证明材料</w:t>
      </w:r>
    </w:p>
    <w:p w14:paraId="6C9DD5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16</w:t>
      </w:r>
      <w:r>
        <w:rPr>
          <w:rFonts w:hint="eastAsia" w:ascii="宋体" w:hAnsi="宋体" w:eastAsia="宋体" w:cs="宋体"/>
          <w:b w:val="0"/>
          <w:bCs w:val="0"/>
          <w:color w:val="auto"/>
          <w:kern w:val="0"/>
          <w:sz w:val="21"/>
          <w:szCs w:val="21"/>
          <w:lang w:val="en-US" w:eastAsia="zh-CN" w:bidi="ar-SA"/>
        </w:rPr>
        <w:t>）中小企业声明函</w:t>
      </w:r>
    </w:p>
    <w:p w14:paraId="4FCC1C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17</w:t>
      </w:r>
      <w:r>
        <w:rPr>
          <w:rFonts w:hint="eastAsia" w:ascii="宋体" w:hAnsi="宋体" w:eastAsia="宋体" w:cs="宋体"/>
          <w:b w:val="0"/>
          <w:bCs w:val="0"/>
          <w:color w:val="auto"/>
          <w:kern w:val="0"/>
          <w:sz w:val="21"/>
          <w:szCs w:val="21"/>
          <w:lang w:val="en-US" w:eastAsia="zh-CN" w:bidi="ar-SA"/>
        </w:rPr>
        <w:t>）残疾人福利性单位声明函</w:t>
      </w:r>
    </w:p>
    <w:p w14:paraId="5FBAE7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18</w:t>
      </w:r>
      <w:r>
        <w:rPr>
          <w:rFonts w:hint="eastAsia" w:ascii="宋体" w:hAnsi="宋体" w:eastAsia="宋体" w:cs="宋体"/>
          <w:b w:val="0"/>
          <w:bCs w:val="0"/>
          <w:color w:val="auto"/>
          <w:kern w:val="0"/>
          <w:sz w:val="21"/>
          <w:szCs w:val="21"/>
          <w:lang w:val="en-US" w:eastAsia="zh-CN" w:bidi="ar-SA"/>
        </w:rPr>
        <w:t>）项目管理实施方案及售后服务</w:t>
      </w:r>
    </w:p>
    <w:p w14:paraId="1F346D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en-US" w:eastAsia="zh-CN" w:bidi="ar-SA"/>
        </w:rPr>
        <w:t>）磋商最后报价</w:t>
      </w:r>
    </w:p>
    <w:p w14:paraId="11E3DA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20</w:t>
      </w:r>
      <w:r>
        <w:rPr>
          <w:rFonts w:hint="eastAsia" w:ascii="宋体" w:hAnsi="宋体" w:eastAsia="宋体" w:cs="宋体"/>
          <w:b w:val="0"/>
          <w:bCs w:val="0"/>
          <w:color w:val="auto"/>
          <w:kern w:val="0"/>
          <w:sz w:val="21"/>
          <w:szCs w:val="21"/>
          <w:lang w:val="en-US" w:eastAsia="zh-CN" w:bidi="ar-SA"/>
        </w:rPr>
        <w:t>）供应商在其他方面有必要说明的事项</w:t>
      </w:r>
    </w:p>
    <w:p w14:paraId="3DF9BE1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03366755">
      <w:pPr>
        <w:widowControl/>
        <w:spacing w:line="360" w:lineRule="exact"/>
        <w:jc w:val="left"/>
        <w:rPr>
          <w:rFonts w:hint="eastAsia" w:ascii="宋体" w:hAnsi="宋体" w:eastAsia="宋体" w:cs="宋体"/>
          <w:b/>
          <w:bCs/>
          <w:lang w:val="en-US" w:eastAsia="zh-CN"/>
        </w:rPr>
      </w:pPr>
      <w:bookmarkStart w:id="36" w:name="_Toc412617729"/>
      <w:bookmarkStart w:id="37" w:name="_Toc373392580"/>
      <w:r>
        <w:rPr>
          <w:rFonts w:hint="eastAsia" w:ascii="宋体" w:hAnsi="宋体" w:eastAsia="宋体" w:cs="宋体"/>
          <w:b/>
          <w:bCs/>
          <w:lang w:val="en-US" w:eastAsia="zh-CN"/>
        </w:rPr>
        <w:t>12.磋商响应文件编印和签署</w:t>
      </w:r>
      <w:bookmarkEnd w:id="36"/>
      <w:bookmarkEnd w:id="37"/>
    </w:p>
    <w:p w14:paraId="15650C0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412617730"/>
      <w:bookmarkStart w:id="39" w:name="_Toc11528"/>
      <w:bookmarkStart w:id="40" w:name="_Toc376936748"/>
      <w:bookmarkStart w:id="41" w:name="_Toc371090029"/>
      <w:r>
        <w:rPr>
          <w:rFonts w:hint="eastAsia" w:ascii="宋体" w:hAnsi="宋体" w:eastAsia="宋体" w:cs="宋体"/>
          <w:b w:val="0"/>
          <w:bCs w:val="0"/>
          <w:color w:val="auto"/>
          <w:kern w:val="0"/>
          <w:sz w:val="21"/>
          <w:szCs w:val="21"/>
          <w:lang w:val="zh-CN" w:eastAsia="zh-CN" w:bidi="ar-SA"/>
        </w:rPr>
        <w:t>12.1 投标文件编制格式为word系统签章保存后转换为pdf格式上传，格式须按招标文件第四部分“投标文件格式”要求制作，且目录索引定位到内容。</w:t>
      </w:r>
    </w:p>
    <w:p w14:paraId="14A69AC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12.2投标文件中的扫描或复印件内容应清晰可辨，且要求正向放置。</w:t>
      </w:r>
    </w:p>
    <w:p w14:paraId="2573FC4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eastAsia="宋体" w:cs="宋体"/>
          <w:b w:val="0"/>
          <w:bCs w:val="0"/>
          <w:color w:val="auto"/>
          <w:kern w:val="0"/>
          <w:sz w:val="21"/>
          <w:szCs w:val="21"/>
          <w:lang w:val="zh-CN" w:eastAsia="zh-CN" w:bidi="ar-SA"/>
        </w:rPr>
        <w:t>招标文件要求签字、盖章的地方必须由投标人的法定代表人或委托代理人按要求签字、盖章。</w:t>
      </w:r>
    </w:p>
    <w:p w14:paraId="25D72CC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4A9551E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投标文件中不得行间插字、涂改或增删，如有修改错漏处，须由投标人法定代表人或其委托代理人签字、加盖公章。</w:t>
      </w:r>
    </w:p>
    <w:p w14:paraId="29EF9FA8">
      <w:pPr>
        <w:widowControl/>
        <w:spacing w:line="360" w:lineRule="exact"/>
        <w:ind w:firstLine="2891" w:firstLineChars="1200"/>
        <w:jc w:val="both"/>
        <w:rPr>
          <w:rFonts w:hint="eastAsia" w:ascii="宋体" w:hAnsi="宋体" w:eastAsia="宋体" w:cs="宋体"/>
          <w:b/>
          <w:bCs/>
          <w:lang w:val="en-US" w:eastAsia="zh-CN"/>
        </w:rPr>
      </w:pPr>
      <w:r>
        <w:rPr>
          <w:rFonts w:hint="eastAsia" w:ascii="宋体" w:hAnsi="宋体" w:eastAsia="宋体" w:cs="宋体"/>
          <w:b/>
          <w:bCs/>
          <w:lang w:val="en-US" w:eastAsia="zh-CN"/>
        </w:rPr>
        <w:t>四、</w:t>
      </w:r>
      <w:bookmarkEnd w:id="38"/>
      <w:bookmarkEnd w:id="39"/>
      <w:r>
        <w:rPr>
          <w:rFonts w:hint="eastAsia" w:ascii="宋体" w:hAnsi="宋体" w:eastAsia="宋体" w:cs="宋体"/>
          <w:b/>
          <w:bCs/>
          <w:lang w:val="en-US" w:eastAsia="zh-CN"/>
        </w:rPr>
        <w:t>网上投标</w:t>
      </w:r>
    </w:p>
    <w:bookmarkEnd w:id="40"/>
    <w:bookmarkEnd w:id="41"/>
    <w:p w14:paraId="54503910">
      <w:pPr>
        <w:pStyle w:val="16"/>
        <w:spacing w:before="0" w:after="0" w:line="360" w:lineRule="auto"/>
        <w:jc w:val="left"/>
        <w:rPr>
          <w:rFonts w:hint="eastAsia" w:ascii="宋体" w:hAnsi="宋体" w:cs="宋体"/>
          <w:color w:val="000000"/>
          <w:lang w:val="zh-CN"/>
        </w:rPr>
      </w:pPr>
      <w:bookmarkStart w:id="42" w:name="_Toc515908185"/>
      <w:bookmarkStart w:id="43" w:name="_Toc373392583"/>
      <w:bookmarkStart w:id="44" w:name="_Toc325726017"/>
      <w:bookmarkStart w:id="45" w:name="_Toc412617732"/>
      <w:bookmarkStart w:id="46" w:name="_Toc371090030"/>
      <w:bookmarkStart w:id="47" w:name="_Toc376936749"/>
      <w:bookmarkStart w:id="48" w:name="_Toc376936750"/>
      <w:bookmarkStart w:id="49" w:name="_Toc325726019"/>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25C6CDEE">
      <w:pPr>
        <w:pStyle w:val="9"/>
        <w:ind w:firstLine="480"/>
        <w:rPr>
          <w:rFonts w:hint="eastAsia" w:ascii="宋体" w:hAnsi="宋体" w:eastAsia="宋体" w:cs="宋体"/>
          <w:b w:val="0"/>
          <w:bCs w:val="0"/>
          <w:color w:val="auto"/>
          <w:kern w:val="0"/>
          <w:sz w:val="21"/>
          <w:szCs w:val="21"/>
          <w:lang w:val="zh-CN" w:eastAsia="zh-CN" w:bidi="ar-SA"/>
        </w:rPr>
      </w:pPr>
      <w:r>
        <w:rPr>
          <w:rFonts w:hint="eastAsia"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.1供应商应在青海省政采云平台上报价并上传电子磋商响应文件。</w:t>
      </w:r>
    </w:p>
    <w:p w14:paraId="4FAA2724">
      <w:pPr>
        <w:pStyle w:val="9"/>
        <w:ind w:firstLine="480"/>
        <w:rPr>
          <w:rFonts w:hint="eastAsia" w:ascii="宋体" w:hAnsi="宋体" w:eastAsia="宋体" w:cs="宋体"/>
          <w:b w:val="0"/>
          <w:bCs w:val="0"/>
          <w:color w:val="auto"/>
          <w:kern w:val="0"/>
          <w:sz w:val="21"/>
          <w:szCs w:val="21"/>
          <w:lang w:val="zh-CN" w:eastAsia="zh-CN" w:bidi="ar-SA"/>
        </w:rPr>
      </w:pPr>
      <w:r>
        <w:rPr>
          <w:rFonts w:hint="eastAsia"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.2供应商应按包报价，填写交货期。</w:t>
      </w:r>
    </w:p>
    <w:p w14:paraId="11726C24">
      <w:pPr>
        <w:pStyle w:val="9"/>
        <w:ind w:firstLine="480"/>
        <w:rPr>
          <w:rFonts w:hAnsi="宋体"/>
          <w:lang w:eastAsia="zh-CN"/>
        </w:rPr>
      </w:pPr>
      <w:r>
        <w:rPr>
          <w:rFonts w:hint="eastAsia"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.3 开标时的“竞争性磋商首次报价表”由各供应商网上报价生成</w:t>
      </w:r>
      <w:r>
        <w:rPr>
          <w:rFonts w:hint="eastAsia" w:hAnsi="宋体"/>
        </w:rPr>
        <w:t>。</w:t>
      </w:r>
    </w:p>
    <w:p w14:paraId="6DAA78E1">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14:paraId="4B0E9FC6">
      <w:pPr>
        <w:pStyle w:val="9"/>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6C5E249A">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1CC0A8C0">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40441024">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14:paraId="3713F523">
      <w:pPr>
        <w:spacing w:line="400" w:lineRule="exact"/>
        <w:ind w:firstLine="493" w:firstLineChars="235"/>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允许投标人在投标截止期前撤回其投标（须以书面形式通知集中采购机构），但投标截止时间后不得撤回其投标。</w:t>
      </w:r>
    </w:p>
    <w:p w14:paraId="508868E7">
      <w:pPr>
        <w:widowControl/>
        <w:spacing w:before="100" w:beforeAutospacing="1" w:after="100" w:afterAutospacing="1"/>
        <w:ind w:firstLine="4066" w:firstLineChars="15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五、</w:t>
      </w:r>
      <w:bookmarkEnd w:id="48"/>
      <w:bookmarkEnd w:id="49"/>
      <w:r>
        <w:rPr>
          <w:rFonts w:hint="eastAsia" w:ascii="宋体" w:hAnsi="宋体" w:eastAsia="宋体" w:cs="Times New Roman"/>
          <w:b/>
          <w:bCs/>
          <w:kern w:val="0"/>
          <w:sz w:val="27"/>
          <w:szCs w:val="27"/>
          <w:lang w:val="en-US" w:eastAsia="zh-CN"/>
        </w:rPr>
        <w:t>磋商过程</w:t>
      </w:r>
      <w:bookmarkEnd w:id="50"/>
    </w:p>
    <w:p w14:paraId="34081F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25726020"/>
      <w:bookmarkStart w:id="52" w:name="_Toc376936751"/>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14:paraId="151CB2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376936752"/>
      <w:bookmarkStart w:id="54" w:name="_Toc10899"/>
      <w:bookmarkStart w:id="55" w:name="_Toc325726021"/>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083255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5DD09D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3D77D3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7C560853">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14:paraId="654A8B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76936753"/>
      <w:bookmarkStart w:id="57" w:name="_Toc325726022"/>
      <w:r>
        <w:rPr>
          <w:rFonts w:hint="eastAsia" w:ascii="宋体" w:hAnsi="宋体" w:eastAsia="宋体" w:cs="宋体"/>
          <w:b/>
          <w:bCs/>
          <w:color w:val="auto"/>
          <w:kern w:val="0"/>
          <w:sz w:val="21"/>
          <w:szCs w:val="21"/>
          <w:lang w:val="en-US" w:eastAsia="zh-CN" w:bidi="ar-SA"/>
        </w:rPr>
        <w:t>17.磋商小组</w:t>
      </w:r>
      <w:bookmarkEnd w:id="56"/>
      <w:bookmarkEnd w:id="57"/>
    </w:p>
    <w:p w14:paraId="2DCF8E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CAFF7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18D9E5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106F036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74755A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4640AE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03668DE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1"/>
          <w:szCs w:val="21"/>
          <w:lang w:val="en-US" w:eastAsia="zh-CN" w:bidi="ar-SA"/>
        </w:rPr>
        <w:t>17.3</w:t>
      </w:r>
      <w:r>
        <w:rPr>
          <w:rFonts w:hint="eastAsia" w:ascii="宋体" w:hAnsi="宋体" w:eastAsia="宋体" w:cs="宋体"/>
          <w:b w:val="0"/>
          <w:bCs w:val="0"/>
          <w:color w:val="auto"/>
          <w:kern w:val="0"/>
          <w:sz w:val="21"/>
          <w:szCs w:val="21"/>
          <w:lang w:val="zh-CN" w:eastAsia="zh-CN" w:bidi="ar-SA"/>
        </w:rPr>
        <w:t xml:space="preserve"> 由磋商小组对投标人的资格进行审查。合格投标人不足3家的，不得评标</w:t>
      </w:r>
      <w:r>
        <w:rPr>
          <w:rFonts w:hint="eastAsia"/>
          <w:lang w:val="en-US" w:eastAsia="zh-CN"/>
        </w:rPr>
        <w:t>。</w:t>
      </w:r>
    </w:p>
    <w:p w14:paraId="1DC13F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w:t>
      </w: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en-US" w:eastAsia="zh-CN" w:bidi="ar-SA"/>
        </w:rPr>
        <w:t>磋商小组应遵守并履行下列义务：</w:t>
      </w:r>
    </w:p>
    <w:p w14:paraId="01CB70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07D132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061147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505BC4E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0C56A5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7BA5FA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7E9AE5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磋商小组所有成员应当集中与单一供应商分别进行磋商，并给予所有参加磋商的供应商平等的磋商机会。</w:t>
      </w:r>
    </w:p>
    <w:p w14:paraId="6495A3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1"/>
          <w:szCs w:val="21"/>
          <w:lang w:val="en-US" w:eastAsia="zh-CN" w:bidi="ar-SA"/>
        </w:rPr>
        <w:t>17.</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en-US" w:eastAsia="zh-CN" w:bidi="ar-SA"/>
        </w:rPr>
        <w:t>磋商工作在有关部门的监督和严格保密的情况下依法开展，任何单位和个人不得非法干预、影响磋商工作和磋商结果。</w:t>
      </w:r>
    </w:p>
    <w:p w14:paraId="360960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25726023"/>
      <w:bookmarkStart w:id="59" w:name="_Toc376936754"/>
      <w:r>
        <w:rPr>
          <w:rFonts w:hint="eastAsia" w:ascii="宋体" w:hAnsi="宋体" w:eastAsia="宋体" w:cs="宋体"/>
          <w:b/>
          <w:bCs/>
          <w:color w:val="auto"/>
          <w:kern w:val="0"/>
          <w:sz w:val="21"/>
          <w:szCs w:val="21"/>
          <w:lang w:val="en-US" w:eastAsia="zh-CN" w:bidi="ar-SA"/>
        </w:rPr>
        <w:t>18.磋商程序</w:t>
      </w:r>
      <w:bookmarkEnd w:id="58"/>
      <w:bookmarkEnd w:id="59"/>
    </w:p>
    <w:p w14:paraId="1DC712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862E52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29AD81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0BE80D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（1）不符合第</w:t>
      </w:r>
      <w:r>
        <w:rPr>
          <w:rFonts w:hint="eastAsia" w:ascii="宋体" w:hAnsi="宋体" w:eastAsia="宋体" w:cs="宋体"/>
          <w:b w:val="0"/>
          <w:bCs w:val="0"/>
          <w:color w:val="auto"/>
          <w:kern w:val="0"/>
          <w:sz w:val="21"/>
          <w:szCs w:val="21"/>
          <w:lang w:val="zh-CN" w:eastAsia="zh-CN" w:bidi="ar-SA"/>
        </w:rPr>
        <w:t>2</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2款“合格的投标人”之规定的；</w:t>
      </w:r>
    </w:p>
    <w:p w14:paraId="7C902D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未按磋商文件要求缴纳或未足额缴纳磋商保证金的；</w:t>
      </w:r>
    </w:p>
    <w:p w14:paraId="64557D6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（3）未按磋商文件要求提供相关资料的；</w:t>
      </w:r>
    </w:p>
    <w:p w14:paraId="54935C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（4）磋商响应文件内容没有按磋商文件规定编写，编印和签署及要求签字、盖章的；</w:t>
      </w:r>
    </w:p>
    <w:p w14:paraId="3C5F29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（5）磋商响应文件编排混乱导致磋商小组无法评标的；</w:t>
      </w:r>
    </w:p>
    <w:p w14:paraId="1EEE62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（6）项目</w:t>
      </w:r>
      <w:r>
        <w:rPr>
          <w:rFonts w:hint="eastAsia" w:ascii="宋体" w:hAnsi="宋体" w:cs="宋体"/>
          <w:b w:val="0"/>
          <w:bCs w:val="0"/>
          <w:color w:val="auto"/>
          <w:kern w:val="0"/>
          <w:sz w:val="21"/>
          <w:szCs w:val="21"/>
          <w:lang w:val="en-US" w:eastAsia="zh-CN" w:bidi="ar-SA"/>
        </w:rPr>
        <w:t>交货期</w:t>
      </w:r>
      <w:r>
        <w:rPr>
          <w:rFonts w:hint="eastAsia" w:ascii="宋体" w:hAnsi="宋体" w:eastAsia="宋体" w:cs="宋体"/>
          <w:b w:val="0"/>
          <w:bCs w:val="0"/>
          <w:color w:val="auto"/>
          <w:kern w:val="0"/>
          <w:sz w:val="21"/>
          <w:szCs w:val="21"/>
          <w:lang w:val="en-US" w:eastAsia="zh-CN" w:bidi="ar-SA"/>
        </w:rPr>
        <w:t>、磋商有效期、法定代表人授权期限不能满足磋商文件要求的；</w:t>
      </w:r>
    </w:p>
    <w:p w14:paraId="439E30D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（7）磋商项目的服务内容、服务标准明显不符合采购项目要求的；</w:t>
      </w:r>
    </w:p>
    <w:p w14:paraId="3DD86B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（8）磋商响应文件中附有采购人不能接受的条件的；</w:t>
      </w:r>
    </w:p>
    <w:p w14:paraId="12008E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（9）磋商小组认为应按无效响应处理的其他情况；</w:t>
      </w:r>
    </w:p>
    <w:p w14:paraId="164C9D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（10）法律、法规规定的其他情形。</w:t>
      </w:r>
    </w:p>
    <w:p w14:paraId="2AD6C8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73714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458590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14B9B4E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7ABC00F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32A00A1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1D56C3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3289E81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279C9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FC0B9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0556EE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25726024"/>
      <w:bookmarkStart w:id="61" w:name="_Toc376936755"/>
      <w:r>
        <w:rPr>
          <w:rFonts w:hint="eastAsia" w:ascii="宋体" w:hAnsi="宋体" w:eastAsia="宋体" w:cs="宋体"/>
          <w:b/>
          <w:bCs/>
          <w:color w:val="auto"/>
          <w:kern w:val="0"/>
          <w:sz w:val="21"/>
          <w:szCs w:val="21"/>
          <w:lang w:val="en-US" w:eastAsia="zh-CN" w:bidi="ar-SA"/>
        </w:rPr>
        <w:t>19.评审办法</w:t>
      </w:r>
      <w:bookmarkEnd w:id="60"/>
      <w:bookmarkEnd w:id="61"/>
    </w:p>
    <w:p w14:paraId="286CA3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zh-CN" w:eastAsia="zh-CN" w:bidi="ar-SA"/>
        </w:rPr>
        <w:t>.1依照《中华人民共和国政府采购法》、《中华人民共和国政府采购法实施条例》、财政部《政府采购货物和服务招标投标管理办法》的规定，结合该项目的特点制定本评标办法，本次评标采用综合评分法。</w:t>
      </w:r>
    </w:p>
    <w:p w14:paraId="6E8EBC49">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w:t>
      </w:r>
    </w:p>
    <w:p w14:paraId="3C482D29">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42D2EC6B">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0D33B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zh-CN" w:eastAsia="zh-CN" w:bidi="ar-SA"/>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20F968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评标标准和分值分配：</w:t>
      </w:r>
    </w:p>
    <w:p w14:paraId="28FCF9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评审标准和分值分配：</w:t>
      </w:r>
    </w:p>
    <w:tbl>
      <w:tblPr>
        <w:tblStyle w:val="19"/>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6883C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15EE29D9">
            <w:pPr>
              <w:ind w:firstLine="0" w:firstLineChars="0"/>
              <w:rPr>
                <w:rFonts w:hint="eastAsia" w:ascii="宋体" w:hAnsi="宋体"/>
                <w:color w:val="auto"/>
                <w:sz w:val="21"/>
                <w:szCs w:val="21"/>
              </w:rPr>
            </w:pPr>
            <w:r>
              <w:rPr>
                <w:rFonts w:hint="eastAsia" w:ascii="宋体" w:hAnsi="宋体"/>
                <w:color w:val="auto"/>
                <w:sz w:val="21"/>
                <w:szCs w:val="21"/>
              </w:rPr>
              <w:t>磋商报价</w:t>
            </w:r>
            <w:r>
              <w:rPr>
                <w:rFonts w:hint="eastAsia" w:ascii="宋体" w:hAnsi="宋体"/>
                <w:b/>
                <w:bCs/>
                <w:color w:val="auto"/>
                <w:sz w:val="21"/>
                <w:szCs w:val="21"/>
                <w:lang w:val="en-US" w:eastAsia="zh-CN"/>
              </w:rPr>
              <w:t>30</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35BEBC">
            <w:pPr>
              <w:ind w:firstLine="199" w:firstLineChars="95"/>
              <w:rPr>
                <w:rFonts w:hint="eastAsia" w:ascii="宋体" w:hAnsi="宋体"/>
                <w:color w:val="auto"/>
                <w:sz w:val="21"/>
                <w:szCs w:val="21"/>
              </w:rPr>
            </w:pPr>
            <w:r>
              <w:rPr>
                <w:rFonts w:hint="eastAsia" w:ascii="宋体" w:hAnsi="宋体"/>
                <w:color w:val="auto"/>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BD087D4">
            <w:pPr>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2AF537C">
            <w:pPr>
              <w:pStyle w:val="15"/>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投标价格最低的投标报价为评标基准价，其价格分为满分。其他投标人的价格分统一按照下列公式计算：投标报价得分=(评标基准价／投标报价)×100×投标报价比重（30%）</w:t>
            </w:r>
          </w:p>
          <w:p w14:paraId="4E51AB3C">
            <w:pPr>
              <w:pStyle w:val="15"/>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zh-CN" w:eastAsia="zh-CN" w:bidi="ar-SA"/>
              </w:rPr>
              <w:t>根据《政府采购促进中小企业发展暂行办法》的相关规定，对小型和微型企业制造（生产）产品的价格给予10%的扣除，用扣除后的价格参与评审。残疾人福利性单位属于小型、微型企业的，不重复享受政策。</w:t>
            </w:r>
          </w:p>
          <w:p w14:paraId="279DFC37">
            <w:pPr>
              <w:ind w:firstLine="0" w:firstLineChars="0"/>
              <w:rPr>
                <w:rFonts w:hint="eastAsia" w:ascii="宋体" w:hAnsi="宋体"/>
                <w:color w:val="auto"/>
                <w:sz w:val="21"/>
                <w:szCs w:val="21"/>
              </w:rPr>
            </w:pPr>
            <w:r>
              <w:rPr>
                <w:rFonts w:hint="eastAsia" w:ascii="宋体" w:hAnsi="宋体" w:eastAsia="宋体" w:cs="Times New Roman"/>
                <w:color w:val="auto"/>
                <w:kern w:val="2"/>
                <w:sz w:val="21"/>
                <w:szCs w:val="21"/>
                <w:lang w:val="zh-CN" w:eastAsia="zh-CN" w:bidi="ar-SA"/>
              </w:rPr>
              <w:t>执行国家统一定价标准和采用固定价格采购的项目，其价格不列为评审因素。</w:t>
            </w:r>
          </w:p>
        </w:tc>
      </w:tr>
      <w:tr w14:paraId="33FDB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6C6CD07A">
            <w:pPr>
              <w:ind w:firstLine="0" w:firstLineChars="0"/>
              <w:rPr>
                <w:rFonts w:hint="eastAsia" w:ascii="宋体" w:hAnsi="宋体"/>
                <w:color w:val="auto"/>
                <w:sz w:val="21"/>
                <w:szCs w:val="21"/>
              </w:rPr>
            </w:pPr>
            <w:r>
              <w:rPr>
                <w:rFonts w:hint="eastAsia" w:ascii="宋体" w:hAnsi="宋体"/>
                <w:color w:val="auto"/>
                <w:sz w:val="21"/>
                <w:szCs w:val="21"/>
              </w:rPr>
              <w:t>技术质量</w:t>
            </w:r>
            <w:r>
              <w:rPr>
                <w:rFonts w:hint="eastAsia" w:ascii="宋体" w:hAnsi="宋体"/>
                <w:color w:val="auto"/>
                <w:sz w:val="21"/>
                <w:szCs w:val="21"/>
                <w:lang w:eastAsia="zh-CN"/>
              </w:rPr>
              <w:t>及综合实力</w:t>
            </w:r>
            <w:r>
              <w:rPr>
                <w:rFonts w:hint="eastAsia" w:ascii="宋体" w:hAnsi="宋体" w:eastAsia="宋体" w:cs="Times New Roman"/>
                <w:b/>
                <w:bCs/>
                <w:color w:val="auto"/>
                <w:sz w:val="21"/>
                <w:szCs w:val="21"/>
                <w:lang w:val="en-US" w:eastAsia="zh-CN"/>
              </w:rPr>
              <w:t>43</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88D444">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CB9BAE">
            <w:pPr>
              <w:ind w:firstLine="199" w:firstLineChars="95"/>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39</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6130D42">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投标产品技术参数和配置完全满足或高于磋商文件要求的，得</w:t>
            </w:r>
            <w:r>
              <w:rPr>
                <w:rFonts w:hint="eastAsia" w:ascii="宋体" w:hAnsi="宋体" w:cs="Times New Roman"/>
                <w:color w:val="auto"/>
                <w:kern w:val="2"/>
                <w:sz w:val="21"/>
                <w:szCs w:val="21"/>
                <w:lang w:val="en-US" w:eastAsia="zh-CN" w:bidi="ar-SA"/>
              </w:rPr>
              <w:t>39</w:t>
            </w:r>
            <w:r>
              <w:rPr>
                <w:rFonts w:hint="eastAsia" w:ascii="宋体" w:hAnsi="宋体" w:eastAsia="宋体" w:cs="Times New Roman"/>
                <w:color w:val="auto"/>
                <w:kern w:val="2"/>
                <w:sz w:val="21"/>
                <w:szCs w:val="21"/>
                <w:lang w:val="zh-CN" w:eastAsia="zh-CN" w:bidi="ar-SA"/>
              </w:rPr>
              <w:t>分；每有一项负偏离扣</w:t>
            </w:r>
            <w:r>
              <w:rPr>
                <w:rFonts w:hint="eastAsia" w:ascii="宋体" w:hAnsi="宋体" w:eastAsia="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zh-CN" w:eastAsia="zh-CN" w:bidi="ar-SA"/>
              </w:rPr>
              <w:t>分，扣完为止。</w:t>
            </w:r>
            <w:r>
              <w:rPr>
                <w:rFonts w:hint="eastAsia" w:ascii="宋体" w:hAnsi="宋体" w:eastAsia="宋体" w:cs="Times New Roman"/>
                <w:color w:val="auto"/>
                <w:kern w:val="2"/>
                <w:sz w:val="21"/>
                <w:szCs w:val="21"/>
                <w:lang w:val="en-US" w:eastAsia="zh-CN" w:bidi="ar-SA"/>
              </w:rPr>
              <w:t>(需提供生产厂商出具的证明资料或产品彩页或检测报告等)</w:t>
            </w:r>
          </w:p>
        </w:tc>
      </w:tr>
      <w:tr w14:paraId="0AADC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601" w:type="dxa"/>
            <w:vMerge w:val="continue"/>
            <w:tcBorders>
              <w:left w:val="single" w:color="auto" w:sz="4" w:space="0"/>
              <w:right w:val="single" w:color="auto" w:sz="4" w:space="0"/>
            </w:tcBorders>
            <w:noWrap w:val="0"/>
            <w:vAlign w:val="center"/>
          </w:tcPr>
          <w:p w14:paraId="369BAD4F">
            <w:pPr>
              <w:ind w:firstLine="0" w:firstLineChars="0"/>
              <w:rPr>
                <w:rFonts w:hint="eastAsia"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B74E1E">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6D08606">
            <w:pPr>
              <w:ind w:firstLine="199" w:firstLineChars="95"/>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DA68B38">
            <w:pPr>
              <w:spacing w:line="336" w:lineRule="auto"/>
              <w:ind w:left="0" w:leftChars="0" w:firstLine="0" w:firstLineChars="0"/>
              <w:jc w:val="left"/>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投标产品为节能产品得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分；投标产品为环保产品得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分；未提供不得分。该项得分的认定以《国家节能产品认证证书》、《中国环境标志产品认证证书》为准。</w:t>
            </w:r>
          </w:p>
        </w:tc>
      </w:tr>
      <w:tr w14:paraId="3B325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14:paraId="2FA8755B">
            <w:pPr>
              <w:ind w:firstLine="0" w:firstLineChars="0"/>
              <w:rPr>
                <w:rFonts w:hint="eastAsia"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8E86F2">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D0EDB3A">
            <w:pPr>
              <w:ind w:firstLine="199" w:firstLineChars="95"/>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0523D27">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投标产品属自主知识产权的，得 2分；反之不得分。</w:t>
            </w:r>
          </w:p>
        </w:tc>
      </w:tr>
      <w:tr w14:paraId="557DA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right w:val="single" w:color="auto" w:sz="4" w:space="0"/>
            </w:tcBorders>
            <w:noWrap w:val="0"/>
            <w:vAlign w:val="center"/>
          </w:tcPr>
          <w:p w14:paraId="467127A9">
            <w:pPr>
              <w:ind w:firstLine="0" w:firstLineChars="0"/>
              <w:rPr>
                <w:rFonts w:hint="eastAsia" w:ascii="宋体" w:hAnsi="宋体"/>
                <w:color w:val="auto"/>
                <w:sz w:val="21"/>
                <w:szCs w:val="21"/>
              </w:rPr>
            </w:pPr>
            <w:r>
              <w:rPr>
                <w:rFonts w:hint="eastAsia" w:ascii="宋体" w:hAnsi="宋体"/>
                <w:color w:val="auto"/>
                <w:sz w:val="21"/>
                <w:szCs w:val="21"/>
              </w:rPr>
              <w:t>履约及售后服务能力</w:t>
            </w:r>
            <w:r>
              <w:rPr>
                <w:rFonts w:hint="eastAsia" w:ascii="宋体" w:hAnsi="宋体"/>
                <w:b/>
                <w:bCs/>
                <w:color w:val="auto"/>
                <w:sz w:val="21"/>
                <w:szCs w:val="21"/>
                <w:lang w:val="en-US" w:eastAsia="zh-CN"/>
              </w:rPr>
              <w:t>27</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76A908">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232893">
            <w:pPr>
              <w:widowControl/>
              <w:ind w:firstLine="199" w:firstLineChars="95"/>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3A004F2D">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提供自20</w:t>
            </w:r>
            <w:r>
              <w:rPr>
                <w:rFonts w:hint="eastAsia" w:ascii="宋体" w:hAnsi="宋体" w:eastAsia="宋体" w:cs="Times New Roman"/>
                <w:color w:val="auto"/>
                <w:kern w:val="2"/>
                <w:sz w:val="21"/>
                <w:szCs w:val="21"/>
                <w:lang w:val="en-US" w:eastAsia="zh-CN" w:bidi="ar-SA"/>
              </w:rPr>
              <w:t>21</w:t>
            </w:r>
            <w:r>
              <w:rPr>
                <w:rFonts w:hint="eastAsia" w:ascii="宋体" w:hAnsi="宋体" w:eastAsia="宋体" w:cs="Times New Roman"/>
                <w:color w:val="auto"/>
                <w:kern w:val="2"/>
                <w:sz w:val="21"/>
                <w:szCs w:val="21"/>
                <w:lang w:val="zh-CN" w:eastAsia="zh-CN" w:bidi="ar-SA"/>
              </w:rPr>
              <w:t>年</w:t>
            </w:r>
            <w:r>
              <w:rPr>
                <w:rFonts w:hint="eastAsia" w:ascii="宋体" w:hAnsi="宋体" w:cs="Times New Roman"/>
                <w:color w:val="auto"/>
                <w:kern w:val="2"/>
                <w:sz w:val="21"/>
                <w:szCs w:val="21"/>
                <w:lang w:val="en-US" w:eastAsia="zh-CN" w:bidi="ar-SA"/>
              </w:rPr>
              <w:t>9</w:t>
            </w:r>
            <w:r>
              <w:rPr>
                <w:rFonts w:hint="eastAsia" w:ascii="宋体" w:hAnsi="宋体" w:eastAsia="宋体" w:cs="Times New Roman"/>
                <w:color w:val="auto"/>
                <w:kern w:val="2"/>
                <w:sz w:val="21"/>
                <w:szCs w:val="21"/>
                <w:lang w:val="en-US" w:eastAsia="zh-CN" w:bidi="ar-SA"/>
              </w:rPr>
              <w:t>月</w:t>
            </w:r>
            <w:r>
              <w:rPr>
                <w:rFonts w:hint="eastAsia" w:ascii="宋体" w:hAnsi="宋体" w:eastAsia="宋体" w:cs="Times New Roman"/>
                <w:color w:val="auto"/>
                <w:kern w:val="2"/>
                <w:sz w:val="21"/>
                <w:szCs w:val="21"/>
                <w:lang w:val="zh-CN" w:eastAsia="zh-CN" w:bidi="ar-SA"/>
              </w:rPr>
              <w:t>以来的类似业绩证明材料。提供5项以上（含5项）的，得5分；提供5项以下的，每提供1项得1分；不提供不得分。需提供包含合同首页、标的及金额所在页、供货合同签字盖章页的扫描（或复印）件</w:t>
            </w:r>
            <w:r>
              <w:rPr>
                <w:rFonts w:hint="eastAsia" w:ascii="宋体" w:hAnsi="宋体" w:cs="Times New Roman"/>
                <w:color w:val="auto"/>
                <w:kern w:val="2"/>
                <w:sz w:val="21"/>
                <w:szCs w:val="21"/>
                <w:lang w:val="zh-CN" w:eastAsia="zh-CN" w:bidi="ar-SA"/>
              </w:rPr>
              <w:t>。</w:t>
            </w:r>
          </w:p>
        </w:tc>
      </w:tr>
      <w:tr w14:paraId="6AECE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327365F3">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13BE17">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66C573F">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3BF28B9">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投标供应商制定方案须体现科学合理性、条理性、可行性、完善性、针对性。包含：①项目管理机构②项目管理措施及质量保障方案③人员配置情况。以上因素实质性响应并详尽合理的每一项得</w:t>
            </w: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分，未提供的不得分。</w:t>
            </w:r>
          </w:p>
        </w:tc>
      </w:tr>
      <w:tr w14:paraId="539B3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1A2151CA">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107B66">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供货及配送方案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2555697">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1959EF80">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投标供应商针对本项目特点制定详细的货物供货及配送方案。包含：①完善的供货计划②完善的运输计划及运输配置、应急措施等③完善的供货保证措施。以上因素实质性响应并详尽合理的每一项得</w:t>
            </w: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分，未提供的不得分。</w:t>
            </w:r>
          </w:p>
        </w:tc>
      </w:tr>
      <w:tr w14:paraId="38AC6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14:paraId="080F1BEE">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14E1A8">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售后服务计划、措施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4CD5B5F">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150C3BA6">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2分，满分10分；每有一项存在缺陷或不足的扣1分，未提供的不得分。</w:t>
            </w:r>
          </w:p>
        </w:tc>
      </w:tr>
    </w:tbl>
    <w:p w14:paraId="43BC61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p>
    <w:p w14:paraId="6B803E3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76936756"/>
      <w:bookmarkStart w:id="63" w:name="_Toc325726025"/>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14:paraId="2B3928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25726026"/>
      <w:bookmarkStart w:id="66" w:name="_Toc376936757"/>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14:paraId="086969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1FA4C63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3E2379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25726028"/>
      <w:bookmarkStart w:id="69" w:name="_Toc376936759"/>
      <w:r>
        <w:rPr>
          <w:rFonts w:hint="eastAsia" w:ascii="宋体" w:hAnsi="宋体" w:eastAsia="宋体" w:cs="宋体"/>
          <w:b w:val="0"/>
          <w:bCs w:val="0"/>
          <w:color w:val="auto"/>
          <w:kern w:val="0"/>
          <w:sz w:val="21"/>
          <w:szCs w:val="21"/>
          <w:lang w:val="en-US" w:eastAsia="zh-CN" w:bidi="ar-SA"/>
        </w:rPr>
        <w:t>21.成交通知</w:t>
      </w:r>
      <w:bookmarkEnd w:id="68"/>
      <w:bookmarkEnd w:id="69"/>
    </w:p>
    <w:p w14:paraId="2AD495C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7820ED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0C3AA2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376936758"/>
      <w:bookmarkStart w:id="71" w:name="_Toc22876"/>
      <w:r>
        <w:rPr>
          <w:rFonts w:hint="eastAsia" w:ascii="宋体" w:hAnsi="宋体" w:eastAsia="宋体" w:cs="宋体"/>
          <w:b/>
          <w:bCs/>
          <w:color w:val="auto"/>
          <w:kern w:val="0"/>
          <w:sz w:val="21"/>
          <w:szCs w:val="21"/>
          <w:lang w:val="en-US" w:eastAsia="zh-CN" w:bidi="ar-SA"/>
        </w:rPr>
        <w:t>八、授予合同</w:t>
      </w:r>
      <w:bookmarkEnd w:id="67"/>
      <w:bookmarkEnd w:id="70"/>
      <w:bookmarkEnd w:id="71"/>
    </w:p>
    <w:p w14:paraId="4299F6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76936760"/>
      <w:bookmarkStart w:id="73" w:name="_Toc325726029"/>
      <w:r>
        <w:rPr>
          <w:rFonts w:hint="eastAsia" w:ascii="宋体" w:hAnsi="宋体" w:eastAsia="宋体" w:cs="宋体"/>
          <w:b w:val="0"/>
          <w:bCs w:val="0"/>
          <w:color w:val="auto"/>
          <w:kern w:val="0"/>
          <w:sz w:val="21"/>
          <w:szCs w:val="21"/>
          <w:lang w:val="en-US" w:eastAsia="zh-CN" w:bidi="ar-SA"/>
        </w:rPr>
        <w:t>22.签订合同</w:t>
      </w:r>
      <w:bookmarkEnd w:id="72"/>
      <w:bookmarkEnd w:id="73"/>
    </w:p>
    <w:p w14:paraId="13DC0CB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76936761"/>
      <w:bookmarkStart w:id="75" w:name="_Toc325726030"/>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18085BD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6" w:name="_Toc27899"/>
      <w:r>
        <w:rPr>
          <w:rFonts w:hint="eastAsia" w:ascii="宋体" w:hAnsi="宋体" w:eastAsia="宋体" w:cs="宋体"/>
          <w:b w:val="0"/>
          <w:bCs w:val="0"/>
          <w:color w:val="auto"/>
          <w:kern w:val="0"/>
          <w:sz w:val="21"/>
          <w:szCs w:val="21"/>
          <w:lang w:val="en-US" w:eastAsia="zh-CN" w:bidi="ar-SA"/>
        </w:rPr>
        <w:t>22.2签订合同时，中标供应商应按规定向采购人提交履约保证金</w:t>
      </w:r>
      <w:r>
        <w:rPr>
          <w:rFonts w:hint="eastAsia" w:ascii="宋体" w:hAnsi="宋体" w:eastAsia="宋体" w:cs="宋体"/>
          <w:b w:val="0"/>
          <w:bCs w:val="0"/>
          <w:color w:val="auto"/>
          <w:kern w:val="0"/>
          <w:sz w:val="21"/>
          <w:szCs w:val="21"/>
          <w:lang w:val="zh-CN" w:eastAsia="zh-CN" w:bidi="ar-SA"/>
        </w:rPr>
        <w:t>（履约保证金的数额由采购人与中标供应商商定，但数额不得超出采购合同总金额的10%）</w:t>
      </w:r>
      <w:r>
        <w:rPr>
          <w:rFonts w:hint="eastAsia" w:ascii="宋体" w:hAnsi="宋体" w:eastAsia="宋体" w:cs="宋体"/>
          <w:b w:val="0"/>
          <w:bCs w:val="0"/>
          <w:color w:val="auto"/>
          <w:kern w:val="0"/>
          <w:sz w:val="21"/>
          <w:szCs w:val="21"/>
          <w:lang w:val="en-US" w:eastAsia="zh-CN" w:bidi="ar-SA"/>
        </w:rPr>
        <w:t>，履约保证金须缴纳到采购人指定的账户，履约保证金可以以金融机构、担保机构出具的保函等非现金形式提交。</w:t>
      </w:r>
      <w:r>
        <w:rPr>
          <w:rFonts w:hint="default" w:ascii="宋体" w:hAnsi="宋体" w:eastAsia="宋体" w:cs="宋体"/>
          <w:b w:val="0"/>
          <w:bCs w:val="0"/>
          <w:color w:val="auto"/>
          <w:kern w:val="0"/>
          <w:sz w:val="21"/>
          <w:szCs w:val="21"/>
          <w:lang w:val="en-US" w:eastAsia="zh-CN" w:bidi="ar-SA"/>
        </w:rPr>
        <w:t> </w:t>
      </w:r>
    </w:p>
    <w:p w14:paraId="7B91AF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22.3中标供应商在法定期限内无正当理由拒签合同的，按违约处理。同时，集中采购机构和采购人可依评标排序重新确定中标供应商，并协调双方签订采购合同。</w:t>
      </w:r>
    </w:p>
    <w:p w14:paraId="4208EE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22.4采购人不得向中标供应商提出任何不合理的要求作为订立合同的条件，采购人和中标供应商不得私下订立背离合同实质性内容的协议。</w:t>
      </w:r>
    </w:p>
    <w:p w14:paraId="036CF93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22.5</w:t>
      </w:r>
      <w:r>
        <w:rPr>
          <w:rFonts w:hint="eastAsia" w:ascii="宋体" w:hAnsi="宋体" w:eastAsia="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en-US" w:eastAsia="zh-CN" w:bidi="ar-SA"/>
        </w:rPr>
        <w:t>、中标供应商的磋商响应文件、《中标通知书》及其澄清、说明文件等，均为签订采购合同的依据。</w:t>
      </w:r>
    </w:p>
    <w:p w14:paraId="3E00CB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22.6采购人或集中采购机构应当自采购合同签订之日起2个工作日内，将采购合同在青海政府采购网上公告，但政府采购合同中涉及国家秘密、商业秘密的内容除外。</w:t>
      </w:r>
    </w:p>
    <w:p w14:paraId="2C8E0D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14:paraId="3CBEB74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76936762"/>
      <w:bookmarkStart w:id="78" w:name="_Toc325726031"/>
      <w:r>
        <w:rPr>
          <w:rFonts w:hint="eastAsia" w:ascii="宋体" w:hAnsi="宋体" w:eastAsia="宋体" w:cs="宋体"/>
          <w:b w:val="0"/>
          <w:bCs w:val="0"/>
          <w:color w:val="auto"/>
          <w:kern w:val="0"/>
          <w:sz w:val="21"/>
          <w:szCs w:val="21"/>
          <w:lang w:val="en-US" w:eastAsia="zh-CN" w:bidi="ar-SA"/>
        </w:rPr>
        <w:t>23. 终止情形</w:t>
      </w:r>
    </w:p>
    <w:p w14:paraId="617157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14:paraId="430707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4E6E8EC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577A63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040195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1804E8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14:paraId="4677617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366"/>
      <w:bookmarkStart w:id="81" w:name="_Toc376936763"/>
      <w:r>
        <w:rPr>
          <w:rFonts w:hint="eastAsia" w:ascii="宋体" w:hAnsi="宋体" w:eastAsia="宋体" w:cs="宋体"/>
          <w:b/>
          <w:bCs/>
          <w:color w:val="auto"/>
          <w:kern w:val="0"/>
          <w:sz w:val="21"/>
          <w:szCs w:val="21"/>
          <w:lang w:val="en-US" w:eastAsia="zh-CN" w:bidi="ar-SA"/>
        </w:rPr>
        <w:t>十、处罚</w:t>
      </w:r>
      <w:bookmarkEnd w:id="79"/>
      <w:bookmarkEnd w:id="80"/>
      <w:bookmarkEnd w:id="81"/>
    </w:p>
    <w:p w14:paraId="69BBBF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25726033"/>
      <w:bookmarkStart w:id="83" w:name="_Toc376936764"/>
      <w:r>
        <w:rPr>
          <w:rFonts w:hint="eastAsia" w:ascii="宋体" w:hAnsi="宋体" w:eastAsia="宋体" w:cs="宋体"/>
          <w:b w:val="0"/>
          <w:bCs w:val="0"/>
          <w:color w:val="auto"/>
          <w:kern w:val="0"/>
          <w:sz w:val="21"/>
          <w:szCs w:val="21"/>
          <w:lang w:val="en-US" w:eastAsia="zh-CN" w:bidi="ar-SA"/>
        </w:rPr>
        <w:t>24.处罚情形</w:t>
      </w:r>
      <w:bookmarkEnd w:id="82"/>
      <w:bookmarkEnd w:id="83"/>
    </w:p>
    <w:p w14:paraId="741C38B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同级财政局</w:t>
      </w:r>
      <w:r>
        <w:rPr>
          <w:rFonts w:hint="eastAsia" w:ascii="宋体" w:hAnsi="宋体" w:eastAsia="宋体" w:cs="宋体"/>
          <w:b w:val="0"/>
          <w:bCs w:val="0"/>
          <w:color w:val="auto"/>
          <w:kern w:val="0"/>
          <w:sz w:val="21"/>
          <w:szCs w:val="21"/>
          <w:lang w:val="en-US" w:eastAsia="zh-CN" w:bidi="ar-SA"/>
        </w:rPr>
        <w:t>依法进行处理：</w:t>
      </w:r>
    </w:p>
    <w:p w14:paraId="2349DD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7797F90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5B566C9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359A08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7BF0C4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26394A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6DD7D7E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5076D64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5A919D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24.9法律、法规规定的其他情形的。</w:t>
      </w:r>
    </w:p>
    <w:p w14:paraId="6CF226F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1212"/>
      <w:bookmarkStart w:id="85" w:name="_Toc325726034"/>
      <w:bookmarkStart w:id="86" w:name="_Toc376936765"/>
      <w:r>
        <w:rPr>
          <w:rFonts w:hint="eastAsia" w:ascii="宋体" w:hAnsi="宋体" w:eastAsia="宋体" w:cs="宋体"/>
          <w:b/>
          <w:bCs/>
          <w:color w:val="auto"/>
          <w:kern w:val="0"/>
          <w:sz w:val="21"/>
          <w:szCs w:val="21"/>
          <w:lang w:val="en-US" w:eastAsia="zh-CN" w:bidi="ar-SA"/>
        </w:rPr>
        <w:t>十一、其他</w:t>
      </w:r>
      <w:bookmarkEnd w:id="84"/>
      <w:bookmarkEnd w:id="85"/>
      <w:bookmarkEnd w:id="86"/>
    </w:p>
    <w:p w14:paraId="4A4BD65E">
      <w:pPr>
        <w:spacing w:line="400" w:lineRule="exact"/>
        <w:ind w:firstLine="48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73B273F1">
      <w:pPr>
        <w:rPr>
          <w:lang w:val="zh-CN"/>
        </w:rPr>
      </w:pPr>
    </w:p>
    <w:p w14:paraId="7EEFFB1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7A6B6FCC">
      <w:pPr>
        <w:pStyle w:val="28"/>
        <w:rPr>
          <w:rFonts w:hint="eastAsia" w:ascii="宋体" w:hAnsi="宋体" w:eastAsia="宋体" w:cs="宋体"/>
          <w:b w:val="0"/>
          <w:bCs w:val="0"/>
          <w:color w:val="auto"/>
          <w:kern w:val="0"/>
          <w:sz w:val="24"/>
          <w:szCs w:val="24"/>
          <w:lang w:val="en-US" w:eastAsia="zh-CN" w:bidi="ar-SA"/>
        </w:rPr>
      </w:pPr>
    </w:p>
    <w:p w14:paraId="584B40B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36315"/>
      <w:bookmarkStart w:id="88" w:name="_Toc375576842"/>
      <w:bookmarkStart w:id="89" w:name="_Toc373954603"/>
    </w:p>
    <w:p w14:paraId="7F1F1161">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F70E52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772FC3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F8DDD6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464CF3BA">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DDB139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B082E5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63714E9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7AE504B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271C2113">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7C47B74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25726036"/>
      <w:bookmarkStart w:id="92" w:name="_Toc376936767"/>
      <w:r>
        <w:rPr>
          <w:rFonts w:hint="eastAsia" w:ascii="宋体" w:hAnsi="宋体" w:eastAsia="宋体" w:cs="宋体"/>
          <w:b/>
          <w:sz w:val="32"/>
          <w:szCs w:val="32"/>
          <w:lang w:val="zh-CN" w:eastAsia="zh-CN"/>
        </w:rPr>
        <w:t>海南州政府采购项目合同书</w:t>
      </w:r>
      <w:bookmarkEnd w:id="90"/>
    </w:p>
    <w:p w14:paraId="6F4FED3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74745035">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799E6A2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zh-CN" w:eastAsia="zh-CN"/>
        </w:rPr>
        <w:t>海南州政府采购项目合同书</w:t>
      </w:r>
    </w:p>
    <w:p w14:paraId="4E3859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5D03E5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74C06E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20ABF52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0A691F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5E611B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7DF0189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采购项目名称：</w:t>
      </w:r>
      <w:r>
        <w:rPr>
          <w:rFonts w:hint="eastAsia" w:ascii="宋体" w:hAnsi="宋体" w:eastAsia="宋体" w:cs="宋体"/>
          <w:b/>
          <w:sz w:val="28"/>
          <w:szCs w:val="28"/>
          <w:lang w:val="en-US" w:eastAsia="zh-CN"/>
        </w:rPr>
        <w:t>海南州职业技术学校计算机网络技术专业建设项目</w:t>
      </w:r>
    </w:p>
    <w:p w14:paraId="1CC0B7E7">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r>
        <w:rPr>
          <w:rFonts w:hint="eastAsia" w:ascii="宋体" w:hAnsi="宋体" w:cs="宋体"/>
          <w:b/>
          <w:sz w:val="32"/>
          <w:szCs w:val="32"/>
          <w:lang w:val="en-US" w:eastAsia="zh-CN"/>
        </w:rPr>
        <w:t>南政采招竞磋（货物）2024-27</w:t>
      </w:r>
      <w:r>
        <w:rPr>
          <w:rFonts w:hint="eastAsia" w:ascii="宋体" w:hAnsi="宋体" w:eastAsia="宋体" w:cs="宋体"/>
          <w:b/>
          <w:sz w:val="32"/>
          <w:szCs w:val="32"/>
          <w:lang w:val="en-US" w:eastAsia="zh-CN"/>
        </w:rPr>
        <w:t xml:space="preserve">                        </w:t>
      </w:r>
    </w:p>
    <w:p w14:paraId="59B6C260">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采购合同编号：       NZCZJC-</w:t>
      </w:r>
      <w:r>
        <w:rPr>
          <w:rFonts w:hint="eastAsia" w:ascii="宋体" w:hAnsi="宋体" w:cs="宋体"/>
          <w:b/>
          <w:sz w:val="32"/>
          <w:szCs w:val="32"/>
          <w:lang w:val="en-US" w:eastAsia="zh-CN"/>
        </w:rPr>
        <w:t>2024-27</w:t>
      </w:r>
      <w:r>
        <w:rPr>
          <w:rFonts w:hint="eastAsia" w:ascii="宋体" w:hAnsi="宋体" w:eastAsia="宋体" w:cs="宋体"/>
          <w:b/>
          <w:sz w:val="32"/>
          <w:szCs w:val="32"/>
          <w:lang w:val="en-US" w:eastAsia="zh-CN"/>
        </w:rPr>
        <w:t xml:space="preserve">                                                   </w:t>
      </w:r>
    </w:p>
    <w:p w14:paraId="3A07A1BE">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3700EBC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7F7043E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57666DC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10FE963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243F91C8">
      <w:pPr>
        <w:pStyle w:val="28"/>
        <w:rPr>
          <w:rFonts w:hint="eastAsia" w:ascii="宋体" w:hAnsi="宋体" w:eastAsia="宋体" w:cs="宋体"/>
          <w:b w:val="0"/>
          <w:bCs w:val="0"/>
          <w:color w:val="auto"/>
          <w:kern w:val="0"/>
          <w:sz w:val="24"/>
          <w:szCs w:val="24"/>
          <w:lang w:val="en-US" w:eastAsia="zh-CN" w:bidi="ar-SA"/>
        </w:rPr>
      </w:pPr>
    </w:p>
    <w:bookmarkEnd w:id="91"/>
    <w:bookmarkEnd w:id="92"/>
    <w:p w14:paraId="7E46316F">
      <w:pPr>
        <w:ind w:left="0" w:leftChars="0" w:firstLine="0" w:firstLineChars="0"/>
        <w:rPr>
          <w:rFonts w:hint="eastAsia" w:ascii="宋体" w:hAnsi="宋体"/>
          <w:b/>
          <w:bCs/>
        </w:rPr>
      </w:pPr>
    </w:p>
    <w:p w14:paraId="5B8A60DF">
      <w:pPr>
        <w:ind w:left="0" w:leftChars="0" w:firstLine="0" w:firstLineChars="0"/>
        <w:rPr>
          <w:rFonts w:hint="eastAsia" w:ascii="宋体" w:hAnsi="宋体"/>
          <w:b/>
          <w:bCs/>
        </w:rPr>
      </w:pPr>
    </w:p>
    <w:p w14:paraId="33B90AD6">
      <w:pPr>
        <w:ind w:left="0" w:leftChars="0" w:firstLine="0" w:firstLineChars="0"/>
        <w:rPr>
          <w:rFonts w:hint="eastAsia" w:ascii="宋体" w:hAnsi="宋体"/>
          <w:b/>
          <w:bCs/>
        </w:rPr>
      </w:pPr>
    </w:p>
    <w:p w14:paraId="2D4B4894">
      <w:pPr>
        <w:ind w:left="0" w:leftChars="0" w:firstLine="0" w:firstLineChars="0"/>
        <w:rPr>
          <w:rFonts w:hint="eastAsia" w:ascii="宋体" w:hAnsi="宋体"/>
          <w:b/>
          <w:bCs/>
        </w:rPr>
      </w:pPr>
    </w:p>
    <w:p w14:paraId="607B6F12">
      <w:pPr>
        <w:ind w:left="0" w:leftChars="0" w:firstLine="0" w:firstLineChars="0"/>
        <w:rPr>
          <w:rFonts w:hint="eastAsia" w:ascii="宋体" w:hAnsi="宋体"/>
          <w:b/>
          <w:bCs/>
        </w:rPr>
      </w:pPr>
    </w:p>
    <w:p w14:paraId="5EEF7809">
      <w:pPr>
        <w:ind w:left="0" w:leftChars="0" w:firstLine="0" w:firstLineChars="0"/>
        <w:rPr>
          <w:rFonts w:hint="eastAsia" w:ascii="宋体" w:hAnsi="宋体"/>
          <w:b/>
          <w:bCs/>
        </w:rPr>
      </w:pPr>
    </w:p>
    <w:p w14:paraId="58D1D99F">
      <w:pPr>
        <w:ind w:firstLine="482"/>
        <w:rPr>
          <w:rFonts w:hint="eastAsia" w:ascii="宋体" w:hAnsi="宋体"/>
          <w:b/>
          <w:bCs/>
        </w:rPr>
      </w:pPr>
    </w:p>
    <w:p w14:paraId="67662EDB">
      <w:pPr>
        <w:ind w:firstLine="482"/>
        <w:rPr>
          <w:rFonts w:hint="eastAsia" w:ascii="宋体" w:hAnsi="宋体"/>
          <w:b/>
          <w:bCs/>
        </w:rPr>
      </w:pPr>
    </w:p>
    <w:p w14:paraId="1639204C">
      <w:pPr>
        <w:ind w:firstLine="482"/>
        <w:rPr>
          <w:rFonts w:hint="eastAsia" w:ascii="宋体" w:hAnsi="宋体"/>
          <w:b/>
          <w:bCs/>
        </w:rPr>
      </w:pPr>
    </w:p>
    <w:p w14:paraId="69A17595">
      <w:pPr>
        <w:ind w:firstLine="482"/>
        <w:rPr>
          <w:rFonts w:hint="eastAsia" w:ascii="宋体" w:hAnsi="宋体"/>
          <w:b/>
          <w:bCs/>
        </w:rPr>
      </w:pPr>
      <w:r>
        <w:rPr>
          <w:rFonts w:hint="eastAsia" w:ascii="宋体" w:hAnsi="宋体"/>
          <w:b/>
          <w:bCs/>
        </w:rPr>
        <w:t xml:space="preserve">采 购 人（以下简称甲方）： </w:t>
      </w:r>
    </w:p>
    <w:p w14:paraId="5E3C114E">
      <w:pPr>
        <w:ind w:firstLine="482"/>
        <w:rPr>
          <w:rFonts w:hint="eastAsia" w:ascii="宋体" w:hAnsi="宋体"/>
          <w:bCs/>
        </w:rPr>
      </w:pPr>
      <w:r>
        <w:rPr>
          <w:rFonts w:hint="eastAsia" w:ascii="宋体" w:hAnsi="宋体"/>
          <w:b/>
          <w:bCs/>
        </w:rPr>
        <w:t>供 应 商（以下简称乙方）：</w:t>
      </w:r>
    </w:p>
    <w:p w14:paraId="729FD066">
      <w:pPr>
        <w:pStyle w:val="7"/>
        <w:spacing w:after="0" w:line="360" w:lineRule="auto"/>
        <w:ind w:left="0" w:leftChars="0" w:firstLine="480"/>
        <w:rPr>
          <w:rFonts w:hint="eastAsia" w:ascii="宋体" w:hAnsi="宋体" w:cs="宋体"/>
          <w:color w:val="000000"/>
          <w:kern w:val="0"/>
          <w:lang w:val="zh-CN"/>
        </w:rPr>
      </w:pPr>
      <w:r>
        <w:rPr>
          <w:rFonts w:hint="eastAsia" w:ascii="宋体" w:hAnsi="宋体"/>
          <w:bCs/>
        </w:rPr>
        <w:t xml:space="preserve">   </w:t>
      </w:r>
      <w:r>
        <w:rPr>
          <w:rFonts w:hint="eastAsia" w:ascii="宋体" w:hAnsi="宋体" w:cs="宋体"/>
          <w:color w:val="000000"/>
          <w:kern w:val="0"/>
          <w:lang w:val="zh-CN"/>
        </w:rPr>
        <w:t>甲、乙双方根据</w:t>
      </w:r>
      <w:r>
        <w:rPr>
          <w:rFonts w:hint="eastAsia" w:cs="宋体"/>
          <w:color w:val="000000"/>
          <w:kern w:val="0"/>
          <w:lang w:val="en-US" w:eastAsia="zh-CN"/>
        </w:rPr>
        <w:t>2024</w:t>
      </w:r>
      <w:r>
        <w:rPr>
          <w:rFonts w:hint="eastAsia" w:ascii="宋体" w:hAnsi="宋体" w:cs="宋体"/>
          <w:color w:val="000000"/>
          <w:kern w:val="0"/>
          <w:lang w:val="zh-CN"/>
        </w:rPr>
        <w:t>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w:t>
      </w:r>
      <w:r>
        <w:rPr>
          <w:rFonts w:hint="eastAsia" w:ascii="宋体" w:hAnsi="宋体"/>
          <w:bCs/>
        </w:rPr>
        <w:t>，</w:t>
      </w:r>
      <w:r>
        <w:rPr>
          <w:rFonts w:hint="eastAsia" w:ascii="宋体" w:hAnsi="宋体" w:cs="宋体"/>
          <w:color w:val="000000"/>
          <w:kern w:val="0"/>
          <w:lang w:val="zh-CN"/>
        </w:rPr>
        <w:t>并经双方协商一致，签订本合同协议书。</w:t>
      </w:r>
    </w:p>
    <w:p w14:paraId="58647BFA">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14:paraId="00EFF801">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14:paraId="39E7DD4C">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14:paraId="3ECD0546">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kern w:val="0"/>
          <w:lang w:val="zh-CN"/>
        </w:rPr>
        <w:t>澄清</w:t>
      </w:r>
      <w:r>
        <w:rPr>
          <w:rFonts w:hint="eastAsia" w:ascii="宋体" w:hAnsi="Calibri" w:cs="宋体"/>
          <w:kern w:val="0"/>
          <w:lang w:val="zh-CN"/>
        </w:rPr>
        <w:t>、变更公告；</w:t>
      </w:r>
    </w:p>
    <w:p w14:paraId="55852D1D">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14:paraId="575810C5">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14:paraId="389E8783">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14:paraId="29E8C0AF">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14:paraId="54926965">
      <w:pPr>
        <w:autoSpaceDE w:val="0"/>
        <w:autoSpaceDN w:val="0"/>
        <w:adjustRightInd w:val="0"/>
        <w:ind w:firstLine="480"/>
        <w:rPr>
          <w:rFonts w:hint="eastAsia" w:ascii="宋体" w:hAnsi="Calibri" w:cs="宋体"/>
          <w:kern w:val="0"/>
        </w:rPr>
      </w:pPr>
      <w:r>
        <w:rPr>
          <w:rFonts w:hint="eastAsia" w:ascii="宋体" w:hAnsi="Calibri" w:cs="宋体"/>
          <w:kern w:val="0"/>
          <w:lang w:val="zh-CN"/>
        </w:rPr>
        <w:t>7.州级预算单位政府采购计划备案表。</w:t>
      </w:r>
    </w:p>
    <w:p w14:paraId="3CF06265">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9"/>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1968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4194C17">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2BA97D6B">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5C9CA64B">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6F03B07F">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0578CA85">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2539213E">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3339CF5E">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14FADDD0">
            <w:pPr>
              <w:ind w:firstLine="0" w:firstLineChars="0"/>
              <w:jc w:val="center"/>
              <w:rPr>
                <w:rFonts w:hint="eastAsia" w:ascii="宋体" w:hAnsi="宋体"/>
              </w:rPr>
            </w:pPr>
            <w:r>
              <w:rPr>
                <w:rFonts w:hint="eastAsia" w:ascii="宋体" w:hAnsi="宋体"/>
              </w:rPr>
              <w:t>总价</w:t>
            </w:r>
          </w:p>
        </w:tc>
        <w:tc>
          <w:tcPr>
            <w:tcW w:w="850" w:type="dxa"/>
            <w:noWrap w:val="0"/>
            <w:vAlign w:val="center"/>
          </w:tcPr>
          <w:p w14:paraId="766B1395">
            <w:pPr>
              <w:ind w:firstLine="0" w:firstLineChars="0"/>
              <w:jc w:val="center"/>
              <w:rPr>
                <w:rFonts w:hint="eastAsia" w:ascii="宋体" w:hAnsi="宋体"/>
              </w:rPr>
            </w:pPr>
            <w:r>
              <w:rPr>
                <w:rFonts w:hint="eastAsia" w:ascii="宋体" w:hAnsi="宋体"/>
              </w:rPr>
              <w:t>备注</w:t>
            </w:r>
          </w:p>
        </w:tc>
      </w:tr>
      <w:tr w14:paraId="3029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633EEEC">
            <w:pPr>
              <w:ind w:firstLine="199" w:firstLineChars="83"/>
              <w:jc w:val="center"/>
              <w:rPr>
                <w:rFonts w:hint="eastAsia" w:ascii="宋体" w:hAnsi="宋体"/>
              </w:rPr>
            </w:pPr>
            <w:r>
              <w:rPr>
                <w:rFonts w:hint="eastAsia" w:ascii="宋体" w:hAnsi="宋体"/>
              </w:rPr>
              <w:t>1</w:t>
            </w:r>
          </w:p>
        </w:tc>
        <w:tc>
          <w:tcPr>
            <w:tcW w:w="1704" w:type="dxa"/>
            <w:noWrap w:val="0"/>
            <w:vAlign w:val="center"/>
          </w:tcPr>
          <w:p w14:paraId="127B506C">
            <w:pPr>
              <w:ind w:firstLine="480"/>
              <w:jc w:val="center"/>
              <w:rPr>
                <w:rFonts w:hint="eastAsia" w:ascii="宋体" w:hAnsi="宋体"/>
              </w:rPr>
            </w:pPr>
          </w:p>
        </w:tc>
        <w:tc>
          <w:tcPr>
            <w:tcW w:w="1081" w:type="dxa"/>
            <w:noWrap w:val="0"/>
            <w:vAlign w:val="center"/>
          </w:tcPr>
          <w:p w14:paraId="665CC8E0">
            <w:pPr>
              <w:ind w:firstLine="480"/>
              <w:jc w:val="center"/>
              <w:rPr>
                <w:rFonts w:hint="eastAsia" w:ascii="宋体" w:hAnsi="宋体"/>
              </w:rPr>
            </w:pPr>
          </w:p>
        </w:tc>
        <w:tc>
          <w:tcPr>
            <w:tcW w:w="838" w:type="dxa"/>
            <w:noWrap w:val="0"/>
            <w:vAlign w:val="center"/>
          </w:tcPr>
          <w:p w14:paraId="5DCFC658">
            <w:pPr>
              <w:ind w:firstLine="480"/>
              <w:jc w:val="center"/>
              <w:rPr>
                <w:rFonts w:hint="eastAsia" w:ascii="宋体" w:hAnsi="宋体"/>
              </w:rPr>
            </w:pPr>
          </w:p>
        </w:tc>
        <w:tc>
          <w:tcPr>
            <w:tcW w:w="1356" w:type="dxa"/>
            <w:noWrap w:val="0"/>
            <w:vAlign w:val="center"/>
          </w:tcPr>
          <w:p w14:paraId="58A3DFCD">
            <w:pPr>
              <w:ind w:firstLine="480"/>
              <w:jc w:val="center"/>
              <w:rPr>
                <w:rFonts w:hint="eastAsia" w:ascii="宋体" w:hAnsi="宋体"/>
              </w:rPr>
            </w:pPr>
          </w:p>
        </w:tc>
        <w:tc>
          <w:tcPr>
            <w:tcW w:w="953" w:type="dxa"/>
            <w:noWrap w:val="0"/>
            <w:vAlign w:val="center"/>
          </w:tcPr>
          <w:p w14:paraId="16F4D00C">
            <w:pPr>
              <w:ind w:firstLine="480"/>
              <w:jc w:val="center"/>
              <w:rPr>
                <w:rFonts w:hint="eastAsia" w:ascii="宋体" w:hAnsi="宋体"/>
              </w:rPr>
            </w:pPr>
          </w:p>
        </w:tc>
        <w:tc>
          <w:tcPr>
            <w:tcW w:w="710" w:type="dxa"/>
            <w:noWrap w:val="0"/>
            <w:vAlign w:val="center"/>
          </w:tcPr>
          <w:p w14:paraId="2734E57A">
            <w:pPr>
              <w:ind w:firstLine="480"/>
              <w:jc w:val="center"/>
              <w:rPr>
                <w:rFonts w:hint="eastAsia" w:ascii="宋体" w:hAnsi="宋体"/>
              </w:rPr>
            </w:pPr>
          </w:p>
        </w:tc>
        <w:tc>
          <w:tcPr>
            <w:tcW w:w="851" w:type="dxa"/>
            <w:noWrap w:val="0"/>
            <w:vAlign w:val="center"/>
          </w:tcPr>
          <w:p w14:paraId="712F7D40">
            <w:pPr>
              <w:ind w:firstLine="480"/>
              <w:jc w:val="center"/>
              <w:rPr>
                <w:rFonts w:hint="eastAsia" w:ascii="宋体" w:hAnsi="宋体"/>
              </w:rPr>
            </w:pPr>
          </w:p>
        </w:tc>
        <w:tc>
          <w:tcPr>
            <w:tcW w:w="850" w:type="dxa"/>
            <w:noWrap w:val="0"/>
            <w:vAlign w:val="center"/>
          </w:tcPr>
          <w:p w14:paraId="451CC912">
            <w:pPr>
              <w:ind w:firstLine="480"/>
              <w:jc w:val="center"/>
              <w:rPr>
                <w:rFonts w:hint="eastAsia" w:ascii="宋体" w:hAnsi="宋体"/>
              </w:rPr>
            </w:pPr>
          </w:p>
        </w:tc>
      </w:tr>
      <w:tr w14:paraId="5359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2F1C5C2">
            <w:pPr>
              <w:ind w:firstLine="199" w:firstLineChars="83"/>
              <w:jc w:val="center"/>
              <w:rPr>
                <w:rFonts w:hint="eastAsia" w:ascii="宋体" w:hAnsi="宋体"/>
              </w:rPr>
            </w:pPr>
            <w:r>
              <w:rPr>
                <w:rFonts w:hint="eastAsia" w:ascii="宋体" w:hAnsi="宋体"/>
              </w:rPr>
              <w:t>2</w:t>
            </w:r>
          </w:p>
        </w:tc>
        <w:tc>
          <w:tcPr>
            <w:tcW w:w="1704" w:type="dxa"/>
            <w:noWrap w:val="0"/>
            <w:vAlign w:val="center"/>
          </w:tcPr>
          <w:p w14:paraId="60ACC0FE">
            <w:pPr>
              <w:ind w:firstLine="480"/>
              <w:jc w:val="center"/>
              <w:rPr>
                <w:rFonts w:hint="eastAsia" w:ascii="宋体" w:hAnsi="宋体"/>
              </w:rPr>
            </w:pPr>
          </w:p>
        </w:tc>
        <w:tc>
          <w:tcPr>
            <w:tcW w:w="1081" w:type="dxa"/>
            <w:noWrap w:val="0"/>
            <w:vAlign w:val="center"/>
          </w:tcPr>
          <w:p w14:paraId="691C764F">
            <w:pPr>
              <w:ind w:firstLine="480"/>
              <w:jc w:val="center"/>
              <w:rPr>
                <w:rFonts w:hint="eastAsia" w:ascii="宋体" w:hAnsi="宋体"/>
              </w:rPr>
            </w:pPr>
          </w:p>
        </w:tc>
        <w:tc>
          <w:tcPr>
            <w:tcW w:w="838" w:type="dxa"/>
            <w:noWrap w:val="0"/>
            <w:vAlign w:val="center"/>
          </w:tcPr>
          <w:p w14:paraId="0CEEA85A">
            <w:pPr>
              <w:ind w:firstLine="480"/>
              <w:jc w:val="center"/>
              <w:rPr>
                <w:rFonts w:hint="eastAsia" w:ascii="宋体" w:hAnsi="宋体"/>
              </w:rPr>
            </w:pPr>
          </w:p>
        </w:tc>
        <w:tc>
          <w:tcPr>
            <w:tcW w:w="1356" w:type="dxa"/>
            <w:noWrap w:val="0"/>
            <w:vAlign w:val="center"/>
          </w:tcPr>
          <w:p w14:paraId="7CAF1CA0">
            <w:pPr>
              <w:ind w:firstLine="480"/>
              <w:jc w:val="center"/>
              <w:rPr>
                <w:rFonts w:hint="eastAsia" w:ascii="宋体" w:hAnsi="宋体"/>
              </w:rPr>
            </w:pPr>
          </w:p>
        </w:tc>
        <w:tc>
          <w:tcPr>
            <w:tcW w:w="953" w:type="dxa"/>
            <w:noWrap w:val="0"/>
            <w:vAlign w:val="center"/>
          </w:tcPr>
          <w:p w14:paraId="2B0814B4">
            <w:pPr>
              <w:ind w:firstLine="480"/>
              <w:jc w:val="center"/>
              <w:rPr>
                <w:rFonts w:hint="eastAsia" w:ascii="宋体" w:hAnsi="宋体"/>
              </w:rPr>
            </w:pPr>
          </w:p>
        </w:tc>
        <w:tc>
          <w:tcPr>
            <w:tcW w:w="710" w:type="dxa"/>
            <w:noWrap w:val="0"/>
            <w:vAlign w:val="center"/>
          </w:tcPr>
          <w:p w14:paraId="334A58E1">
            <w:pPr>
              <w:ind w:firstLine="480"/>
              <w:jc w:val="center"/>
              <w:rPr>
                <w:rFonts w:hint="eastAsia" w:ascii="宋体" w:hAnsi="宋体"/>
              </w:rPr>
            </w:pPr>
          </w:p>
        </w:tc>
        <w:tc>
          <w:tcPr>
            <w:tcW w:w="851" w:type="dxa"/>
            <w:noWrap w:val="0"/>
            <w:vAlign w:val="center"/>
          </w:tcPr>
          <w:p w14:paraId="211C430B">
            <w:pPr>
              <w:ind w:firstLine="480"/>
              <w:jc w:val="center"/>
              <w:rPr>
                <w:rFonts w:hint="eastAsia" w:ascii="宋体" w:hAnsi="宋体"/>
              </w:rPr>
            </w:pPr>
          </w:p>
        </w:tc>
        <w:tc>
          <w:tcPr>
            <w:tcW w:w="850" w:type="dxa"/>
            <w:noWrap w:val="0"/>
            <w:vAlign w:val="center"/>
          </w:tcPr>
          <w:p w14:paraId="113F0543">
            <w:pPr>
              <w:ind w:firstLine="480"/>
              <w:jc w:val="center"/>
              <w:rPr>
                <w:rFonts w:hint="eastAsia" w:ascii="宋体" w:hAnsi="宋体"/>
              </w:rPr>
            </w:pPr>
          </w:p>
        </w:tc>
      </w:tr>
      <w:tr w14:paraId="0298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B486F3D">
            <w:pPr>
              <w:ind w:firstLine="199" w:firstLineChars="83"/>
              <w:jc w:val="center"/>
              <w:rPr>
                <w:rFonts w:hint="eastAsia" w:ascii="宋体" w:hAnsi="宋体"/>
              </w:rPr>
            </w:pPr>
            <w:r>
              <w:rPr>
                <w:rFonts w:hint="eastAsia" w:ascii="宋体" w:hAnsi="宋体"/>
              </w:rPr>
              <w:t>3</w:t>
            </w:r>
          </w:p>
        </w:tc>
        <w:tc>
          <w:tcPr>
            <w:tcW w:w="1704" w:type="dxa"/>
            <w:noWrap w:val="0"/>
            <w:vAlign w:val="center"/>
          </w:tcPr>
          <w:p w14:paraId="0A4077AC">
            <w:pPr>
              <w:ind w:firstLine="480"/>
              <w:jc w:val="center"/>
              <w:rPr>
                <w:rFonts w:hint="eastAsia" w:ascii="宋体" w:hAnsi="宋体"/>
              </w:rPr>
            </w:pPr>
          </w:p>
        </w:tc>
        <w:tc>
          <w:tcPr>
            <w:tcW w:w="1081" w:type="dxa"/>
            <w:noWrap w:val="0"/>
            <w:vAlign w:val="center"/>
          </w:tcPr>
          <w:p w14:paraId="12A979D4">
            <w:pPr>
              <w:ind w:firstLine="480"/>
              <w:jc w:val="center"/>
              <w:rPr>
                <w:rFonts w:hint="eastAsia" w:ascii="宋体" w:hAnsi="宋体"/>
              </w:rPr>
            </w:pPr>
          </w:p>
        </w:tc>
        <w:tc>
          <w:tcPr>
            <w:tcW w:w="838" w:type="dxa"/>
            <w:noWrap w:val="0"/>
            <w:vAlign w:val="center"/>
          </w:tcPr>
          <w:p w14:paraId="3FD5EA8E">
            <w:pPr>
              <w:ind w:firstLine="480"/>
              <w:jc w:val="center"/>
              <w:rPr>
                <w:rFonts w:hint="eastAsia" w:ascii="宋体" w:hAnsi="宋体"/>
              </w:rPr>
            </w:pPr>
          </w:p>
        </w:tc>
        <w:tc>
          <w:tcPr>
            <w:tcW w:w="1356" w:type="dxa"/>
            <w:noWrap w:val="0"/>
            <w:vAlign w:val="center"/>
          </w:tcPr>
          <w:p w14:paraId="2085A6FD">
            <w:pPr>
              <w:ind w:firstLine="480"/>
              <w:jc w:val="center"/>
              <w:rPr>
                <w:rFonts w:hint="eastAsia" w:ascii="宋体" w:hAnsi="宋体"/>
              </w:rPr>
            </w:pPr>
          </w:p>
        </w:tc>
        <w:tc>
          <w:tcPr>
            <w:tcW w:w="953" w:type="dxa"/>
            <w:noWrap w:val="0"/>
            <w:vAlign w:val="center"/>
          </w:tcPr>
          <w:p w14:paraId="400778C1">
            <w:pPr>
              <w:ind w:firstLine="480"/>
              <w:jc w:val="center"/>
              <w:rPr>
                <w:rFonts w:hint="eastAsia" w:ascii="宋体" w:hAnsi="宋体"/>
              </w:rPr>
            </w:pPr>
          </w:p>
        </w:tc>
        <w:tc>
          <w:tcPr>
            <w:tcW w:w="710" w:type="dxa"/>
            <w:noWrap w:val="0"/>
            <w:vAlign w:val="center"/>
          </w:tcPr>
          <w:p w14:paraId="204FAD14">
            <w:pPr>
              <w:ind w:firstLine="480"/>
              <w:jc w:val="center"/>
              <w:rPr>
                <w:rFonts w:hint="eastAsia" w:ascii="宋体" w:hAnsi="宋体"/>
              </w:rPr>
            </w:pPr>
          </w:p>
        </w:tc>
        <w:tc>
          <w:tcPr>
            <w:tcW w:w="851" w:type="dxa"/>
            <w:noWrap w:val="0"/>
            <w:vAlign w:val="center"/>
          </w:tcPr>
          <w:p w14:paraId="28D7ED89">
            <w:pPr>
              <w:ind w:firstLine="480"/>
              <w:jc w:val="center"/>
              <w:rPr>
                <w:rFonts w:hint="eastAsia" w:ascii="宋体" w:hAnsi="宋体"/>
              </w:rPr>
            </w:pPr>
          </w:p>
        </w:tc>
        <w:tc>
          <w:tcPr>
            <w:tcW w:w="850" w:type="dxa"/>
            <w:noWrap w:val="0"/>
            <w:vAlign w:val="center"/>
          </w:tcPr>
          <w:p w14:paraId="4A3F84DA">
            <w:pPr>
              <w:ind w:firstLine="480"/>
              <w:jc w:val="center"/>
              <w:rPr>
                <w:rFonts w:hint="eastAsia" w:ascii="宋体" w:hAnsi="宋体"/>
              </w:rPr>
            </w:pPr>
          </w:p>
        </w:tc>
      </w:tr>
      <w:tr w14:paraId="3F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BA39384">
            <w:pPr>
              <w:ind w:firstLine="199" w:firstLineChars="83"/>
              <w:jc w:val="center"/>
              <w:rPr>
                <w:rFonts w:hint="eastAsia" w:ascii="宋体" w:hAnsi="宋体"/>
              </w:rPr>
            </w:pPr>
            <w:r>
              <w:rPr>
                <w:rFonts w:hint="eastAsia" w:ascii="宋体" w:hAnsi="宋体"/>
              </w:rPr>
              <w:t>4</w:t>
            </w:r>
          </w:p>
        </w:tc>
        <w:tc>
          <w:tcPr>
            <w:tcW w:w="1704" w:type="dxa"/>
            <w:noWrap w:val="0"/>
            <w:vAlign w:val="center"/>
          </w:tcPr>
          <w:p w14:paraId="26AB4356">
            <w:pPr>
              <w:ind w:firstLine="480"/>
              <w:jc w:val="center"/>
              <w:rPr>
                <w:rFonts w:hint="eastAsia" w:ascii="宋体" w:hAnsi="宋体"/>
              </w:rPr>
            </w:pPr>
          </w:p>
        </w:tc>
        <w:tc>
          <w:tcPr>
            <w:tcW w:w="1081" w:type="dxa"/>
            <w:noWrap w:val="0"/>
            <w:vAlign w:val="center"/>
          </w:tcPr>
          <w:p w14:paraId="61A2ABC8">
            <w:pPr>
              <w:ind w:firstLine="480"/>
              <w:jc w:val="center"/>
              <w:rPr>
                <w:rFonts w:hint="eastAsia" w:ascii="宋体" w:hAnsi="宋体"/>
              </w:rPr>
            </w:pPr>
          </w:p>
        </w:tc>
        <w:tc>
          <w:tcPr>
            <w:tcW w:w="838" w:type="dxa"/>
            <w:noWrap w:val="0"/>
            <w:vAlign w:val="center"/>
          </w:tcPr>
          <w:p w14:paraId="3369F3DB">
            <w:pPr>
              <w:ind w:firstLine="480"/>
              <w:jc w:val="center"/>
              <w:rPr>
                <w:rFonts w:hint="eastAsia" w:ascii="宋体" w:hAnsi="宋体"/>
              </w:rPr>
            </w:pPr>
          </w:p>
        </w:tc>
        <w:tc>
          <w:tcPr>
            <w:tcW w:w="1356" w:type="dxa"/>
            <w:noWrap w:val="0"/>
            <w:vAlign w:val="center"/>
          </w:tcPr>
          <w:p w14:paraId="58A5E90D">
            <w:pPr>
              <w:ind w:firstLine="480"/>
              <w:jc w:val="center"/>
              <w:rPr>
                <w:rFonts w:hint="eastAsia" w:ascii="宋体" w:hAnsi="宋体"/>
              </w:rPr>
            </w:pPr>
          </w:p>
        </w:tc>
        <w:tc>
          <w:tcPr>
            <w:tcW w:w="953" w:type="dxa"/>
            <w:noWrap w:val="0"/>
            <w:vAlign w:val="center"/>
          </w:tcPr>
          <w:p w14:paraId="7A61D58E">
            <w:pPr>
              <w:ind w:firstLine="480"/>
              <w:jc w:val="center"/>
              <w:rPr>
                <w:rFonts w:hint="eastAsia" w:ascii="宋体" w:hAnsi="宋体"/>
              </w:rPr>
            </w:pPr>
          </w:p>
        </w:tc>
        <w:tc>
          <w:tcPr>
            <w:tcW w:w="710" w:type="dxa"/>
            <w:noWrap w:val="0"/>
            <w:vAlign w:val="center"/>
          </w:tcPr>
          <w:p w14:paraId="6DFF9147">
            <w:pPr>
              <w:ind w:firstLine="480"/>
              <w:jc w:val="center"/>
              <w:rPr>
                <w:rFonts w:hint="eastAsia" w:ascii="宋体" w:hAnsi="宋体"/>
              </w:rPr>
            </w:pPr>
          </w:p>
        </w:tc>
        <w:tc>
          <w:tcPr>
            <w:tcW w:w="851" w:type="dxa"/>
            <w:noWrap w:val="0"/>
            <w:vAlign w:val="center"/>
          </w:tcPr>
          <w:p w14:paraId="2700AF67">
            <w:pPr>
              <w:ind w:firstLine="480"/>
              <w:jc w:val="center"/>
              <w:rPr>
                <w:rFonts w:hint="eastAsia" w:ascii="宋体" w:hAnsi="宋体"/>
              </w:rPr>
            </w:pPr>
          </w:p>
        </w:tc>
        <w:tc>
          <w:tcPr>
            <w:tcW w:w="850" w:type="dxa"/>
            <w:noWrap w:val="0"/>
            <w:vAlign w:val="center"/>
          </w:tcPr>
          <w:p w14:paraId="2E4BA034">
            <w:pPr>
              <w:ind w:firstLine="480"/>
              <w:jc w:val="center"/>
              <w:rPr>
                <w:rFonts w:hint="eastAsia" w:ascii="宋体" w:hAnsi="宋体"/>
              </w:rPr>
            </w:pPr>
          </w:p>
        </w:tc>
      </w:tr>
      <w:tr w14:paraId="2C7E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7801299">
            <w:pPr>
              <w:ind w:firstLine="199" w:firstLineChars="83"/>
              <w:jc w:val="center"/>
              <w:rPr>
                <w:rFonts w:hint="eastAsia" w:ascii="宋体" w:hAnsi="宋体"/>
              </w:rPr>
            </w:pPr>
            <w:r>
              <w:rPr>
                <w:rFonts w:ascii="宋体" w:hAnsi="宋体"/>
              </w:rPr>
              <w:t>…</w:t>
            </w:r>
          </w:p>
        </w:tc>
        <w:tc>
          <w:tcPr>
            <w:tcW w:w="1704" w:type="dxa"/>
            <w:noWrap w:val="0"/>
            <w:vAlign w:val="center"/>
          </w:tcPr>
          <w:p w14:paraId="552A1364">
            <w:pPr>
              <w:ind w:firstLine="480"/>
              <w:jc w:val="center"/>
              <w:rPr>
                <w:rFonts w:hint="eastAsia" w:ascii="宋体" w:hAnsi="宋体"/>
              </w:rPr>
            </w:pPr>
          </w:p>
        </w:tc>
        <w:tc>
          <w:tcPr>
            <w:tcW w:w="1081" w:type="dxa"/>
            <w:noWrap w:val="0"/>
            <w:vAlign w:val="center"/>
          </w:tcPr>
          <w:p w14:paraId="2C6F9D44">
            <w:pPr>
              <w:ind w:firstLine="480"/>
              <w:jc w:val="center"/>
              <w:rPr>
                <w:rFonts w:hint="eastAsia" w:ascii="宋体" w:hAnsi="宋体"/>
              </w:rPr>
            </w:pPr>
          </w:p>
        </w:tc>
        <w:tc>
          <w:tcPr>
            <w:tcW w:w="838" w:type="dxa"/>
            <w:noWrap w:val="0"/>
            <w:vAlign w:val="center"/>
          </w:tcPr>
          <w:p w14:paraId="49F315EC">
            <w:pPr>
              <w:ind w:firstLine="480"/>
              <w:jc w:val="center"/>
              <w:rPr>
                <w:rFonts w:hint="eastAsia" w:ascii="宋体" w:hAnsi="宋体"/>
              </w:rPr>
            </w:pPr>
          </w:p>
        </w:tc>
        <w:tc>
          <w:tcPr>
            <w:tcW w:w="1356" w:type="dxa"/>
            <w:noWrap w:val="0"/>
            <w:vAlign w:val="center"/>
          </w:tcPr>
          <w:p w14:paraId="3EAF17AD">
            <w:pPr>
              <w:ind w:firstLine="480"/>
              <w:jc w:val="center"/>
              <w:rPr>
                <w:rFonts w:hint="eastAsia" w:ascii="宋体" w:hAnsi="宋体"/>
              </w:rPr>
            </w:pPr>
          </w:p>
        </w:tc>
        <w:tc>
          <w:tcPr>
            <w:tcW w:w="953" w:type="dxa"/>
            <w:noWrap w:val="0"/>
            <w:vAlign w:val="center"/>
          </w:tcPr>
          <w:p w14:paraId="2B32C1C7">
            <w:pPr>
              <w:ind w:firstLine="480"/>
              <w:jc w:val="center"/>
              <w:rPr>
                <w:rFonts w:hint="eastAsia" w:ascii="宋体" w:hAnsi="宋体"/>
              </w:rPr>
            </w:pPr>
          </w:p>
        </w:tc>
        <w:tc>
          <w:tcPr>
            <w:tcW w:w="710" w:type="dxa"/>
            <w:noWrap w:val="0"/>
            <w:vAlign w:val="center"/>
          </w:tcPr>
          <w:p w14:paraId="1A6A40E0">
            <w:pPr>
              <w:ind w:firstLine="480"/>
              <w:jc w:val="center"/>
              <w:rPr>
                <w:rFonts w:hint="eastAsia" w:ascii="宋体" w:hAnsi="宋体"/>
              </w:rPr>
            </w:pPr>
          </w:p>
        </w:tc>
        <w:tc>
          <w:tcPr>
            <w:tcW w:w="851" w:type="dxa"/>
            <w:noWrap w:val="0"/>
            <w:vAlign w:val="center"/>
          </w:tcPr>
          <w:p w14:paraId="32D6C0F3">
            <w:pPr>
              <w:ind w:firstLine="480"/>
              <w:jc w:val="center"/>
              <w:rPr>
                <w:rFonts w:hint="eastAsia" w:ascii="宋体" w:hAnsi="宋体"/>
              </w:rPr>
            </w:pPr>
          </w:p>
        </w:tc>
        <w:tc>
          <w:tcPr>
            <w:tcW w:w="850" w:type="dxa"/>
            <w:noWrap w:val="0"/>
            <w:vAlign w:val="center"/>
          </w:tcPr>
          <w:p w14:paraId="17959719">
            <w:pPr>
              <w:ind w:firstLine="480"/>
              <w:jc w:val="center"/>
              <w:rPr>
                <w:rFonts w:hint="eastAsia" w:ascii="宋体" w:hAnsi="宋体"/>
              </w:rPr>
            </w:pPr>
          </w:p>
        </w:tc>
      </w:tr>
    </w:tbl>
    <w:p w14:paraId="24CA5F22">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14:paraId="72CC3541">
      <w:pPr>
        <w:autoSpaceDE w:val="0"/>
        <w:autoSpaceDN w:val="0"/>
        <w:adjustRightInd w:val="0"/>
        <w:ind w:firstLine="480"/>
        <w:rPr>
          <w:rFonts w:hint="eastAsia" w:ascii="宋体" w:hAnsi="Calibri" w:eastAsia="宋体" w:cs="宋体"/>
          <w:kern w:val="0"/>
          <w:lang w:val="en-US" w:eastAsia="zh-CN"/>
        </w:rPr>
      </w:pPr>
      <w:r>
        <w:rPr>
          <w:rFonts w:hint="eastAsia" w:ascii="宋体" w:hAnsi="Calibri" w:cs="宋体"/>
          <w:kern w:val="0"/>
          <w:lang w:val="zh-CN"/>
        </w:rPr>
        <w:t>本合同以人民币进行结算，合同总价包括：</w:t>
      </w:r>
      <w:r>
        <w:rPr>
          <w:rFonts w:hint="eastAsia" w:ascii="宋体" w:hAnsi="Calibri" w:eastAsia="宋体" w:cs="宋体"/>
          <w:kern w:val="0"/>
          <w:lang w:val="en-US" w:eastAsia="zh-CN"/>
        </w:rPr>
        <w:t>产品费、设备费、</w:t>
      </w:r>
      <w:r>
        <w:rPr>
          <w:rFonts w:hint="eastAsia" w:ascii="宋体" w:hAnsi="Calibri" w:eastAsia="宋体" w:cs="宋体"/>
          <w:kern w:val="0"/>
          <w:lang w:val="zh-CN" w:eastAsia="zh-CN"/>
        </w:rPr>
        <w:t>服务费、交通费、检验费、手续费、包装费、运输费、保险费、安装调试费、税金</w:t>
      </w:r>
      <w:r>
        <w:rPr>
          <w:rFonts w:hint="eastAsia" w:ascii="宋体" w:hAnsi="Calibri" w:eastAsia="宋体" w:cs="宋体"/>
          <w:kern w:val="0"/>
          <w:lang w:val="en-US" w:eastAsia="zh-CN"/>
        </w:rPr>
        <w:t>及不可预见费等全部费用。</w:t>
      </w:r>
    </w:p>
    <w:p w14:paraId="74734BA7">
      <w:pPr>
        <w:autoSpaceDE w:val="0"/>
        <w:autoSpaceDN w:val="0"/>
        <w:adjustRightInd w:val="0"/>
        <w:ind w:firstLine="480"/>
        <w:rPr>
          <w:rFonts w:hint="eastAsia" w:ascii="宋体" w:hAnsi="Calibri" w:eastAsia="宋体" w:cs="宋体"/>
          <w:kern w:val="0"/>
          <w:lang w:val="zh-CN"/>
        </w:rPr>
      </w:pPr>
      <w:r>
        <w:rPr>
          <w:rFonts w:hint="eastAsia" w:ascii="宋体" w:hAnsi="Calibri" w:eastAsia="宋体" w:cs="宋体"/>
          <w:kern w:val="0"/>
          <w:lang w:val="zh-CN"/>
        </w:rPr>
        <w:t>三、交付时间、地点和要求</w:t>
      </w:r>
    </w:p>
    <w:p w14:paraId="061B0161">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个工作日；交货地点：</w:t>
      </w:r>
      <w:r>
        <w:rPr>
          <w:rFonts w:hint="eastAsia" w:ascii="宋体" w:hAnsi="Calibri" w:cs="宋体"/>
          <w:kern w:val="0"/>
          <w:u w:val="single"/>
          <w:lang w:val="zh-CN"/>
        </w:rPr>
        <w:t xml:space="preserve">                 </w:t>
      </w:r>
      <w:r>
        <w:rPr>
          <w:rFonts w:hint="eastAsia" w:ascii="宋体" w:hAnsi="Calibri" w:cs="宋体"/>
          <w:kern w:val="0"/>
          <w:lang w:val="zh-CN"/>
        </w:rPr>
        <w:t>。</w:t>
      </w:r>
    </w:p>
    <w:p w14:paraId="6CCACDB6">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14:paraId="75AAB8D6">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14:paraId="26310DCF">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14:paraId="0E204615">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14:paraId="6DC0623A">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14:paraId="42DF0C5F">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14:paraId="5EDDFDA1">
      <w:pPr>
        <w:ind w:firstLine="480"/>
        <w:rPr>
          <w:rFonts w:hint="eastAsia" w:ascii="宋体" w:hAnsi="宋体"/>
        </w:rPr>
      </w:pPr>
      <w:r>
        <w:rPr>
          <w:rFonts w:hint="eastAsia" w:ascii="宋体" w:hAnsi="宋体"/>
        </w:rPr>
        <w:t>四、付款方式</w:t>
      </w:r>
    </w:p>
    <w:p w14:paraId="511A837F">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lang w:val="zh-CN"/>
        </w:rPr>
        <w:t xml:space="preserve">（具体付款方式、付款比例等事项在签订合同时由甲、乙双方自行约定） </w:t>
      </w:r>
      <w:r>
        <w:rPr>
          <w:rFonts w:hint="eastAsia" w:ascii="宋体" w:hAnsi="Calibri" w:eastAsia="宋体" w:cs="宋体"/>
          <w:kern w:val="0"/>
          <w:sz w:val="21"/>
          <w:szCs w:val="21"/>
          <w:lang w:val="zh-CN"/>
        </w:rPr>
        <w:t xml:space="preserve"> </w:t>
      </w:r>
    </w:p>
    <w:p w14:paraId="373A4889">
      <w:pPr>
        <w:autoSpaceDE w:val="0"/>
        <w:autoSpaceDN w:val="0"/>
        <w:adjustRightInd w:val="0"/>
        <w:ind w:firstLine="480"/>
        <w:rPr>
          <w:rFonts w:hint="eastAsia" w:ascii="宋体" w:hAnsi="Calibri" w:eastAsia="宋体" w:cs="宋体"/>
          <w:kern w:val="0"/>
          <w:lang w:val="zh-CN"/>
        </w:rPr>
      </w:pPr>
      <w:r>
        <w:rPr>
          <w:rFonts w:hint="eastAsia" w:ascii="宋体" w:hAnsi="Calibri" w:eastAsia="宋体" w:cs="宋体"/>
          <w:kern w:val="0"/>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41D58A50">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14:paraId="7B36441F">
      <w:pPr>
        <w:autoSpaceDE w:val="0"/>
        <w:autoSpaceDN w:val="0"/>
        <w:adjustRightInd w:val="0"/>
        <w:ind w:firstLine="480"/>
        <w:rPr>
          <w:rFonts w:ascii="Calibri" w:hAnsi="Calibri" w:cs="Calibri"/>
          <w:kern w:val="0"/>
        </w:rPr>
      </w:pP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14:paraId="42BD2F3A">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14:paraId="5ABCDEF5">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52A82E8">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14:paraId="1863AF3B">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14:paraId="4AC089FC">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14:paraId="4747FA5A">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14:paraId="156859ED">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14:paraId="4202E595">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14:paraId="7C694719">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14:paraId="7C632C4C">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14:paraId="5B9687D7">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14:paraId="728C7E01">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14:paraId="574070BD">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14:paraId="59EC16E3">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14:paraId="5640DE76">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39880367">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5EA8E9F5">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5EF6DBFE">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0A259120">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62474E99">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5C1AE4B7">
      <w:pPr>
        <w:autoSpaceDE w:val="0"/>
        <w:autoSpaceDN w:val="0"/>
        <w:adjustRightInd w:val="0"/>
        <w:ind w:firstLine="480"/>
        <w:rPr>
          <w:rFonts w:ascii="Calibri" w:hAnsi="Calibri" w:cs="Calibri"/>
          <w:kern w:val="0"/>
        </w:rPr>
      </w:pPr>
    </w:p>
    <w:p w14:paraId="1D825074">
      <w:pPr>
        <w:autoSpaceDE w:val="0"/>
        <w:autoSpaceDN w:val="0"/>
        <w:adjustRightInd w:val="0"/>
        <w:ind w:firstLine="480"/>
        <w:rPr>
          <w:rFonts w:ascii="Calibri" w:hAnsi="Calibri" w:cs="Calibri"/>
          <w:kern w:val="0"/>
        </w:rPr>
      </w:pPr>
    </w:p>
    <w:p w14:paraId="7A267BC3">
      <w:pPr>
        <w:autoSpaceDE w:val="0"/>
        <w:autoSpaceDN w:val="0"/>
        <w:adjustRightInd w:val="0"/>
        <w:ind w:firstLine="482"/>
        <w:rPr>
          <w:rFonts w:ascii="Calibri" w:hAnsi="Calibri" w:cs="Calibri"/>
          <w:b/>
          <w:kern w:val="0"/>
        </w:rPr>
      </w:pPr>
      <w:r>
        <w:rPr>
          <w:rFonts w:hint="eastAsia" w:ascii="宋体" w:hAnsi="Calibri" w:cs="宋体"/>
          <w:b/>
          <w:kern w:val="0"/>
          <w:lang w:val="zh-CN"/>
        </w:rPr>
        <w:t>甲方（盖章）：</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乙方（盖章）：</w:t>
      </w:r>
    </w:p>
    <w:p w14:paraId="5CADBEF4">
      <w:pPr>
        <w:autoSpaceDE w:val="0"/>
        <w:autoSpaceDN w:val="0"/>
        <w:adjustRightInd w:val="0"/>
        <w:ind w:firstLine="482"/>
        <w:rPr>
          <w:rFonts w:ascii="Calibri" w:hAnsi="Calibri" w:cs="Calibri"/>
          <w:b/>
          <w:kern w:val="0"/>
        </w:rPr>
      </w:pPr>
      <w:r>
        <w:rPr>
          <w:rFonts w:hint="eastAsia" w:ascii="宋体" w:hAnsi="Calibri" w:cs="宋体"/>
          <w:b/>
          <w:kern w:val="0"/>
          <w:lang w:val="zh-CN"/>
        </w:rPr>
        <w:t>法定代表人或委托代理人</w:t>
      </w:r>
      <w:r>
        <w:rPr>
          <w:rFonts w:hint="eastAsia" w:ascii="宋体" w:hAnsi="Calibri" w:cs="宋体"/>
          <w:b/>
          <w:kern w:val="0"/>
        </w:rPr>
        <w:t>：</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法定代表人或委托代理人</w:t>
      </w:r>
      <w:r>
        <w:rPr>
          <w:rFonts w:hint="eastAsia" w:ascii="宋体" w:hAnsi="Calibri" w:cs="宋体"/>
          <w:b/>
          <w:kern w:val="0"/>
        </w:rPr>
        <w:t>：</w:t>
      </w:r>
    </w:p>
    <w:p w14:paraId="1B27C492">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开户银行：</w:t>
      </w:r>
      <w:r>
        <w:rPr>
          <w:rFonts w:ascii="Calibri" w:hAnsi="Calibri" w:cs="Calibri"/>
          <w:b/>
          <w:kern w:val="0"/>
        </w:rPr>
        <w:t xml:space="preserve">     </w:t>
      </w:r>
    </w:p>
    <w:p w14:paraId="31DA855A">
      <w:pPr>
        <w:autoSpaceDE w:val="0"/>
        <w:autoSpaceDN w:val="0"/>
        <w:adjustRightInd w:val="0"/>
        <w:ind w:firstLine="482"/>
        <w:rPr>
          <w:rFonts w:ascii="Calibri" w:hAnsi="Calibri" w:cs="Calibri"/>
          <w:b/>
          <w:kern w:val="0"/>
        </w:rPr>
      </w:pPr>
      <w:r>
        <w:rPr>
          <w:rFonts w:hint="eastAsia" w:ascii="宋体" w:hAnsi="Calibri" w:cs="宋体"/>
          <w:b/>
          <w:kern w:val="0"/>
          <w:lang w:val="zh-CN"/>
        </w:rPr>
        <w:t>联系电话：</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账号：</w:t>
      </w:r>
    </w:p>
    <w:p w14:paraId="61C47BFC">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联系电话：</w:t>
      </w:r>
    </w:p>
    <w:p w14:paraId="734F8123">
      <w:pPr>
        <w:autoSpaceDE w:val="0"/>
        <w:autoSpaceDN w:val="0"/>
        <w:adjustRightInd w:val="0"/>
        <w:ind w:firstLine="1325" w:firstLineChars="550"/>
        <w:rPr>
          <w:rFonts w:ascii="Calibri" w:hAnsi="Calibri" w:cs="Calibri"/>
          <w:b/>
          <w:kern w:val="0"/>
        </w:rPr>
      </w:pPr>
      <w:r>
        <w:rPr>
          <w:rFonts w:hint="eastAsia" w:ascii="宋体" w:hAnsi="Calibri" w:cs="宋体"/>
          <w:b/>
          <w:kern w:val="0"/>
          <w:lang w:val="zh-CN"/>
        </w:rPr>
        <w:t>签约时间：</w:t>
      </w:r>
      <w:r>
        <w:rPr>
          <w:rFonts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14:paraId="16AAB685">
      <w:pPr>
        <w:autoSpaceDE w:val="0"/>
        <w:autoSpaceDN w:val="0"/>
        <w:adjustRightInd w:val="0"/>
        <w:ind w:firstLine="482"/>
        <w:rPr>
          <w:rFonts w:hint="eastAsia" w:ascii="宋体" w:hAnsi="Calibri" w:cs="宋体"/>
          <w:b/>
          <w:kern w:val="0"/>
          <w:lang w:val="zh-CN"/>
        </w:rPr>
      </w:pPr>
    </w:p>
    <w:p w14:paraId="081AEDDD">
      <w:pPr>
        <w:autoSpaceDE w:val="0"/>
        <w:autoSpaceDN w:val="0"/>
        <w:adjustRightInd w:val="0"/>
        <w:ind w:firstLine="482"/>
        <w:rPr>
          <w:rFonts w:ascii="Calibri" w:hAnsi="Calibri" w:cs="Calibri"/>
          <w:b/>
          <w:kern w:val="0"/>
        </w:rPr>
      </w:pPr>
      <w:r>
        <w:rPr>
          <w:rFonts w:hint="eastAsia" w:ascii="宋体" w:hAnsi="Calibri" w:cs="宋体"/>
          <w:b/>
          <w:kern w:val="0"/>
          <w:lang w:val="zh-CN"/>
        </w:rPr>
        <w:t>合同备案部门：</w:t>
      </w:r>
      <w:r>
        <w:rPr>
          <w:rFonts w:hint="eastAsia" w:ascii="Calibri" w:hAnsi="Calibri" w:cs="Calibri"/>
          <w:b/>
          <w:kern w:val="0"/>
          <w:lang w:eastAsia="zh-CN"/>
        </w:rPr>
        <w:t>海南州政府采购服务中心</w:t>
      </w:r>
      <w:r>
        <w:rPr>
          <w:rFonts w:hint="eastAsia" w:ascii="Calibri" w:hAnsi="Calibri" w:cs="Calibri"/>
          <w:b/>
          <w:kern w:val="0"/>
        </w:rPr>
        <w:t xml:space="preserve"> </w:t>
      </w:r>
      <w:r>
        <w:rPr>
          <w:rFonts w:ascii="Calibri" w:hAnsi="Calibri" w:cs="Calibri"/>
          <w:b/>
          <w:kern w:val="0"/>
        </w:rPr>
        <w:t xml:space="preserve"> </w:t>
      </w:r>
    </w:p>
    <w:p w14:paraId="428EF8D8">
      <w:pPr>
        <w:autoSpaceDE w:val="0"/>
        <w:autoSpaceDN w:val="0"/>
        <w:adjustRightInd w:val="0"/>
        <w:ind w:firstLine="482"/>
        <w:rPr>
          <w:rFonts w:hint="eastAsia" w:ascii="宋体" w:hAnsi="Calibri" w:cs="宋体"/>
          <w:b/>
          <w:kern w:val="0"/>
          <w:lang w:val="zh-CN"/>
        </w:rPr>
      </w:pPr>
    </w:p>
    <w:p w14:paraId="4200764C">
      <w:pPr>
        <w:autoSpaceDE w:val="0"/>
        <w:autoSpaceDN w:val="0"/>
        <w:adjustRightInd w:val="0"/>
        <w:ind w:firstLine="482"/>
        <w:rPr>
          <w:rFonts w:hint="eastAsia" w:ascii="宋体" w:hAnsi="Calibri" w:cs="宋体"/>
          <w:b/>
          <w:kern w:val="0"/>
          <w:lang w:val="zh-CN"/>
        </w:rPr>
      </w:pPr>
      <w:r>
        <w:rPr>
          <w:rFonts w:hint="eastAsia" w:ascii="宋体" w:hAnsi="Calibri" w:cs="宋体"/>
          <w:b/>
          <w:kern w:val="0"/>
          <w:lang w:val="zh-CN"/>
        </w:rPr>
        <w:t>负责人：                             经办人：</w:t>
      </w:r>
    </w:p>
    <w:p w14:paraId="29649F0D">
      <w:pPr>
        <w:autoSpaceDE w:val="0"/>
        <w:autoSpaceDN w:val="0"/>
        <w:adjustRightInd w:val="0"/>
        <w:ind w:firstLine="482"/>
        <w:rPr>
          <w:rFonts w:ascii="Calibri" w:hAnsi="Calibri" w:cs="Calibri"/>
          <w:b/>
          <w:kern w:val="0"/>
          <w:sz w:val="28"/>
          <w:szCs w:val="28"/>
        </w:rPr>
      </w:pPr>
      <w:r>
        <w:rPr>
          <w:rFonts w:hint="eastAsia" w:ascii="宋体" w:hAnsi="Calibri" w:cs="宋体"/>
          <w:b/>
          <w:kern w:val="0"/>
          <w:lang w:val="zh-CN"/>
        </w:rPr>
        <w:t>合同备案时间：</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14:paraId="5F80629A">
      <w:pPr>
        <w:ind w:firstLine="0" w:firstLineChars="0"/>
        <w:rPr>
          <w:rFonts w:hint="eastAsia" w:ascii="宋体" w:hAnsi="宋体"/>
          <w:b/>
          <w:sz w:val="36"/>
          <w:szCs w:val="36"/>
        </w:rPr>
      </w:pPr>
      <w:r>
        <w:rPr>
          <w:rFonts w:ascii="宋体" w:hAnsi="Calibri" w:cs="宋体"/>
          <w:b/>
          <w:bCs/>
          <w:kern w:val="0"/>
          <w:sz w:val="28"/>
          <w:szCs w:val="28"/>
          <w:lang w:val="zh-CN"/>
        </w:rPr>
        <w:br w:type="page"/>
      </w:r>
    </w:p>
    <w:p w14:paraId="08A3EFBF">
      <w:pPr>
        <w:ind w:firstLine="3253" w:firstLineChars="900"/>
        <w:rPr>
          <w:rFonts w:hint="eastAsia" w:ascii="宋体" w:hAnsi="宋体"/>
          <w:b/>
          <w:sz w:val="36"/>
          <w:szCs w:val="36"/>
        </w:rPr>
      </w:pPr>
      <w:r>
        <w:rPr>
          <w:rFonts w:hint="eastAsia" w:ascii="宋体" w:hAnsi="宋体"/>
          <w:b/>
          <w:sz w:val="36"/>
          <w:szCs w:val="36"/>
        </w:rPr>
        <w:t>合同通用条款</w:t>
      </w:r>
    </w:p>
    <w:p w14:paraId="35CDC949">
      <w:pPr>
        <w:spacing w:line="360" w:lineRule="auto"/>
        <w:ind w:firstLine="480"/>
        <w:rPr>
          <w:rFonts w:hint="eastAsia" w:ascii="宋体" w:hAnsi="宋体"/>
        </w:rPr>
      </w:pPr>
    </w:p>
    <w:p w14:paraId="7D443E9E">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1BB48042">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65EEAB00">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本合同中的下列术语应解释为：</w:t>
      </w:r>
    </w:p>
    <w:p w14:paraId="4860230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3BF7675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684B27A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7D5302F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515AAFE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7906EBE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72B5FCE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4749BB3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6DD36AA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39F0D7D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45A41E9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1CD5428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4059CCD9">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2A7D27F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3C5C984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0533C60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244869D9">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4601FF3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7E126D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05A0431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78725B4">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4321C86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22DD242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DCDE6B9">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2DD9252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448B138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136DDA9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1C5D54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6A6D5E5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5A24069">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0BF11F7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D46651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693D7B4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190CC89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34A46C2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3CF31FE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57E3FA84">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1073E06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24CA82F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7EBC83B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D0C543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ABA05A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6C97756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123BB18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3EB00DF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9643FF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164C8FAD">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lang w:val="zh-CN"/>
        </w:rPr>
        <w:t>八、包装要求</w:t>
      </w:r>
    </w:p>
    <w:p w14:paraId="1C0D314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449FAF7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01F584B0">
      <w:pPr>
        <w:autoSpaceDE w:val="0"/>
        <w:autoSpaceDN w:val="0"/>
        <w:spacing w:line="360" w:lineRule="auto"/>
        <w:ind w:firstLine="48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790E66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3C30153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2F1E1A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3D7F1211">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7C8A5E5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F2969B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23D081A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4EABF67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196FD8B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034F1EC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1F7BD332">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2AA52D24">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43CFBDC7">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w:t>
      </w:r>
    </w:p>
    <w:p w14:paraId="3E37F0D6">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45E77EE5">
      <w:pPr>
        <w:autoSpaceDE w:val="0"/>
        <w:autoSpaceDN w:val="0"/>
        <w:spacing w:line="360" w:lineRule="auto"/>
        <w:ind w:firstLine="482" w:firstLineChars="200"/>
        <w:rPr>
          <w:rFonts w:ascii="宋体" w:hAnsi="宋体" w:cs="Arial"/>
          <w:color w:val="000000"/>
        </w:rPr>
      </w:pPr>
      <w:r>
        <w:rPr>
          <w:rFonts w:hint="eastAsia" w:ascii="宋体" w:hAnsi="宋体" w:cs="Arial"/>
          <w:b/>
          <w:color w:val="000000"/>
          <w:lang w:val="zh-CN"/>
        </w:rPr>
        <w:t>十一.检验和验收</w:t>
      </w:r>
    </w:p>
    <w:p w14:paraId="183D967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1825BFA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72C6155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86D87D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7F77158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0DE68C4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29B9BE6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2388663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0CD15D0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1B09FC6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03D9F34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1ED7AEFC">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33D6873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032732D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E11E3D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035B50BE">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740A64A0">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28DD3E2F">
      <w:pPr>
        <w:autoSpaceDE w:val="0"/>
        <w:autoSpaceDN w:val="0"/>
        <w:spacing w:line="360" w:lineRule="auto"/>
        <w:ind w:firstLine="482" w:firstLineChars="200"/>
        <w:rPr>
          <w:rFonts w:ascii="宋体" w:hAnsi="宋体" w:cs="Arial"/>
          <w:color w:val="000000"/>
        </w:rPr>
      </w:pPr>
      <w:r>
        <w:rPr>
          <w:rFonts w:hint="eastAsia" w:ascii="宋体" w:hAnsi="宋体" w:cs="宋体"/>
          <w:b/>
          <w:bCs/>
          <w:color w:val="000000"/>
          <w:lang w:val="zh-CN"/>
        </w:rPr>
        <w:t>十三、履约保证金</w:t>
      </w:r>
    </w:p>
    <w:p w14:paraId="439CF54B">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59F26CB1">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52194D34">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90884F0">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78ACD756">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5、支票或汇票。</w:t>
      </w:r>
    </w:p>
    <w:p w14:paraId="490597B8">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55ABB09E">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368E9AA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F4D12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54DE7C1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623329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2526C89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3E8EAB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4B9DB7A5">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796EB99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557D872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08219EA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2E47584">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5CE5439A">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66C9AB7F">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29F0D65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1AF7F0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7F796C2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639C5F6F">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28DE038A">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与本合同有关的一切税费均由乙方承担。</w:t>
      </w:r>
    </w:p>
    <w:p w14:paraId="6C6FC8FE">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5475657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4066A5F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1FEBAE08">
      <w:pPr>
        <w:tabs>
          <w:tab w:val="left" w:pos="3928"/>
        </w:tabs>
        <w:bidi w:val="0"/>
        <w:ind w:left="0" w:leftChars="0" w:firstLine="0" w:firstLineChars="0"/>
        <w:jc w:val="left"/>
        <w:rPr>
          <w:rFonts w:hint="eastAsia"/>
          <w:sz w:val="21"/>
          <w:szCs w:val="21"/>
          <w:lang w:val="en-US" w:eastAsia="zh-CN"/>
        </w:rPr>
      </w:pPr>
    </w:p>
    <w:p w14:paraId="55B2E89E">
      <w:pPr>
        <w:tabs>
          <w:tab w:val="left" w:pos="3928"/>
        </w:tabs>
        <w:bidi w:val="0"/>
        <w:ind w:left="0" w:leftChars="0" w:firstLine="0" w:firstLineChars="0"/>
        <w:jc w:val="left"/>
        <w:rPr>
          <w:rFonts w:hint="eastAsia"/>
          <w:sz w:val="21"/>
          <w:szCs w:val="21"/>
          <w:lang w:val="en-US" w:eastAsia="zh-CN"/>
        </w:rPr>
      </w:pPr>
    </w:p>
    <w:p w14:paraId="64370AC5">
      <w:pPr>
        <w:tabs>
          <w:tab w:val="left" w:pos="3928"/>
        </w:tabs>
        <w:bidi w:val="0"/>
        <w:ind w:left="0" w:leftChars="0" w:firstLine="0" w:firstLineChars="0"/>
        <w:jc w:val="left"/>
        <w:rPr>
          <w:rFonts w:hint="eastAsia"/>
          <w:sz w:val="21"/>
          <w:szCs w:val="21"/>
          <w:lang w:val="en-US" w:eastAsia="zh-CN"/>
        </w:rPr>
      </w:pPr>
    </w:p>
    <w:p w14:paraId="53E65197">
      <w:pPr>
        <w:tabs>
          <w:tab w:val="left" w:pos="3928"/>
        </w:tabs>
        <w:bidi w:val="0"/>
        <w:ind w:left="0" w:leftChars="0" w:firstLine="0" w:firstLineChars="0"/>
        <w:jc w:val="left"/>
        <w:rPr>
          <w:rFonts w:hint="eastAsia"/>
          <w:sz w:val="21"/>
          <w:szCs w:val="21"/>
          <w:lang w:val="en-US" w:eastAsia="zh-CN"/>
        </w:rPr>
      </w:pPr>
    </w:p>
    <w:p w14:paraId="186CFA3A">
      <w:pPr>
        <w:tabs>
          <w:tab w:val="left" w:pos="3928"/>
        </w:tabs>
        <w:bidi w:val="0"/>
        <w:ind w:left="0" w:leftChars="0" w:firstLine="0" w:firstLineChars="0"/>
        <w:jc w:val="left"/>
        <w:rPr>
          <w:rFonts w:hint="eastAsia"/>
          <w:sz w:val="21"/>
          <w:szCs w:val="21"/>
          <w:lang w:val="en-US" w:eastAsia="zh-CN"/>
        </w:rPr>
      </w:pPr>
    </w:p>
    <w:p w14:paraId="16CC1AF5">
      <w:pPr>
        <w:keepNext/>
        <w:keepLines/>
        <w:widowControl/>
        <w:snapToGrid w:val="0"/>
        <w:spacing w:line="240" w:lineRule="atLeast"/>
        <w:ind w:left="0" w:leftChars="0" w:firstLine="0" w:firstLineChars="0"/>
        <w:jc w:val="both"/>
        <w:outlineLvl w:val="0"/>
        <w:rPr>
          <w:rFonts w:hint="eastAsia"/>
          <w:b/>
        </w:rPr>
      </w:pPr>
      <w:bookmarkStart w:id="93" w:name="_Toc6696"/>
    </w:p>
    <w:p w14:paraId="5357C5DB">
      <w:pPr>
        <w:keepNext/>
        <w:keepLines/>
        <w:widowControl/>
        <w:snapToGrid w:val="0"/>
        <w:spacing w:line="240" w:lineRule="atLeast"/>
        <w:ind w:left="0" w:leftChars="0" w:firstLine="0" w:firstLineChars="0"/>
        <w:jc w:val="both"/>
        <w:outlineLvl w:val="0"/>
        <w:rPr>
          <w:rFonts w:hint="eastAsia"/>
          <w:b/>
        </w:rPr>
      </w:pPr>
    </w:p>
    <w:p w14:paraId="7C9274E9">
      <w:pPr>
        <w:keepNext/>
        <w:keepLines/>
        <w:widowControl/>
        <w:snapToGrid w:val="0"/>
        <w:spacing w:line="240" w:lineRule="atLeast"/>
        <w:ind w:left="0" w:leftChars="0" w:firstLine="0" w:firstLineChars="0"/>
        <w:jc w:val="both"/>
        <w:outlineLvl w:val="0"/>
        <w:rPr>
          <w:rFonts w:hint="eastAsia"/>
          <w:b/>
        </w:rPr>
      </w:pPr>
    </w:p>
    <w:p w14:paraId="3873BB00">
      <w:pPr>
        <w:keepNext/>
        <w:keepLines/>
        <w:widowControl/>
        <w:snapToGrid w:val="0"/>
        <w:spacing w:line="240" w:lineRule="atLeast"/>
        <w:ind w:left="0" w:leftChars="0" w:firstLine="0" w:firstLineChars="0"/>
        <w:jc w:val="both"/>
        <w:outlineLvl w:val="0"/>
        <w:rPr>
          <w:rFonts w:hint="eastAsia"/>
          <w:b/>
        </w:rPr>
      </w:pPr>
      <w:r>
        <w:rPr>
          <w:rFonts w:hint="eastAsia"/>
          <w:b/>
        </w:rPr>
        <w:t>（磋商响应文件封面）</w:t>
      </w:r>
    </w:p>
    <w:p w14:paraId="7E1FAFC8">
      <w:pPr>
        <w:keepNext/>
        <w:keepLines/>
        <w:widowControl/>
        <w:snapToGrid w:val="0"/>
        <w:spacing w:line="240" w:lineRule="atLeast"/>
        <w:ind w:left="0" w:leftChars="0" w:firstLine="1807" w:firstLineChars="500"/>
        <w:jc w:val="both"/>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93"/>
    </w:p>
    <w:p w14:paraId="00A13795">
      <w:pPr>
        <w:keepNext/>
        <w:keepLines/>
        <w:widowControl/>
        <w:snapToGrid w:val="0"/>
        <w:spacing w:line="240" w:lineRule="atLeast"/>
        <w:ind w:firstLine="1093" w:firstLineChars="605"/>
        <w:outlineLvl w:val="0"/>
        <w:rPr>
          <w:rFonts w:hint="eastAsia" w:ascii="宋体"/>
          <w:b/>
          <w:kern w:val="28"/>
          <w:sz w:val="18"/>
          <w:szCs w:val="18"/>
        </w:rPr>
      </w:pPr>
    </w:p>
    <w:p w14:paraId="5582B855">
      <w:pPr>
        <w:widowControl/>
        <w:snapToGrid w:val="0"/>
        <w:spacing w:line="240" w:lineRule="atLeast"/>
        <w:ind w:firstLine="0" w:firstLineChars="0"/>
        <w:outlineLvl w:val="1"/>
        <w:rPr>
          <w:rFonts w:hint="eastAsia" w:ascii="宋体"/>
          <w:b/>
          <w:sz w:val="28"/>
          <w:szCs w:val="28"/>
        </w:rPr>
      </w:pPr>
      <w:bookmarkStart w:id="94" w:name="_Toc6156"/>
    </w:p>
    <w:p w14:paraId="71D67E11">
      <w:pPr>
        <w:widowControl/>
        <w:snapToGrid w:val="0"/>
        <w:spacing w:line="240" w:lineRule="atLeast"/>
        <w:ind w:firstLine="0" w:firstLineChars="0"/>
        <w:outlineLvl w:val="1"/>
        <w:rPr>
          <w:rFonts w:hint="eastAsia" w:ascii="宋体"/>
          <w:b/>
          <w:sz w:val="28"/>
          <w:szCs w:val="28"/>
        </w:rPr>
      </w:pPr>
      <w:r>
        <w:rPr>
          <w:rFonts w:hint="eastAsia" w:ascii="宋体"/>
          <w:b/>
          <w:sz w:val="28"/>
          <w:szCs w:val="28"/>
        </w:rPr>
        <w:t xml:space="preserve">                      </w:t>
      </w:r>
      <w:bookmarkEnd w:id="94"/>
      <w:r>
        <w:rPr>
          <w:rFonts w:hint="eastAsia" w:ascii="宋体"/>
          <w:b/>
          <w:sz w:val="28"/>
          <w:szCs w:val="28"/>
        </w:rPr>
        <w:t xml:space="preserve">                               </w:t>
      </w:r>
    </w:p>
    <w:p w14:paraId="2F8AD7ED">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14:paraId="679F0BB6">
      <w:pPr>
        <w:spacing w:line="240" w:lineRule="atLeast"/>
        <w:ind w:firstLine="0" w:firstLineChars="0"/>
        <w:rPr>
          <w:rFonts w:hint="eastAsia" w:ascii="仿宋_GB2312" w:hAnsi="宋体" w:eastAsia="仿宋_GB2312"/>
          <w:b/>
          <w:sz w:val="52"/>
          <w:szCs w:val="52"/>
        </w:rPr>
      </w:pPr>
    </w:p>
    <w:p w14:paraId="4360B6B3">
      <w:pPr>
        <w:spacing w:line="360" w:lineRule="auto"/>
        <w:ind w:firstLine="2364" w:firstLineChars="327"/>
        <w:rPr>
          <w:rFonts w:hint="eastAsia" w:ascii="宋体" w:hAnsi="宋体"/>
          <w:b/>
          <w:sz w:val="72"/>
          <w:szCs w:val="72"/>
        </w:rPr>
      </w:pPr>
      <w:bookmarkStart w:id="95" w:name="_Toc3030"/>
      <w:r>
        <w:rPr>
          <w:rFonts w:hint="eastAsia" w:ascii="宋体" w:hAnsi="宋体"/>
          <w:b/>
          <w:sz w:val="72"/>
          <w:szCs w:val="72"/>
        </w:rPr>
        <w:t>磋商响应文件</w:t>
      </w:r>
    </w:p>
    <w:p w14:paraId="73404438">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14:paraId="1230924B">
      <w:pPr>
        <w:spacing w:line="360" w:lineRule="auto"/>
        <w:ind w:firstLine="0" w:firstLineChars="0"/>
        <w:rPr>
          <w:rFonts w:hint="eastAsia" w:ascii="宋体" w:hAnsi="宋体"/>
          <w:b/>
        </w:rPr>
      </w:pPr>
    </w:p>
    <w:p w14:paraId="293EC283">
      <w:pPr>
        <w:adjustRightInd w:val="0"/>
        <w:spacing w:line="360" w:lineRule="auto"/>
        <w:ind w:firstLine="0" w:firstLineChars="0"/>
        <w:textAlignment w:val="baseline"/>
        <w:rPr>
          <w:rFonts w:hint="eastAsia" w:ascii="宋体" w:hAnsi="宋体"/>
          <w:b/>
          <w:bCs/>
          <w:sz w:val="32"/>
        </w:rPr>
      </w:pPr>
    </w:p>
    <w:p w14:paraId="789F6EBC">
      <w:pPr>
        <w:adjustRightInd w:val="0"/>
        <w:spacing w:line="360" w:lineRule="auto"/>
        <w:ind w:firstLine="0" w:firstLineChars="0"/>
        <w:textAlignment w:val="baseline"/>
        <w:rPr>
          <w:rFonts w:hint="default" w:ascii="宋体" w:hAnsi="宋体" w:eastAsia="宋体" w:cs="宋体"/>
          <w:b/>
          <w:sz w:val="30"/>
          <w:szCs w:val="30"/>
          <w:lang w:val="en-US"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cs="宋体"/>
          <w:b/>
          <w:sz w:val="30"/>
          <w:szCs w:val="30"/>
          <w:lang w:val="en-US" w:eastAsia="zh-CN"/>
        </w:rPr>
        <w:t>南政采招竞磋（货物）2024-27</w:t>
      </w:r>
    </w:p>
    <w:p w14:paraId="229F5020">
      <w:pPr>
        <w:adjustRightInd w:val="0"/>
        <w:spacing w:line="360" w:lineRule="auto"/>
        <w:ind w:left="2692" w:right="-283" w:rightChars="-118" w:hanging="2692" w:hangingChars="745"/>
        <w:textAlignment w:val="baseline"/>
        <w:rPr>
          <w:rFonts w:hint="eastAsia" w:ascii="宋体" w:hAnsi="宋体" w:eastAsia="宋体"/>
          <w:b/>
          <w:bCs/>
          <w:sz w:val="36"/>
          <w:szCs w:val="36"/>
          <w:lang w:eastAsia="zh-CN"/>
        </w:rPr>
      </w:pPr>
      <w:r>
        <w:rPr>
          <w:rFonts w:hint="eastAsia" w:ascii="宋体" w:hAnsi="宋体"/>
          <w:b/>
          <w:bCs/>
          <w:sz w:val="36"/>
          <w:szCs w:val="36"/>
        </w:rPr>
        <w:t>采购项目名称：</w:t>
      </w:r>
      <w:r>
        <w:rPr>
          <w:rFonts w:hint="eastAsia" w:ascii="宋体" w:hAnsi="宋体" w:eastAsia="宋体" w:cs="宋体"/>
          <w:b/>
          <w:sz w:val="30"/>
          <w:szCs w:val="30"/>
          <w:lang w:val="en-US" w:eastAsia="zh-CN"/>
        </w:rPr>
        <w:t>海南州职业技术学校计算机网络技术专业建设项目</w:t>
      </w:r>
    </w:p>
    <w:p w14:paraId="7428912B">
      <w:pPr>
        <w:spacing w:line="360" w:lineRule="auto"/>
        <w:ind w:firstLine="0" w:firstLineChars="0"/>
        <w:rPr>
          <w:rFonts w:hint="eastAsia" w:ascii="宋体" w:hAnsi="宋体"/>
          <w:b/>
          <w:bCs/>
          <w:sz w:val="36"/>
          <w:szCs w:val="36"/>
        </w:rPr>
      </w:pPr>
    </w:p>
    <w:p w14:paraId="31796C68">
      <w:pPr>
        <w:spacing w:line="360" w:lineRule="auto"/>
        <w:ind w:firstLine="0" w:firstLineChars="0"/>
        <w:rPr>
          <w:rFonts w:hint="eastAsia" w:ascii="宋体" w:hAnsi="宋体"/>
          <w:b/>
          <w:bCs/>
          <w:sz w:val="36"/>
          <w:szCs w:val="36"/>
        </w:rPr>
      </w:pPr>
    </w:p>
    <w:p w14:paraId="288EBA8D">
      <w:pPr>
        <w:adjustRightInd w:val="0"/>
        <w:spacing w:line="360" w:lineRule="auto"/>
        <w:ind w:left="2692" w:right="-283" w:rightChars="-118" w:hanging="2692" w:hangingChars="745"/>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1FB83399">
      <w:pPr>
        <w:spacing w:line="360" w:lineRule="auto"/>
        <w:ind w:firstLine="0" w:firstLineChars="0"/>
        <w:jc w:val="center"/>
        <w:rPr>
          <w:rFonts w:hint="eastAsia" w:ascii="宋体" w:hAnsi="宋体"/>
          <w:b/>
          <w:sz w:val="32"/>
        </w:rPr>
      </w:pPr>
      <w:r>
        <w:rPr>
          <w:rFonts w:hint="eastAsia" w:ascii="宋体" w:hAnsi="宋体"/>
          <w:b/>
          <w:sz w:val="32"/>
        </w:rPr>
        <w:t>年  月  日</w:t>
      </w:r>
    </w:p>
    <w:p w14:paraId="391248BA">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p>
    <w:p w14:paraId="6475D630">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96" w:name="_Toc376936768"/>
      <w:bookmarkStart w:id="97" w:name="_Toc325726037"/>
      <w:r>
        <w:rPr>
          <w:rFonts w:hint="eastAsia" w:ascii="宋体"/>
          <w:b/>
          <w:sz w:val="28"/>
          <w:szCs w:val="28"/>
          <w:lang w:val="en-US" w:eastAsia="zh-CN"/>
        </w:rPr>
        <w:t>1</w:t>
      </w:r>
      <w:r>
        <w:rPr>
          <w:rFonts w:hint="eastAsia" w:ascii="宋体"/>
          <w:b/>
          <w:sz w:val="28"/>
          <w:szCs w:val="28"/>
        </w:rPr>
        <w:t>：磋商函</w:t>
      </w:r>
      <w:bookmarkEnd w:id="95"/>
      <w:bookmarkEnd w:id="96"/>
      <w:bookmarkEnd w:id="97"/>
    </w:p>
    <w:p w14:paraId="44857855">
      <w:pPr>
        <w:ind w:firstLine="3813" w:firstLineChars="1055"/>
        <w:rPr>
          <w:rFonts w:hint="eastAsia" w:ascii="宋体" w:hAnsi="宋体"/>
          <w:b/>
          <w:sz w:val="36"/>
          <w:szCs w:val="36"/>
        </w:rPr>
      </w:pPr>
    </w:p>
    <w:p w14:paraId="1666180B">
      <w:pPr>
        <w:ind w:firstLine="3813" w:firstLineChars="1055"/>
        <w:rPr>
          <w:rFonts w:hint="eastAsia" w:ascii="宋体" w:hAnsi="宋体"/>
          <w:b/>
          <w:sz w:val="36"/>
          <w:szCs w:val="36"/>
        </w:rPr>
      </w:pPr>
      <w:r>
        <w:rPr>
          <w:rFonts w:hint="eastAsia" w:ascii="宋体" w:hAnsi="宋体"/>
          <w:b/>
          <w:sz w:val="36"/>
          <w:szCs w:val="36"/>
        </w:rPr>
        <w:t>磋商函</w:t>
      </w:r>
    </w:p>
    <w:p w14:paraId="72EF6FBC">
      <w:pPr>
        <w:adjustRightInd w:val="0"/>
        <w:ind w:firstLine="0" w:firstLineChars="0"/>
        <w:textAlignment w:val="baseline"/>
        <w:rPr>
          <w:rFonts w:hint="eastAsia" w:ascii="宋体" w:hAnsi="宋体"/>
          <w:b/>
        </w:rPr>
      </w:pPr>
    </w:p>
    <w:p w14:paraId="6A3FE676">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海南州政府采购服务中心</w:t>
      </w:r>
    </w:p>
    <w:p w14:paraId="2FDD950A">
      <w:pPr>
        <w:adjustRightInd w:val="0"/>
        <w:ind w:firstLine="480"/>
        <w:textAlignment w:val="baseline"/>
        <w:rPr>
          <w:rFonts w:hint="eastAsia" w:ascii="宋体" w:hAnsi="宋体"/>
        </w:rPr>
      </w:pPr>
    </w:p>
    <w:p w14:paraId="4247476D">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38567110">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6F7E5EE3">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49EE81A1">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6097A277">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4714F130">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0F124DF4">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6997E59D">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4287946B">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174329C3">
      <w:pPr>
        <w:adjustRightInd w:val="0"/>
        <w:ind w:firstLine="480"/>
        <w:textAlignment w:val="baseline"/>
        <w:rPr>
          <w:rFonts w:hint="eastAsia" w:ascii="宋体" w:hAnsi="宋体"/>
        </w:rPr>
      </w:pPr>
    </w:p>
    <w:p w14:paraId="31EA44F2">
      <w:pPr>
        <w:ind w:firstLine="480"/>
        <w:jc w:val="center"/>
        <w:rPr>
          <w:rFonts w:hint="eastAsia" w:ascii="宋体" w:hAnsi="宋体"/>
        </w:rPr>
      </w:pPr>
    </w:p>
    <w:p w14:paraId="71500624">
      <w:pPr>
        <w:adjustRightInd w:val="0"/>
        <w:ind w:firstLine="560"/>
        <w:textAlignment w:val="baseline"/>
        <w:rPr>
          <w:rFonts w:hint="eastAsia" w:ascii="仿宋_GB2312" w:hAnsi="宋体" w:eastAsia="仿宋_GB2312"/>
          <w:sz w:val="28"/>
          <w:szCs w:val="28"/>
        </w:rPr>
      </w:pPr>
    </w:p>
    <w:p w14:paraId="202D53B3">
      <w:pPr>
        <w:adjustRightInd w:val="0"/>
        <w:ind w:firstLine="560"/>
        <w:textAlignment w:val="baseline"/>
        <w:rPr>
          <w:rFonts w:hint="eastAsia" w:ascii="仿宋_GB2312" w:hAnsi="宋体" w:eastAsia="仿宋_GB2312"/>
          <w:sz w:val="28"/>
          <w:szCs w:val="28"/>
        </w:rPr>
      </w:pPr>
    </w:p>
    <w:p w14:paraId="37CC48D5">
      <w:pPr>
        <w:adjustRightInd w:val="0"/>
        <w:ind w:firstLine="0" w:firstLineChars="0"/>
        <w:textAlignment w:val="baseline"/>
        <w:rPr>
          <w:rFonts w:hint="eastAsia" w:ascii="仿宋_GB2312" w:hAnsi="宋体" w:eastAsia="仿宋_GB2312"/>
          <w:sz w:val="28"/>
          <w:szCs w:val="28"/>
        </w:rPr>
      </w:pPr>
    </w:p>
    <w:p w14:paraId="171122BE">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43273D17">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172BFA0">
      <w:pPr>
        <w:ind w:firstLine="480"/>
        <w:jc w:val="center"/>
        <w:rPr>
          <w:rFonts w:hint="eastAsia"/>
          <w:b/>
        </w:rPr>
      </w:pPr>
      <w:r>
        <w:rPr>
          <w:rFonts w:hint="eastAsia"/>
        </w:rPr>
        <w:t xml:space="preserve">              </w:t>
      </w:r>
      <w:r>
        <w:rPr>
          <w:rFonts w:hint="eastAsia"/>
          <w:b/>
        </w:rPr>
        <w:t xml:space="preserve"> 年   月  日</w:t>
      </w:r>
    </w:p>
    <w:p w14:paraId="64551A5F">
      <w:pPr>
        <w:ind w:firstLine="482"/>
        <w:jc w:val="center"/>
        <w:rPr>
          <w:rFonts w:hint="eastAsia" w:ascii="宋体" w:hAnsi="宋体"/>
          <w:b/>
        </w:rPr>
      </w:pPr>
    </w:p>
    <w:p w14:paraId="6DF07D05">
      <w:pPr>
        <w:ind w:firstLine="482"/>
        <w:jc w:val="center"/>
        <w:rPr>
          <w:rFonts w:hint="eastAsia" w:ascii="宋体" w:hAnsi="宋体"/>
          <w:b/>
        </w:rPr>
      </w:pPr>
    </w:p>
    <w:p w14:paraId="31CDAA76">
      <w:pPr>
        <w:ind w:firstLine="482"/>
        <w:jc w:val="center"/>
        <w:rPr>
          <w:rFonts w:hint="eastAsia" w:ascii="宋体" w:hAnsi="宋体"/>
          <w:b/>
        </w:rPr>
      </w:pPr>
    </w:p>
    <w:p w14:paraId="1DBFBF1F">
      <w:pPr>
        <w:ind w:firstLine="482"/>
        <w:jc w:val="center"/>
        <w:rPr>
          <w:rFonts w:hint="eastAsia" w:ascii="宋体" w:hAnsi="宋体"/>
          <w:b/>
        </w:rPr>
      </w:pPr>
    </w:p>
    <w:p w14:paraId="59453163">
      <w:pPr>
        <w:widowControl/>
        <w:snapToGrid w:val="0"/>
        <w:spacing w:line="360" w:lineRule="auto"/>
        <w:ind w:firstLine="0" w:firstLineChars="0"/>
        <w:outlineLvl w:val="1"/>
        <w:rPr>
          <w:rFonts w:hint="eastAsia" w:ascii="宋体"/>
          <w:b/>
          <w:sz w:val="28"/>
          <w:szCs w:val="28"/>
        </w:rPr>
      </w:pPr>
      <w:bookmarkStart w:id="98" w:name="_Toc12362"/>
    </w:p>
    <w:p w14:paraId="22A63812">
      <w:pPr>
        <w:pStyle w:val="3"/>
        <w:rPr>
          <w:rFonts w:hint="eastAsia"/>
        </w:rPr>
      </w:pPr>
    </w:p>
    <w:bookmarkEnd w:id="98"/>
    <w:p w14:paraId="38481251">
      <w:pPr>
        <w:widowControl/>
        <w:snapToGrid w:val="0"/>
        <w:spacing w:line="360" w:lineRule="auto"/>
        <w:ind w:firstLine="0" w:firstLineChars="0"/>
        <w:outlineLvl w:val="1"/>
        <w:rPr>
          <w:rFonts w:ascii="宋体"/>
          <w:b/>
          <w:sz w:val="28"/>
          <w:szCs w:val="28"/>
        </w:rPr>
      </w:pPr>
      <w:bookmarkStart w:id="99" w:name="_Toc28078192"/>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bookmarkEnd w:id="99"/>
    </w:p>
    <w:p w14:paraId="5822749D">
      <w:pPr>
        <w:ind w:firstLine="723"/>
        <w:jc w:val="center"/>
        <w:rPr>
          <w:rFonts w:hint="eastAsia" w:ascii="宋体" w:hAnsi="宋体"/>
          <w:b/>
          <w:bCs/>
          <w:sz w:val="36"/>
          <w:szCs w:val="36"/>
        </w:rPr>
      </w:pPr>
    </w:p>
    <w:p w14:paraId="49072BF4">
      <w:pPr>
        <w:ind w:firstLine="723"/>
        <w:jc w:val="center"/>
        <w:rPr>
          <w:rFonts w:hint="eastAsia" w:ascii="宋体" w:hAnsi="宋体"/>
          <w:b/>
          <w:bCs/>
          <w:sz w:val="36"/>
          <w:szCs w:val="36"/>
        </w:rPr>
      </w:pPr>
      <w:r>
        <w:rPr>
          <w:rFonts w:hint="eastAsia" w:ascii="宋体" w:hAnsi="宋体"/>
          <w:b/>
          <w:bCs/>
          <w:sz w:val="36"/>
          <w:szCs w:val="36"/>
        </w:rPr>
        <w:t>法定代表人证明书</w:t>
      </w:r>
    </w:p>
    <w:p w14:paraId="5E389D10">
      <w:pPr>
        <w:ind w:firstLine="0" w:firstLineChars="0"/>
        <w:rPr>
          <w:rFonts w:hint="eastAsia" w:ascii="宋体" w:hAnsi="宋体"/>
          <w:b/>
          <w:bCs/>
        </w:rPr>
      </w:pPr>
    </w:p>
    <w:p w14:paraId="18040F0E">
      <w:pPr>
        <w:adjustRightInd w:val="0"/>
        <w:ind w:firstLine="0" w:firstLineChars="0"/>
        <w:textAlignment w:val="baseline"/>
        <w:rPr>
          <w:rFonts w:hint="eastAsia" w:ascii="宋体" w:hAnsi="宋体" w:eastAsia="宋体"/>
          <w:b/>
          <w:lang w:eastAsia="zh-CN"/>
        </w:rPr>
      </w:pPr>
      <w:r>
        <w:rPr>
          <w:rFonts w:hint="eastAsia" w:ascii="宋体" w:hAnsi="宋体"/>
          <w:b/>
          <w:bCs/>
        </w:rPr>
        <w:t>致：</w:t>
      </w:r>
      <w:r>
        <w:rPr>
          <w:rFonts w:hint="eastAsia" w:ascii="宋体" w:hAnsi="宋体"/>
          <w:b/>
          <w:lang w:eastAsia="zh-CN"/>
        </w:rPr>
        <w:t>海南州政府采购服务中心</w:t>
      </w:r>
    </w:p>
    <w:p w14:paraId="0239834A">
      <w:pPr>
        <w:ind w:firstLine="0" w:firstLineChars="0"/>
        <w:rPr>
          <w:rFonts w:hint="eastAsia" w:ascii="宋体" w:hAnsi="宋体"/>
          <w:b/>
          <w:bCs/>
        </w:rPr>
      </w:pPr>
    </w:p>
    <w:p w14:paraId="50CECBD4">
      <w:pPr>
        <w:autoSpaceDE w:val="0"/>
        <w:autoSpaceDN w:val="0"/>
        <w:adjustRightInd w:val="0"/>
        <w:ind w:firstLine="480"/>
        <w:jc w:val="left"/>
        <w:rPr>
          <w:rFonts w:hint="eastAsia" w:ascii="宋体" w:hAnsi="宋体" w:cs="宋体"/>
          <w:kern w:val="0"/>
        </w:rPr>
      </w:pPr>
    </w:p>
    <w:p w14:paraId="5879B506">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7C695CE8">
      <w:pPr>
        <w:autoSpaceDE w:val="0"/>
        <w:autoSpaceDN w:val="0"/>
        <w:adjustRightInd w:val="0"/>
        <w:ind w:firstLine="480"/>
        <w:jc w:val="left"/>
        <w:rPr>
          <w:rFonts w:hint="eastAsia" w:ascii="宋体" w:hAnsi="宋体"/>
        </w:rPr>
      </w:pPr>
    </w:p>
    <w:p w14:paraId="3F32FFAE">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035917C3">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0B0C59B8">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15EE7512">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4619F32C">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3E4046BB">
      <w:pPr>
        <w:autoSpaceDE w:val="0"/>
        <w:autoSpaceDN w:val="0"/>
        <w:adjustRightInd w:val="0"/>
        <w:ind w:firstLine="480"/>
        <w:jc w:val="left"/>
        <w:rPr>
          <w:rFonts w:hint="eastAsia" w:ascii="宋体" w:hAnsi="宋体" w:cs="宋体"/>
          <w:kern w:val="0"/>
        </w:rPr>
      </w:pPr>
    </w:p>
    <w:p w14:paraId="1180D846">
      <w:pPr>
        <w:autoSpaceDE w:val="0"/>
        <w:autoSpaceDN w:val="0"/>
        <w:adjustRightInd w:val="0"/>
        <w:ind w:firstLine="480"/>
        <w:jc w:val="left"/>
        <w:rPr>
          <w:rFonts w:hint="eastAsia" w:ascii="宋体" w:hAnsi="宋体" w:cs="宋体"/>
          <w:kern w:val="0"/>
        </w:rPr>
      </w:pPr>
    </w:p>
    <w:p w14:paraId="65E6D100">
      <w:pPr>
        <w:autoSpaceDE w:val="0"/>
        <w:autoSpaceDN w:val="0"/>
        <w:adjustRightInd w:val="0"/>
        <w:ind w:firstLine="480"/>
        <w:jc w:val="left"/>
        <w:rPr>
          <w:rFonts w:hint="eastAsia" w:ascii="宋体" w:hAnsi="宋体" w:cs="宋体"/>
          <w:kern w:val="0"/>
        </w:rPr>
      </w:pPr>
    </w:p>
    <w:p w14:paraId="6E52860B">
      <w:pPr>
        <w:autoSpaceDE w:val="0"/>
        <w:autoSpaceDN w:val="0"/>
        <w:adjustRightInd w:val="0"/>
        <w:ind w:left="0" w:leftChars="0" w:firstLine="0" w:firstLineChars="0"/>
        <w:jc w:val="left"/>
        <w:rPr>
          <w:rFonts w:hint="eastAsia" w:ascii="宋体" w:hAnsi="宋体" w:cs="宋体"/>
          <w:kern w:val="0"/>
        </w:rPr>
      </w:pPr>
    </w:p>
    <w:p w14:paraId="3966ED74">
      <w:pPr>
        <w:autoSpaceDE w:val="0"/>
        <w:autoSpaceDN w:val="0"/>
        <w:adjustRightInd w:val="0"/>
        <w:ind w:firstLine="480"/>
        <w:jc w:val="left"/>
        <w:rPr>
          <w:rFonts w:hint="eastAsia" w:ascii="宋体" w:hAnsi="宋体" w:cs="宋体"/>
          <w:kern w:val="0"/>
        </w:rPr>
      </w:pPr>
    </w:p>
    <w:p w14:paraId="5FDEA3F4">
      <w:pPr>
        <w:autoSpaceDE w:val="0"/>
        <w:autoSpaceDN w:val="0"/>
        <w:adjustRightInd w:val="0"/>
        <w:ind w:firstLine="480"/>
        <w:jc w:val="left"/>
        <w:rPr>
          <w:rFonts w:hint="eastAsia" w:ascii="宋体" w:hAnsi="宋体" w:cs="宋体"/>
          <w:kern w:val="0"/>
        </w:rPr>
      </w:pPr>
    </w:p>
    <w:p w14:paraId="761E0F0E">
      <w:pPr>
        <w:autoSpaceDE w:val="0"/>
        <w:autoSpaceDN w:val="0"/>
        <w:adjustRightInd w:val="0"/>
        <w:ind w:firstLine="480"/>
        <w:jc w:val="left"/>
        <w:rPr>
          <w:rFonts w:hint="eastAsia" w:ascii="宋体" w:hAnsi="宋体" w:cs="宋体"/>
          <w:kern w:val="0"/>
        </w:rPr>
      </w:pPr>
    </w:p>
    <w:p w14:paraId="6CBBEE3F">
      <w:pPr>
        <w:autoSpaceDE w:val="0"/>
        <w:autoSpaceDN w:val="0"/>
        <w:adjustRightInd w:val="0"/>
        <w:ind w:firstLine="480"/>
        <w:jc w:val="left"/>
        <w:rPr>
          <w:rFonts w:hint="eastAsia" w:ascii="宋体" w:hAnsi="宋体" w:cs="宋体"/>
          <w:kern w:val="0"/>
        </w:rPr>
      </w:pPr>
    </w:p>
    <w:p w14:paraId="77FCA0E3">
      <w:pPr>
        <w:autoSpaceDE w:val="0"/>
        <w:autoSpaceDN w:val="0"/>
        <w:adjustRightInd w:val="0"/>
        <w:ind w:firstLine="0" w:firstLineChars="0"/>
        <w:jc w:val="left"/>
        <w:rPr>
          <w:rFonts w:hint="eastAsia" w:ascii="宋体" w:hAnsi="宋体" w:cs="宋体"/>
          <w:kern w:val="0"/>
        </w:rPr>
      </w:pPr>
    </w:p>
    <w:p w14:paraId="4E68E2D0">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293BA7F">
      <w:pPr>
        <w:ind w:firstLine="482"/>
        <w:jc w:val="center"/>
        <w:rPr>
          <w:rFonts w:hint="eastAsia" w:ascii="宋体" w:hAnsi="宋体"/>
          <w:b/>
        </w:rPr>
      </w:pPr>
      <w:r>
        <w:rPr>
          <w:rFonts w:hint="eastAsia" w:ascii="宋体" w:hAnsi="宋体"/>
          <w:b/>
        </w:rPr>
        <w:t xml:space="preserve">               年   月   日</w:t>
      </w:r>
    </w:p>
    <w:p w14:paraId="2834C7AE">
      <w:pPr>
        <w:widowControl/>
        <w:snapToGrid w:val="0"/>
        <w:spacing w:line="360" w:lineRule="auto"/>
        <w:ind w:firstLine="0" w:firstLineChars="0"/>
        <w:outlineLvl w:val="1"/>
        <w:rPr>
          <w:rFonts w:hint="eastAsia" w:ascii="宋体" w:hAnsi="宋体"/>
          <w:b/>
        </w:rPr>
      </w:pPr>
    </w:p>
    <w:p w14:paraId="46FBEAB5">
      <w:pPr>
        <w:widowControl/>
        <w:snapToGrid w:val="0"/>
        <w:spacing w:line="360" w:lineRule="auto"/>
        <w:ind w:firstLine="0" w:firstLineChars="0"/>
        <w:outlineLvl w:val="1"/>
        <w:rPr>
          <w:rFonts w:hint="eastAsia" w:ascii="宋体"/>
          <w:b/>
          <w:sz w:val="28"/>
          <w:szCs w:val="28"/>
        </w:rPr>
      </w:pPr>
    </w:p>
    <w:p w14:paraId="144CF344">
      <w:pPr>
        <w:widowControl/>
        <w:snapToGrid w:val="0"/>
        <w:spacing w:line="360" w:lineRule="auto"/>
        <w:ind w:firstLine="0" w:firstLineChars="0"/>
        <w:outlineLvl w:val="1"/>
        <w:rPr>
          <w:rFonts w:hint="eastAsia" w:ascii="宋体"/>
          <w:b/>
          <w:sz w:val="28"/>
          <w:szCs w:val="28"/>
        </w:rPr>
      </w:pPr>
    </w:p>
    <w:p w14:paraId="65A15539">
      <w:pPr>
        <w:pStyle w:val="3"/>
        <w:rPr>
          <w:rFonts w:hint="eastAsia"/>
        </w:rPr>
      </w:pPr>
    </w:p>
    <w:p w14:paraId="52725006">
      <w:pPr>
        <w:widowControl/>
        <w:snapToGrid w:val="0"/>
        <w:spacing w:line="360" w:lineRule="auto"/>
        <w:ind w:firstLine="0" w:firstLineChars="0"/>
        <w:outlineLvl w:val="1"/>
        <w:rPr>
          <w:rFonts w:hint="eastAsia" w:ascii="宋体"/>
          <w:b/>
          <w:sz w:val="28"/>
          <w:szCs w:val="28"/>
        </w:rPr>
      </w:pPr>
      <w:bookmarkStart w:id="100" w:name="_Toc10980"/>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194B8E5E">
      <w:pPr>
        <w:ind w:firstLine="3813" w:firstLineChars="1055"/>
        <w:rPr>
          <w:rFonts w:hint="eastAsia" w:ascii="宋体" w:hAnsi="宋体"/>
          <w:b/>
          <w:sz w:val="36"/>
          <w:szCs w:val="36"/>
        </w:rPr>
      </w:pPr>
    </w:p>
    <w:p w14:paraId="62B82AB9">
      <w:pPr>
        <w:ind w:firstLine="2909" w:firstLineChars="805"/>
        <w:rPr>
          <w:rFonts w:hint="eastAsia" w:ascii="宋体" w:hAnsi="宋体"/>
          <w:b/>
          <w:sz w:val="36"/>
          <w:szCs w:val="36"/>
        </w:rPr>
      </w:pPr>
      <w:r>
        <w:rPr>
          <w:rFonts w:hint="eastAsia" w:ascii="宋体" w:hAnsi="宋体"/>
          <w:b/>
          <w:sz w:val="36"/>
          <w:szCs w:val="36"/>
        </w:rPr>
        <w:t>法定代表人授权书</w:t>
      </w:r>
    </w:p>
    <w:p w14:paraId="220EDAF4">
      <w:pPr>
        <w:ind w:firstLine="198" w:firstLineChars="82"/>
        <w:rPr>
          <w:rFonts w:hint="eastAsia" w:ascii="宋体" w:hAnsi="宋体"/>
          <w:b/>
          <w:bCs/>
        </w:rPr>
      </w:pPr>
    </w:p>
    <w:p w14:paraId="592AD061">
      <w:pPr>
        <w:widowControl/>
        <w:snapToGrid w:val="0"/>
        <w:spacing w:line="360" w:lineRule="auto"/>
        <w:ind w:firstLine="0" w:firstLineChars="0"/>
        <w:outlineLvl w:val="1"/>
        <w:rPr>
          <w:rFonts w:hint="eastAsia" w:ascii="宋体" w:hAnsi="宋体" w:eastAsia="宋体"/>
          <w:b/>
          <w:bCs/>
          <w:lang w:eastAsia="zh-CN"/>
        </w:rPr>
      </w:pPr>
      <w:r>
        <w:rPr>
          <w:rFonts w:hint="eastAsia" w:ascii="宋体" w:hAnsi="宋体"/>
          <w:b/>
          <w:bCs/>
        </w:rPr>
        <w:t>致：</w:t>
      </w:r>
      <w:r>
        <w:rPr>
          <w:rFonts w:hint="eastAsia" w:ascii="宋体" w:hAnsi="宋体"/>
          <w:b/>
          <w:lang w:eastAsia="zh-CN"/>
        </w:rPr>
        <w:t>海南州政府采购服务中心</w:t>
      </w:r>
    </w:p>
    <w:p w14:paraId="1FA0C10E">
      <w:pPr>
        <w:ind w:firstLine="480"/>
        <w:rPr>
          <w:rFonts w:hint="eastAsia" w:ascii="宋体" w:hAnsi="宋体"/>
          <w:u w:val="single"/>
        </w:rPr>
      </w:pPr>
    </w:p>
    <w:p w14:paraId="4B7E9ACE">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57DAD32">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2EC91465">
      <w:pPr>
        <w:spacing w:line="360" w:lineRule="auto"/>
        <w:ind w:firstLine="480"/>
        <w:rPr>
          <w:rFonts w:hint="eastAsia" w:ascii="宋体" w:hAnsi="宋体"/>
        </w:rPr>
      </w:pPr>
      <w:r>
        <w:rPr>
          <w:rFonts w:hint="eastAsia" w:ascii="宋体" w:hAnsi="宋体"/>
        </w:rPr>
        <w:t>我单位对被授权人的签名负全部责任。</w:t>
      </w:r>
    </w:p>
    <w:p w14:paraId="45F003B3">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56E862FE">
      <w:pPr>
        <w:ind w:firstLine="480"/>
        <w:rPr>
          <w:rFonts w:hint="eastAsia" w:ascii="宋体" w:hAnsi="宋体"/>
        </w:rPr>
      </w:pPr>
    </w:p>
    <w:p w14:paraId="730A2815">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469489BA">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12AE665F">
      <w:pPr>
        <w:spacing w:line="72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 xml:space="preserve">  </w:t>
      </w:r>
    </w:p>
    <w:p w14:paraId="591981BF">
      <w:pPr>
        <w:spacing w:line="720" w:lineRule="auto"/>
        <w:ind w:firstLine="480"/>
        <w:rPr>
          <w:rFonts w:hint="eastAsia" w:ascii="宋体" w:hAnsi="宋体"/>
          <w:u w:val="single"/>
        </w:rPr>
      </w:pPr>
      <w:r>
        <w:rPr>
          <w:rFonts w:hint="eastAsia" w:ascii="宋体" w:hAnsi="宋体"/>
        </w:rPr>
        <w:t>授 权 人（法定代表人）签字或盖章：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14:paraId="78299572">
      <w:pPr>
        <w:autoSpaceDE w:val="0"/>
        <w:autoSpaceDN w:val="0"/>
        <w:adjustRightInd w:val="0"/>
        <w:ind w:firstLine="480"/>
        <w:jc w:val="left"/>
        <w:rPr>
          <w:rFonts w:hint="eastAsia" w:ascii="宋体" w:hAnsi="宋体" w:cs="宋体"/>
          <w:kern w:val="0"/>
        </w:rPr>
      </w:pPr>
    </w:p>
    <w:p w14:paraId="480596A7">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28E64A26">
      <w:pPr>
        <w:ind w:firstLine="0" w:firstLineChars="0"/>
        <w:rPr>
          <w:rFonts w:hint="eastAsia" w:ascii="宋体" w:hAnsi="宋体"/>
        </w:rPr>
      </w:pPr>
    </w:p>
    <w:p w14:paraId="3E5AB655">
      <w:pPr>
        <w:ind w:firstLine="0" w:firstLineChars="0"/>
        <w:rPr>
          <w:rFonts w:hint="eastAsia" w:ascii="宋体" w:hAnsi="宋体"/>
        </w:rPr>
      </w:pPr>
    </w:p>
    <w:p w14:paraId="382F8C6B">
      <w:pPr>
        <w:ind w:right="480" w:firstLine="4667" w:firstLineChars="19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47A5006">
      <w:pPr>
        <w:ind w:right="480" w:firstLine="4185" w:firstLineChars="1737"/>
        <w:jc w:val="center"/>
        <w:rPr>
          <w:rFonts w:hint="eastAsia" w:ascii="宋体" w:hAnsi="宋体"/>
          <w:b/>
        </w:rPr>
      </w:pPr>
      <w:r>
        <w:rPr>
          <w:rFonts w:hint="eastAsia" w:ascii="宋体" w:hAnsi="宋体"/>
          <w:b/>
        </w:rPr>
        <w:t>年  月  日</w:t>
      </w:r>
    </w:p>
    <w:p w14:paraId="4A07BFB2">
      <w:pPr>
        <w:pStyle w:val="28"/>
        <w:rPr>
          <w:rFonts w:hint="eastAsia"/>
        </w:rPr>
      </w:pPr>
    </w:p>
    <w:p w14:paraId="1C2C2087">
      <w:pPr>
        <w:pStyle w:val="28"/>
        <w:rPr>
          <w:rFonts w:hint="eastAsia"/>
        </w:rPr>
      </w:pPr>
    </w:p>
    <w:p w14:paraId="0A8072E9">
      <w:pPr>
        <w:pStyle w:val="28"/>
        <w:rPr>
          <w:rFonts w:hint="eastAsia"/>
        </w:rPr>
      </w:pPr>
    </w:p>
    <w:bookmarkEnd w:id="100"/>
    <w:p w14:paraId="12D97AB7">
      <w:pPr>
        <w:widowControl/>
        <w:snapToGrid w:val="0"/>
        <w:spacing w:line="360" w:lineRule="auto"/>
        <w:ind w:firstLine="0" w:firstLineChars="0"/>
        <w:outlineLvl w:val="1"/>
        <w:rPr>
          <w:rFonts w:hint="eastAsia" w:ascii="宋体"/>
          <w:b/>
          <w:sz w:val="28"/>
          <w:szCs w:val="28"/>
        </w:rPr>
      </w:pPr>
      <w:bookmarkStart w:id="101" w:name="_Toc324756736"/>
      <w:bookmarkStart w:id="102" w:name="_Toc201287639"/>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：供应商承诺函</w:t>
      </w:r>
    </w:p>
    <w:p w14:paraId="097CDE14">
      <w:pPr>
        <w:ind w:firstLine="723"/>
        <w:jc w:val="center"/>
        <w:rPr>
          <w:rFonts w:hint="eastAsia" w:ascii="宋体" w:hAnsi="宋体"/>
          <w:b/>
          <w:bCs/>
          <w:sz w:val="36"/>
          <w:szCs w:val="36"/>
        </w:rPr>
      </w:pPr>
    </w:p>
    <w:p w14:paraId="6644BA45">
      <w:pPr>
        <w:ind w:firstLine="3253" w:firstLineChars="900"/>
        <w:rPr>
          <w:rFonts w:hint="eastAsia" w:ascii="宋体" w:hAnsi="宋体"/>
          <w:b/>
          <w:bCs/>
          <w:sz w:val="36"/>
          <w:szCs w:val="36"/>
        </w:rPr>
      </w:pPr>
      <w:r>
        <w:rPr>
          <w:rFonts w:hint="eastAsia" w:ascii="宋体" w:hAnsi="宋体"/>
          <w:b/>
          <w:bCs/>
          <w:sz w:val="36"/>
          <w:szCs w:val="36"/>
        </w:rPr>
        <w:t>供应商承诺函</w:t>
      </w:r>
    </w:p>
    <w:p w14:paraId="7438D339">
      <w:pPr>
        <w:ind w:firstLine="0" w:firstLineChars="0"/>
        <w:rPr>
          <w:rFonts w:hint="eastAsia" w:ascii="宋体" w:hAnsi="宋体"/>
          <w:b/>
          <w:bCs/>
        </w:rPr>
      </w:pPr>
    </w:p>
    <w:p w14:paraId="64654B89">
      <w:pPr>
        <w:widowControl/>
        <w:snapToGrid w:val="0"/>
        <w:spacing w:line="360" w:lineRule="auto"/>
        <w:ind w:firstLine="0" w:firstLineChars="0"/>
        <w:outlineLvl w:val="1"/>
        <w:rPr>
          <w:rFonts w:hint="eastAsia" w:ascii="宋体" w:hAnsi="宋体" w:eastAsia="宋体"/>
          <w:b/>
          <w:bCs/>
          <w:lang w:eastAsia="zh-CN"/>
        </w:rPr>
      </w:pPr>
      <w:r>
        <w:rPr>
          <w:rFonts w:hint="eastAsia" w:ascii="宋体" w:hAnsi="宋体"/>
          <w:b/>
          <w:bCs/>
        </w:rPr>
        <w:t>致：</w:t>
      </w:r>
      <w:r>
        <w:rPr>
          <w:rFonts w:hint="eastAsia" w:ascii="宋体" w:hAnsi="宋体"/>
          <w:b/>
          <w:lang w:eastAsia="zh-CN"/>
        </w:rPr>
        <w:t>海南州政府采购服务中心</w:t>
      </w:r>
    </w:p>
    <w:p w14:paraId="516A40DC">
      <w:pPr>
        <w:ind w:firstLine="0" w:firstLineChars="0"/>
        <w:rPr>
          <w:rFonts w:hint="eastAsia" w:ascii="宋体" w:hAnsi="宋体"/>
          <w:b/>
          <w:bCs/>
        </w:rPr>
      </w:pPr>
    </w:p>
    <w:p w14:paraId="78C93894">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南政采招竞磋（货物）2024-2</w:t>
      </w:r>
      <w:r>
        <w:rPr>
          <w:rFonts w:hint="eastAsia" w:ascii="宋体" w:hAnsi="宋体"/>
          <w:lang w:val="en-US" w:eastAsia="zh-CN"/>
        </w:rPr>
        <w:t>7</w:t>
      </w:r>
      <w:r>
        <w:rPr>
          <w:rFonts w:hint="eastAsia" w:ascii="宋体" w:hAnsi="宋体"/>
        </w:rPr>
        <w:t>号采购项目，本签字人愿意参加磋商，提供采购项目服务要求的所有服务，并证实提交的所有资料是准确的和真实的。同时，我代表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352989C3">
      <w:pPr>
        <w:ind w:firstLine="480"/>
        <w:rPr>
          <w:rFonts w:hint="eastAsia" w:ascii="宋体" w:hAnsi="宋体"/>
        </w:rPr>
      </w:pPr>
      <w:r>
        <w:rPr>
          <w:rFonts w:hint="eastAsia" w:ascii="宋体" w:hAnsi="宋体"/>
        </w:rPr>
        <w:t>1、完全理解和接受磋商文件的一切规定和要求；</w:t>
      </w:r>
    </w:p>
    <w:p w14:paraId="4741C6D5">
      <w:pPr>
        <w:ind w:firstLine="480"/>
        <w:rPr>
          <w:rFonts w:hint="eastAsia" w:ascii="宋体" w:hAnsi="宋体"/>
        </w:rPr>
      </w:pPr>
      <w:r>
        <w:rPr>
          <w:rFonts w:hint="eastAsia" w:ascii="宋体" w:hAnsi="宋体"/>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3582AD7">
      <w:pPr>
        <w:ind w:firstLine="48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3C98B64C">
      <w:pPr>
        <w:ind w:firstLine="48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08CA529B">
      <w:pPr>
        <w:ind w:firstLine="480"/>
        <w:rPr>
          <w:rFonts w:hint="eastAsia" w:ascii="宋体" w:hAnsi="宋体"/>
        </w:rPr>
      </w:pPr>
      <w:r>
        <w:rPr>
          <w:rFonts w:hint="eastAsia" w:ascii="宋体" w:hAnsi="宋体"/>
        </w:rPr>
        <w:t>5、针对本项目，我方承诺具备履行合同所必需的设备和专业技术能力。</w:t>
      </w:r>
    </w:p>
    <w:p w14:paraId="6E98032C">
      <w:pPr>
        <w:ind w:firstLine="480"/>
        <w:rPr>
          <w:rFonts w:hint="eastAsia" w:ascii="宋体" w:hAnsi="宋体"/>
        </w:rPr>
      </w:pPr>
      <w:r>
        <w:rPr>
          <w:rFonts w:hint="eastAsia" w:ascii="宋体" w:hAnsi="宋体"/>
        </w:rPr>
        <w:t>6、在整个磋商过程中我方若有违规行为，贵方可按磋商文件之规定给予处罚，我方完全接受。</w:t>
      </w:r>
    </w:p>
    <w:p w14:paraId="58B2E1F0">
      <w:pPr>
        <w:ind w:firstLine="480"/>
        <w:rPr>
          <w:rFonts w:hint="eastAsia" w:ascii="宋体" w:hAnsi="宋体"/>
        </w:rPr>
      </w:pPr>
      <w:r>
        <w:rPr>
          <w:rFonts w:hint="eastAsia" w:ascii="宋体" w:hAnsi="宋体"/>
        </w:rPr>
        <w:t>7、若成交，本承诺将成为合同不可分割的一部分，与合同具有同等的法律效力。</w:t>
      </w:r>
    </w:p>
    <w:p w14:paraId="48EF4454">
      <w:pPr>
        <w:ind w:firstLine="480"/>
        <w:rPr>
          <w:rFonts w:hint="eastAsia" w:ascii="宋体" w:hAnsi="宋体"/>
        </w:rPr>
      </w:pPr>
    </w:p>
    <w:p w14:paraId="7B54B33B">
      <w:pPr>
        <w:ind w:firstLine="480"/>
        <w:rPr>
          <w:rFonts w:hint="eastAsia" w:ascii="宋体" w:hAnsi="宋体"/>
        </w:rPr>
      </w:pPr>
    </w:p>
    <w:p w14:paraId="2D41551D">
      <w:pPr>
        <w:ind w:firstLine="480"/>
        <w:rPr>
          <w:rFonts w:hint="eastAsia" w:ascii="宋体" w:hAnsi="宋体"/>
        </w:rPr>
      </w:pPr>
    </w:p>
    <w:p w14:paraId="24DFE5F8">
      <w:pPr>
        <w:ind w:firstLine="0" w:firstLineChars="0"/>
        <w:rPr>
          <w:rFonts w:hint="eastAsia" w:ascii="宋体" w:hAnsi="宋体"/>
        </w:rPr>
      </w:pPr>
    </w:p>
    <w:p w14:paraId="03A2AB81">
      <w:pPr>
        <w:ind w:firstLine="480"/>
        <w:rPr>
          <w:rFonts w:hint="eastAsia" w:ascii="宋体" w:hAnsi="宋体"/>
        </w:rPr>
      </w:pPr>
    </w:p>
    <w:p w14:paraId="1BF28944">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6FAC51C">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6044B6C5">
      <w:pPr>
        <w:ind w:right="480" w:firstLine="5783" w:firstLineChars="2400"/>
        <w:rPr>
          <w:rFonts w:hint="eastAsia"/>
        </w:rPr>
      </w:pPr>
      <w:r>
        <w:rPr>
          <w:rFonts w:hint="eastAsia" w:ascii="宋体" w:hAnsi="宋体"/>
          <w:b/>
        </w:rPr>
        <w:t>年  月  日</w:t>
      </w:r>
    </w:p>
    <w:bookmarkEnd w:id="101"/>
    <w:bookmarkEnd w:id="102"/>
    <w:p w14:paraId="193037A0">
      <w:pPr>
        <w:widowControl/>
        <w:snapToGrid w:val="0"/>
        <w:spacing w:line="360" w:lineRule="auto"/>
        <w:ind w:firstLine="0" w:firstLineChars="0"/>
        <w:outlineLvl w:val="1"/>
        <w:rPr>
          <w:rFonts w:hint="eastAsia" w:ascii="宋体"/>
          <w:b/>
          <w:sz w:val="28"/>
          <w:szCs w:val="28"/>
        </w:rPr>
      </w:pPr>
      <w:bookmarkStart w:id="103" w:name="_Toc19537"/>
    </w:p>
    <w:p w14:paraId="1D8FC870">
      <w:pPr>
        <w:pStyle w:val="28"/>
        <w:rPr>
          <w:rFonts w:hint="eastAsia"/>
        </w:rPr>
      </w:pPr>
    </w:p>
    <w:p w14:paraId="24F222B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4" w:name="_Toc351475542"/>
      <w:bookmarkStart w:id="105" w:name="_Toc376936779"/>
      <w:bookmarkStart w:id="106" w:name="_Toc365019584"/>
      <w:r>
        <w:rPr>
          <w:rFonts w:hint="eastAsia" w:ascii="宋体"/>
          <w:b/>
          <w:sz w:val="28"/>
          <w:szCs w:val="28"/>
          <w:lang w:val="en-US" w:eastAsia="zh-CN"/>
        </w:rPr>
        <w:t>5</w:t>
      </w:r>
      <w:r>
        <w:rPr>
          <w:rFonts w:hint="eastAsia" w:ascii="宋体"/>
          <w:b/>
          <w:sz w:val="28"/>
          <w:szCs w:val="28"/>
        </w:rPr>
        <w:t>：供应商诚信承诺书</w:t>
      </w:r>
      <w:bookmarkEnd w:id="103"/>
      <w:bookmarkEnd w:id="104"/>
      <w:bookmarkEnd w:id="105"/>
      <w:bookmarkEnd w:id="106"/>
    </w:p>
    <w:p w14:paraId="7998ED27">
      <w:pPr>
        <w:widowControl/>
        <w:snapToGrid w:val="0"/>
        <w:spacing w:line="360" w:lineRule="auto"/>
        <w:ind w:firstLine="0" w:firstLineChars="0"/>
        <w:outlineLvl w:val="1"/>
        <w:rPr>
          <w:rFonts w:hint="eastAsia" w:ascii="宋体"/>
          <w:b/>
          <w:sz w:val="28"/>
          <w:szCs w:val="28"/>
        </w:rPr>
      </w:pPr>
    </w:p>
    <w:p w14:paraId="722F9C26">
      <w:pPr>
        <w:ind w:firstLine="2729" w:firstLineChars="755"/>
        <w:rPr>
          <w:rFonts w:hint="eastAsia" w:ascii="宋体" w:hAnsi="宋体"/>
          <w:b/>
          <w:sz w:val="36"/>
          <w:szCs w:val="36"/>
        </w:rPr>
      </w:pPr>
      <w:r>
        <w:rPr>
          <w:rFonts w:hint="eastAsia" w:ascii="宋体" w:hAnsi="宋体"/>
          <w:b/>
          <w:sz w:val="36"/>
          <w:szCs w:val="36"/>
        </w:rPr>
        <w:t>供应商诚信承诺书</w:t>
      </w:r>
    </w:p>
    <w:p w14:paraId="139C1835">
      <w:pPr>
        <w:ind w:firstLine="2729" w:firstLineChars="755"/>
        <w:rPr>
          <w:rFonts w:hint="eastAsia" w:ascii="宋体" w:hAnsi="宋体"/>
          <w:b/>
          <w:sz w:val="36"/>
          <w:szCs w:val="36"/>
        </w:rPr>
      </w:pPr>
    </w:p>
    <w:p w14:paraId="4F0286F5">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海南州政府采购服务中心</w:t>
      </w:r>
    </w:p>
    <w:p w14:paraId="2E878486">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14:paraId="74F76B7F">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30CC1879">
      <w:pPr>
        <w:ind w:firstLine="480"/>
        <w:rPr>
          <w:rFonts w:hint="eastAsia" w:ascii="宋体" w:hAnsi="宋体"/>
        </w:rPr>
      </w:pPr>
      <w:r>
        <w:rPr>
          <w:rFonts w:hint="eastAsia" w:ascii="宋体" w:hAnsi="宋体"/>
        </w:rPr>
        <w:t>二、参加</w:t>
      </w:r>
      <w:r>
        <w:rPr>
          <w:rFonts w:hint="eastAsia" w:ascii="宋体" w:hAnsi="宋体"/>
          <w:lang w:val="en-US"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14:paraId="4D3AE788">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0A501DB0">
      <w:pPr>
        <w:ind w:firstLine="480"/>
        <w:rPr>
          <w:rFonts w:hint="eastAsia" w:ascii="宋体" w:hAnsi="宋体"/>
        </w:rPr>
      </w:pPr>
      <w:r>
        <w:rPr>
          <w:rFonts w:hint="eastAsia" w:ascii="宋体" w:hAnsi="宋体"/>
        </w:rPr>
        <w:t>四、依法参加政府采购活动，不围标、串标，维护市场秩序，不提供“三无”产品、以次充好。</w:t>
      </w:r>
    </w:p>
    <w:p w14:paraId="0D1A8CA1">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74F38DD0">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4453B61E">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6E2A336">
      <w:pPr>
        <w:ind w:firstLine="480"/>
        <w:rPr>
          <w:rFonts w:hint="eastAsia" w:ascii="宋体" w:hAnsi="宋体"/>
        </w:rPr>
      </w:pPr>
      <w:r>
        <w:rPr>
          <w:rFonts w:hint="eastAsia" w:ascii="宋体" w:hAnsi="宋体"/>
        </w:rPr>
        <w:t>本承诺是采购项目磋商响应文件的组成部分。</w:t>
      </w:r>
    </w:p>
    <w:p w14:paraId="63506117">
      <w:pPr>
        <w:spacing w:before="240" w:beforeLines="100"/>
        <w:ind w:firstLine="0" w:firstLineChars="0"/>
        <w:jc w:val="left"/>
        <w:rPr>
          <w:rFonts w:hint="eastAsia" w:ascii="宋体" w:hAnsi="宋体"/>
        </w:rPr>
      </w:pPr>
    </w:p>
    <w:p w14:paraId="11C2A93F">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0B0D1720">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03F71FE3">
      <w:pPr>
        <w:ind w:firstLine="482"/>
        <w:jc w:val="center"/>
        <w:rPr>
          <w:rFonts w:hint="eastAsia" w:ascii="宋体" w:hAnsi="宋体"/>
          <w:b/>
        </w:rPr>
      </w:pPr>
      <w:r>
        <w:rPr>
          <w:rFonts w:hint="eastAsia" w:ascii="宋体" w:hAnsi="宋体"/>
          <w:b/>
        </w:rPr>
        <w:t xml:space="preserve">              年   月  日</w:t>
      </w:r>
    </w:p>
    <w:p w14:paraId="3D6E852D">
      <w:pPr>
        <w:ind w:firstLine="0" w:firstLineChars="0"/>
        <w:rPr>
          <w:rFonts w:hint="eastAsia" w:ascii="宋体" w:hAnsi="宋体"/>
          <w:b/>
          <w:bCs/>
          <w:sz w:val="28"/>
          <w:szCs w:val="28"/>
        </w:rPr>
      </w:pPr>
    </w:p>
    <w:p w14:paraId="5D0925E9">
      <w:pPr>
        <w:ind w:firstLine="0" w:firstLineChars="0"/>
        <w:rPr>
          <w:rFonts w:hint="eastAsia" w:ascii="宋体" w:hAnsi="宋体"/>
          <w:b/>
          <w:bCs/>
          <w:sz w:val="28"/>
          <w:szCs w:val="28"/>
        </w:rPr>
      </w:pPr>
    </w:p>
    <w:p w14:paraId="76AE2235">
      <w:pPr>
        <w:widowControl/>
        <w:snapToGrid w:val="0"/>
        <w:spacing w:line="360" w:lineRule="auto"/>
        <w:ind w:firstLine="0" w:firstLineChars="0"/>
        <w:outlineLvl w:val="1"/>
        <w:rPr>
          <w:rFonts w:hint="eastAsia" w:ascii="宋体" w:hAnsi="宋体"/>
          <w:b/>
          <w:bCs/>
          <w:sz w:val="28"/>
          <w:szCs w:val="28"/>
        </w:rPr>
      </w:pPr>
    </w:p>
    <w:p w14:paraId="47624874">
      <w:pPr>
        <w:widowControl/>
        <w:snapToGrid w:val="0"/>
        <w:spacing w:line="360" w:lineRule="auto"/>
        <w:ind w:firstLine="0" w:firstLineChars="0"/>
        <w:outlineLvl w:val="1"/>
        <w:rPr>
          <w:rFonts w:hint="eastAsia" w:ascii="宋体"/>
          <w:b/>
          <w:sz w:val="28"/>
          <w:szCs w:val="28"/>
        </w:rPr>
      </w:pPr>
      <w:bookmarkStart w:id="107" w:name="_Toc29569"/>
    </w:p>
    <w:p w14:paraId="22AF47EE">
      <w:pPr>
        <w:widowControl/>
        <w:snapToGrid w:val="0"/>
        <w:spacing w:line="360" w:lineRule="auto"/>
        <w:ind w:firstLine="0" w:firstLineChars="0"/>
        <w:outlineLvl w:val="1"/>
        <w:rPr>
          <w:rFonts w:hint="eastAsia" w:ascii="宋体"/>
          <w:b/>
          <w:sz w:val="28"/>
          <w:szCs w:val="28"/>
        </w:rPr>
      </w:pPr>
    </w:p>
    <w:bookmarkEnd w:id="107"/>
    <w:p w14:paraId="147FD174">
      <w:pPr>
        <w:ind w:right="480" w:firstLine="0" w:firstLineChars="0"/>
        <w:rPr>
          <w:rFonts w:hint="eastAsia" w:ascii="宋体" w:hAnsi="宋体"/>
          <w:b/>
        </w:rPr>
      </w:pPr>
      <w:bookmarkStart w:id="108" w:name="_Toc28078196"/>
      <w:r>
        <w:rPr>
          <w:rFonts w:hint="eastAsia" w:ascii="宋体"/>
          <w:b/>
          <w:sz w:val="28"/>
          <w:szCs w:val="28"/>
        </w:rPr>
        <w:t>附件</w:t>
      </w:r>
      <w:r>
        <w:rPr>
          <w:rFonts w:hint="eastAsia" w:ascii="宋体"/>
          <w:b/>
          <w:sz w:val="28"/>
          <w:szCs w:val="28"/>
          <w:lang w:val="en-US" w:eastAsia="zh-CN"/>
        </w:rPr>
        <w:t>6</w:t>
      </w:r>
      <w:r>
        <w:rPr>
          <w:rFonts w:hint="eastAsia" w:ascii="宋体"/>
          <w:b/>
          <w:sz w:val="28"/>
          <w:szCs w:val="28"/>
        </w:rPr>
        <w:t>：供应商资格证明文件</w:t>
      </w:r>
      <w:bookmarkEnd w:id="108"/>
    </w:p>
    <w:p w14:paraId="5C2271A3">
      <w:pPr>
        <w:widowControl/>
        <w:snapToGrid w:val="0"/>
        <w:spacing w:line="360" w:lineRule="auto"/>
        <w:ind w:firstLine="0" w:firstLineChars="0"/>
        <w:outlineLvl w:val="1"/>
        <w:rPr>
          <w:rFonts w:hint="eastAsia" w:ascii="宋体"/>
          <w:b/>
          <w:sz w:val="28"/>
          <w:szCs w:val="28"/>
        </w:rPr>
      </w:pPr>
    </w:p>
    <w:p w14:paraId="61ECA726">
      <w:pPr>
        <w:ind w:firstLine="3090" w:firstLineChars="855"/>
        <w:rPr>
          <w:rFonts w:hint="eastAsia" w:ascii="宋体" w:hAnsi="宋体"/>
          <w:b/>
          <w:sz w:val="36"/>
          <w:szCs w:val="36"/>
        </w:rPr>
      </w:pPr>
      <w:bookmarkStart w:id="109" w:name="_Toc451264359"/>
      <w:bookmarkStart w:id="110" w:name="_Toc444158184"/>
      <w:bookmarkStart w:id="111" w:name="_Toc450574560"/>
      <w:bookmarkStart w:id="112" w:name="_Toc441229743"/>
      <w:bookmarkStart w:id="113" w:name="_Toc491781021"/>
      <w:bookmarkStart w:id="114" w:name="_Toc455574903"/>
      <w:bookmarkStart w:id="115" w:name="_Toc482176311"/>
      <w:bookmarkStart w:id="116" w:name="_Toc490122951"/>
      <w:bookmarkStart w:id="117" w:name="_Toc469410485"/>
      <w:bookmarkStart w:id="118" w:name="_Toc465259557"/>
      <w:bookmarkStart w:id="119" w:name="_Toc492284572"/>
      <w:bookmarkStart w:id="120" w:name="_Toc475526729"/>
      <w:bookmarkStart w:id="121" w:name="_Toc451333907"/>
      <w:r>
        <w:rPr>
          <w:rFonts w:hint="eastAsia" w:ascii="宋体" w:hAnsi="宋体"/>
          <w:b/>
          <w:sz w:val="36"/>
          <w:szCs w:val="36"/>
        </w:rPr>
        <w:t>供应商资格证明文件</w:t>
      </w:r>
    </w:p>
    <w:p w14:paraId="604D01A3">
      <w:pPr>
        <w:ind w:firstLine="3090" w:firstLineChars="855"/>
        <w:rPr>
          <w:rFonts w:hint="eastAsia" w:ascii="宋体" w:hAnsi="宋体"/>
          <w:b/>
          <w:sz w:val="36"/>
          <w:szCs w:val="36"/>
        </w:rPr>
      </w:pPr>
    </w:p>
    <w:bookmarkEnd w:id="109"/>
    <w:bookmarkEnd w:id="110"/>
    <w:bookmarkEnd w:id="111"/>
    <w:bookmarkEnd w:id="112"/>
    <w:bookmarkEnd w:id="113"/>
    <w:bookmarkEnd w:id="114"/>
    <w:bookmarkEnd w:id="115"/>
    <w:bookmarkEnd w:id="116"/>
    <w:bookmarkEnd w:id="117"/>
    <w:bookmarkEnd w:id="118"/>
    <w:bookmarkEnd w:id="119"/>
    <w:bookmarkEnd w:id="120"/>
    <w:bookmarkEnd w:id="121"/>
    <w:p w14:paraId="4A4B1CDE">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18FD10D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F9E22CC">
      <w:pPr>
        <w:ind w:firstLine="480"/>
        <w:rPr>
          <w:rFonts w:hint="eastAsia" w:ascii="宋体" w:hAnsi="宋体"/>
          <w:lang w:eastAsia="zh-CN"/>
        </w:rPr>
      </w:pPr>
      <w:r>
        <w:rPr>
          <w:rFonts w:hint="eastAsia" w:ascii="宋体" w:hAnsi="宋体"/>
        </w:rPr>
        <w:t>2、根据采购项目内容，提供投标人的相关资质证书、许可证等</w:t>
      </w:r>
      <w:r>
        <w:rPr>
          <w:rFonts w:hint="eastAsia" w:ascii="宋体" w:hAnsi="宋体"/>
          <w:lang w:eastAsia="zh-CN"/>
        </w:rPr>
        <w:t>。</w:t>
      </w:r>
    </w:p>
    <w:p w14:paraId="556083D8">
      <w:pPr>
        <w:pStyle w:val="6"/>
        <w:rPr>
          <w:rFonts w:hint="eastAsia" w:eastAsia="宋体"/>
          <w:lang w:val="en-US" w:eastAsia="zh-CN"/>
        </w:rPr>
      </w:pPr>
      <w:r>
        <w:rPr>
          <w:rFonts w:hint="eastAsia" w:ascii="宋体" w:hAnsi="宋体"/>
          <w:lang w:val="en-US" w:eastAsia="zh-CN"/>
        </w:rPr>
        <w:t>3、</w:t>
      </w:r>
      <w:r>
        <w:rPr>
          <w:rFonts w:hint="eastAsia" w:ascii="宋体" w:hAnsi="宋体"/>
        </w:rPr>
        <w:t>根据采购项目内容</w:t>
      </w:r>
      <w:r>
        <w:rPr>
          <w:rFonts w:hint="eastAsia" w:ascii="宋体" w:hAnsi="宋体"/>
          <w:lang w:eastAsia="zh-CN"/>
        </w:rPr>
        <w:t>，提供</w:t>
      </w:r>
      <w:r>
        <w:rPr>
          <w:rFonts w:hint="eastAsia"/>
        </w:rPr>
        <w:t>他资质条件</w:t>
      </w:r>
      <w:r>
        <w:rPr>
          <w:rFonts w:hint="eastAsia" w:ascii="宋体" w:hAnsi="宋体"/>
          <w:lang w:eastAsia="zh-CN"/>
        </w:rPr>
        <w:t>的相关内容。</w:t>
      </w:r>
    </w:p>
    <w:p w14:paraId="1BAEEF91">
      <w:pPr>
        <w:widowControl/>
        <w:snapToGrid w:val="0"/>
        <w:spacing w:line="360" w:lineRule="auto"/>
        <w:ind w:firstLine="0" w:firstLineChars="0"/>
        <w:outlineLvl w:val="1"/>
        <w:rPr>
          <w:rFonts w:hint="eastAsia" w:ascii="宋体"/>
          <w:b/>
          <w:sz w:val="28"/>
          <w:szCs w:val="28"/>
        </w:rPr>
      </w:pPr>
    </w:p>
    <w:p w14:paraId="5E5EDD95">
      <w:pPr>
        <w:widowControl/>
        <w:snapToGrid w:val="0"/>
        <w:spacing w:line="360" w:lineRule="auto"/>
        <w:ind w:firstLine="0" w:firstLineChars="0"/>
        <w:outlineLvl w:val="1"/>
        <w:rPr>
          <w:rFonts w:hint="eastAsia" w:ascii="宋体"/>
          <w:b/>
          <w:sz w:val="28"/>
          <w:szCs w:val="28"/>
        </w:rPr>
      </w:pPr>
    </w:p>
    <w:p w14:paraId="75ED81FB">
      <w:pPr>
        <w:widowControl/>
        <w:snapToGrid w:val="0"/>
        <w:spacing w:line="360" w:lineRule="auto"/>
        <w:ind w:firstLine="0" w:firstLineChars="0"/>
        <w:outlineLvl w:val="1"/>
        <w:rPr>
          <w:rFonts w:hint="eastAsia" w:ascii="宋体"/>
          <w:b/>
          <w:sz w:val="28"/>
          <w:szCs w:val="28"/>
        </w:rPr>
      </w:pPr>
    </w:p>
    <w:p w14:paraId="4D4EC3CE">
      <w:pPr>
        <w:widowControl/>
        <w:snapToGrid w:val="0"/>
        <w:spacing w:line="360" w:lineRule="auto"/>
        <w:ind w:firstLine="0" w:firstLineChars="0"/>
        <w:outlineLvl w:val="1"/>
        <w:rPr>
          <w:rFonts w:hint="eastAsia" w:ascii="宋体"/>
          <w:b/>
          <w:sz w:val="28"/>
          <w:szCs w:val="28"/>
        </w:rPr>
      </w:pPr>
    </w:p>
    <w:p w14:paraId="7BC38C83">
      <w:pPr>
        <w:widowControl/>
        <w:snapToGrid w:val="0"/>
        <w:spacing w:line="360" w:lineRule="auto"/>
        <w:ind w:firstLine="0" w:firstLineChars="0"/>
        <w:outlineLvl w:val="1"/>
        <w:rPr>
          <w:rFonts w:hint="eastAsia" w:ascii="宋体"/>
          <w:b/>
          <w:sz w:val="28"/>
          <w:szCs w:val="28"/>
        </w:rPr>
      </w:pPr>
    </w:p>
    <w:p w14:paraId="2B4C2F88">
      <w:pPr>
        <w:widowControl/>
        <w:snapToGrid w:val="0"/>
        <w:spacing w:line="360" w:lineRule="auto"/>
        <w:ind w:firstLine="0" w:firstLineChars="0"/>
        <w:outlineLvl w:val="1"/>
        <w:rPr>
          <w:rFonts w:hint="eastAsia" w:ascii="宋体"/>
          <w:b/>
          <w:sz w:val="28"/>
          <w:szCs w:val="28"/>
        </w:rPr>
      </w:pPr>
    </w:p>
    <w:p w14:paraId="275DAF3E">
      <w:pPr>
        <w:widowControl/>
        <w:snapToGrid w:val="0"/>
        <w:spacing w:line="360" w:lineRule="auto"/>
        <w:ind w:firstLine="0" w:firstLineChars="0"/>
        <w:outlineLvl w:val="1"/>
        <w:rPr>
          <w:rFonts w:hint="eastAsia" w:ascii="宋体"/>
          <w:b/>
          <w:sz w:val="28"/>
          <w:szCs w:val="28"/>
        </w:rPr>
      </w:pPr>
    </w:p>
    <w:p w14:paraId="0386C9EF">
      <w:pPr>
        <w:widowControl/>
        <w:snapToGrid w:val="0"/>
        <w:spacing w:line="360" w:lineRule="auto"/>
        <w:ind w:firstLine="0" w:firstLineChars="0"/>
        <w:outlineLvl w:val="1"/>
        <w:rPr>
          <w:rFonts w:hint="eastAsia" w:ascii="宋体"/>
          <w:b/>
          <w:sz w:val="28"/>
          <w:szCs w:val="28"/>
        </w:rPr>
      </w:pPr>
    </w:p>
    <w:p w14:paraId="039F0AA0">
      <w:pPr>
        <w:widowControl/>
        <w:snapToGrid w:val="0"/>
        <w:spacing w:line="360" w:lineRule="auto"/>
        <w:ind w:firstLine="0" w:firstLineChars="0"/>
        <w:outlineLvl w:val="1"/>
        <w:rPr>
          <w:rFonts w:hint="eastAsia" w:ascii="宋体"/>
          <w:b/>
          <w:sz w:val="28"/>
          <w:szCs w:val="28"/>
        </w:rPr>
      </w:pPr>
    </w:p>
    <w:p w14:paraId="5E51AA05">
      <w:pPr>
        <w:widowControl/>
        <w:snapToGrid w:val="0"/>
        <w:spacing w:line="360" w:lineRule="auto"/>
        <w:ind w:firstLine="0" w:firstLineChars="0"/>
        <w:outlineLvl w:val="1"/>
        <w:rPr>
          <w:rFonts w:hint="eastAsia" w:ascii="宋体"/>
          <w:b/>
          <w:sz w:val="28"/>
          <w:szCs w:val="28"/>
        </w:rPr>
      </w:pPr>
    </w:p>
    <w:p w14:paraId="6E8F00D8">
      <w:pPr>
        <w:widowControl/>
        <w:snapToGrid w:val="0"/>
        <w:spacing w:line="360" w:lineRule="auto"/>
        <w:ind w:firstLine="0" w:firstLineChars="0"/>
        <w:outlineLvl w:val="1"/>
        <w:rPr>
          <w:rFonts w:hint="eastAsia" w:ascii="宋体"/>
          <w:b/>
          <w:sz w:val="28"/>
          <w:szCs w:val="28"/>
        </w:rPr>
      </w:pPr>
    </w:p>
    <w:p w14:paraId="555B79A8">
      <w:pPr>
        <w:widowControl/>
        <w:snapToGrid w:val="0"/>
        <w:spacing w:line="360" w:lineRule="auto"/>
        <w:ind w:firstLine="0" w:firstLineChars="0"/>
        <w:outlineLvl w:val="1"/>
        <w:rPr>
          <w:rFonts w:hint="eastAsia" w:ascii="宋体"/>
          <w:b/>
          <w:sz w:val="28"/>
          <w:szCs w:val="28"/>
        </w:rPr>
      </w:pPr>
    </w:p>
    <w:p w14:paraId="70FC767C">
      <w:pPr>
        <w:widowControl/>
        <w:snapToGrid w:val="0"/>
        <w:spacing w:line="360" w:lineRule="auto"/>
        <w:ind w:firstLine="0" w:firstLineChars="0"/>
        <w:outlineLvl w:val="1"/>
        <w:rPr>
          <w:rFonts w:hint="eastAsia" w:ascii="宋体"/>
          <w:b/>
          <w:sz w:val="28"/>
          <w:szCs w:val="28"/>
        </w:rPr>
      </w:pPr>
    </w:p>
    <w:p w14:paraId="0D14A6B8">
      <w:pPr>
        <w:widowControl/>
        <w:snapToGrid w:val="0"/>
        <w:spacing w:line="360" w:lineRule="auto"/>
        <w:ind w:firstLine="0" w:firstLineChars="0"/>
        <w:outlineLvl w:val="1"/>
        <w:rPr>
          <w:rFonts w:hint="eastAsia" w:ascii="宋体"/>
          <w:b/>
          <w:sz w:val="28"/>
          <w:szCs w:val="28"/>
        </w:rPr>
      </w:pPr>
    </w:p>
    <w:p w14:paraId="767DB345">
      <w:pPr>
        <w:widowControl/>
        <w:snapToGrid w:val="0"/>
        <w:spacing w:line="360" w:lineRule="auto"/>
        <w:ind w:firstLine="0" w:firstLineChars="0"/>
        <w:outlineLvl w:val="1"/>
        <w:rPr>
          <w:rFonts w:hint="eastAsia" w:ascii="宋体"/>
          <w:b/>
          <w:sz w:val="28"/>
          <w:szCs w:val="28"/>
        </w:rPr>
      </w:pPr>
      <w:bookmarkStart w:id="122" w:name="_Toc14112"/>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：财务状况、缴纳税收和社会保障资金证明</w:t>
      </w:r>
      <w:bookmarkEnd w:id="122"/>
    </w:p>
    <w:p w14:paraId="1CF18667">
      <w:pPr>
        <w:autoSpaceDE w:val="0"/>
        <w:autoSpaceDN w:val="0"/>
        <w:adjustRightInd w:val="0"/>
        <w:ind w:firstLine="904" w:firstLineChars="250"/>
        <w:jc w:val="center"/>
        <w:rPr>
          <w:rFonts w:hint="eastAsia" w:ascii="宋体" w:hAnsi="宋体"/>
          <w:b/>
          <w:sz w:val="36"/>
          <w:szCs w:val="36"/>
        </w:rPr>
      </w:pPr>
    </w:p>
    <w:p w14:paraId="2B06C15C">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E5881EF">
      <w:pPr>
        <w:autoSpaceDE w:val="0"/>
        <w:autoSpaceDN w:val="0"/>
        <w:adjustRightInd w:val="0"/>
        <w:ind w:firstLine="904" w:firstLineChars="250"/>
        <w:jc w:val="center"/>
        <w:rPr>
          <w:rFonts w:hint="eastAsia" w:ascii="宋体" w:hAnsi="宋体"/>
          <w:b/>
          <w:sz w:val="36"/>
          <w:szCs w:val="36"/>
        </w:rPr>
      </w:pPr>
    </w:p>
    <w:p w14:paraId="5FF33265">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4D5C6574">
      <w:pPr>
        <w:autoSpaceDE w:val="0"/>
        <w:autoSpaceDN w:val="0"/>
        <w:adjustRightInd w:val="0"/>
        <w:ind w:firstLine="600" w:firstLineChars="250"/>
        <w:jc w:val="left"/>
        <w:rPr>
          <w:rFonts w:hint="eastAsia" w:ascii="宋体" w:hAnsi="宋体"/>
        </w:rPr>
      </w:pPr>
      <w:r>
        <w:rPr>
          <w:rFonts w:hint="eastAsia" w:ascii="宋体" w:hAnsi="宋体"/>
        </w:rPr>
        <w:t>1.供应商是法人的，提供20</w:t>
      </w:r>
      <w:r>
        <w:rPr>
          <w:rFonts w:hint="eastAsia" w:ascii="宋体" w:hAnsi="宋体"/>
          <w:lang w:val="en-US" w:eastAsia="zh-CN"/>
        </w:rPr>
        <w:t>22</w:t>
      </w:r>
      <w:r>
        <w:rPr>
          <w:rFonts w:hint="eastAsia" w:ascii="宋体" w:hAnsi="宋体"/>
        </w:rPr>
        <w:t>年或202</w:t>
      </w:r>
      <w:r>
        <w:rPr>
          <w:rFonts w:hint="eastAsia" w:ascii="宋体" w:hAnsi="宋体"/>
          <w:lang w:val="en-US" w:eastAsia="zh-CN"/>
        </w:rPr>
        <w:t>3</w:t>
      </w:r>
      <w:r>
        <w:rPr>
          <w:rFonts w:hint="eastAsia" w:ascii="宋体" w:hAnsi="宋体"/>
        </w:rPr>
        <w:t>年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12DBCD96">
      <w:pPr>
        <w:tabs>
          <w:tab w:val="left" w:pos="168"/>
        </w:tabs>
        <w:adjustRightInd w:val="0"/>
        <w:ind w:firstLine="480"/>
        <w:textAlignment w:val="baseline"/>
        <w:rPr>
          <w:rFonts w:hint="eastAsia" w:ascii="宋体" w:hAnsi="宋体"/>
          <w:color w:val="000000"/>
        </w:rPr>
      </w:pPr>
      <w:r>
        <w:rPr>
          <w:rFonts w:hint="eastAsia" w:ascii="宋体" w:hAnsi="宋体"/>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184FE2D9">
      <w:pPr>
        <w:autoSpaceDE w:val="0"/>
        <w:autoSpaceDN w:val="0"/>
        <w:adjustRightInd w:val="0"/>
        <w:ind w:firstLine="0" w:firstLineChars="0"/>
        <w:rPr>
          <w:rFonts w:ascii="宋体" w:hAnsi="Cambria" w:cs="宋体"/>
          <w:kern w:val="0"/>
          <w:lang w:val="zh-CN"/>
        </w:rPr>
      </w:pPr>
      <w:r>
        <w:rPr>
          <w:rFonts w:hint="eastAsia" w:ascii="宋体" w:hAnsi="Cambria" w:cs="宋体"/>
          <w:kern w:val="0"/>
        </w:rPr>
        <w:t xml:space="preserve">    </w:t>
      </w:r>
    </w:p>
    <w:p w14:paraId="7BF79749">
      <w:pPr>
        <w:autoSpaceDE w:val="0"/>
        <w:autoSpaceDN w:val="0"/>
        <w:adjustRightInd w:val="0"/>
        <w:ind w:firstLine="480"/>
        <w:jc w:val="left"/>
        <w:rPr>
          <w:rFonts w:hint="eastAsia" w:ascii="宋体" w:hAnsi="Cambria" w:cs="宋体"/>
          <w:kern w:val="0"/>
          <w:lang w:val="zh-CN"/>
        </w:rPr>
      </w:pPr>
    </w:p>
    <w:p w14:paraId="7C7F183E">
      <w:pPr>
        <w:tabs>
          <w:tab w:val="left" w:pos="168"/>
        </w:tabs>
        <w:adjustRightInd w:val="0"/>
        <w:ind w:firstLine="480"/>
        <w:textAlignment w:val="baseline"/>
        <w:rPr>
          <w:rFonts w:hint="eastAsia" w:ascii="宋体" w:hAnsi="宋体"/>
          <w:color w:val="000000"/>
        </w:rPr>
      </w:pPr>
    </w:p>
    <w:p w14:paraId="2B52CCCE">
      <w:pPr>
        <w:tabs>
          <w:tab w:val="left" w:pos="168"/>
        </w:tabs>
        <w:adjustRightInd w:val="0"/>
        <w:ind w:firstLine="480"/>
        <w:textAlignment w:val="baseline"/>
        <w:rPr>
          <w:rFonts w:hint="eastAsia" w:ascii="宋体" w:hAnsi="宋体"/>
          <w:color w:val="000000"/>
        </w:rPr>
      </w:pPr>
    </w:p>
    <w:p w14:paraId="74B13D4C">
      <w:pPr>
        <w:widowControl/>
        <w:snapToGrid w:val="0"/>
        <w:spacing w:line="360" w:lineRule="auto"/>
        <w:ind w:firstLine="0" w:firstLineChars="0"/>
        <w:outlineLvl w:val="1"/>
        <w:rPr>
          <w:rFonts w:hint="eastAsia" w:ascii="宋体" w:hAnsi="宋体"/>
          <w:b/>
        </w:rPr>
      </w:pPr>
    </w:p>
    <w:p w14:paraId="7A0A0F9B">
      <w:pPr>
        <w:ind w:firstLine="0" w:firstLineChars="0"/>
        <w:rPr>
          <w:rFonts w:hint="eastAsia" w:ascii="宋体" w:hAnsi="宋体"/>
          <w:b/>
          <w:bCs/>
          <w:sz w:val="28"/>
          <w:szCs w:val="28"/>
        </w:rPr>
      </w:pPr>
    </w:p>
    <w:p w14:paraId="2A255EE9">
      <w:pPr>
        <w:ind w:firstLine="0" w:firstLineChars="0"/>
        <w:rPr>
          <w:rFonts w:hint="eastAsia" w:ascii="宋体" w:hAnsi="宋体"/>
          <w:b/>
          <w:bCs/>
          <w:sz w:val="28"/>
          <w:szCs w:val="28"/>
        </w:rPr>
      </w:pPr>
    </w:p>
    <w:p w14:paraId="4A242D28">
      <w:pPr>
        <w:ind w:firstLine="0" w:firstLineChars="0"/>
        <w:rPr>
          <w:rFonts w:hint="eastAsia" w:ascii="宋体" w:hAnsi="宋体"/>
          <w:b/>
          <w:bCs/>
          <w:sz w:val="28"/>
          <w:szCs w:val="28"/>
        </w:rPr>
      </w:pPr>
    </w:p>
    <w:p w14:paraId="301F972B">
      <w:pPr>
        <w:ind w:firstLine="0" w:firstLineChars="0"/>
        <w:rPr>
          <w:rFonts w:hint="eastAsia" w:ascii="宋体" w:hAnsi="宋体"/>
          <w:b/>
          <w:bCs/>
          <w:sz w:val="28"/>
          <w:szCs w:val="28"/>
        </w:rPr>
      </w:pPr>
    </w:p>
    <w:p w14:paraId="521926AE">
      <w:pPr>
        <w:ind w:firstLine="0" w:firstLineChars="0"/>
        <w:rPr>
          <w:rFonts w:hint="eastAsia" w:ascii="宋体" w:hAnsi="宋体"/>
          <w:b/>
          <w:bCs/>
          <w:sz w:val="28"/>
          <w:szCs w:val="28"/>
        </w:rPr>
      </w:pPr>
    </w:p>
    <w:p w14:paraId="126D9F06">
      <w:pPr>
        <w:ind w:firstLine="0" w:firstLineChars="0"/>
        <w:rPr>
          <w:rFonts w:hint="eastAsia" w:ascii="宋体" w:hAnsi="宋体"/>
          <w:b/>
          <w:bCs/>
          <w:sz w:val="28"/>
          <w:szCs w:val="28"/>
        </w:rPr>
      </w:pPr>
    </w:p>
    <w:p w14:paraId="63486890">
      <w:pPr>
        <w:ind w:firstLine="0" w:firstLineChars="0"/>
        <w:rPr>
          <w:rFonts w:hint="eastAsia" w:ascii="宋体" w:hAnsi="宋体"/>
          <w:b/>
          <w:bCs/>
          <w:sz w:val="28"/>
          <w:szCs w:val="28"/>
        </w:rPr>
      </w:pPr>
    </w:p>
    <w:p w14:paraId="3B86EF43">
      <w:pPr>
        <w:ind w:firstLine="0" w:firstLineChars="0"/>
        <w:rPr>
          <w:rFonts w:hint="eastAsia" w:ascii="宋体" w:hAnsi="宋体"/>
          <w:b/>
          <w:bCs/>
          <w:sz w:val="28"/>
          <w:szCs w:val="28"/>
        </w:rPr>
      </w:pPr>
    </w:p>
    <w:p w14:paraId="037EF275">
      <w:pPr>
        <w:ind w:firstLine="0" w:firstLineChars="0"/>
        <w:rPr>
          <w:rFonts w:hint="eastAsia" w:ascii="宋体" w:hAnsi="宋体"/>
          <w:b/>
          <w:bCs/>
          <w:sz w:val="28"/>
          <w:szCs w:val="28"/>
        </w:rPr>
      </w:pPr>
    </w:p>
    <w:p w14:paraId="3B6CBCAF">
      <w:pPr>
        <w:ind w:firstLine="0" w:firstLineChars="0"/>
        <w:rPr>
          <w:rFonts w:hint="eastAsia" w:ascii="宋体" w:hAnsi="宋体"/>
          <w:b/>
          <w:bCs/>
          <w:sz w:val="28"/>
          <w:szCs w:val="28"/>
        </w:rPr>
      </w:pPr>
    </w:p>
    <w:p w14:paraId="12245027">
      <w:pPr>
        <w:widowControl/>
        <w:snapToGrid w:val="0"/>
        <w:spacing w:line="360" w:lineRule="auto"/>
        <w:ind w:firstLine="0" w:firstLineChars="0"/>
        <w:outlineLvl w:val="1"/>
        <w:rPr>
          <w:rFonts w:hint="eastAsia" w:ascii="宋体" w:hAnsi="Times New Roman" w:eastAsia="宋体" w:cs="Times New Roman"/>
          <w:b/>
          <w:sz w:val="28"/>
          <w:szCs w:val="28"/>
        </w:rPr>
      </w:pPr>
      <w:bookmarkStart w:id="123" w:name="_Toc427748103"/>
      <w:bookmarkStart w:id="124" w:name="_Toc11118"/>
      <w:bookmarkStart w:id="125" w:name="_Toc29145"/>
    </w:p>
    <w:bookmarkEnd w:id="123"/>
    <w:bookmarkEnd w:id="124"/>
    <w:p w14:paraId="07AC93A1">
      <w:pPr>
        <w:widowControl/>
        <w:snapToGrid w:val="0"/>
        <w:spacing w:line="360" w:lineRule="auto"/>
        <w:ind w:firstLine="0" w:firstLineChars="0"/>
        <w:outlineLvl w:val="1"/>
        <w:rPr>
          <w:rFonts w:hint="eastAsia" w:ascii="宋体"/>
          <w:b/>
          <w:sz w:val="28"/>
          <w:szCs w:val="28"/>
        </w:rPr>
      </w:pPr>
      <w:bookmarkStart w:id="126" w:name="_Toc13042"/>
    </w:p>
    <w:p w14:paraId="7300390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bookmarkEnd w:id="126"/>
    </w:p>
    <w:p w14:paraId="3E765350">
      <w:pPr>
        <w:ind w:firstLine="2909" w:firstLineChars="805"/>
        <w:rPr>
          <w:rFonts w:hint="eastAsia" w:ascii="宋体" w:hAnsi="宋体"/>
          <w:b/>
          <w:sz w:val="36"/>
          <w:szCs w:val="36"/>
        </w:rPr>
      </w:pPr>
    </w:p>
    <w:p w14:paraId="35EDEA75">
      <w:pPr>
        <w:ind w:firstLine="2909" w:firstLineChars="805"/>
        <w:rPr>
          <w:rFonts w:hint="eastAsia" w:ascii="宋体" w:hAnsi="宋体"/>
          <w:b/>
          <w:sz w:val="36"/>
          <w:szCs w:val="36"/>
        </w:rPr>
      </w:pPr>
      <w:r>
        <w:rPr>
          <w:rFonts w:hint="eastAsia" w:ascii="宋体" w:hAnsi="宋体"/>
          <w:b/>
          <w:sz w:val="36"/>
          <w:szCs w:val="36"/>
        </w:rPr>
        <w:t>无重大违法记录声明</w:t>
      </w:r>
    </w:p>
    <w:p w14:paraId="01583BD7">
      <w:pPr>
        <w:tabs>
          <w:tab w:val="left" w:pos="168"/>
        </w:tabs>
        <w:adjustRightInd w:val="0"/>
        <w:ind w:firstLine="2530" w:firstLineChars="700"/>
        <w:textAlignment w:val="baseline"/>
        <w:rPr>
          <w:rFonts w:hint="eastAsia" w:ascii="宋体"/>
          <w:b/>
          <w:sz w:val="36"/>
          <w:szCs w:val="36"/>
        </w:rPr>
      </w:pPr>
    </w:p>
    <w:p w14:paraId="2B7E3C56">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27623F1A">
      <w:pPr>
        <w:tabs>
          <w:tab w:val="left" w:pos="168"/>
        </w:tabs>
        <w:adjustRightInd w:val="0"/>
        <w:ind w:firstLine="480"/>
        <w:textAlignment w:val="baseline"/>
        <w:rPr>
          <w:rFonts w:hint="eastAsia" w:ascii="宋体" w:hAnsi="宋体"/>
          <w:color w:val="000000"/>
        </w:rPr>
      </w:pPr>
    </w:p>
    <w:p w14:paraId="26EC4A48">
      <w:pPr>
        <w:tabs>
          <w:tab w:val="left" w:pos="168"/>
        </w:tabs>
        <w:adjustRightInd w:val="0"/>
        <w:ind w:firstLine="0" w:firstLineChars="0"/>
        <w:textAlignment w:val="baseline"/>
        <w:rPr>
          <w:rFonts w:hint="eastAsia" w:ascii="宋体" w:hAnsi="宋体"/>
          <w:b/>
          <w:bCs/>
        </w:rPr>
      </w:pPr>
    </w:p>
    <w:p w14:paraId="7D521783">
      <w:pPr>
        <w:ind w:firstLine="200" w:firstLineChars="83"/>
        <w:rPr>
          <w:rFonts w:hint="eastAsia"/>
          <w:b/>
        </w:rPr>
      </w:pPr>
    </w:p>
    <w:p w14:paraId="184FF56F">
      <w:pPr>
        <w:ind w:firstLine="200" w:firstLineChars="83"/>
        <w:rPr>
          <w:rFonts w:hint="eastAsia"/>
          <w:b/>
        </w:rPr>
      </w:pPr>
    </w:p>
    <w:p w14:paraId="2F1093AA">
      <w:pPr>
        <w:ind w:firstLine="200" w:firstLineChars="83"/>
        <w:rPr>
          <w:rFonts w:hint="eastAsia"/>
          <w:b/>
        </w:rPr>
      </w:pPr>
    </w:p>
    <w:p w14:paraId="5D09EFFA">
      <w:pPr>
        <w:widowControl/>
        <w:snapToGrid w:val="0"/>
        <w:spacing w:line="360" w:lineRule="auto"/>
        <w:ind w:firstLine="0" w:firstLineChars="0"/>
        <w:outlineLvl w:val="1"/>
        <w:rPr>
          <w:rFonts w:hint="eastAsia" w:ascii="宋体"/>
          <w:b/>
          <w:sz w:val="28"/>
          <w:szCs w:val="28"/>
        </w:rPr>
      </w:pPr>
    </w:p>
    <w:p w14:paraId="335792E4">
      <w:pPr>
        <w:widowControl/>
        <w:snapToGrid w:val="0"/>
        <w:spacing w:line="360" w:lineRule="auto"/>
        <w:ind w:firstLine="0" w:firstLineChars="0"/>
        <w:outlineLvl w:val="1"/>
        <w:rPr>
          <w:rFonts w:hint="eastAsia" w:ascii="宋体"/>
          <w:b/>
          <w:sz w:val="28"/>
          <w:szCs w:val="28"/>
        </w:rPr>
      </w:pPr>
    </w:p>
    <w:p w14:paraId="6A2B0A7B">
      <w:pPr>
        <w:widowControl/>
        <w:snapToGrid w:val="0"/>
        <w:spacing w:line="360" w:lineRule="auto"/>
        <w:ind w:firstLine="0" w:firstLineChars="0"/>
        <w:outlineLvl w:val="1"/>
        <w:rPr>
          <w:rFonts w:hint="eastAsia" w:ascii="宋体"/>
          <w:b/>
          <w:sz w:val="28"/>
          <w:szCs w:val="28"/>
        </w:rPr>
      </w:pPr>
    </w:p>
    <w:p w14:paraId="3079A021">
      <w:pPr>
        <w:widowControl/>
        <w:snapToGrid w:val="0"/>
        <w:spacing w:line="360" w:lineRule="auto"/>
        <w:ind w:firstLine="0" w:firstLineChars="0"/>
        <w:outlineLvl w:val="1"/>
        <w:rPr>
          <w:rFonts w:hint="eastAsia" w:ascii="宋体"/>
          <w:b/>
          <w:sz w:val="28"/>
          <w:szCs w:val="28"/>
        </w:rPr>
      </w:pPr>
    </w:p>
    <w:p w14:paraId="4CF44CAB">
      <w:pPr>
        <w:widowControl/>
        <w:snapToGrid w:val="0"/>
        <w:spacing w:line="360" w:lineRule="auto"/>
        <w:ind w:firstLine="0" w:firstLineChars="0"/>
        <w:outlineLvl w:val="1"/>
        <w:rPr>
          <w:rFonts w:hint="eastAsia" w:ascii="宋体"/>
          <w:b/>
          <w:sz w:val="28"/>
          <w:szCs w:val="28"/>
        </w:rPr>
      </w:pPr>
    </w:p>
    <w:p w14:paraId="68CDB6AD">
      <w:pPr>
        <w:widowControl/>
        <w:snapToGrid w:val="0"/>
        <w:spacing w:line="360" w:lineRule="auto"/>
        <w:ind w:firstLine="0" w:firstLineChars="0"/>
        <w:outlineLvl w:val="1"/>
        <w:rPr>
          <w:rFonts w:hint="eastAsia" w:ascii="宋体"/>
          <w:b/>
          <w:sz w:val="28"/>
          <w:szCs w:val="28"/>
        </w:rPr>
      </w:pPr>
    </w:p>
    <w:p w14:paraId="2C804319">
      <w:pPr>
        <w:widowControl/>
        <w:snapToGrid w:val="0"/>
        <w:spacing w:line="360" w:lineRule="auto"/>
        <w:ind w:firstLine="0" w:firstLineChars="0"/>
        <w:outlineLvl w:val="1"/>
        <w:rPr>
          <w:rFonts w:hint="eastAsia" w:ascii="宋体"/>
          <w:b/>
          <w:sz w:val="28"/>
          <w:szCs w:val="28"/>
        </w:rPr>
      </w:pPr>
    </w:p>
    <w:p w14:paraId="4A88D2E0">
      <w:pPr>
        <w:widowControl/>
        <w:snapToGrid w:val="0"/>
        <w:spacing w:line="360" w:lineRule="auto"/>
        <w:ind w:firstLine="0" w:firstLineChars="0"/>
        <w:outlineLvl w:val="1"/>
        <w:rPr>
          <w:rFonts w:hint="eastAsia" w:ascii="宋体"/>
          <w:b/>
          <w:sz w:val="28"/>
          <w:szCs w:val="28"/>
        </w:rPr>
      </w:pPr>
    </w:p>
    <w:p w14:paraId="0562BB4C">
      <w:pPr>
        <w:widowControl/>
        <w:snapToGrid w:val="0"/>
        <w:spacing w:line="360" w:lineRule="auto"/>
        <w:ind w:firstLine="0" w:firstLineChars="0"/>
        <w:outlineLvl w:val="1"/>
        <w:rPr>
          <w:rFonts w:hint="eastAsia" w:ascii="宋体"/>
          <w:b/>
          <w:sz w:val="28"/>
          <w:szCs w:val="28"/>
        </w:rPr>
      </w:pPr>
    </w:p>
    <w:p w14:paraId="6685AE43">
      <w:pPr>
        <w:widowControl/>
        <w:snapToGrid w:val="0"/>
        <w:spacing w:line="360" w:lineRule="auto"/>
        <w:ind w:firstLine="0" w:firstLineChars="0"/>
        <w:outlineLvl w:val="1"/>
        <w:rPr>
          <w:rFonts w:hint="eastAsia" w:ascii="宋体"/>
          <w:b/>
          <w:sz w:val="28"/>
          <w:szCs w:val="28"/>
        </w:rPr>
      </w:pPr>
    </w:p>
    <w:p w14:paraId="70FD5827">
      <w:pPr>
        <w:widowControl/>
        <w:snapToGrid w:val="0"/>
        <w:spacing w:line="360" w:lineRule="auto"/>
        <w:ind w:firstLine="0" w:firstLineChars="0"/>
        <w:outlineLvl w:val="1"/>
        <w:rPr>
          <w:rFonts w:hint="eastAsia" w:ascii="宋体"/>
          <w:b/>
          <w:sz w:val="28"/>
          <w:szCs w:val="28"/>
        </w:rPr>
      </w:pPr>
    </w:p>
    <w:p w14:paraId="19D53200">
      <w:pPr>
        <w:widowControl/>
        <w:snapToGrid w:val="0"/>
        <w:spacing w:line="360" w:lineRule="auto"/>
        <w:ind w:firstLine="0" w:firstLineChars="0"/>
        <w:outlineLvl w:val="1"/>
        <w:rPr>
          <w:rFonts w:hint="eastAsia" w:ascii="宋体"/>
          <w:b/>
          <w:sz w:val="28"/>
          <w:szCs w:val="28"/>
        </w:rPr>
      </w:pPr>
    </w:p>
    <w:p w14:paraId="0D76897A">
      <w:pPr>
        <w:widowControl/>
        <w:snapToGrid w:val="0"/>
        <w:spacing w:line="360" w:lineRule="auto"/>
        <w:ind w:firstLine="0" w:firstLineChars="0"/>
        <w:outlineLvl w:val="1"/>
        <w:rPr>
          <w:rFonts w:hint="eastAsia" w:ascii="宋体"/>
          <w:b/>
          <w:sz w:val="28"/>
          <w:szCs w:val="28"/>
        </w:rPr>
      </w:pPr>
    </w:p>
    <w:p w14:paraId="73D8D398">
      <w:pPr>
        <w:widowControl/>
        <w:snapToGrid w:val="0"/>
        <w:spacing w:line="360" w:lineRule="auto"/>
        <w:ind w:firstLine="0" w:firstLineChars="0"/>
        <w:outlineLvl w:val="1"/>
        <w:rPr>
          <w:rFonts w:hint="eastAsia" w:ascii="宋体"/>
          <w:b/>
          <w:sz w:val="28"/>
          <w:szCs w:val="28"/>
        </w:rPr>
      </w:pPr>
    </w:p>
    <w:p w14:paraId="2B09BB44">
      <w:pPr>
        <w:widowControl/>
        <w:snapToGrid w:val="0"/>
        <w:spacing w:line="360" w:lineRule="auto"/>
        <w:ind w:firstLine="0" w:firstLineChars="0"/>
        <w:outlineLvl w:val="1"/>
        <w:rPr>
          <w:rFonts w:hint="eastAsia" w:ascii="宋体"/>
          <w:b/>
          <w:sz w:val="28"/>
          <w:szCs w:val="28"/>
        </w:rPr>
      </w:pPr>
    </w:p>
    <w:p w14:paraId="7DECAA2B">
      <w:pPr>
        <w:widowControl/>
        <w:snapToGrid w:val="0"/>
        <w:spacing w:line="360" w:lineRule="auto"/>
        <w:ind w:firstLine="0" w:firstLineChars="0"/>
        <w:outlineLvl w:val="1"/>
        <w:rPr>
          <w:rFonts w:hint="eastAsia" w:ascii="宋体"/>
          <w:b/>
          <w:sz w:val="28"/>
          <w:szCs w:val="28"/>
        </w:rPr>
      </w:pPr>
    </w:p>
    <w:p w14:paraId="6951C58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14:paraId="42223E1A">
      <w:pPr>
        <w:widowControl/>
        <w:snapToGrid w:val="0"/>
        <w:spacing w:line="360" w:lineRule="auto"/>
        <w:ind w:firstLine="0" w:firstLineChars="0"/>
        <w:outlineLvl w:val="1"/>
        <w:rPr>
          <w:rFonts w:hint="eastAsia" w:ascii="宋体"/>
          <w:b/>
          <w:sz w:val="28"/>
          <w:szCs w:val="28"/>
        </w:rPr>
      </w:pPr>
    </w:p>
    <w:p w14:paraId="6AE71D26">
      <w:pPr>
        <w:ind w:firstLine="3090" w:firstLineChars="855"/>
        <w:rPr>
          <w:rFonts w:hint="eastAsia" w:ascii="宋体" w:hAnsi="宋体"/>
          <w:b/>
          <w:sz w:val="36"/>
          <w:szCs w:val="36"/>
        </w:rPr>
      </w:pPr>
      <w:r>
        <w:rPr>
          <w:rFonts w:hint="eastAsia" w:ascii="宋体" w:hAnsi="宋体"/>
          <w:b/>
          <w:sz w:val="36"/>
          <w:szCs w:val="36"/>
        </w:rPr>
        <w:t>磋商保证金</w:t>
      </w:r>
    </w:p>
    <w:p w14:paraId="1A0146D2">
      <w:pPr>
        <w:autoSpaceDE w:val="0"/>
        <w:autoSpaceDN w:val="0"/>
        <w:adjustRightInd w:val="0"/>
        <w:ind w:firstLine="0" w:firstLineChars="0"/>
        <w:rPr>
          <w:rFonts w:hint="eastAsia" w:ascii="宋体" w:hAnsi="Calibri" w:cs="宋体"/>
          <w:b/>
          <w:bCs/>
          <w:kern w:val="0"/>
          <w:sz w:val="28"/>
          <w:szCs w:val="28"/>
          <w:lang w:val="zh-CN"/>
        </w:rPr>
      </w:pPr>
      <w:bookmarkStart w:id="127" w:name="_Toc325726048"/>
      <w:bookmarkEnd w:id="127"/>
    </w:p>
    <w:p w14:paraId="10D50E9C">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宋体"/>
          <w:b/>
          <w:bCs/>
          <w:lang w:eastAsia="zh-CN"/>
        </w:rPr>
        <w:t>海南州政府采购服务中心</w:t>
      </w:r>
    </w:p>
    <w:p w14:paraId="0D139E9E">
      <w:pPr>
        <w:autoSpaceDE w:val="0"/>
        <w:autoSpaceDN w:val="0"/>
        <w:adjustRightInd w:val="0"/>
        <w:ind w:firstLine="482"/>
        <w:rPr>
          <w:rFonts w:hint="eastAsia" w:ascii="宋体" w:hAnsi="Cambria" w:cs="宋体"/>
          <w:b/>
          <w:bCs/>
          <w:kern w:val="0"/>
          <w:lang w:val="zh-CN"/>
        </w:rPr>
      </w:pPr>
    </w:p>
    <w:p w14:paraId="4CEDAE11">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6E61FC0C">
      <w:pPr>
        <w:autoSpaceDE w:val="0"/>
        <w:autoSpaceDN w:val="0"/>
        <w:adjustRightInd w:val="0"/>
        <w:ind w:firstLine="480"/>
        <w:rPr>
          <w:rFonts w:hint="eastAsia" w:ascii="宋体" w:hAnsi="Cambria" w:cs="宋体"/>
          <w:kern w:val="0"/>
          <w:lang w:val="zh-CN"/>
        </w:rPr>
      </w:pPr>
    </w:p>
    <w:p w14:paraId="29079B8A">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附件：保证金交款证明复印件（加盖公章）</w:t>
      </w:r>
    </w:p>
    <w:p w14:paraId="091B58F9">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5F443E9">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10FD0DAC">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317DC5DA">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开户帐号：</w:t>
      </w:r>
    </w:p>
    <w:p w14:paraId="1561E419">
      <w:pPr>
        <w:autoSpaceDE w:val="0"/>
        <w:autoSpaceDN w:val="0"/>
        <w:adjustRightInd w:val="0"/>
        <w:ind w:firstLine="480"/>
        <w:rPr>
          <w:rFonts w:hint="eastAsia" w:ascii="宋体" w:hAnsi="Cambria" w:cs="宋体"/>
          <w:kern w:val="0"/>
          <w:lang w:val="zh-CN"/>
        </w:rPr>
      </w:pPr>
    </w:p>
    <w:p w14:paraId="271C85AF">
      <w:pPr>
        <w:autoSpaceDE w:val="0"/>
        <w:autoSpaceDN w:val="0"/>
        <w:adjustRightInd w:val="0"/>
        <w:ind w:firstLine="480"/>
        <w:rPr>
          <w:rFonts w:hint="eastAsia" w:ascii="宋体" w:hAnsi="Cambria" w:cs="宋体"/>
          <w:kern w:val="0"/>
          <w:lang w:val="zh-CN"/>
        </w:rPr>
      </w:pPr>
    </w:p>
    <w:p w14:paraId="54468348">
      <w:pPr>
        <w:autoSpaceDE w:val="0"/>
        <w:autoSpaceDN w:val="0"/>
        <w:adjustRightInd w:val="0"/>
        <w:ind w:firstLine="480"/>
        <w:rPr>
          <w:rFonts w:hint="eastAsia" w:ascii="宋体" w:hAnsi="Cambria" w:cs="宋体"/>
          <w:kern w:val="0"/>
          <w:lang w:val="zh-CN"/>
        </w:rPr>
      </w:pPr>
    </w:p>
    <w:p w14:paraId="03261008">
      <w:pPr>
        <w:autoSpaceDE w:val="0"/>
        <w:autoSpaceDN w:val="0"/>
        <w:adjustRightInd w:val="0"/>
        <w:ind w:firstLine="480"/>
        <w:rPr>
          <w:rFonts w:hint="eastAsia" w:ascii="宋体" w:hAnsi="Cambria" w:cs="宋体"/>
          <w:kern w:val="0"/>
          <w:lang w:val="zh-CN"/>
        </w:rPr>
      </w:pPr>
    </w:p>
    <w:p w14:paraId="7656BC36">
      <w:pPr>
        <w:autoSpaceDE w:val="0"/>
        <w:autoSpaceDN w:val="0"/>
        <w:adjustRightInd w:val="0"/>
        <w:ind w:firstLine="480"/>
        <w:rPr>
          <w:rFonts w:hint="eastAsia" w:ascii="宋体" w:hAnsi="Cambria" w:cs="宋体"/>
          <w:kern w:val="0"/>
          <w:lang w:val="zh-CN"/>
        </w:rPr>
      </w:pPr>
    </w:p>
    <w:p w14:paraId="3D19F445">
      <w:pPr>
        <w:autoSpaceDE w:val="0"/>
        <w:autoSpaceDN w:val="0"/>
        <w:adjustRightInd w:val="0"/>
        <w:ind w:firstLine="480"/>
        <w:rPr>
          <w:rFonts w:hint="eastAsia" w:ascii="宋体" w:hAnsi="Cambria" w:cs="宋体"/>
          <w:kern w:val="0"/>
          <w:lang w:val="zh-CN"/>
        </w:rPr>
      </w:pPr>
    </w:p>
    <w:p w14:paraId="4510A5A2">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1A4D3D02">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787407FE">
      <w:pPr>
        <w:autoSpaceDE w:val="0"/>
        <w:autoSpaceDN w:val="0"/>
        <w:adjustRightInd w:val="0"/>
        <w:ind w:firstLine="3070" w:firstLineChars="1274"/>
        <w:rPr>
          <w:rFonts w:hint="eastAsia" w:ascii="宋体" w:hAnsi="Cambria" w:cs="宋体"/>
          <w:b/>
          <w:bCs/>
          <w:kern w:val="0"/>
          <w:lang w:val="zh-CN"/>
        </w:rPr>
      </w:pPr>
    </w:p>
    <w:p w14:paraId="2BC33BA1">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3AA7B9C8">
      <w:pPr>
        <w:tabs>
          <w:tab w:val="left" w:pos="168"/>
        </w:tabs>
        <w:adjustRightInd w:val="0"/>
        <w:ind w:firstLine="590" w:firstLineChars="246"/>
        <w:textAlignment w:val="baseline"/>
        <w:rPr>
          <w:rFonts w:hint="eastAsia" w:ascii="宋体" w:hAnsi="宋体"/>
          <w:color w:val="000000"/>
        </w:rPr>
      </w:pPr>
    </w:p>
    <w:p w14:paraId="748E33F5">
      <w:pPr>
        <w:ind w:firstLine="0" w:firstLineChars="0"/>
        <w:rPr>
          <w:rFonts w:hint="eastAsia" w:ascii="宋体" w:hAnsi="宋体"/>
        </w:rPr>
      </w:pPr>
    </w:p>
    <w:p w14:paraId="77402E48">
      <w:pPr>
        <w:ind w:firstLine="0" w:firstLineChars="0"/>
        <w:rPr>
          <w:rFonts w:hint="eastAsia" w:ascii="宋体" w:hAnsi="宋体"/>
        </w:rPr>
      </w:pPr>
    </w:p>
    <w:p w14:paraId="42CDFA93">
      <w:pPr>
        <w:ind w:left="0" w:leftChars="0" w:firstLine="0" w:firstLineChars="0"/>
        <w:rPr>
          <w:rFonts w:hint="eastAsia"/>
          <w:b/>
        </w:rPr>
      </w:pPr>
    </w:p>
    <w:p w14:paraId="7AED66D6">
      <w:pPr>
        <w:ind w:firstLine="200" w:firstLineChars="83"/>
        <w:rPr>
          <w:rFonts w:hint="eastAsia"/>
          <w:b/>
        </w:rPr>
      </w:pPr>
    </w:p>
    <w:p w14:paraId="5088D1BF">
      <w:pPr>
        <w:ind w:firstLine="200" w:firstLineChars="83"/>
        <w:rPr>
          <w:rFonts w:hint="eastAsia"/>
          <w:b/>
        </w:rPr>
      </w:pPr>
    </w:p>
    <w:p w14:paraId="7A1700EE">
      <w:pPr>
        <w:ind w:firstLine="200" w:firstLineChars="83"/>
        <w:rPr>
          <w:rFonts w:hint="eastAsia"/>
          <w:b/>
        </w:rPr>
      </w:pPr>
    </w:p>
    <w:p w14:paraId="15C9A3B6">
      <w:pPr>
        <w:ind w:firstLine="200" w:firstLineChars="83"/>
        <w:rPr>
          <w:rFonts w:hint="eastAsia"/>
          <w:b/>
        </w:rPr>
      </w:pPr>
      <w:r>
        <w:rPr>
          <w:rFonts w:hint="eastAsia"/>
          <w:b/>
        </w:rPr>
        <w:t>（磋商响应文件封面）</w:t>
      </w:r>
    </w:p>
    <w:p w14:paraId="1CA48C6F">
      <w:pPr>
        <w:spacing w:line="360" w:lineRule="auto"/>
        <w:ind w:firstLine="2088" w:firstLineChars="400"/>
        <w:rPr>
          <w:rFonts w:hint="eastAsia" w:ascii="仿宋_GB2312" w:hAnsi="宋体" w:eastAsia="仿宋_GB2312"/>
          <w:b/>
          <w:sz w:val="52"/>
          <w:szCs w:val="52"/>
          <w:lang w:eastAsia="zh-CN"/>
        </w:rPr>
      </w:pPr>
    </w:p>
    <w:p w14:paraId="26C24D0B">
      <w:pPr>
        <w:spacing w:line="360" w:lineRule="auto"/>
        <w:ind w:firstLine="2088" w:firstLineChars="400"/>
        <w:rPr>
          <w:rFonts w:hint="eastAsia" w:ascii="仿宋_GB2312" w:hAnsi="宋体" w:eastAsia="仿宋_GB2312"/>
          <w:b/>
          <w:sz w:val="52"/>
          <w:szCs w:val="52"/>
          <w:lang w:eastAsia="zh-CN"/>
        </w:rPr>
      </w:pPr>
    </w:p>
    <w:p w14:paraId="360CFC36">
      <w:pPr>
        <w:spacing w:line="360" w:lineRule="auto"/>
        <w:ind w:firstLine="1566" w:firstLineChars="3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14:paraId="62DE2C4B">
      <w:pPr>
        <w:spacing w:line="360" w:lineRule="auto"/>
        <w:ind w:firstLine="2088" w:firstLineChars="400"/>
        <w:rPr>
          <w:rFonts w:hint="eastAsia" w:ascii="仿宋_GB2312" w:hAnsi="宋体" w:eastAsia="仿宋_GB2312"/>
          <w:b/>
          <w:sz w:val="52"/>
          <w:szCs w:val="52"/>
        </w:rPr>
      </w:pPr>
    </w:p>
    <w:p w14:paraId="2A14BFBB">
      <w:pPr>
        <w:spacing w:line="360" w:lineRule="auto"/>
        <w:ind w:firstLine="2168" w:firstLineChars="300"/>
        <w:rPr>
          <w:rFonts w:hint="eastAsia" w:ascii="宋体" w:hAnsi="宋体"/>
          <w:b/>
          <w:sz w:val="72"/>
          <w:szCs w:val="72"/>
        </w:rPr>
      </w:pPr>
      <w:r>
        <w:rPr>
          <w:rFonts w:hint="eastAsia" w:ascii="宋体" w:hAnsi="宋体"/>
          <w:b/>
          <w:sz w:val="72"/>
          <w:szCs w:val="72"/>
        </w:rPr>
        <w:t>磋商响应文件</w:t>
      </w:r>
    </w:p>
    <w:p w14:paraId="7F62394D">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lang w:val="en-US" w:eastAsia="zh-CN"/>
        </w:rPr>
        <w:t xml:space="preserve"> </w:t>
      </w:r>
      <w:r>
        <w:rPr>
          <w:rFonts w:hint="eastAsia" w:ascii="宋体" w:hAnsi="宋体"/>
          <w:b/>
          <w:bCs/>
          <w:sz w:val="36"/>
          <w:szCs w:val="36"/>
        </w:rPr>
        <w:t>（符合性审查部分）</w:t>
      </w:r>
    </w:p>
    <w:p w14:paraId="2312BA91">
      <w:pPr>
        <w:spacing w:line="360" w:lineRule="auto"/>
        <w:ind w:firstLine="0" w:firstLineChars="0"/>
        <w:rPr>
          <w:rFonts w:hint="eastAsia" w:ascii="宋体" w:hAnsi="宋体"/>
          <w:b/>
        </w:rPr>
      </w:pPr>
    </w:p>
    <w:p w14:paraId="2ECD3DFB">
      <w:pPr>
        <w:adjustRightInd w:val="0"/>
        <w:spacing w:line="360" w:lineRule="auto"/>
        <w:ind w:firstLine="0" w:firstLineChars="0"/>
        <w:textAlignment w:val="baseline"/>
        <w:rPr>
          <w:rFonts w:hint="eastAsia" w:ascii="宋体" w:hAnsi="宋体"/>
          <w:b/>
          <w:bCs/>
          <w:sz w:val="36"/>
          <w:szCs w:val="36"/>
        </w:rPr>
      </w:pPr>
    </w:p>
    <w:p w14:paraId="26964CE9">
      <w:pPr>
        <w:adjustRightInd w:val="0"/>
        <w:spacing w:line="360" w:lineRule="auto"/>
        <w:ind w:firstLine="0" w:firstLineChars="0"/>
        <w:textAlignment w:val="baseline"/>
        <w:rPr>
          <w:rFonts w:hint="eastAsia" w:ascii="宋体" w:hAnsi="宋体"/>
          <w:b/>
          <w:bCs/>
          <w:sz w:val="36"/>
          <w:szCs w:val="36"/>
        </w:rPr>
      </w:pPr>
    </w:p>
    <w:p w14:paraId="315DFB66">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采购项目编号：</w:t>
      </w:r>
      <w:r>
        <w:rPr>
          <w:rFonts w:hint="eastAsia" w:ascii="宋体" w:hAnsi="宋体" w:cs="宋体"/>
          <w:b/>
          <w:sz w:val="30"/>
          <w:szCs w:val="30"/>
          <w:lang w:val="en-US" w:eastAsia="zh-CN"/>
        </w:rPr>
        <w:t>南政采招竞磋（货物）2024-27</w:t>
      </w:r>
      <w:r>
        <w:rPr>
          <w:rFonts w:hint="eastAsia" w:ascii="宋体" w:hAnsi="宋体" w:eastAsia="宋体" w:cs="宋体"/>
          <w:b/>
          <w:sz w:val="30"/>
          <w:szCs w:val="30"/>
          <w:lang w:val="en-US" w:eastAsia="zh-CN"/>
        </w:rPr>
        <w:t>号</w:t>
      </w:r>
    </w:p>
    <w:p w14:paraId="3D161BF7">
      <w:pPr>
        <w:keepNext w:val="0"/>
        <w:keepLines w:val="0"/>
        <w:pageBreakBefore w:val="0"/>
        <w:widowControl w:val="0"/>
        <w:kinsoku/>
        <w:wordWrap/>
        <w:overflowPunct/>
        <w:topLinePunct w:val="0"/>
        <w:bidi w:val="0"/>
        <w:adjustRightInd w:val="0"/>
        <w:spacing w:line="520" w:lineRule="exact"/>
        <w:ind w:left="2108" w:hanging="2108" w:hangingChars="700"/>
        <w:jc w:val="both"/>
        <w:textAlignment w:val="baseline"/>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采购项目名称：</w:t>
      </w:r>
      <w:r>
        <w:rPr>
          <w:rFonts w:hint="eastAsia" w:ascii="宋体" w:hAnsi="宋体" w:eastAsia="宋体" w:cs="宋体"/>
          <w:b/>
          <w:sz w:val="28"/>
          <w:szCs w:val="28"/>
          <w:lang w:val="en-US" w:eastAsia="zh-CN"/>
        </w:rPr>
        <w:t>海南州职业技术学校计算机网络技术专业建设项目</w:t>
      </w:r>
    </w:p>
    <w:p w14:paraId="13790207">
      <w:pPr>
        <w:adjustRightInd w:val="0"/>
        <w:spacing w:line="360" w:lineRule="auto"/>
        <w:ind w:left="2692" w:right="-283" w:rightChars="-118" w:hanging="2692" w:hangingChars="745"/>
        <w:textAlignment w:val="baseline"/>
        <w:rPr>
          <w:rFonts w:hint="eastAsia" w:ascii="宋体" w:hAnsi="宋体" w:eastAsia="宋体"/>
          <w:b/>
          <w:sz w:val="36"/>
          <w:szCs w:val="36"/>
          <w:lang w:val="en-US" w:eastAsia="zh-CN"/>
        </w:rPr>
      </w:pPr>
    </w:p>
    <w:p w14:paraId="23788EF3">
      <w:pPr>
        <w:pStyle w:val="28"/>
        <w:ind w:left="0" w:leftChars="0" w:firstLine="0" w:firstLineChars="0"/>
        <w:rPr>
          <w:rFonts w:hint="eastAsia" w:ascii="宋体" w:hAnsi="宋体"/>
          <w:b/>
          <w:bCs/>
          <w:sz w:val="36"/>
          <w:szCs w:val="36"/>
        </w:rPr>
      </w:pPr>
    </w:p>
    <w:p w14:paraId="729F880B">
      <w:pPr>
        <w:spacing w:line="360" w:lineRule="auto"/>
        <w:ind w:firstLine="0" w:firstLineChars="0"/>
        <w:rPr>
          <w:rFonts w:hint="eastAsia" w:ascii="宋体" w:hAnsi="宋体"/>
          <w:b/>
          <w:bCs/>
          <w:sz w:val="36"/>
          <w:szCs w:val="36"/>
        </w:rPr>
      </w:pPr>
    </w:p>
    <w:p w14:paraId="662EEE66">
      <w:pPr>
        <w:adjustRightInd w:val="0"/>
        <w:spacing w:line="360" w:lineRule="auto"/>
        <w:ind w:left="2692" w:right="-283" w:rightChars="-118" w:hanging="2692" w:hangingChars="745"/>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1E8E98B5">
      <w:pPr>
        <w:spacing w:line="360" w:lineRule="auto"/>
        <w:ind w:firstLine="0" w:firstLineChars="0"/>
        <w:jc w:val="center"/>
        <w:rPr>
          <w:rFonts w:hint="eastAsia" w:ascii="宋体" w:hAnsi="宋体"/>
          <w:b/>
          <w:sz w:val="32"/>
        </w:rPr>
      </w:pPr>
      <w:r>
        <w:rPr>
          <w:rFonts w:hint="eastAsia" w:ascii="宋体" w:hAnsi="宋体"/>
          <w:b/>
          <w:sz w:val="32"/>
        </w:rPr>
        <w:t>年  月  日</w:t>
      </w:r>
    </w:p>
    <w:p w14:paraId="3E97D0BD">
      <w:pPr>
        <w:tabs>
          <w:tab w:val="left" w:pos="168"/>
        </w:tabs>
        <w:adjustRightInd w:val="0"/>
        <w:ind w:firstLine="0" w:firstLineChars="0"/>
        <w:textAlignment w:val="baseline"/>
        <w:rPr>
          <w:rFonts w:hint="eastAsia" w:ascii="宋体" w:hAnsi="宋体"/>
          <w:b/>
          <w:bCs/>
        </w:rPr>
      </w:pPr>
      <w:r>
        <w:rPr>
          <w:rFonts w:ascii="宋体"/>
          <w:b/>
          <w:sz w:val="28"/>
          <w:szCs w:val="28"/>
        </w:rPr>
        <w:br w:type="page"/>
      </w:r>
    </w:p>
    <w:p w14:paraId="45B03E73">
      <w:pPr>
        <w:widowControl/>
        <w:snapToGrid w:val="0"/>
        <w:spacing w:line="360" w:lineRule="auto"/>
        <w:ind w:firstLine="0" w:firstLineChars="0"/>
        <w:outlineLvl w:val="1"/>
        <w:rPr>
          <w:rFonts w:hint="eastAsia" w:ascii="宋体"/>
          <w:b/>
          <w:sz w:val="36"/>
          <w:szCs w:val="36"/>
        </w:rPr>
      </w:pPr>
      <w:bookmarkStart w:id="128" w:name="_Toc28078199"/>
      <w:r>
        <w:rPr>
          <w:rFonts w:hint="eastAsia" w:ascii="宋体"/>
          <w:b/>
          <w:sz w:val="28"/>
          <w:szCs w:val="28"/>
        </w:rPr>
        <w:t>附件</w:t>
      </w:r>
      <w:bookmarkStart w:id="129" w:name="_Toc325726038"/>
      <w:bookmarkStart w:id="130" w:name="_Toc376936769"/>
      <w:r>
        <w:rPr>
          <w:rFonts w:hint="eastAsia" w:ascii="宋体"/>
          <w:b/>
          <w:sz w:val="28"/>
          <w:szCs w:val="28"/>
          <w:lang w:val="en-US" w:eastAsia="zh-CN"/>
        </w:rPr>
        <w:t>10</w:t>
      </w:r>
      <w:r>
        <w:rPr>
          <w:rFonts w:hint="eastAsia" w:ascii="宋体"/>
          <w:b/>
          <w:sz w:val="28"/>
          <w:szCs w:val="28"/>
        </w:rPr>
        <w:t>：</w:t>
      </w:r>
      <w:bookmarkEnd w:id="129"/>
      <w:bookmarkEnd w:id="130"/>
      <w:r>
        <w:rPr>
          <w:rFonts w:hint="eastAsia" w:ascii="宋体"/>
          <w:b/>
          <w:sz w:val="28"/>
          <w:szCs w:val="28"/>
        </w:rPr>
        <w:t>竞争性磋商首次报价表</w:t>
      </w:r>
      <w:bookmarkEnd w:id="128"/>
    </w:p>
    <w:p w14:paraId="7ACAC6A6">
      <w:pPr>
        <w:ind w:firstLine="2711" w:firstLineChars="750"/>
        <w:rPr>
          <w:rFonts w:hint="eastAsia" w:ascii="宋体" w:hAnsi="宋体"/>
          <w:b/>
          <w:sz w:val="36"/>
          <w:szCs w:val="36"/>
        </w:rPr>
      </w:pPr>
      <w:r>
        <w:rPr>
          <w:rFonts w:hint="eastAsia" w:ascii="宋体" w:hAnsi="宋体"/>
          <w:b/>
          <w:sz w:val="36"/>
          <w:szCs w:val="36"/>
        </w:rPr>
        <w:t>竞争性磋商首次报价表</w:t>
      </w:r>
    </w:p>
    <w:p w14:paraId="6FEDC8C9">
      <w:pPr>
        <w:ind w:firstLine="2711" w:firstLineChars="750"/>
        <w:rPr>
          <w:rFonts w:hint="eastAsia" w:ascii="宋体" w:hAnsi="宋体"/>
          <w:b/>
          <w:sz w:val="36"/>
          <w:szCs w:val="36"/>
        </w:rPr>
      </w:pPr>
    </w:p>
    <w:p w14:paraId="065EFDA4">
      <w:pPr>
        <w:ind w:right="480" w:firstLine="0" w:firstLineChars="0"/>
        <w:jc w:val="left"/>
        <w:rPr>
          <w:rFonts w:hint="eastAsia" w:ascii="宋体" w:hAnsi="宋体"/>
          <w:b/>
        </w:rPr>
      </w:pPr>
      <w:r>
        <w:rPr>
          <w:rFonts w:hint="eastAsia" w:ascii="宋体" w:hAnsi="宋体"/>
          <w:b/>
        </w:rPr>
        <w:t>供应商名称：</w:t>
      </w:r>
    </w:p>
    <w:p w14:paraId="35E6B348">
      <w:pPr>
        <w:ind w:left="0" w:leftChars="0" w:right="480" w:firstLine="0" w:firstLineChars="0"/>
        <w:jc w:val="left"/>
        <w:rPr>
          <w:rFonts w:hint="eastAsia" w:ascii="宋体" w:hAnsi="宋体"/>
          <w:b/>
        </w:rPr>
      </w:pP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14:paraId="4137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380F9346">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14:paraId="77400A3C">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14:paraId="28591609">
            <w:pPr>
              <w:adjustRightInd w:val="0"/>
              <w:ind w:left="279" w:leftChars="16" w:hanging="241" w:hangingChars="100"/>
              <w:jc w:val="center"/>
              <w:textAlignment w:val="baseline"/>
              <w:rPr>
                <w:rFonts w:hint="eastAsia" w:ascii="宋体" w:hAnsi="宋体"/>
                <w:b/>
              </w:rPr>
            </w:pPr>
            <w:r>
              <w:rPr>
                <w:rFonts w:hint="eastAsia" w:ascii="宋体" w:hAnsi="宋体"/>
                <w:b/>
              </w:rPr>
              <w:t>交货期</w:t>
            </w:r>
          </w:p>
        </w:tc>
        <w:tc>
          <w:tcPr>
            <w:tcW w:w="1134" w:type="dxa"/>
            <w:noWrap w:val="0"/>
            <w:vAlign w:val="center"/>
          </w:tcPr>
          <w:p w14:paraId="3E49034F">
            <w:pPr>
              <w:adjustRightInd w:val="0"/>
              <w:ind w:firstLine="0" w:firstLineChars="0"/>
              <w:jc w:val="center"/>
              <w:textAlignment w:val="baseline"/>
              <w:rPr>
                <w:rFonts w:hint="eastAsia" w:ascii="宋体" w:hAnsi="宋体"/>
                <w:b/>
              </w:rPr>
            </w:pPr>
            <w:r>
              <w:rPr>
                <w:rFonts w:hint="eastAsia" w:ascii="宋体" w:hAnsi="宋体"/>
                <w:b/>
              </w:rPr>
              <w:t>备注</w:t>
            </w:r>
          </w:p>
        </w:tc>
      </w:tr>
      <w:tr w14:paraId="6855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2A9B8852">
            <w:pPr>
              <w:adjustRightInd w:val="0"/>
              <w:ind w:firstLine="482"/>
              <w:textAlignment w:val="baseline"/>
              <w:rPr>
                <w:rFonts w:hint="eastAsia" w:ascii="宋体" w:hAnsi="宋体"/>
                <w:b/>
                <w:bCs/>
              </w:rPr>
            </w:pPr>
          </w:p>
        </w:tc>
        <w:tc>
          <w:tcPr>
            <w:tcW w:w="4111" w:type="dxa"/>
            <w:noWrap w:val="0"/>
            <w:vAlign w:val="center"/>
          </w:tcPr>
          <w:p w14:paraId="3850C975">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14:paraId="28209440">
            <w:pPr>
              <w:adjustRightInd w:val="0"/>
              <w:ind w:firstLine="0" w:firstLineChars="0"/>
              <w:textAlignment w:val="baseline"/>
              <w:rPr>
                <w:rFonts w:hint="eastAsia" w:ascii="宋体" w:hAnsi="宋体"/>
                <w:b/>
              </w:rPr>
            </w:pPr>
          </w:p>
        </w:tc>
        <w:tc>
          <w:tcPr>
            <w:tcW w:w="1134" w:type="dxa"/>
            <w:vMerge w:val="restart"/>
            <w:noWrap w:val="0"/>
            <w:vAlign w:val="top"/>
          </w:tcPr>
          <w:p w14:paraId="752F8980">
            <w:pPr>
              <w:adjustRightInd w:val="0"/>
              <w:ind w:firstLine="0" w:firstLineChars="0"/>
              <w:textAlignment w:val="baseline"/>
              <w:rPr>
                <w:rFonts w:hint="eastAsia" w:ascii="宋体" w:hAnsi="宋体"/>
                <w:b/>
              </w:rPr>
            </w:pPr>
          </w:p>
        </w:tc>
      </w:tr>
      <w:tr w14:paraId="797A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35919D51">
            <w:pPr>
              <w:adjustRightInd w:val="0"/>
              <w:ind w:firstLine="482"/>
              <w:textAlignment w:val="baseline"/>
              <w:rPr>
                <w:rFonts w:hint="eastAsia" w:ascii="宋体" w:hAnsi="宋体"/>
                <w:b/>
                <w:bCs/>
              </w:rPr>
            </w:pPr>
          </w:p>
        </w:tc>
        <w:tc>
          <w:tcPr>
            <w:tcW w:w="4111" w:type="dxa"/>
            <w:noWrap w:val="0"/>
            <w:vAlign w:val="center"/>
          </w:tcPr>
          <w:p w14:paraId="01CFD36E">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14:paraId="469F9111">
            <w:pPr>
              <w:adjustRightInd w:val="0"/>
              <w:ind w:firstLine="0" w:firstLineChars="0"/>
              <w:textAlignment w:val="baseline"/>
              <w:rPr>
                <w:rFonts w:hint="eastAsia" w:ascii="宋体" w:hAnsi="宋体"/>
                <w:b/>
              </w:rPr>
            </w:pPr>
          </w:p>
        </w:tc>
        <w:tc>
          <w:tcPr>
            <w:tcW w:w="1134" w:type="dxa"/>
            <w:vMerge w:val="continue"/>
            <w:noWrap w:val="0"/>
            <w:vAlign w:val="top"/>
          </w:tcPr>
          <w:p w14:paraId="2DD643B7">
            <w:pPr>
              <w:adjustRightInd w:val="0"/>
              <w:ind w:firstLine="0" w:firstLineChars="0"/>
              <w:textAlignment w:val="baseline"/>
              <w:rPr>
                <w:rFonts w:hint="eastAsia" w:ascii="宋体" w:hAnsi="宋体"/>
                <w:b/>
              </w:rPr>
            </w:pPr>
          </w:p>
        </w:tc>
      </w:tr>
      <w:tr w14:paraId="1FC9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14:paraId="028499BB">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1DFF938B">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16685CEB">
      <w:pPr>
        <w:adjustRightInd w:val="0"/>
        <w:ind w:firstLine="904" w:firstLineChars="377"/>
        <w:textAlignment w:val="baseline"/>
        <w:rPr>
          <w:rFonts w:hint="eastAsia" w:ascii="宋体" w:hAnsi="宋体" w:eastAsia="宋体" w:cs="Times New Roman"/>
        </w:rPr>
      </w:pPr>
      <w:r>
        <w:rPr>
          <w:rFonts w:hint="eastAsia" w:ascii="宋体" w:hAnsi="宋体"/>
        </w:rPr>
        <w:t>2、磋商报价为总报价。必须包括：</w:t>
      </w:r>
      <w:r>
        <w:rPr>
          <w:rFonts w:hint="eastAsia" w:ascii="宋体" w:hAnsi="宋体" w:eastAsia="宋体" w:cs="Times New Roman"/>
          <w:lang w:val="en-US" w:eastAsia="zh-CN"/>
        </w:rPr>
        <w:t>产品费、设备费、</w:t>
      </w:r>
      <w:r>
        <w:rPr>
          <w:rFonts w:hint="eastAsia" w:ascii="宋体" w:hAnsi="宋体" w:eastAsia="宋体" w:cs="Times New Roman"/>
          <w:lang w:val="zh-CN" w:eastAsia="zh-CN"/>
        </w:rPr>
        <w:t>服务费、交通费、检验费、手续费、包装费、运输费、保险费、安装调试费、税金</w:t>
      </w:r>
      <w:r>
        <w:rPr>
          <w:rFonts w:hint="eastAsia" w:ascii="宋体" w:hAnsi="宋体" w:eastAsia="宋体" w:cs="Times New Roman"/>
          <w:lang w:val="en-US" w:eastAsia="zh-CN"/>
        </w:rPr>
        <w:t>及不可预见费等全部费用。</w:t>
      </w:r>
    </w:p>
    <w:p w14:paraId="498ABC91">
      <w:pPr>
        <w:adjustRightInd w:val="0"/>
        <w:ind w:firstLine="904" w:firstLineChars="377"/>
        <w:textAlignment w:val="baseline"/>
        <w:rPr>
          <w:rFonts w:hint="eastAsia" w:ascii="宋体" w:hAnsi="宋体"/>
        </w:rPr>
      </w:pPr>
      <w:r>
        <w:rPr>
          <w:rFonts w:hint="eastAsia" w:ascii="宋体" w:hAnsi="宋体"/>
        </w:rPr>
        <w:t>3、“交货期”是指产品能够交付使用的具体时间。</w:t>
      </w:r>
    </w:p>
    <w:p w14:paraId="445AF728">
      <w:pPr>
        <w:adjustRightInd w:val="0"/>
        <w:ind w:firstLine="904" w:firstLineChars="377"/>
        <w:textAlignment w:val="baseline"/>
        <w:rPr>
          <w:rFonts w:hint="eastAsia" w:ascii="宋体" w:hAnsi="宋体"/>
        </w:rPr>
      </w:pPr>
      <w:r>
        <w:rPr>
          <w:rFonts w:hint="eastAsia" w:ascii="宋体" w:hAnsi="宋体"/>
        </w:rPr>
        <w:t>4、除在投标文件中编制此表以外，投标人应在青海省</w:t>
      </w:r>
      <w:r>
        <w:rPr>
          <w:rFonts w:hint="eastAsia" w:ascii="宋体" w:hAnsi="宋体"/>
          <w:lang w:eastAsia="zh-CN"/>
        </w:rPr>
        <w:t>政采云</w:t>
      </w:r>
      <w:r>
        <w:rPr>
          <w:rFonts w:hint="eastAsia" w:ascii="宋体" w:hAnsi="宋体"/>
        </w:rPr>
        <w:t>平台中进行网上报价，网上报价应和此表报价一致，否则以网上报价为准，不接受者投标无效。</w:t>
      </w:r>
    </w:p>
    <w:p w14:paraId="102AB06D">
      <w:pPr>
        <w:adjustRightInd w:val="0"/>
        <w:ind w:firstLine="904" w:firstLineChars="377"/>
        <w:textAlignment w:val="baseline"/>
        <w:rPr>
          <w:rFonts w:hint="eastAsia" w:ascii="宋体" w:hAnsi="宋体"/>
        </w:rPr>
      </w:pPr>
      <w:r>
        <w:rPr>
          <w:rFonts w:hint="eastAsia" w:ascii="宋体" w:hAnsi="宋体"/>
        </w:rPr>
        <w:t>5、投标总报价不能有两个或两个以上的报价方案，否则，投标无效。</w:t>
      </w:r>
    </w:p>
    <w:p w14:paraId="5AA657A7">
      <w:pPr>
        <w:adjustRightInd w:val="0"/>
        <w:ind w:firstLine="904" w:firstLineChars="377"/>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14:paraId="2FDE3828">
      <w:pPr>
        <w:ind w:firstLine="0" w:firstLineChars="0"/>
        <w:rPr>
          <w:rFonts w:hint="eastAsia" w:ascii="宋体" w:hAnsi="宋体"/>
        </w:rPr>
      </w:pPr>
    </w:p>
    <w:p w14:paraId="588F359B">
      <w:pPr>
        <w:spacing w:line="240" w:lineRule="auto"/>
        <w:ind w:right="480" w:firstLine="4939" w:firstLineChars="2050"/>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1FFA5682">
      <w:pPr>
        <w:spacing w:line="240" w:lineRule="auto"/>
        <w:ind w:right="120"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65B9743">
      <w:pPr>
        <w:spacing w:line="240" w:lineRule="auto"/>
        <w:ind w:right="480" w:firstLine="5301" w:firstLineChars="2200"/>
        <w:rPr>
          <w:rFonts w:hint="eastAsia" w:ascii="宋体" w:hAnsi="宋体"/>
          <w:b/>
        </w:rPr>
      </w:pPr>
      <w:r>
        <w:rPr>
          <w:rFonts w:hint="eastAsia" w:ascii="宋体" w:hAnsi="宋体"/>
          <w:b/>
        </w:rPr>
        <w:t>年   月  日</w:t>
      </w:r>
    </w:p>
    <w:p w14:paraId="4C0BBD81">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31" w:name="_Toc28078200"/>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：分项报价表</w:t>
      </w:r>
      <w:bookmarkEnd w:id="131"/>
      <w:r>
        <w:rPr>
          <w:rFonts w:hint="eastAsia" w:ascii="宋体"/>
          <w:b/>
          <w:sz w:val="28"/>
          <w:szCs w:val="28"/>
        </w:rPr>
        <w:t xml:space="preserve">    </w:t>
      </w:r>
    </w:p>
    <w:p w14:paraId="14F5DF14">
      <w:pPr>
        <w:ind w:firstLine="3795" w:firstLineChars="1050"/>
        <w:rPr>
          <w:rFonts w:hint="eastAsia" w:ascii="宋体" w:hAnsi="宋体"/>
          <w:b/>
          <w:sz w:val="36"/>
          <w:szCs w:val="36"/>
        </w:rPr>
      </w:pPr>
      <w:bookmarkStart w:id="132" w:name="_Toc365019575"/>
      <w:bookmarkStart w:id="133" w:name="_Toc325726039"/>
    </w:p>
    <w:p w14:paraId="68498A86">
      <w:pPr>
        <w:ind w:firstLine="3795" w:firstLineChars="1050"/>
        <w:rPr>
          <w:rFonts w:hint="eastAsia" w:ascii="宋体" w:hAnsi="宋体"/>
          <w:b/>
          <w:sz w:val="36"/>
          <w:szCs w:val="36"/>
        </w:rPr>
      </w:pPr>
      <w:r>
        <w:rPr>
          <w:rFonts w:hint="eastAsia" w:ascii="宋体" w:hAnsi="宋体"/>
          <w:b/>
          <w:sz w:val="36"/>
          <w:szCs w:val="36"/>
        </w:rPr>
        <w:t>分项报价表</w:t>
      </w:r>
      <w:bookmarkEnd w:id="132"/>
      <w:bookmarkEnd w:id="133"/>
    </w:p>
    <w:p w14:paraId="1168B4D7">
      <w:pPr>
        <w:spacing w:line="240" w:lineRule="auto"/>
        <w:ind w:firstLine="0" w:firstLineChars="0"/>
        <w:rPr>
          <w:rFonts w:hint="eastAsia" w:ascii="宋体" w:hAnsi="宋体"/>
          <w:b/>
        </w:rPr>
      </w:pPr>
    </w:p>
    <w:p w14:paraId="03FB6115">
      <w:pPr>
        <w:spacing w:line="240" w:lineRule="auto"/>
        <w:ind w:firstLine="0" w:firstLineChars="0"/>
        <w:rPr>
          <w:rFonts w:hint="eastAsia" w:ascii="宋体" w:hAnsi="宋体"/>
          <w:b/>
        </w:rPr>
      </w:pPr>
      <w:r>
        <w:rPr>
          <w:rFonts w:hint="eastAsia" w:ascii="宋体" w:hAnsi="宋体"/>
          <w:b/>
        </w:rPr>
        <w:t>供应商名称:</w:t>
      </w:r>
    </w:p>
    <w:p w14:paraId="1C43B44B">
      <w:pPr>
        <w:spacing w:after="120" w:afterLines="50" w:line="240" w:lineRule="auto"/>
        <w:ind w:firstLine="480"/>
        <w:jc w:val="right"/>
        <w:rPr>
          <w:rFonts w:hint="eastAsia" w:ascii="宋体" w:hAnsi="宋体"/>
          <w:b/>
        </w:rPr>
      </w:pPr>
      <w:r>
        <w:rPr>
          <w:rFonts w:hint="eastAsia" w:ascii="宋体" w:hAnsi="宋体"/>
        </w:rPr>
        <w:t>单位：人民币（元）</w:t>
      </w:r>
    </w:p>
    <w:tbl>
      <w:tblPr>
        <w:tblStyle w:val="19"/>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6680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DD839F5">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47EC265D">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34EC3322">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544D263F">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30F6AE0F">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1196B67D">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25975959">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1C32D7B5">
            <w:pPr>
              <w:ind w:firstLine="0" w:firstLineChars="0"/>
              <w:jc w:val="center"/>
              <w:rPr>
                <w:rFonts w:hint="eastAsia" w:ascii="宋体" w:hAnsi="宋体"/>
              </w:rPr>
            </w:pPr>
            <w:r>
              <w:rPr>
                <w:rFonts w:hint="eastAsia" w:ascii="宋体" w:hAnsi="宋体"/>
              </w:rPr>
              <w:t>合计</w:t>
            </w:r>
          </w:p>
        </w:tc>
        <w:tc>
          <w:tcPr>
            <w:tcW w:w="850" w:type="dxa"/>
            <w:noWrap w:val="0"/>
            <w:vAlign w:val="center"/>
          </w:tcPr>
          <w:p w14:paraId="52B7ADAA">
            <w:pPr>
              <w:ind w:firstLine="0" w:firstLineChars="0"/>
              <w:jc w:val="center"/>
              <w:rPr>
                <w:rFonts w:hint="eastAsia" w:ascii="宋体" w:hAnsi="宋体"/>
              </w:rPr>
            </w:pPr>
            <w:r>
              <w:rPr>
                <w:rFonts w:hint="eastAsia" w:ascii="宋体" w:hAnsi="宋体"/>
              </w:rPr>
              <w:t>备注</w:t>
            </w:r>
          </w:p>
        </w:tc>
      </w:tr>
      <w:tr w14:paraId="6335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860173C">
            <w:pPr>
              <w:ind w:firstLine="199" w:firstLineChars="83"/>
              <w:jc w:val="center"/>
              <w:rPr>
                <w:rFonts w:hint="eastAsia" w:ascii="宋体" w:hAnsi="宋体"/>
              </w:rPr>
            </w:pPr>
            <w:r>
              <w:rPr>
                <w:rFonts w:hint="eastAsia" w:ascii="宋体" w:hAnsi="宋体"/>
              </w:rPr>
              <w:t>1</w:t>
            </w:r>
          </w:p>
        </w:tc>
        <w:tc>
          <w:tcPr>
            <w:tcW w:w="1704" w:type="dxa"/>
            <w:noWrap w:val="0"/>
            <w:vAlign w:val="center"/>
          </w:tcPr>
          <w:p w14:paraId="51106DE3">
            <w:pPr>
              <w:ind w:firstLine="480"/>
              <w:jc w:val="center"/>
              <w:rPr>
                <w:rFonts w:hint="eastAsia" w:ascii="宋体" w:hAnsi="宋体"/>
              </w:rPr>
            </w:pPr>
          </w:p>
        </w:tc>
        <w:tc>
          <w:tcPr>
            <w:tcW w:w="1081" w:type="dxa"/>
            <w:noWrap w:val="0"/>
            <w:vAlign w:val="center"/>
          </w:tcPr>
          <w:p w14:paraId="03777CE3">
            <w:pPr>
              <w:ind w:firstLine="480"/>
              <w:jc w:val="center"/>
              <w:rPr>
                <w:rFonts w:hint="eastAsia" w:ascii="宋体" w:hAnsi="宋体"/>
              </w:rPr>
            </w:pPr>
          </w:p>
        </w:tc>
        <w:tc>
          <w:tcPr>
            <w:tcW w:w="838" w:type="dxa"/>
            <w:noWrap w:val="0"/>
            <w:vAlign w:val="center"/>
          </w:tcPr>
          <w:p w14:paraId="62B3752F">
            <w:pPr>
              <w:ind w:firstLine="480"/>
              <w:jc w:val="center"/>
              <w:rPr>
                <w:rFonts w:hint="eastAsia" w:ascii="宋体" w:hAnsi="宋体"/>
              </w:rPr>
            </w:pPr>
          </w:p>
        </w:tc>
        <w:tc>
          <w:tcPr>
            <w:tcW w:w="1356" w:type="dxa"/>
            <w:noWrap w:val="0"/>
            <w:vAlign w:val="center"/>
          </w:tcPr>
          <w:p w14:paraId="257E5EDA">
            <w:pPr>
              <w:ind w:firstLine="480"/>
              <w:jc w:val="center"/>
              <w:rPr>
                <w:rFonts w:hint="eastAsia" w:ascii="宋体" w:hAnsi="宋体"/>
              </w:rPr>
            </w:pPr>
          </w:p>
        </w:tc>
        <w:tc>
          <w:tcPr>
            <w:tcW w:w="953" w:type="dxa"/>
            <w:noWrap w:val="0"/>
            <w:vAlign w:val="center"/>
          </w:tcPr>
          <w:p w14:paraId="7D0FA4D4">
            <w:pPr>
              <w:ind w:firstLine="480"/>
              <w:jc w:val="center"/>
              <w:rPr>
                <w:rFonts w:hint="eastAsia" w:ascii="宋体" w:hAnsi="宋体"/>
              </w:rPr>
            </w:pPr>
          </w:p>
        </w:tc>
        <w:tc>
          <w:tcPr>
            <w:tcW w:w="710" w:type="dxa"/>
            <w:noWrap w:val="0"/>
            <w:vAlign w:val="center"/>
          </w:tcPr>
          <w:p w14:paraId="70404FC5">
            <w:pPr>
              <w:ind w:firstLine="480"/>
              <w:jc w:val="center"/>
              <w:rPr>
                <w:rFonts w:hint="eastAsia" w:ascii="宋体" w:hAnsi="宋体"/>
              </w:rPr>
            </w:pPr>
          </w:p>
        </w:tc>
        <w:tc>
          <w:tcPr>
            <w:tcW w:w="851" w:type="dxa"/>
            <w:noWrap w:val="0"/>
            <w:vAlign w:val="center"/>
          </w:tcPr>
          <w:p w14:paraId="03DBCDFE">
            <w:pPr>
              <w:ind w:firstLine="480"/>
              <w:jc w:val="center"/>
              <w:rPr>
                <w:rFonts w:hint="eastAsia" w:ascii="宋体" w:hAnsi="宋体"/>
              </w:rPr>
            </w:pPr>
          </w:p>
        </w:tc>
        <w:tc>
          <w:tcPr>
            <w:tcW w:w="850" w:type="dxa"/>
            <w:noWrap w:val="0"/>
            <w:vAlign w:val="center"/>
          </w:tcPr>
          <w:p w14:paraId="3F3DF484">
            <w:pPr>
              <w:ind w:firstLine="480"/>
              <w:jc w:val="center"/>
              <w:rPr>
                <w:rFonts w:hint="eastAsia" w:ascii="宋体" w:hAnsi="宋体"/>
              </w:rPr>
            </w:pPr>
          </w:p>
        </w:tc>
      </w:tr>
      <w:tr w14:paraId="3E40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E6BA7FC">
            <w:pPr>
              <w:ind w:firstLine="199" w:firstLineChars="83"/>
              <w:jc w:val="center"/>
              <w:rPr>
                <w:rFonts w:hint="eastAsia" w:ascii="宋体" w:hAnsi="宋体"/>
              </w:rPr>
            </w:pPr>
            <w:r>
              <w:rPr>
                <w:rFonts w:hint="eastAsia" w:ascii="宋体" w:hAnsi="宋体"/>
              </w:rPr>
              <w:t>2</w:t>
            </w:r>
          </w:p>
        </w:tc>
        <w:tc>
          <w:tcPr>
            <w:tcW w:w="1704" w:type="dxa"/>
            <w:noWrap w:val="0"/>
            <w:vAlign w:val="center"/>
          </w:tcPr>
          <w:p w14:paraId="1DB157D4">
            <w:pPr>
              <w:ind w:firstLine="480"/>
              <w:jc w:val="center"/>
              <w:rPr>
                <w:rFonts w:hint="eastAsia" w:ascii="宋体" w:hAnsi="宋体"/>
              </w:rPr>
            </w:pPr>
          </w:p>
        </w:tc>
        <w:tc>
          <w:tcPr>
            <w:tcW w:w="1081" w:type="dxa"/>
            <w:noWrap w:val="0"/>
            <w:vAlign w:val="center"/>
          </w:tcPr>
          <w:p w14:paraId="0471BE52">
            <w:pPr>
              <w:ind w:firstLine="480"/>
              <w:jc w:val="center"/>
              <w:rPr>
                <w:rFonts w:hint="eastAsia" w:ascii="宋体" w:hAnsi="宋体"/>
              </w:rPr>
            </w:pPr>
          </w:p>
        </w:tc>
        <w:tc>
          <w:tcPr>
            <w:tcW w:w="838" w:type="dxa"/>
            <w:noWrap w:val="0"/>
            <w:vAlign w:val="center"/>
          </w:tcPr>
          <w:p w14:paraId="11FD911B">
            <w:pPr>
              <w:ind w:firstLine="480"/>
              <w:jc w:val="center"/>
              <w:rPr>
                <w:rFonts w:hint="eastAsia" w:ascii="宋体" w:hAnsi="宋体"/>
              </w:rPr>
            </w:pPr>
          </w:p>
        </w:tc>
        <w:tc>
          <w:tcPr>
            <w:tcW w:w="1356" w:type="dxa"/>
            <w:noWrap w:val="0"/>
            <w:vAlign w:val="center"/>
          </w:tcPr>
          <w:p w14:paraId="6DD2DFEB">
            <w:pPr>
              <w:ind w:firstLine="480"/>
              <w:jc w:val="center"/>
              <w:rPr>
                <w:rFonts w:hint="eastAsia" w:ascii="宋体" w:hAnsi="宋体"/>
              </w:rPr>
            </w:pPr>
          </w:p>
        </w:tc>
        <w:tc>
          <w:tcPr>
            <w:tcW w:w="953" w:type="dxa"/>
            <w:noWrap w:val="0"/>
            <w:vAlign w:val="center"/>
          </w:tcPr>
          <w:p w14:paraId="449AC563">
            <w:pPr>
              <w:ind w:firstLine="480"/>
              <w:jc w:val="center"/>
              <w:rPr>
                <w:rFonts w:hint="eastAsia" w:ascii="宋体" w:hAnsi="宋体"/>
              </w:rPr>
            </w:pPr>
          </w:p>
        </w:tc>
        <w:tc>
          <w:tcPr>
            <w:tcW w:w="710" w:type="dxa"/>
            <w:noWrap w:val="0"/>
            <w:vAlign w:val="center"/>
          </w:tcPr>
          <w:p w14:paraId="1ED1195F">
            <w:pPr>
              <w:ind w:firstLine="480"/>
              <w:jc w:val="center"/>
              <w:rPr>
                <w:rFonts w:hint="eastAsia" w:ascii="宋体" w:hAnsi="宋体"/>
              </w:rPr>
            </w:pPr>
          </w:p>
        </w:tc>
        <w:tc>
          <w:tcPr>
            <w:tcW w:w="851" w:type="dxa"/>
            <w:noWrap w:val="0"/>
            <w:vAlign w:val="center"/>
          </w:tcPr>
          <w:p w14:paraId="51519A5B">
            <w:pPr>
              <w:ind w:firstLine="480"/>
              <w:jc w:val="center"/>
              <w:rPr>
                <w:rFonts w:hint="eastAsia" w:ascii="宋体" w:hAnsi="宋体"/>
              </w:rPr>
            </w:pPr>
          </w:p>
        </w:tc>
        <w:tc>
          <w:tcPr>
            <w:tcW w:w="850" w:type="dxa"/>
            <w:noWrap w:val="0"/>
            <w:vAlign w:val="center"/>
          </w:tcPr>
          <w:p w14:paraId="3E0CB7C8">
            <w:pPr>
              <w:ind w:firstLine="480"/>
              <w:jc w:val="center"/>
              <w:rPr>
                <w:rFonts w:hint="eastAsia" w:ascii="宋体" w:hAnsi="宋体"/>
              </w:rPr>
            </w:pPr>
          </w:p>
        </w:tc>
      </w:tr>
      <w:tr w14:paraId="4571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658" w:type="dxa"/>
            <w:noWrap w:val="0"/>
            <w:vAlign w:val="center"/>
          </w:tcPr>
          <w:p w14:paraId="63168F14">
            <w:pPr>
              <w:ind w:firstLine="199" w:firstLineChars="83"/>
              <w:jc w:val="center"/>
              <w:rPr>
                <w:rFonts w:hint="eastAsia" w:ascii="宋体" w:hAnsi="宋体"/>
              </w:rPr>
            </w:pPr>
            <w:r>
              <w:rPr>
                <w:rFonts w:hint="eastAsia" w:ascii="宋体" w:hAnsi="宋体"/>
              </w:rPr>
              <w:t>3</w:t>
            </w:r>
          </w:p>
        </w:tc>
        <w:tc>
          <w:tcPr>
            <w:tcW w:w="1704" w:type="dxa"/>
            <w:noWrap w:val="0"/>
            <w:vAlign w:val="center"/>
          </w:tcPr>
          <w:p w14:paraId="2F12242C">
            <w:pPr>
              <w:ind w:firstLine="480"/>
              <w:jc w:val="center"/>
              <w:rPr>
                <w:rFonts w:hint="eastAsia" w:ascii="宋体" w:hAnsi="宋体"/>
              </w:rPr>
            </w:pPr>
          </w:p>
        </w:tc>
        <w:tc>
          <w:tcPr>
            <w:tcW w:w="1081" w:type="dxa"/>
            <w:noWrap w:val="0"/>
            <w:vAlign w:val="center"/>
          </w:tcPr>
          <w:p w14:paraId="175FE1F9">
            <w:pPr>
              <w:ind w:firstLine="480"/>
              <w:jc w:val="center"/>
              <w:rPr>
                <w:rFonts w:hint="eastAsia" w:ascii="宋体" w:hAnsi="宋体"/>
              </w:rPr>
            </w:pPr>
          </w:p>
        </w:tc>
        <w:tc>
          <w:tcPr>
            <w:tcW w:w="838" w:type="dxa"/>
            <w:noWrap w:val="0"/>
            <w:vAlign w:val="center"/>
          </w:tcPr>
          <w:p w14:paraId="77C71305">
            <w:pPr>
              <w:ind w:firstLine="480"/>
              <w:jc w:val="center"/>
              <w:rPr>
                <w:rFonts w:hint="eastAsia" w:ascii="宋体" w:hAnsi="宋体"/>
              </w:rPr>
            </w:pPr>
          </w:p>
        </w:tc>
        <w:tc>
          <w:tcPr>
            <w:tcW w:w="1356" w:type="dxa"/>
            <w:noWrap w:val="0"/>
            <w:vAlign w:val="center"/>
          </w:tcPr>
          <w:p w14:paraId="08BF842F">
            <w:pPr>
              <w:ind w:firstLine="480"/>
              <w:jc w:val="center"/>
              <w:rPr>
                <w:rFonts w:hint="eastAsia" w:ascii="宋体" w:hAnsi="宋体"/>
              </w:rPr>
            </w:pPr>
          </w:p>
        </w:tc>
        <w:tc>
          <w:tcPr>
            <w:tcW w:w="953" w:type="dxa"/>
            <w:noWrap w:val="0"/>
            <w:vAlign w:val="center"/>
          </w:tcPr>
          <w:p w14:paraId="678851A4">
            <w:pPr>
              <w:ind w:firstLine="480"/>
              <w:jc w:val="center"/>
              <w:rPr>
                <w:rFonts w:hint="eastAsia" w:ascii="宋体" w:hAnsi="宋体"/>
              </w:rPr>
            </w:pPr>
          </w:p>
        </w:tc>
        <w:tc>
          <w:tcPr>
            <w:tcW w:w="710" w:type="dxa"/>
            <w:noWrap w:val="0"/>
            <w:vAlign w:val="center"/>
          </w:tcPr>
          <w:p w14:paraId="392B85FE">
            <w:pPr>
              <w:ind w:firstLine="480"/>
              <w:jc w:val="center"/>
              <w:rPr>
                <w:rFonts w:hint="eastAsia" w:ascii="宋体" w:hAnsi="宋体"/>
              </w:rPr>
            </w:pPr>
          </w:p>
        </w:tc>
        <w:tc>
          <w:tcPr>
            <w:tcW w:w="851" w:type="dxa"/>
            <w:noWrap w:val="0"/>
            <w:vAlign w:val="center"/>
          </w:tcPr>
          <w:p w14:paraId="049EC4F1">
            <w:pPr>
              <w:ind w:firstLine="480"/>
              <w:jc w:val="center"/>
              <w:rPr>
                <w:rFonts w:hint="eastAsia" w:ascii="宋体" w:hAnsi="宋体"/>
              </w:rPr>
            </w:pPr>
          </w:p>
        </w:tc>
        <w:tc>
          <w:tcPr>
            <w:tcW w:w="850" w:type="dxa"/>
            <w:noWrap w:val="0"/>
            <w:vAlign w:val="center"/>
          </w:tcPr>
          <w:p w14:paraId="0BE5F9EA">
            <w:pPr>
              <w:ind w:firstLine="480"/>
              <w:jc w:val="center"/>
              <w:rPr>
                <w:rFonts w:hint="eastAsia" w:ascii="宋体" w:hAnsi="宋体"/>
              </w:rPr>
            </w:pPr>
          </w:p>
        </w:tc>
      </w:tr>
      <w:tr w14:paraId="59B6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D894FA7">
            <w:pPr>
              <w:ind w:firstLine="199" w:firstLineChars="83"/>
              <w:jc w:val="center"/>
              <w:rPr>
                <w:rFonts w:hint="eastAsia" w:ascii="宋体" w:hAnsi="宋体"/>
              </w:rPr>
            </w:pPr>
            <w:r>
              <w:rPr>
                <w:rFonts w:hint="eastAsia" w:ascii="宋体" w:hAnsi="宋体"/>
              </w:rPr>
              <w:t>4</w:t>
            </w:r>
          </w:p>
        </w:tc>
        <w:tc>
          <w:tcPr>
            <w:tcW w:w="1704" w:type="dxa"/>
            <w:noWrap w:val="0"/>
            <w:vAlign w:val="center"/>
          </w:tcPr>
          <w:p w14:paraId="570BBFDB">
            <w:pPr>
              <w:ind w:firstLine="480"/>
              <w:jc w:val="center"/>
              <w:rPr>
                <w:rFonts w:hint="eastAsia" w:ascii="宋体" w:hAnsi="宋体"/>
              </w:rPr>
            </w:pPr>
          </w:p>
        </w:tc>
        <w:tc>
          <w:tcPr>
            <w:tcW w:w="1081" w:type="dxa"/>
            <w:noWrap w:val="0"/>
            <w:vAlign w:val="center"/>
          </w:tcPr>
          <w:p w14:paraId="09526927">
            <w:pPr>
              <w:ind w:firstLine="480"/>
              <w:jc w:val="center"/>
              <w:rPr>
                <w:rFonts w:hint="eastAsia" w:ascii="宋体" w:hAnsi="宋体"/>
              </w:rPr>
            </w:pPr>
          </w:p>
        </w:tc>
        <w:tc>
          <w:tcPr>
            <w:tcW w:w="838" w:type="dxa"/>
            <w:noWrap w:val="0"/>
            <w:vAlign w:val="center"/>
          </w:tcPr>
          <w:p w14:paraId="79921DBD">
            <w:pPr>
              <w:ind w:firstLine="480"/>
              <w:jc w:val="center"/>
              <w:rPr>
                <w:rFonts w:hint="eastAsia" w:ascii="宋体" w:hAnsi="宋体"/>
              </w:rPr>
            </w:pPr>
          </w:p>
        </w:tc>
        <w:tc>
          <w:tcPr>
            <w:tcW w:w="1356" w:type="dxa"/>
            <w:noWrap w:val="0"/>
            <w:vAlign w:val="center"/>
          </w:tcPr>
          <w:p w14:paraId="2A3E80D2">
            <w:pPr>
              <w:ind w:firstLine="480"/>
              <w:jc w:val="center"/>
              <w:rPr>
                <w:rFonts w:hint="eastAsia" w:ascii="宋体" w:hAnsi="宋体"/>
              </w:rPr>
            </w:pPr>
          </w:p>
        </w:tc>
        <w:tc>
          <w:tcPr>
            <w:tcW w:w="953" w:type="dxa"/>
            <w:noWrap w:val="0"/>
            <w:vAlign w:val="center"/>
          </w:tcPr>
          <w:p w14:paraId="070793EF">
            <w:pPr>
              <w:ind w:firstLine="480"/>
              <w:jc w:val="center"/>
              <w:rPr>
                <w:rFonts w:hint="eastAsia" w:ascii="宋体" w:hAnsi="宋体"/>
              </w:rPr>
            </w:pPr>
          </w:p>
        </w:tc>
        <w:tc>
          <w:tcPr>
            <w:tcW w:w="710" w:type="dxa"/>
            <w:noWrap w:val="0"/>
            <w:vAlign w:val="center"/>
          </w:tcPr>
          <w:p w14:paraId="1D2EC539">
            <w:pPr>
              <w:ind w:firstLine="480"/>
              <w:jc w:val="center"/>
              <w:rPr>
                <w:rFonts w:hint="eastAsia" w:ascii="宋体" w:hAnsi="宋体"/>
              </w:rPr>
            </w:pPr>
          </w:p>
        </w:tc>
        <w:tc>
          <w:tcPr>
            <w:tcW w:w="851" w:type="dxa"/>
            <w:noWrap w:val="0"/>
            <w:vAlign w:val="center"/>
          </w:tcPr>
          <w:p w14:paraId="3353429C">
            <w:pPr>
              <w:ind w:firstLine="480"/>
              <w:jc w:val="center"/>
              <w:rPr>
                <w:rFonts w:hint="eastAsia" w:ascii="宋体" w:hAnsi="宋体"/>
              </w:rPr>
            </w:pPr>
          </w:p>
        </w:tc>
        <w:tc>
          <w:tcPr>
            <w:tcW w:w="850" w:type="dxa"/>
            <w:noWrap w:val="0"/>
            <w:vAlign w:val="center"/>
          </w:tcPr>
          <w:p w14:paraId="6A3FD781">
            <w:pPr>
              <w:ind w:firstLine="480"/>
              <w:jc w:val="center"/>
              <w:rPr>
                <w:rFonts w:hint="eastAsia" w:ascii="宋体" w:hAnsi="宋体"/>
              </w:rPr>
            </w:pPr>
          </w:p>
        </w:tc>
      </w:tr>
      <w:tr w14:paraId="0006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30057120">
            <w:pPr>
              <w:ind w:firstLine="199" w:firstLineChars="83"/>
              <w:jc w:val="center"/>
              <w:rPr>
                <w:rFonts w:hint="eastAsia" w:ascii="宋体" w:hAnsi="宋体"/>
              </w:rPr>
            </w:pPr>
            <w:r>
              <w:rPr>
                <w:rFonts w:ascii="宋体" w:hAnsi="宋体"/>
              </w:rPr>
              <w:t>…</w:t>
            </w:r>
          </w:p>
        </w:tc>
        <w:tc>
          <w:tcPr>
            <w:tcW w:w="1704" w:type="dxa"/>
            <w:noWrap w:val="0"/>
            <w:vAlign w:val="center"/>
          </w:tcPr>
          <w:p w14:paraId="5E2F38BC">
            <w:pPr>
              <w:ind w:firstLine="480"/>
              <w:jc w:val="center"/>
              <w:rPr>
                <w:rFonts w:hint="eastAsia" w:ascii="宋体" w:hAnsi="宋体"/>
              </w:rPr>
            </w:pPr>
          </w:p>
        </w:tc>
        <w:tc>
          <w:tcPr>
            <w:tcW w:w="1081" w:type="dxa"/>
            <w:noWrap w:val="0"/>
            <w:vAlign w:val="center"/>
          </w:tcPr>
          <w:p w14:paraId="264B8BDB">
            <w:pPr>
              <w:ind w:firstLine="480"/>
              <w:jc w:val="center"/>
              <w:rPr>
                <w:rFonts w:hint="eastAsia" w:ascii="宋体" w:hAnsi="宋体"/>
              </w:rPr>
            </w:pPr>
          </w:p>
        </w:tc>
        <w:tc>
          <w:tcPr>
            <w:tcW w:w="838" w:type="dxa"/>
            <w:noWrap w:val="0"/>
            <w:vAlign w:val="center"/>
          </w:tcPr>
          <w:p w14:paraId="49C4DBDA">
            <w:pPr>
              <w:ind w:firstLine="480"/>
              <w:jc w:val="center"/>
              <w:rPr>
                <w:rFonts w:hint="eastAsia" w:ascii="宋体" w:hAnsi="宋体"/>
              </w:rPr>
            </w:pPr>
          </w:p>
        </w:tc>
        <w:tc>
          <w:tcPr>
            <w:tcW w:w="1356" w:type="dxa"/>
            <w:noWrap w:val="0"/>
            <w:vAlign w:val="center"/>
          </w:tcPr>
          <w:p w14:paraId="66A51EB0">
            <w:pPr>
              <w:ind w:firstLine="480"/>
              <w:jc w:val="center"/>
              <w:rPr>
                <w:rFonts w:hint="eastAsia" w:ascii="宋体" w:hAnsi="宋体"/>
              </w:rPr>
            </w:pPr>
          </w:p>
        </w:tc>
        <w:tc>
          <w:tcPr>
            <w:tcW w:w="953" w:type="dxa"/>
            <w:noWrap w:val="0"/>
            <w:vAlign w:val="center"/>
          </w:tcPr>
          <w:p w14:paraId="3692C094">
            <w:pPr>
              <w:ind w:firstLine="480"/>
              <w:jc w:val="center"/>
              <w:rPr>
                <w:rFonts w:hint="eastAsia" w:ascii="宋体" w:hAnsi="宋体"/>
              </w:rPr>
            </w:pPr>
          </w:p>
        </w:tc>
        <w:tc>
          <w:tcPr>
            <w:tcW w:w="710" w:type="dxa"/>
            <w:noWrap w:val="0"/>
            <w:vAlign w:val="center"/>
          </w:tcPr>
          <w:p w14:paraId="5BBD1057">
            <w:pPr>
              <w:ind w:firstLine="480"/>
              <w:jc w:val="center"/>
              <w:rPr>
                <w:rFonts w:hint="eastAsia" w:ascii="宋体" w:hAnsi="宋体"/>
              </w:rPr>
            </w:pPr>
          </w:p>
        </w:tc>
        <w:tc>
          <w:tcPr>
            <w:tcW w:w="851" w:type="dxa"/>
            <w:noWrap w:val="0"/>
            <w:vAlign w:val="center"/>
          </w:tcPr>
          <w:p w14:paraId="398041D6">
            <w:pPr>
              <w:ind w:firstLine="480"/>
              <w:jc w:val="center"/>
              <w:rPr>
                <w:rFonts w:hint="eastAsia" w:ascii="宋体" w:hAnsi="宋体"/>
              </w:rPr>
            </w:pPr>
          </w:p>
        </w:tc>
        <w:tc>
          <w:tcPr>
            <w:tcW w:w="850" w:type="dxa"/>
            <w:noWrap w:val="0"/>
            <w:vAlign w:val="center"/>
          </w:tcPr>
          <w:p w14:paraId="728F0B68">
            <w:pPr>
              <w:ind w:firstLine="480"/>
              <w:jc w:val="center"/>
              <w:rPr>
                <w:rFonts w:hint="eastAsia" w:ascii="宋体" w:hAnsi="宋体"/>
              </w:rPr>
            </w:pPr>
          </w:p>
        </w:tc>
      </w:tr>
      <w:tr w14:paraId="1829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noWrap w:val="0"/>
            <w:vAlign w:val="center"/>
          </w:tcPr>
          <w:p w14:paraId="53E4F2DA">
            <w:pPr>
              <w:ind w:firstLine="0" w:firstLineChars="0"/>
              <w:rPr>
                <w:rFonts w:hint="eastAsia" w:ascii="宋体" w:hAnsi="宋体"/>
                <w:b/>
              </w:rPr>
            </w:pPr>
            <w:r>
              <w:rPr>
                <w:rFonts w:hint="eastAsia" w:ascii="宋体" w:hAnsi="宋体"/>
                <w:b/>
              </w:rPr>
              <w:t>其他承诺及需要说明的事项：</w:t>
            </w:r>
          </w:p>
        </w:tc>
      </w:tr>
      <w:tr w14:paraId="1EC9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14:paraId="0B5FFF5C">
            <w:pPr>
              <w:ind w:firstLine="480"/>
              <w:rPr>
                <w:rFonts w:hint="eastAsia" w:ascii="宋体" w:hAnsi="宋体"/>
              </w:rPr>
            </w:pPr>
            <w:r>
              <w:rPr>
                <w:rFonts w:hint="eastAsia" w:ascii="宋体" w:hAnsi="宋体"/>
              </w:rPr>
              <w:t>磋商总价</w:t>
            </w:r>
          </w:p>
        </w:tc>
        <w:tc>
          <w:tcPr>
            <w:tcW w:w="6639" w:type="dxa"/>
            <w:gridSpan w:val="7"/>
            <w:noWrap w:val="0"/>
            <w:vAlign w:val="center"/>
          </w:tcPr>
          <w:p w14:paraId="16197761">
            <w:pPr>
              <w:ind w:firstLine="480"/>
              <w:rPr>
                <w:rFonts w:hint="eastAsia" w:ascii="宋体" w:hAnsi="宋体"/>
              </w:rPr>
            </w:pPr>
            <w:r>
              <w:rPr>
                <w:rFonts w:hint="eastAsia" w:ascii="宋体" w:hAnsi="宋体"/>
              </w:rPr>
              <w:t>大写：                      小写：</w:t>
            </w:r>
          </w:p>
        </w:tc>
      </w:tr>
    </w:tbl>
    <w:p w14:paraId="74A324AC">
      <w:pPr>
        <w:adjustRightInd w:val="0"/>
        <w:spacing w:line="240" w:lineRule="auto"/>
        <w:ind w:firstLine="480"/>
        <w:textAlignment w:val="baseline"/>
        <w:rPr>
          <w:rFonts w:hint="eastAsia" w:ascii="宋体" w:hAnsi="宋体"/>
          <w:sz w:val="32"/>
          <w:szCs w:val="32"/>
        </w:rPr>
      </w:pPr>
      <w:r>
        <w:rPr>
          <w:rFonts w:hint="eastAsia" w:ascii="宋体" w:hAnsi="宋体"/>
        </w:rPr>
        <w:t>注：本表应依照采购一览表中的产品序号按顺序逐项填写，不得遗漏，否则</w:t>
      </w:r>
      <w:r>
        <w:rPr>
          <w:rFonts w:hint="eastAsia" w:ascii="宋体" w:hAnsi="宋体"/>
          <w:kern w:val="0"/>
          <w:szCs w:val="20"/>
        </w:rPr>
        <w:t>，按无效投标处理</w:t>
      </w:r>
      <w:r>
        <w:rPr>
          <w:rFonts w:hint="eastAsia" w:ascii="宋体" w:hAnsi="宋体"/>
        </w:rPr>
        <w:t>。</w:t>
      </w:r>
    </w:p>
    <w:p w14:paraId="3AAC3798">
      <w:pPr>
        <w:adjustRightInd w:val="0"/>
        <w:spacing w:line="240" w:lineRule="auto"/>
        <w:ind w:firstLine="480" w:firstLineChars="0"/>
        <w:textAlignment w:val="baseline"/>
        <w:rPr>
          <w:rFonts w:hint="eastAsia" w:ascii="宋体" w:hAnsi="宋体"/>
          <w:sz w:val="32"/>
          <w:szCs w:val="32"/>
        </w:rPr>
      </w:pPr>
    </w:p>
    <w:p w14:paraId="69D17525">
      <w:pPr>
        <w:ind w:firstLine="0" w:firstLineChars="0"/>
        <w:rPr>
          <w:rFonts w:hint="eastAsia" w:ascii="宋体" w:hAnsi="宋体"/>
          <w:b/>
        </w:rPr>
      </w:pPr>
    </w:p>
    <w:p w14:paraId="40B91375">
      <w:pPr>
        <w:ind w:firstLine="0" w:firstLineChars="0"/>
        <w:rPr>
          <w:rFonts w:hint="eastAsia" w:ascii="宋体" w:hAnsi="宋体"/>
          <w:b/>
        </w:rPr>
      </w:pPr>
    </w:p>
    <w:p w14:paraId="7A4E3DB3">
      <w:pPr>
        <w:ind w:firstLine="0" w:firstLineChars="0"/>
        <w:rPr>
          <w:rFonts w:hint="eastAsia" w:ascii="宋体" w:hAnsi="宋体"/>
          <w:b/>
        </w:rPr>
      </w:pPr>
    </w:p>
    <w:p w14:paraId="19FC6E2E">
      <w:pPr>
        <w:ind w:firstLine="0" w:firstLineChars="0"/>
        <w:jc w:val="right"/>
        <w:rPr>
          <w:rFonts w:hint="eastAsia" w:ascii="宋体" w:hAnsi="宋体"/>
          <w:b/>
        </w:rPr>
      </w:pPr>
    </w:p>
    <w:p w14:paraId="74B84EFE">
      <w:pPr>
        <w:ind w:right="480" w:firstLine="4204" w:firstLineChars="1745"/>
        <w:jc w:val="center"/>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3D9E0B7">
      <w:pPr>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2E2EC9CD">
      <w:pPr>
        <w:ind w:right="480" w:firstLine="5903" w:firstLineChars="2450"/>
        <w:rPr>
          <w:rFonts w:hint="eastAsia"/>
          <w:b/>
        </w:rPr>
      </w:pPr>
      <w:r>
        <w:rPr>
          <w:rFonts w:hint="eastAsia"/>
          <w:b/>
        </w:rPr>
        <w:t xml:space="preserve"> 年  月  日</w:t>
      </w:r>
    </w:p>
    <w:p w14:paraId="01B9887E">
      <w:pPr>
        <w:widowControl/>
        <w:snapToGrid w:val="0"/>
        <w:spacing w:line="360" w:lineRule="auto"/>
        <w:ind w:firstLine="0" w:firstLineChars="0"/>
        <w:outlineLvl w:val="1"/>
        <w:rPr>
          <w:rFonts w:hint="eastAsia" w:ascii="宋体" w:hAnsi="宋体"/>
          <w:b/>
        </w:rPr>
      </w:pPr>
    </w:p>
    <w:p w14:paraId="52865427">
      <w:pPr>
        <w:widowControl/>
        <w:snapToGrid w:val="0"/>
        <w:spacing w:line="360" w:lineRule="auto"/>
        <w:ind w:firstLine="0" w:firstLineChars="0"/>
        <w:outlineLvl w:val="1"/>
        <w:rPr>
          <w:rFonts w:hint="eastAsia" w:ascii="宋体"/>
          <w:b/>
          <w:sz w:val="28"/>
          <w:szCs w:val="28"/>
        </w:rPr>
      </w:pPr>
      <w:bookmarkStart w:id="134" w:name="_Toc28078201"/>
    </w:p>
    <w:p w14:paraId="50DAAB4D">
      <w:pPr>
        <w:widowControl/>
        <w:snapToGrid w:val="0"/>
        <w:spacing w:line="360" w:lineRule="auto"/>
        <w:ind w:firstLine="0" w:firstLineChars="0"/>
        <w:outlineLvl w:val="1"/>
        <w:rPr>
          <w:rFonts w:hint="eastAsia" w:ascii="宋体"/>
          <w:b/>
          <w:sz w:val="28"/>
          <w:szCs w:val="28"/>
        </w:rPr>
      </w:pPr>
    </w:p>
    <w:p w14:paraId="03194B25">
      <w:pPr>
        <w:widowControl/>
        <w:snapToGrid w:val="0"/>
        <w:spacing w:line="360" w:lineRule="auto"/>
        <w:ind w:firstLine="0" w:firstLineChars="0"/>
        <w:outlineLvl w:val="1"/>
        <w:rPr>
          <w:rFonts w:hint="eastAsia" w:ascii="宋体"/>
          <w:b/>
          <w:sz w:val="28"/>
          <w:szCs w:val="28"/>
        </w:rPr>
      </w:pPr>
    </w:p>
    <w:p w14:paraId="53D8528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5" w:name="_Toc376936771"/>
      <w:bookmarkStart w:id="136" w:name="_Toc325726040"/>
      <w:r>
        <w:rPr>
          <w:rFonts w:hint="eastAsia" w:ascii="宋体"/>
          <w:b/>
          <w:sz w:val="28"/>
          <w:szCs w:val="28"/>
          <w:lang w:val="en-US" w:eastAsia="zh-CN"/>
        </w:rPr>
        <w:t>12</w:t>
      </w:r>
      <w:r>
        <w:rPr>
          <w:rFonts w:hint="eastAsia" w:ascii="宋体"/>
          <w:b/>
          <w:sz w:val="28"/>
          <w:szCs w:val="28"/>
        </w:rPr>
        <w:t>：技术规格响应表</w:t>
      </w:r>
      <w:bookmarkEnd w:id="134"/>
      <w:bookmarkEnd w:id="135"/>
      <w:bookmarkEnd w:id="136"/>
    </w:p>
    <w:p w14:paraId="22BBCFCF">
      <w:pPr>
        <w:ind w:firstLine="0" w:firstLineChars="0"/>
        <w:jc w:val="center"/>
        <w:rPr>
          <w:rFonts w:hint="eastAsia" w:ascii="宋体" w:hAnsi="宋体"/>
          <w:b/>
          <w:sz w:val="36"/>
          <w:szCs w:val="36"/>
        </w:rPr>
      </w:pPr>
    </w:p>
    <w:p w14:paraId="6303122D">
      <w:pPr>
        <w:ind w:firstLine="0" w:firstLineChars="0"/>
        <w:jc w:val="center"/>
        <w:rPr>
          <w:rFonts w:hint="eastAsia" w:ascii="宋体" w:hAnsi="宋体"/>
          <w:b/>
          <w:sz w:val="36"/>
          <w:szCs w:val="36"/>
        </w:rPr>
      </w:pPr>
      <w:r>
        <w:rPr>
          <w:rFonts w:hint="eastAsia" w:ascii="宋体" w:hAnsi="宋体"/>
          <w:b/>
          <w:sz w:val="36"/>
          <w:szCs w:val="36"/>
        </w:rPr>
        <w:t>技术规格响应表</w:t>
      </w:r>
    </w:p>
    <w:p w14:paraId="1332129D">
      <w:pPr>
        <w:ind w:firstLine="0" w:firstLineChars="0"/>
        <w:rPr>
          <w:rFonts w:hint="eastAsia" w:ascii="宋体" w:hAnsi="宋体"/>
          <w:b/>
        </w:rPr>
      </w:pPr>
      <w:r>
        <w:rPr>
          <w:rFonts w:hint="eastAsia" w:ascii="宋体" w:hAnsi="宋体"/>
          <w:b/>
        </w:rPr>
        <w:t>供应商名称:</w:t>
      </w:r>
    </w:p>
    <w:tbl>
      <w:tblPr>
        <w:tblStyle w:val="19"/>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07B7A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7C31389A">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14:paraId="1278DB30">
            <w:pPr>
              <w:spacing w:before="40" w:after="40"/>
              <w:ind w:firstLine="120" w:firstLineChars="50"/>
              <w:rPr>
                <w:rFonts w:hint="eastAsia" w:ascii="宋体" w:hAnsi="宋体"/>
              </w:rPr>
            </w:pPr>
            <w:r>
              <w:rPr>
                <w:rFonts w:hint="eastAsia" w:ascii="宋体" w:hAnsi="宋体"/>
              </w:rPr>
              <w:t>采购需求技术参数、指标</w:t>
            </w:r>
          </w:p>
        </w:tc>
        <w:tc>
          <w:tcPr>
            <w:tcW w:w="4591" w:type="dxa"/>
            <w:gridSpan w:val="3"/>
            <w:noWrap w:val="0"/>
            <w:vAlign w:val="top"/>
          </w:tcPr>
          <w:p w14:paraId="6BEE2AF6">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14:paraId="4CA47476">
            <w:pPr>
              <w:spacing w:before="40" w:after="40"/>
              <w:ind w:firstLine="0" w:firstLineChars="0"/>
              <w:jc w:val="center"/>
              <w:rPr>
                <w:rFonts w:hint="eastAsia" w:ascii="宋体" w:hAnsi="宋体"/>
              </w:rPr>
            </w:pPr>
            <w:r>
              <w:rPr>
                <w:rFonts w:hint="eastAsia" w:ascii="宋体" w:hAnsi="宋体"/>
              </w:rPr>
              <w:t>偏离</w:t>
            </w:r>
          </w:p>
        </w:tc>
      </w:tr>
      <w:tr w14:paraId="1951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433E5C59">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14:paraId="00AF9C5C">
            <w:pPr>
              <w:spacing w:before="40" w:after="40"/>
              <w:ind w:firstLine="199" w:firstLineChars="83"/>
              <w:rPr>
                <w:rFonts w:hint="eastAsia" w:ascii="宋体" w:hAnsi="宋体"/>
              </w:rPr>
            </w:pPr>
            <w:r>
              <w:rPr>
                <w:rFonts w:hint="eastAsia" w:ascii="宋体" w:hAnsi="宋体"/>
              </w:rPr>
              <w:t>名称</w:t>
            </w:r>
          </w:p>
        </w:tc>
        <w:tc>
          <w:tcPr>
            <w:tcW w:w="2410" w:type="dxa"/>
            <w:noWrap w:val="0"/>
            <w:vAlign w:val="center"/>
          </w:tcPr>
          <w:p w14:paraId="3409B062">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14:paraId="19D28195">
            <w:pPr>
              <w:spacing w:before="40" w:after="40"/>
              <w:ind w:firstLine="120" w:firstLineChars="50"/>
              <w:rPr>
                <w:rFonts w:hint="eastAsia" w:ascii="宋体" w:hAnsi="宋体"/>
              </w:rPr>
            </w:pPr>
            <w:r>
              <w:rPr>
                <w:rFonts w:hint="eastAsia" w:ascii="宋体" w:hAnsi="宋体"/>
              </w:rPr>
              <w:t>名称</w:t>
            </w:r>
          </w:p>
        </w:tc>
        <w:tc>
          <w:tcPr>
            <w:tcW w:w="1332" w:type="dxa"/>
            <w:noWrap w:val="0"/>
            <w:vAlign w:val="center"/>
          </w:tcPr>
          <w:p w14:paraId="106A3D43">
            <w:pPr>
              <w:spacing w:before="40" w:after="40"/>
              <w:ind w:firstLine="0" w:firstLineChars="0"/>
              <w:jc w:val="center"/>
              <w:rPr>
                <w:rFonts w:hint="eastAsia" w:ascii="宋体" w:hAnsi="宋体"/>
              </w:rPr>
            </w:pPr>
            <w:r>
              <w:rPr>
                <w:rFonts w:hint="eastAsia" w:ascii="宋体" w:hAnsi="宋体"/>
              </w:rPr>
              <w:t>规格或型号</w:t>
            </w:r>
          </w:p>
        </w:tc>
        <w:tc>
          <w:tcPr>
            <w:tcW w:w="2551" w:type="dxa"/>
            <w:noWrap w:val="0"/>
            <w:vAlign w:val="center"/>
          </w:tcPr>
          <w:p w14:paraId="07204136">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14:paraId="431736E2">
            <w:pPr>
              <w:spacing w:before="40" w:after="40"/>
              <w:ind w:firstLine="480"/>
              <w:jc w:val="center"/>
              <w:rPr>
                <w:rFonts w:hint="eastAsia" w:ascii="宋体" w:hAnsi="宋体"/>
              </w:rPr>
            </w:pPr>
          </w:p>
        </w:tc>
      </w:tr>
      <w:tr w14:paraId="238D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62905EF">
            <w:pPr>
              <w:spacing w:before="40" w:after="40"/>
              <w:ind w:firstLine="199" w:firstLineChars="83"/>
              <w:jc w:val="center"/>
              <w:rPr>
                <w:rFonts w:hint="eastAsia" w:ascii="宋体" w:hAnsi="宋体"/>
              </w:rPr>
            </w:pPr>
            <w:r>
              <w:rPr>
                <w:rFonts w:hint="eastAsia" w:ascii="宋体" w:hAnsi="宋体"/>
              </w:rPr>
              <w:t>1</w:t>
            </w:r>
          </w:p>
        </w:tc>
        <w:tc>
          <w:tcPr>
            <w:tcW w:w="851" w:type="dxa"/>
            <w:noWrap w:val="0"/>
            <w:vAlign w:val="top"/>
          </w:tcPr>
          <w:p w14:paraId="0A2AA284">
            <w:pPr>
              <w:spacing w:before="40" w:after="40"/>
              <w:ind w:firstLine="480"/>
              <w:jc w:val="center"/>
              <w:rPr>
                <w:rFonts w:hint="eastAsia" w:ascii="宋体" w:hAnsi="宋体"/>
              </w:rPr>
            </w:pPr>
          </w:p>
        </w:tc>
        <w:tc>
          <w:tcPr>
            <w:tcW w:w="2410" w:type="dxa"/>
            <w:noWrap w:val="0"/>
            <w:vAlign w:val="top"/>
          </w:tcPr>
          <w:p w14:paraId="357E1A7C">
            <w:pPr>
              <w:spacing w:before="40" w:after="40"/>
              <w:ind w:firstLine="480"/>
              <w:jc w:val="center"/>
              <w:rPr>
                <w:rFonts w:hint="eastAsia" w:ascii="宋体" w:hAnsi="宋体"/>
              </w:rPr>
            </w:pPr>
          </w:p>
        </w:tc>
        <w:tc>
          <w:tcPr>
            <w:tcW w:w="708" w:type="dxa"/>
            <w:noWrap w:val="0"/>
            <w:vAlign w:val="top"/>
          </w:tcPr>
          <w:p w14:paraId="0AACBDF8">
            <w:pPr>
              <w:spacing w:before="40" w:after="40"/>
              <w:ind w:firstLine="480"/>
              <w:jc w:val="center"/>
              <w:rPr>
                <w:rFonts w:hint="eastAsia" w:ascii="宋体" w:hAnsi="宋体"/>
              </w:rPr>
            </w:pPr>
          </w:p>
        </w:tc>
        <w:tc>
          <w:tcPr>
            <w:tcW w:w="1332" w:type="dxa"/>
            <w:noWrap w:val="0"/>
            <w:vAlign w:val="top"/>
          </w:tcPr>
          <w:p w14:paraId="22A45074">
            <w:pPr>
              <w:spacing w:before="40" w:after="40"/>
              <w:ind w:firstLine="480"/>
              <w:jc w:val="center"/>
              <w:rPr>
                <w:rFonts w:hint="eastAsia" w:ascii="宋体" w:hAnsi="宋体"/>
              </w:rPr>
            </w:pPr>
          </w:p>
        </w:tc>
        <w:tc>
          <w:tcPr>
            <w:tcW w:w="2551" w:type="dxa"/>
            <w:noWrap w:val="0"/>
            <w:vAlign w:val="top"/>
          </w:tcPr>
          <w:p w14:paraId="6665FA0E">
            <w:pPr>
              <w:spacing w:before="40" w:after="40"/>
              <w:ind w:firstLine="480"/>
              <w:jc w:val="center"/>
              <w:rPr>
                <w:rFonts w:hint="eastAsia" w:ascii="宋体" w:hAnsi="宋体"/>
              </w:rPr>
            </w:pPr>
          </w:p>
        </w:tc>
        <w:tc>
          <w:tcPr>
            <w:tcW w:w="695" w:type="dxa"/>
            <w:noWrap w:val="0"/>
            <w:vAlign w:val="top"/>
          </w:tcPr>
          <w:p w14:paraId="3A58A22A">
            <w:pPr>
              <w:spacing w:before="40" w:after="40"/>
              <w:ind w:firstLine="480"/>
              <w:jc w:val="center"/>
              <w:rPr>
                <w:rFonts w:hint="eastAsia" w:ascii="宋体" w:hAnsi="宋体"/>
              </w:rPr>
            </w:pPr>
          </w:p>
        </w:tc>
      </w:tr>
      <w:tr w14:paraId="2E954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13A0E809">
            <w:pPr>
              <w:spacing w:before="40" w:after="40"/>
              <w:ind w:firstLine="199" w:firstLineChars="83"/>
              <w:jc w:val="center"/>
              <w:rPr>
                <w:rFonts w:hint="eastAsia" w:ascii="宋体" w:hAnsi="宋体"/>
              </w:rPr>
            </w:pPr>
            <w:r>
              <w:rPr>
                <w:rFonts w:hint="eastAsia" w:ascii="宋体" w:hAnsi="宋体"/>
              </w:rPr>
              <w:t>2</w:t>
            </w:r>
          </w:p>
        </w:tc>
        <w:tc>
          <w:tcPr>
            <w:tcW w:w="851" w:type="dxa"/>
            <w:noWrap w:val="0"/>
            <w:vAlign w:val="top"/>
          </w:tcPr>
          <w:p w14:paraId="5BDEED79">
            <w:pPr>
              <w:spacing w:before="40" w:after="40"/>
              <w:ind w:firstLine="480"/>
              <w:jc w:val="center"/>
              <w:rPr>
                <w:rFonts w:hint="eastAsia" w:ascii="宋体" w:hAnsi="宋体"/>
              </w:rPr>
            </w:pPr>
          </w:p>
        </w:tc>
        <w:tc>
          <w:tcPr>
            <w:tcW w:w="2410" w:type="dxa"/>
            <w:noWrap w:val="0"/>
            <w:vAlign w:val="top"/>
          </w:tcPr>
          <w:p w14:paraId="3D27736C">
            <w:pPr>
              <w:spacing w:before="40" w:after="40"/>
              <w:ind w:firstLine="480"/>
              <w:jc w:val="center"/>
              <w:rPr>
                <w:rFonts w:hint="eastAsia" w:ascii="宋体" w:hAnsi="宋体"/>
              </w:rPr>
            </w:pPr>
          </w:p>
        </w:tc>
        <w:tc>
          <w:tcPr>
            <w:tcW w:w="708" w:type="dxa"/>
            <w:noWrap w:val="0"/>
            <w:vAlign w:val="top"/>
          </w:tcPr>
          <w:p w14:paraId="6CDC1828">
            <w:pPr>
              <w:spacing w:before="40" w:after="40"/>
              <w:ind w:firstLine="480"/>
              <w:jc w:val="center"/>
              <w:rPr>
                <w:rFonts w:hint="eastAsia" w:ascii="宋体" w:hAnsi="宋体"/>
              </w:rPr>
            </w:pPr>
          </w:p>
        </w:tc>
        <w:tc>
          <w:tcPr>
            <w:tcW w:w="1332" w:type="dxa"/>
            <w:noWrap w:val="0"/>
            <w:vAlign w:val="top"/>
          </w:tcPr>
          <w:p w14:paraId="0EACA9F9">
            <w:pPr>
              <w:spacing w:before="40" w:after="40"/>
              <w:ind w:firstLine="480"/>
              <w:jc w:val="center"/>
              <w:rPr>
                <w:rFonts w:hint="eastAsia" w:ascii="宋体" w:hAnsi="宋体"/>
              </w:rPr>
            </w:pPr>
          </w:p>
        </w:tc>
        <w:tc>
          <w:tcPr>
            <w:tcW w:w="2551" w:type="dxa"/>
            <w:noWrap w:val="0"/>
            <w:vAlign w:val="top"/>
          </w:tcPr>
          <w:p w14:paraId="64A0B69D">
            <w:pPr>
              <w:spacing w:before="40" w:after="40"/>
              <w:ind w:firstLine="480"/>
              <w:jc w:val="center"/>
              <w:rPr>
                <w:rFonts w:hint="eastAsia" w:ascii="宋体" w:hAnsi="宋体"/>
              </w:rPr>
            </w:pPr>
          </w:p>
        </w:tc>
        <w:tc>
          <w:tcPr>
            <w:tcW w:w="695" w:type="dxa"/>
            <w:noWrap w:val="0"/>
            <w:vAlign w:val="top"/>
          </w:tcPr>
          <w:p w14:paraId="7C158D41">
            <w:pPr>
              <w:spacing w:before="40" w:after="40"/>
              <w:ind w:firstLine="480"/>
              <w:jc w:val="center"/>
              <w:rPr>
                <w:rFonts w:hint="eastAsia" w:ascii="宋体" w:hAnsi="宋体"/>
              </w:rPr>
            </w:pPr>
          </w:p>
        </w:tc>
      </w:tr>
      <w:tr w14:paraId="77E0F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34FF1F8">
            <w:pPr>
              <w:spacing w:before="40" w:after="40"/>
              <w:ind w:firstLine="199" w:firstLineChars="83"/>
              <w:jc w:val="center"/>
              <w:rPr>
                <w:rFonts w:hint="eastAsia" w:ascii="宋体" w:hAnsi="宋体"/>
              </w:rPr>
            </w:pPr>
            <w:r>
              <w:rPr>
                <w:rFonts w:hint="eastAsia" w:ascii="宋体" w:hAnsi="宋体"/>
              </w:rPr>
              <w:t>3</w:t>
            </w:r>
          </w:p>
        </w:tc>
        <w:tc>
          <w:tcPr>
            <w:tcW w:w="851" w:type="dxa"/>
            <w:noWrap w:val="0"/>
            <w:vAlign w:val="top"/>
          </w:tcPr>
          <w:p w14:paraId="1ED1084A">
            <w:pPr>
              <w:spacing w:before="40" w:after="40"/>
              <w:ind w:firstLine="480"/>
              <w:jc w:val="center"/>
              <w:rPr>
                <w:rFonts w:hint="eastAsia" w:ascii="宋体" w:hAnsi="宋体"/>
              </w:rPr>
            </w:pPr>
          </w:p>
        </w:tc>
        <w:tc>
          <w:tcPr>
            <w:tcW w:w="2410" w:type="dxa"/>
            <w:noWrap w:val="0"/>
            <w:vAlign w:val="top"/>
          </w:tcPr>
          <w:p w14:paraId="392B8ADF">
            <w:pPr>
              <w:spacing w:before="40" w:after="40"/>
              <w:ind w:firstLine="480"/>
              <w:jc w:val="center"/>
              <w:rPr>
                <w:rFonts w:hint="eastAsia" w:ascii="宋体" w:hAnsi="宋体"/>
              </w:rPr>
            </w:pPr>
          </w:p>
        </w:tc>
        <w:tc>
          <w:tcPr>
            <w:tcW w:w="708" w:type="dxa"/>
            <w:noWrap w:val="0"/>
            <w:vAlign w:val="top"/>
          </w:tcPr>
          <w:p w14:paraId="5A715987">
            <w:pPr>
              <w:spacing w:before="40" w:after="40"/>
              <w:ind w:firstLine="480"/>
              <w:jc w:val="center"/>
              <w:rPr>
                <w:rFonts w:hint="eastAsia" w:ascii="宋体" w:hAnsi="宋体"/>
              </w:rPr>
            </w:pPr>
          </w:p>
        </w:tc>
        <w:tc>
          <w:tcPr>
            <w:tcW w:w="1332" w:type="dxa"/>
            <w:noWrap w:val="0"/>
            <w:vAlign w:val="top"/>
          </w:tcPr>
          <w:p w14:paraId="2102BC91">
            <w:pPr>
              <w:spacing w:before="40" w:after="40"/>
              <w:ind w:firstLine="480"/>
              <w:jc w:val="center"/>
              <w:rPr>
                <w:rFonts w:hint="eastAsia" w:ascii="宋体" w:hAnsi="宋体"/>
              </w:rPr>
            </w:pPr>
          </w:p>
        </w:tc>
        <w:tc>
          <w:tcPr>
            <w:tcW w:w="2551" w:type="dxa"/>
            <w:noWrap w:val="0"/>
            <w:vAlign w:val="top"/>
          </w:tcPr>
          <w:p w14:paraId="2D68F0B0">
            <w:pPr>
              <w:spacing w:before="40" w:after="40"/>
              <w:ind w:firstLine="480"/>
              <w:jc w:val="center"/>
              <w:rPr>
                <w:rFonts w:hint="eastAsia" w:ascii="宋体" w:hAnsi="宋体"/>
              </w:rPr>
            </w:pPr>
          </w:p>
        </w:tc>
        <w:tc>
          <w:tcPr>
            <w:tcW w:w="695" w:type="dxa"/>
            <w:noWrap w:val="0"/>
            <w:vAlign w:val="top"/>
          </w:tcPr>
          <w:p w14:paraId="32E3800F">
            <w:pPr>
              <w:spacing w:before="40" w:after="40"/>
              <w:ind w:firstLine="480"/>
              <w:jc w:val="center"/>
              <w:rPr>
                <w:rFonts w:hint="eastAsia" w:ascii="宋体" w:hAnsi="宋体"/>
              </w:rPr>
            </w:pPr>
          </w:p>
        </w:tc>
      </w:tr>
      <w:tr w14:paraId="26D9E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8F9676B">
            <w:pPr>
              <w:spacing w:before="40" w:after="40"/>
              <w:ind w:firstLine="199" w:firstLineChars="83"/>
              <w:jc w:val="center"/>
              <w:rPr>
                <w:rFonts w:hint="eastAsia" w:ascii="宋体" w:hAnsi="宋体"/>
              </w:rPr>
            </w:pPr>
            <w:r>
              <w:rPr>
                <w:rFonts w:hint="eastAsia" w:ascii="宋体" w:hAnsi="宋体"/>
              </w:rPr>
              <w:t>4</w:t>
            </w:r>
          </w:p>
        </w:tc>
        <w:tc>
          <w:tcPr>
            <w:tcW w:w="851" w:type="dxa"/>
            <w:noWrap w:val="0"/>
            <w:vAlign w:val="top"/>
          </w:tcPr>
          <w:p w14:paraId="34C2D67D">
            <w:pPr>
              <w:spacing w:before="40" w:after="40"/>
              <w:ind w:firstLine="480"/>
              <w:jc w:val="center"/>
              <w:rPr>
                <w:rFonts w:hint="eastAsia" w:ascii="宋体" w:hAnsi="宋体"/>
              </w:rPr>
            </w:pPr>
          </w:p>
        </w:tc>
        <w:tc>
          <w:tcPr>
            <w:tcW w:w="2410" w:type="dxa"/>
            <w:noWrap w:val="0"/>
            <w:vAlign w:val="top"/>
          </w:tcPr>
          <w:p w14:paraId="1F8ACFE0">
            <w:pPr>
              <w:spacing w:before="40" w:after="40"/>
              <w:ind w:firstLine="480"/>
              <w:jc w:val="center"/>
              <w:rPr>
                <w:rFonts w:hint="eastAsia" w:ascii="宋体" w:hAnsi="宋体"/>
              </w:rPr>
            </w:pPr>
          </w:p>
        </w:tc>
        <w:tc>
          <w:tcPr>
            <w:tcW w:w="708" w:type="dxa"/>
            <w:noWrap w:val="0"/>
            <w:vAlign w:val="top"/>
          </w:tcPr>
          <w:p w14:paraId="470820CC">
            <w:pPr>
              <w:spacing w:before="40" w:after="40"/>
              <w:ind w:firstLine="480"/>
              <w:jc w:val="center"/>
              <w:rPr>
                <w:rFonts w:hint="eastAsia" w:ascii="宋体" w:hAnsi="宋体"/>
              </w:rPr>
            </w:pPr>
          </w:p>
        </w:tc>
        <w:tc>
          <w:tcPr>
            <w:tcW w:w="1332" w:type="dxa"/>
            <w:noWrap w:val="0"/>
            <w:vAlign w:val="top"/>
          </w:tcPr>
          <w:p w14:paraId="12614653">
            <w:pPr>
              <w:spacing w:before="40" w:after="40"/>
              <w:ind w:firstLine="480"/>
              <w:jc w:val="center"/>
              <w:rPr>
                <w:rFonts w:hint="eastAsia" w:ascii="宋体" w:hAnsi="宋体"/>
              </w:rPr>
            </w:pPr>
          </w:p>
        </w:tc>
        <w:tc>
          <w:tcPr>
            <w:tcW w:w="2551" w:type="dxa"/>
            <w:noWrap w:val="0"/>
            <w:vAlign w:val="top"/>
          </w:tcPr>
          <w:p w14:paraId="65D2BB39">
            <w:pPr>
              <w:spacing w:before="40" w:after="40"/>
              <w:ind w:firstLine="480"/>
              <w:jc w:val="center"/>
              <w:rPr>
                <w:rFonts w:hint="eastAsia" w:ascii="宋体" w:hAnsi="宋体"/>
              </w:rPr>
            </w:pPr>
          </w:p>
        </w:tc>
        <w:tc>
          <w:tcPr>
            <w:tcW w:w="695" w:type="dxa"/>
            <w:noWrap w:val="0"/>
            <w:vAlign w:val="top"/>
          </w:tcPr>
          <w:p w14:paraId="1317EAC2">
            <w:pPr>
              <w:spacing w:before="40" w:after="40"/>
              <w:ind w:firstLine="480"/>
              <w:jc w:val="center"/>
              <w:rPr>
                <w:rFonts w:hint="eastAsia" w:ascii="宋体" w:hAnsi="宋体"/>
              </w:rPr>
            </w:pPr>
          </w:p>
        </w:tc>
      </w:tr>
      <w:tr w14:paraId="4030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4A5D8DA7">
            <w:pPr>
              <w:spacing w:before="40" w:after="40"/>
              <w:ind w:firstLine="199" w:firstLineChars="83"/>
              <w:jc w:val="center"/>
              <w:rPr>
                <w:rFonts w:hint="eastAsia" w:ascii="宋体" w:hAnsi="宋体"/>
              </w:rPr>
            </w:pPr>
            <w:r>
              <w:rPr>
                <w:rFonts w:ascii="宋体" w:hAnsi="宋体"/>
              </w:rPr>
              <w:t>…</w:t>
            </w:r>
          </w:p>
        </w:tc>
        <w:tc>
          <w:tcPr>
            <w:tcW w:w="851" w:type="dxa"/>
            <w:noWrap w:val="0"/>
            <w:vAlign w:val="top"/>
          </w:tcPr>
          <w:p w14:paraId="2420BB5F">
            <w:pPr>
              <w:spacing w:before="40" w:after="40"/>
              <w:ind w:firstLine="480"/>
              <w:jc w:val="center"/>
              <w:rPr>
                <w:rFonts w:hint="eastAsia" w:ascii="宋体" w:hAnsi="宋体"/>
              </w:rPr>
            </w:pPr>
          </w:p>
        </w:tc>
        <w:tc>
          <w:tcPr>
            <w:tcW w:w="2410" w:type="dxa"/>
            <w:noWrap w:val="0"/>
            <w:vAlign w:val="top"/>
          </w:tcPr>
          <w:p w14:paraId="6061D05E">
            <w:pPr>
              <w:spacing w:before="40" w:after="40"/>
              <w:ind w:firstLine="480"/>
              <w:jc w:val="center"/>
              <w:rPr>
                <w:rFonts w:hint="eastAsia" w:ascii="宋体" w:hAnsi="宋体"/>
              </w:rPr>
            </w:pPr>
          </w:p>
        </w:tc>
        <w:tc>
          <w:tcPr>
            <w:tcW w:w="708" w:type="dxa"/>
            <w:noWrap w:val="0"/>
            <w:vAlign w:val="top"/>
          </w:tcPr>
          <w:p w14:paraId="0F0D4188">
            <w:pPr>
              <w:spacing w:before="40" w:after="40"/>
              <w:ind w:firstLine="480"/>
              <w:jc w:val="center"/>
              <w:rPr>
                <w:rFonts w:hint="eastAsia" w:ascii="宋体" w:hAnsi="宋体"/>
              </w:rPr>
            </w:pPr>
          </w:p>
        </w:tc>
        <w:tc>
          <w:tcPr>
            <w:tcW w:w="1332" w:type="dxa"/>
            <w:noWrap w:val="0"/>
            <w:vAlign w:val="top"/>
          </w:tcPr>
          <w:p w14:paraId="198EEA84">
            <w:pPr>
              <w:spacing w:before="40" w:after="40"/>
              <w:ind w:firstLine="480"/>
              <w:jc w:val="center"/>
              <w:rPr>
                <w:rFonts w:hint="eastAsia" w:ascii="宋体" w:hAnsi="宋体"/>
              </w:rPr>
            </w:pPr>
          </w:p>
        </w:tc>
        <w:tc>
          <w:tcPr>
            <w:tcW w:w="2551" w:type="dxa"/>
            <w:noWrap w:val="0"/>
            <w:vAlign w:val="top"/>
          </w:tcPr>
          <w:p w14:paraId="18B46ED5">
            <w:pPr>
              <w:spacing w:before="40" w:after="40"/>
              <w:ind w:firstLine="480"/>
              <w:jc w:val="center"/>
              <w:rPr>
                <w:rFonts w:hint="eastAsia" w:ascii="宋体" w:hAnsi="宋体"/>
              </w:rPr>
            </w:pPr>
          </w:p>
        </w:tc>
        <w:tc>
          <w:tcPr>
            <w:tcW w:w="695" w:type="dxa"/>
            <w:noWrap w:val="0"/>
            <w:vAlign w:val="top"/>
          </w:tcPr>
          <w:p w14:paraId="460A751C">
            <w:pPr>
              <w:spacing w:before="40" w:after="40"/>
              <w:ind w:firstLine="480"/>
              <w:jc w:val="center"/>
              <w:rPr>
                <w:rFonts w:hint="eastAsia" w:ascii="宋体" w:hAnsi="宋体"/>
              </w:rPr>
            </w:pPr>
          </w:p>
        </w:tc>
      </w:tr>
    </w:tbl>
    <w:p w14:paraId="1FBAE9FB">
      <w:pPr>
        <w:spacing w:line="360" w:lineRule="exact"/>
        <w:ind w:firstLine="352"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14:paraId="290192B9">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lang w:val="en-US" w:eastAsia="zh-CN"/>
        </w:rPr>
        <w:t>2、</w:t>
      </w:r>
      <w:r>
        <w:rPr>
          <w:rFonts w:hint="eastAsia" w:ascii="宋体" w:hAnsi="宋体"/>
          <w:color w:val="000000"/>
          <w:kern w:val="0"/>
          <w:sz w:val="24"/>
          <w:szCs w:val="20"/>
        </w:rPr>
        <w:t>“投标产品技术参数、指标”必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按评标办法处理。</w:t>
      </w:r>
    </w:p>
    <w:p w14:paraId="09ED0CD3">
      <w:pPr>
        <w:autoSpaceDE w:val="0"/>
        <w:autoSpaceDN w:val="0"/>
        <w:adjustRightInd w:val="0"/>
        <w:spacing w:line="400" w:lineRule="exact"/>
        <w:ind w:firstLine="484" w:firstLineChars="202"/>
        <w:rPr>
          <w:rFonts w:hint="eastAsia" w:ascii="宋体" w:hAnsi="宋体" w:cs="Times New Roman"/>
          <w:color w:val="000000"/>
          <w:kern w:val="0"/>
          <w:sz w:val="24"/>
          <w:szCs w:val="20"/>
        </w:rPr>
      </w:pPr>
      <w:r>
        <w:rPr>
          <w:rFonts w:hint="eastAsia" w:ascii="宋体" w:hAnsi="宋体" w:cs="Times New Roman"/>
          <w:color w:val="000000"/>
          <w:kern w:val="0"/>
          <w:sz w:val="24"/>
          <w:szCs w:val="20"/>
          <w:lang w:val="en-US" w:eastAsia="zh-CN"/>
        </w:rPr>
        <w:t>3、</w:t>
      </w:r>
      <w:r>
        <w:rPr>
          <w:rFonts w:hint="eastAsia" w:ascii="宋体" w:hAnsi="宋体" w:cs="Times New Roman"/>
          <w:color w:val="000000"/>
          <w:kern w:val="0"/>
          <w:sz w:val="24"/>
          <w:szCs w:val="20"/>
          <w:lang w:val="zh-CN"/>
        </w:rPr>
        <w:t>写此表时以招标项目参数要求为基本投标要求，满足招标项目参数要求的指标需在“偏离”中列出“</w:t>
      </w:r>
      <w:r>
        <w:rPr>
          <w:rFonts w:hint="eastAsia" w:ascii="宋体" w:hAnsi="宋体" w:cs="Times New Roman"/>
          <w:color w:val="000000"/>
          <w:kern w:val="0"/>
          <w:sz w:val="24"/>
          <w:szCs w:val="20"/>
        </w:rPr>
        <w:t>0</w:t>
      </w:r>
      <w:r>
        <w:rPr>
          <w:rFonts w:hint="eastAsia" w:ascii="宋体" w:hAnsi="宋体" w:cs="Times New Roman"/>
          <w:color w:val="000000"/>
          <w:kern w:val="0"/>
          <w:sz w:val="24"/>
          <w:szCs w:val="20"/>
          <w:lang w:val="zh-CN"/>
        </w:rPr>
        <w:t>”；超出、不满足招标项目参数要求的指标需在“偏离”中列出“+”、“-”偏差，并做出详细说明；如果只注明“+”、“-”或未填写，将视为该项指标不响应。</w:t>
      </w:r>
    </w:p>
    <w:p w14:paraId="57F37653">
      <w:pPr>
        <w:widowControl/>
        <w:spacing w:after="160" w:line="276" w:lineRule="auto"/>
        <w:ind w:firstLine="0" w:firstLineChars="0"/>
        <w:jc w:val="left"/>
        <w:rPr>
          <w:rFonts w:hint="eastAsia" w:ascii="宋体" w:hAnsi="宋体"/>
        </w:rPr>
      </w:pPr>
    </w:p>
    <w:p w14:paraId="7740C7FD">
      <w:pPr>
        <w:ind w:firstLine="0" w:firstLineChars="0"/>
        <w:rPr>
          <w:rFonts w:hint="eastAsia" w:ascii="宋体" w:hAnsi="宋体"/>
        </w:rPr>
      </w:pPr>
    </w:p>
    <w:p w14:paraId="73835177">
      <w:pPr>
        <w:ind w:firstLine="0" w:firstLineChars="0"/>
        <w:rPr>
          <w:rFonts w:hint="eastAsia" w:ascii="宋体" w:hAnsi="宋体"/>
        </w:rPr>
      </w:pPr>
    </w:p>
    <w:p w14:paraId="3CDD98FA">
      <w:pPr>
        <w:ind w:firstLine="0" w:firstLineChars="0"/>
        <w:rPr>
          <w:rFonts w:hint="eastAsia" w:ascii="宋体" w:hAnsi="宋体"/>
        </w:rPr>
      </w:pPr>
    </w:p>
    <w:p w14:paraId="733A4E7C">
      <w:pPr>
        <w:ind w:right="480" w:firstLine="4657"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4881B27">
      <w:pPr>
        <w:ind w:right="360"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4DC152F">
      <w:pPr>
        <w:ind w:right="480" w:firstLine="5783" w:firstLineChars="2400"/>
        <w:rPr>
          <w:rFonts w:hint="eastAsia" w:ascii="宋体" w:hAnsi="宋体"/>
          <w:b/>
        </w:rPr>
      </w:pPr>
      <w:r>
        <w:rPr>
          <w:rFonts w:hint="eastAsia" w:ascii="宋体" w:hAnsi="宋体"/>
          <w:b/>
        </w:rPr>
        <w:t>年  月  日</w:t>
      </w:r>
    </w:p>
    <w:p w14:paraId="7F7D860A">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37" w:name="_Toc28078202"/>
      <w:bookmarkStart w:id="138" w:name="_Toc496004041"/>
      <w:bookmarkStart w:id="139" w:name="_Toc28078203"/>
      <w:bookmarkStart w:id="140" w:name="_Toc496004042"/>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37"/>
      <w:bookmarkEnd w:id="138"/>
    </w:p>
    <w:p w14:paraId="6BC5CCDE">
      <w:pPr>
        <w:ind w:firstLine="2909" w:firstLineChars="805"/>
        <w:rPr>
          <w:rFonts w:hint="eastAsia" w:ascii="宋体"/>
          <w:b/>
          <w:sz w:val="36"/>
          <w:szCs w:val="36"/>
        </w:rPr>
      </w:pPr>
    </w:p>
    <w:p w14:paraId="45FB1B48">
      <w:pPr>
        <w:ind w:firstLine="2909" w:firstLineChars="805"/>
        <w:rPr>
          <w:rFonts w:hint="eastAsia" w:ascii="宋体" w:hAnsi="宋体"/>
          <w:b/>
          <w:sz w:val="36"/>
          <w:szCs w:val="36"/>
        </w:rPr>
      </w:pPr>
      <w:r>
        <w:rPr>
          <w:rFonts w:hint="eastAsia" w:ascii="宋体" w:hAnsi="宋体"/>
          <w:b/>
          <w:sz w:val="36"/>
          <w:szCs w:val="36"/>
        </w:rPr>
        <w:t>其他资格证明材料</w:t>
      </w:r>
    </w:p>
    <w:p w14:paraId="067123C2">
      <w:pPr>
        <w:ind w:firstLine="480"/>
        <w:rPr>
          <w:rFonts w:hint="eastAsia" w:ascii="宋体" w:hAnsi="宋体"/>
          <w:bCs/>
        </w:rPr>
      </w:pPr>
    </w:p>
    <w:p w14:paraId="312C3792">
      <w:pPr>
        <w:ind w:firstLine="480"/>
        <w:rPr>
          <w:rFonts w:hint="eastAsia" w:ascii="宋体" w:hAnsi="宋体"/>
          <w:bCs/>
        </w:rPr>
      </w:pPr>
      <w:r>
        <w:rPr>
          <w:rFonts w:hint="eastAsia" w:ascii="宋体" w:hAnsi="宋体"/>
          <w:bCs/>
        </w:rPr>
        <w:t>根据采购项目内容，投标时按磋商文件要求提供投标产品的相关认证、合格证等材料，生产厂家的相关资质、相关认证和投标供应商认为有必要提供的其他资格证明文件等材料。</w:t>
      </w:r>
    </w:p>
    <w:p w14:paraId="6FC29DA4">
      <w:pPr>
        <w:widowControl/>
        <w:snapToGrid w:val="0"/>
        <w:spacing w:line="360" w:lineRule="auto"/>
        <w:ind w:firstLine="0" w:firstLineChars="0"/>
        <w:outlineLvl w:val="1"/>
        <w:rPr>
          <w:rFonts w:hint="eastAsia" w:ascii="宋体"/>
          <w:b/>
          <w:sz w:val="28"/>
          <w:szCs w:val="28"/>
        </w:rPr>
      </w:pPr>
    </w:p>
    <w:p w14:paraId="7D77FF6E">
      <w:pPr>
        <w:widowControl/>
        <w:snapToGrid w:val="0"/>
        <w:spacing w:line="360" w:lineRule="auto"/>
        <w:ind w:firstLine="0" w:firstLineChars="0"/>
        <w:outlineLvl w:val="1"/>
        <w:rPr>
          <w:rFonts w:hint="eastAsia" w:ascii="宋体"/>
          <w:b/>
          <w:sz w:val="28"/>
          <w:szCs w:val="28"/>
        </w:rPr>
      </w:pPr>
    </w:p>
    <w:p w14:paraId="1224CF3E">
      <w:pPr>
        <w:widowControl/>
        <w:snapToGrid w:val="0"/>
        <w:spacing w:line="360" w:lineRule="auto"/>
        <w:ind w:firstLine="0" w:firstLineChars="0"/>
        <w:outlineLvl w:val="1"/>
        <w:rPr>
          <w:rFonts w:hint="eastAsia" w:ascii="宋体"/>
          <w:b/>
          <w:sz w:val="28"/>
          <w:szCs w:val="28"/>
        </w:rPr>
      </w:pPr>
    </w:p>
    <w:p w14:paraId="323C958F">
      <w:pPr>
        <w:widowControl/>
        <w:snapToGrid w:val="0"/>
        <w:spacing w:line="360" w:lineRule="auto"/>
        <w:ind w:firstLine="0" w:firstLineChars="0"/>
        <w:outlineLvl w:val="1"/>
        <w:rPr>
          <w:rFonts w:hint="eastAsia" w:ascii="宋体"/>
          <w:b/>
          <w:sz w:val="28"/>
          <w:szCs w:val="28"/>
        </w:rPr>
      </w:pPr>
    </w:p>
    <w:p w14:paraId="7F91EA28">
      <w:pPr>
        <w:widowControl/>
        <w:snapToGrid w:val="0"/>
        <w:spacing w:line="360" w:lineRule="auto"/>
        <w:ind w:firstLine="0" w:firstLineChars="0"/>
        <w:outlineLvl w:val="1"/>
        <w:rPr>
          <w:rFonts w:hint="eastAsia" w:ascii="宋体"/>
          <w:b/>
          <w:sz w:val="28"/>
          <w:szCs w:val="28"/>
        </w:rPr>
      </w:pPr>
    </w:p>
    <w:p w14:paraId="229EA468">
      <w:pPr>
        <w:widowControl/>
        <w:snapToGrid w:val="0"/>
        <w:spacing w:line="360" w:lineRule="auto"/>
        <w:ind w:firstLine="0" w:firstLineChars="0"/>
        <w:outlineLvl w:val="1"/>
        <w:rPr>
          <w:rFonts w:hint="eastAsia" w:ascii="宋体"/>
          <w:b/>
          <w:sz w:val="28"/>
          <w:szCs w:val="28"/>
        </w:rPr>
      </w:pPr>
    </w:p>
    <w:p w14:paraId="750C0948">
      <w:pPr>
        <w:widowControl/>
        <w:snapToGrid w:val="0"/>
        <w:spacing w:line="360" w:lineRule="auto"/>
        <w:ind w:firstLine="0" w:firstLineChars="0"/>
        <w:outlineLvl w:val="1"/>
        <w:rPr>
          <w:rFonts w:hint="eastAsia" w:ascii="宋体"/>
          <w:b/>
          <w:sz w:val="28"/>
          <w:szCs w:val="28"/>
        </w:rPr>
      </w:pPr>
    </w:p>
    <w:p w14:paraId="1864CA2A">
      <w:pPr>
        <w:widowControl/>
        <w:snapToGrid w:val="0"/>
        <w:spacing w:line="360" w:lineRule="auto"/>
        <w:ind w:firstLine="0" w:firstLineChars="0"/>
        <w:outlineLvl w:val="1"/>
        <w:rPr>
          <w:rFonts w:hint="eastAsia" w:ascii="宋体"/>
          <w:b/>
          <w:sz w:val="28"/>
          <w:szCs w:val="28"/>
        </w:rPr>
      </w:pPr>
    </w:p>
    <w:p w14:paraId="07D12325">
      <w:pPr>
        <w:widowControl/>
        <w:snapToGrid w:val="0"/>
        <w:spacing w:line="360" w:lineRule="auto"/>
        <w:ind w:firstLine="0" w:firstLineChars="0"/>
        <w:outlineLvl w:val="1"/>
        <w:rPr>
          <w:rFonts w:hint="eastAsia" w:ascii="宋体"/>
          <w:b/>
          <w:sz w:val="28"/>
          <w:szCs w:val="28"/>
        </w:rPr>
      </w:pPr>
    </w:p>
    <w:p w14:paraId="0D3369AF">
      <w:pPr>
        <w:widowControl/>
        <w:snapToGrid w:val="0"/>
        <w:spacing w:line="360" w:lineRule="auto"/>
        <w:ind w:firstLine="0" w:firstLineChars="0"/>
        <w:outlineLvl w:val="1"/>
        <w:rPr>
          <w:rFonts w:hint="eastAsia" w:ascii="宋体"/>
          <w:b/>
          <w:sz w:val="28"/>
          <w:szCs w:val="28"/>
        </w:rPr>
      </w:pPr>
    </w:p>
    <w:p w14:paraId="7FE2903A">
      <w:pPr>
        <w:widowControl/>
        <w:snapToGrid w:val="0"/>
        <w:spacing w:line="360" w:lineRule="auto"/>
        <w:ind w:firstLine="0" w:firstLineChars="0"/>
        <w:outlineLvl w:val="1"/>
        <w:rPr>
          <w:rFonts w:hint="eastAsia" w:ascii="宋体"/>
          <w:b/>
          <w:sz w:val="28"/>
          <w:szCs w:val="28"/>
        </w:rPr>
      </w:pPr>
    </w:p>
    <w:p w14:paraId="3FBA74C8">
      <w:pPr>
        <w:widowControl/>
        <w:snapToGrid w:val="0"/>
        <w:spacing w:line="360" w:lineRule="auto"/>
        <w:ind w:firstLine="0" w:firstLineChars="0"/>
        <w:outlineLvl w:val="1"/>
        <w:rPr>
          <w:rFonts w:hint="eastAsia" w:ascii="宋体"/>
          <w:b/>
          <w:sz w:val="28"/>
          <w:szCs w:val="28"/>
        </w:rPr>
      </w:pPr>
    </w:p>
    <w:p w14:paraId="488F15E6">
      <w:pPr>
        <w:widowControl/>
        <w:snapToGrid w:val="0"/>
        <w:spacing w:line="360" w:lineRule="auto"/>
        <w:ind w:firstLine="0" w:firstLineChars="0"/>
        <w:outlineLvl w:val="1"/>
        <w:rPr>
          <w:rFonts w:hint="eastAsia" w:ascii="宋体"/>
          <w:b/>
          <w:sz w:val="28"/>
          <w:szCs w:val="28"/>
        </w:rPr>
      </w:pPr>
    </w:p>
    <w:p w14:paraId="24781442">
      <w:pPr>
        <w:widowControl/>
        <w:snapToGrid w:val="0"/>
        <w:spacing w:line="360" w:lineRule="auto"/>
        <w:ind w:firstLine="0" w:firstLineChars="0"/>
        <w:outlineLvl w:val="1"/>
        <w:rPr>
          <w:rFonts w:hint="eastAsia" w:ascii="宋体"/>
          <w:b/>
          <w:sz w:val="28"/>
          <w:szCs w:val="28"/>
        </w:rPr>
      </w:pPr>
    </w:p>
    <w:p w14:paraId="1270D113">
      <w:pPr>
        <w:widowControl/>
        <w:snapToGrid w:val="0"/>
        <w:spacing w:line="360" w:lineRule="auto"/>
        <w:ind w:firstLine="0" w:firstLineChars="0"/>
        <w:outlineLvl w:val="1"/>
        <w:rPr>
          <w:rFonts w:hint="eastAsia" w:ascii="宋体"/>
          <w:b/>
          <w:sz w:val="28"/>
          <w:szCs w:val="28"/>
        </w:rPr>
      </w:pPr>
    </w:p>
    <w:p w14:paraId="557092D8">
      <w:pPr>
        <w:widowControl/>
        <w:snapToGrid w:val="0"/>
        <w:spacing w:line="360" w:lineRule="auto"/>
        <w:ind w:firstLine="0" w:firstLineChars="0"/>
        <w:outlineLvl w:val="1"/>
        <w:rPr>
          <w:rFonts w:hint="eastAsia" w:ascii="宋体"/>
          <w:b/>
          <w:sz w:val="28"/>
          <w:szCs w:val="28"/>
        </w:rPr>
      </w:pPr>
    </w:p>
    <w:p w14:paraId="72CA4AB9">
      <w:pPr>
        <w:widowControl/>
        <w:snapToGrid w:val="0"/>
        <w:spacing w:line="360" w:lineRule="auto"/>
        <w:ind w:firstLine="0" w:firstLineChars="0"/>
        <w:outlineLvl w:val="1"/>
        <w:rPr>
          <w:rFonts w:hint="eastAsia" w:ascii="宋体"/>
          <w:b/>
          <w:sz w:val="28"/>
          <w:szCs w:val="28"/>
        </w:rPr>
      </w:pPr>
    </w:p>
    <w:p w14:paraId="3C780C21">
      <w:pPr>
        <w:widowControl/>
        <w:snapToGrid w:val="0"/>
        <w:spacing w:line="360" w:lineRule="auto"/>
        <w:ind w:firstLine="0" w:firstLineChars="0"/>
        <w:outlineLvl w:val="1"/>
        <w:rPr>
          <w:rFonts w:hint="eastAsia" w:ascii="宋体"/>
          <w:b/>
          <w:sz w:val="28"/>
          <w:szCs w:val="28"/>
        </w:rPr>
      </w:pPr>
    </w:p>
    <w:p w14:paraId="2DE6307B">
      <w:pPr>
        <w:widowControl/>
        <w:snapToGrid w:val="0"/>
        <w:spacing w:line="360" w:lineRule="auto"/>
        <w:ind w:firstLine="0" w:firstLineChars="0"/>
        <w:outlineLvl w:val="1"/>
        <w:rPr>
          <w:rFonts w:hint="eastAsia" w:ascii="宋体"/>
          <w:b/>
          <w:sz w:val="28"/>
          <w:szCs w:val="28"/>
        </w:rPr>
      </w:pPr>
    </w:p>
    <w:p w14:paraId="61E2FA06">
      <w:pPr>
        <w:widowControl/>
        <w:snapToGrid w:val="0"/>
        <w:spacing w:line="360" w:lineRule="auto"/>
        <w:ind w:firstLine="0" w:firstLineChars="0"/>
        <w:outlineLvl w:val="1"/>
        <w:rPr>
          <w:rFonts w:hint="eastAsia" w:ascii="宋体"/>
          <w:b/>
          <w:sz w:val="28"/>
          <w:szCs w:val="28"/>
        </w:rPr>
      </w:pPr>
    </w:p>
    <w:p w14:paraId="7E290E7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bookmarkStart w:id="141" w:name="_Toc376936780"/>
      <w:bookmarkStart w:id="142" w:name="_Toc325726045"/>
      <w:bookmarkStart w:id="143" w:name="_Toc365019586"/>
      <w:r>
        <w:rPr>
          <w:rFonts w:hint="eastAsia" w:ascii="宋体"/>
          <w:b/>
          <w:sz w:val="28"/>
          <w:szCs w:val="28"/>
          <w:lang w:val="en-US" w:eastAsia="zh-CN"/>
        </w:rPr>
        <w:t>4</w:t>
      </w:r>
      <w:r>
        <w:rPr>
          <w:rFonts w:hint="eastAsia" w:ascii="宋体"/>
          <w:b/>
          <w:sz w:val="28"/>
          <w:szCs w:val="28"/>
        </w:rPr>
        <w:t>：投标产品相关资料</w:t>
      </w:r>
      <w:bookmarkEnd w:id="139"/>
      <w:bookmarkEnd w:id="140"/>
    </w:p>
    <w:p w14:paraId="63B7023D">
      <w:pPr>
        <w:ind w:firstLine="2909" w:firstLineChars="805"/>
        <w:rPr>
          <w:rFonts w:hint="eastAsia" w:ascii="宋体"/>
          <w:b/>
          <w:sz w:val="36"/>
          <w:szCs w:val="36"/>
        </w:rPr>
      </w:pPr>
    </w:p>
    <w:p w14:paraId="3D58E49F">
      <w:pPr>
        <w:ind w:firstLine="2909" w:firstLineChars="805"/>
        <w:rPr>
          <w:rFonts w:hint="eastAsia" w:ascii="宋体" w:hAnsi="宋体"/>
          <w:b/>
          <w:sz w:val="36"/>
          <w:szCs w:val="36"/>
        </w:rPr>
      </w:pPr>
      <w:r>
        <w:rPr>
          <w:rFonts w:hint="eastAsia" w:ascii="宋体" w:hAnsi="宋体"/>
          <w:b/>
          <w:sz w:val="36"/>
          <w:szCs w:val="36"/>
        </w:rPr>
        <w:t>投标产品相关资料</w:t>
      </w:r>
    </w:p>
    <w:p w14:paraId="2AF76E58">
      <w:pPr>
        <w:ind w:firstLine="470" w:firstLineChars="196"/>
        <w:rPr>
          <w:rFonts w:hint="eastAsia" w:ascii="宋体" w:hAnsi="宋体"/>
          <w:bCs/>
        </w:rPr>
      </w:pPr>
    </w:p>
    <w:p w14:paraId="70F73D23">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质检机构出具的投标产品的产品检验报告(测试报告)</w:t>
      </w:r>
      <w:r>
        <w:rPr>
          <w:rFonts w:hint="eastAsia" w:ascii="宋体" w:hAnsi="宋体"/>
          <w:bCs/>
        </w:rPr>
        <w:t>，</w:t>
      </w:r>
      <w:r>
        <w:rPr>
          <w:rFonts w:hint="eastAsia" w:ascii="宋体" w:hAnsi="宋体"/>
          <w:bCs/>
          <w:kern w:val="0"/>
          <w:szCs w:val="20"/>
        </w:rPr>
        <w:t>或提供能够证明技术参数响应的产品</w:t>
      </w:r>
      <w:r>
        <w:rPr>
          <w:rFonts w:hint="eastAsia" w:ascii="宋体" w:hAnsi="宋体"/>
          <w:kern w:val="0"/>
          <w:szCs w:val="20"/>
        </w:rPr>
        <w:t>彩页</w:t>
      </w:r>
      <w:r>
        <w:rPr>
          <w:rFonts w:hint="eastAsia" w:ascii="宋体" w:hAnsi="宋体"/>
          <w:bCs/>
          <w:kern w:val="0"/>
          <w:szCs w:val="20"/>
        </w:rPr>
        <w:t>（生产</w:t>
      </w:r>
      <w:r>
        <w:rPr>
          <w:rFonts w:hint="eastAsia" w:ascii="宋体" w:hAnsi="宋体"/>
          <w:kern w:val="0"/>
          <w:szCs w:val="20"/>
        </w:rPr>
        <w:t>厂家公开发布的资料参数</w:t>
      </w:r>
      <w:r>
        <w:rPr>
          <w:rFonts w:hint="eastAsia" w:ascii="宋体" w:hAnsi="宋体"/>
          <w:bCs/>
          <w:kern w:val="0"/>
          <w:szCs w:val="20"/>
        </w:rPr>
        <w:t>）等相关资料。</w:t>
      </w:r>
    </w:p>
    <w:bookmarkEnd w:id="141"/>
    <w:bookmarkEnd w:id="142"/>
    <w:bookmarkEnd w:id="143"/>
    <w:p w14:paraId="13C34227">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44" w:name="_Toc28078204"/>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：供应商的类似业绩证明材料</w:t>
      </w:r>
      <w:bookmarkEnd w:id="144"/>
    </w:p>
    <w:p w14:paraId="26893FCB">
      <w:pPr>
        <w:ind w:firstLine="2909" w:firstLineChars="805"/>
        <w:rPr>
          <w:rFonts w:hint="eastAsia" w:ascii="宋体" w:hAnsi="宋体"/>
          <w:b/>
          <w:sz w:val="36"/>
          <w:szCs w:val="36"/>
        </w:rPr>
      </w:pPr>
    </w:p>
    <w:p w14:paraId="30F930FC">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14:paraId="0D482FE3">
      <w:pPr>
        <w:tabs>
          <w:tab w:val="left" w:pos="168"/>
        </w:tabs>
        <w:adjustRightInd w:val="0"/>
        <w:ind w:firstLine="2530" w:firstLineChars="700"/>
        <w:textAlignment w:val="baseline"/>
        <w:rPr>
          <w:rFonts w:hint="eastAsia" w:ascii="宋体"/>
          <w:b/>
          <w:sz w:val="36"/>
          <w:szCs w:val="36"/>
        </w:rPr>
      </w:pPr>
    </w:p>
    <w:p w14:paraId="3B6B3743">
      <w:pPr>
        <w:tabs>
          <w:tab w:val="left" w:pos="168"/>
        </w:tabs>
        <w:adjustRightInd w:val="0"/>
        <w:ind w:firstLine="480"/>
        <w:textAlignment w:val="baseline"/>
        <w:rPr>
          <w:rFonts w:hint="eastAsia" w:ascii="宋体" w:hAnsi="宋体"/>
        </w:rPr>
      </w:pPr>
      <w:r>
        <w:rPr>
          <w:rFonts w:hint="eastAsia" w:ascii="宋体" w:hAnsi="宋体"/>
        </w:rPr>
        <w:t>提供自20</w:t>
      </w:r>
      <w:r>
        <w:rPr>
          <w:rFonts w:hint="eastAsia" w:ascii="宋体" w:hAnsi="宋体"/>
          <w:lang w:val="en-US" w:eastAsia="zh-CN"/>
        </w:rPr>
        <w:t>21</w:t>
      </w:r>
      <w:r>
        <w:rPr>
          <w:rFonts w:hint="eastAsia" w:ascii="宋体" w:hAnsi="宋体"/>
        </w:rPr>
        <w:t>年</w:t>
      </w:r>
      <w:r>
        <w:rPr>
          <w:rFonts w:hint="eastAsia" w:ascii="宋体" w:hAnsi="宋体"/>
          <w:lang w:val="en-US" w:eastAsia="zh-CN"/>
        </w:rPr>
        <w:t>10月</w:t>
      </w:r>
      <w:r>
        <w:rPr>
          <w:rFonts w:hint="eastAsia" w:ascii="宋体" w:hAnsi="宋体"/>
        </w:rPr>
        <w:t>以来的类似业绩证明材料。类似业绩是指与采购项目在产品类型、使用功能、合同规模等方面相同或相近的项目。需提供包含合同首页、标的及金额所在页、供货合同签字盖章页的扫描（或复印）件。</w:t>
      </w:r>
    </w:p>
    <w:p w14:paraId="7080E2B5">
      <w:pPr>
        <w:tabs>
          <w:tab w:val="left" w:pos="168"/>
        </w:tabs>
        <w:adjustRightInd w:val="0"/>
        <w:ind w:firstLine="0" w:firstLineChars="0"/>
        <w:textAlignment w:val="baseline"/>
        <w:rPr>
          <w:rFonts w:hint="eastAsia" w:ascii="宋体" w:hAnsi="宋体"/>
          <w:b/>
          <w:bCs/>
        </w:rPr>
      </w:pPr>
    </w:p>
    <w:p w14:paraId="6DEFCEEF">
      <w:pPr>
        <w:tabs>
          <w:tab w:val="left" w:pos="168"/>
        </w:tabs>
        <w:adjustRightInd w:val="0"/>
        <w:ind w:firstLine="0" w:firstLineChars="0"/>
        <w:textAlignment w:val="baseline"/>
        <w:rPr>
          <w:rFonts w:hint="eastAsia" w:ascii="宋体" w:hAnsi="宋体"/>
          <w:b/>
          <w:bCs/>
        </w:rPr>
      </w:pPr>
    </w:p>
    <w:p w14:paraId="66B49158">
      <w:pPr>
        <w:tabs>
          <w:tab w:val="left" w:pos="168"/>
        </w:tabs>
        <w:adjustRightInd w:val="0"/>
        <w:ind w:firstLine="0" w:firstLineChars="0"/>
        <w:textAlignment w:val="baseline"/>
        <w:rPr>
          <w:rFonts w:hint="eastAsia" w:ascii="宋体" w:hAnsi="宋体"/>
          <w:b/>
          <w:bCs/>
        </w:rPr>
      </w:pPr>
    </w:p>
    <w:p w14:paraId="0302C4D9">
      <w:pPr>
        <w:tabs>
          <w:tab w:val="left" w:pos="168"/>
        </w:tabs>
        <w:adjustRightInd w:val="0"/>
        <w:ind w:firstLine="0" w:firstLineChars="0"/>
        <w:textAlignment w:val="baseline"/>
        <w:rPr>
          <w:rFonts w:hint="eastAsia" w:ascii="宋体" w:hAnsi="宋体"/>
          <w:b/>
          <w:bCs/>
        </w:rPr>
      </w:pPr>
    </w:p>
    <w:p w14:paraId="250BB4DB">
      <w:pPr>
        <w:widowControl/>
        <w:snapToGrid w:val="0"/>
        <w:spacing w:line="360" w:lineRule="auto"/>
        <w:ind w:firstLine="0" w:firstLineChars="0"/>
        <w:outlineLvl w:val="1"/>
        <w:rPr>
          <w:rFonts w:hint="eastAsia" w:ascii="宋体"/>
          <w:b/>
          <w:sz w:val="28"/>
          <w:szCs w:val="28"/>
        </w:rPr>
      </w:pPr>
      <w:bookmarkStart w:id="145" w:name="_Toc14028"/>
    </w:p>
    <w:p w14:paraId="3CE9A53A">
      <w:pPr>
        <w:widowControl/>
        <w:snapToGrid w:val="0"/>
        <w:spacing w:line="360" w:lineRule="auto"/>
        <w:ind w:firstLine="0" w:firstLineChars="0"/>
        <w:outlineLvl w:val="1"/>
        <w:rPr>
          <w:rFonts w:hint="eastAsia" w:ascii="宋体"/>
          <w:b/>
          <w:sz w:val="28"/>
          <w:szCs w:val="28"/>
        </w:rPr>
      </w:pPr>
    </w:p>
    <w:p w14:paraId="2FF937FE">
      <w:pPr>
        <w:widowControl/>
        <w:snapToGrid w:val="0"/>
        <w:spacing w:line="360" w:lineRule="auto"/>
        <w:ind w:firstLine="0" w:firstLineChars="0"/>
        <w:outlineLvl w:val="1"/>
        <w:rPr>
          <w:rFonts w:hint="eastAsia" w:ascii="宋体"/>
          <w:b/>
          <w:sz w:val="28"/>
          <w:szCs w:val="28"/>
        </w:rPr>
      </w:pPr>
    </w:p>
    <w:p w14:paraId="3B63D694">
      <w:pPr>
        <w:widowControl/>
        <w:snapToGrid w:val="0"/>
        <w:spacing w:line="360" w:lineRule="auto"/>
        <w:ind w:firstLine="0" w:firstLineChars="0"/>
        <w:outlineLvl w:val="1"/>
        <w:rPr>
          <w:rFonts w:hint="eastAsia" w:ascii="宋体"/>
          <w:b/>
          <w:sz w:val="28"/>
          <w:szCs w:val="28"/>
        </w:rPr>
      </w:pPr>
    </w:p>
    <w:p w14:paraId="2A5C08C2">
      <w:pPr>
        <w:widowControl/>
        <w:snapToGrid w:val="0"/>
        <w:spacing w:line="360" w:lineRule="auto"/>
        <w:ind w:firstLine="0" w:firstLineChars="0"/>
        <w:outlineLvl w:val="1"/>
        <w:rPr>
          <w:rFonts w:hint="eastAsia" w:ascii="宋体"/>
          <w:b/>
          <w:sz w:val="28"/>
          <w:szCs w:val="28"/>
        </w:rPr>
      </w:pPr>
    </w:p>
    <w:p w14:paraId="35B2EFB0">
      <w:pPr>
        <w:widowControl/>
        <w:snapToGrid w:val="0"/>
        <w:spacing w:line="360" w:lineRule="auto"/>
        <w:ind w:firstLine="0" w:firstLineChars="0"/>
        <w:outlineLvl w:val="1"/>
        <w:rPr>
          <w:rFonts w:hint="eastAsia" w:ascii="宋体"/>
          <w:b/>
          <w:sz w:val="28"/>
          <w:szCs w:val="28"/>
        </w:rPr>
      </w:pPr>
    </w:p>
    <w:p w14:paraId="3AC23A90">
      <w:pPr>
        <w:widowControl/>
        <w:snapToGrid w:val="0"/>
        <w:spacing w:line="360" w:lineRule="auto"/>
        <w:ind w:firstLine="0" w:firstLineChars="0"/>
        <w:outlineLvl w:val="1"/>
        <w:rPr>
          <w:rFonts w:hint="eastAsia" w:ascii="宋体"/>
          <w:b/>
          <w:sz w:val="28"/>
          <w:szCs w:val="28"/>
        </w:rPr>
      </w:pPr>
    </w:p>
    <w:p w14:paraId="67CE512F">
      <w:pPr>
        <w:widowControl/>
        <w:snapToGrid w:val="0"/>
        <w:spacing w:line="360" w:lineRule="auto"/>
        <w:ind w:firstLine="0" w:firstLineChars="0"/>
        <w:outlineLvl w:val="1"/>
        <w:rPr>
          <w:rFonts w:hint="eastAsia" w:ascii="宋体"/>
          <w:b/>
          <w:sz w:val="28"/>
          <w:szCs w:val="28"/>
        </w:rPr>
      </w:pPr>
    </w:p>
    <w:p w14:paraId="49AB87AF">
      <w:pPr>
        <w:widowControl/>
        <w:snapToGrid w:val="0"/>
        <w:spacing w:line="360" w:lineRule="auto"/>
        <w:ind w:firstLine="0" w:firstLineChars="0"/>
        <w:outlineLvl w:val="1"/>
        <w:rPr>
          <w:rFonts w:hint="eastAsia" w:ascii="宋体"/>
          <w:b/>
          <w:sz w:val="28"/>
          <w:szCs w:val="28"/>
        </w:rPr>
      </w:pPr>
    </w:p>
    <w:p w14:paraId="14DC5C30">
      <w:pPr>
        <w:widowControl/>
        <w:snapToGrid w:val="0"/>
        <w:spacing w:line="360" w:lineRule="auto"/>
        <w:ind w:firstLine="0" w:firstLineChars="0"/>
        <w:outlineLvl w:val="1"/>
        <w:rPr>
          <w:rFonts w:hint="eastAsia" w:ascii="宋体"/>
          <w:b/>
          <w:sz w:val="28"/>
          <w:szCs w:val="28"/>
        </w:rPr>
      </w:pPr>
    </w:p>
    <w:bookmarkEnd w:id="145"/>
    <w:p w14:paraId="73523336">
      <w:pPr>
        <w:ind w:firstLine="0" w:firstLineChars="0"/>
        <w:rPr>
          <w:rFonts w:hint="eastAsia" w:ascii="宋体" w:hAnsi="宋体"/>
        </w:rPr>
      </w:pPr>
    </w:p>
    <w:p w14:paraId="16014B12">
      <w:pPr>
        <w:ind w:firstLine="0" w:firstLineChars="0"/>
        <w:rPr>
          <w:rFonts w:hint="eastAsia" w:ascii="宋体" w:hAnsi="宋体"/>
        </w:rPr>
      </w:pPr>
    </w:p>
    <w:p w14:paraId="5A1B833A">
      <w:pPr>
        <w:ind w:firstLine="0" w:firstLineChars="0"/>
        <w:rPr>
          <w:rFonts w:hint="eastAsia" w:ascii="宋体" w:hAnsi="宋体"/>
        </w:rPr>
      </w:pPr>
    </w:p>
    <w:bookmarkEnd w:id="125"/>
    <w:p w14:paraId="758CFEA8">
      <w:pPr>
        <w:widowControl/>
        <w:snapToGrid w:val="0"/>
        <w:spacing w:line="360" w:lineRule="auto"/>
        <w:ind w:firstLine="0" w:firstLineChars="0"/>
        <w:outlineLvl w:val="1"/>
        <w:rPr>
          <w:rFonts w:hint="eastAsia" w:ascii="宋体"/>
          <w:b/>
          <w:sz w:val="28"/>
          <w:szCs w:val="28"/>
        </w:rPr>
      </w:pPr>
      <w:bookmarkStart w:id="146" w:name="_Toc17663"/>
      <w:bookmarkStart w:id="147" w:name="_Toc28726"/>
    </w:p>
    <w:p w14:paraId="3CA63652">
      <w:pPr>
        <w:widowControl/>
        <w:snapToGrid w:val="0"/>
        <w:spacing w:line="360" w:lineRule="auto"/>
        <w:ind w:firstLine="0" w:firstLineChars="0"/>
        <w:outlineLvl w:val="1"/>
        <w:rPr>
          <w:rFonts w:hint="eastAsia" w:ascii="宋体"/>
          <w:b/>
          <w:sz w:val="28"/>
          <w:szCs w:val="28"/>
        </w:rPr>
      </w:pPr>
    </w:p>
    <w:p w14:paraId="7B245878">
      <w:pPr>
        <w:widowControl/>
        <w:snapToGrid w:val="0"/>
        <w:spacing w:line="360" w:lineRule="auto"/>
        <w:ind w:firstLine="0" w:firstLineChars="0"/>
        <w:outlineLvl w:val="1"/>
        <w:rPr>
          <w:rFonts w:hint="eastAsia" w:ascii="宋体"/>
          <w:b/>
          <w:sz w:val="28"/>
          <w:szCs w:val="28"/>
        </w:rPr>
      </w:pPr>
    </w:p>
    <w:p w14:paraId="14787821">
      <w:pPr>
        <w:widowControl/>
        <w:snapToGrid w:val="0"/>
        <w:spacing w:line="360" w:lineRule="auto"/>
        <w:ind w:firstLine="0" w:firstLineChars="0"/>
        <w:outlineLvl w:val="1"/>
        <w:rPr>
          <w:rFonts w:hint="eastAsia" w:ascii="宋体"/>
          <w:b/>
          <w:sz w:val="28"/>
          <w:szCs w:val="28"/>
        </w:rPr>
      </w:pPr>
    </w:p>
    <w:bookmarkEnd w:id="146"/>
    <w:bookmarkEnd w:id="147"/>
    <w:p w14:paraId="4C5F93C1">
      <w:pPr>
        <w:pStyle w:val="28"/>
        <w:ind w:left="0" w:leftChars="0" w:firstLine="0" w:firstLineChars="0"/>
        <w:rPr>
          <w:rFonts w:hint="eastAsia"/>
        </w:rPr>
      </w:pPr>
    </w:p>
    <w:p w14:paraId="3C0DCEA3">
      <w:pPr>
        <w:widowControl/>
        <w:snapToGrid w:val="0"/>
        <w:spacing w:line="360" w:lineRule="auto"/>
        <w:ind w:firstLine="0" w:firstLineChars="0"/>
        <w:outlineLvl w:val="1"/>
        <w:rPr>
          <w:rFonts w:hint="eastAsia" w:ascii="宋体"/>
          <w:b/>
          <w:sz w:val="28"/>
          <w:szCs w:val="28"/>
        </w:rPr>
      </w:pPr>
      <w:bookmarkStart w:id="148" w:name="_Toc28078205"/>
      <w:bookmarkStart w:id="149" w:name="_Toc496004044"/>
      <w:bookmarkStart w:id="150" w:name="_Toc376936782"/>
      <w:bookmarkStart w:id="151" w:name="_Toc325726051"/>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w:t>
      </w:r>
      <w:bookmarkEnd w:id="148"/>
      <w:bookmarkEnd w:id="149"/>
      <w:r>
        <w:rPr>
          <w:rFonts w:hint="eastAsia" w:ascii="宋体"/>
          <w:b/>
          <w:sz w:val="28"/>
          <w:szCs w:val="28"/>
        </w:rPr>
        <w:t>中小企业声明函</w:t>
      </w:r>
    </w:p>
    <w:p w14:paraId="228CF7F7">
      <w:pPr>
        <w:ind w:firstLine="2367" w:firstLineChars="655"/>
        <w:rPr>
          <w:rFonts w:hint="eastAsia" w:ascii="宋体"/>
          <w:b/>
          <w:sz w:val="36"/>
          <w:szCs w:val="36"/>
        </w:rPr>
      </w:pPr>
    </w:p>
    <w:p w14:paraId="33CF33AD">
      <w:pPr>
        <w:ind w:firstLine="0" w:firstLineChars="0"/>
        <w:jc w:val="center"/>
        <w:rPr>
          <w:rFonts w:hint="eastAsia" w:ascii="宋体" w:hAnsi="宋体"/>
          <w:b/>
          <w:sz w:val="36"/>
          <w:szCs w:val="36"/>
        </w:rPr>
      </w:pPr>
      <w:r>
        <w:rPr>
          <w:rFonts w:hint="eastAsia" w:ascii="宋体" w:hAnsi="宋体"/>
          <w:b/>
          <w:sz w:val="36"/>
          <w:szCs w:val="36"/>
        </w:rPr>
        <w:t>中小企业声明函（货物）</w:t>
      </w:r>
    </w:p>
    <w:p w14:paraId="49579749">
      <w:pPr>
        <w:ind w:firstLine="2367" w:firstLineChars="655"/>
        <w:rPr>
          <w:rFonts w:hint="eastAsia" w:ascii="宋体" w:hAnsi="宋体"/>
          <w:b/>
          <w:sz w:val="36"/>
          <w:szCs w:val="36"/>
        </w:rPr>
      </w:pPr>
    </w:p>
    <w:p w14:paraId="06C49FE5">
      <w:pPr>
        <w:spacing w:after="120" w:afterLines="50"/>
        <w:ind w:firstLine="0" w:firstLineChars="0"/>
        <w:rPr>
          <w:rFonts w:hint="eastAsia"/>
        </w:rPr>
      </w:pPr>
      <w:r>
        <w:rPr>
          <w:rFonts w:hint="eastAsia" w:ascii="宋体" w:hAnsi="宋体"/>
          <w:b/>
          <w:bCs/>
        </w:rPr>
        <w:t>致：</w:t>
      </w:r>
      <w:r>
        <w:rPr>
          <w:rFonts w:hint="eastAsia" w:ascii="宋体" w:hAnsi="宋体"/>
          <w:b/>
          <w:bCs/>
          <w:lang w:eastAsia="zh-CN"/>
        </w:rPr>
        <w:t>海南州政府采购服务中心</w:t>
      </w:r>
    </w:p>
    <w:p w14:paraId="50AC9742">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56125BA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4FC9948C">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0EE44EE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w:t>
      </w:r>
    </w:p>
    <w:p w14:paraId="40105891">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以上企业，不属于大企业的分支机构， 不存在控股股东为大企业的情形， 也不存在与大企业的负责人为同一人的情形。</w:t>
      </w:r>
    </w:p>
    <w:p w14:paraId="4B3E3BE8">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本企业对上述声明内容的真实性负责。 如有虚假， 将依法承担相应责任。</w:t>
      </w:r>
    </w:p>
    <w:p w14:paraId="186FAD8E">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p>
    <w:p w14:paraId="5DD09BCB">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rPr>
      </w:pPr>
      <w:r>
        <w:rPr>
          <w:rFonts w:hint="eastAsia"/>
        </w:rPr>
        <w:t>注：1、从业人员、营业收入、资产总额填报上一年度数据，无上一年度数据的新成立企业可不填报。</w:t>
      </w:r>
    </w:p>
    <w:p w14:paraId="1BEE2BAB">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rPr>
      </w:pPr>
      <w:r>
        <w:rPr>
          <w:rFonts w:hint="eastAsia"/>
        </w:rPr>
        <w:t>2、</w:t>
      </w:r>
      <w:r>
        <w:rPr>
          <w:rFonts w:hint="eastAsia" w:ascii="宋体" w:hAnsi="宋体"/>
        </w:rPr>
        <w:t>若无此项内容，可不提供此函。</w:t>
      </w:r>
    </w:p>
    <w:p w14:paraId="4E83CC1B">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F798E32">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7E9D30D">
      <w:pPr>
        <w:ind w:right="480" w:firstLine="6023" w:firstLineChars="2500"/>
        <w:rPr>
          <w:rFonts w:hint="eastAsia" w:ascii="宋体" w:hAnsi="宋体"/>
          <w:b/>
        </w:rPr>
      </w:pPr>
      <w:r>
        <w:rPr>
          <w:rFonts w:hint="eastAsia" w:ascii="宋体" w:hAnsi="宋体"/>
          <w:b/>
        </w:rPr>
        <w:t>年  月  日</w:t>
      </w:r>
    </w:p>
    <w:p w14:paraId="3785D08E">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2" w:name="_Toc496004045"/>
      <w:bookmarkStart w:id="153" w:name="_Toc28078206"/>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52"/>
      <w:bookmarkEnd w:id="153"/>
    </w:p>
    <w:p w14:paraId="1741EE49">
      <w:pPr>
        <w:ind w:firstLine="0" w:firstLineChars="0"/>
        <w:jc w:val="center"/>
        <w:rPr>
          <w:rFonts w:hint="eastAsia" w:ascii="宋体" w:hAnsi="宋体"/>
          <w:b/>
          <w:sz w:val="36"/>
          <w:szCs w:val="36"/>
        </w:rPr>
      </w:pPr>
      <w:bookmarkStart w:id="154" w:name="OLE_LINK13"/>
      <w:bookmarkStart w:id="155" w:name="OLE_LINK14"/>
    </w:p>
    <w:p w14:paraId="26B1907D">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54"/>
    <w:bookmarkEnd w:id="155"/>
    <w:p w14:paraId="5AC5AA58">
      <w:pPr>
        <w:spacing w:after="120" w:afterLines="50"/>
        <w:ind w:firstLine="0" w:firstLineChars="0"/>
        <w:rPr>
          <w:rFonts w:hint="eastAsia" w:ascii="宋体" w:hAnsi="宋体"/>
          <w:bCs/>
        </w:rPr>
      </w:pPr>
    </w:p>
    <w:p w14:paraId="7048D325">
      <w:pPr>
        <w:spacing w:after="120"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海南州政府采购服务中心</w:t>
      </w:r>
    </w:p>
    <w:p w14:paraId="52801434">
      <w:pPr>
        <w:spacing w:line="360" w:lineRule="auto"/>
        <w:ind w:firstLine="480"/>
        <w:rPr>
          <w:rFonts w:hint="eastAsia"/>
        </w:rPr>
      </w:pPr>
    </w:p>
    <w:p w14:paraId="14AC59DB">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3AF74B95">
      <w:pPr>
        <w:spacing w:line="360" w:lineRule="auto"/>
        <w:ind w:firstLine="480"/>
      </w:pPr>
      <w:r>
        <w:rPr>
          <w:rFonts w:hint="eastAsia"/>
        </w:rPr>
        <w:t>本公司对上述声明的真实性负责。如有虚假，将依法承担相应责任。</w:t>
      </w:r>
    </w:p>
    <w:p w14:paraId="00631303">
      <w:pPr>
        <w:spacing w:line="360" w:lineRule="auto"/>
        <w:ind w:firstLine="480"/>
        <w:rPr>
          <w:rFonts w:hint="eastAsia"/>
        </w:rPr>
      </w:pPr>
    </w:p>
    <w:p w14:paraId="26A4EBB4">
      <w:pPr>
        <w:spacing w:line="360" w:lineRule="auto"/>
        <w:ind w:firstLine="0" w:firstLineChars="0"/>
        <w:rPr>
          <w:rFonts w:hint="eastAsia"/>
        </w:rPr>
      </w:pPr>
      <w:r>
        <w:rPr>
          <w:rFonts w:hint="eastAsia"/>
        </w:rPr>
        <w:t>注：</w:t>
      </w:r>
      <w:r>
        <w:rPr>
          <w:rFonts w:hint="eastAsia" w:ascii="宋体" w:hAnsi="宋体"/>
        </w:rPr>
        <w:t>若无此项内容，可不提供此函。</w:t>
      </w:r>
    </w:p>
    <w:p w14:paraId="599513B0">
      <w:pPr>
        <w:spacing w:line="360" w:lineRule="auto"/>
        <w:ind w:firstLine="0" w:firstLineChars="0"/>
        <w:rPr>
          <w:rFonts w:hint="eastAsia"/>
        </w:rPr>
      </w:pPr>
    </w:p>
    <w:p w14:paraId="2485B875">
      <w:pPr>
        <w:spacing w:line="360" w:lineRule="auto"/>
        <w:ind w:firstLine="0" w:firstLineChars="0"/>
        <w:rPr>
          <w:rFonts w:hint="eastAsia"/>
        </w:rPr>
      </w:pPr>
    </w:p>
    <w:p w14:paraId="59D6B9BF">
      <w:pPr>
        <w:spacing w:line="360" w:lineRule="auto"/>
        <w:ind w:firstLine="0" w:firstLineChars="0"/>
        <w:rPr>
          <w:rFonts w:hint="eastAsia"/>
        </w:rPr>
      </w:pPr>
    </w:p>
    <w:p w14:paraId="5E52DCBB">
      <w:pPr>
        <w:spacing w:line="360" w:lineRule="auto"/>
        <w:ind w:firstLine="0" w:firstLineChars="0"/>
        <w:rPr>
          <w:rFonts w:hint="eastAsia"/>
        </w:rPr>
      </w:pPr>
    </w:p>
    <w:p w14:paraId="1A2364E2">
      <w:pPr>
        <w:spacing w:line="360" w:lineRule="auto"/>
        <w:ind w:firstLine="0" w:firstLineChars="0"/>
        <w:rPr>
          <w:rFonts w:hint="eastAsia"/>
        </w:rPr>
      </w:pPr>
    </w:p>
    <w:p w14:paraId="0F12CFF1">
      <w:pPr>
        <w:spacing w:line="360" w:lineRule="auto"/>
        <w:ind w:firstLine="0" w:firstLineChars="0"/>
      </w:pPr>
    </w:p>
    <w:p w14:paraId="6D8B592D">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C1F05C1">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263B7E97">
      <w:pPr>
        <w:ind w:right="480" w:firstLine="6023" w:firstLineChars="2500"/>
        <w:rPr>
          <w:rFonts w:hint="eastAsia" w:ascii="宋体" w:hAnsi="宋体"/>
          <w:b/>
        </w:rPr>
      </w:pPr>
      <w:r>
        <w:rPr>
          <w:rFonts w:hint="eastAsia" w:ascii="宋体" w:hAnsi="宋体"/>
          <w:b/>
        </w:rPr>
        <w:t>年  月  日</w:t>
      </w:r>
    </w:p>
    <w:p w14:paraId="53D357A6">
      <w:pPr>
        <w:widowControl/>
        <w:snapToGrid w:val="0"/>
        <w:spacing w:line="360" w:lineRule="auto"/>
        <w:ind w:firstLine="0" w:firstLineChars="0"/>
        <w:outlineLvl w:val="1"/>
        <w:rPr>
          <w:rFonts w:hint="eastAsia" w:ascii="宋体"/>
          <w:b/>
          <w:sz w:val="28"/>
          <w:szCs w:val="28"/>
        </w:rPr>
      </w:pPr>
      <w:bookmarkStart w:id="156" w:name="_Toc28078207"/>
      <w:bookmarkStart w:id="157" w:name="_Toc496004046"/>
      <w:bookmarkStart w:id="158" w:name="_Toc416363470"/>
    </w:p>
    <w:p w14:paraId="217F0540">
      <w:pPr>
        <w:widowControl/>
        <w:snapToGrid w:val="0"/>
        <w:spacing w:line="360" w:lineRule="auto"/>
        <w:ind w:firstLine="0" w:firstLineChars="0"/>
        <w:outlineLvl w:val="1"/>
        <w:rPr>
          <w:rFonts w:hint="eastAsia" w:ascii="宋体"/>
          <w:b/>
          <w:sz w:val="28"/>
          <w:szCs w:val="28"/>
        </w:rPr>
      </w:pPr>
    </w:p>
    <w:p w14:paraId="26193288">
      <w:pPr>
        <w:widowControl/>
        <w:snapToGrid w:val="0"/>
        <w:spacing w:line="360" w:lineRule="auto"/>
        <w:ind w:firstLine="0" w:firstLineChars="0"/>
        <w:outlineLvl w:val="1"/>
        <w:rPr>
          <w:rFonts w:hint="eastAsia" w:ascii="宋体"/>
          <w:b/>
          <w:sz w:val="28"/>
          <w:szCs w:val="28"/>
        </w:rPr>
      </w:pPr>
    </w:p>
    <w:p w14:paraId="55336585">
      <w:pPr>
        <w:widowControl/>
        <w:snapToGrid w:val="0"/>
        <w:spacing w:line="360" w:lineRule="auto"/>
        <w:ind w:firstLine="0" w:firstLineChars="0"/>
        <w:outlineLvl w:val="1"/>
        <w:rPr>
          <w:rFonts w:hint="eastAsia" w:ascii="宋体"/>
          <w:b/>
          <w:sz w:val="28"/>
          <w:szCs w:val="28"/>
        </w:rPr>
      </w:pPr>
    </w:p>
    <w:p w14:paraId="78A9C15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8</w:t>
      </w:r>
      <w:r>
        <w:rPr>
          <w:rFonts w:hint="eastAsia" w:ascii="宋体"/>
          <w:b/>
          <w:sz w:val="28"/>
          <w:szCs w:val="28"/>
        </w:rPr>
        <w:t>：项目管理实施方案及售后服务</w:t>
      </w:r>
      <w:bookmarkEnd w:id="156"/>
      <w:bookmarkEnd w:id="157"/>
    </w:p>
    <w:p w14:paraId="542AD593">
      <w:pPr>
        <w:ind w:firstLine="723"/>
        <w:jc w:val="center"/>
        <w:rPr>
          <w:rFonts w:hint="eastAsia" w:ascii="宋体" w:hAnsi="宋体"/>
          <w:b/>
          <w:sz w:val="36"/>
          <w:szCs w:val="36"/>
        </w:rPr>
      </w:pPr>
      <w:r>
        <w:rPr>
          <w:rFonts w:hint="eastAsia" w:ascii="宋体" w:hAnsi="宋体"/>
          <w:b/>
          <w:sz w:val="36"/>
          <w:szCs w:val="36"/>
        </w:rPr>
        <w:t xml:space="preserve">  </w:t>
      </w:r>
    </w:p>
    <w:p w14:paraId="42265580">
      <w:pPr>
        <w:ind w:firstLine="723"/>
        <w:jc w:val="center"/>
        <w:rPr>
          <w:rFonts w:hint="eastAsia" w:ascii="宋体" w:hAnsi="宋体"/>
          <w:b/>
          <w:sz w:val="36"/>
          <w:szCs w:val="36"/>
        </w:rPr>
      </w:pPr>
      <w:r>
        <w:rPr>
          <w:rFonts w:hint="eastAsia" w:ascii="宋体" w:hAnsi="宋体"/>
          <w:b/>
          <w:sz w:val="36"/>
          <w:szCs w:val="36"/>
        </w:rPr>
        <w:t>项目管理实施方案及售后服务</w:t>
      </w:r>
    </w:p>
    <w:p w14:paraId="30B02B59">
      <w:pPr>
        <w:ind w:firstLine="480"/>
        <w:rPr>
          <w:rFonts w:hint="eastAsia"/>
        </w:rPr>
      </w:pPr>
    </w:p>
    <w:p w14:paraId="7CAED15D">
      <w:pPr>
        <w:ind w:firstLine="480"/>
        <w:rPr>
          <w:rFonts w:hint="eastAsia" w:ascii="宋体" w:hAnsi="宋体"/>
        </w:rPr>
      </w:pPr>
      <w:r>
        <w:rPr>
          <w:rFonts w:hint="eastAsia" w:ascii="宋体" w:hAnsi="宋体"/>
        </w:rPr>
        <w:t>按照磋商文件评标标准中的相关要求，提供：</w:t>
      </w:r>
    </w:p>
    <w:p w14:paraId="4D772E2D">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14:paraId="2051CF33">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14:paraId="0090E463">
      <w:pPr>
        <w:ind w:firstLine="480"/>
        <w:rPr>
          <w:rFonts w:hint="eastAsia" w:ascii="宋体" w:hAnsi="宋体"/>
          <w:color w:val="000000"/>
        </w:rPr>
      </w:pPr>
      <w:r>
        <w:rPr>
          <w:rFonts w:hint="eastAsia" w:ascii="宋体" w:hAnsi="宋体"/>
          <w:color w:val="000000"/>
        </w:rPr>
        <w:t>3、售后服务相关承诺。</w:t>
      </w:r>
    </w:p>
    <w:p w14:paraId="58AFC73B">
      <w:pPr>
        <w:widowControl/>
        <w:snapToGrid w:val="0"/>
        <w:spacing w:line="360" w:lineRule="auto"/>
        <w:outlineLvl w:val="1"/>
        <w:rPr>
          <w:rFonts w:ascii="宋体"/>
          <w:b/>
          <w:sz w:val="28"/>
          <w:szCs w:val="28"/>
        </w:rPr>
      </w:pPr>
      <w:r>
        <w:rPr>
          <w:rFonts w:ascii="宋体" w:hAnsi="宋体"/>
        </w:rPr>
        <w:br w:type="page"/>
      </w:r>
      <w:bookmarkStart w:id="159" w:name="_Toc496004047"/>
      <w:bookmarkStart w:id="160" w:name="_Toc28078208"/>
      <w:r>
        <w:rPr>
          <w:rFonts w:hint="eastAsia" w:ascii="宋体"/>
          <w:b/>
          <w:sz w:val="28"/>
          <w:szCs w:val="28"/>
        </w:rPr>
        <w:t>附件1</w:t>
      </w:r>
      <w:r>
        <w:rPr>
          <w:rFonts w:hint="eastAsia" w:ascii="宋体"/>
          <w:b/>
          <w:sz w:val="28"/>
          <w:szCs w:val="28"/>
          <w:lang w:val="en-US" w:eastAsia="zh-CN"/>
        </w:rPr>
        <w:t>9</w:t>
      </w:r>
      <w:r>
        <w:rPr>
          <w:rFonts w:hint="eastAsia" w:ascii="宋体"/>
          <w:b/>
          <w:sz w:val="28"/>
          <w:szCs w:val="28"/>
        </w:rPr>
        <w:t>：磋商最终报价表</w:t>
      </w:r>
    </w:p>
    <w:p w14:paraId="1AFFC309">
      <w:pPr>
        <w:ind w:firstLine="2367" w:firstLineChars="655"/>
        <w:rPr>
          <w:rFonts w:ascii="宋体"/>
          <w:b/>
          <w:sz w:val="36"/>
          <w:szCs w:val="36"/>
        </w:rPr>
      </w:pPr>
    </w:p>
    <w:p w14:paraId="4180DCEE">
      <w:pPr>
        <w:ind w:firstLine="2909" w:firstLineChars="805"/>
        <w:rPr>
          <w:rFonts w:ascii="宋体" w:hAnsi="宋体"/>
          <w:b/>
          <w:sz w:val="36"/>
          <w:szCs w:val="36"/>
        </w:rPr>
      </w:pPr>
      <w:r>
        <w:rPr>
          <w:rFonts w:hint="eastAsia" w:ascii="宋体" w:hAnsi="宋体"/>
          <w:b/>
          <w:sz w:val="36"/>
          <w:szCs w:val="36"/>
        </w:rPr>
        <w:t>磋商最终报价表</w:t>
      </w:r>
    </w:p>
    <w:p w14:paraId="7C723F57">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14:paraId="384D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51AFCD36">
            <w:pPr>
              <w:adjustRightInd w:val="0"/>
              <w:ind w:firstLine="198" w:firstLineChars="82"/>
              <w:textAlignment w:val="baseline"/>
              <w:rPr>
                <w:rFonts w:ascii="宋体" w:hAnsi="宋体"/>
                <w:b/>
              </w:rPr>
            </w:pPr>
            <w:r>
              <w:rPr>
                <w:rFonts w:hint="eastAsia" w:ascii="宋体" w:hAnsi="宋体"/>
                <w:b/>
              </w:rPr>
              <w:t>项目名称</w:t>
            </w:r>
          </w:p>
        </w:tc>
        <w:tc>
          <w:tcPr>
            <w:tcW w:w="4678" w:type="dxa"/>
            <w:vAlign w:val="center"/>
          </w:tcPr>
          <w:p w14:paraId="2630DF6E">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14:paraId="6CEC8206">
            <w:pPr>
              <w:adjustRightInd w:val="0"/>
              <w:jc w:val="center"/>
              <w:textAlignment w:val="baseline"/>
              <w:rPr>
                <w:rFonts w:hint="eastAsia" w:ascii="宋体" w:hAnsi="宋体" w:eastAsiaTheme="minorEastAsia"/>
                <w:b/>
                <w:lang w:eastAsia="zh-CN"/>
              </w:rPr>
            </w:pPr>
            <w:r>
              <w:rPr>
                <w:rFonts w:hint="eastAsia" w:ascii="宋体" w:hAnsi="宋体"/>
                <w:b/>
                <w:lang w:eastAsia="zh-CN"/>
              </w:rPr>
              <w:t>交货期</w:t>
            </w:r>
          </w:p>
        </w:tc>
        <w:tc>
          <w:tcPr>
            <w:tcW w:w="851" w:type="dxa"/>
            <w:vAlign w:val="center"/>
          </w:tcPr>
          <w:p w14:paraId="2FB00882">
            <w:pPr>
              <w:adjustRightInd w:val="0"/>
              <w:ind w:left="0" w:leftChars="0" w:firstLine="0" w:firstLineChars="0"/>
              <w:jc w:val="both"/>
              <w:textAlignment w:val="baseline"/>
              <w:rPr>
                <w:rFonts w:ascii="宋体" w:hAnsi="宋体"/>
                <w:b/>
              </w:rPr>
            </w:pPr>
            <w:r>
              <w:rPr>
                <w:rFonts w:hint="eastAsia" w:ascii="宋体" w:hAnsi="宋体"/>
                <w:b/>
              </w:rPr>
              <w:t>备注</w:t>
            </w:r>
          </w:p>
        </w:tc>
      </w:tr>
      <w:tr w14:paraId="3D27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14:paraId="4522C532">
            <w:pPr>
              <w:adjustRightInd w:val="0"/>
              <w:ind w:firstLine="482"/>
              <w:textAlignment w:val="baseline"/>
              <w:rPr>
                <w:rFonts w:ascii="宋体" w:hAnsi="宋体"/>
                <w:b/>
                <w:bCs/>
              </w:rPr>
            </w:pPr>
          </w:p>
        </w:tc>
        <w:tc>
          <w:tcPr>
            <w:tcW w:w="4678" w:type="dxa"/>
          </w:tcPr>
          <w:p w14:paraId="5FFA0F64">
            <w:pPr>
              <w:adjustRightInd w:val="0"/>
              <w:textAlignment w:val="baseline"/>
              <w:rPr>
                <w:rFonts w:ascii="宋体" w:hAnsi="宋体"/>
                <w:b/>
              </w:rPr>
            </w:pPr>
            <w:r>
              <w:rPr>
                <w:rFonts w:hint="eastAsia" w:ascii="宋体" w:hAnsi="宋体"/>
                <w:b/>
              </w:rPr>
              <w:t>大写：</w:t>
            </w:r>
          </w:p>
        </w:tc>
        <w:tc>
          <w:tcPr>
            <w:tcW w:w="1701" w:type="dxa"/>
            <w:vMerge w:val="restart"/>
            <w:vAlign w:val="center"/>
          </w:tcPr>
          <w:p w14:paraId="30FF7AA5">
            <w:pPr>
              <w:adjustRightInd w:val="0"/>
              <w:textAlignment w:val="baseline"/>
              <w:rPr>
                <w:rFonts w:ascii="宋体" w:hAnsi="宋体"/>
                <w:b/>
              </w:rPr>
            </w:pPr>
          </w:p>
        </w:tc>
        <w:tc>
          <w:tcPr>
            <w:tcW w:w="851" w:type="dxa"/>
            <w:vMerge w:val="restart"/>
            <w:vAlign w:val="center"/>
          </w:tcPr>
          <w:p w14:paraId="317FFAFA">
            <w:pPr>
              <w:adjustRightInd w:val="0"/>
              <w:textAlignment w:val="baseline"/>
              <w:rPr>
                <w:rFonts w:ascii="宋体" w:hAnsi="宋体"/>
                <w:b/>
              </w:rPr>
            </w:pPr>
          </w:p>
        </w:tc>
      </w:tr>
      <w:tr w14:paraId="7D5B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14:paraId="43212529">
            <w:pPr>
              <w:adjustRightInd w:val="0"/>
              <w:ind w:firstLine="482"/>
              <w:textAlignment w:val="baseline"/>
              <w:rPr>
                <w:rFonts w:ascii="宋体" w:hAnsi="宋体"/>
                <w:b/>
                <w:bCs/>
              </w:rPr>
            </w:pPr>
          </w:p>
        </w:tc>
        <w:tc>
          <w:tcPr>
            <w:tcW w:w="4678" w:type="dxa"/>
          </w:tcPr>
          <w:p w14:paraId="6CAE2DBA">
            <w:pPr>
              <w:adjustRightInd w:val="0"/>
              <w:textAlignment w:val="baseline"/>
              <w:rPr>
                <w:rFonts w:ascii="宋体" w:hAnsi="宋体"/>
                <w:b/>
              </w:rPr>
            </w:pPr>
            <w:r>
              <w:rPr>
                <w:rFonts w:hint="eastAsia" w:ascii="宋体" w:hAnsi="宋体"/>
                <w:b/>
              </w:rPr>
              <w:t>小写：</w:t>
            </w:r>
          </w:p>
        </w:tc>
        <w:tc>
          <w:tcPr>
            <w:tcW w:w="1701" w:type="dxa"/>
            <w:vMerge w:val="continue"/>
          </w:tcPr>
          <w:p w14:paraId="525CD305">
            <w:pPr>
              <w:adjustRightInd w:val="0"/>
              <w:textAlignment w:val="baseline"/>
              <w:rPr>
                <w:rFonts w:ascii="宋体" w:hAnsi="宋体"/>
                <w:b/>
              </w:rPr>
            </w:pPr>
          </w:p>
        </w:tc>
        <w:tc>
          <w:tcPr>
            <w:tcW w:w="851" w:type="dxa"/>
            <w:vMerge w:val="continue"/>
          </w:tcPr>
          <w:p w14:paraId="111E046C">
            <w:pPr>
              <w:adjustRightInd w:val="0"/>
              <w:textAlignment w:val="baseline"/>
              <w:rPr>
                <w:rFonts w:ascii="宋体" w:hAnsi="宋体"/>
                <w:b/>
              </w:rPr>
            </w:pPr>
          </w:p>
        </w:tc>
      </w:tr>
      <w:tr w14:paraId="5032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9039" w:type="dxa"/>
            <w:gridSpan w:val="4"/>
            <w:vAlign w:val="center"/>
          </w:tcPr>
          <w:p w14:paraId="393BCAA9">
            <w:pPr>
              <w:adjustRightInd w:val="0"/>
              <w:textAlignment w:val="baseline"/>
              <w:rPr>
                <w:rFonts w:ascii="宋体" w:hAnsi="宋体"/>
                <w:b/>
              </w:rPr>
            </w:pPr>
            <w:r>
              <w:rPr>
                <w:rFonts w:hint="eastAsia" w:ascii="宋体" w:hAnsi="宋体"/>
                <w:b/>
              </w:rPr>
              <w:t>最终确定的质量保证及服务承诺（优惠条件）</w:t>
            </w:r>
          </w:p>
        </w:tc>
      </w:tr>
      <w:tr w14:paraId="60E7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4" w:hRule="atLeast"/>
        </w:trPr>
        <w:tc>
          <w:tcPr>
            <w:tcW w:w="9039" w:type="dxa"/>
            <w:gridSpan w:val="4"/>
            <w:vAlign w:val="center"/>
          </w:tcPr>
          <w:p w14:paraId="0CC646C4">
            <w:pPr>
              <w:adjustRightInd w:val="0"/>
              <w:ind w:firstLine="482"/>
              <w:textAlignment w:val="baseline"/>
              <w:rPr>
                <w:rFonts w:ascii="宋体" w:hAnsi="宋体"/>
                <w:b/>
              </w:rPr>
            </w:pPr>
          </w:p>
        </w:tc>
      </w:tr>
    </w:tbl>
    <w:p w14:paraId="559D4DE9">
      <w:pPr>
        <w:spacing w:line="240" w:lineRule="atLeast"/>
        <w:rPr>
          <w:rFonts w:ascii="宋体" w:hAnsi="宋体"/>
        </w:rPr>
      </w:pPr>
      <w:r>
        <w:rPr>
          <w:rFonts w:hint="eastAsia" w:ascii="宋体" w:hAnsi="宋体"/>
          <w:b/>
        </w:rPr>
        <w:t xml:space="preserve">                                              </w:t>
      </w:r>
    </w:p>
    <w:p w14:paraId="59323DE0">
      <w:pPr>
        <w:adjustRightInd w:val="0"/>
        <w:ind w:firstLine="424" w:firstLineChars="177"/>
        <w:textAlignment w:val="baseline"/>
        <w:rPr>
          <w:rFonts w:hint="eastAsia" w:ascii="宋体" w:hAnsi="宋体"/>
        </w:rPr>
      </w:pPr>
      <w:r>
        <w:rPr>
          <w:rFonts w:hint="eastAsia" w:ascii="宋体" w:hAnsi="宋体"/>
        </w:rPr>
        <w:t>注：1、填写此表时不得改变表格形式。</w:t>
      </w:r>
    </w:p>
    <w:p w14:paraId="3F37F08D">
      <w:pPr>
        <w:adjustRightInd w:val="0"/>
        <w:ind w:firstLine="904" w:firstLineChars="377"/>
        <w:textAlignment w:val="baseline"/>
        <w:rPr>
          <w:rFonts w:hint="eastAsia" w:ascii="宋体" w:hAnsi="宋体" w:eastAsia="宋体" w:cs="Times New Roman"/>
        </w:rPr>
      </w:pPr>
      <w:r>
        <w:rPr>
          <w:rFonts w:hint="eastAsia" w:ascii="宋体" w:hAnsi="宋体"/>
        </w:rPr>
        <w:t>2、磋商报价为总报价。必须包括：</w:t>
      </w:r>
      <w:r>
        <w:rPr>
          <w:rFonts w:hint="eastAsia" w:ascii="宋体" w:hAnsi="宋体" w:eastAsia="宋体" w:cs="Times New Roman"/>
          <w:lang w:val="en-US" w:eastAsia="zh-CN"/>
        </w:rPr>
        <w:t>产品费、设备费、</w:t>
      </w:r>
      <w:r>
        <w:rPr>
          <w:rFonts w:hint="eastAsia" w:ascii="宋体" w:hAnsi="宋体" w:eastAsia="宋体" w:cs="Times New Roman"/>
          <w:lang w:val="zh-CN" w:eastAsia="zh-CN"/>
        </w:rPr>
        <w:t>服务费、交通费、检验费、手续费、包装费、运输费、保险费、安装调试费、税金</w:t>
      </w:r>
      <w:r>
        <w:rPr>
          <w:rFonts w:hint="eastAsia" w:ascii="宋体" w:hAnsi="宋体" w:eastAsia="宋体" w:cs="Times New Roman"/>
          <w:lang w:val="en-US" w:eastAsia="zh-CN"/>
        </w:rPr>
        <w:t>及不可预见费等全部费用。</w:t>
      </w:r>
    </w:p>
    <w:p w14:paraId="43DD2904">
      <w:pPr>
        <w:adjustRightInd w:val="0"/>
        <w:ind w:firstLine="904" w:firstLineChars="377"/>
        <w:textAlignment w:val="baseline"/>
        <w:rPr>
          <w:rFonts w:hint="eastAsia" w:ascii="宋体" w:hAnsi="宋体"/>
        </w:rPr>
      </w:pPr>
      <w:r>
        <w:rPr>
          <w:rFonts w:hint="eastAsia" w:ascii="宋体" w:hAnsi="宋体"/>
        </w:rPr>
        <w:t>3、“交货期”是指产品能够交付使用的具体时间。</w:t>
      </w:r>
    </w:p>
    <w:p w14:paraId="54A4B412">
      <w:pPr>
        <w:ind w:firstLine="832" w:firstLineChars="347"/>
        <w:jc w:val="left"/>
        <w:rPr>
          <w:rFonts w:ascii="宋体" w:hAnsi="宋体"/>
        </w:rPr>
      </w:pPr>
      <w:r>
        <w:rPr>
          <w:rFonts w:hint="eastAsia" w:ascii="宋体" w:hAnsi="宋体"/>
          <w:lang w:val="en-US" w:eastAsia="zh-CN"/>
        </w:rPr>
        <w:t>4</w:t>
      </w:r>
      <w:r>
        <w:rPr>
          <w:rFonts w:hint="eastAsia" w:ascii="宋体" w:hAnsi="宋体"/>
        </w:rPr>
        <w:t>、投标总报价不能有两个或两个以上的报价方案，否则，投标无效。</w:t>
      </w:r>
    </w:p>
    <w:p w14:paraId="17BEDB47">
      <w:pPr>
        <w:tabs>
          <w:tab w:val="left" w:pos="168"/>
        </w:tabs>
        <w:adjustRightInd w:val="0"/>
        <w:textAlignment w:val="baseline"/>
        <w:rPr>
          <w:rFonts w:ascii="宋体" w:hAnsi="宋体"/>
          <w:b/>
          <w:bCs/>
          <w:sz w:val="28"/>
        </w:rPr>
      </w:pPr>
    </w:p>
    <w:p w14:paraId="1DB24D3E">
      <w:pPr>
        <w:tabs>
          <w:tab w:val="left" w:pos="168"/>
        </w:tabs>
        <w:adjustRightInd w:val="0"/>
        <w:textAlignment w:val="baseline"/>
        <w:rPr>
          <w:rFonts w:hint="eastAsia" w:ascii="宋体" w:hAnsi="宋体" w:eastAsia="宋体" w:cs="Times New Roman"/>
        </w:rPr>
      </w:pP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20EE65B2">
      <w:pPr>
        <w:ind w:firstLine="3571" w:firstLineChars="1482"/>
        <w:rPr>
          <w:rFonts w:hint="eastAsia" w:ascii="宋体" w:hAnsi="宋体"/>
          <w:b/>
        </w:rPr>
      </w:pPr>
    </w:p>
    <w:p w14:paraId="17103A66">
      <w:pPr>
        <w:ind w:firstLine="3571"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67073FBD">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E213BB6">
      <w:pPr>
        <w:ind w:firstLine="482"/>
        <w:jc w:val="center"/>
        <w:rPr>
          <w:rFonts w:hint="eastAsia" w:ascii="宋体"/>
          <w:b/>
          <w:sz w:val="28"/>
          <w:szCs w:val="28"/>
        </w:rPr>
      </w:pPr>
      <w:r>
        <w:rPr>
          <w:rFonts w:hint="eastAsia" w:ascii="宋体" w:hAnsi="宋体"/>
          <w:b/>
        </w:rPr>
        <w:t xml:space="preserve">              年   月  日</w:t>
      </w:r>
    </w:p>
    <w:p w14:paraId="07C64185">
      <w:pPr>
        <w:widowControl/>
        <w:snapToGrid w:val="0"/>
        <w:spacing w:line="360" w:lineRule="auto"/>
        <w:ind w:firstLine="0" w:firstLineChars="0"/>
        <w:outlineLvl w:val="1"/>
        <w:rPr>
          <w:rFonts w:hint="eastAsia" w:ascii="宋体"/>
          <w:b/>
          <w:sz w:val="28"/>
          <w:szCs w:val="28"/>
        </w:rPr>
      </w:pPr>
    </w:p>
    <w:p w14:paraId="3AADB073">
      <w:pPr>
        <w:widowControl/>
        <w:snapToGrid w:val="0"/>
        <w:spacing w:line="360" w:lineRule="auto"/>
        <w:ind w:firstLine="0" w:firstLineChars="0"/>
        <w:outlineLvl w:val="1"/>
        <w:rPr>
          <w:rFonts w:hint="eastAsia" w:ascii="宋体"/>
          <w:b/>
          <w:sz w:val="28"/>
          <w:szCs w:val="28"/>
        </w:rPr>
      </w:pPr>
    </w:p>
    <w:p w14:paraId="432BF72F">
      <w:pPr>
        <w:widowControl/>
        <w:snapToGrid w:val="0"/>
        <w:spacing w:line="360" w:lineRule="auto"/>
        <w:ind w:firstLine="0" w:firstLineChars="0"/>
        <w:outlineLvl w:val="1"/>
        <w:rPr>
          <w:rFonts w:hint="eastAsia" w:ascii="宋体"/>
          <w:b/>
          <w:sz w:val="28"/>
          <w:szCs w:val="28"/>
        </w:rPr>
      </w:pPr>
    </w:p>
    <w:p w14:paraId="51D856FA">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20</w:t>
      </w:r>
      <w:r>
        <w:rPr>
          <w:rFonts w:hint="eastAsia" w:ascii="宋体"/>
          <w:b/>
          <w:sz w:val="28"/>
          <w:szCs w:val="28"/>
        </w:rPr>
        <w:t>：供应商认为在其他方面有必要说明的事项</w:t>
      </w:r>
      <w:bookmarkEnd w:id="159"/>
      <w:bookmarkEnd w:id="160"/>
    </w:p>
    <w:p w14:paraId="4F42E961">
      <w:pPr>
        <w:ind w:firstLine="723"/>
        <w:jc w:val="center"/>
        <w:rPr>
          <w:rFonts w:hint="eastAsia" w:ascii="宋体" w:hAnsi="宋体"/>
          <w:b/>
          <w:sz w:val="36"/>
          <w:szCs w:val="36"/>
        </w:rPr>
      </w:pPr>
    </w:p>
    <w:p w14:paraId="6B578E6C">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14:paraId="57849B70">
      <w:pPr>
        <w:ind w:firstLine="723"/>
        <w:jc w:val="center"/>
        <w:rPr>
          <w:rFonts w:hint="eastAsia" w:ascii="宋体" w:hAnsi="宋体"/>
          <w:b/>
          <w:sz w:val="36"/>
          <w:szCs w:val="36"/>
        </w:rPr>
      </w:pPr>
      <w:r>
        <w:rPr>
          <w:rFonts w:hint="eastAsia" w:ascii="宋体" w:hAnsi="宋体"/>
          <w:b/>
          <w:sz w:val="36"/>
          <w:szCs w:val="36"/>
        </w:rPr>
        <w:t>（格式自定）</w:t>
      </w:r>
      <w:bookmarkEnd w:id="158"/>
    </w:p>
    <w:p w14:paraId="388EFB5D">
      <w:pPr>
        <w:keepNext/>
        <w:keepLines/>
        <w:widowControl/>
        <w:snapToGrid w:val="0"/>
        <w:spacing w:line="400" w:lineRule="atLeast"/>
        <w:ind w:firstLine="0" w:firstLineChars="0"/>
        <w:jc w:val="center"/>
        <w:outlineLvl w:val="0"/>
        <w:rPr>
          <w:rFonts w:hint="eastAsia" w:ascii="宋体"/>
          <w:b/>
          <w:kern w:val="28"/>
          <w:sz w:val="36"/>
          <w:szCs w:val="20"/>
        </w:rPr>
      </w:pPr>
      <w:r>
        <w:rPr>
          <w:rFonts w:ascii="宋体"/>
          <w:b/>
          <w:kern w:val="28"/>
          <w:sz w:val="36"/>
          <w:szCs w:val="20"/>
        </w:rPr>
        <w:br w:type="page"/>
      </w:r>
    </w:p>
    <w:bookmarkEnd w:id="0"/>
    <w:bookmarkEnd w:id="150"/>
    <w:bookmarkEnd w:id="151"/>
    <w:p w14:paraId="0626C4F4">
      <w:pPr>
        <w:keepNext/>
        <w:keepLines/>
        <w:widowControl/>
        <w:snapToGrid w:val="0"/>
        <w:spacing w:line="400" w:lineRule="atLeast"/>
        <w:ind w:firstLine="0" w:firstLineChars="0"/>
        <w:jc w:val="center"/>
        <w:outlineLvl w:val="0"/>
        <w:rPr>
          <w:rFonts w:hint="eastAsia" w:ascii="宋体"/>
          <w:b/>
          <w:kern w:val="28"/>
          <w:sz w:val="36"/>
          <w:szCs w:val="20"/>
        </w:rPr>
      </w:pPr>
      <w:bookmarkStart w:id="161" w:name="_Toc28078209"/>
      <w:bookmarkStart w:id="162" w:name="_Toc62721413"/>
      <w:r>
        <w:rPr>
          <w:rFonts w:hint="eastAsia" w:ascii="宋体"/>
          <w:b/>
          <w:kern w:val="28"/>
          <w:sz w:val="36"/>
          <w:szCs w:val="20"/>
        </w:rPr>
        <w:t>第五部分  磋商及采购项目服务要求</w:t>
      </w:r>
      <w:bookmarkEnd w:id="161"/>
    </w:p>
    <w:p w14:paraId="1B90910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3" w:name="_Toc28078210"/>
      <w:bookmarkStart w:id="164" w:name="_Toc376936783"/>
      <w:bookmarkStart w:id="165" w:name="_Toc325726052"/>
      <w:r>
        <w:rPr>
          <w:rFonts w:hint="eastAsia" w:ascii="宋体" w:hAnsi="宋体"/>
          <w:b/>
          <w:bCs/>
          <w:kern w:val="0"/>
          <w:sz w:val="36"/>
          <w:szCs w:val="36"/>
        </w:rPr>
        <w:t>一、磋商要求</w:t>
      </w:r>
      <w:bookmarkEnd w:id="163"/>
      <w:bookmarkEnd w:id="164"/>
      <w:bookmarkEnd w:id="165"/>
    </w:p>
    <w:p w14:paraId="4C823FC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6" w:name="_Toc325726053"/>
      <w:bookmarkStart w:id="167" w:name="_Toc28078211"/>
      <w:bookmarkStart w:id="168" w:name="_Toc376936784"/>
      <w:r>
        <w:rPr>
          <w:rFonts w:hint="eastAsia" w:ascii="宋体" w:hAnsi="宋体"/>
          <w:b/>
          <w:bCs/>
          <w:kern w:val="0"/>
          <w:sz w:val="27"/>
          <w:szCs w:val="27"/>
        </w:rPr>
        <w:t>1、磋商说明</w:t>
      </w:r>
      <w:bookmarkEnd w:id="166"/>
      <w:bookmarkEnd w:id="167"/>
      <w:bookmarkEnd w:id="168"/>
    </w:p>
    <w:p w14:paraId="72CE92FE">
      <w:pPr>
        <w:ind w:firstLine="470" w:firstLineChars="196"/>
        <w:rPr>
          <w:rFonts w:hint="eastAsia"/>
        </w:rPr>
      </w:pPr>
      <w:r>
        <w:rPr>
          <w:rFonts w:hint="eastAsia" w:ascii="宋体" w:hAnsi="宋体"/>
        </w:rPr>
        <w:t>1.1供应商必须对磋商文件采购需求中所有内容作为一个整体进行投标，不能拆分或少报。否则，视为无效投标。</w:t>
      </w:r>
    </w:p>
    <w:p w14:paraId="6F5C41D0">
      <w:pPr>
        <w:adjustRightInd w:val="0"/>
        <w:textAlignment w:val="baseline"/>
        <w:rPr>
          <w:rFonts w:hint="eastAsia" w:ascii="宋体" w:hAnsi="宋体" w:eastAsia="宋体" w:cs="Times New Roman"/>
        </w:rPr>
      </w:pPr>
      <w:r>
        <w:rPr>
          <w:rFonts w:hint="eastAsia" w:ascii="宋体" w:hAnsi="宋体"/>
        </w:rPr>
        <w:t>1.2磋商报价为总报价。必须包括</w:t>
      </w:r>
      <w:r>
        <w:rPr>
          <w:rFonts w:hint="eastAsia" w:ascii="宋体" w:hAnsi="宋体"/>
          <w:lang w:eastAsia="zh-CN"/>
        </w:rPr>
        <w:t>：</w:t>
      </w:r>
      <w:r>
        <w:rPr>
          <w:rFonts w:hint="eastAsia" w:ascii="宋体" w:hAnsi="宋体" w:eastAsia="宋体" w:cs="Times New Roman"/>
          <w:lang w:val="en-US" w:eastAsia="zh-CN"/>
        </w:rPr>
        <w:t>产品费、设备费、</w:t>
      </w:r>
      <w:r>
        <w:rPr>
          <w:rFonts w:hint="eastAsia" w:ascii="宋体" w:hAnsi="宋体" w:eastAsia="宋体" w:cs="Times New Roman"/>
          <w:lang w:val="zh-CN" w:eastAsia="zh-CN"/>
        </w:rPr>
        <w:t>服务费、交通费、检验费、手续费、包装费、运输费、保险费、安装调试费、税金</w:t>
      </w:r>
      <w:r>
        <w:rPr>
          <w:rFonts w:hint="eastAsia" w:ascii="宋体" w:hAnsi="宋体" w:eastAsia="宋体" w:cs="Times New Roman"/>
          <w:lang w:val="en-US" w:eastAsia="zh-CN"/>
        </w:rPr>
        <w:t>及不可预见费等全部费用。</w:t>
      </w:r>
    </w:p>
    <w:p w14:paraId="56974369">
      <w:pPr>
        <w:ind w:firstLine="470" w:firstLineChars="196"/>
        <w:rPr>
          <w:rFonts w:ascii="宋体" w:hAnsi="宋体"/>
        </w:rPr>
      </w:pPr>
      <w:r>
        <w:rPr>
          <w:rFonts w:hint="eastAsia" w:ascii="宋体" w:hAnsi="宋体"/>
        </w:rPr>
        <w:t>若投标磋商不能完全包括上述内容，该投标将被认为非实质性响应。</w:t>
      </w:r>
    </w:p>
    <w:p w14:paraId="6EE866FC">
      <w:pPr>
        <w:ind w:firstLine="470" w:firstLineChars="196"/>
        <w:rPr>
          <w:rFonts w:hint="eastAsia" w:ascii="宋体" w:hAnsi="宋体"/>
        </w:rPr>
      </w:pPr>
      <w:bookmarkStart w:id="169" w:name="_Toc376936785"/>
      <w:bookmarkStart w:id="170" w:name="_Toc418665424"/>
      <w:bookmarkStart w:id="171" w:name="_Toc325726054"/>
      <w:r>
        <w:rPr>
          <w:rFonts w:hint="eastAsia" w:ascii="宋体" w:hAnsi="宋体"/>
        </w:rPr>
        <w:t>1.3本次采购产品均为国产产品，所投产品必须符合国家的强制性标准。</w:t>
      </w:r>
    </w:p>
    <w:p w14:paraId="2D60AD36">
      <w:pPr>
        <w:ind w:firstLine="470" w:firstLineChars="196"/>
        <w:rPr>
          <w:rFonts w:hint="eastAsia" w:ascii="宋体" w:hAnsi="宋体"/>
        </w:rPr>
      </w:pPr>
      <w:r>
        <w:rPr>
          <w:rFonts w:hint="eastAsia" w:ascii="宋体" w:hAnsi="宋体"/>
        </w:rPr>
        <w:t>1.4所投产品或其任何一部分不得侵犯专利权、著作权、商标权和工业设计权等知识产权。</w:t>
      </w:r>
    </w:p>
    <w:p w14:paraId="3C57C55C">
      <w:pPr>
        <w:ind w:firstLine="470" w:firstLineChars="196"/>
        <w:rPr>
          <w:rFonts w:hint="eastAsia" w:ascii="宋体" w:hAnsi="宋体"/>
        </w:rPr>
      </w:pPr>
      <w:r>
        <w:rPr>
          <w:rFonts w:hint="eastAsia" w:ascii="宋体" w:hAnsi="宋体"/>
        </w:rPr>
        <w:t>1.5交货时间、地点：按采购人指定的时间、地点交货并安装交付使用。</w:t>
      </w:r>
    </w:p>
    <w:p w14:paraId="7E55849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2" w:name="_Toc28078212"/>
      <w:r>
        <w:rPr>
          <w:rFonts w:hint="eastAsia" w:ascii="宋体" w:hAnsi="宋体"/>
          <w:b/>
          <w:bCs/>
          <w:kern w:val="0"/>
          <w:sz w:val="27"/>
          <w:szCs w:val="27"/>
        </w:rPr>
        <w:t>2、报价说明</w:t>
      </w:r>
      <w:bookmarkEnd w:id="169"/>
      <w:bookmarkEnd w:id="170"/>
      <w:bookmarkEnd w:id="172"/>
    </w:p>
    <w:p w14:paraId="3A98FB18">
      <w:pPr>
        <w:ind w:firstLine="470" w:firstLineChars="196"/>
        <w:rPr>
          <w:rFonts w:hint="eastAsia" w:ascii="宋体" w:hAnsi="宋体"/>
        </w:rPr>
      </w:pPr>
      <w:r>
        <w:rPr>
          <w:rFonts w:hint="eastAsia" w:ascii="宋体" w:hAnsi="宋体"/>
        </w:rPr>
        <w:t>本次磋商文件中规定的采购预算为招标最高限价，投标单位的投标报价不得超出此预算。否则，投标无效。</w:t>
      </w:r>
    </w:p>
    <w:p w14:paraId="3F0CDCF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3" w:name="_Toc376936786"/>
      <w:bookmarkStart w:id="174" w:name="_Toc28078213"/>
      <w:r>
        <w:rPr>
          <w:rFonts w:hint="eastAsia" w:ascii="宋体" w:hAnsi="宋体"/>
          <w:b/>
          <w:bCs/>
          <w:kern w:val="0"/>
          <w:sz w:val="27"/>
          <w:szCs w:val="27"/>
        </w:rPr>
        <w:t>3、重要指标</w:t>
      </w:r>
      <w:bookmarkEnd w:id="171"/>
      <w:bookmarkEnd w:id="173"/>
      <w:bookmarkEnd w:id="174"/>
    </w:p>
    <w:p w14:paraId="00709936">
      <w:pPr>
        <w:ind w:firstLine="470" w:firstLineChars="196"/>
        <w:rPr>
          <w:rFonts w:hint="eastAsia" w:ascii="宋体" w:hAnsi="宋体"/>
          <w:lang w:val="en-US" w:eastAsia="zh-CN"/>
        </w:rPr>
      </w:pPr>
      <w:r>
        <w:rPr>
          <w:rFonts w:hint="eastAsia" w:ascii="宋体" w:hAnsi="宋体"/>
        </w:rPr>
        <w:t>3.1磋商文件在技术要求中列出了采购人可以接受的最低技术指标，供应商必须对技术参数一览表中各项产品和指标进行实质性响应，所提供的每一项技术指标不能低于所列的各项指标。</w:t>
      </w:r>
      <w:bookmarkStart w:id="175" w:name="_Toc408994193"/>
      <w:bookmarkStart w:id="176" w:name="_Toc412645684"/>
    </w:p>
    <w:p w14:paraId="3487B260">
      <w:pPr>
        <w:ind w:firstLine="470" w:firstLineChars="196"/>
        <w:rPr>
          <w:rFonts w:hint="eastAsia" w:ascii="宋体" w:hAnsi="宋体"/>
        </w:rPr>
      </w:pPr>
      <w:r>
        <w:rPr>
          <w:rFonts w:hint="eastAsia" w:ascii="宋体" w:hAnsi="宋体"/>
        </w:rPr>
        <w:t>3.2</w:t>
      </w:r>
      <w:r>
        <w:rPr>
          <w:rFonts w:hint="eastAsia" w:ascii="宋体" w:hAnsi="宋体"/>
          <w:b/>
          <w:bCs/>
          <w:lang w:val="en-US" w:eastAsia="zh-CN"/>
        </w:rPr>
        <w:t>参与本项目的供应商如需勘探现场</w:t>
      </w:r>
      <w:r>
        <w:rPr>
          <w:rFonts w:hint="eastAsia" w:ascii="宋体" w:hAnsi="宋体" w:eastAsia="宋体" w:cs="Times New Roman"/>
          <w:b/>
          <w:bCs/>
          <w:lang w:val="en-US" w:eastAsia="zh-CN"/>
        </w:rPr>
        <w:t>，请主动和采购人联系</w:t>
      </w:r>
      <w:r>
        <w:rPr>
          <w:rFonts w:hint="eastAsia" w:ascii="宋体" w:hAnsi="宋体" w:eastAsia="宋体"/>
          <w:lang w:eastAsia="zh-CN"/>
        </w:rPr>
        <w:t>。</w:t>
      </w:r>
      <w:r>
        <w:rPr>
          <w:rFonts w:hint="eastAsia" w:ascii="宋体" w:hAnsi="宋体"/>
        </w:rPr>
        <w:t>若有磋商文件未提及或变更内容的，请及时与集中采购机构联系。</w:t>
      </w:r>
      <w:bookmarkStart w:id="177" w:name="_Toc28078214"/>
    </w:p>
    <w:p w14:paraId="1D305ACE">
      <w:pPr>
        <w:ind w:firstLine="470" w:firstLineChars="196"/>
        <w:rPr>
          <w:rFonts w:hint="eastAsia" w:ascii="宋体" w:hAnsi="宋体"/>
        </w:rPr>
      </w:pPr>
    </w:p>
    <w:p w14:paraId="3E7CC0F0">
      <w:pPr>
        <w:ind w:firstLine="723" w:firstLineChars="200"/>
        <w:jc w:val="center"/>
        <w:rPr>
          <w:rFonts w:hint="eastAsia" w:ascii="黑体" w:hAnsi="黑体" w:eastAsia="黑体" w:cs="黑体"/>
          <w:b/>
          <w:bCs/>
          <w:sz w:val="22"/>
          <w:szCs w:val="24"/>
          <w:lang w:eastAsia="zh-CN"/>
        </w:rPr>
      </w:pPr>
      <w:r>
        <w:rPr>
          <w:rFonts w:hint="eastAsia" w:ascii="黑体" w:hAnsi="黑体" w:eastAsia="黑体" w:cs="黑体"/>
          <w:b/>
          <w:bCs/>
          <w:color w:val="333333"/>
          <w:kern w:val="0"/>
          <w:sz w:val="36"/>
          <w:szCs w:val="36"/>
        </w:rPr>
        <w:t>海南州职业技术学校计算机网络技术专业建设项目</w:t>
      </w:r>
      <w:r>
        <w:rPr>
          <w:rFonts w:hint="eastAsia" w:ascii="黑体" w:hAnsi="黑体" w:eastAsia="黑体" w:cs="黑体"/>
          <w:b/>
          <w:bCs/>
          <w:color w:val="333333"/>
          <w:kern w:val="0"/>
          <w:sz w:val="36"/>
          <w:szCs w:val="36"/>
          <w:lang w:eastAsia="zh-CN"/>
        </w:rPr>
        <w:t>参数</w:t>
      </w:r>
    </w:p>
    <w:p w14:paraId="3289637D">
      <w:pPr>
        <w:pStyle w:val="3"/>
        <w:numPr>
          <w:ilvl w:val="0"/>
          <w:numId w:val="3"/>
        </w:numPr>
        <w:rPr>
          <w:rFonts w:hint="eastAsia"/>
          <w:sz w:val="30"/>
          <w:szCs w:val="30"/>
        </w:rPr>
      </w:pPr>
      <w:r>
        <w:rPr>
          <w:rFonts w:hint="eastAsia"/>
          <w:sz w:val="30"/>
          <w:szCs w:val="30"/>
        </w:rPr>
        <w:t>采购清单</w:t>
      </w:r>
    </w:p>
    <w:p w14:paraId="45D2F6E5">
      <w:pPr>
        <w:jc w:val="right"/>
        <w:rPr>
          <w:rFonts w:ascii="黑体" w:hAnsi="黑体" w:eastAsia="黑体" w:cs="黑体"/>
          <w:b/>
          <w:bCs/>
          <w:color w:val="333333"/>
          <w:kern w:val="0"/>
          <w:szCs w:val="21"/>
        </w:rPr>
      </w:pPr>
      <w:r>
        <w:rPr>
          <w:rFonts w:hint="eastAsia" w:ascii="黑体" w:hAnsi="黑体" w:eastAsia="黑体" w:cs="黑体"/>
          <w:b/>
          <w:bCs/>
          <w:color w:val="333333"/>
          <w:kern w:val="0"/>
          <w:szCs w:val="21"/>
        </w:rPr>
        <w:t>采购预算：60万元</w:t>
      </w:r>
    </w:p>
    <w:tbl>
      <w:tblPr>
        <w:tblStyle w:val="19"/>
        <w:tblW w:w="5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20"/>
        <w:gridCol w:w="5685"/>
        <w:gridCol w:w="705"/>
        <w:gridCol w:w="859"/>
      </w:tblGrid>
      <w:tr w14:paraId="569E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87" w:type="pct"/>
            <w:shd w:val="clear" w:color="000000" w:fill="FFFFFF"/>
            <w:noWrap w:val="0"/>
            <w:vAlign w:val="center"/>
          </w:tcPr>
          <w:p w14:paraId="72507745">
            <w:pPr>
              <w:widowControl/>
              <w:ind w:left="0" w:leftChars="0" w:firstLine="0" w:firstLineChars="0"/>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07" w:type="pct"/>
            <w:shd w:val="clear" w:color="000000" w:fill="FFFFFF"/>
            <w:noWrap w:val="0"/>
            <w:vAlign w:val="center"/>
          </w:tcPr>
          <w:p w14:paraId="0618FFBD">
            <w:pPr>
              <w:widowControl/>
              <w:ind w:left="0" w:leftChars="0" w:firstLine="0" w:firstLineChars="0"/>
              <w:jc w:val="both"/>
              <w:rPr>
                <w:rFonts w:hint="eastAsia"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219" w:type="pct"/>
            <w:shd w:val="clear" w:color="000000" w:fill="FFFFFF"/>
            <w:noWrap w:val="0"/>
            <w:vAlign w:val="center"/>
          </w:tcPr>
          <w:p w14:paraId="0E3FD34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技术规格</w:t>
            </w:r>
          </w:p>
        </w:tc>
        <w:tc>
          <w:tcPr>
            <w:tcW w:w="399" w:type="pct"/>
            <w:shd w:val="clear" w:color="000000" w:fill="FFFFFF"/>
            <w:noWrap w:val="0"/>
            <w:vAlign w:val="center"/>
          </w:tcPr>
          <w:p w14:paraId="43D155D6">
            <w:pPr>
              <w:widowControl/>
              <w:ind w:left="0" w:leftChars="0" w:firstLine="0" w:firstLineChars="0"/>
              <w:jc w:val="both"/>
              <w:rPr>
                <w:rFonts w:hint="eastAsia"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486" w:type="pct"/>
            <w:shd w:val="clear" w:color="000000" w:fill="FFFFFF"/>
            <w:noWrap w:val="0"/>
            <w:vAlign w:val="center"/>
          </w:tcPr>
          <w:p w14:paraId="457329F0">
            <w:pPr>
              <w:widowControl/>
              <w:ind w:left="0" w:leftChars="0" w:firstLine="0" w:firstLineChars="0"/>
              <w:jc w:val="both"/>
              <w:rPr>
                <w:rFonts w:hint="eastAsia" w:ascii="宋体" w:hAnsi="宋体" w:cs="宋体"/>
                <w:b/>
                <w:bCs/>
                <w:color w:val="000000"/>
                <w:kern w:val="0"/>
                <w:sz w:val="18"/>
                <w:szCs w:val="18"/>
              </w:rPr>
            </w:pPr>
            <w:r>
              <w:rPr>
                <w:rFonts w:hint="eastAsia" w:ascii="宋体" w:hAnsi="宋体" w:cs="宋体"/>
                <w:b/>
                <w:bCs/>
                <w:color w:val="000000"/>
                <w:kern w:val="0"/>
                <w:sz w:val="18"/>
                <w:szCs w:val="18"/>
              </w:rPr>
              <w:t>数量</w:t>
            </w:r>
          </w:p>
        </w:tc>
      </w:tr>
      <w:tr w14:paraId="0D3B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7" w:type="pct"/>
            <w:noWrap w:val="0"/>
            <w:vAlign w:val="center"/>
          </w:tcPr>
          <w:p w14:paraId="6BB6EADA">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407" w:type="pct"/>
            <w:noWrap w:val="0"/>
            <w:vAlign w:val="center"/>
          </w:tcPr>
          <w:p w14:paraId="210BCCF5">
            <w:pPr>
              <w:widowControl/>
              <w:ind w:left="0" w:leftChars="0" w:firstLine="0" w:firstLineChars="0"/>
              <w:jc w:val="both"/>
              <w:rPr>
                <w:rFonts w:hint="eastAsia" w:ascii="宋体" w:hAnsi="宋体" w:cs="宋体"/>
                <w:kern w:val="0"/>
                <w:sz w:val="18"/>
                <w:szCs w:val="18"/>
              </w:rPr>
            </w:pPr>
            <w:r>
              <w:rPr>
                <w:rFonts w:hint="eastAsia" w:ascii="宋体" w:hAnsi="宋体" w:cs="宋体"/>
                <w:kern w:val="0"/>
                <w:sz w:val="18"/>
                <w:szCs w:val="18"/>
              </w:rPr>
              <w:t>存储设备</w:t>
            </w:r>
          </w:p>
        </w:tc>
        <w:tc>
          <w:tcPr>
            <w:tcW w:w="3219" w:type="pct"/>
            <w:noWrap w:val="0"/>
            <w:vAlign w:val="center"/>
          </w:tcPr>
          <w:p w14:paraId="34B37329">
            <w:pPr>
              <w:widowControl/>
              <w:jc w:val="left"/>
              <w:rPr>
                <w:rFonts w:hint="eastAsia" w:ascii="宋体" w:hAnsi="宋体" w:cs="宋体"/>
                <w:kern w:val="0"/>
                <w:sz w:val="18"/>
                <w:szCs w:val="18"/>
              </w:rPr>
            </w:pPr>
            <w:r>
              <w:rPr>
                <w:rFonts w:hint="eastAsia" w:ascii="宋体" w:hAnsi="宋体" w:cs="宋体"/>
                <w:kern w:val="0"/>
                <w:sz w:val="18"/>
                <w:szCs w:val="18"/>
              </w:rPr>
              <w:t>1、设备单设备配置≥64位多核处理器，≥8GB内存，内存支持扩展到≥128GB，内置SSD固态硬盘和IoT企业级硬盘，VRAID2.0 ≥72盘位，单块硬盘≥25T，总容量≥1800T，配置冗余白金电源。</w:t>
            </w:r>
          </w:p>
          <w:p w14:paraId="542644E7">
            <w:pPr>
              <w:widowControl/>
              <w:jc w:val="left"/>
              <w:rPr>
                <w:rFonts w:hint="eastAsia" w:ascii="宋体" w:hAnsi="宋体" w:cs="宋体"/>
                <w:kern w:val="0"/>
                <w:sz w:val="18"/>
                <w:szCs w:val="18"/>
              </w:rPr>
            </w:pPr>
            <w:r>
              <w:rPr>
                <w:rFonts w:hint="eastAsia" w:ascii="宋体" w:hAnsi="宋体" w:cs="宋体"/>
                <w:kern w:val="0"/>
                <w:sz w:val="18"/>
                <w:szCs w:val="18"/>
              </w:rPr>
              <w:t>2、设备需标配≥2个千兆网口，1个VGA接口，2个USB3.0接口；（需提供公安部所属检验机构出具的检测报告复印件并加盖制造商鲜章证明）</w:t>
            </w:r>
          </w:p>
          <w:p w14:paraId="724C115B">
            <w:pPr>
              <w:widowControl/>
              <w:jc w:val="left"/>
              <w:rPr>
                <w:rFonts w:hint="eastAsia" w:ascii="宋体" w:hAnsi="宋体" w:cs="宋体"/>
                <w:kern w:val="0"/>
                <w:sz w:val="18"/>
                <w:szCs w:val="18"/>
              </w:rPr>
            </w:pPr>
            <w:r>
              <w:rPr>
                <w:rFonts w:hint="eastAsia" w:ascii="宋体" w:hAnsi="宋体" w:cs="宋体"/>
                <w:kern w:val="0"/>
                <w:sz w:val="18"/>
                <w:szCs w:val="18"/>
              </w:rPr>
              <w:t>3、设备需提供RAID0、1、3、5、6、10、50，60、JBOD、VRAID、iRAID模式。</w:t>
            </w:r>
          </w:p>
          <w:p w14:paraId="6267EC03">
            <w:pPr>
              <w:widowControl/>
              <w:jc w:val="left"/>
              <w:rPr>
                <w:rFonts w:hint="eastAsia" w:ascii="宋体" w:hAnsi="宋体" w:cs="宋体"/>
                <w:kern w:val="0"/>
                <w:sz w:val="18"/>
                <w:szCs w:val="18"/>
              </w:rPr>
            </w:pPr>
            <w:r>
              <w:rPr>
                <w:rFonts w:hint="eastAsia" w:ascii="宋体" w:hAnsi="宋体" w:cs="宋体"/>
                <w:kern w:val="0"/>
                <w:sz w:val="18"/>
                <w:szCs w:val="18"/>
              </w:rPr>
              <w:t>4、设备需支持不低于200MBps图片并发输入，同时不低于200MBps图片并发输出。</w:t>
            </w:r>
          </w:p>
          <w:p w14:paraId="23786E8C">
            <w:pPr>
              <w:widowControl/>
              <w:jc w:val="left"/>
              <w:rPr>
                <w:rFonts w:hint="eastAsia" w:ascii="宋体" w:hAnsi="宋体" w:cs="宋体"/>
                <w:kern w:val="0"/>
                <w:sz w:val="18"/>
                <w:szCs w:val="18"/>
              </w:rPr>
            </w:pPr>
            <w:r>
              <w:rPr>
                <w:rFonts w:hint="eastAsia" w:ascii="宋体" w:hAnsi="宋体" w:cs="宋体"/>
                <w:kern w:val="0"/>
                <w:sz w:val="18"/>
                <w:szCs w:val="18"/>
              </w:rPr>
              <w:t>5、设备可支持视频质量诊断功能，对图像的亮度、偏色、对比度、清晰度、视频丢失、条纹干扰、视频噪声、视频虚焦等特征进行实时分析，并以日志、报表和图形化方式显示结果（需提供公安部所属检验机构出具的检测报告复印件并加盖制造商鲜章证明）</w:t>
            </w:r>
          </w:p>
          <w:p w14:paraId="4E6C5B0B">
            <w:pPr>
              <w:widowControl/>
              <w:jc w:val="left"/>
              <w:rPr>
                <w:rFonts w:hint="eastAsia" w:ascii="宋体" w:hAnsi="宋体" w:cs="宋体"/>
                <w:kern w:val="0"/>
                <w:sz w:val="18"/>
                <w:szCs w:val="18"/>
              </w:rPr>
            </w:pPr>
            <w:r>
              <w:rPr>
                <w:rFonts w:hint="eastAsia" w:ascii="宋体" w:hAnsi="宋体" w:cs="宋体"/>
                <w:kern w:val="0"/>
                <w:sz w:val="18"/>
                <w:szCs w:val="18"/>
              </w:rPr>
              <w:t>6、设备应支持双活功能，单机故障时不影响数据读写。</w:t>
            </w:r>
          </w:p>
          <w:p w14:paraId="52FF8B7B">
            <w:pPr>
              <w:widowControl/>
              <w:jc w:val="left"/>
              <w:rPr>
                <w:rFonts w:hint="eastAsia" w:ascii="宋体" w:hAnsi="宋体" w:cs="宋体"/>
                <w:kern w:val="0"/>
                <w:sz w:val="18"/>
                <w:szCs w:val="18"/>
              </w:rPr>
            </w:pPr>
            <w:r>
              <w:rPr>
                <w:rFonts w:hint="eastAsia" w:ascii="宋体" w:hAnsi="宋体" w:cs="宋体"/>
                <w:kern w:val="0"/>
                <w:sz w:val="18"/>
                <w:szCs w:val="18"/>
              </w:rPr>
              <w:t>7、设备通过客户端软件添加及删除手机号，启用短信网关报警功能后，可向添加的手机号码发送电源异常、系统卡容量不足、存储空间异常、自动修复失败、私有卷IO异常、无可用逻辑卷等报警信息，报警种类可设。（需提供公安部所属检验机构出具的检测报告复印件并加盖制造商鲜章证明）</w:t>
            </w:r>
          </w:p>
          <w:p w14:paraId="7F2875D9">
            <w:pPr>
              <w:widowControl/>
              <w:jc w:val="left"/>
              <w:rPr>
                <w:rFonts w:hint="eastAsia" w:ascii="宋体" w:hAnsi="宋体" w:cs="宋体"/>
                <w:kern w:val="0"/>
                <w:sz w:val="18"/>
                <w:szCs w:val="18"/>
              </w:rPr>
            </w:pPr>
            <w:r>
              <w:rPr>
                <w:rFonts w:hint="eastAsia" w:ascii="宋体" w:hAnsi="宋体" w:cs="宋体"/>
                <w:kern w:val="0"/>
                <w:sz w:val="18"/>
                <w:szCs w:val="18"/>
              </w:rPr>
              <w:t>8、设备可对指定的录像段或指定事件的1个或多个前端的不同时间段的录像段添加标签，并自动备份到存档卷中，使之不会被覆盖删除。（需提供公安部所属检验机构出具的检测报告复印件并加盖制造商鲜章证明）</w:t>
            </w:r>
          </w:p>
          <w:p w14:paraId="51629716">
            <w:pPr>
              <w:widowControl/>
              <w:jc w:val="left"/>
              <w:rPr>
                <w:rFonts w:hint="eastAsia" w:ascii="宋体" w:hAnsi="宋体" w:cs="宋体"/>
                <w:kern w:val="0"/>
                <w:sz w:val="18"/>
                <w:szCs w:val="18"/>
              </w:rPr>
            </w:pPr>
            <w:r>
              <w:rPr>
                <w:rFonts w:hint="eastAsia" w:ascii="宋体" w:hAnsi="宋体" w:cs="宋体"/>
                <w:kern w:val="0"/>
                <w:sz w:val="18"/>
                <w:szCs w:val="18"/>
              </w:rPr>
              <w:t>9、设备可根据事件名称查询所有相关联的不同前端或时间的录像段并进行回放和下载。（需提供公安部所属检验机构出具的检测报告复印件并加盖制造商鲜章证明）</w:t>
            </w:r>
          </w:p>
          <w:p w14:paraId="69AF8517">
            <w:pPr>
              <w:widowControl/>
              <w:jc w:val="left"/>
              <w:rPr>
                <w:rFonts w:hint="eastAsia" w:ascii="宋体" w:hAnsi="宋体" w:cs="宋体"/>
                <w:kern w:val="0"/>
                <w:sz w:val="18"/>
                <w:szCs w:val="18"/>
              </w:rPr>
            </w:pPr>
            <w:r>
              <w:rPr>
                <w:rFonts w:hint="eastAsia" w:ascii="宋体" w:hAnsi="宋体" w:cs="宋体"/>
                <w:kern w:val="0"/>
                <w:sz w:val="18"/>
                <w:szCs w:val="18"/>
              </w:rPr>
              <w:t>10、设备在UI界面实时显示磁盘体检状态，对异常状态磁盘，可查看处理建议信息（需提供公安部所属检验机构出具的检测报告复印件并加盖制造商鲜章证明）</w:t>
            </w:r>
          </w:p>
          <w:p w14:paraId="5F9ED05B">
            <w:pPr>
              <w:widowControl/>
              <w:jc w:val="left"/>
              <w:rPr>
                <w:rFonts w:hint="eastAsia" w:ascii="宋体" w:hAnsi="宋体" w:cs="宋体"/>
                <w:kern w:val="0"/>
                <w:sz w:val="18"/>
                <w:szCs w:val="18"/>
              </w:rPr>
            </w:pPr>
            <w:r>
              <w:rPr>
                <w:rFonts w:hint="eastAsia" w:ascii="宋体" w:hAnsi="宋体" w:cs="宋体"/>
                <w:kern w:val="0"/>
                <w:sz w:val="18"/>
                <w:szCs w:val="18"/>
              </w:rPr>
              <w:t>11、设备在冗余范围内元数据丢失时，可自动进行数据恢复，并保持业务不中断。（需提供公安部所属检验机构出具的检测报告复印件并加盖制造商鲜章证明）</w:t>
            </w:r>
          </w:p>
        </w:tc>
        <w:tc>
          <w:tcPr>
            <w:tcW w:w="399" w:type="pct"/>
            <w:noWrap w:val="0"/>
            <w:vAlign w:val="center"/>
          </w:tcPr>
          <w:p w14:paraId="3702F0F8">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86" w:type="pct"/>
            <w:noWrap w:val="0"/>
            <w:vAlign w:val="center"/>
          </w:tcPr>
          <w:p w14:paraId="201C13F8">
            <w:pPr>
              <w:widowControl/>
              <w:jc w:val="center"/>
              <w:rPr>
                <w:rFonts w:hint="eastAsia" w:ascii="宋体" w:hAnsi="宋体" w:cs="宋体"/>
                <w:kern w:val="0"/>
                <w:sz w:val="18"/>
                <w:szCs w:val="18"/>
              </w:rPr>
            </w:pPr>
            <w:r>
              <w:rPr>
                <w:rFonts w:hint="eastAsia" w:ascii="宋体" w:hAnsi="宋体" w:cs="宋体"/>
                <w:kern w:val="0"/>
                <w:sz w:val="18"/>
                <w:szCs w:val="18"/>
              </w:rPr>
              <w:t>1</w:t>
            </w:r>
          </w:p>
        </w:tc>
      </w:tr>
      <w:tr w14:paraId="2B97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7" w:type="pct"/>
            <w:noWrap w:val="0"/>
            <w:vAlign w:val="center"/>
          </w:tcPr>
          <w:p w14:paraId="6E4737C9">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07" w:type="pct"/>
            <w:noWrap w:val="0"/>
            <w:vAlign w:val="center"/>
          </w:tcPr>
          <w:p w14:paraId="79C8D84E">
            <w:pPr>
              <w:widowControl/>
              <w:ind w:left="0" w:leftChars="0" w:firstLine="0" w:firstLineChars="0"/>
              <w:jc w:val="both"/>
              <w:rPr>
                <w:rFonts w:hint="eastAsia" w:ascii="宋体" w:hAnsi="宋体" w:cs="宋体"/>
                <w:kern w:val="0"/>
                <w:sz w:val="18"/>
                <w:szCs w:val="18"/>
              </w:rPr>
            </w:pPr>
            <w:r>
              <w:rPr>
                <w:rFonts w:hint="eastAsia" w:ascii="宋体" w:hAnsi="宋体" w:cs="宋体"/>
                <w:kern w:val="0"/>
                <w:sz w:val="18"/>
                <w:szCs w:val="18"/>
              </w:rPr>
              <w:t>高清半球摄像机</w:t>
            </w:r>
          </w:p>
        </w:tc>
        <w:tc>
          <w:tcPr>
            <w:tcW w:w="3219" w:type="pct"/>
            <w:noWrap w:val="0"/>
            <w:vAlign w:val="center"/>
          </w:tcPr>
          <w:p w14:paraId="51D8ACAF">
            <w:pPr>
              <w:widowControl/>
              <w:numPr>
                <w:ilvl w:val="0"/>
                <w:numId w:val="4"/>
              </w:numPr>
              <w:jc w:val="left"/>
              <w:rPr>
                <w:rFonts w:hint="eastAsia" w:ascii="宋体" w:hAnsi="宋体" w:cs="宋体"/>
                <w:color w:val="000000"/>
                <w:kern w:val="0"/>
                <w:sz w:val="18"/>
                <w:szCs w:val="18"/>
              </w:rPr>
            </w:pPr>
            <w:r>
              <w:rPr>
                <w:rFonts w:hint="eastAsia" w:ascii="宋体" w:hAnsi="宋体" w:cs="宋体"/>
                <w:color w:val="000000"/>
                <w:kern w:val="0"/>
                <w:sz w:val="18"/>
                <w:szCs w:val="18"/>
              </w:rPr>
              <w:t>视频分辨率和帧率≥2560x1440、25帧/秒，支持水平、垂直、旋转三轴调节，视频压缩标准支持H.265和H.264；</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2、≥1/1.8英寸图像传感器，光圈≥F1.0，彩色最低照度≤0.0005 lx，支持≥120 dB宽动态；</w:t>
            </w:r>
          </w:p>
          <w:p w14:paraId="6141D0D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3、具有≥1个网口、具备POE供电，≥1个麦克风，内置白光补光灯，白光补光距离需≥30米，防护等级≥IP66。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备记录系统操作、配置操作、数据操作、事件操作、异常状态、用户管理、清空日志等≥八种类型的日志信息。可按照主类型、次类型、开始时间、结束时间搜索日志，主类型有全部类型、报警、异常、操作、信息等≥五种类型；</w:t>
            </w:r>
            <w:r>
              <w:rPr>
                <w:rFonts w:hint="eastAsia" w:ascii="宋体" w:hAnsi="宋体" w:cs="宋体"/>
                <w:kern w:val="0"/>
                <w:sz w:val="18"/>
                <w:szCs w:val="18"/>
              </w:rPr>
              <w:t>（需提供公安部所属检验机构出具的检测报告复印件并加盖制造商鲜章证明）</w:t>
            </w:r>
          </w:p>
          <w:p w14:paraId="587481F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5、字符叠加功能具备在视频图像上叠加≥28行字符，字符可选择项至少包括通道名称、时间、日期等，字体、颜色、位置、闪烁、滚动效果可设置；</w:t>
            </w:r>
            <w:r>
              <w:rPr>
                <w:rFonts w:hint="eastAsia" w:ascii="宋体" w:hAnsi="宋体" w:cs="宋体"/>
                <w:kern w:val="0"/>
                <w:sz w:val="18"/>
                <w:szCs w:val="18"/>
              </w:rPr>
              <w:t>（需提供公安部所属检验机构出具的检测报告复印件并加盖制造商鲜章证明）</w:t>
            </w:r>
          </w:p>
        </w:tc>
        <w:tc>
          <w:tcPr>
            <w:tcW w:w="399" w:type="pct"/>
            <w:noWrap w:val="0"/>
            <w:vAlign w:val="center"/>
          </w:tcPr>
          <w:p w14:paraId="10354FA5">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86" w:type="pct"/>
            <w:noWrap w:val="0"/>
            <w:vAlign w:val="center"/>
          </w:tcPr>
          <w:p w14:paraId="40BB32D3">
            <w:pPr>
              <w:widowControl/>
              <w:jc w:val="center"/>
              <w:rPr>
                <w:rFonts w:hint="eastAsia" w:ascii="宋体" w:hAnsi="宋体" w:cs="宋体"/>
                <w:kern w:val="0"/>
                <w:sz w:val="18"/>
                <w:szCs w:val="18"/>
              </w:rPr>
            </w:pPr>
            <w:r>
              <w:rPr>
                <w:rFonts w:hint="eastAsia" w:ascii="宋体" w:hAnsi="宋体" w:cs="宋体"/>
                <w:kern w:val="0"/>
                <w:sz w:val="18"/>
                <w:szCs w:val="18"/>
              </w:rPr>
              <w:t>22</w:t>
            </w:r>
          </w:p>
        </w:tc>
      </w:tr>
      <w:tr w14:paraId="193A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7" w:type="pct"/>
            <w:noWrap w:val="0"/>
            <w:vAlign w:val="center"/>
          </w:tcPr>
          <w:p w14:paraId="4192928A">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407" w:type="pct"/>
            <w:noWrap w:val="0"/>
            <w:vAlign w:val="center"/>
          </w:tcPr>
          <w:p w14:paraId="6AEE9BCB">
            <w:pPr>
              <w:widowControl/>
              <w:jc w:val="center"/>
              <w:rPr>
                <w:rFonts w:hint="eastAsia" w:ascii="宋体" w:hAnsi="宋体" w:cs="宋体"/>
                <w:kern w:val="0"/>
                <w:sz w:val="18"/>
                <w:szCs w:val="18"/>
              </w:rPr>
            </w:pPr>
            <w:r>
              <w:rPr>
                <w:rFonts w:hint="eastAsia" w:ascii="宋体" w:hAnsi="宋体" w:cs="宋体"/>
                <w:kern w:val="0"/>
                <w:sz w:val="18"/>
                <w:szCs w:val="18"/>
              </w:rPr>
              <w:t>全彩枪型网络摄像机</w:t>
            </w:r>
          </w:p>
        </w:tc>
        <w:tc>
          <w:tcPr>
            <w:tcW w:w="3219" w:type="pct"/>
            <w:noWrap w:val="0"/>
            <w:vAlign w:val="center"/>
          </w:tcPr>
          <w:p w14:paraId="64CCC540">
            <w:pPr>
              <w:widowControl/>
              <w:numPr>
                <w:ilvl w:val="0"/>
                <w:numId w:val="5"/>
              </w:numPr>
              <w:jc w:val="left"/>
              <w:rPr>
                <w:rFonts w:hint="eastAsia" w:ascii="宋体" w:hAnsi="宋体" w:cs="宋体"/>
                <w:kern w:val="0"/>
                <w:sz w:val="18"/>
                <w:szCs w:val="18"/>
              </w:rPr>
            </w:pPr>
            <w:r>
              <w:rPr>
                <w:rFonts w:hint="eastAsia" w:ascii="宋体" w:hAnsi="宋体" w:cs="宋体"/>
                <w:kern w:val="0"/>
                <w:sz w:val="18"/>
                <w:szCs w:val="18"/>
              </w:rPr>
              <w:t>视频分辨率和帧率≥2560x1440、25帧/秒，视频压缩标准支持H.265、H.264，镜头光圈≥F1.0。</w:t>
            </w:r>
            <w:r>
              <w:rPr>
                <w:rFonts w:hint="eastAsia" w:ascii="宋体" w:hAnsi="宋体" w:cs="宋体"/>
                <w:kern w:val="0"/>
                <w:sz w:val="18"/>
                <w:szCs w:val="18"/>
              </w:rPr>
              <w:br w:type="textWrapping"/>
            </w:r>
            <w:r>
              <w:rPr>
                <w:rFonts w:hint="eastAsia" w:ascii="宋体" w:hAnsi="宋体" w:cs="宋体"/>
                <w:kern w:val="0"/>
                <w:sz w:val="18"/>
                <w:szCs w:val="18"/>
              </w:rPr>
              <w:t>2、最低照度需满足彩色≤0.0005 lx，在彩色模式下，当照度降低至一定值时，可自动开启白光灯补光，在白天、夜晚均可输出彩色视频图像；（需提供公安部所属检验机构出具的检测报告复印件并加盖制造商鲜章证明）</w:t>
            </w:r>
          </w:p>
          <w:p w14:paraId="4B8E6155">
            <w:pPr>
              <w:widowControl/>
              <w:jc w:val="left"/>
              <w:rPr>
                <w:rFonts w:ascii="宋体" w:hAnsi="宋体" w:cs="宋体"/>
                <w:kern w:val="0"/>
                <w:sz w:val="18"/>
                <w:szCs w:val="18"/>
              </w:rPr>
            </w:pPr>
            <w:r>
              <w:rPr>
                <w:rFonts w:hint="eastAsia" w:ascii="宋体" w:hAnsi="宋体" w:cs="宋体"/>
                <w:kern w:val="0"/>
                <w:sz w:val="18"/>
                <w:szCs w:val="18"/>
              </w:rPr>
              <w:t>3、具备POE供电，内置≥1个麦克风，≥2颗暖色白光补光灯，白光补光距离≥30米，防护等级≥IP66。</w:t>
            </w:r>
            <w:r>
              <w:rPr>
                <w:rFonts w:hint="eastAsia" w:ascii="宋体" w:hAnsi="宋体" w:cs="宋体"/>
                <w:kern w:val="0"/>
                <w:sz w:val="18"/>
                <w:szCs w:val="18"/>
              </w:rPr>
              <w:br w:type="textWrapping"/>
            </w:r>
            <w:r>
              <w:rPr>
                <w:rFonts w:hint="eastAsia" w:ascii="宋体" w:hAnsi="宋体" w:cs="宋体"/>
                <w:kern w:val="0"/>
                <w:sz w:val="18"/>
                <w:szCs w:val="18"/>
              </w:rPr>
              <w:t>4、支持记录系统操作、配置操作、数据操作、事件操作、异常状态、用户管理、清空日志等≥八种类型的日志信息。可按照主类型、次类型、开始时间、结束时间搜索日志，主类型有全部类型、报警、异常、操作、信息等≥五种类型；次类型可在主类型限定范围内按功能细分搜索的日志范围；（需提供公安部所属检验机构出具的检测报告复印件并加盖制造商鲜章证明）</w:t>
            </w:r>
          </w:p>
          <w:p w14:paraId="3DA2A85B">
            <w:pPr>
              <w:widowControl/>
              <w:jc w:val="left"/>
              <w:rPr>
                <w:rFonts w:hint="eastAsia" w:ascii="宋体" w:hAnsi="宋体" w:cs="宋体"/>
                <w:kern w:val="0"/>
                <w:sz w:val="18"/>
                <w:szCs w:val="18"/>
              </w:rPr>
            </w:pPr>
            <w:r>
              <w:rPr>
                <w:rFonts w:hint="eastAsia" w:ascii="宋体" w:hAnsi="宋体" w:cs="宋体"/>
                <w:kern w:val="0"/>
                <w:sz w:val="18"/>
                <w:szCs w:val="18"/>
              </w:rPr>
              <w:t xml:space="preserve">5、字符叠加(OSD)功能支持在视频图像上叠加≥28行字符，字符可选择项至少包括通道名称、时间、日期等，字体、颜色、位置、闪烁、滚动效果可设置；（需提供公安部所属检验机构出具的检测报告复印件并加盖制造商鲜章证明） </w:t>
            </w:r>
          </w:p>
        </w:tc>
        <w:tc>
          <w:tcPr>
            <w:tcW w:w="399" w:type="pct"/>
            <w:noWrap w:val="0"/>
            <w:vAlign w:val="center"/>
          </w:tcPr>
          <w:p w14:paraId="4ACA490C">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86" w:type="pct"/>
            <w:noWrap w:val="0"/>
            <w:vAlign w:val="center"/>
          </w:tcPr>
          <w:p w14:paraId="7E822414">
            <w:pPr>
              <w:widowControl/>
              <w:jc w:val="center"/>
              <w:rPr>
                <w:rFonts w:hint="eastAsia" w:ascii="宋体" w:hAnsi="宋体" w:cs="宋体"/>
                <w:kern w:val="0"/>
                <w:sz w:val="18"/>
                <w:szCs w:val="18"/>
              </w:rPr>
            </w:pPr>
            <w:r>
              <w:rPr>
                <w:rFonts w:hint="eastAsia" w:ascii="宋体" w:hAnsi="宋体" w:cs="宋体"/>
                <w:kern w:val="0"/>
                <w:sz w:val="18"/>
                <w:szCs w:val="18"/>
              </w:rPr>
              <w:t>22</w:t>
            </w:r>
          </w:p>
        </w:tc>
      </w:tr>
      <w:tr w14:paraId="662B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7" w:type="pct"/>
            <w:noWrap w:val="0"/>
            <w:vAlign w:val="center"/>
          </w:tcPr>
          <w:p w14:paraId="1F580101">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407" w:type="pct"/>
            <w:noWrap w:val="0"/>
            <w:vAlign w:val="center"/>
          </w:tcPr>
          <w:p w14:paraId="6B94012B">
            <w:pPr>
              <w:widowControl/>
              <w:ind w:left="0" w:leftChars="0" w:firstLine="0" w:firstLineChars="0"/>
              <w:jc w:val="both"/>
              <w:rPr>
                <w:rFonts w:hint="eastAsia" w:ascii="宋体" w:hAnsi="宋体" w:cs="宋体"/>
                <w:kern w:val="0"/>
                <w:sz w:val="18"/>
                <w:szCs w:val="18"/>
              </w:rPr>
            </w:pPr>
            <w:r>
              <w:rPr>
                <w:rFonts w:hint="eastAsia" w:ascii="宋体" w:hAnsi="宋体" w:cs="宋体"/>
                <w:kern w:val="0"/>
                <w:sz w:val="18"/>
                <w:szCs w:val="18"/>
              </w:rPr>
              <w:t>智能球型摄像机</w:t>
            </w:r>
          </w:p>
        </w:tc>
        <w:tc>
          <w:tcPr>
            <w:tcW w:w="3219" w:type="pct"/>
            <w:noWrap w:val="0"/>
            <w:vAlign w:val="center"/>
          </w:tcPr>
          <w:p w14:paraId="6E88032D">
            <w:pPr>
              <w:widowControl/>
              <w:numPr>
                <w:ilvl w:val="0"/>
                <w:numId w:val="6"/>
              </w:numPr>
              <w:jc w:val="left"/>
              <w:rPr>
                <w:rFonts w:hint="eastAsia" w:ascii="宋体" w:hAnsi="宋体" w:cs="宋体"/>
                <w:color w:val="000000"/>
                <w:kern w:val="0"/>
                <w:sz w:val="18"/>
                <w:szCs w:val="18"/>
              </w:rPr>
            </w:pPr>
            <w:r>
              <w:rPr>
                <w:rFonts w:hint="eastAsia" w:ascii="宋体" w:hAnsi="宋体" w:cs="宋体"/>
                <w:color w:val="000000"/>
                <w:kern w:val="0"/>
                <w:sz w:val="18"/>
                <w:szCs w:val="18"/>
              </w:rPr>
              <w:t>全景视频图像内置≥2个镜头，细节视频图像内置≥1个镜头，内置GPU芯片，全景通道和细节通道均有独立的补光灯；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2、全景视频分辨率≥3600×1620，细节视频分辨率≥2560x1440，最低照度彩色≤0.0005lx，黑白≤0.0001lx；（需提供公安部所属检验机构出具的检测报告复印件并加盖制造商鲜章证明）</w:t>
            </w:r>
          </w:p>
          <w:p w14:paraId="5CE4F11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细节镜头支持≥22倍光学变倍，最大焦距≥135mm，支持水平及垂直电动旋转，支持水平360°连续旋转，垂直旋转范围≥90°，支持自动翻转；4、具有≥1对音频输入/输出接口、≥1对报警输入/输出、≥1个存储卡接口，全景通道补光距离≥30米，细节通道补光距离≥150米，防水防尘等级≥IP66。</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5、支持深度学习算法，支持人脸抓拍，支持人车分类侦测、报警、联动跟踪等。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6、全景通道水平视场角≥190°，垂直视场角≥80°。（需提供公安部所属检验机构出具的检测报告复印件并加盖制造商鲜章证明）</w:t>
            </w:r>
          </w:p>
          <w:p w14:paraId="526429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7、具备全景拼接效果调整及拼接距离，支持两个画面的偏色、曝光同步，支持产线矫正和现场矫正；（需提供公安部所属检验机构出具的检测报告复印件并加盖制造商鲜章证明）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定位联动功能，在全景视频图像中点击或者框选任意区域后，细节视频图像可将该区域处于视频图像中央，标定点数量≥6个，且标定用时≤1s；（需提供公安部所属检验机构出具的检测报告复印件并加盖制造商鲜章证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9、全景通道支持对设定区域进行布防，检测到目标时联动细节摄像机对目标进行跟踪及报警，全景通道支持区域入侵检测。（需提供公安部所属检验机构出具的检测报告复印件并加盖制造商鲜章证明）</w:t>
            </w:r>
          </w:p>
        </w:tc>
        <w:tc>
          <w:tcPr>
            <w:tcW w:w="399" w:type="pct"/>
            <w:noWrap w:val="0"/>
            <w:vAlign w:val="center"/>
          </w:tcPr>
          <w:p w14:paraId="0B7EA6F3">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86" w:type="pct"/>
            <w:noWrap w:val="0"/>
            <w:vAlign w:val="center"/>
          </w:tcPr>
          <w:p w14:paraId="4D7975FD">
            <w:pPr>
              <w:widowControl/>
              <w:jc w:val="center"/>
              <w:rPr>
                <w:rFonts w:hint="eastAsia" w:ascii="宋体" w:hAnsi="宋体" w:cs="宋体"/>
                <w:kern w:val="0"/>
                <w:sz w:val="18"/>
                <w:szCs w:val="18"/>
              </w:rPr>
            </w:pPr>
            <w:r>
              <w:rPr>
                <w:rFonts w:hint="eastAsia" w:ascii="宋体" w:hAnsi="宋体" w:cs="宋体"/>
                <w:kern w:val="0"/>
                <w:sz w:val="18"/>
                <w:szCs w:val="18"/>
              </w:rPr>
              <w:t>16</w:t>
            </w:r>
          </w:p>
        </w:tc>
      </w:tr>
      <w:tr w14:paraId="6811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7" w:type="pct"/>
            <w:noWrap w:val="0"/>
            <w:vAlign w:val="center"/>
          </w:tcPr>
          <w:p w14:paraId="0A15EC80">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407" w:type="pct"/>
            <w:noWrap w:val="0"/>
            <w:vAlign w:val="center"/>
          </w:tcPr>
          <w:p w14:paraId="37DAD919">
            <w:pPr>
              <w:widowControl/>
              <w:ind w:left="0" w:leftChars="0" w:firstLine="0" w:firstLineChars="0"/>
              <w:jc w:val="both"/>
              <w:rPr>
                <w:rFonts w:hint="eastAsia" w:ascii="宋体" w:hAnsi="宋体" w:cs="宋体"/>
                <w:kern w:val="0"/>
                <w:sz w:val="18"/>
                <w:szCs w:val="18"/>
              </w:rPr>
            </w:pPr>
            <w:r>
              <w:rPr>
                <w:rFonts w:hint="eastAsia" w:ascii="宋体" w:hAnsi="宋体" w:cs="宋体"/>
                <w:kern w:val="0"/>
                <w:sz w:val="18"/>
                <w:szCs w:val="18"/>
              </w:rPr>
              <w:t>工控机</w:t>
            </w:r>
          </w:p>
        </w:tc>
        <w:tc>
          <w:tcPr>
            <w:tcW w:w="3219" w:type="pct"/>
            <w:noWrap w:val="0"/>
            <w:vAlign w:val="center"/>
          </w:tcPr>
          <w:p w14:paraId="7B306C85">
            <w:pPr>
              <w:widowControl/>
              <w:jc w:val="left"/>
              <w:rPr>
                <w:rFonts w:hint="eastAsia" w:ascii="宋体" w:hAnsi="宋体" w:cs="宋体"/>
                <w:kern w:val="0"/>
                <w:sz w:val="18"/>
                <w:szCs w:val="18"/>
              </w:rPr>
            </w:pPr>
            <w:r>
              <w:rPr>
                <w:rFonts w:hint="eastAsia" w:ascii="宋体" w:hAnsi="宋体" w:cs="宋体"/>
                <w:kern w:val="0"/>
                <w:sz w:val="18"/>
                <w:szCs w:val="18"/>
              </w:rPr>
              <w:t>1、产品配置液晶屏，具有电源通电状态、卫星有效状态、NTP输入状态、授时状态指示灯。</w:t>
            </w:r>
          </w:p>
          <w:p w14:paraId="78612461">
            <w:pPr>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、具有≥2个BNC接口、≥1个RJ45接口；具有双路电源，支持AC90V~240V；（需提供公安部所属检验机构出具的检测报告复印件并加盖制造商鲜章证明）</w:t>
            </w:r>
          </w:p>
          <w:p w14:paraId="6B4DEC0A">
            <w:pPr>
              <w:rPr>
                <w:rFonts w:hint="eastAsia" w:ascii="宋体" w:hAnsi="宋体" w:cs="宋体"/>
                <w:kern w:val="0"/>
                <w:sz w:val="18"/>
                <w:szCs w:val="18"/>
              </w:rPr>
            </w:pPr>
            <w:r>
              <w:rPr>
                <w:rFonts w:hint="eastAsia" w:ascii="宋体" w:hAnsi="宋体" w:cs="宋体"/>
                <w:kern w:val="0"/>
                <w:sz w:val="18"/>
                <w:szCs w:val="18"/>
              </w:rPr>
              <w:t>3、具有≥4种类型可插拔授时模块板卡，单卡分别支持≥4个RJ45输出接口或≥5对RS422/485接口或≥2个10GE输出接口或≥4个光口；支持4种类型板卡排列组合。（需提供公安部所属检验机构出具的检测报告复印件并加盖制造商鲜章证明）</w:t>
            </w:r>
          </w:p>
          <w:p w14:paraId="0EACB273">
            <w:pPr>
              <w:rPr>
                <w:rFonts w:ascii="宋体" w:hAnsi="宋体" w:cs="宋体"/>
                <w:kern w:val="0"/>
                <w:sz w:val="18"/>
                <w:szCs w:val="18"/>
              </w:rPr>
            </w:pPr>
            <w:r>
              <w:rPr>
                <w:rFonts w:hint="eastAsia" w:ascii="宋体" w:hAnsi="宋体" w:cs="宋体"/>
                <w:kern w:val="0"/>
                <w:sz w:val="18"/>
                <w:szCs w:val="18"/>
              </w:rPr>
              <w:t>4、支持对监控设备DVR、NVR、网络摄像机、IP终端设备、服务器等进行授时。设备上电或重启后，系统自启校时服务</w:t>
            </w:r>
          </w:p>
          <w:p w14:paraId="340DE5C2">
            <w:pPr>
              <w:rPr>
                <w:rFonts w:ascii="宋体" w:hAnsi="宋体" w:cs="宋体"/>
                <w:kern w:val="0"/>
                <w:sz w:val="18"/>
                <w:szCs w:val="18"/>
              </w:rPr>
            </w:pPr>
            <w:r>
              <w:rPr>
                <w:rFonts w:hint="eastAsia" w:ascii="宋体" w:hAnsi="宋体" w:cs="宋体"/>
                <w:kern w:val="0"/>
                <w:sz w:val="18"/>
                <w:szCs w:val="18"/>
              </w:rPr>
              <w:t>5、具备GPS、北斗、NTP等时间源获取模式；支持北斗优先、GPS优先、强制GPS等多种卫星模式选择。</w:t>
            </w:r>
          </w:p>
          <w:p w14:paraId="4ACB74DC">
            <w:pPr>
              <w:rPr>
                <w:rFonts w:ascii="宋体" w:hAnsi="宋体" w:cs="宋体"/>
                <w:kern w:val="0"/>
                <w:sz w:val="18"/>
                <w:szCs w:val="18"/>
              </w:rPr>
            </w:pPr>
            <w:r>
              <w:rPr>
                <w:rFonts w:hint="eastAsia" w:ascii="宋体" w:hAnsi="宋体" w:cs="宋体"/>
                <w:kern w:val="0"/>
                <w:sz w:val="18"/>
                <w:szCs w:val="18"/>
              </w:rPr>
              <w:t>6、具备通过Web页面可以远程配置和管理设备；</w:t>
            </w:r>
          </w:p>
          <w:p w14:paraId="472150B4">
            <w:pPr>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支持双机心跳监测互备功能，2台设备间板卡端口可实现绑定功能；支持一台设备的2张NTP板卡之间实现两两端口绑定；支持一台设备的1张NTP板卡上的两个端口绑定；支持NTP级联功能，实现同步上级NTP服务器时间。（需提供公安部所属检验机构出具的检测报告复印件并加盖制造商鲜章证明）</w:t>
            </w:r>
          </w:p>
          <w:p w14:paraId="2A42DD72">
            <w:pPr>
              <w:rPr>
                <w:rFonts w:hint="eastAsia"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、支持显示每个NTP输出端口的校时记录，显示被校时设备的IP、时间、时间差（微妙）（需提供公安部所属检验机构出具的检测报告复印件并加盖制造商鲜章证明）</w:t>
            </w:r>
          </w:p>
        </w:tc>
        <w:tc>
          <w:tcPr>
            <w:tcW w:w="399" w:type="pct"/>
            <w:noWrap w:val="0"/>
            <w:vAlign w:val="center"/>
          </w:tcPr>
          <w:p w14:paraId="5EA6567E">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86" w:type="pct"/>
            <w:noWrap w:val="0"/>
            <w:vAlign w:val="center"/>
          </w:tcPr>
          <w:p w14:paraId="6A6D967D">
            <w:pPr>
              <w:widowControl/>
              <w:jc w:val="center"/>
              <w:rPr>
                <w:rFonts w:hint="eastAsia" w:ascii="宋体" w:hAnsi="宋体" w:cs="宋体"/>
                <w:kern w:val="0"/>
                <w:sz w:val="18"/>
                <w:szCs w:val="18"/>
              </w:rPr>
            </w:pPr>
            <w:r>
              <w:rPr>
                <w:rFonts w:hint="eastAsia" w:ascii="宋体" w:hAnsi="宋体" w:cs="宋体"/>
                <w:kern w:val="0"/>
                <w:sz w:val="18"/>
                <w:szCs w:val="18"/>
              </w:rPr>
              <w:t>1</w:t>
            </w:r>
          </w:p>
        </w:tc>
      </w:tr>
      <w:tr w14:paraId="3471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87" w:type="pct"/>
            <w:noWrap w:val="0"/>
            <w:vAlign w:val="center"/>
          </w:tcPr>
          <w:p w14:paraId="0488BB63">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07" w:type="pct"/>
            <w:noWrap w:val="0"/>
            <w:vAlign w:val="center"/>
          </w:tcPr>
          <w:p w14:paraId="02B4B588">
            <w:pPr>
              <w:widowControl/>
              <w:ind w:left="0" w:leftChars="0" w:firstLine="0" w:firstLineChars="0"/>
              <w:jc w:val="both"/>
              <w:rPr>
                <w:rFonts w:hint="eastAsia" w:ascii="宋体" w:hAnsi="宋体" w:cs="宋体"/>
                <w:kern w:val="0"/>
                <w:sz w:val="18"/>
                <w:szCs w:val="18"/>
              </w:rPr>
            </w:pPr>
            <w:r>
              <w:rPr>
                <w:rFonts w:hint="eastAsia" w:ascii="宋体" w:hAnsi="宋体" w:cs="宋体"/>
                <w:kern w:val="0"/>
                <w:sz w:val="18"/>
                <w:szCs w:val="18"/>
              </w:rPr>
              <w:t>NTP天线</w:t>
            </w:r>
          </w:p>
        </w:tc>
        <w:tc>
          <w:tcPr>
            <w:tcW w:w="3219" w:type="pct"/>
            <w:noWrap w:val="0"/>
            <w:vAlign w:val="center"/>
          </w:tcPr>
          <w:p w14:paraId="72C67447">
            <w:pPr>
              <w:widowControl/>
              <w:numPr>
                <w:ilvl w:val="0"/>
                <w:numId w:val="7"/>
              </w:numPr>
              <w:jc w:val="left"/>
              <w:rPr>
                <w:rFonts w:hint="eastAsia" w:ascii="宋体" w:hAnsi="宋体" w:cs="宋体"/>
                <w:kern w:val="0"/>
                <w:sz w:val="18"/>
                <w:szCs w:val="18"/>
              </w:rPr>
            </w:pPr>
            <w:r>
              <w:rPr>
                <w:rFonts w:hint="eastAsia" w:ascii="宋体" w:hAnsi="宋体" w:cs="宋体"/>
                <w:kern w:val="0"/>
                <w:sz w:val="18"/>
                <w:szCs w:val="18"/>
              </w:rPr>
              <w:t>用于NTP时钟接收GPS/BD信号的天馈包。</w:t>
            </w:r>
          </w:p>
          <w:p w14:paraId="401E1934">
            <w:pPr>
              <w:widowControl/>
              <w:numPr>
                <w:ilvl w:val="0"/>
                <w:numId w:val="7"/>
              </w:numPr>
              <w:jc w:val="left"/>
              <w:rPr>
                <w:rFonts w:hint="eastAsia" w:ascii="宋体" w:hAnsi="宋体" w:cs="宋体"/>
                <w:kern w:val="0"/>
                <w:sz w:val="18"/>
                <w:szCs w:val="18"/>
              </w:rPr>
            </w:pPr>
            <w:r>
              <w:rPr>
                <w:rFonts w:hint="eastAsia" w:ascii="宋体" w:hAnsi="宋体" w:cs="宋体"/>
                <w:kern w:val="0"/>
                <w:sz w:val="18"/>
                <w:szCs w:val="18"/>
              </w:rPr>
              <w:t>包括1套GPS/BD授时天线接收器。</w:t>
            </w:r>
          </w:p>
          <w:p w14:paraId="128F5BB6">
            <w:pPr>
              <w:widowControl/>
              <w:numPr>
                <w:ilvl w:val="0"/>
                <w:numId w:val="7"/>
              </w:numPr>
              <w:jc w:val="left"/>
              <w:rPr>
                <w:rFonts w:hint="eastAsia" w:ascii="宋体" w:hAnsi="宋体" w:cs="宋体"/>
                <w:kern w:val="0"/>
                <w:sz w:val="18"/>
                <w:szCs w:val="18"/>
              </w:rPr>
            </w:pPr>
            <w:r>
              <w:rPr>
                <w:rFonts w:hint="eastAsia" w:ascii="宋体" w:hAnsi="宋体" w:cs="宋体"/>
                <w:kern w:val="0"/>
                <w:sz w:val="18"/>
                <w:szCs w:val="18"/>
              </w:rPr>
              <w:t>≥30米RG58成品馈线、1套安装套件、1套防雷包。</w:t>
            </w:r>
          </w:p>
        </w:tc>
        <w:tc>
          <w:tcPr>
            <w:tcW w:w="399" w:type="pct"/>
            <w:noWrap w:val="0"/>
            <w:vAlign w:val="center"/>
          </w:tcPr>
          <w:p w14:paraId="48754777">
            <w:pPr>
              <w:widowControl/>
              <w:jc w:val="center"/>
              <w:rPr>
                <w:rFonts w:hint="eastAsia" w:ascii="宋体" w:hAnsi="宋体" w:cs="宋体"/>
                <w:kern w:val="0"/>
                <w:sz w:val="18"/>
                <w:szCs w:val="18"/>
              </w:rPr>
            </w:pPr>
            <w:r>
              <w:rPr>
                <w:rFonts w:hint="eastAsia" w:ascii="宋体" w:hAnsi="宋体" w:cs="宋体"/>
                <w:kern w:val="0"/>
                <w:sz w:val="18"/>
                <w:szCs w:val="18"/>
              </w:rPr>
              <w:t>台</w:t>
            </w:r>
          </w:p>
        </w:tc>
        <w:tc>
          <w:tcPr>
            <w:tcW w:w="486" w:type="pct"/>
            <w:noWrap w:val="0"/>
            <w:vAlign w:val="center"/>
          </w:tcPr>
          <w:p w14:paraId="4E85377D">
            <w:pPr>
              <w:widowControl/>
              <w:jc w:val="center"/>
              <w:rPr>
                <w:rFonts w:hint="eastAsia" w:ascii="宋体" w:hAnsi="宋体" w:cs="宋体"/>
                <w:kern w:val="0"/>
                <w:sz w:val="18"/>
                <w:szCs w:val="18"/>
              </w:rPr>
            </w:pPr>
            <w:r>
              <w:rPr>
                <w:rFonts w:hint="eastAsia" w:ascii="宋体" w:hAnsi="宋体" w:cs="宋体"/>
                <w:kern w:val="0"/>
                <w:sz w:val="18"/>
                <w:szCs w:val="18"/>
              </w:rPr>
              <w:t>1</w:t>
            </w:r>
          </w:p>
        </w:tc>
      </w:tr>
      <w:tr w14:paraId="0711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87" w:type="pct"/>
            <w:tcBorders>
              <w:bottom w:val="single" w:color="auto" w:sz="4" w:space="0"/>
            </w:tcBorders>
            <w:noWrap w:val="0"/>
            <w:vAlign w:val="center"/>
          </w:tcPr>
          <w:p w14:paraId="51E6C603">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407" w:type="pct"/>
            <w:tcBorders>
              <w:bottom w:val="single" w:color="auto" w:sz="4" w:space="0"/>
            </w:tcBorders>
            <w:noWrap w:val="0"/>
            <w:vAlign w:val="center"/>
          </w:tcPr>
          <w:p w14:paraId="60D8D971">
            <w:pPr>
              <w:widowControl/>
              <w:ind w:left="0" w:leftChars="0" w:firstLine="0" w:firstLineChars="0"/>
              <w:jc w:val="both"/>
              <w:rPr>
                <w:rFonts w:hint="eastAsia" w:ascii="宋体" w:hAnsi="宋体" w:cs="宋体"/>
                <w:color w:val="000000"/>
                <w:kern w:val="0"/>
                <w:sz w:val="18"/>
                <w:szCs w:val="18"/>
              </w:rPr>
            </w:pPr>
            <w:r>
              <w:rPr>
                <w:rFonts w:hint="eastAsia" w:ascii="宋体" w:hAnsi="宋体" w:cs="宋体"/>
                <w:color w:val="000000"/>
                <w:kern w:val="0"/>
                <w:sz w:val="18"/>
                <w:szCs w:val="18"/>
              </w:rPr>
              <w:t>安装服务</w:t>
            </w:r>
          </w:p>
        </w:tc>
        <w:tc>
          <w:tcPr>
            <w:tcW w:w="3219" w:type="pct"/>
            <w:tcBorders>
              <w:bottom w:val="single" w:color="auto" w:sz="4" w:space="0"/>
            </w:tcBorders>
            <w:noWrap w:val="0"/>
            <w:vAlign w:val="center"/>
          </w:tcPr>
          <w:p w14:paraId="6324C618">
            <w:pPr>
              <w:widowControl/>
              <w:numPr>
                <w:ilvl w:val="0"/>
                <w:numId w:val="8"/>
              </w:numPr>
              <w:jc w:val="left"/>
              <w:rPr>
                <w:rFonts w:hint="eastAsia" w:ascii="宋体" w:hAnsi="宋体" w:cs="宋体"/>
                <w:color w:val="000000"/>
                <w:kern w:val="0"/>
                <w:sz w:val="18"/>
                <w:szCs w:val="18"/>
              </w:rPr>
            </w:pPr>
            <w:r>
              <w:rPr>
                <w:rFonts w:hint="eastAsia" w:ascii="宋体" w:hAnsi="宋体" w:cs="宋体"/>
                <w:color w:val="000000"/>
                <w:kern w:val="0"/>
                <w:sz w:val="18"/>
                <w:szCs w:val="18"/>
              </w:rPr>
              <w:t>设备的安装调试。</w:t>
            </w:r>
          </w:p>
          <w:p w14:paraId="266A04B6">
            <w:pPr>
              <w:widowControl/>
              <w:numPr>
                <w:ilvl w:val="0"/>
                <w:numId w:val="8"/>
              </w:numPr>
              <w:jc w:val="left"/>
              <w:rPr>
                <w:rFonts w:hint="eastAsia" w:ascii="宋体" w:hAnsi="宋体" w:cs="宋体"/>
                <w:color w:val="000000"/>
                <w:kern w:val="0"/>
                <w:sz w:val="18"/>
                <w:szCs w:val="18"/>
              </w:rPr>
            </w:pPr>
            <w:r>
              <w:rPr>
                <w:rFonts w:hint="eastAsia" w:ascii="宋体" w:hAnsi="宋体" w:cs="宋体"/>
                <w:color w:val="000000"/>
                <w:kern w:val="0"/>
                <w:sz w:val="18"/>
                <w:szCs w:val="18"/>
              </w:rPr>
              <w:t>原有设备老旧线路的拆除、替换等。</w:t>
            </w:r>
          </w:p>
          <w:p w14:paraId="6C5BA43F">
            <w:pPr>
              <w:widowControl/>
              <w:numPr>
                <w:ilvl w:val="0"/>
                <w:numId w:val="8"/>
              </w:numPr>
              <w:jc w:val="left"/>
              <w:rPr>
                <w:rFonts w:hint="eastAsia" w:ascii="宋体" w:hAnsi="宋体" w:cs="宋体"/>
                <w:color w:val="000000"/>
                <w:kern w:val="0"/>
                <w:sz w:val="18"/>
                <w:szCs w:val="18"/>
              </w:rPr>
            </w:pPr>
            <w:r>
              <w:rPr>
                <w:rFonts w:hint="eastAsia" w:ascii="宋体" w:hAnsi="宋体" w:cs="宋体"/>
                <w:color w:val="000000"/>
                <w:kern w:val="0"/>
                <w:sz w:val="18"/>
                <w:szCs w:val="18"/>
              </w:rPr>
              <w:t>实施所需要的所有相关辅材（包含电源线、网线、管材等）。</w:t>
            </w:r>
          </w:p>
        </w:tc>
        <w:tc>
          <w:tcPr>
            <w:tcW w:w="399" w:type="pct"/>
            <w:tcBorders>
              <w:bottom w:val="single" w:color="auto" w:sz="4" w:space="0"/>
            </w:tcBorders>
            <w:noWrap w:val="0"/>
            <w:vAlign w:val="center"/>
          </w:tcPr>
          <w:p w14:paraId="4C08A0DA">
            <w:pPr>
              <w:widowControl/>
              <w:jc w:val="center"/>
              <w:rPr>
                <w:rFonts w:hint="eastAsia" w:ascii="宋体" w:hAnsi="宋体" w:cs="宋体"/>
                <w:kern w:val="0"/>
                <w:sz w:val="18"/>
                <w:szCs w:val="18"/>
              </w:rPr>
            </w:pPr>
            <w:r>
              <w:rPr>
                <w:rFonts w:hint="eastAsia" w:ascii="宋体" w:hAnsi="宋体" w:cs="宋体"/>
                <w:kern w:val="0"/>
                <w:sz w:val="18"/>
                <w:szCs w:val="18"/>
              </w:rPr>
              <w:t>项</w:t>
            </w:r>
          </w:p>
        </w:tc>
        <w:tc>
          <w:tcPr>
            <w:tcW w:w="486" w:type="pct"/>
            <w:tcBorders>
              <w:bottom w:val="single" w:color="auto" w:sz="4" w:space="0"/>
            </w:tcBorders>
            <w:noWrap w:val="0"/>
            <w:vAlign w:val="center"/>
          </w:tcPr>
          <w:p w14:paraId="5CE8F3C6">
            <w:pPr>
              <w:widowControl/>
              <w:jc w:val="center"/>
              <w:rPr>
                <w:rFonts w:hint="eastAsia" w:ascii="宋体" w:hAnsi="宋体" w:cs="宋体"/>
                <w:kern w:val="0"/>
                <w:sz w:val="18"/>
                <w:szCs w:val="18"/>
              </w:rPr>
            </w:pPr>
            <w:r>
              <w:rPr>
                <w:rFonts w:hint="eastAsia" w:ascii="宋体" w:hAnsi="宋体" w:cs="宋体"/>
                <w:kern w:val="0"/>
                <w:sz w:val="18"/>
                <w:szCs w:val="18"/>
              </w:rPr>
              <w:t>1</w:t>
            </w:r>
          </w:p>
        </w:tc>
      </w:tr>
    </w:tbl>
    <w:p w14:paraId="5EBEC987">
      <w:pPr>
        <w:rPr>
          <w:rFonts w:hint="eastAsia"/>
        </w:rPr>
      </w:pPr>
      <w:r>
        <w:rPr>
          <w:rFonts w:hint="eastAsia"/>
        </w:rPr>
        <w:t>其他要求：</w:t>
      </w:r>
    </w:p>
    <w:p w14:paraId="1C4A5677">
      <w:pPr>
        <w:numPr>
          <w:ilvl w:val="0"/>
          <w:numId w:val="9"/>
        </w:numPr>
        <w:rPr>
          <w:rFonts w:hint="eastAsia"/>
        </w:rPr>
      </w:pPr>
      <w:r>
        <w:rPr>
          <w:rFonts w:hint="eastAsia"/>
        </w:rPr>
        <w:t>交货期：合同签订后的30天内。</w:t>
      </w:r>
    </w:p>
    <w:p w14:paraId="78EEDA06">
      <w:pPr>
        <w:numPr>
          <w:ilvl w:val="0"/>
          <w:numId w:val="9"/>
        </w:numPr>
      </w:pPr>
      <w:r>
        <w:rPr>
          <w:rFonts w:hint="eastAsia"/>
        </w:rPr>
        <w:t>交货地点：甲方指定地点。</w:t>
      </w:r>
    </w:p>
    <w:p w14:paraId="79BE55DF">
      <w:pPr>
        <w:numPr>
          <w:ilvl w:val="0"/>
          <w:numId w:val="9"/>
        </w:numPr>
      </w:pPr>
      <w:r>
        <w:rPr>
          <w:rFonts w:hint="eastAsia"/>
        </w:rPr>
        <w:t>签订合同时须提供生产厂家出具的三年质量保修承诺函。</w:t>
      </w:r>
    </w:p>
    <w:p w14:paraId="4F482A29">
      <w:pPr>
        <w:ind w:firstLine="470" w:firstLineChars="196"/>
        <w:rPr>
          <w:rFonts w:hint="eastAsia" w:ascii="宋体" w:hAnsi="宋体"/>
        </w:rPr>
      </w:pPr>
    </w:p>
    <w:p w14:paraId="4DFB3373">
      <w:pPr>
        <w:pStyle w:val="28"/>
        <w:rPr>
          <w:rFonts w:hint="eastAsia"/>
        </w:rPr>
      </w:pPr>
    </w:p>
    <w:bookmarkEnd w:id="162"/>
    <w:bookmarkEnd w:id="175"/>
    <w:bookmarkEnd w:id="176"/>
    <w:bookmarkEnd w:id="177"/>
    <w:p w14:paraId="61142226">
      <w:pPr>
        <w:pStyle w:val="6"/>
        <w:ind w:left="0" w:leftChars="0" w:firstLine="0" w:firstLineChars="0"/>
        <w:rPr>
          <w:rFonts w:hint="eastAsia"/>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E9F2">
    <w:pPr>
      <w:pStyle w:val="1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54</w:t>
    </w:r>
    <w:r>
      <w:rPr>
        <w:rFonts w:ascii="宋体" w:hAnsi="宋体"/>
        <w:b/>
        <w:sz w:val="24"/>
      </w:rPr>
      <w:fldChar w:fldCharType="end"/>
    </w:r>
    <w:r>
      <w:rPr>
        <w:sz w:val="24"/>
        <w:lang w:val="zh-CN"/>
      </w:rPr>
      <w:t xml:space="preserve"> </w:t>
    </w:r>
  </w:p>
  <w:p w14:paraId="4EBD6012">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5095"/>
    <w:multiLevelType w:val="singleLevel"/>
    <w:tmpl w:val="9F765095"/>
    <w:lvl w:ilvl="0" w:tentative="0">
      <w:start w:val="1"/>
      <w:numFmt w:val="decimal"/>
      <w:suff w:val="nothing"/>
      <w:lvlText w:val="%1、"/>
      <w:lvlJc w:val="left"/>
    </w:lvl>
  </w:abstractNum>
  <w:abstractNum w:abstractNumId="1">
    <w:nsid w:val="CC480EE9"/>
    <w:multiLevelType w:val="singleLevel"/>
    <w:tmpl w:val="CC480EE9"/>
    <w:lvl w:ilvl="0" w:tentative="0">
      <w:start w:val="1"/>
      <w:numFmt w:val="decimal"/>
      <w:suff w:val="nothing"/>
      <w:lvlText w:val="（%1）"/>
      <w:lvlJc w:val="left"/>
    </w:lvl>
  </w:abstractNum>
  <w:abstractNum w:abstractNumId="2">
    <w:nsid w:val="CF698DC1"/>
    <w:multiLevelType w:val="singleLevel"/>
    <w:tmpl w:val="CF698DC1"/>
    <w:lvl w:ilvl="0" w:tentative="0">
      <w:start w:val="1"/>
      <w:numFmt w:val="decimal"/>
      <w:suff w:val="nothing"/>
      <w:lvlText w:val="%1、"/>
      <w:lvlJc w:val="left"/>
    </w:lvl>
  </w:abstractNum>
  <w:abstractNum w:abstractNumId="3">
    <w:nsid w:val="0453263D"/>
    <w:multiLevelType w:val="multilevel"/>
    <w:tmpl w:val="0453263D"/>
    <w:lvl w:ilvl="0" w:tentative="0">
      <w:start w:val="1"/>
      <w:numFmt w:val="japaneseCounting"/>
      <w:lvlText w:val="%1、"/>
      <w:lvlJc w:val="left"/>
      <w:pPr>
        <w:ind w:left="660" w:hanging="6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1EDC113"/>
    <w:multiLevelType w:val="singleLevel"/>
    <w:tmpl w:val="11EDC113"/>
    <w:lvl w:ilvl="0" w:tentative="0">
      <w:start w:val="1"/>
      <w:numFmt w:val="decimal"/>
      <w:suff w:val="nothing"/>
      <w:lvlText w:val="%1、"/>
      <w:lvlJc w:val="left"/>
    </w:lvl>
  </w:abstractNum>
  <w:abstractNum w:abstractNumId="5">
    <w:nsid w:val="3F62D0C1"/>
    <w:multiLevelType w:val="singleLevel"/>
    <w:tmpl w:val="3F62D0C1"/>
    <w:lvl w:ilvl="0" w:tentative="0">
      <w:start w:val="1"/>
      <w:numFmt w:val="decimal"/>
      <w:suff w:val="nothing"/>
      <w:lvlText w:val="%1、"/>
      <w:lvlJc w:val="left"/>
    </w:lvl>
  </w:abstractNum>
  <w:abstractNum w:abstractNumId="6">
    <w:nsid w:val="6327CBA0"/>
    <w:multiLevelType w:val="singleLevel"/>
    <w:tmpl w:val="6327CBA0"/>
    <w:lvl w:ilvl="0" w:tentative="0">
      <w:start w:val="1"/>
      <w:numFmt w:val="decimal"/>
      <w:suff w:val="nothing"/>
      <w:lvlText w:val="%1、"/>
      <w:lvlJc w:val="left"/>
    </w:lvl>
  </w:abstractNum>
  <w:abstractNum w:abstractNumId="7">
    <w:nsid w:val="708E3293"/>
    <w:multiLevelType w:val="singleLevel"/>
    <w:tmpl w:val="708E3293"/>
    <w:lvl w:ilvl="0" w:tentative="0">
      <w:start w:val="1"/>
      <w:numFmt w:val="decimal"/>
      <w:suff w:val="nothing"/>
      <w:lvlText w:val="%1、"/>
      <w:lvlJc w:val="left"/>
    </w:lvl>
  </w:abstractNum>
  <w:abstractNum w:abstractNumId="8">
    <w:nsid w:val="76101D62"/>
    <w:multiLevelType w:val="multilevel"/>
    <w:tmpl w:val="76101D62"/>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isLgl/>
      <w:lvlText w:val="%1.%2."/>
      <w:lvlJc w:val="left"/>
      <w:pPr>
        <w:tabs>
          <w:tab w:val="left" w:pos="0"/>
        </w:tabs>
        <w:ind w:left="0" w:firstLine="0"/>
      </w:pPr>
      <w:rPr>
        <w:rFonts w:hint="default" w:ascii="宋体" w:hAnsi="宋体" w:eastAsia="宋体" w:cs="宋体"/>
        <w:b/>
        <w:bCs/>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0" w:firstLine="0"/>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suff w:val="space"/>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GM0ZGU5NjU2ZTQzMTA1OGU4NjhkNTYzZDk0ZmEifQ=="/>
  </w:docVars>
  <w:rsids>
    <w:rsidRoot w:val="5912320A"/>
    <w:rsid w:val="004E0863"/>
    <w:rsid w:val="00537603"/>
    <w:rsid w:val="00B87AEC"/>
    <w:rsid w:val="012670EA"/>
    <w:rsid w:val="01341807"/>
    <w:rsid w:val="01596802"/>
    <w:rsid w:val="019404F8"/>
    <w:rsid w:val="019D73AC"/>
    <w:rsid w:val="01D134FA"/>
    <w:rsid w:val="023B4C37"/>
    <w:rsid w:val="02A14EBF"/>
    <w:rsid w:val="03192A63"/>
    <w:rsid w:val="03451AAA"/>
    <w:rsid w:val="035B53CC"/>
    <w:rsid w:val="03725F44"/>
    <w:rsid w:val="038447FF"/>
    <w:rsid w:val="03EF1A15"/>
    <w:rsid w:val="04850C26"/>
    <w:rsid w:val="04BD1D7D"/>
    <w:rsid w:val="04D2164A"/>
    <w:rsid w:val="054E09BE"/>
    <w:rsid w:val="05577089"/>
    <w:rsid w:val="05697868"/>
    <w:rsid w:val="057F17ED"/>
    <w:rsid w:val="05AD3936"/>
    <w:rsid w:val="05B94582"/>
    <w:rsid w:val="05CB1551"/>
    <w:rsid w:val="05F23A3F"/>
    <w:rsid w:val="06616243"/>
    <w:rsid w:val="06AE33F4"/>
    <w:rsid w:val="06C76C7A"/>
    <w:rsid w:val="06F234FE"/>
    <w:rsid w:val="071E0F8F"/>
    <w:rsid w:val="07752A59"/>
    <w:rsid w:val="07C53BE7"/>
    <w:rsid w:val="07E850FA"/>
    <w:rsid w:val="07FD2CB3"/>
    <w:rsid w:val="08603B7B"/>
    <w:rsid w:val="08E6689A"/>
    <w:rsid w:val="08FA1588"/>
    <w:rsid w:val="095377FD"/>
    <w:rsid w:val="09896468"/>
    <w:rsid w:val="09FE6E56"/>
    <w:rsid w:val="0A6353B0"/>
    <w:rsid w:val="0A8A2498"/>
    <w:rsid w:val="0AA3355A"/>
    <w:rsid w:val="0AF60197"/>
    <w:rsid w:val="0B112714"/>
    <w:rsid w:val="0B1B74A8"/>
    <w:rsid w:val="0C164518"/>
    <w:rsid w:val="0C165E39"/>
    <w:rsid w:val="0C54686F"/>
    <w:rsid w:val="0D26294C"/>
    <w:rsid w:val="0D6C2329"/>
    <w:rsid w:val="0D892EDB"/>
    <w:rsid w:val="0DC3473D"/>
    <w:rsid w:val="0E1924B1"/>
    <w:rsid w:val="0EEF4FBF"/>
    <w:rsid w:val="0EF518A8"/>
    <w:rsid w:val="0F0E18EA"/>
    <w:rsid w:val="0F117894"/>
    <w:rsid w:val="0F1D7D7F"/>
    <w:rsid w:val="0F8B4CE8"/>
    <w:rsid w:val="0FD6408A"/>
    <w:rsid w:val="0FE95861"/>
    <w:rsid w:val="1068327B"/>
    <w:rsid w:val="109B53FF"/>
    <w:rsid w:val="10D1759E"/>
    <w:rsid w:val="10E741A0"/>
    <w:rsid w:val="118C46C5"/>
    <w:rsid w:val="11A7392F"/>
    <w:rsid w:val="13046B50"/>
    <w:rsid w:val="13523AEC"/>
    <w:rsid w:val="13EC1A3E"/>
    <w:rsid w:val="13F76DF0"/>
    <w:rsid w:val="14ED3966"/>
    <w:rsid w:val="151412DC"/>
    <w:rsid w:val="152D1137"/>
    <w:rsid w:val="15EF3AF7"/>
    <w:rsid w:val="15F1161D"/>
    <w:rsid w:val="160B0931"/>
    <w:rsid w:val="16316B98"/>
    <w:rsid w:val="16402FDA"/>
    <w:rsid w:val="17374439"/>
    <w:rsid w:val="178D35C8"/>
    <w:rsid w:val="190B0C48"/>
    <w:rsid w:val="19FD4A34"/>
    <w:rsid w:val="1A7867B1"/>
    <w:rsid w:val="1A8269ED"/>
    <w:rsid w:val="1AAA6C09"/>
    <w:rsid w:val="1B4D5548"/>
    <w:rsid w:val="1B593EEC"/>
    <w:rsid w:val="1B753202"/>
    <w:rsid w:val="1BD52E83"/>
    <w:rsid w:val="1C4C2ABD"/>
    <w:rsid w:val="1C746B04"/>
    <w:rsid w:val="1C7D7712"/>
    <w:rsid w:val="1D22086E"/>
    <w:rsid w:val="1D3249F5"/>
    <w:rsid w:val="1DB55626"/>
    <w:rsid w:val="1DCD088C"/>
    <w:rsid w:val="1DD021CE"/>
    <w:rsid w:val="1DDB57B1"/>
    <w:rsid w:val="1DE657E0"/>
    <w:rsid w:val="1E0839A8"/>
    <w:rsid w:val="1E3173A3"/>
    <w:rsid w:val="1E7E1EBC"/>
    <w:rsid w:val="1F9E4EAE"/>
    <w:rsid w:val="201475CF"/>
    <w:rsid w:val="21025026"/>
    <w:rsid w:val="21254871"/>
    <w:rsid w:val="21366A7E"/>
    <w:rsid w:val="21696E53"/>
    <w:rsid w:val="216E32C3"/>
    <w:rsid w:val="233F1C1A"/>
    <w:rsid w:val="235E66B2"/>
    <w:rsid w:val="23D20CE0"/>
    <w:rsid w:val="24E17D01"/>
    <w:rsid w:val="24E231A5"/>
    <w:rsid w:val="24EA4831"/>
    <w:rsid w:val="25162E4E"/>
    <w:rsid w:val="252A2FCC"/>
    <w:rsid w:val="264456E9"/>
    <w:rsid w:val="26560E5E"/>
    <w:rsid w:val="26C223CD"/>
    <w:rsid w:val="26D22DA5"/>
    <w:rsid w:val="26E72CF4"/>
    <w:rsid w:val="26EA6341"/>
    <w:rsid w:val="276F4A98"/>
    <w:rsid w:val="27EB405F"/>
    <w:rsid w:val="28540F7E"/>
    <w:rsid w:val="286F11F3"/>
    <w:rsid w:val="28AE4515"/>
    <w:rsid w:val="28BC3D0D"/>
    <w:rsid w:val="292105AE"/>
    <w:rsid w:val="293D48E0"/>
    <w:rsid w:val="29567CBD"/>
    <w:rsid w:val="298F4F7D"/>
    <w:rsid w:val="2A222B3E"/>
    <w:rsid w:val="2A6603D4"/>
    <w:rsid w:val="2ABE5B1A"/>
    <w:rsid w:val="2B0C0F7B"/>
    <w:rsid w:val="2B8A1EA0"/>
    <w:rsid w:val="2B9652EF"/>
    <w:rsid w:val="2C025EDA"/>
    <w:rsid w:val="2C385DA0"/>
    <w:rsid w:val="2CCD64E8"/>
    <w:rsid w:val="2D371BB4"/>
    <w:rsid w:val="2D3C31E4"/>
    <w:rsid w:val="2DC0604D"/>
    <w:rsid w:val="2DEC6DA9"/>
    <w:rsid w:val="2E0571E3"/>
    <w:rsid w:val="2E7F47A2"/>
    <w:rsid w:val="2EB3170E"/>
    <w:rsid w:val="2EC92CDF"/>
    <w:rsid w:val="2F012CA5"/>
    <w:rsid w:val="2F1228D8"/>
    <w:rsid w:val="2F5D19C6"/>
    <w:rsid w:val="2F5FE48D"/>
    <w:rsid w:val="300C37CC"/>
    <w:rsid w:val="301D32E3"/>
    <w:rsid w:val="304C1E1A"/>
    <w:rsid w:val="30542A7D"/>
    <w:rsid w:val="308A6C0D"/>
    <w:rsid w:val="30CA6CB2"/>
    <w:rsid w:val="31005F3B"/>
    <w:rsid w:val="3135465C"/>
    <w:rsid w:val="316B2774"/>
    <w:rsid w:val="31850204"/>
    <w:rsid w:val="31BE4652"/>
    <w:rsid w:val="32543CE4"/>
    <w:rsid w:val="33727DEA"/>
    <w:rsid w:val="338D077F"/>
    <w:rsid w:val="33CD6DCE"/>
    <w:rsid w:val="33DB56BC"/>
    <w:rsid w:val="359A7184"/>
    <w:rsid w:val="36211653"/>
    <w:rsid w:val="363F76E9"/>
    <w:rsid w:val="36413AA3"/>
    <w:rsid w:val="37122139"/>
    <w:rsid w:val="37425D25"/>
    <w:rsid w:val="37482F9A"/>
    <w:rsid w:val="377B32A9"/>
    <w:rsid w:val="37914FD6"/>
    <w:rsid w:val="37E721C0"/>
    <w:rsid w:val="38353194"/>
    <w:rsid w:val="38A9119C"/>
    <w:rsid w:val="38CA4224"/>
    <w:rsid w:val="390D6387"/>
    <w:rsid w:val="39423DBA"/>
    <w:rsid w:val="396B3311"/>
    <w:rsid w:val="39B60304"/>
    <w:rsid w:val="39E21C75"/>
    <w:rsid w:val="3A541FF7"/>
    <w:rsid w:val="3AD37025"/>
    <w:rsid w:val="3B071E44"/>
    <w:rsid w:val="3B1758B2"/>
    <w:rsid w:val="3B8D00E1"/>
    <w:rsid w:val="3C297E79"/>
    <w:rsid w:val="3C925059"/>
    <w:rsid w:val="3CA54D8C"/>
    <w:rsid w:val="3D566086"/>
    <w:rsid w:val="3D624A2B"/>
    <w:rsid w:val="3DC6320C"/>
    <w:rsid w:val="3DDD2303"/>
    <w:rsid w:val="3DEF2997"/>
    <w:rsid w:val="3DF902CA"/>
    <w:rsid w:val="3E51014C"/>
    <w:rsid w:val="3E524A9F"/>
    <w:rsid w:val="3E7006DA"/>
    <w:rsid w:val="3E7013C9"/>
    <w:rsid w:val="3E732E2B"/>
    <w:rsid w:val="3E8E35FE"/>
    <w:rsid w:val="3EFD61CD"/>
    <w:rsid w:val="3F626F64"/>
    <w:rsid w:val="3F8703DE"/>
    <w:rsid w:val="3FA61F8B"/>
    <w:rsid w:val="3FB13A48"/>
    <w:rsid w:val="3FDF9B33"/>
    <w:rsid w:val="3FFF0C45"/>
    <w:rsid w:val="402E32EA"/>
    <w:rsid w:val="406F60E2"/>
    <w:rsid w:val="40A62E81"/>
    <w:rsid w:val="40B05DDC"/>
    <w:rsid w:val="40F41E3E"/>
    <w:rsid w:val="414F3518"/>
    <w:rsid w:val="419D4283"/>
    <w:rsid w:val="41B25B41"/>
    <w:rsid w:val="41DF2AEE"/>
    <w:rsid w:val="422E137F"/>
    <w:rsid w:val="424132E7"/>
    <w:rsid w:val="42863D3D"/>
    <w:rsid w:val="4330561B"/>
    <w:rsid w:val="4352109E"/>
    <w:rsid w:val="43F403A7"/>
    <w:rsid w:val="445C4E37"/>
    <w:rsid w:val="44953938"/>
    <w:rsid w:val="4528757E"/>
    <w:rsid w:val="45912351"/>
    <w:rsid w:val="45E31539"/>
    <w:rsid w:val="4645232A"/>
    <w:rsid w:val="464E4245"/>
    <w:rsid w:val="465810C1"/>
    <w:rsid w:val="469F45FA"/>
    <w:rsid w:val="46E1462C"/>
    <w:rsid w:val="47134122"/>
    <w:rsid w:val="47333F15"/>
    <w:rsid w:val="47486A40"/>
    <w:rsid w:val="47625A17"/>
    <w:rsid w:val="476310AA"/>
    <w:rsid w:val="47B7493F"/>
    <w:rsid w:val="48052B82"/>
    <w:rsid w:val="48142DC6"/>
    <w:rsid w:val="486E0728"/>
    <w:rsid w:val="48B30830"/>
    <w:rsid w:val="4961203A"/>
    <w:rsid w:val="49A95790"/>
    <w:rsid w:val="49CA4084"/>
    <w:rsid w:val="49D57801"/>
    <w:rsid w:val="4A105182"/>
    <w:rsid w:val="4A6718D3"/>
    <w:rsid w:val="4A895CED"/>
    <w:rsid w:val="4AA30431"/>
    <w:rsid w:val="4ABF318D"/>
    <w:rsid w:val="4B726781"/>
    <w:rsid w:val="4B736055"/>
    <w:rsid w:val="4BDFBE95"/>
    <w:rsid w:val="4C0F3FD0"/>
    <w:rsid w:val="4C133059"/>
    <w:rsid w:val="4C262D97"/>
    <w:rsid w:val="4C306725"/>
    <w:rsid w:val="4C365A00"/>
    <w:rsid w:val="4C873187"/>
    <w:rsid w:val="4CC96309"/>
    <w:rsid w:val="4CED008C"/>
    <w:rsid w:val="4D072EF9"/>
    <w:rsid w:val="4D9F1383"/>
    <w:rsid w:val="4DAD17B7"/>
    <w:rsid w:val="4DB12051"/>
    <w:rsid w:val="4E07013A"/>
    <w:rsid w:val="4E320449"/>
    <w:rsid w:val="4EAC01FC"/>
    <w:rsid w:val="4F051E5B"/>
    <w:rsid w:val="4F1162B1"/>
    <w:rsid w:val="4F27799A"/>
    <w:rsid w:val="4F5F7CAC"/>
    <w:rsid w:val="4F832081"/>
    <w:rsid w:val="500F6E04"/>
    <w:rsid w:val="502913D8"/>
    <w:rsid w:val="50931C9C"/>
    <w:rsid w:val="51085492"/>
    <w:rsid w:val="510F6820"/>
    <w:rsid w:val="512C5624"/>
    <w:rsid w:val="517C4442"/>
    <w:rsid w:val="520E054F"/>
    <w:rsid w:val="5260237F"/>
    <w:rsid w:val="528648C0"/>
    <w:rsid w:val="52C04276"/>
    <w:rsid w:val="53114AD1"/>
    <w:rsid w:val="53880E4F"/>
    <w:rsid w:val="5409639F"/>
    <w:rsid w:val="543C5B7E"/>
    <w:rsid w:val="5495528E"/>
    <w:rsid w:val="549A1AEB"/>
    <w:rsid w:val="54C27C75"/>
    <w:rsid w:val="551E7032"/>
    <w:rsid w:val="553336BC"/>
    <w:rsid w:val="55C53951"/>
    <w:rsid w:val="55FB4960"/>
    <w:rsid w:val="569B2B89"/>
    <w:rsid w:val="56A33C92"/>
    <w:rsid w:val="574D3BFE"/>
    <w:rsid w:val="57631674"/>
    <w:rsid w:val="57633422"/>
    <w:rsid w:val="57C739B1"/>
    <w:rsid w:val="57D367F9"/>
    <w:rsid w:val="58431E3C"/>
    <w:rsid w:val="589146CD"/>
    <w:rsid w:val="58BE710D"/>
    <w:rsid w:val="58EB1921"/>
    <w:rsid w:val="5912320A"/>
    <w:rsid w:val="59563B77"/>
    <w:rsid w:val="596F4300"/>
    <w:rsid w:val="5A403EEE"/>
    <w:rsid w:val="5A6F40CA"/>
    <w:rsid w:val="5A9F29C3"/>
    <w:rsid w:val="5AB32912"/>
    <w:rsid w:val="5B42386F"/>
    <w:rsid w:val="5B99131B"/>
    <w:rsid w:val="5BD40D92"/>
    <w:rsid w:val="5C2238AB"/>
    <w:rsid w:val="5C5F00C7"/>
    <w:rsid w:val="5D5A0E23"/>
    <w:rsid w:val="5D610403"/>
    <w:rsid w:val="5DDB1F64"/>
    <w:rsid w:val="5DEE1CD8"/>
    <w:rsid w:val="5E7F0087"/>
    <w:rsid w:val="5F465B03"/>
    <w:rsid w:val="5F8328B3"/>
    <w:rsid w:val="5FD8053F"/>
    <w:rsid w:val="601703D2"/>
    <w:rsid w:val="602A0F80"/>
    <w:rsid w:val="60522285"/>
    <w:rsid w:val="6079123B"/>
    <w:rsid w:val="60924BD2"/>
    <w:rsid w:val="60D62EB6"/>
    <w:rsid w:val="60E65BEC"/>
    <w:rsid w:val="6155202D"/>
    <w:rsid w:val="6166248C"/>
    <w:rsid w:val="61C86514"/>
    <w:rsid w:val="621F6F7F"/>
    <w:rsid w:val="62287742"/>
    <w:rsid w:val="62306F99"/>
    <w:rsid w:val="6280265B"/>
    <w:rsid w:val="62BE77E8"/>
    <w:rsid w:val="62EB2C84"/>
    <w:rsid w:val="636B3D8A"/>
    <w:rsid w:val="636E387A"/>
    <w:rsid w:val="63C86026"/>
    <w:rsid w:val="63D03ED1"/>
    <w:rsid w:val="63D674DB"/>
    <w:rsid w:val="64441708"/>
    <w:rsid w:val="64AC6408"/>
    <w:rsid w:val="64B010C9"/>
    <w:rsid w:val="64C50038"/>
    <w:rsid w:val="64DA61C2"/>
    <w:rsid w:val="652C12F7"/>
    <w:rsid w:val="657131AE"/>
    <w:rsid w:val="65942E2F"/>
    <w:rsid w:val="65C002FC"/>
    <w:rsid w:val="65F30067"/>
    <w:rsid w:val="66540B05"/>
    <w:rsid w:val="668D6D75"/>
    <w:rsid w:val="66A56FDD"/>
    <w:rsid w:val="67145C03"/>
    <w:rsid w:val="677C35D3"/>
    <w:rsid w:val="679C6695"/>
    <w:rsid w:val="67E024AA"/>
    <w:rsid w:val="68921DB9"/>
    <w:rsid w:val="689478DF"/>
    <w:rsid w:val="68C006D4"/>
    <w:rsid w:val="68C36416"/>
    <w:rsid w:val="693D7F76"/>
    <w:rsid w:val="69594684"/>
    <w:rsid w:val="69601EB7"/>
    <w:rsid w:val="69B67D29"/>
    <w:rsid w:val="69C10F81"/>
    <w:rsid w:val="6A2D47F2"/>
    <w:rsid w:val="6A9E6480"/>
    <w:rsid w:val="6AA81420"/>
    <w:rsid w:val="6ACB3360"/>
    <w:rsid w:val="6AE669F2"/>
    <w:rsid w:val="6AED1528"/>
    <w:rsid w:val="6B1E37CD"/>
    <w:rsid w:val="6B3042FF"/>
    <w:rsid w:val="6B3A31BB"/>
    <w:rsid w:val="6B9D6AAA"/>
    <w:rsid w:val="6BB34520"/>
    <w:rsid w:val="6CA87DFD"/>
    <w:rsid w:val="6D0A63C2"/>
    <w:rsid w:val="6D5B4E6F"/>
    <w:rsid w:val="6E0A23F1"/>
    <w:rsid w:val="6E345211"/>
    <w:rsid w:val="6E753C61"/>
    <w:rsid w:val="6EA35A8A"/>
    <w:rsid w:val="6EE971E6"/>
    <w:rsid w:val="6EED1AF7"/>
    <w:rsid w:val="6F0B6421"/>
    <w:rsid w:val="6F6873CF"/>
    <w:rsid w:val="6FDD600F"/>
    <w:rsid w:val="708C5E3D"/>
    <w:rsid w:val="70F27898"/>
    <w:rsid w:val="717F9C8F"/>
    <w:rsid w:val="718109A9"/>
    <w:rsid w:val="71BA4B83"/>
    <w:rsid w:val="721B4BCD"/>
    <w:rsid w:val="72363BBA"/>
    <w:rsid w:val="72821063"/>
    <w:rsid w:val="72AE5A41"/>
    <w:rsid w:val="72F773E8"/>
    <w:rsid w:val="734D529E"/>
    <w:rsid w:val="738240E7"/>
    <w:rsid w:val="73CB617F"/>
    <w:rsid w:val="73D2750D"/>
    <w:rsid w:val="73EF4985"/>
    <w:rsid w:val="740A6CA7"/>
    <w:rsid w:val="74557FAD"/>
    <w:rsid w:val="7479207F"/>
    <w:rsid w:val="74DA48CB"/>
    <w:rsid w:val="74F139B2"/>
    <w:rsid w:val="750E1184"/>
    <w:rsid w:val="75263BE3"/>
    <w:rsid w:val="7541494A"/>
    <w:rsid w:val="75534D70"/>
    <w:rsid w:val="75813E55"/>
    <w:rsid w:val="75F93477"/>
    <w:rsid w:val="7606581A"/>
    <w:rsid w:val="760F2C9B"/>
    <w:rsid w:val="764C17F9"/>
    <w:rsid w:val="76795265"/>
    <w:rsid w:val="767F50FA"/>
    <w:rsid w:val="76E00193"/>
    <w:rsid w:val="76EC030B"/>
    <w:rsid w:val="77264B2B"/>
    <w:rsid w:val="777DE8ED"/>
    <w:rsid w:val="77AC109E"/>
    <w:rsid w:val="781A76D5"/>
    <w:rsid w:val="78485FF0"/>
    <w:rsid w:val="786A065C"/>
    <w:rsid w:val="79872B48"/>
    <w:rsid w:val="798B2638"/>
    <w:rsid w:val="79BC2781"/>
    <w:rsid w:val="7AB140FD"/>
    <w:rsid w:val="7B227200"/>
    <w:rsid w:val="7B753EFA"/>
    <w:rsid w:val="7BA14395"/>
    <w:rsid w:val="7BBF481B"/>
    <w:rsid w:val="7BC439BB"/>
    <w:rsid w:val="7C1E6B15"/>
    <w:rsid w:val="7C49795C"/>
    <w:rsid w:val="7C507E19"/>
    <w:rsid w:val="7C6347E5"/>
    <w:rsid w:val="7C686C61"/>
    <w:rsid w:val="7C790FF3"/>
    <w:rsid w:val="7CF76237"/>
    <w:rsid w:val="7E573431"/>
    <w:rsid w:val="7EB02B41"/>
    <w:rsid w:val="7EB12290"/>
    <w:rsid w:val="7EC860DC"/>
    <w:rsid w:val="7EDF0647"/>
    <w:rsid w:val="7F2916CF"/>
    <w:rsid w:val="7F605E88"/>
    <w:rsid w:val="7F6C5FD4"/>
    <w:rsid w:val="7FAE52D2"/>
    <w:rsid w:val="7FBF303C"/>
    <w:rsid w:val="7FFE02CC"/>
    <w:rsid w:val="96FDE783"/>
    <w:rsid w:val="A2EB5C64"/>
    <w:rsid w:val="ADDFFF66"/>
    <w:rsid w:val="BFC72F90"/>
    <w:rsid w:val="CEFB7A7F"/>
    <w:rsid w:val="EE870A88"/>
    <w:rsid w:val="EED3E972"/>
    <w:rsid w:val="EF5BA724"/>
    <w:rsid w:val="F376BB2D"/>
    <w:rsid w:val="F485446F"/>
    <w:rsid w:val="FF2D43F2"/>
    <w:rsid w:val="FF7CDACB"/>
    <w:rsid w:val="FFBF8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numPr>
        <w:ilvl w:val="3"/>
        <w:numId w:val="1"/>
      </w:numPr>
      <w:ind w:firstLineChars="0"/>
      <w:outlineLvl w:val="3"/>
    </w:pPr>
    <w:rPr>
      <w:rFonts w:ascii="黑体" w:hAnsi="黑体" w:eastAsia="黑体"/>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ody Text Indent"/>
    <w:basedOn w:val="1"/>
    <w:next w:val="1"/>
    <w:qFormat/>
    <w:uiPriority w:val="0"/>
    <w:pPr>
      <w:tabs>
        <w:tab w:val="left" w:pos="2160"/>
      </w:tabs>
      <w:ind w:left="2159" w:leftChars="1028" w:firstLine="1"/>
    </w:pPr>
    <w:rPr>
      <w:rFonts w:ascii="宋体" w:hAnsi="宋体"/>
      <w:sz w:val="21"/>
      <w:szCs w:val="21"/>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after="120" w:line="480" w:lineRule="auto"/>
      <w:ind w:left="420" w:leftChars="200"/>
    </w:pPr>
    <w:rPr>
      <w:sz w:val="21"/>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qFormat/>
    <w:uiPriority w:val="0"/>
    <w:pPr>
      <w:ind w:firstLine="420" w:firstLineChars="100"/>
    </w:pPr>
  </w:style>
  <w:style w:type="paragraph" w:styleId="18">
    <w:name w:val="Body Text First Indent 2"/>
    <w:basedOn w:val="7"/>
    <w:unhideWhenUsed/>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99"/>
    <w:rPr>
      <w:color w:val="000099"/>
      <w:u w:val="none"/>
    </w:rPr>
  </w:style>
  <w:style w:type="character" w:styleId="24">
    <w:name w:val="HTML Sample"/>
    <w:basedOn w:val="21"/>
    <w:qFormat/>
    <w:uiPriority w:val="0"/>
    <w:rPr>
      <w:rFonts w:ascii="Courier New" w:hAnsi="Courier New"/>
    </w:rPr>
  </w:style>
  <w:style w:type="paragraph" w:customStyle="1" w:styleId="25">
    <w:name w:val="一级条标题"/>
    <w:basedOn w:val="26"/>
    <w:next w:val="27"/>
    <w:qFormat/>
    <w:uiPriority w:val="99"/>
    <w:pPr>
      <w:spacing w:line="240" w:lineRule="auto"/>
      <w:ind w:left="420"/>
      <w:outlineLvl w:val="2"/>
    </w:pPr>
  </w:style>
  <w:style w:type="paragraph" w:customStyle="1" w:styleId="26">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8">
    <w:name w:val="UserStyle_0"/>
    <w:basedOn w:val="1"/>
    <w:qFormat/>
    <w:uiPriority w:val="0"/>
    <w:pPr>
      <w:ind w:firstLine="420"/>
    </w:pPr>
    <w:rPr>
      <w:rFonts w:ascii="Calibri" w:hAnsi="Calibri"/>
      <w:szCs w:val="22"/>
    </w:rPr>
  </w:style>
  <w:style w:type="paragraph" w:styleId="29">
    <w:name w:val="List Paragraph"/>
    <w:basedOn w:val="1"/>
    <w:qFormat/>
    <w:uiPriority w:val="0"/>
    <w:pPr>
      <w:ind w:firstLine="420"/>
    </w:pPr>
  </w:style>
  <w:style w:type="paragraph" w:customStyle="1" w:styleId="30">
    <w:name w:val="纯文本1"/>
    <w:basedOn w:val="1"/>
    <w:qFormat/>
    <w:uiPriority w:val="0"/>
    <w:rPr>
      <w:rFonts w:ascii="宋体" w:hAnsi="Courier New"/>
      <w:szCs w:val="21"/>
    </w:rPr>
  </w:style>
  <w:style w:type="paragraph" w:customStyle="1" w:styleId="31">
    <w:name w:val="页脚1"/>
    <w:basedOn w:val="1"/>
    <w:qFormat/>
    <w:uiPriority w:val="0"/>
    <w:pPr>
      <w:tabs>
        <w:tab w:val="center" w:pos="4153"/>
        <w:tab w:val="right" w:pos="8306"/>
      </w:tabs>
      <w:snapToGrid w:val="0"/>
      <w:jc w:val="left"/>
    </w:pPr>
    <w:rPr>
      <w:sz w:val="18"/>
      <w:szCs w:val="18"/>
    </w:rPr>
  </w:style>
  <w:style w:type="paragraph" w:customStyle="1" w:styleId="32">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3">
    <w:name w:val="NormalCharacter"/>
    <w:semiHidden/>
    <w:qFormat/>
    <w:uiPriority w:val="0"/>
    <w:rPr>
      <w:kern w:val="2"/>
      <w:sz w:val="24"/>
      <w:szCs w:val="24"/>
      <w:lang w:val="en-US" w:eastAsia="zh-CN" w:bidi="ar-SA"/>
    </w:rPr>
  </w:style>
  <w:style w:type="paragraph" w:customStyle="1" w:styleId="34">
    <w:name w:val="UserStyle_1"/>
    <w:basedOn w:val="1"/>
    <w:next w:val="1"/>
    <w:qFormat/>
    <w:uiPriority w:val="0"/>
    <w:pPr>
      <w:ind w:left="420" w:leftChars="200"/>
    </w:pPr>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27425</Words>
  <Characters>28724</Characters>
  <Lines>0</Lines>
  <Paragraphs>0</Paragraphs>
  <TotalTime>8</TotalTime>
  <ScaleCrop>false</ScaleCrop>
  <LinksUpToDate>false</LinksUpToDate>
  <CharactersWithSpaces>30316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2022-07-13T10:11:00Z</dcterms:created>
  <dc:creator>高淞物业～邸旭涛</dc:creator>
  <cp:lastModifiedBy>青</cp:lastModifiedBy>
  <cp:lastPrinted>2024-05-24T18:57:00Z</cp:lastPrinted>
  <dcterms:modified xsi:type="dcterms:W3CDTF">2024-10-12T02:22:35Z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3334794CE26649FC94577F93C550FC23_13</vt:lpwstr>
  </property>
</Properties>
</file>